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5E566" w14:textId="283D1231" w:rsidR="00387656" w:rsidRPr="00185B4F" w:rsidRDefault="00CC25C4" w:rsidP="00660250">
      <w:pPr>
        <w:pStyle w:val="Title"/>
        <w:rPr>
          <w:color w:val="000000" w:themeColor="text1"/>
        </w:rPr>
      </w:pPr>
      <w:r w:rsidRPr="00185B4F">
        <w:rPr>
          <w:i/>
          <w:color w:val="000000" w:themeColor="text1"/>
        </w:rPr>
        <w:t>Toxoplasma gondii</w:t>
      </w:r>
      <w:r w:rsidRPr="00185B4F">
        <w:rPr>
          <w:color w:val="000000" w:themeColor="text1"/>
        </w:rPr>
        <w:t xml:space="preserve">: </w:t>
      </w:r>
      <w:r w:rsidR="006C0112" w:rsidRPr="00185B4F">
        <w:rPr>
          <w:color w:val="000000" w:themeColor="text1"/>
        </w:rPr>
        <w:t>the dynamics between free-roaming cats and wildlife</w:t>
      </w:r>
    </w:p>
    <w:p w14:paraId="5B6AFFBA" w14:textId="77777777" w:rsidR="00236E6D" w:rsidRPr="00185B4F" w:rsidRDefault="00236E6D" w:rsidP="00660250">
      <w:pPr>
        <w:pStyle w:val="Title"/>
        <w:jc w:val="left"/>
        <w:rPr>
          <w:color w:val="000000" w:themeColor="text1"/>
          <w:sz w:val="24"/>
        </w:rPr>
      </w:pPr>
    </w:p>
    <w:p w14:paraId="32E157D7" w14:textId="49EF9E1E" w:rsidR="00236E6D" w:rsidRPr="00185B4F" w:rsidRDefault="00236E6D" w:rsidP="00F149F6">
      <w:pPr>
        <w:pStyle w:val="Heading1"/>
        <w:rPr>
          <w:color w:val="000000" w:themeColor="text1"/>
        </w:rPr>
      </w:pPr>
    </w:p>
    <w:p w14:paraId="0891C735" w14:textId="5B93FBB8" w:rsidR="00660250" w:rsidRPr="00185B4F" w:rsidRDefault="00660250" w:rsidP="00660250">
      <w:pPr>
        <w:rPr>
          <w:color w:val="000000" w:themeColor="text1"/>
        </w:rPr>
      </w:pPr>
    </w:p>
    <w:p w14:paraId="572C95EA" w14:textId="77777777" w:rsidR="00660250" w:rsidRPr="00185B4F" w:rsidRDefault="00660250" w:rsidP="00660250">
      <w:pPr>
        <w:rPr>
          <w:color w:val="000000" w:themeColor="text1"/>
        </w:rPr>
      </w:pPr>
    </w:p>
    <w:p w14:paraId="09F3A1B5" w14:textId="4547C8A0" w:rsidR="00236E6D" w:rsidRPr="00185B4F" w:rsidRDefault="009C755C" w:rsidP="00F149F6">
      <w:pPr>
        <w:pStyle w:val="Title"/>
        <w:rPr>
          <w:color w:val="000000" w:themeColor="text1"/>
        </w:rPr>
      </w:pPr>
      <w:r w:rsidRPr="00185B4F">
        <w:rPr>
          <w:color w:val="000000" w:themeColor="text1"/>
        </w:rPr>
        <w:t xml:space="preserve">A </w:t>
      </w:r>
      <w:r w:rsidR="006C0112" w:rsidRPr="00185B4F">
        <w:rPr>
          <w:color w:val="000000" w:themeColor="text1"/>
        </w:rPr>
        <w:t>Dissertation</w:t>
      </w:r>
      <w:r w:rsidRPr="00185B4F">
        <w:rPr>
          <w:color w:val="000000" w:themeColor="text1"/>
        </w:rPr>
        <w:t xml:space="preserve"> Presented for</w:t>
      </w:r>
      <w:r w:rsidR="008865B6" w:rsidRPr="00185B4F">
        <w:rPr>
          <w:color w:val="000000" w:themeColor="text1"/>
        </w:rPr>
        <w:t xml:space="preserve"> the</w:t>
      </w:r>
    </w:p>
    <w:p w14:paraId="628F64FC" w14:textId="05992026" w:rsidR="009C755C" w:rsidRPr="00185B4F" w:rsidRDefault="006C0112" w:rsidP="00F149F6">
      <w:pPr>
        <w:pStyle w:val="Title"/>
        <w:rPr>
          <w:color w:val="000000" w:themeColor="text1"/>
        </w:rPr>
      </w:pPr>
      <w:r w:rsidRPr="00185B4F">
        <w:rPr>
          <w:color w:val="000000" w:themeColor="text1"/>
        </w:rPr>
        <w:t>Doctor of Philosophy</w:t>
      </w:r>
    </w:p>
    <w:p w14:paraId="3221F549" w14:textId="77777777" w:rsidR="009C755C" w:rsidRPr="00185B4F" w:rsidRDefault="009C755C" w:rsidP="00F149F6">
      <w:pPr>
        <w:pStyle w:val="Title"/>
        <w:rPr>
          <w:color w:val="000000" w:themeColor="text1"/>
        </w:rPr>
      </w:pPr>
      <w:r w:rsidRPr="00185B4F">
        <w:rPr>
          <w:color w:val="000000" w:themeColor="text1"/>
        </w:rPr>
        <w:t>Degree</w:t>
      </w:r>
    </w:p>
    <w:p w14:paraId="5BCBADE9" w14:textId="77777777" w:rsidR="009C755C" w:rsidRPr="00185B4F" w:rsidRDefault="009C755C" w:rsidP="00F149F6">
      <w:pPr>
        <w:pStyle w:val="Title"/>
        <w:rPr>
          <w:color w:val="000000" w:themeColor="text1"/>
        </w:rPr>
      </w:pPr>
      <w:r w:rsidRPr="00185B4F">
        <w:rPr>
          <w:color w:val="000000" w:themeColor="text1"/>
        </w:rPr>
        <w:t>The University of Tennessee, Knoxville</w:t>
      </w:r>
    </w:p>
    <w:p w14:paraId="2FDBACEC" w14:textId="77777777" w:rsidR="00387656" w:rsidRPr="00185B4F" w:rsidRDefault="00387656" w:rsidP="00387656">
      <w:pPr>
        <w:pStyle w:val="Title"/>
        <w:rPr>
          <w:color w:val="000000" w:themeColor="text1"/>
          <w:szCs w:val="28"/>
        </w:rPr>
      </w:pPr>
    </w:p>
    <w:p w14:paraId="19859515" w14:textId="77777777" w:rsidR="00387656" w:rsidRPr="00185B4F" w:rsidRDefault="00387656" w:rsidP="00387656">
      <w:pPr>
        <w:pStyle w:val="Title"/>
        <w:rPr>
          <w:color w:val="000000" w:themeColor="text1"/>
          <w:szCs w:val="28"/>
        </w:rPr>
      </w:pPr>
    </w:p>
    <w:p w14:paraId="3BE5A787" w14:textId="77777777" w:rsidR="00236E6D" w:rsidRPr="00185B4F" w:rsidRDefault="00236E6D" w:rsidP="00660250">
      <w:pPr>
        <w:pStyle w:val="Title"/>
        <w:jc w:val="left"/>
        <w:rPr>
          <w:color w:val="000000" w:themeColor="text1"/>
          <w:szCs w:val="28"/>
        </w:rPr>
      </w:pPr>
    </w:p>
    <w:p w14:paraId="7458C92C" w14:textId="77777777" w:rsidR="00236E6D" w:rsidRPr="00185B4F" w:rsidRDefault="00236E6D" w:rsidP="00387656">
      <w:pPr>
        <w:pStyle w:val="Title"/>
        <w:rPr>
          <w:color w:val="000000" w:themeColor="text1"/>
          <w:szCs w:val="28"/>
        </w:rPr>
      </w:pPr>
    </w:p>
    <w:p w14:paraId="181E2736" w14:textId="77777777" w:rsidR="00236E6D" w:rsidRPr="00185B4F" w:rsidRDefault="00236E6D" w:rsidP="00660250">
      <w:pPr>
        <w:pStyle w:val="Title"/>
        <w:jc w:val="left"/>
        <w:rPr>
          <w:color w:val="000000" w:themeColor="text1"/>
        </w:rPr>
      </w:pPr>
    </w:p>
    <w:p w14:paraId="57D30839" w14:textId="7B320199" w:rsidR="00236E6D" w:rsidRPr="00185B4F" w:rsidRDefault="006C0112" w:rsidP="00F149F6">
      <w:pPr>
        <w:pStyle w:val="Title"/>
        <w:rPr>
          <w:color w:val="000000" w:themeColor="text1"/>
        </w:rPr>
      </w:pPr>
      <w:r w:rsidRPr="00185B4F">
        <w:rPr>
          <w:color w:val="000000" w:themeColor="text1"/>
        </w:rPr>
        <w:t>Tania J</w:t>
      </w:r>
      <w:r w:rsidR="00065D34" w:rsidRPr="00185B4F">
        <w:rPr>
          <w:color w:val="000000" w:themeColor="text1"/>
        </w:rPr>
        <w:t>ulie</w:t>
      </w:r>
      <w:r w:rsidRPr="00185B4F">
        <w:rPr>
          <w:color w:val="000000" w:themeColor="text1"/>
        </w:rPr>
        <w:t xml:space="preserve"> Dawant</w:t>
      </w:r>
    </w:p>
    <w:p w14:paraId="55EF6918" w14:textId="74965279" w:rsidR="009C755C" w:rsidRPr="00185B4F" w:rsidRDefault="00065D34" w:rsidP="00F149F6">
      <w:pPr>
        <w:pStyle w:val="Title"/>
        <w:rPr>
          <w:color w:val="000000" w:themeColor="text1"/>
        </w:rPr>
      </w:pPr>
      <w:r w:rsidRPr="00185B4F">
        <w:rPr>
          <w:color w:val="000000" w:themeColor="text1"/>
        </w:rPr>
        <w:t>August</w:t>
      </w:r>
      <w:r w:rsidR="006C0112" w:rsidRPr="00185B4F">
        <w:rPr>
          <w:color w:val="000000" w:themeColor="text1"/>
        </w:rPr>
        <w:t xml:space="preserve"> 2024</w:t>
      </w:r>
    </w:p>
    <w:p w14:paraId="1FA3C827" w14:textId="17879D3C" w:rsidR="000E57FD" w:rsidRPr="00185B4F" w:rsidRDefault="000E57FD" w:rsidP="00660250">
      <w:pPr>
        <w:pStyle w:val="Heading1"/>
        <w:rPr>
          <w:color w:val="000000" w:themeColor="text1"/>
        </w:rPr>
      </w:pPr>
    </w:p>
    <w:p w14:paraId="68FA7A8F" w14:textId="4D609E6F" w:rsidR="000E57FD" w:rsidRPr="00185B4F" w:rsidRDefault="000E57FD" w:rsidP="000E57FD">
      <w:pPr>
        <w:rPr>
          <w:color w:val="000000" w:themeColor="text1"/>
        </w:rPr>
      </w:pPr>
      <w:r w:rsidRPr="00185B4F">
        <w:rPr>
          <w:color w:val="000000" w:themeColor="text1"/>
        </w:rPr>
        <w:br w:type="page"/>
      </w:r>
      <w:r w:rsidRPr="00185B4F">
        <w:rPr>
          <w:color w:val="000000" w:themeColor="text1"/>
        </w:rPr>
        <w:lastRenderedPageBreak/>
        <w:t>Copyright © 2024 by Tania J</w:t>
      </w:r>
      <w:r w:rsidR="00773D02">
        <w:rPr>
          <w:color w:val="000000" w:themeColor="text1"/>
        </w:rPr>
        <w:t>ulie</w:t>
      </w:r>
      <w:r w:rsidRPr="00185B4F">
        <w:rPr>
          <w:color w:val="000000" w:themeColor="text1"/>
        </w:rPr>
        <w:t xml:space="preserve"> Dawant</w:t>
      </w:r>
    </w:p>
    <w:p w14:paraId="6C3CBF40" w14:textId="77777777" w:rsidR="000E57FD" w:rsidRPr="00185B4F" w:rsidRDefault="000E57FD" w:rsidP="000E57FD">
      <w:pPr>
        <w:rPr>
          <w:color w:val="000000" w:themeColor="text1"/>
        </w:rPr>
      </w:pPr>
      <w:r w:rsidRPr="00185B4F">
        <w:rPr>
          <w:color w:val="000000" w:themeColor="text1"/>
        </w:rPr>
        <w:t>All rights reserved.</w:t>
      </w:r>
    </w:p>
    <w:p w14:paraId="48A7D09A" w14:textId="7181EB64" w:rsidR="000E57FD" w:rsidRPr="00185B4F" w:rsidRDefault="000E57FD">
      <w:pPr>
        <w:spacing w:line="240" w:lineRule="auto"/>
        <w:rPr>
          <w:b/>
          <w:bCs/>
          <w:caps/>
          <w:color w:val="000000" w:themeColor="text1"/>
          <w:sz w:val="28"/>
        </w:rPr>
      </w:pPr>
      <w:r w:rsidRPr="00185B4F">
        <w:rPr>
          <w:b/>
          <w:bCs/>
          <w:caps/>
          <w:color w:val="000000" w:themeColor="text1"/>
          <w:sz w:val="28"/>
        </w:rPr>
        <w:br w:type="page"/>
      </w:r>
    </w:p>
    <w:p w14:paraId="53D5B69F" w14:textId="0C0FA566" w:rsidR="000E57FD" w:rsidRDefault="000E57FD" w:rsidP="000E57FD">
      <w:pPr>
        <w:pStyle w:val="Title"/>
        <w:rPr>
          <w:color w:val="000000" w:themeColor="text1"/>
          <w:szCs w:val="28"/>
        </w:rPr>
      </w:pPr>
      <w:r w:rsidRPr="00185B4F">
        <w:rPr>
          <w:color w:val="000000" w:themeColor="text1"/>
          <w:szCs w:val="28"/>
        </w:rPr>
        <w:lastRenderedPageBreak/>
        <w:t>ACKNOWLEDGEMENTS</w:t>
      </w:r>
    </w:p>
    <w:p w14:paraId="4F48E9EF" w14:textId="7F733411" w:rsidR="00E1569B" w:rsidRDefault="00E1569B" w:rsidP="00E1569B">
      <w:r>
        <w:t xml:space="preserve">I would like to thank my advisor, Richard Gerhold, for being an amazing mentor and always having my best interest at heart. My committee, Drs. </w:t>
      </w:r>
      <w:proofErr w:type="spellStart"/>
      <w:r>
        <w:t>Chunlei</w:t>
      </w:r>
      <w:proofErr w:type="spellEnd"/>
      <w:r>
        <w:t xml:space="preserve"> Su, John Schaefer, and Agricola </w:t>
      </w:r>
      <w:proofErr w:type="spellStart"/>
      <w:r>
        <w:t>Odoi</w:t>
      </w:r>
      <w:proofErr w:type="spellEnd"/>
      <w:r>
        <w:t>, for the</w:t>
      </w:r>
      <w:r w:rsidR="005C23B1">
        <w:t>ir</w:t>
      </w:r>
      <w:r>
        <w:t xml:space="preserve"> guidance and</w:t>
      </w:r>
      <w:r w:rsidR="005C23B1">
        <w:t xml:space="preserve"> for</w:t>
      </w:r>
      <w:r>
        <w:t xml:space="preserve"> challenging me to do my best. The whole Gerhold Molecular Parasitology lab for their help, collaboration, and fun over the past 7 years. I would also like to thank my friends and family for the incredible amount of support and love they have shown me throughout this whole process. </w:t>
      </w:r>
    </w:p>
    <w:p w14:paraId="6432CDD7" w14:textId="77777777" w:rsidR="00E1569B" w:rsidRPr="00185B4F" w:rsidRDefault="00E1569B" w:rsidP="000E57FD">
      <w:pPr>
        <w:pStyle w:val="Title"/>
        <w:rPr>
          <w:color w:val="000000" w:themeColor="text1"/>
          <w:szCs w:val="28"/>
        </w:rPr>
      </w:pPr>
    </w:p>
    <w:p w14:paraId="2ABC5EA5" w14:textId="5B48323C" w:rsidR="00660250" w:rsidRPr="00185B4F" w:rsidRDefault="000E57FD" w:rsidP="00E1569B">
      <w:pPr>
        <w:spacing w:line="240" w:lineRule="auto"/>
        <w:jc w:val="both"/>
        <w:rPr>
          <w:b/>
          <w:bCs/>
          <w:caps/>
          <w:color w:val="000000" w:themeColor="text1"/>
          <w:sz w:val="28"/>
        </w:rPr>
      </w:pPr>
      <w:r w:rsidRPr="00185B4F">
        <w:rPr>
          <w:b/>
          <w:bCs/>
          <w:caps/>
          <w:color w:val="000000" w:themeColor="text1"/>
          <w:sz w:val="28"/>
        </w:rPr>
        <w:br w:type="page"/>
      </w:r>
    </w:p>
    <w:p w14:paraId="5B63FC56" w14:textId="7F5AA537" w:rsidR="00060A6A" w:rsidRPr="00185B4F" w:rsidRDefault="007A5DDA" w:rsidP="00065D34">
      <w:pPr>
        <w:pStyle w:val="Title"/>
        <w:rPr>
          <w:color w:val="000000" w:themeColor="text1"/>
        </w:rPr>
      </w:pPr>
      <w:r w:rsidRPr="00185B4F">
        <w:rPr>
          <w:color w:val="000000" w:themeColor="text1"/>
        </w:rPr>
        <w:lastRenderedPageBreak/>
        <w:t>A</w:t>
      </w:r>
      <w:r w:rsidR="00773D02">
        <w:rPr>
          <w:color w:val="000000" w:themeColor="text1"/>
        </w:rPr>
        <w:t>BSTRACT</w:t>
      </w:r>
    </w:p>
    <w:p w14:paraId="43E0CDD4" w14:textId="35EFE127" w:rsidR="00236E6D" w:rsidRPr="009D174D" w:rsidRDefault="009D174D" w:rsidP="009D174D">
      <w:pPr>
        <w:ind w:firstLine="720"/>
      </w:pPr>
      <w:r w:rsidRPr="00185B4F">
        <w:rPr>
          <w:i/>
        </w:rPr>
        <w:t>Toxoplasma gondii</w:t>
      </w:r>
      <w:r w:rsidRPr="00185B4F">
        <w:t xml:space="preserve"> is a single celled, apicomplexan parasite</w:t>
      </w:r>
      <w:r>
        <w:t xml:space="preserve"> with </w:t>
      </w:r>
      <w:r w:rsidRPr="00185B4F">
        <w:t xml:space="preserve">a complicated life cycle. </w:t>
      </w:r>
      <w:r>
        <w:t xml:space="preserve">Felids are the </w:t>
      </w:r>
      <w:r w:rsidRPr="00185B4F">
        <w:t>definitive</w:t>
      </w:r>
      <w:r>
        <w:t xml:space="preserve"> hosts, and shed oocysts in their feces</w:t>
      </w:r>
      <w:r w:rsidR="0073494C">
        <w:t xml:space="preserve">, which are </w:t>
      </w:r>
      <w:r>
        <w:t>extremely hardy in the environment</w:t>
      </w:r>
      <w:r w:rsidRPr="00185B4F">
        <w:t xml:space="preserve">. Intermediate hosts maintain a life-long infection with the parasite encysted </w:t>
      </w:r>
      <w:r>
        <w:t xml:space="preserve">in </w:t>
      </w:r>
      <w:r w:rsidRPr="00185B4F">
        <w:t>tissues.</w:t>
      </w:r>
      <w:r>
        <w:t xml:space="preserve"> Due to this phenomenon, being seropositive is indicative of </w:t>
      </w:r>
      <w:r w:rsidR="00847088">
        <w:t xml:space="preserve"> </w:t>
      </w:r>
      <w:r>
        <w:t>infection.</w:t>
      </w:r>
      <w:r w:rsidRPr="00185B4F">
        <w:t xml:space="preserve"> The transmission dynamics between cats and wildlife is not completely understood. With </w:t>
      </w:r>
      <w:r>
        <w:t xml:space="preserve">its </w:t>
      </w:r>
      <w:r w:rsidRPr="00185B4F">
        <w:t>zoonotic risk</w:t>
      </w:r>
      <w:r>
        <w:t xml:space="preserve">, it </w:t>
      </w:r>
      <w:r w:rsidRPr="00185B4F">
        <w:t xml:space="preserve">is important to understand how </w:t>
      </w:r>
      <w:r>
        <w:rPr>
          <w:i/>
        </w:rPr>
        <w:t>T. gondii</w:t>
      </w:r>
      <w:r w:rsidRPr="00185B4F">
        <w:t xml:space="preserve"> is spreading between domestic and wild populations.</w:t>
      </w:r>
      <w:r w:rsidRPr="00D711F2">
        <w:t xml:space="preserve"> </w:t>
      </w:r>
      <w:r w:rsidRPr="00185B4F">
        <w:t>We sought to deepen the understanding of the dynamics between free-roaming cat populations and select wildlife species.</w:t>
      </w:r>
      <w:r>
        <w:t xml:space="preserve"> With the </w:t>
      </w:r>
      <w:r w:rsidR="00847088">
        <w:t xml:space="preserve">three </w:t>
      </w:r>
      <w:r>
        <w:t xml:space="preserve">R’s of </w:t>
      </w:r>
      <w:r w:rsidR="00E13AF5">
        <w:t xml:space="preserve">animal </w:t>
      </w:r>
      <w:r>
        <w:t>research (Reduce, replace, refine) in mind, we developed an isolation technique that directly inoculates cell culture without the need for animal subjects. In order to develop a standardized procedure, the authors developed a protocol for this technique.</w:t>
      </w:r>
      <w:r w:rsidRPr="009F67DA">
        <w:t xml:space="preserve"> </w:t>
      </w:r>
      <w:r>
        <w:t xml:space="preserve">Experimental in vitro isolation of the parasite was successful in 3/5 (60%) ducks, 4/4 (100%) turkeys, 1/6 (17%) white-tailed deer, and 4/6 (67%) kangaroos using Vero or Human Foreskin Fibroblast (HFF) cells. Isolation was successful in 5 (100%) duck samples using mouse bioassay. Isolates were confirmed using </w:t>
      </w:r>
      <w:proofErr w:type="spellStart"/>
      <w:r>
        <w:t>multiloculus</w:t>
      </w:r>
      <w:proofErr w:type="spellEnd"/>
      <w:r>
        <w:t xml:space="preserve"> PCR-RFLP markers. To investigate the presence of the parasite in different populations, blood samples were tested using the Modified Agglutination Test (MAT). </w:t>
      </w:r>
      <w:r w:rsidR="00F57325">
        <w:t>F</w:t>
      </w:r>
      <w:r>
        <w:t xml:space="preserve">ree-roaming domestic cats in East Tennessee showed 56.4% (2,757/4,863) seropositive. Age was </w:t>
      </w:r>
      <w:r>
        <w:lastRenderedPageBreak/>
        <w:t xml:space="preserve">determined as a significant (p=&lt;0.0001) risk factor. Raptors from North and South Carolina (NC and SC), USA were tested and 18.6% (30/161) were seropositive. No risk factors analyzed, species, age, or county, were significant. Northern fur seals (NFS) and owned free-roaming cats on St. Paul Island, AK, USA were 21.1% (4/19) and 6.7% (2/30) seropositive respectively. Cat feces were collected from litter boxes when possible and fecal </w:t>
      </w:r>
      <w:proofErr w:type="spellStart"/>
      <w:r>
        <w:t>floatations</w:t>
      </w:r>
      <w:proofErr w:type="spellEnd"/>
      <w:r>
        <w:t xml:space="preserve"> in </w:t>
      </w:r>
      <w:proofErr w:type="spellStart"/>
      <w:r>
        <w:t>Sheather’s</w:t>
      </w:r>
      <w:proofErr w:type="spellEnd"/>
      <w:r>
        <w:t xml:space="preserve"> sugar solution were done, </w:t>
      </w:r>
      <w:r w:rsidR="00F57325">
        <w:t>none</w:t>
      </w:r>
      <w:r>
        <w:t xml:space="preserve"> were positive for oocysts. </w:t>
      </w:r>
      <w:r w:rsidRPr="00185B4F">
        <w:t xml:space="preserve">We found that the parasite is present in all populations studied, including marine mammals. </w:t>
      </w:r>
      <w:r w:rsidRPr="00185B4F">
        <w:rPr>
          <w:i/>
        </w:rPr>
        <w:t>Toxoplasma</w:t>
      </w:r>
      <w:r>
        <w:rPr>
          <w:i/>
        </w:rPr>
        <w:t xml:space="preserve"> gondii </w:t>
      </w:r>
      <w:r w:rsidRPr="00185B4F">
        <w:t xml:space="preserve"> is emerging in </w:t>
      </w:r>
      <w:r>
        <w:t xml:space="preserve">many </w:t>
      </w:r>
      <w:r w:rsidRPr="00185B4F">
        <w:t xml:space="preserve">novel </w:t>
      </w:r>
      <w:r>
        <w:t>species</w:t>
      </w:r>
      <w:r w:rsidRPr="00185B4F">
        <w:t xml:space="preserve"> and ha</w:t>
      </w:r>
      <w:r>
        <w:t>s</w:t>
      </w:r>
      <w:r w:rsidRPr="00185B4F">
        <w:t xml:space="preserve"> unknown effects on naïve populations. Understanding these dynamics is important for mitigation of future infections in both humans and animals</w:t>
      </w:r>
      <w:r>
        <w:t>.</w:t>
      </w:r>
      <w:r w:rsidR="00236E6D" w:rsidRPr="00185B4F">
        <w:br w:type="page"/>
      </w:r>
    </w:p>
    <w:p w14:paraId="4FFBBADE" w14:textId="54BE931E" w:rsidR="00387656" w:rsidRPr="00773D02" w:rsidRDefault="007A5DDA" w:rsidP="00773D02">
      <w:pPr>
        <w:pStyle w:val="Title"/>
        <w:rPr>
          <w:color w:val="000000" w:themeColor="text1"/>
        </w:rPr>
      </w:pPr>
      <w:r w:rsidRPr="00185B4F">
        <w:rPr>
          <w:color w:val="000000" w:themeColor="text1"/>
        </w:rPr>
        <w:lastRenderedPageBreak/>
        <w:t>T</w:t>
      </w:r>
      <w:r w:rsidR="00773D02">
        <w:rPr>
          <w:color w:val="000000" w:themeColor="text1"/>
        </w:rPr>
        <w:t>ABLE OF CONTENTS</w:t>
      </w:r>
    </w:p>
    <w:p w14:paraId="5F1434F2" w14:textId="40B07B79" w:rsidR="00F05DA3" w:rsidRDefault="00387656" w:rsidP="00F05DA3">
      <w:pPr>
        <w:pStyle w:val="TOC1"/>
        <w:rPr>
          <w:rFonts w:asciiTheme="minorHAnsi" w:eastAsiaTheme="minorEastAsia" w:hAnsiTheme="minorHAnsi" w:cstheme="minorBidi"/>
          <w:noProof/>
        </w:rPr>
      </w:pPr>
      <w:r w:rsidRPr="00185B4F">
        <w:rPr>
          <w:color w:val="000000" w:themeColor="text1"/>
        </w:rPr>
        <w:fldChar w:fldCharType="begin"/>
      </w:r>
      <w:r w:rsidRPr="00185B4F">
        <w:rPr>
          <w:color w:val="000000" w:themeColor="text1"/>
        </w:rPr>
        <w:instrText xml:space="preserve"> TOC \o "1-3" \h \z \u </w:instrText>
      </w:r>
      <w:r w:rsidRPr="00185B4F">
        <w:rPr>
          <w:color w:val="000000" w:themeColor="text1"/>
        </w:rPr>
        <w:fldChar w:fldCharType="separate"/>
      </w:r>
      <w:hyperlink w:anchor="_Toc172544164" w:history="1">
        <w:r w:rsidR="00F05DA3" w:rsidRPr="00493AB0">
          <w:rPr>
            <w:rStyle w:val="Hyperlink"/>
            <w:noProof/>
          </w:rPr>
          <w:t>Introduction</w:t>
        </w:r>
        <w:r w:rsidR="00F05DA3">
          <w:rPr>
            <w:noProof/>
            <w:webHidden/>
          </w:rPr>
          <w:tab/>
        </w:r>
        <w:r w:rsidR="00F05DA3">
          <w:rPr>
            <w:noProof/>
            <w:webHidden/>
          </w:rPr>
          <w:fldChar w:fldCharType="begin"/>
        </w:r>
        <w:r w:rsidR="00F05DA3">
          <w:rPr>
            <w:noProof/>
            <w:webHidden/>
          </w:rPr>
          <w:instrText xml:space="preserve"> PAGEREF _Toc172544164 \h </w:instrText>
        </w:r>
        <w:r w:rsidR="00F05DA3">
          <w:rPr>
            <w:noProof/>
            <w:webHidden/>
          </w:rPr>
        </w:r>
        <w:r w:rsidR="00F05DA3">
          <w:rPr>
            <w:noProof/>
            <w:webHidden/>
          </w:rPr>
          <w:fldChar w:fldCharType="separate"/>
        </w:r>
        <w:r w:rsidR="00F05DA3">
          <w:rPr>
            <w:noProof/>
            <w:webHidden/>
          </w:rPr>
          <w:t>1</w:t>
        </w:r>
        <w:r w:rsidR="00F05DA3">
          <w:rPr>
            <w:noProof/>
            <w:webHidden/>
          </w:rPr>
          <w:fldChar w:fldCharType="end"/>
        </w:r>
      </w:hyperlink>
    </w:p>
    <w:p w14:paraId="2540092C" w14:textId="7495DE78" w:rsidR="00F05DA3" w:rsidRDefault="00752B24">
      <w:pPr>
        <w:pStyle w:val="TOC2"/>
        <w:tabs>
          <w:tab w:val="right" w:leader="dot" w:pos="8630"/>
        </w:tabs>
        <w:rPr>
          <w:rFonts w:asciiTheme="minorHAnsi" w:eastAsiaTheme="minorEastAsia" w:hAnsiTheme="minorHAnsi" w:cstheme="minorBidi"/>
          <w:noProof/>
        </w:rPr>
      </w:pPr>
      <w:hyperlink w:anchor="_Toc172544165" w:history="1">
        <w:r w:rsidR="00F05DA3" w:rsidRPr="00493AB0">
          <w:rPr>
            <w:rStyle w:val="Hyperlink"/>
            <w:noProof/>
          </w:rPr>
          <w:t>Background</w:t>
        </w:r>
        <w:r w:rsidR="00F05DA3">
          <w:rPr>
            <w:noProof/>
            <w:webHidden/>
          </w:rPr>
          <w:tab/>
        </w:r>
        <w:r w:rsidR="00F05DA3">
          <w:rPr>
            <w:noProof/>
            <w:webHidden/>
          </w:rPr>
          <w:fldChar w:fldCharType="begin"/>
        </w:r>
        <w:r w:rsidR="00F05DA3">
          <w:rPr>
            <w:noProof/>
            <w:webHidden/>
          </w:rPr>
          <w:instrText xml:space="preserve"> PAGEREF _Toc172544165 \h </w:instrText>
        </w:r>
        <w:r w:rsidR="00F05DA3">
          <w:rPr>
            <w:noProof/>
            <w:webHidden/>
          </w:rPr>
        </w:r>
        <w:r w:rsidR="00F05DA3">
          <w:rPr>
            <w:noProof/>
            <w:webHidden/>
          </w:rPr>
          <w:fldChar w:fldCharType="separate"/>
        </w:r>
        <w:r w:rsidR="00F05DA3">
          <w:rPr>
            <w:noProof/>
            <w:webHidden/>
          </w:rPr>
          <w:t>1</w:t>
        </w:r>
        <w:r w:rsidR="00F05DA3">
          <w:rPr>
            <w:noProof/>
            <w:webHidden/>
          </w:rPr>
          <w:fldChar w:fldCharType="end"/>
        </w:r>
      </w:hyperlink>
    </w:p>
    <w:p w14:paraId="24ACADFC" w14:textId="08715D6A" w:rsidR="00F05DA3" w:rsidRDefault="00752B24">
      <w:pPr>
        <w:pStyle w:val="TOC3"/>
        <w:tabs>
          <w:tab w:val="right" w:leader="dot" w:pos="8630"/>
        </w:tabs>
        <w:rPr>
          <w:rFonts w:asciiTheme="minorHAnsi" w:eastAsiaTheme="minorEastAsia" w:hAnsiTheme="minorHAnsi" w:cstheme="minorBidi"/>
          <w:noProof/>
        </w:rPr>
      </w:pPr>
      <w:hyperlink w:anchor="_Toc172544166" w:history="1">
        <w:r w:rsidR="00F05DA3" w:rsidRPr="00493AB0">
          <w:rPr>
            <w:rStyle w:val="Hyperlink"/>
            <w:noProof/>
          </w:rPr>
          <w:t>Etiology and Clinical Signs</w:t>
        </w:r>
        <w:r w:rsidR="00F05DA3">
          <w:rPr>
            <w:noProof/>
            <w:webHidden/>
          </w:rPr>
          <w:tab/>
        </w:r>
        <w:r w:rsidR="00F05DA3">
          <w:rPr>
            <w:noProof/>
            <w:webHidden/>
          </w:rPr>
          <w:fldChar w:fldCharType="begin"/>
        </w:r>
        <w:r w:rsidR="00F05DA3">
          <w:rPr>
            <w:noProof/>
            <w:webHidden/>
          </w:rPr>
          <w:instrText xml:space="preserve"> PAGEREF _Toc172544166 \h </w:instrText>
        </w:r>
        <w:r w:rsidR="00F05DA3">
          <w:rPr>
            <w:noProof/>
            <w:webHidden/>
          </w:rPr>
        </w:r>
        <w:r w:rsidR="00F05DA3">
          <w:rPr>
            <w:noProof/>
            <w:webHidden/>
          </w:rPr>
          <w:fldChar w:fldCharType="separate"/>
        </w:r>
        <w:r w:rsidR="00F05DA3">
          <w:rPr>
            <w:noProof/>
            <w:webHidden/>
          </w:rPr>
          <w:t>1</w:t>
        </w:r>
        <w:r w:rsidR="00F05DA3">
          <w:rPr>
            <w:noProof/>
            <w:webHidden/>
          </w:rPr>
          <w:fldChar w:fldCharType="end"/>
        </w:r>
      </w:hyperlink>
    </w:p>
    <w:p w14:paraId="0F9B5D97" w14:textId="6AFBD414" w:rsidR="00F05DA3" w:rsidRDefault="00752B24">
      <w:pPr>
        <w:pStyle w:val="TOC3"/>
        <w:tabs>
          <w:tab w:val="right" w:leader="dot" w:pos="8630"/>
        </w:tabs>
        <w:rPr>
          <w:rFonts w:asciiTheme="minorHAnsi" w:eastAsiaTheme="minorEastAsia" w:hAnsiTheme="minorHAnsi" w:cstheme="minorBidi"/>
          <w:noProof/>
        </w:rPr>
      </w:pPr>
      <w:hyperlink w:anchor="_Toc172544167" w:history="1">
        <w:r w:rsidR="00F05DA3" w:rsidRPr="00493AB0">
          <w:rPr>
            <w:rStyle w:val="Hyperlink"/>
            <w:noProof/>
          </w:rPr>
          <w:t>Life Cycle</w:t>
        </w:r>
        <w:r w:rsidR="00F05DA3">
          <w:rPr>
            <w:noProof/>
            <w:webHidden/>
          </w:rPr>
          <w:tab/>
        </w:r>
        <w:r w:rsidR="00F05DA3">
          <w:rPr>
            <w:noProof/>
            <w:webHidden/>
          </w:rPr>
          <w:fldChar w:fldCharType="begin"/>
        </w:r>
        <w:r w:rsidR="00F05DA3">
          <w:rPr>
            <w:noProof/>
            <w:webHidden/>
          </w:rPr>
          <w:instrText xml:space="preserve"> PAGEREF _Toc172544167 \h </w:instrText>
        </w:r>
        <w:r w:rsidR="00F05DA3">
          <w:rPr>
            <w:noProof/>
            <w:webHidden/>
          </w:rPr>
        </w:r>
        <w:r w:rsidR="00F05DA3">
          <w:rPr>
            <w:noProof/>
            <w:webHidden/>
          </w:rPr>
          <w:fldChar w:fldCharType="separate"/>
        </w:r>
        <w:r w:rsidR="00F05DA3">
          <w:rPr>
            <w:noProof/>
            <w:webHidden/>
          </w:rPr>
          <w:t>2</w:t>
        </w:r>
        <w:r w:rsidR="00F05DA3">
          <w:rPr>
            <w:noProof/>
            <w:webHidden/>
          </w:rPr>
          <w:fldChar w:fldCharType="end"/>
        </w:r>
      </w:hyperlink>
    </w:p>
    <w:p w14:paraId="56621071" w14:textId="53DF6DDB" w:rsidR="00F05DA3" w:rsidRDefault="00752B24">
      <w:pPr>
        <w:pStyle w:val="TOC3"/>
        <w:tabs>
          <w:tab w:val="right" w:leader="dot" w:pos="8630"/>
        </w:tabs>
        <w:rPr>
          <w:rFonts w:asciiTheme="minorHAnsi" w:eastAsiaTheme="minorEastAsia" w:hAnsiTheme="minorHAnsi" w:cstheme="minorBidi"/>
          <w:noProof/>
        </w:rPr>
      </w:pPr>
      <w:hyperlink w:anchor="_Toc172544168" w:history="1">
        <w:r w:rsidR="00F05DA3" w:rsidRPr="00493AB0">
          <w:rPr>
            <w:rStyle w:val="Hyperlink"/>
            <w:noProof/>
          </w:rPr>
          <w:t>Diagnosis and detection/isolation</w:t>
        </w:r>
        <w:r w:rsidR="00F05DA3">
          <w:rPr>
            <w:noProof/>
            <w:webHidden/>
          </w:rPr>
          <w:tab/>
        </w:r>
        <w:r w:rsidR="00F05DA3">
          <w:rPr>
            <w:noProof/>
            <w:webHidden/>
          </w:rPr>
          <w:fldChar w:fldCharType="begin"/>
        </w:r>
        <w:r w:rsidR="00F05DA3">
          <w:rPr>
            <w:noProof/>
            <w:webHidden/>
          </w:rPr>
          <w:instrText xml:space="preserve"> PAGEREF _Toc172544168 \h </w:instrText>
        </w:r>
        <w:r w:rsidR="00F05DA3">
          <w:rPr>
            <w:noProof/>
            <w:webHidden/>
          </w:rPr>
        </w:r>
        <w:r w:rsidR="00F05DA3">
          <w:rPr>
            <w:noProof/>
            <w:webHidden/>
          </w:rPr>
          <w:fldChar w:fldCharType="separate"/>
        </w:r>
        <w:r w:rsidR="00F05DA3">
          <w:rPr>
            <w:noProof/>
            <w:webHidden/>
          </w:rPr>
          <w:t>3</w:t>
        </w:r>
        <w:r w:rsidR="00F05DA3">
          <w:rPr>
            <w:noProof/>
            <w:webHidden/>
          </w:rPr>
          <w:fldChar w:fldCharType="end"/>
        </w:r>
      </w:hyperlink>
    </w:p>
    <w:p w14:paraId="0B1DADCC" w14:textId="470B50DF" w:rsidR="00F05DA3" w:rsidRDefault="00752B24">
      <w:pPr>
        <w:pStyle w:val="TOC2"/>
        <w:tabs>
          <w:tab w:val="right" w:leader="dot" w:pos="8630"/>
        </w:tabs>
        <w:rPr>
          <w:rFonts w:asciiTheme="minorHAnsi" w:eastAsiaTheme="minorEastAsia" w:hAnsiTheme="minorHAnsi" w:cstheme="minorBidi"/>
          <w:noProof/>
        </w:rPr>
      </w:pPr>
      <w:hyperlink w:anchor="_Toc172544169" w:history="1">
        <w:r w:rsidR="00F05DA3" w:rsidRPr="00493AB0">
          <w:rPr>
            <w:rStyle w:val="Hyperlink"/>
            <w:noProof/>
          </w:rPr>
          <w:t>Epidemiology</w:t>
        </w:r>
        <w:r w:rsidR="00F05DA3">
          <w:rPr>
            <w:noProof/>
            <w:webHidden/>
          </w:rPr>
          <w:tab/>
        </w:r>
        <w:r w:rsidR="00F05DA3">
          <w:rPr>
            <w:noProof/>
            <w:webHidden/>
          </w:rPr>
          <w:fldChar w:fldCharType="begin"/>
        </w:r>
        <w:r w:rsidR="00F05DA3">
          <w:rPr>
            <w:noProof/>
            <w:webHidden/>
          </w:rPr>
          <w:instrText xml:space="preserve"> PAGEREF _Toc172544169 \h </w:instrText>
        </w:r>
        <w:r w:rsidR="00F05DA3">
          <w:rPr>
            <w:noProof/>
            <w:webHidden/>
          </w:rPr>
        </w:r>
        <w:r w:rsidR="00F05DA3">
          <w:rPr>
            <w:noProof/>
            <w:webHidden/>
          </w:rPr>
          <w:fldChar w:fldCharType="separate"/>
        </w:r>
        <w:r w:rsidR="00F05DA3">
          <w:rPr>
            <w:noProof/>
            <w:webHidden/>
          </w:rPr>
          <w:t>9</w:t>
        </w:r>
        <w:r w:rsidR="00F05DA3">
          <w:rPr>
            <w:noProof/>
            <w:webHidden/>
          </w:rPr>
          <w:fldChar w:fldCharType="end"/>
        </w:r>
      </w:hyperlink>
    </w:p>
    <w:p w14:paraId="0CA1306C" w14:textId="66082A05" w:rsidR="00F05DA3" w:rsidRDefault="00752B24">
      <w:pPr>
        <w:pStyle w:val="TOC3"/>
        <w:tabs>
          <w:tab w:val="right" w:leader="dot" w:pos="8630"/>
        </w:tabs>
        <w:rPr>
          <w:rFonts w:asciiTheme="minorHAnsi" w:eastAsiaTheme="minorEastAsia" w:hAnsiTheme="minorHAnsi" w:cstheme="minorBidi"/>
          <w:noProof/>
        </w:rPr>
      </w:pPr>
      <w:hyperlink w:anchor="_Toc172544170" w:history="1">
        <w:r w:rsidR="00F05DA3" w:rsidRPr="00493AB0">
          <w:rPr>
            <w:rStyle w:val="Hyperlink"/>
            <w:noProof/>
          </w:rPr>
          <w:t>Free-roaming cats</w:t>
        </w:r>
        <w:r w:rsidR="00F05DA3">
          <w:rPr>
            <w:noProof/>
            <w:webHidden/>
          </w:rPr>
          <w:tab/>
        </w:r>
        <w:r w:rsidR="00F05DA3">
          <w:rPr>
            <w:noProof/>
            <w:webHidden/>
          </w:rPr>
          <w:fldChar w:fldCharType="begin"/>
        </w:r>
        <w:r w:rsidR="00F05DA3">
          <w:rPr>
            <w:noProof/>
            <w:webHidden/>
          </w:rPr>
          <w:instrText xml:space="preserve"> PAGEREF _Toc172544170 \h </w:instrText>
        </w:r>
        <w:r w:rsidR="00F05DA3">
          <w:rPr>
            <w:noProof/>
            <w:webHidden/>
          </w:rPr>
        </w:r>
        <w:r w:rsidR="00F05DA3">
          <w:rPr>
            <w:noProof/>
            <w:webHidden/>
          </w:rPr>
          <w:fldChar w:fldCharType="separate"/>
        </w:r>
        <w:r w:rsidR="00F05DA3">
          <w:rPr>
            <w:noProof/>
            <w:webHidden/>
          </w:rPr>
          <w:t>9</w:t>
        </w:r>
        <w:r w:rsidR="00F05DA3">
          <w:rPr>
            <w:noProof/>
            <w:webHidden/>
          </w:rPr>
          <w:fldChar w:fldCharType="end"/>
        </w:r>
      </w:hyperlink>
    </w:p>
    <w:p w14:paraId="1ECB5363" w14:textId="41478567" w:rsidR="00F05DA3" w:rsidRDefault="00752B24">
      <w:pPr>
        <w:pStyle w:val="TOC3"/>
        <w:tabs>
          <w:tab w:val="right" w:leader="dot" w:pos="8630"/>
        </w:tabs>
        <w:rPr>
          <w:rFonts w:asciiTheme="minorHAnsi" w:eastAsiaTheme="minorEastAsia" w:hAnsiTheme="minorHAnsi" w:cstheme="minorBidi"/>
          <w:noProof/>
        </w:rPr>
      </w:pPr>
      <w:hyperlink w:anchor="_Toc172544171" w:history="1">
        <w:r w:rsidR="00F05DA3" w:rsidRPr="00493AB0">
          <w:rPr>
            <w:rStyle w:val="Hyperlink"/>
            <w:noProof/>
          </w:rPr>
          <w:t>Raptors</w:t>
        </w:r>
        <w:r w:rsidR="00F05DA3">
          <w:rPr>
            <w:noProof/>
            <w:webHidden/>
          </w:rPr>
          <w:tab/>
        </w:r>
        <w:r w:rsidR="00F05DA3">
          <w:rPr>
            <w:noProof/>
            <w:webHidden/>
          </w:rPr>
          <w:fldChar w:fldCharType="begin"/>
        </w:r>
        <w:r w:rsidR="00F05DA3">
          <w:rPr>
            <w:noProof/>
            <w:webHidden/>
          </w:rPr>
          <w:instrText xml:space="preserve"> PAGEREF _Toc172544171 \h </w:instrText>
        </w:r>
        <w:r w:rsidR="00F05DA3">
          <w:rPr>
            <w:noProof/>
            <w:webHidden/>
          </w:rPr>
        </w:r>
        <w:r w:rsidR="00F05DA3">
          <w:rPr>
            <w:noProof/>
            <w:webHidden/>
          </w:rPr>
          <w:fldChar w:fldCharType="separate"/>
        </w:r>
        <w:r w:rsidR="00F05DA3">
          <w:rPr>
            <w:noProof/>
            <w:webHidden/>
          </w:rPr>
          <w:t>13</w:t>
        </w:r>
        <w:r w:rsidR="00F05DA3">
          <w:rPr>
            <w:noProof/>
            <w:webHidden/>
          </w:rPr>
          <w:fldChar w:fldCharType="end"/>
        </w:r>
      </w:hyperlink>
    </w:p>
    <w:p w14:paraId="794AC09F" w14:textId="6E783A4A" w:rsidR="00F05DA3" w:rsidRDefault="00752B24">
      <w:pPr>
        <w:pStyle w:val="TOC3"/>
        <w:tabs>
          <w:tab w:val="right" w:leader="dot" w:pos="8630"/>
        </w:tabs>
        <w:rPr>
          <w:rFonts w:asciiTheme="minorHAnsi" w:eastAsiaTheme="minorEastAsia" w:hAnsiTheme="minorHAnsi" w:cstheme="minorBidi"/>
          <w:noProof/>
        </w:rPr>
      </w:pPr>
      <w:hyperlink w:anchor="_Toc172544172" w:history="1">
        <w:r w:rsidR="00F05DA3" w:rsidRPr="00493AB0">
          <w:rPr>
            <w:rStyle w:val="Hyperlink"/>
            <w:noProof/>
          </w:rPr>
          <w:t>Northern Fur Seals (</w:t>
        </w:r>
        <w:r w:rsidR="00F05DA3" w:rsidRPr="00F05DA3">
          <w:rPr>
            <w:rStyle w:val="Hyperlink"/>
            <w:i/>
            <w:noProof/>
          </w:rPr>
          <w:t>Callorhinus ursinus</w:t>
        </w:r>
        <w:r w:rsidR="00F05DA3" w:rsidRPr="00493AB0">
          <w:rPr>
            <w:rStyle w:val="Hyperlink"/>
            <w:noProof/>
          </w:rPr>
          <w:t>) on St. Paul Island, Alaska, USA</w:t>
        </w:r>
        <w:r w:rsidR="00F05DA3">
          <w:rPr>
            <w:noProof/>
            <w:webHidden/>
          </w:rPr>
          <w:tab/>
        </w:r>
        <w:r w:rsidR="00F05DA3">
          <w:rPr>
            <w:noProof/>
            <w:webHidden/>
          </w:rPr>
          <w:fldChar w:fldCharType="begin"/>
        </w:r>
        <w:r w:rsidR="00F05DA3">
          <w:rPr>
            <w:noProof/>
            <w:webHidden/>
          </w:rPr>
          <w:instrText xml:space="preserve"> PAGEREF _Toc172544172 \h </w:instrText>
        </w:r>
        <w:r w:rsidR="00F05DA3">
          <w:rPr>
            <w:noProof/>
            <w:webHidden/>
          </w:rPr>
        </w:r>
        <w:r w:rsidR="00F05DA3">
          <w:rPr>
            <w:noProof/>
            <w:webHidden/>
          </w:rPr>
          <w:fldChar w:fldCharType="separate"/>
        </w:r>
        <w:r w:rsidR="00F05DA3">
          <w:rPr>
            <w:noProof/>
            <w:webHidden/>
          </w:rPr>
          <w:t>14</w:t>
        </w:r>
        <w:r w:rsidR="00F05DA3">
          <w:rPr>
            <w:noProof/>
            <w:webHidden/>
          </w:rPr>
          <w:fldChar w:fldCharType="end"/>
        </w:r>
      </w:hyperlink>
    </w:p>
    <w:p w14:paraId="43CC94CA" w14:textId="552A96BF" w:rsidR="00F05DA3" w:rsidRDefault="00752B24">
      <w:pPr>
        <w:pStyle w:val="TOC2"/>
        <w:tabs>
          <w:tab w:val="right" w:leader="dot" w:pos="8630"/>
        </w:tabs>
        <w:rPr>
          <w:rFonts w:asciiTheme="minorHAnsi" w:eastAsiaTheme="minorEastAsia" w:hAnsiTheme="minorHAnsi" w:cstheme="minorBidi"/>
          <w:noProof/>
        </w:rPr>
      </w:pPr>
      <w:hyperlink w:anchor="_Toc172544173" w:history="1">
        <w:r w:rsidR="00F05DA3" w:rsidRPr="00493AB0">
          <w:rPr>
            <w:rStyle w:val="Hyperlink"/>
            <w:noProof/>
          </w:rPr>
          <w:t>References</w:t>
        </w:r>
        <w:r w:rsidR="00F05DA3">
          <w:rPr>
            <w:noProof/>
            <w:webHidden/>
          </w:rPr>
          <w:tab/>
        </w:r>
        <w:r w:rsidR="00F05DA3">
          <w:rPr>
            <w:noProof/>
            <w:webHidden/>
          </w:rPr>
          <w:fldChar w:fldCharType="begin"/>
        </w:r>
        <w:r w:rsidR="00F05DA3">
          <w:rPr>
            <w:noProof/>
            <w:webHidden/>
          </w:rPr>
          <w:instrText xml:space="preserve"> PAGEREF _Toc172544173 \h </w:instrText>
        </w:r>
        <w:r w:rsidR="00F05DA3">
          <w:rPr>
            <w:noProof/>
            <w:webHidden/>
          </w:rPr>
        </w:r>
        <w:r w:rsidR="00F05DA3">
          <w:rPr>
            <w:noProof/>
            <w:webHidden/>
          </w:rPr>
          <w:fldChar w:fldCharType="separate"/>
        </w:r>
        <w:r w:rsidR="00F05DA3">
          <w:rPr>
            <w:noProof/>
            <w:webHidden/>
          </w:rPr>
          <w:t>18</w:t>
        </w:r>
        <w:r w:rsidR="00F05DA3">
          <w:rPr>
            <w:noProof/>
            <w:webHidden/>
          </w:rPr>
          <w:fldChar w:fldCharType="end"/>
        </w:r>
      </w:hyperlink>
    </w:p>
    <w:p w14:paraId="1A74DB22" w14:textId="5E8FBE3C" w:rsidR="00F05DA3" w:rsidRDefault="00752B24">
      <w:pPr>
        <w:pStyle w:val="TOC2"/>
        <w:tabs>
          <w:tab w:val="right" w:leader="dot" w:pos="8630"/>
        </w:tabs>
        <w:rPr>
          <w:rFonts w:asciiTheme="minorHAnsi" w:eastAsiaTheme="minorEastAsia" w:hAnsiTheme="minorHAnsi" w:cstheme="minorBidi"/>
          <w:noProof/>
        </w:rPr>
      </w:pPr>
      <w:hyperlink w:anchor="_Toc172544174" w:history="1">
        <w:r w:rsidR="00773D02">
          <w:rPr>
            <w:rStyle w:val="Hyperlink"/>
            <w:noProof/>
          </w:rPr>
          <w:t>Appendix</w:t>
        </w:r>
        <w:r w:rsidR="00F05DA3">
          <w:rPr>
            <w:noProof/>
            <w:webHidden/>
          </w:rPr>
          <w:tab/>
        </w:r>
        <w:r w:rsidR="00F05DA3">
          <w:rPr>
            <w:noProof/>
            <w:webHidden/>
          </w:rPr>
          <w:fldChar w:fldCharType="begin"/>
        </w:r>
        <w:r w:rsidR="00F05DA3">
          <w:rPr>
            <w:noProof/>
            <w:webHidden/>
          </w:rPr>
          <w:instrText xml:space="preserve"> PAGEREF _Toc172544174 \h </w:instrText>
        </w:r>
        <w:r w:rsidR="00F05DA3">
          <w:rPr>
            <w:noProof/>
            <w:webHidden/>
          </w:rPr>
        </w:r>
        <w:r w:rsidR="00F05DA3">
          <w:rPr>
            <w:noProof/>
            <w:webHidden/>
          </w:rPr>
          <w:fldChar w:fldCharType="separate"/>
        </w:r>
        <w:r w:rsidR="00F05DA3">
          <w:rPr>
            <w:noProof/>
            <w:webHidden/>
          </w:rPr>
          <w:t>35</w:t>
        </w:r>
        <w:r w:rsidR="00F05DA3">
          <w:rPr>
            <w:noProof/>
            <w:webHidden/>
          </w:rPr>
          <w:fldChar w:fldCharType="end"/>
        </w:r>
      </w:hyperlink>
    </w:p>
    <w:p w14:paraId="10076159" w14:textId="55A82A61" w:rsidR="00F05DA3" w:rsidRDefault="00752B24" w:rsidP="00F05DA3">
      <w:pPr>
        <w:pStyle w:val="TOC1"/>
        <w:rPr>
          <w:rFonts w:asciiTheme="minorHAnsi" w:eastAsiaTheme="minorEastAsia" w:hAnsiTheme="minorHAnsi" w:cstheme="minorBidi"/>
          <w:noProof/>
        </w:rPr>
      </w:pPr>
      <w:hyperlink w:anchor="_Toc172544175" w:history="1">
        <w:r w:rsidR="00F05DA3" w:rsidRPr="00493AB0">
          <w:rPr>
            <w:rStyle w:val="Hyperlink"/>
            <w:noProof/>
          </w:rPr>
          <w:t xml:space="preserve">Chapter I: Isolation of </w:t>
        </w:r>
        <w:r w:rsidR="00F05DA3" w:rsidRPr="00493AB0">
          <w:rPr>
            <w:rStyle w:val="Hyperlink"/>
            <w:i/>
            <w:noProof/>
          </w:rPr>
          <w:t>Toxoplasma gondii</w:t>
        </w:r>
        <w:r w:rsidR="00F05DA3" w:rsidRPr="00493AB0">
          <w:rPr>
            <w:rStyle w:val="Hyperlink"/>
            <w:noProof/>
          </w:rPr>
          <w:t xml:space="preserve"> in cell culture: an alternative to bioassay</w:t>
        </w:r>
        <w:r w:rsidR="00F05DA3">
          <w:rPr>
            <w:noProof/>
            <w:webHidden/>
          </w:rPr>
          <w:tab/>
        </w:r>
        <w:r w:rsidR="00F05DA3">
          <w:rPr>
            <w:noProof/>
            <w:webHidden/>
          </w:rPr>
          <w:fldChar w:fldCharType="begin"/>
        </w:r>
        <w:r w:rsidR="00F05DA3">
          <w:rPr>
            <w:noProof/>
            <w:webHidden/>
          </w:rPr>
          <w:instrText xml:space="preserve"> PAGEREF _Toc172544175 \h </w:instrText>
        </w:r>
        <w:r w:rsidR="00F05DA3">
          <w:rPr>
            <w:noProof/>
            <w:webHidden/>
          </w:rPr>
        </w:r>
        <w:r w:rsidR="00F05DA3">
          <w:rPr>
            <w:noProof/>
            <w:webHidden/>
          </w:rPr>
          <w:fldChar w:fldCharType="separate"/>
        </w:r>
        <w:r w:rsidR="00F05DA3">
          <w:rPr>
            <w:noProof/>
            <w:webHidden/>
          </w:rPr>
          <w:t>40</w:t>
        </w:r>
        <w:r w:rsidR="00F05DA3">
          <w:rPr>
            <w:noProof/>
            <w:webHidden/>
          </w:rPr>
          <w:fldChar w:fldCharType="end"/>
        </w:r>
      </w:hyperlink>
    </w:p>
    <w:p w14:paraId="062E5D71" w14:textId="50A582F8" w:rsidR="00F05DA3" w:rsidRDefault="00752B24">
      <w:pPr>
        <w:pStyle w:val="TOC2"/>
        <w:tabs>
          <w:tab w:val="right" w:leader="dot" w:pos="8630"/>
        </w:tabs>
        <w:rPr>
          <w:rFonts w:asciiTheme="minorHAnsi" w:eastAsiaTheme="minorEastAsia" w:hAnsiTheme="minorHAnsi" w:cstheme="minorBidi"/>
          <w:noProof/>
        </w:rPr>
      </w:pPr>
      <w:hyperlink w:anchor="_Toc172544176" w:history="1">
        <w:r w:rsidR="00F05DA3" w:rsidRPr="00493AB0">
          <w:rPr>
            <w:rStyle w:val="Hyperlink"/>
            <w:noProof/>
          </w:rPr>
          <w:t>Abstract</w:t>
        </w:r>
        <w:r w:rsidR="00F05DA3">
          <w:rPr>
            <w:noProof/>
            <w:webHidden/>
          </w:rPr>
          <w:tab/>
        </w:r>
        <w:r w:rsidR="00F05DA3">
          <w:rPr>
            <w:noProof/>
            <w:webHidden/>
          </w:rPr>
          <w:fldChar w:fldCharType="begin"/>
        </w:r>
        <w:r w:rsidR="00F05DA3">
          <w:rPr>
            <w:noProof/>
            <w:webHidden/>
          </w:rPr>
          <w:instrText xml:space="preserve"> PAGEREF _Toc172544176 \h </w:instrText>
        </w:r>
        <w:r w:rsidR="00F05DA3">
          <w:rPr>
            <w:noProof/>
            <w:webHidden/>
          </w:rPr>
        </w:r>
        <w:r w:rsidR="00F05DA3">
          <w:rPr>
            <w:noProof/>
            <w:webHidden/>
          </w:rPr>
          <w:fldChar w:fldCharType="separate"/>
        </w:r>
        <w:r w:rsidR="00F05DA3">
          <w:rPr>
            <w:noProof/>
            <w:webHidden/>
          </w:rPr>
          <w:t>42</w:t>
        </w:r>
        <w:r w:rsidR="00F05DA3">
          <w:rPr>
            <w:noProof/>
            <w:webHidden/>
          </w:rPr>
          <w:fldChar w:fldCharType="end"/>
        </w:r>
      </w:hyperlink>
    </w:p>
    <w:p w14:paraId="3BC35DD1" w14:textId="3CB29FE3" w:rsidR="00F05DA3" w:rsidRDefault="00752B24">
      <w:pPr>
        <w:pStyle w:val="TOC2"/>
        <w:tabs>
          <w:tab w:val="right" w:leader="dot" w:pos="8630"/>
        </w:tabs>
        <w:rPr>
          <w:rFonts w:asciiTheme="minorHAnsi" w:eastAsiaTheme="minorEastAsia" w:hAnsiTheme="minorHAnsi" w:cstheme="minorBidi"/>
          <w:noProof/>
        </w:rPr>
      </w:pPr>
      <w:hyperlink w:anchor="_Toc172544177" w:history="1">
        <w:r w:rsidR="00F05DA3" w:rsidRPr="00493AB0">
          <w:rPr>
            <w:rStyle w:val="Hyperlink"/>
            <w:noProof/>
          </w:rPr>
          <w:t>Introduction</w:t>
        </w:r>
        <w:r w:rsidR="00F05DA3">
          <w:rPr>
            <w:noProof/>
            <w:webHidden/>
          </w:rPr>
          <w:tab/>
        </w:r>
        <w:r w:rsidR="00F05DA3">
          <w:rPr>
            <w:noProof/>
            <w:webHidden/>
          </w:rPr>
          <w:fldChar w:fldCharType="begin"/>
        </w:r>
        <w:r w:rsidR="00F05DA3">
          <w:rPr>
            <w:noProof/>
            <w:webHidden/>
          </w:rPr>
          <w:instrText xml:space="preserve"> PAGEREF _Toc172544177 \h </w:instrText>
        </w:r>
        <w:r w:rsidR="00F05DA3">
          <w:rPr>
            <w:noProof/>
            <w:webHidden/>
          </w:rPr>
        </w:r>
        <w:r w:rsidR="00F05DA3">
          <w:rPr>
            <w:noProof/>
            <w:webHidden/>
          </w:rPr>
          <w:fldChar w:fldCharType="separate"/>
        </w:r>
        <w:r w:rsidR="00F05DA3">
          <w:rPr>
            <w:noProof/>
            <w:webHidden/>
          </w:rPr>
          <w:t>43</w:t>
        </w:r>
        <w:r w:rsidR="00F05DA3">
          <w:rPr>
            <w:noProof/>
            <w:webHidden/>
          </w:rPr>
          <w:fldChar w:fldCharType="end"/>
        </w:r>
      </w:hyperlink>
    </w:p>
    <w:p w14:paraId="50F2E361" w14:textId="4BA713DC" w:rsidR="00F05DA3" w:rsidRDefault="00752B24">
      <w:pPr>
        <w:pStyle w:val="TOC2"/>
        <w:tabs>
          <w:tab w:val="right" w:leader="dot" w:pos="8630"/>
        </w:tabs>
        <w:rPr>
          <w:rFonts w:asciiTheme="minorHAnsi" w:eastAsiaTheme="minorEastAsia" w:hAnsiTheme="minorHAnsi" w:cstheme="minorBidi"/>
          <w:noProof/>
        </w:rPr>
      </w:pPr>
      <w:hyperlink w:anchor="_Toc172544178" w:history="1">
        <w:r w:rsidR="00F05DA3" w:rsidRPr="00493AB0">
          <w:rPr>
            <w:rStyle w:val="Hyperlink"/>
            <w:noProof/>
          </w:rPr>
          <w:t xml:space="preserve">Isolation of </w:t>
        </w:r>
        <w:r w:rsidR="00F05DA3" w:rsidRPr="00493AB0">
          <w:rPr>
            <w:rStyle w:val="Hyperlink"/>
            <w:i/>
            <w:noProof/>
          </w:rPr>
          <w:t>T. gondii</w:t>
        </w:r>
        <w:r w:rsidR="00F05DA3" w:rsidRPr="00493AB0">
          <w:rPr>
            <w:rStyle w:val="Hyperlink"/>
            <w:noProof/>
          </w:rPr>
          <w:t xml:space="preserve"> in vitro by cell culture reported in literature</w:t>
        </w:r>
        <w:r w:rsidR="00F05DA3">
          <w:rPr>
            <w:noProof/>
            <w:webHidden/>
          </w:rPr>
          <w:tab/>
        </w:r>
        <w:r w:rsidR="00F05DA3">
          <w:rPr>
            <w:noProof/>
            <w:webHidden/>
          </w:rPr>
          <w:fldChar w:fldCharType="begin"/>
        </w:r>
        <w:r w:rsidR="00F05DA3">
          <w:rPr>
            <w:noProof/>
            <w:webHidden/>
          </w:rPr>
          <w:instrText xml:space="preserve"> PAGEREF _Toc172544178 \h </w:instrText>
        </w:r>
        <w:r w:rsidR="00F05DA3">
          <w:rPr>
            <w:noProof/>
            <w:webHidden/>
          </w:rPr>
        </w:r>
        <w:r w:rsidR="00F05DA3">
          <w:rPr>
            <w:noProof/>
            <w:webHidden/>
          </w:rPr>
          <w:fldChar w:fldCharType="separate"/>
        </w:r>
        <w:r w:rsidR="00F05DA3">
          <w:rPr>
            <w:noProof/>
            <w:webHidden/>
          </w:rPr>
          <w:t>45</w:t>
        </w:r>
        <w:r w:rsidR="00F05DA3">
          <w:rPr>
            <w:noProof/>
            <w:webHidden/>
          </w:rPr>
          <w:fldChar w:fldCharType="end"/>
        </w:r>
      </w:hyperlink>
    </w:p>
    <w:p w14:paraId="1109F2E2" w14:textId="135981BB" w:rsidR="00F05DA3" w:rsidRDefault="00752B24">
      <w:pPr>
        <w:pStyle w:val="TOC3"/>
        <w:tabs>
          <w:tab w:val="right" w:leader="dot" w:pos="8630"/>
        </w:tabs>
        <w:rPr>
          <w:rFonts w:asciiTheme="minorHAnsi" w:eastAsiaTheme="minorEastAsia" w:hAnsiTheme="minorHAnsi" w:cstheme="minorBidi"/>
          <w:noProof/>
        </w:rPr>
      </w:pPr>
      <w:hyperlink w:anchor="_Toc172544179" w:history="1">
        <w:r w:rsidR="00F05DA3" w:rsidRPr="00493AB0">
          <w:rPr>
            <w:rStyle w:val="Hyperlink"/>
            <w:noProof/>
          </w:rPr>
          <w:t xml:space="preserve">Isolation of  </w:t>
        </w:r>
        <w:r w:rsidR="00F05DA3" w:rsidRPr="00F05DA3">
          <w:rPr>
            <w:rStyle w:val="Hyperlink"/>
            <w:i/>
            <w:noProof/>
          </w:rPr>
          <w:t>T. gondii</w:t>
        </w:r>
        <w:r w:rsidR="00F05DA3" w:rsidRPr="00493AB0">
          <w:rPr>
            <w:rStyle w:val="Hyperlink"/>
            <w:noProof/>
          </w:rPr>
          <w:t xml:space="preserve"> from human patients with acute toxoplasmosis</w:t>
        </w:r>
        <w:r w:rsidR="00F05DA3">
          <w:rPr>
            <w:noProof/>
            <w:webHidden/>
          </w:rPr>
          <w:tab/>
        </w:r>
        <w:r w:rsidR="00F05DA3">
          <w:rPr>
            <w:noProof/>
            <w:webHidden/>
          </w:rPr>
          <w:fldChar w:fldCharType="begin"/>
        </w:r>
        <w:r w:rsidR="00F05DA3">
          <w:rPr>
            <w:noProof/>
            <w:webHidden/>
          </w:rPr>
          <w:instrText xml:space="preserve"> PAGEREF _Toc172544179 \h </w:instrText>
        </w:r>
        <w:r w:rsidR="00F05DA3">
          <w:rPr>
            <w:noProof/>
            <w:webHidden/>
          </w:rPr>
        </w:r>
        <w:r w:rsidR="00F05DA3">
          <w:rPr>
            <w:noProof/>
            <w:webHidden/>
          </w:rPr>
          <w:fldChar w:fldCharType="separate"/>
        </w:r>
        <w:r w:rsidR="00F05DA3">
          <w:rPr>
            <w:noProof/>
            <w:webHidden/>
          </w:rPr>
          <w:t>45</w:t>
        </w:r>
        <w:r w:rsidR="00F05DA3">
          <w:rPr>
            <w:noProof/>
            <w:webHidden/>
          </w:rPr>
          <w:fldChar w:fldCharType="end"/>
        </w:r>
      </w:hyperlink>
    </w:p>
    <w:p w14:paraId="45B77821" w14:textId="11754ADB" w:rsidR="00F05DA3" w:rsidRDefault="00752B24">
      <w:pPr>
        <w:pStyle w:val="TOC3"/>
        <w:tabs>
          <w:tab w:val="right" w:leader="dot" w:pos="8630"/>
        </w:tabs>
        <w:rPr>
          <w:rFonts w:asciiTheme="minorHAnsi" w:eastAsiaTheme="minorEastAsia" w:hAnsiTheme="minorHAnsi" w:cstheme="minorBidi"/>
          <w:noProof/>
        </w:rPr>
      </w:pPr>
      <w:hyperlink w:anchor="_Toc172544180" w:history="1">
        <w:r w:rsidR="00F05DA3" w:rsidRPr="00493AB0">
          <w:rPr>
            <w:rStyle w:val="Hyperlink"/>
            <w:noProof/>
          </w:rPr>
          <w:t xml:space="preserve">Isolation of </w:t>
        </w:r>
        <w:r w:rsidR="00F05DA3" w:rsidRPr="00F05DA3">
          <w:rPr>
            <w:rStyle w:val="Hyperlink"/>
            <w:i/>
            <w:noProof/>
          </w:rPr>
          <w:t>T. gondii</w:t>
        </w:r>
        <w:r w:rsidR="00F05DA3" w:rsidRPr="00493AB0">
          <w:rPr>
            <w:rStyle w:val="Hyperlink"/>
            <w:noProof/>
          </w:rPr>
          <w:t xml:space="preserve"> from animals with acute toxoplasmosis and chronic infection</w:t>
        </w:r>
        <w:r w:rsidR="00F05DA3">
          <w:rPr>
            <w:noProof/>
            <w:webHidden/>
          </w:rPr>
          <w:tab/>
        </w:r>
        <w:r w:rsidR="00F05DA3">
          <w:rPr>
            <w:noProof/>
            <w:webHidden/>
          </w:rPr>
          <w:fldChar w:fldCharType="begin"/>
        </w:r>
        <w:r w:rsidR="00F05DA3">
          <w:rPr>
            <w:noProof/>
            <w:webHidden/>
          </w:rPr>
          <w:instrText xml:space="preserve"> PAGEREF _Toc172544180 \h </w:instrText>
        </w:r>
        <w:r w:rsidR="00F05DA3">
          <w:rPr>
            <w:noProof/>
            <w:webHidden/>
          </w:rPr>
        </w:r>
        <w:r w:rsidR="00F05DA3">
          <w:rPr>
            <w:noProof/>
            <w:webHidden/>
          </w:rPr>
          <w:fldChar w:fldCharType="separate"/>
        </w:r>
        <w:r w:rsidR="00F05DA3">
          <w:rPr>
            <w:noProof/>
            <w:webHidden/>
          </w:rPr>
          <w:t>46</w:t>
        </w:r>
        <w:r w:rsidR="00F05DA3">
          <w:rPr>
            <w:noProof/>
            <w:webHidden/>
          </w:rPr>
          <w:fldChar w:fldCharType="end"/>
        </w:r>
      </w:hyperlink>
    </w:p>
    <w:p w14:paraId="2A887463" w14:textId="3E147A38" w:rsidR="00F05DA3" w:rsidRDefault="00752B24">
      <w:pPr>
        <w:pStyle w:val="TOC3"/>
        <w:tabs>
          <w:tab w:val="right" w:leader="dot" w:pos="8630"/>
        </w:tabs>
        <w:rPr>
          <w:rFonts w:asciiTheme="minorHAnsi" w:eastAsiaTheme="minorEastAsia" w:hAnsiTheme="minorHAnsi" w:cstheme="minorBidi"/>
          <w:noProof/>
        </w:rPr>
      </w:pPr>
      <w:hyperlink w:anchor="_Toc172544181" w:history="1">
        <w:r w:rsidR="00F05DA3" w:rsidRPr="00493AB0">
          <w:rPr>
            <w:rStyle w:val="Hyperlink"/>
            <w:noProof/>
          </w:rPr>
          <w:t>A way to reduce and replace bioassays</w:t>
        </w:r>
        <w:r w:rsidR="00F05DA3">
          <w:rPr>
            <w:noProof/>
            <w:webHidden/>
          </w:rPr>
          <w:tab/>
        </w:r>
        <w:r w:rsidR="00F05DA3">
          <w:rPr>
            <w:noProof/>
            <w:webHidden/>
          </w:rPr>
          <w:fldChar w:fldCharType="begin"/>
        </w:r>
        <w:r w:rsidR="00F05DA3">
          <w:rPr>
            <w:noProof/>
            <w:webHidden/>
          </w:rPr>
          <w:instrText xml:space="preserve"> PAGEREF _Toc172544181 \h </w:instrText>
        </w:r>
        <w:r w:rsidR="00F05DA3">
          <w:rPr>
            <w:noProof/>
            <w:webHidden/>
          </w:rPr>
        </w:r>
        <w:r w:rsidR="00F05DA3">
          <w:rPr>
            <w:noProof/>
            <w:webHidden/>
          </w:rPr>
          <w:fldChar w:fldCharType="separate"/>
        </w:r>
        <w:r w:rsidR="00F05DA3">
          <w:rPr>
            <w:noProof/>
            <w:webHidden/>
          </w:rPr>
          <w:t>47</w:t>
        </w:r>
        <w:r w:rsidR="00F05DA3">
          <w:rPr>
            <w:noProof/>
            <w:webHidden/>
          </w:rPr>
          <w:fldChar w:fldCharType="end"/>
        </w:r>
      </w:hyperlink>
    </w:p>
    <w:p w14:paraId="4FE5D11B" w14:textId="4B494F90" w:rsidR="00F05DA3" w:rsidRDefault="00752B24">
      <w:pPr>
        <w:pStyle w:val="TOC2"/>
        <w:tabs>
          <w:tab w:val="right" w:leader="dot" w:pos="8630"/>
        </w:tabs>
        <w:rPr>
          <w:rFonts w:asciiTheme="minorHAnsi" w:eastAsiaTheme="minorEastAsia" w:hAnsiTheme="minorHAnsi" w:cstheme="minorBidi"/>
          <w:noProof/>
        </w:rPr>
      </w:pPr>
      <w:hyperlink w:anchor="_Toc172544182" w:history="1">
        <w:r w:rsidR="00F05DA3" w:rsidRPr="00493AB0">
          <w:rPr>
            <w:rStyle w:val="Hyperlink"/>
            <w:noProof/>
          </w:rPr>
          <w:t xml:space="preserve">Isolating </w:t>
        </w:r>
        <w:r w:rsidR="00F05DA3" w:rsidRPr="00493AB0">
          <w:rPr>
            <w:rStyle w:val="Hyperlink"/>
            <w:i/>
            <w:noProof/>
          </w:rPr>
          <w:t>T. gondii</w:t>
        </w:r>
        <w:r w:rsidR="00F05DA3" w:rsidRPr="00493AB0">
          <w:rPr>
            <w:rStyle w:val="Hyperlink"/>
            <w:noProof/>
          </w:rPr>
          <w:t xml:space="preserve"> by cell culture in this study</w:t>
        </w:r>
        <w:r w:rsidR="00F05DA3">
          <w:rPr>
            <w:noProof/>
            <w:webHidden/>
          </w:rPr>
          <w:tab/>
        </w:r>
        <w:r w:rsidR="00F05DA3">
          <w:rPr>
            <w:noProof/>
            <w:webHidden/>
          </w:rPr>
          <w:fldChar w:fldCharType="begin"/>
        </w:r>
        <w:r w:rsidR="00F05DA3">
          <w:rPr>
            <w:noProof/>
            <w:webHidden/>
          </w:rPr>
          <w:instrText xml:space="preserve"> PAGEREF _Toc172544182 \h </w:instrText>
        </w:r>
        <w:r w:rsidR="00F05DA3">
          <w:rPr>
            <w:noProof/>
            <w:webHidden/>
          </w:rPr>
        </w:r>
        <w:r w:rsidR="00F05DA3">
          <w:rPr>
            <w:noProof/>
            <w:webHidden/>
          </w:rPr>
          <w:fldChar w:fldCharType="separate"/>
        </w:r>
        <w:r w:rsidR="00F05DA3">
          <w:rPr>
            <w:noProof/>
            <w:webHidden/>
          </w:rPr>
          <w:t>48</w:t>
        </w:r>
        <w:r w:rsidR="00F05DA3">
          <w:rPr>
            <w:noProof/>
            <w:webHidden/>
          </w:rPr>
          <w:fldChar w:fldCharType="end"/>
        </w:r>
      </w:hyperlink>
    </w:p>
    <w:p w14:paraId="3E93DC2A" w14:textId="0AAC5257" w:rsidR="00F05DA3" w:rsidRDefault="00752B24">
      <w:pPr>
        <w:pStyle w:val="TOC3"/>
        <w:tabs>
          <w:tab w:val="right" w:leader="dot" w:pos="8630"/>
        </w:tabs>
        <w:rPr>
          <w:rFonts w:asciiTheme="minorHAnsi" w:eastAsiaTheme="minorEastAsia" w:hAnsiTheme="minorHAnsi" w:cstheme="minorBidi"/>
          <w:noProof/>
        </w:rPr>
      </w:pPr>
      <w:hyperlink w:anchor="_Toc172544183" w:history="1">
        <w:r w:rsidR="00F05DA3" w:rsidRPr="00493AB0">
          <w:rPr>
            <w:rStyle w:val="Hyperlink"/>
            <w:noProof/>
          </w:rPr>
          <w:t>Cell culture procedure</w:t>
        </w:r>
        <w:r w:rsidR="00F05DA3">
          <w:rPr>
            <w:noProof/>
            <w:webHidden/>
          </w:rPr>
          <w:tab/>
        </w:r>
        <w:r w:rsidR="00F05DA3">
          <w:rPr>
            <w:noProof/>
            <w:webHidden/>
          </w:rPr>
          <w:fldChar w:fldCharType="begin"/>
        </w:r>
        <w:r w:rsidR="00F05DA3">
          <w:rPr>
            <w:noProof/>
            <w:webHidden/>
          </w:rPr>
          <w:instrText xml:space="preserve"> PAGEREF _Toc172544183 \h </w:instrText>
        </w:r>
        <w:r w:rsidR="00F05DA3">
          <w:rPr>
            <w:noProof/>
            <w:webHidden/>
          </w:rPr>
        </w:r>
        <w:r w:rsidR="00F05DA3">
          <w:rPr>
            <w:noProof/>
            <w:webHidden/>
          </w:rPr>
          <w:fldChar w:fldCharType="separate"/>
        </w:r>
        <w:r w:rsidR="00F05DA3">
          <w:rPr>
            <w:noProof/>
            <w:webHidden/>
          </w:rPr>
          <w:t>50</w:t>
        </w:r>
        <w:r w:rsidR="00F05DA3">
          <w:rPr>
            <w:noProof/>
            <w:webHidden/>
          </w:rPr>
          <w:fldChar w:fldCharType="end"/>
        </w:r>
      </w:hyperlink>
    </w:p>
    <w:p w14:paraId="49720B8D" w14:textId="4A086BCD" w:rsidR="00F05DA3" w:rsidRDefault="00752B24">
      <w:pPr>
        <w:pStyle w:val="TOC3"/>
        <w:tabs>
          <w:tab w:val="right" w:leader="dot" w:pos="8630"/>
        </w:tabs>
        <w:rPr>
          <w:rFonts w:asciiTheme="minorHAnsi" w:eastAsiaTheme="minorEastAsia" w:hAnsiTheme="minorHAnsi" w:cstheme="minorBidi"/>
          <w:noProof/>
        </w:rPr>
      </w:pPr>
      <w:hyperlink w:anchor="_Toc172544184" w:history="1">
        <w:r w:rsidR="00F05DA3" w:rsidRPr="00493AB0">
          <w:rPr>
            <w:rStyle w:val="Hyperlink"/>
            <w:noProof/>
          </w:rPr>
          <w:t>Bioassay in mice</w:t>
        </w:r>
        <w:r w:rsidR="00F05DA3">
          <w:rPr>
            <w:noProof/>
            <w:webHidden/>
          </w:rPr>
          <w:tab/>
        </w:r>
        <w:r w:rsidR="00F05DA3">
          <w:rPr>
            <w:noProof/>
            <w:webHidden/>
          </w:rPr>
          <w:fldChar w:fldCharType="begin"/>
        </w:r>
        <w:r w:rsidR="00F05DA3">
          <w:rPr>
            <w:noProof/>
            <w:webHidden/>
          </w:rPr>
          <w:instrText xml:space="preserve"> PAGEREF _Toc172544184 \h </w:instrText>
        </w:r>
        <w:r w:rsidR="00F05DA3">
          <w:rPr>
            <w:noProof/>
            <w:webHidden/>
          </w:rPr>
        </w:r>
        <w:r w:rsidR="00F05DA3">
          <w:rPr>
            <w:noProof/>
            <w:webHidden/>
          </w:rPr>
          <w:fldChar w:fldCharType="separate"/>
        </w:r>
        <w:r w:rsidR="00F05DA3">
          <w:rPr>
            <w:noProof/>
            <w:webHidden/>
          </w:rPr>
          <w:t>51</w:t>
        </w:r>
        <w:r w:rsidR="00F05DA3">
          <w:rPr>
            <w:noProof/>
            <w:webHidden/>
          </w:rPr>
          <w:fldChar w:fldCharType="end"/>
        </w:r>
      </w:hyperlink>
    </w:p>
    <w:p w14:paraId="37320753" w14:textId="7D6C6AB2" w:rsidR="00F05DA3" w:rsidRDefault="00752B24">
      <w:pPr>
        <w:pStyle w:val="TOC3"/>
        <w:tabs>
          <w:tab w:val="right" w:leader="dot" w:pos="8630"/>
        </w:tabs>
        <w:rPr>
          <w:rFonts w:asciiTheme="minorHAnsi" w:eastAsiaTheme="minorEastAsia" w:hAnsiTheme="minorHAnsi" w:cstheme="minorBidi"/>
          <w:noProof/>
        </w:rPr>
      </w:pPr>
      <w:hyperlink w:anchor="_Toc172544185" w:history="1">
        <w:r w:rsidR="00F05DA3" w:rsidRPr="00493AB0">
          <w:rPr>
            <w:rStyle w:val="Hyperlink"/>
            <w:noProof/>
          </w:rPr>
          <w:t>Experiments</w:t>
        </w:r>
        <w:r w:rsidR="00F05DA3">
          <w:rPr>
            <w:noProof/>
            <w:webHidden/>
          </w:rPr>
          <w:tab/>
        </w:r>
        <w:r w:rsidR="00F05DA3">
          <w:rPr>
            <w:noProof/>
            <w:webHidden/>
          </w:rPr>
          <w:fldChar w:fldCharType="begin"/>
        </w:r>
        <w:r w:rsidR="00F05DA3">
          <w:rPr>
            <w:noProof/>
            <w:webHidden/>
          </w:rPr>
          <w:instrText xml:space="preserve"> PAGEREF _Toc172544185 \h </w:instrText>
        </w:r>
        <w:r w:rsidR="00F05DA3">
          <w:rPr>
            <w:noProof/>
            <w:webHidden/>
          </w:rPr>
        </w:r>
        <w:r w:rsidR="00F05DA3">
          <w:rPr>
            <w:noProof/>
            <w:webHidden/>
          </w:rPr>
          <w:fldChar w:fldCharType="separate"/>
        </w:r>
        <w:r w:rsidR="00F05DA3">
          <w:rPr>
            <w:noProof/>
            <w:webHidden/>
          </w:rPr>
          <w:t>51</w:t>
        </w:r>
        <w:r w:rsidR="00F05DA3">
          <w:rPr>
            <w:noProof/>
            <w:webHidden/>
          </w:rPr>
          <w:fldChar w:fldCharType="end"/>
        </w:r>
      </w:hyperlink>
    </w:p>
    <w:p w14:paraId="154FD299" w14:textId="7054E53B" w:rsidR="00F05DA3" w:rsidRDefault="00752B24">
      <w:pPr>
        <w:pStyle w:val="TOC2"/>
        <w:tabs>
          <w:tab w:val="right" w:leader="dot" w:pos="8630"/>
        </w:tabs>
        <w:rPr>
          <w:rFonts w:asciiTheme="minorHAnsi" w:eastAsiaTheme="minorEastAsia" w:hAnsiTheme="minorHAnsi" w:cstheme="minorBidi"/>
          <w:noProof/>
        </w:rPr>
      </w:pPr>
      <w:hyperlink w:anchor="_Toc172544186" w:history="1">
        <w:r w:rsidR="00F05DA3" w:rsidRPr="00493AB0">
          <w:rPr>
            <w:rStyle w:val="Hyperlink"/>
            <w:noProof/>
          </w:rPr>
          <w:t>Perspective</w:t>
        </w:r>
        <w:r w:rsidR="00F05DA3">
          <w:rPr>
            <w:noProof/>
            <w:webHidden/>
          </w:rPr>
          <w:tab/>
        </w:r>
        <w:r w:rsidR="00F05DA3">
          <w:rPr>
            <w:noProof/>
            <w:webHidden/>
          </w:rPr>
          <w:fldChar w:fldCharType="begin"/>
        </w:r>
        <w:r w:rsidR="00F05DA3">
          <w:rPr>
            <w:noProof/>
            <w:webHidden/>
          </w:rPr>
          <w:instrText xml:space="preserve"> PAGEREF _Toc172544186 \h </w:instrText>
        </w:r>
        <w:r w:rsidR="00F05DA3">
          <w:rPr>
            <w:noProof/>
            <w:webHidden/>
          </w:rPr>
        </w:r>
        <w:r w:rsidR="00F05DA3">
          <w:rPr>
            <w:noProof/>
            <w:webHidden/>
          </w:rPr>
          <w:fldChar w:fldCharType="separate"/>
        </w:r>
        <w:r w:rsidR="00F05DA3">
          <w:rPr>
            <w:noProof/>
            <w:webHidden/>
          </w:rPr>
          <w:t>56</w:t>
        </w:r>
        <w:r w:rsidR="00F05DA3">
          <w:rPr>
            <w:noProof/>
            <w:webHidden/>
          </w:rPr>
          <w:fldChar w:fldCharType="end"/>
        </w:r>
      </w:hyperlink>
    </w:p>
    <w:p w14:paraId="324EEA16" w14:textId="755744B7" w:rsidR="00F05DA3" w:rsidRDefault="00752B24">
      <w:pPr>
        <w:pStyle w:val="TOC2"/>
        <w:tabs>
          <w:tab w:val="right" w:leader="dot" w:pos="8630"/>
        </w:tabs>
        <w:rPr>
          <w:rFonts w:asciiTheme="minorHAnsi" w:eastAsiaTheme="minorEastAsia" w:hAnsiTheme="minorHAnsi" w:cstheme="minorBidi"/>
          <w:noProof/>
        </w:rPr>
      </w:pPr>
      <w:hyperlink w:anchor="_Toc172544187" w:history="1">
        <w:r w:rsidR="00F05DA3" w:rsidRPr="00493AB0">
          <w:rPr>
            <w:rStyle w:val="Hyperlink"/>
            <w:noProof/>
          </w:rPr>
          <w:t xml:space="preserve">Recommended protocol for direct isolation of </w:t>
        </w:r>
        <w:r w:rsidR="00F05DA3" w:rsidRPr="00493AB0">
          <w:rPr>
            <w:rStyle w:val="Hyperlink"/>
            <w:i/>
            <w:noProof/>
          </w:rPr>
          <w:t>T. gondii</w:t>
        </w:r>
        <w:r w:rsidR="00F05DA3" w:rsidRPr="00493AB0">
          <w:rPr>
            <w:rStyle w:val="Hyperlink"/>
            <w:noProof/>
          </w:rPr>
          <w:t xml:space="preserve"> in cell culture</w:t>
        </w:r>
        <w:r w:rsidR="00F05DA3">
          <w:rPr>
            <w:noProof/>
            <w:webHidden/>
          </w:rPr>
          <w:tab/>
        </w:r>
        <w:r w:rsidR="00F05DA3">
          <w:rPr>
            <w:noProof/>
            <w:webHidden/>
          </w:rPr>
          <w:fldChar w:fldCharType="begin"/>
        </w:r>
        <w:r w:rsidR="00F05DA3">
          <w:rPr>
            <w:noProof/>
            <w:webHidden/>
          </w:rPr>
          <w:instrText xml:space="preserve"> PAGEREF _Toc172544187 \h </w:instrText>
        </w:r>
        <w:r w:rsidR="00F05DA3">
          <w:rPr>
            <w:noProof/>
            <w:webHidden/>
          </w:rPr>
        </w:r>
        <w:r w:rsidR="00F05DA3">
          <w:rPr>
            <w:noProof/>
            <w:webHidden/>
          </w:rPr>
          <w:fldChar w:fldCharType="separate"/>
        </w:r>
        <w:r w:rsidR="00F05DA3">
          <w:rPr>
            <w:noProof/>
            <w:webHidden/>
          </w:rPr>
          <w:t>60</w:t>
        </w:r>
        <w:r w:rsidR="00F05DA3">
          <w:rPr>
            <w:noProof/>
            <w:webHidden/>
          </w:rPr>
          <w:fldChar w:fldCharType="end"/>
        </w:r>
      </w:hyperlink>
    </w:p>
    <w:p w14:paraId="187711CE" w14:textId="68850B48" w:rsidR="00F05DA3" w:rsidRDefault="00752B24">
      <w:pPr>
        <w:pStyle w:val="TOC2"/>
        <w:tabs>
          <w:tab w:val="right" w:leader="dot" w:pos="8630"/>
        </w:tabs>
        <w:rPr>
          <w:rFonts w:asciiTheme="minorHAnsi" w:eastAsiaTheme="minorEastAsia" w:hAnsiTheme="minorHAnsi" w:cstheme="minorBidi"/>
          <w:noProof/>
        </w:rPr>
      </w:pPr>
      <w:hyperlink w:anchor="_Toc172544188" w:history="1">
        <w:r w:rsidR="00F05DA3" w:rsidRPr="00493AB0">
          <w:rPr>
            <w:rStyle w:val="Hyperlink"/>
            <w:noProof/>
          </w:rPr>
          <w:t>References</w:t>
        </w:r>
        <w:r w:rsidR="00F05DA3">
          <w:rPr>
            <w:noProof/>
            <w:webHidden/>
          </w:rPr>
          <w:tab/>
        </w:r>
        <w:r w:rsidR="00F05DA3">
          <w:rPr>
            <w:noProof/>
            <w:webHidden/>
          </w:rPr>
          <w:fldChar w:fldCharType="begin"/>
        </w:r>
        <w:r w:rsidR="00F05DA3">
          <w:rPr>
            <w:noProof/>
            <w:webHidden/>
          </w:rPr>
          <w:instrText xml:space="preserve"> PAGEREF _Toc172544188 \h </w:instrText>
        </w:r>
        <w:r w:rsidR="00F05DA3">
          <w:rPr>
            <w:noProof/>
            <w:webHidden/>
          </w:rPr>
        </w:r>
        <w:r w:rsidR="00F05DA3">
          <w:rPr>
            <w:noProof/>
            <w:webHidden/>
          </w:rPr>
          <w:fldChar w:fldCharType="separate"/>
        </w:r>
        <w:r w:rsidR="00F05DA3">
          <w:rPr>
            <w:noProof/>
            <w:webHidden/>
          </w:rPr>
          <w:t>65</w:t>
        </w:r>
        <w:r w:rsidR="00F05DA3">
          <w:rPr>
            <w:noProof/>
            <w:webHidden/>
          </w:rPr>
          <w:fldChar w:fldCharType="end"/>
        </w:r>
      </w:hyperlink>
    </w:p>
    <w:p w14:paraId="2AF2CE13" w14:textId="1B913BF6" w:rsidR="00F05DA3" w:rsidRDefault="00752B24" w:rsidP="00F05DA3">
      <w:pPr>
        <w:pStyle w:val="TOC1"/>
        <w:rPr>
          <w:rFonts w:asciiTheme="minorHAnsi" w:eastAsiaTheme="minorEastAsia" w:hAnsiTheme="minorHAnsi" w:cstheme="minorBidi"/>
          <w:noProof/>
        </w:rPr>
      </w:pPr>
      <w:hyperlink w:anchor="_Toc172544189" w:history="1">
        <w:r w:rsidR="00F05DA3" w:rsidRPr="00493AB0">
          <w:rPr>
            <w:rStyle w:val="Hyperlink"/>
            <w:noProof/>
          </w:rPr>
          <w:t xml:space="preserve">Chapter II: Survey and risk factor analysis of </w:t>
        </w:r>
        <w:r w:rsidR="00F05DA3" w:rsidRPr="00493AB0">
          <w:rPr>
            <w:rStyle w:val="Hyperlink"/>
            <w:i/>
            <w:noProof/>
          </w:rPr>
          <w:t>Toxoplasma gondii</w:t>
        </w:r>
        <w:r w:rsidR="00F05DA3" w:rsidRPr="00493AB0">
          <w:rPr>
            <w:rStyle w:val="Hyperlink"/>
            <w:noProof/>
          </w:rPr>
          <w:t xml:space="preserve"> in free-roaming cats in eastern Tennessee</w:t>
        </w:r>
        <w:r w:rsidR="00F05DA3">
          <w:rPr>
            <w:noProof/>
            <w:webHidden/>
          </w:rPr>
          <w:tab/>
        </w:r>
        <w:r w:rsidR="00F05DA3">
          <w:rPr>
            <w:noProof/>
            <w:webHidden/>
          </w:rPr>
          <w:fldChar w:fldCharType="begin"/>
        </w:r>
        <w:r w:rsidR="00F05DA3">
          <w:rPr>
            <w:noProof/>
            <w:webHidden/>
          </w:rPr>
          <w:instrText xml:space="preserve"> PAGEREF _Toc172544189 \h </w:instrText>
        </w:r>
        <w:r w:rsidR="00F05DA3">
          <w:rPr>
            <w:noProof/>
            <w:webHidden/>
          </w:rPr>
        </w:r>
        <w:r w:rsidR="00F05DA3">
          <w:rPr>
            <w:noProof/>
            <w:webHidden/>
          </w:rPr>
          <w:fldChar w:fldCharType="separate"/>
        </w:r>
        <w:r w:rsidR="00F05DA3">
          <w:rPr>
            <w:noProof/>
            <w:webHidden/>
          </w:rPr>
          <w:t>71</w:t>
        </w:r>
        <w:r w:rsidR="00F05DA3">
          <w:rPr>
            <w:noProof/>
            <w:webHidden/>
          </w:rPr>
          <w:fldChar w:fldCharType="end"/>
        </w:r>
      </w:hyperlink>
    </w:p>
    <w:p w14:paraId="3FD87842" w14:textId="5BFBBCCD" w:rsidR="00F05DA3" w:rsidRDefault="00752B24">
      <w:pPr>
        <w:pStyle w:val="TOC2"/>
        <w:tabs>
          <w:tab w:val="right" w:leader="dot" w:pos="8630"/>
        </w:tabs>
        <w:rPr>
          <w:rFonts w:asciiTheme="minorHAnsi" w:eastAsiaTheme="minorEastAsia" w:hAnsiTheme="minorHAnsi" w:cstheme="minorBidi"/>
          <w:noProof/>
        </w:rPr>
      </w:pPr>
      <w:hyperlink w:anchor="_Toc172544190" w:history="1">
        <w:r w:rsidR="00F05DA3" w:rsidRPr="00493AB0">
          <w:rPr>
            <w:rStyle w:val="Hyperlink"/>
            <w:noProof/>
          </w:rPr>
          <w:t>Abstract</w:t>
        </w:r>
        <w:r w:rsidR="00F05DA3">
          <w:rPr>
            <w:noProof/>
            <w:webHidden/>
          </w:rPr>
          <w:tab/>
        </w:r>
        <w:r w:rsidR="00F05DA3">
          <w:rPr>
            <w:noProof/>
            <w:webHidden/>
          </w:rPr>
          <w:fldChar w:fldCharType="begin"/>
        </w:r>
        <w:r w:rsidR="00F05DA3">
          <w:rPr>
            <w:noProof/>
            <w:webHidden/>
          </w:rPr>
          <w:instrText xml:space="preserve"> PAGEREF _Toc172544190 \h </w:instrText>
        </w:r>
        <w:r w:rsidR="00F05DA3">
          <w:rPr>
            <w:noProof/>
            <w:webHidden/>
          </w:rPr>
        </w:r>
        <w:r w:rsidR="00F05DA3">
          <w:rPr>
            <w:noProof/>
            <w:webHidden/>
          </w:rPr>
          <w:fldChar w:fldCharType="separate"/>
        </w:r>
        <w:r w:rsidR="00F05DA3">
          <w:rPr>
            <w:noProof/>
            <w:webHidden/>
          </w:rPr>
          <w:t>72</w:t>
        </w:r>
        <w:r w:rsidR="00F05DA3">
          <w:rPr>
            <w:noProof/>
            <w:webHidden/>
          </w:rPr>
          <w:fldChar w:fldCharType="end"/>
        </w:r>
      </w:hyperlink>
    </w:p>
    <w:p w14:paraId="6E8A4F25" w14:textId="29254B88" w:rsidR="00F05DA3" w:rsidRDefault="00752B24">
      <w:pPr>
        <w:pStyle w:val="TOC2"/>
        <w:tabs>
          <w:tab w:val="right" w:leader="dot" w:pos="8630"/>
        </w:tabs>
        <w:rPr>
          <w:rFonts w:asciiTheme="minorHAnsi" w:eastAsiaTheme="minorEastAsia" w:hAnsiTheme="minorHAnsi" w:cstheme="minorBidi"/>
          <w:noProof/>
        </w:rPr>
      </w:pPr>
      <w:hyperlink w:anchor="_Toc172544191" w:history="1">
        <w:r w:rsidR="00F05DA3" w:rsidRPr="00493AB0">
          <w:rPr>
            <w:rStyle w:val="Hyperlink"/>
            <w:noProof/>
          </w:rPr>
          <w:t>Introduction</w:t>
        </w:r>
        <w:r w:rsidR="00F05DA3">
          <w:rPr>
            <w:noProof/>
            <w:webHidden/>
          </w:rPr>
          <w:tab/>
        </w:r>
        <w:r w:rsidR="00F05DA3">
          <w:rPr>
            <w:noProof/>
            <w:webHidden/>
          </w:rPr>
          <w:fldChar w:fldCharType="begin"/>
        </w:r>
        <w:r w:rsidR="00F05DA3">
          <w:rPr>
            <w:noProof/>
            <w:webHidden/>
          </w:rPr>
          <w:instrText xml:space="preserve"> PAGEREF _Toc172544191 \h </w:instrText>
        </w:r>
        <w:r w:rsidR="00F05DA3">
          <w:rPr>
            <w:noProof/>
            <w:webHidden/>
          </w:rPr>
        </w:r>
        <w:r w:rsidR="00F05DA3">
          <w:rPr>
            <w:noProof/>
            <w:webHidden/>
          </w:rPr>
          <w:fldChar w:fldCharType="separate"/>
        </w:r>
        <w:r w:rsidR="00F05DA3">
          <w:rPr>
            <w:noProof/>
            <w:webHidden/>
          </w:rPr>
          <w:t>74</w:t>
        </w:r>
        <w:r w:rsidR="00F05DA3">
          <w:rPr>
            <w:noProof/>
            <w:webHidden/>
          </w:rPr>
          <w:fldChar w:fldCharType="end"/>
        </w:r>
      </w:hyperlink>
    </w:p>
    <w:p w14:paraId="4B0B301B" w14:textId="291847C6" w:rsidR="00F05DA3" w:rsidRDefault="00752B24">
      <w:pPr>
        <w:pStyle w:val="TOC2"/>
        <w:tabs>
          <w:tab w:val="right" w:leader="dot" w:pos="8630"/>
        </w:tabs>
        <w:rPr>
          <w:rFonts w:asciiTheme="minorHAnsi" w:eastAsiaTheme="minorEastAsia" w:hAnsiTheme="minorHAnsi" w:cstheme="minorBidi"/>
          <w:noProof/>
        </w:rPr>
      </w:pPr>
      <w:hyperlink w:anchor="_Toc172544192" w:history="1">
        <w:r w:rsidR="00F05DA3" w:rsidRPr="00493AB0">
          <w:rPr>
            <w:rStyle w:val="Hyperlink"/>
            <w:noProof/>
          </w:rPr>
          <w:t>Materials and methods</w:t>
        </w:r>
        <w:r w:rsidR="00F05DA3">
          <w:rPr>
            <w:noProof/>
            <w:webHidden/>
          </w:rPr>
          <w:tab/>
        </w:r>
        <w:r w:rsidR="00F05DA3">
          <w:rPr>
            <w:noProof/>
            <w:webHidden/>
          </w:rPr>
          <w:fldChar w:fldCharType="begin"/>
        </w:r>
        <w:r w:rsidR="00F05DA3">
          <w:rPr>
            <w:noProof/>
            <w:webHidden/>
          </w:rPr>
          <w:instrText xml:space="preserve"> PAGEREF _Toc172544192 \h </w:instrText>
        </w:r>
        <w:r w:rsidR="00F05DA3">
          <w:rPr>
            <w:noProof/>
            <w:webHidden/>
          </w:rPr>
        </w:r>
        <w:r w:rsidR="00F05DA3">
          <w:rPr>
            <w:noProof/>
            <w:webHidden/>
          </w:rPr>
          <w:fldChar w:fldCharType="separate"/>
        </w:r>
        <w:r w:rsidR="00F05DA3">
          <w:rPr>
            <w:noProof/>
            <w:webHidden/>
          </w:rPr>
          <w:t>76</w:t>
        </w:r>
        <w:r w:rsidR="00F05DA3">
          <w:rPr>
            <w:noProof/>
            <w:webHidden/>
          </w:rPr>
          <w:fldChar w:fldCharType="end"/>
        </w:r>
      </w:hyperlink>
    </w:p>
    <w:p w14:paraId="07416AC8" w14:textId="4CE050F7" w:rsidR="00F05DA3" w:rsidRDefault="00752B24">
      <w:pPr>
        <w:pStyle w:val="TOC3"/>
        <w:tabs>
          <w:tab w:val="right" w:leader="dot" w:pos="8630"/>
        </w:tabs>
        <w:rPr>
          <w:rFonts w:asciiTheme="minorHAnsi" w:eastAsiaTheme="minorEastAsia" w:hAnsiTheme="minorHAnsi" w:cstheme="minorBidi"/>
          <w:noProof/>
        </w:rPr>
      </w:pPr>
      <w:hyperlink w:anchor="_Toc172544193" w:history="1">
        <w:r w:rsidR="00F05DA3" w:rsidRPr="00493AB0">
          <w:rPr>
            <w:rStyle w:val="Hyperlink"/>
            <w:noProof/>
          </w:rPr>
          <w:t>Sample collection</w:t>
        </w:r>
        <w:r w:rsidR="00F05DA3">
          <w:rPr>
            <w:noProof/>
            <w:webHidden/>
          </w:rPr>
          <w:tab/>
        </w:r>
        <w:r w:rsidR="00F05DA3">
          <w:rPr>
            <w:noProof/>
            <w:webHidden/>
          </w:rPr>
          <w:fldChar w:fldCharType="begin"/>
        </w:r>
        <w:r w:rsidR="00F05DA3">
          <w:rPr>
            <w:noProof/>
            <w:webHidden/>
          </w:rPr>
          <w:instrText xml:space="preserve"> PAGEREF _Toc172544193 \h </w:instrText>
        </w:r>
        <w:r w:rsidR="00F05DA3">
          <w:rPr>
            <w:noProof/>
            <w:webHidden/>
          </w:rPr>
        </w:r>
        <w:r w:rsidR="00F05DA3">
          <w:rPr>
            <w:noProof/>
            <w:webHidden/>
          </w:rPr>
          <w:fldChar w:fldCharType="separate"/>
        </w:r>
        <w:r w:rsidR="00F05DA3">
          <w:rPr>
            <w:noProof/>
            <w:webHidden/>
          </w:rPr>
          <w:t>76</w:t>
        </w:r>
        <w:r w:rsidR="00F05DA3">
          <w:rPr>
            <w:noProof/>
            <w:webHidden/>
          </w:rPr>
          <w:fldChar w:fldCharType="end"/>
        </w:r>
      </w:hyperlink>
    </w:p>
    <w:p w14:paraId="73AA2E81" w14:textId="5DA94572" w:rsidR="00F05DA3" w:rsidRDefault="00752B24">
      <w:pPr>
        <w:pStyle w:val="TOC3"/>
        <w:tabs>
          <w:tab w:val="right" w:leader="dot" w:pos="8630"/>
        </w:tabs>
        <w:rPr>
          <w:rFonts w:asciiTheme="minorHAnsi" w:eastAsiaTheme="minorEastAsia" w:hAnsiTheme="minorHAnsi" w:cstheme="minorBidi"/>
          <w:noProof/>
        </w:rPr>
      </w:pPr>
      <w:hyperlink w:anchor="_Toc172544194" w:history="1">
        <w:r w:rsidR="00F05DA3" w:rsidRPr="00493AB0">
          <w:rPr>
            <w:rStyle w:val="Hyperlink"/>
            <w:noProof/>
          </w:rPr>
          <w:t>Serology</w:t>
        </w:r>
        <w:r w:rsidR="00F05DA3">
          <w:rPr>
            <w:noProof/>
            <w:webHidden/>
          </w:rPr>
          <w:tab/>
        </w:r>
        <w:r w:rsidR="00F05DA3">
          <w:rPr>
            <w:noProof/>
            <w:webHidden/>
          </w:rPr>
          <w:fldChar w:fldCharType="begin"/>
        </w:r>
        <w:r w:rsidR="00F05DA3">
          <w:rPr>
            <w:noProof/>
            <w:webHidden/>
          </w:rPr>
          <w:instrText xml:space="preserve"> PAGEREF _Toc172544194 \h </w:instrText>
        </w:r>
        <w:r w:rsidR="00F05DA3">
          <w:rPr>
            <w:noProof/>
            <w:webHidden/>
          </w:rPr>
        </w:r>
        <w:r w:rsidR="00F05DA3">
          <w:rPr>
            <w:noProof/>
            <w:webHidden/>
          </w:rPr>
          <w:fldChar w:fldCharType="separate"/>
        </w:r>
        <w:r w:rsidR="00F05DA3">
          <w:rPr>
            <w:noProof/>
            <w:webHidden/>
          </w:rPr>
          <w:t>76</w:t>
        </w:r>
        <w:r w:rsidR="00F05DA3">
          <w:rPr>
            <w:noProof/>
            <w:webHidden/>
          </w:rPr>
          <w:fldChar w:fldCharType="end"/>
        </w:r>
      </w:hyperlink>
    </w:p>
    <w:p w14:paraId="62C6FF60" w14:textId="74AFFD42" w:rsidR="00F05DA3" w:rsidRDefault="00752B24">
      <w:pPr>
        <w:pStyle w:val="TOC3"/>
        <w:tabs>
          <w:tab w:val="right" w:leader="dot" w:pos="8630"/>
        </w:tabs>
        <w:rPr>
          <w:rFonts w:asciiTheme="minorHAnsi" w:eastAsiaTheme="minorEastAsia" w:hAnsiTheme="minorHAnsi" w:cstheme="minorBidi"/>
          <w:noProof/>
        </w:rPr>
      </w:pPr>
      <w:hyperlink w:anchor="_Toc172544195" w:history="1">
        <w:r w:rsidR="00F05DA3" w:rsidRPr="00493AB0">
          <w:rPr>
            <w:rStyle w:val="Hyperlink"/>
            <w:noProof/>
          </w:rPr>
          <w:t>Statistics</w:t>
        </w:r>
        <w:r w:rsidR="00F05DA3">
          <w:rPr>
            <w:noProof/>
            <w:webHidden/>
          </w:rPr>
          <w:tab/>
        </w:r>
        <w:r w:rsidR="00F05DA3">
          <w:rPr>
            <w:noProof/>
            <w:webHidden/>
          </w:rPr>
          <w:fldChar w:fldCharType="begin"/>
        </w:r>
        <w:r w:rsidR="00F05DA3">
          <w:rPr>
            <w:noProof/>
            <w:webHidden/>
          </w:rPr>
          <w:instrText xml:space="preserve"> PAGEREF _Toc172544195 \h </w:instrText>
        </w:r>
        <w:r w:rsidR="00F05DA3">
          <w:rPr>
            <w:noProof/>
            <w:webHidden/>
          </w:rPr>
        </w:r>
        <w:r w:rsidR="00F05DA3">
          <w:rPr>
            <w:noProof/>
            <w:webHidden/>
          </w:rPr>
          <w:fldChar w:fldCharType="separate"/>
        </w:r>
        <w:r w:rsidR="00F05DA3">
          <w:rPr>
            <w:noProof/>
            <w:webHidden/>
          </w:rPr>
          <w:t>77</w:t>
        </w:r>
        <w:r w:rsidR="00F05DA3">
          <w:rPr>
            <w:noProof/>
            <w:webHidden/>
          </w:rPr>
          <w:fldChar w:fldCharType="end"/>
        </w:r>
      </w:hyperlink>
    </w:p>
    <w:p w14:paraId="073FF11A" w14:textId="4D4B5D6B" w:rsidR="00F05DA3" w:rsidRDefault="00752B24">
      <w:pPr>
        <w:pStyle w:val="TOC2"/>
        <w:tabs>
          <w:tab w:val="right" w:leader="dot" w:pos="8630"/>
        </w:tabs>
        <w:rPr>
          <w:rFonts w:asciiTheme="minorHAnsi" w:eastAsiaTheme="minorEastAsia" w:hAnsiTheme="minorHAnsi" w:cstheme="minorBidi"/>
          <w:noProof/>
        </w:rPr>
      </w:pPr>
      <w:hyperlink w:anchor="_Toc172544196" w:history="1">
        <w:r w:rsidR="00F05DA3" w:rsidRPr="00493AB0">
          <w:rPr>
            <w:rStyle w:val="Hyperlink"/>
            <w:noProof/>
          </w:rPr>
          <w:t>Results</w:t>
        </w:r>
        <w:r w:rsidR="00F05DA3">
          <w:rPr>
            <w:noProof/>
            <w:webHidden/>
          </w:rPr>
          <w:tab/>
        </w:r>
        <w:r w:rsidR="00F05DA3">
          <w:rPr>
            <w:noProof/>
            <w:webHidden/>
          </w:rPr>
          <w:fldChar w:fldCharType="begin"/>
        </w:r>
        <w:r w:rsidR="00F05DA3">
          <w:rPr>
            <w:noProof/>
            <w:webHidden/>
          </w:rPr>
          <w:instrText xml:space="preserve"> PAGEREF _Toc172544196 \h </w:instrText>
        </w:r>
        <w:r w:rsidR="00F05DA3">
          <w:rPr>
            <w:noProof/>
            <w:webHidden/>
          </w:rPr>
        </w:r>
        <w:r w:rsidR="00F05DA3">
          <w:rPr>
            <w:noProof/>
            <w:webHidden/>
          </w:rPr>
          <w:fldChar w:fldCharType="separate"/>
        </w:r>
        <w:r w:rsidR="00F05DA3">
          <w:rPr>
            <w:noProof/>
            <w:webHidden/>
          </w:rPr>
          <w:t>77</w:t>
        </w:r>
        <w:r w:rsidR="00F05DA3">
          <w:rPr>
            <w:noProof/>
            <w:webHidden/>
          </w:rPr>
          <w:fldChar w:fldCharType="end"/>
        </w:r>
      </w:hyperlink>
    </w:p>
    <w:p w14:paraId="3B112326" w14:textId="3A77B5CE" w:rsidR="00F05DA3" w:rsidRDefault="00752B24">
      <w:pPr>
        <w:pStyle w:val="TOC2"/>
        <w:tabs>
          <w:tab w:val="right" w:leader="dot" w:pos="8630"/>
        </w:tabs>
        <w:rPr>
          <w:rFonts w:asciiTheme="minorHAnsi" w:eastAsiaTheme="minorEastAsia" w:hAnsiTheme="minorHAnsi" w:cstheme="minorBidi"/>
          <w:noProof/>
        </w:rPr>
      </w:pPr>
      <w:hyperlink w:anchor="_Toc172544197" w:history="1">
        <w:r w:rsidR="00F05DA3" w:rsidRPr="00493AB0">
          <w:rPr>
            <w:rStyle w:val="Hyperlink"/>
            <w:noProof/>
          </w:rPr>
          <w:t>Discussion</w:t>
        </w:r>
        <w:r w:rsidR="00F05DA3">
          <w:rPr>
            <w:noProof/>
            <w:webHidden/>
          </w:rPr>
          <w:tab/>
        </w:r>
        <w:r w:rsidR="00F05DA3">
          <w:rPr>
            <w:noProof/>
            <w:webHidden/>
          </w:rPr>
          <w:fldChar w:fldCharType="begin"/>
        </w:r>
        <w:r w:rsidR="00F05DA3">
          <w:rPr>
            <w:noProof/>
            <w:webHidden/>
          </w:rPr>
          <w:instrText xml:space="preserve"> PAGEREF _Toc172544197 \h </w:instrText>
        </w:r>
        <w:r w:rsidR="00F05DA3">
          <w:rPr>
            <w:noProof/>
            <w:webHidden/>
          </w:rPr>
        </w:r>
        <w:r w:rsidR="00F05DA3">
          <w:rPr>
            <w:noProof/>
            <w:webHidden/>
          </w:rPr>
          <w:fldChar w:fldCharType="separate"/>
        </w:r>
        <w:r w:rsidR="00F05DA3">
          <w:rPr>
            <w:noProof/>
            <w:webHidden/>
          </w:rPr>
          <w:t>78</w:t>
        </w:r>
        <w:r w:rsidR="00F05DA3">
          <w:rPr>
            <w:noProof/>
            <w:webHidden/>
          </w:rPr>
          <w:fldChar w:fldCharType="end"/>
        </w:r>
      </w:hyperlink>
    </w:p>
    <w:p w14:paraId="1B7E4532" w14:textId="72DDFF1F" w:rsidR="00F05DA3" w:rsidRDefault="00752B24">
      <w:pPr>
        <w:pStyle w:val="TOC2"/>
        <w:tabs>
          <w:tab w:val="right" w:leader="dot" w:pos="8630"/>
        </w:tabs>
        <w:rPr>
          <w:rFonts w:asciiTheme="minorHAnsi" w:eastAsiaTheme="minorEastAsia" w:hAnsiTheme="minorHAnsi" w:cstheme="minorBidi"/>
          <w:noProof/>
        </w:rPr>
      </w:pPr>
      <w:hyperlink w:anchor="_Toc172544198" w:history="1">
        <w:r w:rsidR="00F05DA3" w:rsidRPr="00493AB0">
          <w:rPr>
            <w:rStyle w:val="Hyperlink"/>
            <w:noProof/>
          </w:rPr>
          <w:t>Conclusion</w:t>
        </w:r>
        <w:r w:rsidR="00F05DA3">
          <w:rPr>
            <w:noProof/>
            <w:webHidden/>
          </w:rPr>
          <w:tab/>
        </w:r>
        <w:r w:rsidR="00F05DA3">
          <w:rPr>
            <w:noProof/>
            <w:webHidden/>
          </w:rPr>
          <w:fldChar w:fldCharType="begin"/>
        </w:r>
        <w:r w:rsidR="00F05DA3">
          <w:rPr>
            <w:noProof/>
            <w:webHidden/>
          </w:rPr>
          <w:instrText xml:space="preserve"> PAGEREF _Toc172544198 \h </w:instrText>
        </w:r>
        <w:r w:rsidR="00F05DA3">
          <w:rPr>
            <w:noProof/>
            <w:webHidden/>
          </w:rPr>
        </w:r>
        <w:r w:rsidR="00F05DA3">
          <w:rPr>
            <w:noProof/>
            <w:webHidden/>
          </w:rPr>
          <w:fldChar w:fldCharType="separate"/>
        </w:r>
        <w:r w:rsidR="00F05DA3">
          <w:rPr>
            <w:noProof/>
            <w:webHidden/>
          </w:rPr>
          <w:t>81</w:t>
        </w:r>
        <w:r w:rsidR="00F05DA3">
          <w:rPr>
            <w:noProof/>
            <w:webHidden/>
          </w:rPr>
          <w:fldChar w:fldCharType="end"/>
        </w:r>
      </w:hyperlink>
    </w:p>
    <w:p w14:paraId="56314137" w14:textId="41739F47" w:rsidR="00F05DA3" w:rsidRDefault="00752B24">
      <w:pPr>
        <w:pStyle w:val="TOC2"/>
        <w:tabs>
          <w:tab w:val="right" w:leader="dot" w:pos="8630"/>
        </w:tabs>
        <w:rPr>
          <w:rFonts w:asciiTheme="minorHAnsi" w:eastAsiaTheme="minorEastAsia" w:hAnsiTheme="minorHAnsi" w:cstheme="minorBidi"/>
          <w:noProof/>
        </w:rPr>
      </w:pPr>
      <w:hyperlink w:anchor="_Toc172544199" w:history="1">
        <w:r w:rsidR="00F05DA3" w:rsidRPr="00493AB0">
          <w:rPr>
            <w:rStyle w:val="Hyperlink"/>
            <w:noProof/>
          </w:rPr>
          <w:t>References</w:t>
        </w:r>
        <w:r w:rsidR="00F05DA3">
          <w:rPr>
            <w:noProof/>
            <w:webHidden/>
          </w:rPr>
          <w:tab/>
        </w:r>
        <w:r w:rsidR="00F05DA3">
          <w:rPr>
            <w:noProof/>
            <w:webHidden/>
          </w:rPr>
          <w:fldChar w:fldCharType="begin"/>
        </w:r>
        <w:r w:rsidR="00F05DA3">
          <w:rPr>
            <w:noProof/>
            <w:webHidden/>
          </w:rPr>
          <w:instrText xml:space="preserve"> PAGEREF _Toc172544199 \h </w:instrText>
        </w:r>
        <w:r w:rsidR="00F05DA3">
          <w:rPr>
            <w:noProof/>
            <w:webHidden/>
          </w:rPr>
        </w:r>
        <w:r w:rsidR="00F05DA3">
          <w:rPr>
            <w:noProof/>
            <w:webHidden/>
          </w:rPr>
          <w:fldChar w:fldCharType="separate"/>
        </w:r>
        <w:r w:rsidR="00F05DA3">
          <w:rPr>
            <w:noProof/>
            <w:webHidden/>
          </w:rPr>
          <w:t>82</w:t>
        </w:r>
        <w:r w:rsidR="00F05DA3">
          <w:rPr>
            <w:noProof/>
            <w:webHidden/>
          </w:rPr>
          <w:fldChar w:fldCharType="end"/>
        </w:r>
      </w:hyperlink>
    </w:p>
    <w:p w14:paraId="3A9FC1B5" w14:textId="351F8A70" w:rsidR="00F05DA3" w:rsidRDefault="00752B24">
      <w:pPr>
        <w:pStyle w:val="TOC2"/>
        <w:tabs>
          <w:tab w:val="right" w:leader="dot" w:pos="8630"/>
        </w:tabs>
        <w:rPr>
          <w:rFonts w:asciiTheme="minorHAnsi" w:eastAsiaTheme="minorEastAsia" w:hAnsiTheme="minorHAnsi" w:cstheme="minorBidi"/>
          <w:noProof/>
        </w:rPr>
      </w:pPr>
      <w:hyperlink w:anchor="_Toc172544200" w:history="1">
        <w:r w:rsidR="00773D02">
          <w:rPr>
            <w:rStyle w:val="Hyperlink"/>
            <w:noProof/>
          </w:rPr>
          <w:t>Appendix</w:t>
        </w:r>
        <w:r w:rsidR="00F05DA3">
          <w:rPr>
            <w:noProof/>
            <w:webHidden/>
          </w:rPr>
          <w:tab/>
        </w:r>
        <w:r w:rsidR="00F05DA3">
          <w:rPr>
            <w:noProof/>
            <w:webHidden/>
          </w:rPr>
          <w:fldChar w:fldCharType="begin"/>
        </w:r>
        <w:r w:rsidR="00F05DA3">
          <w:rPr>
            <w:noProof/>
            <w:webHidden/>
          </w:rPr>
          <w:instrText xml:space="preserve"> PAGEREF _Toc172544200 \h </w:instrText>
        </w:r>
        <w:r w:rsidR="00F05DA3">
          <w:rPr>
            <w:noProof/>
            <w:webHidden/>
          </w:rPr>
        </w:r>
        <w:r w:rsidR="00F05DA3">
          <w:rPr>
            <w:noProof/>
            <w:webHidden/>
          </w:rPr>
          <w:fldChar w:fldCharType="separate"/>
        </w:r>
        <w:r w:rsidR="00F05DA3">
          <w:rPr>
            <w:noProof/>
            <w:webHidden/>
          </w:rPr>
          <w:t>87</w:t>
        </w:r>
        <w:r w:rsidR="00F05DA3">
          <w:rPr>
            <w:noProof/>
            <w:webHidden/>
          </w:rPr>
          <w:fldChar w:fldCharType="end"/>
        </w:r>
      </w:hyperlink>
    </w:p>
    <w:p w14:paraId="1DD717B8" w14:textId="0099A02A" w:rsidR="00F05DA3" w:rsidRDefault="00752B24" w:rsidP="00F05DA3">
      <w:pPr>
        <w:pStyle w:val="TOC1"/>
        <w:rPr>
          <w:rFonts w:asciiTheme="minorHAnsi" w:eastAsiaTheme="minorEastAsia" w:hAnsiTheme="minorHAnsi" w:cstheme="minorBidi"/>
          <w:noProof/>
        </w:rPr>
      </w:pPr>
      <w:hyperlink w:anchor="_Toc172544201" w:history="1">
        <w:r w:rsidR="00F05DA3" w:rsidRPr="00493AB0">
          <w:rPr>
            <w:rStyle w:val="Hyperlink"/>
            <w:noProof/>
          </w:rPr>
          <w:t xml:space="preserve">Chapter III: Investigation of </w:t>
        </w:r>
        <w:r w:rsidR="00F05DA3" w:rsidRPr="00493AB0">
          <w:rPr>
            <w:rStyle w:val="Hyperlink"/>
            <w:i/>
            <w:noProof/>
          </w:rPr>
          <w:t>Toxoplasma gondii</w:t>
        </w:r>
        <w:r w:rsidR="00F05DA3" w:rsidRPr="00493AB0">
          <w:rPr>
            <w:rStyle w:val="Hyperlink"/>
            <w:noProof/>
          </w:rPr>
          <w:t xml:space="preserve"> in raptors in North and South Carolina, USA</w:t>
        </w:r>
        <w:r w:rsidR="00F05DA3">
          <w:rPr>
            <w:noProof/>
            <w:webHidden/>
          </w:rPr>
          <w:tab/>
        </w:r>
        <w:r w:rsidR="00F05DA3">
          <w:rPr>
            <w:noProof/>
            <w:webHidden/>
          </w:rPr>
          <w:fldChar w:fldCharType="begin"/>
        </w:r>
        <w:r w:rsidR="00F05DA3">
          <w:rPr>
            <w:noProof/>
            <w:webHidden/>
          </w:rPr>
          <w:instrText xml:space="preserve"> PAGEREF _Toc172544201 \h </w:instrText>
        </w:r>
        <w:r w:rsidR="00F05DA3">
          <w:rPr>
            <w:noProof/>
            <w:webHidden/>
          </w:rPr>
        </w:r>
        <w:r w:rsidR="00F05DA3">
          <w:rPr>
            <w:noProof/>
            <w:webHidden/>
          </w:rPr>
          <w:fldChar w:fldCharType="separate"/>
        </w:r>
        <w:r w:rsidR="00F05DA3">
          <w:rPr>
            <w:noProof/>
            <w:webHidden/>
          </w:rPr>
          <w:t>90</w:t>
        </w:r>
        <w:r w:rsidR="00F05DA3">
          <w:rPr>
            <w:noProof/>
            <w:webHidden/>
          </w:rPr>
          <w:fldChar w:fldCharType="end"/>
        </w:r>
      </w:hyperlink>
    </w:p>
    <w:p w14:paraId="5FB5B4F3" w14:textId="44EED974" w:rsidR="00F05DA3" w:rsidRDefault="00752B24">
      <w:pPr>
        <w:pStyle w:val="TOC2"/>
        <w:tabs>
          <w:tab w:val="right" w:leader="dot" w:pos="8630"/>
        </w:tabs>
        <w:rPr>
          <w:rFonts w:asciiTheme="minorHAnsi" w:eastAsiaTheme="minorEastAsia" w:hAnsiTheme="minorHAnsi" w:cstheme="minorBidi"/>
          <w:noProof/>
        </w:rPr>
      </w:pPr>
      <w:hyperlink w:anchor="_Toc172544202" w:history="1">
        <w:r w:rsidR="00F05DA3" w:rsidRPr="00493AB0">
          <w:rPr>
            <w:rStyle w:val="Hyperlink"/>
            <w:noProof/>
          </w:rPr>
          <w:t>Abstract</w:t>
        </w:r>
        <w:r w:rsidR="00F05DA3">
          <w:rPr>
            <w:noProof/>
            <w:webHidden/>
          </w:rPr>
          <w:tab/>
        </w:r>
        <w:r w:rsidR="00F05DA3">
          <w:rPr>
            <w:noProof/>
            <w:webHidden/>
          </w:rPr>
          <w:fldChar w:fldCharType="begin"/>
        </w:r>
        <w:r w:rsidR="00F05DA3">
          <w:rPr>
            <w:noProof/>
            <w:webHidden/>
          </w:rPr>
          <w:instrText xml:space="preserve"> PAGEREF _Toc172544202 \h </w:instrText>
        </w:r>
        <w:r w:rsidR="00F05DA3">
          <w:rPr>
            <w:noProof/>
            <w:webHidden/>
          </w:rPr>
        </w:r>
        <w:r w:rsidR="00F05DA3">
          <w:rPr>
            <w:noProof/>
            <w:webHidden/>
          </w:rPr>
          <w:fldChar w:fldCharType="separate"/>
        </w:r>
        <w:r w:rsidR="00F05DA3">
          <w:rPr>
            <w:noProof/>
            <w:webHidden/>
          </w:rPr>
          <w:t>91</w:t>
        </w:r>
        <w:r w:rsidR="00F05DA3">
          <w:rPr>
            <w:noProof/>
            <w:webHidden/>
          </w:rPr>
          <w:fldChar w:fldCharType="end"/>
        </w:r>
      </w:hyperlink>
    </w:p>
    <w:p w14:paraId="58EBB694" w14:textId="65E55CB8" w:rsidR="00F05DA3" w:rsidRDefault="00752B24">
      <w:pPr>
        <w:pStyle w:val="TOC2"/>
        <w:tabs>
          <w:tab w:val="right" w:leader="dot" w:pos="8630"/>
        </w:tabs>
        <w:rPr>
          <w:rFonts w:asciiTheme="minorHAnsi" w:eastAsiaTheme="minorEastAsia" w:hAnsiTheme="minorHAnsi" w:cstheme="minorBidi"/>
          <w:noProof/>
        </w:rPr>
      </w:pPr>
      <w:hyperlink w:anchor="_Toc172544203" w:history="1">
        <w:r w:rsidR="00F05DA3" w:rsidRPr="00493AB0">
          <w:rPr>
            <w:rStyle w:val="Hyperlink"/>
            <w:noProof/>
          </w:rPr>
          <w:t>Introduction</w:t>
        </w:r>
        <w:r w:rsidR="00F05DA3">
          <w:rPr>
            <w:noProof/>
            <w:webHidden/>
          </w:rPr>
          <w:tab/>
        </w:r>
        <w:r w:rsidR="00F05DA3">
          <w:rPr>
            <w:noProof/>
            <w:webHidden/>
          </w:rPr>
          <w:fldChar w:fldCharType="begin"/>
        </w:r>
        <w:r w:rsidR="00F05DA3">
          <w:rPr>
            <w:noProof/>
            <w:webHidden/>
          </w:rPr>
          <w:instrText xml:space="preserve"> PAGEREF _Toc172544203 \h </w:instrText>
        </w:r>
        <w:r w:rsidR="00F05DA3">
          <w:rPr>
            <w:noProof/>
            <w:webHidden/>
          </w:rPr>
        </w:r>
        <w:r w:rsidR="00F05DA3">
          <w:rPr>
            <w:noProof/>
            <w:webHidden/>
          </w:rPr>
          <w:fldChar w:fldCharType="separate"/>
        </w:r>
        <w:r w:rsidR="00F05DA3">
          <w:rPr>
            <w:noProof/>
            <w:webHidden/>
          </w:rPr>
          <w:t>93</w:t>
        </w:r>
        <w:r w:rsidR="00F05DA3">
          <w:rPr>
            <w:noProof/>
            <w:webHidden/>
          </w:rPr>
          <w:fldChar w:fldCharType="end"/>
        </w:r>
      </w:hyperlink>
    </w:p>
    <w:p w14:paraId="65C81F9C" w14:textId="627EAFD5" w:rsidR="00F05DA3" w:rsidRDefault="00752B24">
      <w:pPr>
        <w:pStyle w:val="TOC2"/>
        <w:tabs>
          <w:tab w:val="right" w:leader="dot" w:pos="8630"/>
        </w:tabs>
        <w:rPr>
          <w:rFonts w:asciiTheme="minorHAnsi" w:eastAsiaTheme="minorEastAsia" w:hAnsiTheme="minorHAnsi" w:cstheme="minorBidi"/>
          <w:noProof/>
        </w:rPr>
      </w:pPr>
      <w:hyperlink w:anchor="_Toc172544204" w:history="1">
        <w:r w:rsidR="00F05DA3" w:rsidRPr="00493AB0">
          <w:rPr>
            <w:rStyle w:val="Hyperlink"/>
            <w:noProof/>
          </w:rPr>
          <w:t>Materials and methods</w:t>
        </w:r>
        <w:r w:rsidR="00F05DA3">
          <w:rPr>
            <w:noProof/>
            <w:webHidden/>
          </w:rPr>
          <w:tab/>
        </w:r>
        <w:r w:rsidR="00F05DA3">
          <w:rPr>
            <w:noProof/>
            <w:webHidden/>
          </w:rPr>
          <w:fldChar w:fldCharType="begin"/>
        </w:r>
        <w:r w:rsidR="00F05DA3">
          <w:rPr>
            <w:noProof/>
            <w:webHidden/>
          </w:rPr>
          <w:instrText xml:space="preserve"> PAGEREF _Toc172544204 \h </w:instrText>
        </w:r>
        <w:r w:rsidR="00F05DA3">
          <w:rPr>
            <w:noProof/>
            <w:webHidden/>
          </w:rPr>
        </w:r>
        <w:r w:rsidR="00F05DA3">
          <w:rPr>
            <w:noProof/>
            <w:webHidden/>
          </w:rPr>
          <w:fldChar w:fldCharType="separate"/>
        </w:r>
        <w:r w:rsidR="00F05DA3">
          <w:rPr>
            <w:noProof/>
            <w:webHidden/>
          </w:rPr>
          <w:t>94</w:t>
        </w:r>
        <w:r w:rsidR="00F05DA3">
          <w:rPr>
            <w:noProof/>
            <w:webHidden/>
          </w:rPr>
          <w:fldChar w:fldCharType="end"/>
        </w:r>
      </w:hyperlink>
    </w:p>
    <w:p w14:paraId="49718754" w14:textId="7B2932A7" w:rsidR="00F05DA3" w:rsidRDefault="00752B24">
      <w:pPr>
        <w:pStyle w:val="TOC3"/>
        <w:tabs>
          <w:tab w:val="right" w:leader="dot" w:pos="8630"/>
        </w:tabs>
        <w:rPr>
          <w:rFonts w:asciiTheme="minorHAnsi" w:eastAsiaTheme="minorEastAsia" w:hAnsiTheme="minorHAnsi" w:cstheme="minorBidi"/>
          <w:noProof/>
        </w:rPr>
      </w:pPr>
      <w:hyperlink w:anchor="_Toc172544205" w:history="1">
        <w:r w:rsidR="00F05DA3" w:rsidRPr="00493AB0">
          <w:rPr>
            <w:rStyle w:val="Hyperlink"/>
            <w:noProof/>
          </w:rPr>
          <w:t>Sample collection</w:t>
        </w:r>
        <w:r w:rsidR="00F05DA3">
          <w:rPr>
            <w:noProof/>
            <w:webHidden/>
          </w:rPr>
          <w:tab/>
        </w:r>
        <w:r w:rsidR="00F05DA3">
          <w:rPr>
            <w:noProof/>
            <w:webHidden/>
          </w:rPr>
          <w:fldChar w:fldCharType="begin"/>
        </w:r>
        <w:r w:rsidR="00F05DA3">
          <w:rPr>
            <w:noProof/>
            <w:webHidden/>
          </w:rPr>
          <w:instrText xml:space="preserve"> PAGEREF _Toc172544205 \h </w:instrText>
        </w:r>
        <w:r w:rsidR="00F05DA3">
          <w:rPr>
            <w:noProof/>
            <w:webHidden/>
          </w:rPr>
        </w:r>
        <w:r w:rsidR="00F05DA3">
          <w:rPr>
            <w:noProof/>
            <w:webHidden/>
          </w:rPr>
          <w:fldChar w:fldCharType="separate"/>
        </w:r>
        <w:r w:rsidR="00F05DA3">
          <w:rPr>
            <w:noProof/>
            <w:webHidden/>
          </w:rPr>
          <w:t>94</w:t>
        </w:r>
        <w:r w:rsidR="00F05DA3">
          <w:rPr>
            <w:noProof/>
            <w:webHidden/>
          </w:rPr>
          <w:fldChar w:fldCharType="end"/>
        </w:r>
      </w:hyperlink>
    </w:p>
    <w:p w14:paraId="23616B52" w14:textId="3E76E3EF" w:rsidR="00F05DA3" w:rsidRDefault="00752B24">
      <w:pPr>
        <w:pStyle w:val="TOC3"/>
        <w:tabs>
          <w:tab w:val="right" w:leader="dot" w:pos="8630"/>
        </w:tabs>
        <w:rPr>
          <w:rFonts w:asciiTheme="minorHAnsi" w:eastAsiaTheme="minorEastAsia" w:hAnsiTheme="minorHAnsi" w:cstheme="minorBidi"/>
          <w:noProof/>
        </w:rPr>
      </w:pPr>
      <w:hyperlink w:anchor="_Toc172544206" w:history="1">
        <w:r w:rsidR="00F05DA3" w:rsidRPr="00493AB0">
          <w:rPr>
            <w:rStyle w:val="Hyperlink"/>
            <w:noProof/>
          </w:rPr>
          <w:t>Serology</w:t>
        </w:r>
        <w:r w:rsidR="00F05DA3">
          <w:rPr>
            <w:noProof/>
            <w:webHidden/>
          </w:rPr>
          <w:tab/>
        </w:r>
        <w:r w:rsidR="00F05DA3">
          <w:rPr>
            <w:noProof/>
            <w:webHidden/>
          </w:rPr>
          <w:fldChar w:fldCharType="begin"/>
        </w:r>
        <w:r w:rsidR="00F05DA3">
          <w:rPr>
            <w:noProof/>
            <w:webHidden/>
          </w:rPr>
          <w:instrText xml:space="preserve"> PAGEREF _Toc172544206 \h </w:instrText>
        </w:r>
        <w:r w:rsidR="00F05DA3">
          <w:rPr>
            <w:noProof/>
            <w:webHidden/>
          </w:rPr>
        </w:r>
        <w:r w:rsidR="00F05DA3">
          <w:rPr>
            <w:noProof/>
            <w:webHidden/>
          </w:rPr>
          <w:fldChar w:fldCharType="separate"/>
        </w:r>
        <w:r w:rsidR="00F05DA3">
          <w:rPr>
            <w:noProof/>
            <w:webHidden/>
          </w:rPr>
          <w:t>95</w:t>
        </w:r>
        <w:r w:rsidR="00F05DA3">
          <w:rPr>
            <w:noProof/>
            <w:webHidden/>
          </w:rPr>
          <w:fldChar w:fldCharType="end"/>
        </w:r>
      </w:hyperlink>
    </w:p>
    <w:p w14:paraId="6B5EFF67" w14:textId="250C44A3" w:rsidR="00F05DA3" w:rsidRDefault="00752B24">
      <w:pPr>
        <w:pStyle w:val="TOC3"/>
        <w:tabs>
          <w:tab w:val="right" w:leader="dot" w:pos="8630"/>
        </w:tabs>
        <w:rPr>
          <w:rFonts w:asciiTheme="minorHAnsi" w:eastAsiaTheme="minorEastAsia" w:hAnsiTheme="minorHAnsi" w:cstheme="minorBidi"/>
          <w:noProof/>
        </w:rPr>
      </w:pPr>
      <w:hyperlink w:anchor="_Toc172544207" w:history="1">
        <w:r w:rsidR="00F05DA3" w:rsidRPr="00493AB0">
          <w:rPr>
            <w:rStyle w:val="Hyperlink"/>
            <w:noProof/>
          </w:rPr>
          <w:t>Statistics</w:t>
        </w:r>
        <w:r w:rsidR="00F05DA3">
          <w:rPr>
            <w:noProof/>
            <w:webHidden/>
          </w:rPr>
          <w:tab/>
        </w:r>
        <w:r w:rsidR="00F05DA3">
          <w:rPr>
            <w:noProof/>
            <w:webHidden/>
          </w:rPr>
          <w:fldChar w:fldCharType="begin"/>
        </w:r>
        <w:r w:rsidR="00F05DA3">
          <w:rPr>
            <w:noProof/>
            <w:webHidden/>
          </w:rPr>
          <w:instrText xml:space="preserve"> PAGEREF _Toc172544207 \h </w:instrText>
        </w:r>
        <w:r w:rsidR="00F05DA3">
          <w:rPr>
            <w:noProof/>
            <w:webHidden/>
          </w:rPr>
        </w:r>
        <w:r w:rsidR="00F05DA3">
          <w:rPr>
            <w:noProof/>
            <w:webHidden/>
          </w:rPr>
          <w:fldChar w:fldCharType="separate"/>
        </w:r>
        <w:r w:rsidR="00F05DA3">
          <w:rPr>
            <w:noProof/>
            <w:webHidden/>
          </w:rPr>
          <w:t>95</w:t>
        </w:r>
        <w:r w:rsidR="00F05DA3">
          <w:rPr>
            <w:noProof/>
            <w:webHidden/>
          </w:rPr>
          <w:fldChar w:fldCharType="end"/>
        </w:r>
      </w:hyperlink>
    </w:p>
    <w:p w14:paraId="367911B9" w14:textId="5F2983B0" w:rsidR="00F05DA3" w:rsidRDefault="00752B24">
      <w:pPr>
        <w:pStyle w:val="TOC2"/>
        <w:tabs>
          <w:tab w:val="right" w:leader="dot" w:pos="8630"/>
        </w:tabs>
        <w:rPr>
          <w:rFonts w:asciiTheme="minorHAnsi" w:eastAsiaTheme="minorEastAsia" w:hAnsiTheme="minorHAnsi" w:cstheme="minorBidi"/>
          <w:noProof/>
        </w:rPr>
      </w:pPr>
      <w:hyperlink w:anchor="_Toc172544208" w:history="1">
        <w:r w:rsidR="00F05DA3" w:rsidRPr="00493AB0">
          <w:rPr>
            <w:rStyle w:val="Hyperlink"/>
            <w:noProof/>
          </w:rPr>
          <w:t>Results</w:t>
        </w:r>
        <w:r w:rsidR="00F05DA3">
          <w:rPr>
            <w:noProof/>
            <w:webHidden/>
          </w:rPr>
          <w:tab/>
        </w:r>
        <w:r w:rsidR="00F05DA3">
          <w:rPr>
            <w:noProof/>
            <w:webHidden/>
          </w:rPr>
          <w:fldChar w:fldCharType="begin"/>
        </w:r>
        <w:r w:rsidR="00F05DA3">
          <w:rPr>
            <w:noProof/>
            <w:webHidden/>
          </w:rPr>
          <w:instrText xml:space="preserve"> PAGEREF _Toc172544208 \h </w:instrText>
        </w:r>
        <w:r w:rsidR="00F05DA3">
          <w:rPr>
            <w:noProof/>
            <w:webHidden/>
          </w:rPr>
        </w:r>
        <w:r w:rsidR="00F05DA3">
          <w:rPr>
            <w:noProof/>
            <w:webHidden/>
          </w:rPr>
          <w:fldChar w:fldCharType="separate"/>
        </w:r>
        <w:r w:rsidR="00F05DA3">
          <w:rPr>
            <w:noProof/>
            <w:webHidden/>
          </w:rPr>
          <w:t>95</w:t>
        </w:r>
        <w:r w:rsidR="00F05DA3">
          <w:rPr>
            <w:noProof/>
            <w:webHidden/>
          </w:rPr>
          <w:fldChar w:fldCharType="end"/>
        </w:r>
      </w:hyperlink>
    </w:p>
    <w:p w14:paraId="5DA9B10F" w14:textId="3F56A609" w:rsidR="00F05DA3" w:rsidRDefault="00752B24">
      <w:pPr>
        <w:pStyle w:val="TOC2"/>
        <w:tabs>
          <w:tab w:val="right" w:leader="dot" w:pos="8630"/>
        </w:tabs>
        <w:rPr>
          <w:rFonts w:asciiTheme="minorHAnsi" w:eastAsiaTheme="minorEastAsia" w:hAnsiTheme="minorHAnsi" w:cstheme="minorBidi"/>
          <w:noProof/>
        </w:rPr>
      </w:pPr>
      <w:hyperlink w:anchor="_Toc172544209" w:history="1">
        <w:r w:rsidR="00F05DA3" w:rsidRPr="00493AB0">
          <w:rPr>
            <w:rStyle w:val="Hyperlink"/>
            <w:noProof/>
          </w:rPr>
          <w:t>Discussion</w:t>
        </w:r>
        <w:r w:rsidR="00F05DA3">
          <w:rPr>
            <w:noProof/>
            <w:webHidden/>
          </w:rPr>
          <w:tab/>
        </w:r>
        <w:r w:rsidR="00F05DA3">
          <w:rPr>
            <w:noProof/>
            <w:webHidden/>
          </w:rPr>
          <w:fldChar w:fldCharType="begin"/>
        </w:r>
        <w:r w:rsidR="00F05DA3">
          <w:rPr>
            <w:noProof/>
            <w:webHidden/>
          </w:rPr>
          <w:instrText xml:space="preserve"> PAGEREF _Toc172544209 \h </w:instrText>
        </w:r>
        <w:r w:rsidR="00F05DA3">
          <w:rPr>
            <w:noProof/>
            <w:webHidden/>
          </w:rPr>
        </w:r>
        <w:r w:rsidR="00F05DA3">
          <w:rPr>
            <w:noProof/>
            <w:webHidden/>
          </w:rPr>
          <w:fldChar w:fldCharType="separate"/>
        </w:r>
        <w:r w:rsidR="00F05DA3">
          <w:rPr>
            <w:noProof/>
            <w:webHidden/>
          </w:rPr>
          <w:t>96</w:t>
        </w:r>
        <w:r w:rsidR="00F05DA3">
          <w:rPr>
            <w:noProof/>
            <w:webHidden/>
          </w:rPr>
          <w:fldChar w:fldCharType="end"/>
        </w:r>
      </w:hyperlink>
    </w:p>
    <w:p w14:paraId="51FA77E5" w14:textId="73617524" w:rsidR="00F05DA3" w:rsidRDefault="00752B24">
      <w:pPr>
        <w:pStyle w:val="TOC2"/>
        <w:tabs>
          <w:tab w:val="right" w:leader="dot" w:pos="8630"/>
        </w:tabs>
        <w:rPr>
          <w:rFonts w:asciiTheme="minorHAnsi" w:eastAsiaTheme="minorEastAsia" w:hAnsiTheme="minorHAnsi" w:cstheme="minorBidi"/>
          <w:noProof/>
        </w:rPr>
      </w:pPr>
      <w:hyperlink w:anchor="_Toc172544210" w:history="1">
        <w:r w:rsidR="00F05DA3" w:rsidRPr="00493AB0">
          <w:rPr>
            <w:rStyle w:val="Hyperlink"/>
            <w:noProof/>
          </w:rPr>
          <w:t>Conclusion</w:t>
        </w:r>
        <w:r w:rsidR="00F05DA3">
          <w:rPr>
            <w:noProof/>
            <w:webHidden/>
          </w:rPr>
          <w:tab/>
        </w:r>
        <w:r w:rsidR="00F05DA3">
          <w:rPr>
            <w:noProof/>
            <w:webHidden/>
          </w:rPr>
          <w:fldChar w:fldCharType="begin"/>
        </w:r>
        <w:r w:rsidR="00F05DA3">
          <w:rPr>
            <w:noProof/>
            <w:webHidden/>
          </w:rPr>
          <w:instrText xml:space="preserve"> PAGEREF _Toc172544210 \h </w:instrText>
        </w:r>
        <w:r w:rsidR="00F05DA3">
          <w:rPr>
            <w:noProof/>
            <w:webHidden/>
          </w:rPr>
        </w:r>
        <w:r w:rsidR="00F05DA3">
          <w:rPr>
            <w:noProof/>
            <w:webHidden/>
          </w:rPr>
          <w:fldChar w:fldCharType="separate"/>
        </w:r>
        <w:r w:rsidR="00F05DA3">
          <w:rPr>
            <w:noProof/>
            <w:webHidden/>
          </w:rPr>
          <w:t>98</w:t>
        </w:r>
        <w:r w:rsidR="00F05DA3">
          <w:rPr>
            <w:noProof/>
            <w:webHidden/>
          </w:rPr>
          <w:fldChar w:fldCharType="end"/>
        </w:r>
      </w:hyperlink>
    </w:p>
    <w:p w14:paraId="10D6782B" w14:textId="6D116362" w:rsidR="00F05DA3" w:rsidRDefault="00752B24">
      <w:pPr>
        <w:pStyle w:val="TOC2"/>
        <w:tabs>
          <w:tab w:val="right" w:leader="dot" w:pos="8630"/>
        </w:tabs>
        <w:rPr>
          <w:rFonts w:asciiTheme="minorHAnsi" w:eastAsiaTheme="minorEastAsia" w:hAnsiTheme="minorHAnsi" w:cstheme="minorBidi"/>
          <w:noProof/>
        </w:rPr>
      </w:pPr>
      <w:hyperlink w:anchor="_Toc172544211" w:history="1">
        <w:r w:rsidR="00F05DA3" w:rsidRPr="00493AB0">
          <w:rPr>
            <w:rStyle w:val="Hyperlink"/>
            <w:noProof/>
          </w:rPr>
          <w:t>References</w:t>
        </w:r>
        <w:r w:rsidR="00F05DA3">
          <w:rPr>
            <w:noProof/>
            <w:webHidden/>
          </w:rPr>
          <w:tab/>
        </w:r>
        <w:r w:rsidR="00F05DA3">
          <w:rPr>
            <w:noProof/>
            <w:webHidden/>
          </w:rPr>
          <w:fldChar w:fldCharType="begin"/>
        </w:r>
        <w:r w:rsidR="00F05DA3">
          <w:rPr>
            <w:noProof/>
            <w:webHidden/>
          </w:rPr>
          <w:instrText xml:space="preserve"> PAGEREF _Toc172544211 \h </w:instrText>
        </w:r>
        <w:r w:rsidR="00F05DA3">
          <w:rPr>
            <w:noProof/>
            <w:webHidden/>
          </w:rPr>
        </w:r>
        <w:r w:rsidR="00F05DA3">
          <w:rPr>
            <w:noProof/>
            <w:webHidden/>
          </w:rPr>
          <w:fldChar w:fldCharType="separate"/>
        </w:r>
        <w:r w:rsidR="00F05DA3">
          <w:rPr>
            <w:noProof/>
            <w:webHidden/>
          </w:rPr>
          <w:t>99</w:t>
        </w:r>
        <w:r w:rsidR="00F05DA3">
          <w:rPr>
            <w:noProof/>
            <w:webHidden/>
          </w:rPr>
          <w:fldChar w:fldCharType="end"/>
        </w:r>
      </w:hyperlink>
    </w:p>
    <w:p w14:paraId="0ECCB349" w14:textId="4BA3F9AA" w:rsidR="00F05DA3" w:rsidRDefault="00752B24">
      <w:pPr>
        <w:pStyle w:val="TOC2"/>
        <w:tabs>
          <w:tab w:val="right" w:leader="dot" w:pos="8630"/>
        </w:tabs>
        <w:rPr>
          <w:rFonts w:asciiTheme="minorHAnsi" w:eastAsiaTheme="minorEastAsia" w:hAnsiTheme="minorHAnsi" w:cstheme="minorBidi"/>
          <w:noProof/>
        </w:rPr>
      </w:pPr>
      <w:hyperlink w:anchor="_Toc172544212" w:history="1">
        <w:r w:rsidR="00773D02">
          <w:rPr>
            <w:rStyle w:val="Hyperlink"/>
            <w:noProof/>
          </w:rPr>
          <w:t>Appendix</w:t>
        </w:r>
        <w:r w:rsidR="00F05DA3">
          <w:rPr>
            <w:noProof/>
            <w:webHidden/>
          </w:rPr>
          <w:tab/>
        </w:r>
        <w:r w:rsidR="00F05DA3">
          <w:rPr>
            <w:noProof/>
            <w:webHidden/>
          </w:rPr>
          <w:fldChar w:fldCharType="begin"/>
        </w:r>
        <w:r w:rsidR="00F05DA3">
          <w:rPr>
            <w:noProof/>
            <w:webHidden/>
          </w:rPr>
          <w:instrText xml:space="preserve"> PAGEREF _Toc172544212 \h </w:instrText>
        </w:r>
        <w:r w:rsidR="00F05DA3">
          <w:rPr>
            <w:noProof/>
            <w:webHidden/>
          </w:rPr>
        </w:r>
        <w:r w:rsidR="00F05DA3">
          <w:rPr>
            <w:noProof/>
            <w:webHidden/>
          </w:rPr>
          <w:fldChar w:fldCharType="separate"/>
        </w:r>
        <w:r w:rsidR="00F05DA3">
          <w:rPr>
            <w:noProof/>
            <w:webHidden/>
          </w:rPr>
          <w:t>102</w:t>
        </w:r>
        <w:r w:rsidR="00F05DA3">
          <w:rPr>
            <w:noProof/>
            <w:webHidden/>
          </w:rPr>
          <w:fldChar w:fldCharType="end"/>
        </w:r>
      </w:hyperlink>
    </w:p>
    <w:p w14:paraId="5E06AAB2" w14:textId="0A51CDB7" w:rsidR="00F05DA3" w:rsidRDefault="00752B24" w:rsidP="00F05DA3">
      <w:pPr>
        <w:pStyle w:val="TOC1"/>
        <w:rPr>
          <w:rFonts w:asciiTheme="minorHAnsi" w:eastAsiaTheme="minorEastAsia" w:hAnsiTheme="minorHAnsi" w:cstheme="minorBidi"/>
          <w:noProof/>
        </w:rPr>
      </w:pPr>
      <w:hyperlink w:anchor="_Toc172544213" w:history="1">
        <w:r w:rsidR="00F05DA3" w:rsidRPr="00493AB0">
          <w:rPr>
            <w:rStyle w:val="Hyperlink"/>
            <w:noProof/>
          </w:rPr>
          <w:t>Chapter IV:</w:t>
        </w:r>
        <w:r w:rsidR="00F05DA3">
          <w:rPr>
            <w:noProof/>
            <w:webHidden/>
          </w:rPr>
          <w:tab/>
        </w:r>
        <w:r w:rsidR="00F05DA3">
          <w:rPr>
            <w:noProof/>
            <w:webHidden/>
          </w:rPr>
          <w:fldChar w:fldCharType="begin"/>
        </w:r>
        <w:r w:rsidR="00F05DA3">
          <w:rPr>
            <w:noProof/>
            <w:webHidden/>
          </w:rPr>
          <w:instrText xml:space="preserve"> PAGEREF _Toc172544213 \h </w:instrText>
        </w:r>
        <w:r w:rsidR="00F05DA3">
          <w:rPr>
            <w:noProof/>
            <w:webHidden/>
          </w:rPr>
        </w:r>
        <w:r w:rsidR="00F05DA3">
          <w:rPr>
            <w:noProof/>
            <w:webHidden/>
          </w:rPr>
          <w:fldChar w:fldCharType="separate"/>
        </w:r>
        <w:r w:rsidR="00F05DA3">
          <w:rPr>
            <w:noProof/>
            <w:webHidden/>
          </w:rPr>
          <w:t>106</w:t>
        </w:r>
        <w:r w:rsidR="00F05DA3">
          <w:rPr>
            <w:noProof/>
            <w:webHidden/>
          </w:rPr>
          <w:fldChar w:fldCharType="end"/>
        </w:r>
      </w:hyperlink>
    </w:p>
    <w:p w14:paraId="40CF4AD3" w14:textId="3894D213" w:rsidR="00F05DA3" w:rsidRDefault="00752B24" w:rsidP="00F05DA3">
      <w:pPr>
        <w:pStyle w:val="TOC1"/>
        <w:rPr>
          <w:rFonts w:asciiTheme="minorHAnsi" w:eastAsiaTheme="minorEastAsia" w:hAnsiTheme="minorHAnsi" w:cstheme="minorBidi"/>
          <w:noProof/>
        </w:rPr>
      </w:pPr>
      <w:hyperlink w:anchor="_Toc172544214" w:history="1">
        <w:r w:rsidR="00F05DA3" w:rsidRPr="00493AB0">
          <w:rPr>
            <w:rStyle w:val="Hyperlink"/>
            <w:noProof/>
          </w:rPr>
          <w:t xml:space="preserve">Investivation of the proportion positive of antibodies against </w:t>
        </w:r>
        <w:r w:rsidR="00F05DA3" w:rsidRPr="00493AB0">
          <w:rPr>
            <w:rStyle w:val="Hyperlink"/>
            <w:i/>
            <w:noProof/>
          </w:rPr>
          <w:t xml:space="preserve">Toxoplasma gondii </w:t>
        </w:r>
        <w:r w:rsidR="00F05DA3" w:rsidRPr="00493AB0">
          <w:rPr>
            <w:rStyle w:val="Hyperlink"/>
            <w:noProof/>
          </w:rPr>
          <w:t>in owned domestic cats (</w:t>
        </w:r>
        <w:r w:rsidR="00F05DA3" w:rsidRPr="00493AB0">
          <w:rPr>
            <w:rStyle w:val="Hyperlink"/>
            <w:i/>
            <w:noProof/>
          </w:rPr>
          <w:t>Felis catus</w:t>
        </w:r>
        <w:r w:rsidR="00F05DA3" w:rsidRPr="00493AB0">
          <w:rPr>
            <w:rStyle w:val="Hyperlink"/>
            <w:noProof/>
          </w:rPr>
          <w:t>)and northern fur seals (</w:t>
        </w:r>
        <w:r w:rsidR="00F05DA3" w:rsidRPr="00493AB0">
          <w:rPr>
            <w:rStyle w:val="Hyperlink"/>
            <w:i/>
            <w:noProof/>
          </w:rPr>
          <w:t>Callorhinus ursinus)</w:t>
        </w:r>
        <w:r w:rsidR="00F05DA3" w:rsidRPr="00493AB0">
          <w:rPr>
            <w:rStyle w:val="Hyperlink"/>
            <w:noProof/>
          </w:rPr>
          <w:t xml:space="preserve"> on St. Paul Island, Alaska, USA.</w:t>
        </w:r>
        <w:r w:rsidR="00F05DA3">
          <w:rPr>
            <w:noProof/>
            <w:webHidden/>
          </w:rPr>
          <w:tab/>
        </w:r>
        <w:r w:rsidR="00F05DA3">
          <w:rPr>
            <w:noProof/>
            <w:webHidden/>
          </w:rPr>
          <w:fldChar w:fldCharType="begin"/>
        </w:r>
        <w:r w:rsidR="00F05DA3">
          <w:rPr>
            <w:noProof/>
            <w:webHidden/>
          </w:rPr>
          <w:instrText xml:space="preserve"> PAGEREF _Toc172544214 \h </w:instrText>
        </w:r>
        <w:r w:rsidR="00F05DA3">
          <w:rPr>
            <w:noProof/>
            <w:webHidden/>
          </w:rPr>
        </w:r>
        <w:r w:rsidR="00F05DA3">
          <w:rPr>
            <w:noProof/>
            <w:webHidden/>
          </w:rPr>
          <w:fldChar w:fldCharType="separate"/>
        </w:r>
        <w:r w:rsidR="00F05DA3">
          <w:rPr>
            <w:noProof/>
            <w:webHidden/>
          </w:rPr>
          <w:t>106</w:t>
        </w:r>
        <w:r w:rsidR="00F05DA3">
          <w:rPr>
            <w:noProof/>
            <w:webHidden/>
          </w:rPr>
          <w:fldChar w:fldCharType="end"/>
        </w:r>
      </w:hyperlink>
    </w:p>
    <w:p w14:paraId="6B766A86" w14:textId="64CD2882" w:rsidR="00F05DA3" w:rsidRDefault="00752B24">
      <w:pPr>
        <w:pStyle w:val="TOC2"/>
        <w:tabs>
          <w:tab w:val="right" w:leader="dot" w:pos="8630"/>
        </w:tabs>
        <w:rPr>
          <w:rFonts w:asciiTheme="minorHAnsi" w:eastAsiaTheme="minorEastAsia" w:hAnsiTheme="minorHAnsi" w:cstheme="minorBidi"/>
          <w:noProof/>
        </w:rPr>
      </w:pPr>
      <w:hyperlink w:anchor="_Toc172544215" w:history="1">
        <w:r w:rsidR="00F05DA3" w:rsidRPr="00493AB0">
          <w:rPr>
            <w:rStyle w:val="Hyperlink"/>
            <w:noProof/>
          </w:rPr>
          <w:t>Abstract</w:t>
        </w:r>
        <w:r w:rsidR="00F05DA3">
          <w:rPr>
            <w:noProof/>
            <w:webHidden/>
          </w:rPr>
          <w:tab/>
        </w:r>
        <w:r w:rsidR="00F05DA3">
          <w:rPr>
            <w:noProof/>
            <w:webHidden/>
          </w:rPr>
          <w:fldChar w:fldCharType="begin"/>
        </w:r>
        <w:r w:rsidR="00F05DA3">
          <w:rPr>
            <w:noProof/>
            <w:webHidden/>
          </w:rPr>
          <w:instrText xml:space="preserve"> PAGEREF _Toc172544215 \h </w:instrText>
        </w:r>
        <w:r w:rsidR="00F05DA3">
          <w:rPr>
            <w:noProof/>
            <w:webHidden/>
          </w:rPr>
        </w:r>
        <w:r w:rsidR="00F05DA3">
          <w:rPr>
            <w:noProof/>
            <w:webHidden/>
          </w:rPr>
          <w:fldChar w:fldCharType="separate"/>
        </w:r>
        <w:r w:rsidR="00F05DA3">
          <w:rPr>
            <w:noProof/>
            <w:webHidden/>
          </w:rPr>
          <w:t>107</w:t>
        </w:r>
        <w:r w:rsidR="00F05DA3">
          <w:rPr>
            <w:noProof/>
            <w:webHidden/>
          </w:rPr>
          <w:fldChar w:fldCharType="end"/>
        </w:r>
      </w:hyperlink>
    </w:p>
    <w:p w14:paraId="38E189C5" w14:textId="3DF8CF2C" w:rsidR="00F05DA3" w:rsidRDefault="00752B24">
      <w:pPr>
        <w:pStyle w:val="TOC2"/>
        <w:tabs>
          <w:tab w:val="right" w:leader="dot" w:pos="8630"/>
        </w:tabs>
        <w:rPr>
          <w:rFonts w:asciiTheme="minorHAnsi" w:eastAsiaTheme="minorEastAsia" w:hAnsiTheme="minorHAnsi" w:cstheme="minorBidi"/>
          <w:noProof/>
        </w:rPr>
      </w:pPr>
      <w:hyperlink w:anchor="_Toc172544216" w:history="1">
        <w:r w:rsidR="00F05DA3" w:rsidRPr="00493AB0">
          <w:rPr>
            <w:rStyle w:val="Hyperlink"/>
            <w:noProof/>
          </w:rPr>
          <w:t>Introduction</w:t>
        </w:r>
        <w:r w:rsidR="00F05DA3">
          <w:rPr>
            <w:noProof/>
            <w:webHidden/>
          </w:rPr>
          <w:tab/>
        </w:r>
        <w:r w:rsidR="00F05DA3">
          <w:rPr>
            <w:noProof/>
            <w:webHidden/>
          </w:rPr>
          <w:fldChar w:fldCharType="begin"/>
        </w:r>
        <w:r w:rsidR="00F05DA3">
          <w:rPr>
            <w:noProof/>
            <w:webHidden/>
          </w:rPr>
          <w:instrText xml:space="preserve"> PAGEREF _Toc172544216 \h </w:instrText>
        </w:r>
        <w:r w:rsidR="00F05DA3">
          <w:rPr>
            <w:noProof/>
            <w:webHidden/>
          </w:rPr>
        </w:r>
        <w:r w:rsidR="00F05DA3">
          <w:rPr>
            <w:noProof/>
            <w:webHidden/>
          </w:rPr>
          <w:fldChar w:fldCharType="separate"/>
        </w:r>
        <w:r w:rsidR="00F05DA3">
          <w:rPr>
            <w:noProof/>
            <w:webHidden/>
          </w:rPr>
          <w:t>109</w:t>
        </w:r>
        <w:r w:rsidR="00F05DA3">
          <w:rPr>
            <w:noProof/>
            <w:webHidden/>
          </w:rPr>
          <w:fldChar w:fldCharType="end"/>
        </w:r>
      </w:hyperlink>
    </w:p>
    <w:p w14:paraId="3F6F2468" w14:textId="70733A5B" w:rsidR="00F05DA3" w:rsidRDefault="00752B24">
      <w:pPr>
        <w:pStyle w:val="TOC2"/>
        <w:tabs>
          <w:tab w:val="right" w:leader="dot" w:pos="8630"/>
        </w:tabs>
        <w:rPr>
          <w:rFonts w:asciiTheme="minorHAnsi" w:eastAsiaTheme="minorEastAsia" w:hAnsiTheme="minorHAnsi" w:cstheme="minorBidi"/>
          <w:noProof/>
        </w:rPr>
      </w:pPr>
      <w:hyperlink w:anchor="_Toc172544217" w:history="1">
        <w:r w:rsidR="00F05DA3" w:rsidRPr="00493AB0">
          <w:rPr>
            <w:rStyle w:val="Hyperlink"/>
            <w:noProof/>
          </w:rPr>
          <w:t>Materials and Methods</w:t>
        </w:r>
        <w:r w:rsidR="00F05DA3">
          <w:rPr>
            <w:noProof/>
            <w:webHidden/>
          </w:rPr>
          <w:tab/>
        </w:r>
        <w:r w:rsidR="00F05DA3">
          <w:rPr>
            <w:noProof/>
            <w:webHidden/>
          </w:rPr>
          <w:fldChar w:fldCharType="begin"/>
        </w:r>
        <w:r w:rsidR="00F05DA3">
          <w:rPr>
            <w:noProof/>
            <w:webHidden/>
          </w:rPr>
          <w:instrText xml:space="preserve"> PAGEREF _Toc172544217 \h </w:instrText>
        </w:r>
        <w:r w:rsidR="00F05DA3">
          <w:rPr>
            <w:noProof/>
            <w:webHidden/>
          </w:rPr>
        </w:r>
        <w:r w:rsidR="00F05DA3">
          <w:rPr>
            <w:noProof/>
            <w:webHidden/>
          </w:rPr>
          <w:fldChar w:fldCharType="separate"/>
        </w:r>
        <w:r w:rsidR="00F05DA3">
          <w:rPr>
            <w:noProof/>
            <w:webHidden/>
          </w:rPr>
          <w:t>110</w:t>
        </w:r>
        <w:r w:rsidR="00F05DA3">
          <w:rPr>
            <w:noProof/>
            <w:webHidden/>
          </w:rPr>
          <w:fldChar w:fldCharType="end"/>
        </w:r>
      </w:hyperlink>
    </w:p>
    <w:p w14:paraId="25D47B74" w14:textId="12F88337" w:rsidR="00F05DA3" w:rsidRDefault="00752B24">
      <w:pPr>
        <w:pStyle w:val="TOC3"/>
        <w:tabs>
          <w:tab w:val="right" w:leader="dot" w:pos="8630"/>
        </w:tabs>
        <w:rPr>
          <w:rFonts w:asciiTheme="minorHAnsi" w:eastAsiaTheme="minorEastAsia" w:hAnsiTheme="minorHAnsi" w:cstheme="minorBidi"/>
          <w:noProof/>
        </w:rPr>
      </w:pPr>
      <w:hyperlink w:anchor="_Toc172544218" w:history="1">
        <w:r w:rsidR="00F05DA3" w:rsidRPr="00493AB0">
          <w:rPr>
            <w:rStyle w:val="Hyperlink"/>
            <w:noProof/>
          </w:rPr>
          <w:t>Sample collection</w:t>
        </w:r>
        <w:r w:rsidR="00F05DA3">
          <w:rPr>
            <w:noProof/>
            <w:webHidden/>
          </w:rPr>
          <w:tab/>
        </w:r>
        <w:r w:rsidR="00F05DA3">
          <w:rPr>
            <w:noProof/>
            <w:webHidden/>
          </w:rPr>
          <w:fldChar w:fldCharType="begin"/>
        </w:r>
        <w:r w:rsidR="00F05DA3">
          <w:rPr>
            <w:noProof/>
            <w:webHidden/>
          </w:rPr>
          <w:instrText xml:space="preserve"> PAGEREF _Toc172544218 \h </w:instrText>
        </w:r>
        <w:r w:rsidR="00F05DA3">
          <w:rPr>
            <w:noProof/>
            <w:webHidden/>
          </w:rPr>
        </w:r>
        <w:r w:rsidR="00F05DA3">
          <w:rPr>
            <w:noProof/>
            <w:webHidden/>
          </w:rPr>
          <w:fldChar w:fldCharType="separate"/>
        </w:r>
        <w:r w:rsidR="00F05DA3">
          <w:rPr>
            <w:noProof/>
            <w:webHidden/>
          </w:rPr>
          <w:t>110</w:t>
        </w:r>
        <w:r w:rsidR="00F05DA3">
          <w:rPr>
            <w:noProof/>
            <w:webHidden/>
          </w:rPr>
          <w:fldChar w:fldCharType="end"/>
        </w:r>
      </w:hyperlink>
    </w:p>
    <w:p w14:paraId="6390EA87" w14:textId="4D2EA0D5" w:rsidR="00F05DA3" w:rsidRDefault="00752B24">
      <w:pPr>
        <w:pStyle w:val="TOC3"/>
        <w:tabs>
          <w:tab w:val="right" w:leader="dot" w:pos="8630"/>
        </w:tabs>
        <w:rPr>
          <w:rFonts w:asciiTheme="minorHAnsi" w:eastAsiaTheme="minorEastAsia" w:hAnsiTheme="minorHAnsi" w:cstheme="minorBidi"/>
          <w:noProof/>
        </w:rPr>
      </w:pPr>
      <w:hyperlink w:anchor="_Toc172544219" w:history="1">
        <w:r w:rsidR="00F05DA3" w:rsidRPr="00493AB0">
          <w:rPr>
            <w:rStyle w:val="Hyperlink"/>
            <w:noProof/>
          </w:rPr>
          <w:t>Serology</w:t>
        </w:r>
        <w:r w:rsidR="00F05DA3">
          <w:rPr>
            <w:noProof/>
            <w:webHidden/>
          </w:rPr>
          <w:tab/>
        </w:r>
        <w:r w:rsidR="00F05DA3">
          <w:rPr>
            <w:noProof/>
            <w:webHidden/>
          </w:rPr>
          <w:fldChar w:fldCharType="begin"/>
        </w:r>
        <w:r w:rsidR="00F05DA3">
          <w:rPr>
            <w:noProof/>
            <w:webHidden/>
          </w:rPr>
          <w:instrText xml:space="preserve"> PAGEREF _Toc172544219 \h </w:instrText>
        </w:r>
        <w:r w:rsidR="00F05DA3">
          <w:rPr>
            <w:noProof/>
            <w:webHidden/>
          </w:rPr>
        </w:r>
        <w:r w:rsidR="00F05DA3">
          <w:rPr>
            <w:noProof/>
            <w:webHidden/>
          </w:rPr>
          <w:fldChar w:fldCharType="separate"/>
        </w:r>
        <w:r w:rsidR="00F05DA3">
          <w:rPr>
            <w:noProof/>
            <w:webHidden/>
          </w:rPr>
          <w:t>111</w:t>
        </w:r>
        <w:r w:rsidR="00F05DA3">
          <w:rPr>
            <w:noProof/>
            <w:webHidden/>
          </w:rPr>
          <w:fldChar w:fldCharType="end"/>
        </w:r>
      </w:hyperlink>
    </w:p>
    <w:p w14:paraId="498231A2" w14:textId="46B68C4E" w:rsidR="00F05DA3" w:rsidRDefault="00752B24">
      <w:pPr>
        <w:pStyle w:val="TOC3"/>
        <w:tabs>
          <w:tab w:val="right" w:leader="dot" w:pos="8630"/>
        </w:tabs>
        <w:rPr>
          <w:rFonts w:asciiTheme="minorHAnsi" w:eastAsiaTheme="minorEastAsia" w:hAnsiTheme="minorHAnsi" w:cstheme="minorBidi"/>
          <w:noProof/>
        </w:rPr>
      </w:pPr>
      <w:hyperlink w:anchor="_Toc172544220" w:history="1">
        <w:r w:rsidR="00F05DA3" w:rsidRPr="00493AB0">
          <w:rPr>
            <w:rStyle w:val="Hyperlink"/>
            <w:noProof/>
          </w:rPr>
          <w:t>Fecal floatation</w:t>
        </w:r>
        <w:r w:rsidR="00F05DA3">
          <w:rPr>
            <w:noProof/>
            <w:webHidden/>
          </w:rPr>
          <w:tab/>
        </w:r>
        <w:r w:rsidR="00F05DA3">
          <w:rPr>
            <w:noProof/>
            <w:webHidden/>
          </w:rPr>
          <w:fldChar w:fldCharType="begin"/>
        </w:r>
        <w:r w:rsidR="00F05DA3">
          <w:rPr>
            <w:noProof/>
            <w:webHidden/>
          </w:rPr>
          <w:instrText xml:space="preserve"> PAGEREF _Toc172544220 \h </w:instrText>
        </w:r>
        <w:r w:rsidR="00F05DA3">
          <w:rPr>
            <w:noProof/>
            <w:webHidden/>
          </w:rPr>
        </w:r>
        <w:r w:rsidR="00F05DA3">
          <w:rPr>
            <w:noProof/>
            <w:webHidden/>
          </w:rPr>
          <w:fldChar w:fldCharType="separate"/>
        </w:r>
        <w:r w:rsidR="00F05DA3">
          <w:rPr>
            <w:noProof/>
            <w:webHidden/>
          </w:rPr>
          <w:t>112</w:t>
        </w:r>
        <w:r w:rsidR="00F05DA3">
          <w:rPr>
            <w:noProof/>
            <w:webHidden/>
          </w:rPr>
          <w:fldChar w:fldCharType="end"/>
        </w:r>
      </w:hyperlink>
    </w:p>
    <w:p w14:paraId="22B6DF9B" w14:textId="7ECA981A" w:rsidR="00F05DA3" w:rsidRDefault="00752B24">
      <w:pPr>
        <w:pStyle w:val="TOC2"/>
        <w:tabs>
          <w:tab w:val="right" w:leader="dot" w:pos="8630"/>
        </w:tabs>
        <w:rPr>
          <w:rFonts w:asciiTheme="minorHAnsi" w:eastAsiaTheme="minorEastAsia" w:hAnsiTheme="minorHAnsi" w:cstheme="minorBidi"/>
          <w:noProof/>
        </w:rPr>
      </w:pPr>
      <w:hyperlink w:anchor="_Toc172544221" w:history="1">
        <w:r w:rsidR="00F05DA3" w:rsidRPr="00493AB0">
          <w:rPr>
            <w:rStyle w:val="Hyperlink"/>
            <w:noProof/>
          </w:rPr>
          <w:t>Results</w:t>
        </w:r>
        <w:r w:rsidR="00F05DA3">
          <w:rPr>
            <w:noProof/>
            <w:webHidden/>
          </w:rPr>
          <w:tab/>
        </w:r>
        <w:r w:rsidR="00F05DA3">
          <w:rPr>
            <w:noProof/>
            <w:webHidden/>
          </w:rPr>
          <w:fldChar w:fldCharType="begin"/>
        </w:r>
        <w:r w:rsidR="00F05DA3">
          <w:rPr>
            <w:noProof/>
            <w:webHidden/>
          </w:rPr>
          <w:instrText xml:space="preserve"> PAGEREF _Toc172544221 \h </w:instrText>
        </w:r>
        <w:r w:rsidR="00F05DA3">
          <w:rPr>
            <w:noProof/>
            <w:webHidden/>
          </w:rPr>
        </w:r>
        <w:r w:rsidR="00F05DA3">
          <w:rPr>
            <w:noProof/>
            <w:webHidden/>
          </w:rPr>
          <w:fldChar w:fldCharType="separate"/>
        </w:r>
        <w:r w:rsidR="00F05DA3">
          <w:rPr>
            <w:noProof/>
            <w:webHidden/>
          </w:rPr>
          <w:t>112</w:t>
        </w:r>
        <w:r w:rsidR="00F05DA3">
          <w:rPr>
            <w:noProof/>
            <w:webHidden/>
          </w:rPr>
          <w:fldChar w:fldCharType="end"/>
        </w:r>
      </w:hyperlink>
    </w:p>
    <w:p w14:paraId="5CAD0949" w14:textId="42674071" w:rsidR="00F05DA3" w:rsidRDefault="00752B24">
      <w:pPr>
        <w:pStyle w:val="TOC2"/>
        <w:tabs>
          <w:tab w:val="right" w:leader="dot" w:pos="8630"/>
        </w:tabs>
        <w:rPr>
          <w:rFonts w:asciiTheme="minorHAnsi" w:eastAsiaTheme="minorEastAsia" w:hAnsiTheme="minorHAnsi" w:cstheme="minorBidi"/>
          <w:noProof/>
        </w:rPr>
      </w:pPr>
      <w:hyperlink w:anchor="_Toc172544222" w:history="1">
        <w:r w:rsidR="00F05DA3" w:rsidRPr="00493AB0">
          <w:rPr>
            <w:rStyle w:val="Hyperlink"/>
            <w:noProof/>
          </w:rPr>
          <w:t>Discussion</w:t>
        </w:r>
        <w:r w:rsidR="00F05DA3">
          <w:rPr>
            <w:noProof/>
            <w:webHidden/>
          </w:rPr>
          <w:tab/>
        </w:r>
        <w:r w:rsidR="00F05DA3">
          <w:rPr>
            <w:noProof/>
            <w:webHidden/>
          </w:rPr>
          <w:fldChar w:fldCharType="begin"/>
        </w:r>
        <w:r w:rsidR="00F05DA3">
          <w:rPr>
            <w:noProof/>
            <w:webHidden/>
          </w:rPr>
          <w:instrText xml:space="preserve"> PAGEREF _Toc172544222 \h </w:instrText>
        </w:r>
        <w:r w:rsidR="00F05DA3">
          <w:rPr>
            <w:noProof/>
            <w:webHidden/>
          </w:rPr>
        </w:r>
        <w:r w:rsidR="00F05DA3">
          <w:rPr>
            <w:noProof/>
            <w:webHidden/>
          </w:rPr>
          <w:fldChar w:fldCharType="separate"/>
        </w:r>
        <w:r w:rsidR="00F05DA3">
          <w:rPr>
            <w:noProof/>
            <w:webHidden/>
          </w:rPr>
          <w:t>113</w:t>
        </w:r>
        <w:r w:rsidR="00F05DA3">
          <w:rPr>
            <w:noProof/>
            <w:webHidden/>
          </w:rPr>
          <w:fldChar w:fldCharType="end"/>
        </w:r>
      </w:hyperlink>
    </w:p>
    <w:p w14:paraId="754A1666" w14:textId="3CDA9679" w:rsidR="00F05DA3" w:rsidRDefault="00752B24">
      <w:pPr>
        <w:pStyle w:val="TOC2"/>
        <w:tabs>
          <w:tab w:val="right" w:leader="dot" w:pos="8630"/>
        </w:tabs>
        <w:rPr>
          <w:rFonts w:asciiTheme="minorHAnsi" w:eastAsiaTheme="minorEastAsia" w:hAnsiTheme="minorHAnsi" w:cstheme="minorBidi"/>
          <w:noProof/>
        </w:rPr>
      </w:pPr>
      <w:hyperlink w:anchor="_Toc172544223" w:history="1">
        <w:r w:rsidR="00F05DA3" w:rsidRPr="00493AB0">
          <w:rPr>
            <w:rStyle w:val="Hyperlink"/>
            <w:noProof/>
          </w:rPr>
          <w:t>Conclusion</w:t>
        </w:r>
        <w:r w:rsidR="00F05DA3">
          <w:rPr>
            <w:noProof/>
            <w:webHidden/>
          </w:rPr>
          <w:tab/>
        </w:r>
        <w:r w:rsidR="00F05DA3">
          <w:rPr>
            <w:noProof/>
            <w:webHidden/>
          </w:rPr>
          <w:fldChar w:fldCharType="begin"/>
        </w:r>
        <w:r w:rsidR="00F05DA3">
          <w:rPr>
            <w:noProof/>
            <w:webHidden/>
          </w:rPr>
          <w:instrText xml:space="preserve"> PAGEREF _Toc172544223 \h </w:instrText>
        </w:r>
        <w:r w:rsidR="00F05DA3">
          <w:rPr>
            <w:noProof/>
            <w:webHidden/>
          </w:rPr>
        </w:r>
        <w:r w:rsidR="00F05DA3">
          <w:rPr>
            <w:noProof/>
            <w:webHidden/>
          </w:rPr>
          <w:fldChar w:fldCharType="separate"/>
        </w:r>
        <w:r w:rsidR="00F05DA3">
          <w:rPr>
            <w:noProof/>
            <w:webHidden/>
          </w:rPr>
          <w:t>115</w:t>
        </w:r>
        <w:r w:rsidR="00F05DA3">
          <w:rPr>
            <w:noProof/>
            <w:webHidden/>
          </w:rPr>
          <w:fldChar w:fldCharType="end"/>
        </w:r>
      </w:hyperlink>
    </w:p>
    <w:p w14:paraId="364A41F0" w14:textId="13E70BD2" w:rsidR="00F05DA3" w:rsidRDefault="00752B24">
      <w:pPr>
        <w:pStyle w:val="TOC2"/>
        <w:tabs>
          <w:tab w:val="right" w:leader="dot" w:pos="8630"/>
        </w:tabs>
        <w:rPr>
          <w:rFonts w:asciiTheme="minorHAnsi" w:eastAsiaTheme="minorEastAsia" w:hAnsiTheme="minorHAnsi" w:cstheme="minorBidi"/>
          <w:noProof/>
        </w:rPr>
      </w:pPr>
      <w:hyperlink w:anchor="_Toc172544224" w:history="1">
        <w:r w:rsidR="00F05DA3" w:rsidRPr="00493AB0">
          <w:rPr>
            <w:rStyle w:val="Hyperlink"/>
            <w:noProof/>
          </w:rPr>
          <w:t>References</w:t>
        </w:r>
        <w:r w:rsidR="00F05DA3">
          <w:rPr>
            <w:noProof/>
            <w:webHidden/>
          </w:rPr>
          <w:tab/>
        </w:r>
        <w:r w:rsidR="00F05DA3">
          <w:rPr>
            <w:noProof/>
            <w:webHidden/>
          </w:rPr>
          <w:fldChar w:fldCharType="begin"/>
        </w:r>
        <w:r w:rsidR="00F05DA3">
          <w:rPr>
            <w:noProof/>
            <w:webHidden/>
          </w:rPr>
          <w:instrText xml:space="preserve"> PAGEREF _Toc172544224 \h </w:instrText>
        </w:r>
        <w:r w:rsidR="00F05DA3">
          <w:rPr>
            <w:noProof/>
            <w:webHidden/>
          </w:rPr>
        </w:r>
        <w:r w:rsidR="00F05DA3">
          <w:rPr>
            <w:noProof/>
            <w:webHidden/>
          </w:rPr>
          <w:fldChar w:fldCharType="separate"/>
        </w:r>
        <w:r w:rsidR="00F05DA3">
          <w:rPr>
            <w:noProof/>
            <w:webHidden/>
          </w:rPr>
          <w:t>116</w:t>
        </w:r>
        <w:r w:rsidR="00F05DA3">
          <w:rPr>
            <w:noProof/>
            <w:webHidden/>
          </w:rPr>
          <w:fldChar w:fldCharType="end"/>
        </w:r>
      </w:hyperlink>
    </w:p>
    <w:p w14:paraId="59D069D4" w14:textId="0E9FC073" w:rsidR="00F05DA3" w:rsidRDefault="00752B24">
      <w:pPr>
        <w:pStyle w:val="TOC2"/>
        <w:tabs>
          <w:tab w:val="right" w:leader="dot" w:pos="8630"/>
        </w:tabs>
        <w:rPr>
          <w:rFonts w:asciiTheme="minorHAnsi" w:eastAsiaTheme="minorEastAsia" w:hAnsiTheme="minorHAnsi" w:cstheme="minorBidi"/>
          <w:noProof/>
        </w:rPr>
      </w:pPr>
      <w:hyperlink w:anchor="_Toc172544225" w:history="1">
        <w:r w:rsidR="00773D02">
          <w:rPr>
            <w:rStyle w:val="Hyperlink"/>
            <w:noProof/>
          </w:rPr>
          <w:t>Appendix</w:t>
        </w:r>
        <w:r w:rsidR="00F05DA3">
          <w:rPr>
            <w:noProof/>
            <w:webHidden/>
          </w:rPr>
          <w:tab/>
        </w:r>
        <w:r w:rsidR="00F05DA3">
          <w:rPr>
            <w:noProof/>
            <w:webHidden/>
          </w:rPr>
          <w:fldChar w:fldCharType="begin"/>
        </w:r>
        <w:r w:rsidR="00F05DA3">
          <w:rPr>
            <w:noProof/>
            <w:webHidden/>
          </w:rPr>
          <w:instrText xml:space="preserve"> PAGEREF _Toc172544225 \h </w:instrText>
        </w:r>
        <w:r w:rsidR="00F05DA3">
          <w:rPr>
            <w:noProof/>
            <w:webHidden/>
          </w:rPr>
        </w:r>
        <w:r w:rsidR="00F05DA3">
          <w:rPr>
            <w:noProof/>
            <w:webHidden/>
          </w:rPr>
          <w:fldChar w:fldCharType="separate"/>
        </w:r>
        <w:r w:rsidR="00F05DA3">
          <w:rPr>
            <w:noProof/>
            <w:webHidden/>
          </w:rPr>
          <w:t>121</w:t>
        </w:r>
        <w:r w:rsidR="00F05DA3">
          <w:rPr>
            <w:noProof/>
            <w:webHidden/>
          </w:rPr>
          <w:fldChar w:fldCharType="end"/>
        </w:r>
      </w:hyperlink>
    </w:p>
    <w:p w14:paraId="2B78DB75" w14:textId="4B44EA5C" w:rsidR="00F05DA3" w:rsidRDefault="00752B24" w:rsidP="00F05DA3">
      <w:pPr>
        <w:pStyle w:val="TOC1"/>
        <w:rPr>
          <w:rFonts w:asciiTheme="minorHAnsi" w:eastAsiaTheme="minorEastAsia" w:hAnsiTheme="minorHAnsi" w:cstheme="minorBidi"/>
          <w:noProof/>
        </w:rPr>
      </w:pPr>
      <w:hyperlink w:anchor="_Toc172544226" w:history="1">
        <w:r w:rsidR="00F05DA3" w:rsidRPr="00493AB0">
          <w:rPr>
            <w:rStyle w:val="Hyperlink"/>
            <w:noProof/>
          </w:rPr>
          <w:t>Conclusions and Recommendations</w:t>
        </w:r>
        <w:r w:rsidR="00F05DA3">
          <w:rPr>
            <w:noProof/>
            <w:webHidden/>
          </w:rPr>
          <w:tab/>
        </w:r>
        <w:r w:rsidR="00F05DA3">
          <w:rPr>
            <w:noProof/>
            <w:webHidden/>
          </w:rPr>
          <w:fldChar w:fldCharType="begin"/>
        </w:r>
        <w:r w:rsidR="00F05DA3">
          <w:rPr>
            <w:noProof/>
            <w:webHidden/>
          </w:rPr>
          <w:instrText xml:space="preserve"> PAGEREF _Toc172544226 \h </w:instrText>
        </w:r>
        <w:r w:rsidR="00F05DA3">
          <w:rPr>
            <w:noProof/>
            <w:webHidden/>
          </w:rPr>
        </w:r>
        <w:r w:rsidR="00F05DA3">
          <w:rPr>
            <w:noProof/>
            <w:webHidden/>
          </w:rPr>
          <w:fldChar w:fldCharType="separate"/>
        </w:r>
        <w:r w:rsidR="00F05DA3">
          <w:rPr>
            <w:noProof/>
            <w:webHidden/>
          </w:rPr>
          <w:t>122</w:t>
        </w:r>
        <w:r w:rsidR="00F05DA3">
          <w:rPr>
            <w:noProof/>
            <w:webHidden/>
          </w:rPr>
          <w:fldChar w:fldCharType="end"/>
        </w:r>
      </w:hyperlink>
    </w:p>
    <w:p w14:paraId="5687F17E" w14:textId="53816C7E" w:rsidR="00F05DA3" w:rsidRDefault="00752B24">
      <w:pPr>
        <w:pStyle w:val="TOC2"/>
        <w:tabs>
          <w:tab w:val="right" w:leader="dot" w:pos="8630"/>
        </w:tabs>
        <w:rPr>
          <w:rFonts w:asciiTheme="minorHAnsi" w:eastAsiaTheme="minorEastAsia" w:hAnsiTheme="minorHAnsi" w:cstheme="minorBidi"/>
          <w:noProof/>
        </w:rPr>
      </w:pPr>
      <w:hyperlink w:anchor="_Toc172544227" w:history="1">
        <w:r w:rsidR="00F05DA3" w:rsidRPr="00493AB0">
          <w:rPr>
            <w:rStyle w:val="Hyperlink"/>
            <w:noProof/>
          </w:rPr>
          <w:t xml:space="preserve">Free-roaming cats are heavily implicated in the sylvatic lifecycle of </w:t>
        </w:r>
        <w:r w:rsidR="00F05DA3" w:rsidRPr="00493AB0">
          <w:rPr>
            <w:rStyle w:val="Hyperlink"/>
            <w:i/>
            <w:noProof/>
          </w:rPr>
          <w:t>Toxoplasma gondii</w:t>
        </w:r>
        <w:r w:rsidR="00F05DA3">
          <w:rPr>
            <w:noProof/>
            <w:webHidden/>
          </w:rPr>
          <w:tab/>
        </w:r>
        <w:r w:rsidR="00F05DA3">
          <w:rPr>
            <w:noProof/>
            <w:webHidden/>
          </w:rPr>
          <w:fldChar w:fldCharType="begin"/>
        </w:r>
        <w:r w:rsidR="00F05DA3">
          <w:rPr>
            <w:noProof/>
            <w:webHidden/>
          </w:rPr>
          <w:instrText xml:space="preserve"> PAGEREF _Toc172544227 \h </w:instrText>
        </w:r>
        <w:r w:rsidR="00F05DA3">
          <w:rPr>
            <w:noProof/>
            <w:webHidden/>
          </w:rPr>
        </w:r>
        <w:r w:rsidR="00F05DA3">
          <w:rPr>
            <w:noProof/>
            <w:webHidden/>
          </w:rPr>
          <w:fldChar w:fldCharType="separate"/>
        </w:r>
        <w:r w:rsidR="00F05DA3">
          <w:rPr>
            <w:noProof/>
            <w:webHidden/>
          </w:rPr>
          <w:t>122</w:t>
        </w:r>
        <w:r w:rsidR="00F05DA3">
          <w:rPr>
            <w:noProof/>
            <w:webHidden/>
          </w:rPr>
          <w:fldChar w:fldCharType="end"/>
        </w:r>
      </w:hyperlink>
    </w:p>
    <w:p w14:paraId="38484E62" w14:textId="474C0314" w:rsidR="00F05DA3" w:rsidRDefault="00752B24">
      <w:pPr>
        <w:pStyle w:val="TOC2"/>
        <w:tabs>
          <w:tab w:val="right" w:leader="dot" w:pos="8630"/>
        </w:tabs>
        <w:rPr>
          <w:rFonts w:asciiTheme="minorHAnsi" w:eastAsiaTheme="minorEastAsia" w:hAnsiTheme="minorHAnsi" w:cstheme="minorBidi"/>
          <w:noProof/>
        </w:rPr>
      </w:pPr>
      <w:hyperlink w:anchor="_Toc172544228" w:history="1">
        <w:r w:rsidR="00F05DA3" w:rsidRPr="00493AB0">
          <w:rPr>
            <w:rStyle w:val="Hyperlink"/>
            <w:noProof/>
          </w:rPr>
          <w:t>References:</w:t>
        </w:r>
        <w:r w:rsidR="00F05DA3">
          <w:rPr>
            <w:noProof/>
            <w:webHidden/>
          </w:rPr>
          <w:tab/>
        </w:r>
        <w:r w:rsidR="00F05DA3">
          <w:rPr>
            <w:noProof/>
            <w:webHidden/>
          </w:rPr>
          <w:fldChar w:fldCharType="begin"/>
        </w:r>
        <w:r w:rsidR="00F05DA3">
          <w:rPr>
            <w:noProof/>
            <w:webHidden/>
          </w:rPr>
          <w:instrText xml:space="preserve"> PAGEREF _Toc172544228 \h </w:instrText>
        </w:r>
        <w:r w:rsidR="00F05DA3">
          <w:rPr>
            <w:noProof/>
            <w:webHidden/>
          </w:rPr>
        </w:r>
        <w:r w:rsidR="00F05DA3">
          <w:rPr>
            <w:noProof/>
            <w:webHidden/>
          </w:rPr>
          <w:fldChar w:fldCharType="separate"/>
        </w:r>
        <w:r w:rsidR="00F05DA3">
          <w:rPr>
            <w:noProof/>
            <w:webHidden/>
          </w:rPr>
          <w:t>124</w:t>
        </w:r>
        <w:r w:rsidR="00F05DA3">
          <w:rPr>
            <w:noProof/>
            <w:webHidden/>
          </w:rPr>
          <w:fldChar w:fldCharType="end"/>
        </w:r>
      </w:hyperlink>
    </w:p>
    <w:p w14:paraId="48F3D6C0" w14:textId="0D49D2C5" w:rsidR="00F05DA3" w:rsidRDefault="00752B24" w:rsidP="00F05DA3">
      <w:pPr>
        <w:pStyle w:val="TOC1"/>
        <w:rPr>
          <w:rFonts w:asciiTheme="minorHAnsi" w:eastAsiaTheme="minorEastAsia" w:hAnsiTheme="minorHAnsi" w:cstheme="minorBidi"/>
          <w:noProof/>
        </w:rPr>
      </w:pPr>
      <w:hyperlink w:anchor="_Toc172544229" w:history="1">
        <w:r w:rsidR="00F05DA3" w:rsidRPr="00493AB0">
          <w:rPr>
            <w:rStyle w:val="Hyperlink"/>
            <w:noProof/>
          </w:rPr>
          <w:t>V</w:t>
        </w:r>
        <w:r w:rsidR="00773D02">
          <w:rPr>
            <w:rStyle w:val="Hyperlink"/>
            <w:noProof/>
          </w:rPr>
          <w:t>ita</w:t>
        </w:r>
        <w:r w:rsidR="00F05DA3">
          <w:rPr>
            <w:noProof/>
            <w:webHidden/>
          </w:rPr>
          <w:tab/>
        </w:r>
        <w:r w:rsidR="00F05DA3">
          <w:rPr>
            <w:noProof/>
            <w:webHidden/>
          </w:rPr>
          <w:fldChar w:fldCharType="begin"/>
        </w:r>
        <w:r w:rsidR="00F05DA3">
          <w:rPr>
            <w:noProof/>
            <w:webHidden/>
          </w:rPr>
          <w:instrText xml:space="preserve"> PAGEREF _Toc172544229 \h </w:instrText>
        </w:r>
        <w:r w:rsidR="00F05DA3">
          <w:rPr>
            <w:noProof/>
            <w:webHidden/>
          </w:rPr>
        </w:r>
        <w:r w:rsidR="00F05DA3">
          <w:rPr>
            <w:noProof/>
            <w:webHidden/>
          </w:rPr>
          <w:fldChar w:fldCharType="separate"/>
        </w:r>
        <w:r w:rsidR="00F05DA3">
          <w:rPr>
            <w:noProof/>
            <w:webHidden/>
          </w:rPr>
          <w:t>127</w:t>
        </w:r>
        <w:r w:rsidR="00F05DA3">
          <w:rPr>
            <w:noProof/>
            <w:webHidden/>
          </w:rPr>
          <w:fldChar w:fldCharType="end"/>
        </w:r>
      </w:hyperlink>
    </w:p>
    <w:p w14:paraId="2232F29E" w14:textId="5A7F4202" w:rsidR="00387656" w:rsidRPr="00185B4F" w:rsidRDefault="00387656">
      <w:pPr>
        <w:rPr>
          <w:color w:val="000000" w:themeColor="text1"/>
        </w:rPr>
      </w:pPr>
      <w:r w:rsidRPr="00185B4F">
        <w:rPr>
          <w:b/>
          <w:bCs/>
          <w:noProof/>
          <w:color w:val="000000" w:themeColor="text1"/>
        </w:rPr>
        <w:fldChar w:fldCharType="end"/>
      </w:r>
    </w:p>
    <w:p w14:paraId="179259CA" w14:textId="77777777" w:rsidR="00387656" w:rsidRPr="00185B4F" w:rsidRDefault="009C755C" w:rsidP="00387656">
      <w:pPr>
        <w:pStyle w:val="Title"/>
        <w:rPr>
          <w:color w:val="000000" w:themeColor="text1"/>
          <w:sz w:val="24"/>
        </w:rPr>
      </w:pPr>
      <w:r w:rsidRPr="00185B4F">
        <w:rPr>
          <w:color w:val="000000" w:themeColor="text1"/>
          <w:sz w:val="24"/>
        </w:rPr>
        <w:br w:type="page"/>
      </w:r>
    </w:p>
    <w:p w14:paraId="508E4323" w14:textId="47486FB1" w:rsidR="00387656" w:rsidRPr="00185B4F" w:rsidRDefault="00387656" w:rsidP="00A35248">
      <w:pPr>
        <w:pStyle w:val="Title"/>
        <w:rPr>
          <w:color w:val="000000" w:themeColor="text1"/>
        </w:rPr>
      </w:pPr>
      <w:r w:rsidRPr="00185B4F">
        <w:rPr>
          <w:color w:val="000000" w:themeColor="text1"/>
        </w:rPr>
        <w:lastRenderedPageBreak/>
        <w:t>LIST OF TABLES</w:t>
      </w:r>
    </w:p>
    <w:p w14:paraId="677CCA0E" w14:textId="1CE8480D" w:rsidR="00B1549C" w:rsidRDefault="00387656">
      <w:pPr>
        <w:pStyle w:val="TableofFigures"/>
        <w:tabs>
          <w:tab w:val="right" w:leader="dot" w:pos="8630"/>
        </w:tabs>
        <w:rPr>
          <w:rFonts w:asciiTheme="minorHAnsi" w:eastAsiaTheme="minorEastAsia" w:hAnsiTheme="minorHAnsi" w:cstheme="minorBidi"/>
          <w:noProof/>
        </w:rPr>
      </w:pPr>
      <w:r w:rsidRPr="00185B4F">
        <w:rPr>
          <w:color w:val="000000" w:themeColor="text1"/>
        </w:rPr>
        <w:fldChar w:fldCharType="begin"/>
      </w:r>
      <w:r w:rsidRPr="00185B4F">
        <w:rPr>
          <w:color w:val="000000" w:themeColor="text1"/>
        </w:rPr>
        <w:instrText xml:space="preserve"> TOC \h \z \c "Table" </w:instrText>
      </w:r>
      <w:r w:rsidRPr="00185B4F">
        <w:rPr>
          <w:color w:val="000000" w:themeColor="text1"/>
        </w:rPr>
        <w:fldChar w:fldCharType="separate"/>
      </w:r>
      <w:hyperlink w:anchor="_Toc172477033" w:history="1">
        <w:r w:rsidR="00B1549C" w:rsidRPr="00DD09CC">
          <w:rPr>
            <w:rStyle w:val="Hyperlink"/>
            <w:noProof/>
          </w:rPr>
          <w:t xml:space="preserve">Table 1 Summary of diagnostic techniques for </w:t>
        </w:r>
        <w:r w:rsidR="00B1549C" w:rsidRPr="00DD09CC">
          <w:rPr>
            <w:rStyle w:val="Hyperlink"/>
            <w:i/>
            <w:noProof/>
          </w:rPr>
          <w:t>Toxoplasma gondii</w:t>
        </w:r>
        <w:r w:rsidR="00B1549C" w:rsidRPr="00DD09CC">
          <w:rPr>
            <w:rStyle w:val="Hyperlink"/>
            <w:noProof/>
          </w:rPr>
          <w:t xml:space="preserve"> infection.</w:t>
        </w:r>
        <w:r w:rsidR="00B1549C">
          <w:rPr>
            <w:noProof/>
            <w:webHidden/>
          </w:rPr>
          <w:tab/>
        </w:r>
        <w:r w:rsidR="00B1549C">
          <w:rPr>
            <w:noProof/>
            <w:webHidden/>
          </w:rPr>
          <w:fldChar w:fldCharType="begin"/>
        </w:r>
        <w:r w:rsidR="00B1549C">
          <w:rPr>
            <w:noProof/>
            <w:webHidden/>
          </w:rPr>
          <w:instrText xml:space="preserve"> PAGEREF _Toc172477033 \h </w:instrText>
        </w:r>
        <w:r w:rsidR="00B1549C">
          <w:rPr>
            <w:noProof/>
            <w:webHidden/>
          </w:rPr>
        </w:r>
        <w:r w:rsidR="00B1549C">
          <w:rPr>
            <w:noProof/>
            <w:webHidden/>
          </w:rPr>
          <w:fldChar w:fldCharType="separate"/>
        </w:r>
        <w:r w:rsidR="00B1549C">
          <w:rPr>
            <w:noProof/>
            <w:webHidden/>
          </w:rPr>
          <w:t>36</w:t>
        </w:r>
        <w:r w:rsidR="00B1549C">
          <w:rPr>
            <w:noProof/>
            <w:webHidden/>
          </w:rPr>
          <w:fldChar w:fldCharType="end"/>
        </w:r>
      </w:hyperlink>
    </w:p>
    <w:p w14:paraId="396061F7" w14:textId="3289CA5E" w:rsidR="00B1549C" w:rsidRDefault="00752B24">
      <w:pPr>
        <w:pStyle w:val="TableofFigures"/>
        <w:tabs>
          <w:tab w:val="right" w:leader="dot" w:pos="8630"/>
        </w:tabs>
        <w:rPr>
          <w:rFonts w:asciiTheme="minorHAnsi" w:eastAsiaTheme="minorEastAsia" w:hAnsiTheme="minorHAnsi" w:cstheme="minorBidi"/>
          <w:noProof/>
        </w:rPr>
      </w:pPr>
      <w:hyperlink w:anchor="_Toc172477034" w:history="1">
        <w:r w:rsidR="00B1549C" w:rsidRPr="00DD09CC">
          <w:rPr>
            <w:rStyle w:val="Hyperlink"/>
            <w:noProof/>
          </w:rPr>
          <w:t xml:space="preserve">Table 2 Distribution of titers of antibodies against </w:t>
        </w:r>
        <w:r w:rsidR="00B1549C" w:rsidRPr="00DD09CC">
          <w:rPr>
            <w:rStyle w:val="Hyperlink"/>
            <w:i/>
            <w:noProof/>
          </w:rPr>
          <w:t>Toxoplasma gondii</w:t>
        </w:r>
        <w:r w:rsidR="00B1549C" w:rsidRPr="00DD09CC">
          <w:rPr>
            <w:rStyle w:val="Hyperlink"/>
            <w:noProof/>
          </w:rPr>
          <w:t xml:space="preserve"> in 4683 cats in eastern Tennessee. Samples that have a titer &lt;1:25 are considered negative, all other titers are considered positive.</w:t>
        </w:r>
        <w:r w:rsidR="00B1549C">
          <w:rPr>
            <w:noProof/>
            <w:webHidden/>
          </w:rPr>
          <w:tab/>
        </w:r>
        <w:r w:rsidR="00B1549C">
          <w:rPr>
            <w:noProof/>
            <w:webHidden/>
          </w:rPr>
          <w:fldChar w:fldCharType="begin"/>
        </w:r>
        <w:r w:rsidR="00B1549C">
          <w:rPr>
            <w:noProof/>
            <w:webHidden/>
          </w:rPr>
          <w:instrText xml:space="preserve"> PAGEREF _Toc172477034 \h </w:instrText>
        </w:r>
        <w:r w:rsidR="00B1549C">
          <w:rPr>
            <w:noProof/>
            <w:webHidden/>
          </w:rPr>
        </w:r>
        <w:r w:rsidR="00B1549C">
          <w:rPr>
            <w:noProof/>
            <w:webHidden/>
          </w:rPr>
          <w:fldChar w:fldCharType="separate"/>
        </w:r>
        <w:r w:rsidR="00B1549C">
          <w:rPr>
            <w:noProof/>
            <w:webHidden/>
          </w:rPr>
          <w:t>87</w:t>
        </w:r>
        <w:r w:rsidR="00B1549C">
          <w:rPr>
            <w:noProof/>
            <w:webHidden/>
          </w:rPr>
          <w:fldChar w:fldCharType="end"/>
        </w:r>
      </w:hyperlink>
    </w:p>
    <w:p w14:paraId="419B0344" w14:textId="44A642B2" w:rsidR="00B1549C" w:rsidRDefault="00752B24">
      <w:pPr>
        <w:pStyle w:val="TableofFigures"/>
        <w:tabs>
          <w:tab w:val="right" w:leader="dot" w:pos="8630"/>
        </w:tabs>
        <w:rPr>
          <w:rFonts w:asciiTheme="minorHAnsi" w:eastAsiaTheme="minorEastAsia" w:hAnsiTheme="minorHAnsi" w:cstheme="minorBidi"/>
          <w:noProof/>
        </w:rPr>
      </w:pPr>
      <w:hyperlink w:anchor="_Toc172477035" w:history="1">
        <w:r w:rsidR="00B1549C" w:rsidRPr="00DD09CC">
          <w:rPr>
            <w:rStyle w:val="Hyperlink"/>
            <w:noProof/>
          </w:rPr>
          <w:t xml:space="preserve">Table 3. Percent positive of antibodies against </w:t>
        </w:r>
        <w:r w:rsidR="00B1549C" w:rsidRPr="00DD09CC">
          <w:rPr>
            <w:rStyle w:val="Hyperlink"/>
            <w:i/>
            <w:noProof/>
          </w:rPr>
          <w:t>Toxoplasma gondii</w:t>
        </w:r>
        <w:r w:rsidR="00B1549C" w:rsidRPr="00DD09CC">
          <w:rPr>
            <w:rStyle w:val="Hyperlink"/>
            <w:noProof/>
          </w:rPr>
          <w:t xml:space="preserve"> by the modified agglutination test in free-roaming cats in East Tennessee, USA by sex.</w:t>
        </w:r>
        <w:r w:rsidR="00B1549C">
          <w:rPr>
            <w:noProof/>
            <w:webHidden/>
          </w:rPr>
          <w:tab/>
        </w:r>
        <w:r w:rsidR="00B1549C">
          <w:rPr>
            <w:noProof/>
            <w:webHidden/>
          </w:rPr>
          <w:fldChar w:fldCharType="begin"/>
        </w:r>
        <w:r w:rsidR="00B1549C">
          <w:rPr>
            <w:noProof/>
            <w:webHidden/>
          </w:rPr>
          <w:instrText xml:space="preserve"> PAGEREF _Toc172477035 \h </w:instrText>
        </w:r>
        <w:r w:rsidR="00B1549C">
          <w:rPr>
            <w:noProof/>
            <w:webHidden/>
          </w:rPr>
        </w:r>
        <w:r w:rsidR="00B1549C">
          <w:rPr>
            <w:noProof/>
            <w:webHidden/>
          </w:rPr>
          <w:fldChar w:fldCharType="separate"/>
        </w:r>
        <w:r w:rsidR="00B1549C">
          <w:rPr>
            <w:noProof/>
            <w:webHidden/>
          </w:rPr>
          <w:t>87</w:t>
        </w:r>
        <w:r w:rsidR="00B1549C">
          <w:rPr>
            <w:noProof/>
            <w:webHidden/>
          </w:rPr>
          <w:fldChar w:fldCharType="end"/>
        </w:r>
      </w:hyperlink>
    </w:p>
    <w:p w14:paraId="72D92CEE" w14:textId="35A83C6B" w:rsidR="00B1549C" w:rsidRDefault="00752B24">
      <w:pPr>
        <w:pStyle w:val="TableofFigures"/>
        <w:tabs>
          <w:tab w:val="right" w:leader="dot" w:pos="8630"/>
        </w:tabs>
        <w:rPr>
          <w:rFonts w:asciiTheme="minorHAnsi" w:eastAsiaTheme="minorEastAsia" w:hAnsiTheme="minorHAnsi" w:cstheme="minorBidi"/>
          <w:noProof/>
        </w:rPr>
      </w:pPr>
      <w:hyperlink w:anchor="_Toc172477036" w:history="1">
        <w:r w:rsidR="00B1549C" w:rsidRPr="00DD09CC">
          <w:rPr>
            <w:rStyle w:val="Hyperlink"/>
            <w:noProof/>
          </w:rPr>
          <w:t xml:space="preserve">Table 4 Prevalence of antibodies against </w:t>
        </w:r>
        <w:r w:rsidR="00B1549C" w:rsidRPr="00DD09CC">
          <w:rPr>
            <w:rStyle w:val="Hyperlink"/>
            <w:i/>
            <w:noProof/>
          </w:rPr>
          <w:t>Toxoplasma gondii</w:t>
        </w:r>
        <w:r w:rsidR="00B1549C" w:rsidRPr="00DD09CC">
          <w:rPr>
            <w:rStyle w:val="Hyperlink"/>
            <w:noProof/>
          </w:rPr>
          <w:t xml:space="preserve"> in free-roaming cats by age.</w:t>
        </w:r>
        <w:r w:rsidR="00B1549C">
          <w:rPr>
            <w:noProof/>
            <w:webHidden/>
          </w:rPr>
          <w:tab/>
        </w:r>
        <w:r w:rsidR="00B1549C">
          <w:rPr>
            <w:noProof/>
            <w:webHidden/>
          </w:rPr>
          <w:fldChar w:fldCharType="begin"/>
        </w:r>
        <w:r w:rsidR="00B1549C">
          <w:rPr>
            <w:noProof/>
            <w:webHidden/>
          </w:rPr>
          <w:instrText xml:space="preserve"> PAGEREF _Toc172477036 \h </w:instrText>
        </w:r>
        <w:r w:rsidR="00B1549C">
          <w:rPr>
            <w:noProof/>
            <w:webHidden/>
          </w:rPr>
        </w:r>
        <w:r w:rsidR="00B1549C">
          <w:rPr>
            <w:noProof/>
            <w:webHidden/>
          </w:rPr>
          <w:fldChar w:fldCharType="separate"/>
        </w:r>
        <w:r w:rsidR="00B1549C">
          <w:rPr>
            <w:noProof/>
            <w:webHidden/>
          </w:rPr>
          <w:t>87</w:t>
        </w:r>
        <w:r w:rsidR="00B1549C">
          <w:rPr>
            <w:noProof/>
            <w:webHidden/>
          </w:rPr>
          <w:fldChar w:fldCharType="end"/>
        </w:r>
      </w:hyperlink>
    </w:p>
    <w:p w14:paraId="109D8F83" w14:textId="43C45C24" w:rsidR="00B1549C" w:rsidRDefault="00752B24">
      <w:pPr>
        <w:pStyle w:val="TableofFigures"/>
        <w:tabs>
          <w:tab w:val="right" w:leader="dot" w:pos="8630"/>
        </w:tabs>
        <w:rPr>
          <w:rFonts w:asciiTheme="minorHAnsi" w:eastAsiaTheme="minorEastAsia" w:hAnsiTheme="minorHAnsi" w:cstheme="minorBidi"/>
          <w:noProof/>
        </w:rPr>
      </w:pPr>
      <w:hyperlink w:anchor="_Toc172477037" w:history="1">
        <w:r w:rsidR="00B1549C" w:rsidRPr="00DD09CC">
          <w:rPr>
            <w:rStyle w:val="Hyperlink"/>
            <w:noProof/>
          </w:rPr>
          <w:t xml:space="preserve">Table 5 Prevalence of antibodies against </w:t>
        </w:r>
        <w:r w:rsidR="00B1549C" w:rsidRPr="00DD09CC">
          <w:rPr>
            <w:rStyle w:val="Hyperlink"/>
            <w:i/>
            <w:noProof/>
          </w:rPr>
          <w:t>Toxoplasma gondii</w:t>
        </w:r>
        <w:r w:rsidR="00B1549C" w:rsidRPr="00DD09CC">
          <w:rPr>
            <w:rStyle w:val="Hyperlink"/>
            <w:noProof/>
          </w:rPr>
          <w:t xml:space="preserve"> by the modified agglutination test in free-roaming cats in Tennessee, USA by county.</w:t>
        </w:r>
        <w:r w:rsidR="00B1549C">
          <w:rPr>
            <w:noProof/>
            <w:webHidden/>
          </w:rPr>
          <w:tab/>
        </w:r>
        <w:r w:rsidR="00B1549C">
          <w:rPr>
            <w:noProof/>
            <w:webHidden/>
          </w:rPr>
          <w:fldChar w:fldCharType="begin"/>
        </w:r>
        <w:r w:rsidR="00B1549C">
          <w:rPr>
            <w:noProof/>
            <w:webHidden/>
          </w:rPr>
          <w:instrText xml:space="preserve"> PAGEREF _Toc172477037 \h </w:instrText>
        </w:r>
        <w:r w:rsidR="00B1549C">
          <w:rPr>
            <w:noProof/>
            <w:webHidden/>
          </w:rPr>
        </w:r>
        <w:r w:rsidR="00B1549C">
          <w:rPr>
            <w:noProof/>
            <w:webHidden/>
          </w:rPr>
          <w:fldChar w:fldCharType="separate"/>
        </w:r>
        <w:r w:rsidR="00B1549C">
          <w:rPr>
            <w:noProof/>
            <w:webHidden/>
          </w:rPr>
          <w:t>88</w:t>
        </w:r>
        <w:r w:rsidR="00B1549C">
          <w:rPr>
            <w:noProof/>
            <w:webHidden/>
          </w:rPr>
          <w:fldChar w:fldCharType="end"/>
        </w:r>
      </w:hyperlink>
    </w:p>
    <w:p w14:paraId="0797618C" w14:textId="0DB6DEF5" w:rsidR="00B1549C" w:rsidRDefault="00752B24">
      <w:pPr>
        <w:pStyle w:val="TableofFigures"/>
        <w:tabs>
          <w:tab w:val="right" w:leader="dot" w:pos="8630"/>
        </w:tabs>
        <w:rPr>
          <w:rFonts w:asciiTheme="minorHAnsi" w:eastAsiaTheme="minorEastAsia" w:hAnsiTheme="minorHAnsi" w:cstheme="minorBidi"/>
          <w:noProof/>
        </w:rPr>
      </w:pPr>
      <w:hyperlink w:anchor="_Toc172477038" w:history="1">
        <w:r w:rsidR="00B1549C" w:rsidRPr="00DD09CC">
          <w:rPr>
            <w:rStyle w:val="Hyperlink"/>
            <w:noProof/>
          </w:rPr>
          <w:t xml:space="preserve">Table 6 Distribution of titers of antibiodies against </w:t>
        </w:r>
        <w:r w:rsidR="00B1549C" w:rsidRPr="00DD09CC">
          <w:rPr>
            <w:rStyle w:val="Hyperlink"/>
            <w:i/>
            <w:noProof/>
          </w:rPr>
          <w:t>Toxoplasma gondii</w:t>
        </w:r>
        <w:r w:rsidR="00B1549C" w:rsidRPr="00DD09CC">
          <w:rPr>
            <w:rStyle w:val="Hyperlink"/>
            <w:noProof/>
          </w:rPr>
          <w:t xml:space="preserve"> in 163 raptors from North and South Carolina, USA</w:t>
        </w:r>
        <w:r w:rsidR="00B1549C">
          <w:rPr>
            <w:noProof/>
            <w:webHidden/>
          </w:rPr>
          <w:tab/>
        </w:r>
        <w:r w:rsidR="00B1549C">
          <w:rPr>
            <w:noProof/>
            <w:webHidden/>
          </w:rPr>
          <w:fldChar w:fldCharType="begin"/>
        </w:r>
        <w:r w:rsidR="00B1549C">
          <w:rPr>
            <w:noProof/>
            <w:webHidden/>
          </w:rPr>
          <w:instrText xml:space="preserve"> PAGEREF _Toc172477038 \h </w:instrText>
        </w:r>
        <w:r w:rsidR="00B1549C">
          <w:rPr>
            <w:noProof/>
            <w:webHidden/>
          </w:rPr>
        </w:r>
        <w:r w:rsidR="00B1549C">
          <w:rPr>
            <w:noProof/>
            <w:webHidden/>
          </w:rPr>
          <w:fldChar w:fldCharType="separate"/>
        </w:r>
        <w:r w:rsidR="00B1549C">
          <w:rPr>
            <w:noProof/>
            <w:webHidden/>
          </w:rPr>
          <w:t>102</w:t>
        </w:r>
        <w:r w:rsidR="00B1549C">
          <w:rPr>
            <w:noProof/>
            <w:webHidden/>
          </w:rPr>
          <w:fldChar w:fldCharType="end"/>
        </w:r>
      </w:hyperlink>
    </w:p>
    <w:p w14:paraId="5585D9E0" w14:textId="2FD74818" w:rsidR="00B1549C" w:rsidRDefault="00752B24">
      <w:pPr>
        <w:pStyle w:val="TableofFigures"/>
        <w:tabs>
          <w:tab w:val="right" w:leader="dot" w:pos="8630"/>
        </w:tabs>
        <w:rPr>
          <w:rFonts w:asciiTheme="minorHAnsi" w:eastAsiaTheme="minorEastAsia" w:hAnsiTheme="minorHAnsi" w:cstheme="minorBidi"/>
          <w:noProof/>
        </w:rPr>
      </w:pPr>
      <w:hyperlink w:anchor="_Toc172477039" w:history="1">
        <w:r w:rsidR="00B1549C" w:rsidRPr="00DD09CC">
          <w:rPr>
            <w:rStyle w:val="Hyperlink"/>
            <w:noProof/>
          </w:rPr>
          <w:t xml:space="preserve">Table 7 Prevalence of antibodies against </w:t>
        </w:r>
        <w:r w:rsidR="00B1549C" w:rsidRPr="003429A7">
          <w:rPr>
            <w:rStyle w:val="Hyperlink"/>
            <w:i/>
            <w:noProof/>
          </w:rPr>
          <w:t>Toxoplasma gondii</w:t>
        </w:r>
        <w:r w:rsidR="00B1549C" w:rsidRPr="00DD09CC">
          <w:rPr>
            <w:rStyle w:val="Hyperlink"/>
            <w:noProof/>
          </w:rPr>
          <w:t xml:space="preserve"> in 12 different raptor species opportunistically collected from North and South Carolina, USA.</w:t>
        </w:r>
        <w:r w:rsidR="00B1549C">
          <w:rPr>
            <w:noProof/>
            <w:webHidden/>
          </w:rPr>
          <w:tab/>
        </w:r>
        <w:r w:rsidR="00B1549C">
          <w:rPr>
            <w:noProof/>
            <w:webHidden/>
          </w:rPr>
          <w:fldChar w:fldCharType="begin"/>
        </w:r>
        <w:r w:rsidR="00B1549C">
          <w:rPr>
            <w:noProof/>
            <w:webHidden/>
          </w:rPr>
          <w:instrText xml:space="preserve"> PAGEREF _Toc172477039 \h </w:instrText>
        </w:r>
        <w:r w:rsidR="00B1549C">
          <w:rPr>
            <w:noProof/>
            <w:webHidden/>
          </w:rPr>
        </w:r>
        <w:r w:rsidR="00B1549C">
          <w:rPr>
            <w:noProof/>
            <w:webHidden/>
          </w:rPr>
          <w:fldChar w:fldCharType="separate"/>
        </w:r>
        <w:r w:rsidR="00B1549C">
          <w:rPr>
            <w:noProof/>
            <w:webHidden/>
          </w:rPr>
          <w:t>102</w:t>
        </w:r>
        <w:r w:rsidR="00B1549C">
          <w:rPr>
            <w:noProof/>
            <w:webHidden/>
          </w:rPr>
          <w:fldChar w:fldCharType="end"/>
        </w:r>
      </w:hyperlink>
    </w:p>
    <w:p w14:paraId="0B04520D" w14:textId="3F62788F" w:rsidR="00B1549C" w:rsidRDefault="00752B24">
      <w:pPr>
        <w:pStyle w:val="TableofFigures"/>
        <w:tabs>
          <w:tab w:val="right" w:leader="dot" w:pos="8630"/>
        </w:tabs>
        <w:rPr>
          <w:rFonts w:asciiTheme="minorHAnsi" w:eastAsiaTheme="minorEastAsia" w:hAnsiTheme="minorHAnsi" w:cstheme="minorBidi"/>
          <w:noProof/>
        </w:rPr>
      </w:pPr>
      <w:hyperlink w:anchor="_Toc172477040" w:history="1">
        <w:r w:rsidR="00B1549C" w:rsidRPr="00DD09CC">
          <w:rPr>
            <w:rStyle w:val="Hyperlink"/>
            <w:noProof/>
          </w:rPr>
          <w:t xml:space="preserve">Table 8 Prevalence of antibodies against </w:t>
        </w:r>
        <w:r w:rsidR="00B1549C" w:rsidRPr="003429A7">
          <w:rPr>
            <w:rStyle w:val="Hyperlink"/>
            <w:i/>
            <w:noProof/>
          </w:rPr>
          <w:t>Toxoplasma gondii</w:t>
        </w:r>
        <w:r w:rsidR="00B1549C" w:rsidRPr="00DD09CC">
          <w:rPr>
            <w:rStyle w:val="Hyperlink"/>
            <w:noProof/>
          </w:rPr>
          <w:t xml:space="preserve"> in raptors from 29 counties in North and South Carolina, USA.</w:t>
        </w:r>
        <w:r w:rsidR="00B1549C">
          <w:rPr>
            <w:noProof/>
            <w:webHidden/>
          </w:rPr>
          <w:tab/>
        </w:r>
        <w:r w:rsidR="00B1549C">
          <w:rPr>
            <w:noProof/>
            <w:webHidden/>
          </w:rPr>
          <w:fldChar w:fldCharType="begin"/>
        </w:r>
        <w:r w:rsidR="00B1549C">
          <w:rPr>
            <w:noProof/>
            <w:webHidden/>
          </w:rPr>
          <w:instrText xml:space="preserve"> PAGEREF _Toc172477040 \h </w:instrText>
        </w:r>
        <w:r w:rsidR="00B1549C">
          <w:rPr>
            <w:noProof/>
            <w:webHidden/>
          </w:rPr>
        </w:r>
        <w:r w:rsidR="00B1549C">
          <w:rPr>
            <w:noProof/>
            <w:webHidden/>
          </w:rPr>
          <w:fldChar w:fldCharType="separate"/>
        </w:r>
        <w:r w:rsidR="00B1549C">
          <w:rPr>
            <w:noProof/>
            <w:webHidden/>
          </w:rPr>
          <w:t>103</w:t>
        </w:r>
        <w:r w:rsidR="00B1549C">
          <w:rPr>
            <w:noProof/>
            <w:webHidden/>
          </w:rPr>
          <w:fldChar w:fldCharType="end"/>
        </w:r>
      </w:hyperlink>
    </w:p>
    <w:p w14:paraId="3FCC70E0" w14:textId="5BBB594F" w:rsidR="00B1549C" w:rsidRDefault="00752B24">
      <w:pPr>
        <w:pStyle w:val="TableofFigures"/>
        <w:tabs>
          <w:tab w:val="right" w:leader="dot" w:pos="8630"/>
        </w:tabs>
        <w:rPr>
          <w:rFonts w:asciiTheme="minorHAnsi" w:eastAsiaTheme="minorEastAsia" w:hAnsiTheme="minorHAnsi" w:cstheme="minorBidi"/>
          <w:noProof/>
        </w:rPr>
      </w:pPr>
      <w:hyperlink w:anchor="_Toc172477041" w:history="1">
        <w:r w:rsidR="00B1549C" w:rsidRPr="00DD09CC">
          <w:rPr>
            <w:rStyle w:val="Hyperlink"/>
            <w:noProof/>
          </w:rPr>
          <w:t xml:space="preserve">Table 9 Prevalence of antibodies against </w:t>
        </w:r>
        <w:r w:rsidR="00B1549C" w:rsidRPr="003429A7">
          <w:rPr>
            <w:rStyle w:val="Hyperlink"/>
            <w:i/>
            <w:noProof/>
          </w:rPr>
          <w:t>Toxoplasma gondii</w:t>
        </w:r>
        <w:r w:rsidR="00B1549C" w:rsidRPr="00DD09CC">
          <w:rPr>
            <w:rStyle w:val="Hyperlink"/>
            <w:noProof/>
          </w:rPr>
          <w:t xml:space="preserve"> in raptor species by age group opportunistically collected from North and South Carolina, USA.</w:t>
        </w:r>
        <w:r w:rsidR="00B1549C">
          <w:rPr>
            <w:noProof/>
            <w:webHidden/>
          </w:rPr>
          <w:tab/>
        </w:r>
        <w:r w:rsidR="00B1549C">
          <w:rPr>
            <w:noProof/>
            <w:webHidden/>
          </w:rPr>
          <w:fldChar w:fldCharType="begin"/>
        </w:r>
        <w:r w:rsidR="00B1549C">
          <w:rPr>
            <w:noProof/>
            <w:webHidden/>
          </w:rPr>
          <w:instrText xml:space="preserve"> PAGEREF _Toc172477041 \h </w:instrText>
        </w:r>
        <w:r w:rsidR="00B1549C">
          <w:rPr>
            <w:noProof/>
            <w:webHidden/>
          </w:rPr>
        </w:r>
        <w:r w:rsidR="00B1549C">
          <w:rPr>
            <w:noProof/>
            <w:webHidden/>
          </w:rPr>
          <w:fldChar w:fldCharType="separate"/>
        </w:r>
        <w:r w:rsidR="00B1549C">
          <w:rPr>
            <w:noProof/>
            <w:webHidden/>
          </w:rPr>
          <w:t>104</w:t>
        </w:r>
        <w:r w:rsidR="00B1549C">
          <w:rPr>
            <w:noProof/>
            <w:webHidden/>
          </w:rPr>
          <w:fldChar w:fldCharType="end"/>
        </w:r>
      </w:hyperlink>
    </w:p>
    <w:p w14:paraId="2113050A" w14:textId="3AF9CC08" w:rsidR="00B1549C" w:rsidRDefault="00752B24">
      <w:pPr>
        <w:pStyle w:val="TableofFigures"/>
        <w:tabs>
          <w:tab w:val="right" w:leader="dot" w:pos="8630"/>
        </w:tabs>
        <w:rPr>
          <w:rFonts w:asciiTheme="minorHAnsi" w:eastAsiaTheme="minorEastAsia" w:hAnsiTheme="minorHAnsi" w:cstheme="minorBidi"/>
          <w:noProof/>
        </w:rPr>
      </w:pPr>
      <w:hyperlink w:anchor="_Toc172477042" w:history="1">
        <w:r w:rsidR="00B1549C" w:rsidRPr="00DD09CC">
          <w:rPr>
            <w:rStyle w:val="Hyperlink"/>
            <w:noProof/>
          </w:rPr>
          <w:t xml:space="preserve">Table 10 Distribution of titers of antibodies against </w:t>
        </w:r>
        <w:r w:rsidR="00B1549C" w:rsidRPr="00DD09CC">
          <w:rPr>
            <w:rStyle w:val="Hyperlink"/>
            <w:i/>
            <w:noProof/>
          </w:rPr>
          <w:t xml:space="preserve">Toxoplasma gondii </w:t>
        </w:r>
        <w:r w:rsidR="00B1549C" w:rsidRPr="00DD09CC">
          <w:rPr>
            <w:rStyle w:val="Hyperlink"/>
            <w:noProof/>
          </w:rPr>
          <w:t>in 30 owned cats on St. Paul island, Alaska, USA. Titers &lt;1:25 were considered negative, all other titers were considered negative.</w:t>
        </w:r>
        <w:r w:rsidR="00B1549C">
          <w:rPr>
            <w:noProof/>
            <w:webHidden/>
          </w:rPr>
          <w:tab/>
        </w:r>
        <w:r w:rsidR="00B1549C">
          <w:rPr>
            <w:noProof/>
            <w:webHidden/>
          </w:rPr>
          <w:fldChar w:fldCharType="begin"/>
        </w:r>
        <w:r w:rsidR="00B1549C">
          <w:rPr>
            <w:noProof/>
            <w:webHidden/>
          </w:rPr>
          <w:instrText xml:space="preserve"> PAGEREF _Toc172477042 \h </w:instrText>
        </w:r>
        <w:r w:rsidR="00B1549C">
          <w:rPr>
            <w:noProof/>
            <w:webHidden/>
          </w:rPr>
        </w:r>
        <w:r w:rsidR="00B1549C">
          <w:rPr>
            <w:noProof/>
            <w:webHidden/>
          </w:rPr>
          <w:fldChar w:fldCharType="separate"/>
        </w:r>
        <w:r w:rsidR="00B1549C">
          <w:rPr>
            <w:noProof/>
            <w:webHidden/>
          </w:rPr>
          <w:t>121</w:t>
        </w:r>
        <w:r w:rsidR="00B1549C">
          <w:rPr>
            <w:noProof/>
            <w:webHidden/>
          </w:rPr>
          <w:fldChar w:fldCharType="end"/>
        </w:r>
      </w:hyperlink>
    </w:p>
    <w:p w14:paraId="71B504EE" w14:textId="2AB49BC0" w:rsidR="00B1549C" w:rsidRDefault="00752B24">
      <w:pPr>
        <w:pStyle w:val="TableofFigures"/>
        <w:tabs>
          <w:tab w:val="right" w:leader="dot" w:pos="8630"/>
        </w:tabs>
        <w:rPr>
          <w:rFonts w:asciiTheme="minorHAnsi" w:eastAsiaTheme="minorEastAsia" w:hAnsiTheme="minorHAnsi" w:cstheme="minorBidi"/>
          <w:noProof/>
        </w:rPr>
      </w:pPr>
      <w:hyperlink w:anchor="_Toc172477043" w:history="1">
        <w:r w:rsidR="00B1549C" w:rsidRPr="00DD09CC">
          <w:rPr>
            <w:rStyle w:val="Hyperlink"/>
            <w:noProof/>
          </w:rPr>
          <w:t xml:space="preserve">Table 11 Distribution of titers of antibodies against </w:t>
        </w:r>
        <w:r w:rsidR="00B1549C" w:rsidRPr="003429A7">
          <w:rPr>
            <w:rStyle w:val="Hyperlink"/>
            <w:i/>
            <w:noProof/>
          </w:rPr>
          <w:t>Toxoplasma gondii</w:t>
        </w:r>
        <w:r w:rsidR="00B1549C" w:rsidRPr="00DD09CC">
          <w:rPr>
            <w:rStyle w:val="Hyperlink"/>
            <w:noProof/>
          </w:rPr>
          <w:t xml:space="preserve"> in 19 Northern Fur Seals on St. Paul island, Alaska, USA. Titers &lt;1:25 were considered negative, all other titers were considered negative.</w:t>
        </w:r>
        <w:r w:rsidR="00B1549C">
          <w:rPr>
            <w:noProof/>
            <w:webHidden/>
          </w:rPr>
          <w:tab/>
        </w:r>
        <w:r w:rsidR="00B1549C">
          <w:rPr>
            <w:noProof/>
            <w:webHidden/>
          </w:rPr>
          <w:fldChar w:fldCharType="begin"/>
        </w:r>
        <w:r w:rsidR="00B1549C">
          <w:rPr>
            <w:noProof/>
            <w:webHidden/>
          </w:rPr>
          <w:instrText xml:space="preserve"> PAGEREF _Toc172477043 \h </w:instrText>
        </w:r>
        <w:r w:rsidR="00B1549C">
          <w:rPr>
            <w:noProof/>
            <w:webHidden/>
          </w:rPr>
        </w:r>
        <w:r w:rsidR="00B1549C">
          <w:rPr>
            <w:noProof/>
            <w:webHidden/>
          </w:rPr>
          <w:fldChar w:fldCharType="separate"/>
        </w:r>
        <w:r w:rsidR="00B1549C">
          <w:rPr>
            <w:noProof/>
            <w:webHidden/>
          </w:rPr>
          <w:t>121</w:t>
        </w:r>
        <w:r w:rsidR="00B1549C">
          <w:rPr>
            <w:noProof/>
            <w:webHidden/>
          </w:rPr>
          <w:fldChar w:fldCharType="end"/>
        </w:r>
      </w:hyperlink>
    </w:p>
    <w:p w14:paraId="488B166C" w14:textId="2E6ED77F" w:rsidR="00B1549C" w:rsidRDefault="00752B24">
      <w:pPr>
        <w:pStyle w:val="TableofFigures"/>
        <w:tabs>
          <w:tab w:val="right" w:leader="dot" w:pos="8630"/>
        </w:tabs>
        <w:rPr>
          <w:rFonts w:asciiTheme="minorHAnsi" w:eastAsiaTheme="minorEastAsia" w:hAnsiTheme="minorHAnsi" w:cstheme="minorBidi"/>
          <w:noProof/>
        </w:rPr>
      </w:pPr>
      <w:hyperlink w:anchor="_Toc172477044" w:history="1">
        <w:r w:rsidR="00B1549C" w:rsidRPr="00DD09CC">
          <w:rPr>
            <w:rStyle w:val="Hyperlink"/>
            <w:noProof/>
          </w:rPr>
          <w:t xml:space="preserve">Table 12 Prevalence of antibodies against </w:t>
        </w:r>
        <w:r w:rsidR="00B1549C" w:rsidRPr="00DD09CC">
          <w:rPr>
            <w:rStyle w:val="Hyperlink"/>
            <w:i/>
            <w:noProof/>
          </w:rPr>
          <w:t>Toxoplasma gondii</w:t>
        </w:r>
        <w:r w:rsidR="00B1549C" w:rsidRPr="00DD09CC">
          <w:rPr>
            <w:rStyle w:val="Hyperlink"/>
            <w:noProof/>
          </w:rPr>
          <w:t xml:space="preserve"> in domestic cats and northern fur seals on St. Paul Island.</w:t>
        </w:r>
        <w:r w:rsidR="00B1549C">
          <w:rPr>
            <w:noProof/>
            <w:webHidden/>
          </w:rPr>
          <w:tab/>
        </w:r>
        <w:r w:rsidR="00B1549C">
          <w:rPr>
            <w:noProof/>
            <w:webHidden/>
          </w:rPr>
          <w:fldChar w:fldCharType="begin"/>
        </w:r>
        <w:r w:rsidR="00B1549C">
          <w:rPr>
            <w:noProof/>
            <w:webHidden/>
          </w:rPr>
          <w:instrText xml:space="preserve"> PAGEREF _Toc172477044 \h </w:instrText>
        </w:r>
        <w:r w:rsidR="00B1549C">
          <w:rPr>
            <w:noProof/>
            <w:webHidden/>
          </w:rPr>
        </w:r>
        <w:r w:rsidR="00B1549C">
          <w:rPr>
            <w:noProof/>
            <w:webHidden/>
          </w:rPr>
          <w:fldChar w:fldCharType="separate"/>
        </w:r>
        <w:r w:rsidR="00B1549C">
          <w:rPr>
            <w:noProof/>
            <w:webHidden/>
          </w:rPr>
          <w:t>121</w:t>
        </w:r>
        <w:r w:rsidR="00B1549C">
          <w:rPr>
            <w:noProof/>
            <w:webHidden/>
          </w:rPr>
          <w:fldChar w:fldCharType="end"/>
        </w:r>
      </w:hyperlink>
    </w:p>
    <w:p w14:paraId="6CD3B708" w14:textId="7B0AC6E2" w:rsidR="00236E6D" w:rsidRPr="00185B4F" w:rsidRDefault="00387656" w:rsidP="005E54E2">
      <w:pPr>
        <w:rPr>
          <w:color w:val="000000" w:themeColor="text1"/>
        </w:rPr>
      </w:pPr>
      <w:r w:rsidRPr="00185B4F">
        <w:rPr>
          <w:color w:val="000000" w:themeColor="text1"/>
        </w:rPr>
        <w:fldChar w:fldCharType="end"/>
      </w:r>
    </w:p>
    <w:p w14:paraId="11218CC5" w14:textId="77777777" w:rsidR="00236E6D" w:rsidRPr="00185B4F" w:rsidRDefault="00236E6D" w:rsidP="005E54E2">
      <w:pPr>
        <w:rPr>
          <w:color w:val="000000" w:themeColor="text1"/>
        </w:rPr>
      </w:pPr>
    </w:p>
    <w:p w14:paraId="1BEE164D" w14:textId="77777777" w:rsidR="0085757D" w:rsidRPr="00185B4F" w:rsidRDefault="0085757D" w:rsidP="00904969">
      <w:pPr>
        <w:rPr>
          <w:color w:val="000000" w:themeColor="text1"/>
        </w:rPr>
      </w:pPr>
    </w:p>
    <w:p w14:paraId="17DA4A10" w14:textId="77777777" w:rsidR="0085757D" w:rsidRPr="00185B4F" w:rsidRDefault="0085757D" w:rsidP="00904969">
      <w:pPr>
        <w:rPr>
          <w:color w:val="000000" w:themeColor="text1"/>
        </w:rPr>
      </w:pPr>
    </w:p>
    <w:p w14:paraId="2C58033B" w14:textId="77777777" w:rsidR="0085757D" w:rsidRPr="00185B4F" w:rsidRDefault="0085757D" w:rsidP="00904969">
      <w:pPr>
        <w:rPr>
          <w:color w:val="000000" w:themeColor="text1"/>
        </w:rPr>
      </w:pPr>
    </w:p>
    <w:p w14:paraId="32CC5463" w14:textId="36F44FCB" w:rsidR="00C30D60" w:rsidRPr="00185B4F" w:rsidRDefault="00236E6D" w:rsidP="00A35248">
      <w:pPr>
        <w:pStyle w:val="Title"/>
        <w:rPr>
          <w:color w:val="000000" w:themeColor="text1"/>
        </w:rPr>
      </w:pPr>
      <w:r w:rsidRPr="00185B4F">
        <w:rPr>
          <w:color w:val="000000" w:themeColor="text1"/>
        </w:rPr>
        <w:br w:type="page"/>
      </w:r>
      <w:r w:rsidR="00904969" w:rsidRPr="00185B4F">
        <w:rPr>
          <w:color w:val="000000" w:themeColor="text1"/>
        </w:rPr>
        <w:lastRenderedPageBreak/>
        <w:t>LIST OF FIGURES</w:t>
      </w:r>
    </w:p>
    <w:p w14:paraId="39CACB89" w14:textId="0682D122" w:rsidR="00B1549C" w:rsidRDefault="00387656">
      <w:pPr>
        <w:pStyle w:val="TableofFigures"/>
        <w:tabs>
          <w:tab w:val="right" w:leader="dot" w:pos="8630"/>
        </w:tabs>
        <w:rPr>
          <w:rFonts w:asciiTheme="minorHAnsi" w:eastAsiaTheme="minorEastAsia" w:hAnsiTheme="minorHAnsi" w:cstheme="minorBidi"/>
          <w:noProof/>
        </w:rPr>
      </w:pPr>
      <w:r w:rsidRPr="00185B4F">
        <w:rPr>
          <w:color w:val="000000" w:themeColor="text1"/>
        </w:rPr>
        <w:fldChar w:fldCharType="begin"/>
      </w:r>
      <w:r w:rsidRPr="00185B4F">
        <w:rPr>
          <w:color w:val="000000" w:themeColor="text1"/>
        </w:rPr>
        <w:instrText xml:space="preserve"> TOC \h \z \c "Figure" </w:instrText>
      </w:r>
      <w:r w:rsidRPr="00185B4F">
        <w:rPr>
          <w:color w:val="000000" w:themeColor="text1"/>
        </w:rPr>
        <w:fldChar w:fldCharType="separate"/>
      </w:r>
      <w:hyperlink w:anchor="_Toc172476916" w:history="1">
        <w:r w:rsidR="00B1549C" w:rsidRPr="000625FB">
          <w:rPr>
            <w:rStyle w:val="Hyperlink"/>
            <w:noProof/>
          </w:rPr>
          <w:t xml:space="preserve">Figure 1 </w:t>
        </w:r>
        <w:r w:rsidR="00B1549C" w:rsidRPr="000625FB">
          <w:rPr>
            <w:rStyle w:val="Hyperlink"/>
            <w:i/>
            <w:noProof/>
          </w:rPr>
          <w:t>Toxoplasma gondii</w:t>
        </w:r>
        <w:r w:rsidR="00B1549C" w:rsidRPr="000625FB">
          <w:rPr>
            <w:rStyle w:val="Hyperlink"/>
            <w:noProof/>
          </w:rPr>
          <w:t xml:space="preserve"> life cycle.</w:t>
        </w:r>
        <w:r w:rsidR="00B1549C">
          <w:rPr>
            <w:noProof/>
            <w:webHidden/>
          </w:rPr>
          <w:tab/>
        </w:r>
        <w:r w:rsidR="00B1549C">
          <w:rPr>
            <w:noProof/>
            <w:webHidden/>
          </w:rPr>
          <w:fldChar w:fldCharType="begin"/>
        </w:r>
        <w:r w:rsidR="00B1549C">
          <w:rPr>
            <w:noProof/>
            <w:webHidden/>
          </w:rPr>
          <w:instrText xml:space="preserve"> PAGEREF _Toc172476916 \h </w:instrText>
        </w:r>
        <w:r w:rsidR="00B1549C">
          <w:rPr>
            <w:noProof/>
            <w:webHidden/>
          </w:rPr>
        </w:r>
        <w:r w:rsidR="00B1549C">
          <w:rPr>
            <w:noProof/>
            <w:webHidden/>
          </w:rPr>
          <w:fldChar w:fldCharType="separate"/>
        </w:r>
        <w:r w:rsidR="00B1549C">
          <w:rPr>
            <w:noProof/>
            <w:webHidden/>
          </w:rPr>
          <w:t>39</w:t>
        </w:r>
        <w:r w:rsidR="00B1549C">
          <w:rPr>
            <w:noProof/>
            <w:webHidden/>
          </w:rPr>
          <w:fldChar w:fldCharType="end"/>
        </w:r>
      </w:hyperlink>
    </w:p>
    <w:p w14:paraId="33EF2A0D" w14:textId="74D8F52F" w:rsidR="00B1549C" w:rsidRDefault="00752B24">
      <w:pPr>
        <w:pStyle w:val="TableofFigures"/>
        <w:tabs>
          <w:tab w:val="right" w:leader="dot" w:pos="8630"/>
        </w:tabs>
        <w:rPr>
          <w:rFonts w:asciiTheme="minorHAnsi" w:eastAsiaTheme="minorEastAsia" w:hAnsiTheme="minorHAnsi" w:cstheme="minorBidi"/>
          <w:noProof/>
        </w:rPr>
      </w:pPr>
      <w:hyperlink w:anchor="_Toc172476917" w:history="1">
        <w:r w:rsidR="00B1549C" w:rsidRPr="000625FB">
          <w:rPr>
            <w:rStyle w:val="Hyperlink"/>
            <w:noProof/>
          </w:rPr>
          <w:t xml:space="preserve">Figure 2  (a) Prevalence of antibodies against </w:t>
        </w:r>
        <w:r w:rsidR="00B1549C" w:rsidRPr="000625FB">
          <w:rPr>
            <w:rStyle w:val="Hyperlink"/>
            <w:i/>
            <w:noProof/>
          </w:rPr>
          <w:t xml:space="preserve">Toxoplasma gondii </w:t>
        </w:r>
        <w:r w:rsidR="00B1549C" w:rsidRPr="000625FB">
          <w:rPr>
            <w:rStyle w:val="Hyperlink"/>
            <w:noProof/>
          </w:rPr>
          <w:t>in free-roaming cats in east Tennessee, USA. Geographical distribution of samples collected and tested in free-roaming cats in eastern Tennessee, USA.</w:t>
        </w:r>
        <w:r w:rsidR="00B1549C">
          <w:rPr>
            <w:noProof/>
            <w:webHidden/>
          </w:rPr>
          <w:tab/>
        </w:r>
        <w:r w:rsidR="00B1549C">
          <w:rPr>
            <w:noProof/>
            <w:webHidden/>
          </w:rPr>
          <w:fldChar w:fldCharType="begin"/>
        </w:r>
        <w:r w:rsidR="00B1549C">
          <w:rPr>
            <w:noProof/>
            <w:webHidden/>
          </w:rPr>
          <w:instrText xml:space="preserve"> PAGEREF _Toc172476917 \h </w:instrText>
        </w:r>
        <w:r w:rsidR="00B1549C">
          <w:rPr>
            <w:noProof/>
            <w:webHidden/>
          </w:rPr>
        </w:r>
        <w:r w:rsidR="00B1549C">
          <w:rPr>
            <w:noProof/>
            <w:webHidden/>
          </w:rPr>
          <w:fldChar w:fldCharType="separate"/>
        </w:r>
        <w:r w:rsidR="00B1549C">
          <w:rPr>
            <w:noProof/>
            <w:webHidden/>
          </w:rPr>
          <w:t>89</w:t>
        </w:r>
        <w:r w:rsidR="00B1549C">
          <w:rPr>
            <w:noProof/>
            <w:webHidden/>
          </w:rPr>
          <w:fldChar w:fldCharType="end"/>
        </w:r>
      </w:hyperlink>
    </w:p>
    <w:p w14:paraId="792D020C" w14:textId="538997E5" w:rsidR="00B1549C" w:rsidRDefault="00752B24">
      <w:pPr>
        <w:pStyle w:val="TableofFigures"/>
        <w:tabs>
          <w:tab w:val="right" w:leader="dot" w:pos="8630"/>
        </w:tabs>
        <w:rPr>
          <w:rFonts w:asciiTheme="minorHAnsi" w:eastAsiaTheme="minorEastAsia" w:hAnsiTheme="minorHAnsi" w:cstheme="minorBidi"/>
          <w:noProof/>
        </w:rPr>
      </w:pPr>
      <w:hyperlink w:anchor="_Toc172476918" w:history="1">
        <w:r w:rsidR="00B1549C" w:rsidRPr="000625FB">
          <w:rPr>
            <w:rStyle w:val="Hyperlink"/>
            <w:noProof/>
          </w:rPr>
          <w:t xml:space="preserve">Figure 3 Positive cases for antibodies against </w:t>
        </w:r>
        <w:r w:rsidR="00B1549C" w:rsidRPr="003429A7">
          <w:rPr>
            <w:rStyle w:val="Hyperlink"/>
            <w:i/>
            <w:noProof/>
          </w:rPr>
          <w:t>Toxoplasma gondii</w:t>
        </w:r>
        <w:r w:rsidR="00B1549C" w:rsidRPr="000625FB">
          <w:rPr>
            <w:rStyle w:val="Hyperlink"/>
            <w:noProof/>
          </w:rPr>
          <w:t xml:space="preserve"> in North and South Carolina, USA.</w:t>
        </w:r>
        <w:r w:rsidR="00B1549C">
          <w:rPr>
            <w:noProof/>
            <w:webHidden/>
          </w:rPr>
          <w:tab/>
        </w:r>
        <w:r w:rsidR="00B1549C">
          <w:rPr>
            <w:noProof/>
            <w:webHidden/>
          </w:rPr>
          <w:fldChar w:fldCharType="begin"/>
        </w:r>
        <w:r w:rsidR="00B1549C">
          <w:rPr>
            <w:noProof/>
            <w:webHidden/>
          </w:rPr>
          <w:instrText xml:space="preserve"> PAGEREF _Toc172476918 \h </w:instrText>
        </w:r>
        <w:r w:rsidR="00B1549C">
          <w:rPr>
            <w:noProof/>
            <w:webHidden/>
          </w:rPr>
        </w:r>
        <w:r w:rsidR="00B1549C">
          <w:rPr>
            <w:noProof/>
            <w:webHidden/>
          </w:rPr>
          <w:fldChar w:fldCharType="separate"/>
        </w:r>
        <w:r w:rsidR="00B1549C">
          <w:rPr>
            <w:noProof/>
            <w:webHidden/>
          </w:rPr>
          <w:t>105</w:t>
        </w:r>
        <w:r w:rsidR="00B1549C">
          <w:rPr>
            <w:noProof/>
            <w:webHidden/>
          </w:rPr>
          <w:fldChar w:fldCharType="end"/>
        </w:r>
      </w:hyperlink>
    </w:p>
    <w:p w14:paraId="771C6939" w14:textId="25153624" w:rsidR="00387656" w:rsidRPr="00185B4F" w:rsidRDefault="00387656" w:rsidP="00387656">
      <w:pPr>
        <w:pStyle w:val="Title"/>
        <w:rPr>
          <w:color w:val="000000" w:themeColor="text1"/>
          <w:sz w:val="24"/>
        </w:rPr>
      </w:pPr>
      <w:r w:rsidRPr="00185B4F">
        <w:rPr>
          <w:color w:val="000000" w:themeColor="text1"/>
          <w:sz w:val="24"/>
        </w:rPr>
        <w:fldChar w:fldCharType="end"/>
      </w:r>
      <w:r w:rsidRPr="00185B4F">
        <w:rPr>
          <w:color w:val="000000" w:themeColor="text1"/>
          <w:sz w:val="24"/>
        </w:rPr>
        <w:t xml:space="preserve"> </w:t>
      </w:r>
    </w:p>
    <w:p w14:paraId="17FDA499" w14:textId="77777777" w:rsidR="003C1575" w:rsidRPr="00185B4F" w:rsidRDefault="003C1575" w:rsidP="005E54E2">
      <w:pPr>
        <w:rPr>
          <w:color w:val="000000" w:themeColor="text1"/>
        </w:rPr>
      </w:pPr>
    </w:p>
    <w:p w14:paraId="78A042D7" w14:textId="77777777" w:rsidR="0085757D" w:rsidRPr="00185B4F" w:rsidRDefault="0085757D" w:rsidP="005E54E2">
      <w:pPr>
        <w:rPr>
          <w:color w:val="000000" w:themeColor="text1"/>
        </w:rPr>
      </w:pPr>
    </w:p>
    <w:p w14:paraId="37313A53" w14:textId="77777777" w:rsidR="0085757D" w:rsidRPr="00185B4F" w:rsidRDefault="0085757D" w:rsidP="005E54E2">
      <w:pPr>
        <w:rPr>
          <w:color w:val="000000" w:themeColor="text1"/>
        </w:rPr>
      </w:pPr>
    </w:p>
    <w:p w14:paraId="420048C5" w14:textId="77777777" w:rsidR="0085757D" w:rsidRPr="00185B4F" w:rsidRDefault="0085757D" w:rsidP="005E54E2">
      <w:pPr>
        <w:rPr>
          <w:color w:val="000000" w:themeColor="text1"/>
        </w:rPr>
        <w:sectPr w:rsidR="0085757D" w:rsidRPr="00185B4F" w:rsidSect="001D4908">
          <w:footerReference w:type="default" r:id="rId8"/>
          <w:pgSz w:w="12240" w:h="15840" w:code="1"/>
          <w:pgMar w:top="1440" w:right="1800" w:bottom="1872" w:left="1800" w:header="720" w:footer="1440" w:gutter="0"/>
          <w:pgNumType w:fmt="lowerRoman" w:start="1"/>
          <w:cols w:space="720"/>
          <w:noEndnote/>
          <w:titlePg/>
        </w:sectPr>
      </w:pPr>
    </w:p>
    <w:p w14:paraId="041805A7" w14:textId="024C8516" w:rsidR="00236E6D" w:rsidRPr="00773D02" w:rsidRDefault="007A5DDA" w:rsidP="00773D02">
      <w:pPr>
        <w:pStyle w:val="Caption"/>
        <w:jc w:val="center"/>
        <w:rPr>
          <w:sz w:val="28"/>
          <w:szCs w:val="28"/>
        </w:rPr>
      </w:pPr>
      <w:bookmarkStart w:id="0" w:name="_Toc172544164"/>
      <w:r w:rsidRPr="00773D02">
        <w:rPr>
          <w:sz w:val="28"/>
          <w:szCs w:val="28"/>
        </w:rPr>
        <w:lastRenderedPageBreak/>
        <w:t>I</w:t>
      </w:r>
      <w:bookmarkEnd w:id="0"/>
      <w:r w:rsidR="00773D02" w:rsidRPr="00773D02">
        <w:rPr>
          <w:sz w:val="28"/>
          <w:szCs w:val="28"/>
        </w:rPr>
        <w:t>ntroduction</w:t>
      </w:r>
    </w:p>
    <w:p w14:paraId="225D64B6" w14:textId="388659C0" w:rsidR="00FF33FC" w:rsidRDefault="00FF33FC" w:rsidP="00FF33FC">
      <w:pPr>
        <w:pStyle w:val="Heading2"/>
      </w:pPr>
      <w:bookmarkStart w:id="1" w:name="_Toc172544165"/>
      <w:r>
        <w:t>Background</w:t>
      </w:r>
      <w:bookmarkEnd w:id="1"/>
    </w:p>
    <w:p w14:paraId="18003D3A" w14:textId="7DE4AF56" w:rsidR="00E22D68" w:rsidRPr="006C4DAE" w:rsidRDefault="00E22D68" w:rsidP="00FF33FC">
      <w:pPr>
        <w:pStyle w:val="Heading3"/>
      </w:pPr>
      <w:bookmarkStart w:id="2" w:name="_Toc172544166"/>
      <w:r w:rsidRPr="006C4DAE">
        <w:t>Etiology and Clinical Signs</w:t>
      </w:r>
      <w:bookmarkEnd w:id="2"/>
    </w:p>
    <w:p w14:paraId="51C1113F" w14:textId="1BE0E656" w:rsidR="00210CA8" w:rsidRDefault="00210CA8" w:rsidP="00685214">
      <w:pPr>
        <w:ind w:firstLine="720"/>
        <w:rPr>
          <w:color w:val="000000" w:themeColor="text1"/>
        </w:rPr>
      </w:pPr>
      <w:r w:rsidRPr="00185B4F">
        <w:rPr>
          <w:i/>
          <w:color w:val="000000" w:themeColor="text1"/>
        </w:rPr>
        <w:t>Toxoplasma gondii</w:t>
      </w:r>
      <w:r w:rsidRPr="00185B4F">
        <w:rPr>
          <w:color w:val="000000" w:themeColor="text1"/>
        </w:rPr>
        <w:t xml:space="preserve"> is an apicomplexan parasite that can infect any warm-blooded animal including humans and birds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xml:space="preserve">. The only definitive hosts are felids, where the parasite completes sexual reproduction. A single oocyst is enough for an infective dose, and a cat can shed millions of oocysts per day for 1-2 weeks during acute infection </w:t>
      </w:r>
      <w:r w:rsidRPr="00185B4F">
        <w:rPr>
          <w:color w:val="000000" w:themeColor="text1"/>
        </w:rPr>
        <w:fldChar w:fldCharType="begin">
          <w:fldData xml:space="preserve">PEVuZE5vdGU+PENpdGU+PEF1dGhvcj5EdWJleTwvQXV0aG9yPjxZZWFyPjIwMDU8L1llYXI+PFJl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PEVuZE5vdGU+PENpdGU+PEF1dGhvcj5EdWJleTwvQXV0aG9yPjxZZWFyPjIwMDU8L1llYXI+PFJl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2005; Siński &amp; Behnke, 2004)</w:t>
      </w:r>
      <w:r w:rsidRPr="00185B4F">
        <w:rPr>
          <w:color w:val="000000" w:themeColor="text1"/>
        </w:rPr>
        <w:fldChar w:fldCharType="end"/>
      </w:r>
      <w:r w:rsidRPr="00185B4F">
        <w:rPr>
          <w:color w:val="000000" w:themeColor="text1"/>
        </w:rPr>
        <w:t xml:space="preserve">. Although many hosts can be infected, toxoplasmosis is generally benign. Signs, if shown, are limited to flu-like symptoms associated with lymphadenopathy particularly those in the pre- and postauricular and cervical regions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xml:space="preserve">. The infection then transitions to a chronic, subclinical state </w:t>
      </w:r>
      <w:r w:rsidRPr="00185B4F">
        <w:rPr>
          <w:color w:val="000000" w:themeColor="text1"/>
        </w:rPr>
        <w:fldChar w:fldCharType="begin"/>
      </w:r>
      <w:r w:rsidRPr="00185B4F">
        <w:rPr>
          <w:color w:val="000000" w:themeColor="text1"/>
        </w:rPr>
        <w:instrText xml:space="preserve"> ADDIN EN.CITE &lt;EndNote&gt;&lt;Cite&gt;&lt;Author&gt;Gross&lt;/Author&gt;&lt;Year&gt;1996&lt;/Year&gt;&lt;RecNum&gt;196&lt;/RecNum&gt;&lt;DisplayText&gt;(Gross, 1996)&lt;/DisplayText&gt;&lt;record&gt;&lt;rec-number&gt;196&lt;/rec-number&gt;&lt;foreign-keys&gt;&lt;key app="EN" db-id="2ee2tdpwt2vxfwea9agpzt5c00apdsw5d2df" timestamp="1709666471"&gt;196&lt;/key&gt;&lt;/foreign-keys&gt;&lt;ref-type name="Journal Article"&gt;17&lt;/ref-type&gt;&lt;contributors&gt;&lt;authors&gt;&lt;author&gt;Gross, U.&lt;/author&gt;&lt;/authors&gt;&lt;/contributors&gt;&lt;titles&gt;&lt;title&gt;Toxoplasma gondii research in Europe&lt;/title&gt;&lt;secondary-title&gt;Parasitology today (Regular ed.)&lt;/secondary-title&gt;&lt;/titles&gt;&lt;pages&gt;1-4&lt;/pages&gt;&lt;volume&gt;12&lt;/volume&gt;&lt;number&gt;1&lt;/number&gt;&lt;keywords&gt;&lt;keyword&gt;Toxoplasma gondii&lt;/keyword&gt;&lt;keyword&gt;Medicine&lt;/keyword&gt;&lt;keyword&gt;Virology&lt;/keyword&gt;&lt;/keywords&gt;&lt;dates&gt;&lt;year&gt;1996&lt;/year&gt;&lt;/dates&gt;&lt;publisher&gt;Elsevier B.V&lt;/publisher&gt;&lt;isbn&gt;0169-4758&lt;/isbn&gt;&lt;urls&gt;&lt;/urls&gt;&lt;electronic-resource-num&gt;10.1016/0169-4758(96)80636-3&lt;/electronic-resource-num&gt;&lt;/record&gt;&lt;/Cite&gt;&lt;/EndNote&gt;</w:instrText>
      </w:r>
      <w:r w:rsidRPr="00185B4F">
        <w:rPr>
          <w:color w:val="000000" w:themeColor="text1"/>
        </w:rPr>
        <w:fldChar w:fldCharType="separate"/>
      </w:r>
      <w:r w:rsidRPr="00185B4F">
        <w:rPr>
          <w:noProof/>
          <w:color w:val="000000" w:themeColor="text1"/>
        </w:rPr>
        <w:t>(Gross, 1996)</w:t>
      </w:r>
      <w:r w:rsidRPr="00185B4F">
        <w:rPr>
          <w:color w:val="000000" w:themeColor="text1"/>
        </w:rPr>
        <w:fldChar w:fldCharType="end"/>
      </w:r>
      <w:r w:rsidRPr="00185B4F">
        <w:rPr>
          <w:color w:val="000000" w:themeColor="text1"/>
        </w:rPr>
        <w:t xml:space="preserve">. Chronic toxoplasmosis has been suggested as a risk factor for schizophrenia and autism spectrum disorders in humans </w:t>
      </w:r>
      <w:r w:rsidRPr="00185B4F">
        <w:rPr>
          <w:color w:val="000000" w:themeColor="text1"/>
        </w:rPr>
        <w:fldChar w:fldCharType="begin">
          <w:fldData xml:space="preserve">PEVuZE5vdGU+PENpdGU+PEF1dGhvcj5QcmFuZG90YTwvQXV0aG9yPjxZZWFyPjIwMTA8L1llYXI+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PEVuZE5vdGU+PENpdGU+PEF1dGhvcj5QcmFuZG90YTwvQXV0aG9yPjxZZWFyPjIwMTA8L1llYXI+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(Prandota, 2010; Strobl et al., 2012)</w:t>
      </w:r>
      <w:r w:rsidRPr="00185B4F">
        <w:rPr>
          <w:color w:val="000000" w:themeColor="text1"/>
        </w:rPr>
        <w:fldChar w:fldCharType="end"/>
      </w:r>
      <w:r w:rsidRPr="00185B4F">
        <w:rPr>
          <w:color w:val="000000" w:themeColor="text1"/>
        </w:rPr>
        <w:t xml:space="preserve">. Immunocompromised or naïve populations are at higher risk of disease. Clinical signs of disseminated toxoplasmosis include encephalitis, myocarditis, hepatitis, chorioretinitis, and/or pneumonia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xml:space="preserve">. If a woman is exposed to the parasite for the first time while pregnant, this could result in congenital toxoplasmosis. This manifests as hydrocephaly, microphthalmia, retinochoroiditis, intracranial calcifications, abortion, or neonatal death </w:t>
      </w:r>
      <w:r w:rsidRPr="00185B4F">
        <w:rPr>
          <w:color w:val="000000" w:themeColor="text1"/>
        </w:rPr>
        <w:fldChar w:fldCharType="begin"/>
      </w:r>
      <w:r w:rsidRPr="00185B4F">
        <w:rPr>
          <w:color w:val="000000" w:themeColor="text1"/>
        </w:rPr>
        <w:instrText xml:space="preserve"> ADDIN EN.CITE &lt;EndNote&gt;&lt;Cite&gt;&lt;Author&gt;Tenter&lt;/Author&gt;&lt;Year&gt;2000&lt;/Year&gt;&lt;RecNum&gt;199&lt;/RecNum&gt;&lt;DisplayText&gt;(Tenter et al., 2000)&lt;/DisplayText&gt;&lt;record&gt;&lt;rec-number&gt;199&lt;/rec-number&gt;&lt;foreign-keys&gt;&lt;key app="EN" db-id="2ee2tdpwt2vxfwea9agpzt5c00apdsw5d2df" timestamp="1709668844"&gt;199&lt;/key&gt;&lt;/foreign-keys&gt;&lt;ref-type name="Journal Article"&gt;17&lt;/ref-type&gt;&lt;contributors&gt;&lt;authors&gt;&lt;author&gt;Tenter, Astrid M.&lt;/author&gt;&lt;author&gt;Heckeroth, Anja R.&lt;/author&gt;&lt;author&gt;Weiss, Louis M.&lt;/author&gt;&lt;/authors&gt;&lt;/contributors&gt;&lt;titles&gt;&lt;title&gt;Toxoplasma gondii: from animals to humans&lt;/title&gt;&lt;secondary-title&gt;International journal for parasitology&lt;/secondary-title&gt;&lt;/titles&gt;&lt;periodical&gt;&lt;full-title&gt;International Journal for Parasitology&lt;/full-title&gt;&lt;/periodical&gt;&lt;pages&gt;1217-1258&lt;/pages&gt;&lt;volume&gt;30&lt;/volume&gt;&lt;number&gt;12&lt;/number&gt;&lt;keywords&gt;&lt;keyword&gt;Pregnancy&lt;/keyword&gt;&lt;keyword&gt;Toxoplasma&lt;/keyword&gt;&lt;keyword&gt;Animals&lt;/keyword&gt;&lt;keyword&gt;Human beings&lt;/keyword&gt;&lt;keyword&gt;Female&lt;/keyword&gt;&lt;keyword&gt;Male&lt;/keyword&gt;&lt;keyword&gt;Life Cycle Stages&lt;/keyword&gt;&lt;keyword&gt;Toxoplasma gondii&lt;/keyword&gt;&lt;keyword&gt;European Union&lt;/keyword&gt;&lt;keyword&gt;Immunology&lt;/keyword&gt;&lt;keyword&gt;Toxoplasmosis&lt;/keyword&gt;&lt;keyword&gt;Parasitic diseases&lt;/keyword&gt;&lt;keyword&gt;Serology&lt;/keyword&gt;&lt;keyword&gt;Virology&lt;/keyword&gt;&lt;/keywords&gt;&lt;dates&gt;&lt;year&gt;2000&lt;/year&gt;&lt;/dates&gt;&lt;pub-location&gt;England&lt;/pub-location&gt;&lt;publisher&gt;Elsevier Ltd&lt;/publisher&gt;&lt;isbn&gt;0020-7519&lt;/isbn&gt;&lt;urls&gt;&lt;/urls&gt;&lt;electronic-resource-num&gt;10.1016/S0020-7519(00)00124-7&lt;/electronic-resource-num&gt;&lt;/record&gt;&lt;/Cite&gt;&lt;/EndNote&gt;</w:instrText>
      </w:r>
      <w:r w:rsidRPr="00185B4F">
        <w:rPr>
          <w:color w:val="000000" w:themeColor="text1"/>
        </w:rPr>
        <w:fldChar w:fldCharType="separate"/>
      </w:r>
      <w:r w:rsidRPr="00185B4F">
        <w:rPr>
          <w:noProof/>
          <w:color w:val="000000" w:themeColor="text1"/>
        </w:rPr>
        <w:t>(Tenter et al., 2000)</w:t>
      </w:r>
      <w:r w:rsidRPr="00185B4F">
        <w:rPr>
          <w:color w:val="000000" w:themeColor="text1"/>
        </w:rPr>
        <w:fldChar w:fldCharType="end"/>
      </w:r>
      <w:r w:rsidRPr="00185B4F">
        <w:rPr>
          <w:color w:val="000000" w:themeColor="text1"/>
        </w:rPr>
        <w:t xml:space="preserve">. Despite these severe clinical signs and broad reach of the parasite, it </w:t>
      </w:r>
      <w:r w:rsidRPr="00185B4F">
        <w:rPr>
          <w:color w:val="000000" w:themeColor="text1"/>
        </w:rPr>
        <w:lastRenderedPageBreak/>
        <w:t xml:space="preserve">is considered one of the neglected parasitic diseases in the United States due to insufficient research funding </w:t>
      </w:r>
      <w:r w:rsidRPr="00185B4F">
        <w:rPr>
          <w:color w:val="000000" w:themeColor="text1"/>
        </w:rPr>
        <w:fldChar w:fldCharType="begin">
          <w:fldData xml:space="preserve">PEVuZE5vdGU+PENpdGU+PEF1dGhvcj5Kb25lczwvQXV0aG9yPjxZZWFyPjIwMTQ8L1llYXI+PFJl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PEVuZE5vdGU+PENpdGU+PEF1dGhvcj5Kb25lczwvQXV0aG9yPjxZZWFyPjIwMTQ8L1llYXI+PFJl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(CDC, 2020; Jones et al., 2014)</w:t>
      </w:r>
      <w:r w:rsidRPr="00185B4F">
        <w:rPr>
          <w:color w:val="000000" w:themeColor="text1"/>
        </w:rPr>
        <w:fldChar w:fldCharType="end"/>
      </w:r>
      <w:r w:rsidRPr="00185B4F">
        <w:rPr>
          <w:color w:val="000000" w:themeColor="text1"/>
        </w:rPr>
        <w:t>.</w:t>
      </w:r>
    </w:p>
    <w:p w14:paraId="37A7558E" w14:textId="27F27758" w:rsidR="00E22D68" w:rsidRPr="000B1A85" w:rsidRDefault="00E22D68" w:rsidP="00FF33FC">
      <w:pPr>
        <w:pStyle w:val="Heading3"/>
      </w:pPr>
      <w:bookmarkStart w:id="3" w:name="_Toc172544167"/>
      <w:r w:rsidRPr="000B1A85">
        <w:t>Life Cycle</w:t>
      </w:r>
      <w:bookmarkEnd w:id="3"/>
    </w:p>
    <w:p w14:paraId="76BF7C5E" w14:textId="50EC4AE0" w:rsidR="00210CA8" w:rsidRDefault="00210CA8" w:rsidP="00F149F6">
      <w:pPr>
        <w:ind w:firstLine="720"/>
        <w:rPr>
          <w:color w:val="000000" w:themeColor="text1"/>
        </w:rPr>
      </w:pPr>
      <w:r w:rsidRPr="00185B4F">
        <w:rPr>
          <w:i/>
          <w:color w:val="000000" w:themeColor="text1"/>
        </w:rPr>
        <w:t>Toxoplasma gondii</w:t>
      </w:r>
      <w:r w:rsidRPr="00185B4F">
        <w:rPr>
          <w:color w:val="000000" w:themeColor="text1"/>
        </w:rPr>
        <w:t xml:space="preserve"> has two main portions of its life cycle, the cycle within the definitive host and that within the intermediate hosts (Figure 1</w:t>
      </w:r>
      <w:r w:rsidR="00065D34" w:rsidRPr="00185B4F">
        <w:rPr>
          <w:color w:val="000000" w:themeColor="text1"/>
        </w:rPr>
        <w:t>; all tables and figures are located at the end of each chapter</w:t>
      </w:r>
      <w:r w:rsidRPr="00185B4F">
        <w:rPr>
          <w:color w:val="000000" w:themeColor="text1"/>
        </w:rPr>
        <w:t xml:space="preserve">). Starting with the definitive host, cats are infected by ingesting oocysts from the environment or infected tissue from their prey. </w:t>
      </w:r>
      <w:r w:rsidR="000B1A85">
        <w:rPr>
          <w:color w:val="000000" w:themeColor="text1"/>
        </w:rPr>
        <w:t xml:space="preserve">If the parasite is ingested in oocyst form, the spores mature to bradyzoites. </w:t>
      </w:r>
      <w:r w:rsidRPr="00185B4F">
        <w:rPr>
          <w:color w:val="000000" w:themeColor="text1"/>
        </w:rPr>
        <w:t xml:space="preserve">The parasite then invades intestinal epithelial cells and begins dividing asexually. The bradyzoites then differentiate into tachyzoites and gametocytes. Zygotes then mature into oocysts which are excreted in the cat’s feces. These sporulate within three days in the environment, including sea water, and are then infective </w:t>
      </w:r>
      <w:r w:rsidRPr="00185B4F">
        <w:rPr>
          <w:color w:val="000000" w:themeColor="text1"/>
        </w:rPr>
        <w:fldChar w:fldCharType="begin">
          <w:fldData xml:space="preserve">PEVuZE5vdGU+PENpdGU+PEF1dGhvcj5MaW5kc2F5PC9BdXRob3I+PFllYXI+MjAwMzwvWWVhcj48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PEVuZE5vdGU+PENpdGU+PEF1dGhvcj5MaW5kc2F5PC9BdXRob3I+PFllYXI+MjAwMzwvWWVhcj48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et al., 2011; Lindsay et al., 2003)</w:t>
      </w:r>
      <w:r w:rsidRPr="00185B4F">
        <w:rPr>
          <w:color w:val="000000" w:themeColor="text1"/>
        </w:rPr>
        <w:fldChar w:fldCharType="end"/>
      </w:r>
      <w:r w:rsidRPr="00185B4F">
        <w:rPr>
          <w:color w:val="000000" w:themeColor="text1"/>
        </w:rPr>
        <w:t xml:space="preserve">. Intermediate hosts (mammals, birds, humans) are infected by ingesting oocysts in the environment or contaminated water or bradyzoites encysted in their prey. Once the intermediate host is infected, the bradyzoites invade the intestinal epithelial cells and begin to divide asexually. Bradyzoites then differentiate to tachyzoites and travel throughout the body via the blood stream for a brief period of parasitemia. Tachyzoites can invade many tissues within the body, with the typical locations being brain, liver, heart and muscle. Once the tachyzoites have reached their target cell, they differentiate back to bradyzoites and encyst within </w:t>
      </w:r>
      <w:r w:rsidRPr="00185B4F">
        <w:rPr>
          <w:color w:val="000000" w:themeColor="text1"/>
        </w:rPr>
        <w:lastRenderedPageBreak/>
        <w:t xml:space="preserve">that tissue where it remains within the host. These cysts remain dormant within the host for the duration of its life, and may reactivate if the host’s immune system is compromised or the animal is stressed </w:t>
      </w:r>
      <w:r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(Derouin et al., 1989)</w:t>
      </w:r>
      <w:r w:rsidRPr="00185B4F">
        <w:rPr>
          <w:color w:val="000000" w:themeColor="text1"/>
        </w:rPr>
        <w:fldChar w:fldCharType="end"/>
      </w:r>
      <w:r w:rsidRPr="00185B4F">
        <w:rPr>
          <w:color w:val="000000" w:themeColor="text1"/>
        </w:rPr>
        <w:t>.</w:t>
      </w:r>
    </w:p>
    <w:p w14:paraId="1A141203" w14:textId="68FA625A" w:rsidR="00185889" w:rsidRPr="000B1A85" w:rsidRDefault="00185889" w:rsidP="00F95698">
      <w:pPr>
        <w:pStyle w:val="Heading3"/>
      </w:pPr>
      <w:bookmarkStart w:id="4" w:name="_Toc172544168"/>
      <w:r w:rsidRPr="000B1A85">
        <w:t>Diagnosis</w:t>
      </w:r>
      <w:r w:rsidR="008E01DF">
        <w:t xml:space="preserve"> and detection/isolation</w:t>
      </w:r>
      <w:bookmarkEnd w:id="4"/>
    </w:p>
    <w:p w14:paraId="2B13243A" w14:textId="5808F4C4" w:rsidR="00210CA8" w:rsidRPr="00185B4F" w:rsidRDefault="00210CA8" w:rsidP="00F149F6">
      <w:pPr>
        <w:ind w:firstLine="720"/>
        <w:rPr>
          <w:color w:val="000000" w:themeColor="text1"/>
        </w:rPr>
      </w:pPr>
      <w:r w:rsidRPr="00185B4F">
        <w:rPr>
          <w:color w:val="000000" w:themeColor="text1"/>
        </w:rPr>
        <w:t>There are currently several different diagnostic approaches</w:t>
      </w:r>
      <w:r w:rsidR="00A52E71">
        <w:rPr>
          <w:color w:val="000000" w:themeColor="text1"/>
        </w:rPr>
        <w:t>, including:</w:t>
      </w:r>
      <w:r w:rsidR="00DC47B7">
        <w:rPr>
          <w:color w:val="000000" w:themeColor="text1"/>
        </w:rPr>
        <w:t>(1)</w:t>
      </w:r>
      <w:r w:rsidRPr="00185B4F">
        <w:rPr>
          <w:color w:val="000000" w:themeColor="text1"/>
        </w:rPr>
        <w:t xml:space="preserve"> tests that target anti-</w:t>
      </w:r>
      <w:r w:rsidRPr="00185B4F">
        <w:rPr>
          <w:i/>
          <w:color w:val="000000" w:themeColor="text1"/>
        </w:rPr>
        <w:t xml:space="preserve">Toxoplasma </w:t>
      </w:r>
      <w:r w:rsidRPr="00185B4F">
        <w:rPr>
          <w:color w:val="000000" w:themeColor="text1"/>
        </w:rPr>
        <w:t xml:space="preserve">antibodies; these include the modified agglutination test (MAT), immunofluorescent antibody test (IFAT), Sabin-Feldman dye test (DT), enzyme linked immunosorbent assay (ELISA), direct agglutination test (DAT), indirect hemagglutination test (IHA), and latex agglutination test (LAT). </w:t>
      </w:r>
      <w:r w:rsidR="00DC47B7">
        <w:rPr>
          <w:color w:val="000000" w:themeColor="text1"/>
        </w:rPr>
        <w:t xml:space="preserve">(2) </w:t>
      </w:r>
      <w:r w:rsidRPr="00185B4F">
        <w:rPr>
          <w:color w:val="000000" w:themeColor="text1"/>
        </w:rPr>
        <w:t>Other diagnostics target the antigen</w:t>
      </w:r>
      <w:r w:rsidR="000B1A85">
        <w:rPr>
          <w:color w:val="000000" w:themeColor="text1"/>
        </w:rPr>
        <w:t xml:space="preserve"> or organism</w:t>
      </w:r>
      <w:r w:rsidRPr="00185B4F">
        <w:rPr>
          <w:color w:val="000000" w:themeColor="text1"/>
        </w:rPr>
        <w:t xml:space="preserve"> itself; these include polymerase chain reaction (PCR), microscopic identification with histology, immunohistochemistry, feline and mouse bioassay, cell culture, and fecal flotation </w:t>
      </w:r>
      <w:r w:rsidRPr="00185B4F">
        <w:rPr>
          <w:color w:val="000000" w:themeColor="text1"/>
        </w:rPr>
        <w:fldChar w:fldCharType="begin"/>
      </w:r>
      <w:r w:rsidRPr="00185B4F">
        <w:rPr>
          <w:color w:val="000000" w:themeColor="text1"/>
        </w:rPr>
        <w:instrText xml:space="preserve"> ADDIN EN.CITE &lt;EndNote&gt;&lt;Cite&gt;&lt;Author&gt;Wyrosdick&lt;/Author&gt;&lt;Year&gt;2015&lt;/Year&gt;&lt;RecNum&gt;290&lt;/RecNum&gt;&lt;DisplayText&gt;(Wyrosdick &amp;amp; Schaefer, 2015)&lt;/DisplayText&gt;&lt;record&gt;&lt;rec-number&gt;290&lt;/rec-number&gt;&lt;foreign-keys&gt;&lt;key app="EN" db-id="2ee2tdpwt2vxfwea9agpzt5c00apdsw5d2df" timestamp="1712691858"&gt;290&lt;/key&gt;&lt;/foreign-keys&gt;&lt;ref-type name="Journal Article"&gt;17&lt;/ref-type&gt;&lt;contributors&gt;&lt;authors&gt;&lt;author&gt;Wyrosdick, Heidi M.&lt;/author&gt;&lt;author&gt;Schaefer, John J.&lt;/author&gt;&lt;/authors&gt;&lt;/contributors&gt;&lt;titles&gt;&lt;title&gt;Toxoplasma gondii: history and diagnostic test development&lt;/title&gt;&lt;secondary-title&gt;Animal Health Research Reviews&lt;/secondary-title&gt;&lt;/titles&gt;&lt;pages&gt;150-162&lt;/pages&gt;&lt;volume&gt;16&lt;/volume&gt;&lt;number&gt;2&lt;/number&gt;&lt;edition&gt;2015/11/16&lt;/edition&gt;&lt;keywords&gt;&lt;keyword&gt;PCR&lt;/keyword&gt;&lt;keyword&gt;Toxoplasma gondii&lt;/keyword&gt;&lt;keyword&gt;diagnostic test development&lt;/keyword&gt;&lt;keyword&gt;serology&lt;/keyword&gt;&lt;keyword&gt;toxoplasmosis&lt;/keyword&gt;&lt;keyword&gt;veterinary diagnostic investigation&lt;/keyword&gt;&lt;/keywords&gt;&lt;dates&gt;&lt;year&gt;2015&lt;/year&gt;&lt;/dates&gt;&lt;publisher&gt;Cambridge University Press&lt;/publisher&gt;&lt;isbn&gt;1466-2523&lt;/isbn&gt;&lt;urls&gt;&lt;related-urls&gt;&lt;url&gt;https://www.cambridge.org/core/product/EED7F1FB9B16B2BEB52A767BB1727A4B&lt;/url&gt;&lt;/related-urls&gt;&lt;/urls&gt;&lt;electronic-resource-num&gt;10.1017/S1466252315000183&lt;/electronic-resource-num&gt;&lt;remote-database-name&gt;Cambridge Core&lt;/remote-database-name&gt;&lt;remote-database-provider&gt;Cambridge University Press&lt;/remote-database-provider&gt;&lt;/record&gt;&lt;/Cite&gt;&lt;/EndNote&gt;</w:instrText>
      </w:r>
      <w:r w:rsidRPr="00185B4F">
        <w:rPr>
          <w:color w:val="000000" w:themeColor="text1"/>
        </w:rPr>
        <w:fldChar w:fldCharType="separate"/>
      </w:r>
      <w:r w:rsidRPr="00185B4F">
        <w:rPr>
          <w:noProof/>
          <w:color w:val="000000" w:themeColor="text1"/>
        </w:rPr>
        <w:t>(Wyrosdick &amp; Schaefer, 2015)</w:t>
      </w:r>
      <w:r w:rsidRPr="00185B4F">
        <w:rPr>
          <w:color w:val="000000" w:themeColor="text1"/>
        </w:rPr>
        <w:fldChar w:fldCharType="end"/>
      </w:r>
      <w:r w:rsidRPr="00185B4F">
        <w:rPr>
          <w:color w:val="000000" w:themeColor="text1"/>
        </w:rPr>
        <w:t>. These diagnostic techniques are summarized in Table 1.</w:t>
      </w:r>
    </w:p>
    <w:p w14:paraId="18618523" w14:textId="689C054A" w:rsidR="00210CA8" w:rsidRPr="00185B4F" w:rsidRDefault="00210CA8" w:rsidP="00F149F6">
      <w:pPr>
        <w:ind w:firstLine="720"/>
        <w:rPr>
          <w:color w:val="000000" w:themeColor="text1"/>
        </w:rPr>
      </w:pPr>
      <w:r w:rsidRPr="00185B4F">
        <w:rPr>
          <w:color w:val="000000" w:themeColor="text1"/>
        </w:rPr>
        <w:t xml:space="preserve">To optimally study the </w:t>
      </w:r>
      <w:r w:rsidRPr="00185B4F">
        <w:rPr>
          <w:i/>
          <w:color w:val="000000" w:themeColor="text1"/>
        </w:rPr>
        <w:t xml:space="preserve">T. gondii </w:t>
      </w:r>
      <w:r w:rsidRPr="00185B4F">
        <w:rPr>
          <w:color w:val="000000" w:themeColor="text1"/>
        </w:rPr>
        <w:t>lifecycle and to be able to carry out epidemiological, genetic, and population studies</w:t>
      </w:r>
      <w:r w:rsidR="00DC47B7">
        <w:rPr>
          <w:color w:val="000000" w:themeColor="text1"/>
        </w:rPr>
        <w:t>,</w:t>
      </w:r>
      <w:r w:rsidRPr="00185B4F">
        <w:rPr>
          <w:color w:val="000000" w:themeColor="text1"/>
        </w:rPr>
        <w:t xml:space="preserve"> it is important to be able to isolate the parasite. The gold standard has been cat and mouse bioassay to be able to isolate </w:t>
      </w:r>
      <w:r w:rsidRPr="00185B4F">
        <w:rPr>
          <w:i/>
          <w:color w:val="000000" w:themeColor="text1"/>
        </w:rPr>
        <w:t>T. gondii</w:t>
      </w:r>
      <w:r w:rsidRPr="00185B4F">
        <w:rPr>
          <w:color w:val="000000" w:themeColor="text1"/>
        </w:rPr>
        <w:t xml:space="preserve"> from infected hosts </w:t>
      </w:r>
      <w:r w:rsidRPr="00185B4F">
        <w:rPr>
          <w:color w:val="000000" w:themeColor="text1"/>
        </w:rPr>
        <w:fldChar w:fldCharType="begin"/>
      </w:r>
      <w:r w:rsidRPr="00185B4F">
        <w:rPr>
          <w:color w:val="000000" w:themeColor="text1"/>
        </w:rPr>
        <w:instrText xml:space="preserve"> ADDIN EN.CITE &lt;EndNote&gt;&lt;Cite&gt;&lt;Author&gt;Garcia&lt;/Author&gt;&lt;Year&gt;2006&lt;/Year&gt;&lt;RecNum&gt;56&lt;/RecNum&gt;&lt;DisplayText&gt;(Garcia et al., 2006)&lt;/DisplayText&gt;&lt;record&gt;&lt;rec-number&gt;56&lt;/rec-number&gt;&lt;foreign-keys&gt;&lt;key app="EN" db-id="2ee2tdpwt2vxfwea9agpzt5c00apdsw5d2df" timestamp="1635951865"&gt;56&lt;/key&gt;&lt;/foreign-keys&gt;&lt;ref-type name="Journal Article"&gt;17&lt;/ref-type&gt;&lt;contributors&gt;&lt;authors&gt;&lt;author&gt;Garcia, João Luis&lt;/author&gt;&lt;author&gt;Gennari, Solange Maria&lt;/author&gt;&lt;author&gt;Machado, Rosângela Zacarias&lt;/author&gt;&lt;author&gt;Navarro, Italmar Teodorico&lt;/author&gt;&lt;/authors&gt;&lt;/contributors&gt;&lt;titles&gt;&lt;title&gt;Toxoplasma gondii: Detection by mouse bioassay, histopathology, and polymerase chain reaction in tissues from experimentally infected pigs&lt;/title&gt;&lt;secondary-title&gt;Experimental Parasitology&lt;/secondary-title&gt;&lt;/titles&gt;&lt;periodical&gt;&lt;full-title&gt;Experimental Parasitology&lt;/full-title&gt;&lt;/periodical&gt;&lt;pages&gt;267-271&lt;/pages&gt;&lt;volume&gt;113&lt;/volume&gt;&lt;number&gt;4&lt;/number&gt;&lt;dates&gt;&lt;year&gt;2006&lt;/year&gt;&lt;/dates&gt;&lt;publisher&gt;Elsevier BV&lt;/publisher&gt;&lt;isbn&gt;0014-4894&lt;/isbn&gt;&lt;urls&gt;&lt;related-urls&gt;&lt;url&gt;https://dx.doi.org/10.1016/j.exppara.2006.02.001&lt;/url&gt;&lt;/related-urls&gt;&lt;/urls&gt;&lt;electronic-resource-num&gt;10.1016/j.exppara.2006.02.001&lt;/electronic-resource-num&gt;&lt;/record&gt;&lt;/Cite&gt;&lt;/EndNote&gt;</w:instrText>
      </w:r>
      <w:r w:rsidRPr="00185B4F">
        <w:rPr>
          <w:color w:val="000000" w:themeColor="text1"/>
        </w:rPr>
        <w:fldChar w:fldCharType="separate"/>
      </w:r>
      <w:r w:rsidRPr="00185B4F">
        <w:rPr>
          <w:noProof/>
          <w:color w:val="000000" w:themeColor="text1"/>
        </w:rPr>
        <w:t>(Garcia et al., 2006)</w:t>
      </w:r>
      <w:r w:rsidRPr="00185B4F">
        <w:rPr>
          <w:color w:val="000000" w:themeColor="text1"/>
        </w:rPr>
        <w:fldChar w:fldCharType="end"/>
      </w:r>
      <w:r w:rsidRPr="00185B4F">
        <w:rPr>
          <w:color w:val="000000" w:themeColor="text1"/>
        </w:rPr>
        <w:t>. Cat bioassay is used to harvest oocysts shed by the feline host fed the parasite in either oocyst, bradyzoite</w:t>
      </w:r>
      <w:r w:rsidR="00F57325">
        <w:rPr>
          <w:color w:val="000000" w:themeColor="text1"/>
        </w:rPr>
        <w:t>,</w:t>
      </w:r>
      <w:r w:rsidRPr="00185B4F">
        <w:rPr>
          <w:color w:val="000000" w:themeColor="text1"/>
        </w:rPr>
        <w:t xml:space="preserve"> or tachyzoite form. Mouse bioassay is used to isolate the parasite in the form of tachyzoites or bradyzoites from mice that are infected with the </w:t>
      </w:r>
      <w:r w:rsidRPr="00185B4F">
        <w:rPr>
          <w:color w:val="000000" w:themeColor="text1"/>
        </w:rPr>
        <w:lastRenderedPageBreak/>
        <w:t xml:space="preserve">parasite in oocyst, bradyzoite, or tachyzoite form. Both mice and cats are natural hosts for the parasite, making them sensitive to infection, though in different ways. Mice are more sensitive to oocysts, they need as few as 1 oocyst to become infected while infection was shown to be dose dependent in cats with the lowest infective dose being 100 oocysts  </w:t>
      </w:r>
      <w:r w:rsidRPr="00185B4F">
        <w:rPr>
          <w:color w:val="000000" w:themeColor="text1"/>
        </w:rPr>
        <w:fldChar w:fldCharType="begin">
          <w:fldData xml:space="preserve">PEVuZE5vdGU+PENpdGU+PEF1dGhvcj5EdWJleTwvQXV0aG9yPjxZZWFyPjIwMDY8L1llYXI+PFJl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PEVuZE5vdGU+PENpdGU+PEF1dGhvcj5EdWJleTwvQXV0aG9yPjxZZWFyPjIwMDY8L1llYXI+PFJl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1996, 2006)</w:t>
      </w:r>
      <w:r w:rsidRPr="00185B4F">
        <w:rPr>
          <w:color w:val="000000" w:themeColor="text1"/>
        </w:rPr>
        <w:fldChar w:fldCharType="end"/>
      </w:r>
      <w:r w:rsidRPr="00185B4F">
        <w:rPr>
          <w:color w:val="000000" w:themeColor="text1"/>
        </w:rPr>
        <w:t xml:space="preserve">. On the other hand, cats are more sensitive to bradyzoites needing as few as one bradyzoite to shed oocysts while 100 bradyzoites were needed for inoculation to lead to infection in mice </w:t>
      </w:r>
      <w:r w:rsidRPr="00185B4F">
        <w:rPr>
          <w:color w:val="000000" w:themeColor="text1"/>
        </w:rPr>
        <w:fldChar w:fldCharType="begin">
          <w:fldData xml:space="preserve">PEVuZE5vdGU+PENpdGU+PEF1dGhvcj5EdWJleTwvQXV0aG9yPjxZZWFyPjIwMDU8L1llYXI+PFJl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PEVuZE5vdGU+PENpdGU+PEF1dGhvcj5EdWJleTwvQXV0aG9yPjxZZWFyPjIwMDU8L1llYXI+PFJl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2001, 2005)</w:t>
      </w:r>
      <w:r w:rsidRPr="00185B4F">
        <w:rPr>
          <w:color w:val="000000" w:themeColor="text1"/>
        </w:rPr>
        <w:fldChar w:fldCharType="end"/>
      </w:r>
      <w:r w:rsidRPr="00185B4F">
        <w:rPr>
          <w:color w:val="000000" w:themeColor="text1"/>
        </w:rPr>
        <w:t xml:space="preserve">. Cats have been the preferred model for isolating </w:t>
      </w:r>
      <w:r w:rsidRPr="00185B4F">
        <w:rPr>
          <w:i/>
          <w:color w:val="000000" w:themeColor="text1"/>
        </w:rPr>
        <w:t>T. gondii</w:t>
      </w:r>
      <w:r w:rsidRPr="00185B4F">
        <w:rPr>
          <w:color w:val="000000" w:themeColor="text1"/>
        </w:rPr>
        <w:t xml:space="preserve"> due to the ease of infection, however, due to the high cost, high biosafety requirements for handling oocysts, and the limitations to using cats as lab animals</w:t>
      </w:r>
      <w:r w:rsidR="008E01DF">
        <w:rPr>
          <w:color w:val="000000" w:themeColor="text1"/>
        </w:rPr>
        <w:t>,</w:t>
      </w:r>
      <w:r w:rsidRPr="00185B4F">
        <w:rPr>
          <w:color w:val="000000" w:themeColor="text1"/>
        </w:rPr>
        <w:t xml:space="preserve"> this method is not desirable.</w:t>
      </w:r>
    </w:p>
    <w:p w14:paraId="703D4ECD" w14:textId="5D428570" w:rsidR="00210CA8" w:rsidRPr="00185B4F" w:rsidRDefault="00210CA8" w:rsidP="00F149F6">
      <w:pPr>
        <w:ind w:firstLine="720"/>
        <w:rPr>
          <w:color w:val="000000" w:themeColor="text1"/>
        </w:rPr>
      </w:pPr>
      <w:r w:rsidRPr="00185B4F">
        <w:rPr>
          <w:color w:val="000000" w:themeColor="text1"/>
        </w:rPr>
        <w:t xml:space="preserve">As an alternative, mouse bioassay can be used to isolate the parasite from infected tissue. Two big advantages of this method is that it is lower cost and requires a lower biosafety level. The parasite is either in the form of tachyzoites or bradyzoites throughout the process. The immune system of the mouse can tolerate a certain level of bacterial and fungal contamination in a tissue, which is helpful for opportunistic sampling. The major disadvantage of this method is that mice require a relatively high concentration of bradyzoites as an infective dose as it is not the natural route of infection </w:t>
      </w:r>
      <w:r w:rsidRPr="00185B4F">
        <w:rPr>
          <w:color w:val="000000" w:themeColor="text1"/>
        </w:rPr>
        <w:fldChar w:fldCharType="begin">
          <w:fldData xml:space="preserve">PEVuZE5vdGU+PENpdGU+PEF1dGhvcj5EdWJleTwvQXV0aG9yPjxZZWFyPjIwMDE8L1llYXI+PFJl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PEVuZE5vdGU+PENpdGU+PEF1dGhvcj5EdWJleTwvQXV0aG9yPjxZZWFyPjIwMDE8L1llYXI+PFJl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2001, 2005)</w:t>
      </w:r>
      <w:r w:rsidRPr="00185B4F">
        <w:rPr>
          <w:color w:val="000000" w:themeColor="text1"/>
        </w:rPr>
        <w:fldChar w:fldCharType="end"/>
      </w:r>
      <w:r w:rsidRPr="00185B4F">
        <w:rPr>
          <w:color w:val="000000" w:themeColor="text1"/>
        </w:rPr>
        <w:t xml:space="preserve">. Though the cat bioassay is more sensitive, the majority of </w:t>
      </w:r>
      <w:r w:rsidRPr="00185B4F">
        <w:rPr>
          <w:i/>
          <w:color w:val="000000" w:themeColor="text1"/>
        </w:rPr>
        <w:t>T. gondii</w:t>
      </w:r>
      <w:r w:rsidRPr="00185B4F">
        <w:rPr>
          <w:color w:val="000000" w:themeColor="text1"/>
        </w:rPr>
        <w:t xml:space="preserve"> isolates reported in the literature are from mouse bioassay.</w:t>
      </w:r>
    </w:p>
    <w:p w14:paraId="501F8BBC" w14:textId="77777777" w:rsidR="00A00A79" w:rsidRDefault="00210CA8" w:rsidP="00F149F6">
      <w:pPr>
        <w:ind w:firstLine="720"/>
        <w:rPr>
          <w:color w:val="000000" w:themeColor="text1"/>
        </w:rPr>
      </w:pPr>
      <w:r w:rsidRPr="00185B4F">
        <w:rPr>
          <w:color w:val="000000" w:themeColor="text1"/>
        </w:rPr>
        <w:lastRenderedPageBreak/>
        <w:t xml:space="preserve">These are the current typical options for the isolation of </w:t>
      </w:r>
      <w:r w:rsidRPr="00185B4F">
        <w:rPr>
          <w:i/>
          <w:color w:val="000000" w:themeColor="text1"/>
        </w:rPr>
        <w:t>T. gondii</w:t>
      </w:r>
      <w:r w:rsidRPr="00185B4F">
        <w:rPr>
          <w:color w:val="000000" w:themeColor="text1"/>
        </w:rPr>
        <w:t xml:space="preserve">, however, efforts have been made to bypass the use of animals and use cell culture directly. </w:t>
      </w:r>
    </w:p>
    <w:p w14:paraId="086ED442" w14:textId="78491AA4" w:rsidR="00A00A79" w:rsidRPr="00CC37C8" w:rsidRDefault="009F3FCF" w:rsidP="00CC37C8">
      <w:pPr>
        <w:rPr>
          <w:rStyle w:val="Emphasis"/>
        </w:rPr>
      </w:pPr>
      <w:r w:rsidRPr="00CC37C8">
        <w:rPr>
          <w:rStyle w:val="Emphasis"/>
        </w:rPr>
        <w:t>Cell culture</w:t>
      </w:r>
      <w:r w:rsidR="00C65661" w:rsidRPr="00CC37C8">
        <w:rPr>
          <w:rStyle w:val="Emphasis"/>
        </w:rPr>
        <w:t>, bio</w:t>
      </w:r>
      <w:r w:rsidR="00AA48CB" w:rsidRPr="00CC37C8">
        <w:rPr>
          <w:rStyle w:val="Emphasis"/>
        </w:rPr>
        <w:t>assay, and gene amplification</w:t>
      </w:r>
    </w:p>
    <w:p w14:paraId="7B050C6D" w14:textId="120C6D23" w:rsidR="00210CA8" w:rsidRPr="00185B4F" w:rsidRDefault="00210CA8" w:rsidP="00F149F6">
      <w:pPr>
        <w:ind w:firstLine="720"/>
        <w:rPr>
          <w:color w:val="000000" w:themeColor="text1"/>
        </w:rPr>
      </w:pPr>
      <w:r w:rsidRPr="00185B4F">
        <w:rPr>
          <w:color w:val="000000" w:themeColor="text1"/>
        </w:rPr>
        <w:t xml:space="preserve">Cell culture is not a new technique, many cell types have been shown to support the growth of parasites including embryonic heart, leg muscle, chicken lung and intestine, and mouse embryos among others </w:t>
      </w:r>
      <w:r w:rsidRPr="00185B4F">
        <w:rPr>
          <w:color w:val="000000" w:themeColor="text1"/>
        </w:rPr>
        <w:fldChar w:fldCharType="begin"/>
      </w:r>
      <w:r w:rsidRPr="00185B4F">
        <w:rPr>
          <w:color w:val="000000" w:themeColor="text1"/>
        </w:rPr>
        <w:instrText xml:space="preserve"> ADDIN EN.CITE &lt;EndNote&gt;&lt;Cite&gt;&lt;Author&gt;Cook&lt;/Author&gt;&lt;Year&gt;1958&lt;/Year&gt;&lt;RecNum&gt;71&lt;/RecNum&gt;&lt;DisplayText&gt;(Cook &amp;amp; Jacobs, 1958)&lt;/DisplayText&gt;&lt;record&gt;&lt;rec-number&gt;71&lt;/rec-number&gt;&lt;foreign-keys&gt;&lt;key app="EN" db-id="2ee2tdpwt2vxfwea9agpzt5c00apdsw5d2df" timestamp="1640907469"&gt;71&lt;/key&gt;&lt;/foreign-keys&gt;&lt;ref-type name="Journal Article"&gt;17&lt;/ref-type&gt;&lt;contributors&gt;&lt;authors&gt;&lt;author&gt;Cook, M. Katherine&lt;/author&gt;&lt;author&gt;Jacobs, Leon&lt;/author&gt;&lt;/authors&gt;&lt;/contributors&gt;&lt;titles&gt;&lt;title&gt;Cultivation of Toxoplasma gondii in Tissue Cultures of Various Derivations&lt;/title&gt;&lt;secondary-title&gt;The Journal of Parasitology&lt;/secondary-title&gt;&lt;/titles&gt;&lt;periodical&gt;&lt;full-title&gt;The Journal of Parasitology&lt;/full-title&gt;&lt;/periodical&gt;&lt;pages&gt;172-182&lt;/pages&gt;&lt;volume&gt;44&lt;/volume&gt;&lt;number&gt;2&lt;/number&gt;&lt;dates&gt;&lt;year&gt;1958&lt;/year&gt;&lt;/dates&gt;&lt;publisher&gt;[The American Society of Parasitologists, Allen Press]&lt;/publisher&gt;&lt;isbn&gt;00223395, 19372345&lt;/isbn&gt;&lt;urls&gt;&lt;related-urls&gt;&lt;url&gt;http://www.jstor.org.utk.idm.oclc.org/stable/3274693&lt;/url&gt;&lt;/related-urls&gt;&lt;/urls&gt;&lt;custom1&gt;Full publication date: Apr., 1958&lt;/custom1&gt;&lt;electronic-resource-num&gt;10.2307/3274693&lt;/electronic-resource-num&gt;&lt;remote-database-name&gt;JSTOR&lt;/remote-database-name&gt;&lt;access-date&gt;2021/12/30/&lt;/access-date&gt;&lt;/record&gt;&lt;/Cite&gt;&lt;/EndNote&gt;</w:instrText>
      </w:r>
      <w:r w:rsidRPr="00185B4F">
        <w:rPr>
          <w:color w:val="000000" w:themeColor="text1"/>
        </w:rPr>
        <w:fldChar w:fldCharType="separate"/>
      </w:r>
      <w:r w:rsidRPr="00185B4F">
        <w:rPr>
          <w:noProof/>
          <w:color w:val="000000" w:themeColor="text1"/>
        </w:rPr>
        <w:t>(Cook &amp; Jacobs, 1958)</w:t>
      </w:r>
      <w:r w:rsidRPr="00185B4F">
        <w:rPr>
          <w:color w:val="000000" w:themeColor="text1"/>
        </w:rPr>
        <w:fldChar w:fldCharType="end"/>
      </w:r>
      <w:r w:rsidRPr="00185B4F">
        <w:rPr>
          <w:color w:val="000000" w:themeColor="text1"/>
        </w:rPr>
        <w:t xml:space="preserve">. </w:t>
      </w:r>
      <w:r w:rsidR="00BF1384">
        <w:rPr>
          <w:color w:val="000000" w:themeColor="text1"/>
        </w:rPr>
        <w:t>Cook and Jacobs (1958)</w:t>
      </w:r>
      <w:r w:rsidRPr="00185B4F">
        <w:rPr>
          <w:color w:val="000000" w:themeColor="text1"/>
        </w:rPr>
        <w:t xml:space="preserve"> used </w:t>
      </w:r>
      <w:proofErr w:type="spellStart"/>
      <w:r w:rsidRPr="00185B4F">
        <w:rPr>
          <w:color w:val="000000" w:themeColor="text1"/>
        </w:rPr>
        <w:t>trypsinized</w:t>
      </w:r>
      <w:proofErr w:type="spellEnd"/>
      <w:r w:rsidRPr="00185B4F">
        <w:rPr>
          <w:color w:val="000000" w:themeColor="text1"/>
        </w:rPr>
        <w:t xml:space="preserve"> monkey kidney cells that formed a continuous monolayer in 4-7 days. They infected these cells with RH strain tachyzoites harvested from mouse bioassay, and the cells showed complete degeneration on day five or six </w:t>
      </w:r>
      <w:r w:rsidRPr="00185B4F">
        <w:rPr>
          <w:color w:val="000000" w:themeColor="text1"/>
        </w:rPr>
        <w:fldChar w:fldCharType="begin"/>
      </w:r>
      <w:r w:rsidRPr="00185B4F">
        <w:rPr>
          <w:color w:val="000000" w:themeColor="text1"/>
        </w:rPr>
        <w:instrText xml:space="preserve"> ADDIN EN.CITE &lt;EndNote&gt;&lt;Cite&gt;&lt;Author&gt;Cook&lt;/Author&gt;&lt;Year&gt;1958&lt;/Year&gt;&lt;RecNum&gt;71&lt;/RecNum&gt;&lt;DisplayText&gt;(Cook &amp;amp; Jacobs, 1958)&lt;/DisplayText&gt;&lt;record&gt;&lt;rec-number&gt;71&lt;/rec-number&gt;&lt;foreign-keys&gt;&lt;key app="EN" db-id="2ee2tdpwt2vxfwea9agpzt5c00apdsw5d2df" timestamp="1640907469"&gt;71&lt;/key&gt;&lt;/foreign-keys&gt;&lt;ref-type name="Journal Article"&gt;17&lt;/ref-type&gt;&lt;contributors&gt;&lt;authors&gt;&lt;author&gt;Cook, M. Katherine&lt;/author&gt;&lt;author&gt;Jacobs, Leon&lt;/author&gt;&lt;/authors&gt;&lt;/contributors&gt;&lt;titles&gt;&lt;title&gt;Cultivation of Toxoplasma gondii in Tissue Cultures of Various Derivations&lt;/title&gt;&lt;secondary-title&gt;The Journal of Parasitology&lt;/secondary-title&gt;&lt;/titles&gt;&lt;periodical&gt;&lt;full-title&gt;The Journal of Parasitology&lt;/full-title&gt;&lt;/periodical&gt;&lt;pages&gt;172-182&lt;/pages&gt;&lt;volume&gt;44&lt;/volume&gt;&lt;number&gt;2&lt;/number&gt;&lt;dates&gt;&lt;year&gt;1958&lt;/year&gt;&lt;/dates&gt;&lt;publisher&gt;[The American Society of Parasitologists, Allen Press]&lt;/publisher&gt;&lt;isbn&gt;00223395, 19372345&lt;/isbn&gt;&lt;urls&gt;&lt;related-urls&gt;&lt;url&gt;http://www.jstor.org.utk.idm.oclc.org/stable/3274693&lt;/url&gt;&lt;/related-urls&gt;&lt;/urls&gt;&lt;custom1&gt;Full publication date: Apr., 1958&lt;/custom1&gt;&lt;electronic-resource-num&gt;10.2307/3274693&lt;/electronic-resource-num&gt;&lt;remote-database-name&gt;JSTOR&lt;/remote-database-name&gt;&lt;access-date&gt;2021/12/30/&lt;/access-date&gt;&lt;/record&gt;&lt;/Cite&gt;&lt;/EndNote&gt;</w:instrText>
      </w:r>
      <w:r w:rsidRPr="00185B4F">
        <w:rPr>
          <w:color w:val="000000" w:themeColor="text1"/>
        </w:rPr>
        <w:fldChar w:fldCharType="separate"/>
      </w:r>
      <w:r w:rsidRPr="00185B4F">
        <w:rPr>
          <w:noProof/>
          <w:color w:val="000000" w:themeColor="text1"/>
        </w:rPr>
        <w:t>(Cook &amp; Jacobs, 1958)</w:t>
      </w:r>
      <w:r w:rsidRPr="00185B4F">
        <w:rPr>
          <w:color w:val="000000" w:themeColor="text1"/>
        </w:rPr>
        <w:fldChar w:fldCharType="end"/>
      </w:r>
      <w:r w:rsidRPr="00185B4F">
        <w:rPr>
          <w:color w:val="000000" w:themeColor="text1"/>
        </w:rPr>
        <w:t xml:space="preserve">. Similar to viral isolation, </w:t>
      </w:r>
      <w:r w:rsidRPr="00185B4F">
        <w:rPr>
          <w:i/>
          <w:color w:val="000000" w:themeColor="text1"/>
        </w:rPr>
        <w:t xml:space="preserve">Toxoplasma </w:t>
      </w:r>
      <w:r w:rsidRPr="00185B4F">
        <w:rPr>
          <w:color w:val="000000" w:themeColor="text1"/>
        </w:rPr>
        <w:t xml:space="preserve">has been isolated from the blood of infected AIDS patients in several different studies. In 1985, an AIDS patient presenting with pneumonia was found to have a 1:16 titer for </w:t>
      </w:r>
      <w:r w:rsidRPr="00185B4F">
        <w:rPr>
          <w:i/>
          <w:color w:val="000000" w:themeColor="text1"/>
        </w:rPr>
        <w:t>T. gondii</w:t>
      </w:r>
      <w:r w:rsidRPr="00185B4F">
        <w:rPr>
          <w:color w:val="000000" w:themeColor="text1"/>
        </w:rPr>
        <w:t xml:space="preserve"> antibodies using the Sabin-Feldman dye test, but no parasite was identified on brain biopsy or direct inoculation in mice. A blood culture was done on this patient, and tachyzoite plaques were seen after 5 days and mice inoculated with material from this culture developed toxoplasmosis </w:t>
      </w:r>
      <w:r w:rsidRPr="00185B4F">
        <w:rPr>
          <w:color w:val="000000" w:themeColor="text1"/>
        </w:rPr>
        <w:fldChar w:fldCharType="begin"/>
      </w:r>
      <w:r w:rsidRPr="00185B4F">
        <w:rPr>
          <w:color w:val="000000" w:themeColor="text1"/>
        </w:rPr>
        <w:instrText xml:space="preserve"> ADDIN EN.CITE &lt;EndNote&gt;&lt;Cite&gt;&lt;Author&gt;Hofflin&lt;/Author&gt;&lt;Year&gt;1985&lt;/Year&gt;&lt;RecNum&gt;75&lt;/RecNum&gt;&lt;DisplayText&gt;(Hofflin, 1985)&lt;/DisplayText&gt;&lt;record&gt;&lt;rec-number&gt;75&lt;/rec-number&gt;&lt;foreign-keys&gt;&lt;key app="EN" db-id="2ee2tdpwt2vxfwea9agpzt5c00apdsw5d2df" timestamp="1640907692"&gt;75&lt;/key&gt;&lt;/foreign-keys&gt;&lt;ref-type name="Journal Article"&gt;17&lt;/ref-type&gt;&lt;contributors&gt;&lt;authors&gt;&lt;author&gt;Hofflin, Jesse M.&lt;/author&gt;&lt;/authors&gt;&lt;/contributors&gt;&lt;titles&gt;&lt;title&gt;Tissue Culture Isolation of Toxoplasma From Blood of a Patient With AIDS&lt;/title&gt;&lt;secondary-title&gt;Archives of Internal Medicine&lt;/secondary-title&gt;&lt;/titles&gt;&lt;periodical&gt;&lt;full-title&gt;Archives of Internal Medicine&lt;/full-title&gt;&lt;/periodical&gt;&lt;pages&gt;925&lt;/pages&gt;&lt;volume&gt;145&lt;/volume&gt;&lt;number&gt;5&lt;/number&gt;&lt;dates&gt;&lt;year&gt;1985&lt;/year&gt;&lt;/dates&gt;&lt;publisher&gt;American Medical Association (AMA)&lt;/publisher&gt;&lt;isbn&gt;0003-9926&lt;/isbn&gt;&lt;urls&gt;&lt;related-urls&gt;&lt;url&gt;https://dx.doi.org/10.1001/archinte.1985.00360050195035&lt;/url&gt;&lt;/related-urls&gt;&lt;/urls&gt;&lt;electronic-resource-num&gt;10.1001/archinte.1985.00360050195035&lt;/electronic-resource-num&gt;&lt;/record&gt;&lt;/Cite&gt;&lt;/EndNote&gt;</w:instrText>
      </w:r>
      <w:r w:rsidRPr="00185B4F">
        <w:rPr>
          <w:color w:val="000000" w:themeColor="text1"/>
        </w:rPr>
        <w:fldChar w:fldCharType="separate"/>
      </w:r>
      <w:r w:rsidRPr="00185B4F">
        <w:rPr>
          <w:noProof/>
          <w:color w:val="000000" w:themeColor="text1"/>
        </w:rPr>
        <w:t>(Hofflin, 1985)</w:t>
      </w:r>
      <w:r w:rsidRPr="00185B4F">
        <w:rPr>
          <w:color w:val="000000" w:themeColor="text1"/>
        </w:rPr>
        <w:fldChar w:fldCharType="end"/>
      </w:r>
      <w:r w:rsidRPr="00185B4F">
        <w:rPr>
          <w:color w:val="000000" w:themeColor="text1"/>
        </w:rPr>
        <w:t xml:space="preserve">. This study shows that cell culture of </w:t>
      </w:r>
      <w:r w:rsidRPr="00185B4F">
        <w:rPr>
          <w:i/>
          <w:color w:val="000000" w:themeColor="text1"/>
        </w:rPr>
        <w:t>T. gondii</w:t>
      </w:r>
      <w:r w:rsidRPr="00185B4F">
        <w:rPr>
          <w:color w:val="000000" w:themeColor="text1"/>
        </w:rPr>
        <w:t xml:space="preserve"> could be a useful diagnostic tool similar to viral isolation. Serology can be insensitive in immunocompromised patients as it is a measure of an individual’s immune response. Blood cultures, however, show what is actively happening at </w:t>
      </w:r>
      <w:r w:rsidRPr="00185B4F">
        <w:rPr>
          <w:color w:val="000000" w:themeColor="text1"/>
        </w:rPr>
        <w:lastRenderedPageBreak/>
        <w:t xml:space="preserve">that moment in time in a patient’s body. Due to the high cost of mouse bioassay, labs do not keep a colony available for testing. In 1985, </w:t>
      </w:r>
      <w:proofErr w:type="spellStart"/>
      <w:r w:rsidRPr="00185B4F">
        <w:rPr>
          <w:color w:val="000000" w:themeColor="text1"/>
        </w:rPr>
        <w:t>She</w:t>
      </w:r>
      <w:r w:rsidRPr="00185B4F">
        <w:rPr>
          <w:color w:val="000000" w:themeColor="text1"/>
        </w:rPr>
        <w:fldChar w:fldCharType="begin">
          <w:fldData xml:space="preserve">PEVuZE5vdGU+PENpdGUgSGlkZGVuPSIxIj48QXV0aG9yPlNoZXBwPC9BdXRob3I+PFllYXI+MTk4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PEVuZE5vdGU+PENpdGUgSGlkZGVuPSIxIj48QXV0aG9yPlNoZXBwPC9BdXRob3I+PFllYXI+MTk4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end"/>
      </w:r>
      <w:r w:rsidRPr="00185B4F">
        <w:rPr>
          <w:color w:val="000000" w:themeColor="text1"/>
        </w:rPr>
        <w:t>pp</w:t>
      </w:r>
      <w:proofErr w:type="spellEnd"/>
      <w:r w:rsidRPr="00185B4F">
        <w:rPr>
          <w:color w:val="000000" w:themeColor="text1"/>
        </w:rPr>
        <w:t xml:space="preserve"> et al. performed a viral blood culture on a patient with AIDS and isolated </w:t>
      </w:r>
      <w:r w:rsidRPr="00185B4F">
        <w:rPr>
          <w:i/>
          <w:color w:val="000000" w:themeColor="text1"/>
        </w:rPr>
        <w:t xml:space="preserve">T. gondii </w:t>
      </w:r>
      <w:r w:rsidRPr="00185B4F">
        <w:rPr>
          <w:color w:val="000000" w:themeColor="text1"/>
        </w:rPr>
        <w:t xml:space="preserve">tachyzoites. All of these patients had evidence of previous exposure by serology prior to acute disease, showing that it may be possible for the parasite to reactivate in times of a lowered immune system </w:t>
      </w:r>
      <w:r w:rsidRPr="00185B4F">
        <w:rPr>
          <w:color w:val="000000" w:themeColor="text1"/>
        </w:rPr>
        <w:fldChar w:fldCharType="begin">
          <w:fldData xml:space="preserve">PEVuZE5vdGU+PENpdGU+PEF1dGhvcj5TaGVwcDwvQXV0aG9yPjxZZWFyPjE5ODU8L1llYXI+PFJl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PEVuZE5vdGU+PENpdGU+PEF1dGhvcj5TaGVwcDwvQXV0aG9yPjxZZWFyPjE5ODU8L1llYXI+PFJl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(Shepp et al., 1985)</w:t>
      </w:r>
      <w:r w:rsidRPr="00185B4F">
        <w:rPr>
          <w:color w:val="000000" w:themeColor="text1"/>
        </w:rPr>
        <w:fldChar w:fldCharType="end"/>
      </w:r>
      <w:r w:rsidRPr="00185B4F">
        <w:rPr>
          <w:color w:val="000000" w:themeColor="text1"/>
        </w:rPr>
        <w:t xml:space="preserve">. Reactivation of a latent infection was also demonstrated in AIDS patients where </w:t>
      </w:r>
      <w:r w:rsidRPr="00185B4F">
        <w:rPr>
          <w:i/>
          <w:color w:val="000000" w:themeColor="text1"/>
        </w:rPr>
        <w:t xml:space="preserve">T. gondii </w:t>
      </w:r>
      <w:r w:rsidRPr="00185B4F">
        <w:rPr>
          <w:color w:val="000000" w:themeColor="text1"/>
        </w:rPr>
        <w:t xml:space="preserve">was isolated via culture of buffy coat, bronchioalveolar lavage, and lung biopsy </w:t>
      </w:r>
      <w:r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(Derouin et al., 1989)</w:t>
      </w:r>
      <w:r w:rsidRPr="00185B4F">
        <w:rPr>
          <w:color w:val="000000" w:themeColor="text1"/>
        </w:rPr>
        <w:fldChar w:fldCharType="end"/>
      </w:r>
      <w:r w:rsidRPr="00185B4F">
        <w:rPr>
          <w:color w:val="000000" w:themeColor="text1"/>
        </w:rPr>
        <w:t>. Two days after inoculation, foci of parasitized cells were present. All patients were positive for IgG antibody titers, indicating a chronic infection (</w:t>
      </w:r>
      <w:proofErr w:type="spellStart"/>
      <w:r w:rsidRPr="00185B4F">
        <w:rPr>
          <w:color w:val="000000" w:themeColor="text1"/>
        </w:rPr>
        <w:t>Derouin</w:t>
      </w:r>
      <w:proofErr w:type="spellEnd"/>
      <w:r w:rsidRPr="00185B4F">
        <w:rPr>
          <w:color w:val="000000" w:themeColor="text1"/>
        </w:rPr>
        <w:t xml:space="preserve"> et al., 1989). Not only has cell culture been useful to demonstrate parasitemia, but it can also be helpful to diagnose ocular toxoplasmosis. Vitreous humor from patients with </w:t>
      </w:r>
      <w:proofErr w:type="spellStart"/>
      <w:r w:rsidRPr="00185B4F">
        <w:rPr>
          <w:color w:val="000000" w:themeColor="text1"/>
        </w:rPr>
        <w:t>toxoplasmic</w:t>
      </w:r>
      <w:proofErr w:type="spellEnd"/>
      <w:r w:rsidRPr="00185B4F">
        <w:rPr>
          <w:color w:val="000000" w:themeColor="text1"/>
        </w:rPr>
        <w:t xml:space="preserve"> retinochoroiditis was cultured on human fibroblast MRC-5 cells (MRC5, Bio-</w:t>
      </w:r>
      <w:proofErr w:type="spellStart"/>
      <w:r w:rsidRPr="00185B4F">
        <w:rPr>
          <w:color w:val="000000" w:themeColor="text1"/>
        </w:rPr>
        <w:t>Mérieux</w:t>
      </w:r>
      <w:proofErr w:type="spellEnd"/>
      <w:r w:rsidRPr="00185B4F">
        <w:rPr>
          <w:color w:val="000000" w:themeColor="text1"/>
        </w:rPr>
        <w:t xml:space="preserve">, Lyon, France), and within an average of 12 days tachyzoites were present with a positive predictive value of 100% </w:t>
      </w:r>
      <w:r w:rsidRPr="00185B4F">
        <w:rPr>
          <w:color w:val="000000" w:themeColor="text1"/>
        </w:rPr>
        <w:fldChar w:fldCharType="begin">
          <w:fldData xml:space="preserve">PEVuZE5vdGU+PENpdGU+PEF1dGhvcj5NaWxsZXI8L0F1dGhvcj48WWVhcj4yMDAwPC9ZZWFyPjxS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PEVuZE5vdGU+PENpdGU+PEF1dGhvcj5NaWxsZXI8L0F1dGhvcj48WWVhcj4yMDAwPC9ZZWFyPjxS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(Miller et al., 2000)</w:t>
      </w:r>
      <w:r w:rsidRPr="00185B4F">
        <w:rPr>
          <w:color w:val="000000" w:themeColor="text1"/>
        </w:rPr>
        <w:fldChar w:fldCharType="end"/>
      </w:r>
      <w:r w:rsidRPr="00185B4F">
        <w:rPr>
          <w:color w:val="000000" w:themeColor="text1"/>
        </w:rPr>
        <w:t xml:space="preserve">. Culture, as well as mouse bioassay, have been used to diagnose prenatal congenital toxoplasmosis via amniotic fluid. In mouse bioassay it took at least 45 days for mice to show tissue cysts in the brain, while on human fibroblast MRC-5 cells tissue culture showed positive results after 4 days of incubation </w:t>
      </w:r>
      <w:r w:rsidRPr="00185B4F">
        <w:rPr>
          <w:color w:val="000000" w:themeColor="text1"/>
        </w:rPr>
        <w:fldChar w:fldCharType="begin"/>
      </w:r>
      <w:r w:rsidRPr="00185B4F">
        <w:rPr>
          <w:color w:val="000000" w:themeColor="text1"/>
        </w:rPr>
        <w:instrText xml:space="preserve"> ADDIN EN.CITE &lt;EndNote&gt;&lt;Cite&gt;&lt;Author&gt;Derouin&lt;/Author&gt;&lt;Year&gt;1988&lt;/Year&gt;&lt;RecNum&gt;77&lt;/RecNum&gt;&lt;DisplayText&gt;(Derouin et al., 1988)&lt;/DisplayText&gt;&lt;record&gt;&lt;rec-number&gt;77&lt;/rec-number&gt;&lt;foreign-keys&gt;&lt;key app="EN" db-id="2ee2tdpwt2vxfwea9agpzt5c00apdsw5d2df" timestamp="1640907896"&gt;77&lt;/key&gt;&lt;/foreign-keys&gt;&lt;ref-type name="Journal Article"&gt;17&lt;/ref-type&gt;&lt;contributors&gt;&lt;authors&gt;&lt;author&gt;Derouin, F.&lt;/author&gt;&lt;author&gt;Thulliez, P.&lt;/author&gt;&lt;author&gt;Candolfi, E.&lt;/author&gt;&lt;author&gt;Daffos, F.&lt;/author&gt;&lt;author&gt;Forestier, F.&lt;/author&gt;&lt;/authors&gt;&lt;/contributors&gt;&lt;titles&gt;&lt;title&gt;Early prenatal diagnosis of congenital toxoplamosis using amniotic fluid samples and tissue culture&lt;/title&gt;&lt;secondary-title&gt;European journal of clinical microbiology &amp;amp; infectious diseases&lt;/secondary-title&gt;&lt;/titles&gt;&lt;periodical&gt;&lt;full-title&gt;European journal of clinical microbiology &amp;amp; infectious diseases&lt;/full-title&gt;&lt;/periodical&gt;&lt;pages&gt;423-425&lt;/pages&gt;&lt;volume&gt;7&lt;/volume&gt;&lt;number&gt;3&lt;/number&gt;&lt;dates&gt;&lt;year&gt;1988&lt;/year&gt;&lt;/dates&gt;&lt;isbn&gt;0934-9723&lt;/isbn&gt;&lt;urls&gt;&lt;/urls&gt;&lt;electronic-resource-num&gt;10.1007/BF01962355&lt;/electronic-resource-num&gt;&lt;/record&gt;&lt;/Cite&gt;&lt;/EndNote&gt;</w:instrText>
      </w:r>
      <w:r w:rsidRPr="00185B4F">
        <w:rPr>
          <w:color w:val="000000" w:themeColor="text1"/>
        </w:rPr>
        <w:fldChar w:fldCharType="separate"/>
      </w:r>
      <w:r w:rsidRPr="00185B4F">
        <w:rPr>
          <w:noProof/>
          <w:color w:val="000000" w:themeColor="text1"/>
        </w:rPr>
        <w:t>(Derouin et al., 1988)</w:t>
      </w:r>
      <w:r w:rsidRPr="00185B4F">
        <w:rPr>
          <w:color w:val="000000" w:themeColor="text1"/>
        </w:rPr>
        <w:fldChar w:fldCharType="end"/>
      </w:r>
      <w:r w:rsidRPr="00185B4F">
        <w:rPr>
          <w:color w:val="000000" w:themeColor="text1"/>
        </w:rPr>
        <w:t>.</w:t>
      </w:r>
    </w:p>
    <w:p w14:paraId="0BBA987A" w14:textId="745E98C4" w:rsidR="00210CA8" w:rsidRDefault="00210CA8" w:rsidP="00F149F6">
      <w:pPr>
        <w:ind w:firstLine="720"/>
        <w:rPr>
          <w:color w:val="000000" w:themeColor="text1"/>
        </w:rPr>
      </w:pPr>
      <w:r w:rsidRPr="00185B4F">
        <w:rPr>
          <w:color w:val="000000" w:themeColor="text1"/>
        </w:rPr>
        <w:lastRenderedPageBreak/>
        <w:t xml:space="preserve">Different strains of </w:t>
      </w:r>
      <w:r w:rsidRPr="00185B4F">
        <w:rPr>
          <w:i/>
          <w:color w:val="000000" w:themeColor="text1"/>
        </w:rPr>
        <w:t xml:space="preserve">Toxoplasma </w:t>
      </w:r>
      <w:r w:rsidRPr="00185B4F">
        <w:rPr>
          <w:color w:val="000000" w:themeColor="text1"/>
        </w:rPr>
        <w:t xml:space="preserve">have different levels of virulence, which can affect the response time in mouse bioassay. Mice inoculated with different strains and life stages of </w:t>
      </w:r>
      <w:r w:rsidRPr="00185B4F">
        <w:rPr>
          <w:i/>
          <w:color w:val="000000" w:themeColor="text1"/>
        </w:rPr>
        <w:t>T. gondii</w:t>
      </w:r>
      <w:r w:rsidRPr="00185B4F">
        <w:rPr>
          <w:color w:val="000000" w:themeColor="text1"/>
        </w:rPr>
        <w:t xml:space="preserve"> show different responses </w:t>
      </w:r>
      <w:r w:rsidRPr="00185B4F">
        <w:rPr>
          <w:color w:val="000000" w:themeColor="text1"/>
        </w:rPr>
        <w:fldChar w:fldCharType="begin">
          <w:fldData xml:space="preserve">PEVuZE5vdGU+PENpdGU+PEF1dGhvcj5EdWJleTwvQXV0aG9yPjxZZWFyPjIwMTY8L1llYXI+PFJl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==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PEVuZE5vdGU+PENpdGU+PEF1dGhvcj5EdWJleTwvQXV0aG9yPjxZZWFyPjIwMTY8L1llYXI+PFJl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==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et al., 2016)</w:t>
      </w:r>
      <w:r w:rsidRPr="00185B4F">
        <w:rPr>
          <w:color w:val="000000" w:themeColor="text1"/>
        </w:rPr>
        <w:fldChar w:fldCharType="end"/>
      </w:r>
      <w:r w:rsidRPr="00185B4F">
        <w:rPr>
          <w:color w:val="000000" w:themeColor="text1"/>
        </w:rPr>
        <w:t xml:space="preserve">. Those inoculated with the virulent RH strain developed acute toxoplasmosis and died within 9 days, while those inoculated with the low virulence H strain tachyzoites developed </w:t>
      </w:r>
      <w:r w:rsidR="00BF1384">
        <w:rPr>
          <w:color w:val="000000" w:themeColor="text1"/>
        </w:rPr>
        <w:t>chronic</w:t>
      </w:r>
      <w:r w:rsidRPr="00185B4F">
        <w:rPr>
          <w:color w:val="000000" w:themeColor="text1"/>
        </w:rPr>
        <w:t xml:space="preserve"> toxoplasmosis. Mice inoculated with low-virulence bradyzoites developed chronic toxoplasmosis and those inoculated with avirulent C strain tachyzoites or bradyzoites developed chronic toxoplasmosis </w:t>
      </w:r>
      <w:r w:rsidRPr="00185B4F">
        <w:rPr>
          <w:color w:val="000000" w:themeColor="text1"/>
        </w:rPr>
        <w:fldChar w:fldCharType="begin">
          <w:fldData xml:space="preserve">PEVuZE5vdGU+PENpdGU+PEF1dGhvcj5EZXJvdWluPC9BdXRob3I+PFllYXI+MTk4NzwvWWVhcj48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PEVuZE5vdGU+PENpdGU+PEF1dGhvcj5EZXJvdWluPC9BdXRob3I+PFllYXI+MTk4NzwvWWVhcj48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(Derouin et al., 1987)</w:t>
      </w:r>
      <w:r w:rsidRPr="00185B4F">
        <w:rPr>
          <w:color w:val="000000" w:themeColor="text1"/>
        </w:rPr>
        <w:fldChar w:fldCharType="end"/>
      </w:r>
      <w:r w:rsidRPr="00185B4F">
        <w:rPr>
          <w:color w:val="000000" w:themeColor="text1"/>
        </w:rPr>
        <w:t>. Though there was a difference between inoculation materials, the medium did not show a significant difference in sensitivity; however, all strains grew in a shorter time frame on cell culture. The RH strain grew within 6-9 hours and both the C and H strains had early multiplication by days 1 or 2 (</w:t>
      </w:r>
      <w:proofErr w:type="spellStart"/>
      <w:r w:rsidRPr="00185B4F">
        <w:rPr>
          <w:color w:val="000000" w:themeColor="text1"/>
        </w:rPr>
        <w:t>Derouin</w:t>
      </w:r>
      <w:proofErr w:type="spellEnd"/>
      <w:r w:rsidRPr="00185B4F">
        <w:rPr>
          <w:color w:val="000000" w:themeColor="text1"/>
        </w:rPr>
        <w:t xml:space="preserve"> et al., 1987). This study showed that cell culture may be a viable option for diagnosis in cases that are more time-sensitive and serology is inconclusive.</w:t>
      </w:r>
    </w:p>
    <w:p w14:paraId="107842EF" w14:textId="77777777" w:rsidR="00210CA8" w:rsidRPr="00185B4F" w:rsidRDefault="00210CA8" w:rsidP="00F149F6">
      <w:pPr>
        <w:ind w:firstLine="720"/>
        <w:rPr>
          <w:color w:val="000000" w:themeColor="text1"/>
        </w:rPr>
      </w:pPr>
      <w:r w:rsidRPr="00185B4F">
        <w:rPr>
          <w:color w:val="000000" w:themeColor="text1"/>
        </w:rPr>
        <w:t xml:space="preserve">Mouse bioassay and cell culture are not the only techniques used to identify </w:t>
      </w:r>
      <w:r w:rsidRPr="00185B4F">
        <w:rPr>
          <w:i/>
          <w:color w:val="000000" w:themeColor="text1"/>
        </w:rPr>
        <w:t>T. gondii</w:t>
      </w:r>
      <w:r w:rsidRPr="00185B4F">
        <w:rPr>
          <w:color w:val="000000" w:themeColor="text1"/>
        </w:rPr>
        <w:t xml:space="preserve">. Gene amplification can also be used to determine if there is parasitic DNA present in a sample. Gene amplification, cell culture and mouse bioassay were compared to identify parasitemia in experimentally infected rabbits. In this study, mouse bioassay was shown to be the most sensitive technique followed by gene amplification and cell culture </w:t>
      </w:r>
      <w:r w:rsidRPr="00185B4F">
        <w:rPr>
          <w:color w:val="000000" w:themeColor="text1"/>
        </w:rPr>
        <w:fldChar w:fldCharType="begin"/>
      </w:r>
      <w:r w:rsidRPr="00185B4F">
        <w:rPr>
          <w:color w:val="000000" w:themeColor="text1"/>
        </w:rPr>
        <w:instrText xml:space="preserve"> ADDIN EN.CITE &lt;EndNote&gt;&lt;Cite&gt;&lt;Author&gt;Hitt&lt;/Author&gt;&lt;Year&gt;1992&lt;/Year&gt;&lt;RecNum&gt;79&lt;/RecNum&gt;&lt;DisplayText&gt;(Hitt &amp;amp; Filice, 1992)&lt;/DisplayText&gt;&lt;record&gt;&lt;rec-number&gt;79&lt;/rec-number&gt;&lt;foreign-keys&gt;&lt;key app="EN" db-id="2ee2tdpwt2vxfwea9agpzt5c00apdsw5d2df" timestamp="1640908202"&gt;79&lt;/key&gt;&lt;/foreign-keys&gt;&lt;ref-type name="Journal Article"&gt;17&lt;/ref-type&gt;&lt;contributors&gt;&lt;authors&gt;&lt;author&gt;Hitt, J. A.&lt;/author&gt;&lt;author&gt;Filice, G. A.&lt;/author&gt;&lt;/authors&gt;&lt;/contributors&gt;&lt;titles&gt;&lt;title&gt;Detection of Toxoplasma gondii parasitemia by gene amplification, cell culture, and mouse inoculation&lt;/title&gt;&lt;secondary-title&gt;Journal of Clinical Microbiology&lt;/secondary-title&gt;&lt;/titles&gt;&lt;periodical&gt;&lt;full-title&gt;Journal of clinical microbiology&lt;/full-title&gt;&lt;/periodical&gt;&lt;pages&gt;3181-3184&lt;/pages&gt;&lt;volume&gt;30&lt;/volume&gt;&lt;number&gt;12&lt;/number&gt;&lt;keywords&gt;&lt;keyword&gt;Animals&lt;/keyword&gt;&lt;keyword&gt;Base Sequence&lt;/keyword&gt;&lt;keyword&gt;Biological and medical sciences&lt;/keyword&gt;&lt;keyword&gt;DNA, Protozoan - genetics&lt;/keyword&gt;&lt;keyword&gt;Evaluation Studies as Topic&lt;/keyword&gt;&lt;keyword&gt;Experimental protozoal diseases and models&lt;/keyword&gt;&lt;keyword&gt;Gene Amplification&lt;/keyword&gt;&lt;keyword&gt;Genes, Protozoan&lt;/keyword&gt;&lt;keyword&gt;Humans&lt;/keyword&gt;&lt;keyword&gt;Infectious diseases&lt;/keyword&gt;&lt;keyword&gt;Medical sciences&lt;/keyword&gt;&lt;keyword&gt;Mice&lt;/keyword&gt;&lt;keyword&gt;Mice, Inbred BALB C&lt;/keyword&gt;&lt;keyword&gt;Molecular Sequence Data&lt;/keyword&gt;&lt;keyword&gt;Parasitic diseases&lt;/keyword&gt;&lt;keyword&gt;Protozoal diseases&lt;/keyword&gt;&lt;keyword&gt;Rabbits&lt;/keyword&gt;&lt;keyword&gt;Sensitivity and Specificity&lt;/keyword&gt;&lt;keyword&gt;Toxoplasma - genetics&lt;/keyword&gt;&lt;keyword&gt;Toxoplasma - isolation &amp;amp; purification&lt;/keyword&gt;&lt;keyword&gt;Toxoplasmosis - diagnosis&lt;/keyword&gt;&lt;keyword&gt;Toxoplasmosis, Animal - diagnosis&lt;/keyword&gt;&lt;/keywords&gt;&lt;dates&gt;&lt;year&gt;1992&lt;/year&gt;&lt;/dates&gt;&lt;pub-location&gt;Washington, DC&lt;/pub-location&gt;&lt;publisher&gt;American Society for Microbiology&lt;/publisher&gt;&lt;isbn&gt;0095-1137&lt;/isbn&gt;&lt;urls&gt;&lt;/urls&gt;&lt;electronic-resource-num&gt;10.1128/JCM.30.12.3181-3184.1992&lt;/electronic-resource-num&gt;&lt;/record&gt;&lt;/Cite&gt;&lt;/EndNote&gt;</w:instrText>
      </w:r>
      <w:r w:rsidRPr="00185B4F">
        <w:rPr>
          <w:color w:val="000000" w:themeColor="text1"/>
        </w:rPr>
        <w:fldChar w:fldCharType="separate"/>
      </w:r>
      <w:r w:rsidRPr="00185B4F">
        <w:rPr>
          <w:noProof/>
          <w:color w:val="000000" w:themeColor="text1"/>
        </w:rPr>
        <w:t>(Hitt &amp; Filice, 1992)</w:t>
      </w:r>
      <w:r w:rsidRPr="00185B4F">
        <w:rPr>
          <w:color w:val="000000" w:themeColor="text1"/>
        </w:rPr>
        <w:fldChar w:fldCharType="end"/>
      </w:r>
      <w:r w:rsidRPr="00185B4F">
        <w:rPr>
          <w:color w:val="000000" w:themeColor="text1"/>
        </w:rPr>
        <w:t xml:space="preserve">. This study used the buffy coat because of a higher likelihood of detecting the </w:t>
      </w:r>
      <w:r w:rsidRPr="00185B4F">
        <w:rPr>
          <w:color w:val="000000" w:themeColor="text1"/>
        </w:rPr>
        <w:lastRenderedPageBreak/>
        <w:t>intracellular parasite versus extracellular tachyzoites to inoculate cell culture which may have been detrimental due to the toxic nature of the cells within this sample. This sample also requires parasitemia which is a stage of the disease that is short-lived. Though mouse bioassay was the most sensitive technique, it is not practical for many clinical labs due to the high financial and labor cost associated with maintaining a mouse colony (</w:t>
      </w:r>
      <w:proofErr w:type="spellStart"/>
      <w:r w:rsidRPr="00185B4F">
        <w:rPr>
          <w:color w:val="000000" w:themeColor="text1"/>
        </w:rPr>
        <w:t>Hitt</w:t>
      </w:r>
      <w:proofErr w:type="spellEnd"/>
      <w:r w:rsidRPr="00185B4F">
        <w:rPr>
          <w:color w:val="000000" w:themeColor="text1"/>
        </w:rPr>
        <w:t xml:space="preserve"> &amp; Filice, 1992).</w:t>
      </w:r>
    </w:p>
    <w:p w14:paraId="70AC90A8" w14:textId="77777777" w:rsidR="00210CA8" w:rsidRPr="00185B4F" w:rsidRDefault="00210CA8" w:rsidP="00F149F6">
      <w:pPr>
        <w:ind w:firstLine="720"/>
        <w:rPr>
          <w:color w:val="000000" w:themeColor="text1"/>
        </w:rPr>
      </w:pPr>
      <w:r w:rsidRPr="00185B4F">
        <w:rPr>
          <w:color w:val="000000" w:themeColor="text1"/>
        </w:rPr>
        <w:t>Storage conditions also have a significant effect on isolation techniques. The sensitivity of both cell culture and mouse bioassay are significantly affected. Tachyzoites stored at -20°C for 48 hours were still able to grow when inoculated on cell culture at a concentration of 10</w:t>
      </w:r>
      <w:r w:rsidRPr="00185B4F">
        <w:rPr>
          <w:color w:val="000000" w:themeColor="text1"/>
          <w:vertAlign w:val="superscript"/>
        </w:rPr>
        <w:t>4</w:t>
      </w:r>
      <w:r w:rsidRPr="00185B4F">
        <w:rPr>
          <w:color w:val="000000" w:themeColor="text1"/>
        </w:rPr>
        <w:t xml:space="preserve"> while there was not a response in mice </w:t>
      </w:r>
      <w:r w:rsidRPr="00185B4F">
        <w:rPr>
          <w:color w:val="000000" w:themeColor="text1"/>
        </w:rPr>
        <w:fldChar w:fldCharType="begin">
          <w:fldData xml:space="preserve">PEVuZE5vdGU+PENpdGU+PEF1dGhvcj5KYW1lczwvQXV0aG9yPjxZZWFyPjE5OTY8L1llYXI+PFJl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PEVuZE5vdGU+PENpdGU+PEF1dGhvcj5KYW1lczwvQXV0aG9yPjxZZWFyPjE5OTY8L1llYXI+PFJl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(James et al., 1996)</w:t>
      </w:r>
      <w:r w:rsidRPr="00185B4F">
        <w:rPr>
          <w:color w:val="000000" w:themeColor="text1"/>
        </w:rPr>
        <w:fldChar w:fldCharType="end"/>
      </w:r>
      <w:r w:rsidRPr="00185B4F">
        <w:rPr>
          <w:color w:val="000000" w:themeColor="text1"/>
        </w:rPr>
        <w:t>. This study showed that sensitivity changes were comparable in cell culture and mouse bioassay, however, cell culture gave results within 10 days which is still clinically relevant. It was also shown that PCR could detect the parasite at low numbers (10-10</w:t>
      </w:r>
      <w:r w:rsidRPr="00185B4F">
        <w:rPr>
          <w:color w:val="000000" w:themeColor="text1"/>
          <w:vertAlign w:val="superscript"/>
        </w:rPr>
        <w:t>3</w:t>
      </w:r>
      <w:r w:rsidRPr="00185B4F">
        <w:rPr>
          <w:color w:val="000000" w:themeColor="text1"/>
        </w:rPr>
        <w:t xml:space="preserve"> tachyzoites) and even when the parasite was deteriorated (James et al., 1996). Though PCR is sensitive, it requires the parasite to be within the very small sample that is processed which may lead to the parasite being missed entirely if a larger organ is being sampled. These results show that all techniques are useful in different situations; however, cell culture offers a good alternative for laboratories that do not have the space or funding for PCR and/or mouse bioassay.</w:t>
      </w:r>
    </w:p>
    <w:p w14:paraId="6C58E79E" w14:textId="52B985E2" w:rsidR="00210CA8" w:rsidRPr="00185B4F" w:rsidRDefault="00210CA8" w:rsidP="0042301C">
      <w:pPr>
        <w:ind w:firstLine="720"/>
        <w:rPr>
          <w:color w:val="000000" w:themeColor="text1"/>
        </w:rPr>
      </w:pPr>
      <w:r w:rsidRPr="00185B4F">
        <w:rPr>
          <w:color w:val="000000" w:themeColor="text1"/>
        </w:rPr>
        <w:lastRenderedPageBreak/>
        <w:t xml:space="preserve">Cell culture has already been used successfully to isolate </w:t>
      </w:r>
      <w:r w:rsidRPr="00185B4F">
        <w:rPr>
          <w:i/>
          <w:color w:val="000000" w:themeColor="text1"/>
        </w:rPr>
        <w:t>T. gondii</w:t>
      </w:r>
      <w:r w:rsidRPr="00185B4F">
        <w:rPr>
          <w:color w:val="000000" w:themeColor="text1"/>
        </w:rPr>
        <w:t xml:space="preserve"> from tissue samples. Fresh brain and heart muscle from one cat and the lung of another were inoculated onto cell culture in Finland resulting in the isolation of the parasite; a steady infection was established after the third passage on African green monkey kidney epithelial cells (Vero) and continued to be maintained by serial passage and then cryopreserved </w:t>
      </w:r>
      <w:r w:rsidRPr="00185B4F">
        <w:rPr>
          <w:color w:val="000000" w:themeColor="text1"/>
        </w:rPr>
        <w:fldChar w:fldCharType="begin"/>
      </w:r>
      <w:r w:rsidRPr="00185B4F">
        <w:rPr>
          <w:color w:val="000000" w:themeColor="text1"/>
        </w:rPr>
        <w:instrText xml:space="preserve"> ADDIN EN.CITE &lt;EndNote&gt;&lt;Cite&gt;&lt;Author&gt;Jokelainen&lt;/Author&gt;&lt;Year&gt;2012&lt;/Year&gt;&lt;RecNum&gt;83&lt;/RecNum&gt;&lt;DisplayText&gt;(Jokelainen et al., 2012)&lt;/DisplayText&gt;&lt;record&gt;&lt;rec-number&gt;83&lt;/rec-number&gt;&lt;foreign-keys&gt;&lt;key app="EN" db-id="2ee2tdpwt2vxfwea9agpzt5c00apdsw5d2df" timestamp="1640908663"&gt;83&lt;/key&gt;&lt;/foreign-keys&gt;&lt;ref-type name="Journal Article"&gt;17&lt;/ref-type&gt;&lt;contributors&gt;&lt;authors&gt;&lt;author&gt;Jokelainen, Pikka&lt;/author&gt;&lt;author&gt;Simola, Outi&lt;/author&gt;&lt;author&gt;Rantanen, Elina&lt;/author&gt;&lt;author&gt;Näreaho, Anu&lt;/author&gt;&lt;author&gt;Lohi, Hannes&lt;/author&gt;&lt;author&gt;Sukura, Antti&lt;/author&gt;&lt;/authors&gt;&lt;/contributors&gt;&lt;titles&gt;&lt;title&gt;Feline toxoplasmosis in Finland: cross-sectional epidemiological study and case series study&lt;/title&gt;&lt;secondary-title&gt;Journal of veterinary diagnostic investigation&lt;/secondary-title&gt;&lt;/titles&gt;&lt;periodical&gt;&lt;full-title&gt;Journal of veterinary diagnostic investigation&lt;/full-title&gt;&lt;/periodical&gt;&lt;pages&gt;1115-1124&lt;/pages&gt;&lt;volume&gt;24&lt;/volume&gt;&lt;number&gt;6&lt;/number&gt;&lt;keywords&gt;&lt;keyword&gt;Animals&lt;/keyword&gt;&lt;keyword&gt;Cat Diseases - epidemiology&lt;/keyword&gt;&lt;keyword&gt;Cats&lt;/keyword&gt;&lt;keyword&gt;Cross-Sectional Studies&lt;/keyword&gt;&lt;keyword&gt;Feces - parasitology&lt;/keyword&gt;&lt;keyword&gt;Female&lt;/keyword&gt;&lt;keyword&gt;Finland&lt;/keyword&gt;&lt;keyword&gt;Male&lt;/keyword&gt;&lt;keyword&gt;Toxoplasmosis, Animal - epidemiology&lt;/keyword&gt;&lt;/keywords&gt;&lt;dates&gt;&lt;year&gt;2012&lt;/year&gt;&lt;/dates&gt;&lt;pub-location&gt;Los Angeles, CA&lt;/pub-location&gt;&lt;publisher&gt;SAGE Publications&lt;/publisher&gt;&lt;isbn&gt;1040-6387&lt;/isbn&gt;&lt;urls&gt;&lt;/urls&gt;&lt;electronic-resource-num&gt;10.1177/1040638712461787&lt;/electronic-resource-num&gt;&lt;/record&gt;&lt;/Cite&gt;&lt;/EndNote&gt;</w:instrText>
      </w:r>
      <w:r w:rsidRPr="00185B4F">
        <w:rPr>
          <w:color w:val="000000" w:themeColor="text1"/>
        </w:rPr>
        <w:fldChar w:fldCharType="separate"/>
      </w:r>
      <w:r w:rsidRPr="00185B4F">
        <w:rPr>
          <w:noProof/>
          <w:color w:val="000000" w:themeColor="text1"/>
        </w:rPr>
        <w:t>(Jokelainen et al., 2012)</w:t>
      </w:r>
      <w:r w:rsidRPr="00185B4F">
        <w:rPr>
          <w:color w:val="000000" w:themeColor="text1"/>
        </w:rPr>
        <w:fldChar w:fldCharType="end"/>
      </w:r>
      <w:r w:rsidRPr="00185B4F">
        <w:rPr>
          <w:color w:val="000000" w:themeColor="text1"/>
        </w:rPr>
        <w:t xml:space="preserve">. The Type X </w:t>
      </w:r>
      <w:r w:rsidRPr="00185B4F">
        <w:rPr>
          <w:i/>
          <w:color w:val="000000" w:themeColor="text1"/>
        </w:rPr>
        <w:t xml:space="preserve">Toxoplasma </w:t>
      </w:r>
      <w:r w:rsidRPr="00185B4F">
        <w:rPr>
          <w:color w:val="000000" w:themeColor="text1"/>
        </w:rPr>
        <w:t>strain that is infecting southern sea otters (</w:t>
      </w:r>
      <w:proofErr w:type="spellStart"/>
      <w:r w:rsidRPr="00185B4F">
        <w:rPr>
          <w:i/>
          <w:color w:val="000000" w:themeColor="text1"/>
        </w:rPr>
        <w:t>Enhydra</w:t>
      </w:r>
      <w:proofErr w:type="spellEnd"/>
      <w:r w:rsidRPr="00185B4F">
        <w:rPr>
          <w:i/>
          <w:color w:val="000000" w:themeColor="text1"/>
        </w:rPr>
        <w:t xml:space="preserve"> </w:t>
      </w:r>
      <w:proofErr w:type="spellStart"/>
      <w:r w:rsidRPr="00185B4F">
        <w:rPr>
          <w:i/>
          <w:color w:val="000000" w:themeColor="text1"/>
        </w:rPr>
        <w:t>lutris</w:t>
      </w:r>
      <w:proofErr w:type="spellEnd"/>
      <w:r w:rsidRPr="00185B4F">
        <w:rPr>
          <w:i/>
          <w:color w:val="000000" w:themeColor="text1"/>
        </w:rPr>
        <w:t xml:space="preserve"> nereis</w:t>
      </w:r>
      <w:r w:rsidRPr="00185B4F">
        <w:rPr>
          <w:color w:val="000000" w:themeColor="text1"/>
        </w:rPr>
        <w:t xml:space="preserve">) was identified using cell culture. Fresh brain tissue was inoculated onto MA-104 (monkey kidney) cells, the parasite that was isolated was then cryopreserved and genotyped </w:t>
      </w:r>
      <w:r w:rsidRPr="00185B4F">
        <w:rPr>
          <w:color w:val="000000" w:themeColor="text1"/>
        </w:rPr>
        <w:fldChar w:fldCharType="begin"/>
      </w:r>
      <w:r w:rsidRPr="00185B4F">
        <w:rPr>
          <w:color w:val="000000" w:themeColor="text1"/>
        </w:rPr>
        <w:instrText xml:space="preserve"> ADDIN EN.CITE &lt;EndNote&gt;&lt;Cite&gt;&lt;Author&gt;Shapiro&lt;/Author&gt;&lt;Year&gt;2019&lt;/Year&gt;&lt;RecNum&gt;85&lt;/RecNum&gt;&lt;DisplayText&gt;(Shapiro et al., 2019)&lt;/DisplayText&gt;&lt;record&gt;&lt;rec-number&gt;85&lt;/rec-number&gt;&lt;foreign-keys&gt;&lt;key app="EN" db-id="2ee2tdpwt2vxfwea9agpzt5c00apdsw5d2df" timestamp="1640908750"&gt;85&lt;/key&gt;&lt;/foreign-keys&gt;&lt;ref-type name="Journal Article"&gt;17&lt;/ref-type&gt;&lt;contributors&gt;&lt;authors&gt;&lt;author&gt;Shapiro, Karen&lt;/author&gt;&lt;author&gt;VanWormer, Elizabeth&lt;/author&gt;&lt;author&gt;Packham, Andrea&lt;/author&gt;&lt;author&gt;Dodd, Erin&lt;/author&gt;&lt;author&gt;Conrad, Patricia A.&lt;/author&gt;&lt;author&gt;Miller, Melissa&lt;/author&gt;&lt;/authors&gt;&lt;/contributors&gt;&lt;titles&gt;&lt;title&gt;Type X strains of Toxoplasma gondii are virulent for southern sea otters (Enhydra lutris nereis) and present in felids from nearby watersheds&lt;/title&gt;&lt;secondary-title&gt;Proceedings of the Royal Society. B, Biological sciences&lt;/secondary-title&gt;&lt;/titles&gt;&lt;periodical&gt;&lt;full-title&gt;Proceedings of the Royal Society. B, Biological sciences&lt;/full-title&gt;&lt;/periodical&gt;&lt;pages&gt;20191334-20191334&lt;/pages&gt;&lt;volume&gt;286&lt;/volume&gt;&lt;number&gt;1909&lt;/number&gt;&lt;keywords&gt;&lt;keyword&gt;1001&lt;/keyword&gt;&lt;keyword&gt;200&lt;/keyword&gt;&lt;keyword&gt;Ecology&lt;/keyword&gt;&lt;keyword&gt;felids&lt;/keyword&gt;&lt;keyword&gt;genotype&lt;/keyword&gt;&lt;keyword&gt;pathology&lt;/keyword&gt;&lt;keyword&gt;sea otter (Enhydra lutris nereis)&lt;/keyword&gt;&lt;keyword&gt;Toxoplasma gondii&lt;/keyword&gt;&lt;keyword&gt;transmission&lt;/keyword&gt;&lt;/keywords&gt;&lt;dates&gt;&lt;year&gt;2019&lt;/year&gt;&lt;/dates&gt;&lt;pub-location&gt;England&lt;/pub-location&gt;&lt;publisher&gt;The Royal Society&lt;/publisher&gt;&lt;isbn&gt;0962-8452&lt;/isbn&gt;&lt;urls&gt;&lt;/urls&gt;&lt;electronic-resource-num&gt;10.1098/rspb.2019.1334&lt;/electronic-resource-num&gt;&lt;/record&gt;&lt;/Cite&gt;&lt;/EndNote&gt;</w:instrText>
      </w:r>
      <w:r w:rsidRPr="00185B4F">
        <w:rPr>
          <w:color w:val="000000" w:themeColor="text1"/>
        </w:rPr>
        <w:fldChar w:fldCharType="separate"/>
      </w:r>
      <w:r w:rsidRPr="00185B4F">
        <w:rPr>
          <w:noProof/>
          <w:color w:val="000000" w:themeColor="text1"/>
        </w:rPr>
        <w:t>(Shapiro et al., 2019)</w:t>
      </w:r>
      <w:r w:rsidRPr="00185B4F">
        <w:rPr>
          <w:color w:val="000000" w:themeColor="text1"/>
        </w:rPr>
        <w:fldChar w:fldCharType="end"/>
      </w:r>
      <w:r w:rsidRPr="00185B4F">
        <w:rPr>
          <w:color w:val="000000" w:themeColor="text1"/>
        </w:rPr>
        <w:t>. This study provides a brief history of the direct cell culture technique and a defined protocol for better access and standardization across studies.</w:t>
      </w:r>
    </w:p>
    <w:p w14:paraId="4D0C1B59" w14:textId="18FB3F49" w:rsidR="00FF33FC" w:rsidRDefault="00FF33FC" w:rsidP="00B26892">
      <w:pPr>
        <w:pStyle w:val="Heading2"/>
        <w:jc w:val="left"/>
        <w:rPr>
          <w:color w:val="000000" w:themeColor="text1"/>
        </w:rPr>
      </w:pPr>
      <w:bookmarkStart w:id="5" w:name="_Toc172544169"/>
      <w:r>
        <w:rPr>
          <w:color w:val="000000" w:themeColor="text1"/>
        </w:rPr>
        <w:t>Epidemiology</w:t>
      </w:r>
      <w:bookmarkEnd w:id="5"/>
    </w:p>
    <w:p w14:paraId="29BA7CA7" w14:textId="4064448E" w:rsidR="00210CA8" w:rsidRPr="00185B4F" w:rsidRDefault="00210CA8" w:rsidP="00FF33FC">
      <w:pPr>
        <w:pStyle w:val="Heading3"/>
      </w:pPr>
      <w:bookmarkStart w:id="6" w:name="_Toc172544170"/>
      <w:r w:rsidRPr="00185B4F">
        <w:t>Free-roaming cats</w:t>
      </w:r>
      <w:bookmarkEnd w:id="6"/>
      <w:r w:rsidRPr="00185B4F">
        <w:t xml:space="preserve"> </w:t>
      </w:r>
    </w:p>
    <w:p w14:paraId="4531ABEC" w14:textId="1A797BA0" w:rsidR="003E49E9" w:rsidRPr="00185B4F" w:rsidRDefault="00210CA8" w:rsidP="00685214">
      <w:pPr>
        <w:ind w:firstLine="720"/>
        <w:rPr>
          <w:color w:val="000000" w:themeColor="text1"/>
        </w:rPr>
      </w:pPr>
      <w:r w:rsidRPr="00185B4F">
        <w:rPr>
          <w:color w:val="000000" w:themeColor="text1"/>
        </w:rPr>
        <w:t xml:space="preserve">Though </w:t>
      </w:r>
      <w:r w:rsidRPr="00185B4F">
        <w:rPr>
          <w:i/>
          <w:color w:val="000000" w:themeColor="text1"/>
        </w:rPr>
        <w:t>T. gondii</w:t>
      </w:r>
      <w:r w:rsidRPr="00185B4F">
        <w:rPr>
          <w:color w:val="000000" w:themeColor="text1"/>
        </w:rPr>
        <w:t xml:space="preserve"> generally does not cause significant disease in felids that are infected, it does have the potential to cause significant disease. Cats diagnosed with acute toxoplasmosis show signs of lung infections, neuropathy, hepatitis, pancreatitis, cardiovascular and ophthalmic changes </w:t>
      </w:r>
      <w:r w:rsidRPr="00185B4F">
        <w:rPr>
          <w:color w:val="000000" w:themeColor="text1"/>
        </w:rPr>
        <w:fldChar w:fldCharType="begin"/>
      </w:r>
      <w:r w:rsidRPr="00185B4F">
        <w:rPr>
          <w:color w:val="000000" w:themeColor="text1"/>
        </w:rPr>
        <w:instrText xml:space="preserve"> ADDIN EN.CITE &lt;EndNote&gt;&lt;Cite&gt;&lt;Author&gt;Bresciani&lt;/Author&gt;&lt;Year&gt;2016&lt;/Year&gt;&lt;RecNum&gt;216&lt;/RecNum&gt;&lt;DisplayText&gt;(Bresciani et al., 2016)&lt;/DisplayText&gt;&lt;record&gt;&lt;rec-number&gt;216&lt;/rec-number&gt;&lt;foreign-keys&gt;&lt;key app="EN" db-id="2ee2tdpwt2vxfwea9agpzt5c00apdsw5d2df" timestamp="1710429328"&gt;216&lt;/key&gt;&lt;/foreign-keys&gt;&lt;ref-type name="Journal Article"&gt;17&lt;/ref-type&gt;&lt;contributors&gt;&lt;authors&gt;&lt;author&gt;Katia Denise Saraiva Bresciani&lt;/author&gt;&lt;author&gt;André Luiz Baptista Galvão&lt;/author&gt;&lt;author&gt;Amanda Leal de Vasconcellos&lt;/author&gt;&lt;author&gt;Thais Rabelo dos Santos&lt;/author&gt;&lt;author&gt;Carlos Noriyuki Kaneto&lt;/author&gt;&lt;author&gt;Milena Araúz Viol&lt;/author&gt;&lt;author&gt;Jancarlo Ferreira Gomes&lt;/author&gt;&lt;author&gt;Elizabeth Bilsland&lt;/author&gt;&lt;/authors&gt;&lt;/contributors&gt;&lt;titles&gt;&lt;title&gt;EPIDEMIOLOGICAL ASPECTS OF FELINE TOXOPLASMOSIS&lt;/title&gt;&lt;secondary-title&gt;Archives of veterinary science (Curitiba, Brazil)&lt;/secondary-title&gt;&lt;/titles&gt;&lt;volume&gt;21&lt;/volume&gt;&lt;keywords&gt;&lt;keyword&gt;Epidemiology&lt;/keyword&gt;&lt;keyword&gt;Virology&lt;/keyword&gt;&lt;keyword&gt;Ingestion&lt;/keyword&gt;&lt;keyword&gt;Toxoplasma gondii&lt;/keyword&gt;&lt;keyword&gt;Immunology&lt;/keyword&gt;&lt;keyword&gt;Fungi&lt;/keyword&gt;&lt;keyword&gt;Toxoplasmosis&lt;/keyword&gt;&lt;keyword&gt;Parasitic diseases&lt;/keyword&gt;&lt;/keywords&gt;&lt;dates&gt;&lt;year&gt;2016&lt;/year&gt;&lt;/dates&gt;&lt;publisher&gt;Universidade Federal do Parana&lt;/publisher&gt;&lt;isbn&gt;2317-6822&lt;/isbn&gt;&lt;urls&gt;&lt;/urls&gt;&lt;electronic-resource-num&gt;10.5380/avs.v21i2.39997&lt;/electronic-resource-num&gt;&lt;/record&gt;&lt;/Cite&gt;&lt;/EndNote&gt;</w:instrText>
      </w:r>
      <w:r w:rsidRPr="00185B4F">
        <w:rPr>
          <w:color w:val="000000" w:themeColor="text1"/>
        </w:rPr>
        <w:fldChar w:fldCharType="separate"/>
      </w:r>
      <w:r w:rsidRPr="00185B4F">
        <w:rPr>
          <w:noProof/>
          <w:color w:val="000000" w:themeColor="text1"/>
        </w:rPr>
        <w:t>(Bresciani et al., 2016)</w:t>
      </w:r>
      <w:r w:rsidRPr="00185B4F">
        <w:rPr>
          <w:color w:val="000000" w:themeColor="text1"/>
        </w:rPr>
        <w:fldChar w:fldCharType="end"/>
      </w:r>
      <w:r w:rsidRPr="00185B4F">
        <w:rPr>
          <w:color w:val="000000" w:themeColor="text1"/>
        </w:rPr>
        <w:t xml:space="preserve">. The parasite can also be passed </w:t>
      </w:r>
      <w:proofErr w:type="spellStart"/>
      <w:r w:rsidRPr="00185B4F">
        <w:rPr>
          <w:color w:val="000000" w:themeColor="text1"/>
        </w:rPr>
        <w:t>transplacentally</w:t>
      </w:r>
      <w:proofErr w:type="spellEnd"/>
      <w:r w:rsidRPr="00185B4F">
        <w:rPr>
          <w:color w:val="000000" w:themeColor="text1"/>
        </w:rPr>
        <w:t xml:space="preserve"> or via milk from a queen to her offspring and can manifest as uveitis, lethargy, depression, ascites, </w:t>
      </w:r>
      <w:r w:rsidRPr="00185B4F">
        <w:rPr>
          <w:color w:val="000000" w:themeColor="text1"/>
        </w:rPr>
        <w:lastRenderedPageBreak/>
        <w:t>encephalitis, hypothermia and sudden death (</w:t>
      </w:r>
      <w:proofErr w:type="spellStart"/>
      <w:r w:rsidRPr="00185B4F">
        <w:rPr>
          <w:color w:val="000000" w:themeColor="text1"/>
        </w:rPr>
        <w:t>Bresciani</w:t>
      </w:r>
      <w:proofErr w:type="spellEnd"/>
      <w:r w:rsidRPr="00185B4F">
        <w:rPr>
          <w:color w:val="000000" w:themeColor="text1"/>
        </w:rPr>
        <w:t xml:space="preserve"> et al., 2016). Felids can get infected </w:t>
      </w:r>
      <w:r w:rsidR="002253EC" w:rsidRPr="00185B4F">
        <w:rPr>
          <w:color w:val="000000" w:themeColor="text1"/>
        </w:rPr>
        <w:t xml:space="preserve">by consuming contaminated vegetation, produce, and/or water </w:t>
      </w:r>
      <w:r w:rsidR="002253EC">
        <w:rPr>
          <w:color w:val="000000" w:themeColor="text1"/>
        </w:rPr>
        <w:t xml:space="preserve">or </w:t>
      </w:r>
      <w:r w:rsidRPr="00185B4F">
        <w:rPr>
          <w:color w:val="000000" w:themeColor="text1"/>
        </w:rPr>
        <w:t xml:space="preserve">by consuming raw or undercooked meat containing tissue cysts with bradyzoites, which is a problem with the increased popularity of raw food diets </w:t>
      </w:r>
      <w:r w:rsidRPr="00185B4F">
        <w:rPr>
          <w:color w:val="000000" w:themeColor="text1"/>
        </w:rPr>
        <w:fldChar w:fldCharType="begin">
          <w:fldData xml:space="preserve">PEVuZE5vdGU+PENpdGU+PEF1dGhvcj5IdXNzYWluPC9BdXRob3I+PFllYXI+MjAxNzwvWWVhcj48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PEVuZE5vdGU+PENpdGU+PEF1dGhvcj5IdXNzYWluPC9BdXRob3I+PFllYXI+MjAxNzwvWWVhcj48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(Hussain et al., 2017; van Bree et al., 2018)</w:t>
      </w:r>
      <w:r w:rsidRPr="00185B4F">
        <w:rPr>
          <w:color w:val="000000" w:themeColor="text1"/>
        </w:rPr>
        <w:fldChar w:fldCharType="end"/>
      </w:r>
      <w:r w:rsidRPr="00185B4F">
        <w:rPr>
          <w:color w:val="000000" w:themeColor="text1"/>
        </w:rPr>
        <w:t xml:space="preserve">. When a cat is acutely infected, they can shed millions of oocysts in the environment over a one to two week period </w:t>
      </w:r>
      <w:r w:rsidRPr="00185B4F">
        <w:rPr>
          <w:color w:val="000000" w:themeColor="text1"/>
        </w:rPr>
        <w:fldChar w:fldCharType="begin"/>
      </w:r>
      <w:r w:rsidRPr="00185B4F">
        <w:rPr>
          <w:color w:val="000000" w:themeColor="text1"/>
        </w:rPr>
        <w:instrText xml:space="preserve"> ADDIN EN.CITE &lt;EndNote&gt;&lt;Cite&gt;&lt;Author&gt;Siński&lt;/Author&gt;&lt;Year&gt;2004&lt;/Year&gt;&lt;RecNum&gt;161&lt;/RecNum&gt;&lt;DisplayText&gt;(Siński &amp;amp; Behnke, 2004)&lt;/DisplayText&gt;&lt;record&gt;&lt;rec-number&gt;161&lt;/rec-number&gt;&lt;foreign-keys&gt;&lt;key app="EN" db-id="2ee2tdpwt2vxfwea9agpzt5c00apdsw5d2df" timestamp="1689107806"&gt;161&lt;/key&gt;&lt;/foreign-keys&gt;&lt;ref-type name="Journal Article"&gt;17&lt;/ref-type&gt;&lt;contributors&gt;&lt;authors&gt;&lt;author&gt;Siński, Edward&lt;/author&gt;&lt;author&gt;Behnke, Jerzy M.&lt;/author&gt;&lt;/authors&gt;&lt;/contributors&gt;&lt;titles&gt;&lt;title&gt;Apicomplexan parasites: environmental contamination and transmission&lt;/title&gt;&lt;secondary-title&gt;Polish journal of microbiology&lt;/secondary-title&gt;&lt;/titles&gt;&lt;pages&gt;67-73&lt;/pages&gt;&lt;volume&gt;53 Suppl&lt;/volume&gt;&lt;keywords&gt;&lt;keyword&gt;Animals&lt;/keyword&gt;&lt;keyword&gt;Apicomplexa&lt;/keyword&gt;&lt;keyword&gt;Apicomplexa - growth &amp;amp; development&lt;/keyword&gt;&lt;keyword&gt;Contamination&lt;/keyword&gt;&lt;keyword&gt;Cryptosporidium&lt;/keyword&gt;&lt;keyword&gt;Cyclospora&lt;/keyword&gt;&lt;keyword&gt;Environmental Exposure&lt;/keyword&gt;&lt;keyword&gt;Humans&lt;/keyword&gt;&lt;keyword&gt;Oocysts - growth &amp;amp; development&lt;/keyword&gt;&lt;keyword&gt;Parasites&lt;/keyword&gt;&lt;keyword&gt;Protozoan Infections - parasitology&lt;/keyword&gt;&lt;keyword&gt;Protozoan Infections - pathology&lt;/keyword&gt;&lt;keyword&gt;Protozoan Infections - transmission&lt;/keyword&gt;&lt;keyword&gt;Toxoplasma&lt;/keyword&gt;&lt;/keywords&gt;&lt;dates&gt;&lt;year&gt;2004&lt;/year&gt;&lt;/dates&gt;&lt;pub-location&gt;Poland&lt;/pub-location&gt;&lt;publisher&gt;De Gruyter Poland&lt;/publisher&gt;&lt;isbn&gt;1733-1331&lt;/isbn&gt;&lt;urls&gt;&lt;/urls&gt;&lt;/record&gt;&lt;/Cite&gt;&lt;/EndNote&gt;</w:instrText>
      </w:r>
      <w:r w:rsidRPr="00185B4F">
        <w:rPr>
          <w:color w:val="000000" w:themeColor="text1"/>
        </w:rPr>
        <w:fldChar w:fldCharType="separate"/>
      </w:r>
      <w:r w:rsidRPr="00185B4F">
        <w:rPr>
          <w:noProof/>
          <w:color w:val="000000" w:themeColor="text1"/>
        </w:rPr>
        <w:t>(Siński &amp; Behnke, 2004)</w:t>
      </w:r>
      <w:r w:rsidRPr="00185B4F">
        <w:rPr>
          <w:color w:val="000000" w:themeColor="text1"/>
        </w:rPr>
        <w:fldChar w:fldCharType="end"/>
      </w:r>
      <w:r w:rsidRPr="00185B4F">
        <w:rPr>
          <w:color w:val="000000" w:themeColor="text1"/>
        </w:rPr>
        <w:t>.</w:t>
      </w:r>
    </w:p>
    <w:p w14:paraId="65DA417E" w14:textId="760288F4" w:rsidR="003E49E9" w:rsidRPr="00185B4F" w:rsidRDefault="00210CA8" w:rsidP="00FF33FC">
      <w:pPr>
        <w:ind w:firstLine="720"/>
        <w:rPr>
          <w:color w:val="000000" w:themeColor="text1"/>
        </w:rPr>
      </w:pPr>
      <w:r w:rsidRPr="00185B4F">
        <w:rPr>
          <w:color w:val="000000" w:themeColor="text1"/>
        </w:rPr>
        <w:t xml:space="preserve">Free-roaming </w:t>
      </w:r>
      <w:r w:rsidR="00FF33FC">
        <w:rPr>
          <w:color w:val="000000" w:themeColor="text1"/>
        </w:rPr>
        <w:t xml:space="preserve">domestic </w:t>
      </w:r>
      <w:r w:rsidRPr="00185B4F">
        <w:rPr>
          <w:color w:val="000000" w:themeColor="text1"/>
        </w:rPr>
        <w:t>cats</w:t>
      </w:r>
      <w:r w:rsidR="00FF33FC">
        <w:rPr>
          <w:color w:val="000000" w:themeColor="text1"/>
        </w:rPr>
        <w:t xml:space="preserve"> (</w:t>
      </w:r>
      <w:r w:rsidR="00FF33FC">
        <w:rPr>
          <w:i/>
          <w:color w:val="000000" w:themeColor="text1"/>
        </w:rPr>
        <w:t xml:space="preserve">Felis </w:t>
      </w:r>
      <w:proofErr w:type="spellStart"/>
      <w:r w:rsidR="00FF33FC">
        <w:rPr>
          <w:i/>
          <w:color w:val="000000" w:themeColor="text1"/>
        </w:rPr>
        <w:t>catus</w:t>
      </w:r>
      <w:proofErr w:type="spellEnd"/>
      <w:r w:rsidR="00FF33FC">
        <w:rPr>
          <w:color w:val="000000" w:themeColor="text1"/>
        </w:rPr>
        <w:t>), both owned outdoor cats and feral cats,</w:t>
      </w:r>
      <w:r w:rsidRPr="00185B4F">
        <w:rPr>
          <w:color w:val="000000" w:themeColor="text1"/>
        </w:rPr>
        <w:t xml:space="preserve"> present an increased risk for wildlife exposure to </w:t>
      </w:r>
      <w:r w:rsidRPr="00185B4F">
        <w:rPr>
          <w:i/>
          <w:color w:val="000000" w:themeColor="text1"/>
        </w:rPr>
        <w:t>T. gondii</w:t>
      </w:r>
      <w:r w:rsidRPr="00185B4F">
        <w:rPr>
          <w:color w:val="000000" w:themeColor="text1"/>
        </w:rPr>
        <w:t xml:space="preserve">, as they share a habitat with wildlife species that are susceptible to the disease </w:t>
      </w:r>
      <w:r w:rsidRPr="00185B4F">
        <w:rPr>
          <w:color w:val="000000" w:themeColor="text1"/>
        </w:rPr>
        <w:fldChar w:fldCharType="begin"/>
      </w:r>
      <w:r w:rsidRPr="00185B4F">
        <w:rPr>
          <w:color w:val="000000" w:themeColor="text1"/>
        </w:rPr>
        <w:instrText xml:space="preserve"> ADDIN EN.CITE &lt;EndNote&gt;&lt;Cite&gt;&lt;Author&gt;Conrad&lt;/Author&gt;&lt;Year&gt;2021&lt;/Year&gt;&lt;RecNum&gt;262&lt;/RecNum&gt;&lt;DisplayText&gt;(Conrad et al., 2021)&lt;/DisplayText&gt;&lt;record&gt;&lt;rec-number&gt;262&lt;/rec-number&gt;&lt;foreign-keys&gt;&lt;key app="EN" db-id="2ee2tdpwt2vxfwea9agpzt5c00apdsw5d2df" timestamp="1711042328"&gt;262&lt;/key&gt;&lt;/foreign-keys&gt;&lt;ref-type name="Journal Article"&gt;17&lt;/ref-type&gt;&lt;contributors&gt;&lt;authors&gt;&lt;author&gt;Conrad, Joseph&lt;/author&gt;&lt;author&gt;Norman, Jason&lt;/author&gt;&lt;author&gt;Rodriguez, Amalia&lt;/author&gt;&lt;author&gt;Dennis, Patricia M.&lt;/author&gt;&lt;author&gt;Arguedas, Randall&lt;/author&gt;&lt;author&gt;Jimenez, Carlos&lt;/author&gt;&lt;author&gt;Hope, Jenifer G.&lt;/author&gt;&lt;author&gt;Yabsley, Michael J.&lt;/author&gt;&lt;author&gt;Hernandez, Sonia M.&lt;/author&gt;&lt;/authors&gt;&lt;/contributors&gt;&lt;titles&gt;&lt;title&gt;Demographic and Pathogens of Domestic, Free-Roaming Pets and the Implications for Wild Carnivores and Human Health in the San Luis Region of Costa Rica&lt;/title&gt;&lt;secondary-title&gt;Veterinary sciences&lt;/secondary-title&gt;&lt;/titles&gt;&lt;pages&gt;65&lt;/pages&gt;&lt;volume&gt;8&lt;/volume&gt;&lt;number&gt;4&lt;/number&gt;&lt;keywords&gt;&lt;keyword&gt;Poaching&lt;/keyword&gt;&lt;keyword&gt;Carnivorous animals&lt;/keyword&gt;&lt;keyword&gt;Pathogens&lt;/keyword&gt;&lt;keyword&gt;Pathogenic microorganisms&lt;/keyword&gt;&lt;keyword&gt;Hunting&lt;/keyword&gt;&lt;keyword&gt;Population&lt;/keyword&gt;&lt;keyword&gt;Demography&lt;/keyword&gt;&lt;keyword&gt;Wildlife conservation&lt;/keyword&gt;&lt;keyword&gt;Endangered species&lt;/keyword&gt;&lt;keyword&gt;Laboratories&lt;/keyword&gt;&lt;keyword&gt;Medicine, Preventive&lt;/keyword&gt;&lt;keyword&gt;Pets&lt;/keyword&gt;&lt;keyword&gt;Marsupials&lt;/keyword&gt;&lt;keyword&gt;Veterinary medicine&lt;/keyword&gt;&lt;keyword&gt;Zoology&lt;/keyword&gt;&lt;keyword&gt;Biology&lt;/keyword&gt;&lt;keyword&gt;Clinical medicine&lt;/keyword&gt;&lt;keyword&gt;Predatory Behavior&lt;/keyword&gt;&lt;keyword&gt;Tropical medicine&lt;/keyword&gt;&lt;keyword&gt;Parasites&lt;/keyword&gt;&lt;keyword&gt;Zoonoses&lt;/keyword&gt;&lt;keyword&gt;Conservation&lt;/keyword&gt;&lt;/keywords&gt;&lt;dates&gt;&lt;year&gt;2021&lt;/year&gt;&lt;/dates&gt;&lt;pub-location&gt;Switzerland&lt;/pub-location&gt;&lt;publisher&gt;MDPI AG&lt;/publisher&gt;&lt;isbn&gt;2306-7381&lt;/isbn&gt;&lt;urls&gt;&lt;/urls&gt;&lt;electronic-resource-num&gt;10.3390/vetsci8040065&lt;/electronic-resource-num&gt;&lt;/record&gt;&lt;/Cite&gt;&lt;/EndNote&gt;</w:instrText>
      </w:r>
      <w:r w:rsidRPr="00185B4F">
        <w:rPr>
          <w:color w:val="000000" w:themeColor="text1"/>
        </w:rPr>
        <w:fldChar w:fldCharType="separate"/>
      </w:r>
      <w:r w:rsidRPr="00185B4F">
        <w:rPr>
          <w:noProof/>
          <w:color w:val="000000" w:themeColor="text1"/>
        </w:rPr>
        <w:t>(Conrad et al., 2021)</w:t>
      </w:r>
      <w:r w:rsidRPr="00185B4F">
        <w:rPr>
          <w:color w:val="000000" w:themeColor="text1"/>
        </w:rPr>
        <w:fldChar w:fldCharType="end"/>
      </w:r>
      <w:r w:rsidRPr="00185B4F">
        <w:rPr>
          <w:color w:val="000000" w:themeColor="text1"/>
        </w:rPr>
        <w:t>. Infections are emerging in areas that should not have exposure in the natural life-cycle of the parasite. Marine environments are becoming contaminated due to growing feline populations</w:t>
      </w:r>
      <w:r w:rsidR="002253EC">
        <w:rPr>
          <w:color w:val="000000" w:themeColor="text1"/>
        </w:rPr>
        <w:t>, urbanization,</w:t>
      </w:r>
      <w:r w:rsidRPr="00185B4F">
        <w:rPr>
          <w:color w:val="000000" w:themeColor="text1"/>
        </w:rPr>
        <w:t xml:space="preserve"> and increased contamination of waterways. In California, outbreaks in sea otters were associated with heavy rainfall events that produced washout that was contaminated with oocysts </w:t>
      </w:r>
      <w:r w:rsidRPr="00185B4F">
        <w:rPr>
          <w:color w:val="000000" w:themeColor="text1"/>
        </w:rPr>
        <w:fldChar w:fldCharType="begin"/>
      </w:r>
      <w:r w:rsidRPr="00185B4F">
        <w:rPr>
          <w:color w:val="000000" w:themeColor="text1"/>
        </w:rPr>
        <w:instrText xml:space="preserve"> ADDIN EN.CITE &lt;EndNote&gt;&lt;Cite&gt;&lt;Author&gt;Miller&lt;/Author&gt;&lt;Year&gt;2002&lt;/Year&gt;&lt;RecNum&gt;219&lt;/RecNum&gt;&lt;DisplayText&gt;(Miller et al., 2002)&lt;/DisplayText&gt;&lt;record&gt;&lt;rec-number&gt;219&lt;/rec-number&gt;&lt;foreign-keys&gt;&lt;key app="EN" db-id="2ee2tdpwt2vxfwea9agpzt5c00apdsw5d2df" timestamp="1710430820"&gt;219&lt;/key&gt;&lt;/foreign-keys&gt;&lt;ref-type name="Journal Article"&gt;17&lt;/ref-type&gt;&lt;contributors&gt;&lt;authors&gt;&lt;author&gt;Miller, M. A.&lt;/author&gt;&lt;author&gt;Gardner, I. A.&lt;/author&gt;&lt;author&gt;Conrad, P. A.&lt;/author&gt;&lt;author&gt;Kreuder, C.&lt;/author&gt;&lt;author&gt;Paradies, D. M.&lt;/author&gt;&lt;author&gt;Worcester, K. R.&lt;/author&gt;&lt;author&gt;Jessup, D. A.&lt;/author&gt;&lt;author&gt;Dodd, E.&lt;/author&gt;&lt;author&gt;Harris, M. D.&lt;/author&gt;&lt;author&gt;Ames, J. A.&lt;/author&gt;&lt;author&gt;Packham, A. E.&lt;/author&gt;&lt;/authors&gt;&lt;/contributors&gt;&lt;titles&gt;&lt;title&gt;Coastal freshwater runoff is a risk factor for Toxoplasma gondii infection of southern sea otters (Enhydra lutris nereis)&lt;/title&gt;&lt;secondary-title&gt;International journal for parasitology&lt;/secondary-title&gt;&lt;/titles&gt;&lt;periodical&gt;&lt;full-title&gt;International Journal for Parasitology&lt;/full-title&gt;&lt;/periodical&gt;&lt;pages&gt;997-1006&lt;/pages&gt;&lt;volume&gt;32&lt;/volume&gt;&lt;number&gt;8&lt;/number&gt;&lt;keywords&gt;&lt;keyword&gt;Vertebrates&lt;/keyword&gt;&lt;keyword&gt;Animals&lt;/keyword&gt;&lt;keyword&gt;Mammals&lt;/keyword&gt;&lt;keyword&gt;Oceans and Seas&lt;/keyword&gt;&lt;keyword&gt;Risk factors&lt;/keyword&gt;&lt;keyword&gt;Logits&lt;/keyword&gt;&lt;keyword&gt;Male&lt;/keyword&gt;&lt;keyword&gt;Seroepidemiologic Studies&lt;/keyword&gt;&lt;keyword&gt;California&lt;/keyword&gt;&lt;keyword&gt;Ecosystem&lt;/keyword&gt;&lt;keyword&gt;Aging&lt;/keyword&gt;&lt;keyword&gt;Female&lt;/keyword&gt;&lt;keyword&gt;Toxoplasma gondii&lt;/keyword&gt;&lt;keyword&gt;Sea otter&lt;/keyword&gt;&lt;keyword&gt;Toxoplasmosis&lt;/keyword&gt;&lt;keyword&gt;Parasitic diseases&lt;/keyword&gt;&lt;keyword&gt;Ecology&lt;/keyword&gt;&lt;keyword&gt;Mustelidae&lt;/keyword&gt;&lt;keyword&gt;Population density&lt;/keyword&gt;&lt;/keywords&gt;&lt;dates&gt;&lt;year&gt;2002&lt;/year&gt;&lt;/dates&gt;&lt;pub-location&gt;Oxford&lt;/pub-location&gt;&lt;publisher&gt;Elsevier Science&lt;/publisher&gt;&lt;isbn&gt;0020-7519&lt;/isbn&gt;&lt;urls&gt;&lt;/urls&gt;&lt;electronic-resource-num&gt;10.1016/S0020-7519(02)00069-3&lt;/electronic-resource-num&gt;&lt;/record&gt;&lt;/Cite&gt;&lt;/EndNote&gt;</w:instrText>
      </w:r>
      <w:r w:rsidRPr="00185B4F">
        <w:rPr>
          <w:color w:val="000000" w:themeColor="text1"/>
        </w:rPr>
        <w:fldChar w:fldCharType="separate"/>
      </w:r>
      <w:r w:rsidRPr="00185B4F">
        <w:rPr>
          <w:noProof/>
          <w:color w:val="000000" w:themeColor="text1"/>
        </w:rPr>
        <w:t>(Miller et al., 2002)</w:t>
      </w:r>
      <w:r w:rsidRPr="00185B4F">
        <w:rPr>
          <w:color w:val="000000" w:themeColor="text1"/>
        </w:rPr>
        <w:fldChar w:fldCharType="end"/>
      </w:r>
      <w:r w:rsidRPr="00185B4F">
        <w:rPr>
          <w:color w:val="000000" w:themeColor="text1"/>
        </w:rPr>
        <w:t>. The same pattern was seen in a study looking at deaths due to toxoplasmosis in the Hawai’ian monk seal (</w:t>
      </w:r>
      <w:proofErr w:type="spellStart"/>
      <w:r w:rsidRPr="00185B4F">
        <w:rPr>
          <w:i/>
          <w:color w:val="000000" w:themeColor="text1"/>
        </w:rPr>
        <w:t>Monachus</w:t>
      </w:r>
      <w:proofErr w:type="spellEnd"/>
      <w:r w:rsidRPr="00185B4F">
        <w:rPr>
          <w:i/>
          <w:color w:val="000000" w:themeColor="text1"/>
        </w:rPr>
        <w:t xml:space="preserve"> </w:t>
      </w:r>
      <w:proofErr w:type="spellStart"/>
      <w:r w:rsidRPr="00185B4F">
        <w:rPr>
          <w:i/>
          <w:color w:val="000000" w:themeColor="text1"/>
        </w:rPr>
        <w:t>schauinslandi</w:t>
      </w:r>
      <w:proofErr w:type="spellEnd"/>
      <w:r w:rsidRPr="00185B4F">
        <w:rPr>
          <w:color w:val="000000" w:themeColor="text1"/>
        </w:rPr>
        <w:t xml:space="preserve">) on the Hawai’ian main islands </w:t>
      </w:r>
      <w:r w:rsidRPr="00185B4F">
        <w:rPr>
          <w:color w:val="000000" w:themeColor="text1"/>
        </w:rPr>
        <w:fldChar w:fldCharType="begin"/>
      </w:r>
      <w:r w:rsidRPr="00185B4F">
        <w:rPr>
          <w:color w:val="000000" w:themeColor="text1"/>
        </w:rPr>
        <w:instrText xml:space="preserve"> ADDIN EN.CITE &lt;EndNote&gt;&lt;Cite&gt;&lt;Author&gt;Robinson&lt;/Author&gt;&lt;Year&gt;2023&lt;/Year&gt;&lt;RecNum&gt;179&lt;/RecNum&gt;&lt;DisplayText&gt;(Robinson et al., 2023)&lt;/DisplayText&gt;&lt;record&gt;&lt;rec-number&gt;179&lt;/rec-number&gt;&lt;foreign-keys&gt;&lt;key app="EN" db-id="2ee2tdpwt2vxfwea9agpzt5c00apdsw5d2df" timestamp="1704812150"&gt;179&lt;/key&gt;&lt;/foreign-keys&gt;&lt;ref-type name="Journal Article"&gt;17&lt;/ref-type&gt;&lt;contributors&gt;&lt;authors&gt;&lt;author&gt;Robinson, Stacie J.&lt;/author&gt;&lt;author&gt;Amlin, Angela&lt;/author&gt;&lt;author&gt;Barbieri, Michelle M.&lt;/author&gt;&lt;/authors&gt;&lt;/contributors&gt;&lt;titles&gt;&lt;title&gt;TERRESTRIAL PATHOGEN POLLUTANT, TOXOPLASMA GONDII, THREATENS HAWAIIAN MONK SEALS (NEOMONACHUS SCHAUINSLANDI) FOLLOWING HEAVY RUNOFF EVENTS&lt;/title&gt;&lt;secondary-title&gt;Journal of wildlife diseases&lt;/secondary-title&gt;&lt;/titles&gt;&lt;periodical&gt;&lt;full-title&gt;Journal of Wildlife Diseases&lt;/full-title&gt;&lt;/periodical&gt;&lt;pages&gt;1-11&lt;/pages&gt;&lt;volume&gt;59&lt;/volume&gt;&lt;number&gt;1&lt;/number&gt;&lt;keywords&gt;&lt;keyword&gt;Animals&lt;/keyword&gt;&lt;keyword&gt;Case-Control Studies&lt;/keyword&gt;&lt;keyword&gt;Cat Diseases&lt;/keyword&gt;&lt;keyword&gt;Cats&lt;/keyword&gt;&lt;keyword&gt;DISEASE ECOLOGY&lt;/keyword&gt;&lt;keyword&gt;Hawaii&lt;/keyword&gt;&lt;keyword&gt;Hawaiian monk seal&lt;/keyword&gt;&lt;keyword&gt;Humans&lt;/keyword&gt;&lt;keyword&gt;marine mammals&lt;/keyword&gt;&lt;keyword&gt;odds ratio&lt;/keyword&gt;&lt;keyword&gt;pathogen pollution&lt;/keyword&gt;&lt;keyword&gt;Seals, Earless&lt;/keyword&gt;&lt;keyword&gt;Toxoplasma&lt;/keyword&gt;&lt;keyword&gt;Toxoplasmosis&lt;/keyword&gt;&lt;/keywords&gt;&lt;dates&gt;&lt;year&gt;2023&lt;/year&gt;&lt;/dates&gt;&lt;pub-location&gt;United States&lt;/pub-location&gt;&lt;publisher&gt;Wildlife Disease Association&lt;/publisher&gt;&lt;isbn&gt;0090-3558&lt;/isbn&gt;&lt;urls&gt;&lt;/urls&gt;&lt;electronic-resource-num&gt;10.7589/JWD-D-21-00179&lt;/electronic-resource-num&gt;&lt;/record&gt;&lt;/Cite&gt;&lt;/EndNote&gt;</w:instrText>
      </w:r>
      <w:r w:rsidRPr="00185B4F">
        <w:rPr>
          <w:color w:val="000000" w:themeColor="text1"/>
        </w:rPr>
        <w:fldChar w:fldCharType="separate"/>
      </w:r>
      <w:r w:rsidRPr="00185B4F">
        <w:rPr>
          <w:noProof/>
          <w:color w:val="000000" w:themeColor="text1"/>
        </w:rPr>
        <w:t>(Robinson et al., 2023)</w:t>
      </w:r>
      <w:r w:rsidRPr="00185B4F">
        <w:rPr>
          <w:color w:val="000000" w:themeColor="text1"/>
        </w:rPr>
        <w:fldChar w:fldCharType="end"/>
      </w:r>
      <w:r w:rsidRPr="00185B4F">
        <w:rPr>
          <w:color w:val="000000" w:themeColor="text1"/>
        </w:rPr>
        <w:t xml:space="preserve">. This infection route is becoming more and more important with the trends in rainfall associated with climate change. Extreme weather events in the USA have increased by 40% since the 1950s, which increases the amount of runoff that is </w:t>
      </w:r>
      <w:r w:rsidRPr="00185B4F">
        <w:rPr>
          <w:color w:val="000000" w:themeColor="text1"/>
        </w:rPr>
        <w:lastRenderedPageBreak/>
        <w:t xml:space="preserve">coming from terrestrial environments where felids are present </w:t>
      </w:r>
      <w:r w:rsidRPr="00185B4F">
        <w:rPr>
          <w:color w:val="000000" w:themeColor="text1"/>
        </w:rPr>
        <w:fldChar w:fldCharType="begin"/>
      </w:r>
      <w:r w:rsidRPr="00185B4F">
        <w:rPr>
          <w:color w:val="000000" w:themeColor="text1"/>
        </w:rPr>
        <w:instrText xml:space="preserve"> ADDIN EN.CITE &lt;EndNote&gt;&lt;Cite&gt;&lt;Author&gt;Kunkel&lt;/Author&gt;&lt;Year&gt;2013&lt;/Year&gt;&lt;RecNum&gt;46&lt;/RecNum&gt;&lt;DisplayText&gt;(Kunkel et al., 2013)&lt;/DisplayText&gt;&lt;record&gt;&lt;rec-number&gt;46&lt;/rec-number&gt;&lt;foreign-keys&gt;&lt;key app="EN" db-id="2ee2tdpwt2vxfwea9agpzt5c00apdsw5d2df" timestamp="1632429388"&gt;46&lt;/key&gt;&lt;/foreign-keys&gt;&lt;ref-type name="Journal Article"&gt;17&lt;/ref-type&gt;&lt;contributors&gt;&lt;authors&gt;&lt;author&gt;Kunkel, Kenneth E.&lt;/author&gt;&lt;author&gt;Karl, Thomas R.&lt;/author&gt;&lt;author&gt;Brooks, Harold&lt;/author&gt;&lt;author&gt;Kossin, James&lt;/author&gt;&lt;author&gt;Lawrimore, Jay H.&lt;/author&gt;&lt;author&gt;Arndt, Derek&lt;/author&gt;&lt;author&gt;Bosart, Lance&lt;/author&gt;&lt;author&gt;Changnon, David&lt;/author&gt;&lt;author&gt;Cutter, Susan L.&lt;/author&gt;&lt;author&gt;Doesken, Nolan&lt;/author&gt;&lt;author&gt;Emanuel, Kerry&lt;/author&gt;&lt;author&gt;Groisman, Pavel Ya&lt;/author&gt;&lt;author&gt;Katz, Richard W.&lt;/author&gt;&lt;author&gt;Knutson, Thomas&lt;/author&gt;&lt;author&gt;O&amp;apos;Brien, James&lt;/author&gt;&lt;author&gt;Paciorek, Christopher J.&lt;/author&gt;&lt;author&gt;Peterson, Thomas C.&lt;/author&gt;&lt;author&gt;Redmond, Kelly&lt;/author&gt;&lt;author&gt;Robinson, David&lt;/author&gt;&lt;author&gt;Trapp, Jeff&lt;/author&gt;&lt;author&gt;Vose, Russell&lt;/author&gt;&lt;author&gt;Weaver, Scott&lt;/author&gt;&lt;author&gt;Wehner, Michael&lt;/author&gt;&lt;author&gt;Wolter, Klaus&lt;/author&gt;&lt;author&gt;Wuebbles, Donald&lt;/author&gt;&lt;/authors&gt;&lt;/contributors&gt;&lt;titles&gt;&lt;title&gt;Monitoring and Understanding Trends in Extreme Storms: State of Knowledge&lt;/title&gt;&lt;secondary-title&gt;Bulletin of the American Meteorological Society&lt;/secondary-title&gt;&lt;/titles&gt;&lt;periodical&gt;&lt;full-title&gt;Bulletin of the American Meteorological Society&lt;/full-title&gt;&lt;/periodical&gt;&lt;pages&gt;499-514&lt;/pages&gt;&lt;volume&gt;94&lt;/volume&gt;&lt;number&gt;4&lt;/number&gt;&lt;dates&gt;&lt;year&gt;2013&lt;/year&gt;&lt;pub-dates&gt;&lt;date&gt;01 Apr. 2013&lt;/date&gt;&lt;/pub-dates&gt;&lt;/dates&gt;&lt;pub-location&gt;Boston MA, USA&lt;/pub-location&gt;&lt;publisher&gt;American Meteorological Society&lt;/publisher&gt;&lt;urls&gt;&lt;related-urls&gt;&lt;url&gt;https://journals.ametsoc.org/view/journals/bams/94/4/bams-d-11-00262.1.xml&lt;/url&gt;&lt;/related-urls&gt;&lt;/urls&gt;&lt;electronic-resource-num&gt;10.1175/BAMS-D-11-00262.1&lt;/electronic-resource-num&gt;&lt;language&gt;English&lt;/language&gt;&lt;/record&gt;&lt;/Cite&gt;&lt;/EndNote&gt;</w:instrText>
      </w:r>
      <w:r w:rsidRPr="00185B4F">
        <w:rPr>
          <w:color w:val="000000" w:themeColor="text1"/>
        </w:rPr>
        <w:fldChar w:fldCharType="separate"/>
      </w:r>
      <w:r w:rsidRPr="00185B4F">
        <w:rPr>
          <w:noProof/>
          <w:color w:val="000000" w:themeColor="text1"/>
        </w:rPr>
        <w:t>(Kunkel et al., 2013)</w:t>
      </w:r>
      <w:r w:rsidRPr="00185B4F">
        <w:rPr>
          <w:color w:val="000000" w:themeColor="text1"/>
        </w:rPr>
        <w:fldChar w:fldCharType="end"/>
      </w:r>
      <w:r w:rsidRPr="00185B4F">
        <w:rPr>
          <w:color w:val="000000" w:themeColor="text1"/>
        </w:rPr>
        <w:t xml:space="preserve">. With more intense rainfall the sediment at the bottoms of rivers and lakes is getting disrupted which may contain oocysts. These oocysts are extremely hardy in the environment, surviving for up to 54 months in cold, fresh water and at least 24 months in seawater </w:t>
      </w:r>
      <w:r w:rsidRPr="00185B4F">
        <w:rPr>
          <w:color w:val="000000" w:themeColor="text1"/>
        </w:rPr>
        <w:fldChar w:fldCharType="begin">
          <w:fldData xml:space="preserve">PEVuZE5vdGU+PENpdGU+PEF1dGhvcj5EdWJleTwvQXV0aG9yPjxZZWFyPjE5OTg8L1llYXI+PFJl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PEVuZE5vdGU+PENpdGU+PEF1dGhvcj5EdWJleTwvQXV0aG9yPjxZZWFyPjE5OTg8L1llYXI+PFJl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1998, 2004; Lindsay et al., 2003; Lindsay &amp; Dubey, 2009)</w:t>
      </w:r>
      <w:r w:rsidRPr="00185B4F">
        <w:rPr>
          <w:color w:val="000000" w:themeColor="text1"/>
        </w:rPr>
        <w:fldChar w:fldCharType="end"/>
      </w:r>
      <w:r w:rsidRPr="00185B4F">
        <w:rPr>
          <w:color w:val="000000" w:themeColor="text1"/>
        </w:rPr>
        <w:t xml:space="preserve">. Not only do the oocysts survive for a long period in aquatic conditions, but they are only 10-20 µm in size, making them able to travel long distances in the water column as well as evade some filtration systems </w:t>
      </w:r>
      <w:r w:rsidRPr="00185B4F">
        <w:rPr>
          <w:color w:val="000000" w:themeColor="text1"/>
        </w:rPr>
        <w:fldChar w:fldCharType="begin">
          <w:fldData xml:space="preserve">PEVuZE5vdGU+PENpdGU+PEF1dGhvcj5Cb3dtYW48L0F1dGhvcj48WWVhcj4yMDEzPC9ZZWFyPjxS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PEVuZE5vdGU+PENpdGU+PEF1dGhvcj5Cb3dtYW48L0F1dGhvcj48WWVhcj4yMDEzPC9ZZWFyPjxS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(Bowman, 2013; Jones &amp; Dubey, 2010)</w:t>
      </w:r>
      <w:r w:rsidRPr="00185B4F">
        <w:rPr>
          <w:color w:val="000000" w:themeColor="text1"/>
        </w:rPr>
        <w:fldChar w:fldCharType="end"/>
      </w:r>
      <w:r w:rsidRPr="00185B4F">
        <w:rPr>
          <w:color w:val="000000" w:themeColor="text1"/>
        </w:rPr>
        <w:t>.</w:t>
      </w:r>
    </w:p>
    <w:p w14:paraId="73956DEF" w14:textId="1461374E" w:rsidR="00210CA8" w:rsidRPr="00185B4F" w:rsidRDefault="00210CA8" w:rsidP="000B1A85">
      <w:pPr>
        <w:ind w:firstLine="720"/>
        <w:rPr>
          <w:b/>
          <w:color w:val="000000" w:themeColor="text1"/>
        </w:rPr>
      </w:pPr>
      <w:r w:rsidRPr="00185B4F">
        <w:rPr>
          <w:color w:val="000000" w:themeColor="text1"/>
        </w:rPr>
        <w:t xml:space="preserve">Some studies have looked at the prevalence of </w:t>
      </w:r>
      <w:r w:rsidRPr="00185B4F">
        <w:rPr>
          <w:i/>
          <w:color w:val="000000" w:themeColor="text1"/>
        </w:rPr>
        <w:t>T. gondii</w:t>
      </w:r>
      <w:r w:rsidRPr="00185B4F">
        <w:rPr>
          <w:color w:val="000000" w:themeColor="text1"/>
        </w:rPr>
        <w:t xml:space="preserve"> in cats throughout the United States. </w:t>
      </w:r>
      <w:r w:rsidR="00FF33FC">
        <w:rPr>
          <w:color w:val="000000" w:themeColor="text1"/>
        </w:rPr>
        <w:t>Using the modified agglutination test (MAT),</w:t>
      </w:r>
      <w:r w:rsidRPr="00185B4F">
        <w:rPr>
          <w:color w:val="000000" w:themeColor="text1"/>
        </w:rPr>
        <w:t xml:space="preserve"> Smit</w:t>
      </w:r>
      <w:r w:rsidRPr="00185B4F">
        <w:rPr>
          <w:color w:val="000000" w:themeColor="text1"/>
        </w:rPr>
        <w:fldChar w:fldCharType="begin"/>
      </w:r>
      <w:r w:rsidRPr="00185B4F">
        <w:rPr>
          <w:color w:val="000000" w:themeColor="text1"/>
        </w:rPr>
        <w:instrText xml:space="preserve"> ADDIN EN.CITE &lt;EndNote&gt;&lt;Cite Hidden="1"&gt;&lt;Author&gt;Smith&lt;/Author&gt;&lt;Year&gt;1992&lt;/Year&gt;&lt;RecNum&gt;233&lt;/RecNum&gt;&lt;record&gt;&lt;rec-number&gt;233&lt;/rec-number&gt;&lt;foreign-keys&gt;&lt;key app="EN" db-id="2ee2tdpwt2vxfwea9agpzt5c00apdsw5d2df" timestamp="1710776463"&gt;233&lt;/key&gt;&lt;/foreign-keys&gt;&lt;ref-type name="Journal Article"&gt;17&lt;/ref-type&gt;&lt;contributors&gt;&lt;authors&gt;&lt;author&gt;Smith, Kirk E.&lt;/author&gt;&lt;author&gt;Zimmerman, Jeffrey J.&lt;/author&gt;&lt;author&gt;Patton, Sharon&lt;/author&gt;&lt;author&gt;Beran, George W.&lt;/author&gt;&lt;author&gt;Hill, Howard T.&lt;/author&gt;&lt;/authors&gt;&lt;/contributors&gt;&lt;titles&gt;&lt;title&gt;The epidemiology of toxoplasmosis in Iowa swine farms with an emphasis on the roles of free-living mammals&lt;/title&gt;&lt;secondary-title&gt;Veterinary parasitology&lt;/secondary-title&gt;&lt;/titles&gt;&lt;periodical&gt;&lt;full-title&gt;Veterinary Parasitology&lt;/full-title&gt;&lt;/periodical&gt;&lt;pages&gt;199-211&lt;/pages&gt;&lt;volume&gt;42&lt;/volume&gt;&lt;number&gt;3&lt;/number&gt;&lt;keywords&gt;&lt;keyword&gt;Iowa&lt;/keyword&gt;&lt;keyword&gt;Sows&lt;/keyword&gt;&lt;keyword&gt;Skunks&lt;/keyword&gt;&lt;keyword&gt;Rodents&lt;/keyword&gt;&lt;keyword&gt;Epidemiology&lt;/keyword&gt;&lt;keyword&gt;Toxoplasmosis&lt;/keyword&gt;&lt;keyword&gt;Immunoglobulins&lt;/keyword&gt;&lt;keyword&gt;Opossums&lt;/keyword&gt;&lt;keyword&gt;Toxoplasma&lt;/keyword&gt;&lt;keyword&gt;Raccoon&lt;/keyword&gt;&lt;keyword&gt;Procyon&lt;/keyword&gt;&lt;keyword&gt;Cats&lt;/keyword&gt;&lt;keyword&gt;Agglutination tests&lt;/keyword&gt;&lt;keyword&gt;Prevalence&lt;/keyword&gt;&lt;keyword&gt;Rats&lt;/keyword&gt;&lt;keyword&gt;Male&lt;/keyword&gt;&lt;keyword&gt;Animals&lt;/keyword&gt;&lt;keyword&gt;Swine&lt;/keyword&gt;&lt;keyword&gt;Female&lt;/keyword&gt;&lt;keyword&gt;Juvenile&lt;/keyword&gt;&lt;keyword&gt;Toxoplasma gondii&lt;/keyword&gt;&lt;keyword&gt;Parasitic diseases&lt;/keyword&gt;&lt;keyword&gt;Veterinary medicine&lt;/keyword&gt;&lt;keyword&gt;Didelphis&lt;/keyword&gt;&lt;/keywords&gt;&lt;dates&gt;&lt;year&gt;1992&lt;/year&gt;&lt;/dates&gt;&lt;pub-location&gt;Netherlands&lt;/pub-location&gt;&lt;publisher&gt;Elsevier B.V&lt;/publisher&gt;&lt;isbn&gt;0304-4017&lt;/isbn&gt;&lt;urls&gt;&lt;/urls&gt;&lt;electronic-resource-num&gt;10.1016/0304-4017(92)90062-E&lt;/electronic-resource-num&gt;&lt;/record&gt;&lt;/Cite&gt;&lt;/EndNote&gt;</w:instrText>
      </w:r>
      <w:r w:rsidRPr="00185B4F">
        <w:rPr>
          <w:color w:val="000000" w:themeColor="text1"/>
        </w:rPr>
        <w:fldChar w:fldCharType="end"/>
      </w:r>
      <w:r w:rsidRPr="00185B4F">
        <w:rPr>
          <w:color w:val="000000" w:themeColor="text1"/>
        </w:rPr>
        <w:t xml:space="preserve">h et al. </w:t>
      </w:r>
      <w:r w:rsidR="00FF33FC">
        <w:rPr>
          <w:color w:val="000000" w:themeColor="text1"/>
        </w:rPr>
        <w:t>(1992) reported the</w:t>
      </w:r>
      <w:r w:rsidRPr="00185B4F">
        <w:rPr>
          <w:color w:val="000000" w:themeColor="text1"/>
        </w:rPr>
        <w:t xml:space="preserve"> prevalence of cats on swine farms in Iowa, USA </w:t>
      </w:r>
      <w:r w:rsidR="00FF33FC">
        <w:rPr>
          <w:color w:val="000000" w:themeColor="text1"/>
        </w:rPr>
        <w:t>as</w:t>
      </w:r>
      <w:r w:rsidR="00FF33FC" w:rsidRPr="00185B4F">
        <w:rPr>
          <w:color w:val="000000" w:themeColor="text1"/>
        </w:rPr>
        <w:t xml:space="preserve"> </w:t>
      </w:r>
      <w:r w:rsidRPr="00185B4F">
        <w:rPr>
          <w:color w:val="000000" w:themeColor="text1"/>
        </w:rPr>
        <w:t>42% (n=74)</w:t>
      </w:r>
      <w:r w:rsidR="00FF33FC">
        <w:rPr>
          <w:color w:val="000000" w:themeColor="text1"/>
        </w:rPr>
        <w:t xml:space="preserve">. </w:t>
      </w:r>
      <w:r w:rsidRPr="00185B4F">
        <w:rPr>
          <w:color w:val="000000" w:themeColor="text1"/>
        </w:rPr>
        <w:t xml:space="preserve">In </w:t>
      </w:r>
      <w:r w:rsidRPr="00185B4F">
        <w:rPr>
          <w:color w:val="000000" w:themeColor="text1"/>
        </w:rPr>
        <w:fldChar w:fldCharType="begin"/>
      </w:r>
      <w:r w:rsidRPr="00185B4F">
        <w:rPr>
          <w:color w:val="000000" w:themeColor="text1"/>
        </w:rPr>
        <w:instrText xml:space="preserve"> ADDIN EN.CITE &lt;EndNote&gt;&lt;Cite Hidden="1"&gt;&lt;Author&gt;Dubey&lt;/Author&gt;&lt;Year&gt;1995&lt;/Year&gt;&lt;RecNum&gt;235&lt;/RecNum&gt;&lt;record&gt;&lt;rec-number&gt;235&lt;/rec-number&gt;&lt;foreign-keys&gt;&lt;key app="EN" db-id="2ee2tdpwt2vxfwea9agpzt5c00apdsw5d2df" timestamp="1710776674"&gt;235&lt;/key&gt;&lt;/foreign-keys&gt;&lt;ref-type name="Journal Article"&gt;17&lt;/ref-type&gt;&lt;contributors&gt;&lt;authors&gt;&lt;author&gt;Dubey, J. P.&lt;/author&gt;&lt;author&gt;Weigel, R. M.&lt;/author&gt;&lt;author&gt;Siegel, A. M.&lt;/author&gt;&lt;author&gt;Thulliez, P.&lt;/author&gt;&lt;author&gt;Kitron, U. D.&lt;/author&gt;&lt;author&gt;Mitchell, M. A.&lt;/author&gt;&lt;author&gt;Mannelli, A.&lt;/author&gt;&lt;author&gt;Mateus-Pinilla, N. E.&lt;/author&gt;&lt;author&gt;Shen, S. K.&lt;/author&gt;&lt;author&gt;Kwok, O. C. H.&lt;/author&gt;&lt;/authors&gt;&lt;/contributors&gt;&lt;titles&gt;&lt;title&gt;Sources and reservoirs of Toxoplasma gondii infection on 47 swine farms in Illinois&lt;/title&gt;&lt;secondary-title&gt;The Journal of parasitology&lt;/secondary-title&gt;&lt;/titles&gt;&lt;periodical&gt;&lt;full-title&gt;The Journal of Parasitology&lt;/full-title&gt;&lt;/periodical&gt;&lt;pages&gt;723-729&lt;/pages&gt;&lt;volume&gt;81&lt;/volume&gt;&lt;number&gt;5&lt;/number&gt;&lt;keywords&gt;&lt;keyword&gt;Cats&lt;/keyword&gt;&lt;keyword&gt;Oocysts&lt;/keyword&gt;&lt;keyword&gt;Feeds&lt;/keyword&gt;&lt;keyword&gt;Drinking water&lt;/keyword&gt;&lt;keyword&gt;Feces&lt;/keyword&gt;&lt;keyword&gt;Illinois&lt;/keyword&gt;&lt;keyword&gt;Rodents&lt;/keyword&gt;&lt;keyword&gt;Farms&lt;/keyword&gt;&lt;keyword&gt;Swine&lt;/keyword&gt;&lt;keyword&gt;Zygotes&lt;/keyword&gt;&lt;keyword&gt;Seroepidemiologic Studies&lt;/keyword&gt;&lt;keyword&gt;Toxoplasma gondii&lt;/keyword&gt;&lt;keyword&gt;Immunoglobulins&lt;/keyword&gt;&lt;keyword&gt;Mice&lt;/keyword&gt;&lt;keyword&gt;Infections&lt;/keyword&gt;&lt;keyword&gt;Communicable diseases&lt;/keyword&gt;&lt;keyword&gt;Infection&lt;/keyword&gt;&lt;keyword&gt;Medical sciences&lt;/keyword&gt;&lt;keyword&gt;Parasitic diseases&lt;/keyword&gt;&lt;keyword&gt;Protozoan diseases&lt;/keyword&gt;&lt;keyword&gt;Rats&lt;/keyword&gt;&lt;keyword&gt;Mammals&lt;/keyword&gt;&lt;keyword&gt;Animals&lt;/keyword&gt;&lt;keyword&gt;Disease Reservoirs&lt;/keyword&gt;&lt;keyword&gt;Toxoplasmosis&lt;/keyword&gt;&lt;keyword&gt;Peromyscus&lt;/keyword&gt;&lt;keyword&gt;Veterinary medicine&lt;/keyword&gt;&lt;/keywords&gt;&lt;dates&gt;&lt;year&gt;1995&lt;/year&gt;&lt;/dates&gt;&lt;pub-location&gt;Lawrence, KS&lt;/pub-location&gt;&lt;publisher&gt;American Society of Parasitologists&lt;/publisher&gt;&lt;isbn&gt;0022-3395&lt;/isbn&gt;&lt;urls&gt;&lt;/urls&gt;&lt;electronic-resource-num&gt;10.2307/3283961&lt;/electronic-resource-num&gt;&lt;/record&gt;&lt;/Cite&gt;&lt;/EndNote&gt;</w:instrText>
      </w:r>
      <w:r w:rsidRPr="00185B4F">
        <w:rPr>
          <w:color w:val="000000" w:themeColor="text1"/>
        </w:rPr>
        <w:fldChar w:fldCharType="end"/>
      </w:r>
      <w:r w:rsidRPr="00185B4F">
        <w:rPr>
          <w:color w:val="000000" w:themeColor="text1"/>
        </w:rPr>
        <w:t xml:space="preserve">1995, Dubey et al. </w:t>
      </w:r>
      <w:r w:rsidR="00B20DD3">
        <w:rPr>
          <w:color w:val="000000" w:themeColor="text1"/>
        </w:rPr>
        <w:t>reported</w:t>
      </w:r>
      <w:r w:rsidR="00B20DD3" w:rsidRPr="00185B4F">
        <w:rPr>
          <w:color w:val="000000" w:themeColor="text1"/>
        </w:rPr>
        <w:t xml:space="preserve"> </w:t>
      </w:r>
      <w:r w:rsidRPr="00185B4F">
        <w:rPr>
          <w:color w:val="000000" w:themeColor="text1"/>
        </w:rPr>
        <w:t xml:space="preserve">a prevalence of 76% (n=295) in swine farm cats in Illinois using the MAT. Another study looking at cats on swine farms in Iowa in 1998 </w:t>
      </w:r>
      <w:r w:rsidR="00B20DD3">
        <w:rPr>
          <w:color w:val="000000" w:themeColor="text1"/>
        </w:rPr>
        <w:t>reported</w:t>
      </w:r>
      <w:r w:rsidRPr="00185B4F">
        <w:rPr>
          <w:color w:val="000000" w:themeColor="text1"/>
        </w:rPr>
        <w:t xml:space="preserve"> a prevalence of 80% (n=20) </w:t>
      </w:r>
      <w:r w:rsidRPr="00185B4F">
        <w:rPr>
          <w:color w:val="000000" w:themeColor="text1"/>
        </w:rPr>
        <w:fldChar w:fldCharType="begin"/>
      </w:r>
      <w:r w:rsidRPr="00185B4F">
        <w:rPr>
          <w:color w:val="000000" w:themeColor="text1"/>
        </w:rPr>
        <w:instrText xml:space="preserve"> ADDIN EN.CITE &lt;EndNote&gt;&lt;Cite&gt;&lt;Author&gt;Hill&lt;/Author&gt;&lt;Year&gt;1998&lt;/Year&gt;&lt;RecNum&gt;236&lt;/RecNum&gt;&lt;DisplayText&gt;(Hill et al., 1998)&lt;/DisplayText&gt;&lt;record&gt;&lt;rec-number&gt;236&lt;/rec-number&gt;&lt;foreign-keys&gt;&lt;key app="EN" db-id="2ee2tdpwt2vxfwea9agpzt5c00apdsw5d2df" timestamp="1710776834"&gt;236&lt;/key&gt;&lt;/foreign-keys&gt;&lt;ref-type name="Journal Article"&gt;17&lt;/ref-type&gt;&lt;contributors&gt;&lt;authors&gt;&lt;author&gt;Hill, Richard E.&lt;/author&gt;&lt;author&gt;Zimmerman, Jeff J.&lt;/author&gt;&lt;author&gt;Wills, Robert W.&lt;/author&gt;&lt;author&gt;Patton, Sharon&lt;/author&gt;&lt;author&gt;Clark, William R.&lt;/author&gt;&lt;/authors&gt;&lt;/contributors&gt;&lt;titles&gt;&lt;title&gt;Seroprevalence of Antibodies Against Toxoplasma gondii in Free-ranging Mammals in Iowa&lt;/title&gt;&lt;secondary-title&gt;Journal of wildlife diseases&lt;/secondary-title&gt;&lt;/titles&gt;&lt;periodical&gt;&lt;full-title&gt;Journal of Wildlife Diseases&lt;/full-title&gt;&lt;/periodical&gt;&lt;pages&gt;811-815&lt;/pages&gt;&lt;volume&gt;34&lt;/volume&gt;&lt;number&gt;4&lt;/number&gt;&lt;keywords&gt;&lt;keyword&gt;Fieldwork&lt;/keyword&gt;&lt;keyword&gt;Field study&lt;/keyword&gt;&lt;keyword&gt;Prevalence&lt;/keyword&gt;&lt;keyword&gt;Toxoplasma gondii&lt;/keyword&gt;&lt;keyword&gt;Epidemiology&lt;/keyword&gt;&lt;keyword&gt;Cats&lt;/keyword&gt;&lt;keyword&gt;Reproducibility of Results&lt;/keyword&gt;&lt;keyword&gt;Male&lt;/keyword&gt;&lt;keyword&gt;Seroepidemiologic Studies&lt;/keyword&gt;&lt;keyword&gt;Animals, Wild&lt;/keyword&gt;&lt;keyword&gt;Animals&lt;/keyword&gt;&lt;keyword&gt;Female&lt;/keyword&gt;&lt;keyword&gt;Toxoplasmosis&lt;/keyword&gt;&lt;keyword&gt;Parasitic diseases&lt;/keyword&gt;&lt;keyword&gt;Veterinary medicine&lt;/keyword&gt;&lt;keyword&gt;Didelphis&lt;/keyword&gt;&lt;/keywords&gt;&lt;dates&gt;&lt;year&gt;1998&lt;/year&gt;&lt;/dates&gt;&lt;pub-location&gt;United States&lt;/pub-location&gt;&lt;publisher&gt;Wildlife Disease Association&lt;/publisher&gt;&lt;isbn&gt;0090-3558&lt;/isbn&gt;&lt;urls&gt;&lt;/urls&gt;&lt;electronic-resource-num&gt;10.7589/0090-3558-34.4.811&lt;/electronic-resource-num&gt;&lt;/record&gt;&lt;/Cite&gt;&lt;/EndNote&gt;</w:instrText>
      </w:r>
      <w:r w:rsidRPr="00185B4F">
        <w:rPr>
          <w:color w:val="000000" w:themeColor="text1"/>
        </w:rPr>
        <w:fldChar w:fldCharType="separate"/>
      </w:r>
      <w:r w:rsidRPr="00185B4F">
        <w:rPr>
          <w:noProof/>
          <w:color w:val="000000" w:themeColor="text1"/>
        </w:rPr>
        <w:t>(Hill et al., 1998)</w:t>
      </w:r>
      <w:r w:rsidRPr="00185B4F">
        <w:rPr>
          <w:color w:val="000000" w:themeColor="text1"/>
        </w:rPr>
        <w:fldChar w:fldCharType="end"/>
      </w:r>
      <w:r w:rsidRPr="00185B4F">
        <w:rPr>
          <w:color w:val="000000" w:themeColor="text1"/>
        </w:rPr>
        <w:t xml:space="preserve">. </w:t>
      </w:r>
      <w:proofErr w:type="spellStart"/>
      <w:r w:rsidRPr="00185B4F">
        <w:rPr>
          <w:color w:val="000000" w:themeColor="text1"/>
        </w:rPr>
        <w:t>DeFeo</w:t>
      </w:r>
      <w:proofErr w:type="spellEnd"/>
      <w:r w:rsidRPr="00185B4F">
        <w:rPr>
          <w:color w:val="000000" w:themeColor="text1"/>
        </w:rPr>
        <w:fldChar w:fldCharType="begin"/>
      </w:r>
      <w:r w:rsidRPr="00185B4F">
        <w:rPr>
          <w:color w:val="000000" w:themeColor="text1"/>
        </w:rPr>
        <w:instrText xml:space="preserve"> ADDIN EN.CITE &lt;EndNote&gt;&lt;Cite Hidden="1"&gt;&lt;Author&gt;DeFeo&lt;/Author&gt;&lt;Year&gt;2002&lt;/Year&gt;&lt;RecNum&gt;237&lt;/RecNum&gt;&lt;record&gt;&lt;rec-number&gt;237&lt;/rec-number&gt;&lt;foreign-keys&gt;&lt;key app="EN" db-id="2ee2tdpwt2vxfwea9agpzt5c00apdsw5d2df" timestamp="1710776974"&gt;237&lt;/key&gt;&lt;/foreign-keys&gt;&lt;ref-type name="Journal Article"&gt;17&lt;/ref-type&gt;&lt;contributors&gt;&lt;authors&gt;&lt;author&gt;DeFeo, Monica L.&lt;/author&gt;&lt;author&gt;Dubey, J. P.&lt;/author&gt;&lt;author&gt;Mather, Thomas N.&lt;/author&gt;&lt;author&gt;Rhodes, Richard C., III&lt;/author&gt;&lt;/authors&gt;&lt;/contributors&gt;&lt;titles&gt;&lt;title&gt;Epidemiologic investigation of seroprevalence of antibodies to Toxoplasma gondii in cats and rodents&lt;/title&gt;&lt;secondary-title&gt;American journal of veterinary research&lt;/secondary-title&gt;&lt;/titles&gt;&lt;pages&gt;1714-1717&lt;/pages&gt;&lt;volume&gt;63&lt;/volume&gt;&lt;number&gt;12&lt;/number&gt;&lt;keywords&gt;&lt;keyword&gt;Veterinary hospitals&lt;/keyword&gt;&lt;keyword&gt;Cats&lt;/keyword&gt;&lt;keyword&gt;Toxoplasma gondii&lt;/keyword&gt;&lt;keyword&gt;Toxoplasmosis&lt;/keyword&gt;&lt;keyword&gt;Serum&lt;/keyword&gt;&lt;keyword&gt;Seroepidemiologic Studies&lt;/keyword&gt;&lt;keyword&gt;Immunoglobulins&lt;/keyword&gt;&lt;keyword&gt;Barns&lt;/keyword&gt;&lt;keyword&gt;Epidemiologic Studies&lt;/keyword&gt;&lt;keyword&gt;Agglutination tests&lt;/keyword&gt;&lt;keyword&gt;Rodents&lt;/keyword&gt;&lt;keyword&gt;Male&lt;/keyword&gt;&lt;keyword&gt;Animals, Wild&lt;/keyword&gt;&lt;keyword&gt;Animals&lt;/keyword&gt;&lt;keyword&gt;Female&lt;/keyword&gt;&lt;keyword&gt;Cohort analysis&lt;/keyword&gt;&lt;keyword&gt;Parasitic diseases&lt;/keyword&gt;&lt;keyword&gt;Veterinary medicine&lt;/keyword&gt;&lt;/keywords&gt;&lt;dates&gt;&lt;year&gt;2002&lt;/year&gt;&lt;/dates&gt;&lt;pub-location&gt;United States&lt;/pub-location&gt;&lt;publisher&gt;American Veterinary Medical Association (AVMA)&lt;/publisher&gt;&lt;isbn&gt;0002-9645&lt;/isbn&gt;&lt;urls&gt;&lt;/urls&gt;&lt;electronic-resource-num&gt;10.2460/ajvr.2002.63.1714&lt;/electronic-resource-num&gt;&lt;/record&gt;&lt;/Cite&gt;&lt;/EndNote&gt;</w:instrText>
      </w:r>
      <w:r w:rsidRPr="00185B4F">
        <w:rPr>
          <w:color w:val="000000" w:themeColor="text1"/>
        </w:rPr>
        <w:fldChar w:fldCharType="end"/>
      </w:r>
      <w:r w:rsidRPr="00185B4F">
        <w:rPr>
          <w:color w:val="000000" w:themeColor="text1"/>
        </w:rPr>
        <w:t xml:space="preserve"> et al. (2002) tested cats from veterinary clinics and shelters in Rhode Island </w:t>
      </w:r>
      <w:r w:rsidR="002C30FF">
        <w:rPr>
          <w:color w:val="000000" w:themeColor="text1"/>
        </w:rPr>
        <w:t>reporting</w:t>
      </w:r>
      <w:r w:rsidR="002C30FF" w:rsidRPr="00185B4F">
        <w:rPr>
          <w:color w:val="000000" w:themeColor="text1"/>
        </w:rPr>
        <w:t xml:space="preserve"> </w:t>
      </w:r>
      <w:r w:rsidRPr="00185B4F">
        <w:rPr>
          <w:color w:val="000000" w:themeColor="text1"/>
        </w:rPr>
        <w:t>a prevalence of 42% (n=200) using the MAT. Also in 2002, Du</w:t>
      </w:r>
      <w:r w:rsidRPr="00185B4F">
        <w:rPr>
          <w:color w:val="000000" w:themeColor="text1"/>
        </w:rPr>
        <w:fldChar w:fldCharType="begin"/>
      </w:r>
      <w:r w:rsidRPr="00185B4F">
        <w:rPr>
          <w:color w:val="000000" w:themeColor="text1"/>
        </w:rPr>
        <w:instrText xml:space="preserve"> ADDIN EN.CITE &lt;EndNote&gt;&lt;Cite Hidden="1"&gt;&lt;Author&gt;Dubey&lt;/Author&gt;&lt;Year&gt;2002&lt;/Year&gt;&lt;RecNum&gt;238&lt;/RecNum&gt;&lt;record&gt;&lt;rec-number&gt;238&lt;/rec-number&gt;&lt;foreign-keys&gt;&lt;key app="EN" db-id="2ee2tdpwt2vxfwea9agpzt5c00apdsw5d2df" timestamp="1710777101"&gt;238&lt;/key&gt;&lt;/foreign-keys&gt;&lt;ref-type name="Journal Article"&gt;17&lt;/ref-type&gt;&lt;contributors&gt;&lt;authors&gt;&lt;author&gt;Dubey, J. P.&lt;/author&gt;&lt;author&gt;Saville, W. J. A.&lt;/author&gt;&lt;author&gt;Stanek, J. F.&lt;/author&gt;&lt;author&gt;Reed, S. M.&lt;/author&gt;&lt;/authors&gt;&lt;/contributors&gt;&lt;titles&gt;&lt;title&gt;Prevalence of Toxoplasma gondii Antibodies in Domestic Cats from Rural Ohio&lt;/title&gt;&lt;secondary-title&gt;The Journal of parasitology&lt;/secondary-title&gt;&lt;/titles&gt;&lt;periodical&gt;&lt;full-title&gt;The Journal of Parasitology&lt;/full-title&gt;&lt;/periodical&gt;&lt;pages&gt;802&lt;/pages&gt;&lt;volume&gt;88&lt;/volume&gt;&lt;number&gt;4&lt;/number&gt;&lt;dates&gt;&lt;year&gt;2002&lt;/year&gt;&lt;/dates&gt;&lt;publisher&gt;JSTOR&lt;/publisher&gt;&lt;isbn&gt;0022-3395&lt;/isbn&gt;&lt;urls&gt;&lt;/urls&gt;&lt;electronic-resource-num&gt;10.2307/3285366&lt;/electronic-resource-num&gt;&lt;/record&gt;&lt;/Cite&gt;&lt;/EndNote&gt;</w:instrText>
      </w:r>
      <w:r w:rsidRPr="00185B4F">
        <w:rPr>
          <w:color w:val="000000" w:themeColor="text1"/>
        </w:rPr>
        <w:fldChar w:fldCharType="end"/>
      </w:r>
      <w:r w:rsidRPr="00185B4F">
        <w:rPr>
          <w:color w:val="000000" w:themeColor="text1"/>
        </w:rPr>
        <w:t xml:space="preserve">bey et al. </w:t>
      </w:r>
      <w:r w:rsidR="002C30FF">
        <w:rPr>
          <w:color w:val="000000" w:themeColor="text1"/>
        </w:rPr>
        <w:t>reported</w:t>
      </w:r>
      <w:r w:rsidRPr="00185B4F">
        <w:rPr>
          <w:color w:val="000000" w:themeColor="text1"/>
        </w:rPr>
        <w:t xml:space="preserve"> a prevalence of 48% (n=275) in rural Ohio. A large scale, retrospective study of clinically ill cats throughout the united states </w:t>
      </w:r>
      <w:r w:rsidR="009A40C7">
        <w:rPr>
          <w:color w:val="000000" w:themeColor="text1"/>
        </w:rPr>
        <w:t>reported</w:t>
      </w:r>
      <w:r w:rsidRPr="00185B4F">
        <w:rPr>
          <w:color w:val="000000" w:themeColor="text1"/>
        </w:rPr>
        <w:t xml:space="preserve"> a prevalence of 29% (n=12628) </w:t>
      </w:r>
      <w:r w:rsidRPr="00185B4F">
        <w:rPr>
          <w:color w:val="000000" w:themeColor="text1"/>
        </w:rPr>
        <w:fldChar w:fldCharType="begin"/>
      </w:r>
      <w:r w:rsidRPr="00185B4F">
        <w:rPr>
          <w:color w:val="000000" w:themeColor="text1"/>
        </w:rPr>
        <w:instrText xml:space="preserve"> ADDIN EN.CITE &lt;EndNote&gt;&lt;Cite&gt;&lt;Author&gt;Vollaire&lt;/Author&gt;&lt;Year&gt;2005&lt;/Year&gt;&lt;RecNum&gt;239&lt;/RecNum&gt;&lt;DisplayText&gt;(Vollaire et al., 2005)&lt;/DisplayText&gt;&lt;record&gt;&lt;rec-number&gt;239&lt;/rec-number&gt;&lt;foreign-keys&gt;&lt;key app="EN" db-id="2ee2tdpwt2vxfwea9agpzt5c00apdsw5d2df" timestamp="1710777276"&gt;239&lt;/key&gt;&lt;/foreign-keys&gt;&lt;ref-type name="Journal Article"&gt;17&lt;/ref-type&gt;&lt;contributors&gt;&lt;authors&gt;&lt;author&gt;Vollaire, M. R.&lt;/author&gt;&lt;author&gt;Radecki, S. V.&lt;/author&gt;&lt;author&gt;Lappin, M. R.&lt;/author&gt;&lt;/authors&gt;&lt;/contributors&gt;&lt;titles&gt;&lt;title&gt;Seroprevalence of Toxoplasma gondii antibodies in clinically ill cats in the United States&lt;/title&gt;&lt;secondary-title&gt;American journal of veterinary research&lt;/secondary-title&gt;&lt;/titles&gt;&lt;pages&gt;874-877&lt;/pages&gt;&lt;volume&gt;66&lt;/volume&gt;&lt;number&gt;5&lt;/number&gt;&lt;keywords&gt;&lt;keyword&gt;Immunoglobulin G&lt;/keyword&gt;&lt;keyword&gt;Immunoglobulin M&lt;/keyword&gt;&lt;keyword&gt;Females&lt;/keyword&gt;&lt;keyword&gt;Seroepidemiologic Studies&lt;/keyword&gt;&lt;keyword&gt;Males&lt;/keyword&gt;&lt;keyword&gt;Geographical distribution&lt;/keyword&gt;&lt;keyword&gt;Sex differences&lt;/keyword&gt;&lt;keyword&gt;Cats&lt;/keyword&gt;&lt;keyword&gt;Toxoplasma gondii&lt;/keyword&gt;&lt;keyword&gt;Toxoplasmosis&lt;/keyword&gt;&lt;keyword&gt;Serum&lt;/keyword&gt;&lt;keyword&gt;Enzyme-linked immunosorbent assay&lt;/keyword&gt;&lt;keyword&gt;Immunoglobulins&lt;/keyword&gt;&lt;keyword&gt;Cat breeds&lt;/keyword&gt;&lt;keyword&gt;Age factors&lt;/keyword&gt;&lt;keyword&gt;Male&lt;/keyword&gt;&lt;keyword&gt;Toxoplasma&lt;/keyword&gt;&lt;keyword&gt;Animals&lt;/keyword&gt;&lt;keyword&gt;Sex factors&lt;/keyword&gt;&lt;keyword&gt;Sex differences (Psychology)&lt;/keyword&gt;&lt;keyword&gt;Female&lt;/keyword&gt;&lt;keyword&gt;Medicine&lt;/keyword&gt;&lt;keyword&gt;Immunology&lt;/keyword&gt;&lt;keyword&gt;Parasitic diseases&lt;/keyword&gt;&lt;/keywords&gt;&lt;dates&gt;&lt;year&gt;2005&lt;/year&gt;&lt;/dates&gt;&lt;pub-location&gt;United States&lt;/pub-location&gt;&lt;publisher&gt;American Veterinary Medical Association (AVMA)&lt;/publisher&gt;&lt;isbn&gt;0002-9645&lt;/isbn&gt;&lt;urls&gt;&lt;/urls&gt;&lt;electronic-resource-num&gt;10.2460/ajvr.2005.66.874&lt;/electronic-resource-num&gt;&lt;/record&gt;&lt;/Cite&gt;&lt;/EndNote&gt;</w:instrText>
      </w:r>
      <w:r w:rsidRPr="00185B4F">
        <w:rPr>
          <w:color w:val="000000" w:themeColor="text1"/>
        </w:rPr>
        <w:fldChar w:fldCharType="separate"/>
      </w:r>
      <w:r w:rsidRPr="00185B4F">
        <w:rPr>
          <w:noProof/>
          <w:color w:val="000000" w:themeColor="text1"/>
        </w:rPr>
        <w:t>(Vollaire et al., 2005)</w:t>
      </w:r>
      <w:r w:rsidRPr="00185B4F">
        <w:rPr>
          <w:color w:val="000000" w:themeColor="text1"/>
        </w:rPr>
        <w:fldChar w:fldCharType="end"/>
      </w:r>
      <w:r w:rsidRPr="00185B4F">
        <w:rPr>
          <w:color w:val="000000" w:themeColor="text1"/>
        </w:rPr>
        <w:t xml:space="preserve">. Owned cats in Pennsylvania, USA had a prevalence of 20% (n=210) in 2008 </w:t>
      </w:r>
      <w:r w:rsidRPr="00185B4F">
        <w:rPr>
          <w:color w:val="000000" w:themeColor="text1"/>
        </w:rPr>
        <w:fldChar w:fldCharType="begin">
          <w:fldData xml:space="preserve">PEVuZE5vdGU+PENpdGU+PEF1dGhvcj5EdWJleTwvQXV0aG9yPjxZZWFyPjIwMDk8L1llYXI+PFJl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PEVuZE5vdGU+PENpdGU+PEF1dGhvcj5EdWJleTwvQXV0aG9yPjxZZWFyPjIwMDk8L1llYXI+PFJl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 xml:space="preserve">(Dubey et al., </w:t>
      </w:r>
      <w:r w:rsidRPr="00185B4F">
        <w:rPr>
          <w:noProof/>
          <w:color w:val="000000" w:themeColor="text1"/>
        </w:rPr>
        <w:lastRenderedPageBreak/>
        <w:t>2009)</w:t>
      </w:r>
      <w:r w:rsidRPr="00185B4F">
        <w:rPr>
          <w:color w:val="000000" w:themeColor="text1"/>
        </w:rPr>
        <w:fldChar w:fldCharType="end"/>
      </w:r>
      <w:r w:rsidRPr="00185B4F">
        <w:rPr>
          <w:color w:val="000000" w:themeColor="text1"/>
        </w:rPr>
        <w:t xml:space="preserve">. In a study investigating free-roaming cats in Ohio, the cats had a prevalence of 51.5% (n=200) </w:t>
      </w:r>
      <w:r w:rsidRPr="00185B4F">
        <w:rPr>
          <w:color w:val="000000" w:themeColor="text1"/>
        </w:rPr>
        <w:fldChar w:fldCharType="begin">
          <w:fldData xml:space="preserve">PEVuZE5vdGU+PENpdGU+PEF1dGhvcj5CYWxsYXNoPC9BdXRob3I+PFllYXI+MjAxNTwvWWVhcj48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PEVuZE5vdGU+PENpdGU+PEF1dGhvcj5CYWxsYXNoPC9BdXRob3I+PFllYXI+MjAxNTwvWWVhcj48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(Ballash et al., 2015)</w:t>
      </w:r>
      <w:r w:rsidRPr="00185B4F">
        <w:rPr>
          <w:color w:val="000000" w:themeColor="text1"/>
        </w:rPr>
        <w:fldChar w:fldCharType="end"/>
      </w:r>
      <w:r w:rsidRPr="00185B4F">
        <w:rPr>
          <w:color w:val="000000" w:themeColor="text1"/>
        </w:rPr>
        <w:t xml:space="preserve">. Two studies in Virginia looked at the feces of </w:t>
      </w:r>
      <w:r w:rsidRPr="00FF33FC">
        <w:rPr>
          <w:color w:val="000000" w:themeColor="text1"/>
        </w:rPr>
        <w:t>domestic cats</w:t>
      </w:r>
      <w:r w:rsidRPr="00185B4F">
        <w:rPr>
          <w:color w:val="000000" w:themeColor="text1"/>
        </w:rPr>
        <w:t xml:space="preserve"> to determine the presence of oocysts being shed. Lilly and Wortha</w:t>
      </w:r>
      <w:r w:rsidRPr="00185B4F">
        <w:rPr>
          <w:color w:val="000000" w:themeColor="text1"/>
        </w:rPr>
        <w:fldChar w:fldCharType="begin"/>
      </w:r>
      <w:r w:rsidRPr="00185B4F">
        <w:rPr>
          <w:color w:val="000000" w:themeColor="text1"/>
        </w:rPr>
        <w:instrText xml:space="preserve"> ADDIN EN.CITE &lt;EndNote&gt;&lt;Cite Hidden="1"&gt;&lt;Author&gt;Lilly&lt;/Author&gt;&lt;Year&gt;2013&lt;/Year&gt;&lt;RecNum&gt;230&lt;/RecNum&gt;&lt;record&gt;&lt;rec-number&gt;230&lt;/rec-number&gt;&lt;foreign-keys&gt;&lt;key app="EN" db-id="2ee2tdpwt2vxfwea9agpzt5c00apdsw5d2df" timestamp="1710433900"&gt;230&lt;/key&gt;&lt;/foreign-keys&gt;&lt;ref-type name="Journal Article"&gt;17&lt;/ref-type&gt;&lt;contributors&gt;&lt;authors&gt;&lt;author&gt;Lilly, Emily L.&lt;/author&gt;&lt;author&gt;Wortham, Caroline D.&lt;/author&gt;&lt;/authors&gt;&lt;/contributors&gt;&lt;titles&gt;&lt;title&gt;High prevalence of Toxoplasma gondii oocyst shedding in stray and pet cats (Felis catus) in Virginia, United States&lt;/title&gt;&lt;secondary-title&gt;Parasites &amp;amp; vectors&lt;/secondary-title&gt;&lt;/titles&gt;&lt;pages&gt;266-266&lt;/pages&gt;&lt;volume&gt;6&lt;/volume&gt;&lt;number&gt;1&lt;/number&gt;&lt;keywords&gt;&lt;keyword&gt;Death&lt;/keyword&gt;&lt;keyword&gt;Seroepidemiologic Studies&lt;/keyword&gt;&lt;keyword&gt;Cats&lt;/keyword&gt;&lt;keyword&gt;Toxoplasma gondii&lt;/keyword&gt;&lt;keyword&gt;Toxoplasmosis&lt;/keyword&gt;&lt;keyword&gt;Oocysts&lt;/keyword&gt;&lt;keyword&gt;Meat&lt;/keyword&gt;&lt;keyword&gt;Risk&lt;/keyword&gt;&lt;keyword&gt;Sequence Analysis&lt;/keyword&gt;&lt;keyword&gt;Ingestion&lt;/keyword&gt;&lt;keyword&gt;Feces&lt;/keyword&gt;&lt;keyword&gt;Polymerase chain reaction&lt;/keyword&gt;&lt;keyword&gt;Prevalence&lt;/keyword&gt;&lt;keyword&gt;Pets&lt;/keyword&gt;&lt;keyword&gt;Animals&lt;/keyword&gt;&lt;keyword&gt;Toxoplasma&lt;/keyword&gt;&lt;keyword&gt;Medicine, Experimental&lt;/keyword&gt;&lt;keyword&gt;Diagnosis&lt;/keyword&gt;&lt;keyword&gt;Health aspects&lt;/keyword&gt;&lt;keyword&gt;Sequence Analysis, DNA&lt;/keyword&gt;&lt;keyword&gt;Infections&lt;/keyword&gt;&lt;keyword&gt;Parasites&lt;/keyword&gt;&lt;keyword&gt;Microbiology&lt;/keyword&gt;&lt;keyword&gt;Cysts&lt;/keyword&gt;&lt;keyword&gt;Parasitology&lt;/keyword&gt;&lt;keyword&gt;Population&lt;/keyword&gt;&lt;keyword&gt;Parasitic diseases&lt;/keyword&gt;&lt;keyword&gt;Veterinary medicine&lt;/keyword&gt;&lt;keyword&gt;Research&lt;/keyword&gt;&lt;/keywords&gt;&lt;dates&gt;&lt;year&gt;2013&lt;/year&gt;&lt;/dates&gt;&lt;pub-location&gt;England&lt;/pub-location&gt;&lt;publisher&gt;Springer-Verlag&lt;/publisher&gt;&lt;isbn&gt;1756-3305&lt;/isbn&gt;&lt;urls&gt;&lt;/urls&gt;&lt;electronic-resource-num&gt;10.1186/1756-3305-6-266&lt;/electronic-resource-num&gt;&lt;/record&gt;&lt;/Cite&gt;&lt;/EndNote&gt;</w:instrText>
      </w:r>
      <w:r w:rsidRPr="00185B4F">
        <w:rPr>
          <w:color w:val="000000" w:themeColor="text1"/>
        </w:rPr>
        <w:fldChar w:fldCharType="end"/>
      </w:r>
      <w:r w:rsidRPr="00185B4F">
        <w:rPr>
          <w:color w:val="000000" w:themeColor="text1"/>
        </w:rPr>
        <w:t xml:space="preserve">m (2013) used PCR on </w:t>
      </w:r>
      <w:r w:rsidRPr="00FF33FC">
        <w:rPr>
          <w:color w:val="000000" w:themeColor="text1"/>
        </w:rPr>
        <w:t>owned</w:t>
      </w:r>
      <w:r w:rsidRPr="00185B4F">
        <w:rPr>
          <w:color w:val="000000" w:themeColor="text1"/>
        </w:rPr>
        <w:t xml:space="preserve"> and </w:t>
      </w:r>
      <w:r w:rsidR="000B1A85">
        <w:rPr>
          <w:color w:val="000000" w:themeColor="text1"/>
        </w:rPr>
        <w:t>s</w:t>
      </w:r>
      <w:r w:rsidRPr="00FF33FC">
        <w:rPr>
          <w:color w:val="000000" w:themeColor="text1"/>
        </w:rPr>
        <w:t>tray domestic cats</w:t>
      </w:r>
      <w:r w:rsidRPr="00185B4F">
        <w:rPr>
          <w:color w:val="000000" w:themeColor="text1"/>
        </w:rPr>
        <w:t xml:space="preserve"> showing 6% positive for </w:t>
      </w:r>
      <w:r w:rsidRPr="00185B4F">
        <w:rPr>
          <w:i/>
          <w:color w:val="000000" w:themeColor="text1"/>
        </w:rPr>
        <w:t>T. gondii</w:t>
      </w:r>
      <w:r w:rsidRPr="00185B4F">
        <w:rPr>
          <w:color w:val="000000" w:themeColor="text1"/>
        </w:rPr>
        <w:t xml:space="preserve"> DNA by PCR. </w:t>
      </w:r>
      <w:proofErr w:type="spellStart"/>
      <w:r w:rsidRPr="00185B4F">
        <w:rPr>
          <w:color w:val="000000" w:themeColor="text1"/>
        </w:rPr>
        <w:t>Taetz</w:t>
      </w:r>
      <w:r w:rsidRPr="00185B4F">
        <w:rPr>
          <w:color w:val="000000" w:themeColor="text1"/>
        </w:rPr>
        <w:fldChar w:fldCharType="begin">
          <w:fldData xml:space="preserve">PEVuZE5vdGU+PENpdGUgSGlkZGVuPSIxIj48QXV0aG9yPlRhZXR6c2NoPC9BdXRob3I+PFllYXI+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</w:fldData>
        </w:fldChar>
      </w:r>
      <w:r w:rsidRPr="00185B4F">
        <w:rPr>
          <w:color w:val="000000" w:themeColor="text1"/>
        </w:rPr>
        <w:instrText xml:space="preserve"> ADDIN EN.CITE </w:instrText>
      </w:r>
      <w:r w:rsidRPr="00185B4F">
        <w:rPr>
          <w:color w:val="000000" w:themeColor="text1"/>
        </w:rPr>
        <w:fldChar w:fldCharType="begin">
          <w:fldData xml:space="preserve">PEVuZE5vdGU+PENpdGUgSGlkZGVuPSIxIj48QXV0aG9yPlRhZXR6c2NoPC9BdXRob3I+PFllYXI+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end"/>
      </w:r>
      <w:r w:rsidRPr="00185B4F">
        <w:rPr>
          <w:color w:val="000000" w:themeColor="text1"/>
        </w:rPr>
        <w:t>sch</w:t>
      </w:r>
      <w:proofErr w:type="spellEnd"/>
      <w:r w:rsidRPr="00185B4F">
        <w:rPr>
          <w:color w:val="000000" w:themeColor="text1"/>
        </w:rPr>
        <w:t xml:space="preserve"> et al. (2018) did fecal flotations on 275 cats finding oocysts in 2% of these samples, the prevalence using the MAT</w:t>
      </w:r>
      <w:r w:rsidR="00FF33FC">
        <w:rPr>
          <w:color w:val="000000" w:themeColor="text1"/>
        </w:rPr>
        <w:t>,</w:t>
      </w:r>
      <w:r w:rsidRPr="00185B4F">
        <w:rPr>
          <w:color w:val="000000" w:themeColor="text1"/>
        </w:rPr>
        <w:t xml:space="preserve"> however, was 22.4%. A prevalence of 56.3% (n=20) was </w:t>
      </w:r>
      <w:r w:rsidR="009E2EE7">
        <w:rPr>
          <w:color w:val="000000" w:themeColor="text1"/>
        </w:rPr>
        <w:t>reported</w:t>
      </w:r>
      <w:r w:rsidRPr="00185B4F">
        <w:rPr>
          <w:color w:val="000000" w:themeColor="text1"/>
        </w:rPr>
        <w:t xml:space="preserve"> in wild and domestic cats in Minnesota </w:t>
      </w:r>
      <w:r w:rsidRPr="00185B4F">
        <w:rPr>
          <w:color w:val="000000" w:themeColor="text1"/>
        </w:rPr>
        <w:fldChar w:fldCharType="begin">
          <w:fldData xml:space="preserve">PEVuZE5vdGU+PENpdGU+PEF1dGhvcj5WZXJtYTwvQXV0aG9yPjxZZWFyPjIwMTY8L1llYXI+PFJl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PEVuZE5vdGU+PENpdGU+PEF1dGhvcj5WZXJtYTwvQXV0aG9yPjxZZWFyPjIwMTY8L1llYXI+PFJl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(Verma et al., 2016)</w:t>
      </w:r>
      <w:r w:rsidRPr="00185B4F">
        <w:rPr>
          <w:color w:val="000000" w:themeColor="text1"/>
        </w:rPr>
        <w:fldChar w:fldCharType="end"/>
      </w:r>
      <w:r w:rsidRPr="00185B4F">
        <w:rPr>
          <w:color w:val="000000" w:themeColor="text1"/>
        </w:rPr>
        <w:t xml:space="preserve">. A few other studies </w:t>
      </w:r>
      <w:r w:rsidR="00FF33FC">
        <w:rPr>
          <w:color w:val="000000" w:themeColor="text1"/>
        </w:rPr>
        <w:t>tested</w:t>
      </w:r>
      <w:r w:rsidRPr="00185B4F">
        <w:rPr>
          <w:color w:val="000000" w:themeColor="text1"/>
        </w:rPr>
        <w:t xml:space="preserve"> banked samples from domestic cats to look at general pathogen exposure. In northern Florida, Luria et al. (20</w:t>
      </w:r>
      <w:r w:rsidRPr="00185B4F">
        <w:rPr>
          <w:color w:val="000000" w:themeColor="text1"/>
        </w:rPr>
        <w:fldChar w:fldCharType="begin"/>
      </w:r>
      <w:r w:rsidRPr="00185B4F">
        <w:rPr>
          <w:color w:val="000000" w:themeColor="text1"/>
        </w:rPr>
        <w:instrText xml:space="preserve"> ADDIN EN.CITE &lt;EndNote&gt;&lt;Cite Hidden="1"&gt;&lt;Author&gt;Luria&lt;/Author&gt;&lt;Year&gt;2004&lt;/Year&gt;&lt;RecNum&gt;226&lt;/RecNum&gt;&lt;record&gt;&lt;rec-number&gt;226&lt;/rec-number&gt;&lt;foreign-keys&gt;&lt;key app="EN" db-id="2ee2tdpwt2vxfwea9agpzt5c00apdsw5d2df" timestamp="1710433688"&gt;226&lt;/key&gt;&lt;/foreign-keys&gt;&lt;ref-type name="Journal Article"&gt;17&lt;/ref-type&gt;&lt;contributors&gt;&lt;authors&gt;&lt;author&gt;Luria, Brian J.&lt;/author&gt;&lt;author&gt;Levy, Julie K.&lt;/author&gt;&lt;author&gt;Lappin, Michael R.&lt;/author&gt;&lt;author&gt;Breitschwerdt, Edward B.&lt;/author&gt;&lt;author&gt;Legendre, Alfred M.&lt;/author&gt;&lt;author&gt;Hernandez, Jorge A.&lt;/author&gt;&lt;author&gt;Gorman, Shawn P.&lt;/author&gt;&lt;author&gt;Lee, Irene T.&lt;/author&gt;&lt;/authors&gt;&lt;/contributors&gt;&lt;titles&gt;&lt;title&gt;Prevalence of infectious diseases in feral cats in Northern Florida&lt;/title&gt;&lt;secondary-title&gt;Journal of feline medicine and surgery&lt;/secondary-title&gt;&lt;/titles&gt;&lt;pages&gt;287-296&lt;/pages&gt;&lt;volume&gt;6&lt;/volume&gt;&lt;number&gt;5&lt;/number&gt;&lt;keywords&gt;&lt;keyword&gt;Risk factors&lt;/keyword&gt;&lt;keyword&gt;Cats&lt;/keyword&gt;&lt;keyword&gt;Feral animals&lt;/keyword&gt;&lt;keyword&gt;Communicable diseases&lt;/keyword&gt;&lt;keyword&gt;Infection&lt;/keyword&gt;&lt;keyword&gt;Prevalence&lt;/keyword&gt;&lt;keyword&gt;Male&lt;/keyword&gt;&lt;keyword&gt;Animals, Wild&lt;/keyword&gt;&lt;keyword&gt;Animals&lt;/keyword&gt;&lt;keyword&gt;Female&lt;/keyword&gt;&lt;keyword&gt;Mixed infections&lt;/keyword&gt;&lt;keyword&gt;Veterinary medicine&lt;/keyword&gt;&lt;keyword&gt;Microbiology&lt;/keyword&gt;&lt;keyword&gt;Mycoplasma&lt;/keyword&gt;&lt;keyword&gt;Virology&lt;/keyword&gt;&lt;keyword&gt;Polymerase chain reaction&lt;/keyword&gt;&lt;keyword&gt;Bartonella henselae&lt;/keyword&gt;&lt;/keywords&gt;&lt;dates&gt;&lt;year&gt;2004&lt;/year&gt;&lt;/dates&gt;&lt;pub-location&gt;London, England&lt;/pub-location&gt;&lt;publisher&gt;Elsevier Ltd&lt;/publisher&gt;&lt;isbn&gt;1098-612X&lt;/isbn&gt;&lt;urls&gt;&lt;/urls&gt;&lt;electronic-resource-num&gt;10.1016/j.jfms.2003.11.005&lt;/electronic-resource-num&gt;&lt;/record&gt;&lt;/Cite&gt;&lt;/EndNote&gt;</w:instrText>
      </w:r>
      <w:r w:rsidRPr="00185B4F">
        <w:rPr>
          <w:color w:val="000000" w:themeColor="text1"/>
        </w:rPr>
        <w:fldChar w:fldCharType="end"/>
      </w:r>
      <w:r w:rsidRPr="00185B4F">
        <w:rPr>
          <w:color w:val="000000" w:themeColor="text1"/>
        </w:rPr>
        <w:t xml:space="preserve">04) showed a prevalence of 8.9% (n=553) using the commercially available enzyme-linked immunosorbent assay (ELISA). Banked samples from feral cats on the Channel Islands, California, USA were tested showing 34% (n=92) positive for the parasite by indirect fluorescent antibody test (IFAT) </w:t>
      </w:r>
      <w:r w:rsidRPr="00185B4F">
        <w:rPr>
          <w:color w:val="000000" w:themeColor="text1"/>
        </w:rPr>
        <w:fldChar w:fldCharType="begin"/>
      </w:r>
      <w:r w:rsidRPr="00185B4F">
        <w:rPr>
          <w:color w:val="000000" w:themeColor="text1"/>
        </w:rPr>
        <w:instrText xml:space="preserve"> ADDIN EN.CITE &lt;EndNote&gt;&lt;Cite&gt;&lt;Author&gt;Clifford&lt;/Author&gt;&lt;Year&gt;2006&lt;/Year&gt;&lt;RecNum&gt;240&lt;/RecNum&gt;&lt;DisplayText&gt;(Clifford et al., 2006)&lt;/DisplayText&gt;&lt;record&gt;&lt;rec-number&gt;240&lt;/rec-number&gt;&lt;foreign-keys&gt;&lt;key app="EN" db-id="2ee2tdpwt2vxfwea9agpzt5c00apdsw5d2df" timestamp="1710777615"&gt;240&lt;/key&gt;&lt;/foreign-keys&gt;&lt;ref-type name="Journal Article"&gt;17&lt;/ref-type&gt;&lt;contributors&gt;&lt;authors&gt;&lt;author&gt;Clifford, Deana L.&lt;/author&gt;&lt;author&gt;Mazet, Jonna A. K.&lt;/author&gt;&lt;author&gt;Dubovi, Edward J.&lt;/author&gt;&lt;author&gt;Garcelon, David K.&lt;/author&gt;&lt;author&gt;Coonan, Timothy J.&lt;/author&gt;&lt;author&gt;Conrad, Patricia A.&lt;/author&gt;&lt;author&gt;Munson, Linda&lt;/author&gt;&lt;/authors&gt;&lt;/contributors&gt;&lt;titles&gt;&lt;title&gt;Pathogen exposure in endangered island fox ( Urocyon littoralis) populations: Implications for conservation management&lt;/title&gt;&lt;secondary-title&gt;Biological conservation&lt;/secondary-title&gt;&lt;/titles&gt;&lt;pages&gt;230-243&lt;/pages&gt;&lt;volume&gt;131&lt;/volume&gt;&lt;number&gt;2&lt;/number&gt;&lt;keywords&gt;&lt;keyword&gt;Island gray fox&lt;/keyword&gt;&lt;keyword&gt;Feral cats&lt;/keyword&gt;&lt;keyword&gt;Canine distemper virus&lt;/keyword&gt;&lt;keyword&gt;Canine parvovirus&lt;/keyword&gt;&lt;keyword&gt;Toxoplasma gondii&lt;/keyword&gt;&lt;keyword&gt;Coronavirus, Canine&lt;/keyword&gt;&lt;keyword&gt;Leptospira&lt;/keyword&gt;&lt;/keywords&gt;&lt;dates&gt;&lt;year&gt;2006&lt;/year&gt;&lt;/dates&gt;&lt;pub-location&gt;England&lt;/pub-location&gt;&lt;publisher&gt;Elsevier Ltd&lt;/publisher&gt;&lt;isbn&gt;0006-3207&lt;/isbn&gt;&lt;urls&gt;&lt;/urls&gt;&lt;electronic-resource-num&gt;10.1016/j.biocon.2006.04.029&lt;/electronic-resource-num&gt;&lt;/record&gt;&lt;/Cite&gt;&lt;/EndNote&gt;</w:instrText>
      </w:r>
      <w:r w:rsidRPr="00185B4F">
        <w:rPr>
          <w:color w:val="000000" w:themeColor="text1"/>
        </w:rPr>
        <w:fldChar w:fldCharType="separate"/>
      </w:r>
      <w:r w:rsidRPr="00185B4F">
        <w:rPr>
          <w:noProof/>
          <w:color w:val="000000" w:themeColor="text1"/>
        </w:rPr>
        <w:t>(Clifford et al., 2006)</w:t>
      </w:r>
      <w:r w:rsidRPr="00185B4F">
        <w:rPr>
          <w:color w:val="000000" w:themeColor="text1"/>
        </w:rPr>
        <w:fldChar w:fldCharType="end"/>
      </w:r>
      <w:r w:rsidRPr="00185B4F">
        <w:rPr>
          <w:color w:val="000000" w:themeColor="text1"/>
        </w:rPr>
        <w:t xml:space="preserve">. </w:t>
      </w:r>
      <w:proofErr w:type="spellStart"/>
      <w:r w:rsidRPr="00185B4F">
        <w:rPr>
          <w:color w:val="000000" w:themeColor="text1"/>
        </w:rPr>
        <w:t>Paler</w:t>
      </w:r>
      <w:r w:rsidRPr="00185B4F">
        <w:rPr>
          <w:color w:val="000000" w:themeColor="text1"/>
        </w:rPr>
        <w:fldChar w:fldCharType="begin"/>
      </w:r>
      <w:r w:rsidRPr="00185B4F">
        <w:rPr>
          <w:color w:val="000000" w:themeColor="text1"/>
        </w:rPr>
        <w:instrText xml:space="preserve"> ADDIN EN.CITE &lt;EndNote&gt;&lt;Cite Hidden="1"&gt;&lt;Author&gt;Palerme&lt;/Author&gt;&lt;Year&gt;2019&lt;/Year&gt;&lt;RecNum&gt;221&lt;/RecNum&gt;&lt;record&gt;&lt;rec-number&gt;221&lt;/rec-number&gt;&lt;foreign-keys&gt;&lt;key app="EN" db-id="2ee2tdpwt2vxfwea9agpzt5c00apdsw5d2df" timestamp="1710433390"&gt;221&lt;/key&gt;&lt;/foreign-keys&gt;&lt;ref-type name="Journal Article"&gt;17&lt;/ref-type&gt;&lt;contributors&gt;&lt;authors&gt;&lt;author&gt;Palerme, Jean-Sébastien&lt;/author&gt;&lt;author&gt;Lamperelli, Elizabeth&lt;/author&gt;&lt;author&gt;Gagne, Jordan&lt;/author&gt;&lt;author&gt;Cazlan, Callie&lt;/author&gt;&lt;author&gt;Zhang, Min&lt;/author&gt;&lt;author&gt;Olds, June E.&lt;/author&gt;&lt;/authors&gt;&lt;/contributors&gt;&lt;titles&gt;&lt;title&gt;Seroprevalence of Leptospira spp., Toxoplasma gondii, and Dirofilaria immitis in Free-Roaming Cats in Iowa&lt;/title&gt;&lt;secondary-title&gt;Vector borne and zoonotic diseases (Larchmont, N.Y.)&lt;/secondary-title&gt;&lt;/titles&gt;&lt;pages&gt;193-198&lt;/pages&gt;&lt;volume&gt;19&lt;/volume&gt;&lt;number&gt;3&lt;/number&gt;&lt;keywords&gt;&lt;keyword&gt;Geographical distribution&lt;/keyword&gt;&lt;keyword&gt;Protozoa&lt;/keyword&gt;&lt;keyword&gt;Immunoassay&lt;/keyword&gt;&lt;keyword&gt;Cats&lt;/keyword&gt;&lt;keyword&gt;Immunoglobulins&lt;/keyword&gt;&lt;keyword&gt;Summer&lt;/keyword&gt;&lt;keyword&gt;Serology&lt;/keyword&gt;&lt;keyword&gt;Dirofilaria immitis&lt;/keyword&gt;&lt;keyword&gt;Toxoplasma gondii&lt;/keyword&gt;&lt;keyword&gt;Agglutination&lt;/keyword&gt;&lt;keyword&gt;Enzyme-linked immunosorbent assay&lt;/keyword&gt;&lt;keyword&gt;Leptospira&lt;/keyword&gt;&lt;keyword&gt;Veterinary medicine&lt;/keyword&gt;&lt;keyword&gt;Seroepidemiologic Studies&lt;/keyword&gt;&lt;keyword&gt;Clinical medicine&lt;/keyword&gt;&lt;keyword&gt;Toxoplasmosis&lt;/keyword&gt;&lt;keyword&gt;Population&lt;/keyword&gt;&lt;keyword&gt;Tropical medicine&lt;/keyword&gt;&lt;/keywords&gt;&lt;dates&gt;&lt;year&gt;2019&lt;/year&gt;&lt;/dates&gt;&lt;pub-location&gt;United States&lt;/pub-location&gt;&lt;publisher&gt;Mary Ann Liebert, Inc., publishers&lt;/publisher&gt;&lt;isbn&gt;1530-3667&lt;/isbn&gt;&lt;urls&gt;&lt;/urls&gt;&lt;electronic-resource-num&gt;10.1089/vbz.2017.2255&lt;/electronic-resource-num&gt;&lt;/record&gt;&lt;/Cite&gt;&lt;/EndNote&gt;</w:instrText>
      </w:r>
      <w:r w:rsidRPr="00185B4F">
        <w:rPr>
          <w:color w:val="000000" w:themeColor="text1"/>
        </w:rPr>
        <w:fldChar w:fldCharType="end"/>
      </w:r>
      <w:r w:rsidRPr="00185B4F">
        <w:rPr>
          <w:color w:val="000000" w:themeColor="text1"/>
        </w:rPr>
        <w:t>me</w:t>
      </w:r>
      <w:proofErr w:type="spellEnd"/>
      <w:r w:rsidRPr="00185B4F">
        <w:rPr>
          <w:color w:val="000000" w:themeColor="text1"/>
        </w:rPr>
        <w:t xml:space="preserve"> et al. (2019) showed a prevalence of 30% in free-roaming cats sampled between 2015-2016 in Iowa. There have not been any published prevalence</w:t>
      </w:r>
      <w:r w:rsidR="00E97666">
        <w:rPr>
          <w:color w:val="000000" w:themeColor="text1"/>
        </w:rPr>
        <w:t xml:space="preserve"> estimate</w:t>
      </w:r>
      <w:r w:rsidRPr="00185B4F">
        <w:rPr>
          <w:color w:val="000000" w:themeColor="text1"/>
        </w:rPr>
        <w:t xml:space="preserve">s of </w:t>
      </w:r>
      <w:r w:rsidRPr="00185B4F">
        <w:rPr>
          <w:i/>
          <w:color w:val="000000" w:themeColor="text1"/>
        </w:rPr>
        <w:t>T. gondii</w:t>
      </w:r>
      <w:r w:rsidRPr="00185B4F">
        <w:rPr>
          <w:color w:val="000000" w:themeColor="text1"/>
        </w:rPr>
        <w:t xml:space="preserve"> in domestic cats in Tennessee and the results reported in this study will help fill this gap. </w:t>
      </w:r>
      <w:r w:rsidRPr="00185B4F">
        <w:rPr>
          <w:b/>
          <w:color w:val="000000" w:themeColor="text1"/>
        </w:rPr>
        <w:t xml:space="preserve"> </w:t>
      </w:r>
    </w:p>
    <w:p w14:paraId="46A75A24" w14:textId="67115A01" w:rsidR="00210CA8" w:rsidRPr="00185B4F" w:rsidRDefault="00210CA8" w:rsidP="00F95698">
      <w:pPr>
        <w:pStyle w:val="Heading3"/>
      </w:pPr>
      <w:bookmarkStart w:id="7" w:name="_Toc172544171"/>
      <w:r w:rsidRPr="00185B4F">
        <w:t>Raptors</w:t>
      </w:r>
      <w:bookmarkEnd w:id="7"/>
    </w:p>
    <w:p w14:paraId="547A266B" w14:textId="551C2D12" w:rsidR="00210CA8" w:rsidRPr="00185B4F" w:rsidRDefault="00210CA8" w:rsidP="00685214">
      <w:pPr>
        <w:ind w:firstLine="720"/>
        <w:rPr>
          <w:color w:val="000000" w:themeColor="text1"/>
        </w:rPr>
      </w:pPr>
      <w:r w:rsidRPr="00185B4F">
        <w:rPr>
          <w:color w:val="000000" w:themeColor="text1"/>
        </w:rPr>
        <w:t xml:space="preserve">As previously mentioned, </w:t>
      </w:r>
      <w:r w:rsidRPr="00185B4F">
        <w:rPr>
          <w:i/>
          <w:color w:val="000000" w:themeColor="text1"/>
        </w:rPr>
        <w:t xml:space="preserve">T. gondii </w:t>
      </w:r>
      <w:r w:rsidRPr="00185B4F">
        <w:rPr>
          <w:color w:val="000000" w:themeColor="text1"/>
        </w:rPr>
        <w:t xml:space="preserve">can infect most warm-blooded animals including birds. Existing studies have investigated toxoplasmosis in various species of birds, but not much is known about the disease in birds of prey. There </w:t>
      </w:r>
      <w:r w:rsidRPr="00185B4F">
        <w:rPr>
          <w:color w:val="000000" w:themeColor="text1"/>
        </w:rPr>
        <w:lastRenderedPageBreak/>
        <w:t xml:space="preserve">have been a limited number of studies looking directly at </w:t>
      </w:r>
      <w:r w:rsidRPr="00185B4F">
        <w:rPr>
          <w:i/>
          <w:color w:val="000000" w:themeColor="text1"/>
        </w:rPr>
        <w:t xml:space="preserve">Toxoplasma </w:t>
      </w:r>
      <w:r w:rsidRPr="00185B4F">
        <w:rPr>
          <w:color w:val="000000" w:themeColor="text1"/>
        </w:rPr>
        <w:t>in these species. Williams et al. (</w:t>
      </w:r>
      <w:r w:rsidRPr="00185B4F">
        <w:rPr>
          <w:color w:val="000000" w:themeColor="text1"/>
        </w:rPr>
        <w:fldChar w:fldCharType="begin"/>
      </w:r>
      <w:r w:rsidRPr="00185B4F">
        <w:rPr>
          <w:color w:val="000000" w:themeColor="text1"/>
        </w:rPr>
        <w:instrText xml:space="preserve"> ADDIN EN.CITE &lt;EndNote&gt;&lt;Cite Hidden="1"&gt;&lt;Author&gt;Williams&lt;/Author&gt;&lt;Year&gt;2006&lt;/Year&gt;&lt;RecNum&gt;253&lt;/RecNum&gt;&lt;record&gt;&lt;rec-number&gt;253&lt;/rec-number&gt;&lt;foreign-keys&gt;&lt;key app="EN" db-id="2ee2tdpwt2vxfwea9agpzt5c00apdsw5d2df" timestamp="1710878856"&gt;253&lt;/key&gt;&lt;/foreign-keys&gt;&lt;ref-type name="Journal Article"&gt;17&lt;/ref-type&gt;&lt;contributors&gt;&lt;authors&gt;&lt;author&gt;Williams, D. L.&lt;/author&gt;&lt;author&gt;Gonzalez Villavincencio, C. M.&lt;/author&gt;&lt;author&gt;Wilson, S.&lt;/author&gt;&lt;/authors&gt;&lt;/contributors&gt;&lt;titles&gt;&lt;title&gt;Chronic ocular lesions in tawny owls (Strix aluco) injured by road traffic&lt;/title&gt;&lt;secondary-title&gt;Veterinary record&lt;/secondary-title&gt;&lt;/titles&gt;&lt;pages&gt;148-153&lt;/pages&gt;&lt;volume&gt;159&lt;/volume&gt;&lt;number&gt;5&lt;/number&gt;&lt;keywords&gt;&lt;keyword&gt;Strix&lt;/keyword&gt;&lt;keyword&gt;Owls&lt;/keyword&gt;&lt;keyword&gt;Animals&lt;/keyword&gt;&lt;keyword&gt;Veterinary ophthalmology&lt;/keyword&gt;&lt;keyword&gt;Blunt trauma&lt;/keyword&gt;&lt;keyword&gt;Genetic Structures&lt;/keyword&gt;&lt;keyword&gt;Tawny owl&lt;/keyword&gt;&lt;keyword&gt;Sense organs&lt;/keyword&gt;&lt;keyword&gt;Traffic engineering&lt;/keyword&gt;&lt;keyword&gt;Ophthalmology&lt;/keyword&gt;&lt;keyword&gt;Intraocular pressure&lt;/keyword&gt;&lt;/keywords&gt;&lt;dates&gt;&lt;year&gt;2006&lt;/year&gt;&lt;/dates&gt;&lt;pub-location&gt;England&lt;/pub-location&gt;&lt;publisher&gt;BMJ Publishing Group Limited&lt;/publisher&gt;&lt;isbn&gt;0042-4900&lt;/isbn&gt;&lt;urls&gt;&lt;/urls&gt;&lt;electronic-resource-num&gt;10.1136/vr.159.5.148&lt;/electronic-resource-num&gt;&lt;/record&gt;&lt;/Cite&gt;&lt;/EndNote&gt;</w:instrText>
      </w:r>
      <w:r w:rsidRPr="00185B4F">
        <w:rPr>
          <w:color w:val="000000" w:themeColor="text1"/>
        </w:rPr>
        <w:fldChar w:fldCharType="end"/>
      </w:r>
      <w:r w:rsidRPr="00185B4F">
        <w:rPr>
          <w:color w:val="000000" w:themeColor="text1"/>
        </w:rPr>
        <w:t xml:space="preserve">2006) </w:t>
      </w:r>
      <w:r w:rsidR="00D630D6">
        <w:rPr>
          <w:color w:val="000000" w:themeColor="text1"/>
        </w:rPr>
        <w:t>reported</w:t>
      </w:r>
      <w:r w:rsidR="00D630D6" w:rsidRPr="00185B4F">
        <w:rPr>
          <w:color w:val="000000" w:themeColor="text1"/>
        </w:rPr>
        <w:t xml:space="preserve"> </w:t>
      </w:r>
      <w:r w:rsidRPr="00185B4F">
        <w:rPr>
          <w:color w:val="000000" w:themeColor="text1"/>
        </w:rPr>
        <w:t>a prevalence of 46% in 50 tawny owls (</w:t>
      </w:r>
      <w:proofErr w:type="spellStart"/>
      <w:r w:rsidRPr="00185B4F">
        <w:rPr>
          <w:i/>
          <w:color w:val="000000" w:themeColor="text1"/>
        </w:rPr>
        <w:t>Strix</w:t>
      </w:r>
      <w:proofErr w:type="spellEnd"/>
      <w:r w:rsidRPr="00185B4F">
        <w:rPr>
          <w:i/>
          <w:color w:val="000000" w:themeColor="text1"/>
        </w:rPr>
        <w:t xml:space="preserve"> </w:t>
      </w:r>
      <w:proofErr w:type="spellStart"/>
      <w:r w:rsidRPr="00185B4F">
        <w:rPr>
          <w:i/>
          <w:color w:val="000000" w:themeColor="text1"/>
        </w:rPr>
        <w:t>aluco</w:t>
      </w:r>
      <w:proofErr w:type="spellEnd"/>
      <w:r w:rsidRPr="00185B4F">
        <w:rPr>
          <w:color w:val="000000" w:themeColor="text1"/>
        </w:rPr>
        <w:t xml:space="preserve">), but these were owls that were roadside casualties and were specifically chosen due to ocular lesions thus may be a biased pool since </w:t>
      </w:r>
      <w:r w:rsidRPr="00185B4F">
        <w:rPr>
          <w:i/>
          <w:color w:val="000000" w:themeColor="text1"/>
        </w:rPr>
        <w:t xml:space="preserve">T. gondii </w:t>
      </w:r>
      <w:r w:rsidRPr="00185B4F">
        <w:rPr>
          <w:color w:val="000000" w:themeColor="text1"/>
        </w:rPr>
        <w:t xml:space="preserve">is associated with chorioretinitis in birds </w:t>
      </w:r>
      <w:r w:rsidRPr="00185B4F">
        <w:rPr>
          <w:color w:val="000000" w:themeColor="text1"/>
        </w:rPr>
        <w:fldChar w:fldCharType="begin"/>
      </w:r>
      <w:r w:rsidRPr="00185B4F">
        <w:rPr>
          <w:color w:val="000000" w:themeColor="text1"/>
        </w:rPr>
        <w:instrText xml:space="preserve"> ADDIN EN.CITE &lt;EndNote&gt;&lt;Cite&gt;&lt;Author&gt;Williams&lt;/Author&gt;&lt;Year&gt;2001&lt;/Year&gt;&lt;RecNum&gt;257&lt;/RecNum&gt;&lt;DisplayText&gt;(Williams et al., 2001)&lt;/DisplayText&gt;&lt;record&gt;&lt;rec-number&gt;257&lt;/rec-number&gt;&lt;foreign-keys&gt;&lt;key app="EN" db-id="2ee2tdpwt2vxfwea9agpzt5c00apdsw5d2df" timestamp="1710881908"&gt;257&lt;/key&gt;&lt;/foreign-keys&gt;&lt;ref-type name="Journal Article"&gt;17&lt;/ref-type&gt;&lt;contributors&gt;&lt;authors&gt;&lt;author&gt;Williams, S. M.&lt;/author&gt;&lt;author&gt;Fulton, R. M.&lt;/author&gt;&lt;author&gt;Render, J. A.&lt;/author&gt;&lt;author&gt;Mansfield, L.&lt;/author&gt;&lt;author&gt;Bouldin, M.&lt;/author&gt;&lt;/authors&gt;&lt;/contributors&gt;&lt;titles&gt;&lt;title&gt;Ocular and encephalic toxoplasmosis in canaries&lt;/title&gt;&lt;secondary-title&gt;Avian diseases&lt;/secondary-title&gt;&lt;/titles&gt;&lt;pages&gt;262-267&lt;/pages&gt;&lt;volume&gt;45&lt;/volume&gt;&lt;number&gt;1&lt;/number&gt;&lt;keywords&gt;&lt;keyword&gt;Toxoplasma gondii&lt;/keyword&gt;&lt;keyword&gt;Canaries&lt;/keyword&gt;&lt;keyword&gt;Toxoplasmosis&lt;/keyword&gt;&lt;keyword&gt;Histopathology&lt;/keyword&gt;&lt;keyword&gt;Histology, Pathological&lt;/keyword&gt;&lt;keyword&gt;Case studies&lt;/keyword&gt;&lt;keyword&gt;Brain&lt;/keyword&gt;&lt;keyword&gt;Cats&lt;/keyword&gt;&lt;keyword&gt;Cysts&lt;/keyword&gt;&lt;keyword&gt;Blindness&lt;/keyword&gt;&lt;keyword&gt;Retina&lt;/keyword&gt;&lt;keyword&gt;Birds&lt;/keyword&gt;&lt;keyword&gt;Case Reports&lt;/keyword&gt;&lt;keyword&gt;Male&lt;/keyword&gt;&lt;keyword&gt;Animals&lt;/keyword&gt;&lt;keyword&gt;Fatal Outcome&lt;/keyword&gt;&lt;keyword&gt;Female&lt;/keyword&gt;&lt;keyword&gt;Songbirds&lt;/keyword&gt;&lt;keyword&gt;Pathology&lt;/keyword&gt;&lt;keyword&gt;Sulfadiazine&lt;/keyword&gt;&lt;keyword&gt;Meninges&lt;/keyword&gt;&lt;keyword&gt;Neuropil&lt;/keyword&gt;&lt;keyword&gt;Chorioretinitis&lt;/keyword&gt;&lt;keyword&gt;Flock&lt;/keyword&gt;&lt;/keywords&gt;&lt;dates&gt;&lt;year&gt;2001&lt;/year&gt;&lt;/dates&gt;&lt;pub-location&gt;United States&lt;/pub-location&gt;&lt;publisher&gt;American Association of Avian Pathologists, Inc&lt;/publisher&gt;&lt;isbn&gt;0005-2086&lt;/isbn&gt;&lt;urls&gt;&lt;/urls&gt;&lt;electronic-resource-num&gt;10.2307/1593039&lt;/electronic-resource-num&gt;&lt;/record&gt;&lt;/Cite&gt;&lt;/EndNote&gt;</w:instrText>
      </w:r>
      <w:r w:rsidRPr="00185B4F">
        <w:rPr>
          <w:color w:val="000000" w:themeColor="text1"/>
        </w:rPr>
        <w:fldChar w:fldCharType="separate"/>
      </w:r>
      <w:r w:rsidRPr="00185B4F">
        <w:rPr>
          <w:noProof/>
          <w:color w:val="000000" w:themeColor="text1"/>
        </w:rPr>
        <w:t>(Williams et al., 2001)</w:t>
      </w:r>
      <w:r w:rsidRPr="00185B4F">
        <w:rPr>
          <w:color w:val="000000" w:themeColor="text1"/>
        </w:rPr>
        <w:fldChar w:fldCharType="end"/>
      </w:r>
      <w:r w:rsidRPr="00185B4F">
        <w:rPr>
          <w:color w:val="000000" w:themeColor="text1"/>
        </w:rPr>
        <w:t xml:space="preserve">. </w:t>
      </w:r>
      <w:r w:rsidR="00FF33FC">
        <w:rPr>
          <w:color w:val="000000" w:themeColor="text1"/>
        </w:rPr>
        <w:t xml:space="preserve">On the other hand, </w:t>
      </w:r>
      <w:r w:rsidRPr="00185B4F">
        <w:rPr>
          <w:color w:val="000000" w:themeColor="text1"/>
        </w:rPr>
        <w:t xml:space="preserve">Keenan et al. (2020) evaluated ocular lesions in wild barred owls </w:t>
      </w:r>
      <w:r w:rsidRPr="00185B4F">
        <w:rPr>
          <w:i/>
          <w:color w:val="000000" w:themeColor="text1"/>
        </w:rPr>
        <w:t>(</w:t>
      </w:r>
      <w:proofErr w:type="spellStart"/>
      <w:r w:rsidRPr="00185B4F">
        <w:rPr>
          <w:i/>
          <w:color w:val="000000" w:themeColor="text1"/>
        </w:rPr>
        <w:t>Strix</w:t>
      </w:r>
      <w:proofErr w:type="spellEnd"/>
      <w:r w:rsidRPr="00185B4F">
        <w:rPr>
          <w:i/>
          <w:color w:val="000000" w:themeColor="text1"/>
        </w:rPr>
        <w:t xml:space="preserve"> </w:t>
      </w:r>
      <w:proofErr w:type="spellStart"/>
      <w:r w:rsidRPr="00185B4F">
        <w:rPr>
          <w:i/>
          <w:color w:val="000000" w:themeColor="text1"/>
        </w:rPr>
        <w:t>varia</w:t>
      </w:r>
      <w:proofErr w:type="spellEnd"/>
      <w:r w:rsidRPr="00185B4F">
        <w:rPr>
          <w:color w:val="000000" w:themeColor="text1"/>
        </w:rPr>
        <w:t xml:space="preserve">) and great horned owls </w:t>
      </w:r>
      <w:r w:rsidRPr="00185B4F">
        <w:rPr>
          <w:i/>
          <w:color w:val="000000" w:themeColor="text1"/>
        </w:rPr>
        <w:t>(Bubo virginianus</w:t>
      </w:r>
      <w:r w:rsidRPr="00185B4F">
        <w:rPr>
          <w:color w:val="000000" w:themeColor="text1"/>
        </w:rPr>
        <w:t xml:space="preserve">) admitted to the Auburn University Southeastern Raptor Center (SRC), and found that they were not associated with </w:t>
      </w:r>
      <w:r w:rsidRPr="00185B4F">
        <w:rPr>
          <w:i/>
          <w:color w:val="000000" w:themeColor="text1"/>
        </w:rPr>
        <w:t>T. gondii</w:t>
      </w:r>
      <w:r w:rsidR="00F95698">
        <w:rPr>
          <w:color w:val="000000" w:themeColor="text1"/>
        </w:rPr>
        <w:t xml:space="preserve">. This </w:t>
      </w:r>
      <w:r w:rsidRPr="00185B4F">
        <w:rPr>
          <w:color w:val="000000" w:themeColor="text1"/>
        </w:rPr>
        <w:t>demonstrat</w:t>
      </w:r>
      <w:r w:rsidR="00F95698">
        <w:rPr>
          <w:color w:val="000000" w:themeColor="text1"/>
        </w:rPr>
        <w:t>es</w:t>
      </w:r>
      <w:r w:rsidRPr="00185B4F">
        <w:rPr>
          <w:color w:val="000000" w:themeColor="text1"/>
        </w:rPr>
        <w:t xml:space="preserve"> that there is a knowledge gap about the pathophysiology of the parasite in avian species. Fatal toxoplasmosis has also be identified in the Bald Eagle (</w:t>
      </w:r>
      <w:proofErr w:type="spellStart"/>
      <w:r w:rsidRPr="00185B4F">
        <w:rPr>
          <w:i/>
          <w:color w:val="000000" w:themeColor="text1"/>
        </w:rPr>
        <w:t>Haeliaeetus</w:t>
      </w:r>
      <w:proofErr w:type="spellEnd"/>
      <w:r w:rsidRPr="00185B4F">
        <w:rPr>
          <w:i/>
          <w:color w:val="000000" w:themeColor="text1"/>
        </w:rPr>
        <w:t xml:space="preserve"> </w:t>
      </w:r>
      <w:proofErr w:type="spellStart"/>
      <w:r w:rsidRPr="00185B4F">
        <w:rPr>
          <w:i/>
          <w:color w:val="000000" w:themeColor="text1"/>
        </w:rPr>
        <w:t>leucocephalus</w:t>
      </w:r>
      <w:proofErr w:type="spellEnd"/>
      <w:r w:rsidRPr="00185B4F">
        <w:rPr>
          <w:color w:val="000000" w:themeColor="text1"/>
        </w:rPr>
        <w:t>) and disseminated toxoplasmosis was found in an osprey (</w:t>
      </w:r>
      <w:r w:rsidRPr="00185B4F">
        <w:rPr>
          <w:i/>
          <w:color w:val="000000" w:themeColor="text1"/>
        </w:rPr>
        <w:t xml:space="preserve">Pandion </w:t>
      </w:r>
      <w:proofErr w:type="spellStart"/>
      <w:r w:rsidRPr="00185B4F">
        <w:rPr>
          <w:i/>
          <w:color w:val="000000" w:themeColor="text1"/>
        </w:rPr>
        <w:t>haliaetus</w:t>
      </w:r>
      <w:proofErr w:type="spellEnd"/>
      <w:r w:rsidRPr="00185B4F">
        <w:rPr>
          <w:color w:val="000000" w:themeColor="text1"/>
        </w:rPr>
        <w:t xml:space="preserve">) </w:t>
      </w:r>
      <w:r w:rsidRPr="00185B4F">
        <w:rPr>
          <w:color w:val="000000" w:themeColor="text1"/>
        </w:rPr>
        <w:fldChar w:fldCharType="begin">
          <w:fldData xml:space="preserve">PEVuZE5vdGU+PENpdGU+PEF1dGhvcj5TemFibzwvQXV0aG9yPjxZZWFyPjIwMDQ8L1llYXI+PFJl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PEVuZE5vdGU+PENpdGU+PEF1dGhvcj5TemFibzwvQXV0aG9yPjxZZWFyPjIwMDQ8L1llYXI+PFJl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(Szabo et al., 2004; Wang et al., 2022)</w:t>
      </w:r>
      <w:r w:rsidRPr="00185B4F">
        <w:rPr>
          <w:color w:val="000000" w:themeColor="text1"/>
        </w:rPr>
        <w:fldChar w:fldCharType="end"/>
      </w:r>
      <w:r w:rsidRPr="00185B4F">
        <w:rPr>
          <w:color w:val="000000" w:themeColor="text1"/>
        </w:rPr>
        <w:t xml:space="preserve">. The prevalence of the parasite in birds of prey is also understudied. In 1993, Lindsay et al. looked at the prevalence of </w:t>
      </w:r>
      <w:r w:rsidRPr="00185B4F">
        <w:rPr>
          <w:i/>
          <w:color w:val="000000" w:themeColor="text1"/>
        </w:rPr>
        <w:t xml:space="preserve">T. gondii </w:t>
      </w:r>
      <w:r w:rsidRPr="00185B4F">
        <w:rPr>
          <w:color w:val="000000" w:themeColor="text1"/>
        </w:rPr>
        <w:t xml:space="preserve">in raptors from Alabama, USA and </w:t>
      </w:r>
      <w:r w:rsidR="001F7D1A">
        <w:rPr>
          <w:color w:val="000000" w:themeColor="text1"/>
        </w:rPr>
        <w:t>reported</w:t>
      </w:r>
      <w:r w:rsidRPr="00185B4F">
        <w:rPr>
          <w:color w:val="000000" w:themeColor="text1"/>
        </w:rPr>
        <w:t xml:space="preserve"> a prevalence of 26.7% (n=101) using the mouse bioassay method explained previously</w:t>
      </w:r>
      <w:r w:rsidRPr="00185B4F">
        <w:rPr>
          <w:color w:val="000000" w:themeColor="text1"/>
        </w:rPr>
        <w:fldChar w:fldCharType="begin"/>
      </w:r>
      <w:r w:rsidRPr="00185B4F">
        <w:rPr>
          <w:color w:val="000000" w:themeColor="text1"/>
        </w:rPr>
        <w:instrText xml:space="preserve"> ADDIN EN.CITE &lt;EndNote&gt;&lt;Cite Hidden="1"&gt;&lt;Author&gt;Lindsay&lt;/Author&gt;&lt;Year&gt;1993&lt;/Year&gt;&lt;RecNum&gt;245&lt;/RecNum&gt;&lt;record&gt;&lt;rec-number&gt;245&lt;/rec-number&gt;&lt;foreign-keys&gt;&lt;key app="EN" db-id="2ee2tdpwt2vxfwea9agpzt5c00apdsw5d2df" timestamp="1710856694"&gt;245&lt;/key&gt;&lt;/foreign-keys&gt;&lt;ref-type name="Journal Article"&gt;17&lt;/ref-type&gt;&lt;contributors&gt;&lt;authors&gt;&lt;author&gt;Lindsay, David S.&lt;/author&gt;&lt;author&gt;Smith, Paul C.&lt;/author&gt;&lt;author&gt;Hoerr, Frederic J.&lt;/author&gt;&lt;author&gt;Blagburn, Byron L.&lt;/author&gt;&lt;/authors&gt;&lt;/contributors&gt;&lt;titles&gt;&lt;title&gt;Prevalence of Encysted Toxoplasma gondii in Raptors from Alabama&lt;/title&gt;&lt;secondary-title&gt;The Journal of parasitology&lt;/secondary-title&gt;&lt;/titles&gt;&lt;periodical&gt;&lt;full-title&gt;The Journal of Parasitology&lt;/full-title&gt;&lt;/periodical&gt;&lt;pages&gt;870-873&lt;/pages&gt;&lt;volume&gt;79&lt;/volume&gt;&lt;number&gt;6&lt;/number&gt;&lt;keywords&gt;&lt;keyword&gt;Birds of prey&lt;/keyword&gt;&lt;keyword&gt;Hawks&lt;/keyword&gt;&lt;keyword&gt;Parasitology&lt;/keyword&gt;&lt;keyword&gt;Cysts&lt;/keyword&gt;&lt;keyword&gt;Immunoglobulins&lt;/keyword&gt;&lt;keyword&gt;Myocardium&lt;/keyword&gt;&lt;keyword&gt;Owls&lt;/keyword&gt;&lt;keyword&gt;Mice&lt;/keyword&gt;&lt;keyword&gt;Infections&lt;/keyword&gt;&lt;keyword&gt;Veterinary medicine&lt;/keyword&gt;&lt;keyword&gt;Animals&lt;/keyword&gt;&lt;keyword&gt;Invertebrates&lt;/keyword&gt;&lt;keyword&gt;Prevalence&lt;/keyword&gt;&lt;keyword&gt;Age factors&lt;/keyword&gt;&lt;keyword&gt;Birds&lt;/keyword&gt;&lt;keyword&gt;Male&lt;/keyword&gt;&lt;keyword&gt;Sex factors&lt;/keyword&gt;&lt;keyword&gt;Sex differences (Psychology)&lt;/keyword&gt;&lt;keyword&gt;Biological assay&lt;/keyword&gt;&lt;keyword&gt;Female&lt;/keyword&gt;&lt;keyword&gt;Toxoplasma gondii&lt;/keyword&gt;&lt;keyword&gt;Buteo&lt;/keyword&gt;&lt;keyword&gt;Accipiter&lt;/keyword&gt;&lt;keyword&gt;Tyto&lt;/keyword&gt;&lt;keyword&gt;Bald eagle&lt;/keyword&gt;&lt;keyword&gt;Ictinia&lt;/keyword&gt;&lt;keyword&gt;Cathartes&lt;/keyword&gt;&lt;keyword&gt;Bubo&lt;/keyword&gt;&lt;/keywords&gt;&lt;dates&gt;&lt;year&gt;1993&lt;/year&gt;&lt;/dates&gt;&lt;pub-location&gt;Lawrence, KS&lt;/pub-location&gt;&lt;publisher&gt;American Society of Parasitologists&lt;/publisher&gt;&lt;isbn&gt;0022-3395&lt;/isbn&gt;&lt;urls&gt;&lt;/urls&gt;&lt;electronic-resource-num&gt;10.2307/3283724&lt;/electronic-resource-num&gt;&lt;/record&gt;&lt;/Cite&gt;&lt;/EndNote&gt;</w:instrText>
      </w:r>
      <w:r w:rsidRPr="00185B4F">
        <w:rPr>
          <w:color w:val="000000" w:themeColor="text1"/>
        </w:rPr>
        <w:fldChar w:fldCharType="end"/>
      </w:r>
      <w:r w:rsidRPr="00185B4F">
        <w:rPr>
          <w:color w:val="000000" w:themeColor="text1"/>
        </w:rPr>
        <w:t>. Though the Keenan (2022) study looking at ocular lesions in owls found no significant difference between positive serology and affected eyes, the prevalence in affected birds was 47% (n=15) and 20% (n=5) in normal birds</w:t>
      </w:r>
      <w:r w:rsidRPr="00185B4F">
        <w:rPr>
          <w:color w:val="000000" w:themeColor="text1"/>
        </w:rPr>
        <w:fldChar w:fldCharType="begin"/>
      </w:r>
      <w:r w:rsidRPr="00185B4F">
        <w:rPr>
          <w:color w:val="000000" w:themeColor="text1"/>
        </w:rPr>
        <w:instrText xml:space="preserve"> ADDIN EN.CITE &lt;EndNote&gt;&lt;Cite Hidden="1"&gt;&lt;Author&gt;Keenan&lt;/Author&gt;&lt;Year&gt;2022&lt;/Year&gt;&lt;RecNum&gt;252&lt;/RecNum&gt;&lt;record&gt;&lt;rec-number&gt;252&lt;/rec-number&gt;&lt;foreign-keys&gt;&lt;key app="EN" db-id="2ee2tdpwt2vxfwea9agpzt5c00apdsw5d2df" timestamp="1710861443"&gt;252&lt;/key&gt;&lt;/foreign-keys&gt;&lt;ref-type name="Journal Article"&gt;17&lt;/ref-type&gt;&lt;contributors&gt;&lt;authors&gt;&lt;author&gt;Keenan, A. V.&lt;/author&gt;&lt;author&gt;Oster, S.&lt;/author&gt;&lt;author&gt;McMullen, R. J., Jr.&lt;/author&gt;&lt;author&gt;Shaw, G. C.&lt;/author&gt;&lt;author&gt;Dubielzig, R. R.&lt;/author&gt;&lt;author&gt;Teixeira, L. B. C.&lt;/author&gt;&lt;author&gt;Bellah, J. R.&lt;/author&gt;&lt;author&gt;Moore, P. A.&lt;/author&gt;&lt;author&gt;Boveland, S. D.&lt;/author&gt;&lt;/authors&gt;&lt;/contributors&gt;&lt;auth-address&gt;Department of Veterinary Clinical Sciences, College of Veterinary Medicine, Auburn University, Auburn, AL, USA.&amp;#xD;Comparative Ocular Pathology Laboratory of Wisconsin, School of Veterinary Medicine, University of Wisconsin-Madison, Madison, WI, USA.&lt;/auth-address&gt;&lt;titles&gt;&lt;title&gt;Clinical and pathologic evaluation of chorioretinal lesions in wild owl species&lt;/title&gt;&lt;secondary-title&gt;Vet Ophthalmol&lt;/secondary-title&gt;&lt;/titles&gt;&lt;pages&gt;128-139&lt;/pages&gt;&lt;volume&gt;25&lt;/volume&gt;&lt;number&gt;2&lt;/number&gt;&lt;edition&gt;20210929&lt;/edition&gt;&lt;keywords&gt;&lt;keyword&gt;Animals&lt;/keyword&gt;&lt;keyword&gt;*Bird Diseases/pathology&lt;/keyword&gt;&lt;keyword&gt;Retina/pathology&lt;/keyword&gt;&lt;keyword&gt;*Strigiformes&lt;/keyword&gt;&lt;keyword&gt;Tomography, Optical Coherence/veterinary&lt;/keyword&gt;&lt;keyword&gt;*West Nile Fever/diagnosis/pathology/veterinary&lt;/keyword&gt;&lt;keyword&gt;*West Nile virus&lt;/keyword&gt;&lt;keyword&gt;Toxoplasma gondii&lt;/keyword&gt;&lt;keyword&gt;West Nile virus&lt;/keyword&gt;&lt;keyword&gt;bird&lt;/keyword&gt;&lt;keyword&gt;blunt trauma&lt;/keyword&gt;&lt;keyword&gt;chorioretinitis&lt;/keyword&gt;&lt;keyword&gt;owl&lt;/keyword&gt;&lt;/keywords&gt;&lt;dates&gt;&lt;year&gt;2022&lt;/year&gt;&lt;pub-dates&gt;&lt;date&gt;Mar&lt;/date&gt;&lt;/pub-dates&gt;&lt;/dates&gt;&lt;isbn&gt;1463-5216&lt;/isbn&gt;&lt;accession-num&gt;34590771&lt;/accession-num&gt;&lt;urls&gt;&lt;/urls&gt;&lt;electronic-resource-num&gt;10.1111/vop.12942&lt;/electronic-resource-num&gt;&lt;remote-database-provider&gt;NLM&lt;/remote-database-provider&gt;&lt;language&gt;eng&lt;/language&gt;&lt;/record&gt;&lt;/Cite&gt;&lt;/EndNote&gt;</w:instrText>
      </w:r>
      <w:r w:rsidRPr="00185B4F">
        <w:rPr>
          <w:color w:val="000000" w:themeColor="text1"/>
        </w:rPr>
        <w:fldChar w:fldCharType="end"/>
      </w:r>
      <w:r w:rsidRPr="00185B4F">
        <w:rPr>
          <w:color w:val="000000" w:themeColor="text1"/>
        </w:rPr>
        <w:t xml:space="preserve">. Dubey et al. (2010) isolated the parasite from a roughed-legged hawk, a barn owl, </w:t>
      </w:r>
      <w:r w:rsidR="002253EC">
        <w:rPr>
          <w:color w:val="000000" w:themeColor="text1"/>
        </w:rPr>
        <w:t>two</w:t>
      </w:r>
      <w:r w:rsidRPr="00185B4F">
        <w:rPr>
          <w:color w:val="000000" w:themeColor="text1"/>
        </w:rPr>
        <w:t xml:space="preserve"> </w:t>
      </w:r>
      <w:proofErr w:type="spellStart"/>
      <w:r w:rsidRPr="00185B4F">
        <w:rPr>
          <w:color w:val="000000" w:themeColor="text1"/>
        </w:rPr>
        <w:t>Swainson’s</w:t>
      </w:r>
      <w:proofErr w:type="spellEnd"/>
      <w:r w:rsidRPr="00185B4F">
        <w:rPr>
          <w:color w:val="000000" w:themeColor="text1"/>
        </w:rPr>
        <w:t xml:space="preserve"> hawks, an American kestrel, a ferruginous hawk, and a red-tailed hawk giving an 11.6% (n=60) </w:t>
      </w:r>
      <w:r w:rsidRPr="00185B4F">
        <w:rPr>
          <w:color w:val="000000" w:themeColor="text1"/>
        </w:rPr>
        <w:lastRenderedPageBreak/>
        <w:t>success rate</w:t>
      </w:r>
      <w:r w:rsidR="002253EC">
        <w:rPr>
          <w:color w:val="000000" w:themeColor="text1"/>
        </w:rPr>
        <w:t>. U</w:t>
      </w:r>
      <w:r w:rsidR="00F95698" w:rsidRPr="00185B4F">
        <w:rPr>
          <w:color w:val="000000" w:themeColor="text1"/>
        </w:rPr>
        <w:t>sing the commercial latex agglutination test</w:t>
      </w:r>
      <w:r w:rsidR="00F95698">
        <w:rPr>
          <w:color w:val="000000" w:themeColor="text1"/>
        </w:rPr>
        <w:t>, s</w:t>
      </w:r>
      <w:r w:rsidRPr="00185B4F">
        <w:rPr>
          <w:color w:val="000000" w:themeColor="text1"/>
        </w:rPr>
        <w:t xml:space="preserve">amples collected from California condors, golden eagles, and turkey vultures at various sites in California, USA showed 3% (n=92), 15% (n=26), and 11% (n=66) </w:t>
      </w:r>
      <w:r w:rsidR="00F95698">
        <w:rPr>
          <w:color w:val="000000" w:themeColor="text1"/>
        </w:rPr>
        <w:t xml:space="preserve">positive </w:t>
      </w:r>
      <w:r w:rsidRPr="00185B4F">
        <w:rPr>
          <w:color w:val="000000" w:themeColor="text1"/>
        </w:rPr>
        <w:t xml:space="preserve">respectively </w:t>
      </w:r>
      <w:r w:rsidRPr="00185B4F">
        <w:rPr>
          <w:color w:val="000000" w:themeColor="text1"/>
        </w:rPr>
        <w:fldChar w:fldCharType="begin">
          <w:fldData xml:space="preserve">PEVuZE5vdGU+PENpdGU+PEF1dGhvcj5TdHJhdWI8L0F1dGhvcj48WWVhcj4yMDE1PC9ZZWFyPjxS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</w:fldData>
        </w:fldChar>
      </w:r>
      <w:r w:rsidRPr="002A0FCC">
        <w:rPr>
          <w:color w:val="000000" w:themeColor="text1"/>
        </w:rPr>
        <w:instrText xml:space="preserve"> ADDIN EN.CITE </w:instrText>
      </w:r>
      <w:r w:rsidRPr="002354C8">
        <w:rPr>
          <w:color w:val="000000" w:themeColor="text1"/>
        </w:rPr>
        <w:fldChar w:fldCharType="begin">
          <w:fldData xml:space="preserve">PEVuZE5vdGU+PENpdGU+PEF1dGhvcj5TdHJhdWI8L0F1dGhvcj48WWVhcj4yMDE1PC9ZZWFyPjxS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</w:fldData>
        </w:fldChar>
      </w:r>
      <w:r w:rsidRPr="002A0FCC">
        <w:rPr>
          <w:color w:val="000000" w:themeColor="text1"/>
        </w:rPr>
        <w:instrText xml:space="preserve"> ADDIN EN.CITE.DATA </w:instrText>
      </w:r>
      <w:r w:rsidRPr="002354C8">
        <w:rPr>
          <w:color w:val="000000" w:themeColor="text1"/>
        </w:rPr>
      </w:r>
      <w:r w:rsidRPr="002354C8">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(Straub et al., 2015)</w:t>
      </w:r>
      <w:r w:rsidRPr="00185B4F">
        <w:rPr>
          <w:color w:val="000000" w:themeColor="text1"/>
        </w:rPr>
        <w:fldChar w:fldCharType="end"/>
      </w:r>
      <w:r w:rsidRPr="00185B4F">
        <w:rPr>
          <w:color w:val="000000" w:themeColor="text1"/>
        </w:rPr>
        <w:t xml:space="preserve">. Love et al. (2016) looked at 14 different species of raptors in the southeastern United States and </w:t>
      </w:r>
      <w:r w:rsidR="002A0FCC">
        <w:rPr>
          <w:color w:val="000000" w:themeColor="text1"/>
        </w:rPr>
        <w:t>reported</w:t>
      </w:r>
      <w:r w:rsidRPr="00185B4F">
        <w:rPr>
          <w:color w:val="000000" w:themeColor="text1"/>
        </w:rPr>
        <w:t xml:space="preserve"> a total prevalence of 34.5% (n=281) with individual species varying from 0-100%</w:t>
      </w:r>
      <w:r w:rsidRPr="00185B4F">
        <w:rPr>
          <w:color w:val="000000" w:themeColor="text1"/>
        </w:rPr>
        <w:fldChar w:fldCharType="begin"/>
      </w:r>
      <w:r w:rsidRPr="00185B4F">
        <w:rPr>
          <w:color w:val="000000" w:themeColor="text1"/>
        </w:rPr>
        <w:instrText xml:space="preserve"> ADDIN EN.CITE &lt;EndNote&gt;&lt;Cite Hidden="1"&gt;&lt;Author&gt;Love&lt;/Author&gt;&lt;Year&gt;2016&lt;/Year&gt;&lt;RecNum&gt;242&lt;/RecNum&gt;&lt;record&gt;&lt;rec-number&gt;242&lt;/rec-number&gt;&lt;foreign-keys&gt;&lt;key app="EN" db-id="2ee2tdpwt2vxfwea9agpzt5c00apdsw5d2df" timestamp="1710856277"&gt;242&lt;/key&gt;&lt;/foreign-keys&gt;&lt;ref-type name="Journal Article"&gt;17&lt;/ref-type&gt;&lt;contributors&gt;&lt;authors&gt;&lt;author&gt;Love, David&lt;/author&gt;&lt;author&gt;Kwok, Oliver C.&lt;/author&gt;&lt;author&gt;Verma, Shiv Kumar&lt;/author&gt;&lt;author&gt;Dubey, Jitender P.&lt;/author&gt;&lt;author&gt;Bellah, Jamie&lt;/author&gt;&lt;/authors&gt;&lt;/contributors&gt;&lt;titles&gt;&lt;title&gt;Antibody Prevalence and Isolation of Viable Toxoplasma gondii from Raptors in the Southeastern USA&lt;/title&gt;&lt;secondary-title&gt;Journal of wildlife diseases&lt;/secondary-title&gt;&lt;/titles&gt;&lt;periodical&gt;&lt;full-title&gt;Journal of Wildlife Diseases&lt;/full-title&gt;&lt;/periodical&gt;&lt;pages&gt;653-656&lt;/pages&gt;&lt;volume&gt;52&lt;/volume&gt;&lt;number&gt;3&lt;/number&gt;&lt;keywords&gt;&lt;keyword&gt;Toxoplasma gondii&lt;/keyword&gt;&lt;keyword&gt;Serology&lt;/keyword&gt;&lt;keyword&gt;Genotype&lt;/keyword&gt;&lt;keyword&gt;Toxoplasma&lt;/keyword&gt;&lt;keyword&gt;Animals&lt;/keyword&gt;&lt;keyword&gt;Prevalence&lt;/keyword&gt;&lt;keyword&gt;Seroepidemiologic Studies&lt;/keyword&gt;&lt;keyword&gt;Mississippi kite&lt;/keyword&gt;&lt;keyword&gt;Great horned owl&lt;/keyword&gt;&lt;keyword&gt;Barred owl&lt;/keyword&gt;&lt;keyword&gt;Cooper&amp;apos;s hawk&lt;/keyword&gt;&lt;keyword&gt;Cats&lt;/keyword&gt;&lt;keyword&gt;American kestrel&lt;/keyword&gt;&lt;keyword&gt;Golden eagle&lt;/keyword&gt;&lt;keyword&gt;Red-shouldered hawk&lt;/keyword&gt;&lt;keyword&gt;Osprey&lt;/keyword&gt;&lt;keyword&gt;Red-tailed hawk&lt;/keyword&gt;&lt;keyword&gt;Barn owl&lt;/keyword&gt;&lt;keyword&gt;Bald eagle&lt;/keyword&gt;&lt;/keywords&gt;&lt;dates&gt;&lt;year&gt;2016&lt;/year&gt;&lt;/dates&gt;&lt;pub-location&gt;United States&lt;/pub-location&gt;&lt;publisher&gt;Wildife Disease Association&lt;/publisher&gt;&lt;isbn&gt;0090-3558&lt;/isbn&gt;&lt;urls&gt;&lt;/urls&gt;&lt;electronic-resource-num&gt;10.7589/2015-10-269&lt;/electronic-resource-num&gt;&lt;/record&gt;&lt;/Cite&gt;&lt;/EndNote&gt;</w:instrText>
      </w:r>
      <w:r w:rsidRPr="00185B4F">
        <w:rPr>
          <w:color w:val="000000" w:themeColor="text1"/>
        </w:rPr>
        <w:fldChar w:fldCharType="end"/>
      </w:r>
      <w:r w:rsidRPr="00185B4F">
        <w:rPr>
          <w:color w:val="000000" w:themeColor="text1"/>
        </w:rPr>
        <w:t xml:space="preserve">. Another study looked at carnivorous birds in the Eastern United States and found a prevalence of 20.6% (n=155) </w:t>
      </w:r>
      <w:r w:rsidRPr="00185B4F">
        <w:rPr>
          <w:color w:val="000000" w:themeColor="text1"/>
        </w:rPr>
        <w:fldChar w:fldCharType="begin">
          <w:fldData xml:space="preserve">PEVuZE5vdGU+PENpdGU+PEF1dGhvcj5BbW1hcjwvQXV0aG9yPjxZZWFyPjIwMjE8L1llYXI+PFJl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PEVuZE5vdGU+PENpdGU+PEF1dGhvcj5BbW1hcjwvQXV0aG9yPjxZZWFyPjIwMjE8L1llYXI+PFJl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(Ammar et al., 2021)</w:t>
      </w:r>
      <w:r w:rsidRPr="00185B4F">
        <w:rPr>
          <w:color w:val="000000" w:themeColor="text1"/>
        </w:rPr>
        <w:fldChar w:fldCharType="end"/>
      </w:r>
      <w:r w:rsidRPr="00185B4F">
        <w:rPr>
          <w:color w:val="000000" w:themeColor="text1"/>
        </w:rPr>
        <w:t xml:space="preserve">. There are no studies </w:t>
      </w:r>
      <w:r w:rsidR="00F95698">
        <w:rPr>
          <w:color w:val="000000" w:themeColor="text1"/>
        </w:rPr>
        <w:t>reporting the</w:t>
      </w:r>
      <w:r w:rsidRPr="00185B4F">
        <w:rPr>
          <w:color w:val="000000" w:themeColor="text1"/>
        </w:rPr>
        <w:t xml:space="preserve"> prevalence of </w:t>
      </w:r>
      <w:r w:rsidRPr="00185B4F">
        <w:rPr>
          <w:i/>
          <w:color w:val="000000" w:themeColor="text1"/>
        </w:rPr>
        <w:t xml:space="preserve">T. gondii </w:t>
      </w:r>
      <w:r w:rsidRPr="00185B4F">
        <w:rPr>
          <w:color w:val="000000" w:themeColor="text1"/>
        </w:rPr>
        <w:t>in birds of prey in western North and South Carolina showing a gap the present study can close.</w:t>
      </w:r>
    </w:p>
    <w:p w14:paraId="6D20C4A3" w14:textId="5FFCAE2C" w:rsidR="00210CA8" w:rsidRPr="00185B4F" w:rsidRDefault="00210CA8" w:rsidP="00F95698">
      <w:pPr>
        <w:pStyle w:val="Heading3"/>
      </w:pPr>
      <w:bookmarkStart w:id="8" w:name="_Toc172544172"/>
      <w:r w:rsidRPr="00185B4F">
        <w:t>Northern Fur Seals (</w:t>
      </w:r>
      <w:proofErr w:type="spellStart"/>
      <w:r w:rsidRPr="001D30F7">
        <w:t>Callorhinus</w:t>
      </w:r>
      <w:proofErr w:type="spellEnd"/>
      <w:r w:rsidRPr="001D30F7">
        <w:t xml:space="preserve"> </w:t>
      </w:r>
      <w:proofErr w:type="spellStart"/>
      <w:r w:rsidRPr="001D30F7">
        <w:t>ursinus</w:t>
      </w:r>
      <w:proofErr w:type="spellEnd"/>
      <w:r w:rsidRPr="00185B4F">
        <w:t>)</w:t>
      </w:r>
      <w:r w:rsidR="000A0E0C">
        <w:t xml:space="preserve"> on St. Paul Island, Alaska, USA</w:t>
      </w:r>
      <w:bookmarkEnd w:id="8"/>
    </w:p>
    <w:p w14:paraId="1D24A564" w14:textId="34E0AE85" w:rsidR="00210CA8" w:rsidRPr="00185B4F" w:rsidRDefault="00210CA8" w:rsidP="00685214">
      <w:pPr>
        <w:ind w:firstLine="720"/>
        <w:rPr>
          <w:color w:val="000000" w:themeColor="text1"/>
        </w:rPr>
      </w:pPr>
      <w:r w:rsidRPr="00185B4F">
        <w:rPr>
          <w:i/>
          <w:color w:val="000000" w:themeColor="text1"/>
        </w:rPr>
        <w:t>Toxoplasma gondii</w:t>
      </w:r>
      <w:r w:rsidRPr="00185B4F">
        <w:rPr>
          <w:color w:val="000000" w:themeColor="text1"/>
        </w:rPr>
        <w:t xml:space="preserve"> has been emerging in new environments including in marine environments; notably, it has been associated with severe disease and die offs in marine mammals </w:t>
      </w:r>
      <w:r w:rsidRPr="00185B4F">
        <w:rPr>
          <w:color w:val="000000" w:themeColor="text1"/>
        </w:rPr>
        <w:fldChar w:fldCharType="begin">
          <w:fldData xml:space="preserve">PEVuZE5vdGU+PENpdGU+PEF1dGhvcj5LcmV1ZGVyPC9BdXRob3I+PFllYXI+MjAwMzwvWWVhcj48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PEVuZE5vdGU+PENpdGU+PEF1dGhvcj5LcmV1ZGVyPC9BdXRob3I+PFllYXI+MjAwMzwvWWVhcj48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(Barbieri et al., 2016; Kreuder et al., 2003; Miller et al., 2023)</w:t>
      </w:r>
      <w:r w:rsidRPr="00185B4F">
        <w:rPr>
          <w:color w:val="000000" w:themeColor="text1"/>
        </w:rPr>
        <w:fldChar w:fldCharType="end"/>
      </w:r>
      <w:r w:rsidRPr="00185B4F">
        <w:rPr>
          <w:color w:val="000000" w:themeColor="text1"/>
        </w:rPr>
        <w:t>. The parasite has been identified in many marine species including those in the dolphin (</w:t>
      </w:r>
      <w:proofErr w:type="spellStart"/>
      <w:r w:rsidRPr="00185B4F">
        <w:rPr>
          <w:i/>
          <w:color w:val="000000" w:themeColor="text1"/>
        </w:rPr>
        <w:t>Tursiops</w:t>
      </w:r>
      <w:proofErr w:type="spellEnd"/>
      <w:r w:rsidRPr="00185B4F">
        <w:rPr>
          <w:i/>
          <w:color w:val="000000" w:themeColor="text1"/>
        </w:rPr>
        <w:t xml:space="preserve">, </w:t>
      </w:r>
      <w:proofErr w:type="spellStart"/>
      <w:r w:rsidRPr="00185B4F">
        <w:rPr>
          <w:i/>
          <w:color w:val="000000" w:themeColor="text1"/>
        </w:rPr>
        <w:t>Sotalia</w:t>
      </w:r>
      <w:proofErr w:type="spellEnd"/>
      <w:r w:rsidRPr="00185B4F">
        <w:rPr>
          <w:i/>
          <w:color w:val="000000" w:themeColor="text1"/>
        </w:rPr>
        <w:t xml:space="preserve">, </w:t>
      </w:r>
      <w:proofErr w:type="spellStart"/>
      <w:r w:rsidRPr="00185B4F">
        <w:rPr>
          <w:i/>
          <w:color w:val="000000" w:themeColor="text1"/>
        </w:rPr>
        <w:t>Cephalorhynchus</w:t>
      </w:r>
      <w:proofErr w:type="spellEnd"/>
      <w:r w:rsidRPr="00185B4F">
        <w:rPr>
          <w:i/>
          <w:color w:val="000000" w:themeColor="text1"/>
        </w:rPr>
        <w:t xml:space="preserve">, </w:t>
      </w:r>
      <w:proofErr w:type="spellStart"/>
      <w:r w:rsidRPr="00185B4F">
        <w:rPr>
          <w:i/>
          <w:color w:val="000000" w:themeColor="text1"/>
        </w:rPr>
        <w:t>Lagenorhynchus</w:t>
      </w:r>
      <w:proofErr w:type="spellEnd"/>
      <w:r w:rsidRPr="00185B4F">
        <w:rPr>
          <w:i/>
          <w:color w:val="000000" w:themeColor="text1"/>
        </w:rPr>
        <w:t xml:space="preserve"> </w:t>
      </w:r>
      <w:r w:rsidRPr="00185B4F">
        <w:rPr>
          <w:color w:val="000000" w:themeColor="text1"/>
        </w:rPr>
        <w:t xml:space="preserve">and </w:t>
      </w:r>
      <w:proofErr w:type="spellStart"/>
      <w:r w:rsidRPr="00185B4F">
        <w:rPr>
          <w:i/>
          <w:color w:val="000000" w:themeColor="text1"/>
        </w:rPr>
        <w:t>Stenella</w:t>
      </w:r>
      <w:proofErr w:type="spellEnd"/>
      <w:r w:rsidRPr="00185B4F">
        <w:rPr>
          <w:i/>
          <w:color w:val="000000" w:themeColor="text1"/>
        </w:rPr>
        <w:t xml:space="preserve"> </w:t>
      </w:r>
      <w:r w:rsidRPr="00185B4F">
        <w:rPr>
          <w:color w:val="000000" w:themeColor="text1"/>
        </w:rPr>
        <w:t>spp.), dugong (</w:t>
      </w:r>
      <w:r w:rsidRPr="00185B4F">
        <w:rPr>
          <w:i/>
          <w:color w:val="000000" w:themeColor="text1"/>
        </w:rPr>
        <w:t>Dugong dugong</w:t>
      </w:r>
      <w:r w:rsidRPr="00185B4F">
        <w:rPr>
          <w:color w:val="000000" w:themeColor="text1"/>
        </w:rPr>
        <w:t>), manatee (</w:t>
      </w:r>
      <w:proofErr w:type="spellStart"/>
      <w:r w:rsidRPr="00185B4F">
        <w:rPr>
          <w:i/>
          <w:color w:val="000000" w:themeColor="text1"/>
        </w:rPr>
        <w:t>Trichechus</w:t>
      </w:r>
      <w:proofErr w:type="spellEnd"/>
      <w:r w:rsidRPr="00185B4F">
        <w:rPr>
          <w:i/>
          <w:color w:val="000000" w:themeColor="text1"/>
        </w:rPr>
        <w:t xml:space="preserve"> </w:t>
      </w:r>
      <w:r w:rsidRPr="00185B4F">
        <w:rPr>
          <w:color w:val="000000" w:themeColor="text1"/>
        </w:rPr>
        <w:t>spp.), otter (</w:t>
      </w:r>
      <w:proofErr w:type="spellStart"/>
      <w:r w:rsidRPr="00185B4F">
        <w:rPr>
          <w:i/>
          <w:color w:val="000000" w:themeColor="text1"/>
        </w:rPr>
        <w:t>Enhydra</w:t>
      </w:r>
      <w:proofErr w:type="spellEnd"/>
      <w:r w:rsidRPr="00185B4F">
        <w:rPr>
          <w:i/>
          <w:color w:val="000000" w:themeColor="text1"/>
        </w:rPr>
        <w:t xml:space="preserve"> </w:t>
      </w:r>
      <w:proofErr w:type="spellStart"/>
      <w:r w:rsidRPr="00185B4F">
        <w:rPr>
          <w:i/>
          <w:color w:val="000000" w:themeColor="text1"/>
        </w:rPr>
        <w:t>lutris</w:t>
      </w:r>
      <w:proofErr w:type="spellEnd"/>
      <w:r w:rsidRPr="00185B4F">
        <w:rPr>
          <w:i/>
          <w:color w:val="000000" w:themeColor="text1"/>
        </w:rPr>
        <w:t xml:space="preserve"> </w:t>
      </w:r>
      <w:r w:rsidRPr="00185B4F">
        <w:rPr>
          <w:color w:val="000000" w:themeColor="text1"/>
        </w:rPr>
        <w:t>spp.), porpoise (</w:t>
      </w:r>
      <w:proofErr w:type="spellStart"/>
      <w:r w:rsidRPr="00185B4F">
        <w:rPr>
          <w:i/>
          <w:color w:val="000000" w:themeColor="text1"/>
        </w:rPr>
        <w:t>Phocoena</w:t>
      </w:r>
      <w:proofErr w:type="spellEnd"/>
      <w:r w:rsidRPr="00185B4F">
        <w:rPr>
          <w:i/>
          <w:color w:val="000000" w:themeColor="text1"/>
        </w:rPr>
        <w:t xml:space="preserve"> </w:t>
      </w:r>
      <w:r w:rsidRPr="00185B4F">
        <w:rPr>
          <w:color w:val="000000" w:themeColor="text1"/>
        </w:rPr>
        <w:t>spp.), sea lion (</w:t>
      </w:r>
      <w:proofErr w:type="spellStart"/>
      <w:r w:rsidRPr="00185B4F">
        <w:rPr>
          <w:i/>
          <w:color w:val="000000" w:themeColor="text1"/>
        </w:rPr>
        <w:t>Zalophus</w:t>
      </w:r>
      <w:proofErr w:type="spellEnd"/>
      <w:r w:rsidRPr="00185B4F">
        <w:rPr>
          <w:i/>
          <w:color w:val="000000" w:themeColor="text1"/>
        </w:rPr>
        <w:t xml:space="preserve">, </w:t>
      </w:r>
      <w:proofErr w:type="spellStart"/>
      <w:r w:rsidRPr="00185B4F">
        <w:rPr>
          <w:i/>
          <w:color w:val="000000" w:themeColor="text1"/>
        </w:rPr>
        <w:t>Eumetopias</w:t>
      </w:r>
      <w:proofErr w:type="spellEnd"/>
      <w:r w:rsidRPr="00185B4F">
        <w:rPr>
          <w:i/>
          <w:color w:val="000000" w:themeColor="text1"/>
        </w:rPr>
        <w:t xml:space="preserve"> </w:t>
      </w:r>
      <w:r w:rsidRPr="00185B4F">
        <w:rPr>
          <w:color w:val="000000" w:themeColor="text1"/>
        </w:rPr>
        <w:t xml:space="preserve">and </w:t>
      </w:r>
      <w:proofErr w:type="spellStart"/>
      <w:r w:rsidRPr="00185B4F">
        <w:rPr>
          <w:i/>
          <w:color w:val="000000" w:themeColor="text1"/>
        </w:rPr>
        <w:t>Phocaractos</w:t>
      </w:r>
      <w:proofErr w:type="spellEnd"/>
      <w:r w:rsidRPr="00185B4F">
        <w:rPr>
          <w:i/>
          <w:color w:val="000000" w:themeColor="text1"/>
        </w:rPr>
        <w:t xml:space="preserve"> </w:t>
      </w:r>
      <w:r w:rsidRPr="00185B4F">
        <w:rPr>
          <w:color w:val="000000" w:themeColor="text1"/>
        </w:rPr>
        <w:t>spp.), seal (</w:t>
      </w:r>
      <w:proofErr w:type="spellStart"/>
      <w:r w:rsidRPr="00185B4F">
        <w:rPr>
          <w:i/>
          <w:color w:val="000000" w:themeColor="text1"/>
        </w:rPr>
        <w:t>Neomonachus</w:t>
      </w:r>
      <w:proofErr w:type="spellEnd"/>
      <w:r w:rsidRPr="00185B4F">
        <w:rPr>
          <w:i/>
          <w:color w:val="000000" w:themeColor="text1"/>
        </w:rPr>
        <w:t xml:space="preserve">, </w:t>
      </w:r>
      <w:proofErr w:type="spellStart"/>
      <w:r w:rsidRPr="00185B4F">
        <w:rPr>
          <w:i/>
          <w:color w:val="000000" w:themeColor="text1"/>
        </w:rPr>
        <w:t>Mirounga</w:t>
      </w:r>
      <w:proofErr w:type="spellEnd"/>
      <w:r w:rsidRPr="00185B4F">
        <w:rPr>
          <w:i/>
          <w:color w:val="000000" w:themeColor="text1"/>
        </w:rPr>
        <w:t xml:space="preserve">, </w:t>
      </w:r>
      <w:proofErr w:type="spellStart"/>
      <w:r w:rsidRPr="00185B4F">
        <w:rPr>
          <w:i/>
          <w:color w:val="000000" w:themeColor="text1"/>
        </w:rPr>
        <w:t>Halichoerus</w:t>
      </w:r>
      <w:proofErr w:type="spellEnd"/>
      <w:r w:rsidRPr="00185B4F">
        <w:rPr>
          <w:i/>
          <w:color w:val="000000" w:themeColor="text1"/>
        </w:rPr>
        <w:t xml:space="preserve">, </w:t>
      </w:r>
      <w:proofErr w:type="spellStart"/>
      <w:r w:rsidRPr="00185B4F">
        <w:rPr>
          <w:i/>
          <w:color w:val="000000" w:themeColor="text1"/>
        </w:rPr>
        <w:t>Pagophilus</w:t>
      </w:r>
      <w:proofErr w:type="spellEnd"/>
      <w:r w:rsidRPr="00185B4F">
        <w:rPr>
          <w:i/>
          <w:color w:val="000000" w:themeColor="text1"/>
        </w:rPr>
        <w:t xml:space="preserve">, </w:t>
      </w:r>
      <w:proofErr w:type="spellStart"/>
      <w:r w:rsidRPr="00185B4F">
        <w:rPr>
          <w:i/>
          <w:color w:val="000000" w:themeColor="text1"/>
        </w:rPr>
        <w:t>Phoca</w:t>
      </w:r>
      <w:proofErr w:type="spellEnd"/>
      <w:r w:rsidRPr="00185B4F">
        <w:rPr>
          <w:i/>
          <w:color w:val="000000" w:themeColor="text1"/>
        </w:rPr>
        <w:t xml:space="preserve">, </w:t>
      </w:r>
      <w:proofErr w:type="spellStart"/>
      <w:r w:rsidRPr="00185B4F">
        <w:rPr>
          <w:i/>
          <w:color w:val="000000" w:themeColor="text1"/>
        </w:rPr>
        <w:t>Cystophora</w:t>
      </w:r>
      <w:proofErr w:type="spellEnd"/>
      <w:r w:rsidRPr="00185B4F">
        <w:rPr>
          <w:i/>
          <w:color w:val="000000" w:themeColor="text1"/>
        </w:rPr>
        <w:t xml:space="preserve">, </w:t>
      </w:r>
      <w:proofErr w:type="spellStart"/>
      <w:r w:rsidRPr="00185B4F">
        <w:rPr>
          <w:i/>
          <w:color w:val="000000" w:themeColor="text1"/>
        </w:rPr>
        <w:t>Pusa</w:t>
      </w:r>
      <w:proofErr w:type="spellEnd"/>
      <w:r w:rsidRPr="00185B4F">
        <w:rPr>
          <w:i/>
          <w:color w:val="000000" w:themeColor="text1"/>
        </w:rPr>
        <w:t xml:space="preserve"> </w:t>
      </w:r>
      <w:r w:rsidRPr="00185B4F">
        <w:rPr>
          <w:color w:val="000000" w:themeColor="text1"/>
        </w:rPr>
        <w:t xml:space="preserve">and </w:t>
      </w:r>
      <w:proofErr w:type="spellStart"/>
      <w:r w:rsidRPr="00185B4F">
        <w:rPr>
          <w:i/>
          <w:color w:val="000000" w:themeColor="text1"/>
        </w:rPr>
        <w:t>Arctocephalus</w:t>
      </w:r>
      <w:proofErr w:type="spellEnd"/>
      <w:r w:rsidRPr="00185B4F">
        <w:rPr>
          <w:i/>
          <w:color w:val="000000" w:themeColor="text1"/>
        </w:rPr>
        <w:t xml:space="preserve"> </w:t>
      </w:r>
      <w:r w:rsidRPr="00185B4F">
        <w:rPr>
          <w:color w:val="000000" w:themeColor="text1"/>
        </w:rPr>
        <w:t>spp.), walrus (</w:t>
      </w:r>
      <w:proofErr w:type="spellStart"/>
      <w:r w:rsidRPr="00185B4F">
        <w:rPr>
          <w:i/>
          <w:color w:val="000000" w:themeColor="text1"/>
        </w:rPr>
        <w:t>Balaenoptera</w:t>
      </w:r>
      <w:proofErr w:type="spellEnd"/>
      <w:r w:rsidRPr="00185B4F">
        <w:rPr>
          <w:i/>
          <w:color w:val="000000" w:themeColor="text1"/>
        </w:rPr>
        <w:t xml:space="preserve"> </w:t>
      </w:r>
      <w:proofErr w:type="spellStart"/>
      <w:r w:rsidRPr="00185B4F">
        <w:rPr>
          <w:i/>
          <w:color w:val="000000" w:themeColor="text1"/>
        </w:rPr>
        <w:t>edeni</w:t>
      </w:r>
      <w:proofErr w:type="spellEnd"/>
      <w:r w:rsidRPr="00185B4F">
        <w:rPr>
          <w:i/>
          <w:color w:val="000000" w:themeColor="text1"/>
        </w:rPr>
        <w:t xml:space="preserve"> </w:t>
      </w:r>
      <w:r w:rsidRPr="00185B4F">
        <w:rPr>
          <w:color w:val="000000" w:themeColor="text1"/>
        </w:rPr>
        <w:t xml:space="preserve">and </w:t>
      </w:r>
      <w:r w:rsidRPr="00185B4F">
        <w:rPr>
          <w:i/>
          <w:color w:val="000000" w:themeColor="text1"/>
        </w:rPr>
        <w:t xml:space="preserve">Odobenus </w:t>
      </w:r>
      <w:proofErr w:type="spellStart"/>
      <w:r w:rsidRPr="00185B4F">
        <w:rPr>
          <w:i/>
          <w:color w:val="000000" w:themeColor="text1"/>
        </w:rPr>
        <w:t>rosmarus</w:t>
      </w:r>
      <w:proofErr w:type="spellEnd"/>
      <w:r w:rsidRPr="00185B4F">
        <w:rPr>
          <w:color w:val="000000" w:themeColor="text1"/>
        </w:rPr>
        <w:t>), and whale (</w:t>
      </w:r>
      <w:r w:rsidRPr="00185B4F">
        <w:rPr>
          <w:i/>
          <w:color w:val="000000" w:themeColor="text1"/>
        </w:rPr>
        <w:t xml:space="preserve">Delphinapterus, </w:t>
      </w:r>
      <w:proofErr w:type="spellStart"/>
      <w:r w:rsidRPr="00185B4F">
        <w:rPr>
          <w:i/>
          <w:color w:val="000000" w:themeColor="text1"/>
        </w:rPr>
        <w:t>Balaenoptera</w:t>
      </w:r>
      <w:proofErr w:type="spellEnd"/>
      <w:r w:rsidRPr="00185B4F">
        <w:rPr>
          <w:i/>
          <w:color w:val="000000" w:themeColor="text1"/>
        </w:rPr>
        <w:t xml:space="preserve">, </w:t>
      </w:r>
      <w:proofErr w:type="spellStart"/>
      <w:r w:rsidRPr="00185B4F">
        <w:rPr>
          <w:i/>
          <w:color w:val="000000" w:themeColor="text1"/>
        </w:rPr>
        <w:t>Orcinus</w:t>
      </w:r>
      <w:proofErr w:type="spellEnd"/>
      <w:r w:rsidRPr="00185B4F">
        <w:rPr>
          <w:i/>
          <w:color w:val="000000" w:themeColor="text1"/>
        </w:rPr>
        <w:t xml:space="preserve">, </w:t>
      </w:r>
      <w:proofErr w:type="spellStart"/>
      <w:r w:rsidRPr="00185B4F">
        <w:rPr>
          <w:i/>
          <w:color w:val="000000" w:themeColor="text1"/>
        </w:rPr>
        <w:lastRenderedPageBreak/>
        <w:t>kogia</w:t>
      </w:r>
      <w:proofErr w:type="spellEnd"/>
      <w:r w:rsidRPr="00185B4F">
        <w:rPr>
          <w:i/>
          <w:color w:val="000000" w:themeColor="text1"/>
        </w:rPr>
        <w:t xml:space="preserve">, and </w:t>
      </w:r>
      <w:proofErr w:type="spellStart"/>
      <w:r w:rsidRPr="00185B4F">
        <w:rPr>
          <w:i/>
          <w:color w:val="000000" w:themeColor="text1"/>
        </w:rPr>
        <w:t>Physeter</w:t>
      </w:r>
      <w:proofErr w:type="spellEnd"/>
      <w:r w:rsidRPr="00185B4F">
        <w:rPr>
          <w:i/>
          <w:color w:val="000000" w:themeColor="text1"/>
        </w:rPr>
        <w:t xml:space="preserve"> </w:t>
      </w:r>
      <w:r w:rsidRPr="00185B4F">
        <w:rPr>
          <w:color w:val="000000" w:themeColor="text1"/>
        </w:rPr>
        <w:t xml:space="preserve">spp.) families </w:t>
      </w:r>
      <w:r w:rsidRPr="00185B4F">
        <w:rPr>
          <w:color w:val="000000" w:themeColor="text1"/>
        </w:rPr>
        <w:fldChar w:fldCharType="begin"/>
      </w:r>
      <w:r w:rsidRPr="00185B4F">
        <w:rPr>
          <w:color w:val="000000" w:themeColor="text1"/>
        </w:rPr>
        <w:instrText xml:space="preserve"> ADDIN EN.CITE &lt;EndNote&gt;&lt;Cite&gt;&lt;Author&gt;Dubey&lt;/Author&gt;&lt;Year&gt;2020&lt;/Year&gt;&lt;RecNum&gt;44&lt;/RecNum&gt;&lt;DisplayText&gt;(Dubey et al., 2020)&lt;/DisplayText&gt;&lt;record&gt;&lt;rec-number&gt;44&lt;/rec-number&gt;&lt;foreign-keys&gt;&lt;key app="EN" db-id="2ee2tdpwt2vxfwea9agpzt5c00apdsw5d2df" timestamp="1632428468"&gt;44&lt;/key&gt;&lt;/foreign-keys&gt;&lt;ref-type name="Journal Article"&gt;17&lt;/ref-type&gt;&lt;contributors&gt;&lt;authors&gt;&lt;author&gt;Dubey, Jitender P.&lt;/author&gt;&lt;author&gt;Murata, Fernando H. A.&lt;/author&gt;&lt;author&gt;Cerqueira-Cézar, Camila K.&lt;/author&gt;&lt;author&gt;Kwok, Oliver C. H.&lt;/author&gt;&lt;author&gt;Grigg, Michael E.&lt;/author&gt;&lt;/authors&gt;&lt;/contributors&gt;&lt;titles&gt;&lt;title&gt;Recent epidemiologic and clinical importance of Toxoplasma gondii infections in marine mammals: 2009–2020&lt;/title&gt;&lt;secondary-title&gt;Veterinary Parasitology&lt;/secondary-title&gt;&lt;/titles&gt;&lt;periodical&gt;&lt;full-title&gt;Veterinary Parasitology&lt;/full-title&gt;&lt;/periodical&gt;&lt;pages&gt;109296&lt;/pages&gt;&lt;volume&gt;288&lt;/volume&gt;&lt;keywords&gt;&lt;keyword&gt;Marine mammals&lt;/keyword&gt;&lt;keyword&gt;Genotype&lt;/keyword&gt;&lt;keyword&gt;Prevalence&lt;/keyword&gt;&lt;keyword&gt;Clinical disease&lt;/keyword&gt;&lt;keyword&gt;Diagnosis&lt;/keyword&gt;&lt;/keywords&gt;&lt;dates&gt;&lt;year&gt;2020&lt;/year&gt;&lt;pub-dates&gt;&lt;date&gt;2020/12/01/&lt;/date&gt;&lt;/pub-dates&gt;&lt;/dates&gt;&lt;isbn&gt;0304-4017&lt;/isbn&gt;&lt;urls&gt;&lt;related-urls&gt;&lt;url&gt;https://www.sciencedirect.com/science/article/pii/S0304401720302764&lt;/url&gt;&lt;/related-urls&gt;&lt;/urls&gt;&lt;electronic-resource-num&gt;https://doi.org/10.1016/j.vetpar.2020.109296&lt;/electronic-resource-num&gt;&lt;/record&gt;&lt;/Cite&gt;&lt;/EndNote&gt;</w:instrText>
      </w:r>
      <w:r w:rsidRPr="00185B4F">
        <w:rPr>
          <w:color w:val="000000" w:themeColor="text1"/>
        </w:rPr>
        <w:fldChar w:fldCharType="separate"/>
      </w:r>
      <w:r w:rsidRPr="00185B4F">
        <w:rPr>
          <w:noProof/>
          <w:color w:val="000000" w:themeColor="text1"/>
        </w:rPr>
        <w:t>(Dubey et al., 2020)</w:t>
      </w:r>
      <w:r w:rsidRPr="00185B4F">
        <w:rPr>
          <w:color w:val="000000" w:themeColor="text1"/>
        </w:rPr>
        <w:fldChar w:fldCharType="end"/>
      </w:r>
      <w:r w:rsidRPr="00185B4F">
        <w:rPr>
          <w:color w:val="000000" w:themeColor="text1"/>
        </w:rPr>
        <w:t xml:space="preserve"> It has been elucidated in existing literature that </w:t>
      </w:r>
      <w:r w:rsidRPr="00185B4F">
        <w:rPr>
          <w:i/>
          <w:color w:val="000000" w:themeColor="text1"/>
        </w:rPr>
        <w:t>T. gondii</w:t>
      </w:r>
      <w:r w:rsidRPr="00185B4F">
        <w:rPr>
          <w:color w:val="000000" w:themeColor="text1"/>
        </w:rPr>
        <w:t xml:space="preserve"> has differing effects on species. In sea otters (</w:t>
      </w:r>
      <w:proofErr w:type="spellStart"/>
      <w:r w:rsidRPr="00185B4F">
        <w:rPr>
          <w:i/>
          <w:color w:val="000000" w:themeColor="text1"/>
        </w:rPr>
        <w:t>Enhydra</w:t>
      </w:r>
      <w:proofErr w:type="spellEnd"/>
      <w:r w:rsidRPr="00185B4F">
        <w:rPr>
          <w:i/>
          <w:color w:val="000000" w:themeColor="text1"/>
        </w:rPr>
        <w:t xml:space="preserve"> </w:t>
      </w:r>
      <w:proofErr w:type="spellStart"/>
      <w:r w:rsidRPr="00185B4F">
        <w:rPr>
          <w:i/>
          <w:color w:val="000000" w:themeColor="text1"/>
        </w:rPr>
        <w:t>lutris</w:t>
      </w:r>
      <w:proofErr w:type="spellEnd"/>
      <w:r w:rsidRPr="00185B4F">
        <w:rPr>
          <w:i/>
          <w:color w:val="000000" w:themeColor="text1"/>
        </w:rPr>
        <w:t xml:space="preserve"> nereis</w:t>
      </w:r>
      <w:r w:rsidRPr="00185B4F">
        <w:rPr>
          <w:color w:val="000000" w:themeColor="text1"/>
        </w:rPr>
        <w:t xml:space="preserve">) it can cause severe subcutaneous and peritoneal </w:t>
      </w:r>
      <w:proofErr w:type="spellStart"/>
      <w:r w:rsidRPr="00185B4F">
        <w:rPr>
          <w:color w:val="000000" w:themeColor="text1"/>
        </w:rPr>
        <w:t>steatitis</w:t>
      </w:r>
      <w:proofErr w:type="spellEnd"/>
      <w:r w:rsidRPr="00185B4F">
        <w:rPr>
          <w:color w:val="000000" w:themeColor="text1"/>
        </w:rPr>
        <w:t xml:space="preserve"> and intralesional parasites were found in the pancreas, cardiac muscle, lungs, lymph nodes, adrenal glands, uterus, duodenum, skeletal muscle and meningeal tissue </w:t>
      </w:r>
      <w:r w:rsidRPr="00185B4F">
        <w:rPr>
          <w:color w:val="000000" w:themeColor="text1"/>
        </w:rPr>
        <w:fldChar w:fldCharType="begin"/>
      </w:r>
      <w:r w:rsidRPr="00185B4F">
        <w:rPr>
          <w:color w:val="000000" w:themeColor="text1"/>
        </w:rPr>
        <w:instrText xml:space="preserve"> ADDIN EN.CITE &lt;EndNote&gt;&lt;Cite&gt;&lt;Author&gt;Miller&lt;/Author&gt;&lt;Year&gt;2023&lt;/Year&gt;&lt;RecNum&gt;200&lt;/RecNum&gt;&lt;DisplayText&gt;(Miller et al., 2023)&lt;/DisplayText&gt;&lt;record&gt;&lt;rec-number&gt;200&lt;/rec-number&gt;&lt;foreign-keys&gt;&lt;key app="EN" db-id="2ee2tdpwt2vxfwea9agpzt5c00apdsw5d2df" timestamp="1710171104"&gt;200&lt;/key&gt;&lt;/foreign-keys&gt;&lt;ref-type name="Journal Article"&gt;17&lt;/ref-type&gt;&lt;contributors&gt;&lt;authors&gt;&lt;author&gt;Miller, Melissa Ann&lt;/author&gt;&lt;author&gt;Newberry, Cara A.&lt;/author&gt;&lt;author&gt;Sinnott, Devinn M.&lt;/author&gt;&lt;author&gt;Batac, Francesca Irene&lt;/author&gt;&lt;author&gt;Greenwald, Katherine&lt;/author&gt;&lt;author&gt;Reed, Angelina&lt;/author&gt;&lt;author&gt;Young, Colleen&lt;/author&gt;&lt;author&gt;Harris, Michael D.&lt;/author&gt;&lt;author&gt;Packham, Andrea E.&lt;/author&gt;&lt;author&gt;Shapiro, Karen&lt;/author&gt;&lt;/authors&gt;&lt;/contributors&gt;&lt;titles&gt;&lt;title&gt;&lt;style face="normal" font="default" size="100%"&gt;Newly detected, virulent Toxoplasma gondii COUG strain causing fatal steatitis and toxoplasmosis in southern sea otters (&lt;/style&gt;&lt;style face="italic" font="default" size="100%"&gt;Enhydra lutris nereis&lt;/style&gt;&lt;style face="normal" font="default" size="100%"&gt;)&lt;/style&gt;&lt;/title&gt;&lt;secondary-title&gt;Frontiers in Marine Science&lt;/secondary-title&gt;&lt;/titles&gt;&lt;volume&gt;10&lt;/volume&gt;&lt;keywords&gt;&lt;keyword&gt;Pathology&lt;/keyword&gt;&lt;keyword&gt;Toxoplasma gondii&lt;/keyword&gt;&lt;keyword&gt;Toxoplasmosis&lt;/keyword&gt;&lt;keyword&gt;Steatitis&lt;/keyword&gt;&lt;keyword&gt;Genotype&lt;/keyword&gt;&lt;/keywords&gt;&lt;dates&gt;&lt;year&gt;2023&lt;/year&gt;&lt;/dates&gt;&lt;publisher&gt;Frontiers Media SA&lt;/publisher&gt;&lt;isbn&gt;2296-7745&lt;/isbn&gt;&lt;urls&gt;&lt;/urls&gt;&lt;electronic-resource-num&gt;10.3389/fmars.2023.1116899&lt;/electronic-resource-num&gt;&lt;/record&gt;&lt;/Cite&gt;&lt;/EndNote&gt;</w:instrText>
      </w:r>
      <w:r w:rsidRPr="00185B4F">
        <w:rPr>
          <w:color w:val="000000" w:themeColor="text1"/>
        </w:rPr>
        <w:fldChar w:fldCharType="separate"/>
      </w:r>
      <w:r w:rsidRPr="00185B4F">
        <w:rPr>
          <w:noProof/>
          <w:color w:val="000000" w:themeColor="text1"/>
        </w:rPr>
        <w:t>(Miller et al., 2023)</w:t>
      </w:r>
      <w:r w:rsidRPr="00185B4F">
        <w:rPr>
          <w:color w:val="000000" w:themeColor="text1"/>
        </w:rPr>
        <w:fldChar w:fldCharType="end"/>
      </w:r>
      <w:r w:rsidRPr="00185B4F">
        <w:rPr>
          <w:color w:val="000000" w:themeColor="text1"/>
        </w:rPr>
        <w:t>. In Hawai’ian monk seals (</w:t>
      </w:r>
      <w:proofErr w:type="spellStart"/>
      <w:r w:rsidRPr="00185B4F">
        <w:rPr>
          <w:i/>
          <w:color w:val="000000" w:themeColor="text1"/>
        </w:rPr>
        <w:t>Monachus</w:t>
      </w:r>
      <w:proofErr w:type="spellEnd"/>
      <w:r w:rsidRPr="00185B4F">
        <w:rPr>
          <w:i/>
          <w:color w:val="000000" w:themeColor="text1"/>
        </w:rPr>
        <w:t xml:space="preserve"> </w:t>
      </w:r>
      <w:proofErr w:type="spellStart"/>
      <w:r w:rsidRPr="00185B4F">
        <w:rPr>
          <w:i/>
          <w:color w:val="000000" w:themeColor="text1"/>
        </w:rPr>
        <w:t>schaunislandi</w:t>
      </w:r>
      <w:proofErr w:type="spellEnd"/>
      <w:r w:rsidRPr="00185B4F">
        <w:rPr>
          <w:i/>
          <w:color w:val="000000" w:themeColor="text1"/>
        </w:rPr>
        <w:t>)</w:t>
      </w:r>
      <w:r w:rsidRPr="00185B4F">
        <w:rPr>
          <w:color w:val="000000" w:themeColor="text1"/>
        </w:rPr>
        <w:t xml:space="preserve"> it was identified in the lymph nodes, spleen, adrenal glands, diaphragm, heart, and brain associated with necrosis and intracellular and extracellular tachyzoites </w:t>
      </w:r>
      <w:r w:rsidRPr="00185B4F">
        <w:rPr>
          <w:color w:val="000000" w:themeColor="text1"/>
        </w:rPr>
        <w:fldChar w:fldCharType="begin">
          <w:fldData xml:space="preserve">PEVuZE5vdGU+PENpdGU+PEF1dGhvcj5CYXJiaWVyaTwvQXV0aG9yPjxZZWFyPjIwMTY8L1llYXI+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=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PEVuZE5vdGU+PENpdGU+PEF1dGhvcj5CYXJiaWVyaTwvQXV0aG9yPjxZZWFyPjIwMTY8L1llYXI+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=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(Barbieri et al., 2016; Honnold et al., 2005)</w:t>
      </w:r>
      <w:r w:rsidRPr="00185B4F">
        <w:rPr>
          <w:color w:val="000000" w:themeColor="text1"/>
        </w:rPr>
        <w:fldChar w:fldCharType="end"/>
      </w:r>
      <w:r w:rsidRPr="00185B4F">
        <w:rPr>
          <w:color w:val="000000" w:themeColor="text1"/>
        </w:rPr>
        <w:t xml:space="preserve">. Few studies have assessed the prevalence of </w:t>
      </w:r>
      <w:r w:rsidRPr="00185B4F">
        <w:rPr>
          <w:i/>
          <w:color w:val="000000" w:themeColor="text1"/>
        </w:rPr>
        <w:t>T. gondii</w:t>
      </w:r>
      <w:r w:rsidRPr="00185B4F">
        <w:rPr>
          <w:color w:val="000000" w:themeColor="text1"/>
        </w:rPr>
        <w:t xml:space="preserve"> in fur seals (</w:t>
      </w:r>
      <w:proofErr w:type="spellStart"/>
      <w:r w:rsidRPr="00185B4F">
        <w:rPr>
          <w:i/>
          <w:color w:val="000000" w:themeColor="text1"/>
        </w:rPr>
        <w:t>Arctocephalinae</w:t>
      </w:r>
      <w:proofErr w:type="spellEnd"/>
      <w:r w:rsidRPr="00185B4F">
        <w:rPr>
          <w:color w:val="000000" w:themeColor="text1"/>
        </w:rPr>
        <w:t>). Jensen et al. (2012)</w:t>
      </w:r>
      <w:r w:rsidRPr="00185B4F">
        <w:rPr>
          <w:color w:val="000000" w:themeColor="text1"/>
        </w:rPr>
        <w:fldChar w:fldCharType="begin"/>
      </w:r>
      <w:r w:rsidRPr="00185B4F">
        <w:rPr>
          <w:color w:val="000000" w:themeColor="text1"/>
        </w:rPr>
        <w:instrText xml:space="preserve"> ADDIN EN.CITE &lt;EndNote&gt;&lt;Cite Hidden="1"&gt;&lt;Author&gt;Jensen&lt;/Author&gt;&lt;Year&gt;2012&lt;/Year&gt;&lt;RecNum&gt;212&lt;/RecNum&gt;&lt;record&gt;&lt;rec-number&gt;212&lt;/rec-number&gt;&lt;foreign-keys&gt;&lt;key app="EN" db-id="2ee2tdpwt2vxfwea9agpzt5c00apdsw5d2df" timestamp="1710280834"&gt;212&lt;/key&gt;&lt;/foreign-keys&gt;&lt;ref-type name="Journal Article"&gt;17&lt;/ref-type&gt;&lt;contributors&gt;&lt;authors&gt;&lt;author&gt;Jensen, S. K.&lt;/author&gt;&lt;author&gt;Nymo, I. H.&lt;/author&gt;&lt;author&gt;Forcada, J.&lt;/author&gt;&lt;author&gt;Godfroid, J.&lt;/author&gt;&lt;author&gt;Hall, A.&lt;/author&gt;&lt;/authors&gt;&lt;/contributors&gt;&lt;titles&gt;&lt;title&gt;Prevalence of Toxoplasma gondii antibodies in pinnipeds from Antarctica&lt;/title&gt;&lt;secondary-title&gt;Veterinary record&lt;/secondary-title&gt;&lt;/titles&gt;&lt;pages&gt;249-249&lt;/pages&gt;&lt;volume&gt;171&lt;/volume&gt;&lt;number&gt;10&lt;/number&gt;&lt;keywords&gt;&lt;keyword&gt;Animals&lt;/keyword&gt;&lt;keyword&gt;Female&lt;/keyword&gt;&lt;keyword&gt;Male&lt;/keyword&gt;&lt;keyword&gt;Seroepidemiologic Studies&lt;/keyword&gt;&lt;keyword&gt;Immunoglobulins&lt;/keyword&gt;&lt;keyword&gt;Protozoa&lt;/keyword&gt;&lt;keyword&gt;Females&lt;/keyword&gt;&lt;keyword&gt;Biotic communities&lt;/keyword&gt;&lt;keyword&gt;Marine mammals&lt;/keyword&gt;&lt;keyword&gt;Pinnipedia&lt;/keyword&gt;&lt;keyword&gt;Toxoplasma gondii&lt;/keyword&gt;&lt;keyword&gt;Phoca largha&lt;/keyword&gt;&lt;keyword&gt;Ringed seal&lt;/keyword&gt;&lt;keyword&gt;Zoology&lt;/keyword&gt;&lt;keyword&gt;Bearded seal&lt;/keyword&gt;&lt;keyword&gt;Ecology&lt;/keyword&gt;&lt;keyword&gt;Medical sciences&lt;/keyword&gt;&lt;keyword&gt;Phoca&lt;/keyword&gt;&lt;keyword&gt;Hooded seal&lt;/keyword&gt;&lt;keyword&gt;Clinical medicine&lt;/keyword&gt;&lt;keyword&gt;Feces&lt;/keyword&gt;&lt;keyword&gt;Tropical medicine&lt;/keyword&gt;&lt;/keywords&gt;&lt;dates&gt;&lt;year&gt;2012&lt;/year&gt;&lt;/dates&gt;&lt;pub-location&gt;England&lt;/pub-location&gt;&lt;publisher&gt;BMJ Publishing Group Limited&lt;/publisher&gt;&lt;isbn&gt;0042-4900&lt;/isbn&gt;&lt;urls&gt;&lt;/urls&gt;&lt;electronic-resource-num&gt;10.1136/vr.100848&lt;/electronic-resource-num&gt;&lt;/record&gt;&lt;/Cite&gt;&lt;/EndNote&gt;</w:instrText>
      </w:r>
      <w:r w:rsidRPr="00185B4F">
        <w:rPr>
          <w:color w:val="000000" w:themeColor="text1"/>
        </w:rPr>
        <w:fldChar w:fldCharType="end"/>
      </w:r>
      <w:r w:rsidRPr="00185B4F">
        <w:rPr>
          <w:color w:val="000000" w:themeColor="text1"/>
        </w:rPr>
        <w:t xml:space="preserve"> looked at different pinnipeds in Antarctica and </w:t>
      </w:r>
      <w:r w:rsidR="00102C6C">
        <w:rPr>
          <w:color w:val="000000" w:themeColor="text1"/>
        </w:rPr>
        <w:t>reported</w:t>
      </w:r>
      <w:r w:rsidRPr="00185B4F">
        <w:rPr>
          <w:color w:val="000000" w:themeColor="text1"/>
        </w:rPr>
        <w:t xml:space="preserve"> a prevalence of 57% at a cut-off </w:t>
      </w:r>
      <w:r w:rsidR="000B1A85">
        <w:rPr>
          <w:color w:val="000000" w:themeColor="text1"/>
        </w:rPr>
        <w:t xml:space="preserve">titer </w:t>
      </w:r>
      <w:r w:rsidRPr="00185B4F">
        <w:rPr>
          <w:color w:val="000000" w:themeColor="text1"/>
        </w:rPr>
        <w:t>of 1:40, but 0% when further diluted; thus all samples for the Antarctic fur seal (</w:t>
      </w:r>
      <w:proofErr w:type="spellStart"/>
      <w:r w:rsidRPr="00185B4F">
        <w:rPr>
          <w:i/>
          <w:color w:val="000000" w:themeColor="text1"/>
        </w:rPr>
        <w:t>Arctocephalus</w:t>
      </w:r>
      <w:proofErr w:type="spellEnd"/>
      <w:r w:rsidRPr="00185B4F">
        <w:rPr>
          <w:i/>
          <w:color w:val="000000" w:themeColor="text1"/>
        </w:rPr>
        <w:t xml:space="preserve"> </w:t>
      </w:r>
      <w:proofErr w:type="spellStart"/>
      <w:r w:rsidRPr="00185B4F">
        <w:rPr>
          <w:i/>
          <w:color w:val="000000" w:themeColor="text1"/>
        </w:rPr>
        <w:t>gazella</w:t>
      </w:r>
      <w:proofErr w:type="spellEnd"/>
      <w:r w:rsidRPr="00185B4F">
        <w:rPr>
          <w:color w:val="000000" w:themeColor="text1"/>
        </w:rPr>
        <w:t>) were considered negative. Blood from 125 adult female Australian fur seals (</w:t>
      </w:r>
      <w:proofErr w:type="spellStart"/>
      <w:r w:rsidRPr="00185B4F">
        <w:rPr>
          <w:i/>
          <w:color w:val="000000" w:themeColor="text1"/>
        </w:rPr>
        <w:t>Arctocephalus</w:t>
      </w:r>
      <w:proofErr w:type="spellEnd"/>
      <w:r w:rsidRPr="00185B4F">
        <w:rPr>
          <w:i/>
          <w:color w:val="000000" w:themeColor="text1"/>
        </w:rPr>
        <w:t xml:space="preserve"> </w:t>
      </w:r>
      <w:proofErr w:type="spellStart"/>
      <w:r w:rsidRPr="00185B4F">
        <w:rPr>
          <w:i/>
          <w:color w:val="000000" w:themeColor="text1"/>
        </w:rPr>
        <w:t>pusillus</w:t>
      </w:r>
      <w:proofErr w:type="spellEnd"/>
      <w:r w:rsidRPr="00185B4F">
        <w:rPr>
          <w:i/>
          <w:color w:val="000000" w:themeColor="text1"/>
        </w:rPr>
        <w:t xml:space="preserve"> </w:t>
      </w:r>
      <w:proofErr w:type="spellStart"/>
      <w:r w:rsidRPr="00185B4F">
        <w:rPr>
          <w:i/>
          <w:color w:val="000000" w:themeColor="text1"/>
        </w:rPr>
        <w:t>doriferus</w:t>
      </w:r>
      <w:proofErr w:type="spellEnd"/>
      <w:r w:rsidRPr="00185B4F">
        <w:rPr>
          <w:color w:val="000000" w:themeColor="text1"/>
        </w:rPr>
        <w:t>) was tested by Lynch et al. (2</w:t>
      </w:r>
      <w:r w:rsidRPr="00185B4F">
        <w:rPr>
          <w:color w:val="000000" w:themeColor="text1"/>
        </w:rPr>
        <w:fldChar w:fldCharType="begin"/>
      </w:r>
      <w:r w:rsidRPr="00185B4F">
        <w:rPr>
          <w:color w:val="000000" w:themeColor="text1"/>
        </w:rPr>
        <w:instrText xml:space="preserve"> ADDIN EN.CITE &lt;EndNote&gt;&lt;Cite Hidden="1"&gt;&lt;Author&gt;Lynch&lt;/Author&gt;&lt;Year&gt;2011&lt;/Year&gt;&lt;RecNum&gt;213&lt;/RecNum&gt;&lt;record&gt;&lt;rec-number&gt;213&lt;/rec-number&gt;&lt;foreign-keys&gt;&lt;key app="EN" db-id="2ee2tdpwt2vxfwea9agpzt5c00apdsw5d2df" timestamp="1710281335"&gt;213&lt;/key&gt;&lt;/foreign-keys&gt;&lt;ref-type name="Journal Article"&gt;17&lt;/ref-type&gt;&lt;contributors&gt;&lt;authors&gt;&lt;author&gt;Lynch, Michael&lt;/author&gt;&lt;author&gt;Nielsen, Ole&lt;/author&gt;&lt;author&gt;Duignan, Pádraig J.&lt;/author&gt;&lt;author&gt;Kirkwood, Roger&lt;/author&gt;&lt;author&gt;Hoskins, Andrew&lt;/author&gt;&lt;author&gt;Arnould, John P. Y.&lt;/author&gt;&lt;/authors&gt;&lt;/contributors&gt;&lt;titles&gt;&lt;title&gt;SEROLOGIC SURVEY FOR POTENTIAL PATHOGENS AND ASSESSMENT OF DISEASE RISK IN AUSTRALIAN FUR SEALS&lt;/title&gt;&lt;secondary-title&gt;Journal of Wildlife Diseases&lt;/secondary-title&gt;&lt;/titles&gt;&lt;periodical&gt;&lt;full-title&gt;Journal of Wildlife Diseases&lt;/full-title&gt;&lt;/periodical&gt;&lt;pages&gt;555-565&lt;/pages&gt;&lt;volume&gt;47&lt;/volume&gt;&lt;number&gt;3&lt;/number&gt;&lt;dates&gt;&lt;year&gt;2011&lt;/year&gt;&lt;/dates&gt;&lt;isbn&gt;0090-3558&lt;/isbn&gt;&lt;urls&gt;&lt;related-urls&gt;&lt;url&gt;https://doi.org/10.7589/0090-3558-47.3.555&lt;/url&gt;&lt;/related-urls&gt;&lt;/urls&gt;&lt;electronic-resource-num&gt;10.7589/0090-3558-47.3.555&lt;/electronic-resource-num&gt;&lt;access-date&gt;3/12/2024&lt;/access-date&gt;&lt;/record&gt;&lt;/Cite&gt;&lt;/EndNote&gt;</w:instrText>
      </w:r>
      <w:r w:rsidRPr="00185B4F">
        <w:rPr>
          <w:color w:val="000000" w:themeColor="text1"/>
        </w:rPr>
        <w:fldChar w:fldCharType="end"/>
      </w:r>
      <w:r w:rsidRPr="00185B4F">
        <w:rPr>
          <w:color w:val="000000" w:themeColor="text1"/>
        </w:rPr>
        <w:t xml:space="preserve">011) and showed a 0% prevalence. Using PCR Gibson et al. </w:t>
      </w:r>
      <w:r w:rsidRPr="00185B4F">
        <w:rPr>
          <w:color w:val="000000" w:themeColor="text1"/>
        </w:rPr>
        <w:fldChar w:fldCharType="begin">
          <w:fldData xml:space="preserve">PEVuZE5vdGU+PENpdGUgSGlkZGVuPSIxIj48QXV0aG9yPkdpYnNvbjwvQXV0aG9yPjxZZWFyPjIw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</w:fldData>
        </w:fldChar>
      </w:r>
      <w:r w:rsidRPr="00185B4F">
        <w:rPr>
          <w:color w:val="000000" w:themeColor="text1"/>
        </w:rPr>
        <w:instrText xml:space="preserve"> ADDIN EN.CITE </w:instrText>
      </w:r>
      <w:r w:rsidRPr="00185B4F">
        <w:rPr>
          <w:color w:val="000000" w:themeColor="text1"/>
        </w:rPr>
        <w:fldChar w:fldCharType="begin">
          <w:fldData xml:space="preserve">PEVuZE5vdGU+PENpdGUgSGlkZGVuPSIxIj48QXV0aG9yPkdpYnNvbjwvQXV0aG9yPjxZZWFyPjIw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end"/>
      </w:r>
      <w:r w:rsidRPr="00185B4F">
        <w:rPr>
          <w:color w:val="000000" w:themeColor="text1"/>
        </w:rPr>
        <w:t xml:space="preserve">(2011) </w:t>
      </w:r>
      <w:r w:rsidR="00851FEE">
        <w:rPr>
          <w:color w:val="000000" w:themeColor="text1"/>
        </w:rPr>
        <w:t>reported</w:t>
      </w:r>
      <w:r w:rsidRPr="00185B4F">
        <w:rPr>
          <w:color w:val="000000" w:themeColor="text1"/>
        </w:rPr>
        <w:t xml:space="preserve"> evidence of </w:t>
      </w:r>
      <w:r w:rsidRPr="00185B4F">
        <w:rPr>
          <w:i/>
          <w:color w:val="000000" w:themeColor="text1"/>
        </w:rPr>
        <w:t>T. gondii</w:t>
      </w:r>
      <w:r w:rsidRPr="00185B4F">
        <w:rPr>
          <w:color w:val="000000" w:themeColor="text1"/>
        </w:rPr>
        <w:t xml:space="preserve"> DNA in tissue from Guadalupe fur seals (</w:t>
      </w:r>
      <w:proofErr w:type="spellStart"/>
      <w:r w:rsidRPr="00185B4F">
        <w:rPr>
          <w:i/>
          <w:color w:val="000000" w:themeColor="text1"/>
        </w:rPr>
        <w:t>Arctocephalus</w:t>
      </w:r>
      <w:proofErr w:type="spellEnd"/>
      <w:r w:rsidRPr="00185B4F">
        <w:rPr>
          <w:i/>
          <w:color w:val="000000" w:themeColor="text1"/>
        </w:rPr>
        <w:t xml:space="preserve"> </w:t>
      </w:r>
      <w:proofErr w:type="spellStart"/>
      <w:r w:rsidRPr="00185B4F">
        <w:rPr>
          <w:i/>
          <w:color w:val="000000" w:themeColor="text1"/>
        </w:rPr>
        <w:t>townsendi</w:t>
      </w:r>
      <w:proofErr w:type="spellEnd"/>
      <w:r w:rsidRPr="00185B4F">
        <w:rPr>
          <w:color w:val="000000" w:themeColor="text1"/>
        </w:rPr>
        <w:t>). Clinical toxoplasmosis characterized by myocarditis, meningoencephalitis, ocular lesions, pituitary lesions, and tissue cysts has been documented in Hawaiian monk seals (</w:t>
      </w:r>
      <w:proofErr w:type="spellStart"/>
      <w:r w:rsidRPr="00185B4F">
        <w:rPr>
          <w:i/>
          <w:color w:val="000000" w:themeColor="text1"/>
        </w:rPr>
        <w:t>Neomonachus</w:t>
      </w:r>
      <w:proofErr w:type="spellEnd"/>
      <w:r w:rsidRPr="00185B4F">
        <w:rPr>
          <w:i/>
          <w:color w:val="000000" w:themeColor="text1"/>
        </w:rPr>
        <w:t xml:space="preserve"> </w:t>
      </w:r>
      <w:proofErr w:type="spellStart"/>
      <w:r w:rsidRPr="00185B4F">
        <w:rPr>
          <w:i/>
          <w:color w:val="000000" w:themeColor="text1"/>
        </w:rPr>
        <w:t>schauinslandi</w:t>
      </w:r>
      <w:proofErr w:type="spellEnd"/>
      <w:r w:rsidRPr="00185B4F">
        <w:rPr>
          <w:color w:val="000000" w:themeColor="text1"/>
        </w:rPr>
        <w:t>), New Zealand fur seals (</w:t>
      </w:r>
      <w:proofErr w:type="spellStart"/>
      <w:r w:rsidRPr="00185B4F">
        <w:rPr>
          <w:i/>
          <w:color w:val="000000" w:themeColor="text1"/>
        </w:rPr>
        <w:t>Arctocephalus</w:t>
      </w:r>
      <w:proofErr w:type="spellEnd"/>
      <w:r w:rsidRPr="00185B4F">
        <w:rPr>
          <w:i/>
          <w:color w:val="000000" w:themeColor="text1"/>
        </w:rPr>
        <w:t xml:space="preserve"> </w:t>
      </w:r>
      <w:proofErr w:type="spellStart"/>
      <w:r w:rsidRPr="00185B4F">
        <w:rPr>
          <w:i/>
          <w:color w:val="000000" w:themeColor="text1"/>
        </w:rPr>
        <w:t>forsteri</w:t>
      </w:r>
      <w:proofErr w:type="spellEnd"/>
      <w:r w:rsidRPr="00185B4F">
        <w:rPr>
          <w:i/>
          <w:color w:val="000000" w:themeColor="text1"/>
        </w:rPr>
        <w:t>)</w:t>
      </w:r>
      <w:r w:rsidRPr="00185B4F">
        <w:rPr>
          <w:color w:val="000000" w:themeColor="text1"/>
        </w:rPr>
        <w:t>, and South American fur seals (</w:t>
      </w:r>
      <w:proofErr w:type="spellStart"/>
      <w:r w:rsidRPr="00185B4F">
        <w:rPr>
          <w:i/>
          <w:color w:val="000000" w:themeColor="text1"/>
        </w:rPr>
        <w:t>Arctocephalus</w:t>
      </w:r>
      <w:proofErr w:type="spellEnd"/>
      <w:r w:rsidRPr="00185B4F">
        <w:rPr>
          <w:i/>
          <w:color w:val="000000" w:themeColor="text1"/>
        </w:rPr>
        <w:t xml:space="preserve"> </w:t>
      </w:r>
      <w:proofErr w:type="spellStart"/>
      <w:r w:rsidRPr="00185B4F">
        <w:rPr>
          <w:i/>
          <w:color w:val="000000" w:themeColor="text1"/>
        </w:rPr>
        <w:t>australis</w:t>
      </w:r>
      <w:proofErr w:type="spellEnd"/>
      <w:r w:rsidRPr="00185B4F">
        <w:rPr>
          <w:i/>
          <w:color w:val="000000" w:themeColor="text1"/>
        </w:rPr>
        <w:t xml:space="preserve">) </w:t>
      </w:r>
      <w:r w:rsidRPr="00185B4F">
        <w:rPr>
          <w:i/>
          <w:color w:val="000000" w:themeColor="text1"/>
        </w:rPr>
        <w:fldChar w:fldCharType="begin">
          <w:fldData xml:space="preserve">PEVuZE5vdGU+PENpdGU+PEF1dGhvcj5CYXJiaWVyaTwvQXV0aG9yPjxZZWFyPjIwMTY8L1llYXI+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</w:fldData>
        </w:fldChar>
      </w:r>
      <w:r w:rsidRPr="00185B4F">
        <w:rPr>
          <w:i/>
          <w:color w:val="000000" w:themeColor="text1"/>
        </w:rPr>
        <w:instrText xml:space="preserve"> ADDIN EN.CITE </w:instrText>
      </w:r>
      <w:r w:rsidRPr="00185B4F">
        <w:rPr>
          <w:i/>
          <w:color w:val="000000" w:themeColor="text1"/>
        </w:rPr>
        <w:fldChar w:fldCharType="begin">
          <w:fldData xml:space="preserve">PEVuZE5vdGU+PENpdGU+PEF1dGhvcj5CYXJiaWVyaTwvQXV0aG9yPjxZZWFyPjIwMTY8L1llYXI+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</w:fldData>
        </w:fldChar>
      </w:r>
      <w:r w:rsidRPr="00185B4F">
        <w:rPr>
          <w:i/>
          <w:color w:val="000000" w:themeColor="text1"/>
        </w:rPr>
        <w:instrText xml:space="preserve"> ADDIN EN.CITE.DATA </w:instrText>
      </w:r>
      <w:r w:rsidRPr="00185B4F">
        <w:rPr>
          <w:i/>
          <w:color w:val="000000" w:themeColor="text1"/>
        </w:rPr>
      </w:r>
      <w:r w:rsidRPr="00185B4F">
        <w:rPr>
          <w:i/>
          <w:color w:val="000000" w:themeColor="text1"/>
        </w:rPr>
        <w:fldChar w:fldCharType="end"/>
      </w:r>
      <w:r w:rsidRPr="00185B4F">
        <w:rPr>
          <w:i/>
          <w:color w:val="000000" w:themeColor="text1"/>
        </w:rPr>
      </w:r>
      <w:r w:rsidRPr="00185B4F">
        <w:rPr>
          <w:i/>
          <w:color w:val="000000" w:themeColor="text1"/>
        </w:rPr>
        <w:fldChar w:fldCharType="separate"/>
      </w:r>
      <w:r w:rsidRPr="00185B4F">
        <w:rPr>
          <w:i/>
          <w:noProof/>
          <w:color w:val="000000" w:themeColor="text1"/>
        </w:rPr>
        <w:t xml:space="preserve">(Barbieri et al., 2016; Donahoe et al., 2014; Reisfeld et </w:t>
      </w:r>
      <w:r w:rsidRPr="00185B4F">
        <w:rPr>
          <w:i/>
          <w:noProof/>
          <w:color w:val="000000" w:themeColor="text1"/>
        </w:rPr>
        <w:lastRenderedPageBreak/>
        <w:t>al., 2019)</w:t>
      </w:r>
      <w:r w:rsidRPr="00185B4F">
        <w:rPr>
          <w:i/>
          <w:color w:val="000000" w:themeColor="text1"/>
        </w:rPr>
        <w:fldChar w:fldCharType="end"/>
      </w:r>
      <w:r w:rsidRPr="00185B4F">
        <w:rPr>
          <w:color w:val="000000" w:themeColor="text1"/>
        </w:rPr>
        <w:t xml:space="preserve">. Other pinnipeds that have been shown to have antibodies against </w:t>
      </w:r>
      <w:r w:rsidRPr="00185B4F">
        <w:rPr>
          <w:i/>
          <w:color w:val="000000" w:themeColor="text1"/>
        </w:rPr>
        <w:t xml:space="preserve">T. gondii </w:t>
      </w:r>
      <w:r w:rsidRPr="00185B4F">
        <w:rPr>
          <w:color w:val="000000" w:themeColor="text1"/>
        </w:rPr>
        <w:t>include Atlantic harbor seals (</w:t>
      </w:r>
      <w:proofErr w:type="spellStart"/>
      <w:r w:rsidRPr="00185B4F">
        <w:rPr>
          <w:i/>
          <w:color w:val="000000" w:themeColor="text1"/>
        </w:rPr>
        <w:t>Phoca</w:t>
      </w:r>
      <w:proofErr w:type="spellEnd"/>
      <w:r w:rsidRPr="00185B4F">
        <w:rPr>
          <w:i/>
          <w:color w:val="000000" w:themeColor="text1"/>
        </w:rPr>
        <w:t xml:space="preserve"> </w:t>
      </w:r>
      <w:proofErr w:type="spellStart"/>
      <w:r w:rsidRPr="00185B4F">
        <w:rPr>
          <w:i/>
          <w:color w:val="000000" w:themeColor="text1"/>
        </w:rPr>
        <w:t>vitulina</w:t>
      </w:r>
      <w:proofErr w:type="spellEnd"/>
      <w:r w:rsidRPr="00185B4F">
        <w:rPr>
          <w:i/>
          <w:color w:val="000000" w:themeColor="text1"/>
        </w:rPr>
        <w:t xml:space="preserve"> </w:t>
      </w:r>
      <w:proofErr w:type="spellStart"/>
      <w:r w:rsidRPr="00185B4F">
        <w:rPr>
          <w:i/>
          <w:color w:val="000000" w:themeColor="text1"/>
        </w:rPr>
        <w:t>vitulina</w:t>
      </w:r>
      <w:proofErr w:type="spellEnd"/>
      <w:r w:rsidRPr="00185B4F">
        <w:rPr>
          <w:color w:val="000000" w:themeColor="text1"/>
        </w:rPr>
        <w:t>), harbor seals (</w:t>
      </w:r>
      <w:proofErr w:type="spellStart"/>
      <w:r w:rsidRPr="00185B4F">
        <w:rPr>
          <w:i/>
          <w:color w:val="000000" w:themeColor="text1"/>
        </w:rPr>
        <w:t>phoca</w:t>
      </w:r>
      <w:proofErr w:type="spellEnd"/>
      <w:r w:rsidRPr="00185B4F">
        <w:rPr>
          <w:i/>
          <w:color w:val="000000" w:themeColor="text1"/>
        </w:rPr>
        <w:t xml:space="preserve"> </w:t>
      </w:r>
      <w:proofErr w:type="spellStart"/>
      <w:r w:rsidRPr="00185B4F">
        <w:rPr>
          <w:i/>
          <w:color w:val="000000" w:themeColor="text1"/>
        </w:rPr>
        <w:t>vitulina</w:t>
      </w:r>
      <w:proofErr w:type="spellEnd"/>
      <w:r w:rsidRPr="00185B4F">
        <w:rPr>
          <w:color w:val="000000" w:themeColor="text1"/>
        </w:rPr>
        <w:t>), bearded seals (</w:t>
      </w:r>
      <w:proofErr w:type="spellStart"/>
      <w:r w:rsidRPr="00185B4F">
        <w:rPr>
          <w:i/>
          <w:color w:val="000000" w:themeColor="text1"/>
        </w:rPr>
        <w:t>Erignathus</w:t>
      </w:r>
      <w:proofErr w:type="spellEnd"/>
      <w:r w:rsidRPr="00185B4F">
        <w:rPr>
          <w:i/>
          <w:color w:val="000000" w:themeColor="text1"/>
        </w:rPr>
        <w:t xml:space="preserve"> barbatus)</w:t>
      </w:r>
      <w:r w:rsidRPr="00185B4F">
        <w:rPr>
          <w:color w:val="000000" w:themeColor="text1"/>
        </w:rPr>
        <w:t>, Caspian seals (</w:t>
      </w:r>
      <w:proofErr w:type="spellStart"/>
      <w:r w:rsidRPr="00185B4F">
        <w:rPr>
          <w:i/>
          <w:color w:val="000000" w:themeColor="text1"/>
        </w:rPr>
        <w:t>Pusa</w:t>
      </w:r>
      <w:proofErr w:type="spellEnd"/>
      <w:r w:rsidRPr="00185B4F">
        <w:rPr>
          <w:i/>
          <w:color w:val="000000" w:themeColor="text1"/>
        </w:rPr>
        <w:t xml:space="preserve"> capsica)</w:t>
      </w:r>
      <w:r w:rsidRPr="00185B4F">
        <w:rPr>
          <w:color w:val="000000" w:themeColor="text1"/>
        </w:rPr>
        <w:t>, crabeater seals (</w:t>
      </w:r>
      <w:proofErr w:type="spellStart"/>
      <w:r w:rsidRPr="00185B4F">
        <w:rPr>
          <w:i/>
          <w:color w:val="000000" w:themeColor="text1"/>
        </w:rPr>
        <w:t>Lobodon</w:t>
      </w:r>
      <w:proofErr w:type="spellEnd"/>
      <w:r w:rsidRPr="00185B4F">
        <w:rPr>
          <w:i/>
          <w:color w:val="000000" w:themeColor="text1"/>
        </w:rPr>
        <w:t xml:space="preserve"> </w:t>
      </w:r>
      <w:proofErr w:type="spellStart"/>
      <w:r w:rsidRPr="00185B4F">
        <w:rPr>
          <w:i/>
          <w:color w:val="000000" w:themeColor="text1"/>
        </w:rPr>
        <w:t>carcinophaga</w:t>
      </w:r>
      <w:proofErr w:type="spellEnd"/>
      <w:r w:rsidRPr="00185B4F">
        <w:rPr>
          <w:color w:val="000000" w:themeColor="text1"/>
        </w:rPr>
        <w:t>), grey seals (</w:t>
      </w:r>
      <w:proofErr w:type="spellStart"/>
      <w:r w:rsidRPr="00185B4F">
        <w:rPr>
          <w:i/>
          <w:color w:val="000000" w:themeColor="text1"/>
        </w:rPr>
        <w:t>Halichoerus</w:t>
      </w:r>
      <w:proofErr w:type="spellEnd"/>
      <w:r w:rsidRPr="00185B4F">
        <w:rPr>
          <w:i/>
          <w:color w:val="000000" w:themeColor="text1"/>
        </w:rPr>
        <w:t xml:space="preserve"> </w:t>
      </w:r>
      <w:proofErr w:type="spellStart"/>
      <w:r w:rsidRPr="00185B4F">
        <w:rPr>
          <w:i/>
          <w:color w:val="000000" w:themeColor="text1"/>
        </w:rPr>
        <w:t>grypus</w:t>
      </w:r>
      <w:proofErr w:type="spellEnd"/>
      <w:r w:rsidRPr="00185B4F">
        <w:rPr>
          <w:color w:val="000000" w:themeColor="text1"/>
        </w:rPr>
        <w:t>), ringed</w:t>
      </w:r>
      <w:r w:rsidRPr="00185B4F">
        <w:rPr>
          <w:i/>
          <w:color w:val="000000" w:themeColor="text1"/>
        </w:rPr>
        <w:t xml:space="preserve"> </w:t>
      </w:r>
      <w:r w:rsidRPr="00185B4F">
        <w:rPr>
          <w:color w:val="000000" w:themeColor="text1"/>
        </w:rPr>
        <w:t>seals</w:t>
      </w:r>
      <w:r w:rsidRPr="00185B4F">
        <w:rPr>
          <w:i/>
          <w:color w:val="000000" w:themeColor="text1"/>
        </w:rPr>
        <w:t xml:space="preserve"> (</w:t>
      </w:r>
      <w:proofErr w:type="spellStart"/>
      <w:r w:rsidRPr="00185B4F">
        <w:rPr>
          <w:i/>
          <w:color w:val="000000" w:themeColor="text1"/>
        </w:rPr>
        <w:t>Pusa</w:t>
      </w:r>
      <w:proofErr w:type="spellEnd"/>
      <w:r w:rsidRPr="00185B4F">
        <w:rPr>
          <w:i/>
          <w:color w:val="000000" w:themeColor="text1"/>
        </w:rPr>
        <w:t xml:space="preserve"> </w:t>
      </w:r>
      <w:proofErr w:type="spellStart"/>
      <w:r w:rsidRPr="00185B4F">
        <w:rPr>
          <w:i/>
          <w:color w:val="000000" w:themeColor="text1"/>
        </w:rPr>
        <w:t>hispida</w:t>
      </w:r>
      <w:proofErr w:type="spellEnd"/>
      <w:r w:rsidRPr="00185B4F">
        <w:rPr>
          <w:color w:val="000000" w:themeColor="text1"/>
        </w:rPr>
        <w:t>), southern elephant seals (</w:t>
      </w:r>
      <w:proofErr w:type="spellStart"/>
      <w:r w:rsidRPr="00185B4F">
        <w:rPr>
          <w:i/>
          <w:color w:val="000000" w:themeColor="text1"/>
        </w:rPr>
        <w:t>Mirounga</w:t>
      </w:r>
      <w:proofErr w:type="spellEnd"/>
      <w:r w:rsidRPr="00185B4F">
        <w:rPr>
          <w:i/>
          <w:color w:val="000000" w:themeColor="text1"/>
        </w:rPr>
        <w:t xml:space="preserve"> </w:t>
      </w:r>
      <w:proofErr w:type="spellStart"/>
      <w:r w:rsidRPr="00185B4F">
        <w:rPr>
          <w:i/>
          <w:color w:val="000000" w:themeColor="text1"/>
        </w:rPr>
        <w:t>leonina</w:t>
      </w:r>
      <w:proofErr w:type="spellEnd"/>
      <w:r w:rsidRPr="00185B4F">
        <w:rPr>
          <w:color w:val="000000" w:themeColor="text1"/>
        </w:rPr>
        <w:t>), Weddell seals (</w:t>
      </w:r>
      <w:proofErr w:type="spellStart"/>
      <w:r w:rsidRPr="00185B4F">
        <w:rPr>
          <w:i/>
          <w:color w:val="000000" w:themeColor="text1"/>
        </w:rPr>
        <w:t>Leptonnychotes</w:t>
      </w:r>
      <w:proofErr w:type="spellEnd"/>
      <w:r w:rsidRPr="00185B4F">
        <w:rPr>
          <w:i/>
          <w:color w:val="000000" w:themeColor="text1"/>
        </w:rPr>
        <w:t xml:space="preserve"> </w:t>
      </w:r>
      <w:proofErr w:type="spellStart"/>
      <w:r w:rsidRPr="00185B4F">
        <w:rPr>
          <w:i/>
          <w:color w:val="000000" w:themeColor="text1"/>
        </w:rPr>
        <w:t>weddellii</w:t>
      </w:r>
      <w:proofErr w:type="spellEnd"/>
      <w:r w:rsidRPr="00185B4F">
        <w:rPr>
          <w:color w:val="000000" w:themeColor="text1"/>
        </w:rPr>
        <w:t xml:space="preserve">), and monk seals </w:t>
      </w:r>
      <w:r w:rsidRPr="00185B4F">
        <w:rPr>
          <w:color w:val="000000" w:themeColor="text1"/>
        </w:rPr>
        <w:fldChar w:fldCharType="begin">
          <w:fldData xml:space="preserve">PEVuZE5vdGU+PENpdGU+PEF1dGhvcj5CYXJiaWVyaTwvQXV0aG9yPjxZZWFyPjIwMTY8L1llYXI+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PEVuZE5vdGU+PENpdGU+PEF1dGhvcj5CYXJiaWVyaTwvQXV0aG9yPjxZZWFyPjIwMTY8L1llYXI+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(Barbieri et al., 2016; Dubey et al., 2020; Honnold et al., 2005)</w:t>
      </w:r>
      <w:r w:rsidRPr="00185B4F">
        <w:rPr>
          <w:color w:val="000000" w:themeColor="text1"/>
        </w:rPr>
        <w:fldChar w:fldCharType="end"/>
      </w:r>
      <w:r w:rsidRPr="00185B4F">
        <w:rPr>
          <w:color w:val="000000" w:themeColor="text1"/>
        </w:rPr>
        <w:t>. T</w:t>
      </w:r>
      <w:r w:rsidR="000A0E0C">
        <w:rPr>
          <w:color w:val="000000" w:themeColor="text1"/>
        </w:rPr>
        <w:t>o my knowledge, t</w:t>
      </w:r>
      <w:r w:rsidRPr="00185B4F">
        <w:rPr>
          <w:color w:val="000000" w:themeColor="text1"/>
        </w:rPr>
        <w:t>here has been a single report of toxoplasmosis in a northern fur seal (</w:t>
      </w:r>
      <w:proofErr w:type="spellStart"/>
      <w:r w:rsidRPr="00185B4F">
        <w:rPr>
          <w:i/>
          <w:color w:val="000000" w:themeColor="text1"/>
        </w:rPr>
        <w:t>Callorhinus</w:t>
      </w:r>
      <w:proofErr w:type="spellEnd"/>
      <w:r w:rsidRPr="00185B4F">
        <w:rPr>
          <w:i/>
          <w:color w:val="000000" w:themeColor="text1"/>
        </w:rPr>
        <w:t xml:space="preserve"> </w:t>
      </w:r>
      <w:proofErr w:type="spellStart"/>
      <w:r w:rsidRPr="00185B4F">
        <w:rPr>
          <w:i/>
          <w:color w:val="000000" w:themeColor="text1"/>
        </w:rPr>
        <w:t>ursinus</w:t>
      </w:r>
      <w:proofErr w:type="spellEnd"/>
      <w:r w:rsidRPr="00185B4F">
        <w:rPr>
          <w:color w:val="000000" w:themeColor="text1"/>
        </w:rPr>
        <w:t xml:space="preserve">), and population studies or an up to date prevalence are not currently available </w:t>
      </w:r>
      <w:r w:rsidRPr="00185B4F">
        <w:rPr>
          <w:color w:val="000000" w:themeColor="text1"/>
        </w:rPr>
        <w:fldChar w:fldCharType="begin"/>
      </w:r>
      <w:r w:rsidRPr="00185B4F">
        <w:rPr>
          <w:color w:val="000000" w:themeColor="text1"/>
        </w:rPr>
        <w:instrText xml:space="preserve"> ADDIN EN.CITE &lt;EndNote&gt;&lt;Cite&gt;&lt;Author&gt;Holshuh&lt;/Author&gt;&lt;Year&gt;1985&lt;/Year&gt;&lt;RecNum&gt;139&lt;/RecNum&gt;&lt;DisplayText&gt;(Holshuh et al., 1985)&lt;/DisplayText&gt;&lt;record&gt;&lt;rec-number&gt;139&lt;/rec-number&gt;&lt;foreign-keys&gt;&lt;key app="EN" db-id="2ee2tdpwt2vxfwea9agpzt5c00apdsw5d2df" timestamp="1676321282"&gt;139&lt;/key&gt;&lt;/foreign-keys&gt;&lt;ref-type name="Journal Article"&gt;17&lt;/ref-type&gt;&lt;contributors&gt;&lt;authors&gt;&lt;author&gt;Holshuh, H. J.&lt;/author&gt;&lt;author&gt;Sherrod, A. E.&lt;/author&gt;&lt;author&gt;Taylor, C. R.&lt;/author&gt;&lt;author&gt;Andrews, B. F.&lt;/author&gt;&lt;author&gt;Howard, E. B.&lt;/author&gt;&lt;/authors&gt;&lt;/contributors&gt;&lt;titles&gt;&lt;title&gt;Toxoplasmosis in a feral northern fur seal&lt;/title&gt;&lt;secondary-title&gt;Journal of the American Veterinary Medical Association&lt;/secondary-title&gt;&lt;/titles&gt;&lt;pages&gt;1229-1230&lt;/pages&gt;&lt;volume&gt;187&lt;/volume&gt;&lt;number&gt;11&lt;/number&gt;&lt;keywords&gt;&lt;keyword&gt;Animals&lt;/keyword&gt;&lt;keyword&gt;Brain - pathology&lt;/keyword&gt;&lt;keyword&gt;CALIFORNIA&lt;/keyword&gt;&lt;keyword&gt;CALIFORNIE&lt;/keyword&gt;&lt;keyword&gt;callorhinus ursinus&lt;/keyword&gt;&lt;keyword&gt;Caniformia - parasitology&lt;/keyword&gt;&lt;keyword&gt;Female&lt;/keyword&gt;&lt;keyword&gt;FOCA&lt;/keyword&gt;&lt;keyword&gt;Fur Seals - parasitology&lt;/keyword&gt;&lt;keyword&gt;IMMUNOENZYME TECHNIQUES&lt;/keyword&gt;&lt;keyword&gt;PHOQUE&lt;/keyword&gt;&lt;keyword&gt;SEALS&lt;/keyword&gt;&lt;keyword&gt;SEROLOGICAL DIAGNOSIS&lt;/keyword&gt;&lt;keyword&gt;TECHNIQUE IMMUNOENZYMATIQUE&lt;/keyword&gt;&lt;keyword&gt;TECNICAS IMMUNOENZIMATICAS&lt;/keyword&gt;&lt;keyword&gt;TOXOPLASMA&lt;/keyword&gt;&lt;keyword&gt;Toxoplasma - ultrastructure&lt;/keyword&gt;&lt;keyword&gt;TOXOPLASMA GONDII&lt;/keyword&gt;&lt;keyword&gt;Toxoplasmosis, Animal - pathology&lt;/keyword&gt;&lt;/keywords&gt;&lt;dates&gt;&lt;year&gt;1985&lt;/year&gt;&lt;/dates&gt;&lt;pub-location&gt;United States&lt;/pub-location&gt;&lt;isbn&gt;0003-1488&lt;/isbn&gt;&lt;urls&gt;&lt;/urls&gt;&lt;/record&gt;&lt;/Cite&gt;&lt;/EndNote&gt;</w:instrText>
      </w:r>
      <w:r w:rsidRPr="00185B4F">
        <w:rPr>
          <w:color w:val="000000" w:themeColor="text1"/>
        </w:rPr>
        <w:fldChar w:fldCharType="separate"/>
      </w:r>
      <w:r w:rsidRPr="00185B4F">
        <w:rPr>
          <w:noProof/>
          <w:color w:val="000000" w:themeColor="text1"/>
        </w:rPr>
        <w:t>(Holshuh et al., 1985)</w:t>
      </w:r>
      <w:r w:rsidRPr="00185B4F">
        <w:rPr>
          <w:color w:val="000000" w:themeColor="text1"/>
        </w:rPr>
        <w:fldChar w:fldCharType="end"/>
      </w:r>
      <w:r w:rsidRPr="00185B4F">
        <w:rPr>
          <w:color w:val="000000" w:themeColor="text1"/>
        </w:rPr>
        <w:t xml:space="preserve">. The present study will add to the current </w:t>
      </w:r>
      <w:r w:rsidR="00B904B8">
        <w:rPr>
          <w:color w:val="000000" w:themeColor="text1"/>
        </w:rPr>
        <w:t xml:space="preserve">body of </w:t>
      </w:r>
      <w:r w:rsidRPr="00185B4F">
        <w:rPr>
          <w:color w:val="000000" w:themeColor="text1"/>
        </w:rPr>
        <w:t>knowledge by reporting the prevalence from a sample of northern fur seals (</w:t>
      </w:r>
      <w:proofErr w:type="spellStart"/>
      <w:r w:rsidRPr="00185B4F">
        <w:rPr>
          <w:i/>
          <w:color w:val="000000" w:themeColor="text1"/>
        </w:rPr>
        <w:t>Callorhinus</w:t>
      </w:r>
      <w:proofErr w:type="spellEnd"/>
      <w:r w:rsidRPr="00185B4F">
        <w:rPr>
          <w:i/>
          <w:color w:val="000000" w:themeColor="text1"/>
        </w:rPr>
        <w:t xml:space="preserve"> </w:t>
      </w:r>
      <w:proofErr w:type="spellStart"/>
      <w:r w:rsidRPr="00185B4F">
        <w:rPr>
          <w:i/>
          <w:color w:val="000000" w:themeColor="text1"/>
        </w:rPr>
        <w:t>ursinus</w:t>
      </w:r>
      <w:proofErr w:type="spellEnd"/>
      <w:r w:rsidRPr="00185B4F">
        <w:rPr>
          <w:color w:val="000000" w:themeColor="text1"/>
        </w:rPr>
        <w:t>) from St. Paul Island, Alaska, USA.</w:t>
      </w:r>
    </w:p>
    <w:p w14:paraId="21E9B0B1" w14:textId="55ABD242" w:rsidR="00210CA8" w:rsidRPr="00185B4F" w:rsidRDefault="00210CA8" w:rsidP="00567596">
      <w:pPr>
        <w:ind w:firstLine="720"/>
        <w:rPr>
          <w:color w:val="000000" w:themeColor="text1"/>
        </w:rPr>
      </w:pPr>
      <w:r w:rsidRPr="00185B4F">
        <w:rPr>
          <w:color w:val="000000" w:themeColor="text1"/>
        </w:rPr>
        <w:t>The parasite has been shown to be present in Alaska, USA in other wildlife species. A retrospective study of samples collected from 1976-1996 found antibodies in black bears (</w:t>
      </w:r>
      <w:proofErr w:type="spellStart"/>
      <w:r w:rsidRPr="00185B4F">
        <w:rPr>
          <w:i/>
          <w:color w:val="000000" w:themeColor="text1"/>
        </w:rPr>
        <w:t>Ursus</w:t>
      </w:r>
      <w:proofErr w:type="spellEnd"/>
      <w:r w:rsidRPr="00185B4F">
        <w:rPr>
          <w:i/>
          <w:color w:val="000000" w:themeColor="text1"/>
        </w:rPr>
        <w:t xml:space="preserve"> </w:t>
      </w:r>
      <w:proofErr w:type="spellStart"/>
      <w:r w:rsidRPr="00185B4F">
        <w:rPr>
          <w:color w:val="000000" w:themeColor="text1"/>
        </w:rPr>
        <w:t>americanus</w:t>
      </w:r>
      <w:proofErr w:type="spellEnd"/>
      <w:r w:rsidRPr="00185B4F">
        <w:rPr>
          <w:color w:val="000000" w:themeColor="text1"/>
        </w:rPr>
        <w:t>; 43%</w:t>
      </w:r>
      <w:r w:rsidR="007B5F46">
        <w:rPr>
          <w:color w:val="000000" w:themeColor="text1"/>
        </w:rPr>
        <w:t>, n=</w:t>
      </w:r>
      <w:r w:rsidR="00D24AD2">
        <w:rPr>
          <w:color w:val="000000" w:themeColor="text1"/>
        </w:rPr>
        <w:t>143</w:t>
      </w:r>
      <w:r w:rsidRPr="00185B4F">
        <w:rPr>
          <w:color w:val="000000" w:themeColor="text1"/>
        </w:rPr>
        <w:t>), wolves (</w:t>
      </w:r>
      <w:proofErr w:type="spellStart"/>
      <w:r w:rsidRPr="00185B4F">
        <w:rPr>
          <w:i/>
          <w:color w:val="000000" w:themeColor="text1"/>
        </w:rPr>
        <w:t>Canis</w:t>
      </w:r>
      <w:proofErr w:type="spellEnd"/>
      <w:r w:rsidRPr="00185B4F">
        <w:rPr>
          <w:i/>
          <w:color w:val="000000" w:themeColor="text1"/>
        </w:rPr>
        <w:t xml:space="preserve"> lupus; </w:t>
      </w:r>
      <w:r w:rsidRPr="00185B4F">
        <w:rPr>
          <w:color w:val="000000" w:themeColor="text1"/>
        </w:rPr>
        <w:t>9%</w:t>
      </w:r>
      <w:r w:rsidR="00D24AD2">
        <w:rPr>
          <w:color w:val="000000" w:themeColor="text1"/>
        </w:rPr>
        <w:t>, n=125</w:t>
      </w:r>
      <w:r w:rsidRPr="00185B4F">
        <w:rPr>
          <w:color w:val="000000" w:themeColor="text1"/>
        </w:rPr>
        <w:t>), Dall sheep (</w:t>
      </w:r>
      <w:proofErr w:type="spellStart"/>
      <w:r w:rsidRPr="00185B4F">
        <w:rPr>
          <w:i/>
          <w:color w:val="000000" w:themeColor="text1"/>
        </w:rPr>
        <w:t>Ovis</w:t>
      </w:r>
      <w:proofErr w:type="spellEnd"/>
      <w:r w:rsidRPr="00185B4F">
        <w:rPr>
          <w:i/>
          <w:color w:val="000000" w:themeColor="text1"/>
        </w:rPr>
        <w:t xml:space="preserve"> </w:t>
      </w:r>
      <w:proofErr w:type="spellStart"/>
      <w:r w:rsidRPr="00185B4F">
        <w:rPr>
          <w:i/>
          <w:color w:val="000000" w:themeColor="text1"/>
        </w:rPr>
        <w:t>dalli</w:t>
      </w:r>
      <w:proofErr w:type="spellEnd"/>
      <w:r w:rsidRPr="00185B4F">
        <w:rPr>
          <w:color w:val="000000" w:themeColor="text1"/>
        </w:rPr>
        <w:t>; 7%</w:t>
      </w:r>
      <w:r w:rsidR="00D24AD2">
        <w:rPr>
          <w:color w:val="000000" w:themeColor="text1"/>
        </w:rPr>
        <w:t>, n=319</w:t>
      </w:r>
      <w:r w:rsidRPr="00185B4F">
        <w:rPr>
          <w:color w:val="000000" w:themeColor="text1"/>
        </w:rPr>
        <w:t>), caribou (</w:t>
      </w:r>
      <w:r w:rsidRPr="00185B4F">
        <w:rPr>
          <w:i/>
          <w:color w:val="000000" w:themeColor="text1"/>
        </w:rPr>
        <w:t xml:space="preserve">Rangifer </w:t>
      </w:r>
      <w:proofErr w:type="spellStart"/>
      <w:r w:rsidRPr="00185B4F">
        <w:rPr>
          <w:i/>
          <w:color w:val="000000" w:themeColor="text1"/>
        </w:rPr>
        <w:t>tarandus</w:t>
      </w:r>
      <w:proofErr w:type="spellEnd"/>
      <w:r w:rsidRPr="00185B4F">
        <w:rPr>
          <w:i/>
          <w:color w:val="000000" w:themeColor="text1"/>
        </w:rPr>
        <w:t xml:space="preserve">; </w:t>
      </w:r>
      <w:r w:rsidRPr="00185B4F">
        <w:rPr>
          <w:color w:val="000000" w:themeColor="text1"/>
        </w:rPr>
        <w:t>6%</w:t>
      </w:r>
      <w:r w:rsidR="00D24AD2">
        <w:rPr>
          <w:color w:val="000000" w:themeColor="text1"/>
        </w:rPr>
        <w:t>, n=241</w:t>
      </w:r>
      <w:r w:rsidRPr="00185B4F">
        <w:rPr>
          <w:color w:val="000000" w:themeColor="text1"/>
        </w:rPr>
        <w:t>), moose (</w:t>
      </w:r>
      <w:proofErr w:type="spellStart"/>
      <w:r w:rsidRPr="00185B4F">
        <w:rPr>
          <w:i/>
          <w:color w:val="000000" w:themeColor="text1"/>
        </w:rPr>
        <w:t>Alces</w:t>
      </w:r>
      <w:proofErr w:type="spellEnd"/>
      <w:r w:rsidRPr="00185B4F">
        <w:rPr>
          <w:i/>
          <w:color w:val="000000" w:themeColor="text1"/>
        </w:rPr>
        <w:t xml:space="preserve"> </w:t>
      </w:r>
      <w:proofErr w:type="spellStart"/>
      <w:r w:rsidRPr="00185B4F">
        <w:rPr>
          <w:i/>
          <w:color w:val="000000" w:themeColor="text1"/>
        </w:rPr>
        <w:t>alces</w:t>
      </w:r>
      <w:proofErr w:type="spellEnd"/>
      <w:r w:rsidRPr="00185B4F">
        <w:rPr>
          <w:color w:val="000000" w:themeColor="text1"/>
        </w:rPr>
        <w:t>; 1%</w:t>
      </w:r>
      <w:r w:rsidR="00D24AD2">
        <w:rPr>
          <w:color w:val="000000" w:themeColor="text1"/>
        </w:rPr>
        <w:t>, n=240</w:t>
      </w:r>
      <w:r w:rsidRPr="00185B4F">
        <w:rPr>
          <w:color w:val="000000" w:themeColor="text1"/>
        </w:rPr>
        <w:t>), and bison (</w:t>
      </w:r>
      <w:r w:rsidRPr="00185B4F">
        <w:rPr>
          <w:i/>
          <w:color w:val="000000" w:themeColor="text1"/>
        </w:rPr>
        <w:t xml:space="preserve">Bison </w:t>
      </w:r>
      <w:proofErr w:type="spellStart"/>
      <w:r w:rsidRPr="00185B4F">
        <w:rPr>
          <w:i/>
          <w:color w:val="000000" w:themeColor="text1"/>
        </w:rPr>
        <w:t>bison</w:t>
      </w:r>
      <w:proofErr w:type="spellEnd"/>
      <w:r w:rsidRPr="00185B4F">
        <w:rPr>
          <w:color w:val="000000" w:themeColor="text1"/>
        </w:rPr>
        <w:t>;</w:t>
      </w:r>
      <w:r w:rsidRPr="00185B4F">
        <w:rPr>
          <w:i/>
          <w:color w:val="000000" w:themeColor="text1"/>
        </w:rPr>
        <w:t xml:space="preserve"> </w:t>
      </w:r>
      <w:r w:rsidRPr="00185B4F">
        <w:rPr>
          <w:color w:val="000000" w:themeColor="text1"/>
        </w:rPr>
        <w:t>1%</w:t>
      </w:r>
      <w:r w:rsidR="00D24AD2">
        <w:rPr>
          <w:color w:val="000000" w:themeColor="text1"/>
        </w:rPr>
        <w:t>, n=241</w:t>
      </w:r>
      <w:r w:rsidRPr="00185B4F">
        <w:rPr>
          <w:color w:val="000000" w:themeColor="text1"/>
        </w:rPr>
        <w:t xml:space="preserve">) throughout Alaska </w:t>
      </w:r>
      <w:r w:rsidRPr="00185B4F">
        <w:rPr>
          <w:color w:val="000000" w:themeColor="text1"/>
        </w:rPr>
        <w:fldChar w:fldCharType="begin"/>
      </w:r>
      <w:r w:rsidRPr="00185B4F">
        <w:rPr>
          <w:color w:val="000000" w:themeColor="text1"/>
        </w:rPr>
        <w:instrText xml:space="preserve"> ADDIN EN.CITE &lt;EndNote&gt;&lt;Cite&gt;&lt;Author&gt;Zarnke&lt;/Author&gt;&lt;Year&gt;2000&lt;/Year&gt;&lt;RecNum&gt;205&lt;/RecNum&gt;&lt;DisplayText&gt;(Zarnke et al., 2000)&lt;/DisplayText&gt;&lt;record&gt;&lt;rec-number&gt;205&lt;/rec-number&gt;&lt;foreign-keys&gt;&lt;key app="EN" db-id="2ee2tdpwt2vxfwea9agpzt5c00apdsw5d2df" timestamp="1710185290"&gt;205&lt;/key&gt;&lt;/foreign-keys&gt;&lt;ref-type name="Journal Article"&gt;17&lt;/ref-type&gt;&lt;contributors&gt;&lt;authors&gt;&lt;author&gt;Zarnke, Randall L.&lt;/author&gt;&lt;author&gt;Dubey, J. P.&lt;/author&gt;&lt;author&gt;Kwok, O. C. H.&lt;/author&gt;&lt;author&gt;Ver Hoef, Jay M.&lt;/author&gt;&lt;/authors&gt;&lt;/contributors&gt;&lt;titles&gt;&lt;title&gt;SEROLOGIC SURVEY FOR TOXOPLASMA GONDII IN SELECTED WILDLIFE SPECIES FROM ALASKA&lt;/title&gt;&lt;secondary-title&gt;Journal of wildlife diseases&lt;/secondary-title&gt;&lt;/titles&gt;&lt;periodical&gt;&lt;full-title&gt;Journal of Wildlife Diseases&lt;/full-title&gt;&lt;/periodical&gt;&lt;pages&gt;219-224&lt;/pages&gt;&lt;volume&gt;36&lt;/volume&gt;&lt;number&gt;2&lt;/number&gt;&lt;keywords&gt;&lt;keyword&gt;American bison&lt;/keyword&gt;&lt;keyword&gt;Moose&lt;/keyword&gt;&lt;keyword&gt;Black bear&lt;/keyword&gt;&lt;keyword&gt;Dall sheep&lt;/keyword&gt;&lt;keyword&gt;Toxoplasma gondii&lt;/keyword&gt;&lt;keyword&gt;Caribou&lt;/keyword&gt;&lt;keyword&gt;Reindeer&lt;/keyword&gt;&lt;keyword&gt;Bison&lt;/keyword&gt;&lt;keyword&gt;Gray wolf&lt;/keyword&gt;&lt;keyword&gt;Wolves&lt;/keyword&gt;&lt;keyword&gt;Parasitology&lt;/keyword&gt;&lt;keyword&gt;Seroepidemiologic Studies&lt;/keyword&gt;&lt;keyword&gt;Animals&lt;/keyword&gt;&lt;keyword&gt;Female&lt;/keyword&gt;&lt;keyword&gt;Sheep&lt;/keyword&gt;&lt;keyword&gt;Ovis&lt;/keyword&gt;&lt;keyword&gt;Bears&lt;/keyword&gt;&lt;keyword&gt;Ursus&lt;/keyword&gt;&lt;keyword&gt;Canis&lt;/keyword&gt;&lt;keyword&gt;Veterinary medicine&lt;/keyword&gt;&lt;/keywords&gt;&lt;dates&gt;&lt;year&gt;2000&lt;/year&gt;&lt;/dates&gt;&lt;pub-location&gt;United States&lt;/pub-location&gt;&lt;publisher&gt;Wildlife Disease Association&lt;/publisher&gt;&lt;isbn&gt;0090-3558&lt;/isbn&gt;&lt;urls&gt;&lt;/urls&gt;&lt;electronic-resource-num&gt;10.7589/0090-3558-36.2.219&lt;/electronic-resource-num&gt;&lt;/record&gt;&lt;/Cite&gt;&lt;/EndNote&gt;</w:instrText>
      </w:r>
      <w:r w:rsidRPr="00185B4F">
        <w:rPr>
          <w:color w:val="000000" w:themeColor="text1"/>
        </w:rPr>
        <w:fldChar w:fldCharType="separate"/>
      </w:r>
      <w:r w:rsidRPr="00185B4F">
        <w:rPr>
          <w:noProof/>
          <w:color w:val="000000" w:themeColor="text1"/>
        </w:rPr>
        <w:t>(Zarnke et al., 2000)</w:t>
      </w:r>
      <w:r w:rsidRPr="00185B4F">
        <w:rPr>
          <w:color w:val="000000" w:themeColor="text1"/>
        </w:rPr>
        <w:fldChar w:fldCharType="end"/>
      </w:r>
      <w:r w:rsidRPr="00185B4F">
        <w:rPr>
          <w:color w:val="000000" w:themeColor="text1"/>
        </w:rPr>
        <w:t>. A later, similar study was done looking at wolf (collected 1996-2008</w:t>
      </w:r>
      <w:r w:rsidR="00D24AD2">
        <w:rPr>
          <w:color w:val="000000" w:themeColor="text1"/>
        </w:rPr>
        <w:t>; 17.8%, n=</w:t>
      </w:r>
      <w:r w:rsidR="009A563C">
        <w:rPr>
          <w:color w:val="000000" w:themeColor="text1"/>
        </w:rPr>
        <w:t>324</w:t>
      </w:r>
      <w:r w:rsidRPr="00185B4F">
        <w:rPr>
          <w:i/>
          <w:color w:val="000000" w:themeColor="text1"/>
        </w:rPr>
        <w:t>)</w:t>
      </w:r>
      <w:r w:rsidRPr="00185B4F">
        <w:rPr>
          <w:color w:val="000000" w:themeColor="text1"/>
        </w:rPr>
        <w:t>, caribou (1996-2008</w:t>
      </w:r>
      <w:r w:rsidR="009A563C">
        <w:rPr>
          <w:color w:val="000000" w:themeColor="text1"/>
        </w:rPr>
        <w:t>; 0.4%, n=453</w:t>
      </w:r>
      <w:r w:rsidRPr="00185B4F">
        <w:rPr>
          <w:color w:val="000000" w:themeColor="text1"/>
        </w:rPr>
        <w:t>), moose (2001-2005</w:t>
      </w:r>
      <w:r w:rsidR="009A563C">
        <w:rPr>
          <w:color w:val="000000" w:themeColor="text1"/>
        </w:rPr>
        <w:t>; 0.0%, n=201</w:t>
      </w:r>
      <w:r w:rsidRPr="00185B4F">
        <w:rPr>
          <w:color w:val="000000" w:themeColor="text1"/>
        </w:rPr>
        <w:t>), black-tailed deer (</w:t>
      </w:r>
      <w:proofErr w:type="spellStart"/>
      <w:r w:rsidRPr="00185B4F">
        <w:rPr>
          <w:i/>
          <w:color w:val="000000" w:themeColor="text1"/>
        </w:rPr>
        <w:t>Odocoileus</w:t>
      </w:r>
      <w:proofErr w:type="spellEnd"/>
      <w:r w:rsidRPr="00185B4F">
        <w:rPr>
          <w:i/>
          <w:color w:val="000000" w:themeColor="text1"/>
        </w:rPr>
        <w:t xml:space="preserve"> </w:t>
      </w:r>
      <w:proofErr w:type="spellStart"/>
      <w:r w:rsidRPr="00185B4F">
        <w:rPr>
          <w:i/>
          <w:color w:val="000000" w:themeColor="text1"/>
        </w:rPr>
        <w:t>hemionus</w:t>
      </w:r>
      <w:proofErr w:type="spellEnd"/>
      <w:r w:rsidRPr="00185B4F">
        <w:rPr>
          <w:color w:val="000000" w:themeColor="text1"/>
        </w:rPr>
        <w:t>; 1980-2000</w:t>
      </w:r>
      <w:r w:rsidR="009A563C">
        <w:rPr>
          <w:color w:val="000000" w:themeColor="text1"/>
        </w:rPr>
        <w:t>; 0.0%, n=55</w:t>
      </w:r>
      <w:r w:rsidRPr="00185B4F">
        <w:rPr>
          <w:color w:val="000000" w:themeColor="text1"/>
        </w:rPr>
        <w:t>), fox (</w:t>
      </w:r>
      <w:r w:rsidRPr="00185B4F">
        <w:rPr>
          <w:i/>
          <w:color w:val="000000" w:themeColor="text1"/>
        </w:rPr>
        <w:t xml:space="preserve">Vulpes </w:t>
      </w:r>
      <w:proofErr w:type="spellStart"/>
      <w:r w:rsidRPr="00185B4F">
        <w:rPr>
          <w:i/>
          <w:color w:val="000000" w:themeColor="text1"/>
        </w:rPr>
        <w:t>vulpes</w:t>
      </w:r>
      <w:proofErr w:type="spellEnd"/>
      <w:r w:rsidRPr="00185B4F">
        <w:rPr>
          <w:color w:val="000000" w:themeColor="text1"/>
        </w:rPr>
        <w:t>; 1985-2006</w:t>
      </w:r>
      <w:r w:rsidR="009A563C">
        <w:rPr>
          <w:color w:val="000000" w:themeColor="text1"/>
        </w:rPr>
        <w:t>; 12.5%, n=9</w:t>
      </w:r>
      <w:r w:rsidRPr="00185B4F">
        <w:rPr>
          <w:color w:val="000000" w:themeColor="text1"/>
        </w:rPr>
        <w:t xml:space="preserve">), </w:t>
      </w:r>
      <w:r w:rsidRPr="00185B4F">
        <w:rPr>
          <w:color w:val="000000" w:themeColor="text1"/>
        </w:rPr>
        <w:lastRenderedPageBreak/>
        <w:t>and coyote (</w:t>
      </w:r>
      <w:proofErr w:type="spellStart"/>
      <w:r w:rsidRPr="00185B4F">
        <w:rPr>
          <w:i/>
          <w:color w:val="000000" w:themeColor="text1"/>
        </w:rPr>
        <w:t>Canis</w:t>
      </w:r>
      <w:proofErr w:type="spellEnd"/>
      <w:r w:rsidRPr="00185B4F">
        <w:rPr>
          <w:i/>
          <w:color w:val="000000" w:themeColor="text1"/>
        </w:rPr>
        <w:t xml:space="preserve"> </w:t>
      </w:r>
      <w:proofErr w:type="spellStart"/>
      <w:r w:rsidRPr="00185B4F">
        <w:rPr>
          <w:i/>
          <w:color w:val="000000" w:themeColor="text1"/>
        </w:rPr>
        <w:t>latrans</w:t>
      </w:r>
      <w:proofErr w:type="spellEnd"/>
      <w:r w:rsidRPr="00185B4F">
        <w:rPr>
          <w:color w:val="000000" w:themeColor="text1"/>
        </w:rPr>
        <w:t>; 2005</w:t>
      </w:r>
      <w:r w:rsidR="009A563C">
        <w:rPr>
          <w:color w:val="000000" w:themeColor="text1"/>
        </w:rPr>
        <w:t>; 0.0%, n=12</w:t>
      </w:r>
      <w:r w:rsidRPr="00185B4F">
        <w:rPr>
          <w:color w:val="000000" w:themeColor="text1"/>
        </w:rPr>
        <w:t xml:space="preserve">) samples from Alaska, USA and Yukon, Canada. The prevalence was 17.8%, 0.4%, 0.0%, 0.0%, 12.5%, and 0.0% respectively </w:t>
      </w:r>
      <w:r w:rsidRPr="00185B4F">
        <w:rPr>
          <w:color w:val="000000" w:themeColor="text1"/>
        </w:rPr>
        <w:fldChar w:fldCharType="begin"/>
      </w:r>
      <w:r w:rsidRPr="00185B4F">
        <w:rPr>
          <w:color w:val="000000" w:themeColor="text1"/>
        </w:rPr>
        <w:instrText xml:space="preserve"> ADDIN EN.CITE &lt;EndNote&gt;&lt;Cite&gt;&lt;Author&gt;Stieve&lt;/Author&gt;&lt;Year&gt;2010&lt;/Year&gt;&lt;RecNum&gt;206&lt;/RecNum&gt;&lt;DisplayText&gt;(Stieve et al., 2010)&lt;/DisplayText&gt;&lt;record&gt;&lt;rec-number&gt;206&lt;/rec-number&gt;&lt;foreign-keys&gt;&lt;key app="EN" db-id="2ee2tdpwt2vxfwea9agpzt5c00apdsw5d2df" timestamp="1710185370"&gt;206&lt;/key&gt;&lt;/foreign-keys&gt;&lt;ref-type name="Journal Article"&gt;17&lt;/ref-type&gt;&lt;contributors&gt;&lt;authors&gt;&lt;author&gt;Stieve, Erica&lt;/author&gt;&lt;author&gt;Beckmen, Kimberlee&lt;/author&gt;&lt;author&gt;Kania, Stephen A.&lt;/author&gt;&lt;author&gt;Widner, Amanda&lt;/author&gt;&lt;author&gt;Patton, Sharon&lt;/author&gt;&lt;/authors&gt;&lt;/contributors&gt;&lt;titles&gt;&lt;title&gt;NEOSPORA CANINUM AND TOXOPLASMA GONDII ANTIBODY PREVALENCE IN ALASKA WILDLIFE&lt;/title&gt;&lt;secondary-title&gt;Journal of wildlife diseases&lt;/secondary-title&gt;&lt;/titles&gt;&lt;periodical&gt;&lt;full-title&gt;Journal of Wildlife Diseases&lt;/full-title&gt;&lt;/periodical&gt;&lt;pages&gt;348-355&lt;/pages&gt;&lt;volume&gt;46&lt;/volume&gt;&lt;number&gt;2&lt;/number&gt;&lt;keywords&gt;&lt;keyword&gt;Toxoplasma gondii&lt;/keyword&gt;&lt;keyword&gt;Apicomplexa&lt;/keyword&gt;&lt;keyword&gt;Parasitology&lt;/keyword&gt;&lt;keyword&gt;Seroepidemiologic Studies&lt;/keyword&gt;&lt;keyword&gt;Toxoplasmosis&lt;/keyword&gt;&lt;keyword&gt;Fluorescent antibody technique&lt;/keyword&gt;&lt;keyword&gt;Wildlife diseases&lt;/keyword&gt;&lt;keyword&gt;Epidemiologic Studies&lt;/keyword&gt;&lt;keyword&gt;Agglutination tests&lt;/keyword&gt;&lt;keyword&gt;Species Specificity&lt;/keyword&gt;&lt;keyword&gt;Male&lt;/keyword&gt;&lt;keyword&gt;Animals&lt;/keyword&gt;&lt;keyword&gt;Female&lt;/keyword&gt;&lt;/keywords&gt;&lt;dates&gt;&lt;year&gt;2010&lt;/year&gt;&lt;/dates&gt;&lt;pub-location&gt;United States&lt;/pub-location&gt;&lt;publisher&gt;Wildlife Disease Association&lt;/publisher&gt;&lt;isbn&gt;0090-3558&lt;/isbn&gt;&lt;urls&gt;&lt;/urls&gt;&lt;electronic-resource-num&gt;10.7589/0090-3558-46.2.348&lt;/electronic-resource-num&gt;&lt;/record&gt;&lt;/Cite&gt;&lt;/EndNote&gt;</w:instrText>
      </w:r>
      <w:r w:rsidRPr="00185B4F">
        <w:rPr>
          <w:color w:val="000000" w:themeColor="text1"/>
        </w:rPr>
        <w:fldChar w:fldCharType="separate"/>
      </w:r>
      <w:r w:rsidRPr="00185B4F">
        <w:rPr>
          <w:noProof/>
          <w:color w:val="000000" w:themeColor="text1"/>
        </w:rPr>
        <w:t>(Stieve et al., 2010)</w:t>
      </w:r>
      <w:r w:rsidRPr="00185B4F">
        <w:rPr>
          <w:color w:val="000000" w:themeColor="text1"/>
        </w:rPr>
        <w:fldChar w:fldCharType="end"/>
      </w:r>
      <w:r w:rsidRPr="00185B4F">
        <w:rPr>
          <w:color w:val="000000" w:themeColor="text1"/>
        </w:rPr>
        <w:t>.</w:t>
      </w:r>
    </w:p>
    <w:p w14:paraId="1D2C3518" w14:textId="4675CCF6" w:rsidR="00210CA8" w:rsidRPr="00185B4F" w:rsidRDefault="00210CA8" w:rsidP="00F95698">
      <w:pPr>
        <w:ind w:firstLine="720"/>
        <w:rPr>
          <w:color w:val="000000" w:themeColor="text1"/>
        </w:rPr>
      </w:pPr>
      <w:r w:rsidRPr="00185B4F">
        <w:rPr>
          <w:color w:val="000000" w:themeColor="text1"/>
        </w:rPr>
        <w:t xml:space="preserve">One question that remains unanswered is </w:t>
      </w:r>
      <w:r w:rsidRPr="00185B4F">
        <w:rPr>
          <w:i/>
          <w:color w:val="000000" w:themeColor="text1"/>
        </w:rPr>
        <w:t>how</w:t>
      </w:r>
      <w:r w:rsidRPr="00185B4F">
        <w:rPr>
          <w:color w:val="000000" w:themeColor="text1"/>
        </w:rPr>
        <w:t xml:space="preserve"> the northern fur seals on St. Paul Island, Alaska, USA are getting infected with the parasite. As mentioned above, marine environment contamination has been associated with the presence of domestic cats (owned and </w:t>
      </w:r>
      <w:r w:rsidR="000A0E0C">
        <w:rPr>
          <w:color w:val="000000" w:themeColor="text1"/>
        </w:rPr>
        <w:t>feral</w:t>
      </w:r>
      <w:r w:rsidRPr="00185B4F">
        <w:rPr>
          <w:color w:val="000000" w:themeColor="text1"/>
        </w:rPr>
        <w:t xml:space="preserve">) and freshwater runoff contaminated with oocysts </w:t>
      </w:r>
      <w:r w:rsidRPr="00185B4F">
        <w:rPr>
          <w:color w:val="000000" w:themeColor="text1"/>
        </w:rPr>
        <w:fldChar w:fldCharType="begin">
          <w:fldData xml:space="preserve">PEVuZE5vdGU+PENpdGU+PEF1dGhvcj5NaWxsZXI8L0F1dGhvcj48WWVhcj4yMDAyPC9ZZWFyPjxS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PEVuZE5vdGU+PENpdGU+PEF1dGhvcj5NaWxsZXI8L0F1dGhvcj48WWVhcj4yMDAyPC9ZZWFyPjxS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(Miller et al., 2002; Robinson et al., 2023)</w:t>
      </w:r>
      <w:r w:rsidRPr="00185B4F">
        <w:rPr>
          <w:color w:val="000000" w:themeColor="text1"/>
        </w:rPr>
        <w:fldChar w:fldCharType="end"/>
      </w:r>
      <w:r w:rsidRPr="00185B4F">
        <w:rPr>
          <w:color w:val="000000" w:themeColor="text1"/>
        </w:rPr>
        <w:t xml:space="preserve">. For this reason, the present study assessed the prevalence of </w:t>
      </w:r>
      <w:r w:rsidRPr="00185B4F">
        <w:rPr>
          <w:i/>
          <w:color w:val="000000" w:themeColor="text1"/>
        </w:rPr>
        <w:t>Toxoplasma gondii</w:t>
      </w:r>
      <w:r w:rsidRPr="00185B4F">
        <w:rPr>
          <w:color w:val="000000" w:themeColor="text1"/>
        </w:rPr>
        <w:t xml:space="preserve"> antibodies in the owned cat population of St. Paul Island as well, to determine if this is a potential source of infection for the northern fur seal.</w:t>
      </w:r>
    </w:p>
    <w:p w14:paraId="73DC17F0" w14:textId="6B827061" w:rsidR="00A27CB4" w:rsidRPr="00185B4F" w:rsidRDefault="00A27CB4" w:rsidP="006217FB">
      <w:pPr>
        <w:pStyle w:val="Heading2"/>
        <w:rPr>
          <w:color w:val="000000" w:themeColor="text1"/>
        </w:rPr>
      </w:pPr>
      <w:bookmarkStart w:id="9" w:name="_Toc289175825"/>
      <w:r w:rsidRPr="00185B4F">
        <w:rPr>
          <w:color w:val="000000" w:themeColor="text1"/>
        </w:rPr>
        <w:br w:type="page"/>
      </w:r>
      <w:bookmarkStart w:id="10" w:name="_Toc172544173"/>
      <w:r w:rsidR="006217FB" w:rsidRPr="00185B4F">
        <w:rPr>
          <w:color w:val="000000" w:themeColor="text1"/>
        </w:rPr>
        <w:lastRenderedPageBreak/>
        <w:t>References</w:t>
      </w:r>
      <w:bookmarkEnd w:id="10"/>
    </w:p>
    <w:p w14:paraId="4A9B72F0"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fldChar w:fldCharType="begin"/>
      </w:r>
      <w:r w:rsidRPr="00185B4F">
        <w:rPr>
          <w:rFonts w:cs="Arial"/>
          <w:color w:val="000000" w:themeColor="text1"/>
        </w:rPr>
        <w:instrText xml:space="preserve"> ADDIN EN.REFLIST </w:instrText>
      </w:r>
      <w:r w:rsidRPr="00185B4F">
        <w:rPr>
          <w:rFonts w:cs="Arial"/>
          <w:color w:val="000000" w:themeColor="text1"/>
        </w:rPr>
        <w:fldChar w:fldCharType="separate"/>
      </w:r>
      <w:r w:rsidRPr="00185B4F">
        <w:rPr>
          <w:rFonts w:cs="Arial"/>
          <w:color w:val="000000" w:themeColor="text1"/>
        </w:rPr>
        <w:t xml:space="preserve">Ammar, S., Wood, L., Su, C., Spriggs, M., Brown, J., Van Why, K., &amp; Gerhold, R. (2021). </w:t>
      </w:r>
      <w:r w:rsidRPr="00B8275A">
        <w:rPr>
          <w:rFonts w:cs="Arial"/>
          <w:i/>
          <w:color w:val="000000" w:themeColor="text1"/>
        </w:rPr>
        <w:t>Toxoplasma gondii</w:t>
      </w:r>
      <w:r w:rsidRPr="00185B4F">
        <w:rPr>
          <w:rFonts w:cs="Arial"/>
          <w:color w:val="000000" w:themeColor="text1"/>
        </w:rPr>
        <w:t xml:space="preserve"> prevalence in carnivorous wild birds in the eastern United States. </w:t>
      </w:r>
      <w:r w:rsidRPr="00185B4F">
        <w:rPr>
          <w:rFonts w:cs="Arial"/>
          <w:i/>
          <w:color w:val="000000" w:themeColor="text1"/>
        </w:rPr>
        <w:t>Int J Parasitol Parasites Wildl</w:t>
      </w:r>
      <w:r w:rsidRPr="00185B4F">
        <w:rPr>
          <w:rFonts w:cs="Arial"/>
          <w:color w:val="000000" w:themeColor="text1"/>
        </w:rPr>
        <w:t>,</w:t>
      </w:r>
      <w:r w:rsidRPr="00185B4F">
        <w:rPr>
          <w:rFonts w:cs="Arial"/>
          <w:i/>
          <w:color w:val="000000" w:themeColor="text1"/>
        </w:rPr>
        <w:t xml:space="preserve"> 15</w:t>
      </w:r>
      <w:r w:rsidRPr="00185B4F">
        <w:rPr>
          <w:rFonts w:cs="Arial"/>
          <w:color w:val="000000" w:themeColor="text1"/>
        </w:rPr>
        <w:t xml:space="preserve">, 153-157. </w:t>
      </w:r>
      <w:hyperlink r:id="rId9" w:history="1">
        <w:r w:rsidRPr="00185B4F">
          <w:rPr>
            <w:rStyle w:val="Hyperlink"/>
            <w:rFonts w:cs="Arial"/>
            <w:color w:val="000000" w:themeColor="text1"/>
          </w:rPr>
          <w:t>https://doi.org/10.1016/j.ijppaw.2021.04.010</w:t>
        </w:r>
      </w:hyperlink>
      <w:r w:rsidRPr="00185B4F">
        <w:rPr>
          <w:rFonts w:cs="Arial"/>
          <w:color w:val="000000" w:themeColor="text1"/>
        </w:rPr>
        <w:t xml:space="preserve"> </w:t>
      </w:r>
    </w:p>
    <w:p w14:paraId="48953CF9"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Ballash, G. A., Dubey, J. P., Kwok, O. C. H., Shoben, A. B., Robison, T. L., Kraft, T. J., &amp; Dennis, P. M. (2015). Seroprevalence of </w:t>
      </w:r>
      <w:r w:rsidRPr="00B8275A">
        <w:rPr>
          <w:rFonts w:cs="Arial"/>
          <w:i/>
          <w:color w:val="000000" w:themeColor="text1"/>
        </w:rPr>
        <w:t>Toxoplasma gondii</w:t>
      </w:r>
      <w:r w:rsidRPr="00185B4F">
        <w:rPr>
          <w:rFonts w:cs="Arial"/>
          <w:color w:val="000000" w:themeColor="text1"/>
        </w:rPr>
        <w:t xml:space="preserve"> in White-Tailed Deer (</w:t>
      </w:r>
      <w:r w:rsidRPr="00B8275A">
        <w:rPr>
          <w:rFonts w:cs="Arial"/>
          <w:i/>
          <w:color w:val="000000" w:themeColor="text1"/>
        </w:rPr>
        <w:t>Odocoileus virginianus</w:t>
      </w:r>
      <w:r w:rsidRPr="00185B4F">
        <w:rPr>
          <w:rFonts w:cs="Arial"/>
          <w:color w:val="000000" w:themeColor="text1"/>
        </w:rPr>
        <w:t>) and Free-Roaming Cats (</w:t>
      </w:r>
      <w:r w:rsidRPr="00B8275A">
        <w:rPr>
          <w:rFonts w:cs="Arial"/>
          <w:i/>
          <w:color w:val="000000" w:themeColor="text1"/>
        </w:rPr>
        <w:t>Felis catus</w:t>
      </w:r>
      <w:r w:rsidRPr="00185B4F">
        <w:rPr>
          <w:rFonts w:cs="Arial"/>
          <w:color w:val="000000" w:themeColor="text1"/>
        </w:rPr>
        <w:t xml:space="preserve">) Across a Suburban to Urban Gradient in Northeastern Ohio. </w:t>
      </w:r>
      <w:r w:rsidRPr="00185B4F">
        <w:rPr>
          <w:rFonts w:cs="Arial"/>
          <w:i/>
          <w:color w:val="000000" w:themeColor="text1"/>
        </w:rPr>
        <w:t>EcoHealth</w:t>
      </w:r>
      <w:r w:rsidRPr="00185B4F">
        <w:rPr>
          <w:rFonts w:cs="Arial"/>
          <w:color w:val="000000" w:themeColor="text1"/>
        </w:rPr>
        <w:t>,</w:t>
      </w:r>
      <w:r w:rsidRPr="00185B4F">
        <w:rPr>
          <w:rFonts w:cs="Arial"/>
          <w:i/>
          <w:color w:val="000000" w:themeColor="text1"/>
        </w:rPr>
        <w:t xml:space="preserve"> 12</w:t>
      </w:r>
      <w:r w:rsidRPr="00185B4F">
        <w:rPr>
          <w:rFonts w:cs="Arial"/>
          <w:color w:val="000000" w:themeColor="text1"/>
        </w:rPr>
        <w:t xml:space="preserve">(2), 359-367. </w:t>
      </w:r>
      <w:hyperlink r:id="rId10" w:history="1">
        <w:r w:rsidRPr="00185B4F">
          <w:rPr>
            <w:rStyle w:val="Hyperlink"/>
            <w:rFonts w:cs="Arial"/>
            <w:color w:val="000000" w:themeColor="text1"/>
          </w:rPr>
          <w:t>https://doi.org/10.1007/s10393-014-0975-2</w:t>
        </w:r>
      </w:hyperlink>
      <w:r w:rsidRPr="00185B4F">
        <w:rPr>
          <w:rFonts w:cs="Arial"/>
          <w:color w:val="000000" w:themeColor="text1"/>
        </w:rPr>
        <w:t xml:space="preserve"> </w:t>
      </w:r>
    </w:p>
    <w:p w14:paraId="205109DB"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Barbieri, M., Kashinsky, L., Rotstein, D., Colegrove, K., Haman, K., Magargal, S., Sweeny, A., Kaufman, A., Grigg, M., &amp; Littnan, C. (2016). Protozoal-related mortalities in endangered Hawaiian monk seals </w:t>
      </w:r>
      <w:r w:rsidRPr="00B8275A">
        <w:rPr>
          <w:rFonts w:cs="Arial"/>
          <w:i/>
          <w:color w:val="000000" w:themeColor="text1"/>
        </w:rPr>
        <w:t>Neomonachus schauinslandi</w:t>
      </w:r>
      <w:r w:rsidRPr="00185B4F">
        <w:rPr>
          <w:rFonts w:cs="Arial"/>
          <w:color w:val="000000" w:themeColor="text1"/>
        </w:rPr>
        <w:t xml:space="preserve">. </w:t>
      </w:r>
      <w:r w:rsidRPr="00185B4F">
        <w:rPr>
          <w:rFonts w:cs="Arial"/>
          <w:i/>
          <w:color w:val="000000" w:themeColor="text1"/>
        </w:rPr>
        <w:t>Diseases of Aquatic Organisms</w:t>
      </w:r>
      <w:r w:rsidRPr="00185B4F">
        <w:rPr>
          <w:rFonts w:cs="Arial"/>
          <w:color w:val="000000" w:themeColor="text1"/>
        </w:rPr>
        <w:t>,</w:t>
      </w:r>
      <w:r w:rsidRPr="00185B4F">
        <w:rPr>
          <w:rFonts w:cs="Arial"/>
          <w:i/>
          <w:color w:val="000000" w:themeColor="text1"/>
        </w:rPr>
        <w:t xml:space="preserve"> 121</w:t>
      </w:r>
      <w:r w:rsidRPr="00185B4F">
        <w:rPr>
          <w:rFonts w:cs="Arial"/>
          <w:color w:val="000000" w:themeColor="text1"/>
        </w:rPr>
        <w:t xml:space="preserve">(2), 85-95. </w:t>
      </w:r>
      <w:hyperlink r:id="rId11" w:history="1">
        <w:r w:rsidRPr="00185B4F">
          <w:rPr>
            <w:rStyle w:val="Hyperlink"/>
            <w:rFonts w:cs="Arial"/>
            <w:color w:val="000000" w:themeColor="text1"/>
          </w:rPr>
          <w:t>https://doi.org/10.3354/dao03047</w:t>
        </w:r>
      </w:hyperlink>
      <w:r w:rsidRPr="00185B4F">
        <w:rPr>
          <w:rFonts w:cs="Arial"/>
          <w:color w:val="000000" w:themeColor="text1"/>
        </w:rPr>
        <w:t xml:space="preserve"> </w:t>
      </w:r>
    </w:p>
    <w:p w14:paraId="5FF3D18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Bowman, D. D. (2013). </w:t>
      </w:r>
      <w:r w:rsidRPr="00185B4F">
        <w:rPr>
          <w:rFonts w:cs="Arial"/>
          <w:i/>
          <w:color w:val="000000" w:themeColor="text1"/>
        </w:rPr>
        <w:t>Georgis’ Parasitology for Veterinarians</w:t>
      </w:r>
      <w:r w:rsidRPr="00185B4F">
        <w:rPr>
          <w:rFonts w:cs="Arial"/>
          <w:color w:val="000000" w:themeColor="text1"/>
        </w:rPr>
        <w:t xml:space="preserve"> (10 ed.). Elsevier Saunders. </w:t>
      </w:r>
    </w:p>
    <w:p w14:paraId="27BA0003" w14:textId="6581BDD2"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Bresciani, K. D. S., Galvão, A. L. B., Vasconcellos, A. L. d., Santos, T. R. d., Kaneto, C. N., Viol, M. A., Gomes, J. F., &amp; Bilsland, E. (2016). EPIDEMIOLOGICAL ASPECTS OF FELINE TOXOPLASMOSIS. </w:t>
      </w:r>
      <w:r w:rsidRPr="00185B4F">
        <w:rPr>
          <w:rFonts w:cs="Arial"/>
          <w:i/>
          <w:color w:val="000000" w:themeColor="text1"/>
        </w:rPr>
        <w:t xml:space="preserve">Archives </w:t>
      </w:r>
      <w:r w:rsidRPr="00185B4F">
        <w:rPr>
          <w:rFonts w:cs="Arial"/>
          <w:i/>
          <w:color w:val="000000" w:themeColor="text1"/>
        </w:rPr>
        <w:lastRenderedPageBreak/>
        <w:t>of veterinary science (Curitiba, Brazil)</w:t>
      </w:r>
      <w:r w:rsidRPr="00185B4F">
        <w:rPr>
          <w:rFonts w:cs="Arial"/>
          <w:color w:val="000000" w:themeColor="text1"/>
        </w:rPr>
        <w:t>,</w:t>
      </w:r>
      <w:r w:rsidRPr="00185B4F">
        <w:rPr>
          <w:rFonts w:cs="Arial"/>
          <w:i/>
          <w:color w:val="000000" w:themeColor="text1"/>
        </w:rPr>
        <w:t xml:space="preserve"> 21</w:t>
      </w:r>
      <w:r w:rsidRPr="00185B4F">
        <w:rPr>
          <w:rFonts w:cs="Arial"/>
          <w:color w:val="000000" w:themeColor="text1"/>
        </w:rPr>
        <w:t>.</w:t>
      </w:r>
      <w:r w:rsidR="00B8275A">
        <w:rPr>
          <w:rFonts w:cs="Arial"/>
          <w:color w:val="000000" w:themeColor="text1"/>
        </w:rPr>
        <w:t xml:space="preserve"> </w:t>
      </w:r>
      <w:r w:rsidRPr="00B8275A">
        <w:rPr>
          <w:rFonts w:cs="Arial"/>
        </w:rPr>
        <w:t>https://doi.org/10.5380/avs.v21i2.39997</w:t>
      </w:r>
      <w:r w:rsidRPr="00185B4F">
        <w:rPr>
          <w:rFonts w:cs="Arial"/>
          <w:color w:val="000000" w:themeColor="text1"/>
        </w:rPr>
        <w:t xml:space="preserve"> </w:t>
      </w:r>
    </w:p>
    <w:p w14:paraId="259F300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CDC. (2020, November 20, 2020). </w:t>
      </w:r>
      <w:r w:rsidRPr="00185B4F">
        <w:rPr>
          <w:rFonts w:cs="Arial"/>
          <w:i/>
          <w:color w:val="000000" w:themeColor="text1"/>
        </w:rPr>
        <w:t>Neglected Parasitic Infections in the United States</w:t>
      </w:r>
      <w:r w:rsidRPr="00185B4F">
        <w:rPr>
          <w:rFonts w:cs="Arial"/>
          <w:color w:val="000000" w:themeColor="text1"/>
        </w:rPr>
        <w:t xml:space="preserve">. </w:t>
      </w:r>
      <w:hyperlink r:id="rId12" w:history="1">
        <w:r w:rsidRPr="00185B4F">
          <w:rPr>
            <w:rStyle w:val="Hyperlink"/>
            <w:rFonts w:cs="Arial"/>
            <w:color w:val="000000" w:themeColor="text1"/>
          </w:rPr>
          <w:t>https://www.cdc.gov/parasites/npi/index.html#</w:t>
        </w:r>
      </w:hyperlink>
    </w:p>
    <w:p w14:paraId="67018A0D"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Clifford, D. L., Mazet, J. A. K., Dubovi, E. J., Garcelon, D. K., Coonan, T. J., Conrad, P. A., &amp; Munson, L. (2006). Pathogen exposure in endangered island fox ( </w:t>
      </w:r>
      <w:r w:rsidRPr="00B8275A">
        <w:rPr>
          <w:rFonts w:cs="Arial"/>
          <w:i/>
          <w:color w:val="000000" w:themeColor="text1"/>
        </w:rPr>
        <w:t>Urocyon littoralis</w:t>
      </w:r>
      <w:r w:rsidRPr="00185B4F">
        <w:rPr>
          <w:rFonts w:cs="Arial"/>
          <w:color w:val="000000" w:themeColor="text1"/>
        </w:rPr>
        <w:t xml:space="preserve">) populations: Implications for conservation management. </w:t>
      </w:r>
      <w:r w:rsidRPr="00185B4F">
        <w:rPr>
          <w:rFonts w:cs="Arial"/>
          <w:i/>
          <w:color w:val="000000" w:themeColor="text1"/>
        </w:rPr>
        <w:t>Biological conservation</w:t>
      </w:r>
      <w:r w:rsidRPr="00185B4F">
        <w:rPr>
          <w:rFonts w:cs="Arial"/>
          <w:color w:val="000000" w:themeColor="text1"/>
        </w:rPr>
        <w:t>,</w:t>
      </w:r>
      <w:r w:rsidRPr="00185B4F">
        <w:rPr>
          <w:rFonts w:cs="Arial"/>
          <w:i/>
          <w:color w:val="000000" w:themeColor="text1"/>
        </w:rPr>
        <w:t xml:space="preserve"> 131</w:t>
      </w:r>
      <w:r w:rsidRPr="00185B4F">
        <w:rPr>
          <w:rFonts w:cs="Arial"/>
          <w:color w:val="000000" w:themeColor="text1"/>
        </w:rPr>
        <w:t xml:space="preserve">(2), 230-243. </w:t>
      </w:r>
      <w:hyperlink r:id="rId13" w:history="1">
        <w:r w:rsidRPr="00185B4F">
          <w:rPr>
            <w:rStyle w:val="Hyperlink"/>
            <w:rFonts w:cs="Arial"/>
            <w:color w:val="000000" w:themeColor="text1"/>
          </w:rPr>
          <w:t>https://doi.org/10.1016/j.biocon.2006.04.029</w:t>
        </w:r>
      </w:hyperlink>
      <w:r w:rsidRPr="00185B4F">
        <w:rPr>
          <w:rFonts w:cs="Arial"/>
          <w:color w:val="000000" w:themeColor="text1"/>
        </w:rPr>
        <w:t xml:space="preserve"> </w:t>
      </w:r>
    </w:p>
    <w:p w14:paraId="4119FFF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Conrad, J., Norman, J., Rodriguez, A., Dennis, P. M., Arguedas, R., Jimenez, C., Hope, J. G., Yabsley, M. J., &amp; Hernandez, S. M. (2021). Demographic and Pathogens of Domestic, Free-Roaming Pets and the Implications for Wild Carnivores and Human Health in the San Luis Region of Costa Rica. </w:t>
      </w:r>
      <w:r w:rsidRPr="00185B4F">
        <w:rPr>
          <w:rFonts w:cs="Arial"/>
          <w:i/>
          <w:color w:val="000000" w:themeColor="text1"/>
        </w:rPr>
        <w:t>Veterinary sciences</w:t>
      </w:r>
      <w:r w:rsidRPr="00185B4F">
        <w:rPr>
          <w:rFonts w:cs="Arial"/>
          <w:color w:val="000000" w:themeColor="text1"/>
        </w:rPr>
        <w:t>,</w:t>
      </w:r>
      <w:r w:rsidRPr="00185B4F">
        <w:rPr>
          <w:rFonts w:cs="Arial"/>
          <w:i/>
          <w:color w:val="000000" w:themeColor="text1"/>
        </w:rPr>
        <w:t xml:space="preserve"> 8</w:t>
      </w:r>
      <w:r w:rsidRPr="00185B4F">
        <w:rPr>
          <w:rFonts w:cs="Arial"/>
          <w:color w:val="000000" w:themeColor="text1"/>
        </w:rPr>
        <w:t xml:space="preserve">(4), 65. </w:t>
      </w:r>
      <w:hyperlink r:id="rId14" w:history="1">
        <w:r w:rsidRPr="00185B4F">
          <w:rPr>
            <w:rStyle w:val="Hyperlink"/>
            <w:rFonts w:cs="Arial"/>
            <w:color w:val="000000" w:themeColor="text1"/>
          </w:rPr>
          <w:t>https://doi.org/10.3390/vetsci8040065</w:t>
        </w:r>
      </w:hyperlink>
      <w:r w:rsidRPr="00185B4F">
        <w:rPr>
          <w:rFonts w:cs="Arial"/>
          <w:color w:val="000000" w:themeColor="text1"/>
        </w:rPr>
        <w:t xml:space="preserve"> </w:t>
      </w:r>
    </w:p>
    <w:p w14:paraId="1D7CBDF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Cook, M. K., &amp; Jacobs, L. (1958). Cultivation of </w:t>
      </w:r>
      <w:r w:rsidRPr="00B8275A">
        <w:rPr>
          <w:rFonts w:cs="Arial"/>
          <w:i/>
          <w:color w:val="000000" w:themeColor="text1"/>
        </w:rPr>
        <w:t xml:space="preserve">Toxoplasma gondii </w:t>
      </w:r>
      <w:r w:rsidRPr="00185B4F">
        <w:rPr>
          <w:rFonts w:cs="Arial"/>
          <w:color w:val="000000" w:themeColor="text1"/>
        </w:rPr>
        <w:t xml:space="preserve">in Tissue Cultures of Various Derivations.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44</w:t>
      </w:r>
      <w:r w:rsidRPr="00185B4F">
        <w:rPr>
          <w:rFonts w:cs="Arial"/>
          <w:color w:val="000000" w:themeColor="text1"/>
        </w:rPr>
        <w:t xml:space="preserve">(2), 172-182. </w:t>
      </w:r>
      <w:hyperlink r:id="rId15" w:history="1">
        <w:r w:rsidRPr="00185B4F">
          <w:rPr>
            <w:rStyle w:val="Hyperlink"/>
            <w:rFonts w:cs="Arial"/>
            <w:color w:val="000000" w:themeColor="text1"/>
          </w:rPr>
          <w:t>https://doi.org/10.2307/3274693</w:t>
        </w:r>
      </w:hyperlink>
      <w:r w:rsidRPr="00185B4F">
        <w:rPr>
          <w:rFonts w:cs="Arial"/>
          <w:color w:val="000000" w:themeColor="text1"/>
        </w:rPr>
        <w:t xml:space="preserve"> </w:t>
      </w:r>
    </w:p>
    <w:p w14:paraId="5591229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DeFeo, M. L., Dubey, J. P., Mather, T. N., &amp; Rhodes, R. C., III. (2002). Epidemiologic investigation of seroprevalence of antibodies to </w:t>
      </w:r>
      <w:r w:rsidRPr="00B8275A">
        <w:rPr>
          <w:rFonts w:cs="Arial"/>
          <w:i/>
          <w:color w:val="000000" w:themeColor="text1"/>
        </w:rPr>
        <w:lastRenderedPageBreak/>
        <w:t>Toxoplasma gondii</w:t>
      </w:r>
      <w:r w:rsidRPr="00185B4F">
        <w:rPr>
          <w:rFonts w:cs="Arial"/>
          <w:color w:val="000000" w:themeColor="text1"/>
        </w:rPr>
        <w:t xml:space="preserve"> in cats and rodents. </w:t>
      </w:r>
      <w:r w:rsidRPr="00185B4F">
        <w:rPr>
          <w:rFonts w:cs="Arial"/>
          <w:i/>
          <w:color w:val="000000" w:themeColor="text1"/>
        </w:rPr>
        <w:t>American journal of veterinary research</w:t>
      </w:r>
      <w:r w:rsidRPr="00185B4F">
        <w:rPr>
          <w:rFonts w:cs="Arial"/>
          <w:color w:val="000000" w:themeColor="text1"/>
        </w:rPr>
        <w:t>,</w:t>
      </w:r>
      <w:r w:rsidRPr="00185B4F">
        <w:rPr>
          <w:rFonts w:cs="Arial"/>
          <w:i/>
          <w:color w:val="000000" w:themeColor="text1"/>
        </w:rPr>
        <w:t xml:space="preserve"> 63</w:t>
      </w:r>
      <w:r w:rsidRPr="00185B4F">
        <w:rPr>
          <w:rFonts w:cs="Arial"/>
          <w:color w:val="000000" w:themeColor="text1"/>
        </w:rPr>
        <w:t xml:space="preserve">(12), 1714-1717. </w:t>
      </w:r>
      <w:hyperlink r:id="rId16" w:history="1">
        <w:r w:rsidRPr="00185B4F">
          <w:rPr>
            <w:rStyle w:val="Hyperlink"/>
            <w:rFonts w:cs="Arial"/>
            <w:color w:val="000000" w:themeColor="text1"/>
          </w:rPr>
          <w:t>https://doi.org/10.2460/ajvr.2002.63.1714</w:t>
        </w:r>
      </w:hyperlink>
      <w:r w:rsidRPr="00185B4F">
        <w:rPr>
          <w:rFonts w:cs="Arial"/>
          <w:color w:val="000000" w:themeColor="text1"/>
        </w:rPr>
        <w:t xml:space="preserve"> </w:t>
      </w:r>
    </w:p>
    <w:p w14:paraId="3BE81374"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Derouin, F., Mazeron, M. C., &amp; Garin, Y. J. F. (1987). Comparative study of tissue culture and mouse inoculation methods for demonstration of </w:t>
      </w:r>
      <w:r w:rsidRPr="00B8275A">
        <w:rPr>
          <w:rFonts w:cs="Arial"/>
          <w:i/>
          <w:color w:val="000000" w:themeColor="text1"/>
        </w:rPr>
        <w:t>Toxoplasma gondii</w:t>
      </w:r>
      <w:r w:rsidRPr="00185B4F">
        <w:rPr>
          <w:rFonts w:cs="Arial"/>
          <w:color w:val="000000" w:themeColor="text1"/>
        </w:rPr>
        <w:t xml:space="preserve">. </w:t>
      </w:r>
      <w:r w:rsidRPr="00185B4F">
        <w:rPr>
          <w:rFonts w:cs="Arial"/>
          <w:i/>
          <w:color w:val="000000" w:themeColor="text1"/>
        </w:rPr>
        <w:t>Journal of clinical microbiology</w:t>
      </w:r>
      <w:r w:rsidRPr="00185B4F">
        <w:rPr>
          <w:rFonts w:cs="Arial"/>
          <w:color w:val="000000" w:themeColor="text1"/>
        </w:rPr>
        <w:t>,</w:t>
      </w:r>
      <w:r w:rsidRPr="00185B4F">
        <w:rPr>
          <w:rFonts w:cs="Arial"/>
          <w:i/>
          <w:color w:val="000000" w:themeColor="text1"/>
        </w:rPr>
        <w:t xml:space="preserve"> 25</w:t>
      </w:r>
      <w:r w:rsidRPr="00185B4F">
        <w:rPr>
          <w:rFonts w:cs="Arial"/>
          <w:color w:val="000000" w:themeColor="text1"/>
        </w:rPr>
        <w:t xml:space="preserve">(9), 1597-1600. </w:t>
      </w:r>
      <w:hyperlink r:id="rId17" w:history="1">
        <w:r w:rsidRPr="00185B4F">
          <w:rPr>
            <w:rStyle w:val="Hyperlink"/>
            <w:rFonts w:cs="Arial"/>
            <w:color w:val="000000" w:themeColor="text1"/>
          </w:rPr>
          <w:t>https://doi.org/10.1128/JCM.25.9.1597-1600.1987</w:t>
        </w:r>
      </w:hyperlink>
      <w:r w:rsidRPr="00185B4F">
        <w:rPr>
          <w:rFonts w:cs="Arial"/>
          <w:color w:val="000000" w:themeColor="text1"/>
        </w:rPr>
        <w:t xml:space="preserve"> </w:t>
      </w:r>
    </w:p>
    <w:p w14:paraId="513F2FDE"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Derouin, F., Sarfati, C., Beauvais, B., Iliou, M. C., Dehen, L., &amp; Lariviere, M. (1989). Laboratory diagnosis of pulmonary toxoplasmosis in patients with acquired immunodeficiency syndrome. </w:t>
      </w:r>
      <w:r w:rsidRPr="00185B4F">
        <w:rPr>
          <w:rFonts w:cs="Arial"/>
          <w:i/>
          <w:color w:val="000000" w:themeColor="text1"/>
        </w:rPr>
        <w:t>Journal of clinical microbiology</w:t>
      </w:r>
      <w:r w:rsidRPr="00185B4F">
        <w:rPr>
          <w:rFonts w:cs="Arial"/>
          <w:color w:val="000000" w:themeColor="text1"/>
        </w:rPr>
        <w:t>,</w:t>
      </w:r>
      <w:r w:rsidRPr="00185B4F">
        <w:rPr>
          <w:rFonts w:cs="Arial"/>
          <w:i/>
          <w:color w:val="000000" w:themeColor="text1"/>
        </w:rPr>
        <w:t xml:space="preserve"> 27</w:t>
      </w:r>
      <w:r w:rsidRPr="00185B4F">
        <w:rPr>
          <w:rFonts w:cs="Arial"/>
          <w:color w:val="000000" w:themeColor="text1"/>
        </w:rPr>
        <w:t xml:space="preserve">(7), 1661-1663. </w:t>
      </w:r>
      <w:hyperlink r:id="rId18" w:history="1">
        <w:r w:rsidRPr="00185B4F">
          <w:rPr>
            <w:rStyle w:val="Hyperlink"/>
            <w:rFonts w:cs="Arial"/>
            <w:color w:val="000000" w:themeColor="text1"/>
          </w:rPr>
          <w:t>https://doi.org/10.1128/JCM.27.7.1661-1663.1989</w:t>
        </w:r>
      </w:hyperlink>
      <w:r w:rsidRPr="00185B4F">
        <w:rPr>
          <w:rFonts w:cs="Arial"/>
          <w:color w:val="000000" w:themeColor="text1"/>
        </w:rPr>
        <w:t xml:space="preserve"> </w:t>
      </w:r>
    </w:p>
    <w:p w14:paraId="001C329E"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Derouin, F., Thulliez, P., Candolfi, E., Daffos, F., &amp; Forestier, F. (1988). Early prenatal diagnosis of congenital toxoplamosis using amniotic fluid samples and tissue culture. </w:t>
      </w:r>
      <w:r w:rsidRPr="00185B4F">
        <w:rPr>
          <w:rFonts w:cs="Arial"/>
          <w:i/>
          <w:color w:val="000000" w:themeColor="text1"/>
        </w:rPr>
        <w:t>European journal of clinical microbiology &amp; infectious diseases</w:t>
      </w:r>
      <w:r w:rsidRPr="00185B4F">
        <w:rPr>
          <w:rFonts w:cs="Arial"/>
          <w:color w:val="000000" w:themeColor="text1"/>
        </w:rPr>
        <w:t>,</w:t>
      </w:r>
      <w:r w:rsidRPr="00185B4F">
        <w:rPr>
          <w:rFonts w:cs="Arial"/>
          <w:i/>
          <w:color w:val="000000" w:themeColor="text1"/>
        </w:rPr>
        <w:t xml:space="preserve"> 7</w:t>
      </w:r>
      <w:r w:rsidRPr="00185B4F">
        <w:rPr>
          <w:rFonts w:cs="Arial"/>
          <w:color w:val="000000" w:themeColor="text1"/>
        </w:rPr>
        <w:t xml:space="preserve">(3), 423-425. </w:t>
      </w:r>
      <w:hyperlink r:id="rId19" w:history="1">
        <w:r w:rsidRPr="00185B4F">
          <w:rPr>
            <w:rStyle w:val="Hyperlink"/>
            <w:rFonts w:cs="Arial"/>
            <w:color w:val="000000" w:themeColor="text1"/>
          </w:rPr>
          <w:t>https://doi.org/10.1007/BF01962355</w:t>
        </w:r>
      </w:hyperlink>
      <w:r w:rsidRPr="00185B4F">
        <w:rPr>
          <w:rFonts w:cs="Arial"/>
          <w:color w:val="000000" w:themeColor="text1"/>
        </w:rPr>
        <w:t xml:space="preserve"> </w:t>
      </w:r>
    </w:p>
    <w:p w14:paraId="54CE7824"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Donahoe, S. L., Rose, K., &amp; Šlapeta, J. (2014). Multisystemic toxoplasmosis associated with a type II-like </w:t>
      </w:r>
      <w:r w:rsidRPr="003429A7">
        <w:rPr>
          <w:rFonts w:cs="Arial"/>
          <w:i/>
          <w:color w:val="000000" w:themeColor="text1"/>
        </w:rPr>
        <w:t>Toxoplasma gondii</w:t>
      </w:r>
      <w:r w:rsidRPr="00185B4F">
        <w:rPr>
          <w:rFonts w:cs="Arial"/>
          <w:color w:val="000000" w:themeColor="text1"/>
        </w:rPr>
        <w:t xml:space="preserve"> strain in a New Zealand fur seal (</w:t>
      </w:r>
      <w:r w:rsidRPr="003429A7">
        <w:rPr>
          <w:rFonts w:cs="Arial"/>
          <w:i/>
          <w:color w:val="000000" w:themeColor="text1"/>
        </w:rPr>
        <w:t>Arctocephalus forsteri</w:t>
      </w:r>
      <w:r w:rsidRPr="00185B4F">
        <w:rPr>
          <w:rFonts w:cs="Arial"/>
          <w:color w:val="000000" w:themeColor="text1"/>
        </w:rPr>
        <w:t xml:space="preserve">) from New South Wales, Australia. </w:t>
      </w:r>
      <w:r w:rsidRPr="00185B4F">
        <w:rPr>
          <w:rFonts w:cs="Arial"/>
          <w:i/>
          <w:color w:val="000000" w:themeColor="text1"/>
        </w:rPr>
        <w:t>Veterinary Parasitology</w:t>
      </w:r>
      <w:r w:rsidRPr="00185B4F">
        <w:rPr>
          <w:rFonts w:cs="Arial"/>
          <w:color w:val="000000" w:themeColor="text1"/>
        </w:rPr>
        <w:t>,</w:t>
      </w:r>
      <w:r w:rsidRPr="00185B4F">
        <w:rPr>
          <w:rFonts w:cs="Arial"/>
          <w:i/>
          <w:color w:val="000000" w:themeColor="text1"/>
        </w:rPr>
        <w:t xml:space="preserve"> 205</w:t>
      </w:r>
      <w:r w:rsidRPr="00185B4F">
        <w:rPr>
          <w:rFonts w:cs="Arial"/>
          <w:color w:val="000000" w:themeColor="text1"/>
        </w:rPr>
        <w:t xml:space="preserve">(1-2), 347-353. </w:t>
      </w:r>
      <w:hyperlink r:id="rId20" w:history="1">
        <w:r w:rsidRPr="00185B4F">
          <w:rPr>
            <w:rStyle w:val="Hyperlink"/>
            <w:rFonts w:cs="Arial"/>
            <w:color w:val="000000" w:themeColor="text1"/>
          </w:rPr>
          <w:t>https://doi.org/10.1016/j.vetpar.2014.07.022</w:t>
        </w:r>
      </w:hyperlink>
      <w:r w:rsidRPr="00185B4F">
        <w:rPr>
          <w:rFonts w:cs="Arial"/>
          <w:color w:val="000000" w:themeColor="text1"/>
        </w:rPr>
        <w:t xml:space="preserve"> </w:t>
      </w:r>
    </w:p>
    <w:p w14:paraId="0FE3E56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 xml:space="preserve">Dubey, J. P. (1996). Pathogenicity and infectivity of </w:t>
      </w:r>
      <w:r w:rsidRPr="003429A7">
        <w:rPr>
          <w:rFonts w:cs="Arial"/>
          <w:i/>
          <w:color w:val="000000" w:themeColor="text1"/>
        </w:rPr>
        <w:t xml:space="preserve">Toxoplasma gondii </w:t>
      </w:r>
      <w:r w:rsidRPr="00185B4F">
        <w:rPr>
          <w:rFonts w:cs="Arial"/>
          <w:color w:val="000000" w:themeColor="text1"/>
        </w:rPr>
        <w:t xml:space="preserve">oocysts for rats.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82</w:t>
      </w:r>
      <w:r w:rsidRPr="00185B4F">
        <w:rPr>
          <w:rFonts w:cs="Arial"/>
          <w:color w:val="000000" w:themeColor="text1"/>
        </w:rPr>
        <w:t xml:space="preserve">(6), 951-956. </w:t>
      </w:r>
      <w:hyperlink r:id="rId21" w:history="1">
        <w:r w:rsidRPr="00185B4F">
          <w:rPr>
            <w:rStyle w:val="Hyperlink"/>
            <w:rFonts w:cs="Arial"/>
            <w:color w:val="000000" w:themeColor="text1"/>
          </w:rPr>
          <w:t>https://doi.org/10.2307/3284205</w:t>
        </w:r>
      </w:hyperlink>
      <w:r w:rsidRPr="00185B4F">
        <w:rPr>
          <w:rFonts w:cs="Arial"/>
          <w:color w:val="000000" w:themeColor="text1"/>
        </w:rPr>
        <w:t xml:space="preserve"> </w:t>
      </w:r>
    </w:p>
    <w:p w14:paraId="34E39C7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(1998). </w:t>
      </w:r>
      <w:r w:rsidRPr="003429A7">
        <w:rPr>
          <w:rFonts w:cs="Arial"/>
          <w:i/>
          <w:color w:val="000000" w:themeColor="text1"/>
        </w:rPr>
        <w:t>Toxoplasma go</w:t>
      </w:r>
      <w:r w:rsidRPr="00160AF3">
        <w:rPr>
          <w:rFonts w:cs="Arial"/>
          <w:i/>
          <w:color w:val="000000" w:themeColor="text1"/>
        </w:rPr>
        <w:t xml:space="preserve">ndii </w:t>
      </w:r>
      <w:r w:rsidRPr="00185B4F">
        <w:rPr>
          <w:rFonts w:cs="Arial"/>
          <w:color w:val="000000" w:themeColor="text1"/>
        </w:rPr>
        <w:t xml:space="preserve">oocyst survival under defined temperatures.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84</w:t>
      </w:r>
      <w:r w:rsidRPr="00185B4F">
        <w:rPr>
          <w:rFonts w:cs="Arial"/>
          <w:color w:val="000000" w:themeColor="text1"/>
        </w:rPr>
        <w:t xml:space="preserve">(4), 862-865. </w:t>
      </w:r>
      <w:hyperlink r:id="rId22" w:history="1">
        <w:r w:rsidRPr="00185B4F">
          <w:rPr>
            <w:rStyle w:val="Hyperlink"/>
            <w:rFonts w:cs="Arial"/>
            <w:color w:val="000000" w:themeColor="text1"/>
          </w:rPr>
          <w:t>https://doi.org/10.2307/3284606</w:t>
        </w:r>
      </w:hyperlink>
      <w:r w:rsidRPr="00185B4F">
        <w:rPr>
          <w:rFonts w:cs="Arial"/>
          <w:color w:val="000000" w:themeColor="text1"/>
        </w:rPr>
        <w:t xml:space="preserve"> </w:t>
      </w:r>
    </w:p>
    <w:p w14:paraId="1AF68675"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(2001). Oocyst Shedding by Cats Fed Isolated Bradyzoites and Comparison of Infectivity of Bradyzoites of the VEG Strain </w:t>
      </w:r>
      <w:r w:rsidRPr="00160AF3">
        <w:rPr>
          <w:rFonts w:cs="Arial"/>
          <w:i/>
          <w:color w:val="000000" w:themeColor="text1"/>
        </w:rPr>
        <w:t>Toxoplasma gondii</w:t>
      </w:r>
      <w:r w:rsidRPr="00185B4F">
        <w:rPr>
          <w:rFonts w:cs="Arial"/>
          <w:color w:val="000000" w:themeColor="text1"/>
        </w:rPr>
        <w:t xml:space="preserve"> to Cats and Mice.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87</w:t>
      </w:r>
      <w:r w:rsidRPr="00185B4F">
        <w:rPr>
          <w:rFonts w:cs="Arial"/>
          <w:color w:val="000000" w:themeColor="text1"/>
        </w:rPr>
        <w:t xml:space="preserve">(1), 215. </w:t>
      </w:r>
      <w:hyperlink r:id="rId23" w:history="1">
        <w:r w:rsidRPr="00185B4F">
          <w:rPr>
            <w:rStyle w:val="Hyperlink"/>
            <w:rFonts w:cs="Arial"/>
            <w:color w:val="000000" w:themeColor="text1"/>
          </w:rPr>
          <w:t>https://doi.org/10.2307/3285204</w:t>
        </w:r>
      </w:hyperlink>
      <w:r w:rsidRPr="00185B4F">
        <w:rPr>
          <w:rFonts w:cs="Arial"/>
          <w:color w:val="000000" w:themeColor="text1"/>
        </w:rPr>
        <w:t xml:space="preserve"> </w:t>
      </w:r>
    </w:p>
    <w:p w14:paraId="7E90E854"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(2004). Toxoplasmosis – a waterborne zoonosis. </w:t>
      </w:r>
      <w:r w:rsidRPr="00185B4F">
        <w:rPr>
          <w:rFonts w:cs="Arial"/>
          <w:i/>
          <w:color w:val="000000" w:themeColor="text1"/>
        </w:rPr>
        <w:t>Veterinary Parasitology</w:t>
      </w:r>
      <w:r w:rsidRPr="00185B4F">
        <w:rPr>
          <w:rFonts w:cs="Arial"/>
          <w:color w:val="000000" w:themeColor="text1"/>
        </w:rPr>
        <w:t>,</w:t>
      </w:r>
      <w:r w:rsidRPr="00185B4F">
        <w:rPr>
          <w:rFonts w:cs="Arial"/>
          <w:i/>
          <w:color w:val="000000" w:themeColor="text1"/>
        </w:rPr>
        <w:t xml:space="preserve"> 126</w:t>
      </w:r>
      <w:r w:rsidRPr="00185B4F">
        <w:rPr>
          <w:rFonts w:cs="Arial"/>
          <w:color w:val="000000" w:themeColor="text1"/>
        </w:rPr>
        <w:t xml:space="preserve">(1), 57-72. </w:t>
      </w:r>
      <w:hyperlink r:id="rId24" w:history="1">
        <w:r w:rsidRPr="00185B4F">
          <w:rPr>
            <w:rStyle w:val="Hyperlink"/>
            <w:rFonts w:cs="Arial"/>
            <w:color w:val="000000" w:themeColor="text1"/>
          </w:rPr>
          <w:t>https://doi.org/10.1016/j.vetpar.2004.09.005</w:t>
        </w:r>
      </w:hyperlink>
      <w:r w:rsidRPr="00185B4F">
        <w:rPr>
          <w:rFonts w:cs="Arial"/>
          <w:color w:val="000000" w:themeColor="text1"/>
        </w:rPr>
        <w:t xml:space="preserve"> </w:t>
      </w:r>
    </w:p>
    <w:p w14:paraId="182DD6B4"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(2005). Unexpected oocyst shedding by cats fed </w:t>
      </w:r>
      <w:r w:rsidRPr="00160AF3">
        <w:rPr>
          <w:rFonts w:cs="Arial"/>
          <w:i/>
          <w:color w:val="000000" w:themeColor="text1"/>
        </w:rPr>
        <w:t>Toxoplasma gondii</w:t>
      </w:r>
      <w:r w:rsidRPr="00185B4F">
        <w:rPr>
          <w:rFonts w:cs="Arial"/>
          <w:color w:val="000000" w:themeColor="text1"/>
        </w:rPr>
        <w:t xml:space="preserve"> tachyzoites: In vivo stage conversion and strain variation. </w:t>
      </w:r>
      <w:r w:rsidRPr="00185B4F">
        <w:rPr>
          <w:rFonts w:cs="Arial"/>
          <w:i/>
          <w:color w:val="000000" w:themeColor="text1"/>
        </w:rPr>
        <w:t>Veterinary Parasitology</w:t>
      </w:r>
      <w:r w:rsidRPr="00185B4F">
        <w:rPr>
          <w:rFonts w:cs="Arial"/>
          <w:color w:val="000000" w:themeColor="text1"/>
        </w:rPr>
        <w:t>,</w:t>
      </w:r>
      <w:r w:rsidRPr="00185B4F">
        <w:rPr>
          <w:rFonts w:cs="Arial"/>
          <w:i/>
          <w:color w:val="000000" w:themeColor="text1"/>
        </w:rPr>
        <w:t xml:space="preserve"> 133</w:t>
      </w:r>
      <w:r w:rsidRPr="00185B4F">
        <w:rPr>
          <w:rFonts w:cs="Arial"/>
          <w:color w:val="000000" w:themeColor="text1"/>
        </w:rPr>
        <w:t xml:space="preserve">(4), 289-298. </w:t>
      </w:r>
      <w:hyperlink r:id="rId25" w:history="1">
        <w:r w:rsidRPr="00185B4F">
          <w:rPr>
            <w:rStyle w:val="Hyperlink"/>
            <w:rFonts w:cs="Arial"/>
            <w:color w:val="000000" w:themeColor="text1"/>
          </w:rPr>
          <w:t>https://doi.org/10.1016/j.vetpar.2005.06.007</w:t>
        </w:r>
      </w:hyperlink>
      <w:r w:rsidRPr="00185B4F">
        <w:rPr>
          <w:rFonts w:cs="Arial"/>
          <w:color w:val="000000" w:themeColor="text1"/>
        </w:rPr>
        <w:t xml:space="preserve"> </w:t>
      </w:r>
    </w:p>
    <w:p w14:paraId="3192785B"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(2006). Comparative infectivity of oocysts and bradyzoites of </w:t>
      </w:r>
      <w:r w:rsidRPr="00160AF3">
        <w:rPr>
          <w:rFonts w:cs="Arial"/>
          <w:i/>
          <w:color w:val="000000" w:themeColor="text1"/>
        </w:rPr>
        <w:t>Toxoplasma gondii</w:t>
      </w:r>
      <w:r w:rsidRPr="00185B4F">
        <w:rPr>
          <w:rFonts w:cs="Arial"/>
          <w:color w:val="000000" w:themeColor="text1"/>
        </w:rPr>
        <w:t xml:space="preserve"> for intermediate (mice) and definitive (cats) hosts. </w:t>
      </w:r>
      <w:r w:rsidRPr="00185B4F">
        <w:rPr>
          <w:rFonts w:cs="Arial"/>
          <w:i/>
          <w:color w:val="000000" w:themeColor="text1"/>
        </w:rPr>
        <w:t>Veterinary Parasitology</w:t>
      </w:r>
      <w:r w:rsidRPr="00185B4F">
        <w:rPr>
          <w:rFonts w:cs="Arial"/>
          <w:color w:val="000000" w:themeColor="text1"/>
        </w:rPr>
        <w:t>,</w:t>
      </w:r>
      <w:r w:rsidRPr="00185B4F">
        <w:rPr>
          <w:rFonts w:cs="Arial"/>
          <w:i/>
          <w:color w:val="000000" w:themeColor="text1"/>
        </w:rPr>
        <w:t xml:space="preserve"> 140</w:t>
      </w:r>
      <w:r w:rsidRPr="00185B4F">
        <w:rPr>
          <w:rFonts w:cs="Arial"/>
          <w:color w:val="000000" w:themeColor="text1"/>
        </w:rPr>
        <w:t xml:space="preserve">(1), 69-75. </w:t>
      </w:r>
      <w:hyperlink r:id="rId26" w:history="1">
        <w:r w:rsidRPr="00185B4F">
          <w:rPr>
            <w:rStyle w:val="Hyperlink"/>
            <w:rFonts w:cs="Arial"/>
            <w:color w:val="000000" w:themeColor="text1"/>
          </w:rPr>
          <w:t>https://doi.org/10.1016/j.vetpar.2006.03.018</w:t>
        </w:r>
      </w:hyperlink>
      <w:r w:rsidRPr="00185B4F">
        <w:rPr>
          <w:rFonts w:cs="Arial"/>
          <w:color w:val="000000" w:themeColor="text1"/>
        </w:rPr>
        <w:t xml:space="preserve"> </w:t>
      </w:r>
    </w:p>
    <w:p w14:paraId="5B20010A"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 xml:space="preserve">Dubey, J. P. (2010). </w:t>
      </w:r>
      <w:r w:rsidRPr="00185B4F">
        <w:rPr>
          <w:rFonts w:cs="Arial"/>
          <w:i/>
          <w:color w:val="000000" w:themeColor="text1"/>
        </w:rPr>
        <w:t>Toxoplasmosis of Animals and Humans</w:t>
      </w:r>
      <w:r w:rsidRPr="00185B4F">
        <w:rPr>
          <w:rFonts w:cs="Arial"/>
          <w:color w:val="000000" w:themeColor="text1"/>
        </w:rPr>
        <w:t xml:space="preserve"> (2 ed.). CRC Press. </w:t>
      </w:r>
    </w:p>
    <w:p w14:paraId="75D4CF7F"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Bhatia, C. R., Lappin, M. R., Ferreira, L. R., Thorn, A., &amp; Kwok, O. C. (2009). Seroprevalence of </w:t>
      </w:r>
      <w:r w:rsidRPr="00160AF3">
        <w:rPr>
          <w:rFonts w:cs="Arial"/>
          <w:i/>
          <w:color w:val="000000" w:themeColor="text1"/>
        </w:rPr>
        <w:t>Toxoplasma gondii</w:t>
      </w:r>
      <w:r w:rsidRPr="00185B4F">
        <w:rPr>
          <w:rFonts w:cs="Arial"/>
          <w:color w:val="000000" w:themeColor="text1"/>
        </w:rPr>
        <w:t xml:space="preserve"> and </w:t>
      </w:r>
      <w:r w:rsidRPr="00160AF3">
        <w:rPr>
          <w:rFonts w:cs="Arial"/>
          <w:i/>
          <w:color w:val="000000" w:themeColor="text1"/>
        </w:rPr>
        <w:t>Bartonella</w:t>
      </w:r>
      <w:r w:rsidRPr="00185B4F">
        <w:rPr>
          <w:rFonts w:cs="Arial"/>
          <w:color w:val="000000" w:themeColor="text1"/>
        </w:rPr>
        <w:t xml:space="preserve"> spp. antibodies in cats from Pennsylvania. </w:t>
      </w:r>
      <w:r w:rsidRPr="00185B4F">
        <w:rPr>
          <w:rFonts w:cs="Arial"/>
          <w:i/>
          <w:color w:val="000000" w:themeColor="text1"/>
        </w:rPr>
        <w:t>J Parasitol</w:t>
      </w:r>
      <w:r w:rsidRPr="00185B4F">
        <w:rPr>
          <w:rFonts w:cs="Arial"/>
          <w:color w:val="000000" w:themeColor="text1"/>
        </w:rPr>
        <w:t>,</w:t>
      </w:r>
      <w:r w:rsidRPr="00185B4F">
        <w:rPr>
          <w:rFonts w:cs="Arial"/>
          <w:i/>
          <w:color w:val="000000" w:themeColor="text1"/>
        </w:rPr>
        <w:t xml:space="preserve"> 95</w:t>
      </w:r>
      <w:r w:rsidRPr="00185B4F">
        <w:rPr>
          <w:rFonts w:cs="Arial"/>
          <w:color w:val="000000" w:themeColor="text1"/>
        </w:rPr>
        <w:t xml:space="preserve">(3), 578-580. </w:t>
      </w:r>
      <w:hyperlink r:id="rId27" w:history="1">
        <w:r w:rsidRPr="00185B4F">
          <w:rPr>
            <w:rStyle w:val="Hyperlink"/>
            <w:rFonts w:cs="Arial"/>
            <w:color w:val="000000" w:themeColor="text1"/>
          </w:rPr>
          <w:t>https://doi.org/10.1645/GE-1933.1</w:t>
        </w:r>
      </w:hyperlink>
      <w:r w:rsidRPr="00185B4F">
        <w:rPr>
          <w:rFonts w:cs="Arial"/>
          <w:color w:val="000000" w:themeColor="text1"/>
        </w:rPr>
        <w:t xml:space="preserve"> </w:t>
      </w:r>
    </w:p>
    <w:p w14:paraId="00292670"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Felix, T. A., &amp; Kwok, O. C. H. (2010). Serological and Parasitological Prevalence of </w:t>
      </w:r>
      <w:r w:rsidRPr="00160AF3">
        <w:rPr>
          <w:rFonts w:cs="Arial"/>
          <w:i/>
          <w:color w:val="000000" w:themeColor="text1"/>
        </w:rPr>
        <w:t>Toxoplasma gondii</w:t>
      </w:r>
      <w:r w:rsidRPr="00185B4F">
        <w:rPr>
          <w:rFonts w:cs="Arial"/>
          <w:color w:val="000000" w:themeColor="text1"/>
        </w:rPr>
        <w:t xml:space="preserve"> in Wild Birds From Colorado.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96</w:t>
      </w:r>
      <w:r w:rsidRPr="00185B4F">
        <w:rPr>
          <w:rFonts w:cs="Arial"/>
          <w:color w:val="000000" w:themeColor="text1"/>
        </w:rPr>
        <w:t xml:space="preserve">(5), 937-939. </w:t>
      </w:r>
      <w:hyperlink r:id="rId28" w:history="1">
        <w:r w:rsidRPr="00185B4F">
          <w:rPr>
            <w:rStyle w:val="Hyperlink"/>
            <w:rFonts w:cs="Arial"/>
            <w:color w:val="000000" w:themeColor="text1"/>
          </w:rPr>
          <w:t>https://doi.org/10.1645/GE-2501.1</w:t>
        </w:r>
      </w:hyperlink>
      <w:r w:rsidRPr="00185B4F">
        <w:rPr>
          <w:rFonts w:cs="Arial"/>
          <w:color w:val="000000" w:themeColor="text1"/>
        </w:rPr>
        <w:t xml:space="preserve"> </w:t>
      </w:r>
    </w:p>
    <w:p w14:paraId="45B44E5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Ferreira, L. R., Alsaad, M., Verma, S. K., Alves, D. A., Holland, G. N., &amp; McConkey, G. A. (2016). Experimental Toxoplasmosis in Rats Induced Orally with Eleven Strains of </w:t>
      </w:r>
      <w:r w:rsidRPr="00160AF3">
        <w:rPr>
          <w:rFonts w:cs="Arial"/>
          <w:i/>
          <w:color w:val="000000" w:themeColor="text1"/>
        </w:rPr>
        <w:t>Toxoplasma gondii</w:t>
      </w:r>
      <w:r w:rsidRPr="00185B4F">
        <w:rPr>
          <w:rFonts w:cs="Arial"/>
          <w:color w:val="000000" w:themeColor="text1"/>
        </w:rPr>
        <w:t xml:space="preserve"> of Seven Genotypes: Tissue Tropism, Tissue Cyst Size, Neural Lesions, Tissue Cyst Rupture without Reactivation, and Ocular Lesions. </w:t>
      </w:r>
      <w:r w:rsidRPr="00185B4F">
        <w:rPr>
          <w:rFonts w:cs="Arial"/>
          <w:i/>
          <w:color w:val="000000" w:themeColor="text1"/>
        </w:rPr>
        <w:t>PLoS One</w:t>
      </w:r>
      <w:r w:rsidRPr="00185B4F">
        <w:rPr>
          <w:rFonts w:cs="Arial"/>
          <w:color w:val="000000" w:themeColor="text1"/>
        </w:rPr>
        <w:t>,</w:t>
      </w:r>
      <w:r w:rsidRPr="00185B4F">
        <w:rPr>
          <w:rFonts w:cs="Arial"/>
          <w:i/>
          <w:color w:val="000000" w:themeColor="text1"/>
        </w:rPr>
        <w:t xml:space="preserve"> 11</w:t>
      </w:r>
      <w:r w:rsidRPr="00185B4F">
        <w:rPr>
          <w:rFonts w:cs="Arial"/>
          <w:color w:val="000000" w:themeColor="text1"/>
        </w:rPr>
        <w:t xml:space="preserve">(5), e0156255. </w:t>
      </w:r>
      <w:hyperlink r:id="rId29" w:history="1">
        <w:r w:rsidRPr="00185B4F">
          <w:rPr>
            <w:rStyle w:val="Hyperlink"/>
            <w:rFonts w:cs="Arial"/>
            <w:color w:val="000000" w:themeColor="text1"/>
          </w:rPr>
          <w:t>https://doi.org/10.1371/journal.pone.0156255</w:t>
        </w:r>
      </w:hyperlink>
      <w:r w:rsidRPr="00185B4F">
        <w:rPr>
          <w:rFonts w:cs="Arial"/>
          <w:color w:val="000000" w:themeColor="text1"/>
        </w:rPr>
        <w:t xml:space="preserve"> </w:t>
      </w:r>
    </w:p>
    <w:p w14:paraId="312EF7B1"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Ferreira, L. R., Martins, J., &amp; Jones, J. L. (2011). Sporulation and Survival of </w:t>
      </w:r>
      <w:r w:rsidRPr="00160AF3">
        <w:rPr>
          <w:rFonts w:cs="Arial"/>
          <w:i/>
          <w:color w:val="000000" w:themeColor="text1"/>
        </w:rPr>
        <w:t>Toxoplasma gondii</w:t>
      </w:r>
      <w:r w:rsidRPr="00185B4F">
        <w:rPr>
          <w:rFonts w:cs="Arial"/>
          <w:color w:val="000000" w:themeColor="text1"/>
        </w:rPr>
        <w:t xml:space="preserve"> Oocysts in Different Types of Commercial Cat Litter.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97</w:t>
      </w:r>
      <w:r w:rsidRPr="00185B4F">
        <w:rPr>
          <w:rFonts w:cs="Arial"/>
          <w:color w:val="000000" w:themeColor="text1"/>
        </w:rPr>
        <w:t xml:space="preserve">(5), 751-754. </w:t>
      </w:r>
      <w:hyperlink r:id="rId30" w:history="1">
        <w:r w:rsidRPr="00185B4F">
          <w:rPr>
            <w:rStyle w:val="Hyperlink"/>
            <w:rFonts w:cs="Arial"/>
            <w:color w:val="000000" w:themeColor="text1"/>
          </w:rPr>
          <w:t>https://doi.org/10.1645/GE-2774.1</w:t>
        </w:r>
      </w:hyperlink>
      <w:r w:rsidRPr="00185B4F">
        <w:rPr>
          <w:rFonts w:cs="Arial"/>
          <w:color w:val="000000" w:themeColor="text1"/>
        </w:rPr>
        <w:t xml:space="preserve"> </w:t>
      </w:r>
    </w:p>
    <w:p w14:paraId="71E1021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 xml:space="preserve">Dubey, J. P., Murata, F. H. A., Cerqueira-Cézar, C. K., Kwok, O. C. H., &amp; Grigg, M. E. (2020). Recent epidemiologic and clinical importance of </w:t>
      </w:r>
      <w:r w:rsidRPr="00160AF3">
        <w:rPr>
          <w:rFonts w:cs="Arial"/>
          <w:i/>
          <w:color w:val="000000" w:themeColor="text1"/>
        </w:rPr>
        <w:t>Toxoplasma gondii</w:t>
      </w:r>
      <w:r w:rsidRPr="00185B4F">
        <w:rPr>
          <w:rFonts w:cs="Arial"/>
          <w:color w:val="000000" w:themeColor="text1"/>
        </w:rPr>
        <w:t xml:space="preserve"> infections in marine mammals: 2009–2020. </w:t>
      </w:r>
      <w:r w:rsidRPr="00185B4F">
        <w:rPr>
          <w:rFonts w:cs="Arial"/>
          <w:i/>
          <w:color w:val="000000" w:themeColor="text1"/>
        </w:rPr>
        <w:t>Veterinary Parasitology</w:t>
      </w:r>
      <w:r w:rsidRPr="00185B4F">
        <w:rPr>
          <w:rFonts w:cs="Arial"/>
          <w:color w:val="000000" w:themeColor="text1"/>
        </w:rPr>
        <w:t>,</w:t>
      </w:r>
      <w:r w:rsidRPr="00185B4F">
        <w:rPr>
          <w:rFonts w:cs="Arial"/>
          <w:i/>
          <w:color w:val="000000" w:themeColor="text1"/>
        </w:rPr>
        <w:t xml:space="preserve"> 288</w:t>
      </w:r>
      <w:r w:rsidRPr="00185B4F">
        <w:rPr>
          <w:rFonts w:cs="Arial"/>
          <w:color w:val="000000" w:themeColor="text1"/>
        </w:rPr>
        <w:t xml:space="preserve">, 109296. </w:t>
      </w:r>
      <w:hyperlink r:id="rId31" w:history="1">
        <w:r w:rsidRPr="00185B4F">
          <w:rPr>
            <w:rStyle w:val="Hyperlink"/>
            <w:rFonts w:cs="Arial"/>
            <w:color w:val="000000" w:themeColor="text1"/>
          </w:rPr>
          <w:t>https://doi.org/https://doi.org/10.1016/j.vetpar.2020.109296</w:t>
        </w:r>
      </w:hyperlink>
      <w:r w:rsidRPr="00185B4F">
        <w:rPr>
          <w:rFonts w:cs="Arial"/>
          <w:color w:val="000000" w:themeColor="text1"/>
        </w:rPr>
        <w:t xml:space="preserve"> </w:t>
      </w:r>
    </w:p>
    <w:p w14:paraId="601AF0F1"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Saville, W. J. A., Stanek, J. F., &amp; Reed, S. M. (2002). Prevalence of </w:t>
      </w:r>
      <w:r w:rsidRPr="00160AF3">
        <w:rPr>
          <w:rFonts w:cs="Arial"/>
          <w:i/>
          <w:color w:val="000000" w:themeColor="text1"/>
        </w:rPr>
        <w:t xml:space="preserve">Toxoplasma gondii </w:t>
      </w:r>
      <w:r w:rsidRPr="00185B4F">
        <w:rPr>
          <w:rFonts w:cs="Arial"/>
          <w:color w:val="000000" w:themeColor="text1"/>
        </w:rPr>
        <w:t xml:space="preserve">Antibodies in Domestic Cats from Rural Ohio.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88</w:t>
      </w:r>
      <w:r w:rsidRPr="00185B4F">
        <w:rPr>
          <w:rFonts w:cs="Arial"/>
          <w:color w:val="000000" w:themeColor="text1"/>
        </w:rPr>
        <w:t xml:space="preserve">(4), 802. </w:t>
      </w:r>
      <w:hyperlink r:id="rId32" w:history="1">
        <w:r w:rsidRPr="00185B4F">
          <w:rPr>
            <w:rStyle w:val="Hyperlink"/>
            <w:rFonts w:cs="Arial"/>
            <w:color w:val="000000" w:themeColor="text1"/>
          </w:rPr>
          <w:t>https://doi.org/10.2307/3285366</w:t>
        </w:r>
      </w:hyperlink>
      <w:r w:rsidRPr="00185B4F">
        <w:rPr>
          <w:rFonts w:cs="Arial"/>
          <w:color w:val="000000" w:themeColor="text1"/>
        </w:rPr>
        <w:t xml:space="preserve"> </w:t>
      </w:r>
    </w:p>
    <w:p w14:paraId="049A48A9"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Dubey, J. P., Weigel, R. M., Siegel, A. M., Thulliez, P., Kitron, U. D., Mitchell, M. A., Mannelli, A., Mateus-Pinilla, N. E., Shen, S. K., &amp; Kwok, O. C. H. (1995). Sources and reservoirs of </w:t>
      </w:r>
      <w:r w:rsidRPr="00160AF3">
        <w:rPr>
          <w:rFonts w:cs="Arial"/>
          <w:i/>
          <w:color w:val="000000" w:themeColor="text1"/>
        </w:rPr>
        <w:t xml:space="preserve">Toxoplasma gondii </w:t>
      </w:r>
      <w:r w:rsidRPr="00185B4F">
        <w:rPr>
          <w:rFonts w:cs="Arial"/>
          <w:color w:val="000000" w:themeColor="text1"/>
        </w:rPr>
        <w:t xml:space="preserve">infection on 47 swine farms in Illinois.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81</w:t>
      </w:r>
      <w:r w:rsidRPr="00185B4F">
        <w:rPr>
          <w:rFonts w:cs="Arial"/>
          <w:color w:val="000000" w:themeColor="text1"/>
        </w:rPr>
        <w:t xml:space="preserve">(5), 723-729. </w:t>
      </w:r>
      <w:hyperlink r:id="rId33" w:history="1">
        <w:r w:rsidRPr="00185B4F">
          <w:rPr>
            <w:rStyle w:val="Hyperlink"/>
            <w:rFonts w:cs="Arial"/>
            <w:color w:val="000000" w:themeColor="text1"/>
          </w:rPr>
          <w:t>https://doi.org/10.2307/3283961</w:t>
        </w:r>
      </w:hyperlink>
      <w:r w:rsidRPr="00185B4F">
        <w:rPr>
          <w:rFonts w:cs="Arial"/>
          <w:color w:val="000000" w:themeColor="text1"/>
        </w:rPr>
        <w:t xml:space="preserve"> </w:t>
      </w:r>
    </w:p>
    <w:p w14:paraId="2DE23F95"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Garcia, J. L., Gennari, S. M., Machado, R. Z., &amp; Navarro, I. T. (2006). </w:t>
      </w:r>
      <w:r w:rsidRPr="00160AF3">
        <w:rPr>
          <w:rFonts w:cs="Arial"/>
          <w:i/>
          <w:color w:val="000000" w:themeColor="text1"/>
        </w:rPr>
        <w:t>Toxoplasma gondii</w:t>
      </w:r>
      <w:r w:rsidRPr="00185B4F">
        <w:rPr>
          <w:rFonts w:cs="Arial"/>
          <w:color w:val="000000" w:themeColor="text1"/>
        </w:rPr>
        <w:t xml:space="preserve">: Detection by mouse bioassay, histopathology, and polymerase chain reaction in tissues from experimentally infected pigs. </w:t>
      </w:r>
      <w:r w:rsidRPr="00185B4F">
        <w:rPr>
          <w:rFonts w:cs="Arial"/>
          <w:i/>
          <w:color w:val="000000" w:themeColor="text1"/>
        </w:rPr>
        <w:t>Experimental Parasitology</w:t>
      </w:r>
      <w:r w:rsidRPr="00185B4F">
        <w:rPr>
          <w:rFonts w:cs="Arial"/>
          <w:color w:val="000000" w:themeColor="text1"/>
        </w:rPr>
        <w:t>,</w:t>
      </w:r>
      <w:r w:rsidRPr="00185B4F">
        <w:rPr>
          <w:rFonts w:cs="Arial"/>
          <w:i/>
          <w:color w:val="000000" w:themeColor="text1"/>
        </w:rPr>
        <w:t xml:space="preserve"> 113</w:t>
      </w:r>
      <w:r w:rsidRPr="00185B4F">
        <w:rPr>
          <w:rFonts w:cs="Arial"/>
          <w:color w:val="000000" w:themeColor="text1"/>
        </w:rPr>
        <w:t xml:space="preserve">(4), 267-271. </w:t>
      </w:r>
      <w:hyperlink r:id="rId34" w:history="1">
        <w:r w:rsidRPr="00185B4F">
          <w:rPr>
            <w:rStyle w:val="Hyperlink"/>
            <w:rFonts w:cs="Arial"/>
            <w:color w:val="000000" w:themeColor="text1"/>
          </w:rPr>
          <w:t>https://doi.org/10.1016/j.exppara.2006.02.001</w:t>
        </w:r>
      </w:hyperlink>
      <w:r w:rsidRPr="00185B4F">
        <w:rPr>
          <w:rFonts w:cs="Arial"/>
          <w:color w:val="000000" w:themeColor="text1"/>
        </w:rPr>
        <w:t xml:space="preserve"> </w:t>
      </w:r>
    </w:p>
    <w:p w14:paraId="5BADF5D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Gibson, A. K., Raverty, S., Lambourn, D. M., Huggins, J., Magargal, S. L., &amp; Grigg, M. E. (2011). Polyparasitism is associated with increased disease </w:t>
      </w:r>
      <w:r w:rsidRPr="00185B4F">
        <w:rPr>
          <w:rFonts w:cs="Arial"/>
          <w:color w:val="000000" w:themeColor="text1"/>
        </w:rPr>
        <w:lastRenderedPageBreak/>
        <w:t xml:space="preserve">severity in </w:t>
      </w:r>
      <w:r w:rsidRPr="00160AF3">
        <w:rPr>
          <w:rFonts w:cs="Arial"/>
          <w:i/>
          <w:color w:val="000000" w:themeColor="text1"/>
        </w:rPr>
        <w:t>Toxoplasma gondii</w:t>
      </w:r>
      <w:r w:rsidRPr="00185B4F">
        <w:rPr>
          <w:rFonts w:cs="Arial"/>
          <w:color w:val="000000" w:themeColor="text1"/>
        </w:rPr>
        <w:t xml:space="preserve">-infected marine sentinel species. </w:t>
      </w:r>
      <w:r w:rsidRPr="00185B4F">
        <w:rPr>
          <w:rFonts w:cs="Arial"/>
          <w:i/>
          <w:color w:val="000000" w:themeColor="text1"/>
        </w:rPr>
        <w:t>PLoS neglected tropical diseases</w:t>
      </w:r>
      <w:r w:rsidRPr="00185B4F">
        <w:rPr>
          <w:rFonts w:cs="Arial"/>
          <w:color w:val="000000" w:themeColor="text1"/>
        </w:rPr>
        <w:t>,</w:t>
      </w:r>
      <w:r w:rsidRPr="00185B4F">
        <w:rPr>
          <w:rFonts w:cs="Arial"/>
          <w:i/>
          <w:color w:val="000000" w:themeColor="text1"/>
        </w:rPr>
        <w:t xml:space="preserve"> 5</w:t>
      </w:r>
      <w:r w:rsidRPr="00185B4F">
        <w:rPr>
          <w:rFonts w:cs="Arial"/>
          <w:color w:val="000000" w:themeColor="text1"/>
        </w:rPr>
        <w:t xml:space="preserve">(5), e1142-e1142. </w:t>
      </w:r>
      <w:hyperlink r:id="rId35" w:history="1">
        <w:r w:rsidRPr="00185B4F">
          <w:rPr>
            <w:rStyle w:val="Hyperlink"/>
            <w:rFonts w:cs="Arial"/>
            <w:color w:val="000000" w:themeColor="text1"/>
          </w:rPr>
          <w:t>https://doi.org/10.1371/journal.pntd.0001142</w:t>
        </w:r>
      </w:hyperlink>
      <w:r w:rsidRPr="00185B4F">
        <w:rPr>
          <w:rFonts w:cs="Arial"/>
          <w:color w:val="000000" w:themeColor="text1"/>
        </w:rPr>
        <w:t xml:space="preserve"> </w:t>
      </w:r>
    </w:p>
    <w:p w14:paraId="3BBD3A95"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Gross, U. (1996). </w:t>
      </w:r>
      <w:r w:rsidRPr="00160AF3">
        <w:rPr>
          <w:rFonts w:cs="Arial"/>
          <w:i/>
          <w:color w:val="000000" w:themeColor="text1"/>
        </w:rPr>
        <w:t>Toxoplasma gondii</w:t>
      </w:r>
      <w:r w:rsidRPr="00185B4F">
        <w:rPr>
          <w:rFonts w:cs="Arial"/>
          <w:color w:val="000000" w:themeColor="text1"/>
        </w:rPr>
        <w:t xml:space="preserve"> research in Europe. </w:t>
      </w:r>
      <w:r w:rsidRPr="00185B4F">
        <w:rPr>
          <w:rFonts w:cs="Arial"/>
          <w:i/>
          <w:color w:val="000000" w:themeColor="text1"/>
        </w:rPr>
        <w:t>Parasitology today (Regular ed.)</w:t>
      </w:r>
      <w:r w:rsidRPr="00185B4F">
        <w:rPr>
          <w:rFonts w:cs="Arial"/>
          <w:color w:val="000000" w:themeColor="text1"/>
        </w:rPr>
        <w:t>,</w:t>
      </w:r>
      <w:r w:rsidRPr="00185B4F">
        <w:rPr>
          <w:rFonts w:cs="Arial"/>
          <w:i/>
          <w:color w:val="000000" w:themeColor="text1"/>
        </w:rPr>
        <w:t xml:space="preserve"> 12</w:t>
      </w:r>
      <w:r w:rsidRPr="00185B4F">
        <w:rPr>
          <w:rFonts w:cs="Arial"/>
          <w:color w:val="000000" w:themeColor="text1"/>
        </w:rPr>
        <w:t xml:space="preserve">(1), 1-4. </w:t>
      </w:r>
      <w:hyperlink r:id="rId36" w:history="1">
        <w:r w:rsidRPr="00185B4F">
          <w:rPr>
            <w:rStyle w:val="Hyperlink"/>
            <w:rFonts w:cs="Arial"/>
            <w:color w:val="000000" w:themeColor="text1"/>
          </w:rPr>
          <w:t>https://doi.org/10.1016/0169-4758(96)80636-3</w:t>
        </w:r>
      </w:hyperlink>
      <w:r w:rsidRPr="00185B4F">
        <w:rPr>
          <w:rFonts w:cs="Arial"/>
          <w:color w:val="000000" w:themeColor="text1"/>
        </w:rPr>
        <w:t xml:space="preserve"> </w:t>
      </w:r>
    </w:p>
    <w:p w14:paraId="657D3B2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Hill, R. E., Zimmerman, J. J., Wills, R. W., Patton, S., &amp; Clark, W. R. (1998). Seroprevalence of Antibodies Against </w:t>
      </w:r>
      <w:r w:rsidRPr="00160AF3">
        <w:rPr>
          <w:rFonts w:cs="Arial"/>
          <w:i/>
          <w:color w:val="000000" w:themeColor="text1"/>
        </w:rPr>
        <w:t>Toxoplasma gondii</w:t>
      </w:r>
      <w:r w:rsidRPr="00185B4F">
        <w:rPr>
          <w:rFonts w:cs="Arial"/>
          <w:color w:val="000000" w:themeColor="text1"/>
        </w:rPr>
        <w:t xml:space="preserve"> in Free-ranging Mammals in Iowa.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34</w:t>
      </w:r>
      <w:r w:rsidRPr="00185B4F">
        <w:rPr>
          <w:rFonts w:cs="Arial"/>
          <w:color w:val="000000" w:themeColor="text1"/>
        </w:rPr>
        <w:t xml:space="preserve">(4), 811-815. </w:t>
      </w:r>
      <w:hyperlink r:id="rId37" w:history="1">
        <w:r w:rsidRPr="00185B4F">
          <w:rPr>
            <w:rStyle w:val="Hyperlink"/>
            <w:rFonts w:cs="Arial"/>
            <w:color w:val="000000" w:themeColor="text1"/>
          </w:rPr>
          <w:t>https://doi.org/10.7589/0090-3558-34.4.811</w:t>
        </w:r>
      </w:hyperlink>
      <w:r w:rsidRPr="00185B4F">
        <w:rPr>
          <w:rFonts w:cs="Arial"/>
          <w:color w:val="000000" w:themeColor="text1"/>
        </w:rPr>
        <w:t xml:space="preserve"> </w:t>
      </w:r>
    </w:p>
    <w:p w14:paraId="1053E70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Hitt, J. A., &amp; Filice, G. A. (1992). Detection of </w:t>
      </w:r>
      <w:r w:rsidRPr="00160AF3">
        <w:rPr>
          <w:rFonts w:cs="Arial"/>
          <w:i/>
          <w:color w:val="000000" w:themeColor="text1"/>
        </w:rPr>
        <w:t xml:space="preserve">Toxoplasma gondii </w:t>
      </w:r>
      <w:r w:rsidRPr="00185B4F">
        <w:rPr>
          <w:rFonts w:cs="Arial"/>
          <w:color w:val="000000" w:themeColor="text1"/>
        </w:rPr>
        <w:t xml:space="preserve">parasitemia by gene amplification, cell culture, and mouse inoculation. </w:t>
      </w:r>
      <w:r w:rsidRPr="00185B4F">
        <w:rPr>
          <w:rFonts w:cs="Arial"/>
          <w:i/>
          <w:color w:val="000000" w:themeColor="text1"/>
        </w:rPr>
        <w:t>Journal of clinical microbiology</w:t>
      </w:r>
      <w:r w:rsidRPr="00185B4F">
        <w:rPr>
          <w:rFonts w:cs="Arial"/>
          <w:color w:val="000000" w:themeColor="text1"/>
        </w:rPr>
        <w:t>,</w:t>
      </w:r>
      <w:r w:rsidRPr="00185B4F">
        <w:rPr>
          <w:rFonts w:cs="Arial"/>
          <w:i/>
          <w:color w:val="000000" w:themeColor="text1"/>
        </w:rPr>
        <w:t xml:space="preserve"> 30</w:t>
      </w:r>
      <w:r w:rsidRPr="00185B4F">
        <w:rPr>
          <w:rFonts w:cs="Arial"/>
          <w:color w:val="000000" w:themeColor="text1"/>
        </w:rPr>
        <w:t xml:space="preserve">(12), 3181-3184. </w:t>
      </w:r>
      <w:hyperlink r:id="rId38" w:history="1">
        <w:r w:rsidRPr="00185B4F">
          <w:rPr>
            <w:rStyle w:val="Hyperlink"/>
            <w:rFonts w:cs="Arial"/>
            <w:color w:val="000000" w:themeColor="text1"/>
          </w:rPr>
          <w:t>https://doi.org/10.1128/JCM.30.12.3181-3184.1992</w:t>
        </w:r>
      </w:hyperlink>
      <w:r w:rsidRPr="00185B4F">
        <w:rPr>
          <w:rFonts w:cs="Arial"/>
          <w:color w:val="000000" w:themeColor="text1"/>
        </w:rPr>
        <w:t xml:space="preserve"> </w:t>
      </w:r>
    </w:p>
    <w:p w14:paraId="7DD36596"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Hofflin, J. M. (1985). Tissue Culture Isolation of </w:t>
      </w:r>
      <w:r w:rsidRPr="00160AF3">
        <w:rPr>
          <w:rFonts w:cs="Arial"/>
          <w:i/>
          <w:color w:val="000000" w:themeColor="text1"/>
        </w:rPr>
        <w:t>Toxoplasma</w:t>
      </w:r>
      <w:r w:rsidRPr="00185B4F">
        <w:rPr>
          <w:rFonts w:cs="Arial"/>
          <w:color w:val="000000" w:themeColor="text1"/>
        </w:rPr>
        <w:t xml:space="preserve"> From Blood of a Patient With AIDS. </w:t>
      </w:r>
      <w:r w:rsidRPr="00185B4F">
        <w:rPr>
          <w:rFonts w:cs="Arial"/>
          <w:i/>
          <w:color w:val="000000" w:themeColor="text1"/>
        </w:rPr>
        <w:t>Archives of Internal Medicine</w:t>
      </w:r>
      <w:r w:rsidRPr="00185B4F">
        <w:rPr>
          <w:rFonts w:cs="Arial"/>
          <w:color w:val="000000" w:themeColor="text1"/>
        </w:rPr>
        <w:t>,</w:t>
      </w:r>
      <w:r w:rsidRPr="00185B4F">
        <w:rPr>
          <w:rFonts w:cs="Arial"/>
          <w:i/>
          <w:color w:val="000000" w:themeColor="text1"/>
        </w:rPr>
        <w:t xml:space="preserve"> 145</w:t>
      </w:r>
      <w:r w:rsidRPr="00185B4F">
        <w:rPr>
          <w:rFonts w:cs="Arial"/>
          <w:color w:val="000000" w:themeColor="text1"/>
        </w:rPr>
        <w:t xml:space="preserve">(5), 925. </w:t>
      </w:r>
      <w:hyperlink r:id="rId39" w:history="1">
        <w:r w:rsidRPr="00185B4F">
          <w:rPr>
            <w:rStyle w:val="Hyperlink"/>
            <w:rFonts w:cs="Arial"/>
            <w:color w:val="000000" w:themeColor="text1"/>
          </w:rPr>
          <w:t>https://doi.org/10.1001/archinte.1985.00360050195035</w:t>
        </w:r>
      </w:hyperlink>
      <w:r w:rsidRPr="00185B4F">
        <w:rPr>
          <w:rFonts w:cs="Arial"/>
          <w:color w:val="000000" w:themeColor="text1"/>
        </w:rPr>
        <w:t xml:space="preserve"> </w:t>
      </w:r>
    </w:p>
    <w:p w14:paraId="31ED2E7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Holshuh, H. J., Sherrod, A. E., Taylor, C. R., Andrews, B. F., &amp; Howard, E. B. (1985). Toxoplasmosis in a feral northern fur seal. </w:t>
      </w:r>
      <w:r w:rsidRPr="00185B4F">
        <w:rPr>
          <w:rFonts w:cs="Arial"/>
          <w:i/>
          <w:color w:val="000000" w:themeColor="text1"/>
        </w:rPr>
        <w:t>Journal of the American Veterinary Medical Association</w:t>
      </w:r>
      <w:r w:rsidRPr="00185B4F">
        <w:rPr>
          <w:rFonts w:cs="Arial"/>
          <w:color w:val="000000" w:themeColor="text1"/>
        </w:rPr>
        <w:t>,</w:t>
      </w:r>
      <w:r w:rsidRPr="00185B4F">
        <w:rPr>
          <w:rFonts w:cs="Arial"/>
          <w:i/>
          <w:color w:val="000000" w:themeColor="text1"/>
        </w:rPr>
        <w:t xml:space="preserve"> 187</w:t>
      </w:r>
      <w:r w:rsidRPr="00185B4F">
        <w:rPr>
          <w:rFonts w:cs="Arial"/>
          <w:color w:val="000000" w:themeColor="text1"/>
        </w:rPr>
        <w:t xml:space="preserve">(11), 1229-1230. </w:t>
      </w:r>
    </w:p>
    <w:p w14:paraId="731C788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Honnold, S. P., Braun, R., Scott, D. P., Sreekumar, C., &amp; Dubey, J. P. (2005). Toxoplasmosis in a Hawaiian Monk Seal (</w:t>
      </w:r>
      <w:r w:rsidRPr="00160AF3">
        <w:rPr>
          <w:rFonts w:cs="Arial"/>
          <w:i/>
          <w:color w:val="000000" w:themeColor="text1"/>
        </w:rPr>
        <w:t>Monachus schauinslandi</w:t>
      </w:r>
      <w:r w:rsidRPr="00185B4F">
        <w:rPr>
          <w:rFonts w:cs="Arial"/>
          <w:color w:val="000000" w:themeColor="text1"/>
        </w:rPr>
        <w:t xml:space="preserve"> ).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91</w:t>
      </w:r>
      <w:r w:rsidRPr="00185B4F">
        <w:rPr>
          <w:rFonts w:cs="Arial"/>
          <w:color w:val="000000" w:themeColor="text1"/>
        </w:rPr>
        <w:t xml:space="preserve">(3), 695-697. </w:t>
      </w:r>
      <w:hyperlink r:id="rId40" w:history="1">
        <w:r w:rsidRPr="00185B4F">
          <w:rPr>
            <w:rStyle w:val="Hyperlink"/>
            <w:rFonts w:cs="Arial"/>
            <w:color w:val="000000" w:themeColor="text1"/>
          </w:rPr>
          <w:t>https://doi.org/10.1645/GE-469R</w:t>
        </w:r>
      </w:hyperlink>
      <w:r w:rsidRPr="00185B4F">
        <w:rPr>
          <w:rFonts w:cs="Arial"/>
          <w:color w:val="000000" w:themeColor="text1"/>
        </w:rPr>
        <w:t xml:space="preserve"> </w:t>
      </w:r>
    </w:p>
    <w:p w14:paraId="2649939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Hussain, M. A., Stitt, V., Szabo, E. A., &amp; Nelan, B. (2017). </w:t>
      </w:r>
      <w:r w:rsidRPr="00160AF3">
        <w:rPr>
          <w:rFonts w:cs="Arial"/>
          <w:i/>
          <w:color w:val="000000" w:themeColor="text1"/>
        </w:rPr>
        <w:t>Toxoplasma gondii</w:t>
      </w:r>
      <w:r w:rsidRPr="00185B4F">
        <w:rPr>
          <w:rFonts w:cs="Arial"/>
          <w:color w:val="000000" w:themeColor="text1"/>
        </w:rPr>
        <w:t xml:space="preserve"> in the Food Supply. </w:t>
      </w:r>
      <w:r w:rsidRPr="00185B4F">
        <w:rPr>
          <w:rFonts w:cs="Arial"/>
          <w:i/>
          <w:color w:val="000000" w:themeColor="text1"/>
        </w:rPr>
        <w:t>Pathogens</w:t>
      </w:r>
      <w:r w:rsidRPr="00185B4F">
        <w:rPr>
          <w:rFonts w:cs="Arial"/>
          <w:color w:val="000000" w:themeColor="text1"/>
        </w:rPr>
        <w:t>,</w:t>
      </w:r>
      <w:r w:rsidRPr="00185B4F">
        <w:rPr>
          <w:rFonts w:cs="Arial"/>
          <w:i/>
          <w:color w:val="000000" w:themeColor="text1"/>
        </w:rPr>
        <w:t xml:space="preserve"> 6</w:t>
      </w:r>
      <w:r w:rsidRPr="00185B4F">
        <w:rPr>
          <w:rFonts w:cs="Arial"/>
          <w:color w:val="000000" w:themeColor="text1"/>
        </w:rPr>
        <w:t xml:space="preserve">(2). </w:t>
      </w:r>
      <w:hyperlink r:id="rId41" w:history="1">
        <w:r w:rsidRPr="00185B4F">
          <w:rPr>
            <w:rStyle w:val="Hyperlink"/>
            <w:rFonts w:cs="Arial"/>
            <w:color w:val="000000" w:themeColor="text1"/>
          </w:rPr>
          <w:t>https://doi.org/10.3390/pathogens6020021</w:t>
        </w:r>
      </w:hyperlink>
      <w:r w:rsidRPr="00185B4F">
        <w:rPr>
          <w:rFonts w:cs="Arial"/>
          <w:color w:val="000000" w:themeColor="text1"/>
        </w:rPr>
        <w:t xml:space="preserve"> </w:t>
      </w:r>
    </w:p>
    <w:p w14:paraId="6FAFBDBA"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James, G. S., Sintchenko, V. G., Dickeson, D. J., &amp; Gilbert, G. L. (1996). Comparison of cell culture, mouse inoculation, and PCR for detection of </w:t>
      </w:r>
      <w:r w:rsidRPr="00160AF3">
        <w:rPr>
          <w:rFonts w:cs="Arial"/>
          <w:i/>
          <w:color w:val="000000" w:themeColor="text1"/>
        </w:rPr>
        <w:t>Toxoplasma gondii</w:t>
      </w:r>
      <w:r w:rsidRPr="00185B4F">
        <w:rPr>
          <w:rFonts w:cs="Arial"/>
          <w:color w:val="000000" w:themeColor="text1"/>
        </w:rPr>
        <w:t xml:space="preserve">: effects of storage conditions on sensitivity. </w:t>
      </w:r>
      <w:r w:rsidRPr="00185B4F">
        <w:rPr>
          <w:rFonts w:cs="Arial"/>
          <w:i/>
          <w:color w:val="000000" w:themeColor="text1"/>
        </w:rPr>
        <w:t>Journal of clinical microbiology</w:t>
      </w:r>
      <w:r w:rsidRPr="00185B4F">
        <w:rPr>
          <w:rFonts w:cs="Arial"/>
          <w:color w:val="000000" w:themeColor="text1"/>
        </w:rPr>
        <w:t>,</w:t>
      </w:r>
      <w:r w:rsidRPr="00185B4F">
        <w:rPr>
          <w:rFonts w:cs="Arial"/>
          <w:i/>
          <w:color w:val="000000" w:themeColor="text1"/>
        </w:rPr>
        <w:t xml:space="preserve"> 34</w:t>
      </w:r>
      <w:r w:rsidRPr="00185B4F">
        <w:rPr>
          <w:rFonts w:cs="Arial"/>
          <w:color w:val="000000" w:themeColor="text1"/>
        </w:rPr>
        <w:t xml:space="preserve">(6), 1572-1575. </w:t>
      </w:r>
      <w:hyperlink r:id="rId42" w:history="1">
        <w:r w:rsidRPr="00185B4F">
          <w:rPr>
            <w:rStyle w:val="Hyperlink"/>
            <w:rFonts w:cs="Arial"/>
            <w:color w:val="000000" w:themeColor="text1"/>
          </w:rPr>
          <w:t>https://doi.org/10.1128/JCM.34.6.1572-1575.1996</w:t>
        </w:r>
      </w:hyperlink>
      <w:r w:rsidRPr="00185B4F">
        <w:rPr>
          <w:rFonts w:cs="Arial"/>
          <w:color w:val="000000" w:themeColor="text1"/>
        </w:rPr>
        <w:t xml:space="preserve"> </w:t>
      </w:r>
    </w:p>
    <w:p w14:paraId="440E796A"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Jensen, S. K., Nymo, I. H., Forcada, J., Godfroid, J., &amp; Hall, A. (2012). Prevalence of </w:t>
      </w:r>
      <w:r w:rsidRPr="00160AF3">
        <w:rPr>
          <w:rFonts w:cs="Arial"/>
          <w:i/>
          <w:color w:val="000000" w:themeColor="text1"/>
        </w:rPr>
        <w:t>Toxoplasma gondii</w:t>
      </w:r>
      <w:r w:rsidRPr="00185B4F">
        <w:rPr>
          <w:rFonts w:cs="Arial"/>
          <w:color w:val="000000" w:themeColor="text1"/>
        </w:rPr>
        <w:t xml:space="preserve"> antibodies in pinnipeds from Antarctica. </w:t>
      </w:r>
      <w:r w:rsidRPr="00185B4F">
        <w:rPr>
          <w:rFonts w:cs="Arial"/>
          <w:i/>
          <w:color w:val="000000" w:themeColor="text1"/>
        </w:rPr>
        <w:t>Veterinary record</w:t>
      </w:r>
      <w:r w:rsidRPr="00185B4F">
        <w:rPr>
          <w:rFonts w:cs="Arial"/>
          <w:color w:val="000000" w:themeColor="text1"/>
        </w:rPr>
        <w:t>,</w:t>
      </w:r>
      <w:r w:rsidRPr="00185B4F">
        <w:rPr>
          <w:rFonts w:cs="Arial"/>
          <w:i/>
          <w:color w:val="000000" w:themeColor="text1"/>
        </w:rPr>
        <w:t xml:space="preserve"> 171</w:t>
      </w:r>
      <w:r w:rsidRPr="00185B4F">
        <w:rPr>
          <w:rFonts w:cs="Arial"/>
          <w:color w:val="000000" w:themeColor="text1"/>
        </w:rPr>
        <w:t xml:space="preserve">(10), 249-249. </w:t>
      </w:r>
      <w:hyperlink r:id="rId43" w:history="1">
        <w:r w:rsidRPr="00185B4F">
          <w:rPr>
            <w:rStyle w:val="Hyperlink"/>
            <w:rFonts w:cs="Arial"/>
            <w:color w:val="000000" w:themeColor="text1"/>
          </w:rPr>
          <w:t>https://doi.org/10.1136/vr.100848</w:t>
        </w:r>
      </w:hyperlink>
      <w:r w:rsidRPr="00185B4F">
        <w:rPr>
          <w:rFonts w:cs="Arial"/>
          <w:color w:val="000000" w:themeColor="text1"/>
        </w:rPr>
        <w:t xml:space="preserve"> </w:t>
      </w:r>
    </w:p>
    <w:p w14:paraId="7A54A043"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Jokelainen, P., Simola, O., Rantanen, E., Näreaho, A., Lohi, H., &amp; Sukura, A. (2012). Feline toxoplasmosis in Finland: cross-sectional epidemiological study and case series study. </w:t>
      </w:r>
      <w:r w:rsidRPr="00185B4F">
        <w:rPr>
          <w:rFonts w:cs="Arial"/>
          <w:i/>
          <w:color w:val="000000" w:themeColor="text1"/>
        </w:rPr>
        <w:t>Journal of veterinary diagnostic investigation</w:t>
      </w:r>
      <w:r w:rsidRPr="00185B4F">
        <w:rPr>
          <w:rFonts w:cs="Arial"/>
          <w:color w:val="000000" w:themeColor="text1"/>
        </w:rPr>
        <w:t>,</w:t>
      </w:r>
      <w:r w:rsidRPr="00185B4F">
        <w:rPr>
          <w:rFonts w:cs="Arial"/>
          <w:i/>
          <w:color w:val="000000" w:themeColor="text1"/>
        </w:rPr>
        <w:t xml:space="preserve"> 24</w:t>
      </w:r>
      <w:r w:rsidRPr="00185B4F">
        <w:rPr>
          <w:rFonts w:cs="Arial"/>
          <w:color w:val="000000" w:themeColor="text1"/>
        </w:rPr>
        <w:t xml:space="preserve">(6), 1115-1124. </w:t>
      </w:r>
      <w:hyperlink r:id="rId44" w:history="1">
        <w:r w:rsidRPr="00185B4F">
          <w:rPr>
            <w:rStyle w:val="Hyperlink"/>
            <w:rFonts w:cs="Arial"/>
            <w:color w:val="000000" w:themeColor="text1"/>
          </w:rPr>
          <w:t>https://doi.org/10.1177/1040638712461787</w:t>
        </w:r>
      </w:hyperlink>
      <w:r w:rsidRPr="00185B4F">
        <w:rPr>
          <w:rFonts w:cs="Arial"/>
          <w:color w:val="000000" w:themeColor="text1"/>
        </w:rPr>
        <w:t xml:space="preserve"> </w:t>
      </w:r>
    </w:p>
    <w:p w14:paraId="1B95127E"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 xml:space="preserve">Jones, J. L., &amp; Dubey, J. P. (2010). Waterborne toxoplasmosis – Recent developments. </w:t>
      </w:r>
      <w:r w:rsidRPr="00185B4F">
        <w:rPr>
          <w:rFonts w:cs="Arial"/>
          <w:i/>
          <w:color w:val="000000" w:themeColor="text1"/>
        </w:rPr>
        <w:t>Experimental Parasitology</w:t>
      </w:r>
      <w:r w:rsidRPr="00185B4F">
        <w:rPr>
          <w:rFonts w:cs="Arial"/>
          <w:color w:val="000000" w:themeColor="text1"/>
        </w:rPr>
        <w:t>,</w:t>
      </w:r>
      <w:r w:rsidRPr="00185B4F">
        <w:rPr>
          <w:rFonts w:cs="Arial"/>
          <w:i/>
          <w:color w:val="000000" w:themeColor="text1"/>
        </w:rPr>
        <w:t xml:space="preserve"> 124</w:t>
      </w:r>
      <w:r w:rsidRPr="00185B4F">
        <w:rPr>
          <w:rFonts w:cs="Arial"/>
          <w:color w:val="000000" w:themeColor="text1"/>
        </w:rPr>
        <w:t xml:space="preserve">(1), 10-25. </w:t>
      </w:r>
      <w:hyperlink r:id="rId45" w:history="1">
        <w:r w:rsidRPr="00185B4F">
          <w:rPr>
            <w:rStyle w:val="Hyperlink"/>
            <w:rFonts w:cs="Arial"/>
            <w:color w:val="000000" w:themeColor="text1"/>
          </w:rPr>
          <w:t>https://doi.org/10.1016/j.exppara.2009.03.013</w:t>
        </w:r>
      </w:hyperlink>
      <w:r w:rsidRPr="00185B4F">
        <w:rPr>
          <w:rFonts w:cs="Arial"/>
          <w:color w:val="000000" w:themeColor="text1"/>
        </w:rPr>
        <w:t xml:space="preserve"> </w:t>
      </w:r>
    </w:p>
    <w:p w14:paraId="40F331D5"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Jones, J. L., Parise, M. E., &amp; Fiore, A. E. (2014). Neglected parasitic infections in the United States: Toxoplasmosis. </w:t>
      </w:r>
      <w:r w:rsidRPr="00185B4F">
        <w:rPr>
          <w:rFonts w:cs="Arial"/>
          <w:i/>
          <w:color w:val="000000" w:themeColor="text1"/>
        </w:rPr>
        <w:t>The American journal of tropical medicine and hygiene</w:t>
      </w:r>
      <w:r w:rsidRPr="00185B4F">
        <w:rPr>
          <w:rFonts w:cs="Arial"/>
          <w:color w:val="000000" w:themeColor="text1"/>
        </w:rPr>
        <w:t>,</w:t>
      </w:r>
      <w:r w:rsidRPr="00185B4F">
        <w:rPr>
          <w:rFonts w:cs="Arial"/>
          <w:i/>
          <w:color w:val="000000" w:themeColor="text1"/>
        </w:rPr>
        <w:t xml:space="preserve"> 90</w:t>
      </w:r>
      <w:r w:rsidRPr="00185B4F">
        <w:rPr>
          <w:rFonts w:cs="Arial"/>
          <w:color w:val="000000" w:themeColor="text1"/>
        </w:rPr>
        <w:t xml:space="preserve">(5), 794-799. </w:t>
      </w:r>
      <w:hyperlink r:id="rId46" w:history="1">
        <w:r w:rsidRPr="00185B4F">
          <w:rPr>
            <w:rStyle w:val="Hyperlink"/>
            <w:rFonts w:cs="Arial"/>
            <w:color w:val="000000" w:themeColor="text1"/>
          </w:rPr>
          <w:t>https://doi.org/10.4269/ajtmh.13-0722</w:t>
        </w:r>
      </w:hyperlink>
      <w:r w:rsidRPr="00185B4F">
        <w:rPr>
          <w:rFonts w:cs="Arial"/>
          <w:color w:val="000000" w:themeColor="text1"/>
        </w:rPr>
        <w:t xml:space="preserve"> </w:t>
      </w:r>
    </w:p>
    <w:p w14:paraId="4CCB8BD9"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Keenan, A. V., Oster, S., McMullen, R. J., Jr., Shaw, G. C., Dubielzig, R. R., Teixeira, L. B. C., Bellah, J. R., Moore, P. A., &amp; Boveland, S. D. (2022). Clinical and pathologic evaluation of chorioretinal lesions in wild owl species. </w:t>
      </w:r>
      <w:r w:rsidRPr="00185B4F">
        <w:rPr>
          <w:rFonts w:cs="Arial"/>
          <w:i/>
          <w:color w:val="000000" w:themeColor="text1"/>
        </w:rPr>
        <w:t>Vet Ophthalmol</w:t>
      </w:r>
      <w:r w:rsidRPr="00185B4F">
        <w:rPr>
          <w:rFonts w:cs="Arial"/>
          <w:color w:val="000000" w:themeColor="text1"/>
        </w:rPr>
        <w:t>,</w:t>
      </w:r>
      <w:r w:rsidRPr="00185B4F">
        <w:rPr>
          <w:rFonts w:cs="Arial"/>
          <w:i/>
          <w:color w:val="000000" w:themeColor="text1"/>
        </w:rPr>
        <w:t xml:space="preserve"> 25</w:t>
      </w:r>
      <w:r w:rsidRPr="00185B4F">
        <w:rPr>
          <w:rFonts w:cs="Arial"/>
          <w:color w:val="000000" w:themeColor="text1"/>
        </w:rPr>
        <w:t xml:space="preserve">(2), 128-139. </w:t>
      </w:r>
      <w:hyperlink r:id="rId47" w:history="1">
        <w:r w:rsidRPr="00185B4F">
          <w:rPr>
            <w:rStyle w:val="Hyperlink"/>
            <w:rFonts w:cs="Arial"/>
            <w:color w:val="000000" w:themeColor="text1"/>
          </w:rPr>
          <w:t>https://doi.org/10.1111/vop.12942</w:t>
        </w:r>
      </w:hyperlink>
      <w:r w:rsidRPr="00185B4F">
        <w:rPr>
          <w:rFonts w:cs="Arial"/>
          <w:color w:val="000000" w:themeColor="text1"/>
        </w:rPr>
        <w:t xml:space="preserve"> </w:t>
      </w:r>
    </w:p>
    <w:p w14:paraId="37C0EB0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Kreuder, C., Miller, M. A., Jessup, D. A., Lowenstine, L. J., Harris, M. D., Ames, J. A., Carpenter, T. E., Conrad, P. A., &amp; Mazet, J. A. K. (2003). PATTERNS OF MORTALITY IN SOUTHERN SEA OTTERS (</w:t>
      </w:r>
      <w:r w:rsidRPr="00160AF3">
        <w:rPr>
          <w:rFonts w:cs="Arial"/>
          <w:i/>
          <w:color w:val="000000" w:themeColor="text1"/>
        </w:rPr>
        <w:t>ENHYDRA LUTRIS NEREIS</w:t>
      </w:r>
      <w:r w:rsidRPr="00185B4F">
        <w:rPr>
          <w:rFonts w:cs="Arial"/>
          <w:color w:val="000000" w:themeColor="text1"/>
        </w:rPr>
        <w:t xml:space="preserve">) FROM 1998–2001.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39</w:t>
      </w:r>
      <w:r w:rsidRPr="00185B4F">
        <w:rPr>
          <w:rFonts w:cs="Arial"/>
          <w:color w:val="000000" w:themeColor="text1"/>
        </w:rPr>
        <w:t xml:space="preserve">(3), 495-509. </w:t>
      </w:r>
      <w:hyperlink r:id="rId48" w:history="1">
        <w:r w:rsidRPr="00185B4F">
          <w:rPr>
            <w:rStyle w:val="Hyperlink"/>
            <w:rFonts w:cs="Arial"/>
            <w:color w:val="000000" w:themeColor="text1"/>
          </w:rPr>
          <w:t>https://doi.org/10.7589/0090-3558-39.3.495</w:t>
        </w:r>
      </w:hyperlink>
      <w:r w:rsidRPr="00185B4F">
        <w:rPr>
          <w:rFonts w:cs="Arial"/>
          <w:color w:val="000000" w:themeColor="text1"/>
        </w:rPr>
        <w:t xml:space="preserve"> </w:t>
      </w:r>
    </w:p>
    <w:p w14:paraId="7F048A2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Kunkel, K. E., Karl, T. R., Brooks, H., Kossin, J., Lawrimore, J. H., Arndt, D., Bosart, L., Changnon, D., Cutter, S. L., Doesken, N., Emanuel, K., Groisman, P. Y., Katz, R. W., Knutson, T., O'Brien, J., Paciorek, C. J., Peterson, T. C., Redmond, K., Robinson, D., . . . Wuebbles, D. (2013). </w:t>
      </w:r>
      <w:r w:rsidRPr="00185B4F">
        <w:rPr>
          <w:rFonts w:cs="Arial"/>
          <w:color w:val="000000" w:themeColor="text1"/>
        </w:rPr>
        <w:lastRenderedPageBreak/>
        <w:t xml:space="preserve">Monitoring and Understanding Trends in Extreme Storms: State of Knowledge. </w:t>
      </w:r>
      <w:r w:rsidRPr="00185B4F">
        <w:rPr>
          <w:rFonts w:cs="Arial"/>
          <w:i/>
          <w:color w:val="000000" w:themeColor="text1"/>
        </w:rPr>
        <w:t>Bulletin of the American Meteorological Society</w:t>
      </w:r>
      <w:r w:rsidRPr="00185B4F">
        <w:rPr>
          <w:rFonts w:cs="Arial"/>
          <w:color w:val="000000" w:themeColor="text1"/>
        </w:rPr>
        <w:t>,</w:t>
      </w:r>
      <w:r w:rsidRPr="00185B4F">
        <w:rPr>
          <w:rFonts w:cs="Arial"/>
          <w:i/>
          <w:color w:val="000000" w:themeColor="text1"/>
        </w:rPr>
        <w:t xml:space="preserve"> 94</w:t>
      </w:r>
      <w:r w:rsidRPr="00185B4F">
        <w:rPr>
          <w:rFonts w:cs="Arial"/>
          <w:color w:val="000000" w:themeColor="text1"/>
        </w:rPr>
        <w:t xml:space="preserve">(4), 499-514. </w:t>
      </w:r>
      <w:hyperlink r:id="rId49" w:history="1">
        <w:r w:rsidRPr="00185B4F">
          <w:rPr>
            <w:rStyle w:val="Hyperlink"/>
            <w:rFonts w:cs="Arial"/>
            <w:color w:val="000000" w:themeColor="text1"/>
          </w:rPr>
          <w:t>https://doi.org/10.1175/BAMS-D-11-00262.1</w:t>
        </w:r>
      </w:hyperlink>
      <w:r w:rsidRPr="00185B4F">
        <w:rPr>
          <w:rFonts w:cs="Arial"/>
          <w:color w:val="000000" w:themeColor="text1"/>
        </w:rPr>
        <w:t xml:space="preserve"> </w:t>
      </w:r>
    </w:p>
    <w:p w14:paraId="6C343575"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Lilly, E. L., &amp; Wortham, C. D. (2013). High prevalence of </w:t>
      </w:r>
      <w:r w:rsidRPr="00160AF3">
        <w:rPr>
          <w:rFonts w:cs="Arial"/>
          <w:i/>
          <w:color w:val="000000" w:themeColor="text1"/>
        </w:rPr>
        <w:t>Toxoplasma gondii</w:t>
      </w:r>
      <w:r w:rsidRPr="00185B4F">
        <w:rPr>
          <w:rFonts w:cs="Arial"/>
          <w:color w:val="000000" w:themeColor="text1"/>
        </w:rPr>
        <w:t xml:space="preserve"> oocyst shedding in stray and pet cats (Felis catus) in Virginia, United States. </w:t>
      </w:r>
      <w:r w:rsidRPr="00185B4F">
        <w:rPr>
          <w:rFonts w:cs="Arial"/>
          <w:i/>
          <w:color w:val="000000" w:themeColor="text1"/>
        </w:rPr>
        <w:t>Parasites &amp; vectors</w:t>
      </w:r>
      <w:r w:rsidRPr="00185B4F">
        <w:rPr>
          <w:rFonts w:cs="Arial"/>
          <w:color w:val="000000" w:themeColor="text1"/>
        </w:rPr>
        <w:t>,</w:t>
      </w:r>
      <w:r w:rsidRPr="00185B4F">
        <w:rPr>
          <w:rFonts w:cs="Arial"/>
          <w:i/>
          <w:color w:val="000000" w:themeColor="text1"/>
        </w:rPr>
        <w:t xml:space="preserve"> 6</w:t>
      </w:r>
      <w:r w:rsidRPr="00185B4F">
        <w:rPr>
          <w:rFonts w:cs="Arial"/>
          <w:color w:val="000000" w:themeColor="text1"/>
        </w:rPr>
        <w:t xml:space="preserve">(1), 266-266. </w:t>
      </w:r>
      <w:hyperlink r:id="rId50" w:history="1">
        <w:r w:rsidRPr="00185B4F">
          <w:rPr>
            <w:rStyle w:val="Hyperlink"/>
            <w:rFonts w:cs="Arial"/>
            <w:color w:val="000000" w:themeColor="text1"/>
          </w:rPr>
          <w:t>https://doi.org/10.1186/1756-3305-6-266</w:t>
        </w:r>
      </w:hyperlink>
      <w:r w:rsidRPr="00185B4F">
        <w:rPr>
          <w:rFonts w:cs="Arial"/>
          <w:color w:val="000000" w:themeColor="text1"/>
        </w:rPr>
        <w:t xml:space="preserve"> </w:t>
      </w:r>
    </w:p>
    <w:p w14:paraId="29F3B421"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Lindsay, D. S., Collins, M. V., Mitchell, S. M., Cole, R. A., Flick, G. J., Wetch, C. N., Lindquist, A., &amp; Dubey, J. P. (2003). Sporulation and Survival of </w:t>
      </w:r>
      <w:r w:rsidRPr="00160AF3">
        <w:rPr>
          <w:rFonts w:cs="Arial"/>
          <w:i/>
          <w:color w:val="000000" w:themeColor="text1"/>
        </w:rPr>
        <w:t>Toxoplasma gondii</w:t>
      </w:r>
      <w:r w:rsidRPr="00185B4F">
        <w:rPr>
          <w:rFonts w:cs="Arial"/>
          <w:color w:val="000000" w:themeColor="text1"/>
        </w:rPr>
        <w:t xml:space="preserve"> Oocysts in Seawater. </w:t>
      </w:r>
      <w:r w:rsidRPr="00185B4F">
        <w:rPr>
          <w:rFonts w:cs="Arial"/>
          <w:i/>
          <w:color w:val="000000" w:themeColor="text1"/>
        </w:rPr>
        <w:t>The Journal of eukaryotic microbiology</w:t>
      </w:r>
      <w:r w:rsidRPr="00185B4F">
        <w:rPr>
          <w:rFonts w:cs="Arial"/>
          <w:color w:val="000000" w:themeColor="text1"/>
        </w:rPr>
        <w:t>,</w:t>
      </w:r>
      <w:r w:rsidRPr="00185B4F">
        <w:rPr>
          <w:rFonts w:cs="Arial"/>
          <w:i/>
          <w:color w:val="000000" w:themeColor="text1"/>
        </w:rPr>
        <w:t xml:space="preserve"> 50</w:t>
      </w:r>
      <w:r w:rsidRPr="00185B4F">
        <w:rPr>
          <w:rFonts w:cs="Arial"/>
          <w:color w:val="000000" w:themeColor="text1"/>
        </w:rPr>
        <w:t xml:space="preserve">(s1), 687-688. </w:t>
      </w:r>
      <w:hyperlink r:id="rId51" w:history="1">
        <w:r w:rsidRPr="00185B4F">
          <w:rPr>
            <w:rStyle w:val="Hyperlink"/>
            <w:rFonts w:cs="Arial"/>
            <w:color w:val="000000" w:themeColor="text1"/>
          </w:rPr>
          <w:t>https://doi.org/10.1111/j.1550-7408.2003.tb00688.x</w:t>
        </w:r>
      </w:hyperlink>
      <w:r w:rsidRPr="00185B4F">
        <w:rPr>
          <w:rFonts w:cs="Arial"/>
          <w:color w:val="000000" w:themeColor="text1"/>
        </w:rPr>
        <w:t xml:space="preserve"> </w:t>
      </w:r>
    </w:p>
    <w:p w14:paraId="05521BC0"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Lindsay, D. S., &amp; Dubey, J. P. (2009). Long-Term Survival of </w:t>
      </w:r>
      <w:r w:rsidRPr="00160AF3">
        <w:rPr>
          <w:rFonts w:cs="Arial"/>
          <w:i/>
          <w:color w:val="000000" w:themeColor="text1"/>
        </w:rPr>
        <w:t>Toxoplasma gondii</w:t>
      </w:r>
      <w:r w:rsidRPr="00185B4F">
        <w:rPr>
          <w:rFonts w:cs="Arial"/>
          <w:color w:val="000000" w:themeColor="text1"/>
        </w:rPr>
        <w:t xml:space="preserve"> Sporulated Oocysts in Seawater.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95</w:t>
      </w:r>
      <w:r w:rsidRPr="00185B4F">
        <w:rPr>
          <w:rFonts w:cs="Arial"/>
          <w:color w:val="000000" w:themeColor="text1"/>
        </w:rPr>
        <w:t xml:space="preserve">(4), 1019-1020. </w:t>
      </w:r>
      <w:hyperlink r:id="rId52" w:history="1">
        <w:r w:rsidRPr="00185B4F">
          <w:rPr>
            <w:rStyle w:val="Hyperlink"/>
            <w:rFonts w:cs="Arial"/>
            <w:color w:val="000000" w:themeColor="text1"/>
          </w:rPr>
          <w:t>https://doi.org/10.1645/GE-1919.1</w:t>
        </w:r>
      </w:hyperlink>
      <w:r w:rsidRPr="00185B4F">
        <w:rPr>
          <w:rFonts w:cs="Arial"/>
          <w:color w:val="000000" w:themeColor="text1"/>
        </w:rPr>
        <w:t xml:space="preserve"> </w:t>
      </w:r>
    </w:p>
    <w:p w14:paraId="39FF4C59"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Lindsay, D. S., Smith, P. C., Hoerr, F. J., &amp; Blagburn, B. L. (1993). Prevalence of Encysted </w:t>
      </w:r>
      <w:r w:rsidRPr="00160AF3">
        <w:rPr>
          <w:rFonts w:cs="Arial"/>
          <w:i/>
          <w:color w:val="000000" w:themeColor="text1"/>
        </w:rPr>
        <w:t>Toxoplasma gondii</w:t>
      </w:r>
      <w:r w:rsidRPr="00185B4F">
        <w:rPr>
          <w:rFonts w:cs="Arial"/>
          <w:color w:val="000000" w:themeColor="text1"/>
        </w:rPr>
        <w:t xml:space="preserve"> in Raptors from Alabama.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79</w:t>
      </w:r>
      <w:r w:rsidRPr="00185B4F">
        <w:rPr>
          <w:rFonts w:cs="Arial"/>
          <w:color w:val="000000" w:themeColor="text1"/>
        </w:rPr>
        <w:t xml:space="preserve">(6), 870-873. </w:t>
      </w:r>
      <w:hyperlink r:id="rId53" w:history="1">
        <w:r w:rsidRPr="00185B4F">
          <w:rPr>
            <w:rStyle w:val="Hyperlink"/>
            <w:rFonts w:cs="Arial"/>
            <w:color w:val="000000" w:themeColor="text1"/>
          </w:rPr>
          <w:t>https://doi.org/10.2307/3283724</w:t>
        </w:r>
      </w:hyperlink>
      <w:r w:rsidRPr="00185B4F">
        <w:rPr>
          <w:rFonts w:cs="Arial"/>
          <w:color w:val="000000" w:themeColor="text1"/>
        </w:rPr>
        <w:t xml:space="preserve"> </w:t>
      </w:r>
    </w:p>
    <w:p w14:paraId="1220C3A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Love, D., Kwok, O. C., Verma, S. K., Dubey, J. P., &amp; Bellah, J. (2016). Antibody Prevalence and Isolation of Viable </w:t>
      </w:r>
      <w:r w:rsidRPr="00160AF3">
        <w:rPr>
          <w:rFonts w:cs="Arial"/>
          <w:i/>
          <w:color w:val="000000" w:themeColor="text1"/>
        </w:rPr>
        <w:t>Toxoplasma gondii</w:t>
      </w:r>
      <w:r w:rsidRPr="00185B4F">
        <w:rPr>
          <w:rFonts w:cs="Arial"/>
          <w:color w:val="000000" w:themeColor="text1"/>
        </w:rPr>
        <w:t xml:space="preserve"> from </w:t>
      </w:r>
      <w:r w:rsidRPr="00185B4F">
        <w:rPr>
          <w:rFonts w:cs="Arial"/>
          <w:color w:val="000000" w:themeColor="text1"/>
        </w:rPr>
        <w:lastRenderedPageBreak/>
        <w:t xml:space="preserve">Raptors in the Southeastern USA.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52</w:t>
      </w:r>
      <w:r w:rsidRPr="00185B4F">
        <w:rPr>
          <w:rFonts w:cs="Arial"/>
          <w:color w:val="000000" w:themeColor="text1"/>
        </w:rPr>
        <w:t xml:space="preserve">(3), 653-656. </w:t>
      </w:r>
      <w:hyperlink r:id="rId54" w:history="1">
        <w:r w:rsidRPr="00185B4F">
          <w:rPr>
            <w:rStyle w:val="Hyperlink"/>
            <w:rFonts w:cs="Arial"/>
            <w:color w:val="000000" w:themeColor="text1"/>
          </w:rPr>
          <w:t>https://doi.org/10.7589/2015-10-269</w:t>
        </w:r>
      </w:hyperlink>
      <w:r w:rsidRPr="00185B4F">
        <w:rPr>
          <w:rFonts w:cs="Arial"/>
          <w:color w:val="000000" w:themeColor="text1"/>
        </w:rPr>
        <w:t xml:space="preserve"> </w:t>
      </w:r>
    </w:p>
    <w:p w14:paraId="0DFDD46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Luria, B. J., Levy, J. K., Lappin, M. R., Breitschwerdt, E. B., Legendre, A. M., Hernandez, J. A., Gorman, S. P., &amp; Lee, I. T. (2004). Prevalence of infectious diseases in feral cats in Northern Florida. </w:t>
      </w:r>
      <w:r w:rsidRPr="00185B4F">
        <w:rPr>
          <w:rFonts w:cs="Arial"/>
          <w:i/>
          <w:color w:val="000000" w:themeColor="text1"/>
        </w:rPr>
        <w:t>Journal of feline medicine and surgery</w:t>
      </w:r>
      <w:r w:rsidRPr="00185B4F">
        <w:rPr>
          <w:rFonts w:cs="Arial"/>
          <w:color w:val="000000" w:themeColor="text1"/>
        </w:rPr>
        <w:t>,</w:t>
      </w:r>
      <w:r w:rsidRPr="00185B4F">
        <w:rPr>
          <w:rFonts w:cs="Arial"/>
          <w:i/>
          <w:color w:val="000000" w:themeColor="text1"/>
        </w:rPr>
        <w:t xml:space="preserve"> 6</w:t>
      </w:r>
      <w:r w:rsidRPr="00185B4F">
        <w:rPr>
          <w:rFonts w:cs="Arial"/>
          <w:color w:val="000000" w:themeColor="text1"/>
        </w:rPr>
        <w:t xml:space="preserve">(5), 287-296. </w:t>
      </w:r>
      <w:hyperlink r:id="rId55" w:history="1">
        <w:r w:rsidRPr="00185B4F">
          <w:rPr>
            <w:rStyle w:val="Hyperlink"/>
            <w:rFonts w:cs="Arial"/>
            <w:color w:val="000000" w:themeColor="text1"/>
          </w:rPr>
          <w:t>https://doi.org/10.1016/j.jfms.2003.11.005</w:t>
        </w:r>
      </w:hyperlink>
      <w:r w:rsidRPr="00185B4F">
        <w:rPr>
          <w:rFonts w:cs="Arial"/>
          <w:color w:val="000000" w:themeColor="text1"/>
        </w:rPr>
        <w:t xml:space="preserve"> </w:t>
      </w:r>
    </w:p>
    <w:p w14:paraId="5DCA2FE2"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Lynch, M., Nielsen, O., Duignan, P. J., Kirkwood, R., Hoskins, A., &amp; Arnould, J. P. Y. (2011). SEROLOGIC SURVEY FOR POTENTIAL PATHOGENS AND ASSESSMENT OF DISEASE RISK IN AUSTRALIAN FUR SEALS.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47</w:t>
      </w:r>
      <w:r w:rsidRPr="00185B4F">
        <w:rPr>
          <w:rFonts w:cs="Arial"/>
          <w:color w:val="000000" w:themeColor="text1"/>
        </w:rPr>
        <w:t xml:space="preserve">(3), 555-565. </w:t>
      </w:r>
      <w:hyperlink r:id="rId56" w:history="1">
        <w:r w:rsidRPr="00185B4F">
          <w:rPr>
            <w:rStyle w:val="Hyperlink"/>
            <w:rFonts w:cs="Arial"/>
            <w:color w:val="000000" w:themeColor="text1"/>
          </w:rPr>
          <w:t>https://doi.org/10.7589/0090-3558-47.3.555</w:t>
        </w:r>
      </w:hyperlink>
      <w:r w:rsidRPr="00185B4F">
        <w:rPr>
          <w:rFonts w:cs="Arial"/>
          <w:color w:val="000000" w:themeColor="text1"/>
        </w:rPr>
        <w:t xml:space="preserve"> </w:t>
      </w:r>
    </w:p>
    <w:p w14:paraId="309BE15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Miller, D., Davis, J., Rosa, R., Diaz, M., &amp; Perez, E. (2000). Utility of Tissue Culture for Detection of </w:t>
      </w:r>
      <w:r w:rsidRPr="00160AF3">
        <w:rPr>
          <w:rFonts w:cs="Arial"/>
          <w:i/>
          <w:color w:val="000000" w:themeColor="text1"/>
        </w:rPr>
        <w:t>Toxoplasma gondii</w:t>
      </w:r>
      <w:r w:rsidRPr="00185B4F">
        <w:rPr>
          <w:rFonts w:cs="Arial"/>
          <w:color w:val="000000" w:themeColor="text1"/>
        </w:rPr>
        <w:t xml:space="preserve"> in Vitreous Humor of Patients Diagnosed with Toxoplasmic Retinochoroiditis. </w:t>
      </w:r>
      <w:r w:rsidRPr="00185B4F">
        <w:rPr>
          <w:rFonts w:cs="Arial"/>
          <w:i/>
          <w:color w:val="000000" w:themeColor="text1"/>
        </w:rPr>
        <w:t>Journal of clinical microbiology</w:t>
      </w:r>
      <w:r w:rsidRPr="00185B4F">
        <w:rPr>
          <w:rFonts w:cs="Arial"/>
          <w:color w:val="000000" w:themeColor="text1"/>
        </w:rPr>
        <w:t>,</w:t>
      </w:r>
      <w:r w:rsidRPr="00185B4F">
        <w:rPr>
          <w:rFonts w:cs="Arial"/>
          <w:i/>
          <w:color w:val="000000" w:themeColor="text1"/>
        </w:rPr>
        <w:t xml:space="preserve"> 38</w:t>
      </w:r>
      <w:r w:rsidRPr="00185B4F">
        <w:rPr>
          <w:rFonts w:cs="Arial"/>
          <w:color w:val="000000" w:themeColor="text1"/>
        </w:rPr>
        <w:t xml:space="preserve">(10), 3840-3842. </w:t>
      </w:r>
      <w:hyperlink r:id="rId57" w:history="1">
        <w:r w:rsidRPr="00185B4F">
          <w:rPr>
            <w:rStyle w:val="Hyperlink"/>
            <w:rFonts w:cs="Arial"/>
            <w:color w:val="000000" w:themeColor="text1"/>
          </w:rPr>
          <w:t>https://doi.org/10.1128/JCM.38.10.3840-3842.2000</w:t>
        </w:r>
      </w:hyperlink>
      <w:r w:rsidRPr="00185B4F">
        <w:rPr>
          <w:rFonts w:cs="Arial"/>
          <w:color w:val="000000" w:themeColor="text1"/>
        </w:rPr>
        <w:t xml:space="preserve"> (Note)</w:t>
      </w:r>
    </w:p>
    <w:p w14:paraId="6720CA8D"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Miller, M. A., Gardner, I. A., Conrad, P. A., Kreuder, C., Paradies, D. M., Worcester, K. R., Jessup, D. A., Dodd, E., Harris, M. D., Ames, J. A., &amp; Packham, A. E. (2002). Coastal freshwater runoff is a risk factor for </w:t>
      </w:r>
      <w:r w:rsidRPr="00160AF3">
        <w:rPr>
          <w:rFonts w:cs="Arial"/>
          <w:i/>
          <w:color w:val="000000" w:themeColor="text1"/>
        </w:rPr>
        <w:t>Toxoplasma gondii</w:t>
      </w:r>
      <w:r w:rsidRPr="00185B4F">
        <w:rPr>
          <w:rFonts w:cs="Arial"/>
          <w:color w:val="000000" w:themeColor="text1"/>
        </w:rPr>
        <w:t xml:space="preserve"> infection of southern sea otters (</w:t>
      </w:r>
      <w:r w:rsidRPr="00160AF3">
        <w:rPr>
          <w:rFonts w:cs="Arial"/>
          <w:i/>
          <w:color w:val="000000" w:themeColor="text1"/>
        </w:rPr>
        <w:t>Enhydra lutris nereis</w:t>
      </w:r>
      <w:r w:rsidRPr="00185B4F">
        <w:rPr>
          <w:rFonts w:cs="Arial"/>
          <w:color w:val="000000" w:themeColor="text1"/>
        </w:rPr>
        <w:t xml:space="preserve">). </w:t>
      </w:r>
      <w:r w:rsidRPr="00185B4F">
        <w:rPr>
          <w:rFonts w:cs="Arial"/>
          <w:i/>
          <w:color w:val="000000" w:themeColor="text1"/>
        </w:rPr>
        <w:lastRenderedPageBreak/>
        <w:t>International Journal for Parasitology</w:t>
      </w:r>
      <w:r w:rsidRPr="00185B4F">
        <w:rPr>
          <w:rFonts w:cs="Arial"/>
          <w:color w:val="000000" w:themeColor="text1"/>
        </w:rPr>
        <w:t>,</w:t>
      </w:r>
      <w:r w:rsidRPr="00185B4F">
        <w:rPr>
          <w:rFonts w:cs="Arial"/>
          <w:i/>
          <w:color w:val="000000" w:themeColor="text1"/>
        </w:rPr>
        <w:t xml:space="preserve"> 32</w:t>
      </w:r>
      <w:r w:rsidRPr="00185B4F">
        <w:rPr>
          <w:rFonts w:cs="Arial"/>
          <w:color w:val="000000" w:themeColor="text1"/>
        </w:rPr>
        <w:t xml:space="preserve">(8), 997-1006. </w:t>
      </w:r>
      <w:hyperlink r:id="rId58" w:history="1">
        <w:r w:rsidRPr="00185B4F">
          <w:rPr>
            <w:rStyle w:val="Hyperlink"/>
            <w:rFonts w:cs="Arial"/>
            <w:color w:val="000000" w:themeColor="text1"/>
          </w:rPr>
          <w:t>https://doi.org/10.1016/S0020-7519(02)00069-3</w:t>
        </w:r>
      </w:hyperlink>
      <w:r w:rsidRPr="00185B4F">
        <w:rPr>
          <w:rFonts w:cs="Arial"/>
          <w:color w:val="000000" w:themeColor="text1"/>
        </w:rPr>
        <w:t xml:space="preserve"> </w:t>
      </w:r>
    </w:p>
    <w:p w14:paraId="70077E6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Miller, M. A., Newberry, C. A., Sinnott, D. M., Batac, F. I., Greenwald, K., Reed, A., Young, C., Harris, M. D., Packham, A. E., &amp; Shapiro, K. (2023). Newly detected, virulent </w:t>
      </w:r>
      <w:r w:rsidRPr="00160AF3">
        <w:rPr>
          <w:rFonts w:cs="Arial"/>
          <w:i/>
          <w:color w:val="000000" w:themeColor="text1"/>
        </w:rPr>
        <w:t>Toxoplasma gondii</w:t>
      </w:r>
      <w:r w:rsidRPr="00185B4F">
        <w:rPr>
          <w:rFonts w:cs="Arial"/>
          <w:color w:val="000000" w:themeColor="text1"/>
        </w:rPr>
        <w:t xml:space="preserve"> COUG strain causing fatal steatitis and toxoplasmosis in southern sea otters (</w:t>
      </w:r>
      <w:r w:rsidRPr="00185B4F">
        <w:rPr>
          <w:rFonts w:cs="Arial"/>
          <w:i/>
          <w:color w:val="000000" w:themeColor="text1"/>
        </w:rPr>
        <w:t>Enhydra lutris nereis</w:t>
      </w:r>
      <w:r w:rsidRPr="00185B4F">
        <w:rPr>
          <w:rFonts w:cs="Arial"/>
          <w:color w:val="000000" w:themeColor="text1"/>
        </w:rPr>
        <w:t xml:space="preserve">). </w:t>
      </w:r>
      <w:r w:rsidRPr="00185B4F">
        <w:rPr>
          <w:rFonts w:cs="Arial"/>
          <w:i/>
          <w:color w:val="000000" w:themeColor="text1"/>
        </w:rPr>
        <w:t>Frontiers in Marine Science</w:t>
      </w:r>
      <w:r w:rsidRPr="00185B4F">
        <w:rPr>
          <w:rFonts w:cs="Arial"/>
          <w:color w:val="000000" w:themeColor="text1"/>
        </w:rPr>
        <w:t>,</w:t>
      </w:r>
      <w:r w:rsidRPr="00185B4F">
        <w:rPr>
          <w:rFonts w:cs="Arial"/>
          <w:i/>
          <w:color w:val="000000" w:themeColor="text1"/>
        </w:rPr>
        <w:t xml:space="preserve"> 10</w:t>
      </w:r>
      <w:r w:rsidRPr="00185B4F">
        <w:rPr>
          <w:rFonts w:cs="Arial"/>
          <w:color w:val="000000" w:themeColor="text1"/>
        </w:rPr>
        <w:t xml:space="preserve">. </w:t>
      </w:r>
      <w:hyperlink r:id="rId59" w:history="1">
        <w:r w:rsidRPr="00185B4F">
          <w:rPr>
            <w:rStyle w:val="Hyperlink"/>
            <w:rFonts w:cs="Arial"/>
            <w:color w:val="000000" w:themeColor="text1"/>
          </w:rPr>
          <w:t>https://doi.org/10.3389/fmars.2023.1116899</w:t>
        </w:r>
      </w:hyperlink>
      <w:r w:rsidRPr="00185B4F">
        <w:rPr>
          <w:rFonts w:cs="Arial"/>
          <w:color w:val="000000" w:themeColor="text1"/>
        </w:rPr>
        <w:t xml:space="preserve"> </w:t>
      </w:r>
    </w:p>
    <w:p w14:paraId="6A8926EF"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Palerme, J.-S., Lamperelli, E., Gagne, J., Cazlan, C., Zhang, M., &amp; Olds, J. E. (2019). Seroprevalence of </w:t>
      </w:r>
      <w:r w:rsidRPr="00160AF3">
        <w:rPr>
          <w:rFonts w:cs="Arial"/>
          <w:i/>
          <w:color w:val="000000" w:themeColor="text1"/>
        </w:rPr>
        <w:t>Leptospira</w:t>
      </w:r>
      <w:r w:rsidRPr="00185B4F">
        <w:rPr>
          <w:rFonts w:cs="Arial"/>
          <w:color w:val="000000" w:themeColor="text1"/>
        </w:rPr>
        <w:t xml:space="preserve"> spp., </w:t>
      </w:r>
      <w:r w:rsidRPr="00160AF3">
        <w:rPr>
          <w:rFonts w:cs="Arial"/>
          <w:i/>
          <w:color w:val="000000" w:themeColor="text1"/>
        </w:rPr>
        <w:t>Toxoplasma gondii</w:t>
      </w:r>
      <w:r w:rsidRPr="00185B4F">
        <w:rPr>
          <w:rFonts w:cs="Arial"/>
          <w:color w:val="000000" w:themeColor="text1"/>
        </w:rPr>
        <w:t xml:space="preserve">, and </w:t>
      </w:r>
      <w:r w:rsidRPr="00160AF3">
        <w:rPr>
          <w:rFonts w:cs="Arial"/>
          <w:i/>
          <w:color w:val="000000" w:themeColor="text1"/>
        </w:rPr>
        <w:t>Dirofilaria immitis</w:t>
      </w:r>
      <w:r w:rsidRPr="00185B4F">
        <w:rPr>
          <w:rFonts w:cs="Arial"/>
          <w:color w:val="000000" w:themeColor="text1"/>
        </w:rPr>
        <w:t xml:space="preserve"> in Free-Roaming Cats in Iowa. </w:t>
      </w:r>
      <w:r w:rsidRPr="00185B4F">
        <w:rPr>
          <w:rFonts w:cs="Arial"/>
          <w:i/>
          <w:color w:val="000000" w:themeColor="text1"/>
        </w:rPr>
        <w:t>Vector borne and zoonotic diseases (Larchmont, N.Y.)</w:t>
      </w:r>
      <w:r w:rsidRPr="00185B4F">
        <w:rPr>
          <w:rFonts w:cs="Arial"/>
          <w:color w:val="000000" w:themeColor="text1"/>
        </w:rPr>
        <w:t>,</w:t>
      </w:r>
      <w:r w:rsidRPr="00185B4F">
        <w:rPr>
          <w:rFonts w:cs="Arial"/>
          <w:i/>
          <w:color w:val="000000" w:themeColor="text1"/>
        </w:rPr>
        <w:t xml:space="preserve"> 19</w:t>
      </w:r>
      <w:r w:rsidRPr="00185B4F">
        <w:rPr>
          <w:rFonts w:cs="Arial"/>
          <w:color w:val="000000" w:themeColor="text1"/>
        </w:rPr>
        <w:t xml:space="preserve">(3), 193-198. </w:t>
      </w:r>
      <w:hyperlink r:id="rId60" w:history="1">
        <w:r w:rsidRPr="00185B4F">
          <w:rPr>
            <w:rStyle w:val="Hyperlink"/>
            <w:rFonts w:cs="Arial"/>
            <w:color w:val="000000" w:themeColor="text1"/>
          </w:rPr>
          <w:t>https://doi.org/10.1089/vbz.2017.2255</w:t>
        </w:r>
      </w:hyperlink>
      <w:r w:rsidRPr="00185B4F">
        <w:rPr>
          <w:rFonts w:cs="Arial"/>
          <w:color w:val="000000" w:themeColor="text1"/>
        </w:rPr>
        <w:t xml:space="preserve"> </w:t>
      </w:r>
    </w:p>
    <w:p w14:paraId="2AA77FD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Prandota, J. (2010). Autism spectrum disorders may be due to cerebral toxoplasmosis associated with chronic neuroinflammation causing persistent hypercytokinemia that resulted in an increased lipid peroxidation, oxidative stress, and depressed metabolism of endogenous and exo. </w:t>
      </w:r>
      <w:r w:rsidRPr="00185B4F">
        <w:rPr>
          <w:rFonts w:cs="Arial"/>
          <w:i/>
          <w:color w:val="000000" w:themeColor="text1"/>
        </w:rPr>
        <w:t>Research in Autism Spectrum Disorders</w:t>
      </w:r>
      <w:r w:rsidRPr="00185B4F">
        <w:rPr>
          <w:rFonts w:cs="Arial"/>
          <w:color w:val="000000" w:themeColor="text1"/>
        </w:rPr>
        <w:t>,</w:t>
      </w:r>
      <w:r w:rsidRPr="00185B4F">
        <w:rPr>
          <w:rFonts w:cs="Arial"/>
          <w:i/>
          <w:color w:val="000000" w:themeColor="text1"/>
        </w:rPr>
        <w:t xml:space="preserve"> 4</w:t>
      </w:r>
      <w:r w:rsidRPr="00185B4F">
        <w:rPr>
          <w:rFonts w:cs="Arial"/>
          <w:color w:val="000000" w:themeColor="text1"/>
        </w:rPr>
        <w:t xml:space="preserve">(2), 119-155. </w:t>
      </w:r>
      <w:hyperlink r:id="rId61" w:history="1">
        <w:r w:rsidRPr="00185B4F">
          <w:rPr>
            <w:rStyle w:val="Hyperlink"/>
            <w:rFonts w:cs="Arial"/>
            <w:color w:val="000000" w:themeColor="text1"/>
          </w:rPr>
          <w:t>https://doi.org/10.1016/j.rasd.2009.09.011</w:t>
        </w:r>
      </w:hyperlink>
      <w:r w:rsidRPr="00185B4F">
        <w:rPr>
          <w:rFonts w:cs="Arial"/>
          <w:color w:val="000000" w:themeColor="text1"/>
        </w:rPr>
        <w:t xml:space="preserve"> </w:t>
      </w:r>
    </w:p>
    <w:p w14:paraId="76E0D703"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Reisfeld, L., Sacristán, C., MacHado, E. F., Sánchez-Sarmiento, A. M., Costa-Silva, S., Ewbank, A. C., Navas-Suárez, P. E., Guerra, J. M., De </w:t>
      </w:r>
      <w:r w:rsidRPr="00185B4F">
        <w:rPr>
          <w:rFonts w:cs="Arial"/>
          <w:color w:val="000000" w:themeColor="text1"/>
        </w:rPr>
        <w:lastRenderedPageBreak/>
        <w:t xml:space="preserve">Souza Pereira Barrel, J., Réssio, R. A., Favero, C. M., Gastal, S., Kolesnikovas, C. K. M., Marigo, J., Ruoppolo, V., &amp; Catão-Dias, J. L. (2019). Toxoplasmosis and </w:t>
      </w:r>
      <w:r w:rsidRPr="00160AF3">
        <w:rPr>
          <w:rFonts w:cs="Arial"/>
          <w:i/>
          <w:color w:val="000000" w:themeColor="text1"/>
        </w:rPr>
        <w:t>Sarcocystis</w:t>
      </w:r>
      <w:r w:rsidRPr="00185B4F">
        <w:rPr>
          <w:rFonts w:cs="Arial"/>
          <w:color w:val="000000" w:themeColor="text1"/>
        </w:rPr>
        <w:t xml:space="preserve"> spp. infection in wild pinnipeds of the Brazilian coast. </w:t>
      </w:r>
      <w:r w:rsidRPr="00185B4F">
        <w:rPr>
          <w:rFonts w:cs="Arial"/>
          <w:i/>
          <w:color w:val="000000" w:themeColor="text1"/>
        </w:rPr>
        <w:t>Diseases of Aquatic Organisms</w:t>
      </w:r>
      <w:r w:rsidRPr="00185B4F">
        <w:rPr>
          <w:rFonts w:cs="Arial"/>
          <w:color w:val="000000" w:themeColor="text1"/>
        </w:rPr>
        <w:t>,</w:t>
      </w:r>
      <w:r w:rsidRPr="00185B4F">
        <w:rPr>
          <w:rFonts w:cs="Arial"/>
          <w:i/>
          <w:color w:val="000000" w:themeColor="text1"/>
        </w:rPr>
        <w:t xml:space="preserve"> 136</w:t>
      </w:r>
      <w:r w:rsidRPr="00185B4F">
        <w:rPr>
          <w:rFonts w:cs="Arial"/>
          <w:color w:val="000000" w:themeColor="text1"/>
        </w:rPr>
        <w:t xml:space="preserve">(3), 235-241. </w:t>
      </w:r>
      <w:hyperlink r:id="rId62" w:history="1">
        <w:r w:rsidRPr="00185B4F">
          <w:rPr>
            <w:rStyle w:val="Hyperlink"/>
            <w:rFonts w:cs="Arial"/>
            <w:color w:val="000000" w:themeColor="text1"/>
          </w:rPr>
          <w:t>https://doi.org/10.3354/dao03410</w:t>
        </w:r>
      </w:hyperlink>
      <w:r w:rsidRPr="00185B4F">
        <w:rPr>
          <w:rFonts w:cs="Arial"/>
          <w:color w:val="000000" w:themeColor="text1"/>
        </w:rPr>
        <w:t xml:space="preserve"> </w:t>
      </w:r>
    </w:p>
    <w:p w14:paraId="2AA581DB"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Robinson, S. J., Amlin, A., &amp; Barbieri, M. M. (2023). TERRESTRIAL PATHOGEN POLLUTANT, </w:t>
      </w:r>
      <w:r w:rsidRPr="00160AF3">
        <w:rPr>
          <w:rFonts w:cs="Arial"/>
          <w:i/>
          <w:color w:val="000000" w:themeColor="text1"/>
        </w:rPr>
        <w:t>TOXOPLASMA GONDII</w:t>
      </w:r>
      <w:r w:rsidRPr="00185B4F">
        <w:rPr>
          <w:rFonts w:cs="Arial"/>
          <w:color w:val="000000" w:themeColor="text1"/>
        </w:rPr>
        <w:t>, THREATENS HAWAIIAN MONK SEALS (</w:t>
      </w:r>
      <w:r w:rsidRPr="00160AF3">
        <w:rPr>
          <w:rFonts w:cs="Arial"/>
          <w:i/>
          <w:color w:val="000000" w:themeColor="text1"/>
        </w:rPr>
        <w:t>NEOMONACHUS SCHAUINSLANDI</w:t>
      </w:r>
      <w:r w:rsidRPr="00185B4F">
        <w:rPr>
          <w:rFonts w:cs="Arial"/>
          <w:color w:val="000000" w:themeColor="text1"/>
        </w:rPr>
        <w:t xml:space="preserve">) FOLLOWING HEAVY RUNOFF EVENTS.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59</w:t>
      </w:r>
      <w:r w:rsidRPr="00185B4F">
        <w:rPr>
          <w:rFonts w:cs="Arial"/>
          <w:color w:val="000000" w:themeColor="text1"/>
        </w:rPr>
        <w:t xml:space="preserve">(1), 1-11. </w:t>
      </w:r>
      <w:hyperlink r:id="rId63" w:history="1">
        <w:r w:rsidRPr="00185B4F">
          <w:rPr>
            <w:rStyle w:val="Hyperlink"/>
            <w:rFonts w:cs="Arial"/>
            <w:color w:val="000000" w:themeColor="text1"/>
          </w:rPr>
          <w:t>https://doi.org/10.7589/JWD-D-21-00179</w:t>
        </w:r>
      </w:hyperlink>
      <w:r w:rsidRPr="00185B4F">
        <w:rPr>
          <w:rFonts w:cs="Arial"/>
          <w:color w:val="000000" w:themeColor="text1"/>
        </w:rPr>
        <w:t xml:space="preserve"> </w:t>
      </w:r>
    </w:p>
    <w:p w14:paraId="2A737A76"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Shapiro, K., VanWormer, E., Packham, A., Dodd, E., Conrad, P. A., &amp; Miller, M. (2019). Type X strains of </w:t>
      </w:r>
      <w:r w:rsidRPr="00160AF3">
        <w:rPr>
          <w:rFonts w:cs="Arial"/>
          <w:i/>
          <w:color w:val="000000" w:themeColor="text1"/>
        </w:rPr>
        <w:t>Toxoplasma gondii</w:t>
      </w:r>
      <w:r w:rsidRPr="00185B4F">
        <w:rPr>
          <w:rFonts w:cs="Arial"/>
          <w:color w:val="000000" w:themeColor="text1"/>
        </w:rPr>
        <w:t xml:space="preserve"> are virulent for southern sea otters (</w:t>
      </w:r>
      <w:r w:rsidRPr="00160AF3">
        <w:rPr>
          <w:rFonts w:cs="Arial"/>
          <w:i/>
          <w:color w:val="000000" w:themeColor="text1"/>
        </w:rPr>
        <w:t>Enhydra lutris nereis</w:t>
      </w:r>
      <w:r w:rsidRPr="00185B4F">
        <w:rPr>
          <w:rFonts w:cs="Arial"/>
          <w:color w:val="000000" w:themeColor="text1"/>
        </w:rPr>
        <w:t xml:space="preserve">) and present in felids from nearby watersheds. </w:t>
      </w:r>
      <w:r w:rsidRPr="00185B4F">
        <w:rPr>
          <w:rFonts w:cs="Arial"/>
          <w:i/>
          <w:color w:val="000000" w:themeColor="text1"/>
        </w:rPr>
        <w:t>Proceedings of the Royal Society. B, Biological sciences</w:t>
      </w:r>
      <w:r w:rsidRPr="00185B4F">
        <w:rPr>
          <w:rFonts w:cs="Arial"/>
          <w:color w:val="000000" w:themeColor="text1"/>
        </w:rPr>
        <w:t>,</w:t>
      </w:r>
      <w:r w:rsidRPr="00185B4F">
        <w:rPr>
          <w:rFonts w:cs="Arial"/>
          <w:i/>
          <w:color w:val="000000" w:themeColor="text1"/>
        </w:rPr>
        <w:t xml:space="preserve"> 286</w:t>
      </w:r>
      <w:r w:rsidRPr="00185B4F">
        <w:rPr>
          <w:rFonts w:cs="Arial"/>
          <w:color w:val="000000" w:themeColor="text1"/>
        </w:rPr>
        <w:t xml:space="preserve">(1909), 20191334-20191334. </w:t>
      </w:r>
      <w:hyperlink r:id="rId64" w:history="1">
        <w:r w:rsidRPr="00185B4F">
          <w:rPr>
            <w:rStyle w:val="Hyperlink"/>
            <w:rFonts w:cs="Arial"/>
            <w:color w:val="000000" w:themeColor="text1"/>
          </w:rPr>
          <w:t>https://doi.org/10.1098/rspb.2019.1334</w:t>
        </w:r>
      </w:hyperlink>
      <w:r w:rsidRPr="00185B4F">
        <w:rPr>
          <w:rFonts w:cs="Arial"/>
          <w:color w:val="000000" w:themeColor="text1"/>
        </w:rPr>
        <w:t xml:space="preserve"> </w:t>
      </w:r>
    </w:p>
    <w:p w14:paraId="2B2DDAC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Shepp, D. H., Hackman, R. C., Conley, F. K., Anderson, J. B., &amp; Meyers, J. D. (1985). </w:t>
      </w:r>
      <w:r w:rsidRPr="00160AF3">
        <w:rPr>
          <w:rFonts w:cs="Arial"/>
          <w:i/>
          <w:color w:val="000000" w:themeColor="text1"/>
        </w:rPr>
        <w:t>Toxoplasma gondii</w:t>
      </w:r>
      <w:r w:rsidRPr="00185B4F">
        <w:rPr>
          <w:rFonts w:cs="Arial"/>
          <w:color w:val="000000" w:themeColor="text1"/>
        </w:rPr>
        <w:t xml:space="preserve"> reactivation identified by detection of parasitemia in tissue culture. </w:t>
      </w:r>
      <w:r w:rsidRPr="00185B4F">
        <w:rPr>
          <w:rFonts w:cs="Arial"/>
          <w:i/>
          <w:color w:val="000000" w:themeColor="text1"/>
        </w:rPr>
        <w:t>Annals of internal medicine</w:t>
      </w:r>
      <w:r w:rsidRPr="00185B4F">
        <w:rPr>
          <w:rFonts w:cs="Arial"/>
          <w:color w:val="000000" w:themeColor="text1"/>
        </w:rPr>
        <w:t>,</w:t>
      </w:r>
      <w:r w:rsidRPr="00185B4F">
        <w:rPr>
          <w:rFonts w:cs="Arial"/>
          <w:i/>
          <w:color w:val="000000" w:themeColor="text1"/>
        </w:rPr>
        <w:t xml:space="preserve"> 103</w:t>
      </w:r>
      <w:r w:rsidRPr="00185B4F">
        <w:rPr>
          <w:rFonts w:cs="Arial"/>
          <w:color w:val="000000" w:themeColor="text1"/>
        </w:rPr>
        <w:t xml:space="preserve">(2), 218-221. </w:t>
      </w:r>
      <w:hyperlink r:id="rId65" w:history="1">
        <w:r w:rsidRPr="00185B4F">
          <w:rPr>
            <w:rStyle w:val="Hyperlink"/>
            <w:rFonts w:cs="Arial"/>
            <w:color w:val="000000" w:themeColor="text1"/>
          </w:rPr>
          <w:t>https://doi.org/10.7326/0003-4819-103-2-218</w:t>
        </w:r>
      </w:hyperlink>
      <w:r w:rsidRPr="00185B4F">
        <w:rPr>
          <w:rFonts w:cs="Arial"/>
          <w:color w:val="000000" w:themeColor="text1"/>
        </w:rPr>
        <w:t xml:space="preserve"> </w:t>
      </w:r>
    </w:p>
    <w:p w14:paraId="192F034D"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 xml:space="preserve">Siński, E., &amp; Behnke, J. M. (2004). Apicomplexan parasites: environmental contamination and transmission. </w:t>
      </w:r>
      <w:r w:rsidRPr="00185B4F">
        <w:rPr>
          <w:rFonts w:cs="Arial"/>
          <w:i/>
          <w:color w:val="000000" w:themeColor="text1"/>
        </w:rPr>
        <w:t>Polish journal of microbiology</w:t>
      </w:r>
      <w:r w:rsidRPr="00185B4F">
        <w:rPr>
          <w:rFonts w:cs="Arial"/>
          <w:color w:val="000000" w:themeColor="text1"/>
        </w:rPr>
        <w:t>,</w:t>
      </w:r>
      <w:r w:rsidRPr="00185B4F">
        <w:rPr>
          <w:rFonts w:cs="Arial"/>
          <w:i/>
          <w:color w:val="000000" w:themeColor="text1"/>
        </w:rPr>
        <w:t xml:space="preserve"> 53 Suppl</w:t>
      </w:r>
      <w:r w:rsidRPr="00185B4F">
        <w:rPr>
          <w:rFonts w:cs="Arial"/>
          <w:color w:val="000000" w:themeColor="text1"/>
        </w:rPr>
        <w:t xml:space="preserve">, 67-73. </w:t>
      </w:r>
    </w:p>
    <w:p w14:paraId="3B9E4FE1"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Smith, K. E., Zimmerman, J. J., Patton, S., Beran, G. W., &amp; Hill, H. T. (1992). The epidemiology of toxoplasmosis in Iowa swine farms with an emphasis on the roles of free-living mammals. </w:t>
      </w:r>
      <w:r w:rsidRPr="00185B4F">
        <w:rPr>
          <w:rFonts w:cs="Arial"/>
          <w:i/>
          <w:color w:val="000000" w:themeColor="text1"/>
        </w:rPr>
        <w:t>Veterinary Parasitology</w:t>
      </w:r>
      <w:r w:rsidRPr="00185B4F">
        <w:rPr>
          <w:rFonts w:cs="Arial"/>
          <w:color w:val="000000" w:themeColor="text1"/>
        </w:rPr>
        <w:t>,</w:t>
      </w:r>
      <w:r w:rsidRPr="00185B4F">
        <w:rPr>
          <w:rFonts w:cs="Arial"/>
          <w:i/>
          <w:color w:val="000000" w:themeColor="text1"/>
        </w:rPr>
        <w:t xml:space="preserve"> 42</w:t>
      </w:r>
      <w:r w:rsidRPr="00185B4F">
        <w:rPr>
          <w:rFonts w:cs="Arial"/>
          <w:color w:val="000000" w:themeColor="text1"/>
        </w:rPr>
        <w:t xml:space="preserve">(3), 199-211. </w:t>
      </w:r>
      <w:hyperlink r:id="rId66" w:history="1">
        <w:r w:rsidRPr="00185B4F">
          <w:rPr>
            <w:rStyle w:val="Hyperlink"/>
            <w:rFonts w:cs="Arial"/>
            <w:color w:val="000000" w:themeColor="text1"/>
          </w:rPr>
          <w:t>https://doi.org/10.1016/0304-4017(92)90062-E</w:t>
        </w:r>
      </w:hyperlink>
      <w:r w:rsidRPr="00185B4F">
        <w:rPr>
          <w:rFonts w:cs="Arial"/>
          <w:color w:val="000000" w:themeColor="text1"/>
        </w:rPr>
        <w:t xml:space="preserve"> </w:t>
      </w:r>
    </w:p>
    <w:p w14:paraId="436B395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Stieve, E., Beckmen, K., Kania, S. A., Widner, A., &amp; Patton, S. (2010). </w:t>
      </w:r>
      <w:r w:rsidRPr="00160AF3">
        <w:rPr>
          <w:rFonts w:cs="Arial"/>
          <w:i/>
          <w:color w:val="000000" w:themeColor="text1"/>
        </w:rPr>
        <w:t>NEOSPORA CANINUM</w:t>
      </w:r>
      <w:r w:rsidRPr="00185B4F">
        <w:rPr>
          <w:rFonts w:cs="Arial"/>
          <w:color w:val="000000" w:themeColor="text1"/>
        </w:rPr>
        <w:t xml:space="preserve"> AND </w:t>
      </w:r>
      <w:r w:rsidRPr="00160AF3">
        <w:rPr>
          <w:rFonts w:cs="Arial"/>
          <w:i/>
          <w:color w:val="000000" w:themeColor="text1"/>
        </w:rPr>
        <w:t>TOXOPLASMA GONDII</w:t>
      </w:r>
      <w:r w:rsidRPr="00185B4F">
        <w:rPr>
          <w:rFonts w:cs="Arial"/>
          <w:color w:val="000000" w:themeColor="text1"/>
        </w:rPr>
        <w:t xml:space="preserve"> ANTIBODY PREVALENCE IN ALASKA WILDLIFE.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46</w:t>
      </w:r>
      <w:r w:rsidRPr="00185B4F">
        <w:rPr>
          <w:rFonts w:cs="Arial"/>
          <w:color w:val="000000" w:themeColor="text1"/>
        </w:rPr>
        <w:t xml:space="preserve">(2), 348-355. </w:t>
      </w:r>
      <w:hyperlink r:id="rId67" w:history="1">
        <w:r w:rsidRPr="00185B4F">
          <w:rPr>
            <w:rStyle w:val="Hyperlink"/>
            <w:rFonts w:cs="Arial"/>
            <w:color w:val="000000" w:themeColor="text1"/>
          </w:rPr>
          <w:t>https://doi.org/10.7589/0090-3558-46.2.348</w:t>
        </w:r>
      </w:hyperlink>
      <w:r w:rsidRPr="00185B4F">
        <w:rPr>
          <w:rFonts w:cs="Arial"/>
          <w:color w:val="000000" w:themeColor="text1"/>
        </w:rPr>
        <w:t xml:space="preserve"> </w:t>
      </w:r>
    </w:p>
    <w:p w14:paraId="038386D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Straub, M. H., Kelly, T. R., Rideout, B. A., Eng, C., Wynne, J., Braun, J., &amp; Johnson, C. K. (2015). Seroepidemiologic Survey of Potential Pathogens in Obligate and Facultative Scavenging Avian Species in California. </w:t>
      </w:r>
      <w:r w:rsidRPr="00185B4F">
        <w:rPr>
          <w:rFonts w:cs="Arial"/>
          <w:i/>
          <w:color w:val="000000" w:themeColor="text1"/>
        </w:rPr>
        <w:t>PloS one</w:t>
      </w:r>
      <w:r w:rsidRPr="00185B4F">
        <w:rPr>
          <w:rFonts w:cs="Arial"/>
          <w:color w:val="000000" w:themeColor="text1"/>
        </w:rPr>
        <w:t>,</w:t>
      </w:r>
      <w:r w:rsidRPr="00185B4F">
        <w:rPr>
          <w:rFonts w:cs="Arial"/>
          <w:i/>
          <w:color w:val="000000" w:themeColor="text1"/>
        </w:rPr>
        <w:t xml:space="preserve"> 10</w:t>
      </w:r>
      <w:r w:rsidRPr="00185B4F">
        <w:rPr>
          <w:rFonts w:cs="Arial"/>
          <w:color w:val="000000" w:themeColor="text1"/>
        </w:rPr>
        <w:t xml:space="preserve">(11), e0143018-e0143018. </w:t>
      </w:r>
      <w:hyperlink r:id="rId68" w:history="1">
        <w:r w:rsidRPr="00185B4F">
          <w:rPr>
            <w:rStyle w:val="Hyperlink"/>
            <w:rFonts w:cs="Arial"/>
            <w:color w:val="000000" w:themeColor="text1"/>
          </w:rPr>
          <w:t>https://doi.org/10.1371/journal.pone.0143018</w:t>
        </w:r>
      </w:hyperlink>
      <w:r w:rsidRPr="00185B4F">
        <w:rPr>
          <w:rFonts w:cs="Arial"/>
          <w:color w:val="000000" w:themeColor="text1"/>
        </w:rPr>
        <w:t xml:space="preserve"> </w:t>
      </w:r>
    </w:p>
    <w:p w14:paraId="67D89D7A"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Strobl, J. S., Goodwin, D. G., Rzigalinski, B. A., &amp; Lindsay, D. S. (2012). Dopamine Stimulates Propagation of </w:t>
      </w:r>
      <w:r w:rsidRPr="00160AF3">
        <w:rPr>
          <w:rFonts w:cs="Arial"/>
          <w:i/>
          <w:color w:val="000000" w:themeColor="text1"/>
        </w:rPr>
        <w:t xml:space="preserve">Toxoplasma gondii </w:t>
      </w:r>
      <w:r w:rsidRPr="00185B4F">
        <w:rPr>
          <w:rFonts w:cs="Arial"/>
          <w:color w:val="000000" w:themeColor="text1"/>
        </w:rPr>
        <w:t xml:space="preserve">Tachyzoites in Human Fibroblast and Primary Neonatal Rat Astrocyte Cell Cultures.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98</w:t>
      </w:r>
      <w:r w:rsidRPr="00185B4F">
        <w:rPr>
          <w:rFonts w:cs="Arial"/>
          <w:color w:val="000000" w:themeColor="text1"/>
        </w:rPr>
        <w:t xml:space="preserve">(6), 1296-1299. </w:t>
      </w:r>
      <w:hyperlink r:id="rId69" w:history="1">
        <w:r w:rsidRPr="00185B4F">
          <w:rPr>
            <w:rStyle w:val="Hyperlink"/>
            <w:rFonts w:cs="Arial"/>
            <w:color w:val="000000" w:themeColor="text1"/>
          </w:rPr>
          <w:t>http://www.jstor.org.utk.idm.oclc.org/stable/23354913</w:t>
        </w:r>
      </w:hyperlink>
      <w:r w:rsidRPr="00185B4F">
        <w:rPr>
          <w:rFonts w:cs="Arial"/>
          <w:color w:val="000000" w:themeColor="text1"/>
        </w:rPr>
        <w:t xml:space="preserve"> </w:t>
      </w:r>
    </w:p>
    <w:p w14:paraId="7C1E3413"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lastRenderedPageBreak/>
        <w:t>Szabo, K. A., Mense, M. G., Lipscomb, T. P., Felix, K. J., &amp; Dubey, J. P. (2004). Fatal Toxoplasmosis in a Bald Eagle (</w:t>
      </w:r>
      <w:r w:rsidRPr="00160AF3">
        <w:rPr>
          <w:rFonts w:cs="Arial"/>
          <w:i/>
          <w:color w:val="000000" w:themeColor="text1"/>
        </w:rPr>
        <w:t>Haliaeetus leucocephalus</w:t>
      </w:r>
      <w:r w:rsidRPr="00185B4F">
        <w:rPr>
          <w:rFonts w:cs="Arial"/>
          <w:color w:val="000000" w:themeColor="text1"/>
        </w:rPr>
        <w:t xml:space="preserve">). </w:t>
      </w:r>
      <w:r w:rsidRPr="00185B4F">
        <w:rPr>
          <w:rFonts w:cs="Arial"/>
          <w:i/>
          <w:color w:val="000000" w:themeColor="text1"/>
        </w:rPr>
        <w:t>The Journal of Parasitology</w:t>
      </w:r>
      <w:r w:rsidRPr="00185B4F">
        <w:rPr>
          <w:rFonts w:cs="Arial"/>
          <w:color w:val="000000" w:themeColor="text1"/>
        </w:rPr>
        <w:t>,</w:t>
      </w:r>
      <w:r w:rsidRPr="00185B4F">
        <w:rPr>
          <w:rFonts w:cs="Arial"/>
          <w:i/>
          <w:color w:val="000000" w:themeColor="text1"/>
        </w:rPr>
        <w:t xml:space="preserve"> 90</w:t>
      </w:r>
      <w:r w:rsidRPr="00185B4F">
        <w:rPr>
          <w:rFonts w:cs="Arial"/>
          <w:color w:val="000000" w:themeColor="text1"/>
        </w:rPr>
        <w:t xml:space="preserve">(4), 907-908. </w:t>
      </w:r>
      <w:hyperlink r:id="rId70" w:history="1">
        <w:r w:rsidRPr="00185B4F">
          <w:rPr>
            <w:rStyle w:val="Hyperlink"/>
            <w:rFonts w:cs="Arial"/>
            <w:color w:val="000000" w:themeColor="text1"/>
          </w:rPr>
          <w:t>https://doi.org/10.1645/GE-270R</w:t>
        </w:r>
      </w:hyperlink>
      <w:r w:rsidRPr="00185B4F">
        <w:rPr>
          <w:rFonts w:cs="Arial"/>
          <w:color w:val="000000" w:themeColor="text1"/>
        </w:rPr>
        <w:t xml:space="preserve"> </w:t>
      </w:r>
    </w:p>
    <w:p w14:paraId="2DC0A62E"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Taetzsch, S. J., Gruszynski, K. R., Bertke, A. S., Dubey, J. P., Monti, K. A., Zajac, A. M., &amp; Lindsay, D. S. (2018). Prevalence of zoonotic parasites in feral cats of Central Virginia, USA. </w:t>
      </w:r>
      <w:r w:rsidRPr="00185B4F">
        <w:rPr>
          <w:rFonts w:cs="Arial"/>
          <w:i/>
          <w:color w:val="000000" w:themeColor="text1"/>
        </w:rPr>
        <w:t>Zoonoses and public health</w:t>
      </w:r>
      <w:r w:rsidRPr="00185B4F">
        <w:rPr>
          <w:rFonts w:cs="Arial"/>
          <w:color w:val="000000" w:themeColor="text1"/>
        </w:rPr>
        <w:t>,</w:t>
      </w:r>
      <w:r w:rsidRPr="00185B4F">
        <w:rPr>
          <w:rFonts w:cs="Arial"/>
          <w:i/>
          <w:color w:val="000000" w:themeColor="text1"/>
        </w:rPr>
        <w:t xml:space="preserve"> 65</w:t>
      </w:r>
      <w:r w:rsidRPr="00185B4F">
        <w:rPr>
          <w:rFonts w:cs="Arial"/>
          <w:color w:val="000000" w:themeColor="text1"/>
        </w:rPr>
        <w:t xml:space="preserve">(6), 728-735. </w:t>
      </w:r>
      <w:hyperlink r:id="rId71" w:history="1">
        <w:r w:rsidRPr="00185B4F">
          <w:rPr>
            <w:rStyle w:val="Hyperlink"/>
            <w:rFonts w:cs="Arial"/>
            <w:color w:val="000000" w:themeColor="text1"/>
          </w:rPr>
          <w:t>https://doi.org/10.1111/zph.12488</w:t>
        </w:r>
      </w:hyperlink>
      <w:r w:rsidRPr="00185B4F">
        <w:rPr>
          <w:rFonts w:cs="Arial"/>
          <w:color w:val="000000" w:themeColor="text1"/>
        </w:rPr>
        <w:t xml:space="preserve"> </w:t>
      </w:r>
    </w:p>
    <w:p w14:paraId="52B3EE21"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Tenter, A. M., Heckeroth, A. R., &amp; Weiss, L. M. (2000). </w:t>
      </w:r>
      <w:r w:rsidRPr="00160AF3">
        <w:rPr>
          <w:rFonts w:cs="Arial"/>
          <w:i/>
          <w:color w:val="000000" w:themeColor="text1"/>
        </w:rPr>
        <w:t>Toxoplasma gondii</w:t>
      </w:r>
      <w:r w:rsidRPr="00185B4F">
        <w:rPr>
          <w:rFonts w:cs="Arial"/>
          <w:color w:val="000000" w:themeColor="text1"/>
        </w:rPr>
        <w:t xml:space="preserve">: from animals to humans. </w:t>
      </w:r>
      <w:r w:rsidRPr="00185B4F">
        <w:rPr>
          <w:rFonts w:cs="Arial"/>
          <w:i/>
          <w:color w:val="000000" w:themeColor="text1"/>
        </w:rPr>
        <w:t>International Journal for Parasitology</w:t>
      </w:r>
      <w:r w:rsidRPr="00185B4F">
        <w:rPr>
          <w:rFonts w:cs="Arial"/>
          <w:color w:val="000000" w:themeColor="text1"/>
        </w:rPr>
        <w:t>,</w:t>
      </w:r>
      <w:r w:rsidRPr="00185B4F">
        <w:rPr>
          <w:rFonts w:cs="Arial"/>
          <w:i/>
          <w:color w:val="000000" w:themeColor="text1"/>
        </w:rPr>
        <w:t xml:space="preserve"> 30</w:t>
      </w:r>
      <w:r w:rsidRPr="00185B4F">
        <w:rPr>
          <w:rFonts w:cs="Arial"/>
          <w:color w:val="000000" w:themeColor="text1"/>
        </w:rPr>
        <w:t xml:space="preserve">(12), 1217-1258. </w:t>
      </w:r>
      <w:hyperlink r:id="rId72" w:history="1">
        <w:r w:rsidRPr="00185B4F">
          <w:rPr>
            <w:rStyle w:val="Hyperlink"/>
            <w:rFonts w:cs="Arial"/>
            <w:color w:val="000000" w:themeColor="text1"/>
          </w:rPr>
          <w:t>https://doi.org/10.1016/S0020-7519(00)00124-7</w:t>
        </w:r>
      </w:hyperlink>
      <w:r w:rsidRPr="00185B4F">
        <w:rPr>
          <w:rFonts w:cs="Arial"/>
          <w:color w:val="000000" w:themeColor="text1"/>
        </w:rPr>
        <w:t xml:space="preserve"> </w:t>
      </w:r>
    </w:p>
    <w:p w14:paraId="5BC34366"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van Bree, F. P. J., Bokken, G. C. A. M., Mineur, R., Franssen, F., Opsteegh, M., van der Giessen, J. W. B., Lipman, L. J. A., &amp; Overgaauw, P. A. M. (2018). Zoonotic bacteria and parasites found in raw meat-based diets for cats and dogs. </w:t>
      </w:r>
      <w:r w:rsidRPr="00185B4F">
        <w:rPr>
          <w:rFonts w:cs="Arial"/>
          <w:i/>
          <w:color w:val="000000" w:themeColor="text1"/>
        </w:rPr>
        <w:t>Veterinary record</w:t>
      </w:r>
      <w:r w:rsidRPr="00185B4F">
        <w:rPr>
          <w:rFonts w:cs="Arial"/>
          <w:color w:val="000000" w:themeColor="text1"/>
        </w:rPr>
        <w:t>,</w:t>
      </w:r>
      <w:r w:rsidRPr="00185B4F">
        <w:rPr>
          <w:rFonts w:cs="Arial"/>
          <w:i/>
          <w:color w:val="000000" w:themeColor="text1"/>
        </w:rPr>
        <w:t xml:space="preserve"> 182</w:t>
      </w:r>
      <w:r w:rsidRPr="00185B4F">
        <w:rPr>
          <w:rFonts w:cs="Arial"/>
          <w:color w:val="000000" w:themeColor="text1"/>
        </w:rPr>
        <w:t xml:space="preserve">(2), 50-50. </w:t>
      </w:r>
      <w:hyperlink r:id="rId73" w:history="1">
        <w:r w:rsidRPr="00185B4F">
          <w:rPr>
            <w:rStyle w:val="Hyperlink"/>
            <w:rFonts w:cs="Arial"/>
            <w:color w:val="000000" w:themeColor="text1"/>
          </w:rPr>
          <w:t>https://doi.org/10.1136/vr.104535</w:t>
        </w:r>
      </w:hyperlink>
      <w:r w:rsidRPr="00185B4F">
        <w:rPr>
          <w:rFonts w:cs="Arial"/>
          <w:color w:val="000000" w:themeColor="text1"/>
        </w:rPr>
        <w:t xml:space="preserve"> </w:t>
      </w:r>
    </w:p>
    <w:p w14:paraId="6CFD90F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Verma, S. K., Minicucci, L., Murphy, D., Carstensen, M., Humpal, C., Wolf, P., Calero-Bernal, R., Cerqueira-Cézar, C. K., Kwok, O. C. H., Su, C., Hill, D., &amp; Dubey, J. P. (2016). Antibody Detection and Molecular Characterization of </w:t>
      </w:r>
      <w:r w:rsidRPr="00160AF3">
        <w:rPr>
          <w:rFonts w:cs="Arial"/>
          <w:i/>
          <w:color w:val="000000" w:themeColor="text1"/>
        </w:rPr>
        <w:t xml:space="preserve">Toxoplasma gondii </w:t>
      </w:r>
      <w:r w:rsidRPr="00185B4F">
        <w:rPr>
          <w:rFonts w:cs="Arial"/>
          <w:color w:val="000000" w:themeColor="text1"/>
        </w:rPr>
        <w:t>from Bobcats (</w:t>
      </w:r>
      <w:r w:rsidRPr="00160AF3">
        <w:rPr>
          <w:rFonts w:cs="Arial"/>
          <w:i/>
          <w:color w:val="000000" w:themeColor="text1"/>
        </w:rPr>
        <w:t>Lynx rufus</w:t>
      </w:r>
      <w:r w:rsidRPr="00185B4F">
        <w:rPr>
          <w:rFonts w:cs="Arial"/>
          <w:color w:val="000000" w:themeColor="text1"/>
        </w:rPr>
        <w:t>), Domestic Cats (</w:t>
      </w:r>
      <w:r w:rsidRPr="00160AF3">
        <w:rPr>
          <w:rFonts w:cs="Arial"/>
          <w:i/>
          <w:color w:val="000000" w:themeColor="text1"/>
        </w:rPr>
        <w:t>Felis catus</w:t>
      </w:r>
      <w:r w:rsidRPr="00185B4F">
        <w:rPr>
          <w:rFonts w:cs="Arial"/>
          <w:color w:val="000000" w:themeColor="text1"/>
        </w:rPr>
        <w:t xml:space="preserve">), and Wildlife from Minnesota, USA. </w:t>
      </w:r>
      <w:r w:rsidRPr="00185B4F">
        <w:rPr>
          <w:rFonts w:cs="Arial"/>
          <w:i/>
          <w:color w:val="000000" w:themeColor="text1"/>
        </w:rPr>
        <w:t xml:space="preserve">The </w:t>
      </w:r>
      <w:r w:rsidRPr="00185B4F">
        <w:rPr>
          <w:rFonts w:cs="Arial"/>
          <w:i/>
          <w:color w:val="000000" w:themeColor="text1"/>
        </w:rPr>
        <w:lastRenderedPageBreak/>
        <w:t>Journal of eukaryotic microbiology</w:t>
      </w:r>
      <w:r w:rsidRPr="00185B4F">
        <w:rPr>
          <w:rFonts w:cs="Arial"/>
          <w:color w:val="000000" w:themeColor="text1"/>
        </w:rPr>
        <w:t>,</w:t>
      </w:r>
      <w:r w:rsidRPr="00185B4F">
        <w:rPr>
          <w:rFonts w:cs="Arial"/>
          <w:i/>
          <w:color w:val="000000" w:themeColor="text1"/>
        </w:rPr>
        <w:t xml:space="preserve"> 63</w:t>
      </w:r>
      <w:r w:rsidRPr="00185B4F">
        <w:rPr>
          <w:rFonts w:cs="Arial"/>
          <w:color w:val="000000" w:themeColor="text1"/>
        </w:rPr>
        <w:t xml:space="preserve">(5), 567-571. </w:t>
      </w:r>
      <w:hyperlink r:id="rId74" w:history="1">
        <w:r w:rsidRPr="00185B4F">
          <w:rPr>
            <w:rStyle w:val="Hyperlink"/>
            <w:rFonts w:cs="Arial"/>
            <w:color w:val="000000" w:themeColor="text1"/>
          </w:rPr>
          <w:t>https://doi.org/10.1111/jeu.12301</w:t>
        </w:r>
      </w:hyperlink>
      <w:r w:rsidRPr="00185B4F">
        <w:rPr>
          <w:rFonts w:cs="Arial"/>
          <w:color w:val="000000" w:themeColor="text1"/>
        </w:rPr>
        <w:t xml:space="preserve"> </w:t>
      </w:r>
    </w:p>
    <w:p w14:paraId="56AF7008"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Vollaire, M. R., Radecki, S. V., &amp; Lappin, M. R. (2005). Seroprevalence of </w:t>
      </w:r>
      <w:r w:rsidRPr="00160AF3">
        <w:rPr>
          <w:rFonts w:cs="Arial"/>
          <w:i/>
          <w:color w:val="000000" w:themeColor="text1"/>
        </w:rPr>
        <w:t>Toxoplasma gondii</w:t>
      </w:r>
      <w:r w:rsidRPr="00185B4F">
        <w:rPr>
          <w:rFonts w:cs="Arial"/>
          <w:color w:val="000000" w:themeColor="text1"/>
        </w:rPr>
        <w:t xml:space="preserve"> antibodies in clinically ill cats in the United States. </w:t>
      </w:r>
      <w:r w:rsidRPr="00185B4F">
        <w:rPr>
          <w:rFonts w:cs="Arial"/>
          <w:i/>
          <w:color w:val="000000" w:themeColor="text1"/>
        </w:rPr>
        <w:t>American journal of veterinary research</w:t>
      </w:r>
      <w:r w:rsidRPr="00185B4F">
        <w:rPr>
          <w:rFonts w:cs="Arial"/>
          <w:color w:val="000000" w:themeColor="text1"/>
        </w:rPr>
        <w:t>,</w:t>
      </w:r>
      <w:r w:rsidRPr="00185B4F">
        <w:rPr>
          <w:rFonts w:cs="Arial"/>
          <w:i/>
          <w:color w:val="000000" w:themeColor="text1"/>
        </w:rPr>
        <w:t xml:space="preserve"> 66</w:t>
      </w:r>
      <w:r w:rsidRPr="00185B4F">
        <w:rPr>
          <w:rFonts w:cs="Arial"/>
          <w:color w:val="000000" w:themeColor="text1"/>
        </w:rPr>
        <w:t xml:space="preserve">(5), 874-877. </w:t>
      </w:r>
      <w:hyperlink r:id="rId75" w:history="1">
        <w:r w:rsidRPr="00185B4F">
          <w:rPr>
            <w:rStyle w:val="Hyperlink"/>
            <w:rFonts w:cs="Arial"/>
            <w:color w:val="000000" w:themeColor="text1"/>
          </w:rPr>
          <w:t>https://doi.org/10.2460/ajvr.2005.66.874</w:t>
        </w:r>
      </w:hyperlink>
      <w:r w:rsidRPr="00185B4F">
        <w:rPr>
          <w:rFonts w:cs="Arial"/>
          <w:color w:val="000000" w:themeColor="text1"/>
        </w:rPr>
        <w:t xml:space="preserve"> </w:t>
      </w:r>
    </w:p>
    <w:p w14:paraId="2369B927" w14:textId="466D8E52"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Wang, X., Talbot, C. T., Yin, J.-H., Kalalah, A. A., Wang, C., &amp; Newton, J. C. (2022). Disseminated </w:t>
      </w:r>
      <w:r w:rsidRPr="00160AF3">
        <w:rPr>
          <w:rFonts w:cs="Arial"/>
          <w:i/>
          <w:color w:val="000000" w:themeColor="text1"/>
        </w:rPr>
        <w:t>Toxoplasma gondii</w:t>
      </w:r>
      <w:r w:rsidRPr="00185B4F">
        <w:rPr>
          <w:rFonts w:cs="Arial"/>
          <w:color w:val="000000" w:themeColor="text1"/>
        </w:rPr>
        <w:t xml:space="preserve"> Infection in an Adult Osprey (</w:t>
      </w:r>
      <w:r w:rsidRPr="00160AF3">
        <w:rPr>
          <w:rFonts w:cs="Arial"/>
          <w:i/>
          <w:color w:val="000000" w:themeColor="text1"/>
        </w:rPr>
        <w:t>Pandion haliaetus</w:t>
      </w:r>
      <w:r w:rsidRPr="00185B4F">
        <w:rPr>
          <w:rFonts w:cs="Arial"/>
          <w:color w:val="000000" w:themeColor="text1"/>
        </w:rPr>
        <w:t xml:space="preserve">). </w:t>
      </w:r>
      <w:r w:rsidRPr="00185B4F">
        <w:rPr>
          <w:rFonts w:cs="Arial"/>
          <w:i/>
          <w:color w:val="000000" w:themeColor="text1"/>
        </w:rPr>
        <w:t>Veterinary sciences</w:t>
      </w:r>
      <w:r w:rsidRPr="00185B4F">
        <w:rPr>
          <w:rFonts w:cs="Arial"/>
          <w:color w:val="000000" w:themeColor="text1"/>
        </w:rPr>
        <w:t>,</w:t>
      </w:r>
      <w:r w:rsidRPr="00185B4F">
        <w:rPr>
          <w:rFonts w:cs="Arial"/>
          <w:i/>
          <w:color w:val="000000" w:themeColor="text1"/>
        </w:rPr>
        <w:t xml:space="preserve"> 9</w:t>
      </w:r>
      <w:r w:rsidRPr="00185B4F">
        <w:rPr>
          <w:rFonts w:cs="Arial"/>
          <w:color w:val="000000" w:themeColor="text1"/>
        </w:rPr>
        <w:t xml:space="preserve">(1), 5. </w:t>
      </w:r>
      <w:hyperlink r:id="rId76" w:history="1">
        <w:r w:rsidRPr="00185B4F">
          <w:rPr>
            <w:rStyle w:val="Hyperlink"/>
            <w:rFonts w:cs="Arial"/>
            <w:color w:val="000000" w:themeColor="text1"/>
          </w:rPr>
          <w:t>https://doi.org/10.3390/vetsci9010005</w:t>
        </w:r>
      </w:hyperlink>
      <w:r w:rsidRPr="00185B4F">
        <w:rPr>
          <w:rFonts w:cs="Arial"/>
          <w:color w:val="000000" w:themeColor="text1"/>
        </w:rPr>
        <w:t xml:space="preserve"> </w:t>
      </w:r>
    </w:p>
    <w:p w14:paraId="29F0C345"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Williams, D. L., Gonzalez Villavincencio, C. M., &amp; Wilson, S. (2006). Chronic ocular lesions in tawny owls (</w:t>
      </w:r>
      <w:r w:rsidRPr="00DA7E5A">
        <w:rPr>
          <w:rFonts w:cs="Arial"/>
          <w:i/>
          <w:color w:val="000000" w:themeColor="text1"/>
        </w:rPr>
        <w:t>Strix aluco</w:t>
      </w:r>
      <w:r w:rsidRPr="00185B4F">
        <w:rPr>
          <w:rFonts w:cs="Arial"/>
          <w:color w:val="000000" w:themeColor="text1"/>
        </w:rPr>
        <w:t xml:space="preserve">) injured by road traffic. </w:t>
      </w:r>
      <w:r w:rsidRPr="00185B4F">
        <w:rPr>
          <w:rFonts w:cs="Arial"/>
          <w:i/>
          <w:color w:val="000000" w:themeColor="text1"/>
        </w:rPr>
        <w:t>Veterinary record</w:t>
      </w:r>
      <w:r w:rsidRPr="00185B4F">
        <w:rPr>
          <w:rFonts w:cs="Arial"/>
          <w:color w:val="000000" w:themeColor="text1"/>
        </w:rPr>
        <w:t>,</w:t>
      </w:r>
      <w:r w:rsidRPr="00185B4F">
        <w:rPr>
          <w:rFonts w:cs="Arial"/>
          <w:i/>
          <w:color w:val="000000" w:themeColor="text1"/>
        </w:rPr>
        <w:t xml:space="preserve"> 159</w:t>
      </w:r>
      <w:r w:rsidRPr="00185B4F">
        <w:rPr>
          <w:rFonts w:cs="Arial"/>
          <w:color w:val="000000" w:themeColor="text1"/>
        </w:rPr>
        <w:t xml:space="preserve">(5), 148-153. </w:t>
      </w:r>
      <w:hyperlink r:id="rId77" w:history="1">
        <w:r w:rsidRPr="00185B4F">
          <w:rPr>
            <w:rStyle w:val="Hyperlink"/>
            <w:rFonts w:cs="Arial"/>
            <w:color w:val="000000" w:themeColor="text1"/>
          </w:rPr>
          <w:t>https://doi.org/10.1136/vr.159.5.148</w:t>
        </w:r>
      </w:hyperlink>
      <w:r w:rsidRPr="00185B4F">
        <w:rPr>
          <w:rFonts w:cs="Arial"/>
          <w:color w:val="000000" w:themeColor="text1"/>
        </w:rPr>
        <w:t xml:space="preserve"> </w:t>
      </w:r>
    </w:p>
    <w:p w14:paraId="147FE717"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Williams, S. M., Fulton, R. M., Render, J. A., Mansfield, L., &amp; Bouldin, M. (2001). Ocular and encephalic toxoplasmosis in canaries. </w:t>
      </w:r>
      <w:r w:rsidRPr="00185B4F">
        <w:rPr>
          <w:rFonts w:cs="Arial"/>
          <w:i/>
          <w:color w:val="000000" w:themeColor="text1"/>
        </w:rPr>
        <w:t>Avian diseases</w:t>
      </w:r>
      <w:r w:rsidRPr="00185B4F">
        <w:rPr>
          <w:rFonts w:cs="Arial"/>
          <w:color w:val="000000" w:themeColor="text1"/>
        </w:rPr>
        <w:t>,</w:t>
      </w:r>
      <w:r w:rsidRPr="00185B4F">
        <w:rPr>
          <w:rFonts w:cs="Arial"/>
          <w:i/>
          <w:color w:val="000000" w:themeColor="text1"/>
        </w:rPr>
        <w:t xml:space="preserve"> 45</w:t>
      </w:r>
      <w:r w:rsidRPr="00185B4F">
        <w:rPr>
          <w:rFonts w:cs="Arial"/>
          <w:color w:val="000000" w:themeColor="text1"/>
        </w:rPr>
        <w:t xml:space="preserve">(1), 262-267. </w:t>
      </w:r>
      <w:hyperlink r:id="rId78" w:history="1">
        <w:r w:rsidRPr="00185B4F">
          <w:rPr>
            <w:rStyle w:val="Hyperlink"/>
            <w:rFonts w:cs="Arial"/>
            <w:color w:val="000000" w:themeColor="text1"/>
          </w:rPr>
          <w:t>https://doi.org/10.2307/1593039</w:t>
        </w:r>
      </w:hyperlink>
      <w:r w:rsidRPr="00185B4F">
        <w:rPr>
          <w:rFonts w:cs="Arial"/>
          <w:color w:val="000000" w:themeColor="text1"/>
        </w:rPr>
        <w:t xml:space="preserve"> </w:t>
      </w:r>
    </w:p>
    <w:p w14:paraId="09D1199A"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Wyrosdick, H. M., &amp; Schaefer, J. J. (2015). </w:t>
      </w:r>
      <w:r w:rsidRPr="00DA7E5A">
        <w:rPr>
          <w:rFonts w:cs="Arial"/>
          <w:i/>
          <w:color w:val="000000" w:themeColor="text1"/>
        </w:rPr>
        <w:t>Toxoplasma gondii</w:t>
      </w:r>
      <w:r w:rsidRPr="00185B4F">
        <w:rPr>
          <w:rFonts w:cs="Arial"/>
          <w:color w:val="000000" w:themeColor="text1"/>
        </w:rPr>
        <w:t xml:space="preserve">: history and diagnostic test development. </w:t>
      </w:r>
      <w:r w:rsidRPr="00185B4F">
        <w:rPr>
          <w:rFonts w:cs="Arial"/>
          <w:i/>
          <w:color w:val="000000" w:themeColor="text1"/>
        </w:rPr>
        <w:t>Animal Health Research Reviews</w:t>
      </w:r>
      <w:r w:rsidRPr="00185B4F">
        <w:rPr>
          <w:rFonts w:cs="Arial"/>
          <w:color w:val="000000" w:themeColor="text1"/>
        </w:rPr>
        <w:t>,</w:t>
      </w:r>
      <w:r w:rsidRPr="00185B4F">
        <w:rPr>
          <w:rFonts w:cs="Arial"/>
          <w:i/>
          <w:color w:val="000000" w:themeColor="text1"/>
        </w:rPr>
        <w:t xml:space="preserve"> 16</w:t>
      </w:r>
      <w:r w:rsidRPr="00185B4F">
        <w:rPr>
          <w:rFonts w:cs="Arial"/>
          <w:color w:val="000000" w:themeColor="text1"/>
        </w:rPr>
        <w:t xml:space="preserve">(2), 150-162. </w:t>
      </w:r>
      <w:hyperlink r:id="rId79" w:history="1">
        <w:r w:rsidRPr="00185B4F">
          <w:rPr>
            <w:rStyle w:val="Hyperlink"/>
            <w:rFonts w:cs="Arial"/>
            <w:color w:val="000000" w:themeColor="text1"/>
          </w:rPr>
          <w:t>https://doi.org/10.1017/S1466252315000183</w:t>
        </w:r>
      </w:hyperlink>
      <w:r w:rsidRPr="00185B4F">
        <w:rPr>
          <w:rFonts w:cs="Arial"/>
          <w:color w:val="000000" w:themeColor="text1"/>
        </w:rPr>
        <w:t xml:space="preserve"> </w:t>
      </w:r>
    </w:p>
    <w:p w14:paraId="35CFDDEC" w14:textId="77777777" w:rsidR="006217FB" w:rsidRPr="00185B4F" w:rsidRDefault="006217FB" w:rsidP="006217FB">
      <w:pPr>
        <w:pStyle w:val="ListParagraph"/>
        <w:numPr>
          <w:ilvl w:val="0"/>
          <w:numId w:val="9"/>
        </w:numPr>
        <w:rPr>
          <w:rFonts w:cs="Arial"/>
          <w:color w:val="000000" w:themeColor="text1"/>
        </w:rPr>
      </w:pPr>
      <w:r w:rsidRPr="00185B4F">
        <w:rPr>
          <w:rFonts w:cs="Arial"/>
          <w:color w:val="000000" w:themeColor="text1"/>
        </w:rPr>
        <w:t xml:space="preserve">Zarnke, R. L., Dubey, J. P., Kwok, O. C. H., &amp; Ver Hoef, J. M. (2000). SEROLOGIC SURVEY FOR </w:t>
      </w:r>
      <w:r w:rsidRPr="00DA7E5A">
        <w:rPr>
          <w:rFonts w:cs="Arial"/>
          <w:i/>
          <w:color w:val="000000" w:themeColor="text1"/>
        </w:rPr>
        <w:t>TOXOPLASMA GONDII</w:t>
      </w:r>
      <w:r w:rsidRPr="00185B4F">
        <w:rPr>
          <w:rFonts w:cs="Arial"/>
          <w:color w:val="000000" w:themeColor="text1"/>
        </w:rPr>
        <w:t xml:space="preserve"> IN SELECTED </w:t>
      </w:r>
      <w:r w:rsidRPr="00185B4F">
        <w:rPr>
          <w:rFonts w:cs="Arial"/>
          <w:color w:val="000000" w:themeColor="text1"/>
        </w:rPr>
        <w:lastRenderedPageBreak/>
        <w:t xml:space="preserve">WILDLIFE SPECIES FROM ALASKA. </w:t>
      </w:r>
      <w:r w:rsidRPr="00185B4F">
        <w:rPr>
          <w:rFonts w:cs="Arial"/>
          <w:i/>
          <w:color w:val="000000" w:themeColor="text1"/>
        </w:rPr>
        <w:t>Journal of Wildlife Diseases</w:t>
      </w:r>
      <w:r w:rsidRPr="00185B4F">
        <w:rPr>
          <w:rFonts w:cs="Arial"/>
          <w:color w:val="000000" w:themeColor="text1"/>
        </w:rPr>
        <w:t>,</w:t>
      </w:r>
      <w:r w:rsidRPr="00185B4F">
        <w:rPr>
          <w:rFonts w:cs="Arial"/>
          <w:i/>
          <w:color w:val="000000" w:themeColor="text1"/>
        </w:rPr>
        <w:t xml:space="preserve"> 36</w:t>
      </w:r>
      <w:r w:rsidRPr="00185B4F">
        <w:rPr>
          <w:rFonts w:cs="Arial"/>
          <w:color w:val="000000" w:themeColor="text1"/>
        </w:rPr>
        <w:t xml:space="preserve">(2), 219-224. </w:t>
      </w:r>
      <w:hyperlink r:id="rId80" w:history="1">
        <w:r w:rsidRPr="00185B4F">
          <w:rPr>
            <w:rStyle w:val="Hyperlink"/>
            <w:rFonts w:cs="Arial"/>
            <w:color w:val="000000" w:themeColor="text1"/>
          </w:rPr>
          <w:t>https://doi.org/10.7589/0090-3558-36.2.219</w:t>
        </w:r>
      </w:hyperlink>
      <w:r w:rsidRPr="00185B4F">
        <w:rPr>
          <w:rFonts w:cs="Arial"/>
          <w:color w:val="000000" w:themeColor="text1"/>
        </w:rPr>
        <w:t xml:space="preserve"> </w:t>
      </w:r>
    </w:p>
    <w:p w14:paraId="061E1C86" w14:textId="02816A53" w:rsidR="006217FB" w:rsidRPr="00185B4F" w:rsidRDefault="006217FB" w:rsidP="006217FB">
      <w:pPr>
        <w:rPr>
          <w:color w:val="000000" w:themeColor="text1"/>
        </w:rPr>
      </w:pPr>
      <w:r w:rsidRPr="00185B4F">
        <w:rPr>
          <w:color w:val="000000" w:themeColor="text1"/>
        </w:rPr>
        <w:fldChar w:fldCharType="end"/>
      </w:r>
    </w:p>
    <w:p w14:paraId="30DA66CB" w14:textId="77777777" w:rsidR="00773D02" w:rsidRDefault="006217FB" w:rsidP="00185B4F">
      <w:pPr>
        <w:pStyle w:val="Heading2"/>
        <w:rPr>
          <w:color w:val="000000" w:themeColor="text1"/>
        </w:rPr>
      </w:pPr>
      <w:r w:rsidRPr="00185B4F">
        <w:rPr>
          <w:color w:val="000000" w:themeColor="text1"/>
        </w:rPr>
        <w:br w:type="page"/>
      </w:r>
      <w:bookmarkStart w:id="11" w:name="_Toc172544174"/>
    </w:p>
    <w:p w14:paraId="149D2450" w14:textId="53EB1A27" w:rsidR="00773D02" w:rsidRDefault="00773D02" w:rsidP="00185B4F">
      <w:pPr>
        <w:pStyle w:val="Heading2"/>
        <w:rPr>
          <w:color w:val="000000" w:themeColor="text1"/>
        </w:rPr>
      </w:pPr>
      <w:r>
        <w:rPr>
          <w:color w:val="000000" w:themeColor="text1"/>
        </w:rPr>
        <w:lastRenderedPageBreak/>
        <w:t>Appendix</w:t>
      </w:r>
    </w:p>
    <w:p w14:paraId="45D4F4C6" w14:textId="45A6371D" w:rsidR="00A35604" w:rsidRPr="00185B4F" w:rsidRDefault="00EB196C" w:rsidP="00185B4F">
      <w:pPr>
        <w:pStyle w:val="Heading2"/>
        <w:rPr>
          <w:color w:val="000000" w:themeColor="text1"/>
        </w:rPr>
        <w:sectPr w:rsidR="00A35604" w:rsidRPr="00185B4F" w:rsidSect="001D4908">
          <w:pgSz w:w="12240" w:h="15840" w:code="1"/>
          <w:pgMar w:top="1440" w:right="1800" w:bottom="1872" w:left="1800" w:header="720" w:footer="1440" w:gutter="0"/>
          <w:pgNumType w:start="1"/>
          <w:cols w:space="720"/>
          <w:noEndnote/>
          <w:docGrid w:linePitch="360"/>
        </w:sectPr>
      </w:pPr>
      <w:r w:rsidRPr="00185B4F">
        <w:rPr>
          <w:color w:val="000000" w:themeColor="text1"/>
        </w:rPr>
        <w:t>Tables and Figure</w:t>
      </w:r>
      <w:bookmarkEnd w:id="11"/>
    </w:p>
    <w:p w14:paraId="6D619E2F" w14:textId="04503C31" w:rsidR="00AF536C" w:rsidRPr="00185B4F" w:rsidRDefault="00AF536C" w:rsidP="00AF536C">
      <w:pPr>
        <w:pStyle w:val="Caption"/>
      </w:pPr>
      <w:bookmarkStart w:id="12" w:name="_Toc172477033"/>
      <w:r w:rsidRPr="00185B4F">
        <w:lastRenderedPageBreak/>
        <w:t xml:space="preserve">Table </w:t>
      </w:r>
      <w:fldSimple w:instr=" SEQ Table \* ARABIC ">
        <w:r w:rsidR="00867856">
          <w:rPr>
            <w:noProof/>
          </w:rPr>
          <w:t>1</w:t>
        </w:r>
      </w:fldSimple>
      <w:r w:rsidRPr="00185B4F">
        <w:t xml:space="preserve"> </w:t>
      </w:r>
      <w:r w:rsidR="00A12103">
        <w:t>S</w:t>
      </w:r>
      <w:r w:rsidRPr="00185B4F">
        <w:t xml:space="preserve">ummary of diagnostic techniques for </w:t>
      </w:r>
      <w:r w:rsidR="00B1549C">
        <w:rPr>
          <w:i/>
        </w:rPr>
        <w:t>T</w:t>
      </w:r>
      <w:r w:rsidRPr="00185B4F">
        <w:rPr>
          <w:i/>
        </w:rPr>
        <w:t>oxoplasma gondii</w:t>
      </w:r>
      <w:r w:rsidRPr="00185B4F">
        <w:t xml:space="preserve"> infection.</w:t>
      </w:r>
      <w:bookmarkEnd w:id="12"/>
    </w:p>
    <w:tbl>
      <w:tblPr>
        <w:tblStyle w:val="TableGrid"/>
        <w:tblW w:w="0" w:type="auto"/>
        <w:tblLook w:val="04A0" w:firstRow="1" w:lastRow="0" w:firstColumn="1" w:lastColumn="0" w:noHBand="0" w:noVBand="1"/>
      </w:tblPr>
      <w:tblGrid>
        <w:gridCol w:w="2448"/>
        <w:gridCol w:w="1208"/>
        <w:gridCol w:w="995"/>
        <w:gridCol w:w="2144"/>
        <w:gridCol w:w="2453"/>
        <w:gridCol w:w="1700"/>
        <w:gridCol w:w="1570"/>
      </w:tblGrid>
      <w:tr w:rsidR="00AF536C" w:rsidRPr="00185B4F" w14:paraId="74C1F7F5" w14:textId="77777777" w:rsidTr="00567596">
        <w:trPr>
          <w:trHeight w:val="238"/>
        </w:trPr>
        <w:tc>
          <w:tcPr>
            <w:tcW w:w="0" w:type="auto"/>
          </w:tcPr>
          <w:p w14:paraId="29C6C3BA" w14:textId="3BFBCC2F" w:rsidR="00A35604" w:rsidRPr="000B1A85" w:rsidRDefault="00A35604" w:rsidP="00A35604">
            <w:pPr>
              <w:spacing w:line="240" w:lineRule="auto"/>
              <w:rPr>
                <w:b/>
                <w:bCs/>
                <w:sz w:val="20"/>
                <w:szCs w:val="20"/>
              </w:rPr>
            </w:pPr>
            <w:r w:rsidRPr="000B1A85">
              <w:rPr>
                <w:b/>
                <w:bCs/>
                <w:sz w:val="20"/>
                <w:szCs w:val="20"/>
              </w:rPr>
              <w:t>Diagnostic method</w:t>
            </w:r>
          </w:p>
        </w:tc>
        <w:tc>
          <w:tcPr>
            <w:tcW w:w="0" w:type="auto"/>
          </w:tcPr>
          <w:p w14:paraId="494F7403" w14:textId="77777777" w:rsidR="00A35604" w:rsidRPr="000B1A85" w:rsidRDefault="00A35604" w:rsidP="00A35604">
            <w:pPr>
              <w:spacing w:line="240" w:lineRule="auto"/>
              <w:rPr>
                <w:b/>
                <w:bCs/>
                <w:sz w:val="20"/>
                <w:szCs w:val="20"/>
              </w:rPr>
            </w:pPr>
            <w:r w:rsidRPr="000B1A85">
              <w:rPr>
                <w:b/>
                <w:bCs/>
                <w:sz w:val="20"/>
                <w:szCs w:val="20"/>
              </w:rPr>
              <w:t>Sample used</w:t>
            </w:r>
          </w:p>
        </w:tc>
        <w:tc>
          <w:tcPr>
            <w:tcW w:w="0" w:type="auto"/>
          </w:tcPr>
          <w:p w14:paraId="08226ED6" w14:textId="77777777" w:rsidR="00A35604" w:rsidRPr="000B1A85" w:rsidRDefault="00A35604" w:rsidP="00A35604">
            <w:pPr>
              <w:spacing w:line="240" w:lineRule="auto"/>
              <w:rPr>
                <w:b/>
                <w:bCs/>
                <w:sz w:val="20"/>
                <w:szCs w:val="20"/>
              </w:rPr>
            </w:pPr>
            <w:r w:rsidRPr="000B1A85">
              <w:rPr>
                <w:b/>
                <w:bCs/>
                <w:sz w:val="20"/>
                <w:szCs w:val="20"/>
              </w:rPr>
              <w:t>Target</w:t>
            </w:r>
          </w:p>
        </w:tc>
        <w:tc>
          <w:tcPr>
            <w:tcW w:w="0" w:type="auto"/>
          </w:tcPr>
          <w:p w14:paraId="2C02AFC1" w14:textId="77777777" w:rsidR="00A35604" w:rsidRPr="000B1A85" w:rsidRDefault="00A35604" w:rsidP="00A35604">
            <w:pPr>
              <w:spacing w:line="240" w:lineRule="auto"/>
              <w:rPr>
                <w:b/>
                <w:bCs/>
                <w:sz w:val="20"/>
                <w:szCs w:val="20"/>
              </w:rPr>
            </w:pPr>
            <w:r w:rsidRPr="000B1A85">
              <w:rPr>
                <w:b/>
                <w:bCs/>
                <w:sz w:val="20"/>
                <w:szCs w:val="20"/>
              </w:rPr>
              <w:t>Advantages</w:t>
            </w:r>
          </w:p>
        </w:tc>
        <w:tc>
          <w:tcPr>
            <w:tcW w:w="0" w:type="auto"/>
          </w:tcPr>
          <w:p w14:paraId="7E1D58CD" w14:textId="77777777" w:rsidR="00A35604" w:rsidRPr="000B1A85" w:rsidRDefault="00A35604" w:rsidP="00A35604">
            <w:pPr>
              <w:spacing w:line="240" w:lineRule="auto"/>
              <w:rPr>
                <w:b/>
                <w:bCs/>
                <w:sz w:val="20"/>
                <w:szCs w:val="20"/>
              </w:rPr>
            </w:pPr>
            <w:r w:rsidRPr="000B1A85">
              <w:rPr>
                <w:b/>
                <w:bCs/>
                <w:sz w:val="20"/>
                <w:szCs w:val="20"/>
              </w:rPr>
              <w:t>Disadvantages</w:t>
            </w:r>
          </w:p>
        </w:tc>
        <w:tc>
          <w:tcPr>
            <w:tcW w:w="0" w:type="auto"/>
          </w:tcPr>
          <w:p w14:paraId="46E49A92" w14:textId="77777777" w:rsidR="00A35604" w:rsidRPr="000B1A85" w:rsidRDefault="00A35604" w:rsidP="00A35604">
            <w:pPr>
              <w:spacing w:line="240" w:lineRule="auto"/>
              <w:rPr>
                <w:b/>
                <w:bCs/>
                <w:sz w:val="20"/>
                <w:szCs w:val="20"/>
              </w:rPr>
            </w:pPr>
            <w:r w:rsidRPr="000B1A85">
              <w:rPr>
                <w:b/>
                <w:bCs/>
                <w:sz w:val="20"/>
                <w:szCs w:val="20"/>
              </w:rPr>
              <w:t>Species</w:t>
            </w:r>
          </w:p>
        </w:tc>
        <w:tc>
          <w:tcPr>
            <w:tcW w:w="0" w:type="auto"/>
          </w:tcPr>
          <w:p w14:paraId="4B0AB4AC" w14:textId="77777777" w:rsidR="00A35604" w:rsidRPr="000B1A85" w:rsidRDefault="00A35604" w:rsidP="00A35604">
            <w:pPr>
              <w:spacing w:line="240" w:lineRule="auto"/>
              <w:rPr>
                <w:b/>
                <w:bCs/>
                <w:sz w:val="20"/>
                <w:szCs w:val="20"/>
              </w:rPr>
            </w:pPr>
            <w:r w:rsidRPr="000B1A85">
              <w:rPr>
                <w:b/>
                <w:bCs/>
                <w:sz w:val="20"/>
                <w:szCs w:val="20"/>
              </w:rPr>
              <w:t>Reference</w:t>
            </w:r>
          </w:p>
        </w:tc>
      </w:tr>
      <w:tr w:rsidR="00AF536C" w:rsidRPr="00185B4F" w14:paraId="64C52822" w14:textId="77777777" w:rsidTr="00567596">
        <w:trPr>
          <w:trHeight w:val="977"/>
        </w:trPr>
        <w:tc>
          <w:tcPr>
            <w:tcW w:w="0" w:type="auto"/>
          </w:tcPr>
          <w:p w14:paraId="50526B2A" w14:textId="77777777" w:rsidR="00A35604" w:rsidRPr="00185B4F" w:rsidRDefault="00A35604" w:rsidP="00A35604">
            <w:pPr>
              <w:spacing w:line="240" w:lineRule="auto"/>
              <w:rPr>
                <w:sz w:val="20"/>
                <w:szCs w:val="20"/>
              </w:rPr>
            </w:pPr>
            <w:r w:rsidRPr="00185B4F">
              <w:rPr>
                <w:sz w:val="20"/>
                <w:szCs w:val="20"/>
              </w:rPr>
              <w:t>Modified agglutination test (MAT)</w:t>
            </w:r>
          </w:p>
        </w:tc>
        <w:tc>
          <w:tcPr>
            <w:tcW w:w="0" w:type="auto"/>
          </w:tcPr>
          <w:p w14:paraId="04E5F929" w14:textId="77777777" w:rsidR="00A35604" w:rsidRPr="00185B4F" w:rsidRDefault="00A35604" w:rsidP="00A35604">
            <w:pPr>
              <w:spacing w:line="240" w:lineRule="auto"/>
              <w:rPr>
                <w:sz w:val="20"/>
                <w:szCs w:val="20"/>
              </w:rPr>
            </w:pPr>
            <w:r w:rsidRPr="00185B4F">
              <w:rPr>
                <w:sz w:val="20"/>
                <w:szCs w:val="20"/>
              </w:rPr>
              <w:t>Serum, plasma, or body juices</w:t>
            </w:r>
          </w:p>
        </w:tc>
        <w:tc>
          <w:tcPr>
            <w:tcW w:w="0" w:type="auto"/>
          </w:tcPr>
          <w:p w14:paraId="059457A4" w14:textId="77777777" w:rsidR="00A35604" w:rsidRPr="00185B4F" w:rsidRDefault="00A35604" w:rsidP="00A35604">
            <w:pPr>
              <w:spacing w:line="240" w:lineRule="auto"/>
              <w:rPr>
                <w:sz w:val="20"/>
                <w:szCs w:val="20"/>
              </w:rPr>
            </w:pPr>
            <w:r w:rsidRPr="00185B4F">
              <w:rPr>
                <w:sz w:val="20"/>
                <w:szCs w:val="20"/>
              </w:rPr>
              <w:t>Antibody</w:t>
            </w:r>
          </w:p>
        </w:tc>
        <w:tc>
          <w:tcPr>
            <w:tcW w:w="0" w:type="auto"/>
          </w:tcPr>
          <w:p w14:paraId="26F2D578" w14:textId="77777777" w:rsidR="00A35604" w:rsidRPr="00185B4F" w:rsidRDefault="00A35604" w:rsidP="00A35604">
            <w:pPr>
              <w:spacing w:line="240" w:lineRule="auto"/>
              <w:rPr>
                <w:sz w:val="20"/>
                <w:szCs w:val="20"/>
              </w:rPr>
            </w:pPr>
            <w:r w:rsidRPr="00185B4F">
              <w:rPr>
                <w:sz w:val="20"/>
                <w:szCs w:val="20"/>
              </w:rPr>
              <w:t>Not species specific, antemortem, macroscopic</w:t>
            </w:r>
          </w:p>
        </w:tc>
        <w:tc>
          <w:tcPr>
            <w:tcW w:w="0" w:type="auto"/>
          </w:tcPr>
          <w:p w14:paraId="4CF41A7C" w14:textId="77777777" w:rsidR="00A35604" w:rsidRPr="00185B4F" w:rsidRDefault="00A35604" w:rsidP="00A35604">
            <w:pPr>
              <w:spacing w:line="240" w:lineRule="auto"/>
              <w:rPr>
                <w:sz w:val="20"/>
                <w:szCs w:val="20"/>
              </w:rPr>
            </w:pPr>
            <w:r w:rsidRPr="00185B4F">
              <w:rPr>
                <w:sz w:val="20"/>
                <w:szCs w:val="20"/>
              </w:rPr>
              <w:t xml:space="preserve">Requires whole tachyzoite, no commercial kit available </w:t>
            </w:r>
          </w:p>
        </w:tc>
        <w:tc>
          <w:tcPr>
            <w:tcW w:w="0" w:type="auto"/>
          </w:tcPr>
          <w:p w14:paraId="4BA8E23C" w14:textId="77777777" w:rsidR="00A35604" w:rsidRPr="00185B4F" w:rsidRDefault="00A35604" w:rsidP="00A35604">
            <w:pPr>
              <w:spacing w:line="240" w:lineRule="auto"/>
              <w:rPr>
                <w:sz w:val="20"/>
                <w:szCs w:val="20"/>
              </w:rPr>
            </w:pPr>
            <w:r w:rsidRPr="00185B4F">
              <w:rPr>
                <w:sz w:val="20"/>
                <w:szCs w:val="20"/>
              </w:rPr>
              <w:t>All mammal and bird species</w:t>
            </w:r>
          </w:p>
        </w:tc>
        <w:tc>
          <w:tcPr>
            <w:tcW w:w="0" w:type="auto"/>
          </w:tcPr>
          <w:p w14:paraId="28FBF3D0"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&lt;EndNote&gt;&lt;Cite&gt;&lt;Author&gt;Dubey&lt;/Author&gt;&lt;Year&gt;1995&lt;/Year&gt;&lt;RecNum&gt;274&lt;/RecNum&gt;&lt;DisplayText&gt;(Dubey et al., 1995)&lt;/DisplayText&gt;&lt;record&gt;&lt;rec-number&gt;274&lt;/rec-number&gt;&lt;foreign-keys&gt;&lt;key app="EN" db-id="2ee2tdpwt2vxfwea9agpzt5c00apdsw5d2df" timestamp="1712675368"&gt;274&lt;/key&gt;&lt;/foreign-keys&gt;&lt;ref-type name="Journal Article"&gt;17&lt;/ref-type&gt;&lt;contributors&gt;&lt;authors&gt;&lt;author&gt;Dubey, J. P.&lt;/author&gt;&lt;author&gt;Thulliez, P.&lt;/author&gt;&lt;author&gt;Weigel, R. M.&lt;/author&gt;&lt;author&gt;Andrews, C. D.&lt;/author&gt;&lt;author&gt;Lind, P.&lt;/author&gt;&lt;author&gt;Powell, E. C.&lt;/author&gt;&lt;/authors&gt;&lt;/contributors&gt;&lt;titles&gt;&lt;title&gt;Sensitivity and specificity of various serologic tests for detection of Toxoplasma gondii infection in naturally infected sows&lt;/title&gt;&lt;secondary-title&gt;American journal of veterinary research&lt;/secondary-title&gt;&lt;/titles&gt;&lt;pages&gt;1030-1036&lt;/pages&gt;&lt;volume&gt;56&lt;/volume&gt;&lt;number&gt;8&lt;/number&gt;&lt;keywords&gt;&lt;keyword&gt;Iowa&lt;/keyword&gt;&lt;keyword&gt;Toxoplasma gondii&lt;/keyword&gt;&lt;keyword&gt;Latex&lt;/keyword&gt;&lt;keyword&gt;Enzyme-linked immunosorbent assay&lt;/keyword&gt;&lt;keyword&gt;Cats&lt;/keyword&gt;&lt;keyword&gt;Animals&lt;/keyword&gt;&lt;keyword&gt;Swine&lt;/keyword&gt;&lt;keyword&gt;Sensitivity and Specificity&lt;/keyword&gt;&lt;keyword&gt;Female&lt;/keyword&gt;&lt;keyword&gt;Mice&lt;/keyword&gt;&lt;keyword&gt;Serodiagnosis&lt;/keyword&gt;&lt;/keywords&gt;&lt;dates&gt;&lt;year&gt;1995&lt;/year&gt;&lt;/dates&gt;&lt;pub-location&gt;United States&lt;/pub-location&gt;&lt;isbn&gt;0002-9645&lt;/isbn&gt;&lt;urls&gt;&lt;/urls&gt;&lt;electronic-resource-num&gt;10.2460/ajvr.1995.56.08.1030&lt;/electronic-resource-num&gt;&lt;/record&gt;&lt;/Cite&gt;&lt;/EndNote&gt;</w:instrText>
            </w:r>
            <w:r w:rsidRPr="00185B4F">
              <w:rPr>
                <w:sz w:val="20"/>
                <w:szCs w:val="20"/>
              </w:rPr>
              <w:fldChar w:fldCharType="separate"/>
            </w:r>
            <w:r w:rsidRPr="00185B4F">
              <w:rPr>
                <w:noProof/>
                <w:sz w:val="20"/>
                <w:szCs w:val="20"/>
              </w:rPr>
              <w:t>(Dubey et al., 1995)</w:t>
            </w:r>
            <w:r w:rsidRPr="00185B4F">
              <w:rPr>
                <w:sz w:val="20"/>
                <w:szCs w:val="20"/>
              </w:rPr>
              <w:fldChar w:fldCharType="end"/>
            </w:r>
          </w:p>
        </w:tc>
      </w:tr>
      <w:tr w:rsidR="00AF536C" w:rsidRPr="00185B4F" w14:paraId="469A8264" w14:textId="77777777" w:rsidTr="00567596">
        <w:trPr>
          <w:trHeight w:val="1061"/>
        </w:trPr>
        <w:tc>
          <w:tcPr>
            <w:tcW w:w="0" w:type="auto"/>
          </w:tcPr>
          <w:p w14:paraId="7AA19BAE" w14:textId="77777777" w:rsidR="00A35604" w:rsidRPr="00185B4F" w:rsidRDefault="00A35604" w:rsidP="00A35604">
            <w:pPr>
              <w:spacing w:line="240" w:lineRule="auto"/>
              <w:rPr>
                <w:sz w:val="20"/>
                <w:szCs w:val="20"/>
              </w:rPr>
            </w:pPr>
            <w:r w:rsidRPr="00185B4F">
              <w:rPr>
                <w:sz w:val="20"/>
                <w:szCs w:val="20"/>
              </w:rPr>
              <w:t>Direct agglutination test (DAT)</w:t>
            </w:r>
          </w:p>
        </w:tc>
        <w:tc>
          <w:tcPr>
            <w:tcW w:w="0" w:type="auto"/>
          </w:tcPr>
          <w:p w14:paraId="24DE61AA" w14:textId="77777777" w:rsidR="00A35604" w:rsidRPr="00185B4F" w:rsidRDefault="00A35604" w:rsidP="00A35604">
            <w:pPr>
              <w:spacing w:line="240" w:lineRule="auto"/>
              <w:rPr>
                <w:sz w:val="20"/>
                <w:szCs w:val="20"/>
              </w:rPr>
            </w:pPr>
            <w:r w:rsidRPr="00185B4F">
              <w:rPr>
                <w:sz w:val="20"/>
                <w:szCs w:val="20"/>
              </w:rPr>
              <w:t>Serum</w:t>
            </w:r>
          </w:p>
        </w:tc>
        <w:tc>
          <w:tcPr>
            <w:tcW w:w="0" w:type="auto"/>
          </w:tcPr>
          <w:p w14:paraId="02558F8D" w14:textId="77777777" w:rsidR="00A35604" w:rsidRPr="00185B4F" w:rsidRDefault="00A35604" w:rsidP="00A35604">
            <w:pPr>
              <w:spacing w:line="240" w:lineRule="auto"/>
              <w:rPr>
                <w:sz w:val="20"/>
                <w:szCs w:val="20"/>
              </w:rPr>
            </w:pPr>
            <w:r w:rsidRPr="00185B4F">
              <w:rPr>
                <w:sz w:val="20"/>
                <w:szCs w:val="20"/>
              </w:rPr>
              <w:t>Antibody</w:t>
            </w:r>
          </w:p>
        </w:tc>
        <w:tc>
          <w:tcPr>
            <w:tcW w:w="0" w:type="auto"/>
          </w:tcPr>
          <w:p w14:paraId="2770D111" w14:textId="77777777" w:rsidR="00A35604" w:rsidRPr="00185B4F" w:rsidRDefault="00A35604" w:rsidP="00A35604">
            <w:pPr>
              <w:spacing w:line="240" w:lineRule="auto"/>
              <w:rPr>
                <w:sz w:val="20"/>
                <w:szCs w:val="20"/>
              </w:rPr>
            </w:pPr>
            <w:r w:rsidRPr="00185B4F">
              <w:rPr>
                <w:sz w:val="20"/>
                <w:szCs w:val="20"/>
              </w:rPr>
              <w:t xml:space="preserve">Antemortem, not species specific, macroscopic, commercial kit available in France </w:t>
            </w:r>
          </w:p>
        </w:tc>
        <w:tc>
          <w:tcPr>
            <w:tcW w:w="0" w:type="auto"/>
          </w:tcPr>
          <w:p w14:paraId="2E113F8A" w14:textId="77777777" w:rsidR="00A35604" w:rsidRPr="00185B4F" w:rsidRDefault="00A35604" w:rsidP="00A35604">
            <w:pPr>
              <w:spacing w:line="240" w:lineRule="auto"/>
              <w:rPr>
                <w:sz w:val="20"/>
                <w:szCs w:val="20"/>
              </w:rPr>
            </w:pPr>
            <w:r w:rsidRPr="00185B4F">
              <w:rPr>
                <w:sz w:val="20"/>
                <w:szCs w:val="20"/>
              </w:rPr>
              <w:t>Requires whole tachyzoite, no commercial kit available in the US</w:t>
            </w:r>
          </w:p>
        </w:tc>
        <w:tc>
          <w:tcPr>
            <w:tcW w:w="0" w:type="auto"/>
          </w:tcPr>
          <w:p w14:paraId="66BF4AC0" w14:textId="77777777" w:rsidR="00A35604" w:rsidRPr="00185B4F" w:rsidRDefault="00A35604" w:rsidP="00A35604">
            <w:pPr>
              <w:spacing w:line="240" w:lineRule="auto"/>
              <w:rPr>
                <w:sz w:val="20"/>
                <w:szCs w:val="20"/>
              </w:rPr>
            </w:pPr>
            <w:r w:rsidRPr="00185B4F">
              <w:rPr>
                <w:sz w:val="20"/>
                <w:szCs w:val="20"/>
              </w:rPr>
              <w:t>All mammals and birds</w:t>
            </w:r>
          </w:p>
        </w:tc>
        <w:tc>
          <w:tcPr>
            <w:tcW w:w="0" w:type="auto"/>
          </w:tcPr>
          <w:p w14:paraId="53A39BBD"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&lt;EndNote&gt;&lt;Cite&gt;&lt;Author&gt;Fulton&lt;/Author&gt;&lt;Year&gt;1964&lt;/Year&gt;&lt;RecNum&gt;272&lt;/RecNum&gt;&lt;DisplayText&gt;(Fulton &amp;amp; Voller, 1964)&lt;/DisplayText&gt;&lt;record&gt;&lt;rec-number&gt;272&lt;/rec-number&gt;&lt;foreign-keys&gt;&lt;key app="EN" db-id="2ee2tdpwt2vxfwea9agpzt5c00apdsw5d2df" timestamp="1712670210"&gt;272&lt;/key&gt;&lt;/foreign-keys&gt;&lt;ref-type name="Journal Article"&gt;17&lt;/ref-type&gt;&lt;contributors&gt;&lt;authors&gt;&lt;author&gt;Fulton, J. D.&lt;/author&gt;&lt;author&gt;Voller, A.&lt;/author&gt;&lt;/authors&gt;&lt;/contributors&gt;&lt;titles&gt;&lt;title&gt;Evaluation of Immunofluorescent and Direct Agglutination Methods for Detection of Specific Toxoplasma Antibodies&lt;/title&gt;&lt;secondary-title&gt;BMJ&lt;/secondary-title&gt;&lt;/titles&gt;&lt;pages&gt;1173-1175&lt;/pages&gt;&lt;volume&gt;2&lt;/volume&gt;&lt;number&gt;5418&lt;/number&gt;&lt;keywords&gt;&lt;keyword&gt;Antigens&lt;/keyword&gt;&lt;keyword&gt;Malaria&lt;/keyword&gt;&lt;keyword&gt;Kala-azar&lt;/keyword&gt;&lt;keyword&gt;Cross Reactions&lt;/keyword&gt;&lt;keyword&gt;Immunoglobulins&lt;/keyword&gt;&lt;keyword&gt;Infections&lt;/keyword&gt;&lt;keyword&gt;Parasites&lt;/keyword&gt;&lt;keyword&gt;Agglutination&lt;/keyword&gt;&lt;keyword&gt;Diatomaceous earth&lt;/keyword&gt;&lt;keyword&gt;Leptospirosis&lt;/keyword&gt;&lt;keyword&gt;Human beings&lt;/keyword&gt;&lt;keyword&gt;African trypanosomiasis&lt;/keyword&gt;&lt;keyword&gt;Leishmaniasis&lt;/keyword&gt;&lt;keyword&gt;Toxoplasma&lt;/keyword&gt;&lt;keyword&gt;Schistosomiasis&lt;/keyword&gt;&lt;keyword&gt;Filariasis&lt;/keyword&gt;&lt;keyword&gt;Toxoplasmosis&lt;/keyword&gt;&lt;keyword&gt;Syphilis&lt;/keyword&gt;&lt;keyword&gt;Fluorescent antibody technique&lt;/keyword&gt;&lt;keyword&gt;Methylene blue&lt;/keyword&gt;&lt;keyword&gt;Sarcocystosis&lt;/keyword&gt;&lt;keyword&gt;Trypanosomiasis&lt;/keyword&gt;&lt;keyword&gt;Serodiagnosis&lt;/keyword&gt;&lt;/keywords&gt;&lt;dates&gt;&lt;year&gt;1964&lt;/year&gt;&lt;/dates&gt;&lt;pub-location&gt;England&lt;/pub-location&gt;&lt;publisher&gt;British Medical Journal Publishing Group&lt;/publisher&gt;&lt;isbn&gt;0007-1447&lt;/isbn&gt;&lt;urls&gt;&lt;/urls&gt;&lt;electronic-resource-num&gt;10.1136/bmj.2.5418.1173&lt;/electronic-resource-num&gt;&lt;/record&gt;&lt;/Cite&gt;&lt;/EndNote&gt;</w:instrText>
            </w:r>
            <w:r w:rsidRPr="00185B4F">
              <w:rPr>
                <w:sz w:val="20"/>
                <w:szCs w:val="20"/>
              </w:rPr>
              <w:fldChar w:fldCharType="separate"/>
            </w:r>
            <w:r w:rsidRPr="00185B4F">
              <w:rPr>
                <w:noProof/>
                <w:sz w:val="20"/>
                <w:szCs w:val="20"/>
              </w:rPr>
              <w:t>(Fulton &amp; Voller, 1964)</w:t>
            </w:r>
            <w:r w:rsidRPr="00185B4F">
              <w:rPr>
                <w:sz w:val="20"/>
                <w:szCs w:val="20"/>
              </w:rPr>
              <w:fldChar w:fldCharType="end"/>
            </w:r>
          </w:p>
        </w:tc>
      </w:tr>
      <w:tr w:rsidR="00AF536C" w:rsidRPr="00185B4F" w14:paraId="3AD5D942" w14:textId="77777777" w:rsidTr="00567596">
        <w:trPr>
          <w:trHeight w:val="977"/>
        </w:trPr>
        <w:tc>
          <w:tcPr>
            <w:tcW w:w="0" w:type="auto"/>
          </w:tcPr>
          <w:p w14:paraId="30892346" w14:textId="77777777" w:rsidR="00A35604" w:rsidRPr="00185B4F" w:rsidRDefault="00A35604" w:rsidP="00A35604">
            <w:pPr>
              <w:spacing w:line="240" w:lineRule="auto"/>
              <w:rPr>
                <w:sz w:val="20"/>
                <w:szCs w:val="20"/>
              </w:rPr>
            </w:pPr>
            <w:r w:rsidRPr="00185B4F">
              <w:rPr>
                <w:sz w:val="20"/>
                <w:szCs w:val="20"/>
              </w:rPr>
              <w:t>Indirect hemagglutination test (IHAT)</w:t>
            </w:r>
          </w:p>
        </w:tc>
        <w:tc>
          <w:tcPr>
            <w:tcW w:w="0" w:type="auto"/>
          </w:tcPr>
          <w:p w14:paraId="181B1251" w14:textId="77777777" w:rsidR="00A35604" w:rsidRPr="00185B4F" w:rsidRDefault="00A35604" w:rsidP="00A35604">
            <w:pPr>
              <w:spacing w:line="240" w:lineRule="auto"/>
              <w:rPr>
                <w:sz w:val="20"/>
                <w:szCs w:val="20"/>
              </w:rPr>
            </w:pPr>
            <w:r w:rsidRPr="00185B4F">
              <w:rPr>
                <w:sz w:val="20"/>
                <w:szCs w:val="20"/>
              </w:rPr>
              <w:t>Serum</w:t>
            </w:r>
          </w:p>
        </w:tc>
        <w:tc>
          <w:tcPr>
            <w:tcW w:w="0" w:type="auto"/>
          </w:tcPr>
          <w:p w14:paraId="619A77C1" w14:textId="77777777" w:rsidR="00A35604" w:rsidRPr="00185B4F" w:rsidRDefault="00A35604" w:rsidP="00A35604">
            <w:pPr>
              <w:spacing w:line="240" w:lineRule="auto"/>
              <w:rPr>
                <w:sz w:val="20"/>
                <w:szCs w:val="20"/>
              </w:rPr>
            </w:pPr>
            <w:r w:rsidRPr="00185B4F">
              <w:rPr>
                <w:sz w:val="20"/>
                <w:szCs w:val="20"/>
              </w:rPr>
              <w:t>Antibody</w:t>
            </w:r>
          </w:p>
        </w:tc>
        <w:tc>
          <w:tcPr>
            <w:tcW w:w="0" w:type="auto"/>
          </w:tcPr>
          <w:p w14:paraId="7DF10824" w14:textId="77777777" w:rsidR="00A35604" w:rsidRPr="00185B4F" w:rsidRDefault="00A35604" w:rsidP="00A35604">
            <w:pPr>
              <w:spacing w:line="240" w:lineRule="auto"/>
              <w:rPr>
                <w:sz w:val="20"/>
                <w:szCs w:val="20"/>
              </w:rPr>
            </w:pPr>
            <w:r w:rsidRPr="00185B4F">
              <w:rPr>
                <w:sz w:val="20"/>
                <w:szCs w:val="20"/>
              </w:rPr>
              <w:t>Non-species-specific, antemortem, commercial kits available</w:t>
            </w:r>
          </w:p>
        </w:tc>
        <w:tc>
          <w:tcPr>
            <w:tcW w:w="0" w:type="auto"/>
          </w:tcPr>
          <w:p w14:paraId="22D255E6" w14:textId="77777777" w:rsidR="00A35604" w:rsidRPr="00185B4F" w:rsidRDefault="00A35604" w:rsidP="00A35604">
            <w:pPr>
              <w:spacing w:line="240" w:lineRule="auto"/>
              <w:rPr>
                <w:sz w:val="20"/>
                <w:szCs w:val="20"/>
              </w:rPr>
            </w:pPr>
            <w:r w:rsidRPr="00185B4F">
              <w:rPr>
                <w:sz w:val="20"/>
                <w:szCs w:val="20"/>
              </w:rPr>
              <w:t>Less sensitive and specific than MAT</w:t>
            </w:r>
          </w:p>
        </w:tc>
        <w:tc>
          <w:tcPr>
            <w:tcW w:w="0" w:type="auto"/>
          </w:tcPr>
          <w:p w14:paraId="7A36261A" w14:textId="77777777" w:rsidR="00A35604" w:rsidRPr="00185B4F" w:rsidRDefault="00A35604" w:rsidP="00A35604">
            <w:pPr>
              <w:spacing w:line="240" w:lineRule="auto"/>
              <w:rPr>
                <w:sz w:val="20"/>
                <w:szCs w:val="20"/>
              </w:rPr>
            </w:pPr>
            <w:r w:rsidRPr="00185B4F">
              <w:rPr>
                <w:sz w:val="20"/>
                <w:szCs w:val="20"/>
              </w:rPr>
              <w:t>All mammals and birds</w:t>
            </w:r>
          </w:p>
        </w:tc>
        <w:tc>
          <w:tcPr>
            <w:tcW w:w="0" w:type="auto"/>
          </w:tcPr>
          <w:p w14:paraId="0A60B394"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&lt;EndNote&gt;&lt;Cite&gt;&lt;Author&gt;Dubey&lt;/Author&gt;&lt;Year&gt;1989&lt;/Year&gt;&lt;RecNum&gt;288&lt;/RecNum&gt;&lt;DisplayText&gt;(Dubey &amp;amp; Thulliez, 1989; Lunde, 1973)&lt;/DisplayText&gt;&lt;record&gt;&lt;rec-number&gt;288&lt;/rec-number&gt;&lt;foreign-keys&gt;&lt;key app="EN" db-id="2ee2tdpwt2vxfwea9agpzt5c00apdsw5d2df" timestamp="1712691614"&gt;288&lt;/key&gt;&lt;/foreign-keys&gt;&lt;ref-type name="Journal Article"&gt;17&lt;/ref-type&gt;&lt;contributors&gt;&lt;authors&gt;&lt;author&gt;Dubey, J. P.&lt;/author&gt;&lt;author&gt;Thulliez, P.&lt;/author&gt;&lt;/authors&gt;&lt;/contributors&gt;&lt;titles&gt;&lt;title&gt;Serologic diagnosis of toxoplasmosis in cats fed Toxoplasma gondii tissue cysts&lt;/title&gt;&lt;secondary-title&gt;Journal of the American Veterinary Medical Association&lt;/secondary-title&gt;&lt;/titles&gt;&lt;pages&gt;1297-1299&lt;/pages&gt;&lt;volume&gt;194&lt;/volume&gt;&lt;number&gt;9&lt;/number&gt;&lt;keywords&gt;&lt;keyword&gt;Predictive Value of Tests&lt;/keyword&gt;&lt;keyword&gt;Cats&lt;/keyword&gt;&lt;keyword&gt;Hemagglutination tests&lt;/keyword&gt;&lt;keyword&gt;Animals&lt;/keyword&gt;&lt;keyword&gt;Latex Fixation Tests&lt;/keyword&gt;&lt;keyword&gt;Female&lt;/keyword&gt;&lt;keyword&gt;Male&lt;/keyword&gt;&lt;keyword&gt;Agglutination tests&lt;/keyword&gt;&lt;keyword&gt;Toxoplasma gondii&lt;/keyword&gt;&lt;/keywords&gt;&lt;dates&gt;&lt;year&gt;1989&lt;/year&gt;&lt;/dates&gt;&lt;pub-location&gt;United States&lt;/pub-location&gt;&lt;isbn&gt;0003-1488&lt;/isbn&gt;&lt;urls&gt;&lt;/urls&gt;&lt;/record&gt;&lt;/Cite&gt;&lt;Cite&gt;&lt;Author&gt;Lunde&lt;/Author&gt;&lt;Year&gt;1973&lt;/Year&gt;&lt;RecNum&gt;289&lt;/RecNum&gt;&lt;record&gt;&lt;rec-number&gt;289&lt;/rec-number&gt;&lt;foreign-keys&gt;&lt;key app="EN" db-id="2ee2tdpwt2vxfwea9agpzt5c00apdsw5d2df" timestamp="1712691803"&gt;289&lt;/key&gt;&lt;/foreign-keys&gt;&lt;ref-type name="Journal Article"&gt;17&lt;/ref-type&gt;&lt;contributors&gt;&lt;authors&gt;&lt;author&gt;Lunde, M. N.&lt;/author&gt;&lt;/authors&gt;&lt;/contributors&gt;&lt;titles&gt;&lt;title&gt;Laboratory methods in the diagnosis of toxoplasmosis&lt;/title&gt;&lt;secondary-title&gt;Health Laboratory Science&lt;/secondary-title&gt;&lt;/titles&gt;&lt;pages&gt;319-328&lt;/pages&gt;&lt;volume&gt;10&lt;/volume&gt;&lt;number&gt;4&lt;/number&gt;&lt;dates&gt;&lt;year&gt;1973&lt;/year&gt;&lt;/dates&gt;&lt;isbn&gt;0017-9035&lt;/isbn&gt;&lt;urls&gt;&lt;/urls&gt;&lt;/record&gt;&lt;/Cite&gt;&lt;/EndNote&gt;</w:instrText>
            </w:r>
            <w:r w:rsidRPr="00185B4F">
              <w:rPr>
                <w:sz w:val="20"/>
                <w:szCs w:val="20"/>
              </w:rPr>
              <w:fldChar w:fldCharType="separate"/>
            </w:r>
            <w:r w:rsidRPr="00185B4F">
              <w:rPr>
                <w:noProof/>
                <w:sz w:val="20"/>
                <w:szCs w:val="20"/>
              </w:rPr>
              <w:t>(Dubey &amp; Thulliez, 1989; Lunde, 1973)</w:t>
            </w:r>
            <w:r w:rsidRPr="00185B4F">
              <w:rPr>
                <w:sz w:val="20"/>
                <w:szCs w:val="20"/>
              </w:rPr>
              <w:fldChar w:fldCharType="end"/>
            </w:r>
          </w:p>
        </w:tc>
      </w:tr>
      <w:tr w:rsidR="00AF536C" w:rsidRPr="00185B4F" w14:paraId="24F31426" w14:textId="77777777" w:rsidTr="00567596">
        <w:trPr>
          <w:trHeight w:val="977"/>
        </w:trPr>
        <w:tc>
          <w:tcPr>
            <w:tcW w:w="0" w:type="auto"/>
          </w:tcPr>
          <w:p w14:paraId="38FC7E10" w14:textId="77777777" w:rsidR="00A35604" w:rsidRPr="00185B4F" w:rsidRDefault="00A35604" w:rsidP="00A35604">
            <w:pPr>
              <w:spacing w:line="240" w:lineRule="auto"/>
              <w:rPr>
                <w:sz w:val="20"/>
                <w:szCs w:val="20"/>
              </w:rPr>
            </w:pPr>
            <w:r w:rsidRPr="00185B4F">
              <w:rPr>
                <w:sz w:val="20"/>
                <w:szCs w:val="20"/>
              </w:rPr>
              <w:t>Latex agglutination test (LAT)</w:t>
            </w:r>
          </w:p>
        </w:tc>
        <w:tc>
          <w:tcPr>
            <w:tcW w:w="0" w:type="auto"/>
          </w:tcPr>
          <w:p w14:paraId="497CF16C" w14:textId="77777777" w:rsidR="00A35604" w:rsidRPr="00185B4F" w:rsidRDefault="00A35604" w:rsidP="00A35604">
            <w:pPr>
              <w:spacing w:line="240" w:lineRule="auto"/>
              <w:rPr>
                <w:sz w:val="20"/>
                <w:szCs w:val="20"/>
              </w:rPr>
            </w:pPr>
            <w:r w:rsidRPr="00185B4F">
              <w:rPr>
                <w:sz w:val="20"/>
                <w:szCs w:val="20"/>
              </w:rPr>
              <w:t>Serum</w:t>
            </w:r>
          </w:p>
        </w:tc>
        <w:tc>
          <w:tcPr>
            <w:tcW w:w="0" w:type="auto"/>
          </w:tcPr>
          <w:p w14:paraId="59468C42" w14:textId="77777777" w:rsidR="00A35604" w:rsidRPr="00185B4F" w:rsidRDefault="00A35604" w:rsidP="00A35604">
            <w:pPr>
              <w:spacing w:line="240" w:lineRule="auto"/>
              <w:rPr>
                <w:sz w:val="20"/>
                <w:szCs w:val="20"/>
              </w:rPr>
            </w:pPr>
            <w:r w:rsidRPr="00185B4F">
              <w:rPr>
                <w:sz w:val="20"/>
                <w:szCs w:val="20"/>
              </w:rPr>
              <w:t>Antibody</w:t>
            </w:r>
          </w:p>
        </w:tc>
        <w:tc>
          <w:tcPr>
            <w:tcW w:w="0" w:type="auto"/>
          </w:tcPr>
          <w:p w14:paraId="027F9985" w14:textId="77777777" w:rsidR="00A35604" w:rsidRPr="00185B4F" w:rsidRDefault="00A35604" w:rsidP="00A35604">
            <w:pPr>
              <w:spacing w:line="240" w:lineRule="auto"/>
              <w:rPr>
                <w:sz w:val="20"/>
                <w:szCs w:val="20"/>
              </w:rPr>
            </w:pPr>
            <w:r w:rsidRPr="00185B4F">
              <w:rPr>
                <w:sz w:val="20"/>
                <w:szCs w:val="20"/>
              </w:rPr>
              <w:t>Non-species-specific, antemortem, commercial kits available</w:t>
            </w:r>
          </w:p>
        </w:tc>
        <w:tc>
          <w:tcPr>
            <w:tcW w:w="0" w:type="auto"/>
          </w:tcPr>
          <w:p w14:paraId="7431391D" w14:textId="77777777" w:rsidR="00A35604" w:rsidRPr="00185B4F" w:rsidRDefault="00A35604" w:rsidP="00A35604">
            <w:pPr>
              <w:spacing w:line="240" w:lineRule="auto"/>
              <w:rPr>
                <w:sz w:val="20"/>
                <w:szCs w:val="20"/>
              </w:rPr>
            </w:pPr>
            <w:r w:rsidRPr="00185B4F">
              <w:rPr>
                <w:sz w:val="20"/>
                <w:szCs w:val="20"/>
              </w:rPr>
              <w:t>Less sensitive and specific than MAT</w:t>
            </w:r>
          </w:p>
        </w:tc>
        <w:tc>
          <w:tcPr>
            <w:tcW w:w="0" w:type="auto"/>
          </w:tcPr>
          <w:p w14:paraId="1F68F76A" w14:textId="77777777" w:rsidR="00A35604" w:rsidRPr="00185B4F" w:rsidRDefault="00A35604" w:rsidP="00A35604">
            <w:pPr>
              <w:spacing w:line="240" w:lineRule="auto"/>
              <w:rPr>
                <w:sz w:val="20"/>
                <w:szCs w:val="20"/>
              </w:rPr>
            </w:pPr>
            <w:r w:rsidRPr="00185B4F">
              <w:rPr>
                <w:sz w:val="20"/>
                <w:szCs w:val="20"/>
              </w:rPr>
              <w:t>All mammals and birds</w:t>
            </w:r>
          </w:p>
        </w:tc>
        <w:tc>
          <w:tcPr>
            <w:tcW w:w="0" w:type="auto"/>
          </w:tcPr>
          <w:p w14:paraId="18E85AE0"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&lt;EndNote&gt;&lt;Cite&gt;&lt;Author&gt;Dubey&lt;/Author&gt;&lt;Year&gt;1989&lt;/Year&gt;&lt;RecNum&gt;288&lt;/RecNum&gt;&lt;DisplayText&gt;(Dubey &amp;amp; Thulliez, 1989)&lt;/DisplayText&gt;&lt;record&gt;&lt;rec-number&gt;288&lt;/rec-number&gt;&lt;foreign-keys&gt;&lt;key app="EN" db-id="2ee2tdpwt2vxfwea9agpzt5c00apdsw5d2df" timestamp="1712691614"&gt;288&lt;/key&gt;&lt;/foreign-keys&gt;&lt;ref-type name="Journal Article"&gt;17&lt;/ref-type&gt;&lt;contributors&gt;&lt;authors&gt;&lt;author&gt;Dubey, J. P.&lt;/author&gt;&lt;author&gt;Thulliez, P.&lt;/author&gt;&lt;/authors&gt;&lt;/contributors&gt;&lt;titles&gt;&lt;title&gt;Serologic diagnosis of toxoplasmosis in cats fed Toxoplasma gondii tissue cysts&lt;/title&gt;&lt;secondary-title&gt;Journal of the American Veterinary Medical Association&lt;/secondary-title&gt;&lt;/titles&gt;&lt;pages&gt;1297-1299&lt;/pages&gt;&lt;volume&gt;194&lt;/volume&gt;&lt;number&gt;9&lt;/number&gt;&lt;keywords&gt;&lt;keyword&gt;Predictive Value of Tests&lt;/keyword&gt;&lt;keyword&gt;Cats&lt;/keyword&gt;&lt;keyword&gt;Hemagglutination tests&lt;/keyword&gt;&lt;keyword&gt;Animals&lt;/keyword&gt;&lt;keyword&gt;Latex Fixation Tests&lt;/keyword&gt;&lt;keyword&gt;Female&lt;/keyword&gt;&lt;keyword&gt;Male&lt;/keyword&gt;&lt;keyword&gt;Agglutination tests&lt;/keyword&gt;&lt;keyword&gt;Toxoplasma gondii&lt;/keyword&gt;&lt;/keywords&gt;&lt;dates&gt;&lt;year&gt;1989&lt;/year&gt;&lt;/dates&gt;&lt;pub-location&gt;United States&lt;/pub-location&gt;&lt;isbn&gt;0003-1488&lt;/isbn&gt;&lt;urls&gt;&lt;/urls&gt;&lt;/record&gt;&lt;/Cite&gt;&lt;/EndNote&gt;</w:instrText>
            </w:r>
            <w:r w:rsidRPr="00185B4F">
              <w:rPr>
                <w:sz w:val="20"/>
                <w:szCs w:val="20"/>
              </w:rPr>
              <w:fldChar w:fldCharType="separate"/>
            </w:r>
            <w:r w:rsidRPr="00185B4F">
              <w:rPr>
                <w:noProof/>
                <w:sz w:val="20"/>
                <w:szCs w:val="20"/>
              </w:rPr>
              <w:t>(Dubey &amp; Thulliez, 1989)</w:t>
            </w:r>
            <w:r w:rsidRPr="00185B4F">
              <w:rPr>
                <w:sz w:val="20"/>
                <w:szCs w:val="20"/>
              </w:rPr>
              <w:fldChar w:fldCharType="end"/>
            </w:r>
          </w:p>
        </w:tc>
      </w:tr>
      <w:tr w:rsidR="00AF536C" w:rsidRPr="00185B4F" w14:paraId="18CCEE7B" w14:textId="77777777" w:rsidTr="00567596">
        <w:trPr>
          <w:trHeight w:val="530"/>
        </w:trPr>
        <w:tc>
          <w:tcPr>
            <w:tcW w:w="0" w:type="auto"/>
          </w:tcPr>
          <w:p w14:paraId="1C58C84E" w14:textId="77777777" w:rsidR="00A35604" w:rsidRPr="00185B4F" w:rsidRDefault="00A35604" w:rsidP="00A35604">
            <w:pPr>
              <w:spacing w:line="240" w:lineRule="auto"/>
              <w:rPr>
                <w:sz w:val="20"/>
                <w:szCs w:val="20"/>
              </w:rPr>
            </w:pPr>
            <w:r w:rsidRPr="00185B4F">
              <w:rPr>
                <w:sz w:val="20"/>
                <w:szCs w:val="20"/>
              </w:rPr>
              <w:t>Indirect fluorescent antibody test (IFAT)</w:t>
            </w:r>
          </w:p>
        </w:tc>
        <w:tc>
          <w:tcPr>
            <w:tcW w:w="0" w:type="auto"/>
          </w:tcPr>
          <w:p w14:paraId="15090B4A" w14:textId="77777777" w:rsidR="00A35604" w:rsidRPr="00185B4F" w:rsidRDefault="00A35604" w:rsidP="00A35604">
            <w:pPr>
              <w:spacing w:line="240" w:lineRule="auto"/>
              <w:rPr>
                <w:sz w:val="20"/>
                <w:szCs w:val="20"/>
              </w:rPr>
            </w:pPr>
            <w:r w:rsidRPr="00185B4F">
              <w:rPr>
                <w:sz w:val="20"/>
                <w:szCs w:val="20"/>
              </w:rPr>
              <w:t>Serum</w:t>
            </w:r>
          </w:p>
        </w:tc>
        <w:tc>
          <w:tcPr>
            <w:tcW w:w="0" w:type="auto"/>
          </w:tcPr>
          <w:p w14:paraId="1702DD24" w14:textId="77777777" w:rsidR="00A35604" w:rsidRPr="00185B4F" w:rsidRDefault="00A35604" w:rsidP="00A35604">
            <w:pPr>
              <w:spacing w:line="240" w:lineRule="auto"/>
              <w:rPr>
                <w:sz w:val="20"/>
                <w:szCs w:val="20"/>
              </w:rPr>
            </w:pPr>
            <w:r w:rsidRPr="00185B4F">
              <w:rPr>
                <w:sz w:val="20"/>
                <w:szCs w:val="20"/>
              </w:rPr>
              <w:t xml:space="preserve">Antibody </w:t>
            </w:r>
          </w:p>
        </w:tc>
        <w:tc>
          <w:tcPr>
            <w:tcW w:w="0" w:type="auto"/>
          </w:tcPr>
          <w:p w14:paraId="63EA7DF3" w14:textId="77777777" w:rsidR="00A35604" w:rsidRPr="00185B4F" w:rsidRDefault="00A35604" w:rsidP="00A35604">
            <w:pPr>
              <w:spacing w:line="240" w:lineRule="auto"/>
              <w:rPr>
                <w:sz w:val="20"/>
                <w:szCs w:val="20"/>
              </w:rPr>
            </w:pPr>
            <w:r w:rsidRPr="00185B4F">
              <w:rPr>
                <w:sz w:val="20"/>
                <w:szCs w:val="20"/>
              </w:rPr>
              <w:t>Commercial kits available</w:t>
            </w:r>
          </w:p>
        </w:tc>
        <w:tc>
          <w:tcPr>
            <w:tcW w:w="0" w:type="auto"/>
          </w:tcPr>
          <w:p w14:paraId="35EEC53F" w14:textId="77777777" w:rsidR="00A35604" w:rsidRPr="00185B4F" w:rsidRDefault="00A35604" w:rsidP="00A35604">
            <w:pPr>
              <w:spacing w:line="240" w:lineRule="auto"/>
              <w:rPr>
                <w:sz w:val="20"/>
                <w:szCs w:val="20"/>
              </w:rPr>
            </w:pPr>
            <w:r w:rsidRPr="00185B4F">
              <w:rPr>
                <w:sz w:val="20"/>
                <w:szCs w:val="20"/>
              </w:rPr>
              <w:t>Requires species specific conjugate</w:t>
            </w:r>
          </w:p>
        </w:tc>
        <w:tc>
          <w:tcPr>
            <w:tcW w:w="0" w:type="auto"/>
          </w:tcPr>
          <w:p w14:paraId="2411BFEE" w14:textId="77777777" w:rsidR="00A35604" w:rsidRPr="00185B4F" w:rsidRDefault="00A35604" w:rsidP="00A35604">
            <w:pPr>
              <w:spacing w:line="240" w:lineRule="auto"/>
              <w:rPr>
                <w:sz w:val="20"/>
                <w:szCs w:val="20"/>
              </w:rPr>
            </w:pPr>
            <w:r w:rsidRPr="00185B4F">
              <w:rPr>
                <w:sz w:val="20"/>
                <w:szCs w:val="20"/>
              </w:rPr>
              <w:t>Requires conjugate for specific species</w:t>
            </w:r>
          </w:p>
        </w:tc>
        <w:tc>
          <w:tcPr>
            <w:tcW w:w="0" w:type="auto"/>
          </w:tcPr>
          <w:p w14:paraId="57FCD039"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&lt;EndNote&gt;&lt;Cite&gt;&lt;Author&gt;Muranishi&lt;/Author&gt;&lt;Year&gt;2004&lt;/Year&gt;&lt;RecNum&gt;285&lt;/RecNum&gt;&lt;DisplayText&gt;(Muranishi et al., 2004)&lt;/DisplayText&gt;&lt;record&gt;&lt;rec-number&gt;285&lt;/rec-number&gt;&lt;foreign-keys&gt;&lt;key app="EN" db-id="2ee2tdpwt2vxfwea9agpzt5c00apdsw5d2df" timestamp="1712684528"&gt;285&lt;/key&gt;&lt;/foreign-keys&gt;&lt;ref-type name="Journal Article"&gt;17&lt;/ref-type&gt;&lt;contributors&gt;&lt;authors&gt;&lt;author&gt;Muranishi, Uraiwan&lt;/author&gt;&lt;author&gt;Thongrungkiat, S.&lt;/author&gt;&lt;author&gt;Usawattanakul, W.&lt;/author&gt;&lt;author&gt;Petmitr, Porntip&lt;/author&gt;&lt;author&gt;Sukthana, Yaowalark&lt;/author&gt;&lt;/authors&gt;&lt;/contributors&gt;&lt;titles&gt;&lt;title&gt;Comparison of indirect immunofluorescent antibody test and Sabin-Feldman dye test for detection of Toxoplasma gondii antibody in Thai pregnant women&lt;/title&gt;&lt;secondary-title&gt;Southeast Asian Journal of Tropical Medicine and Public Health&lt;/secondary-title&gt;&lt;/titles&gt;&lt;pages&gt;37-39&lt;/pages&gt;&lt;volume&gt;35&lt;/volume&gt;&lt;dates&gt;&lt;year&gt;2004&lt;/year&gt;&lt;pub-dates&gt;&lt;date&gt;01/01&lt;/date&gt;&lt;/pub-dates&gt;&lt;/dates&gt;&lt;urls&gt;&lt;/urls&gt;&lt;/record&gt;&lt;/Cite&gt;&lt;/EndNote&gt;</w:instrText>
            </w:r>
            <w:r w:rsidRPr="00185B4F">
              <w:rPr>
                <w:sz w:val="20"/>
                <w:szCs w:val="20"/>
              </w:rPr>
              <w:fldChar w:fldCharType="separate"/>
            </w:r>
            <w:r w:rsidRPr="00185B4F">
              <w:rPr>
                <w:noProof/>
                <w:sz w:val="20"/>
                <w:szCs w:val="20"/>
              </w:rPr>
              <w:t>(Muranishi et al., 2004)</w:t>
            </w:r>
            <w:r w:rsidRPr="00185B4F">
              <w:rPr>
                <w:sz w:val="20"/>
                <w:szCs w:val="20"/>
              </w:rPr>
              <w:fldChar w:fldCharType="end"/>
            </w:r>
          </w:p>
        </w:tc>
      </w:tr>
      <w:tr w:rsidR="00AF536C" w:rsidRPr="00185B4F" w14:paraId="3F2ED237" w14:textId="77777777" w:rsidTr="00567596">
        <w:trPr>
          <w:trHeight w:val="726"/>
        </w:trPr>
        <w:tc>
          <w:tcPr>
            <w:tcW w:w="0" w:type="auto"/>
          </w:tcPr>
          <w:p w14:paraId="08E59B03" w14:textId="77777777" w:rsidR="00A35604" w:rsidRPr="00185B4F" w:rsidRDefault="00A35604" w:rsidP="00A35604">
            <w:pPr>
              <w:spacing w:line="240" w:lineRule="auto"/>
              <w:rPr>
                <w:sz w:val="20"/>
                <w:szCs w:val="20"/>
              </w:rPr>
            </w:pPr>
            <w:r w:rsidRPr="00185B4F">
              <w:rPr>
                <w:sz w:val="20"/>
                <w:szCs w:val="20"/>
              </w:rPr>
              <w:t>Immunohistochemistry (IHC)</w:t>
            </w:r>
          </w:p>
        </w:tc>
        <w:tc>
          <w:tcPr>
            <w:tcW w:w="0" w:type="auto"/>
          </w:tcPr>
          <w:p w14:paraId="6B7869A6" w14:textId="77777777" w:rsidR="00A35604" w:rsidRPr="00185B4F" w:rsidRDefault="00A35604" w:rsidP="00A35604">
            <w:pPr>
              <w:spacing w:line="240" w:lineRule="auto"/>
              <w:rPr>
                <w:sz w:val="20"/>
                <w:szCs w:val="20"/>
              </w:rPr>
            </w:pPr>
            <w:r w:rsidRPr="00185B4F">
              <w:rPr>
                <w:sz w:val="20"/>
                <w:szCs w:val="20"/>
              </w:rPr>
              <w:t>Formalin fixed tissue</w:t>
            </w:r>
          </w:p>
        </w:tc>
        <w:tc>
          <w:tcPr>
            <w:tcW w:w="0" w:type="auto"/>
          </w:tcPr>
          <w:p w14:paraId="057A01EA" w14:textId="77777777" w:rsidR="00A35604" w:rsidRPr="00185B4F" w:rsidRDefault="00A35604" w:rsidP="00A35604">
            <w:pPr>
              <w:spacing w:line="240" w:lineRule="auto"/>
              <w:rPr>
                <w:sz w:val="20"/>
                <w:szCs w:val="20"/>
              </w:rPr>
            </w:pPr>
            <w:r w:rsidRPr="00185B4F">
              <w:rPr>
                <w:sz w:val="20"/>
                <w:szCs w:val="20"/>
              </w:rPr>
              <w:t>Antigen</w:t>
            </w:r>
          </w:p>
        </w:tc>
        <w:tc>
          <w:tcPr>
            <w:tcW w:w="0" w:type="auto"/>
          </w:tcPr>
          <w:p w14:paraId="34A8242F" w14:textId="77777777" w:rsidR="00A35604" w:rsidRPr="00185B4F" w:rsidRDefault="00A35604" w:rsidP="00A35604">
            <w:pPr>
              <w:spacing w:line="240" w:lineRule="auto"/>
              <w:rPr>
                <w:sz w:val="20"/>
                <w:szCs w:val="20"/>
              </w:rPr>
            </w:pPr>
            <w:r w:rsidRPr="00185B4F">
              <w:rPr>
                <w:sz w:val="20"/>
                <w:szCs w:val="20"/>
              </w:rPr>
              <w:t>Identifies antigen directly in a sample</w:t>
            </w:r>
          </w:p>
        </w:tc>
        <w:tc>
          <w:tcPr>
            <w:tcW w:w="0" w:type="auto"/>
          </w:tcPr>
          <w:p w14:paraId="3180DF10" w14:textId="77777777" w:rsidR="00A35604" w:rsidRPr="00185B4F" w:rsidRDefault="00A35604" w:rsidP="00A35604">
            <w:pPr>
              <w:spacing w:line="240" w:lineRule="auto"/>
              <w:rPr>
                <w:sz w:val="20"/>
                <w:szCs w:val="20"/>
              </w:rPr>
            </w:pPr>
            <w:r w:rsidRPr="00185B4F">
              <w:rPr>
                <w:sz w:val="20"/>
                <w:szCs w:val="20"/>
              </w:rPr>
              <w:t>Must have cysts in the sample</w:t>
            </w:r>
          </w:p>
        </w:tc>
        <w:tc>
          <w:tcPr>
            <w:tcW w:w="0" w:type="auto"/>
          </w:tcPr>
          <w:p w14:paraId="37FA474C" w14:textId="3EC8A304" w:rsidR="00A35604" w:rsidRPr="00185B4F" w:rsidRDefault="00A35604" w:rsidP="00A35604">
            <w:pPr>
              <w:spacing w:line="240" w:lineRule="auto"/>
              <w:rPr>
                <w:sz w:val="20"/>
                <w:szCs w:val="20"/>
              </w:rPr>
            </w:pPr>
            <w:r w:rsidRPr="00185B4F">
              <w:rPr>
                <w:sz w:val="20"/>
                <w:szCs w:val="20"/>
              </w:rPr>
              <w:t>All mammals and birds</w:t>
            </w:r>
          </w:p>
        </w:tc>
        <w:tc>
          <w:tcPr>
            <w:tcW w:w="0" w:type="auto"/>
          </w:tcPr>
          <w:p w14:paraId="178E0A53"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&lt;EndNote&gt;&lt;Cite&gt;&lt;Author&gt;Casartelli-Alves&lt;/Author&gt;&lt;Year&gt;2014&lt;/Year&gt;&lt;RecNum&gt;287&lt;/RecNum&gt;&lt;DisplayText&gt;(Casartelli-Alves et al., 2014)&lt;/DisplayText&gt;&lt;record&gt;&lt;rec-number&gt;287&lt;/rec-number&gt;&lt;foreign-keys&gt;&lt;key app="EN" db-id="2ee2tdpwt2vxfwea9agpzt5c00apdsw5d2df" timestamp="1712685811"&gt;287&lt;/key&gt;&lt;/foreign-keys&gt;&lt;ref-type name="Journal Article"&gt;17&lt;/ref-type&gt;&lt;contributors&gt;&lt;authors&gt;&lt;author&gt;Casartelli-Alves, L.&lt;/author&gt;&lt;author&gt;Boechat, V. C.&lt;/author&gt;&lt;author&gt;Macedo-Couto, R.&lt;/author&gt;&lt;author&gt;Ferreira, L. C.&lt;/author&gt;&lt;author&gt;Nicolau, J. L.&lt;/author&gt;&lt;author&gt;Neves, L. B.&lt;/author&gt;&lt;author&gt;Millar, P. R.&lt;/author&gt;&lt;author&gt;Vicente, R. T.&lt;/author&gt;&lt;author&gt;Oliveira, R. V. C.&lt;/author&gt;&lt;author&gt;Muniz, A. G.&lt;/author&gt;&lt;author&gt;Bonna, I. C. F.&lt;/author&gt;&lt;author&gt;Amendoeira, M. R. R.&lt;/author&gt;&lt;author&gt;Silva, R. C.&lt;/author&gt;&lt;author&gt;Langoni, H.&lt;/author&gt;&lt;author&gt;Schubach, T. M. P.&lt;/author&gt;&lt;author&gt;Menezes, R. C.&lt;/author&gt;&lt;/authors&gt;&lt;/contributors&gt;&lt;titles&gt;&lt;title&gt;Sensitivity and specificity of serological tests, histopathology and immunohistochemistry for detection of Toxoplasma gondii infection in domestic chickens&lt;/title&gt;&lt;secondary-title&gt;Veterinary parasitology&lt;/secondary-title&gt;&lt;/titles&gt;&lt;periodical&gt;&lt;full-title&gt;Veterinary Parasitology&lt;/full-title&gt;&lt;/periodical&gt;&lt;pages&gt;346-351&lt;/pages&gt;&lt;volume&gt;204&lt;/volume&gt;&lt;number&gt;3-4&lt;/number&gt;&lt;keywords&gt;&lt;keyword&gt;Immunohistochemistry&lt;/keyword&gt;&lt;keyword&gt;Serology&lt;/keyword&gt;&lt;keyword&gt;Toxoplasma gondii&lt;/keyword&gt;&lt;keyword&gt;Histopathology&lt;/keyword&gt;&lt;keyword&gt;Histology, Pathological&lt;/keyword&gt;&lt;keyword&gt;Diagnosis&lt;/keyword&gt;&lt;keyword&gt;Chickens&lt;/keyword&gt;&lt;keyword&gt;Specific Pathogen-Free Organisms&lt;/keyword&gt;&lt;keyword&gt;Animals&lt;/keyword&gt;&lt;keyword&gt;Sensitivity and Specificity&lt;/keyword&gt;&lt;keyword&gt;Female&lt;/keyword&gt;&lt;keyword&gt;Mice&lt;/keyword&gt;&lt;/keywords&gt;&lt;dates&gt;&lt;year&gt;2014&lt;/year&gt;&lt;/dates&gt;&lt;pub-location&gt;Netherlands&lt;/pub-location&gt;&lt;publisher&gt;Elsevier B.V&lt;/publisher&gt;&lt;isbn&gt;0304-4017&lt;/isbn&gt;&lt;urls&gt;&lt;/urls&gt;&lt;electronic-resource-num&gt;10.1016/j.vetpar.2014.05.039&lt;/electronic-resource-num&gt;&lt;/record&gt;&lt;/Cite&gt;&lt;/EndNote&gt;</w:instrText>
            </w:r>
            <w:r w:rsidRPr="00185B4F">
              <w:rPr>
                <w:sz w:val="20"/>
                <w:szCs w:val="20"/>
              </w:rPr>
              <w:fldChar w:fldCharType="separate"/>
            </w:r>
            <w:r w:rsidRPr="00185B4F">
              <w:rPr>
                <w:noProof/>
                <w:sz w:val="20"/>
                <w:szCs w:val="20"/>
              </w:rPr>
              <w:t>(Casartelli-Alves et al., 2014)</w:t>
            </w:r>
            <w:r w:rsidRPr="00185B4F">
              <w:rPr>
                <w:sz w:val="20"/>
                <w:szCs w:val="20"/>
              </w:rPr>
              <w:fldChar w:fldCharType="end"/>
            </w:r>
          </w:p>
        </w:tc>
      </w:tr>
      <w:tr w:rsidR="00AF536C" w:rsidRPr="00185B4F" w14:paraId="28378605" w14:textId="77777777" w:rsidTr="00567596">
        <w:trPr>
          <w:trHeight w:val="726"/>
        </w:trPr>
        <w:tc>
          <w:tcPr>
            <w:tcW w:w="0" w:type="auto"/>
          </w:tcPr>
          <w:p w14:paraId="02436D70" w14:textId="77777777" w:rsidR="00A35604" w:rsidRPr="00185B4F" w:rsidRDefault="00A35604" w:rsidP="00A35604">
            <w:pPr>
              <w:spacing w:line="240" w:lineRule="auto"/>
              <w:rPr>
                <w:sz w:val="20"/>
                <w:szCs w:val="20"/>
              </w:rPr>
            </w:pPr>
            <w:r w:rsidRPr="00185B4F">
              <w:rPr>
                <w:sz w:val="20"/>
                <w:szCs w:val="20"/>
              </w:rPr>
              <w:t>Sabin-Feldman dye test (DT)</w:t>
            </w:r>
          </w:p>
        </w:tc>
        <w:tc>
          <w:tcPr>
            <w:tcW w:w="0" w:type="auto"/>
          </w:tcPr>
          <w:p w14:paraId="6FCA12EA" w14:textId="77777777" w:rsidR="00A35604" w:rsidRPr="00185B4F" w:rsidRDefault="00A35604" w:rsidP="00A35604">
            <w:pPr>
              <w:spacing w:line="240" w:lineRule="auto"/>
              <w:rPr>
                <w:sz w:val="20"/>
                <w:szCs w:val="20"/>
              </w:rPr>
            </w:pPr>
            <w:r w:rsidRPr="00185B4F">
              <w:rPr>
                <w:sz w:val="20"/>
                <w:szCs w:val="20"/>
              </w:rPr>
              <w:t>Serum</w:t>
            </w:r>
          </w:p>
        </w:tc>
        <w:tc>
          <w:tcPr>
            <w:tcW w:w="0" w:type="auto"/>
          </w:tcPr>
          <w:p w14:paraId="364481D0" w14:textId="77777777" w:rsidR="00A35604" w:rsidRPr="00185B4F" w:rsidRDefault="00A35604" w:rsidP="00A35604">
            <w:pPr>
              <w:spacing w:line="240" w:lineRule="auto"/>
              <w:rPr>
                <w:sz w:val="20"/>
                <w:szCs w:val="20"/>
              </w:rPr>
            </w:pPr>
            <w:r w:rsidRPr="00185B4F">
              <w:rPr>
                <w:sz w:val="20"/>
                <w:szCs w:val="20"/>
              </w:rPr>
              <w:t>Antibody</w:t>
            </w:r>
          </w:p>
        </w:tc>
        <w:tc>
          <w:tcPr>
            <w:tcW w:w="0" w:type="auto"/>
          </w:tcPr>
          <w:p w14:paraId="7D34DB34" w14:textId="77777777" w:rsidR="00A35604" w:rsidRPr="00185B4F" w:rsidRDefault="00A35604" w:rsidP="00A35604">
            <w:pPr>
              <w:spacing w:line="240" w:lineRule="auto"/>
              <w:rPr>
                <w:sz w:val="20"/>
                <w:szCs w:val="20"/>
              </w:rPr>
            </w:pPr>
            <w:r w:rsidRPr="00185B4F">
              <w:rPr>
                <w:sz w:val="20"/>
                <w:szCs w:val="20"/>
              </w:rPr>
              <w:t>Antemortem</w:t>
            </w:r>
          </w:p>
        </w:tc>
        <w:tc>
          <w:tcPr>
            <w:tcW w:w="0" w:type="auto"/>
          </w:tcPr>
          <w:p w14:paraId="6FCA6781" w14:textId="77777777" w:rsidR="00A35604" w:rsidRPr="00185B4F" w:rsidRDefault="00A35604" w:rsidP="00A35604">
            <w:pPr>
              <w:spacing w:line="240" w:lineRule="auto"/>
              <w:rPr>
                <w:sz w:val="20"/>
                <w:szCs w:val="20"/>
              </w:rPr>
            </w:pPr>
            <w:r w:rsidRPr="00185B4F">
              <w:rPr>
                <w:sz w:val="20"/>
                <w:szCs w:val="20"/>
              </w:rPr>
              <w:t>Requires live tachyzoites</w:t>
            </w:r>
          </w:p>
        </w:tc>
        <w:tc>
          <w:tcPr>
            <w:tcW w:w="0" w:type="auto"/>
          </w:tcPr>
          <w:p w14:paraId="42F1A564" w14:textId="77777777" w:rsidR="00A35604" w:rsidRPr="00185B4F" w:rsidRDefault="00A35604" w:rsidP="00A35604">
            <w:pPr>
              <w:spacing w:line="240" w:lineRule="auto"/>
              <w:rPr>
                <w:sz w:val="20"/>
                <w:szCs w:val="20"/>
              </w:rPr>
            </w:pPr>
            <w:r w:rsidRPr="00185B4F">
              <w:rPr>
                <w:sz w:val="20"/>
                <w:szCs w:val="20"/>
              </w:rPr>
              <w:t>All mammals and birds</w:t>
            </w:r>
          </w:p>
        </w:tc>
        <w:tc>
          <w:tcPr>
            <w:tcW w:w="0" w:type="auto"/>
          </w:tcPr>
          <w:p w14:paraId="4B62CBF6" w14:textId="77777777" w:rsidR="00A35604" w:rsidRPr="00185B4F" w:rsidRDefault="00A35604" w:rsidP="00A35604">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&lt;EndNote&gt;&lt;Cite&gt;&lt;Author&gt;Sabin&lt;/Author&gt;&lt;Year&gt;1948&lt;/Year&gt;&lt;RecNum&gt;275&lt;/RecNum&gt;&lt;DisplayText&gt;(Sabin &amp;amp; Feldman, 1948)&lt;/DisplayText&gt;&lt;record&gt;&lt;rec-number&gt;275&lt;/rec-number&gt;&lt;foreign-keys&gt;&lt;key app="EN" db-id="2ee2tdpwt2vxfwea9agpzt5c00apdsw5d2df" timestamp="1712675998"&gt;275&lt;/key&gt;&lt;/foreign-keys&gt;&lt;ref-type name="Journal Article"&gt;17&lt;/ref-type&gt;&lt;contributors&gt;&lt;authors&gt;&lt;author&gt;Sabin, Albert B.&lt;/author&gt;&lt;author&gt;Feldman, Harry A.&lt;/author&gt;&lt;/authors&gt;&lt;/contributors&gt;&lt;titles&gt;&lt;title&gt;Dyes as Microchemical Indicators of a New Immunity Phenomenon Affecting a Protozoon Parasite (Toxoplasma)&lt;/title&gt;&lt;secondary-title&gt;Science&lt;/secondary-title&gt;&lt;/titles&gt;&lt;pages&gt;660-663&lt;/pages&gt;&lt;volume&gt;108&lt;/volume&gt;&lt;number&gt;2815&lt;/number&gt;&lt;dates&gt;&lt;year&gt;1948&lt;/year&gt;&lt;/dates&gt;&lt;publisher&gt;American Association for the Advancement of Science&lt;/publisher&gt;&lt;isbn&gt;00368075, 10959203&lt;/isbn&gt;&lt;urls&gt;&lt;related-urls&gt;&lt;url&gt;http://www.jstor.org.utk.idm.oclc.org/stable/1677513&lt;/url&gt;&lt;/related-urls&gt;&lt;/urls&gt;&lt;custom1&gt;Full publication date: Dec. 10, 1948&lt;/custom1&gt;&lt;remote-database-name&gt;JSTOR&lt;/remote-database-name&gt;&lt;access-date&gt;2024/04/09/&lt;/access-date&gt;&lt;/record&gt;&lt;/Cite&gt;&lt;/EndNote&gt;</w:instrText>
            </w:r>
            <w:r w:rsidRPr="00185B4F">
              <w:rPr>
                <w:sz w:val="20"/>
                <w:szCs w:val="20"/>
              </w:rPr>
              <w:fldChar w:fldCharType="separate"/>
            </w:r>
            <w:r w:rsidRPr="00185B4F">
              <w:rPr>
                <w:noProof/>
                <w:sz w:val="20"/>
                <w:szCs w:val="20"/>
              </w:rPr>
              <w:t>(Sabin &amp; Feldman, 1948)</w:t>
            </w:r>
            <w:r w:rsidRPr="00185B4F">
              <w:rPr>
                <w:sz w:val="20"/>
                <w:szCs w:val="20"/>
              </w:rPr>
              <w:fldChar w:fldCharType="end"/>
            </w:r>
          </w:p>
        </w:tc>
      </w:tr>
      <w:tr w:rsidR="00567596" w:rsidRPr="00185B4F" w14:paraId="5B48CA20" w14:textId="77777777" w:rsidTr="00567596">
        <w:trPr>
          <w:trHeight w:val="1070"/>
        </w:trPr>
        <w:tc>
          <w:tcPr>
            <w:tcW w:w="0" w:type="auto"/>
          </w:tcPr>
          <w:p w14:paraId="47B46038" w14:textId="6A2F0B35" w:rsidR="00567596" w:rsidRPr="00185B4F" w:rsidRDefault="00B8275A" w:rsidP="00567596">
            <w:pPr>
              <w:spacing w:line="240" w:lineRule="auto"/>
              <w:rPr>
                <w:sz w:val="20"/>
                <w:szCs w:val="20"/>
              </w:rPr>
            </w:pPr>
            <w:r>
              <w:rPr>
                <w:noProof/>
                <w:sz w:val="20"/>
                <w:szCs w:val="20"/>
              </w:rPr>
              <w:lastRenderedPageBreak/>
              <mc:AlternateContent>
                <mc:Choice Requires="wps">
                  <w:drawing>
                    <wp:anchor distT="0" distB="0" distL="114300" distR="114300" simplePos="0" relativeHeight="251673600" behindDoc="0" locked="0" layoutInCell="1" allowOverlap="1" wp14:anchorId="244B4CC5" wp14:editId="46929CE1">
                      <wp:simplePos x="0" y="0"/>
                      <wp:positionH relativeFrom="column">
                        <wp:posOffset>-139993</wp:posOffset>
                      </wp:positionH>
                      <wp:positionV relativeFrom="paragraph">
                        <wp:posOffset>-242375</wp:posOffset>
                      </wp:positionV>
                      <wp:extent cx="1312334" cy="330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12334" cy="330200"/>
                              </a:xfrm>
                              <a:prstGeom prst="rect">
                                <a:avLst/>
                              </a:prstGeom>
                              <a:noFill/>
                              <a:ln w="6350">
                                <a:noFill/>
                              </a:ln>
                            </wps:spPr>
                            <wps:txbx>
                              <w:txbxContent>
                                <w:p w14:paraId="147C8D0B" w14:textId="77777777" w:rsidR="003429A7" w:rsidRPr="00B8275A" w:rsidRDefault="003429A7" w:rsidP="00B8275A">
                                  <w:pPr>
                                    <w:rPr>
                                      <w:b/>
                                      <w:sz w:val="20"/>
                                      <w:szCs w:val="20"/>
                                    </w:rPr>
                                  </w:pPr>
                                  <w:r w:rsidRPr="00B8275A">
                                    <w:rPr>
                                      <w:b/>
                                      <w:sz w:val="20"/>
                                      <w:szCs w:val="20"/>
                                    </w:rPr>
                                    <w:t>Table 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44B4CC5" id="_x0000_t202" coordsize="21600,21600" o:spt="202" path="m,l,21600r21600,l21600,xe">
                      <v:stroke joinstyle="miter"/>
                      <v:path gradientshapeok="t" o:connecttype="rect"/>
                    </v:shapetype>
                    <v:shape id="Text Box 3" o:spid="_x0000_s1026" type="#_x0000_t202" style="position:absolute;margin-left:-11pt;margin-top:-19.1pt;width:103.35pt;height: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" filled="f" stroked="f" strokeweight=".5pt">
                      <v:textbox>
                        <w:txbxContent>
                          <w:p w14:paraId="147C8D0B" w14:textId="77777777" w:rsidR="003429A7" w:rsidRPr="00B8275A" w:rsidRDefault="003429A7" w:rsidP="00B8275A">
                            <w:pPr>
                              <w:rPr>
                                <w:b/>
                                <w:sz w:val="20"/>
                                <w:szCs w:val="20"/>
                              </w:rPr>
                            </w:pPr>
                            <w:r w:rsidRPr="00B8275A">
                              <w:rPr>
                                <w:b/>
                                <w:sz w:val="20"/>
                                <w:szCs w:val="20"/>
                              </w:rPr>
                              <w:t>Table 1 continued</w:t>
                            </w:r>
                          </w:p>
                        </w:txbxContent>
                      </v:textbox>
                    </v:shape>
                  </w:pict>
                </mc:Fallback>
              </mc:AlternateContent>
            </w:r>
            <w:r w:rsidR="00567596" w:rsidRPr="000B1A85">
              <w:rPr>
                <w:b/>
                <w:bCs/>
                <w:sz w:val="20"/>
                <w:szCs w:val="20"/>
              </w:rPr>
              <w:t>Diagnostic method</w:t>
            </w:r>
          </w:p>
        </w:tc>
        <w:tc>
          <w:tcPr>
            <w:tcW w:w="0" w:type="auto"/>
          </w:tcPr>
          <w:p w14:paraId="6DDC2646" w14:textId="66C59B7E" w:rsidR="00567596" w:rsidRPr="00185B4F" w:rsidRDefault="00567596" w:rsidP="00567596">
            <w:pPr>
              <w:spacing w:line="240" w:lineRule="auto"/>
              <w:rPr>
                <w:sz w:val="20"/>
                <w:szCs w:val="20"/>
              </w:rPr>
            </w:pPr>
            <w:r w:rsidRPr="000B1A85">
              <w:rPr>
                <w:b/>
                <w:bCs/>
                <w:sz w:val="20"/>
                <w:szCs w:val="20"/>
              </w:rPr>
              <w:t>Sample used</w:t>
            </w:r>
          </w:p>
        </w:tc>
        <w:tc>
          <w:tcPr>
            <w:tcW w:w="0" w:type="auto"/>
          </w:tcPr>
          <w:p w14:paraId="31B534C8" w14:textId="45EB0FB5" w:rsidR="00567596" w:rsidRPr="00185B4F" w:rsidRDefault="00567596" w:rsidP="00567596">
            <w:pPr>
              <w:spacing w:line="240" w:lineRule="auto"/>
              <w:rPr>
                <w:sz w:val="20"/>
                <w:szCs w:val="20"/>
              </w:rPr>
            </w:pPr>
            <w:r w:rsidRPr="000B1A85">
              <w:rPr>
                <w:b/>
                <w:bCs/>
                <w:sz w:val="20"/>
                <w:szCs w:val="20"/>
              </w:rPr>
              <w:t>Target</w:t>
            </w:r>
          </w:p>
        </w:tc>
        <w:tc>
          <w:tcPr>
            <w:tcW w:w="0" w:type="auto"/>
          </w:tcPr>
          <w:p w14:paraId="0FB69F1F" w14:textId="65C671E9" w:rsidR="00567596" w:rsidRPr="00185B4F" w:rsidRDefault="00567596" w:rsidP="00567596">
            <w:pPr>
              <w:spacing w:line="240" w:lineRule="auto"/>
              <w:rPr>
                <w:sz w:val="20"/>
                <w:szCs w:val="20"/>
              </w:rPr>
            </w:pPr>
            <w:r w:rsidRPr="000B1A85">
              <w:rPr>
                <w:b/>
                <w:bCs/>
                <w:sz w:val="20"/>
                <w:szCs w:val="20"/>
              </w:rPr>
              <w:t>Advantages</w:t>
            </w:r>
          </w:p>
        </w:tc>
        <w:tc>
          <w:tcPr>
            <w:tcW w:w="0" w:type="auto"/>
          </w:tcPr>
          <w:p w14:paraId="6C032028" w14:textId="090CEBB6" w:rsidR="00567596" w:rsidRPr="00185B4F" w:rsidRDefault="00567596" w:rsidP="00567596">
            <w:pPr>
              <w:spacing w:line="240" w:lineRule="auto"/>
              <w:rPr>
                <w:sz w:val="20"/>
                <w:szCs w:val="20"/>
              </w:rPr>
            </w:pPr>
            <w:r w:rsidRPr="000B1A85">
              <w:rPr>
                <w:b/>
                <w:bCs/>
                <w:sz w:val="20"/>
                <w:szCs w:val="20"/>
              </w:rPr>
              <w:t>Disadvantages</w:t>
            </w:r>
          </w:p>
        </w:tc>
        <w:tc>
          <w:tcPr>
            <w:tcW w:w="0" w:type="auto"/>
          </w:tcPr>
          <w:p w14:paraId="4EF58BB4" w14:textId="4FBB6674" w:rsidR="00567596" w:rsidRPr="00185B4F" w:rsidRDefault="00567596" w:rsidP="00567596">
            <w:pPr>
              <w:spacing w:line="240" w:lineRule="auto"/>
              <w:rPr>
                <w:sz w:val="20"/>
                <w:szCs w:val="20"/>
              </w:rPr>
            </w:pPr>
            <w:r w:rsidRPr="000B1A85">
              <w:rPr>
                <w:b/>
                <w:bCs/>
                <w:sz w:val="20"/>
                <w:szCs w:val="20"/>
              </w:rPr>
              <w:t>Species</w:t>
            </w:r>
          </w:p>
        </w:tc>
        <w:tc>
          <w:tcPr>
            <w:tcW w:w="0" w:type="auto"/>
          </w:tcPr>
          <w:p w14:paraId="3CFD44E5" w14:textId="635658F7" w:rsidR="00567596" w:rsidRPr="00185B4F" w:rsidRDefault="00567596" w:rsidP="00567596">
            <w:pPr>
              <w:spacing w:line="240" w:lineRule="auto"/>
              <w:rPr>
                <w:sz w:val="20"/>
                <w:szCs w:val="20"/>
              </w:rPr>
            </w:pPr>
            <w:r w:rsidRPr="000B1A85">
              <w:rPr>
                <w:b/>
                <w:bCs/>
                <w:sz w:val="20"/>
                <w:szCs w:val="20"/>
              </w:rPr>
              <w:t>Reference</w:t>
            </w:r>
          </w:p>
        </w:tc>
      </w:tr>
      <w:tr w:rsidR="00567596" w:rsidRPr="00185B4F" w14:paraId="23481278" w14:textId="77777777" w:rsidTr="00567596">
        <w:trPr>
          <w:trHeight w:val="1070"/>
        </w:trPr>
        <w:tc>
          <w:tcPr>
            <w:tcW w:w="0" w:type="auto"/>
          </w:tcPr>
          <w:p w14:paraId="751D25A3" w14:textId="57962B02" w:rsidR="00567596" w:rsidRPr="00185B4F" w:rsidRDefault="00567596" w:rsidP="00567596">
            <w:pPr>
              <w:spacing w:line="240" w:lineRule="auto"/>
              <w:rPr>
                <w:sz w:val="20"/>
                <w:szCs w:val="20"/>
              </w:rPr>
            </w:pPr>
            <w:r w:rsidRPr="00185B4F">
              <w:rPr>
                <w:sz w:val="20"/>
                <w:szCs w:val="20"/>
              </w:rPr>
              <w:t>Enzyme linked immunosorbent assay (ELISA)</w:t>
            </w:r>
          </w:p>
        </w:tc>
        <w:tc>
          <w:tcPr>
            <w:tcW w:w="0" w:type="auto"/>
          </w:tcPr>
          <w:p w14:paraId="7A39C46A" w14:textId="313F8FAC" w:rsidR="00567596" w:rsidRPr="00185B4F" w:rsidRDefault="00567596" w:rsidP="00567596">
            <w:pPr>
              <w:spacing w:line="240" w:lineRule="auto"/>
              <w:rPr>
                <w:sz w:val="20"/>
                <w:szCs w:val="20"/>
              </w:rPr>
            </w:pPr>
            <w:r w:rsidRPr="00185B4F">
              <w:rPr>
                <w:sz w:val="20"/>
                <w:szCs w:val="20"/>
              </w:rPr>
              <w:t>Serum, meat juice, milk</w:t>
            </w:r>
          </w:p>
        </w:tc>
        <w:tc>
          <w:tcPr>
            <w:tcW w:w="0" w:type="auto"/>
          </w:tcPr>
          <w:p w14:paraId="15310D6C" w14:textId="77777777" w:rsidR="00567596" w:rsidRPr="00185B4F" w:rsidRDefault="00567596" w:rsidP="00567596">
            <w:pPr>
              <w:spacing w:line="240" w:lineRule="auto"/>
              <w:rPr>
                <w:sz w:val="20"/>
                <w:szCs w:val="20"/>
              </w:rPr>
            </w:pPr>
            <w:r w:rsidRPr="00185B4F">
              <w:rPr>
                <w:sz w:val="20"/>
                <w:szCs w:val="20"/>
              </w:rPr>
              <w:t>Antibody</w:t>
            </w:r>
          </w:p>
        </w:tc>
        <w:tc>
          <w:tcPr>
            <w:tcW w:w="0" w:type="auto"/>
          </w:tcPr>
          <w:p w14:paraId="15DCA5E7" w14:textId="77777777" w:rsidR="00567596" w:rsidRPr="00185B4F" w:rsidRDefault="00567596" w:rsidP="00567596">
            <w:pPr>
              <w:spacing w:line="240" w:lineRule="auto"/>
              <w:rPr>
                <w:sz w:val="20"/>
                <w:szCs w:val="20"/>
              </w:rPr>
            </w:pPr>
            <w:r w:rsidRPr="00185B4F">
              <w:rPr>
                <w:sz w:val="20"/>
                <w:szCs w:val="20"/>
              </w:rPr>
              <w:t>Commercial kits available</w:t>
            </w:r>
          </w:p>
        </w:tc>
        <w:tc>
          <w:tcPr>
            <w:tcW w:w="0" w:type="auto"/>
          </w:tcPr>
          <w:p w14:paraId="4CD55533" w14:textId="77777777" w:rsidR="00567596" w:rsidRPr="00185B4F" w:rsidRDefault="00567596" w:rsidP="00567596">
            <w:pPr>
              <w:spacing w:line="240" w:lineRule="auto"/>
              <w:rPr>
                <w:sz w:val="20"/>
                <w:szCs w:val="20"/>
              </w:rPr>
            </w:pPr>
            <w:r w:rsidRPr="00185B4F">
              <w:rPr>
                <w:sz w:val="20"/>
                <w:szCs w:val="20"/>
              </w:rPr>
              <w:t>Requires species specific conjugate</w:t>
            </w:r>
          </w:p>
        </w:tc>
        <w:tc>
          <w:tcPr>
            <w:tcW w:w="0" w:type="auto"/>
          </w:tcPr>
          <w:p w14:paraId="2F326DE7" w14:textId="77777777" w:rsidR="00567596" w:rsidRPr="00185B4F" w:rsidRDefault="00567596" w:rsidP="00567596">
            <w:pPr>
              <w:spacing w:line="240" w:lineRule="auto"/>
              <w:rPr>
                <w:sz w:val="20"/>
                <w:szCs w:val="20"/>
              </w:rPr>
            </w:pPr>
            <w:r w:rsidRPr="00185B4F">
              <w:rPr>
                <w:sz w:val="20"/>
                <w:szCs w:val="20"/>
              </w:rPr>
              <w:t>Species-specific and non-species-specific conjugates available</w:t>
            </w:r>
          </w:p>
        </w:tc>
        <w:tc>
          <w:tcPr>
            <w:tcW w:w="0" w:type="auto"/>
          </w:tcPr>
          <w:p w14:paraId="3CAF11BB" w14:textId="77777777" w:rsidR="00567596" w:rsidRPr="00185B4F" w:rsidRDefault="00567596" w:rsidP="00567596">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&lt;EndNote&gt;&lt;Cite&gt;&lt;Author&gt;Liyanage&lt;/Author&gt;&lt;Year&gt;2021&lt;/Year&gt;&lt;RecNum&gt;286&lt;/RecNum&gt;&lt;DisplayText&gt;(Liyanage et al., 2021)&lt;/DisplayText&gt;&lt;record&gt;&lt;rec-number&gt;286&lt;/rec-number&gt;&lt;foreign-keys&gt;&lt;key app="EN" db-id="2ee2tdpwt2vxfwea9agpzt5c00apdsw5d2df" timestamp="1712685660"&gt;286&lt;/key&gt;&lt;/foreign-keys&gt;&lt;ref-type name="Journal Article"&gt;17&lt;/ref-type&gt;&lt;contributors&gt;&lt;authors&gt;&lt;author&gt;Liyanage, Kldtd&lt;/author&gt;&lt;author&gt;Wiethoelter, A.&lt;/author&gt;&lt;author&gt;Hufschmid, J.&lt;/author&gt;&lt;author&gt;Jabbar, A.&lt;/author&gt;&lt;/authors&gt;&lt;/contributors&gt;&lt;auth-address&gt;Department of Veterinary Biosciences, Melbourne Veterinary School, Faculty of Veterinary and Agricultural Sciences, The University of Melbourne, Werribee, VIC 3030, Australia.&lt;/auth-address&gt;&lt;titles&gt;&lt;title&gt;Descriptive Comparison of ELISAs for the Detection of Toxoplasma gondii Antibodies in Animals: A Systematic Review&lt;/title&gt;&lt;secondary-title&gt;Pathogens&lt;/secondary-title&gt;&lt;/titles&gt;&lt;periodical&gt;&lt;full-title&gt;Pathogens&lt;/full-title&gt;&lt;/periodical&gt;&lt;volume&gt;10&lt;/volume&gt;&lt;number&gt;5&lt;/number&gt;&lt;edition&gt;20210515&lt;/edition&gt;&lt;keywords&gt;&lt;keyword&gt;Elisa&lt;/keyword&gt;&lt;keyword&gt;animals&lt;/keyword&gt;&lt;keyword&gt;native antigens&lt;/keyword&gt;&lt;keyword&gt;recombinant antigens&lt;/keyword&gt;&lt;keyword&gt;toxoplasmosis&lt;/keyword&gt;&lt;/keywords&gt;&lt;dates&gt;&lt;year&gt;2021&lt;/year&gt;&lt;pub-dates&gt;&lt;date&gt;May 15&lt;/date&gt;&lt;/pub-dates&gt;&lt;/dates&gt;&lt;isbn&gt;2076-0817 (Print)&amp;#xD;2076-0817&lt;/isbn&gt;&lt;accession-num&gt;34063342&lt;/accession-num&gt;&lt;urls&gt;&lt;/urls&gt;&lt;custom1&gt;The authors declare no conflict of interest.&lt;/custom1&gt;&lt;custom2&gt;PMC8157005&lt;/custom2&gt;&lt;electronic-resource-num&gt;10.3390/pathogens10050605&lt;/electronic-resource-num&gt;&lt;remote-database-provider&gt;NLM&lt;/remote-database-provider&gt;&lt;language&gt;eng&lt;/language&gt;&lt;/record&gt;&lt;/Cite&gt;&lt;/EndNote&gt;</w:instrText>
            </w:r>
            <w:r w:rsidRPr="00185B4F">
              <w:rPr>
                <w:sz w:val="20"/>
                <w:szCs w:val="20"/>
              </w:rPr>
              <w:fldChar w:fldCharType="separate"/>
            </w:r>
            <w:r w:rsidRPr="00185B4F">
              <w:rPr>
                <w:noProof/>
                <w:sz w:val="20"/>
                <w:szCs w:val="20"/>
              </w:rPr>
              <w:t>(Liyanage et al., 2021)</w:t>
            </w:r>
            <w:r w:rsidRPr="00185B4F">
              <w:rPr>
                <w:sz w:val="20"/>
                <w:szCs w:val="20"/>
              </w:rPr>
              <w:fldChar w:fldCharType="end"/>
            </w:r>
          </w:p>
        </w:tc>
      </w:tr>
      <w:tr w:rsidR="00567596" w:rsidRPr="00185B4F" w14:paraId="6C18E95D" w14:textId="77777777" w:rsidTr="00567596">
        <w:trPr>
          <w:trHeight w:val="726"/>
        </w:trPr>
        <w:tc>
          <w:tcPr>
            <w:tcW w:w="0" w:type="auto"/>
          </w:tcPr>
          <w:p w14:paraId="1EF94FC6" w14:textId="768ACE2D" w:rsidR="00567596" w:rsidRPr="00185B4F" w:rsidRDefault="00567596" w:rsidP="00567596">
            <w:pPr>
              <w:spacing w:line="240" w:lineRule="auto"/>
              <w:rPr>
                <w:sz w:val="20"/>
                <w:szCs w:val="20"/>
              </w:rPr>
            </w:pPr>
            <w:r w:rsidRPr="00185B4F">
              <w:rPr>
                <w:sz w:val="20"/>
                <w:szCs w:val="20"/>
              </w:rPr>
              <w:t>Polymerase chain reaction (PCR)</w:t>
            </w:r>
          </w:p>
        </w:tc>
        <w:tc>
          <w:tcPr>
            <w:tcW w:w="0" w:type="auto"/>
          </w:tcPr>
          <w:p w14:paraId="5D763206" w14:textId="08E97A9C" w:rsidR="00567596" w:rsidRPr="00185B4F" w:rsidRDefault="00567596" w:rsidP="00567596">
            <w:pPr>
              <w:spacing w:line="240" w:lineRule="auto"/>
              <w:rPr>
                <w:sz w:val="20"/>
                <w:szCs w:val="20"/>
              </w:rPr>
            </w:pPr>
            <w:r w:rsidRPr="00185B4F">
              <w:rPr>
                <w:sz w:val="20"/>
                <w:szCs w:val="20"/>
              </w:rPr>
              <w:t>Fresh or fixed tissue</w:t>
            </w:r>
          </w:p>
        </w:tc>
        <w:tc>
          <w:tcPr>
            <w:tcW w:w="0" w:type="auto"/>
          </w:tcPr>
          <w:p w14:paraId="1A69FAE1" w14:textId="77777777" w:rsidR="00567596" w:rsidRPr="00185B4F" w:rsidRDefault="00567596" w:rsidP="00567596">
            <w:pPr>
              <w:spacing w:line="240" w:lineRule="auto"/>
              <w:rPr>
                <w:sz w:val="20"/>
                <w:szCs w:val="20"/>
              </w:rPr>
            </w:pPr>
            <w:r w:rsidRPr="00185B4F">
              <w:rPr>
                <w:sz w:val="20"/>
                <w:szCs w:val="20"/>
              </w:rPr>
              <w:t>Antigen</w:t>
            </w:r>
          </w:p>
        </w:tc>
        <w:tc>
          <w:tcPr>
            <w:tcW w:w="0" w:type="auto"/>
          </w:tcPr>
          <w:p w14:paraId="6ECA5663" w14:textId="77777777" w:rsidR="00567596" w:rsidRPr="00185B4F" w:rsidRDefault="00567596" w:rsidP="00567596">
            <w:pPr>
              <w:spacing w:line="240" w:lineRule="auto"/>
              <w:rPr>
                <w:sz w:val="20"/>
                <w:szCs w:val="20"/>
              </w:rPr>
            </w:pPr>
            <w:r w:rsidRPr="00185B4F">
              <w:rPr>
                <w:sz w:val="20"/>
                <w:szCs w:val="20"/>
              </w:rPr>
              <w:t>Can confirm presence in tissues and/or blood, high specificity, allows for genetic analysis</w:t>
            </w:r>
          </w:p>
        </w:tc>
        <w:tc>
          <w:tcPr>
            <w:tcW w:w="0" w:type="auto"/>
          </w:tcPr>
          <w:p w14:paraId="63610D32" w14:textId="77777777" w:rsidR="00567596" w:rsidRPr="00185B4F" w:rsidRDefault="00567596" w:rsidP="00567596">
            <w:pPr>
              <w:spacing w:line="240" w:lineRule="auto"/>
              <w:rPr>
                <w:sz w:val="20"/>
                <w:szCs w:val="20"/>
              </w:rPr>
            </w:pPr>
            <w:r w:rsidRPr="00185B4F">
              <w:rPr>
                <w:sz w:val="20"/>
                <w:szCs w:val="20"/>
              </w:rPr>
              <w:t>Requires tissue cyst to be present in sample, high cost, specialty equipment needed, low sensitivity</w:t>
            </w:r>
          </w:p>
        </w:tc>
        <w:tc>
          <w:tcPr>
            <w:tcW w:w="0" w:type="auto"/>
          </w:tcPr>
          <w:p w14:paraId="1D443379" w14:textId="77777777" w:rsidR="00567596" w:rsidRPr="00185B4F" w:rsidRDefault="00567596" w:rsidP="00567596">
            <w:pPr>
              <w:spacing w:line="240" w:lineRule="auto"/>
              <w:rPr>
                <w:sz w:val="20"/>
                <w:szCs w:val="20"/>
              </w:rPr>
            </w:pPr>
            <w:r w:rsidRPr="00185B4F">
              <w:rPr>
                <w:sz w:val="20"/>
                <w:szCs w:val="20"/>
              </w:rPr>
              <w:t>All mammals and birds</w:t>
            </w:r>
          </w:p>
        </w:tc>
        <w:tc>
          <w:tcPr>
            <w:tcW w:w="0" w:type="auto"/>
          </w:tcPr>
          <w:p w14:paraId="5C77698B" w14:textId="77777777" w:rsidR="00567596" w:rsidRPr="00185B4F" w:rsidRDefault="00567596" w:rsidP="00567596">
            <w:pPr>
              <w:spacing w:line="240" w:lineRule="auto"/>
              <w:rPr>
                <w:sz w:val="20"/>
                <w:szCs w:val="20"/>
              </w:rPr>
            </w:pPr>
            <w:r w:rsidRPr="00185B4F">
              <w:rPr>
                <w:sz w:val="20"/>
                <w:szCs w:val="20"/>
              </w:rPr>
              <w:fldChar w:fldCharType="begin">
                <w:fldData xml:space="preserve">PEVuZE5vdGU+PENpdGU+PEF1dGhvcj5CdXJnPC9BdXRob3I+PFllYXI+MTk4OTwvWWVhcj48UmVj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</w:fldData>
              </w:fldChar>
            </w:r>
            <w:r w:rsidRPr="00185B4F">
              <w:rPr>
                <w:sz w:val="20"/>
                <w:szCs w:val="20"/>
              </w:rPr>
              <w:instrText xml:space="preserve"> ADDIN EN.CITE </w:instrText>
            </w:r>
            <w:r w:rsidRPr="00185B4F">
              <w:rPr>
                <w:sz w:val="20"/>
                <w:szCs w:val="20"/>
              </w:rPr>
              <w:fldChar w:fldCharType="begin">
                <w:fldData xml:space="preserve">PEVuZE5vdGU+PENpdGU+PEF1dGhvcj5CdXJnPC9BdXRob3I+PFllYXI+MTk4OTwvWWVhcj48UmVj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</w:fldData>
              </w:fldChar>
            </w:r>
            <w:r w:rsidRPr="00185B4F">
              <w:rPr>
                <w:sz w:val="20"/>
                <w:szCs w:val="20"/>
              </w:rPr>
              <w:instrText xml:space="preserve"> ADDIN EN.CITE.DATA </w:instrText>
            </w:r>
            <w:r w:rsidRPr="00185B4F">
              <w:rPr>
                <w:sz w:val="20"/>
                <w:szCs w:val="20"/>
              </w:rPr>
            </w:r>
            <w:r w:rsidRPr="00185B4F">
              <w:rPr>
                <w:sz w:val="20"/>
                <w:szCs w:val="20"/>
              </w:rPr>
              <w:fldChar w:fldCharType="end"/>
            </w:r>
            <w:r w:rsidRPr="00185B4F">
              <w:rPr>
                <w:sz w:val="20"/>
                <w:szCs w:val="20"/>
              </w:rPr>
            </w:r>
            <w:r w:rsidRPr="00185B4F">
              <w:rPr>
                <w:sz w:val="20"/>
                <w:szCs w:val="20"/>
              </w:rPr>
              <w:fldChar w:fldCharType="separate"/>
            </w:r>
            <w:r w:rsidRPr="00185B4F">
              <w:rPr>
                <w:noProof/>
                <w:sz w:val="20"/>
                <w:szCs w:val="20"/>
              </w:rPr>
              <w:t>(Burg et al., 1989; Noral et al., 2009; Singh, 1997)</w:t>
            </w:r>
            <w:r w:rsidRPr="00185B4F">
              <w:rPr>
                <w:sz w:val="20"/>
                <w:szCs w:val="20"/>
              </w:rPr>
              <w:fldChar w:fldCharType="end"/>
            </w:r>
          </w:p>
        </w:tc>
      </w:tr>
      <w:tr w:rsidR="00567596" w:rsidRPr="00185B4F" w14:paraId="398E2613" w14:textId="77777777" w:rsidTr="00567596">
        <w:trPr>
          <w:trHeight w:val="1124"/>
        </w:trPr>
        <w:tc>
          <w:tcPr>
            <w:tcW w:w="0" w:type="auto"/>
          </w:tcPr>
          <w:p w14:paraId="12BD75E5" w14:textId="581ED97D" w:rsidR="00567596" w:rsidRPr="00185B4F" w:rsidRDefault="00567596" w:rsidP="00567596">
            <w:pPr>
              <w:spacing w:line="240" w:lineRule="auto"/>
              <w:rPr>
                <w:sz w:val="20"/>
                <w:szCs w:val="20"/>
              </w:rPr>
            </w:pPr>
            <w:r w:rsidRPr="00185B4F">
              <w:rPr>
                <w:sz w:val="20"/>
                <w:szCs w:val="20"/>
              </w:rPr>
              <w:t>Histological identification</w:t>
            </w:r>
          </w:p>
        </w:tc>
        <w:tc>
          <w:tcPr>
            <w:tcW w:w="0" w:type="auto"/>
          </w:tcPr>
          <w:p w14:paraId="09609542" w14:textId="77777777" w:rsidR="00567596" w:rsidRPr="00185B4F" w:rsidRDefault="00567596" w:rsidP="00567596">
            <w:pPr>
              <w:spacing w:line="240" w:lineRule="auto"/>
              <w:rPr>
                <w:sz w:val="20"/>
                <w:szCs w:val="20"/>
              </w:rPr>
            </w:pPr>
            <w:r w:rsidRPr="00185B4F">
              <w:rPr>
                <w:sz w:val="20"/>
                <w:szCs w:val="20"/>
              </w:rPr>
              <w:t>Fixed tissue</w:t>
            </w:r>
          </w:p>
        </w:tc>
        <w:tc>
          <w:tcPr>
            <w:tcW w:w="0" w:type="auto"/>
          </w:tcPr>
          <w:p w14:paraId="594AA7E4" w14:textId="77777777" w:rsidR="00567596" w:rsidRPr="00185B4F" w:rsidRDefault="00567596" w:rsidP="00567596">
            <w:pPr>
              <w:spacing w:line="240" w:lineRule="auto"/>
              <w:rPr>
                <w:sz w:val="20"/>
                <w:szCs w:val="20"/>
              </w:rPr>
            </w:pPr>
            <w:r w:rsidRPr="00185B4F">
              <w:rPr>
                <w:sz w:val="20"/>
                <w:szCs w:val="20"/>
              </w:rPr>
              <w:t>Antigen</w:t>
            </w:r>
          </w:p>
        </w:tc>
        <w:tc>
          <w:tcPr>
            <w:tcW w:w="0" w:type="auto"/>
          </w:tcPr>
          <w:p w14:paraId="2017C865" w14:textId="77777777" w:rsidR="00567596" w:rsidRPr="00185B4F" w:rsidRDefault="00567596" w:rsidP="00567596">
            <w:pPr>
              <w:spacing w:line="240" w:lineRule="auto"/>
              <w:rPr>
                <w:sz w:val="20"/>
                <w:szCs w:val="20"/>
              </w:rPr>
            </w:pPr>
            <w:r w:rsidRPr="00185B4F">
              <w:rPr>
                <w:sz w:val="20"/>
                <w:szCs w:val="20"/>
              </w:rPr>
              <w:t xml:space="preserve">Visual confirmation of tissue cysts and associated pathology, </w:t>
            </w:r>
          </w:p>
        </w:tc>
        <w:tc>
          <w:tcPr>
            <w:tcW w:w="0" w:type="auto"/>
          </w:tcPr>
          <w:p w14:paraId="4B6F9A1D" w14:textId="77777777" w:rsidR="00567596" w:rsidRPr="00185B4F" w:rsidRDefault="00567596" w:rsidP="00567596">
            <w:pPr>
              <w:spacing w:line="240" w:lineRule="auto"/>
              <w:rPr>
                <w:sz w:val="20"/>
                <w:szCs w:val="20"/>
              </w:rPr>
            </w:pPr>
            <w:r w:rsidRPr="00185B4F">
              <w:rPr>
                <w:sz w:val="20"/>
                <w:szCs w:val="20"/>
              </w:rPr>
              <w:t>Needs PCR or IHC to confirm, requires histologic training, postmortem</w:t>
            </w:r>
          </w:p>
        </w:tc>
        <w:tc>
          <w:tcPr>
            <w:tcW w:w="0" w:type="auto"/>
          </w:tcPr>
          <w:p w14:paraId="1378390F" w14:textId="77777777" w:rsidR="00567596" w:rsidRPr="00185B4F" w:rsidRDefault="00567596" w:rsidP="00567596">
            <w:pPr>
              <w:spacing w:line="240" w:lineRule="auto"/>
              <w:rPr>
                <w:sz w:val="20"/>
                <w:szCs w:val="20"/>
              </w:rPr>
            </w:pPr>
            <w:r w:rsidRPr="00185B4F">
              <w:rPr>
                <w:sz w:val="20"/>
                <w:szCs w:val="20"/>
              </w:rPr>
              <w:t>All mammals and birds</w:t>
            </w:r>
          </w:p>
        </w:tc>
        <w:tc>
          <w:tcPr>
            <w:tcW w:w="0" w:type="auto"/>
          </w:tcPr>
          <w:p w14:paraId="0631A4DB" w14:textId="77777777" w:rsidR="00567596" w:rsidRPr="00185B4F" w:rsidRDefault="00567596" w:rsidP="00567596">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sz w:val="20"/>
                <w:szCs w:val="20"/>
              </w:rPr>
              <w:fldChar w:fldCharType="separate"/>
            </w:r>
            <w:r w:rsidRPr="00185B4F">
              <w:rPr>
                <w:noProof/>
                <w:sz w:val="20"/>
                <w:szCs w:val="20"/>
              </w:rPr>
              <w:t>(Dubey, 2010)</w:t>
            </w:r>
            <w:r w:rsidRPr="00185B4F">
              <w:rPr>
                <w:sz w:val="20"/>
                <w:szCs w:val="20"/>
              </w:rPr>
              <w:fldChar w:fldCharType="end"/>
            </w:r>
          </w:p>
        </w:tc>
      </w:tr>
      <w:tr w:rsidR="00567596" w:rsidRPr="00185B4F" w14:paraId="5FCD62E8" w14:textId="77777777" w:rsidTr="00567596">
        <w:trPr>
          <w:trHeight w:val="980"/>
        </w:trPr>
        <w:tc>
          <w:tcPr>
            <w:tcW w:w="0" w:type="auto"/>
          </w:tcPr>
          <w:p w14:paraId="1D576971" w14:textId="39248098" w:rsidR="00567596" w:rsidRPr="00185B4F" w:rsidRDefault="00567596" w:rsidP="00567596">
            <w:pPr>
              <w:spacing w:line="240" w:lineRule="auto"/>
              <w:rPr>
                <w:sz w:val="20"/>
                <w:szCs w:val="20"/>
              </w:rPr>
            </w:pPr>
            <w:r w:rsidRPr="00185B4F">
              <w:rPr>
                <w:sz w:val="20"/>
                <w:szCs w:val="20"/>
              </w:rPr>
              <w:t>Cat bioassay</w:t>
            </w:r>
          </w:p>
        </w:tc>
        <w:tc>
          <w:tcPr>
            <w:tcW w:w="0" w:type="auto"/>
          </w:tcPr>
          <w:p w14:paraId="3D74D2EB" w14:textId="77777777" w:rsidR="00567596" w:rsidRPr="00185B4F" w:rsidRDefault="00567596" w:rsidP="00567596">
            <w:pPr>
              <w:spacing w:line="240" w:lineRule="auto"/>
              <w:rPr>
                <w:sz w:val="20"/>
                <w:szCs w:val="20"/>
              </w:rPr>
            </w:pPr>
            <w:r w:rsidRPr="00185B4F">
              <w:rPr>
                <w:sz w:val="20"/>
                <w:szCs w:val="20"/>
              </w:rPr>
              <w:t>Fresh tissue</w:t>
            </w:r>
          </w:p>
        </w:tc>
        <w:tc>
          <w:tcPr>
            <w:tcW w:w="0" w:type="auto"/>
          </w:tcPr>
          <w:p w14:paraId="45CC440F" w14:textId="77777777" w:rsidR="00567596" w:rsidRPr="00185B4F" w:rsidRDefault="00567596" w:rsidP="00567596">
            <w:pPr>
              <w:spacing w:line="240" w:lineRule="auto"/>
              <w:rPr>
                <w:sz w:val="20"/>
                <w:szCs w:val="20"/>
              </w:rPr>
            </w:pPr>
            <w:r w:rsidRPr="00185B4F">
              <w:rPr>
                <w:sz w:val="20"/>
                <w:szCs w:val="20"/>
              </w:rPr>
              <w:t>Antigen</w:t>
            </w:r>
          </w:p>
        </w:tc>
        <w:tc>
          <w:tcPr>
            <w:tcW w:w="0" w:type="auto"/>
          </w:tcPr>
          <w:p w14:paraId="485BC040" w14:textId="77777777" w:rsidR="00567596" w:rsidRPr="00185B4F" w:rsidRDefault="00567596" w:rsidP="00567596">
            <w:pPr>
              <w:spacing w:line="240" w:lineRule="auto"/>
              <w:rPr>
                <w:sz w:val="20"/>
                <w:szCs w:val="20"/>
              </w:rPr>
            </w:pPr>
            <w:r w:rsidRPr="00185B4F">
              <w:rPr>
                <w:sz w:val="20"/>
                <w:szCs w:val="20"/>
              </w:rPr>
              <w:t>Sensitive, oocysts can be collected and genetic material can be collected</w:t>
            </w:r>
          </w:p>
        </w:tc>
        <w:tc>
          <w:tcPr>
            <w:tcW w:w="0" w:type="auto"/>
          </w:tcPr>
          <w:p w14:paraId="02EB3810" w14:textId="77777777" w:rsidR="00567596" w:rsidRPr="00185B4F" w:rsidRDefault="00567596" w:rsidP="00567596">
            <w:pPr>
              <w:spacing w:line="240" w:lineRule="auto"/>
              <w:rPr>
                <w:sz w:val="20"/>
                <w:szCs w:val="20"/>
              </w:rPr>
            </w:pPr>
            <w:r w:rsidRPr="00185B4F">
              <w:rPr>
                <w:sz w:val="20"/>
                <w:szCs w:val="20"/>
              </w:rPr>
              <w:t>High cost, laborious, requires live animals, biohazard of oocysts being handled</w:t>
            </w:r>
          </w:p>
        </w:tc>
        <w:tc>
          <w:tcPr>
            <w:tcW w:w="0" w:type="auto"/>
          </w:tcPr>
          <w:p w14:paraId="14D26501" w14:textId="77777777" w:rsidR="00567596" w:rsidRPr="00185B4F" w:rsidRDefault="00567596" w:rsidP="00567596">
            <w:pPr>
              <w:spacing w:line="240" w:lineRule="auto"/>
              <w:rPr>
                <w:sz w:val="20"/>
                <w:szCs w:val="20"/>
              </w:rPr>
            </w:pPr>
            <w:r w:rsidRPr="00185B4F">
              <w:rPr>
                <w:sz w:val="20"/>
                <w:szCs w:val="20"/>
              </w:rPr>
              <w:t>All mammals and birds</w:t>
            </w:r>
          </w:p>
        </w:tc>
        <w:tc>
          <w:tcPr>
            <w:tcW w:w="0" w:type="auto"/>
          </w:tcPr>
          <w:p w14:paraId="66798AC4" w14:textId="77777777" w:rsidR="00567596" w:rsidRPr="00185B4F" w:rsidRDefault="00567596" w:rsidP="00567596">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sz w:val="20"/>
                <w:szCs w:val="20"/>
              </w:rPr>
              <w:fldChar w:fldCharType="separate"/>
            </w:r>
            <w:r w:rsidRPr="00185B4F">
              <w:rPr>
                <w:noProof/>
                <w:sz w:val="20"/>
                <w:szCs w:val="20"/>
              </w:rPr>
              <w:t>(Dubey, 2010)</w:t>
            </w:r>
            <w:r w:rsidRPr="00185B4F">
              <w:rPr>
                <w:sz w:val="20"/>
                <w:szCs w:val="20"/>
              </w:rPr>
              <w:fldChar w:fldCharType="end"/>
            </w:r>
          </w:p>
        </w:tc>
      </w:tr>
      <w:tr w:rsidR="00567596" w:rsidRPr="00185B4F" w14:paraId="6CEF8F30" w14:textId="77777777" w:rsidTr="00567596">
        <w:trPr>
          <w:trHeight w:val="1061"/>
        </w:trPr>
        <w:tc>
          <w:tcPr>
            <w:tcW w:w="0" w:type="auto"/>
          </w:tcPr>
          <w:p w14:paraId="65585916" w14:textId="6819FDCD" w:rsidR="00567596" w:rsidRPr="00185B4F" w:rsidRDefault="00567596" w:rsidP="00567596">
            <w:pPr>
              <w:spacing w:line="240" w:lineRule="auto"/>
              <w:rPr>
                <w:sz w:val="20"/>
                <w:szCs w:val="20"/>
              </w:rPr>
            </w:pPr>
            <w:r w:rsidRPr="00185B4F">
              <w:rPr>
                <w:sz w:val="20"/>
                <w:szCs w:val="20"/>
              </w:rPr>
              <w:t>Mouse bioassay</w:t>
            </w:r>
          </w:p>
        </w:tc>
        <w:tc>
          <w:tcPr>
            <w:tcW w:w="0" w:type="auto"/>
          </w:tcPr>
          <w:p w14:paraId="095E9609" w14:textId="77777777" w:rsidR="00567596" w:rsidRPr="00185B4F" w:rsidRDefault="00567596" w:rsidP="00567596">
            <w:pPr>
              <w:spacing w:line="240" w:lineRule="auto"/>
              <w:rPr>
                <w:sz w:val="20"/>
                <w:szCs w:val="20"/>
              </w:rPr>
            </w:pPr>
            <w:r w:rsidRPr="00185B4F">
              <w:rPr>
                <w:sz w:val="20"/>
                <w:szCs w:val="20"/>
              </w:rPr>
              <w:t>Fresh tissue</w:t>
            </w:r>
          </w:p>
        </w:tc>
        <w:tc>
          <w:tcPr>
            <w:tcW w:w="0" w:type="auto"/>
          </w:tcPr>
          <w:p w14:paraId="0CAE801C" w14:textId="77777777" w:rsidR="00567596" w:rsidRPr="00185B4F" w:rsidRDefault="00567596" w:rsidP="00567596">
            <w:pPr>
              <w:spacing w:line="240" w:lineRule="auto"/>
              <w:rPr>
                <w:sz w:val="20"/>
                <w:szCs w:val="20"/>
              </w:rPr>
            </w:pPr>
            <w:r w:rsidRPr="00185B4F">
              <w:rPr>
                <w:sz w:val="20"/>
                <w:szCs w:val="20"/>
              </w:rPr>
              <w:t>Antigen</w:t>
            </w:r>
          </w:p>
        </w:tc>
        <w:tc>
          <w:tcPr>
            <w:tcW w:w="0" w:type="auto"/>
          </w:tcPr>
          <w:p w14:paraId="1D75656D" w14:textId="77777777" w:rsidR="00567596" w:rsidRPr="00185B4F" w:rsidRDefault="00567596" w:rsidP="00567596">
            <w:pPr>
              <w:spacing w:line="240" w:lineRule="auto"/>
              <w:rPr>
                <w:sz w:val="20"/>
                <w:szCs w:val="20"/>
              </w:rPr>
            </w:pPr>
            <w:r w:rsidRPr="00185B4F">
              <w:rPr>
                <w:sz w:val="20"/>
                <w:szCs w:val="20"/>
              </w:rPr>
              <w:t>Sensitive, tachyzoites can be collected and genetic material can be collected</w:t>
            </w:r>
          </w:p>
        </w:tc>
        <w:tc>
          <w:tcPr>
            <w:tcW w:w="0" w:type="auto"/>
          </w:tcPr>
          <w:p w14:paraId="3BC0C35D" w14:textId="77777777" w:rsidR="00567596" w:rsidRPr="00185B4F" w:rsidRDefault="00567596" w:rsidP="00567596">
            <w:pPr>
              <w:spacing w:line="240" w:lineRule="auto"/>
              <w:rPr>
                <w:sz w:val="20"/>
                <w:szCs w:val="20"/>
              </w:rPr>
            </w:pPr>
            <w:r w:rsidRPr="00185B4F">
              <w:rPr>
                <w:sz w:val="20"/>
                <w:szCs w:val="20"/>
              </w:rPr>
              <w:t>High cost, laborious, requires live animals, biohazard of infectious tachyzoites</w:t>
            </w:r>
          </w:p>
        </w:tc>
        <w:tc>
          <w:tcPr>
            <w:tcW w:w="0" w:type="auto"/>
          </w:tcPr>
          <w:p w14:paraId="6D13AC89" w14:textId="77777777" w:rsidR="00567596" w:rsidRPr="00185B4F" w:rsidRDefault="00567596" w:rsidP="00567596">
            <w:pPr>
              <w:spacing w:line="240" w:lineRule="auto"/>
              <w:rPr>
                <w:sz w:val="20"/>
                <w:szCs w:val="20"/>
              </w:rPr>
            </w:pPr>
            <w:r w:rsidRPr="00185B4F">
              <w:rPr>
                <w:sz w:val="20"/>
                <w:szCs w:val="20"/>
              </w:rPr>
              <w:t>All mammals and birds</w:t>
            </w:r>
          </w:p>
        </w:tc>
        <w:tc>
          <w:tcPr>
            <w:tcW w:w="0" w:type="auto"/>
          </w:tcPr>
          <w:p w14:paraId="26CEF73C" w14:textId="77777777" w:rsidR="00567596" w:rsidRPr="00185B4F" w:rsidRDefault="00567596" w:rsidP="00567596">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sz w:val="20"/>
                <w:szCs w:val="20"/>
              </w:rPr>
              <w:fldChar w:fldCharType="separate"/>
            </w:r>
            <w:r w:rsidRPr="00185B4F">
              <w:rPr>
                <w:noProof/>
                <w:sz w:val="20"/>
                <w:szCs w:val="20"/>
              </w:rPr>
              <w:t>(Dubey, 2010)</w:t>
            </w:r>
            <w:r w:rsidRPr="00185B4F">
              <w:rPr>
                <w:sz w:val="20"/>
                <w:szCs w:val="20"/>
              </w:rPr>
              <w:fldChar w:fldCharType="end"/>
            </w:r>
          </w:p>
        </w:tc>
      </w:tr>
    </w:tbl>
    <w:p w14:paraId="6714B11B" w14:textId="77777777" w:rsidR="00567596" w:rsidRDefault="00567596">
      <w:r>
        <w:br w:type="page"/>
      </w:r>
    </w:p>
    <w:tbl>
      <w:tblPr>
        <w:tblStyle w:val="TableGrid"/>
        <w:tblW w:w="0" w:type="auto"/>
        <w:tblLook w:val="04A0" w:firstRow="1" w:lastRow="0" w:firstColumn="1" w:lastColumn="0" w:noHBand="0" w:noVBand="1"/>
      </w:tblPr>
      <w:tblGrid>
        <w:gridCol w:w="2335"/>
        <w:gridCol w:w="3355"/>
        <w:gridCol w:w="939"/>
        <w:gridCol w:w="1608"/>
        <w:gridCol w:w="1922"/>
        <w:gridCol w:w="1135"/>
        <w:gridCol w:w="1224"/>
      </w:tblGrid>
      <w:tr w:rsidR="002059A7" w:rsidRPr="00185B4F" w14:paraId="0D446694" w14:textId="77777777" w:rsidTr="002059A7">
        <w:trPr>
          <w:trHeight w:val="964"/>
        </w:trPr>
        <w:tc>
          <w:tcPr>
            <w:tcW w:w="2335" w:type="dxa"/>
          </w:tcPr>
          <w:p w14:paraId="2C57194E" w14:textId="50BEF233" w:rsidR="00567596" w:rsidRPr="00185B4F" w:rsidRDefault="00567596" w:rsidP="00567596">
            <w:pPr>
              <w:spacing w:line="240" w:lineRule="auto"/>
              <w:rPr>
                <w:sz w:val="20"/>
                <w:szCs w:val="20"/>
              </w:rPr>
            </w:pPr>
            <w:r w:rsidRPr="000B1A85">
              <w:rPr>
                <w:b/>
                <w:bCs/>
                <w:sz w:val="20"/>
                <w:szCs w:val="20"/>
              </w:rPr>
              <w:lastRenderedPageBreak/>
              <w:t>Diagnostic method</w:t>
            </w:r>
          </w:p>
        </w:tc>
        <w:tc>
          <w:tcPr>
            <w:tcW w:w="3355" w:type="dxa"/>
          </w:tcPr>
          <w:p w14:paraId="2472A09A" w14:textId="1361D469" w:rsidR="00567596" w:rsidRPr="00185B4F" w:rsidRDefault="00567596" w:rsidP="00567596">
            <w:pPr>
              <w:spacing w:line="240" w:lineRule="auto"/>
              <w:rPr>
                <w:sz w:val="20"/>
                <w:szCs w:val="20"/>
              </w:rPr>
            </w:pPr>
            <w:r w:rsidRPr="000B1A85">
              <w:rPr>
                <w:b/>
                <w:bCs/>
                <w:sz w:val="20"/>
                <w:szCs w:val="20"/>
              </w:rPr>
              <w:t>Sample used</w:t>
            </w:r>
          </w:p>
        </w:tc>
        <w:tc>
          <w:tcPr>
            <w:tcW w:w="0" w:type="auto"/>
          </w:tcPr>
          <w:p w14:paraId="5C87F090" w14:textId="2B1E8E5F" w:rsidR="00567596" w:rsidRPr="00185B4F" w:rsidRDefault="00567596" w:rsidP="00567596">
            <w:pPr>
              <w:spacing w:line="240" w:lineRule="auto"/>
              <w:rPr>
                <w:sz w:val="20"/>
                <w:szCs w:val="20"/>
              </w:rPr>
            </w:pPr>
            <w:r w:rsidRPr="000B1A85">
              <w:rPr>
                <w:b/>
                <w:bCs/>
                <w:sz w:val="20"/>
                <w:szCs w:val="20"/>
              </w:rPr>
              <w:t>Target</w:t>
            </w:r>
          </w:p>
        </w:tc>
        <w:tc>
          <w:tcPr>
            <w:tcW w:w="0" w:type="auto"/>
          </w:tcPr>
          <w:p w14:paraId="66249C20" w14:textId="4E489E44" w:rsidR="00567596" w:rsidRPr="00185B4F" w:rsidRDefault="00567596" w:rsidP="00567596">
            <w:pPr>
              <w:spacing w:line="240" w:lineRule="auto"/>
              <w:rPr>
                <w:sz w:val="20"/>
                <w:szCs w:val="20"/>
              </w:rPr>
            </w:pPr>
            <w:r w:rsidRPr="000B1A85">
              <w:rPr>
                <w:b/>
                <w:bCs/>
                <w:sz w:val="20"/>
                <w:szCs w:val="20"/>
              </w:rPr>
              <w:t>Advantages</w:t>
            </w:r>
          </w:p>
        </w:tc>
        <w:tc>
          <w:tcPr>
            <w:tcW w:w="0" w:type="auto"/>
          </w:tcPr>
          <w:p w14:paraId="25867355" w14:textId="52EC62AE" w:rsidR="00567596" w:rsidRPr="00185B4F" w:rsidRDefault="00567596" w:rsidP="00567596">
            <w:pPr>
              <w:spacing w:line="240" w:lineRule="auto"/>
              <w:rPr>
                <w:sz w:val="20"/>
                <w:szCs w:val="20"/>
              </w:rPr>
            </w:pPr>
            <w:r w:rsidRPr="000B1A85">
              <w:rPr>
                <w:b/>
                <w:bCs/>
                <w:sz w:val="20"/>
                <w:szCs w:val="20"/>
              </w:rPr>
              <w:t>Disadvantages</w:t>
            </w:r>
          </w:p>
        </w:tc>
        <w:tc>
          <w:tcPr>
            <w:tcW w:w="0" w:type="auto"/>
          </w:tcPr>
          <w:p w14:paraId="32035973" w14:textId="51928E18" w:rsidR="00567596" w:rsidRPr="00185B4F" w:rsidRDefault="00567596" w:rsidP="00567596">
            <w:pPr>
              <w:spacing w:line="240" w:lineRule="auto"/>
              <w:rPr>
                <w:sz w:val="20"/>
                <w:szCs w:val="20"/>
              </w:rPr>
            </w:pPr>
            <w:r w:rsidRPr="000B1A85">
              <w:rPr>
                <w:b/>
                <w:bCs/>
                <w:sz w:val="20"/>
                <w:szCs w:val="20"/>
              </w:rPr>
              <w:t>Species</w:t>
            </w:r>
          </w:p>
        </w:tc>
        <w:tc>
          <w:tcPr>
            <w:tcW w:w="0" w:type="auto"/>
          </w:tcPr>
          <w:p w14:paraId="458B54E3" w14:textId="7E62033C" w:rsidR="00567596" w:rsidRPr="00185B4F" w:rsidRDefault="00567596" w:rsidP="00567596">
            <w:pPr>
              <w:spacing w:line="240" w:lineRule="auto"/>
              <w:rPr>
                <w:sz w:val="20"/>
                <w:szCs w:val="20"/>
              </w:rPr>
            </w:pPr>
            <w:r w:rsidRPr="000B1A85">
              <w:rPr>
                <w:b/>
                <w:bCs/>
                <w:sz w:val="20"/>
                <w:szCs w:val="20"/>
              </w:rPr>
              <w:t>Reference</w:t>
            </w:r>
          </w:p>
        </w:tc>
      </w:tr>
      <w:tr w:rsidR="00567596" w:rsidRPr="00185B4F" w14:paraId="1D4CABBC" w14:textId="77777777" w:rsidTr="002059A7">
        <w:trPr>
          <w:trHeight w:val="964"/>
        </w:trPr>
        <w:tc>
          <w:tcPr>
            <w:tcW w:w="2335" w:type="dxa"/>
          </w:tcPr>
          <w:p w14:paraId="3D550ED6" w14:textId="287275FA" w:rsidR="00567596" w:rsidRPr="00185B4F" w:rsidRDefault="00567596" w:rsidP="00567596">
            <w:pPr>
              <w:spacing w:line="240" w:lineRule="auto"/>
              <w:rPr>
                <w:sz w:val="20"/>
                <w:szCs w:val="20"/>
              </w:rPr>
            </w:pPr>
            <w:r w:rsidRPr="00185B4F">
              <w:rPr>
                <w:sz w:val="20"/>
                <w:szCs w:val="20"/>
              </w:rPr>
              <w:t>Direct cell culture</w:t>
            </w:r>
          </w:p>
        </w:tc>
        <w:tc>
          <w:tcPr>
            <w:tcW w:w="3355" w:type="dxa"/>
          </w:tcPr>
          <w:p w14:paraId="0326FEE3" w14:textId="77777777" w:rsidR="00567596" w:rsidRPr="00185B4F" w:rsidRDefault="00567596" w:rsidP="00567596">
            <w:pPr>
              <w:spacing w:line="240" w:lineRule="auto"/>
              <w:rPr>
                <w:sz w:val="20"/>
                <w:szCs w:val="20"/>
              </w:rPr>
            </w:pPr>
            <w:r w:rsidRPr="00185B4F">
              <w:rPr>
                <w:sz w:val="20"/>
                <w:szCs w:val="20"/>
              </w:rPr>
              <w:t>Fresh tissue, whole blood, or other bodily fluids</w:t>
            </w:r>
          </w:p>
        </w:tc>
        <w:tc>
          <w:tcPr>
            <w:tcW w:w="0" w:type="auto"/>
          </w:tcPr>
          <w:p w14:paraId="0A0D0776" w14:textId="77777777" w:rsidR="00567596" w:rsidRPr="00185B4F" w:rsidRDefault="00567596" w:rsidP="00567596">
            <w:pPr>
              <w:spacing w:line="240" w:lineRule="auto"/>
              <w:rPr>
                <w:sz w:val="20"/>
                <w:szCs w:val="20"/>
              </w:rPr>
            </w:pPr>
            <w:r w:rsidRPr="00185B4F">
              <w:rPr>
                <w:sz w:val="20"/>
                <w:szCs w:val="20"/>
              </w:rPr>
              <w:t>Antigen</w:t>
            </w:r>
          </w:p>
        </w:tc>
        <w:tc>
          <w:tcPr>
            <w:tcW w:w="0" w:type="auto"/>
          </w:tcPr>
          <w:p w14:paraId="30E3E7CD" w14:textId="77777777" w:rsidR="00567596" w:rsidRPr="00185B4F" w:rsidRDefault="00567596" w:rsidP="00567596">
            <w:pPr>
              <w:spacing w:line="240" w:lineRule="auto"/>
              <w:rPr>
                <w:sz w:val="20"/>
                <w:szCs w:val="20"/>
              </w:rPr>
            </w:pPr>
            <w:r w:rsidRPr="00185B4F">
              <w:rPr>
                <w:sz w:val="20"/>
                <w:szCs w:val="20"/>
              </w:rPr>
              <w:t>Can be done on tissue up to 2 weeks old, does not require animal inoculation</w:t>
            </w:r>
          </w:p>
        </w:tc>
        <w:tc>
          <w:tcPr>
            <w:tcW w:w="0" w:type="auto"/>
          </w:tcPr>
          <w:p w14:paraId="32407B35" w14:textId="77777777" w:rsidR="00567596" w:rsidRPr="00185B4F" w:rsidRDefault="00567596" w:rsidP="00567596">
            <w:pPr>
              <w:spacing w:line="240" w:lineRule="auto"/>
              <w:rPr>
                <w:sz w:val="20"/>
                <w:szCs w:val="20"/>
              </w:rPr>
            </w:pPr>
            <w:r w:rsidRPr="00185B4F">
              <w:rPr>
                <w:sz w:val="20"/>
                <w:szCs w:val="20"/>
              </w:rPr>
              <w:t xml:space="preserve">Requires cell lines to be maintained, </w:t>
            </w:r>
          </w:p>
        </w:tc>
        <w:tc>
          <w:tcPr>
            <w:tcW w:w="0" w:type="auto"/>
          </w:tcPr>
          <w:p w14:paraId="6EC35F61" w14:textId="77777777" w:rsidR="00567596" w:rsidRPr="00185B4F" w:rsidRDefault="00567596" w:rsidP="00567596">
            <w:pPr>
              <w:spacing w:line="240" w:lineRule="auto"/>
              <w:rPr>
                <w:sz w:val="20"/>
                <w:szCs w:val="20"/>
              </w:rPr>
            </w:pPr>
            <w:r w:rsidRPr="00185B4F">
              <w:rPr>
                <w:sz w:val="20"/>
                <w:szCs w:val="20"/>
              </w:rPr>
              <w:t>All mammals and birds</w:t>
            </w:r>
          </w:p>
        </w:tc>
        <w:tc>
          <w:tcPr>
            <w:tcW w:w="0" w:type="auto"/>
          </w:tcPr>
          <w:p w14:paraId="582EFA7E" w14:textId="77777777" w:rsidR="00567596" w:rsidRPr="00185B4F" w:rsidRDefault="00567596" w:rsidP="00567596">
            <w:pPr>
              <w:spacing w:line="240" w:lineRule="auto"/>
              <w:rPr>
                <w:sz w:val="20"/>
                <w:szCs w:val="20"/>
              </w:rPr>
            </w:pPr>
            <w:r w:rsidRPr="00185B4F">
              <w:rPr>
                <w:sz w:val="20"/>
                <w:szCs w:val="20"/>
              </w:rPr>
              <w:fldChar w:fldCharType="begin">
                <w:fldData xml:space="preserve">PEVuZE5vdGU+PENpdGU+PEF1dGhvcj5EYXdhbnQ8L0F1dGhvcj48WWVhcj4yMDIzPC9ZZWFyPjxS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</w:fldData>
              </w:fldChar>
            </w:r>
            <w:r w:rsidRPr="00185B4F">
              <w:rPr>
                <w:sz w:val="20"/>
                <w:szCs w:val="20"/>
              </w:rPr>
              <w:instrText xml:space="preserve"> ADDIN EN.CITE </w:instrText>
            </w:r>
            <w:r w:rsidRPr="00185B4F">
              <w:rPr>
                <w:sz w:val="20"/>
                <w:szCs w:val="20"/>
              </w:rPr>
              <w:fldChar w:fldCharType="begin">
                <w:fldData xml:space="preserve">PEVuZE5vdGU+PENpdGU+PEF1dGhvcj5EYXdhbnQ8L0F1dGhvcj48WWVhcj4yMDIzPC9ZZWFyPjxS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</w:fldData>
              </w:fldChar>
            </w:r>
            <w:r w:rsidRPr="00185B4F">
              <w:rPr>
                <w:sz w:val="20"/>
                <w:szCs w:val="20"/>
              </w:rPr>
              <w:instrText xml:space="preserve"> ADDIN EN.CITE.DATA </w:instrText>
            </w:r>
            <w:r w:rsidRPr="00185B4F">
              <w:rPr>
                <w:sz w:val="20"/>
                <w:szCs w:val="20"/>
              </w:rPr>
            </w:r>
            <w:r w:rsidRPr="00185B4F">
              <w:rPr>
                <w:sz w:val="20"/>
                <w:szCs w:val="20"/>
              </w:rPr>
              <w:fldChar w:fldCharType="end"/>
            </w:r>
            <w:r w:rsidRPr="00185B4F">
              <w:rPr>
                <w:sz w:val="20"/>
                <w:szCs w:val="20"/>
              </w:rPr>
            </w:r>
            <w:r w:rsidRPr="00185B4F">
              <w:rPr>
                <w:sz w:val="20"/>
                <w:szCs w:val="20"/>
              </w:rPr>
              <w:fldChar w:fldCharType="separate"/>
            </w:r>
            <w:r w:rsidRPr="00185B4F">
              <w:rPr>
                <w:noProof/>
                <w:sz w:val="20"/>
                <w:szCs w:val="20"/>
              </w:rPr>
              <w:t>(Dawant et al., 2023)</w:t>
            </w:r>
            <w:r w:rsidRPr="00185B4F">
              <w:rPr>
                <w:sz w:val="20"/>
                <w:szCs w:val="20"/>
              </w:rPr>
              <w:fldChar w:fldCharType="end"/>
            </w:r>
          </w:p>
        </w:tc>
      </w:tr>
      <w:tr w:rsidR="00567596" w:rsidRPr="00185B4F" w14:paraId="64B4E0FB" w14:textId="77777777" w:rsidTr="002059A7">
        <w:trPr>
          <w:trHeight w:val="1340"/>
        </w:trPr>
        <w:tc>
          <w:tcPr>
            <w:tcW w:w="2335" w:type="dxa"/>
          </w:tcPr>
          <w:p w14:paraId="21651DB8" w14:textId="0A8F508C" w:rsidR="00567596" w:rsidRPr="00185B4F" w:rsidRDefault="00567596" w:rsidP="00567596">
            <w:pPr>
              <w:spacing w:line="240" w:lineRule="auto"/>
              <w:rPr>
                <w:sz w:val="20"/>
                <w:szCs w:val="20"/>
              </w:rPr>
            </w:pPr>
            <w:r w:rsidRPr="00185B4F">
              <w:rPr>
                <w:sz w:val="20"/>
                <w:szCs w:val="20"/>
              </w:rPr>
              <w:t>Fecal floatation</w:t>
            </w:r>
          </w:p>
        </w:tc>
        <w:tc>
          <w:tcPr>
            <w:tcW w:w="3355" w:type="dxa"/>
          </w:tcPr>
          <w:p w14:paraId="3F31EE31" w14:textId="77777777" w:rsidR="00567596" w:rsidRPr="00185B4F" w:rsidRDefault="00567596" w:rsidP="00567596">
            <w:pPr>
              <w:spacing w:line="240" w:lineRule="auto"/>
              <w:rPr>
                <w:sz w:val="20"/>
                <w:szCs w:val="20"/>
              </w:rPr>
            </w:pPr>
            <w:r w:rsidRPr="00185B4F">
              <w:rPr>
                <w:sz w:val="20"/>
                <w:szCs w:val="20"/>
              </w:rPr>
              <w:t>Feces</w:t>
            </w:r>
          </w:p>
        </w:tc>
        <w:tc>
          <w:tcPr>
            <w:tcW w:w="0" w:type="auto"/>
          </w:tcPr>
          <w:p w14:paraId="798B992D" w14:textId="77777777" w:rsidR="00567596" w:rsidRPr="00185B4F" w:rsidRDefault="00567596" w:rsidP="00567596">
            <w:pPr>
              <w:spacing w:line="240" w:lineRule="auto"/>
              <w:rPr>
                <w:sz w:val="20"/>
                <w:szCs w:val="20"/>
              </w:rPr>
            </w:pPr>
            <w:r w:rsidRPr="00185B4F">
              <w:rPr>
                <w:sz w:val="20"/>
                <w:szCs w:val="20"/>
              </w:rPr>
              <w:t>Oocysts</w:t>
            </w:r>
          </w:p>
        </w:tc>
        <w:tc>
          <w:tcPr>
            <w:tcW w:w="0" w:type="auto"/>
          </w:tcPr>
          <w:p w14:paraId="7B804935" w14:textId="77777777" w:rsidR="00567596" w:rsidRPr="00185B4F" w:rsidRDefault="00567596" w:rsidP="00567596">
            <w:pPr>
              <w:spacing w:line="240" w:lineRule="auto"/>
              <w:rPr>
                <w:sz w:val="20"/>
                <w:szCs w:val="20"/>
              </w:rPr>
            </w:pPr>
            <w:r w:rsidRPr="00185B4F">
              <w:rPr>
                <w:sz w:val="20"/>
                <w:szCs w:val="20"/>
              </w:rPr>
              <w:t>Easy to perform, passive sample collection, low cost</w:t>
            </w:r>
          </w:p>
        </w:tc>
        <w:tc>
          <w:tcPr>
            <w:tcW w:w="0" w:type="auto"/>
          </w:tcPr>
          <w:p w14:paraId="03856BD2" w14:textId="77777777" w:rsidR="00567596" w:rsidRPr="00185B4F" w:rsidRDefault="00567596" w:rsidP="00567596">
            <w:pPr>
              <w:spacing w:line="240" w:lineRule="auto"/>
              <w:rPr>
                <w:sz w:val="20"/>
                <w:szCs w:val="20"/>
              </w:rPr>
            </w:pPr>
            <w:r w:rsidRPr="00185B4F">
              <w:rPr>
                <w:sz w:val="20"/>
                <w:szCs w:val="20"/>
              </w:rPr>
              <w:t xml:space="preserve">Transient shedding leads to low sensitivity, biohazard of infectious oocysts being handled </w:t>
            </w:r>
          </w:p>
        </w:tc>
        <w:tc>
          <w:tcPr>
            <w:tcW w:w="0" w:type="auto"/>
          </w:tcPr>
          <w:p w14:paraId="30860A9E" w14:textId="77777777" w:rsidR="00567596" w:rsidRPr="00185B4F" w:rsidRDefault="00567596" w:rsidP="00567596">
            <w:pPr>
              <w:spacing w:line="240" w:lineRule="auto"/>
              <w:rPr>
                <w:sz w:val="20"/>
                <w:szCs w:val="20"/>
              </w:rPr>
            </w:pPr>
            <w:r w:rsidRPr="00185B4F">
              <w:rPr>
                <w:sz w:val="20"/>
                <w:szCs w:val="20"/>
              </w:rPr>
              <w:t>Felid hosts</w:t>
            </w:r>
          </w:p>
        </w:tc>
        <w:tc>
          <w:tcPr>
            <w:tcW w:w="0" w:type="auto"/>
          </w:tcPr>
          <w:p w14:paraId="21521323" w14:textId="769B37A9" w:rsidR="00567596" w:rsidRPr="00185B4F" w:rsidRDefault="00567596" w:rsidP="00567596">
            <w:pPr>
              <w:spacing w:line="240" w:lineRule="auto"/>
              <w:rPr>
                <w:sz w:val="20"/>
                <w:szCs w:val="20"/>
              </w:rPr>
            </w:pPr>
            <w:r w:rsidRPr="00185B4F">
              <w:rPr>
                <w:sz w:val="20"/>
                <w:szCs w:val="20"/>
              </w:rPr>
              <w:fldChar w:fldCharType="begin"/>
            </w:r>
            <w:r w:rsidRPr="00185B4F">
              <w:rPr>
                <w:sz w:val="20"/>
                <w:szCs w:val="20"/>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sz w:val="20"/>
                <w:szCs w:val="20"/>
              </w:rPr>
              <w:fldChar w:fldCharType="separate"/>
            </w:r>
            <w:r w:rsidRPr="00185B4F">
              <w:rPr>
                <w:noProof/>
                <w:sz w:val="20"/>
                <w:szCs w:val="20"/>
              </w:rPr>
              <w:t>(Dubey, 2010)</w:t>
            </w:r>
            <w:r w:rsidRPr="00185B4F">
              <w:rPr>
                <w:sz w:val="20"/>
                <w:szCs w:val="20"/>
              </w:rPr>
              <w:fldChar w:fldCharType="end"/>
            </w:r>
          </w:p>
        </w:tc>
      </w:tr>
    </w:tbl>
    <w:p w14:paraId="63C60450" w14:textId="485E7148" w:rsidR="00A35604" w:rsidRPr="00185B4F" w:rsidRDefault="00567596" w:rsidP="00A35604">
      <w:pPr>
        <w:rPr>
          <w:sz w:val="20"/>
          <w:szCs w:val="20"/>
        </w:rPr>
        <w:sectPr w:rsidR="00A35604" w:rsidRPr="00185B4F" w:rsidSect="0023626D">
          <w:pgSz w:w="15840" w:h="12240" w:orient="landscape" w:code="1"/>
          <w:pgMar w:top="1800" w:right="1872" w:bottom="1800" w:left="1440" w:header="720" w:footer="1440" w:gutter="0"/>
          <w:cols w:space="720"/>
          <w:noEndnote/>
          <w:docGrid w:linePitch="360"/>
        </w:sectPr>
      </w:pPr>
      <w:r>
        <w:rPr>
          <w:noProof/>
          <w:sz w:val="20"/>
          <w:szCs w:val="20"/>
        </w:rPr>
        <mc:AlternateContent>
          <mc:Choice Requires="wps">
            <w:drawing>
              <wp:anchor distT="0" distB="0" distL="114300" distR="114300" simplePos="0" relativeHeight="251670528" behindDoc="0" locked="0" layoutInCell="1" allowOverlap="1" wp14:anchorId="779BB9F0" wp14:editId="4F08B8E3">
                <wp:simplePos x="0" y="0"/>
                <wp:positionH relativeFrom="column">
                  <wp:posOffset>-61595</wp:posOffset>
                </wp:positionH>
                <wp:positionV relativeFrom="paragraph">
                  <wp:posOffset>-2619033</wp:posOffset>
                </wp:positionV>
                <wp:extent cx="1312334" cy="330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312334" cy="330200"/>
                        </a:xfrm>
                        <a:prstGeom prst="rect">
                          <a:avLst/>
                        </a:prstGeom>
                        <a:noFill/>
                        <a:ln w="6350">
                          <a:noFill/>
                        </a:ln>
                      </wps:spPr>
                      <wps:txbx>
                        <w:txbxContent>
                          <w:p w14:paraId="1FF5E2AB" w14:textId="77777777" w:rsidR="003429A7" w:rsidRPr="00B8275A" w:rsidRDefault="003429A7" w:rsidP="004C0D5F">
                            <w:pPr>
                              <w:rPr>
                                <w:b/>
                                <w:sz w:val="20"/>
                                <w:szCs w:val="20"/>
                              </w:rPr>
                            </w:pPr>
                            <w:r w:rsidRPr="00B8275A">
                              <w:rPr>
                                <w:b/>
                                <w:sz w:val="20"/>
                                <w:szCs w:val="20"/>
                              </w:rPr>
                              <w:t>Table 1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9BB9F0" id="Text Box 14" o:spid="_x0000_s1027" type="#_x0000_t202" style="position:absolute;margin-left:-4.85pt;margin-top:-206.2pt;width:103.35pt;height: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" filled="f" stroked="f" strokeweight=".5pt">
                <v:textbox>
                  <w:txbxContent>
                    <w:p w14:paraId="1FF5E2AB" w14:textId="77777777" w:rsidR="003429A7" w:rsidRPr="00B8275A" w:rsidRDefault="003429A7" w:rsidP="004C0D5F">
                      <w:pPr>
                        <w:rPr>
                          <w:b/>
                          <w:sz w:val="20"/>
                          <w:szCs w:val="20"/>
                        </w:rPr>
                      </w:pPr>
                      <w:r w:rsidRPr="00B8275A">
                        <w:rPr>
                          <w:b/>
                          <w:sz w:val="20"/>
                          <w:szCs w:val="20"/>
                        </w:rPr>
                        <w:t>Table 1 continued</w:t>
                      </w:r>
                    </w:p>
                  </w:txbxContent>
                </v:textbox>
              </v:shape>
            </w:pict>
          </mc:Fallback>
        </mc:AlternateContent>
      </w:r>
    </w:p>
    <w:p w14:paraId="2A1CB133" w14:textId="15BF37A2" w:rsidR="00A35604" w:rsidRPr="00185B4F" w:rsidRDefault="00A35604" w:rsidP="00A35604"/>
    <w:p w14:paraId="1761F1B0" w14:textId="3562D1E2" w:rsidR="00EB196C" w:rsidRPr="00185B4F" w:rsidRDefault="002D7186" w:rsidP="00EB196C">
      <w:pPr>
        <w:rPr>
          <w:color w:val="000000" w:themeColor="text1"/>
        </w:rPr>
      </w:pPr>
      <w:r>
        <w:rPr>
          <w:noProof/>
          <w:color w:val="000000" w:themeColor="text1"/>
        </w:rPr>
        <mc:AlternateContent>
          <mc:Choice Requires="wps">
            <w:drawing>
              <wp:anchor distT="0" distB="0" distL="114300" distR="114300" simplePos="0" relativeHeight="251667456" behindDoc="0" locked="0" layoutInCell="1" allowOverlap="1" wp14:anchorId="39A0F9C8" wp14:editId="6AFBBAF7">
                <wp:simplePos x="0" y="0"/>
                <wp:positionH relativeFrom="column">
                  <wp:posOffset>3285067</wp:posOffset>
                </wp:positionH>
                <wp:positionV relativeFrom="paragraph">
                  <wp:posOffset>3407198</wp:posOffset>
                </wp:positionV>
                <wp:extent cx="2201334" cy="254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201334" cy="254000"/>
                        </a:xfrm>
                        <a:prstGeom prst="rect">
                          <a:avLst/>
                        </a:prstGeom>
                        <a:noFill/>
                        <a:ln w="6350">
                          <a:noFill/>
                        </a:ln>
                      </wps:spPr>
                      <wps:txbx>
                        <w:txbxContent>
                          <w:p w14:paraId="0ED5BABF" w14:textId="739980DE" w:rsidR="003429A7" w:rsidRPr="002D7186" w:rsidRDefault="003429A7">
                            <w:pPr>
                              <w:rPr>
                                <w:sz w:val="20"/>
                                <w:szCs w:val="20"/>
                              </w:rPr>
                            </w:pPr>
                            <w:r w:rsidRPr="002D7186">
                              <w:rPr>
                                <w:sz w:val="20"/>
                                <w:szCs w:val="20"/>
                              </w:rPr>
                              <w:t>Figure created with Biorender.com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9A0F9C8" id="Text Box 18" o:spid="_x0000_s1028" type="#_x0000_t202" style="position:absolute;margin-left:258.65pt;margin-top:268.3pt;width:173.35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" filled="f" stroked="f" strokeweight=".5pt">
                <v:textbox>
                  <w:txbxContent>
                    <w:p w14:paraId="0ED5BABF" w14:textId="739980DE" w:rsidR="003429A7" w:rsidRPr="002D7186" w:rsidRDefault="003429A7">
                      <w:pPr>
                        <w:rPr>
                          <w:sz w:val="20"/>
                          <w:szCs w:val="20"/>
                        </w:rPr>
                      </w:pPr>
                      <w:r w:rsidRPr="002D7186">
                        <w:rPr>
                          <w:sz w:val="20"/>
                          <w:szCs w:val="20"/>
                        </w:rPr>
                        <w:t>Figure created with Biorender.com</w:t>
                      </w:r>
                    </w:p>
                  </w:txbxContent>
                </v:textbox>
              </v:shape>
            </w:pict>
          </mc:Fallback>
        </mc:AlternateContent>
      </w:r>
      <w:r w:rsidR="00EB196C" w:rsidRPr="00185B4F">
        <w:rPr>
          <w:noProof/>
          <w:color w:val="000000" w:themeColor="text1"/>
        </w:rPr>
        <w:drawing>
          <wp:inline distT="0" distB="0" distL="0" distR="0" wp14:anchorId="406C633D" wp14:editId="1927F1C8">
            <wp:extent cx="5486400" cy="36645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of Toxoplasma gondii Figure.jpe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486400" cy="3664585"/>
                    </a:xfrm>
                    <a:prstGeom prst="rect">
                      <a:avLst/>
                    </a:prstGeom>
                  </pic:spPr>
                </pic:pic>
              </a:graphicData>
            </a:graphic>
          </wp:inline>
        </w:drawing>
      </w:r>
    </w:p>
    <w:p w14:paraId="4003759A" w14:textId="61906852" w:rsidR="007A5DDA" w:rsidRPr="00185B4F" w:rsidRDefault="00EB196C" w:rsidP="00EB196C">
      <w:pPr>
        <w:pStyle w:val="Caption"/>
        <w:rPr>
          <w:color w:val="000000" w:themeColor="text1"/>
        </w:rPr>
      </w:pPr>
      <w:bookmarkStart w:id="13" w:name="_Toc172476916"/>
      <w:r w:rsidRPr="00185B4F">
        <w:rPr>
          <w:color w:val="000000" w:themeColor="text1"/>
        </w:rPr>
        <w:t xml:space="preserve">Figure </w:t>
      </w:r>
      <w:r w:rsidRPr="00185B4F">
        <w:rPr>
          <w:color w:val="000000" w:themeColor="text1"/>
        </w:rPr>
        <w:fldChar w:fldCharType="begin"/>
      </w:r>
      <w:r w:rsidRPr="00185B4F">
        <w:rPr>
          <w:color w:val="000000" w:themeColor="text1"/>
        </w:rPr>
        <w:instrText xml:space="preserve"> SEQ Figure \* ARABIC </w:instrText>
      </w:r>
      <w:r w:rsidRPr="00185B4F">
        <w:rPr>
          <w:color w:val="000000" w:themeColor="text1"/>
        </w:rPr>
        <w:fldChar w:fldCharType="separate"/>
      </w:r>
      <w:r w:rsidRPr="00185B4F">
        <w:rPr>
          <w:noProof/>
          <w:color w:val="000000" w:themeColor="text1"/>
        </w:rPr>
        <w:t>1</w:t>
      </w:r>
      <w:r w:rsidRPr="00185B4F">
        <w:rPr>
          <w:color w:val="000000" w:themeColor="text1"/>
        </w:rPr>
        <w:fldChar w:fldCharType="end"/>
      </w:r>
      <w:r w:rsidRPr="00185B4F">
        <w:rPr>
          <w:color w:val="000000" w:themeColor="text1"/>
        </w:rPr>
        <w:t xml:space="preserve"> </w:t>
      </w:r>
      <w:r w:rsidRPr="00185B4F">
        <w:rPr>
          <w:i/>
          <w:color w:val="000000" w:themeColor="text1"/>
        </w:rPr>
        <w:t>Toxoplasma gondii</w:t>
      </w:r>
      <w:r w:rsidRPr="00185B4F">
        <w:rPr>
          <w:color w:val="000000" w:themeColor="text1"/>
        </w:rPr>
        <w:t xml:space="preserve"> life cycle.</w:t>
      </w:r>
      <w:bookmarkEnd w:id="13"/>
      <w:r w:rsidRPr="00185B4F">
        <w:rPr>
          <w:color w:val="000000" w:themeColor="text1"/>
        </w:rPr>
        <w:t xml:space="preserve"> </w:t>
      </w:r>
    </w:p>
    <w:p w14:paraId="2381AA3B" w14:textId="5C034EA1" w:rsidR="00EB196C" w:rsidRPr="00185B4F" w:rsidRDefault="00EB196C" w:rsidP="00EB196C">
      <w:pPr>
        <w:pStyle w:val="Caption"/>
        <w:rPr>
          <w:color w:val="000000" w:themeColor="text1"/>
          <w:sz w:val="18"/>
          <w:szCs w:val="18"/>
        </w:rPr>
      </w:pPr>
      <w:r w:rsidRPr="00185B4F">
        <w:rPr>
          <w:rStyle w:val="SubtitleChar"/>
          <w:rFonts w:ascii="Arial" w:hAnsi="Arial" w:cs="Arial"/>
          <w:b w:val="0"/>
          <w:color w:val="000000" w:themeColor="text1"/>
          <w:sz w:val="18"/>
          <w:szCs w:val="18"/>
        </w:rPr>
        <w:t>A) After infective oocysts or tissue infected with bradyzoites is consumed, the parasite invades intestinal epithelial cells and begin dividing. B) The bradyzoites in the epithelial cells differentiate into tachyzoites and gametocytes in the definitive hosts of the Felidae family. C) zygotes form and mature into oocysts within the host. D) Oocysts are shed in the feces and sporulate in the environment within three days and become infective. E) In an intermediate host, after the infected tissue or oocysts is consumed, the bradyzoites differentiate into tachyzoites only. F) These tachyzoites travel through the blood stream and invade cells of any tissue and multiply. G) Tachyzoites differentiate to bradyzoites and form cysts within tissues of the intermediate host. Figure created with Biorender.com</w:t>
      </w:r>
    </w:p>
    <w:p w14:paraId="0F124B29" w14:textId="43980429" w:rsidR="00EB196C" w:rsidRPr="00185B4F" w:rsidRDefault="00EB196C">
      <w:pPr>
        <w:spacing w:line="240" w:lineRule="auto"/>
        <w:rPr>
          <w:color w:val="000000" w:themeColor="text1"/>
        </w:rPr>
      </w:pPr>
    </w:p>
    <w:p w14:paraId="6F9CA33C" w14:textId="77777777" w:rsidR="006217FB" w:rsidRPr="00185B4F" w:rsidRDefault="006217FB">
      <w:pPr>
        <w:spacing w:line="240" w:lineRule="auto"/>
        <w:rPr>
          <w:color w:val="000000" w:themeColor="text1"/>
        </w:rPr>
      </w:pPr>
    </w:p>
    <w:p w14:paraId="58485F72" w14:textId="29762B2B" w:rsidR="006217FB" w:rsidRPr="00185B4F" w:rsidRDefault="006217FB" w:rsidP="006217FB">
      <w:pPr>
        <w:rPr>
          <w:color w:val="000000" w:themeColor="text1"/>
        </w:rPr>
      </w:pPr>
    </w:p>
    <w:p w14:paraId="79BD3381" w14:textId="77777777" w:rsidR="00773D02" w:rsidRDefault="00773D02" w:rsidP="00773D02">
      <w:pPr>
        <w:pStyle w:val="Caption"/>
      </w:pPr>
      <w:bookmarkStart w:id="14" w:name="_Toc172544175"/>
    </w:p>
    <w:p w14:paraId="0FDD552D" w14:textId="77777777" w:rsidR="00773D02" w:rsidRPr="00773D02" w:rsidRDefault="00773D02" w:rsidP="00773D02">
      <w:pPr>
        <w:jc w:val="center"/>
      </w:pPr>
    </w:p>
    <w:p w14:paraId="7043369C" w14:textId="1172BCAF" w:rsidR="0062430B" w:rsidRPr="00773D02" w:rsidRDefault="003C7FC5" w:rsidP="00773D02">
      <w:pPr>
        <w:pStyle w:val="Caption"/>
        <w:jc w:val="center"/>
        <w:rPr>
          <w:sz w:val="28"/>
          <w:szCs w:val="28"/>
        </w:rPr>
      </w:pPr>
      <w:r w:rsidRPr="00773D02">
        <w:rPr>
          <w:sz w:val="28"/>
          <w:szCs w:val="28"/>
        </w:rPr>
        <w:lastRenderedPageBreak/>
        <w:t>C</w:t>
      </w:r>
      <w:r w:rsidR="007A5DDA" w:rsidRPr="00773D02">
        <w:rPr>
          <w:sz w:val="28"/>
          <w:szCs w:val="28"/>
        </w:rPr>
        <w:t>hapter</w:t>
      </w:r>
      <w:r w:rsidRPr="00773D02">
        <w:rPr>
          <w:sz w:val="28"/>
          <w:szCs w:val="28"/>
        </w:rPr>
        <w:t xml:space="preserve"> I</w:t>
      </w:r>
      <w:r w:rsidR="007A5DDA" w:rsidRPr="00773D02">
        <w:rPr>
          <w:sz w:val="28"/>
          <w:szCs w:val="28"/>
        </w:rPr>
        <w:t>:</w:t>
      </w:r>
      <w:r w:rsidR="00FF1665" w:rsidRPr="00773D02">
        <w:rPr>
          <w:sz w:val="28"/>
          <w:szCs w:val="28"/>
        </w:rPr>
        <w:br/>
      </w:r>
      <w:bookmarkEnd w:id="9"/>
      <w:r w:rsidR="0062430B" w:rsidRPr="00773D02">
        <w:rPr>
          <w:sz w:val="28"/>
          <w:szCs w:val="28"/>
        </w:rPr>
        <w:t xml:space="preserve">Isolation of </w:t>
      </w:r>
      <w:r w:rsidR="0062430B" w:rsidRPr="00773D02">
        <w:rPr>
          <w:i/>
          <w:sz w:val="28"/>
          <w:szCs w:val="28"/>
        </w:rPr>
        <w:t>Toxoplasma gondii</w:t>
      </w:r>
      <w:r w:rsidR="0062430B" w:rsidRPr="00773D02">
        <w:rPr>
          <w:sz w:val="28"/>
          <w:szCs w:val="28"/>
        </w:rPr>
        <w:t xml:space="preserve"> in cell culture: an alternative to bioassay</w:t>
      </w:r>
      <w:bookmarkEnd w:id="14"/>
    </w:p>
    <w:p w14:paraId="4AC710B1" w14:textId="77777777" w:rsidR="00003F6A" w:rsidRPr="00185B4F" w:rsidRDefault="00003F6A" w:rsidP="00334400">
      <w:pPr>
        <w:pStyle w:val="Heading3"/>
        <w:rPr>
          <w:color w:val="000000" w:themeColor="text1"/>
          <w:szCs w:val="24"/>
        </w:rPr>
      </w:pPr>
      <w:r w:rsidRPr="00185B4F">
        <w:rPr>
          <w:color w:val="000000" w:themeColor="text1"/>
          <w:szCs w:val="24"/>
        </w:rPr>
        <w:br w:type="page"/>
      </w:r>
    </w:p>
    <w:p w14:paraId="51D84053" w14:textId="22361346" w:rsidR="00FA75A5" w:rsidRPr="00185B4F" w:rsidRDefault="00FA75A5" w:rsidP="005E54E2">
      <w:pPr>
        <w:rPr>
          <w:color w:val="000000" w:themeColor="text1"/>
        </w:rPr>
      </w:pPr>
      <w:r w:rsidRPr="00185B4F">
        <w:rPr>
          <w:color w:val="000000" w:themeColor="text1"/>
        </w:rPr>
        <w:lastRenderedPageBreak/>
        <w:tab/>
      </w:r>
      <w:r w:rsidRPr="00685214">
        <w:rPr>
          <w:color w:val="000000" w:themeColor="text1"/>
        </w:rPr>
        <w:t>A version of this chapter was originally published</w:t>
      </w:r>
      <w:r w:rsidRPr="00185B4F">
        <w:rPr>
          <w:color w:val="000000" w:themeColor="text1"/>
        </w:rPr>
        <w:t xml:space="preserve"> by </w:t>
      </w:r>
      <w:r w:rsidR="0042301C" w:rsidRPr="00185B4F">
        <w:rPr>
          <w:color w:val="000000" w:themeColor="text1"/>
        </w:rPr>
        <w:t>Tania Dawant</w:t>
      </w:r>
      <w:r w:rsidR="00685214">
        <w:rPr>
          <w:color w:val="000000" w:themeColor="text1"/>
        </w:rPr>
        <w:t>,</w:t>
      </w:r>
      <w:r w:rsidR="0042301C" w:rsidRPr="00185B4F">
        <w:rPr>
          <w:color w:val="000000" w:themeColor="text1"/>
        </w:rPr>
        <w:t xml:space="preserve"> </w:t>
      </w:r>
      <w:r w:rsidR="00E24B36" w:rsidRPr="00185B4F">
        <w:rPr>
          <w:color w:val="000000" w:themeColor="text1"/>
        </w:rPr>
        <w:t xml:space="preserve">Wei Wang, Maria Spriggs, Geraldo </w:t>
      </w:r>
      <w:proofErr w:type="spellStart"/>
      <w:r w:rsidR="00E24B36" w:rsidRPr="00185B4F">
        <w:rPr>
          <w:color w:val="000000" w:themeColor="text1"/>
        </w:rPr>
        <w:t>Magela</w:t>
      </w:r>
      <w:proofErr w:type="spellEnd"/>
      <w:r w:rsidR="00E24B36" w:rsidRPr="00185B4F">
        <w:rPr>
          <w:color w:val="000000" w:themeColor="text1"/>
        </w:rPr>
        <w:t xml:space="preserve"> de </w:t>
      </w:r>
      <w:proofErr w:type="spellStart"/>
      <w:r w:rsidR="00E24B36" w:rsidRPr="00185B4F">
        <w:rPr>
          <w:color w:val="000000" w:themeColor="text1"/>
        </w:rPr>
        <w:t>Faria</w:t>
      </w:r>
      <w:proofErr w:type="spellEnd"/>
      <w:r w:rsidR="00E24B36" w:rsidRPr="00185B4F">
        <w:rPr>
          <w:color w:val="000000" w:themeColor="text1"/>
        </w:rPr>
        <w:t xml:space="preserve"> Junior, Laura Horton, Nicole M. </w:t>
      </w:r>
      <w:proofErr w:type="spellStart"/>
      <w:r w:rsidR="00E24B36" w:rsidRPr="00185B4F">
        <w:rPr>
          <w:color w:val="000000" w:themeColor="text1"/>
        </w:rPr>
        <w:t>Szafranski</w:t>
      </w:r>
      <w:proofErr w:type="spellEnd"/>
      <w:r w:rsidR="00E24B36" w:rsidRPr="00185B4F">
        <w:rPr>
          <w:color w:val="000000" w:themeColor="text1"/>
        </w:rPr>
        <w:t xml:space="preserve">, Helga </w:t>
      </w:r>
      <w:proofErr w:type="spellStart"/>
      <w:r w:rsidR="00E24B36" w:rsidRPr="00185B4F">
        <w:rPr>
          <w:color w:val="000000" w:themeColor="text1"/>
        </w:rPr>
        <w:t>Waap</w:t>
      </w:r>
      <w:proofErr w:type="spellEnd"/>
      <w:r w:rsidR="00E24B36" w:rsidRPr="00185B4F">
        <w:rPr>
          <w:color w:val="000000" w:themeColor="text1"/>
        </w:rPr>
        <w:t xml:space="preserve">, </w:t>
      </w:r>
      <w:proofErr w:type="spellStart"/>
      <w:r w:rsidR="00E24B36" w:rsidRPr="00185B4F">
        <w:rPr>
          <w:color w:val="000000" w:themeColor="text1"/>
        </w:rPr>
        <w:t>Pikka</w:t>
      </w:r>
      <w:proofErr w:type="spellEnd"/>
      <w:r w:rsidR="00E24B36" w:rsidRPr="00185B4F">
        <w:rPr>
          <w:color w:val="000000" w:themeColor="text1"/>
        </w:rPr>
        <w:t xml:space="preserve"> </w:t>
      </w:r>
      <w:proofErr w:type="spellStart"/>
      <w:r w:rsidR="00E24B36" w:rsidRPr="00185B4F">
        <w:rPr>
          <w:color w:val="000000" w:themeColor="text1"/>
        </w:rPr>
        <w:t>Jokelainen</w:t>
      </w:r>
      <w:proofErr w:type="spellEnd"/>
      <w:r w:rsidR="00E24B36" w:rsidRPr="00185B4F">
        <w:rPr>
          <w:color w:val="000000" w:themeColor="text1"/>
        </w:rPr>
        <w:t xml:space="preserve">, Richard W. Gerhold, and </w:t>
      </w:r>
      <w:proofErr w:type="spellStart"/>
      <w:r w:rsidR="00E24B36" w:rsidRPr="00185B4F">
        <w:rPr>
          <w:color w:val="000000" w:themeColor="text1"/>
        </w:rPr>
        <w:t>Chunlei</w:t>
      </w:r>
      <w:proofErr w:type="spellEnd"/>
      <w:r w:rsidR="00E24B36" w:rsidRPr="00185B4F">
        <w:rPr>
          <w:color w:val="000000" w:themeColor="text1"/>
        </w:rPr>
        <w:t xml:space="preserve"> Su</w:t>
      </w:r>
      <w:r w:rsidRPr="00185B4F">
        <w:rPr>
          <w:color w:val="000000" w:themeColor="text1"/>
        </w:rPr>
        <w:t>:</w:t>
      </w:r>
    </w:p>
    <w:p w14:paraId="7B11F82C" w14:textId="4B693186" w:rsidR="00FA75A5" w:rsidRDefault="00FA75A5" w:rsidP="00470F01">
      <w:pPr>
        <w:rPr>
          <w:color w:val="000000" w:themeColor="text1"/>
        </w:rPr>
      </w:pPr>
      <w:r w:rsidRPr="00185B4F">
        <w:rPr>
          <w:color w:val="000000" w:themeColor="text1"/>
        </w:rPr>
        <w:tab/>
      </w:r>
      <w:r w:rsidR="0042301C" w:rsidRPr="00185B4F">
        <w:rPr>
          <w:b/>
          <w:color w:val="000000" w:themeColor="text1"/>
        </w:rPr>
        <w:t>Dawant T,</w:t>
      </w:r>
      <w:r w:rsidR="0042301C" w:rsidRPr="00185B4F">
        <w:rPr>
          <w:color w:val="000000" w:themeColor="text1"/>
        </w:rPr>
        <w:t xml:space="preserve"> Wang W, Spriggs M, </w:t>
      </w:r>
      <w:proofErr w:type="spellStart"/>
      <w:r w:rsidR="0042301C" w:rsidRPr="00185B4F">
        <w:rPr>
          <w:color w:val="000000" w:themeColor="text1"/>
        </w:rPr>
        <w:t>Magela</w:t>
      </w:r>
      <w:proofErr w:type="spellEnd"/>
      <w:r w:rsidR="0042301C" w:rsidRPr="00185B4F">
        <w:rPr>
          <w:color w:val="000000" w:themeColor="text1"/>
        </w:rPr>
        <w:t xml:space="preserve"> de </w:t>
      </w:r>
      <w:proofErr w:type="spellStart"/>
      <w:r w:rsidR="0042301C" w:rsidRPr="00185B4F">
        <w:rPr>
          <w:color w:val="000000" w:themeColor="text1"/>
        </w:rPr>
        <w:t>Faria</w:t>
      </w:r>
      <w:proofErr w:type="spellEnd"/>
      <w:r w:rsidR="0042301C" w:rsidRPr="00185B4F">
        <w:rPr>
          <w:color w:val="000000" w:themeColor="text1"/>
        </w:rPr>
        <w:t xml:space="preserve"> Junior G, Horton L, </w:t>
      </w:r>
      <w:proofErr w:type="spellStart"/>
      <w:r w:rsidR="0042301C" w:rsidRPr="00185B4F">
        <w:rPr>
          <w:color w:val="000000" w:themeColor="text1"/>
        </w:rPr>
        <w:t>Szafranski</w:t>
      </w:r>
      <w:proofErr w:type="spellEnd"/>
      <w:r w:rsidR="0042301C" w:rsidRPr="00185B4F">
        <w:rPr>
          <w:color w:val="000000" w:themeColor="text1"/>
        </w:rPr>
        <w:t xml:space="preserve"> NM, </w:t>
      </w:r>
      <w:proofErr w:type="spellStart"/>
      <w:r w:rsidR="0042301C" w:rsidRPr="00185B4F">
        <w:rPr>
          <w:color w:val="000000" w:themeColor="text1"/>
        </w:rPr>
        <w:t>Waap</w:t>
      </w:r>
      <w:proofErr w:type="spellEnd"/>
      <w:r w:rsidR="0042301C" w:rsidRPr="00185B4F">
        <w:rPr>
          <w:color w:val="000000" w:themeColor="text1"/>
        </w:rPr>
        <w:t xml:space="preserve"> H, </w:t>
      </w:r>
      <w:proofErr w:type="spellStart"/>
      <w:r w:rsidR="0042301C" w:rsidRPr="00185B4F">
        <w:rPr>
          <w:color w:val="000000" w:themeColor="text1"/>
        </w:rPr>
        <w:t>Jokelainen</w:t>
      </w:r>
      <w:proofErr w:type="spellEnd"/>
      <w:r w:rsidR="0042301C" w:rsidRPr="00185B4F">
        <w:rPr>
          <w:color w:val="000000" w:themeColor="text1"/>
        </w:rPr>
        <w:t xml:space="preserve"> P, Gerhold RW, Su C. Isolation of </w:t>
      </w:r>
      <w:r w:rsidR="0042301C" w:rsidRPr="00185B4F">
        <w:rPr>
          <w:i/>
          <w:color w:val="000000" w:themeColor="text1"/>
        </w:rPr>
        <w:t xml:space="preserve">Toxoplasma gondii </w:t>
      </w:r>
      <w:r w:rsidR="0042301C" w:rsidRPr="00185B4F">
        <w:rPr>
          <w:color w:val="000000" w:themeColor="text1"/>
        </w:rPr>
        <w:t xml:space="preserve">in cell culture: an alternative to bioassay. International Journal for Parasitology. 2023 Dec 12: S0020-7519(23)00228-X. </w:t>
      </w:r>
      <w:proofErr w:type="spellStart"/>
      <w:r w:rsidR="0042301C" w:rsidRPr="00185B4F">
        <w:rPr>
          <w:color w:val="000000" w:themeColor="text1"/>
        </w:rPr>
        <w:t>doi</w:t>
      </w:r>
      <w:proofErr w:type="spellEnd"/>
      <w:r w:rsidR="0042301C" w:rsidRPr="00185B4F">
        <w:rPr>
          <w:color w:val="000000" w:themeColor="text1"/>
        </w:rPr>
        <w:t xml:space="preserve">: 10.1016/j.ijpara.2023.12.002. </w:t>
      </w:r>
      <w:proofErr w:type="spellStart"/>
      <w:r w:rsidR="0042301C" w:rsidRPr="00185B4F">
        <w:rPr>
          <w:color w:val="000000" w:themeColor="text1"/>
        </w:rPr>
        <w:t>Epub</w:t>
      </w:r>
      <w:proofErr w:type="spellEnd"/>
      <w:r w:rsidR="0042301C" w:rsidRPr="00185B4F">
        <w:rPr>
          <w:color w:val="000000" w:themeColor="text1"/>
        </w:rPr>
        <w:t xml:space="preserve"> ahead of print. PMID: 38097034.</w:t>
      </w:r>
    </w:p>
    <w:p w14:paraId="1D9DC39D" w14:textId="77777777" w:rsidR="00470F01" w:rsidRPr="00470F01" w:rsidRDefault="00470F01" w:rsidP="00470F01">
      <w:pPr>
        <w:rPr>
          <w:color w:val="000000" w:themeColor="text1"/>
        </w:rPr>
      </w:pPr>
    </w:p>
    <w:p w14:paraId="7B6AAFA9" w14:textId="3DBF34E5" w:rsidR="00FA75A5" w:rsidRPr="00185B4F" w:rsidRDefault="00470F01" w:rsidP="005E54E2">
      <w:pPr>
        <w:rPr>
          <w:color w:val="000000" w:themeColor="text1"/>
        </w:rPr>
      </w:pPr>
      <w:r>
        <w:rPr>
          <w:color w:val="000000" w:themeColor="text1"/>
        </w:rPr>
        <w:t>Author TD performed cell culture, modified agglutination tests, and writing. Author RG provided mentorship and editing. Experiments were performed in the lab of CS who also provided mentorship and edits. Authors WW, NS, LH, MS performed experiments and provided samples. Authors MF and HW provided edits.</w:t>
      </w:r>
    </w:p>
    <w:p w14:paraId="4FE58FBD" w14:textId="77777777" w:rsidR="003B752F" w:rsidRDefault="003B752F">
      <w:pPr>
        <w:spacing w:line="240" w:lineRule="auto"/>
        <w:rPr>
          <w:b/>
          <w:bCs/>
          <w:iCs/>
          <w:color w:val="000000" w:themeColor="text1"/>
          <w:sz w:val="28"/>
          <w:szCs w:val="28"/>
        </w:rPr>
      </w:pPr>
      <w:r>
        <w:rPr>
          <w:color w:val="000000" w:themeColor="text1"/>
        </w:rPr>
        <w:br w:type="page"/>
      </w:r>
    </w:p>
    <w:p w14:paraId="20F54E4A" w14:textId="21E456E0" w:rsidR="00210CA8" w:rsidRPr="00185B4F" w:rsidRDefault="007A5DDA" w:rsidP="00F149F6">
      <w:pPr>
        <w:pStyle w:val="Heading2"/>
        <w:rPr>
          <w:color w:val="000000" w:themeColor="text1"/>
        </w:rPr>
      </w:pPr>
      <w:bookmarkStart w:id="15" w:name="_Toc172544176"/>
      <w:r w:rsidRPr="00185B4F">
        <w:rPr>
          <w:color w:val="000000" w:themeColor="text1"/>
        </w:rPr>
        <w:lastRenderedPageBreak/>
        <w:t>Abstract</w:t>
      </w:r>
      <w:bookmarkEnd w:id="15"/>
    </w:p>
    <w:p w14:paraId="72011B5D" w14:textId="6FBC2ACA" w:rsidR="007A4761" w:rsidRDefault="005F0378" w:rsidP="007A4761">
      <w:r w:rsidRPr="007A4761">
        <w:rPr>
          <w:i/>
        </w:rPr>
        <w:t xml:space="preserve">Toxoplasma gondii </w:t>
      </w:r>
      <w:r w:rsidRPr="00EE5F36">
        <w:t>is a zoonotic, protozoan parasite that can infect most warm blood animals, leading to severe disease and death in susceptible hosts.</w:t>
      </w:r>
      <w:r>
        <w:t xml:space="preserve"> Currently the standard for isolation of this parasite are cat and mouse bioassay. These are both labor intensive and costly procedures that involve using live animal subjects. This study aims to summarize the key literature and present a standard protocol for the isolation of </w:t>
      </w:r>
      <w:r w:rsidRPr="005F0378">
        <w:rPr>
          <w:i/>
        </w:rPr>
        <w:t xml:space="preserve">T. gondii </w:t>
      </w:r>
      <w:r>
        <w:t xml:space="preserve">directly on cell culture without the use of mice or cats. The authors conducted four experiments to isolate </w:t>
      </w:r>
      <w:r w:rsidRPr="007A4761">
        <w:rPr>
          <w:i/>
        </w:rPr>
        <w:t xml:space="preserve">T. gondii </w:t>
      </w:r>
      <w:r>
        <w:t xml:space="preserve">in vitro using Vero or Human Foreskin Fibroblast (HFF) cells. Samples from 5 wild ducks, 4 wild turkeys, 6 white-tailed deer, and 6 kangaroos were used to test the protocol. Isolates were successfully collected from 3 (60%) ducks, 4 (100%) turkeys, 1 (17%) white-tailed deer, and 4 (67%) kangaroos. All 5 (100%) duck samples resulted in successful isolation in mouse bioassay. These isolates were then confirmed using </w:t>
      </w:r>
      <w:proofErr w:type="spellStart"/>
      <w:r>
        <w:t>multiloculus</w:t>
      </w:r>
      <w:proofErr w:type="spellEnd"/>
      <w:r>
        <w:t xml:space="preserve"> PCR-RFLP markers. </w:t>
      </w:r>
      <w:r w:rsidR="007A4761">
        <w:t>We show that i</w:t>
      </w:r>
      <w:r>
        <w:t xml:space="preserve">t is practical to isolate </w:t>
      </w:r>
      <w:r w:rsidRPr="007A4761">
        <w:rPr>
          <w:i/>
        </w:rPr>
        <w:t>T. gondii</w:t>
      </w:r>
      <w:r>
        <w:t xml:space="preserve"> directly on cell culture providing a simpler, ethically more acceptable, and less time-sensitive protocol. In this paper we propose a procedure that may be applied and further optimized for isolation of </w:t>
      </w:r>
      <w:r w:rsidRPr="007A4761">
        <w:rPr>
          <w:i/>
        </w:rPr>
        <w:t>T. gondii</w:t>
      </w:r>
      <w:r>
        <w:t>.</w:t>
      </w:r>
    </w:p>
    <w:p w14:paraId="6AF578A2" w14:textId="688B7257" w:rsidR="00BD393C" w:rsidRPr="00773D02" w:rsidRDefault="007A4761">
      <w:pPr>
        <w:spacing w:line="240" w:lineRule="auto"/>
      </w:pPr>
      <w:r>
        <w:br w:type="page"/>
      </w:r>
    </w:p>
    <w:p w14:paraId="7F4FCEAF" w14:textId="232C062C" w:rsidR="00210CA8" w:rsidRPr="00185B4F" w:rsidRDefault="00210CA8" w:rsidP="00F149F6">
      <w:pPr>
        <w:pStyle w:val="Heading2"/>
        <w:rPr>
          <w:color w:val="000000" w:themeColor="text1"/>
        </w:rPr>
      </w:pPr>
      <w:bookmarkStart w:id="16" w:name="_Toc172544177"/>
      <w:r w:rsidRPr="00185B4F">
        <w:rPr>
          <w:color w:val="000000" w:themeColor="text1"/>
        </w:rPr>
        <w:lastRenderedPageBreak/>
        <w:t>Introduction</w:t>
      </w:r>
      <w:bookmarkEnd w:id="16"/>
    </w:p>
    <w:p w14:paraId="33B90B48" w14:textId="40A5E071" w:rsidR="00210CA8" w:rsidRPr="00185B4F" w:rsidRDefault="00210CA8" w:rsidP="00F149F6">
      <w:pPr>
        <w:rPr>
          <w:color w:val="000000" w:themeColor="text1"/>
        </w:rPr>
      </w:pPr>
      <w:r w:rsidRPr="00185B4F">
        <w:rPr>
          <w:i/>
          <w:color w:val="000000" w:themeColor="text1"/>
        </w:rPr>
        <w:t xml:space="preserve">     Toxoplasma gondii</w:t>
      </w:r>
      <w:r w:rsidRPr="00185B4F">
        <w:rPr>
          <w:color w:val="000000" w:themeColor="text1"/>
        </w:rPr>
        <w:t xml:space="preserve"> is an apicomplexan protozoan parasite that can infect numerous warm-blooded animals, including humans, other mammals, and birds </w:t>
      </w:r>
      <w:r w:rsidRPr="00185B4F">
        <w:rPr>
          <w:noProof/>
          <w:color w:val="000000" w:themeColor="text1"/>
        </w:rPr>
        <w:t>(Dubey, 2010)</w:t>
      </w:r>
      <w:r w:rsidRPr="00185B4F">
        <w:rPr>
          <w:color w:val="000000" w:themeColor="text1"/>
        </w:rPr>
        <w:t xml:space="preserve">. Although it can infect a wide variety of host species, only members of the Felidae family can shed oocysts following sexual replication. The parasite is one of the leading causes of foodborne illness in the United States, and </w:t>
      </w:r>
      <w:r w:rsidRPr="00185B4F">
        <w:rPr>
          <w:i/>
          <w:color w:val="000000" w:themeColor="text1"/>
        </w:rPr>
        <w:t>T. gondii</w:t>
      </w:r>
      <w:r w:rsidRPr="00185B4F">
        <w:rPr>
          <w:color w:val="000000" w:themeColor="text1"/>
        </w:rPr>
        <w:t xml:space="preserve"> infection is considered one of the five neglected parasitic infections by the Centers for Disease Control and Prevention (CDC) due to insufficient research funding available (</w:t>
      </w:r>
      <w:r w:rsidR="00BD393C" w:rsidRPr="00185B4F">
        <w:rPr>
          <w:noProof/>
          <w:color w:val="000000" w:themeColor="text1"/>
        </w:rPr>
        <w:t>CDC, 2020; Jones et al., 2014</w:t>
      </w:r>
      <w:r w:rsidR="00BD393C">
        <w:rPr>
          <w:noProof/>
          <w:color w:val="000000" w:themeColor="text1"/>
        </w:rPr>
        <w:t xml:space="preserve">). </w:t>
      </w:r>
      <w:r w:rsidRPr="00185B4F">
        <w:rPr>
          <w:color w:val="000000" w:themeColor="text1"/>
        </w:rPr>
        <w:t xml:space="preserve">Infection can occur through a multitude of routes including ingestion of sporulated oocysts in water or food that is contaminated by feces of infected and shedding cats, or undercooked meat containing bradyzoites, the slow-replicating forms of the parasite </w:t>
      </w:r>
      <w:r w:rsidRPr="00185B4F">
        <w:rPr>
          <w:noProof/>
          <w:color w:val="000000" w:themeColor="text1"/>
        </w:rPr>
        <w:t>(Benenson et al., 1982)</w:t>
      </w:r>
      <w:r w:rsidRPr="00185B4F">
        <w:rPr>
          <w:color w:val="000000" w:themeColor="text1"/>
        </w:rPr>
        <w:t xml:space="preserve">. </w:t>
      </w:r>
    </w:p>
    <w:p w14:paraId="6A86A036" w14:textId="6327EE7D" w:rsidR="00210CA8" w:rsidRPr="00185B4F" w:rsidRDefault="00210CA8" w:rsidP="00F149F6">
      <w:pPr>
        <w:rPr>
          <w:color w:val="000000" w:themeColor="text1"/>
        </w:rPr>
      </w:pPr>
      <w:r w:rsidRPr="00185B4F">
        <w:rPr>
          <w:i/>
          <w:color w:val="000000" w:themeColor="text1"/>
        </w:rPr>
        <w:t xml:space="preserve">     Toxoplasma gondii</w:t>
      </w:r>
      <w:r w:rsidRPr="00185B4F">
        <w:rPr>
          <w:color w:val="000000" w:themeColor="text1"/>
        </w:rPr>
        <w:t xml:space="preserve"> can readily grow in cell cultures </w:t>
      </w:r>
      <w:r w:rsidRPr="00185B4F">
        <w:rPr>
          <w:color w:val="000000" w:themeColor="text1"/>
        </w:rPr>
        <w:fldChar w:fldCharType="begin">
          <w:fldData xml:space="preserve">PEVuZE5vdGU+PENpdGU+PEF1dGhvcj5DaGFuZzwvQXV0aG9yPjxZZWFyPjE5ODQ8L1llYXI+PFJl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PEVuZE5vdGU+PENpdGU+PEF1dGhvcj5DaGFuZzwvQXV0aG9yPjxZZWFyPjE5ODQ8L1llYXI+PFJl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(Chang and Gabrielson, 1984)</w:t>
      </w:r>
      <w:r w:rsidRPr="00185B4F">
        <w:rPr>
          <w:color w:val="000000" w:themeColor="text1"/>
        </w:rPr>
        <w:fldChar w:fldCharType="end"/>
      </w:r>
      <w:r w:rsidRPr="00185B4F">
        <w:rPr>
          <w:color w:val="000000" w:themeColor="text1"/>
        </w:rPr>
        <w:t xml:space="preserve">. This is a major advantage, enabling e.g. production of antigens for diagnostics, studying the biology of these organisms using cutting-edge methodologies, and cryopreservation of strains. For epidemiology, genetics, and population studies, it is often useful to isolate </w:t>
      </w:r>
      <w:r w:rsidRPr="00185B4F">
        <w:rPr>
          <w:i/>
          <w:color w:val="000000" w:themeColor="text1"/>
        </w:rPr>
        <w:t>T. gondii</w:t>
      </w:r>
      <w:r w:rsidRPr="00185B4F">
        <w:rPr>
          <w:color w:val="000000" w:themeColor="text1"/>
        </w:rPr>
        <w:t xml:space="preserve"> from infected hosts. Bioassay, using cats and mice, has been the standard for the isolation of </w:t>
      </w:r>
      <w:r w:rsidRPr="00185B4F">
        <w:rPr>
          <w:i/>
          <w:color w:val="000000" w:themeColor="text1"/>
        </w:rPr>
        <w:t xml:space="preserve">T. gondii </w:t>
      </w:r>
      <w:r w:rsidRPr="00185B4F">
        <w:rPr>
          <w:color w:val="000000" w:themeColor="text1"/>
        </w:rPr>
        <w:t xml:space="preserve">from infected hosts for the past several decades </w:t>
      </w:r>
      <w:r w:rsidRPr="00185B4F">
        <w:rPr>
          <w:noProof/>
          <w:color w:val="000000" w:themeColor="text1"/>
        </w:rPr>
        <w:t>(Dubey, 2010; Garcia et al., 2006)</w:t>
      </w:r>
      <w:r w:rsidRPr="00185B4F">
        <w:rPr>
          <w:color w:val="000000" w:themeColor="text1"/>
        </w:rPr>
        <w:t xml:space="preserve">, and has been an essential tool to study the biology of </w:t>
      </w:r>
      <w:r w:rsidRPr="00185B4F">
        <w:rPr>
          <w:i/>
          <w:color w:val="000000" w:themeColor="text1"/>
        </w:rPr>
        <w:t>T. gondii</w:t>
      </w:r>
      <w:r w:rsidRPr="00185B4F">
        <w:rPr>
          <w:color w:val="000000" w:themeColor="text1"/>
        </w:rPr>
        <w:t xml:space="preserve"> in </w:t>
      </w:r>
      <w:r w:rsidRPr="00185B4F">
        <w:rPr>
          <w:color w:val="000000" w:themeColor="text1"/>
        </w:rPr>
        <w:lastRenderedPageBreak/>
        <w:t xml:space="preserve">general. Both cats and mice are natural hosts and susceptible to </w:t>
      </w:r>
      <w:r w:rsidRPr="00185B4F">
        <w:rPr>
          <w:i/>
          <w:color w:val="000000" w:themeColor="text1"/>
        </w:rPr>
        <w:t>T. gondii</w:t>
      </w:r>
      <w:r w:rsidRPr="00185B4F">
        <w:rPr>
          <w:color w:val="000000" w:themeColor="text1"/>
        </w:rPr>
        <w:t xml:space="preserve"> infection, and can clear bacterial and fungal contamination in source animal tissues. Due to high sensitivity to bradyzoite infection and the ability to ingest a large number of animal tissues, bioassay using cats has been the gold standard for isolating </w:t>
      </w:r>
      <w:r w:rsidRPr="00185B4F">
        <w:rPr>
          <w:i/>
          <w:color w:val="000000" w:themeColor="text1"/>
        </w:rPr>
        <w:t>T. gondii</w:t>
      </w:r>
      <w:r w:rsidRPr="00185B4F">
        <w:rPr>
          <w:color w:val="000000" w:themeColor="text1"/>
        </w:rPr>
        <w:t xml:space="preserve"> strains. However, due to the high cost, strict biosafety requirements to handle oocysts shed in the feces of infected cats, and ethical considerations and limitations of using cats as laboratory animals, isolation of </w:t>
      </w:r>
      <w:r w:rsidRPr="00185B4F">
        <w:rPr>
          <w:i/>
          <w:color w:val="000000" w:themeColor="text1"/>
        </w:rPr>
        <w:t>T. gondii</w:t>
      </w:r>
      <w:r w:rsidRPr="00185B4F">
        <w:rPr>
          <w:color w:val="000000" w:themeColor="text1"/>
        </w:rPr>
        <w:t xml:space="preserve"> by bioassay in cats has been used in a limited number of research laboratories. For these reasons, mice have been the standard choice for bioassay. The key advantages of mouse bioassay are lower cost and lower biosafety requirements since the parasites are not shed by infected mice. Most </w:t>
      </w:r>
      <w:r w:rsidRPr="00185B4F">
        <w:rPr>
          <w:i/>
          <w:color w:val="000000" w:themeColor="text1"/>
        </w:rPr>
        <w:t>T. gondii</w:t>
      </w:r>
      <w:r w:rsidRPr="00185B4F">
        <w:rPr>
          <w:color w:val="000000" w:themeColor="text1"/>
        </w:rPr>
        <w:t xml:space="preserve"> isolates reported in the currently available literature have been isolated using bioassay in mice. However, successful application of cell-culture-based methods to isolate </w:t>
      </w:r>
      <w:r w:rsidRPr="00185B4F">
        <w:rPr>
          <w:i/>
          <w:color w:val="000000" w:themeColor="text1"/>
        </w:rPr>
        <w:t>T. gondii</w:t>
      </w:r>
      <w:r w:rsidRPr="00185B4F">
        <w:rPr>
          <w:color w:val="000000" w:themeColor="text1"/>
        </w:rPr>
        <w:t xml:space="preserve"> from biological samples has been reported in the literature, but not widely applied. In this article, we discuss isolation of </w:t>
      </w:r>
      <w:r w:rsidRPr="00185B4F">
        <w:rPr>
          <w:i/>
          <w:color w:val="000000" w:themeColor="text1"/>
        </w:rPr>
        <w:t>T. gondii</w:t>
      </w:r>
      <w:r w:rsidRPr="00185B4F">
        <w:rPr>
          <w:color w:val="000000" w:themeColor="text1"/>
        </w:rPr>
        <w:t xml:space="preserve"> in cell culture, describe a set of experiments we carried out, and provide future perspectives.</w:t>
      </w:r>
    </w:p>
    <w:p w14:paraId="7630DD37" w14:textId="0E03C111" w:rsidR="00210CA8" w:rsidRPr="00185B4F" w:rsidRDefault="00210CA8" w:rsidP="000B7173">
      <w:pPr>
        <w:pStyle w:val="Heading2"/>
        <w:rPr>
          <w:color w:val="000000" w:themeColor="text1"/>
        </w:rPr>
      </w:pPr>
      <w:bookmarkStart w:id="17" w:name="_Toc172544178"/>
      <w:r w:rsidRPr="00185B4F">
        <w:rPr>
          <w:color w:val="000000" w:themeColor="text1"/>
        </w:rPr>
        <w:lastRenderedPageBreak/>
        <w:t xml:space="preserve">Isolation of </w:t>
      </w:r>
      <w:r w:rsidRPr="00185B4F">
        <w:rPr>
          <w:i/>
          <w:color w:val="000000" w:themeColor="text1"/>
        </w:rPr>
        <w:t>T. gondii</w:t>
      </w:r>
      <w:r w:rsidRPr="00185B4F">
        <w:rPr>
          <w:color w:val="000000" w:themeColor="text1"/>
        </w:rPr>
        <w:t xml:space="preserve"> in vitro by cell culture reported in literature</w:t>
      </w:r>
      <w:bookmarkEnd w:id="17"/>
    </w:p>
    <w:p w14:paraId="59E51AA6" w14:textId="2416A3BD" w:rsidR="00210CA8" w:rsidRPr="00185B4F" w:rsidRDefault="00210CA8" w:rsidP="00F149F6">
      <w:pPr>
        <w:pStyle w:val="Heading3"/>
        <w:rPr>
          <w:color w:val="000000" w:themeColor="text1"/>
        </w:rPr>
      </w:pPr>
      <w:bookmarkStart w:id="18" w:name="_Toc172544179"/>
      <w:r w:rsidRPr="00185B4F">
        <w:rPr>
          <w:color w:val="000000" w:themeColor="text1"/>
        </w:rPr>
        <w:t xml:space="preserve">Isolation of  </w:t>
      </w:r>
      <w:r w:rsidRPr="00B1549C">
        <w:rPr>
          <w:color w:val="000000" w:themeColor="text1"/>
        </w:rPr>
        <w:t>T. gondii</w:t>
      </w:r>
      <w:r w:rsidRPr="00185B4F">
        <w:rPr>
          <w:color w:val="000000" w:themeColor="text1"/>
        </w:rPr>
        <w:t xml:space="preserve"> from human patients with acute toxoplasmosis</w:t>
      </w:r>
      <w:bookmarkEnd w:id="18"/>
    </w:p>
    <w:p w14:paraId="453C295F" w14:textId="77777777" w:rsidR="00210CA8" w:rsidRPr="00185B4F" w:rsidRDefault="00210CA8" w:rsidP="00F149F6">
      <w:pPr>
        <w:rPr>
          <w:color w:val="000000" w:themeColor="text1"/>
        </w:rPr>
      </w:pPr>
      <w:r w:rsidRPr="00185B4F">
        <w:rPr>
          <w:color w:val="000000" w:themeColor="text1"/>
        </w:rPr>
        <w:t xml:space="preserve">     Several studies have reported the isolation of </w:t>
      </w:r>
      <w:r w:rsidRPr="00185B4F">
        <w:rPr>
          <w:i/>
          <w:color w:val="000000" w:themeColor="text1"/>
        </w:rPr>
        <w:t>T. gondii</w:t>
      </w:r>
      <w:r w:rsidRPr="00185B4F">
        <w:rPr>
          <w:color w:val="000000" w:themeColor="text1"/>
        </w:rPr>
        <w:t xml:space="preserve"> parasites from blood or tissue samples from AIDS patients with acute toxoplasmosis directly to cell cultures. For example, </w:t>
      </w:r>
      <w:proofErr w:type="spellStart"/>
      <w:r w:rsidRPr="00185B4F">
        <w:rPr>
          <w:color w:val="000000" w:themeColor="text1"/>
        </w:rPr>
        <w:t>Hofflin</w:t>
      </w:r>
      <w:proofErr w:type="spellEnd"/>
      <w:r w:rsidRPr="00185B4F">
        <w:rPr>
          <w:color w:val="000000" w:themeColor="text1"/>
        </w:rPr>
        <w:t xml:space="preserve"> et al. inoculated a minced blood clot from an AIDS patient to an L cell culture (fibroblast cell line from mouse) and isolated a </w:t>
      </w:r>
      <w:r w:rsidRPr="00185B4F">
        <w:rPr>
          <w:i/>
          <w:color w:val="000000" w:themeColor="text1"/>
        </w:rPr>
        <w:t>T. gondii</w:t>
      </w:r>
      <w:r w:rsidRPr="00185B4F">
        <w:rPr>
          <w:color w:val="000000" w:themeColor="text1"/>
        </w:rPr>
        <w:t xml:space="preserve"> strain five days after inoculation </w:t>
      </w:r>
      <w:r w:rsidRPr="00185B4F">
        <w:rPr>
          <w:noProof/>
          <w:color w:val="000000" w:themeColor="text1"/>
        </w:rPr>
        <w:t>(Hofflin and Remington, 1985)</w:t>
      </w:r>
      <w:r w:rsidRPr="00185B4F">
        <w:rPr>
          <w:color w:val="000000" w:themeColor="text1"/>
        </w:rPr>
        <w:t xml:space="preserve">.  </w:t>
      </w:r>
      <w:proofErr w:type="spellStart"/>
      <w:r w:rsidRPr="00185B4F">
        <w:rPr>
          <w:color w:val="000000" w:themeColor="text1"/>
        </w:rPr>
        <w:t>Derouin</w:t>
      </w:r>
      <w:proofErr w:type="spellEnd"/>
      <w:r w:rsidRPr="00185B4F">
        <w:rPr>
          <w:color w:val="000000" w:themeColor="text1"/>
        </w:rPr>
        <w:t xml:space="preserve"> et al. inoculated bronchoalveolar-lavage fluid or lung biopsy specimens from 4 AIDS patients with pulmonary toxoplasmosis to human lung embryonic fibroblast (MRC5) cell cultures and successfully isolated </w:t>
      </w:r>
      <w:r w:rsidRPr="00185B4F">
        <w:rPr>
          <w:i/>
          <w:color w:val="000000" w:themeColor="text1"/>
        </w:rPr>
        <w:t>T. gondii</w:t>
      </w:r>
      <w:r w:rsidRPr="00185B4F">
        <w:rPr>
          <w:color w:val="000000" w:themeColor="text1"/>
        </w:rPr>
        <w:t xml:space="preserve"> from all 4 patients </w:t>
      </w:r>
      <w:r w:rsidRPr="00185B4F">
        <w:rPr>
          <w:noProof/>
          <w:color w:val="000000" w:themeColor="text1"/>
        </w:rPr>
        <w:t>(Derouin et al., 1989)</w:t>
      </w:r>
      <w:r w:rsidRPr="00185B4F">
        <w:rPr>
          <w:color w:val="000000" w:themeColor="text1"/>
        </w:rPr>
        <w:t xml:space="preserve">. In a later report, the same lead author reported the isolation of </w:t>
      </w:r>
      <w:r w:rsidRPr="00185B4F">
        <w:rPr>
          <w:i/>
          <w:color w:val="000000" w:themeColor="text1"/>
        </w:rPr>
        <w:t>T. gondii</w:t>
      </w:r>
      <w:r w:rsidRPr="00185B4F">
        <w:rPr>
          <w:color w:val="000000" w:themeColor="text1"/>
        </w:rPr>
        <w:t xml:space="preserve"> from 43 of 908 HIV-infected patients in cell culture </w:t>
      </w:r>
      <w:r w:rsidRPr="00185B4F">
        <w:rPr>
          <w:noProof/>
          <w:color w:val="000000" w:themeColor="text1"/>
        </w:rPr>
        <w:t>(Derouin and Garin, 1992)</w:t>
      </w:r>
      <w:r w:rsidRPr="00185B4F">
        <w:rPr>
          <w:color w:val="000000" w:themeColor="text1"/>
        </w:rPr>
        <w:t xml:space="preserve">. </w:t>
      </w:r>
      <w:proofErr w:type="spellStart"/>
      <w:r w:rsidRPr="00185B4F">
        <w:rPr>
          <w:color w:val="000000" w:themeColor="text1"/>
        </w:rPr>
        <w:t>Asensi</w:t>
      </w:r>
      <w:proofErr w:type="spellEnd"/>
      <w:r w:rsidRPr="00185B4F">
        <w:rPr>
          <w:color w:val="000000" w:themeColor="text1"/>
        </w:rPr>
        <w:t xml:space="preserve"> et al. inoculated white blood cells of 71 HIV-positive patients to human embryonic lung fibroblast cell culture, </w:t>
      </w:r>
      <w:r w:rsidRPr="00185B4F">
        <w:rPr>
          <w:i/>
          <w:color w:val="000000" w:themeColor="text1"/>
        </w:rPr>
        <w:t>T. gondii</w:t>
      </w:r>
      <w:r w:rsidRPr="00185B4F">
        <w:rPr>
          <w:color w:val="000000" w:themeColor="text1"/>
        </w:rPr>
        <w:t xml:space="preserve"> was isolated from the blood of 4 of 11 patients with AIDS who had cerebral toxoplasmosis and 6 of 60 HIV-seropositive patients with fever but no demonstrated organic infection with the parasite </w:t>
      </w:r>
      <w:r w:rsidRPr="00185B4F">
        <w:rPr>
          <w:noProof/>
          <w:color w:val="000000" w:themeColor="text1"/>
        </w:rPr>
        <w:t>(Asensi et al., 1993)</w:t>
      </w:r>
      <w:r w:rsidRPr="00185B4F">
        <w:rPr>
          <w:color w:val="000000" w:themeColor="text1"/>
        </w:rPr>
        <w:t xml:space="preserve">.  </w:t>
      </w:r>
      <w:proofErr w:type="spellStart"/>
      <w:r w:rsidRPr="00185B4F">
        <w:rPr>
          <w:color w:val="000000" w:themeColor="text1"/>
        </w:rPr>
        <w:t>Contini</w:t>
      </w:r>
      <w:proofErr w:type="spellEnd"/>
      <w:r w:rsidRPr="00185B4F">
        <w:rPr>
          <w:color w:val="000000" w:themeColor="text1"/>
        </w:rPr>
        <w:t xml:space="preserve"> et al., inoculated white-blood cells from 14 AIDS patients with </w:t>
      </w:r>
      <w:proofErr w:type="spellStart"/>
      <w:r w:rsidRPr="00185B4F">
        <w:rPr>
          <w:color w:val="000000" w:themeColor="text1"/>
        </w:rPr>
        <w:t>toxoplasmic</w:t>
      </w:r>
      <w:proofErr w:type="spellEnd"/>
      <w:r w:rsidRPr="00185B4F">
        <w:rPr>
          <w:color w:val="000000" w:themeColor="text1"/>
        </w:rPr>
        <w:t xml:space="preserve"> encephalitis to an MRC5 cell culture, and detected </w:t>
      </w:r>
      <w:r w:rsidRPr="00185B4F">
        <w:rPr>
          <w:i/>
          <w:color w:val="000000" w:themeColor="text1"/>
        </w:rPr>
        <w:t>T. gondii</w:t>
      </w:r>
      <w:r w:rsidRPr="00185B4F">
        <w:rPr>
          <w:color w:val="000000" w:themeColor="text1"/>
        </w:rPr>
        <w:t xml:space="preserve"> parasites in 11 patients </w:t>
      </w:r>
      <w:r w:rsidRPr="00185B4F">
        <w:rPr>
          <w:noProof/>
          <w:color w:val="000000" w:themeColor="text1"/>
        </w:rPr>
        <w:t>(Contini et al., 1995)</w:t>
      </w:r>
      <w:r w:rsidRPr="00185B4F">
        <w:rPr>
          <w:color w:val="000000" w:themeColor="text1"/>
        </w:rPr>
        <w:t xml:space="preserve">. </w:t>
      </w:r>
    </w:p>
    <w:p w14:paraId="571838F8" w14:textId="0D5A89C9" w:rsidR="00210CA8" w:rsidRPr="00185B4F" w:rsidRDefault="00210CA8" w:rsidP="00F149F6">
      <w:pPr>
        <w:rPr>
          <w:color w:val="000000" w:themeColor="text1"/>
        </w:rPr>
      </w:pPr>
      <w:r w:rsidRPr="00185B4F">
        <w:rPr>
          <w:color w:val="000000" w:themeColor="text1"/>
        </w:rPr>
        <w:t xml:space="preserve">     Besides the AIDS-related acute toxoplasmosis, </w:t>
      </w:r>
      <w:r w:rsidRPr="00185B4F">
        <w:rPr>
          <w:i/>
          <w:color w:val="000000" w:themeColor="text1"/>
        </w:rPr>
        <w:t>T. gondii</w:t>
      </w:r>
      <w:r w:rsidRPr="00185B4F">
        <w:rPr>
          <w:color w:val="000000" w:themeColor="text1"/>
        </w:rPr>
        <w:t xml:space="preserve"> has been isolated from other forms of the disease. </w:t>
      </w:r>
      <w:proofErr w:type="spellStart"/>
      <w:r w:rsidRPr="00185B4F">
        <w:rPr>
          <w:color w:val="000000" w:themeColor="text1"/>
        </w:rPr>
        <w:t>Shepp</w:t>
      </w:r>
      <w:proofErr w:type="spellEnd"/>
      <w:r w:rsidRPr="00185B4F">
        <w:rPr>
          <w:color w:val="000000" w:themeColor="text1"/>
        </w:rPr>
        <w:t xml:space="preserve"> et al. inoculated white-blood cells from 3 </w:t>
      </w:r>
      <w:r w:rsidRPr="00185B4F">
        <w:rPr>
          <w:color w:val="000000" w:themeColor="text1"/>
        </w:rPr>
        <w:lastRenderedPageBreak/>
        <w:t xml:space="preserve">organ transplant patients who developed acute toxoplasmosis to fibroblast cell culture and observed </w:t>
      </w:r>
      <w:r w:rsidRPr="00185B4F">
        <w:rPr>
          <w:i/>
          <w:color w:val="000000" w:themeColor="text1"/>
        </w:rPr>
        <w:t>T. gondii</w:t>
      </w:r>
      <w:r w:rsidRPr="00185B4F">
        <w:rPr>
          <w:color w:val="000000" w:themeColor="text1"/>
        </w:rPr>
        <w:t xml:space="preserve"> in all 3 samples. These patients were initially chronically infected with </w:t>
      </w:r>
      <w:r w:rsidRPr="00185B4F">
        <w:rPr>
          <w:i/>
          <w:color w:val="000000" w:themeColor="text1"/>
        </w:rPr>
        <w:t>T. gondii</w:t>
      </w:r>
      <w:r w:rsidRPr="00185B4F">
        <w:rPr>
          <w:color w:val="000000" w:themeColor="text1"/>
        </w:rPr>
        <w:t xml:space="preserve">, and intensive immunosuppressive therapy after organ transplantation likely caused the reactivation of the dormant parasites leading to parasitemia </w:t>
      </w:r>
      <w:r w:rsidRPr="00185B4F">
        <w:rPr>
          <w:noProof/>
          <w:color w:val="000000" w:themeColor="text1"/>
        </w:rPr>
        <w:t>(Shepp et al., 1985)</w:t>
      </w:r>
      <w:r w:rsidRPr="00185B4F">
        <w:rPr>
          <w:color w:val="000000" w:themeColor="text1"/>
        </w:rPr>
        <w:t xml:space="preserve">. </w:t>
      </w:r>
      <w:proofErr w:type="spellStart"/>
      <w:r w:rsidRPr="00185B4F">
        <w:rPr>
          <w:color w:val="000000" w:themeColor="text1"/>
        </w:rPr>
        <w:t>Derouin</w:t>
      </w:r>
      <w:proofErr w:type="spellEnd"/>
      <w:r w:rsidRPr="00185B4F">
        <w:rPr>
          <w:color w:val="000000" w:themeColor="text1"/>
        </w:rPr>
        <w:t xml:space="preserve"> et al. inoculated 9 amniotic fluid samples from cases of congenital toxoplasmosis to MRC5 cell culture and isolated 4 </w:t>
      </w:r>
      <w:r w:rsidRPr="00185B4F">
        <w:rPr>
          <w:i/>
          <w:color w:val="000000" w:themeColor="text1"/>
        </w:rPr>
        <w:t>T. gondii</w:t>
      </w:r>
      <w:r w:rsidRPr="00185B4F">
        <w:rPr>
          <w:color w:val="000000" w:themeColor="text1"/>
        </w:rPr>
        <w:t xml:space="preserve"> strains </w:t>
      </w:r>
      <w:r w:rsidRPr="00185B4F">
        <w:rPr>
          <w:noProof/>
          <w:color w:val="000000" w:themeColor="text1"/>
        </w:rPr>
        <w:t>(Derouin et al., 1988)</w:t>
      </w:r>
      <w:r w:rsidRPr="00185B4F">
        <w:rPr>
          <w:color w:val="000000" w:themeColor="text1"/>
        </w:rPr>
        <w:t xml:space="preserve">. Miller et al. isolated 5 </w:t>
      </w:r>
      <w:r w:rsidRPr="00185B4F">
        <w:rPr>
          <w:i/>
          <w:color w:val="000000" w:themeColor="text1"/>
        </w:rPr>
        <w:t>T. gondii</w:t>
      </w:r>
      <w:r w:rsidRPr="00185B4F">
        <w:rPr>
          <w:color w:val="000000" w:themeColor="text1"/>
        </w:rPr>
        <w:t xml:space="preserve"> strains from the vitreous fluids of 5 patients with </w:t>
      </w:r>
      <w:proofErr w:type="spellStart"/>
      <w:r w:rsidRPr="00185B4F">
        <w:rPr>
          <w:color w:val="000000" w:themeColor="text1"/>
        </w:rPr>
        <w:t>toxoplasmic</w:t>
      </w:r>
      <w:proofErr w:type="spellEnd"/>
      <w:r w:rsidRPr="00185B4F">
        <w:rPr>
          <w:color w:val="000000" w:themeColor="text1"/>
        </w:rPr>
        <w:t xml:space="preserve"> retinochoroiditis </w:t>
      </w:r>
      <w:r w:rsidRPr="00185B4F">
        <w:rPr>
          <w:noProof/>
          <w:color w:val="000000" w:themeColor="text1"/>
        </w:rPr>
        <w:t>(Miller et al., 2000)</w:t>
      </w:r>
      <w:r w:rsidRPr="00185B4F">
        <w:rPr>
          <w:color w:val="000000" w:themeColor="text1"/>
        </w:rPr>
        <w:t xml:space="preserve">. Taken together, these studies suggest that isolating </w:t>
      </w:r>
      <w:r w:rsidRPr="00185B4F">
        <w:rPr>
          <w:i/>
          <w:color w:val="000000" w:themeColor="text1"/>
        </w:rPr>
        <w:t>T. gondii</w:t>
      </w:r>
      <w:r w:rsidRPr="00185B4F">
        <w:rPr>
          <w:color w:val="000000" w:themeColor="text1"/>
        </w:rPr>
        <w:t xml:space="preserve"> in cell culture from human acute toxoplasmosis appears effective.</w:t>
      </w:r>
    </w:p>
    <w:p w14:paraId="76181B40" w14:textId="7E013ACE" w:rsidR="00210CA8" w:rsidRPr="00185B4F" w:rsidRDefault="00210CA8" w:rsidP="00F149F6">
      <w:pPr>
        <w:pStyle w:val="Heading3"/>
        <w:rPr>
          <w:color w:val="000000" w:themeColor="text1"/>
        </w:rPr>
      </w:pPr>
      <w:bookmarkStart w:id="19" w:name="_Toc172544180"/>
      <w:r w:rsidRPr="00185B4F">
        <w:rPr>
          <w:color w:val="000000" w:themeColor="text1"/>
        </w:rPr>
        <w:t>Isolation of T. gondii from animals with acute toxoplasmosis and chronic infection</w:t>
      </w:r>
      <w:bookmarkEnd w:id="19"/>
    </w:p>
    <w:p w14:paraId="73CAA237" w14:textId="326D6121" w:rsidR="00210CA8" w:rsidRPr="00185B4F" w:rsidRDefault="00210CA8" w:rsidP="00F149F6">
      <w:pPr>
        <w:rPr>
          <w:color w:val="000000" w:themeColor="text1"/>
        </w:rPr>
      </w:pPr>
      <w:r w:rsidRPr="00185B4F">
        <w:rPr>
          <w:color w:val="000000" w:themeColor="text1"/>
        </w:rPr>
        <w:t xml:space="preserve">     Isolation of </w:t>
      </w:r>
      <w:r w:rsidRPr="00185B4F">
        <w:rPr>
          <w:i/>
          <w:color w:val="000000" w:themeColor="text1"/>
        </w:rPr>
        <w:t>T. gondii</w:t>
      </w:r>
      <w:r w:rsidRPr="00185B4F">
        <w:rPr>
          <w:color w:val="000000" w:themeColor="text1"/>
        </w:rPr>
        <w:t xml:space="preserve"> from clinical toxoplasmosis in animal hosts and chronically infected animals has also been reported in the literature. In one study in Finland, from 6 cats that had been diagnosed with generalized toxoplasmosis post-mortem, fresh tissues (brain, heart muscle, or lung) from 2 cats were inoculated to Vero cell cultures and </w:t>
      </w:r>
      <w:r w:rsidRPr="00185B4F">
        <w:rPr>
          <w:i/>
          <w:color w:val="000000" w:themeColor="text1"/>
        </w:rPr>
        <w:t>T. gondii</w:t>
      </w:r>
      <w:r w:rsidRPr="00185B4F">
        <w:rPr>
          <w:color w:val="000000" w:themeColor="text1"/>
        </w:rPr>
        <w:t xml:space="preserve"> were isolated from both cats </w:t>
      </w:r>
      <w:r w:rsidRPr="00185B4F">
        <w:rPr>
          <w:noProof/>
          <w:color w:val="000000" w:themeColor="text1"/>
        </w:rPr>
        <w:t>(Jokelainen et al., 2012)</w:t>
      </w:r>
      <w:r w:rsidRPr="00185B4F">
        <w:rPr>
          <w:color w:val="000000" w:themeColor="text1"/>
        </w:rPr>
        <w:t xml:space="preserve">. In another study in Portugal, brain homogenates from 76 animals (20 pigeons and 56 cats) seropositive for </w:t>
      </w:r>
      <w:r w:rsidRPr="00185B4F">
        <w:rPr>
          <w:i/>
          <w:color w:val="000000" w:themeColor="text1"/>
        </w:rPr>
        <w:t>T. gondii</w:t>
      </w:r>
      <w:r w:rsidRPr="00185B4F">
        <w:rPr>
          <w:color w:val="000000" w:themeColor="text1"/>
        </w:rPr>
        <w:t xml:space="preserve"> infection but seemingly without clinical toxoplasmosis, were inoculated into Vero cell cultures, resulting in the isolation of the parasites from 13 of the 20 pigeons and 15 of the </w:t>
      </w:r>
      <w:r w:rsidRPr="00185B4F">
        <w:rPr>
          <w:color w:val="000000" w:themeColor="text1"/>
        </w:rPr>
        <w:lastRenderedPageBreak/>
        <w:t xml:space="preserve">56 cats. Inoculation of muscle homogenates (heart and limbs) prepared by acid-peptic digestion from a subset of 15 cats resulted in the isolation of the parasites from 10 of these cats. These results indicated an excellent success rate in isolating </w:t>
      </w:r>
      <w:r w:rsidRPr="00185B4F">
        <w:rPr>
          <w:i/>
          <w:color w:val="000000" w:themeColor="text1"/>
        </w:rPr>
        <w:t>T. gondii</w:t>
      </w:r>
      <w:r w:rsidRPr="00185B4F">
        <w:rPr>
          <w:color w:val="000000" w:themeColor="text1"/>
        </w:rPr>
        <w:t xml:space="preserve"> using cell culture </w:t>
      </w:r>
      <w:r w:rsidRPr="00185B4F">
        <w:rPr>
          <w:noProof/>
          <w:color w:val="000000" w:themeColor="text1"/>
        </w:rPr>
        <w:t>(Waap et al., 2012)</w:t>
      </w:r>
      <w:r w:rsidRPr="00185B4F">
        <w:rPr>
          <w:color w:val="000000" w:themeColor="text1"/>
        </w:rPr>
        <w:t xml:space="preserve">. Cell culture was also used to isolate </w:t>
      </w:r>
      <w:r w:rsidRPr="00185B4F">
        <w:rPr>
          <w:i/>
          <w:color w:val="000000" w:themeColor="text1"/>
        </w:rPr>
        <w:t>T. gondii</w:t>
      </w:r>
      <w:r w:rsidRPr="00185B4F">
        <w:rPr>
          <w:color w:val="000000" w:themeColor="text1"/>
        </w:rPr>
        <w:t xml:space="preserve"> in sea otters from California. Brain tissues from stranded sea otter carcasses recovered less than three days since death were inoculated onto MA-104 (monkey kidney) cells and monitored for growth. The authors reported 135 isolates obtained but it is not clear how many samples were initially tested </w:t>
      </w:r>
      <w:r w:rsidRPr="00185B4F">
        <w:rPr>
          <w:noProof/>
          <w:color w:val="000000" w:themeColor="text1"/>
        </w:rPr>
        <w:t>(Shapiro et al., 2019)</w:t>
      </w:r>
      <w:r w:rsidRPr="00185B4F">
        <w:rPr>
          <w:color w:val="000000" w:themeColor="text1"/>
        </w:rPr>
        <w:t xml:space="preserve">. In summary, the isolation of </w:t>
      </w:r>
      <w:r w:rsidRPr="00185B4F">
        <w:rPr>
          <w:i/>
          <w:color w:val="000000" w:themeColor="text1"/>
        </w:rPr>
        <w:t>T. gondii</w:t>
      </w:r>
      <w:r w:rsidRPr="00185B4F">
        <w:rPr>
          <w:color w:val="000000" w:themeColor="text1"/>
        </w:rPr>
        <w:t xml:space="preserve"> from samples from animals by cell culture appears to be an effective approach. </w:t>
      </w:r>
    </w:p>
    <w:p w14:paraId="7AD7F310" w14:textId="4BF713D6" w:rsidR="00210CA8" w:rsidRPr="00185B4F" w:rsidRDefault="00210CA8" w:rsidP="00F149F6">
      <w:pPr>
        <w:pStyle w:val="Heading3"/>
        <w:rPr>
          <w:color w:val="000000" w:themeColor="text1"/>
        </w:rPr>
      </w:pPr>
      <w:bookmarkStart w:id="20" w:name="_Toc172544181"/>
      <w:r w:rsidRPr="00185B4F">
        <w:rPr>
          <w:color w:val="000000" w:themeColor="text1"/>
        </w:rPr>
        <w:t>A way to reduce and replace bioassays</w:t>
      </w:r>
      <w:bookmarkEnd w:id="20"/>
      <w:r w:rsidRPr="00185B4F">
        <w:rPr>
          <w:color w:val="000000" w:themeColor="text1"/>
        </w:rPr>
        <w:t xml:space="preserve">     </w:t>
      </w:r>
    </w:p>
    <w:p w14:paraId="76EFDD9C" w14:textId="6D137612" w:rsidR="005316C5" w:rsidRPr="00185B4F" w:rsidRDefault="00210CA8" w:rsidP="00F149F6">
      <w:pPr>
        <w:rPr>
          <w:color w:val="000000" w:themeColor="text1"/>
        </w:rPr>
      </w:pPr>
      <w:r w:rsidRPr="00185B4F">
        <w:rPr>
          <w:color w:val="000000" w:themeColor="text1"/>
        </w:rPr>
        <w:t xml:space="preserve">     From previous studies, it is clear that direct isolation of </w:t>
      </w:r>
      <w:r w:rsidRPr="00185B4F">
        <w:rPr>
          <w:i/>
          <w:color w:val="000000" w:themeColor="text1"/>
        </w:rPr>
        <w:t>T. gondii</w:t>
      </w:r>
      <w:r w:rsidRPr="00185B4F">
        <w:rPr>
          <w:color w:val="000000" w:themeColor="text1"/>
        </w:rPr>
        <w:t xml:space="preserve"> in cell culture is feasible, particularly in cases of acute toxoplasmosis in humans and animals in which parasite load in tissues is expected to be high. However, publication bias are possible, and information regarding the relative efficiency of the cell-culture-based isolation method versus bioassay in mice is limited. A study comparing the sensitivity of isolating </w:t>
      </w:r>
      <w:r w:rsidRPr="00185B4F">
        <w:rPr>
          <w:i/>
          <w:color w:val="000000" w:themeColor="text1"/>
        </w:rPr>
        <w:t>T. gondii</w:t>
      </w:r>
      <w:r w:rsidRPr="00185B4F">
        <w:rPr>
          <w:color w:val="000000" w:themeColor="text1"/>
        </w:rPr>
        <w:t xml:space="preserve"> by mouse bioassay and cell culture showed that the former is more sensitive than the latter </w:t>
      </w:r>
      <w:r w:rsidRPr="00185B4F">
        <w:rPr>
          <w:noProof/>
          <w:color w:val="000000" w:themeColor="text1"/>
        </w:rPr>
        <w:t>(Hitt and Filice, 1992)</w:t>
      </w:r>
      <w:r w:rsidRPr="00185B4F">
        <w:rPr>
          <w:color w:val="000000" w:themeColor="text1"/>
        </w:rPr>
        <w:t xml:space="preserve">. A recent study indicated that the cell culture method is promising, but further optimization is needed before it can replace or reduce the number of mouse bioassays needed </w:t>
      </w:r>
      <w:r w:rsidRPr="00185B4F">
        <w:rPr>
          <w:noProof/>
          <w:color w:val="000000" w:themeColor="text1"/>
        </w:rPr>
        <w:t>(Opsteegh et al., 2020)</w:t>
      </w:r>
      <w:r w:rsidRPr="00185B4F">
        <w:rPr>
          <w:color w:val="000000" w:themeColor="text1"/>
        </w:rPr>
        <w:t xml:space="preserve">. The reported results of the isolation of </w:t>
      </w:r>
      <w:r w:rsidRPr="00185B4F">
        <w:rPr>
          <w:i/>
          <w:color w:val="000000" w:themeColor="text1"/>
        </w:rPr>
        <w:t>T. gondii</w:t>
      </w:r>
      <w:r w:rsidRPr="00185B4F">
        <w:rPr>
          <w:color w:val="000000" w:themeColor="text1"/>
        </w:rPr>
        <w:t xml:space="preserve"> directly </w:t>
      </w:r>
      <w:r w:rsidRPr="00185B4F">
        <w:rPr>
          <w:color w:val="000000" w:themeColor="text1"/>
        </w:rPr>
        <w:lastRenderedPageBreak/>
        <w:t xml:space="preserve">in cell cultures that are available in the literature are promising but scattered, and the methods used were often not described in detail. Considering the advantages and disadvantages of bioassay methods, and the three R’s of a humane laboratory animal experimental technique: replacement, reduction, and refinement, more efforts should be made to adapt the cell-culture-based isolation method in future studies. Here we report results from a set of tests in isolating </w:t>
      </w:r>
      <w:r w:rsidRPr="00185B4F">
        <w:rPr>
          <w:i/>
          <w:color w:val="000000" w:themeColor="text1"/>
        </w:rPr>
        <w:t>T. gondii</w:t>
      </w:r>
      <w:r w:rsidRPr="00185B4F">
        <w:rPr>
          <w:color w:val="000000" w:themeColor="text1"/>
        </w:rPr>
        <w:t xml:space="preserve"> in cell culture and propose a procedure that can be applied and tested for further optimization.  </w:t>
      </w:r>
    </w:p>
    <w:p w14:paraId="62CB1614" w14:textId="012C95B0" w:rsidR="00210CA8" w:rsidRPr="00185B4F" w:rsidRDefault="00210CA8" w:rsidP="00F149F6">
      <w:pPr>
        <w:pStyle w:val="Heading2"/>
        <w:rPr>
          <w:color w:val="000000" w:themeColor="text1"/>
        </w:rPr>
      </w:pPr>
      <w:bookmarkStart w:id="21" w:name="_Toc172544182"/>
      <w:r w:rsidRPr="00185B4F">
        <w:rPr>
          <w:color w:val="000000" w:themeColor="text1"/>
        </w:rPr>
        <w:t xml:space="preserve">Isolating </w:t>
      </w:r>
      <w:r w:rsidRPr="00185B4F">
        <w:rPr>
          <w:i/>
          <w:color w:val="000000" w:themeColor="text1"/>
        </w:rPr>
        <w:t>T. gondii</w:t>
      </w:r>
      <w:r w:rsidRPr="00185B4F">
        <w:rPr>
          <w:color w:val="000000" w:themeColor="text1"/>
        </w:rPr>
        <w:t xml:space="preserve"> by cell culture in this study</w:t>
      </w:r>
      <w:bookmarkEnd w:id="21"/>
    </w:p>
    <w:p w14:paraId="241AF741" w14:textId="77777777" w:rsidR="00210CA8" w:rsidRPr="00185B4F" w:rsidRDefault="00210CA8" w:rsidP="00F149F6">
      <w:pPr>
        <w:rPr>
          <w:color w:val="000000" w:themeColor="text1"/>
        </w:rPr>
      </w:pPr>
      <w:r w:rsidRPr="00185B4F">
        <w:rPr>
          <w:color w:val="000000" w:themeColor="text1"/>
        </w:rPr>
        <w:t xml:space="preserve">     </w:t>
      </w:r>
      <w:r w:rsidRPr="00344F83">
        <w:rPr>
          <w:color w:val="000000" w:themeColor="text1"/>
        </w:rPr>
        <w:t xml:space="preserve">We conducted four batches of studies to isolate </w:t>
      </w:r>
      <w:r w:rsidRPr="00344F83">
        <w:rPr>
          <w:i/>
          <w:color w:val="000000" w:themeColor="text1"/>
        </w:rPr>
        <w:t>T. gondii</w:t>
      </w:r>
      <w:r w:rsidRPr="00344F83">
        <w:rPr>
          <w:color w:val="000000" w:themeColor="text1"/>
        </w:rPr>
        <w:t xml:space="preserve"> from samples from animals collected as convenience sampling between 2019 and 2021</w:t>
      </w:r>
      <w:r w:rsidRPr="00185B4F">
        <w:rPr>
          <w:color w:val="000000" w:themeColor="text1"/>
        </w:rPr>
        <w:t xml:space="preserve">. </w:t>
      </w:r>
    </w:p>
    <w:p w14:paraId="398C3801" w14:textId="321CEBFC" w:rsidR="00210CA8" w:rsidRPr="00185B4F" w:rsidRDefault="00210CA8" w:rsidP="00F149F6">
      <w:pPr>
        <w:rPr>
          <w:color w:val="000000" w:themeColor="text1"/>
        </w:rPr>
      </w:pPr>
      <w:r w:rsidRPr="00185B4F">
        <w:rPr>
          <w:color w:val="000000" w:themeColor="text1"/>
        </w:rPr>
        <w:t xml:space="preserve">In literature, the cutoff </w:t>
      </w:r>
      <w:r w:rsidR="00977B34">
        <w:rPr>
          <w:color w:val="000000" w:themeColor="text1"/>
        </w:rPr>
        <w:t xml:space="preserve">titer </w:t>
      </w:r>
      <w:r w:rsidRPr="00185B4F">
        <w:rPr>
          <w:color w:val="000000" w:themeColor="text1"/>
        </w:rPr>
        <w:t xml:space="preserve">value for </w:t>
      </w:r>
      <w:proofErr w:type="spellStart"/>
      <w:r w:rsidRPr="00185B4F">
        <w:rPr>
          <w:color w:val="000000" w:themeColor="text1"/>
        </w:rPr>
        <w:t>seropositivity</w:t>
      </w:r>
      <w:proofErr w:type="spellEnd"/>
      <w:r w:rsidRPr="00185B4F">
        <w:rPr>
          <w:color w:val="000000" w:themeColor="text1"/>
        </w:rPr>
        <w:t xml:space="preserve"> by modified direct agglutination test (MAT) is often set at 1:5 for birds, and 1:25 for mammals. A review on isolation of </w:t>
      </w:r>
      <w:r w:rsidRPr="00185B4F">
        <w:rPr>
          <w:i/>
          <w:color w:val="000000" w:themeColor="text1"/>
        </w:rPr>
        <w:t>T. gondii</w:t>
      </w:r>
      <w:r w:rsidRPr="00185B4F">
        <w:rPr>
          <w:color w:val="000000" w:themeColor="text1"/>
        </w:rPr>
        <w:t xml:space="preserve"> from chickens showed that the higher the MAT titers, the higher success rate of isolating </w:t>
      </w:r>
      <w:r w:rsidRPr="00185B4F">
        <w:rPr>
          <w:i/>
          <w:color w:val="000000" w:themeColor="text1"/>
        </w:rPr>
        <w:t>T. gondii</w:t>
      </w:r>
      <w:r w:rsidRPr="00185B4F">
        <w:rPr>
          <w:color w:val="000000" w:themeColor="text1"/>
        </w:rPr>
        <w:t xml:space="preserve"> from chickens by bioassay in mice (Dubey et al., 2016). In this review article, from 2066 chicken serum samples collected from 19 countries worldwide and tested by MAT test, and 1041 samples had titers ≥ 1:5 and considered positive. Heart tissues from these positive chickens were homogenized and inoculated to mice, 522 </w:t>
      </w:r>
      <w:r w:rsidRPr="00185B4F">
        <w:rPr>
          <w:i/>
          <w:color w:val="000000" w:themeColor="text1"/>
        </w:rPr>
        <w:t>T. gondii</w:t>
      </w:r>
      <w:r w:rsidRPr="00185B4F">
        <w:rPr>
          <w:color w:val="000000" w:themeColor="text1"/>
        </w:rPr>
        <w:t xml:space="preserve"> isolates were obtained. The success rates for isolation were 15% (16/105) for titer 1:5, 11% (9/79) for 1:10, 43% (42/98) for 1:20, 33% (43/132) for 1:40, 54% (86/159) for </w:t>
      </w:r>
      <w:r w:rsidRPr="00185B4F">
        <w:rPr>
          <w:color w:val="000000" w:themeColor="text1"/>
        </w:rPr>
        <w:lastRenderedPageBreak/>
        <w:t xml:space="preserve">1:80, 75% (136/182) for 1:160, 62% (115/186) for 1:320, 72% (57/79) for 1:640, and 86% (18/21) for titer ≥ 1:1280. Majority of these isolates (79%, 412/522) were obtained from chickens with MAT titers ≥ 1:80. The association of high MAT titers with high success rates of isolation suggests that the titers may reflect the parasite load in chicken heart tissues. </w:t>
      </w:r>
    </w:p>
    <w:p w14:paraId="534D4B77" w14:textId="77777777" w:rsidR="00210CA8" w:rsidRPr="00185B4F" w:rsidRDefault="00210CA8" w:rsidP="00F149F6">
      <w:pPr>
        <w:rPr>
          <w:color w:val="000000" w:themeColor="text1"/>
        </w:rPr>
      </w:pPr>
      <w:r w:rsidRPr="00185B4F">
        <w:rPr>
          <w:color w:val="000000" w:themeColor="text1"/>
        </w:rPr>
        <w:t xml:space="preserve">     In another study, </w:t>
      </w:r>
      <w:r w:rsidRPr="00185B4F">
        <w:rPr>
          <w:i/>
          <w:color w:val="000000" w:themeColor="text1"/>
        </w:rPr>
        <w:t>T. gondii</w:t>
      </w:r>
      <w:r w:rsidRPr="00185B4F">
        <w:rPr>
          <w:color w:val="000000" w:themeColor="text1"/>
        </w:rPr>
        <w:t xml:space="preserve"> isolates were obtained by bioassay from 19 seropositive mammals (MAT ≥ 1:32) including 13 white-tailed deer, 3 feral hogs, 2 coyotes and 1 mink. The rates of obtaining </w:t>
      </w:r>
      <w:r w:rsidRPr="00185B4F">
        <w:rPr>
          <w:i/>
          <w:color w:val="000000" w:themeColor="text1"/>
        </w:rPr>
        <w:t>T. gondii</w:t>
      </w:r>
      <w:r w:rsidRPr="00185B4F">
        <w:rPr>
          <w:color w:val="000000" w:themeColor="text1"/>
        </w:rPr>
        <w:t xml:space="preserve"> isolates in mouse bioassay were 0% for titer 1:32, , 15% for 1:128, 12.5% for 1:512, 20% for 1:2048, 66.7% for 1:4096 and 62.5% for titer ≥ 1:8192. There was a significant correlation between MAT titers and the success rates of bioassay (GLM linear regression coefficient r = 0.88, P = 0.021) (Gerhold et al., 2017).  </w:t>
      </w:r>
      <w:r w:rsidRPr="007D4CDF">
        <w:rPr>
          <w:color w:val="000000" w:themeColor="text1"/>
        </w:rPr>
        <w:t>Overall, this study is in agreement with the chicken studies above.</w:t>
      </w:r>
      <w:r w:rsidRPr="00185B4F">
        <w:rPr>
          <w:color w:val="000000" w:themeColor="text1"/>
        </w:rPr>
        <w:t xml:space="preserve"> This result indicates that success rate is higher at MAT titer ≥ 1:4096 for these animals. </w:t>
      </w:r>
    </w:p>
    <w:p w14:paraId="6FB6E049" w14:textId="0D45A712" w:rsidR="00210CA8" w:rsidRPr="00185B4F" w:rsidRDefault="00210CA8" w:rsidP="00F149F6">
      <w:pPr>
        <w:rPr>
          <w:color w:val="000000" w:themeColor="text1"/>
        </w:rPr>
      </w:pPr>
      <w:r w:rsidRPr="00185B4F">
        <w:rPr>
          <w:color w:val="000000" w:themeColor="text1"/>
        </w:rPr>
        <w:t xml:space="preserve">     With the outcome from isolation of </w:t>
      </w:r>
      <w:r w:rsidRPr="00185B4F">
        <w:rPr>
          <w:i/>
          <w:color w:val="000000" w:themeColor="text1"/>
        </w:rPr>
        <w:t>T. gondii</w:t>
      </w:r>
      <w:r w:rsidRPr="00185B4F">
        <w:rPr>
          <w:color w:val="000000" w:themeColor="text1"/>
        </w:rPr>
        <w:t xml:space="preserve"> in chickens and other mammals in above mentioned studies as a general guideline, we carried out our experiments accordingly. In our MAT tests for birds, serum samples were diluted 1:5, 1:10, 1:20, 1:40, 1:80, 1:160 and 1:640, whereas for mammals the samples were diluted 1:25, 1:50, 1:100, 1:200, 1:400, 1:800, 1:1600 and 1:3200. The animal samples were tested by MAT test and tissue samples from animals with </w:t>
      </w:r>
      <w:r w:rsidRPr="00185B4F">
        <w:rPr>
          <w:color w:val="000000" w:themeColor="text1"/>
        </w:rPr>
        <w:lastRenderedPageBreak/>
        <w:t xml:space="preserve">MAT titers towards the higher end were homogenized and inoculated to cell culture. This was to maximize the success rate for </w:t>
      </w:r>
      <w:r w:rsidRPr="00185B4F">
        <w:rPr>
          <w:i/>
          <w:color w:val="000000" w:themeColor="text1"/>
        </w:rPr>
        <w:t>T. gondii</w:t>
      </w:r>
      <w:r w:rsidRPr="00185B4F">
        <w:rPr>
          <w:color w:val="000000" w:themeColor="text1"/>
        </w:rPr>
        <w:t xml:space="preserve"> isolation.</w:t>
      </w:r>
    </w:p>
    <w:p w14:paraId="5AA73892" w14:textId="3A6FB09C" w:rsidR="00210CA8" w:rsidRPr="00185B4F" w:rsidRDefault="00210CA8" w:rsidP="00F149F6">
      <w:pPr>
        <w:pStyle w:val="Heading3"/>
        <w:rPr>
          <w:color w:val="000000" w:themeColor="text1"/>
        </w:rPr>
      </w:pPr>
      <w:bookmarkStart w:id="22" w:name="_Toc172544183"/>
      <w:r w:rsidRPr="00185B4F">
        <w:rPr>
          <w:color w:val="000000" w:themeColor="text1"/>
        </w:rPr>
        <w:t>Cell culture procedure</w:t>
      </w:r>
      <w:bookmarkEnd w:id="22"/>
    </w:p>
    <w:p w14:paraId="09D41EDA" w14:textId="5D7DC00F" w:rsidR="00210CA8" w:rsidRPr="00185B4F" w:rsidRDefault="00210CA8" w:rsidP="00F149F6">
      <w:pPr>
        <w:rPr>
          <w:color w:val="000000" w:themeColor="text1"/>
        </w:rPr>
      </w:pPr>
      <w:r w:rsidRPr="00185B4F">
        <w:rPr>
          <w:color w:val="000000" w:themeColor="text1"/>
        </w:rPr>
        <w:t xml:space="preserve">     All studies were carried out in a Biosafety Level-2 (BSL-2) laboratory at the University of Tennessee, Knoxville. Detailed protocol for cell culture is described in section 5. In brief, serum samples or exudates from fresh heart tissues of animals were collected and tested for anti-</w:t>
      </w:r>
      <w:r w:rsidRPr="00185B4F">
        <w:rPr>
          <w:i/>
          <w:color w:val="000000" w:themeColor="text1"/>
        </w:rPr>
        <w:t>T. gondii</w:t>
      </w:r>
      <w:r w:rsidRPr="00185B4F">
        <w:rPr>
          <w:color w:val="000000" w:themeColor="text1"/>
        </w:rPr>
        <w:t xml:space="preserve"> antibodies by the modified agglutination test (MAT). Positive reactions at dilutions equal or greater than 1:25 were considered positive. Briefly, approximately one gram of fresh heart tissue from seropositive animals was processed for cell culture. To reduce the risk of contamination, each sample was cleaned by trimming off the exterior layer of tissue in a biosafety cabinet. The trimmed tissue was then rinsed with 70% ethanol followed by PBS (pH 7.4). The tissue was then homogenized, resuspended in PBS with antibiotics penicillin/streptomycin (pen/strep), and digested with trypsin to release </w:t>
      </w:r>
      <w:r w:rsidRPr="00185B4F">
        <w:rPr>
          <w:i/>
          <w:color w:val="000000" w:themeColor="text1"/>
        </w:rPr>
        <w:t>T. gondii</w:t>
      </w:r>
      <w:r w:rsidRPr="00185B4F">
        <w:rPr>
          <w:color w:val="000000" w:themeColor="text1"/>
        </w:rPr>
        <w:t xml:space="preserve"> parasites from tissue cysts. The tissue preparation was then inoculated to human foreskin fibroblast (HFF) and/or African green monkey kidney epithelial (Vero) cell culture. The medium, containing pen/strep with or without a fungicide was changed every day for 3 days after the initial inoculation to remove cellular debris and contaminants. The cell cultures were observed daily to monitor for the presence or absence of parasite growth. The medium was changed every 2 to 3 days. </w:t>
      </w:r>
    </w:p>
    <w:p w14:paraId="69C0323B" w14:textId="40AF9F8E" w:rsidR="00210CA8" w:rsidRPr="00185B4F" w:rsidRDefault="00210CA8" w:rsidP="00F149F6">
      <w:pPr>
        <w:pStyle w:val="Heading3"/>
        <w:rPr>
          <w:color w:val="000000" w:themeColor="text1"/>
        </w:rPr>
      </w:pPr>
      <w:bookmarkStart w:id="23" w:name="_Toc172544184"/>
      <w:r w:rsidRPr="00185B4F">
        <w:rPr>
          <w:color w:val="000000" w:themeColor="text1"/>
        </w:rPr>
        <w:lastRenderedPageBreak/>
        <w:t>Bioassay in mice</w:t>
      </w:r>
      <w:bookmarkEnd w:id="23"/>
    </w:p>
    <w:p w14:paraId="6B06396D" w14:textId="253AD803" w:rsidR="00210CA8" w:rsidRPr="00185B4F" w:rsidRDefault="00210CA8" w:rsidP="00F149F6">
      <w:pPr>
        <w:rPr>
          <w:color w:val="000000" w:themeColor="text1"/>
        </w:rPr>
      </w:pPr>
      <w:r w:rsidRPr="00185B4F">
        <w:rPr>
          <w:color w:val="000000" w:themeColor="text1"/>
        </w:rPr>
        <w:t xml:space="preserve">     The CD-1 outbred mice were used for one experiment following the protocol (IACUC #1419) approved by the Institution Animal Care and Use Committee at the University of Tennessee. Bioassay was performed by the previously reported protocol </w:t>
      </w:r>
      <w:r w:rsidRPr="00185B4F">
        <w:rPr>
          <w:noProof/>
          <w:color w:val="000000" w:themeColor="text1"/>
        </w:rPr>
        <w:t>(Chunlei Su and Dubey, 2020)</w:t>
      </w:r>
      <w:r w:rsidRPr="00185B4F">
        <w:rPr>
          <w:color w:val="000000" w:themeColor="text1"/>
        </w:rPr>
        <w:t xml:space="preserve">. Briefly, one gram of animal heart tissue was homogenized in 10 ml PBS with pen/strep, centrifuged to remove the supernatant, the pellet was resuspended in 5 ml of PBS with pen/strep, mixed with 2 ml of 0.25% trypsin and digested at 37°C for 15 min. The digested content was spun down, the pellet resuspended in 5ml PBS with pen/strep, and 0.5 to 1 ml of processed heart tissue was inoculated into two outbred CD-1 mice per sample by intraperitoneal injection. Mice were observed daily for up to 14 days. At the end of the time, or earlier if a mouse started to show clinical signs of </w:t>
      </w:r>
      <w:r w:rsidRPr="00185B4F">
        <w:rPr>
          <w:i/>
          <w:color w:val="000000" w:themeColor="text1"/>
        </w:rPr>
        <w:t>T. gondii</w:t>
      </w:r>
      <w:r w:rsidRPr="00185B4F">
        <w:rPr>
          <w:color w:val="000000" w:themeColor="text1"/>
        </w:rPr>
        <w:t xml:space="preserve"> infection (rough fur or lethargy), the mice were euthanized. A total of 5 ml of PBS with pen/strep was injected into the peritoneal cavity and peritoneal lavage fluid was collected. Between 0.25 and 0.5 ml of the fluid was inoculated to two 25cm</w:t>
      </w:r>
      <w:r w:rsidRPr="00185B4F">
        <w:rPr>
          <w:color w:val="000000" w:themeColor="text1"/>
          <w:vertAlign w:val="superscript"/>
        </w:rPr>
        <w:t>2</w:t>
      </w:r>
      <w:r w:rsidRPr="00185B4F">
        <w:rPr>
          <w:color w:val="000000" w:themeColor="text1"/>
        </w:rPr>
        <w:t xml:space="preserve"> HFF cell flasks to further expand the parasites and for cryopreservation.</w:t>
      </w:r>
    </w:p>
    <w:p w14:paraId="761B8FA2" w14:textId="1F1F95FE" w:rsidR="00210CA8" w:rsidRPr="00185B4F" w:rsidRDefault="00210CA8" w:rsidP="00F149F6">
      <w:pPr>
        <w:pStyle w:val="Heading3"/>
        <w:rPr>
          <w:color w:val="000000" w:themeColor="text1"/>
        </w:rPr>
      </w:pPr>
      <w:bookmarkStart w:id="24" w:name="_Toc172544185"/>
      <w:r w:rsidRPr="00185B4F">
        <w:rPr>
          <w:color w:val="000000" w:themeColor="text1"/>
        </w:rPr>
        <w:t>Experiments</w:t>
      </w:r>
      <w:bookmarkEnd w:id="24"/>
    </w:p>
    <w:p w14:paraId="1A6235C9" w14:textId="77777777" w:rsidR="00210CA8" w:rsidRPr="00185B4F" w:rsidRDefault="00210CA8" w:rsidP="00210CA8">
      <w:pPr>
        <w:rPr>
          <w:rStyle w:val="Emphasis"/>
          <w:color w:val="000000" w:themeColor="text1"/>
        </w:rPr>
      </w:pPr>
      <w:r w:rsidRPr="00185B4F">
        <w:rPr>
          <w:rStyle w:val="Emphasis"/>
          <w:color w:val="000000" w:themeColor="text1"/>
        </w:rPr>
        <w:t xml:space="preserve">Experiment 1. Wild ducks chronically infected with T. gondii. </w:t>
      </w:r>
    </w:p>
    <w:p w14:paraId="44B62447" w14:textId="77777777" w:rsidR="00210CA8" w:rsidRPr="00185B4F" w:rsidRDefault="00210CA8" w:rsidP="00F149F6">
      <w:pPr>
        <w:rPr>
          <w:color w:val="000000" w:themeColor="text1"/>
        </w:rPr>
      </w:pPr>
      <w:r w:rsidRPr="00185B4F">
        <w:rPr>
          <w:color w:val="000000" w:themeColor="text1"/>
        </w:rPr>
        <w:t xml:space="preserve">     Exudates from heart tissues of 51 ducks from Pennsylvania, sampled in 2019, were tested by MAT. Among these 51 samples, 9 had MAT titer &lt; 1:5, 6 had 1:5, </w:t>
      </w:r>
      <w:r w:rsidRPr="00185B4F">
        <w:rPr>
          <w:color w:val="000000" w:themeColor="text1"/>
        </w:rPr>
        <w:lastRenderedPageBreak/>
        <w:t xml:space="preserve">9 had 1:10, 3 had 1:20, 3 had 1:40, 10 had 1:80, 6 had 1:160, 0 had 1:320 and 5 had ≥ 1:640. The 5 samples from ducks with titers ≥ 1:640 were used for parasite isolation by bioassay in mice. Four of the 5 samples were also inoculated directly to cell culture (Table 1).  </w:t>
      </w:r>
    </w:p>
    <w:p w14:paraId="1A9AA3D8" w14:textId="77777777" w:rsidR="00210CA8" w:rsidRPr="00185B4F" w:rsidRDefault="00210CA8" w:rsidP="00F149F6">
      <w:pPr>
        <w:rPr>
          <w:color w:val="000000" w:themeColor="text1"/>
        </w:rPr>
      </w:pPr>
      <w:r w:rsidRPr="00185B4F">
        <w:rPr>
          <w:color w:val="000000" w:themeColor="text1"/>
        </w:rPr>
        <w:t xml:space="preserve">     To isolate </w:t>
      </w:r>
      <w:r w:rsidRPr="00185B4F">
        <w:rPr>
          <w:i/>
          <w:color w:val="000000" w:themeColor="text1"/>
        </w:rPr>
        <w:t>T. gondii</w:t>
      </w:r>
      <w:r w:rsidRPr="00185B4F">
        <w:rPr>
          <w:color w:val="000000" w:themeColor="text1"/>
        </w:rPr>
        <w:t xml:space="preserve"> by mouse bioassay, trypsin-digested heart tissues were inoculated in 2 mice by intraperitoneal injection. A total of 10 mice were used for this experiment. These mice were euthanized on days 7 and 13 post-inoculation due to clinical signs of the infection. Parasites were collected from peritoneal lavage and mixed with pen/strep and inoculated to HFF cells. Altogether 5 isolates were obtained from the 5 samples (Table 1).</w:t>
      </w:r>
    </w:p>
    <w:p w14:paraId="398C4619" w14:textId="77777777" w:rsidR="00210CA8" w:rsidRPr="00185B4F" w:rsidRDefault="00210CA8" w:rsidP="00F149F6">
      <w:pPr>
        <w:rPr>
          <w:color w:val="000000" w:themeColor="text1"/>
        </w:rPr>
      </w:pPr>
      <w:r w:rsidRPr="00185B4F">
        <w:rPr>
          <w:color w:val="000000" w:themeColor="text1"/>
        </w:rPr>
        <w:t xml:space="preserve">     To isolate </w:t>
      </w:r>
      <w:r w:rsidRPr="00185B4F">
        <w:rPr>
          <w:i/>
          <w:color w:val="000000" w:themeColor="text1"/>
        </w:rPr>
        <w:t>T. gondii</w:t>
      </w:r>
      <w:r w:rsidRPr="00185B4F">
        <w:rPr>
          <w:color w:val="000000" w:themeColor="text1"/>
        </w:rPr>
        <w:t xml:space="preserve"> from duck samples by direct cell culture, 0.2-0.5 ml of trypsin-digested heart tissues were added to three HFF cell monolayers. Pen/strep were added to the culture medium to prevent bacteria contamination. From the five duck heart tissue samples, PA-duck-127 had rotted and was not used. PA-duck-149 was slightly degraded and led to fungus-like contamination in cell culture and was discarded. Three isolates were obtained from the three fresh duck heart tissues. It took up to 50 days to observe the parasites in HFF cultures.</w:t>
      </w:r>
    </w:p>
    <w:p w14:paraId="5EEEC509" w14:textId="0DF521CE" w:rsidR="00210CA8" w:rsidRPr="00185B4F" w:rsidRDefault="00210CA8" w:rsidP="00F149F6">
      <w:pPr>
        <w:rPr>
          <w:color w:val="000000" w:themeColor="text1"/>
        </w:rPr>
      </w:pPr>
      <w:r w:rsidRPr="00185B4F">
        <w:rPr>
          <w:color w:val="000000" w:themeColor="text1"/>
        </w:rPr>
        <w:t xml:space="preserve">     The five isolates were genotyped using 10 genetic markers following the previously published method </w:t>
      </w:r>
      <w:r w:rsidRPr="00185B4F">
        <w:rPr>
          <w:noProof/>
          <w:color w:val="000000" w:themeColor="text1"/>
        </w:rPr>
        <w:t>(Su et al., 2010)</w:t>
      </w:r>
      <w:r w:rsidRPr="00185B4F">
        <w:rPr>
          <w:color w:val="000000" w:themeColor="text1"/>
        </w:rPr>
        <w:t xml:space="preserve">. Three </w:t>
      </w:r>
      <w:proofErr w:type="spellStart"/>
      <w:r w:rsidRPr="00185B4F">
        <w:rPr>
          <w:color w:val="000000" w:themeColor="text1"/>
        </w:rPr>
        <w:t>ToxoDB</w:t>
      </w:r>
      <w:proofErr w:type="spellEnd"/>
      <w:r w:rsidRPr="00185B4F">
        <w:rPr>
          <w:color w:val="000000" w:themeColor="text1"/>
        </w:rPr>
        <w:t xml:space="preserve"> PCR-RFLP genotypes were identified, including genotype #1 (also </w:t>
      </w:r>
      <w:proofErr w:type="spellStart"/>
      <w:r w:rsidRPr="00185B4F">
        <w:rPr>
          <w:color w:val="000000" w:themeColor="text1"/>
        </w:rPr>
        <w:t>know</w:t>
      </w:r>
      <w:proofErr w:type="spellEnd"/>
      <w:r w:rsidRPr="00185B4F">
        <w:rPr>
          <w:color w:val="000000" w:themeColor="text1"/>
        </w:rPr>
        <w:t xml:space="preserve"> as Type II) for PA-duck-125, PA-duck-127 and PA-duck-149; genotype #8 for PA-duck-135; and </w:t>
      </w:r>
      <w:r w:rsidRPr="00185B4F">
        <w:rPr>
          <w:color w:val="000000" w:themeColor="text1"/>
        </w:rPr>
        <w:lastRenderedPageBreak/>
        <w:t xml:space="preserve">genotype #216 for PA-duck-132 </w:t>
      </w:r>
      <w:r w:rsidRPr="00185B4F">
        <w:rPr>
          <w:noProof/>
          <w:color w:val="000000" w:themeColor="text1"/>
        </w:rPr>
        <w:t>(Shwab et al., 2014)</w:t>
      </w:r>
      <w:r w:rsidRPr="00185B4F">
        <w:rPr>
          <w:color w:val="000000" w:themeColor="text1"/>
        </w:rPr>
        <w:t xml:space="preserve">.  In summary, tissue samples from five wild ducks with MAT titers ≥ 1:640 were inoculated to mice and 5 isolates were obtained, accounting for 100% success rate by bioassay. Four of the 5 tissue samples, except one partially rotted, were inoculated to cell cultures, one of them was contaminated by fungus and discarded, the rest 3 were positive for </w:t>
      </w:r>
      <w:r w:rsidRPr="00185B4F">
        <w:rPr>
          <w:i/>
          <w:color w:val="000000" w:themeColor="text1"/>
        </w:rPr>
        <w:t>T. gondii</w:t>
      </w:r>
      <w:r w:rsidRPr="00185B4F">
        <w:rPr>
          <w:color w:val="000000" w:themeColor="text1"/>
        </w:rPr>
        <w:t xml:space="preserve"> isolation, resulting in a 60% success rate by cell culture. These results showed that isolating </w:t>
      </w:r>
      <w:r w:rsidRPr="00185B4F">
        <w:rPr>
          <w:i/>
          <w:color w:val="000000" w:themeColor="text1"/>
        </w:rPr>
        <w:t>T. gondii</w:t>
      </w:r>
      <w:r w:rsidRPr="00185B4F">
        <w:rPr>
          <w:color w:val="000000" w:themeColor="text1"/>
        </w:rPr>
        <w:t xml:space="preserve"> by cell culture is feasible, but control of fungal contamination is essential.  </w:t>
      </w:r>
    </w:p>
    <w:p w14:paraId="0909D0A0" w14:textId="77777777" w:rsidR="00210CA8" w:rsidRPr="00185B4F" w:rsidRDefault="00210CA8" w:rsidP="00210CA8">
      <w:pPr>
        <w:rPr>
          <w:rStyle w:val="Emphasis"/>
          <w:color w:val="000000" w:themeColor="text1"/>
        </w:rPr>
      </w:pPr>
      <w:r w:rsidRPr="00185B4F">
        <w:rPr>
          <w:rStyle w:val="Emphasis"/>
          <w:color w:val="000000" w:themeColor="text1"/>
        </w:rPr>
        <w:t xml:space="preserve">Experiment 2. Kangaroos with acute toxoplasmosis. </w:t>
      </w:r>
    </w:p>
    <w:p w14:paraId="711B4699" w14:textId="0A5D49D8" w:rsidR="00210CA8" w:rsidRPr="00185B4F" w:rsidRDefault="00210CA8" w:rsidP="00F149F6">
      <w:pPr>
        <w:rPr>
          <w:color w:val="000000" w:themeColor="text1"/>
        </w:rPr>
      </w:pPr>
      <w:r w:rsidRPr="00185B4F">
        <w:rPr>
          <w:color w:val="000000" w:themeColor="text1"/>
        </w:rPr>
        <w:t xml:space="preserve">     Six kangaroos from a zoologic park in the US died of acute toxoplasmosis between September 2019 and January 2020 (Table 2). Serum samples were tested by MAT test, all had titers  ≥ 1:3200. Fresh heart tissues were collected and homogenized, digested by trypsin, and directly inoculated to cell culture in two HFF cell monolayers with pen/strep. Two cell cultures were contaminated by fungus-like organisms were discarded. Four isolates were obtained, accounting for a success rate of 67% (4/6).  It took up to 63 days to see the parasites in the HFF cell culture (Table 2). Genotyping at the 10 genetic loci revealed </w:t>
      </w:r>
      <w:proofErr w:type="spellStart"/>
      <w:r w:rsidRPr="00185B4F">
        <w:rPr>
          <w:color w:val="000000" w:themeColor="text1"/>
        </w:rPr>
        <w:t>ToxoDB</w:t>
      </w:r>
      <w:proofErr w:type="spellEnd"/>
      <w:r w:rsidRPr="00185B4F">
        <w:rPr>
          <w:color w:val="000000" w:themeColor="text1"/>
        </w:rPr>
        <w:t xml:space="preserve"> PCR-RFLP genotype #7. Results suggested that the mortality in these zoo animals was likely due to an outbreak of toxoplasmosis. In summary, from 6 kangaroos with acute toxoplasmosis, one </w:t>
      </w:r>
      <w:r w:rsidRPr="00185B4F">
        <w:rPr>
          <w:i/>
          <w:color w:val="000000" w:themeColor="text1"/>
        </w:rPr>
        <w:t>T. gondii</w:t>
      </w:r>
      <w:r w:rsidRPr="00185B4F">
        <w:rPr>
          <w:color w:val="000000" w:themeColor="text1"/>
        </w:rPr>
        <w:t xml:space="preserve"> isolate was obtained from each of 4 kangaroos, except 2 samples failed due to fungal-like contamination. </w:t>
      </w:r>
      <w:r w:rsidRPr="00185B4F">
        <w:rPr>
          <w:color w:val="000000" w:themeColor="text1"/>
        </w:rPr>
        <w:lastRenderedPageBreak/>
        <w:t xml:space="preserve">This results suggest that isolation of live </w:t>
      </w:r>
      <w:r w:rsidRPr="00185B4F">
        <w:rPr>
          <w:i/>
          <w:color w:val="000000" w:themeColor="text1"/>
        </w:rPr>
        <w:t>T. gondii</w:t>
      </w:r>
      <w:r w:rsidRPr="00185B4F">
        <w:rPr>
          <w:color w:val="000000" w:themeColor="text1"/>
        </w:rPr>
        <w:t xml:space="preserve"> by cell culture is feasible, but again, contamination of fungi is critical. </w:t>
      </w:r>
    </w:p>
    <w:p w14:paraId="3E704202" w14:textId="77777777" w:rsidR="00210CA8" w:rsidRPr="00185B4F" w:rsidRDefault="00210CA8" w:rsidP="00210CA8">
      <w:pPr>
        <w:rPr>
          <w:rStyle w:val="Emphasis"/>
          <w:color w:val="000000" w:themeColor="text1"/>
        </w:rPr>
      </w:pPr>
      <w:r w:rsidRPr="00185B4F">
        <w:rPr>
          <w:rStyle w:val="Emphasis"/>
          <w:color w:val="000000" w:themeColor="text1"/>
        </w:rPr>
        <w:t>Experiment 3. White-tailed deer with chronic infection of T. gondii.</w:t>
      </w:r>
    </w:p>
    <w:p w14:paraId="092B982D" w14:textId="2CB0814E" w:rsidR="00210CA8" w:rsidRPr="00185B4F" w:rsidRDefault="00210CA8" w:rsidP="00F149F6">
      <w:pPr>
        <w:rPr>
          <w:color w:val="000000" w:themeColor="text1"/>
        </w:rPr>
      </w:pPr>
      <w:r w:rsidRPr="00185B4F">
        <w:rPr>
          <w:color w:val="000000" w:themeColor="text1"/>
        </w:rPr>
        <w:t xml:space="preserve">     A total of 24 heart samples were collected from white-tailed deer during the hunting season of 2020 from South Carolina, USA. Serum samples or heart exudates were used for the MAT test. Among these 24 samples, 10 had MAT titer &lt; 1:25, 1 had 1:25, 2 had 1:50, 0 had 1:100, 2 had 1:200, 1 had 1:400, 2 had 1:800, 1 had 1:1600 and 5 had ≥ 1:3200. Trypsin-digested heart tissues from 6 white-tailed deer with MAT titers ≥ 1:1600 were directly inoculated to HFF cell culture. Cell culture medium was supplemented with pen/strep/</w:t>
      </w:r>
      <w:proofErr w:type="spellStart"/>
      <w:r w:rsidRPr="00185B4F">
        <w:rPr>
          <w:color w:val="000000" w:themeColor="text1"/>
        </w:rPr>
        <w:t>Fungin</w:t>
      </w:r>
      <w:proofErr w:type="spellEnd"/>
      <w:r w:rsidRPr="00185B4F">
        <w:rPr>
          <w:color w:val="000000" w:themeColor="text1"/>
        </w:rPr>
        <w:t xml:space="preserve">. One isolate (ScWtd9) was obtained (Table 3). Genotyping at the 10 genetic loci revealed </w:t>
      </w:r>
      <w:proofErr w:type="spellStart"/>
      <w:r w:rsidRPr="00185B4F">
        <w:rPr>
          <w:color w:val="000000" w:themeColor="text1"/>
        </w:rPr>
        <w:t>ToxoDB</w:t>
      </w:r>
      <w:proofErr w:type="spellEnd"/>
      <w:r w:rsidRPr="00185B4F">
        <w:rPr>
          <w:color w:val="000000" w:themeColor="text1"/>
        </w:rPr>
        <w:t xml:space="preserve"> PCR-RFLP genotype #5, a common genotype from wild animals in North America </w:t>
      </w:r>
      <w:r w:rsidRPr="00185B4F">
        <w:rPr>
          <w:noProof/>
          <w:color w:val="000000" w:themeColor="text1"/>
        </w:rPr>
        <w:t>(Shwab et al., 2014)</w:t>
      </w:r>
      <w:r w:rsidRPr="00185B4F">
        <w:rPr>
          <w:color w:val="000000" w:themeColor="text1"/>
        </w:rPr>
        <w:t xml:space="preserve">.  In this experiment, only 1 isolate was obtained from 6 white-tailed deer, the success rate is 17%, which is low. However, none of the cell cultures was discarded due to fungal contamination, even though 2 of these cell cultures (SCWtd22 and SCWtd24, Table 3) were initially contaminated, but controlled by adding fungicide to the medium. This result suggests that fungicide and be an effective way to alleviate fungal contamination in direct cell culture. The low isolation rate may be due to low parasite load in white-tailed deer, or uneven distribution of the tissue cysts in the tissues. </w:t>
      </w:r>
    </w:p>
    <w:p w14:paraId="6879B2D0" w14:textId="77777777" w:rsidR="00210CA8" w:rsidRPr="00185B4F" w:rsidRDefault="00210CA8" w:rsidP="00210CA8">
      <w:pPr>
        <w:rPr>
          <w:rStyle w:val="Emphasis"/>
          <w:color w:val="000000" w:themeColor="text1"/>
        </w:rPr>
      </w:pPr>
      <w:r w:rsidRPr="00185B4F">
        <w:rPr>
          <w:rStyle w:val="Emphasis"/>
          <w:color w:val="000000" w:themeColor="text1"/>
        </w:rPr>
        <w:lastRenderedPageBreak/>
        <w:t xml:space="preserve">Experiment 4. Wild turkeys with chronic infection of T. gondii. </w:t>
      </w:r>
    </w:p>
    <w:p w14:paraId="1FCDC5CF" w14:textId="77777777" w:rsidR="00210CA8" w:rsidRPr="00185B4F" w:rsidRDefault="00210CA8" w:rsidP="00F149F6">
      <w:pPr>
        <w:rPr>
          <w:color w:val="000000" w:themeColor="text1"/>
        </w:rPr>
      </w:pPr>
      <w:r w:rsidRPr="00185B4F">
        <w:rPr>
          <w:color w:val="000000" w:themeColor="text1"/>
        </w:rPr>
        <w:t xml:space="preserve">     In April 2021, 46 wild turkey heart samples were collected from Tennessee. Heart exudates were tested for antibodies to </w:t>
      </w:r>
      <w:r w:rsidRPr="00185B4F">
        <w:rPr>
          <w:i/>
          <w:color w:val="000000" w:themeColor="text1"/>
        </w:rPr>
        <w:t>T. gondii</w:t>
      </w:r>
      <w:r w:rsidRPr="00185B4F">
        <w:rPr>
          <w:color w:val="000000" w:themeColor="text1"/>
        </w:rPr>
        <w:t xml:space="preserve"> infection. Twenty-eight samples had MAT titers &lt;1:5, 6 had 1:5, 7 had 1:10, 1 had 1:20, 1 had 1:80, and 3 had ≥ 1:640. Heart tissues from the 4 samples with higher MAT titers (≥ 1:80) were homogenized, digested by trypsin, and inoculated to 2 flasks of Vero cells and 1 flask of HFF cells. Cell culture medium was supplemented with pen/strep/</w:t>
      </w:r>
      <w:proofErr w:type="spellStart"/>
      <w:r w:rsidRPr="00185B4F">
        <w:rPr>
          <w:color w:val="000000" w:themeColor="text1"/>
        </w:rPr>
        <w:t>Fungin</w:t>
      </w:r>
      <w:proofErr w:type="spellEnd"/>
      <w:r w:rsidRPr="00185B4F">
        <w:rPr>
          <w:color w:val="000000" w:themeColor="text1"/>
        </w:rPr>
        <w:t xml:space="preserve">. Four isolates were obtained (Table 4). </w:t>
      </w:r>
    </w:p>
    <w:p w14:paraId="342A4D6C" w14:textId="00D668B3" w:rsidR="00210CA8" w:rsidRPr="00185B4F" w:rsidRDefault="00210CA8" w:rsidP="00F149F6">
      <w:pPr>
        <w:rPr>
          <w:color w:val="000000" w:themeColor="text1"/>
        </w:rPr>
      </w:pPr>
      <w:r w:rsidRPr="00185B4F">
        <w:rPr>
          <w:color w:val="000000" w:themeColor="text1"/>
        </w:rPr>
        <w:t xml:space="preserve">     A total of 5 isolates were obtained from 4 turkey samples, including one of the turkeys had two isolates. Three </w:t>
      </w:r>
      <w:proofErr w:type="spellStart"/>
      <w:r w:rsidRPr="00185B4F">
        <w:rPr>
          <w:color w:val="000000" w:themeColor="text1"/>
        </w:rPr>
        <w:t>ToxoDB</w:t>
      </w:r>
      <w:proofErr w:type="spellEnd"/>
      <w:r w:rsidRPr="00185B4F">
        <w:rPr>
          <w:color w:val="000000" w:themeColor="text1"/>
        </w:rPr>
        <w:t xml:space="preserve"> PCR-RFLP genotypes were identified, including genotype #5 for WITU2111, WITU2113 and WITU21-59,  genotype #10 for WITU21-59, and genotype #36 for WITU21-12. Two genotypes were identified for WITU21-59, indicating mixed infection. However, we could not rule out the potential contamination of the WITU21-59 sample. Both HFF and Vero cells successfully propagated </w:t>
      </w:r>
      <w:r w:rsidRPr="00185B4F">
        <w:rPr>
          <w:i/>
          <w:color w:val="000000" w:themeColor="text1"/>
        </w:rPr>
        <w:t>T. gondii</w:t>
      </w:r>
      <w:r w:rsidRPr="00185B4F">
        <w:rPr>
          <w:color w:val="000000" w:themeColor="text1"/>
        </w:rPr>
        <w:t xml:space="preserve"> directly from animal tissue. The process takes longer with HFF cells. In this experiment, the success rate of isolating </w:t>
      </w:r>
      <w:r w:rsidRPr="00185B4F">
        <w:rPr>
          <w:i/>
          <w:color w:val="000000" w:themeColor="text1"/>
        </w:rPr>
        <w:t>T. gondii</w:t>
      </w:r>
      <w:r w:rsidRPr="00185B4F">
        <w:rPr>
          <w:color w:val="000000" w:themeColor="text1"/>
        </w:rPr>
        <w:t xml:space="preserve"> is 100% and no </w:t>
      </w:r>
      <w:r w:rsidRPr="000B1A85">
        <w:rPr>
          <w:color w:val="000000" w:themeColor="text1"/>
        </w:rPr>
        <w:t xml:space="preserve">fungal </w:t>
      </w:r>
      <w:r w:rsidR="000B1A85" w:rsidRPr="000B1A85">
        <w:rPr>
          <w:color w:val="000000" w:themeColor="text1"/>
        </w:rPr>
        <w:t>contamination</w:t>
      </w:r>
      <w:r w:rsidRPr="00185B4F">
        <w:rPr>
          <w:color w:val="000000" w:themeColor="text1"/>
        </w:rPr>
        <w:t xml:space="preserve"> occurred.  This may due to the effectiveness of adding fungicide in the cell culture medium.</w:t>
      </w:r>
    </w:p>
    <w:p w14:paraId="6640CD3D" w14:textId="101EA0FF" w:rsidR="00210CA8" w:rsidRPr="00185B4F" w:rsidRDefault="00210CA8" w:rsidP="00F149F6">
      <w:pPr>
        <w:rPr>
          <w:color w:val="000000" w:themeColor="text1"/>
        </w:rPr>
      </w:pPr>
      <w:r w:rsidRPr="00185B4F">
        <w:rPr>
          <w:color w:val="000000" w:themeColor="text1"/>
        </w:rPr>
        <w:t xml:space="preserve">     Taken together, the outcome from our four experiments indicated that, isolating </w:t>
      </w:r>
      <w:r w:rsidRPr="00185B4F">
        <w:rPr>
          <w:i/>
          <w:color w:val="000000" w:themeColor="text1"/>
        </w:rPr>
        <w:t>T. gondii</w:t>
      </w:r>
      <w:r w:rsidRPr="00185B4F">
        <w:rPr>
          <w:color w:val="000000" w:themeColor="text1"/>
        </w:rPr>
        <w:t xml:space="preserve"> from wild ducks and wild turkey with chronic infection, and kangaroos with acute toxoplasmosis in cell culture was effective as long as </w:t>
      </w:r>
      <w:r w:rsidRPr="00185B4F">
        <w:rPr>
          <w:color w:val="000000" w:themeColor="text1"/>
        </w:rPr>
        <w:lastRenderedPageBreak/>
        <w:t xml:space="preserve">fungal contamination can be controlled. Since we choose to use animals samples with high end MAT titers for the experiment, the high success rates may be biased. However, the results do show the promise of direct cell culture as the alternative to bioassay for </w:t>
      </w:r>
      <w:r w:rsidRPr="00185B4F">
        <w:rPr>
          <w:i/>
          <w:color w:val="000000" w:themeColor="text1"/>
        </w:rPr>
        <w:t>T. gondii</w:t>
      </w:r>
      <w:r w:rsidRPr="00185B4F">
        <w:rPr>
          <w:color w:val="000000" w:themeColor="text1"/>
        </w:rPr>
        <w:t xml:space="preserve"> isolation in the future. </w:t>
      </w:r>
    </w:p>
    <w:p w14:paraId="4A092063" w14:textId="493D3909" w:rsidR="00210CA8" w:rsidRPr="00185B4F" w:rsidRDefault="00210CA8" w:rsidP="00065D34">
      <w:pPr>
        <w:pStyle w:val="Heading2"/>
        <w:rPr>
          <w:color w:val="000000" w:themeColor="text1"/>
        </w:rPr>
      </w:pPr>
      <w:bookmarkStart w:id="25" w:name="_Toc172544186"/>
      <w:r w:rsidRPr="00185B4F">
        <w:rPr>
          <w:color w:val="000000" w:themeColor="text1"/>
        </w:rPr>
        <w:t>Perspective</w:t>
      </w:r>
      <w:bookmarkEnd w:id="25"/>
    </w:p>
    <w:p w14:paraId="5B2C477C" w14:textId="77777777" w:rsidR="00210CA8" w:rsidRPr="00185B4F" w:rsidRDefault="00210CA8" w:rsidP="00F149F6">
      <w:pPr>
        <w:rPr>
          <w:color w:val="000000" w:themeColor="text1"/>
        </w:rPr>
      </w:pPr>
      <w:r w:rsidRPr="00185B4F">
        <w:rPr>
          <w:color w:val="000000" w:themeColor="text1"/>
        </w:rPr>
        <w:t xml:space="preserve">     Previous reports and the current studies showed that the isolation of </w:t>
      </w:r>
      <w:r w:rsidRPr="00185B4F">
        <w:rPr>
          <w:i/>
          <w:color w:val="000000" w:themeColor="text1"/>
        </w:rPr>
        <w:t>T. gondii</w:t>
      </w:r>
      <w:r w:rsidRPr="00185B4F">
        <w:rPr>
          <w:color w:val="000000" w:themeColor="text1"/>
        </w:rPr>
        <w:t xml:space="preserve"> parasites directly in cell culture is a viable approach. This method would reduce the need for laboratory mice for isolating the parasite, which not only reduces the use of animals, one of the three R’s of animal use in research, but it also significantly reduces cost and labor. The three R’s of animal use in research are Reduce, Refine and Replace </w:t>
      </w:r>
      <w:r w:rsidRPr="00185B4F">
        <w:rPr>
          <w:noProof/>
          <w:color w:val="000000" w:themeColor="text1"/>
        </w:rPr>
        <w:t>(Russell and Burch, 1959)</w:t>
      </w:r>
      <w:r w:rsidRPr="00185B4F">
        <w:rPr>
          <w:color w:val="000000" w:themeColor="text1"/>
        </w:rPr>
        <w:t xml:space="preserve">. The present technique should provide an alternative to isolate </w:t>
      </w:r>
      <w:r w:rsidRPr="00185B4F">
        <w:rPr>
          <w:i/>
          <w:color w:val="000000" w:themeColor="text1"/>
        </w:rPr>
        <w:t xml:space="preserve">T. gondii, </w:t>
      </w:r>
      <w:r w:rsidRPr="00185B4F">
        <w:rPr>
          <w:color w:val="000000" w:themeColor="text1"/>
        </w:rPr>
        <w:t xml:space="preserve">evolving parasite isolation to an in vitro process. This technique has the potential to facilitate the field of </w:t>
      </w:r>
      <w:r w:rsidRPr="00185B4F">
        <w:rPr>
          <w:i/>
          <w:color w:val="000000" w:themeColor="text1"/>
        </w:rPr>
        <w:t xml:space="preserve">T. gondii </w:t>
      </w:r>
      <w:r w:rsidRPr="00185B4F">
        <w:rPr>
          <w:color w:val="000000" w:themeColor="text1"/>
        </w:rPr>
        <w:t xml:space="preserve">research, making it possible for a wider variety of researchers who do not have the funds or ability to house laboratory mice to perform </w:t>
      </w:r>
      <w:r w:rsidRPr="00185B4F">
        <w:rPr>
          <w:i/>
          <w:color w:val="000000" w:themeColor="text1"/>
        </w:rPr>
        <w:t>T. gondii</w:t>
      </w:r>
      <w:r w:rsidRPr="00185B4F">
        <w:rPr>
          <w:color w:val="000000" w:themeColor="text1"/>
        </w:rPr>
        <w:t xml:space="preserve"> isolation. There is also a significant decrease in labor with the present method. Rather than having to check a mouse colony twice daily, the cell culture flasks only need to be checked daily with media changes as nutrients are depleted and the media becomes acidic. Once the parasites have been established in the cell culture it can be maintained indefinitely or cryopreserved.</w:t>
      </w:r>
    </w:p>
    <w:p w14:paraId="4CBF51DD" w14:textId="1699A589" w:rsidR="00210CA8" w:rsidRPr="00185B4F" w:rsidRDefault="00210CA8" w:rsidP="00F149F6">
      <w:pPr>
        <w:rPr>
          <w:color w:val="000000" w:themeColor="text1"/>
        </w:rPr>
      </w:pPr>
      <w:r w:rsidRPr="00185B4F">
        <w:rPr>
          <w:color w:val="000000" w:themeColor="text1"/>
        </w:rPr>
        <w:lastRenderedPageBreak/>
        <w:t xml:space="preserve">     A variety of cell lines may be used to isolate </w:t>
      </w:r>
      <w:r w:rsidRPr="00185B4F">
        <w:rPr>
          <w:i/>
          <w:color w:val="000000" w:themeColor="text1"/>
        </w:rPr>
        <w:t>T. gondii</w:t>
      </w:r>
      <w:r w:rsidRPr="00185B4F">
        <w:rPr>
          <w:color w:val="000000" w:themeColor="text1"/>
        </w:rPr>
        <w:t>.  However, some differences were observed when we used the HFF and Vero cells. Notably, Vero cells were more robust and grew faster. After splitting a flask of Vero cells, confluent monolayers were noted after one day of incubation at 37</w:t>
      </w:r>
      <w:r w:rsidRPr="00185B4F">
        <w:rPr>
          <w:color w:val="000000" w:themeColor="text1"/>
        </w:rPr>
        <w:sym w:font="Symbol" w:char="F0B0"/>
      </w:r>
      <w:proofErr w:type="spellStart"/>
      <w:r w:rsidRPr="00185B4F">
        <w:rPr>
          <w:color w:val="000000" w:themeColor="text1"/>
        </w:rPr>
        <w:t>C at</w:t>
      </w:r>
      <w:proofErr w:type="spellEnd"/>
      <w:r w:rsidRPr="00185B4F">
        <w:rPr>
          <w:color w:val="000000" w:themeColor="text1"/>
        </w:rPr>
        <w:t xml:space="preserve"> 5% CO</w:t>
      </w:r>
      <w:r w:rsidRPr="00185B4F">
        <w:rPr>
          <w:color w:val="000000" w:themeColor="text1"/>
          <w:vertAlign w:val="subscript"/>
        </w:rPr>
        <w:t xml:space="preserve">2 </w:t>
      </w:r>
      <w:r w:rsidRPr="00185B4F">
        <w:rPr>
          <w:color w:val="000000" w:themeColor="text1"/>
        </w:rPr>
        <w:t>, which is ready for inoculation of the parasites. HFF cells took 7-14 days before the monolayers become confluent for use. However, due to HFF cells propagating more slowly than Vero cells, HFF cells could be kept in an incubator at 37</w:t>
      </w:r>
      <w:r w:rsidRPr="00185B4F">
        <w:rPr>
          <w:color w:val="000000" w:themeColor="text1"/>
        </w:rPr>
        <w:sym w:font="Symbol" w:char="F0B0"/>
      </w:r>
      <w:proofErr w:type="spellStart"/>
      <w:r w:rsidRPr="00185B4F">
        <w:rPr>
          <w:color w:val="000000" w:themeColor="text1"/>
        </w:rPr>
        <w:t>C at</w:t>
      </w:r>
      <w:proofErr w:type="spellEnd"/>
      <w:r w:rsidRPr="00185B4F">
        <w:rPr>
          <w:color w:val="000000" w:themeColor="text1"/>
        </w:rPr>
        <w:t xml:space="preserve"> 5% CO</w:t>
      </w:r>
      <w:r w:rsidRPr="00185B4F">
        <w:rPr>
          <w:color w:val="000000" w:themeColor="text1"/>
          <w:vertAlign w:val="subscript"/>
        </w:rPr>
        <w:t>2</w:t>
      </w:r>
      <w:r w:rsidRPr="00185B4F">
        <w:rPr>
          <w:color w:val="000000" w:themeColor="text1"/>
        </w:rPr>
        <w:t xml:space="preserve"> for longer durations with less effort. Vero cells could be easily grown and maintained from a stock that had been frozen in either liquid nitrogen or at -80</w:t>
      </w:r>
      <w:r w:rsidRPr="00185B4F">
        <w:rPr>
          <w:color w:val="000000" w:themeColor="text1"/>
        </w:rPr>
        <w:sym w:font="Symbol" w:char="F0B0"/>
      </w:r>
      <w:r w:rsidRPr="00185B4F">
        <w:rPr>
          <w:color w:val="000000" w:themeColor="text1"/>
        </w:rPr>
        <w:t xml:space="preserve">C </w:t>
      </w:r>
      <w:r w:rsidRPr="00185B4F">
        <w:rPr>
          <w:noProof/>
          <w:color w:val="000000" w:themeColor="text1"/>
        </w:rPr>
        <w:t>(Ammerman et al., 2008)</w:t>
      </w:r>
      <w:r w:rsidRPr="00185B4F">
        <w:rPr>
          <w:color w:val="000000" w:themeColor="text1"/>
        </w:rPr>
        <w:t xml:space="preserve">. This was helpful for opportunistic convenience sampling where the schedule was unknown and being able to quickly grow confluent cells was necessary. The choice of which cell line to use is dependent on the capability of the laboratory to maintain the cell lines. Our study clearly showed that Vero cells are more robust in </w:t>
      </w:r>
      <w:r w:rsidR="00685214" w:rsidRPr="00185B4F">
        <w:rPr>
          <w:color w:val="000000" w:themeColor="text1"/>
        </w:rPr>
        <w:t>propagating</w:t>
      </w:r>
      <w:r w:rsidRPr="00185B4F">
        <w:rPr>
          <w:color w:val="000000" w:themeColor="text1"/>
        </w:rPr>
        <w:t xml:space="preserve"> </w:t>
      </w:r>
      <w:r w:rsidRPr="00185B4F">
        <w:rPr>
          <w:i/>
          <w:color w:val="000000" w:themeColor="text1"/>
        </w:rPr>
        <w:t>T. gondii</w:t>
      </w:r>
      <w:r w:rsidRPr="00185B4F">
        <w:rPr>
          <w:color w:val="000000" w:themeColor="text1"/>
        </w:rPr>
        <w:t xml:space="preserve"> than that of HFF cells (Table 4), it provided a much faster isolation of the parasites. The cell culture protocol for </w:t>
      </w:r>
      <w:r w:rsidRPr="00185B4F">
        <w:rPr>
          <w:i/>
          <w:color w:val="000000" w:themeColor="text1"/>
        </w:rPr>
        <w:t xml:space="preserve">T. gondii </w:t>
      </w:r>
      <w:r w:rsidRPr="00185B4F">
        <w:rPr>
          <w:color w:val="000000" w:themeColor="text1"/>
        </w:rPr>
        <w:t>isolation did not change with the different cell lines once confluent monolayers were developed.</w:t>
      </w:r>
    </w:p>
    <w:p w14:paraId="62B461C0" w14:textId="6F2E044C" w:rsidR="00210CA8" w:rsidRPr="00185B4F" w:rsidRDefault="00210CA8" w:rsidP="00F149F6">
      <w:pPr>
        <w:rPr>
          <w:color w:val="000000" w:themeColor="text1"/>
        </w:rPr>
      </w:pPr>
      <w:r w:rsidRPr="00185B4F">
        <w:rPr>
          <w:color w:val="000000" w:themeColor="text1"/>
        </w:rPr>
        <w:t xml:space="preserve">     With every technique, there are benefits and limitations. While mouse bioassay is more tolerant to contamination in the source tissue samples and tachyzoites are ready to harvest between 7 to 12 days after inoculation in mice, directly inoculated cell culture flasks are more likely to be contaminated and may </w:t>
      </w:r>
      <w:r w:rsidRPr="00185B4F">
        <w:rPr>
          <w:color w:val="000000" w:themeColor="text1"/>
        </w:rPr>
        <w:lastRenderedPageBreak/>
        <w:t xml:space="preserve">take up to eight weeks to propagate the parasites depending on the strain and the cells used. From our experiments from duck and </w:t>
      </w:r>
      <w:r w:rsidR="00685214" w:rsidRPr="00185B4F">
        <w:rPr>
          <w:color w:val="000000" w:themeColor="text1"/>
        </w:rPr>
        <w:t>kangaroo</w:t>
      </w:r>
      <w:r w:rsidRPr="00185B4F">
        <w:rPr>
          <w:color w:val="000000" w:themeColor="text1"/>
        </w:rPr>
        <w:t xml:space="preserve"> samples, contamination was an important obstacle for in vitro isolation of </w:t>
      </w:r>
      <w:r w:rsidRPr="00185B4F">
        <w:rPr>
          <w:i/>
          <w:color w:val="000000" w:themeColor="text1"/>
        </w:rPr>
        <w:t>T. gondii</w:t>
      </w:r>
      <w:r w:rsidRPr="00185B4F">
        <w:rPr>
          <w:color w:val="000000" w:themeColor="text1"/>
        </w:rPr>
        <w:t xml:space="preserve"> (Table 1, Table 2). Therefore, it is very important to reduce the risk of contamination. This is why the sample must be trimmed and cleaned before inoculation and it is important to change media daily for the first few days, with fresh media supplemented with antimicrobials and antifungals. If the contamination is prevented, then cell culture can be maintained following previously established in vitro </w:t>
      </w:r>
      <w:r w:rsidRPr="00185B4F">
        <w:rPr>
          <w:i/>
          <w:color w:val="000000" w:themeColor="text1"/>
        </w:rPr>
        <w:t xml:space="preserve">T. gondii </w:t>
      </w:r>
      <w:r w:rsidRPr="00185B4F">
        <w:rPr>
          <w:color w:val="000000" w:themeColor="text1"/>
        </w:rPr>
        <w:t xml:space="preserve">maintenance protocols </w:t>
      </w:r>
      <w:r w:rsidRPr="00185B4F">
        <w:rPr>
          <w:noProof/>
          <w:color w:val="000000" w:themeColor="text1"/>
        </w:rPr>
        <w:t>(Khan and Grigg, 2017)</w:t>
      </w:r>
      <w:r w:rsidRPr="00185B4F">
        <w:rPr>
          <w:color w:val="000000" w:themeColor="text1"/>
        </w:rPr>
        <w:t xml:space="preserve">. </w:t>
      </w:r>
    </w:p>
    <w:p w14:paraId="3D16F41E" w14:textId="0EA92473" w:rsidR="00210CA8" w:rsidRPr="00185B4F" w:rsidRDefault="00210CA8" w:rsidP="00F149F6">
      <w:pPr>
        <w:rPr>
          <w:color w:val="000000" w:themeColor="text1"/>
        </w:rPr>
      </w:pPr>
      <w:r w:rsidRPr="00185B4F">
        <w:rPr>
          <w:color w:val="000000" w:themeColor="text1"/>
        </w:rPr>
        <w:t xml:space="preserve">     Previous bioassays had shown a significant correlation between MAT titers and the success rates of bioassay tissues (Dubey et al., 2016; Gerhold et al., 2017), this implies the higher the MAT titers, the higher the parasite burdens in tissue samples. We expect this will also apply to the isolation of the parasites by cell culture. The relatively high success rates in isolating </w:t>
      </w:r>
      <w:r w:rsidRPr="00185B4F">
        <w:rPr>
          <w:i/>
          <w:color w:val="000000" w:themeColor="text1"/>
        </w:rPr>
        <w:t>T. gondii</w:t>
      </w:r>
      <w:r w:rsidRPr="00185B4F">
        <w:rPr>
          <w:color w:val="000000" w:themeColor="text1"/>
        </w:rPr>
        <w:t xml:space="preserve"> from animal tissues in this study is likely biased to the selection of high MAT titer samples (Tables 1, 2, 4). It is worth pointing out that, our experiment from </w:t>
      </w:r>
      <w:r w:rsidR="00A95588" w:rsidRPr="00185B4F">
        <w:rPr>
          <w:color w:val="000000" w:themeColor="text1"/>
        </w:rPr>
        <w:t>samples</w:t>
      </w:r>
      <w:r w:rsidRPr="00185B4F">
        <w:rPr>
          <w:color w:val="000000" w:themeColor="text1"/>
        </w:rPr>
        <w:t xml:space="preserve"> of 6 white-tailed deer only resulted in one viable isolate even though the MAT titers were relatively high (Table 3). This may due to uneven distribution of </w:t>
      </w:r>
      <w:r w:rsidRPr="00185B4F">
        <w:rPr>
          <w:i/>
          <w:color w:val="000000" w:themeColor="text1"/>
        </w:rPr>
        <w:t>T. gondii</w:t>
      </w:r>
      <w:r w:rsidRPr="00185B4F">
        <w:rPr>
          <w:color w:val="000000" w:themeColor="text1"/>
        </w:rPr>
        <w:t xml:space="preserve"> tissue cysts in the heart tissues and a relatively small amount of tissues used for inoculation.  </w:t>
      </w:r>
    </w:p>
    <w:p w14:paraId="349FF5EC" w14:textId="77777777" w:rsidR="00210CA8" w:rsidRPr="00185B4F" w:rsidRDefault="00210CA8" w:rsidP="00F149F6">
      <w:pPr>
        <w:rPr>
          <w:color w:val="000000" w:themeColor="text1"/>
        </w:rPr>
      </w:pPr>
      <w:r w:rsidRPr="00185B4F">
        <w:rPr>
          <w:color w:val="000000" w:themeColor="text1"/>
        </w:rPr>
        <w:lastRenderedPageBreak/>
        <w:t xml:space="preserve">     Using cell culture would allow for expanding the exploration of the disease ecology and epidemiology of </w:t>
      </w:r>
      <w:r w:rsidRPr="00185B4F">
        <w:rPr>
          <w:i/>
          <w:color w:val="000000" w:themeColor="text1"/>
        </w:rPr>
        <w:t>T. gondii</w:t>
      </w:r>
      <w:r w:rsidRPr="00185B4F">
        <w:rPr>
          <w:color w:val="000000" w:themeColor="text1"/>
        </w:rPr>
        <w:t xml:space="preserve"> which was previously not cost-effective. Epidemiologic studies of wildlife can also be advanced with this technique. Frequently, samples from wildlife populations are from convenience sampling, and being able to receive samples and have cell culture flasks ready in the laboratory allows for a much quicker turnaround for these types of studies. The timeline is significantly decreased with the ability to inoculate a flask within two days of receiving the sample. While serology is being run on the sample using MAT, the investigator can prepare flasks of Vero cells that will quickly develop a monolayer. Being able to isolate </w:t>
      </w:r>
      <w:r w:rsidRPr="00185B4F">
        <w:rPr>
          <w:i/>
          <w:color w:val="000000" w:themeColor="text1"/>
        </w:rPr>
        <w:t>T. gondii</w:t>
      </w:r>
      <w:r w:rsidRPr="00185B4F">
        <w:rPr>
          <w:color w:val="000000" w:themeColor="text1"/>
        </w:rPr>
        <w:t xml:space="preserve"> from a wider range of hosts, in particular wildlife, could elucidate the transmission dynamics from an expanded One Health point of view. Overall, this technique has the potential to push </w:t>
      </w:r>
      <w:r w:rsidRPr="00185B4F">
        <w:rPr>
          <w:i/>
          <w:color w:val="000000" w:themeColor="text1"/>
        </w:rPr>
        <w:t xml:space="preserve">T. gondii </w:t>
      </w:r>
      <w:r w:rsidRPr="00185B4F">
        <w:rPr>
          <w:color w:val="000000" w:themeColor="text1"/>
        </w:rPr>
        <w:t>research to the next level by making the process of isolation simple, more cost-effective, ethically more acceptable, and less time-sensitive.</w:t>
      </w:r>
    </w:p>
    <w:p w14:paraId="5404E238" w14:textId="0DE5B15D" w:rsidR="00210CA8" w:rsidRPr="00185B4F" w:rsidRDefault="00210CA8" w:rsidP="00F149F6">
      <w:pPr>
        <w:rPr>
          <w:color w:val="000000" w:themeColor="text1"/>
        </w:rPr>
      </w:pPr>
      <w:r w:rsidRPr="00185B4F">
        <w:rPr>
          <w:color w:val="000000" w:themeColor="text1"/>
        </w:rPr>
        <w:t xml:space="preserve">     While this technique has many benefits there are also some limitations. Namely, it has been shown that with </w:t>
      </w:r>
      <w:proofErr w:type="spellStart"/>
      <w:r w:rsidRPr="00185B4F">
        <w:rPr>
          <w:color w:val="000000" w:themeColor="text1"/>
        </w:rPr>
        <w:t>multistrain</w:t>
      </w:r>
      <w:proofErr w:type="spellEnd"/>
      <w:r w:rsidRPr="00185B4F">
        <w:rPr>
          <w:color w:val="000000" w:themeColor="text1"/>
        </w:rPr>
        <w:t xml:space="preserve"> co-infections, mouse and cat bioassay and cell culture have resulted in a single strain being isolated </w:t>
      </w:r>
      <w:r w:rsidRPr="00185B4F">
        <w:rPr>
          <w:color w:val="000000" w:themeColor="text1"/>
        </w:rPr>
        <w:fldChar w:fldCharType="begin"/>
      </w:r>
      <w:r w:rsidRPr="00185B4F">
        <w:rPr>
          <w:color w:val="000000" w:themeColor="text1"/>
        </w:rPr>
        <w:instrText xml:space="preserve"> ADDIN EN.CITE &lt;EndNote&gt;&lt;Cite&gt;&lt;Author&gt;Villena&lt;/Author&gt;&lt;Year&gt;2004&lt;/Year&gt;&lt;RecNum&gt;178&lt;/RecNum&gt;&lt;DisplayText&gt;(Villena et al., 2004)&lt;/DisplayText&gt;&lt;record&gt;&lt;rec-number&gt;178&lt;/rec-number&gt;&lt;foreign-keys&gt;&lt;key app="EN" db-id="2ee2tdpwt2vxfwea9agpzt5c00apdsw5d2df" timestamp="1694282257"&gt;178&lt;/key&gt;&lt;/foreign-keys&gt;&lt;ref-type name="Journal Article"&gt;17&lt;/ref-type&gt;&lt;contributors&gt;&lt;authors&gt;&lt;author&gt;Villena, Isabelle&lt;/author&gt;&lt;author&gt;Marle, Maggy&lt;/author&gt;&lt;author&gt;Dardé, Marie-Laure&lt;/author&gt;&lt;author&gt;Pinon, Jean-Michel&lt;/author&gt;&lt;author&gt;Aubert, Dominique&lt;/author&gt;&lt;/authors&gt;&lt;/contributors&gt;&lt;titles&gt;&lt;title&gt;Toxoplasma strain type and human disease: risk of bias during parasite isolation?&lt;/title&gt;&lt;secondary-title&gt;Trends in parasitology&lt;/secondary-title&gt;&lt;/titles&gt;&lt;pages&gt;160-162&lt;/pages&gt;&lt;volume&gt;20&lt;/volume&gt;&lt;number&gt;4&lt;/number&gt;&lt;keywords&gt;&lt;keyword&gt;Animals&lt;/keyword&gt;&lt;keyword&gt;Bias&lt;/keyword&gt;&lt;keyword&gt;Gene Amplification&lt;/keyword&gt;&lt;keyword&gt;Genotype&lt;/keyword&gt;&lt;keyword&gt;Humans&lt;/keyword&gt;&lt;keyword&gt;Mice&lt;/keyword&gt;&lt;keyword&gt;Toxoplasma - classification&lt;/keyword&gt;&lt;keyword&gt;Toxoplasma - genetics&lt;/keyword&gt;&lt;keyword&gt;Toxoplasma - pathogenicity&lt;/keyword&gt;&lt;keyword&gt;Toxoplasmosis - parasitology&lt;/keyword&gt;&lt;keyword&gt;Virulence - genetics&lt;/keyword&gt;&lt;keyword&gt;Zoonoses&lt;/keyword&gt;&lt;/keywords&gt;&lt;dates&gt;&lt;year&gt;2004&lt;/year&gt;&lt;/dates&gt;&lt;pub-location&gt;England&lt;/pub-location&gt;&lt;publisher&gt;Elsevier Ltd&lt;/publisher&gt;&lt;isbn&gt;1471-4922&lt;/isbn&gt;&lt;urls&gt;&lt;/urls&gt;&lt;electronic-resource-num&gt;10.1016/j.pt.2004.01.009&lt;/electronic-resource-num&gt;&lt;/record&gt;&lt;/Cite&gt;&lt;/EndNote&gt;</w:instrText>
      </w:r>
      <w:r w:rsidRPr="00185B4F">
        <w:rPr>
          <w:color w:val="000000" w:themeColor="text1"/>
        </w:rPr>
        <w:fldChar w:fldCharType="separate"/>
      </w:r>
      <w:r w:rsidRPr="00185B4F">
        <w:rPr>
          <w:noProof/>
          <w:color w:val="000000" w:themeColor="text1"/>
        </w:rPr>
        <w:t>(Villena et al., 2004)</w:t>
      </w:r>
      <w:r w:rsidRPr="00185B4F">
        <w:rPr>
          <w:color w:val="000000" w:themeColor="text1"/>
        </w:rPr>
        <w:fldChar w:fldCharType="end"/>
      </w:r>
      <w:r w:rsidRPr="00185B4F">
        <w:rPr>
          <w:color w:val="000000" w:themeColor="text1"/>
        </w:rPr>
        <w:t xml:space="preserve">. This may bias the outcome of epidemiological study of the parasite. More research needs to be done develop tools that are able to isolate different strains of </w:t>
      </w:r>
      <w:r w:rsidRPr="00185B4F">
        <w:rPr>
          <w:i/>
          <w:color w:val="000000" w:themeColor="text1"/>
        </w:rPr>
        <w:t>T. gondii</w:t>
      </w:r>
      <w:r w:rsidRPr="00185B4F">
        <w:rPr>
          <w:color w:val="000000" w:themeColor="text1"/>
        </w:rPr>
        <w:t xml:space="preserve"> from mixed infections. Experiments looking at the PCR results from inoculum compared to the isolated par</w:t>
      </w:r>
      <w:r w:rsidR="00BD393C">
        <w:rPr>
          <w:color w:val="000000" w:themeColor="text1"/>
        </w:rPr>
        <w:t>a</w:t>
      </w:r>
      <w:r w:rsidRPr="00185B4F">
        <w:rPr>
          <w:color w:val="000000" w:themeColor="text1"/>
        </w:rPr>
        <w:t xml:space="preserve">site from the same sample as well </w:t>
      </w:r>
      <w:r w:rsidRPr="00185B4F">
        <w:rPr>
          <w:color w:val="000000" w:themeColor="text1"/>
        </w:rPr>
        <w:lastRenderedPageBreak/>
        <w:t xml:space="preserve">as looking at different cell types to optimize the success of isolation should be considered. </w:t>
      </w:r>
    </w:p>
    <w:p w14:paraId="489AE129" w14:textId="3DF092BE" w:rsidR="00210CA8" w:rsidRPr="00185B4F" w:rsidRDefault="00210CA8" w:rsidP="00F149F6">
      <w:pPr>
        <w:pStyle w:val="Heading2"/>
        <w:rPr>
          <w:color w:val="000000" w:themeColor="text1"/>
        </w:rPr>
      </w:pPr>
      <w:bookmarkStart w:id="26" w:name="_Toc172544187"/>
      <w:r w:rsidRPr="00185B4F">
        <w:rPr>
          <w:color w:val="000000" w:themeColor="text1"/>
        </w:rPr>
        <w:t xml:space="preserve">Recommended protocol for direct isolation of </w:t>
      </w:r>
      <w:r w:rsidRPr="00185B4F">
        <w:rPr>
          <w:i/>
          <w:color w:val="000000" w:themeColor="text1"/>
        </w:rPr>
        <w:t>T. gondii</w:t>
      </w:r>
      <w:r w:rsidRPr="00185B4F">
        <w:rPr>
          <w:color w:val="000000" w:themeColor="text1"/>
        </w:rPr>
        <w:t xml:space="preserve"> in cell culture</w:t>
      </w:r>
      <w:bookmarkEnd w:id="26"/>
      <w:r w:rsidRPr="00185B4F">
        <w:rPr>
          <w:color w:val="000000" w:themeColor="text1"/>
        </w:rPr>
        <w:t xml:space="preserve"> </w:t>
      </w:r>
    </w:p>
    <w:p w14:paraId="78BCC745" w14:textId="77777777" w:rsidR="00210CA8" w:rsidRPr="00185B4F" w:rsidRDefault="00210CA8" w:rsidP="00210CA8">
      <w:pPr>
        <w:rPr>
          <w:color w:val="000000" w:themeColor="text1"/>
        </w:rPr>
      </w:pPr>
      <w:r w:rsidRPr="00185B4F">
        <w:rPr>
          <w:color w:val="000000" w:themeColor="text1"/>
        </w:rPr>
        <w:t xml:space="preserve">     Materials and reagents:</w:t>
      </w:r>
    </w:p>
    <w:p w14:paraId="7D35990D" w14:textId="77777777" w:rsidR="00210CA8" w:rsidRPr="00185B4F" w:rsidRDefault="00210CA8" w:rsidP="00210CA8">
      <w:pPr>
        <w:ind w:firstLine="720"/>
        <w:rPr>
          <w:color w:val="000000" w:themeColor="text1"/>
        </w:rPr>
      </w:pPr>
      <w:r w:rsidRPr="00185B4F">
        <w:rPr>
          <w:color w:val="000000" w:themeColor="text1"/>
        </w:rPr>
        <w:t>PBS pH 7.4, Ca</w:t>
      </w:r>
      <w:r w:rsidRPr="00185B4F">
        <w:rPr>
          <w:color w:val="000000" w:themeColor="text1"/>
          <w:vertAlign w:val="superscript"/>
        </w:rPr>
        <w:t>2+</w:t>
      </w:r>
      <w:r w:rsidRPr="00185B4F">
        <w:rPr>
          <w:color w:val="000000" w:themeColor="text1"/>
        </w:rPr>
        <w:t xml:space="preserve"> free</w:t>
      </w:r>
    </w:p>
    <w:p w14:paraId="0C3D72A6" w14:textId="77777777" w:rsidR="00210CA8" w:rsidRPr="00185B4F" w:rsidRDefault="00210CA8" w:rsidP="00210CA8">
      <w:pPr>
        <w:ind w:left="720"/>
        <w:rPr>
          <w:color w:val="000000" w:themeColor="text1"/>
        </w:rPr>
      </w:pPr>
      <w:r w:rsidRPr="00185B4F">
        <w:rPr>
          <w:color w:val="000000" w:themeColor="text1"/>
        </w:rPr>
        <w:t>Penicillin/streptomycin (pen/strep) antibiotics (penicillin 10,000 U/ml + streptomycin 10,000 µg/ml stock, 100x)</w:t>
      </w:r>
    </w:p>
    <w:p w14:paraId="2C640593" w14:textId="77777777" w:rsidR="00210CA8" w:rsidRPr="00185B4F" w:rsidRDefault="00210CA8" w:rsidP="00210CA8">
      <w:pPr>
        <w:ind w:firstLine="720"/>
        <w:rPr>
          <w:color w:val="000000" w:themeColor="text1"/>
          <w:lang w:val="pt-PT"/>
        </w:rPr>
      </w:pPr>
      <w:r w:rsidRPr="00185B4F">
        <w:rPr>
          <w:color w:val="000000" w:themeColor="text1"/>
          <w:lang w:val="pt-PT"/>
        </w:rPr>
        <w:t xml:space="preserve">IKA ULTRA-TURRAX </w:t>
      </w:r>
      <w:proofErr w:type="spellStart"/>
      <w:r w:rsidRPr="00185B4F">
        <w:rPr>
          <w:color w:val="000000" w:themeColor="text1"/>
          <w:lang w:val="pt-PT"/>
        </w:rPr>
        <w:t>disperser</w:t>
      </w:r>
      <w:proofErr w:type="spellEnd"/>
      <w:r w:rsidRPr="00185B4F">
        <w:rPr>
          <w:color w:val="000000" w:themeColor="text1"/>
          <w:lang w:val="pt-PT"/>
        </w:rPr>
        <w:t xml:space="preserve"> </w:t>
      </w:r>
      <w:proofErr w:type="spellStart"/>
      <w:r w:rsidRPr="00185B4F">
        <w:rPr>
          <w:color w:val="000000" w:themeColor="text1"/>
          <w:lang w:val="pt-PT"/>
        </w:rPr>
        <w:t>or</w:t>
      </w:r>
      <w:proofErr w:type="spellEnd"/>
      <w:r w:rsidRPr="00185B4F">
        <w:rPr>
          <w:color w:val="000000" w:themeColor="text1"/>
          <w:lang w:val="pt-PT"/>
        </w:rPr>
        <w:t xml:space="preserve"> similar </w:t>
      </w:r>
      <w:proofErr w:type="spellStart"/>
      <w:r w:rsidRPr="00185B4F">
        <w:rPr>
          <w:color w:val="000000" w:themeColor="text1"/>
          <w:lang w:val="pt-PT"/>
        </w:rPr>
        <w:t>tissue</w:t>
      </w:r>
      <w:proofErr w:type="spellEnd"/>
      <w:r w:rsidRPr="00185B4F">
        <w:rPr>
          <w:color w:val="000000" w:themeColor="text1"/>
          <w:lang w:val="pt-PT"/>
        </w:rPr>
        <w:t xml:space="preserve"> </w:t>
      </w:r>
      <w:proofErr w:type="spellStart"/>
      <w:r w:rsidRPr="00185B4F">
        <w:rPr>
          <w:color w:val="000000" w:themeColor="text1"/>
          <w:lang w:val="pt-PT"/>
        </w:rPr>
        <w:t>homogenizer</w:t>
      </w:r>
      <w:proofErr w:type="spellEnd"/>
    </w:p>
    <w:p w14:paraId="1436A5E2" w14:textId="77777777" w:rsidR="00210CA8" w:rsidRPr="00185B4F" w:rsidRDefault="00210CA8" w:rsidP="00210CA8">
      <w:pPr>
        <w:ind w:firstLine="720"/>
        <w:rPr>
          <w:color w:val="000000" w:themeColor="text1"/>
        </w:rPr>
      </w:pPr>
      <w:r w:rsidRPr="00185B4F">
        <w:rPr>
          <w:color w:val="000000" w:themeColor="text1"/>
        </w:rPr>
        <w:t>15-ml IKA DT tubes pre-treated with 70% ethanol for 1 hour to sterilize</w:t>
      </w:r>
    </w:p>
    <w:p w14:paraId="0F867B8A" w14:textId="77777777" w:rsidR="00210CA8" w:rsidRPr="00185B4F" w:rsidRDefault="00210CA8" w:rsidP="00210CA8">
      <w:pPr>
        <w:ind w:firstLine="720"/>
        <w:rPr>
          <w:color w:val="000000" w:themeColor="text1"/>
        </w:rPr>
      </w:pPr>
      <w:r w:rsidRPr="00185B4F">
        <w:rPr>
          <w:color w:val="000000" w:themeColor="text1"/>
        </w:rPr>
        <w:t>0.25% Trypsin-EDTA (Gibco, cat. no. 25200-056)</w:t>
      </w:r>
    </w:p>
    <w:p w14:paraId="353E0598" w14:textId="77777777" w:rsidR="00210CA8" w:rsidRPr="00185B4F" w:rsidRDefault="00210CA8" w:rsidP="00210CA8">
      <w:pPr>
        <w:ind w:firstLine="720"/>
        <w:rPr>
          <w:color w:val="000000" w:themeColor="text1"/>
          <w:lang w:val="da-DK"/>
        </w:rPr>
      </w:pPr>
      <w:proofErr w:type="spellStart"/>
      <w:r w:rsidRPr="00185B4F">
        <w:rPr>
          <w:color w:val="000000" w:themeColor="text1"/>
          <w:lang w:val="da-DK"/>
        </w:rPr>
        <w:t>Fungin</w:t>
      </w:r>
      <w:proofErr w:type="spellEnd"/>
      <w:r w:rsidRPr="00185B4F">
        <w:rPr>
          <w:color w:val="000000" w:themeColor="text1"/>
          <w:lang w:val="da-DK"/>
        </w:rPr>
        <w:t xml:space="preserve"> 10mg/ml (1000x) (</w:t>
      </w:r>
      <w:proofErr w:type="spellStart"/>
      <w:r w:rsidRPr="00185B4F">
        <w:rPr>
          <w:color w:val="000000" w:themeColor="text1"/>
          <w:lang w:val="da-DK"/>
        </w:rPr>
        <w:t>InvivoGen</w:t>
      </w:r>
      <w:proofErr w:type="spellEnd"/>
      <w:r w:rsidRPr="00185B4F">
        <w:rPr>
          <w:color w:val="000000" w:themeColor="text1"/>
          <w:lang w:val="da-DK"/>
        </w:rPr>
        <w:t>, #ant-fn-1)</w:t>
      </w:r>
    </w:p>
    <w:p w14:paraId="2769755B" w14:textId="77777777" w:rsidR="00210CA8" w:rsidRPr="00185B4F" w:rsidRDefault="00210CA8" w:rsidP="00210CA8">
      <w:pPr>
        <w:ind w:left="720"/>
        <w:rPr>
          <w:color w:val="000000" w:themeColor="text1"/>
        </w:rPr>
      </w:pPr>
      <w:r w:rsidRPr="00185B4F">
        <w:rPr>
          <w:color w:val="000000" w:themeColor="text1"/>
        </w:rPr>
        <w:t>Vero and human foreskin fibroblast (HFF) cell culture (multiple 25cm</w:t>
      </w:r>
      <w:r w:rsidRPr="00185B4F">
        <w:rPr>
          <w:color w:val="000000" w:themeColor="text1"/>
          <w:vertAlign w:val="superscript"/>
        </w:rPr>
        <w:t xml:space="preserve">2 </w:t>
      </w:r>
      <w:r w:rsidRPr="00185B4F">
        <w:rPr>
          <w:color w:val="000000" w:themeColor="text1"/>
        </w:rPr>
        <w:t xml:space="preserve">flasks). For detailed information, see the previously published protocol </w:t>
      </w:r>
      <w:r w:rsidRPr="00185B4F">
        <w:rPr>
          <w:noProof/>
          <w:color w:val="000000" w:themeColor="text1"/>
        </w:rPr>
        <w:t>(Khan and Grigg, 2017)</w:t>
      </w:r>
      <w:r w:rsidRPr="00185B4F">
        <w:rPr>
          <w:color w:val="000000" w:themeColor="text1"/>
        </w:rPr>
        <w:t>.</w:t>
      </w:r>
    </w:p>
    <w:p w14:paraId="13C7F56F" w14:textId="77777777" w:rsidR="00210CA8" w:rsidRPr="00185B4F" w:rsidRDefault="00210CA8" w:rsidP="00210CA8">
      <w:pPr>
        <w:ind w:left="720"/>
        <w:rPr>
          <w:color w:val="000000" w:themeColor="text1"/>
        </w:rPr>
      </w:pPr>
      <w:r w:rsidRPr="00185B4F">
        <w:rPr>
          <w:color w:val="000000" w:themeColor="text1"/>
        </w:rPr>
        <w:t>PBS with pen/strep/</w:t>
      </w:r>
      <w:proofErr w:type="spellStart"/>
      <w:r w:rsidRPr="00185B4F">
        <w:rPr>
          <w:color w:val="000000" w:themeColor="text1"/>
        </w:rPr>
        <w:t>Fungin</w:t>
      </w:r>
      <w:proofErr w:type="spellEnd"/>
      <w:r w:rsidRPr="00185B4F">
        <w:rPr>
          <w:color w:val="000000" w:themeColor="text1"/>
        </w:rPr>
        <w:t xml:space="preserve"> (40 ml PBS +1 ml antibiotics + 40 µl </w:t>
      </w:r>
      <w:proofErr w:type="spellStart"/>
      <w:r w:rsidRPr="00185B4F">
        <w:rPr>
          <w:color w:val="000000" w:themeColor="text1"/>
        </w:rPr>
        <w:t>Fungin</w:t>
      </w:r>
      <w:proofErr w:type="spellEnd"/>
      <w:r w:rsidRPr="00185B4F">
        <w:rPr>
          <w:color w:val="000000" w:themeColor="text1"/>
        </w:rPr>
        <w:t>). Need 20 ml for each sample</w:t>
      </w:r>
    </w:p>
    <w:p w14:paraId="791F60D6" w14:textId="77777777" w:rsidR="00210CA8" w:rsidRPr="00185B4F" w:rsidRDefault="00210CA8" w:rsidP="00210CA8">
      <w:pPr>
        <w:ind w:firstLine="720"/>
        <w:rPr>
          <w:color w:val="000000" w:themeColor="text1"/>
        </w:rPr>
      </w:pPr>
      <w:r w:rsidRPr="00185B4F">
        <w:rPr>
          <w:color w:val="000000" w:themeColor="text1"/>
        </w:rPr>
        <w:t>D5 medium (DMEM with 5% fetal bovine serum (FBS)</w:t>
      </w:r>
    </w:p>
    <w:p w14:paraId="0F537A2F" w14:textId="43372119" w:rsidR="00210CA8" w:rsidRPr="00185B4F" w:rsidRDefault="00210CA8" w:rsidP="000B7173">
      <w:pPr>
        <w:ind w:firstLine="720"/>
        <w:rPr>
          <w:color w:val="000000" w:themeColor="text1"/>
        </w:rPr>
      </w:pPr>
      <w:r w:rsidRPr="00185B4F">
        <w:rPr>
          <w:color w:val="000000" w:themeColor="text1"/>
        </w:rPr>
        <w:t>D5/pen/strep/</w:t>
      </w:r>
      <w:proofErr w:type="spellStart"/>
      <w:r w:rsidRPr="00185B4F">
        <w:rPr>
          <w:color w:val="000000" w:themeColor="text1"/>
        </w:rPr>
        <w:t>Fungin</w:t>
      </w:r>
      <w:proofErr w:type="spellEnd"/>
      <w:r w:rsidRPr="00185B4F">
        <w:rPr>
          <w:color w:val="000000" w:themeColor="text1"/>
        </w:rPr>
        <w:t xml:space="preserve"> (40 ml D5 + 1 ml Pen/Strep + 40 µl </w:t>
      </w:r>
      <w:proofErr w:type="spellStart"/>
      <w:r w:rsidRPr="00185B4F">
        <w:rPr>
          <w:color w:val="000000" w:themeColor="text1"/>
        </w:rPr>
        <w:t>Fungin</w:t>
      </w:r>
      <w:proofErr w:type="spellEnd"/>
      <w:r w:rsidRPr="00185B4F">
        <w:rPr>
          <w:color w:val="000000" w:themeColor="text1"/>
        </w:rPr>
        <w:t>)</w:t>
      </w:r>
    </w:p>
    <w:p w14:paraId="108310C7" w14:textId="77777777" w:rsidR="00210CA8" w:rsidRPr="00185B4F" w:rsidRDefault="00210CA8" w:rsidP="00210CA8">
      <w:pPr>
        <w:rPr>
          <w:color w:val="000000" w:themeColor="text1"/>
        </w:rPr>
      </w:pPr>
      <w:r w:rsidRPr="00185B4F">
        <w:rPr>
          <w:color w:val="000000" w:themeColor="text1"/>
        </w:rPr>
        <w:t xml:space="preserve">     Procedure:</w:t>
      </w:r>
    </w:p>
    <w:p w14:paraId="0F276283" w14:textId="77777777" w:rsidR="00210CA8" w:rsidRPr="00185B4F" w:rsidRDefault="00210CA8" w:rsidP="00210CA8">
      <w:pPr>
        <w:pStyle w:val="ListParagraph"/>
        <w:numPr>
          <w:ilvl w:val="0"/>
          <w:numId w:val="7"/>
        </w:numPr>
        <w:rPr>
          <w:rFonts w:cs="Arial"/>
          <w:color w:val="000000" w:themeColor="text1"/>
        </w:rPr>
      </w:pPr>
      <w:r w:rsidRPr="00185B4F">
        <w:rPr>
          <w:rFonts w:cs="Arial"/>
          <w:color w:val="000000" w:themeColor="text1"/>
        </w:rPr>
        <w:lastRenderedPageBreak/>
        <w:t xml:space="preserve">Collect fresh samples: Obtain heart tissues and serum samples (heart exudates will work) from animals. Note: Avoid contamination, use aseptic technique. From animals, heart tissues are preferred, but other tissues will work too. </w:t>
      </w:r>
    </w:p>
    <w:p w14:paraId="74FAE240" w14:textId="77777777" w:rsidR="00210CA8" w:rsidRPr="00185B4F" w:rsidRDefault="00210CA8" w:rsidP="00210CA8">
      <w:pPr>
        <w:pStyle w:val="ListParagraph"/>
        <w:rPr>
          <w:rFonts w:cs="Arial"/>
          <w:color w:val="000000" w:themeColor="text1"/>
        </w:rPr>
      </w:pPr>
      <w:r w:rsidRPr="00185B4F">
        <w:rPr>
          <w:rFonts w:cs="Arial"/>
          <w:color w:val="000000" w:themeColor="text1"/>
        </w:rPr>
        <w:t xml:space="preserve">Human samples such as the placenta can be processed the same way. Blood, amniotic fluids, or similar samples can be inoculated to cell culture directly as in Step 7 below. </w:t>
      </w:r>
    </w:p>
    <w:p w14:paraId="57C6A6F6" w14:textId="77777777" w:rsidR="00210CA8" w:rsidRPr="00185B4F" w:rsidRDefault="00210CA8" w:rsidP="00210CA8">
      <w:pPr>
        <w:pStyle w:val="ListParagraph"/>
        <w:numPr>
          <w:ilvl w:val="0"/>
          <w:numId w:val="7"/>
        </w:numPr>
        <w:rPr>
          <w:rFonts w:cs="Arial"/>
          <w:color w:val="000000" w:themeColor="text1"/>
        </w:rPr>
      </w:pPr>
      <w:r w:rsidRPr="00185B4F">
        <w:rPr>
          <w:rFonts w:cs="Arial"/>
          <w:color w:val="000000" w:themeColor="text1"/>
        </w:rPr>
        <w:t>Determine MAT titers of serum samples. Select seropositive samples (MAT &gt; 1:25; the higher the titers the better).</w:t>
      </w:r>
    </w:p>
    <w:p w14:paraId="7B0012FD"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t xml:space="preserve">Tissue homogenization. </w:t>
      </w:r>
      <w:r w:rsidRPr="00185B4F">
        <w:rPr>
          <w:rFonts w:cs="Arial"/>
          <w:color w:val="000000" w:themeColor="text1"/>
        </w:rPr>
        <w:t>For heart tissue, remove the surface layer to minimize bacterial contamination. Take 1-3 grams of fresh heart tissues. Rinse the tissue in 70% ethanol and PBS successively to reduce surface bacteria. Cut into small pieces. Place into a 15-ml IKA DT tube (pre-treated with 70% ethanol and drained), and add 10 ml of PBS. Homogenize by IKA ULTRA-TURRAX disperser (25 sec at 1000rpm, two to four times or until tissues are homogenized).</w:t>
      </w:r>
    </w:p>
    <w:p w14:paraId="4CE57C21"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t>Remove blood and other soluble components:</w:t>
      </w:r>
      <w:r w:rsidRPr="00185B4F">
        <w:rPr>
          <w:rFonts w:cs="Arial"/>
          <w:color w:val="000000" w:themeColor="text1"/>
        </w:rPr>
        <w:t xml:space="preserve"> transfer into a sterile 50-ml centrifuge tube. Spin at 1500 rpm for 5 min. Discard supernatant. Add 5 ml PBS with pen/strep/</w:t>
      </w:r>
      <w:proofErr w:type="spellStart"/>
      <w:r w:rsidRPr="00185B4F">
        <w:rPr>
          <w:rFonts w:cs="Arial"/>
          <w:color w:val="000000" w:themeColor="text1"/>
        </w:rPr>
        <w:t>Fungin</w:t>
      </w:r>
      <w:proofErr w:type="spellEnd"/>
      <w:r w:rsidRPr="00185B4F">
        <w:rPr>
          <w:rFonts w:cs="Arial"/>
          <w:color w:val="000000" w:themeColor="text1"/>
        </w:rPr>
        <w:t xml:space="preserve">, and resuspend the pellets. For samples collected from acute toxoplasmosis, there are a large amount of </w:t>
      </w:r>
      <w:r w:rsidRPr="00185B4F">
        <w:rPr>
          <w:rFonts w:cs="Arial"/>
          <w:i/>
          <w:color w:val="000000" w:themeColor="text1"/>
        </w:rPr>
        <w:t>T. gondii</w:t>
      </w:r>
      <w:r w:rsidRPr="00185B4F">
        <w:rPr>
          <w:rFonts w:cs="Arial"/>
          <w:color w:val="000000" w:themeColor="text1"/>
        </w:rPr>
        <w:t xml:space="preserve"> tachyzoites in tissues, so inoculating homogenized tissues to cell culture is </w:t>
      </w:r>
      <w:r w:rsidRPr="00185B4F">
        <w:rPr>
          <w:rFonts w:cs="Arial"/>
          <w:color w:val="000000" w:themeColor="text1"/>
        </w:rPr>
        <w:lastRenderedPageBreak/>
        <w:t>sufficient. In this case, take two flasks of HFF and two flasks of Vero cells, remove the medium, and add 5 ml D5/pen/strep/</w:t>
      </w:r>
      <w:proofErr w:type="spellStart"/>
      <w:r w:rsidRPr="00185B4F">
        <w:rPr>
          <w:rFonts w:cs="Arial"/>
          <w:color w:val="000000" w:themeColor="text1"/>
        </w:rPr>
        <w:t>Fungin</w:t>
      </w:r>
      <w:proofErr w:type="spellEnd"/>
      <w:r w:rsidRPr="00185B4F">
        <w:rPr>
          <w:rFonts w:cs="Arial"/>
          <w:color w:val="000000" w:themeColor="text1"/>
        </w:rPr>
        <w:t xml:space="preserve"> medium to each flask. Inoculate 0.2 ml to 0.5 ml of homogenized tissue. Avoid inoculating large chunks of tissues. Follow the Step 8 below.</w:t>
      </w:r>
    </w:p>
    <w:p w14:paraId="1AD7E086"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t>Trypsinization of tissue to release parasites:</w:t>
      </w:r>
      <w:r w:rsidRPr="00185B4F">
        <w:rPr>
          <w:rFonts w:cs="Arial"/>
          <w:color w:val="000000" w:themeColor="text1"/>
        </w:rPr>
        <w:t xml:space="preserve"> For samples from chronically infected animals or human placenta, it is necessary to digest the tissues to release </w:t>
      </w:r>
      <w:r w:rsidRPr="00185B4F">
        <w:rPr>
          <w:rFonts w:cs="Arial"/>
          <w:i/>
          <w:color w:val="000000" w:themeColor="text1"/>
        </w:rPr>
        <w:t>T. gondii</w:t>
      </w:r>
      <w:r w:rsidRPr="00185B4F">
        <w:rPr>
          <w:rFonts w:cs="Arial"/>
          <w:color w:val="000000" w:themeColor="text1"/>
        </w:rPr>
        <w:t xml:space="preserve"> bradyzoites. Add 2 ml of trypsin to the homogenized tissue from Step 4, and resuspend. Incubate at 37</w:t>
      </w:r>
      <w:r w:rsidRPr="00185B4F">
        <w:rPr>
          <w:rFonts w:cs="Arial"/>
          <w:color w:val="000000" w:themeColor="text1"/>
        </w:rPr>
        <w:sym w:font="Symbol" w:char="F0B0"/>
      </w:r>
      <w:r w:rsidRPr="00185B4F">
        <w:rPr>
          <w:rFonts w:cs="Arial"/>
          <w:color w:val="000000" w:themeColor="text1"/>
        </w:rPr>
        <w:t>C for 15 to 30 min in a water bath.</w:t>
      </w:r>
    </w:p>
    <w:p w14:paraId="66CD22AF" w14:textId="77777777" w:rsidR="00210CA8" w:rsidRPr="00185B4F" w:rsidRDefault="00210CA8" w:rsidP="00210CA8">
      <w:pPr>
        <w:pStyle w:val="ListParagraph"/>
        <w:numPr>
          <w:ilvl w:val="0"/>
          <w:numId w:val="7"/>
        </w:numPr>
        <w:rPr>
          <w:rFonts w:cs="Arial"/>
          <w:color w:val="000000" w:themeColor="text1"/>
        </w:rPr>
      </w:pPr>
      <w:proofErr w:type="spellStart"/>
      <w:r w:rsidRPr="00185B4F">
        <w:rPr>
          <w:rFonts w:cs="Arial"/>
          <w:bCs/>
          <w:color w:val="000000" w:themeColor="text1"/>
          <w:lang w:val="da-DK"/>
        </w:rPr>
        <w:t>Remove</w:t>
      </w:r>
      <w:proofErr w:type="spellEnd"/>
      <w:r w:rsidRPr="00185B4F">
        <w:rPr>
          <w:rFonts w:cs="Arial"/>
          <w:bCs/>
          <w:color w:val="000000" w:themeColor="text1"/>
          <w:lang w:val="da-DK"/>
        </w:rPr>
        <w:t xml:space="preserve"> </w:t>
      </w:r>
      <w:proofErr w:type="spellStart"/>
      <w:r w:rsidRPr="00185B4F">
        <w:rPr>
          <w:rFonts w:cs="Arial"/>
          <w:bCs/>
          <w:color w:val="000000" w:themeColor="text1"/>
          <w:lang w:val="da-DK"/>
        </w:rPr>
        <w:t>trypsin</w:t>
      </w:r>
      <w:proofErr w:type="spellEnd"/>
      <w:r w:rsidRPr="00185B4F">
        <w:rPr>
          <w:rFonts w:cs="Arial"/>
          <w:color w:val="000000" w:themeColor="text1"/>
          <w:lang w:val="da-DK"/>
        </w:rPr>
        <w:t xml:space="preserve">: centrifuge at ~ 1000x g  for 5 min. </w:t>
      </w:r>
      <w:r w:rsidRPr="00185B4F">
        <w:rPr>
          <w:rFonts w:cs="Arial"/>
          <w:color w:val="000000" w:themeColor="text1"/>
        </w:rPr>
        <w:t>Remove supernatant using pipets (Note: the pellet does not stick to the centrifuge tube well after trypsinization, so do not pour supernatant off). Resuspend in 5 ml PBS with pen/strep/</w:t>
      </w:r>
      <w:proofErr w:type="spellStart"/>
      <w:r w:rsidRPr="00185B4F">
        <w:rPr>
          <w:rFonts w:cs="Arial"/>
          <w:color w:val="000000" w:themeColor="text1"/>
        </w:rPr>
        <w:t>Fungin</w:t>
      </w:r>
      <w:proofErr w:type="spellEnd"/>
      <w:r w:rsidRPr="00185B4F">
        <w:rPr>
          <w:rFonts w:cs="Arial"/>
          <w:color w:val="000000" w:themeColor="text1"/>
        </w:rPr>
        <w:t>.</w:t>
      </w:r>
    </w:p>
    <w:p w14:paraId="66B881A4"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t xml:space="preserve">Inoculate to cell culture: </w:t>
      </w:r>
      <w:r w:rsidRPr="00185B4F">
        <w:rPr>
          <w:rFonts w:cs="Arial"/>
          <w:color w:val="000000" w:themeColor="text1"/>
        </w:rPr>
        <w:t>for each sample, take two to five flasks of HFF and two to five flasks of Vero cells, remove the medium, and add 5 ml D5/pen/strep/</w:t>
      </w:r>
      <w:proofErr w:type="spellStart"/>
      <w:r w:rsidRPr="00185B4F">
        <w:rPr>
          <w:rFonts w:cs="Arial"/>
          <w:color w:val="000000" w:themeColor="text1"/>
        </w:rPr>
        <w:t>Fungin</w:t>
      </w:r>
      <w:proofErr w:type="spellEnd"/>
      <w:r w:rsidRPr="00185B4F">
        <w:rPr>
          <w:rFonts w:cs="Arial"/>
          <w:color w:val="000000" w:themeColor="text1"/>
        </w:rPr>
        <w:t xml:space="preserve">. Inoculate 0.2 ml to 0.5 ml of digested heart tissue in each flask. Avoid inoculating large chunks of undigested tissues. Note: It is a good practice to inoculate different amounts of digested tissues to each flask, which allows for identifying optimal doses to be used in future experiments. </w:t>
      </w:r>
    </w:p>
    <w:p w14:paraId="4F526A43"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lastRenderedPageBreak/>
        <w:t xml:space="preserve">Changing the medium to remove tissue debris: For the first three days after inoculating the tissue samples, </w:t>
      </w:r>
      <w:r w:rsidRPr="00185B4F">
        <w:rPr>
          <w:rFonts w:cs="Arial"/>
          <w:color w:val="000000" w:themeColor="text1"/>
        </w:rPr>
        <w:t>replace the medium with 5 ml D5/pen/strep/</w:t>
      </w:r>
      <w:proofErr w:type="spellStart"/>
      <w:r w:rsidRPr="00185B4F">
        <w:rPr>
          <w:rFonts w:cs="Arial"/>
          <w:color w:val="000000" w:themeColor="text1"/>
        </w:rPr>
        <w:t>Fungin</w:t>
      </w:r>
      <w:proofErr w:type="spellEnd"/>
      <w:r w:rsidRPr="00185B4F">
        <w:rPr>
          <w:rFonts w:cs="Arial"/>
          <w:color w:val="000000" w:themeColor="text1"/>
        </w:rPr>
        <w:t xml:space="preserve"> daily, this is to remove tissue debris and wash away potential bacterial or fungal contamination in the cell culture.</w:t>
      </w:r>
    </w:p>
    <w:p w14:paraId="27C36595"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t xml:space="preserve">Expand the parasites in cell culture. </w:t>
      </w:r>
      <w:r w:rsidRPr="00185B4F">
        <w:rPr>
          <w:rFonts w:cs="Arial"/>
          <w:color w:val="000000" w:themeColor="text1"/>
        </w:rPr>
        <w:t xml:space="preserve">Observe daily to monitor for parasite growth in cell culture. Change the medium every two to three days or when the medium is acidic (slightly yellowish). </w:t>
      </w:r>
    </w:p>
    <w:p w14:paraId="0E1CC56C" w14:textId="77777777" w:rsidR="00210CA8" w:rsidRPr="00185B4F" w:rsidRDefault="00210CA8" w:rsidP="00210CA8">
      <w:pPr>
        <w:pStyle w:val="ListParagraph"/>
        <w:rPr>
          <w:rFonts w:cs="Arial"/>
          <w:color w:val="000000" w:themeColor="text1"/>
        </w:rPr>
      </w:pPr>
      <w:r w:rsidRPr="00185B4F">
        <w:rPr>
          <w:rFonts w:cs="Arial"/>
          <w:color w:val="000000" w:themeColor="text1"/>
        </w:rPr>
        <w:t xml:space="preserve">Note: If tissues were collected from acute toxoplasmosis, it is expected to see tachyzoites in cell culture within two weeks. If tissues were collected from chronic infection with </w:t>
      </w:r>
      <w:r w:rsidRPr="00185B4F">
        <w:rPr>
          <w:rFonts w:cs="Arial"/>
          <w:i/>
          <w:iCs/>
          <w:color w:val="000000" w:themeColor="text1"/>
        </w:rPr>
        <w:t>T. gondii</w:t>
      </w:r>
      <w:r w:rsidRPr="00185B4F">
        <w:rPr>
          <w:rFonts w:cs="Arial"/>
          <w:color w:val="000000" w:themeColor="text1"/>
        </w:rPr>
        <w:t xml:space="preserve">, it may take 8 weeks to see tachyzoites in cell culture. Vero cells have a high level of metabolism, the culture medium needs to be changed every 2 to 3 days. Vero cell culture can be maintained for up to 12 days and then the cells age and start to die. To continue the culture, the infected Vero cells must be scraped, and homogenized by repeatedly passing through a 22-gauge needle with a syringe to break up cells, then 0.5 ml suspension to be passed to one or more new flasks of fresh Vero monolayers. HFF cells can be maintained in the same flask for 8 weeks or longer with a change of medium every one or two weeks. The success rate in isolating </w:t>
      </w:r>
      <w:r w:rsidRPr="00185B4F">
        <w:rPr>
          <w:rFonts w:cs="Arial"/>
          <w:i/>
          <w:iCs/>
          <w:color w:val="000000" w:themeColor="text1"/>
        </w:rPr>
        <w:t xml:space="preserve">T. gondii </w:t>
      </w:r>
      <w:r w:rsidRPr="00185B4F">
        <w:rPr>
          <w:rFonts w:cs="Arial"/>
          <w:color w:val="000000" w:themeColor="text1"/>
        </w:rPr>
        <w:t>is high (similar to bioassay) for cases of acute toxoplasmosis, but lower for chronic infections.</w:t>
      </w:r>
    </w:p>
    <w:p w14:paraId="00CE6DDF" w14:textId="77777777" w:rsidR="00210CA8" w:rsidRPr="00185B4F" w:rsidRDefault="00210CA8" w:rsidP="00210CA8">
      <w:pPr>
        <w:pStyle w:val="ListParagraph"/>
        <w:numPr>
          <w:ilvl w:val="0"/>
          <w:numId w:val="7"/>
        </w:numPr>
        <w:rPr>
          <w:rFonts w:cs="Arial"/>
          <w:color w:val="000000" w:themeColor="text1"/>
        </w:rPr>
      </w:pPr>
      <w:r w:rsidRPr="00185B4F">
        <w:rPr>
          <w:rFonts w:cs="Arial"/>
          <w:bCs/>
          <w:color w:val="000000" w:themeColor="text1"/>
        </w:rPr>
        <w:lastRenderedPageBreak/>
        <w:t xml:space="preserve">Cryopreserve the parasites </w:t>
      </w:r>
      <w:r w:rsidRPr="00185B4F">
        <w:rPr>
          <w:rFonts w:cs="Arial"/>
          <w:noProof/>
          <w:color w:val="000000" w:themeColor="text1"/>
        </w:rPr>
        <w:t>(Khan and Grigg, 2017)</w:t>
      </w:r>
      <w:r w:rsidRPr="00185B4F">
        <w:rPr>
          <w:rFonts w:cs="Arial"/>
          <w:color w:val="000000" w:themeColor="text1"/>
        </w:rPr>
        <w:t>.</w:t>
      </w:r>
      <w:r w:rsidRPr="00185B4F">
        <w:rPr>
          <w:rFonts w:cs="Arial"/>
          <w:bCs/>
          <w:color w:val="000000" w:themeColor="text1"/>
        </w:rPr>
        <w:t xml:space="preserve"> Extract DNA and perform genotyping to identify the parasite isolates </w:t>
      </w:r>
      <w:r w:rsidRPr="00185B4F">
        <w:rPr>
          <w:rFonts w:cs="Arial"/>
          <w:noProof/>
          <w:color w:val="000000" w:themeColor="text1"/>
        </w:rPr>
        <w:t>(e.g., Chunlei Su and Dubey, 2020; Joeres et al., 2023)</w:t>
      </w:r>
      <w:r w:rsidRPr="00185B4F">
        <w:rPr>
          <w:rFonts w:cs="Arial"/>
          <w:color w:val="000000" w:themeColor="text1"/>
        </w:rPr>
        <w:t>.</w:t>
      </w:r>
      <w:r w:rsidRPr="00185B4F">
        <w:rPr>
          <w:rFonts w:cs="Arial"/>
          <w:bCs/>
          <w:color w:val="000000" w:themeColor="text1"/>
        </w:rPr>
        <w:t xml:space="preserve"> </w:t>
      </w:r>
    </w:p>
    <w:p w14:paraId="4C3B4D91" w14:textId="6771BB73" w:rsidR="00236E6D" w:rsidRPr="00185B4F" w:rsidRDefault="00236E6D" w:rsidP="00210CA8">
      <w:pPr>
        <w:pStyle w:val="Heading2"/>
        <w:rPr>
          <w:color w:val="000000" w:themeColor="text1"/>
        </w:rPr>
      </w:pPr>
    </w:p>
    <w:p w14:paraId="1A1B9B9B" w14:textId="77777777" w:rsidR="00DF7C87" w:rsidRPr="00185B4F" w:rsidRDefault="00DF7C87" w:rsidP="002A3264">
      <w:pPr>
        <w:rPr>
          <w:color w:val="000000" w:themeColor="text1"/>
        </w:rPr>
      </w:pPr>
    </w:p>
    <w:p w14:paraId="302D3A50" w14:textId="77777777" w:rsidR="00DF7C87" w:rsidRPr="00185B4F" w:rsidRDefault="00DF7C87" w:rsidP="002A3264">
      <w:pPr>
        <w:rPr>
          <w:color w:val="000000" w:themeColor="text1"/>
        </w:rPr>
      </w:pPr>
    </w:p>
    <w:p w14:paraId="605D4A91" w14:textId="11F0B2C5" w:rsidR="00975E37" w:rsidRPr="00185B4F" w:rsidRDefault="00975E37" w:rsidP="006217FB">
      <w:pPr>
        <w:pStyle w:val="Heading2"/>
        <w:rPr>
          <w:color w:val="000000" w:themeColor="text1"/>
        </w:rPr>
      </w:pPr>
      <w:r w:rsidRPr="00185B4F">
        <w:rPr>
          <w:color w:val="000000" w:themeColor="text1"/>
          <w:sz w:val="24"/>
          <w:szCs w:val="24"/>
        </w:rPr>
        <w:br w:type="page"/>
      </w:r>
      <w:bookmarkStart w:id="27" w:name="_Toc172544188"/>
      <w:r w:rsidR="007A5DDA" w:rsidRPr="00185B4F">
        <w:rPr>
          <w:color w:val="000000" w:themeColor="text1"/>
        </w:rPr>
        <w:lastRenderedPageBreak/>
        <w:t>References</w:t>
      </w:r>
      <w:bookmarkEnd w:id="27"/>
    </w:p>
    <w:p w14:paraId="00DE604E" w14:textId="2B16FF24" w:rsidR="000B7173" w:rsidRPr="00185B4F" w:rsidRDefault="000B7173" w:rsidP="006217FB">
      <w:pPr>
        <w:pStyle w:val="ListParagraph"/>
        <w:numPr>
          <w:ilvl w:val="0"/>
          <w:numId w:val="8"/>
        </w:numPr>
        <w:rPr>
          <w:rFonts w:cs="Arial"/>
          <w:noProof/>
          <w:color w:val="000000" w:themeColor="text1"/>
          <w:lang w:val="pt-PT"/>
        </w:rPr>
      </w:pPr>
      <w:r w:rsidRPr="00185B4F">
        <w:rPr>
          <w:rFonts w:cs="Arial"/>
          <w:noProof/>
          <w:color w:val="000000" w:themeColor="text1"/>
        </w:rPr>
        <w:t xml:space="preserve">Ammerman, N.C., Beier-Sexton, M., Azad, A.F., 2008. Growth and Maintenance of Vero Cell Lines. </w:t>
      </w:r>
      <w:r w:rsidRPr="00185B4F">
        <w:rPr>
          <w:rFonts w:cs="Arial"/>
          <w:noProof/>
          <w:color w:val="000000" w:themeColor="text1"/>
          <w:lang w:val="pt-PT"/>
        </w:rPr>
        <w:t>Curr Protoc Microbiol 11, A.4E.1-A.4E.7.</w:t>
      </w:r>
    </w:p>
    <w:p w14:paraId="0C1C80C9" w14:textId="1B3599EA"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lang w:val="pt-PT"/>
        </w:rPr>
        <w:t xml:space="preserve">Asensi, V., Carton, J.A., Maradona, J.A., Oña, M., Arribas, J.M., 1993. </w:t>
      </w:r>
      <w:r w:rsidRPr="00185B4F">
        <w:rPr>
          <w:rFonts w:cs="Arial"/>
          <w:noProof/>
          <w:color w:val="000000" w:themeColor="text1"/>
        </w:rPr>
        <w:t xml:space="preserve">Clinical Value of Blood Cultures for Detection of </w:t>
      </w:r>
      <w:r w:rsidRPr="00185B4F">
        <w:rPr>
          <w:rFonts w:cs="Arial"/>
          <w:i/>
          <w:noProof/>
          <w:color w:val="000000" w:themeColor="text1"/>
        </w:rPr>
        <w:t>Toxoplasma gondii</w:t>
      </w:r>
      <w:r w:rsidRPr="00185B4F">
        <w:rPr>
          <w:rFonts w:cs="Arial"/>
          <w:noProof/>
          <w:color w:val="000000" w:themeColor="text1"/>
        </w:rPr>
        <w:t xml:space="preserve"> in Human Immunodeficiency Virus-Seropositive Patients with and without Cerebral Lesions on Computerized Tomography. Clinical Infectious Diseases 17, 511-512.</w:t>
      </w:r>
    </w:p>
    <w:p w14:paraId="601136F2" w14:textId="181C33D6" w:rsidR="000B7173" w:rsidRDefault="000B7173" w:rsidP="006217FB">
      <w:pPr>
        <w:pStyle w:val="ListParagraph"/>
        <w:numPr>
          <w:ilvl w:val="0"/>
          <w:numId w:val="8"/>
        </w:numPr>
        <w:rPr>
          <w:rFonts w:cs="Arial"/>
          <w:noProof/>
          <w:color w:val="000000" w:themeColor="text1"/>
        </w:rPr>
      </w:pPr>
      <w:r w:rsidRPr="00185B4F">
        <w:rPr>
          <w:rFonts w:cs="Arial"/>
          <w:noProof/>
          <w:color w:val="000000" w:themeColor="text1"/>
        </w:rPr>
        <w:t>Benenson, M.W., Takafuji, E.T., Lemon, S.M., Greenup, R.L., Sulzer, A.J., 1982. Oocyst-transmissed toxoplasmosis associated with ingestion of contaminated water. New England Journal of Medicine 307, 666-669.</w:t>
      </w:r>
    </w:p>
    <w:p w14:paraId="0CFD695E" w14:textId="4DD8B153" w:rsidR="00567FF6" w:rsidRPr="00567FF6" w:rsidRDefault="00567FF6" w:rsidP="00567FF6">
      <w:pPr>
        <w:pStyle w:val="ListParagraph"/>
        <w:numPr>
          <w:ilvl w:val="0"/>
          <w:numId w:val="8"/>
        </w:numPr>
        <w:rPr>
          <w:noProof/>
          <w:color w:val="000000" w:themeColor="text1"/>
        </w:rPr>
      </w:pPr>
      <w:r w:rsidRPr="00470F01">
        <w:rPr>
          <w:noProof/>
          <w:color w:val="000000" w:themeColor="text1"/>
        </w:rPr>
        <w:t xml:space="preserve">CDC. (2020, November 20, 2020). </w:t>
      </w:r>
      <w:r w:rsidRPr="00470F01">
        <w:rPr>
          <w:i/>
          <w:noProof/>
          <w:color w:val="000000" w:themeColor="text1"/>
        </w:rPr>
        <w:t>Neglected Parasitic Infections in the United States</w:t>
      </w:r>
      <w:r w:rsidRPr="00470F01">
        <w:rPr>
          <w:noProof/>
          <w:color w:val="000000" w:themeColor="text1"/>
        </w:rPr>
        <w:t xml:space="preserve">. </w:t>
      </w:r>
      <w:hyperlink r:id="rId82" w:history="1">
        <w:r w:rsidRPr="00470F01">
          <w:rPr>
            <w:rStyle w:val="Hyperlink"/>
            <w:noProof/>
            <w:color w:val="000000" w:themeColor="text1"/>
          </w:rPr>
          <w:t>https://www.cdc.gov/parasites/npi/index.html#</w:t>
        </w:r>
      </w:hyperlink>
    </w:p>
    <w:p w14:paraId="5EDFCABC" w14:textId="77777777" w:rsidR="00567FF6" w:rsidRPr="00470F01" w:rsidRDefault="00567FF6" w:rsidP="00567FF6">
      <w:pPr>
        <w:pStyle w:val="ListParagraph"/>
        <w:numPr>
          <w:ilvl w:val="0"/>
          <w:numId w:val="8"/>
        </w:numPr>
        <w:rPr>
          <w:noProof/>
          <w:color w:val="000000" w:themeColor="text1"/>
        </w:rPr>
      </w:pPr>
      <w:r w:rsidRPr="00470F01">
        <w:rPr>
          <w:noProof/>
          <w:color w:val="000000" w:themeColor="text1"/>
        </w:rPr>
        <w:t xml:space="preserve">Jones, J. L., Parise, M. E., &amp; Fiore, A. E. (2014). Neglected parasitic infections in the United States: Toxoplasmosis. </w:t>
      </w:r>
      <w:r w:rsidRPr="00470F01">
        <w:rPr>
          <w:i/>
          <w:noProof/>
          <w:color w:val="000000" w:themeColor="text1"/>
        </w:rPr>
        <w:t>The American journal of tropical medicine and hygiene</w:t>
      </w:r>
      <w:r w:rsidRPr="00470F01">
        <w:rPr>
          <w:noProof/>
          <w:color w:val="000000" w:themeColor="text1"/>
        </w:rPr>
        <w:t>,</w:t>
      </w:r>
      <w:r w:rsidRPr="00470F01">
        <w:rPr>
          <w:i/>
          <w:noProof/>
          <w:color w:val="000000" w:themeColor="text1"/>
        </w:rPr>
        <w:t xml:space="preserve"> 90</w:t>
      </w:r>
      <w:r w:rsidRPr="00470F01">
        <w:rPr>
          <w:noProof/>
          <w:color w:val="000000" w:themeColor="text1"/>
        </w:rPr>
        <w:t xml:space="preserve">(5), 794-799. </w:t>
      </w:r>
      <w:hyperlink r:id="rId83" w:history="1">
        <w:r w:rsidRPr="00470F01">
          <w:rPr>
            <w:rStyle w:val="Hyperlink"/>
            <w:noProof/>
            <w:color w:val="000000" w:themeColor="text1"/>
          </w:rPr>
          <w:t>https://doi.org/10.4269/ajtmh.13-0722</w:t>
        </w:r>
      </w:hyperlink>
      <w:r w:rsidRPr="00470F01">
        <w:rPr>
          <w:noProof/>
          <w:color w:val="000000" w:themeColor="text1"/>
        </w:rPr>
        <w:t xml:space="preserve"> </w:t>
      </w:r>
    </w:p>
    <w:p w14:paraId="37C9B212" w14:textId="67053AE9" w:rsidR="000B7173" w:rsidRPr="00185B4F" w:rsidRDefault="000B7173" w:rsidP="006217FB">
      <w:pPr>
        <w:pStyle w:val="ListParagraph"/>
        <w:numPr>
          <w:ilvl w:val="0"/>
          <w:numId w:val="8"/>
        </w:numPr>
        <w:rPr>
          <w:rFonts w:cs="Arial"/>
          <w:noProof/>
          <w:color w:val="000000" w:themeColor="text1"/>
        </w:rPr>
      </w:pPr>
      <w:r w:rsidRPr="00185B4F">
        <w:rPr>
          <w:rFonts w:cs="Arial"/>
          <w:color w:val="000000" w:themeColor="text1"/>
        </w:rPr>
        <w:fldChar w:fldCharType="begin"/>
      </w:r>
      <w:r w:rsidRPr="00185B4F">
        <w:rPr>
          <w:rFonts w:cs="Arial"/>
          <w:color w:val="000000" w:themeColor="text1"/>
          <w:lang w:val="da-DK"/>
        </w:rPr>
        <w:instrText xml:space="preserve"> ADDIN EN.REFLIST </w:instrText>
      </w:r>
      <w:r w:rsidRPr="00185B4F">
        <w:rPr>
          <w:rFonts w:cs="Arial"/>
          <w:color w:val="000000" w:themeColor="text1"/>
        </w:rPr>
        <w:fldChar w:fldCharType="separate"/>
      </w:r>
      <w:r w:rsidRPr="00185B4F">
        <w:rPr>
          <w:rFonts w:cs="Arial"/>
          <w:noProof/>
          <w:color w:val="000000" w:themeColor="text1"/>
          <w:lang w:val="da-DK"/>
        </w:rPr>
        <w:t>Chang, G.-N., Gabrielson, D.A., 1984.</w:t>
      </w:r>
      <w:r w:rsidRPr="00185B4F">
        <w:rPr>
          <w:rFonts w:cs="Arial"/>
          <w:i/>
          <w:noProof/>
          <w:color w:val="000000" w:themeColor="text1"/>
          <w:lang w:val="da-DK"/>
        </w:rPr>
        <w:t xml:space="preserve"> </w:t>
      </w:r>
      <w:r w:rsidRPr="00185B4F">
        <w:rPr>
          <w:rFonts w:cs="Arial"/>
          <w:i/>
          <w:noProof/>
          <w:color w:val="000000" w:themeColor="text1"/>
        </w:rPr>
        <w:t>Toxoplasma gondii</w:t>
      </w:r>
      <w:r w:rsidRPr="00185B4F">
        <w:rPr>
          <w:rFonts w:cs="Arial"/>
          <w:noProof/>
          <w:color w:val="000000" w:themeColor="text1"/>
        </w:rPr>
        <w:t>: Growth in ovine fetal kidney cell cultures. Experimental parasitology 57, 81-85. doi: 10.1016/0014-4894(84)90066-3</w:t>
      </w:r>
    </w:p>
    <w:p w14:paraId="4FC13EC5" w14:textId="0E532419" w:rsidR="000B7173" w:rsidRPr="00571416" w:rsidRDefault="000B7173" w:rsidP="006217FB">
      <w:pPr>
        <w:pStyle w:val="ListParagraph"/>
        <w:numPr>
          <w:ilvl w:val="0"/>
          <w:numId w:val="8"/>
        </w:numPr>
        <w:rPr>
          <w:rFonts w:cs="Arial"/>
          <w:noProof/>
          <w:color w:val="000000" w:themeColor="text1"/>
        </w:rPr>
      </w:pPr>
      <w:r w:rsidRPr="00571416">
        <w:rPr>
          <w:rFonts w:cs="Arial"/>
          <w:noProof/>
          <w:color w:val="000000" w:themeColor="text1"/>
        </w:rPr>
        <w:lastRenderedPageBreak/>
        <w:t xml:space="preserve">Villena, I., Marle, M., Dardé, M.-L., Pinon, J.-M., Aubert, D., 2004. Toxoplasma strain type and human disease: risk of bias during parasite isolation? </w:t>
      </w:r>
      <w:r w:rsidRPr="00571416">
        <w:rPr>
          <w:rFonts w:cs="Arial"/>
          <w:i/>
          <w:noProof/>
          <w:color w:val="000000" w:themeColor="text1"/>
        </w:rPr>
        <w:t>Trends in parasitology</w:t>
      </w:r>
      <w:r w:rsidRPr="00571416">
        <w:rPr>
          <w:rFonts w:cs="Arial"/>
          <w:noProof/>
          <w:color w:val="000000" w:themeColor="text1"/>
        </w:rPr>
        <w:t xml:space="preserve"> 20</w:t>
      </w:r>
      <w:r w:rsidR="00567FF6" w:rsidRPr="00571416">
        <w:rPr>
          <w:rFonts w:cs="Arial"/>
          <w:noProof/>
          <w:color w:val="000000" w:themeColor="text1"/>
        </w:rPr>
        <w:t>04</w:t>
      </w:r>
      <w:r w:rsidRPr="00571416">
        <w:rPr>
          <w:rFonts w:cs="Arial"/>
          <w:noProof/>
          <w:color w:val="000000" w:themeColor="text1"/>
        </w:rPr>
        <w:t xml:space="preserve">, 160-162. doi: </w:t>
      </w:r>
      <w:r w:rsidR="00571416" w:rsidRPr="00571416">
        <w:rPr>
          <w:noProof/>
        </w:rPr>
        <w:t>https://doi.org/10.1016/j.pt.2004.01.009</w:t>
      </w:r>
      <w:r w:rsidR="00567FF6" w:rsidRPr="00571416">
        <w:rPr>
          <w:noProof/>
        </w:rPr>
        <w:t xml:space="preserve"> </w:t>
      </w:r>
    </w:p>
    <w:p w14:paraId="26C52A35" w14:textId="725E6A0A" w:rsidR="000B7173" w:rsidRPr="00185B4F" w:rsidRDefault="000B7173" w:rsidP="006217FB">
      <w:pPr>
        <w:pStyle w:val="ListParagraph"/>
        <w:numPr>
          <w:ilvl w:val="0"/>
          <w:numId w:val="8"/>
        </w:numPr>
        <w:rPr>
          <w:rFonts w:cs="Arial"/>
          <w:color w:val="000000" w:themeColor="text1"/>
        </w:rPr>
      </w:pPr>
      <w:r w:rsidRPr="00185B4F">
        <w:rPr>
          <w:rFonts w:cs="Arial"/>
          <w:color w:val="000000" w:themeColor="text1"/>
        </w:rPr>
        <w:fldChar w:fldCharType="end"/>
      </w:r>
      <w:r w:rsidRPr="00185B4F">
        <w:rPr>
          <w:rFonts w:cs="Arial"/>
          <w:noProof/>
          <w:color w:val="000000" w:themeColor="text1"/>
          <w:lang w:val="pt-PT"/>
        </w:rPr>
        <w:t xml:space="preserve">Chunlei Su, Dubey, J.P., 2020. </w:t>
      </w:r>
      <w:r w:rsidRPr="00185B4F">
        <w:rPr>
          <w:rFonts w:cs="Arial"/>
          <w:noProof/>
          <w:color w:val="000000" w:themeColor="text1"/>
        </w:rPr>
        <w:t xml:space="preserve">Isolation and Genotyping of </w:t>
      </w:r>
      <w:r w:rsidRPr="00185B4F">
        <w:rPr>
          <w:rFonts w:cs="Arial"/>
          <w:i/>
          <w:noProof/>
          <w:color w:val="000000" w:themeColor="text1"/>
        </w:rPr>
        <w:t>Toxoplasma gondii</w:t>
      </w:r>
      <w:r w:rsidRPr="00185B4F">
        <w:rPr>
          <w:rFonts w:cs="Arial"/>
          <w:noProof/>
          <w:color w:val="000000" w:themeColor="text1"/>
        </w:rPr>
        <w:t xml:space="preserve"> Strains. Humana, New York, NY.</w:t>
      </w:r>
    </w:p>
    <w:p w14:paraId="5AD5CE53" w14:textId="2FE6EC28"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Contini, C., Romani, R., Magno, S., Delia, S., 1995. Diagnosis of </w:t>
      </w:r>
      <w:r w:rsidRPr="00185B4F">
        <w:rPr>
          <w:rFonts w:cs="Arial"/>
          <w:i/>
          <w:noProof/>
          <w:color w:val="000000" w:themeColor="text1"/>
        </w:rPr>
        <w:t>Toxoplasma gondii</w:t>
      </w:r>
      <w:r w:rsidRPr="00185B4F">
        <w:rPr>
          <w:rFonts w:cs="Arial"/>
          <w:noProof/>
          <w:color w:val="000000" w:themeColor="text1"/>
        </w:rPr>
        <w:t xml:space="preserve"> infection in AIDS patients by a tissue-culture technique. European Journal of Clinical Microbiology and Infectious Diseases 14, 434-440.</w:t>
      </w:r>
    </w:p>
    <w:p w14:paraId="14F2F97F" w14:textId="0089574E" w:rsidR="000B7173" w:rsidRPr="00185B4F" w:rsidRDefault="000B7173" w:rsidP="006217FB">
      <w:pPr>
        <w:pStyle w:val="ListParagraph"/>
        <w:numPr>
          <w:ilvl w:val="0"/>
          <w:numId w:val="8"/>
        </w:numPr>
        <w:rPr>
          <w:rFonts w:cs="Arial"/>
          <w:noProof/>
          <w:color w:val="000000" w:themeColor="text1"/>
          <w:lang w:val="pt-PT"/>
        </w:rPr>
      </w:pPr>
      <w:r w:rsidRPr="00185B4F">
        <w:rPr>
          <w:rFonts w:cs="Arial"/>
          <w:noProof/>
          <w:color w:val="000000" w:themeColor="text1"/>
        </w:rPr>
        <w:t xml:space="preserve">Derouin, F., Garin, J.F., 1992. Isolation of </w:t>
      </w:r>
      <w:r w:rsidRPr="00185B4F">
        <w:rPr>
          <w:rFonts w:cs="Arial"/>
          <w:i/>
          <w:noProof/>
          <w:color w:val="000000" w:themeColor="text1"/>
        </w:rPr>
        <w:t>Toxoplasma gondii</w:t>
      </w:r>
      <w:r w:rsidRPr="00185B4F">
        <w:rPr>
          <w:rFonts w:cs="Arial"/>
          <w:noProof/>
          <w:color w:val="000000" w:themeColor="text1"/>
        </w:rPr>
        <w:t xml:space="preserve"> by tissue culture in HIV-infected subjects. </w:t>
      </w:r>
      <w:r w:rsidRPr="00185B4F">
        <w:rPr>
          <w:rFonts w:cs="Arial"/>
          <w:noProof/>
          <w:color w:val="000000" w:themeColor="text1"/>
          <w:lang w:val="pt-PT"/>
        </w:rPr>
        <w:t>La Presse Medicale 21, 1853-1856.</w:t>
      </w:r>
    </w:p>
    <w:p w14:paraId="466C8FB1" w14:textId="64392D3D"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lang w:val="pt-PT"/>
        </w:rPr>
        <w:t xml:space="preserve">Derouin, F., Sarfati, C., Beauvais, B., Iliou, M.C., Dehen, L., Lariviere, M., 1989. </w:t>
      </w:r>
      <w:r w:rsidRPr="00185B4F">
        <w:rPr>
          <w:rFonts w:cs="Arial"/>
          <w:noProof/>
          <w:color w:val="000000" w:themeColor="text1"/>
        </w:rPr>
        <w:t>Laboratory diagnosis of pulmonary toxoplasmosis in patients with acquired immunodeficiency syndrome. Journal of Clinical Microbiology 27, 1661-1663.</w:t>
      </w:r>
    </w:p>
    <w:p w14:paraId="7138EBB7" w14:textId="4BAC6464"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Derouin, F., Thulliez, P., Candolfi, E., Daffos, F., Forestier, F., 1988. Early prenatal diagnosis of congenital toxoplasmosis using amniotic fluid samples and tissue culture. European Journal of Clinical Microbiology and Infectious Diseases 7, 423-425.</w:t>
      </w:r>
    </w:p>
    <w:p w14:paraId="36B2257B" w14:textId="2F94381B"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lastRenderedPageBreak/>
        <w:t>Dubey, J.P., 2010. Toxoplasmosis of animals and humans, 2 ed. CRC Press, Boca Raton, FL.</w:t>
      </w:r>
    </w:p>
    <w:p w14:paraId="2ACE8D54" w14:textId="458CF554"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Dubey, J.P., Laurin, E., Kwowk, O. 2016. Validation of the modified agglutination test for the detection of </w:t>
      </w:r>
      <w:r w:rsidRPr="00185B4F">
        <w:rPr>
          <w:rFonts w:cs="Arial"/>
          <w:i/>
          <w:noProof/>
          <w:color w:val="000000" w:themeColor="text1"/>
        </w:rPr>
        <w:t>Toxoplasma gondii</w:t>
      </w:r>
      <w:r w:rsidRPr="00185B4F">
        <w:rPr>
          <w:rFonts w:cs="Arial"/>
          <w:noProof/>
          <w:color w:val="000000" w:themeColor="text1"/>
        </w:rPr>
        <w:t xml:space="preserve"> in free-range chickens by using cat and mouse bioassay. Parasitology. 143, 314-319.</w:t>
      </w:r>
    </w:p>
    <w:p w14:paraId="06CADEE8" w14:textId="29B5FBE3"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lang w:val="pt-PT"/>
        </w:rPr>
        <w:t xml:space="preserve">Garcia, J.L., Gennari, S.M., Machado, R.Z., Navarro, I.T., 2006. </w:t>
      </w:r>
      <w:r w:rsidRPr="00185B4F">
        <w:rPr>
          <w:rFonts w:cs="Arial"/>
          <w:i/>
          <w:noProof/>
          <w:color w:val="000000" w:themeColor="text1"/>
        </w:rPr>
        <w:t>Toxoplasma gondii</w:t>
      </w:r>
      <w:r w:rsidRPr="00185B4F">
        <w:rPr>
          <w:rFonts w:cs="Arial"/>
          <w:noProof/>
          <w:color w:val="000000" w:themeColor="text1"/>
        </w:rPr>
        <w:t>: Detection by mouse bioassay, histopathology, and polymerase chain reaction in tissues from experimentally infected pigs. Exp. Parasitol. 113, 267.</w:t>
      </w:r>
    </w:p>
    <w:p w14:paraId="45E41A44" w14:textId="5F3C5C83"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Gerhold, R.W.,  Saraf, P., Chapman, A.,  Zou, X., Hickling, G., Stiver, W.H., Houston, A., Souza, M., Su, C. 2017. </w:t>
      </w:r>
      <w:r w:rsidRPr="00185B4F">
        <w:rPr>
          <w:rFonts w:cs="Arial"/>
          <w:i/>
          <w:noProof/>
          <w:color w:val="000000" w:themeColor="text1"/>
        </w:rPr>
        <w:t>Toxoplasma gondii</w:t>
      </w:r>
      <w:r w:rsidRPr="00185B4F">
        <w:rPr>
          <w:rFonts w:cs="Arial"/>
          <w:noProof/>
          <w:color w:val="000000" w:themeColor="text1"/>
        </w:rPr>
        <w:t xml:space="preserve"> seroprevalence and genotype diversity in select wildlife species from the southeastern United States. Parasites &amp; Vectors. 10, 508.</w:t>
      </w:r>
    </w:p>
    <w:p w14:paraId="0D071DFF" w14:textId="5B080F35"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Hitt, J.A., Filice, G.A., 1992. Detection of </w:t>
      </w:r>
      <w:r w:rsidRPr="00185B4F">
        <w:rPr>
          <w:rFonts w:cs="Arial"/>
          <w:i/>
          <w:noProof/>
          <w:color w:val="000000" w:themeColor="text1"/>
        </w:rPr>
        <w:t>Toxoplasma gondii</w:t>
      </w:r>
      <w:r w:rsidRPr="00185B4F">
        <w:rPr>
          <w:rFonts w:cs="Arial"/>
          <w:noProof/>
          <w:color w:val="000000" w:themeColor="text1"/>
        </w:rPr>
        <w:t xml:space="preserve"> parasitemia by gene amplification, cell culture, and mouse inoculation. Journal of Clinical Microbiology 30, 3181-3184.</w:t>
      </w:r>
    </w:p>
    <w:p w14:paraId="2A9E21F3" w14:textId="3779E9B8"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Hofflin, J.M., Remington, J.S., 1985. Tissue culture isolation of </w:t>
      </w:r>
      <w:r w:rsidRPr="00185B4F">
        <w:rPr>
          <w:rFonts w:cs="Arial"/>
          <w:i/>
          <w:noProof/>
          <w:color w:val="000000" w:themeColor="text1"/>
        </w:rPr>
        <w:t>Toxoplasma</w:t>
      </w:r>
      <w:r w:rsidRPr="00185B4F">
        <w:rPr>
          <w:rFonts w:cs="Arial"/>
          <w:noProof/>
          <w:color w:val="000000" w:themeColor="text1"/>
        </w:rPr>
        <w:t xml:space="preserve"> from blood of a patient with AIDS. Arch Intern Med 145, 925-926.</w:t>
      </w:r>
    </w:p>
    <w:p w14:paraId="30EE7D88" w14:textId="77777777" w:rsidR="00571416" w:rsidRPr="00E63980" w:rsidRDefault="00571416" w:rsidP="00B1549C">
      <w:pPr>
        <w:pStyle w:val="ListParagraph"/>
        <w:numPr>
          <w:ilvl w:val="0"/>
          <w:numId w:val="8"/>
        </w:numPr>
        <w:rPr>
          <w:noProof/>
        </w:rPr>
      </w:pPr>
      <w:r w:rsidRPr="007C71B0">
        <w:rPr>
          <w:noProof/>
        </w:rPr>
        <w:t xml:space="preserve">Joeres, M., Cardron, G., Passebosc-Faure, K., Plault, N., Fernández-Escobar, M., Hamilton, C. M., O'Brien-Anderson, L., Calero-Bernal, R., </w:t>
      </w:r>
      <w:r w:rsidRPr="007C71B0">
        <w:rPr>
          <w:noProof/>
        </w:rPr>
        <w:lastRenderedPageBreak/>
        <w:t xml:space="preserve">Galal, L., Luttermann, C., Maksimov, P., Conraths, F. J., Dardé, M. L., Ortega-Mora, L. M., Jokelainen, P., Mercier, A., &amp; Schares, G. 2023. A ring trial to harmonize </w:t>
      </w:r>
      <w:r w:rsidRPr="00B1549C">
        <w:rPr>
          <w:i/>
          <w:noProof/>
        </w:rPr>
        <w:t>Toxoplasma gondii</w:t>
      </w:r>
      <w:r w:rsidRPr="007C71B0">
        <w:rPr>
          <w:noProof/>
        </w:rPr>
        <w:t xml:space="preserve"> microsatellite typing: comparative analysis of results and recommendations for optimization. European </w:t>
      </w:r>
      <w:r>
        <w:rPr>
          <w:noProof/>
        </w:rPr>
        <w:t>J</w:t>
      </w:r>
      <w:r w:rsidRPr="007C71B0">
        <w:rPr>
          <w:noProof/>
        </w:rPr>
        <w:t xml:space="preserve">ournal of </w:t>
      </w:r>
      <w:r>
        <w:rPr>
          <w:noProof/>
        </w:rPr>
        <w:t>C</w:t>
      </w:r>
      <w:r w:rsidRPr="007C71B0">
        <w:rPr>
          <w:noProof/>
        </w:rPr>
        <w:t xml:space="preserve">linical </w:t>
      </w:r>
      <w:r>
        <w:rPr>
          <w:noProof/>
        </w:rPr>
        <w:t>M</w:t>
      </w:r>
      <w:r w:rsidRPr="007C71B0">
        <w:rPr>
          <w:noProof/>
        </w:rPr>
        <w:t xml:space="preserve">icrobiology </w:t>
      </w:r>
      <w:r>
        <w:rPr>
          <w:noProof/>
        </w:rPr>
        <w:t>and</w:t>
      </w:r>
      <w:r w:rsidRPr="007C71B0">
        <w:rPr>
          <w:noProof/>
        </w:rPr>
        <w:t xml:space="preserve"> </w:t>
      </w:r>
      <w:r>
        <w:rPr>
          <w:noProof/>
        </w:rPr>
        <w:t>I</w:t>
      </w:r>
      <w:r w:rsidRPr="007C71B0">
        <w:rPr>
          <w:noProof/>
        </w:rPr>
        <w:t xml:space="preserve">nfectious </w:t>
      </w:r>
      <w:r>
        <w:rPr>
          <w:noProof/>
        </w:rPr>
        <w:t>D</w:t>
      </w:r>
      <w:r w:rsidRPr="007C71B0">
        <w:rPr>
          <w:noProof/>
        </w:rPr>
        <w:t>iseases, 42, 803</w:t>
      </w:r>
      <w:r>
        <w:rPr>
          <w:noProof/>
        </w:rPr>
        <w:t>-</w:t>
      </w:r>
      <w:r w:rsidRPr="007C71B0">
        <w:rPr>
          <w:noProof/>
        </w:rPr>
        <w:t xml:space="preserve">818. </w:t>
      </w:r>
    </w:p>
    <w:p w14:paraId="1BA01B18" w14:textId="6AF77B81"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Mercier, A., &amp; Schares, G. 2023. A ring trial to harmonize </w:t>
      </w:r>
      <w:r w:rsidRPr="00185B4F">
        <w:rPr>
          <w:rFonts w:cs="Arial"/>
          <w:i/>
          <w:noProof/>
          <w:color w:val="000000" w:themeColor="text1"/>
        </w:rPr>
        <w:t>Toxoplasma gondii</w:t>
      </w:r>
      <w:r w:rsidRPr="00185B4F">
        <w:rPr>
          <w:rFonts w:cs="Arial"/>
          <w:noProof/>
          <w:color w:val="000000" w:themeColor="text1"/>
        </w:rPr>
        <w:t xml:space="preserve"> microsatellite typing: comparative analysis of results and recommendations for optimization. European Journal of Clinical Microbiology and Infectious Diseases, 42, 803-818. </w:t>
      </w:r>
    </w:p>
    <w:p w14:paraId="6986A9CF" w14:textId="012782E3"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Jokelainen, P., Simola, O., Rantanen, E., Näreaho, A., Lohi, H., Sukura, A., 2012. Feline toxoplasmosis in Finland: cross-sectional epidemiological study and case series study. Journal of Veterinary Diagnostic Investigation 24, 1115-1124.</w:t>
      </w:r>
    </w:p>
    <w:p w14:paraId="5F0746B6" w14:textId="6CD9F8B7"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Khan, A., Grigg, M.E., 2017. </w:t>
      </w:r>
      <w:r w:rsidRPr="00185B4F">
        <w:rPr>
          <w:rFonts w:cs="Arial"/>
          <w:i/>
          <w:noProof/>
          <w:color w:val="000000" w:themeColor="text1"/>
        </w:rPr>
        <w:t>Toxoplasma gondii</w:t>
      </w:r>
      <w:r w:rsidRPr="00185B4F">
        <w:rPr>
          <w:rFonts w:cs="Arial"/>
          <w:noProof/>
          <w:color w:val="000000" w:themeColor="text1"/>
        </w:rPr>
        <w:t>: laboratory maintenance and growth, Curr Protoc Microbiol. John Wiley &amp; Sons, Inc.</w:t>
      </w:r>
    </w:p>
    <w:p w14:paraId="22C2C1AE" w14:textId="7D7AD8BE" w:rsidR="000B7173" w:rsidRPr="00185B4F" w:rsidRDefault="000B7173" w:rsidP="006217FB">
      <w:pPr>
        <w:pStyle w:val="ListParagraph"/>
        <w:numPr>
          <w:ilvl w:val="0"/>
          <w:numId w:val="8"/>
        </w:numPr>
        <w:rPr>
          <w:rFonts w:cs="Arial"/>
          <w:noProof/>
          <w:color w:val="000000" w:themeColor="text1"/>
          <w:lang w:val="da-DK"/>
        </w:rPr>
      </w:pPr>
      <w:r w:rsidRPr="00185B4F">
        <w:rPr>
          <w:rFonts w:cs="Arial"/>
          <w:noProof/>
          <w:color w:val="000000" w:themeColor="text1"/>
        </w:rPr>
        <w:t xml:space="preserve">Miller, D., Davis, J., Rosa, R., Diaz, M., Perez, E., 2000. Utility of tissue culture for detection of </w:t>
      </w:r>
      <w:r w:rsidRPr="00185B4F">
        <w:rPr>
          <w:rFonts w:cs="Arial"/>
          <w:i/>
          <w:noProof/>
          <w:color w:val="000000" w:themeColor="text1"/>
        </w:rPr>
        <w:t>Toxoplasma gondii</w:t>
      </w:r>
      <w:r w:rsidRPr="00185B4F">
        <w:rPr>
          <w:rFonts w:cs="Arial"/>
          <w:noProof/>
          <w:color w:val="000000" w:themeColor="text1"/>
        </w:rPr>
        <w:t xml:space="preserve"> in vitreous humor of patients diagnosed with toxoplasmic retinochoroiditis. </w:t>
      </w:r>
      <w:r w:rsidRPr="00185B4F">
        <w:rPr>
          <w:rFonts w:cs="Arial"/>
          <w:noProof/>
          <w:color w:val="000000" w:themeColor="text1"/>
          <w:lang w:val="da-DK"/>
        </w:rPr>
        <w:t>J Clin Microbiol 38, 3840-3842.</w:t>
      </w:r>
    </w:p>
    <w:p w14:paraId="4BF66963" w14:textId="7C4EFE33"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lang w:val="da-DK"/>
        </w:rPr>
        <w:lastRenderedPageBreak/>
        <w:t xml:space="preserve">Opsteegh, M., Dam-Deisz, C., de Boer, P., DeCraeye, S., Faré, A., Hengeveld, P., Luiten, R., Schares, G., van Solt-Smits, C., Verhaegen, B., Verkleij, T., van der Giessen, J., Wisselink, H.J., 2020. </w:t>
      </w:r>
      <w:r w:rsidRPr="00185B4F">
        <w:rPr>
          <w:rFonts w:cs="Arial"/>
          <w:noProof/>
          <w:color w:val="000000" w:themeColor="text1"/>
        </w:rPr>
        <w:t xml:space="preserve">Methods to assess the effect of meat processing on viability of </w:t>
      </w:r>
      <w:r w:rsidRPr="00185B4F">
        <w:rPr>
          <w:rFonts w:cs="Arial"/>
          <w:i/>
          <w:noProof/>
          <w:color w:val="000000" w:themeColor="text1"/>
        </w:rPr>
        <w:t>Toxoplasma gondii</w:t>
      </w:r>
      <w:r w:rsidRPr="00185B4F">
        <w:rPr>
          <w:rFonts w:cs="Arial"/>
          <w:noProof/>
          <w:color w:val="000000" w:themeColor="text1"/>
        </w:rPr>
        <w:t>: towards replacement of mouse bioassay by in vitro testing. International Journal for Parasitology 50, 357-369.</w:t>
      </w:r>
    </w:p>
    <w:p w14:paraId="75154CD1" w14:textId="4BF7CBB7"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Russell, W.M.S., Burch, R.L., 1959. The principles of humane experimental technique, Johns Hopkins Bloomberg School of Public Health.</w:t>
      </w:r>
    </w:p>
    <w:p w14:paraId="6A3A6D93" w14:textId="45D30872"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Shapiro, K., VanWormer, E., Packham, A., Dodd, E., Conrad, P.A., Miller, M., 2019. Type X strains of </w:t>
      </w:r>
      <w:r w:rsidRPr="00185B4F">
        <w:rPr>
          <w:rFonts w:cs="Arial"/>
          <w:i/>
          <w:noProof/>
          <w:color w:val="000000" w:themeColor="text1"/>
        </w:rPr>
        <w:t>Toxoplasma gondii</w:t>
      </w:r>
      <w:r w:rsidRPr="00185B4F">
        <w:rPr>
          <w:rFonts w:cs="Arial"/>
          <w:noProof/>
          <w:color w:val="000000" w:themeColor="text1"/>
        </w:rPr>
        <w:t xml:space="preserve"> are virulent for southern sea otters (</w:t>
      </w:r>
      <w:r w:rsidRPr="00185B4F">
        <w:rPr>
          <w:rFonts w:cs="Arial"/>
          <w:i/>
          <w:noProof/>
          <w:color w:val="000000" w:themeColor="text1"/>
        </w:rPr>
        <w:t>Enhydra lutris nereis</w:t>
      </w:r>
      <w:r w:rsidRPr="00185B4F">
        <w:rPr>
          <w:rFonts w:cs="Arial"/>
          <w:noProof/>
          <w:color w:val="000000" w:themeColor="text1"/>
        </w:rPr>
        <w:t>) and present in felids from nearby watersheds. The Royal Society Proceedings. Biological Sciences 286, 20191334-20191334.</w:t>
      </w:r>
    </w:p>
    <w:p w14:paraId="07AA8733" w14:textId="6B981E65"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Shepp, D.H., Hackman, R.C., Conley, F.K., Anderson, J.B., Meyers, J.D., 1985. </w:t>
      </w:r>
      <w:r w:rsidRPr="00185B4F">
        <w:rPr>
          <w:rFonts w:cs="Arial"/>
          <w:i/>
          <w:noProof/>
          <w:color w:val="000000" w:themeColor="text1"/>
        </w:rPr>
        <w:t>Toxoplasma gondii</w:t>
      </w:r>
      <w:r w:rsidRPr="00185B4F">
        <w:rPr>
          <w:rFonts w:cs="Arial"/>
          <w:noProof/>
          <w:color w:val="000000" w:themeColor="text1"/>
        </w:rPr>
        <w:t xml:space="preserve"> reactivation identified by detection of parasitemia in tissue culture. Annals of Internal Medicine 103, 218-221.</w:t>
      </w:r>
    </w:p>
    <w:p w14:paraId="1A240E22" w14:textId="14070003"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t xml:space="preserve">Shwab, E.K., Zhu, X.-Q., Majumdar, D., Pena, H.F.J., Gennari, S.M., Dubey, J.P., Su, C., 2014. Geographical patterns of </w:t>
      </w:r>
      <w:r w:rsidRPr="00185B4F">
        <w:rPr>
          <w:rFonts w:cs="Arial"/>
          <w:i/>
          <w:noProof/>
          <w:color w:val="000000" w:themeColor="text1"/>
        </w:rPr>
        <w:t>Toxoplasma gondii</w:t>
      </w:r>
      <w:r w:rsidRPr="00185B4F">
        <w:rPr>
          <w:rFonts w:cs="Arial"/>
          <w:noProof/>
          <w:color w:val="000000" w:themeColor="text1"/>
        </w:rPr>
        <w:t xml:space="preserve"> genetic diversity revealed by multilocus PCR-RFLP genotyping. Parasitol. 141, 453-461.</w:t>
      </w:r>
    </w:p>
    <w:p w14:paraId="2CC6240A" w14:textId="3724A627"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rPr>
        <w:lastRenderedPageBreak/>
        <w:t xml:space="preserve">Su, C., Shwab, E.K., Zhou, P., Zhu, X.Q., Dubey, J.P., 2010. Moving towards an integrated approach to molecular detection and identification of </w:t>
      </w:r>
      <w:r w:rsidRPr="00185B4F">
        <w:rPr>
          <w:rFonts w:cs="Arial"/>
          <w:i/>
          <w:noProof/>
          <w:color w:val="000000" w:themeColor="text1"/>
        </w:rPr>
        <w:t>Toxoplasma gondii</w:t>
      </w:r>
      <w:r w:rsidRPr="00185B4F">
        <w:rPr>
          <w:rFonts w:cs="Arial"/>
          <w:noProof/>
          <w:color w:val="000000" w:themeColor="text1"/>
        </w:rPr>
        <w:t>. Parasitology 137, 1-11.</w:t>
      </w:r>
    </w:p>
    <w:p w14:paraId="48616D2C" w14:textId="77777777" w:rsidR="000B7173" w:rsidRPr="00185B4F" w:rsidRDefault="000B7173" w:rsidP="006217FB">
      <w:pPr>
        <w:pStyle w:val="ListParagraph"/>
        <w:numPr>
          <w:ilvl w:val="0"/>
          <w:numId w:val="8"/>
        </w:numPr>
        <w:rPr>
          <w:rFonts w:cs="Arial"/>
          <w:noProof/>
          <w:color w:val="000000" w:themeColor="text1"/>
        </w:rPr>
      </w:pPr>
      <w:r w:rsidRPr="00185B4F">
        <w:rPr>
          <w:rFonts w:cs="Arial"/>
          <w:noProof/>
          <w:color w:val="000000" w:themeColor="text1"/>
          <w:lang w:val="pt-PT"/>
        </w:rPr>
        <w:t xml:space="preserve">Waap, H., Cardoso, R., Leitão, A., Nunes, T., Vilares, A., Gargaté, M.J., Meireles, J., Cortes, H., Ângelo, H., 2012. </w:t>
      </w:r>
      <w:r w:rsidRPr="00185B4F">
        <w:rPr>
          <w:rFonts w:cs="Arial"/>
          <w:noProof/>
          <w:color w:val="000000" w:themeColor="text1"/>
        </w:rPr>
        <w:t xml:space="preserve">In vitro isolation and seroprevalence of </w:t>
      </w:r>
      <w:r w:rsidRPr="00185B4F">
        <w:rPr>
          <w:rFonts w:cs="Arial"/>
          <w:i/>
          <w:noProof/>
          <w:color w:val="000000" w:themeColor="text1"/>
        </w:rPr>
        <w:t>Toxoplasma gondii</w:t>
      </w:r>
      <w:r w:rsidRPr="00185B4F">
        <w:rPr>
          <w:rFonts w:cs="Arial"/>
          <w:noProof/>
          <w:color w:val="000000" w:themeColor="text1"/>
        </w:rPr>
        <w:t xml:space="preserve"> in stray cats and pigeons in Lisbon, Portugal. Veterinary Parasitology 187, 542-547.</w:t>
      </w:r>
    </w:p>
    <w:p w14:paraId="5CA60D25" w14:textId="77777777" w:rsidR="000B7173" w:rsidRPr="00185B4F" w:rsidRDefault="000B7173" w:rsidP="000B7173">
      <w:pPr>
        <w:rPr>
          <w:color w:val="000000" w:themeColor="text1"/>
        </w:rPr>
      </w:pPr>
    </w:p>
    <w:p w14:paraId="69532E50" w14:textId="77777777" w:rsidR="000B7173" w:rsidRPr="00185B4F" w:rsidRDefault="000B7173" w:rsidP="000B7173">
      <w:pPr>
        <w:rPr>
          <w:color w:val="000000" w:themeColor="text1"/>
        </w:rPr>
      </w:pPr>
    </w:p>
    <w:p w14:paraId="756E0EF9" w14:textId="6D699461" w:rsidR="00975E37" w:rsidRPr="00185B4F" w:rsidRDefault="005E5DB8" w:rsidP="005E5DB8">
      <w:pPr>
        <w:pStyle w:val="Heading2"/>
        <w:jc w:val="left"/>
        <w:rPr>
          <w:color w:val="000000" w:themeColor="text1"/>
        </w:rPr>
      </w:pPr>
      <w:r w:rsidRPr="00185B4F">
        <w:rPr>
          <w:color w:val="000000" w:themeColor="text1"/>
        </w:rPr>
        <w:t xml:space="preserve"> </w:t>
      </w:r>
    </w:p>
    <w:p w14:paraId="1A414CD0" w14:textId="77777777" w:rsidR="00975E37" w:rsidRPr="00185B4F" w:rsidRDefault="00975E37" w:rsidP="005E54E2">
      <w:pPr>
        <w:rPr>
          <w:color w:val="000000" w:themeColor="text1"/>
        </w:rPr>
      </w:pPr>
    </w:p>
    <w:p w14:paraId="562C7FD5" w14:textId="24291681" w:rsidR="00CE3A3E" w:rsidRPr="00773D02" w:rsidRDefault="00FF1665" w:rsidP="00773D02">
      <w:pPr>
        <w:pStyle w:val="Caption"/>
        <w:jc w:val="center"/>
        <w:rPr>
          <w:sz w:val="28"/>
          <w:szCs w:val="28"/>
        </w:rPr>
      </w:pPr>
      <w:r w:rsidRPr="00185B4F">
        <w:rPr>
          <w:sz w:val="24"/>
        </w:rPr>
        <w:br w:type="page"/>
      </w:r>
      <w:bookmarkStart w:id="28" w:name="_Toc289175833"/>
      <w:bookmarkStart w:id="29" w:name="_Toc172544189"/>
      <w:r w:rsidR="00CE3A3E" w:rsidRPr="00773D02">
        <w:rPr>
          <w:sz w:val="28"/>
          <w:szCs w:val="28"/>
        </w:rPr>
        <w:lastRenderedPageBreak/>
        <w:t>C</w:t>
      </w:r>
      <w:r w:rsidR="007A5DDA" w:rsidRPr="00773D02">
        <w:rPr>
          <w:sz w:val="28"/>
          <w:szCs w:val="28"/>
        </w:rPr>
        <w:t>hapter</w:t>
      </w:r>
      <w:r w:rsidR="00CE3A3E" w:rsidRPr="00773D02">
        <w:rPr>
          <w:sz w:val="28"/>
          <w:szCs w:val="28"/>
        </w:rPr>
        <w:t xml:space="preserve"> I</w:t>
      </w:r>
      <w:r w:rsidR="00236E6D" w:rsidRPr="00773D02">
        <w:rPr>
          <w:sz w:val="28"/>
          <w:szCs w:val="28"/>
        </w:rPr>
        <w:t>I</w:t>
      </w:r>
      <w:r w:rsidR="007A5DDA" w:rsidRPr="00773D02">
        <w:rPr>
          <w:sz w:val="28"/>
          <w:szCs w:val="28"/>
        </w:rPr>
        <w:t>:</w:t>
      </w:r>
      <w:r w:rsidR="00E459DC" w:rsidRPr="00773D02">
        <w:rPr>
          <w:sz w:val="28"/>
          <w:szCs w:val="28"/>
        </w:rPr>
        <w:br/>
      </w:r>
      <w:bookmarkEnd w:id="28"/>
      <w:r w:rsidR="00746252" w:rsidRPr="00773D02">
        <w:rPr>
          <w:sz w:val="28"/>
          <w:szCs w:val="28"/>
        </w:rPr>
        <w:t xml:space="preserve">Survey and risk factor analysis of </w:t>
      </w:r>
      <w:r w:rsidR="00746252" w:rsidRPr="00773D02">
        <w:rPr>
          <w:i/>
          <w:sz w:val="28"/>
          <w:szCs w:val="28"/>
        </w:rPr>
        <w:t>Toxoplasma gondii</w:t>
      </w:r>
      <w:r w:rsidR="00746252" w:rsidRPr="00773D02">
        <w:rPr>
          <w:sz w:val="28"/>
          <w:szCs w:val="28"/>
        </w:rPr>
        <w:t xml:space="preserve"> in free-roaming cats in eastern Tennessee</w:t>
      </w:r>
      <w:bookmarkEnd w:id="29"/>
    </w:p>
    <w:p w14:paraId="0430F808" w14:textId="77777777" w:rsidR="00F71ADC" w:rsidRPr="00185B4F" w:rsidRDefault="00CE3A3E" w:rsidP="00F71ADC">
      <w:pPr>
        <w:rPr>
          <w:color w:val="000000" w:themeColor="text1"/>
          <w:sz w:val="28"/>
          <w:szCs w:val="28"/>
        </w:rPr>
      </w:pPr>
      <w:r w:rsidRPr="00185B4F">
        <w:rPr>
          <w:color w:val="000000" w:themeColor="text1"/>
          <w:sz w:val="28"/>
          <w:szCs w:val="28"/>
        </w:rPr>
        <w:br w:type="page"/>
      </w:r>
    </w:p>
    <w:p w14:paraId="2019BBA0" w14:textId="27623453" w:rsidR="00A01637" w:rsidRDefault="00A01637" w:rsidP="00F149F6">
      <w:pPr>
        <w:pStyle w:val="Heading2"/>
        <w:rPr>
          <w:color w:val="000000" w:themeColor="text1"/>
        </w:rPr>
      </w:pPr>
      <w:bookmarkStart w:id="30" w:name="_Toc172544190"/>
      <w:r w:rsidRPr="00185B4F">
        <w:rPr>
          <w:color w:val="000000" w:themeColor="text1"/>
        </w:rPr>
        <w:lastRenderedPageBreak/>
        <w:t>Abstract</w:t>
      </w:r>
      <w:bookmarkEnd w:id="30"/>
    </w:p>
    <w:p w14:paraId="7D7E24C6" w14:textId="376DBD68" w:rsidR="00714B7C" w:rsidRPr="00714B7C" w:rsidRDefault="00714B7C" w:rsidP="00714B7C">
      <w:r w:rsidRPr="00714B7C">
        <w:rPr>
          <w:i/>
          <w:iCs/>
        </w:rPr>
        <w:t>Toxoplasma gondii </w:t>
      </w:r>
      <w:r>
        <w:t>is</w:t>
      </w:r>
      <w:r w:rsidRPr="00185B4F">
        <w:t xml:space="preserve"> considered the most successful parasite</w:t>
      </w:r>
      <w:r>
        <w:t xml:space="preserve"> in the world due its far reaches both geographically and host species diversity.</w:t>
      </w:r>
      <w:r w:rsidRPr="00185B4F">
        <w:t xml:space="preserve"> </w:t>
      </w:r>
      <w:r>
        <w:t xml:space="preserve">It has </w:t>
      </w:r>
      <w:r w:rsidRPr="00185B4F">
        <w:t>numerous transmission routes including oral ingestion, in-utero transmission, and in the case of acute infections, blood transfusion</w:t>
      </w:r>
      <w:r>
        <w:t>s</w:t>
      </w:r>
      <w:r w:rsidRPr="00185B4F">
        <w:t>. </w:t>
      </w:r>
      <w:r w:rsidRPr="00714B7C">
        <w:rPr>
          <w:iCs/>
        </w:rPr>
        <w:t>This apicomplexan parasite is an important pathogen for both human and animal health. It can infect and cause disease in any warm blooded animal from mammals, including humans, to birds. Animals in the Felidae family are the definitive host</w:t>
      </w:r>
      <w:r>
        <w:rPr>
          <w:iCs/>
        </w:rPr>
        <w:t>s</w:t>
      </w:r>
      <w:r w:rsidRPr="00714B7C">
        <w:rPr>
          <w:iCs/>
        </w:rPr>
        <w:t xml:space="preserve"> and can infect the environment by shedding oocysts in their feces. Once these oocysts are sporulated in the environment, they remain infective for years. Tennessee’s placement on the edges of both the Atlantic and Mississippi</w:t>
      </w:r>
      <w:r>
        <w:rPr>
          <w:iCs/>
        </w:rPr>
        <w:t xml:space="preserve"> flyways</w:t>
      </w:r>
      <w:r w:rsidRPr="00714B7C">
        <w:rPr>
          <w:iCs/>
        </w:rPr>
        <w:t xml:space="preserve"> and along the Mississippi river watershed makes it an important location for pathogen dispersion. Large scale studies are lacking on free-roaming domestic cats in Tennessee to determine their impact on </w:t>
      </w:r>
      <w:r w:rsidRPr="00714B7C">
        <w:rPr>
          <w:i/>
        </w:rPr>
        <w:t xml:space="preserve">Toxoplasma </w:t>
      </w:r>
      <w:r w:rsidRPr="00714B7C">
        <w:rPr>
          <w:iCs/>
        </w:rPr>
        <w:t xml:space="preserve">shedding and pathogen ecology. We determined the presence of </w:t>
      </w:r>
      <w:r w:rsidRPr="006E0BF4">
        <w:rPr>
          <w:i/>
          <w:iCs/>
        </w:rPr>
        <w:t xml:space="preserve">T. gondii </w:t>
      </w:r>
      <w:r w:rsidRPr="006E0BF4">
        <w:rPr>
          <w:iCs/>
        </w:rPr>
        <w:t>in the Eastern Tennessee free-roaming cat population and anal</w:t>
      </w:r>
      <w:r w:rsidRPr="00597B3A">
        <w:rPr>
          <w:iCs/>
        </w:rPr>
        <w:t>yz</w:t>
      </w:r>
      <w:r w:rsidR="00C4154C">
        <w:rPr>
          <w:iCs/>
        </w:rPr>
        <w:t>ed</w:t>
      </w:r>
      <w:r w:rsidRPr="00597B3A">
        <w:rPr>
          <w:iCs/>
        </w:rPr>
        <w:t xml:space="preserve"> risk factors for infection.</w:t>
      </w:r>
      <w:r>
        <w:rPr>
          <w:b/>
        </w:rPr>
        <w:t xml:space="preserve"> </w:t>
      </w:r>
      <w:r>
        <w:t xml:space="preserve">Serum samples from 5,206 free roaming domestic cats were obtained from the Feral </w:t>
      </w:r>
      <w:proofErr w:type="spellStart"/>
      <w:r>
        <w:t>Fixin</w:t>
      </w:r>
      <w:proofErr w:type="spellEnd"/>
      <w:r>
        <w:t xml:space="preserve">’ sample bank at the University of Tennessee College of Veterinary Medicine (UTCVM) and tested using the Modified Agglutination Test (MAT) with a cut-off titer of 1:25. Of these, 4,863 were considered for statistical analysis due to poor sample </w:t>
      </w:r>
      <w:r w:rsidR="00C4154C">
        <w:t xml:space="preserve">quality </w:t>
      </w:r>
      <w:r>
        <w:t>(hemolysis or lack of demographic data).</w:t>
      </w:r>
      <w:r>
        <w:rPr>
          <w:b/>
        </w:rPr>
        <w:t xml:space="preserve"> </w:t>
      </w:r>
      <w:r>
        <w:t xml:space="preserve">Overall, 2,747 (56.4%) </w:t>
      </w:r>
      <w:r>
        <w:lastRenderedPageBreak/>
        <w:t xml:space="preserve">cats were positive for antibodies against </w:t>
      </w:r>
      <w:r w:rsidRPr="00714B7C">
        <w:rPr>
          <w:i/>
        </w:rPr>
        <w:t>T. gondii</w:t>
      </w:r>
      <w:r>
        <w:t xml:space="preserve">. Age was determined to be a significant risk factor (p=&lt;0.0001) with cats &gt;1 year of age being more likely to be infected. Sex, county, or colony size were not shown to be statistically significant risk factors. Free-roaming cats in East Tennessee are an important part of the sylvatic life cycle for </w:t>
      </w:r>
      <w:r>
        <w:rPr>
          <w:i/>
        </w:rPr>
        <w:t>Toxoplasma gondii</w:t>
      </w:r>
      <w:r>
        <w:t>. More studies are needed, however, to determine transmission dynamics and risk factors.</w:t>
      </w:r>
    </w:p>
    <w:p w14:paraId="2388C1BC" w14:textId="77777777" w:rsidR="007A0DE3" w:rsidRPr="007A0DE3" w:rsidRDefault="007A0DE3" w:rsidP="007A0DE3">
      <w:pPr>
        <w:spacing w:line="240" w:lineRule="auto"/>
      </w:pPr>
    </w:p>
    <w:p w14:paraId="45DBD619" w14:textId="77777777" w:rsidR="00714B7C" w:rsidRDefault="00714B7C">
      <w:pPr>
        <w:spacing w:line="240" w:lineRule="auto"/>
        <w:rPr>
          <w:b/>
          <w:bCs/>
          <w:iCs/>
          <w:color w:val="000000" w:themeColor="text1"/>
          <w:sz w:val="28"/>
          <w:szCs w:val="28"/>
        </w:rPr>
      </w:pPr>
      <w:r>
        <w:rPr>
          <w:color w:val="000000" w:themeColor="text1"/>
        </w:rPr>
        <w:br w:type="page"/>
      </w:r>
    </w:p>
    <w:p w14:paraId="230905F8" w14:textId="47EF63FE" w:rsidR="00A01637" w:rsidRPr="00185B4F" w:rsidRDefault="00A01637" w:rsidP="00F149F6">
      <w:pPr>
        <w:pStyle w:val="Heading2"/>
        <w:rPr>
          <w:color w:val="000000" w:themeColor="text1"/>
        </w:rPr>
      </w:pPr>
      <w:bookmarkStart w:id="31" w:name="_Toc172544191"/>
      <w:r w:rsidRPr="00185B4F">
        <w:rPr>
          <w:color w:val="000000" w:themeColor="text1"/>
        </w:rPr>
        <w:lastRenderedPageBreak/>
        <w:t>Introduction</w:t>
      </w:r>
      <w:bookmarkEnd w:id="31"/>
    </w:p>
    <w:p w14:paraId="4B9FA882" w14:textId="7CDF63B8" w:rsidR="00A01637" w:rsidRPr="00185B4F" w:rsidRDefault="00A01637" w:rsidP="00D51FC5">
      <w:pPr>
        <w:ind w:firstLine="720"/>
        <w:rPr>
          <w:i/>
          <w:iCs/>
          <w:color w:val="000000" w:themeColor="text1"/>
        </w:rPr>
      </w:pPr>
      <w:r w:rsidRPr="00185B4F">
        <w:rPr>
          <w:i/>
          <w:color w:val="000000" w:themeColor="text1"/>
        </w:rPr>
        <w:t xml:space="preserve">Toxoplasma gondii </w:t>
      </w:r>
      <w:r w:rsidRPr="00185B4F">
        <w:rPr>
          <w:color w:val="000000" w:themeColor="text1"/>
        </w:rPr>
        <w:t xml:space="preserve">is an apicomplexan parasite that can infect nearly all warm-blooded vertebrates, including humans, making it the most successful parasite in the world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The only definitive hosts, where the parasite can complete sexual reproduction, are members of the Felidae family, including both wild and domestic cats. Typically, as a definitive host, cats do not show signs of disease, but in some cases</w:t>
      </w:r>
      <w:r w:rsidR="00D576B0">
        <w:rPr>
          <w:color w:val="000000" w:themeColor="text1"/>
        </w:rPr>
        <w:t>,</w:t>
      </w:r>
      <w:r w:rsidRPr="00185B4F">
        <w:rPr>
          <w:color w:val="000000" w:themeColor="text1"/>
        </w:rPr>
        <w:t xml:space="preserve"> infection may lead to clinical disease. Clinical signs and lesions in adult cats diagnosed with toxoplasmosis include pneumonia, neuropathy, hepatitis, pancreatitis, and cardiovascular and ophthalmic abnormalities  </w:t>
      </w:r>
      <w:r w:rsidRPr="00185B4F">
        <w:rPr>
          <w:color w:val="000000" w:themeColor="text1"/>
        </w:rPr>
        <w:fldChar w:fldCharType="begin"/>
      </w:r>
      <w:r w:rsidRPr="00185B4F">
        <w:rPr>
          <w:color w:val="000000" w:themeColor="text1"/>
        </w:rPr>
        <w:instrText xml:space="preserve"> ADDIN EN.CITE &lt;EndNote&gt;&lt;Cite&gt;&lt;Author&gt;Bresciani&lt;/Author&gt;&lt;Year&gt;2016&lt;/Year&gt;&lt;RecNum&gt;281&lt;/RecNum&gt;&lt;DisplayText&gt;(Bresciani et al., 2016)&lt;/DisplayText&gt;&lt;record&gt;&lt;rec-number&gt;281&lt;/rec-number&gt;&lt;foreign-keys&gt;&lt;key app="EN" db-id="2ee2tdpwt2vxfwea9agpzt5c00apdsw5d2df" timestamp="1712678346"&gt;281&lt;/key&gt;&lt;/foreign-keys&gt;&lt;ref-type name="Journal Article"&gt;17&lt;/ref-type&gt;&lt;contributors&gt;&lt;authors&gt;&lt;author&gt;Bresciani, Katia Denise Saraiva&lt;/author&gt;&lt;author&gt;Galvão, André Luiz Baptista&lt;/author&gt;&lt;author&gt;de Vasconcellos, Amanda Leal&lt;/author&gt;&lt;author&gt;dos Santos, Thaís Rabelo&lt;/author&gt;&lt;author&gt;Kaneto, Carlos Noriyuki&lt;/author&gt;&lt;author&gt;Viol, Milena Araúz&lt;/author&gt;&lt;author&gt;Gomes, Jancarlo Ferreira&lt;/author&gt;&lt;author&gt;Bilsland, Elizabeth&lt;/author&gt;&lt;/authors&gt;&lt;/contributors&gt;&lt;titles&gt;&lt;title&gt;Epidemiological aspects of feline toxoplasmosis&lt;/title&gt;&lt;secondary-title&gt;Archives of veterinary science (Curitiba, Brazil)&lt;/secondary-title&gt;&lt;/titles&gt;&lt;pages&gt;1-8&lt;/pages&gt;&lt;volume&gt;21&lt;/volume&gt;&lt;number&gt;2&lt;/number&gt;&lt;keywords&gt;&lt;keyword&gt;Oocysts&lt;/keyword&gt;&lt;/keywords&gt;&lt;dates&gt;&lt;year&gt;2016&lt;/year&gt;&lt;/dates&gt;&lt;isbn&gt;1517-784X&lt;/isbn&gt;&lt;urls&gt;&lt;/urls&gt;&lt;electronic-resource-num&gt;10.5380/avs.v21i2.39997&lt;/electronic-resource-num&gt;&lt;/record&gt;&lt;/Cite&gt;&lt;/EndNote&gt;</w:instrText>
      </w:r>
      <w:r w:rsidRPr="00185B4F">
        <w:rPr>
          <w:color w:val="000000" w:themeColor="text1"/>
        </w:rPr>
        <w:fldChar w:fldCharType="separate"/>
      </w:r>
      <w:r w:rsidRPr="00185B4F">
        <w:rPr>
          <w:noProof/>
          <w:color w:val="000000" w:themeColor="text1"/>
        </w:rPr>
        <w:t>(Bresciani et al., 2016)</w:t>
      </w:r>
      <w:r w:rsidRPr="00185B4F">
        <w:rPr>
          <w:color w:val="000000" w:themeColor="text1"/>
        </w:rPr>
        <w:fldChar w:fldCharType="end"/>
      </w:r>
      <w:r w:rsidRPr="00185B4F">
        <w:rPr>
          <w:color w:val="000000" w:themeColor="text1"/>
        </w:rPr>
        <w:t xml:space="preserve">. Kittens can be infected </w:t>
      </w:r>
      <w:proofErr w:type="spellStart"/>
      <w:r w:rsidRPr="00185B4F">
        <w:rPr>
          <w:color w:val="000000" w:themeColor="text1"/>
        </w:rPr>
        <w:t>transplacentally</w:t>
      </w:r>
      <w:proofErr w:type="spellEnd"/>
      <w:r w:rsidRPr="00185B4F">
        <w:rPr>
          <w:color w:val="000000" w:themeColor="text1"/>
        </w:rPr>
        <w:t xml:space="preserve"> or via the milk of an infected queen and can present with uveitis, lethargy, depression, ascites, encephalitis, hypothermia and sudden death </w:t>
      </w:r>
      <w:r w:rsidRPr="00185B4F">
        <w:rPr>
          <w:color w:val="000000" w:themeColor="text1"/>
        </w:rPr>
        <w:fldChar w:fldCharType="begin"/>
      </w:r>
      <w:r w:rsidRPr="00185B4F">
        <w:rPr>
          <w:color w:val="000000" w:themeColor="text1"/>
        </w:rPr>
        <w:instrText xml:space="preserve"> ADDIN EN.CITE &lt;EndNote&gt;&lt;Cite&gt;&lt;Author&gt;Bresciani&lt;/Author&gt;&lt;Year&gt;2016&lt;/Year&gt;&lt;RecNum&gt;281&lt;/RecNum&gt;&lt;DisplayText&gt;(Bresciani et al., 2016)&lt;/DisplayText&gt;&lt;record&gt;&lt;rec-number&gt;281&lt;/rec-number&gt;&lt;foreign-keys&gt;&lt;key app="EN" db-id="2ee2tdpwt2vxfwea9agpzt5c00apdsw5d2df" timestamp="1712678346"&gt;281&lt;/key&gt;&lt;/foreign-keys&gt;&lt;ref-type name="Journal Article"&gt;17&lt;/ref-type&gt;&lt;contributors&gt;&lt;authors&gt;&lt;author&gt;Bresciani, Katia Denise Saraiva&lt;/author&gt;&lt;author&gt;Galvão, André Luiz Baptista&lt;/author&gt;&lt;author&gt;de Vasconcellos, Amanda Leal&lt;/author&gt;&lt;author&gt;dos Santos, Thaís Rabelo&lt;/author&gt;&lt;author&gt;Kaneto, Carlos Noriyuki&lt;/author&gt;&lt;author&gt;Viol, Milena Araúz&lt;/author&gt;&lt;author&gt;Gomes, Jancarlo Ferreira&lt;/author&gt;&lt;author&gt;Bilsland, Elizabeth&lt;/author&gt;&lt;/authors&gt;&lt;/contributors&gt;&lt;titles&gt;&lt;title&gt;Epidemiological aspects of feline toxoplasmosis&lt;/title&gt;&lt;secondary-title&gt;Archives of veterinary science (Curitiba, Brazil)&lt;/secondary-title&gt;&lt;/titles&gt;&lt;pages&gt;1-8&lt;/pages&gt;&lt;volume&gt;21&lt;/volume&gt;&lt;number&gt;2&lt;/number&gt;&lt;keywords&gt;&lt;keyword&gt;Oocysts&lt;/keyword&gt;&lt;/keywords&gt;&lt;dates&gt;&lt;year&gt;2016&lt;/year&gt;&lt;/dates&gt;&lt;isbn&gt;1517-784X&lt;/isbn&gt;&lt;urls&gt;&lt;/urls&gt;&lt;electronic-resource-num&gt;10.5380/avs.v21i2.39997&lt;/electronic-resource-num&gt;&lt;/record&gt;&lt;/Cite&gt;&lt;/EndNote&gt;</w:instrText>
      </w:r>
      <w:r w:rsidRPr="00185B4F">
        <w:rPr>
          <w:color w:val="000000" w:themeColor="text1"/>
        </w:rPr>
        <w:fldChar w:fldCharType="separate"/>
      </w:r>
      <w:r w:rsidRPr="00185B4F">
        <w:rPr>
          <w:noProof/>
          <w:color w:val="000000" w:themeColor="text1"/>
        </w:rPr>
        <w:t>(Bresciani et al., 2016)</w:t>
      </w:r>
      <w:r w:rsidRPr="00185B4F">
        <w:rPr>
          <w:color w:val="000000" w:themeColor="text1"/>
        </w:rPr>
        <w:fldChar w:fldCharType="end"/>
      </w:r>
      <w:r w:rsidRPr="00185B4F">
        <w:rPr>
          <w:color w:val="000000" w:themeColor="text1"/>
        </w:rPr>
        <w:t xml:space="preserve">. Though some cats show clinical signs, most immunocompetent hosts are asymptomatic and shed oocysts in the environment. A single cat can shed millions of oocysts a day for a period of 1-2 weeks during acute infection </w:t>
      </w:r>
      <w:r w:rsidRPr="00185B4F">
        <w:rPr>
          <w:color w:val="000000" w:themeColor="text1"/>
        </w:rPr>
        <w:fldChar w:fldCharType="begin"/>
      </w:r>
      <w:r w:rsidRPr="00185B4F">
        <w:rPr>
          <w:color w:val="000000" w:themeColor="text1"/>
        </w:rPr>
        <w:instrText xml:space="preserve"> ADDIN EN.CITE &lt;EndNote&gt;&lt;Cite&gt;&lt;Author&gt;Siński&lt;/Author&gt;&lt;Year&gt;2004&lt;/Year&gt;&lt;RecNum&gt;161&lt;/RecNum&gt;&lt;DisplayText&gt;(Siński &amp;amp; Behnke, 2004)&lt;/DisplayText&gt;&lt;record&gt;&lt;rec-number&gt;161&lt;/rec-number&gt;&lt;foreign-keys&gt;&lt;key app="EN" db-id="2ee2tdpwt2vxfwea9agpzt5c00apdsw5d2df" timestamp="1689107806"&gt;161&lt;/key&gt;&lt;/foreign-keys&gt;&lt;ref-type name="Journal Article"&gt;17&lt;/ref-type&gt;&lt;contributors&gt;&lt;authors&gt;&lt;author&gt;Siński, Edward&lt;/author&gt;&lt;author&gt;Behnke, Jerzy M.&lt;/author&gt;&lt;/authors&gt;&lt;/contributors&gt;&lt;titles&gt;&lt;title&gt;Apicomplexan parasites: environmental contamination and transmission&lt;/title&gt;&lt;secondary-title&gt;Polish journal of microbiology&lt;/secondary-title&gt;&lt;/titles&gt;&lt;pages&gt;67-73&lt;/pages&gt;&lt;volume&gt;53 Suppl&lt;/volume&gt;&lt;keywords&gt;&lt;keyword&gt;Animals&lt;/keyword&gt;&lt;keyword&gt;Apicomplexa&lt;/keyword&gt;&lt;keyword&gt;Apicomplexa - growth &amp;amp; development&lt;/keyword&gt;&lt;keyword&gt;Contamination&lt;/keyword&gt;&lt;keyword&gt;Cryptosporidium&lt;/keyword&gt;&lt;keyword&gt;Cyclospora&lt;/keyword&gt;&lt;keyword&gt;Environmental Exposure&lt;/keyword&gt;&lt;keyword&gt;Humans&lt;/keyword&gt;&lt;keyword&gt;Oocysts - growth &amp;amp; development&lt;/keyword&gt;&lt;keyword&gt;Parasites&lt;/keyword&gt;&lt;keyword&gt;Protozoan Infections - parasitology&lt;/keyword&gt;&lt;keyword&gt;Protozoan Infections - pathology&lt;/keyword&gt;&lt;keyword&gt;Protozoan Infections - transmission&lt;/keyword&gt;&lt;keyword&gt;Toxoplasma&lt;/keyword&gt;&lt;/keywords&gt;&lt;dates&gt;&lt;year&gt;2004&lt;/year&gt;&lt;/dates&gt;&lt;pub-location&gt;Poland&lt;/pub-location&gt;&lt;publisher&gt;De Gruyter Poland&lt;/publisher&gt;&lt;isbn&gt;1733-1331&lt;/isbn&gt;&lt;urls&gt;&lt;/urls&gt;&lt;/record&gt;&lt;/Cite&gt;&lt;/EndNote&gt;</w:instrText>
      </w:r>
      <w:r w:rsidRPr="00185B4F">
        <w:rPr>
          <w:color w:val="000000" w:themeColor="text1"/>
        </w:rPr>
        <w:fldChar w:fldCharType="separate"/>
      </w:r>
      <w:r w:rsidRPr="00185B4F">
        <w:rPr>
          <w:noProof/>
          <w:color w:val="000000" w:themeColor="text1"/>
        </w:rPr>
        <w:t>(Siński &amp; Behnke, 2004)</w:t>
      </w:r>
      <w:r w:rsidRPr="00185B4F">
        <w:rPr>
          <w:color w:val="000000" w:themeColor="text1"/>
        </w:rPr>
        <w:fldChar w:fldCharType="end"/>
      </w:r>
      <w:r w:rsidRPr="00185B4F">
        <w:rPr>
          <w:color w:val="000000" w:themeColor="text1"/>
        </w:rPr>
        <w:t xml:space="preserve">. Individuals can be infected by consuming uncooked or undercooked meat that is contaminated with cysts containing bradyzoites, or by consuming produce or water that is contaminated with oocysts </w:t>
      </w:r>
      <w:r w:rsidRPr="00185B4F">
        <w:rPr>
          <w:color w:val="000000" w:themeColor="text1"/>
        </w:rPr>
        <w:fldChar w:fldCharType="begin">
          <w:fldData xml:space="preserve">PEVuZE5vdGU+PENpdGU+PEF1dGhvcj5GcmVkZWJhdWdoPC9BdXRob3I+PFllYXI+MjAxMTwvWWVh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PEVuZE5vdGU+PENpdGU+PEF1dGhvcj5GcmVkZWJhdWdoPC9BdXRob3I+PFllYXI+MjAxMTwvWWVh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(Fredebaugh et al., 2011; Hussain et al., 2017)</w:t>
      </w:r>
      <w:r w:rsidRPr="00185B4F">
        <w:rPr>
          <w:color w:val="000000" w:themeColor="text1"/>
        </w:rPr>
        <w:fldChar w:fldCharType="end"/>
      </w:r>
      <w:r w:rsidRPr="00185B4F">
        <w:rPr>
          <w:color w:val="000000" w:themeColor="text1"/>
        </w:rPr>
        <w:t xml:space="preserve">. Due to the presence of tissue cysts in commercial meat products, cats that eat a diet that contains raw meat are more likely to be infected with the parasite </w:t>
      </w:r>
      <w:r w:rsidRPr="00185B4F">
        <w:rPr>
          <w:color w:val="000000" w:themeColor="text1"/>
        </w:rPr>
        <w:fldChar w:fldCharType="begin"/>
      </w:r>
      <w:r w:rsidRPr="00185B4F">
        <w:rPr>
          <w:color w:val="000000" w:themeColor="text1"/>
        </w:rPr>
        <w:instrText xml:space="preserve"> ADDIN EN.CITE &lt;EndNote&gt;&lt;Cite&gt;&lt;Author&gt;Jokelainen&lt;/Author&gt;&lt;Year&gt;2012&lt;/Year&gt;&lt;RecNum&gt;83&lt;/RecNum&gt;&lt;DisplayText&gt;(Jokelainen et al., 2012)&lt;/DisplayText&gt;&lt;record&gt;&lt;rec-number&gt;83&lt;/rec-number&gt;&lt;foreign-keys&gt;&lt;key app="EN" db-id="2ee2tdpwt2vxfwea9agpzt5c00apdsw5d2df" timestamp="1640908663"&gt;83&lt;/key&gt;&lt;/foreign-keys&gt;&lt;ref-type name="Journal Article"&gt;17&lt;/ref-type&gt;&lt;contributors&gt;&lt;authors&gt;&lt;author&gt;Jokelainen, Pikka&lt;/author&gt;&lt;author&gt;Simola, Outi&lt;/author&gt;&lt;author&gt;Rantanen, Elina&lt;/author&gt;&lt;author&gt;Näreaho, Anu&lt;/author&gt;&lt;author&gt;Lohi, Hannes&lt;/author&gt;&lt;author&gt;Sukura, Antti&lt;/author&gt;&lt;/authors&gt;&lt;/contributors&gt;&lt;titles&gt;&lt;title&gt;Feline toxoplasmosis in Finland: cross-sectional epidemiological study and case series study&lt;/title&gt;&lt;secondary-title&gt;Journal of veterinary diagnostic investigation&lt;/secondary-title&gt;&lt;/titles&gt;&lt;periodical&gt;&lt;full-title&gt;Journal of veterinary diagnostic investigation&lt;/full-title&gt;&lt;/periodical&gt;&lt;pages&gt;1115-1124&lt;/pages&gt;&lt;volume&gt;24&lt;/volume&gt;&lt;number&gt;6&lt;/number&gt;&lt;keywords&gt;&lt;keyword&gt;Animals&lt;/keyword&gt;&lt;keyword&gt;Cat Diseases - epidemiology&lt;/keyword&gt;&lt;keyword&gt;Cats&lt;/keyword&gt;&lt;keyword&gt;Cross-Sectional Studies&lt;/keyword&gt;&lt;keyword&gt;Feces - parasitology&lt;/keyword&gt;&lt;keyword&gt;Female&lt;/keyword&gt;&lt;keyword&gt;Finland&lt;/keyword&gt;&lt;keyword&gt;Male&lt;/keyword&gt;&lt;keyword&gt;Toxoplasmosis, Animal - epidemiology&lt;/keyword&gt;&lt;/keywords&gt;&lt;dates&gt;&lt;year&gt;2012&lt;/year&gt;&lt;/dates&gt;&lt;pub-location&gt;Los Angeles, CA&lt;/pub-location&gt;&lt;publisher&gt;SAGE Publications&lt;/publisher&gt;&lt;isbn&gt;1040-6387&lt;/isbn&gt;&lt;urls&gt;&lt;/urls&gt;&lt;electronic-resource-num&gt;10.1177/1040638712461787&lt;/electronic-resource-num&gt;&lt;/record&gt;&lt;/Cite&gt;&lt;/EndNote&gt;</w:instrText>
      </w:r>
      <w:r w:rsidRPr="00185B4F">
        <w:rPr>
          <w:color w:val="000000" w:themeColor="text1"/>
        </w:rPr>
        <w:fldChar w:fldCharType="separate"/>
      </w:r>
      <w:r w:rsidRPr="00185B4F">
        <w:rPr>
          <w:noProof/>
          <w:color w:val="000000" w:themeColor="text1"/>
        </w:rPr>
        <w:t>(Jokelainen et al., 2012)</w:t>
      </w:r>
      <w:r w:rsidRPr="00185B4F">
        <w:rPr>
          <w:color w:val="000000" w:themeColor="text1"/>
        </w:rPr>
        <w:fldChar w:fldCharType="end"/>
      </w:r>
      <w:r w:rsidRPr="00185B4F">
        <w:rPr>
          <w:color w:val="000000" w:themeColor="text1"/>
        </w:rPr>
        <w:t>.</w:t>
      </w:r>
    </w:p>
    <w:p w14:paraId="47106648" w14:textId="5268651C" w:rsidR="00A01637" w:rsidRPr="00185B4F" w:rsidRDefault="00A01637" w:rsidP="00D51FC5">
      <w:pPr>
        <w:ind w:firstLine="720"/>
        <w:rPr>
          <w:color w:val="000000" w:themeColor="text1"/>
        </w:rPr>
      </w:pPr>
      <w:r w:rsidRPr="00185B4F">
        <w:rPr>
          <w:color w:val="000000" w:themeColor="text1"/>
        </w:rPr>
        <w:lastRenderedPageBreak/>
        <w:t xml:space="preserve">Not only is toxoplasmosis important in our feline patients, but it can cause significant disease in humans as well. </w:t>
      </w:r>
      <w:r w:rsidRPr="00185B4F">
        <w:rPr>
          <w:i/>
          <w:iCs/>
          <w:color w:val="000000" w:themeColor="text1"/>
        </w:rPr>
        <w:t>Toxoplasma gondii</w:t>
      </w:r>
      <w:r w:rsidRPr="00185B4F">
        <w:rPr>
          <w:color w:val="000000" w:themeColor="text1"/>
        </w:rPr>
        <w:t xml:space="preserve"> is one of the most common foodborne diseases in the world  </w:t>
      </w:r>
      <w:r w:rsidRPr="00185B4F">
        <w:rPr>
          <w:color w:val="000000" w:themeColor="text1"/>
        </w:rPr>
        <w:fldChar w:fldCharType="begin"/>
      </w:r>
      <w:r w:rsidRPr="00185B4F">
        <w:rPr>
          <w:color w:val="000000" w:themeColor="text1"/>
        </w:rPr>
        <w:instrText xml:space="preserve"> ADDIN EN.CITE &lt;EndNote&gt;&lt;Cite&gt;&lt;Author&gt;Tenter&lt;/Author&gt;&lt;Year&gt;2000&lt;/Year&gt;&lt;RecNum&gt;199&lt;/RecNum&gt;&lt;DisplayText&gt;(Tenter et al., 2000)&lt;/DisplayText&gt;&lt;record&gt;&lt;rec-number&gt;199&lt;/rec-number&gt;&lt;foreign-keys&gt;&lt;key app="EN" db-id="2ee2tdpwt2vxfwea9agpzt5c00apdsw5d2df" timestamp="1709668844"&gt;199&lt;/key&gt;&lt;/foreign-keys&gt;&lt;ref-type name="Journal Article"&gt;17&lt;/ref-type&gt;&lt;contributors&gt;&lt;authors&gt;&lt;author&gt;Tenter, Astrid M.&lt;/author&gt;&lt;author&gt;Heckeroth, Anja R.&lt;/author&gt;&lt;author&gt;Weiss, Louis M.&lt;/author&gt;&lt;/authors&gt;&lt;/contributors&gt;&lt;titles&gt;&lt;title&gt;Toxoplasma gondii: from animals to humans&lt;/title&gt;&lt;secondary-title&gt;International journal for parasitology&lt;/secondary-title&gt;&lt;/titles&gt;&lt;periodical&gt;&lt;full-title&gt;International Journal for Parasitology&lt;/full-title&gt;&lt;/periodical&gt;&lt;pages&gt;1217-1258&lt;/pages&gt;&lt;volume&gt;30&lt;/volume&gt;&lt;number&gt;12&lt;/number&gt;&lt;keywords&gt;&lt;keyword&gt;Pregnancy&lt;/keyword&gt;&lt;keyword&gt;Toxoplasma&lt;/keyword&gt;&lt;keyword&gt;Animals&lt;/keyword&gt;&lt;keyword&gt;Human beings&lt;/keyword&gt;&lt;keyword&gt;Female&lt;/keyword&gt;&lt;keyword&gt;Male&lt;/keyword&gt;&lt;keyword&gt;Life Cycle Stages&lt;/keyword&gt;&lt;keyword&gt;Toxoplasma gondii&lt;/keyword&gt;&lt;keyword&gt;European Union&lt;/keyword&gt;&lt;keyword&gt;Immunology&lt;/keyword&gt;&lt;keyword&gt;Toxoplasmosis&lt;/keyword&gt;&lt;keyword&gt;Parasitic diseases&lt;/keyword&gt;&lt;keyword&gt;Serology&lt;/keyword&gt;&lt;keyword&gt;Virology&lt;/keyword&gt;&lt;/keywords&gt;&lt;dates&gt;&lt;year&gt;2000&lt;/year&gt;&lt;/dates&gt;&lt;pub-location&gt;England&lt;/pub-location&gt;&lt;publisher&gt;Elsevier Ltd&lt;/publisher&gt;&lt;isbn&gt;0020-7519&lt;/isbn&gt;&lt;urls&gt;&lt;/urls&gt;&lt;electronic-resource-num&gt;10.1016/S0020-7519(00)00124-7&lt;/electronic-resource-num&gt;&lt;/record&gt;&lt;/Cite&gt;&lt;/EndNote&gt;</w:instrText>
      </w:r>
      <w:r w:rsidRPr="00185B4F">
        <w:rPr>
          <w:color w:val="000000" w:themeColor="text1"/>
        </w:rPr>
        <w:fldChar w:fldCharType="separate"/>
      </w:r>
      <w:r w:rsidRPr="00185B4F">
        <w:rPr>
          <w:noProof/>
          <w:color w:val="000000" w:themeColor="text1"/>
        </w:rPr>
        <w:t>(Tenter et al., 2000)</w:t>
      </w:r>
      <w:r w:rsidRPr="00185B4F">
        <w:rPr>
          <w:color w:val="000000" w:themeColor="text1"/>
        </w:rPr>
        <w:fldChar w:fldCharType="end"/>
      </w:r>
      <w:r w:rsidRPr="00185B4F">
        <w:rPr>
          <w:color w:val="000000" w:themeColor="text1"/>
        </w:rPr>
        <w:t>. In 1999, Me</w:t>
      </w:r>
      <w:r w:rsidRPr="00185B4F">
        <w:rPr>
          <w:color w:val="000000" w:themeColor="text1"/>
        </w:rPr>
        <w:fldChar w:fldCharType="begin"/>
      </w:r>
      <w:r w:rsidRPr="00185B4F">
        <w:rPr>
          <w:color w:val="000000" w:themeColor="text1"/>
        </w:rPr>
        <w:instrText xml:space="preserve"> ADDIN EN.CITE &lt;EndNote&gt;&lt;Cite Hidden="1"&gt;&lt;Author&gt;Mead&lt;/Author&gt;&lt;Year&gt;1999&lt;/Year&gt;&lt;RecNum&gt;280&lt;/RecNum&gt;&lt;record&gt;&lt;rec-number&gt;280&lt;/rec-number&gt;&lt;foreign-keys&gt;&lt;key app="EN" db-id="2ee2tdpwt2vxfwea9agpzt5c00apdsw5d2df" timestamp="1712678142"&gt;280&lt;/key&gt;&lt;/foreign-keys&gt;&lt;ref-type name="Journal Article"&gt;17&lt;/ref-type&gt;&lt;contributors&gt;&lt;authors&gt;&lt;author&gt;Mead, Paul S.&lt;/author&gt;&lt;author&gt;Slutsker, Laurence&lt;/author&gt;&lt;author&gt;Dietz, Vance&lt;/author&gt;&lt;author&gt;McCaig, Linda F.&lt;/author&gt;&lt;author&gt;Bresee, Joseph S.&lt;/author&gt;&lt;author&gt;Shapiro, Craig&lt;/author&gt;&lt;author&gt;Griffin, Patricia M.&lt;/author&gt;&lt;author&gt;Tauxe, Robert V.&lt;/author&gt;&lt;/authors&gt;&lt;/contributors&gt;&lt;titles&gt;&lt;title&gt;Food-related illness and death in the United States&lt;/title&gt;&lt;secondary-title&gt;Emerging infectious diseases&lt;/secondary-title&gt;&lt;/titles&gt;&lt;pages&gt;607-625&lt;/pages&gt;&lt;volume&gt;5&lt;/volume&gt;&lt;number&gt;5&lt;/number&gt;&lt;keywords&gt;&lt;keyword&gt;Acute diseases&lt;/keyword&gt;&lt;keyword&gt;Human beings&lt;/keyword&gt;&lt;keyword&gt;Animals&lt;/keyword&gt;&lt;keyword&gt;Scientific surveys&lt;/keyword&gt;&lt;keyword&gt;Foodborne diseases&lt;/keyword&gt;&lt;keyword&gt;Food contamination&lt;/keyword&gt;&lt;keyword&gt;Sick&lt;/keyword&gt;&lt;keyword&gt;Health aspects&lt;/keyword&gt;&lt;keyword&gt;United States&lt;/keyword&gt;&lt;/keywords&gt;&lt;dates&gt;&lt;year&gt;1999&lt;/year&gt;&lt;/dates&gt;&lt;pub-location&gt;United States&lt;/pub-location&gt;&lt;publisher&gt;U.S. National Center for Infectious Diseases&lt;/publisher&gt;&lt;isbn&gt;1080-6040&lt;/isbn&gt;&lt;urls&gt;&lt;/urls&gt;&lt;electronic-resource-num&gt;10.3201/eid0505.990502&lt;/electronic-resource-num&gt;&lt;/record&gt;&lt;/Cite&gt;&lt;/EndNote&gt;</w:instrText>
      </w:r>
      <w:r w:rsidRPr="00185B4F">
        <w:rPr>
          <w:color w:val="000000" w:themeColor="text1"/>
        </w:rPr>
        <w:fldChar w:fldCharType="end"/>
      </w:r>
      <w:r w:rsidRPr="00185B4F">
        <w:rPr>
          <w:color w:val="000000" w:themeColor="text1"/>
        </w:rPr>
        <w:t xml:space="preserve">ad et al. estimated that 50% of human exposures to </w:t>
      </w:r>
      <w:r w:rsidRPr="00185B4F">
        <w:rPr>
          <w:i/>
          <w:iCs/>
          <w:color w:val="000000" w:themeColor="text1"/>
        </w:rPr>
        <w:t>T. gondii</w:t>
      </w:r>
      <w:r w:rsidRPr="00185B4F">
        <w:rPr>
          <w:color w:val="000000" w:themeColor="text1"/>
        </w:rPr>
        <w:t xml:space="preserve"> are foodborne, and these cases of toxoplasmosis account for approximately 20% of all deaths due to foodborne pathogens in the United States. In immunocompetent people, toxoplasmosis is generally benign and self-limiting with flu-like symptoms that will transition into a long-term chronic state that largely remains subclinical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 Gross, 1996)&lt;/DisplayText&gt;&lt;record&gt;&lt;rec-number&gt;50&lt;/rec-number&gt;&lt;foreign-keys&gt;&lt;key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Cite&gt;&lt;Author&gt;Gross&lt;/Author&gt;&lt;Year&gt;1996&lt;/Year&gt;&lt;RecNum&gt;196&lt;/RecNum&gt;&lt;record&gt;&lt;rec-number&gt;196&lt;/rec-number&gt;&lt;foreign-keys&gt;&lt;key app="EN" db-id="2ee2tdpwt2vxfwea9agpzt5c00apdsw5d2df" timestamp="1709666471"&gt;196&lt;/key&gt;&lt;/foreign-keys&gt;&lt;ref-type name="Journal Article"&gt;17&lt;/ref-type&gt;&lt;contributors&gt;&lt;authors&gt;&lt;author&gt;Gross, U.&lt;/author&gt;&lt;/authors&gt;&lt;/contributors&gt;&lt;titles&gt;&lt;title&gt;Toxoplasma gondii research in Europe&lt;/title&gt;&lt;secondary-title&gt;Parasitology today (Regular ed.)&lt;/secondary-title&gt;&lt;/titles&gt;&lt;pages&gt;1-4&lt;/pages&gt;&lt;volume&gt;12&lt;/volume&gt;&lt;number&gt;1&lt;/number&gt;&lt;keywords&gt;&lt;keyword&gt;Toxoplasma gondii&lt;/keyword&gt;&lt;keyword&gt;Medicine&lt;/keyword&gt;&lt;keyword&gt;Virology&lt;/keyword&gt;&lt;/keywords&gt;&lt;dates&gt;&lt;year&gt;1996&lt;/year&gt;&lt;/dates&gt;&lt;publisher&gt;Elsevier B.V&lt;/publisher&gt;&lt;isbn&gt;0169-4758&lt;/isbn&gt;&lt;urls&gt;&lt;/urls&gt;&lt;electronic-resource-num&gt;10.1016/0169-4758(96)80636-3&lt;/electronic-resource-num&gt;&lt;/record&gt;&lt;/Cite&gt;&lt;/EndNote&gt;</w:instrText>
      </w:r>
      <w:r w:rsidRPr="00185B4F">
        <w:rPr>
          <w:color w:val="000000" w:themeColor="text1"/>
        </w:rPr>
        <w:fldChar w:fldCharType="separate"/>
      </w:r>
      <w:r w:rsidRPr="00185B4F">
        <w:rPr>
          <w:noProof/>
          <w:color w:val="000000" w:themeColor="text1"/>
        </w:rPr>
        <w:t>(Dubey, 2010; Gross, 1996)</w:t>
      </w:r>
      <w:r w:rsidRPr="00185B4F">
        <w:rPr>
          <w:color w:val="000000" w:themeColor="text1"/>
        </w:rPr>
        <w:fldChar w:fldCharType="end"/>
      </w:r>
      <w:r w:rsidRPr="00185B4F">
        <w:rPr>
          <w:color w:val="000000" w:themeColor="text1"/>
        </w:rPr>
        <w:t xml:space="preserve">. It has, however, been associated with schizophrenia and autism spectrum disorders </w:t>
      </w:r>
      <w:r w:rsidRPr="00185B4F">
        <w:rPr>
          <w:color w:val="000000" w:themeColor="text1"/>
        </w:rPr>
        <w:fldChar w:fldCharType="begin">
          <w:fldData xml:space="preserve">PEVuZE5vdGU+PENpdGU+PEF1dGhvcj5TdHJvYmw8L0F1dGhvcj48WWVhcj4yMDEyPC9ZZWFyPjxS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PEVuZE5vdGU+PENpdGU+PEF1dGhvcj5TdHJvYmw8L0F1dGhvcj48WWVhcj4yMDEyPC9ZZWFyPjxS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(Prandota, 2010; Strobl et al., 2012)</w:t>
      </w:r>
      <w:r w:rsidRPr="00185B4F">
        <w:rPr>
          <w:color w:val="000000" w:themeColor="text1"/>
        </w:rPr>
        <w:fldChar w:fldCharType="end"/>
      </w:r>
      <w:r w:rsidRPr="00185B4F">
        <w:rPr>
          <w:color w:val="000000" w:themeColor="text1"/>
        </w:rPr>
        <w:t xml:space="preserve">. It can also cause congenital disorders if a woman is infected for the first time during pregnancy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xml:space="preserve">. Prenatal infection can lead to signs including low grade fever, malaise, fatigue, lymphadenopathy, hepatitis and chorioretinitis. </w:t>
      </w:r>
      <w:r w:rsidRPr="00185B4F">
        <w:rPr>
          <w:color w:val="000000" w:themeColor="text1"/>
        </w:rPr>
        <w:fldChar w:fldCharType="begin">
          <w:fldData xml:space="preserve">PEVuZE5vdGU+PENpdGU+PEF1dGhvcj5BbWJyb2lzZS1UaG9tYXM8L0F1dGhvcj48WWVhcj4yMDAw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PEVuZE5vdGU+PENpdGU+PEF1dGhvcj5BbWJyb2lzZS1UaG9tYXM8L0F1dGhvcj48WWVhcj4yMDAw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(Aguirre et al., 2019; Ambroise-Thomas &amp; Petersen, 2000)</w:t>
      </w:r>
      <w:r w:rsidRPr="00185B4F">
        <w:rPr>
          <w:color w:val="000000" w:themeColor="text1"/>
        </w:rPr>
        <w:fldChar w:fldCharType="end"/>
      </w:r>
      <w:r w:rsidRPr="00185B4F">
        <w:rPr>
          <w:color w:val="000000" w:themeColor="text1"/>
        </w:rPr>
        <w:t xml:space="preserve">. Determining the prevalence of </w:t>
      </w:r>
      <w:r w:rsidRPr="00185B4F">
        <w:rPr>
          <w:i/>
          <w:iCs/>
          <w:color w:val="000000" w:themeColor="text1"/>
        </w:rPr>
        <w:t>T. gondii</w:t>
      </w:r>
      <w:r w:rsidRPr="00185B4F">
        <w:rPr>
          <w:color w:val="000000" w:themeColor="text1"/>
        </w:rPr>
        <w:t xml:space="preserve"> and understanding transmission is important to be able to properly prevent future infections. This study </w:t>
      </w:r>
      <w:r w:rsidR="00A95588">
        <w:rPr>
          <w:color w:val="000000" w:themeColor="text1"/>
        </w:rPr>
        <w:t xml:space="preserve">determined the proportion positive for antibodies against </w:t>
      </w:r>
      <w:r w:rsidRPr="00185B4F">
        <w:rPr>
          <w:i/>
          <w:iCs/>
          <w:color w:val="000000" w:themeColor="text1"/>
        </w:rPr>
        <w:t>T. gondii</w:t>
      </w:r>
      <w:r w:rsidRPr="00185B4F">
        <w:rPr>
          <w:color w:val="000000" w:themeColor="text1"/>
        </w:rPr>
        <w:t xml:space="preserve"> in free roaming cats in eastern Tennessee over multiple years and assesses</w:t>
      </w:r>
      <w:r w:rsidR="00D803C0">
        <w:rPr>
          <w:color w:val="000000" w:themeColor="text1"/>
        </w:rPr>
        <w:t xml:space="preserve"> its</w:t>
      </w:r>
      <w:r w:rsidRPr="00185B4F">
        <w:rPr>
          <w:color w:val="000000" w:themeColor="text1"/>
        </w:rPr>
        <w:t xml:space="preserve"> </w:t>
      </w:r>
      <w:r w:rsidR="00D803C0">
        <w:rPr>
          <w:color w:val="000000" w:themeColor="text1"/>
        </w:rPr>
        <w:t>association with</w:t>
      </w:r>
      <w:r w:rsidR="00D60CC6">
        <w:rPr>
          <w:color w:val="000000" w:themeColor="text1"/>
        </w:rPr>
        <w:t xml:space="preserve"> a number of potential</w:t>
      </w:r>
      <w:r w:rsidRPr="00185B4F">
        <w:rPr>
          <w:color w:val="000000" w:themeColor="text1"/>
        </w:rPr>
        <w:t xml:space="preserve"> risk factors such as age, sex, and </w:t>
      </w:r>
      <w:r w:rsidR="00A95588">
        <w:rPr>
          <w:color w:val="000000" w:themeColor="text1"/>
        </w:rPr>
        <w:t>county</w:t>
      </w:r>
      <w:r w:rsidRPr="00185B4F">
        <w:rPr>
          <w:color w:val="000000" w:themeColor="text1"/>
        </w:rPr>
        <w:t xml:space="preserve">.  </w:t>
      </w:r>
    </w:p>
    <w:p w14:paraId="5B30B6F0" w14:textId="77777777" w:rsidR="00A01637" w:rsidRPr="00185B4F" w:rsidRDefault="00A01637" w:rsidP="00F149F6">
      <w:pPr>
        <w:pStyle w:val="Heading2"/>
        <w:rPr>
          <w:color w:val="000000" w:themeColor="text1"/>
        </w:rPr>
      </w:pPr>
      <w:bookmarkStart w:id="32" w:name="_Toc172544192"/>
      <w:r w:rsidRPr="00185B4F">
        <w:rPr>
          <w:color w:val="000000" w:themeColor="text1"/>
        </w:rPr>
        <w:lastRenderedPageBreak/>
        <w:t>Materials and methods</w:t>
      </w:r>
      <w:bookmarkEnd w:id="32"/>
    </w:p>
    <w:p w14:paraId="76E70CC5" w14:textId="77777777" w:rsidR="00A01637" w:rsidRPr="00185B4F" w:rsidRDefault="00A01637" w:rsidP="00F149F6">
      <w:pPr>
        <w:pStyle w:val="Heading3"/>
        <w:rPr>
          <w:color w:val="000000" w:themeColor="text1"/>
        </w:rPr>
      </w:pPr>
      <w:bookmarkStart w:id="33" w:name="_Toc172544193"/>
      <w:r w:rsidRPr="00185B4F">
        <w:rPr>
          <w:color w:val="000000" w:themeColor="text1"/>
        </w:rPr>
        <w:t>Sample collection</w:t>
      </w:r>
      <w:bookmarkEnd w:id="33"/>
    </w:p>
    <w:p w14:paraId="2C099B0A" w14:textId="09FBBAC4" w:rsidR="00A01637" w:rsidRPr="00185B4F" w:rsidRDefault="00A01637" w:rsidP="00D51FC5">
      <w:pPr>
        <w:ind w:firstLine="720"/>
        <w:rPr>
          <w:color w:val="000000" w:themeColor="text1"/>
        </w:rPr>
      </w:pPr>
      <w:r w:rsidRPr="00185B4F">
        <w:rPr>
          <w:color w:val="000000" w:themeColor="text1"/>
        </w:rPr>
        <w:t>Aliquots of 5</w:t>
      </w:r>
      <w:r w:rsidR="006217FB" w:rsidRPr="00185B4F">
        <w:rPr>
          <w:color w:val="000000" w:themeColor="text1"/>
        </w:rPr>
        <w:t>,</w:t>
      </w:r>
      <w:r w:rsidRPr="00185B4F">
        <w:rPr>
          <w:color w:val="000000" w:themeColor="text1"/>
        </w:rPr>
        <w:t>206 serum samples were taken from samples that were banked at the University of Tennessee College of Veterinary Medicine (UTCVM), Knoxville, Tennessee, USA. Of these, 4</w:t>
      </w:r>
      <w:r w:rsidR="006217FB" w:rsidRPr="00185B4F">
        <w:rPr>
          <w:color w:val="000000" w:themeColor="text1"/>
        </w:rPr>
        <w:t>,</w:t>
      </w:r>
      <w:r w:rsidRPr="00185B4F">
        <w:rPr>
          <w:color w:val="000000" w:themeColor="text1"/>
        </w:rPr>
        <w:t>863 were used in this study, the others were excluded due to poor sample quality</w:t>
      </w:r>
      <w:r w:rsidR="00A95588">
        <w:rPr>
          <w:color w:val="000000" w:themeColor="text1"/>
        </w:rPr>
        <w:t xml:space="preserve"> (hemolysis and/or excessive debris)</w:t>
      </w:r>
      <w:r w:rsidRPr="00185B4F">
        <w:rPr>
          <w:color w:val="000000" w:themeColor="text1"/>
        </w:rPr>
        <w:t xml:space="preserve"> or lack of demographic data. These samples were obtained for the Feral </w:t>
      </w:r>
      <w:proofErr w:type="spellStart"/>
      <w:r w:rsidRPr="00185B4F">
        <w:rPr>
          <w:color w:val="000000" w:themeColor="text1"/>
        </w:rPr>
        <w:t>Fixin</w:t>
      </w:r>
      <w:proofErr w:type="spellEnd"/>
      <w:r w:rsidRPr="00185B4F">
        <w:rPr>
          <w:color w:val="000000" w:themeColor="text1"/>
        </w:rPr>
        <w:t>’ program at the UTCVM that does spay</w:t>
      </w:r>
      <w:r w:rsidR="00EC226C">
        <w:rPr>
          <w:color w:val="000000" w:themeColor="text1"/>
        </w:rPr>
        <w:t>s</w:t>
      </w:r>
      <w:r w:rsidRPr="00185B4F">
        <w:rPr>
          <w:color w:val="000000" w:themeColor="text1"/>
        </w:rPr>
        <w:t xml:space="preserve"> and neuters of feral cats from East Tennessee (IACUC</w:t>
      </w:r>
      <w:r w:rsidR="009F7038">
        <w:rPr>
          <w:color w:val="000000" w:themeColor="text1"/>
        </w:rPr>
        <w:t xml:space="preserve"> #</w:t>
      </w:r>
      <w:r w:rsidR="000454F4">
        <w:rPr>
          <w:color w:val="000000" w:themeColor="text1"/>
        </w:rPr>
        <w:t>1488-0621</w:t>
      </w:r>
      <w:r w:rsidRPr="00185B4F">
        <w:rPr>
          <w:color w:val="000000" w:themeColor="text1"/>
        </w:rPr>
        <w:t xml:space="preserve">). The samples were collected from 2010-2019 from 29 different counties (Table 2). </w:t>
      </w:r>
    </w:p>
    <w:p w14:paraId="078D9F1C" w14:textId="77777777" w:rsidR="00A01637" w:rsidRPr="00185B4F" w:rsidRDefault="00A01637" w:rsidP="00F149F6">
      <w:pPr>
        <w:pStyle w:val="Heading3"/>
        <w:rPr>
          <w:color w:val="000000" w:themeColor="text1"/>
        </w:rPr>
      </w:pPr>
      <w:bookmarkStart w:id="34" w:name="_Toc172544194"/>
      <w:r w:rsidRPr="00185B4F">
        <w:rPr>
          <w:color w:val="000000" w:themeColor="text1"/>
        </w:rPr>
        <w:t>Serology</w:t>
      </w:r>
      <w:bookmarkEnd w:id="34"/>
    </w:p>
    <w:p w14:paraId="1054748C" w14:textId="54FF3D60" w:rsidR="00A01637" w:rsidRPr="00185B4F" w:rsidRDefault="00A01637" w:rsidP="00D51FC5">
      <w:pPr>
        <w:ind w:firstLine="720"/>
        <w:rPr>
          <w:color w:val="000000" w:themeColor="text1"/>
        </w:rPr>
      </w:pPr>
      <w:r w:rsidRPr="00185B4F">
        <w:rPr>
          <w:color w:val="000000" w:themeColor="text1"/>
        </w:rPr>
        <w:t xml:space="preserve">The Modified Agglutination Test </w:t>
      </w:r>
      <w:r w:rsidR="00EC226C">
        <w:rPr>
          <w:color w:val="000000" w:themeColor="text1"/>
        </w:rPr>
        <w:t xml:space="preserve">(MAT) </w:t>
      </w:r>
      <w:r w:rsidRPr="00185B4F">
        <w:rPr>
          <w:color w:val="000000" w:themeColor="text1"/>
        </w:rPr>
        <w:t>was used to determine the presence of antibodies in the serum samples. The antigen solution used was made in lab of senior author (C. Su) in the Department of Microbiology at the University of Tennessee, Knoxville, Tennessee, USA. Briefly, the serum samples were serially diluted from a concentration of 1:25 up to 1:3</w:t>
      </w:r>
      <w:r w:rsidR="00F81B08">
        <w:rPr>
          <w:color w:val="000000" w:themeColor="text1"/>
        </w:rPr>
        <w:t>2</w:t>
      </w:r>
      <w:r w:rsidRPr="00185B4F">
        <w:rPr>
          <w:color w:val="000000" w:themeColor="text1"/>
        </w:rPr>
        <w:t>00. A solution with a concentration of 2x10</w:t>
      </w:r>
      <w:r w:rsidRPr="00185B4F">
        <w:rPr>
          <w:color w:val="000000" w:themeColor="text1"/>
          <w:vertAlign w:val="superscript"/>
        </w:rPr>
        <w:t>8</w:t>
      </w:r>
      <w:r w:rsidRPr="00185B4F">
        <w:rPr>
          <w:color w:val="000000" w:themeColor="text1"/>
        </w:rPr>
        <w:t xml:space="preserve"> whole formalin-fixed tachyzoites per mL was mixed with the diluted samples; Evan’s blue dye was used to aid with contrast and visualization. A positive control of a known titer </w:t>
      </w:r>
      <w:r w:rsidR="00FF0356">
        <w:rPr>
          <w:color w:val="000000" w:themeColor="text1"/>
        </w:rPr>
        <w:t xml:space="preserve">(here 1:400) </w:t>
      </w:r>
      <w:r w:rsidRPr="00185B4F">
        <w:rPr>
          <w:color w:val="000000" w:themeColor="text1"/>
        </w:rPr>
        <w:t xml:space="preserve">and a negative </w:t>
      </w:r>
      <w:r w:rsidRPr="00185B4F">
        <w:rPr>
          <w:color w:val="000000" w:themeColor="text1"/>
        </w:rPr>
        <w:lastRenderedPageBreak/>
        <w:t>control were included on every plate run. Samples with a titer &gt;=1:25 were considered positive.</w:t>
      </w:r>
    </w:p>
    <w:p w14:paraId="1307E49F" w14:textId="77777777" w:rsidR="00A01637" w:rsidRPr="00185B4F" w:rsidRDefault="00A01637" w:rsidP="00F149F6">
      <w:pPr>
        <w:pStyle w:val="Heading3"/>
        <w:rPr>
          <w:color w:val="000000" w:themeColor="text1"/>
        </w:rPr>
      </w:pPr>
      <w:bookmarkStart w:id="35" w:name="_Toc172544195"/>
      <w:r w:rsidRPr="00185B4F">
        <w:rPr>
          <w:color w:val="000000" w:themeColor="text1"/>
        </w:rPr>
        <w:t>Statistics</w:t>
      </w:r>
      <w:bookmarkEnd w:id="35"/>
    </w:p>
    <w:p w14:paraId="44891DB8" w14:textId="4C265E1F" w:rsidR="00A01637" w:rsidRPr="00185B4F" w:rsidRDefault="00A01637" w:rsidP="00D51FC5">
      <w:pPr>
        <w:ind w:firstLine="720"/>
        <w:rPr>
          <w:color w:val="000000" w:themeColor="text1"/>
        </w:rPr>
      </w:pPr>
      <w:r w:rsidRPr="00185B4F">
        <w:rPr>
          <w:color w:val="000000" w:themeColor="text1"/>
        </w:rPr>
        <w:t>The</w:t>
      </w:r>
      <w:r w:rsidR="00FF0356">
        <w:rPr>
          <w:color w:val="000000" w:themeColor="text1"/>
        </w:rPr>
        <w:t xml:space="preserve"> association of</w:t>
      </w:r>
      <w:r w:rsidRPr="00185B4F">
        <w:rPr>
          <w:color w:val="000000" w:themeColor="text1"/>
        </w:rPr>
        <w:t xml:space="preserve"> sex, age and colony size on infection status of </w:t>
      </w:r>
      <w:r w:rsidRPr="00185B4F">
        <w:rPr>
          <w:i/>
          <w:iCs/>
          <w:color w:val="000000" w:themeColor="text1"/>
        </w:rPr>
        <w:t>T. gondii</w:t>
      </w:r>
      <w:r w:rsidRPr="00185B4F">
        <w:rPr>
          <w:color w:val="000000" w:themeColor="text1"/>
        </w:rPr>
        <w:t xml:space="preserve"> were evaluated using Chi-square tests. Statistical significance was identified at p&lt;0.05. All analyses were conducted in JMP pro for Windows 64x (SAS Institute Inc., Cary, NC, USA). </w:t>
      </w:r>
      <w:r w:rsidR="002072ED">
        <w:rPr>
          <w:color w:val="000000" w:themeColor="text1"/>
        </w:rPr>
        <w:t>An odds-ratio was done for age as this was the only risk factor that was found to be significant with the chi-squared analysis.</w:t>
      </w:r>
    </w:p>
    <w:p w14:paraId="5B45F8C1" w14:textId="77777777" w:rsidR="00A01637" w:rsidRPr="00185B4F" w:rsidRDefault="00A01637" w:rsidP="00F149F6">
      <w:pPr>
        <w:pStyle w:val="Heading2"/>
        <w:rPr>
          <w:color w:val="000000" w:themeColor="text1"/>
        </w:rPr>
      </w:pPr>
      <w:bookmarkStart w:id="36" w:name="_Toc172544196"/>
      <w:r w:rsidRPr="00185B4F">
        <w:rPr>
          <w:color w:val="000000" w:themeColor="text1"/>
        </w:rPr>
        <w:t>Results</w:t>
      </w:r>
      <w:bookmarkEnd w:id="36"/>
    </w:p>
    <w:p w14:paraId="07FC9BCC" w14:textId="7226B781" w:rsidR="00A01637" w:rsidRPr="00185B4F" w:rsidRDefault="00A01637" w:rsidP="00D51FC5">
      <w:pPr>
        <w:ind w:firstLine="720"/>
        <w:rPr>
          <w:color w:val="000000" w:themeColor="text1"/>
        </w:rPr>
      </w:pPr>
      <w:r w:rsidRPr="00185B4F">
        <w:rPr>
          <w:color w:val="000000" w:themeColor="text1"/>
        </w:rPr>
        <w:t>Of the 4,863 tested samples across 29 counties in Tennessee (Figure 1a), 2,634 (54.2%) were female and 2,229 (45.8%) were male;</w:t>
      </w:r>
      <w:r w:rsidR="001752AA" w:rsidRPr="00185B4F">
        <w:rPr>
          <w:color w:val="000000" w:themeColor="text1"/>
        </w:rPr>
        <w:t xml:space="preserve"> </w:t>
      </w:r>
      <w:r w:rsidRPr="00185B4F">
        <w:rPr>
          <w:color w:val="000000" w:themeColor="text1"/>
        </w:rPr>
        <w:t xml:space="preserve">1,879 (39.1%) were less than one year of age and 2,929 (60.9%) were greater than one year of age. Overall, 2,747 (56.5%) cats were positive for antibodies against </w:t>
      </w:r>
      <w:r w:rsidRPr="00185B4F">
        <w:rPr>
          <w:i/>
          <w:color w:val="000000" w:themeColor="text1"/>
        </w:rPr>
        <w:t>T. gondii</w:t>
      </w:r>
      <w:r w:rsidRPr="00185B4F">
        <w:rPr>
          <w:color w:val="000000" w:themeColor="text1"/>
        </w:rPr>
        <w:t>. Of the tested females, 1,491 (56.6%) were seropositive and 1</w:t>
      </w:r>
      <w:r w:rsidR="001752AA" w:rsidRPr="00185B4F">
        <w:rPr>
          <w:color w:val="000000" w:themeColor="text1"/>
        </w:rPr>
        <w:t>,</w:t>
      </w:r>
      <w:r w:rsidRPr="00185B4F">
        <w:rPr>
          <w:color w:val="000000" w:themeColor="text1"/>
        </w:rPr>
        <w:t>256</w:t>
      </w:r>
      <w:r w:rsidR="006217FB" w:rsidRPr="00185B4F">
        <w:rPr>
          <w:color w:val="000000" w:themeColor="text1"/>
        </w:rPr>
        <w:t xml:space="preserve"> </w:t>
      </w:r>
      <w:r w:rsidRPr="00185B4F">
        <w:rPr>
          <w:color w:val="000000" w:themeColor="text1"/>
        </w:rPr>
        <w:t>(56.4%) of male cats were seropositive. Sex was determined not the be a significant risk factor (p=0.86; Figure 3). Cats &lt;1 year of age had a significantly lower likelihood of being positive (p= &lt;0.0001; Figure 2) with 895 (47.6%) testing positive, while those &gt;1 year of age were 1.</w:t>
      </w:r>
      <w:r w:rsidR="001752AA" w:rsidRPr="00185B4F">
        <w:rPr>
          <w:color w:val="000000" w:themeColor="text1"/>
        </w:rPr>
        <w:t>8</w:t>
      </w:r>
      <w:r w:rsidRPr="00185B4F">
        <w:rPr>
          <w:color w:val="000000" w:themeColor="text1"/>
        </w:rPr>
        <w:t xml:space="preserve"> (p=&lt;0.001) times more likely to be infected with 1</w:t>
      </w:r>
      <w:r w:rsidR="001752AA" w:rsidRPr="00185B4F">
        <w:rPr>
          <w:color w:val="000000" w:themeColor="text1"/>
        </w:rPr>
        <w:t>,</w:t>
      </w:r>
      <w:r w:rsidRPr="00185B4F">
        <w:rPr>
          <w:color w:val="000000" w:themeColor="text1"/>
        </w:rPr>
        <w:t>811 (61.8%) testing positive</w:t>
      </w:r>
      <w:r w:rsidR="002072ED">
        <w:rPr>
          <w:color w:val="000000" w:themeColor="text1"/>
        </w:rPr>
        <w:t xml:space="preserve">. </w:t>
      </w:r>
      <w:r w:rsidRPr="00185B4F">
        <w:rPr>
          <w:color w:val="000000" w:themeColor="text1"/>
        </w:rPr>
        <w:t xml:space="preserve">Colony size was not shown to be a significant risk </w:t>
      </w:r>
      <w:r w:rsidRPr="00185B4F">
        <w:rPr>
          <w:color w:val="000000" w:themeColor="text1"/>
        </w:rPr>
        <w:lastRenderedPageBreak/>
        <w:t xml:space="preserve">factor for exposure to </w:t>
      </w:r>
      <w:r w:rsidRPr="00185B4F">
        <w:rPr>
          <w:i/>
          <w:color w:val="000000" w:themeColor="text1"/>
        </w:rPr>
        <w:t>T. gondii</w:t>
      </w:r>
      <w:r w:rsidRPr="00185B4F">
        <w:rPr>
          <w:color w:val="000000" w:themeColor="text1"/>
        </w:rPr>
        <w:t xml:space="preserve"> (p=0.736). Sample distribution and </w:t>
      </w:r>
      <w:r w:rsidR="00EC226C">
        <w:rPr>
          <w:color w:val="000000" w:themeColor="text1"/>
        </w:rPr>
        <w:t>p</w:t>
      </w:r>
      <w:r w:rsidR="009176B3">
        <w:rPr>
          <w:color w:val="000000" w:themeColor="text1"/>
        </w:rPr>
        <w:t>revalence</w:t>
      </w:r>
      <w:r w:rsidRPr="00185B4F">
        <w:rPr>
          <w:color w:val="000000" w:themeColor="text1"/>
        </w:rPr>
        <w:t xml:space="preserve"> are illustrated in Figure 1.</w:t>
      </w:r>
    </w:p>
    <w:p w14:paraId="3B840822" w14:textId="5E8F2261" w:rsidR="00A01637" w:rsidRPr="00185B4F" w:rsidRDefault="00A01637" w:rsidP="001752AA">
      <w:pPr>
        <w:pStyle w:val="Heading2"/>
        <w:rPr>
          <w:color w:val="000000" w:themeColor="text1"/>
        </w:rPr>
      </w:pPr>
      <w:bookmarkStart w:id="37" w:name="_Toc172544197"/>
      <w:r w:rsidRPr="00185B4F">
        <w:rPr>
          <w:color w:val="000000" w:themeColor="text1"/>
        </w:rPr>
        <w:t>Discussion</w:t>
      </w:r>
      <w:bookmarkEnd w:id="37"/>
    </w:p>
    <w:p w14:paraId="2E7F08B0" w14:textId="478FD900" w:rsidR="001752AA" w:rsidRPr="00185B4F" w:rsidRDefault="001752AA" w:rsidP="00F55049">
      <w:pPr>
        <w:ind w:firstLine="720"/>
        <w:rPr>
          <w:color w:val="000000" w:themeColor="text1"/>
        </w:rPr>
      </w:pPr>
      <w:r w:rsidRPr="00185B4F">
        <w:rPr>
          <w:color w:val="000000" w:themeColor="text1"/>
        </w:rPr>
        <w:t xml:space="preserve">This study showed an overall prevalence of 54.2%, which was higher than expected. </w:t>
      </w:r>
      <w:r w:rsidR="00A01637" w:rsidRPr="00185B4F">
        <w:rPr>
          <w:color w:val="000000" w:themeColor="text1"/>
        </w:rPr>
        <w:t xml:space="preserve">In a meta-analysis of </w:t>
      </w:r>
      <w:r w:rsidR="00A01637" w:rsidRPr="00185B4F">
        <w:rPr>
          <w:i/>
          <w:color w:val="000000" w:themeColor="text1"/>
        </w:rPr>
        <w:t xml:space="preserve">T. gondii </w:t>
      </w:r>
      <w:r w:rsidR="00A01637" w:rsidRPr="00185B4F">
        <w:rPr>
          <w:color w:val="000000" w:themeColor="text1"/>
        </w:rPr>
        <w:t xml:space="preserve">infections in domestic felids by </w:t>
      </w:r>
      <w:proofErr w:type="spellStart"/>
      <w:r w:rsidR="00A01637" w:rsidRPr="00185B4F">
        <w:rPr>
          <w:color w:val="000000" w:themeColor="text1"/>
        </w:rPr>
        <w:t>Hatam-Nahavandi</w:t>
      </w:r>
      <w:proofErr w:type="spellEnd"/>
      <w:r w:rsidR="00A01637" w:rsidRPr="00185B4F">
        <w:rPr>
          <w:color w:val="000000" w:themeColor="text1"/>
        </w:rPr>
        <w:t xml:space="preserve"> et al. (202</w:t>
      </w:r>
      <w:r w:rsidR="00A01637" w:rsidRPr="00185B4F">
        <w:rPr>
          <w:color w:val="000000" w:themeColor="text1"/>
        </w:rPr>
        <w:fldChar w:fldCharType="begin"/>
      </w:r>
      <w:r w:rsidR="00A01637" w:rsidRPr="00185B4F">
        <w:rPr>
          <w:color w:val="000000" w:themeColor="text1"/>
        </w:rPr>
        <w:instrText xml:space="preserve"> ADDIN EN.CITE &lt;EndNote&gt;&lt;Cite Hidden="1"&gt;&lt;Author&gt;Hatam-Nahavandi&lt;/Author&gt;&lt;Year&gt;2021&lt;/Year&gt;&lt;RecNum&gt;292&lt;/RecNum&gt;&lt;record&gt;&lt;rec-number&gt;292&lt;/rec-number&gt;&lt;foreign-keys&gt;&lt;key app="EN" db-id="2ee2tdpwt2vxfwea9agpzt5c00apdsw5d2df" timestamp="1713204168"&gt;292&lt;/key&gt;&lt;/foreign-keys&gt;&lt;ref-type name="Journal Article"&gt;17&lt;/ref-type&gt;&lt;contributors&gt;&lt;authors&gt;&lt;author&gt;Hatam-Nahavandi, Kareem&lt;/author&gt;&lt;author&gt;Calero-Bernal, Rafael&lt;/author&gt;&lt;author&gt;Rahimi, Mohammad Taghi&lt;/author&gt;&lt;author&gt;Pagheh, Abdol Sattar&lt;/author&gt;&lt;author&gt;Zarean, Mehdi&lt;/author&gt;&lt;author&gt;Dezhkam, Asiyeh&lt;/author&gt;&lt;author&gt;Ahmadpour, Ehsan&lt;/author&gt;&lt;/authors&gt;&lt;/contributors&gt;&lt;titles&gt;&lt;title&gt;Toxoplasma gondii infection in domestic and wild felids as public health concerns: a systematic review and meta-analysis&lt;/title&gt;&lt;secondary-title&gt;Scientific reports&lt;/secondary-title&gt;&lt;/titles&gt;&lt;pages&gt;9509-11&lt;/pages&gt;&lt;volume&gt;11&lt;/volume&gt;&lt;number&gt;1&lt;/number&gt;&lt;keywords&gt;&lt;keyword&gt;Public health&lt;/keyword&gt;&lt;keyword&gt;Prevalence&lt;/keyword&gt;&lt;keyword&gt;Human beings&lt;/keyword&gt;&lt;keyword&gt;Animals&lt;/keyword&gt;&lt;keyword&gt;Protozoa&lt;/keyword&gt;&lt;keyword&gt;Toxoplasma gondii&lt;/keyword&gt;&lt;keyword&gt;Serology&lt;/keyword&gt;&lt;keyword&gt;Soil pollution&lt;/keyword&gt;&lt;keyword&gt;Oocysts&lt;/keyword&gt;&lt;/keywords&gt;&lt;dates&gt;&lt;year&gt;2021&lt;/year&gt;&lt;/dates&gt;&lt;pub-location&gt;England&lt;/pub-location&gt;&lt;publisher&gt;Nature Publishing Group&lt;/publisher&gt;&lt;isbn&gt;2045-2322&lt;/isbn&gt;&lt;urls&gt;&lt;/urls&gt;&lt;electronic-resource-num&gt;10.1038/s41598-021-89031-8&lt;/electronic-resource-num&gt;&lt;/record&gt;&lt;/Cite&gt;&lt;/EndNote&gt;</w:instrText>
      </w:r>
      <w:r w:rsidR="00A01637" w:rsidRPr="00185B4F">
        <w:rPr>
          <w:color w:val="000000" w:themeColor="text1"/>
        </w:rPr>
        <w:fldChar w:fldCharType="end"/>
      </w:r>
      <w:r w:rsidR="00A01637" w:rsidRPr="00185B4F">
        <w:rPr>
          <w:color w:val="000000" w:themeColor="text1"/>
        </w:rPr>
        <w:t>1) the average prevalence</w:t>
      </w:r>
      <w:r w:rsidR="00A357B5">
        <w:rPr>
          <w:color w:val="000000" w:themeColor="text1"/>
        </w:rPr>
        <w:t xml:space="preserve"> was</w:t>
      </w:r>
      <w:r w:rsidR="00A01637" w:rsidRPr="00185B4F">
        <w:rPr>
          <w:color w:val="000000" w:themeColor="text1"/>
        </w:rPr>
        <w:t xml:space="preserve"> 31.6% in North America</w:t>
      </w:r>
      <w:r w:rsidRPr="00185B4F">
        <w:rPr>
          <w:color w:val="000000" w:themeColor="text1"/>
        </w:rPr>
        <w:t xml:space="preserve"> and globally was 37.5% and globally</w:t>
      </w:r>
      <w:r w:rsidR="00A01637" w:rsidRPr="00185B4F">
        <w:rPr>
          <w:color w:val="000000" w:themeColor="text1"/>
        </w:rPr>
        <w:t xml:space="preserve">. </w:t>
      </w:r>
      <w:r w:rsidR="00F55049">
        <w:rPr>
          <w:color w:val="000000" w:themeColor="text1"/>
        </w:rPr>
        <w:t xml:space="preserve">Though this needs to be assessed with caution due to different testing procedures between studies, there are some factors that would be interesting to examine further. </w:t>
      </w:r>
      <w:r w:rsidR="00A01637" w:rsidRPr="00185B4F">
        <w:rPr>
          <w:color w:val="000000" w:themeColor="text1"/>
        </w:rPr>
        <w:t xml:space="preserve">Tennessee having a higher than average </w:t>
      </w:r>
      <w:r w:rsidR="00F55049">
        <w:rPr>
          <w:color w:val="000000" w:themeColor="text1"/>
        </w:rPr>
        <w:t xml:space="preserve">percent positive </w:t>
      </w:r>
      <w:r w:rsidRPr="00185B4F">
        <w:rPr>
          <w:color w:val="000000" w:themeColor="text1"/>
        </w:rPr>
        <w:t>than the rest of North America</w:t>
      </w:r>
      <w:r w:rsidR="00A01637" w:rsidRPr="00185B4F">
        <w:rPr>
          <w:color w:val="000000" w:themeColor="text1"/>
        </w:rPr>
        <w:t xml:space="preserve"> could be due to environmental characteristics. According to the Tennessee Climate Office (TCO), Tennessee has two main climate types: Humid subtropical and Oceanic/Highland. These are both temperate zones that get an average of 55 inches up to 90+ inches of rain a year with hot summers and mild winters (</w:t>
      </w:r>
      <w:r w:rsidR="00864A2D">
        <w:rPr>
          <w:i/>
          <w:color w:val="000000" w:themeColor="text1"/>
        </w:rPr>
        <w:t>Tennessee Climatology</w:t>
      </w:r>
      <w:r w:rsidR="00864A2D">
        <w:rPr>
          <w:color w:val="000000" w:themeColor="text1"/>
        </w:rPr>
        <w:t>)</w:t>
      </w:r>
      <w:r w:rsidR="00A01637" w:rsidRPr="00185B4F">
        <w:rPr>
          <w:color w:val="000000" w:themeColor="text1"/>
        </w:rPr>
        <w:t xml:space="preserve"> It is known that </w:t>
      </w:r>
      <w:r w:rsidR="00A01637" w:rsidRPr="00185B4F">
        <w:rPr>
          <w:i/>
          <w:color w:val="000000" w:themeColor="text1"/>
        </w:rPr>
        <w:t xml:space="preserve">T. gondii </w:t>
      </w:r>
      <w:r w:rsidR="00A01637" w:rsidRPr="00185B4F">
        <w:rPr>
          <w:color w:val="000000" w:themeColor="text1"/>
        </w:rPr>
        <w:t xml:space="preserve">prefers humid, tropical environments meaning Tennessee offers an environment that is amenable to the maintenance of the parasite’s lifecycle </w:t>
      </w:r>
      <w:r w:rsidR="00A01637" w:rsidRPr="00185B4F">
        <w:rPr>
          <w:color w:val="000000" w:themeColor="text1"/>
        </w:rPr>
        <w:fldChar w:fldCharType="begin"/>
      </w:r>
      <w:r w:rsidR="00A01637" w:rsidRPr="00185B4F">
        <w:rPr>
          <w:color w:val="000000" w:themeColor="text1"/>
        </w:rPr>
        <w:instrText xml:space="preserve"> ADDIN EN.CITE &lt;EndNote&gt;&lt;Cite&gt;&lt;Author&gt;Meerburg&lt;/Author&gt;&lt;Year&gt;2009&lt;/Year&gt;&lt;RecNum&gt;294&lt;/RecNum&gt;&lt;DisplayText&gt;(Meerburg &amp;amp; Kijlstra, 2009)&lt;/DisplayText&gt;&lt;record&gt;&lt;rec-number&gt;294&lt;/rec-number&gt;&lt;foreign-keys&gt;&lt;key app="EN" db-id="2ee2tdpwt2vxfwea9agpzt5c00apdsw5d2df" timestamp="1713212235"&gt;294&lt;/key&gt;&lt;/foreign-keys&gt;&lt;ref-type name="Journal Article"&gt;17&lt;/ref-type&gt;&lt;contributors&gt;&lt;authors&gt;&lt;author&gt;Meerburg, Bastiaan G.&lt;/author&gt;&lt;author&gt;Kijlstra, Aize&lt;/author&gt;&lt;/authors&gt;&lt;/contributors&gt;&lt;titles&gt;&lt;title&gt;Changing climate—changing pathogens: Toxoplasma gondii in North-Western Europe&lt;/title&gt;&lt;secondary-title&gt;Parasitology research (1987)&lt;/secondary-title&gt;&lt;/titles&gt;&lt;pages&gt;17-24&lt;/pages&gt;&lt;volume&gt;105&lt;/volume&gt;&lt;number&gt;1&lt;/number&gt;&lt;keywords&gt;&lt;keyword&gt;Medical microbiology&lt;/keyword&gt;&lt;keyword&gt;Immunology&lt;/keyword&gt;&lt;keyword&gt;Review&lt;/keyword&gt;&lt;keyword&gt;Microbiology&lt;/keyword&gt;&lt;keyword&gt;Invertebrates&lt;/keyword&gt;&lt;keyword&gt;Climate&lt;/keyword&gt;&lt;keyword&gt;Animals&lt;/keyword&gt;&lt;keyword&gt;Human beings&lt;/keyword&gt;&lt;keyword&gt;Risk factors&lt;/keyword&gt;&lt;keyword&gt;Infection&lt;/keyword&gt;&lt;keyword&gt;Cats&lt;/keyword&gt;&lt;keyword&gt;Oocysts&lt;/keyword&gt;&lt;keyword&gt;Congenital toxoplasmosis&lt;/keyword&gt;&lt;/keywords&gt;&lt;dates&gt;&lt;year&gt;2009&lt;/year&gt;&lt;/dates&gt;&lt;pub-location&gt;Berlin/Heidelberg&lt;/pub-location&gt;&lt;publisher&gt;Springer-Verlag&lt;/publisher&gt;&lt;isbn&gt;0932-0113&lt;/isbn&gt;&lt;urls&gt;&lt;/urls&gt;&lt;electronic-resource-num&gt;10.1007/s00436-009-1447-4&lt;/electronic-resource-num&gt;&lt;/record&gt;&lt;/Cite&gt;&lt;/EndNote&gt;</w:instrText>
      </w:r>
      <w:r w:rsidR="00A01637" w:rsidRPr="00185B4F">
        <w:rPr>
          <w:color w:val="000000" w:themeColor="text1"/>
        </w:rPr>
        <w:fldChar w:fldCharType="separate"/>
      </w:r>
      <w:r w:rsidR="00A01637" w:rsidRPr="00185B4F">
        <w:rPr>
          <w:noProof/>
          <w:color w:val="000000" w:themeColor="text1"/>
        </w:rPr>
        <w:t>(Meerburg &amp; Kijlstra, 2009)</w:t>
      </w:r>
      <w:r w:rsidR="00A01637" w:rsidRPr="00185B4F">
        <w:rPr>
          <w:color w:val="000000" w:themeColor="text1"/>
        </w:rPr>
        <w:fldChar w:fldCharType="end"/>
      </w:r>
      <w:r w:rsidR="00A01637" w:rsidRPr="00185B4F">
        <w:rPr>
          <w:color w:val="000000" w:themeColor="text1"/>
        </w:rPr>
        <w:t xml:space="preserve">. </w:t>
      </w:r>
    </w:p>
    <w:p w14:paraId="7CD04FB7" w14:textId="7816E399" w:rsidR="001752AA" w:rsidRPr="00185B4F" w:rsidRDefault="00A01637" w:rsidP="00F55049">
      <w:pPr>
        <w:ind w:firstLine="720"/>
        <w:rPr>
          <w:color w:val="000000" w:themeColor="text1"/>
        </w:rPr>
      </w:pPr>
      <w:r w:rsidRPr="00185B4F">
        <w:rPr>
          <w:color w:val="000000" w:themeColor="text1"/>
        </w:rPr>
        <w:t xml:space="preserve">There could be an aspect of population density with cats, but there is no published data on the relative number of free-roaming cats in Tennessee in comparison to other states </w:t>
      </w:r>
      <w:r w:rsidRPr="00185B4F">
        <w:rPr>
          <w:color w:val="000000" w:themeColor="text1"/>
        </w:rPr>
        <w:fldChar w:fldCharType="begin"/>
      </w:r>
      <w:r w:rsidRPr="00185B4F">
        <w:rPr>
          <w:color w:val="000000" w:themeColor="text1"/>
        </w:rPr>
        <w:instrText xml:space="preserve"> ADDIN EN.CITE &lt;EndNote&gt;&lt;Cite&gt;&lt;Author&gt;Rowan&lt;/Author&gt;&lt;Year&gt;2019&lt;/Year&gt;&lt;RecNum&gt;296&lt;/RecNum&gt;&lt;DisplayText&gt;(Rowan et al., 2019)&lt;/DisplayText&gt;&lt;record&gt;&lt;rec-number&gt;296&lt;/rec-number&gt;&lt;foreign-keys&gt;&lt;key app="EN" db-id="2ee2tdpwt2vxfwea9agpzt5c00apdsw5d2df" timestamp="1713803327"&gt;296&lt;/key&gt;&lt;/foreign-keys&gt;&lt;ref-type name="Journal Article"&gt;17&lt;/ref-type&gt;&lt;contributors&gt;&lt;authors&gt;&lt;author&gt;Rowan, Andrew N.&lt;/author&gt;&lt;author&gt;Kartal, Tamara&lt;/author&gt;&lt;author&gt;Hadidian, John&lt;/author&gt;&lt;/authors&gt;&lt;/contributors&gt;&lt;titles&gt;&lt;title&gt;Cat Demographics &amp;amp; Impact on Wildlife in the USA, the UK, Australia and New Zealand: Facts and Values&lt;/title&gt;&lt;secondary-title&gt;Journal of applied animal ethics research&lt;/secondary-title&gt;&lt;/titles&gt;&lt;pages&gt;7-37&lt;/pages&gt;&lt;volume&gt;2&lt;/volume&gt;&lt;number&gt;1&lt;/number&gt;&lt;dates&gt;&lt;year&gt;2019&lt;/year&gt;&lt;/dates&gt;&lt;pub-location&gt;Leiden | Boston&lt;/pub-location&gt;&lt;publisher&gt;Brill&lt;/publisher&gt;&lt;isbn&gt;2588-9559&lt;/isbn&gt;&lt;urls&gt;&lt;/urls&gt;&lt;electronic-resource-num&gt;10.1163/25889567-12340013&lt;/electronic-resource-num&gt;&lt;/record&gt;&lt;/Cite&gt;&lt;/EndNote&gt;</w:instrText>
      </w:r>
      <w:r w:rsidRPr="00185B4F">
        <w:rPr>
          <w:color w:val="000000" w:themeColor="text1"/>
        </w:rPr>
        <w:fldChar w:fldCharType="separate"/>
      </w:r>
      <w:r w:rsidRPr="00185B4F">
        <w:rPr>
          <w:noProof/>
          <w:color w:val="000000" w:themeColor="text1"/>
        </w:rPr>
        <w:t>(Rowan et al., 2019)</w:t>
      </w:r>
      <w:r w:rsidRPr="00185B4F">
        <w:rPr>
          <w:color w:val="000000" w:themeColor="text1"/>
        </w:rPr>
        <w:fldChar w:fldCharType="end"/>
      </w:r>
      <w:r w:rsidRPr="00185B4F">
        <w:rPr>
          <w:color w:val="000000" w:themeColor="text1"/>
        </w:rPr>
        <w:t xml:space="preserve">. </w:t>
      </w:r>
      <w:r w:rsidR="009176B3">
        <w:rPr>
          <w:color w:val="000000" w:themeColor="text1"/>
        </w:rPr>
        <w:t>The</w:t>
      </w:r>
      <w:r w:rsidRPr="00185B4F">
        <w:rPr>
          <w:color w:val="000000" w:themeColor="text1"/>
        </w:rPr>
        <w:t xml:space="preserve"> results in this study</w:t>
      </w:r>
      <w:r w:rsidR="009176B3">
        <w:rPr>
          <w:color w:val="000000" w:themeColor="text1"/>
        </w:rPr>
        <w:t>, however,</w:t>
      </w:r>
      <w:r w:rsidRPr="00185B4F">
        <w:rPr>
          <w:color w:val="000000" w:themeColor="text1"/>
        </w:rPr>
        <w:t xml:space="preserve"> did not show an association between colony size and </w:t>
      </w:r>
      <w:r w:rsidR="009176B3">
        <w:rPr>
          <w:color w:val="000000" w:themeColor="text1"/>
        </w:rPr>
        <w:t>infection with</w:t>
      </w:r>
      <w:r w:rsidRPr="00185B4F">
        <w:rPr>
          <w:color w:val="000000" w:themeColor="text1"/>
        </w:rPr>
        <w:t xml:space="preserve"> </w:t>
      </w:r>
      <w:r w:rsidRPr="00185B4F">
        <w:rPr>
          <w:i/>
          <w:color w:val="000000" w:themeColor="text1"/>
        </w:rPr>
        <w:t xml:space="preserve">T. </w:t>
      </w:r>
      <w:r w:rsidRPr="00185B4F">
        <w:rPr>
          <w:i/>
          <w:color w:val="000000" w:themeColor="text1"/>
        </w:rPr>
        <w:lastRenderedPageBreak/>
        <w:t>gondii</w:t>
      </w:r>
      <w:r w:rsidRPr="00185B4F">
        <w:rPr>
          <w:color w:val="000000" w:themeColor="text1"/>
        </w:rPr>
        <w:t xml:space="preserve"> so the effect of the presence of more cats </w:t>
      </w:r>
      <w:r w:rsidR="00AC1DB9" w:rsidRPr="00185B4F">
        <w:rPr>
          <w:color w:val="000000" w:themeColor="text1"/>
        </w:rPr>
        <w:t>remains unknown</w:t>
      </w:r>
      <w:r w:rsidRPr="00185B4F">
        <w:rPr>
          <w:color w:val="000000" w:themeColor="text1"/>
        </w:rPr>
        <w:t>. There was limited data on comorbidities such as Feline Leukemia Virus (</w:t>
      </w:r>
      <w:proofErr w:type="spellStart"/>
      <w:r w:rsidRPr="00185B4F">
        <w:rPr>
          <w:color w:val="000000" w:themeColor="text1"/>
        </w:rPr>
        <w:t>FeLV</w:t>
      </w:r>
      <w:proofErr w:type="spellEnd"/>
      <w:r w:rsidRPr="00185B4F">
        <w:rPr>
          <w:color w:val="000000" w:themeColor="text1"/>
        </w:rPr>
        <w:t xml:space="preserve">) and Feline Immunodeficiency Virus (FIV) to determine if there is an association with changes in immunity due to these viruses, which may be warranted in future studies on </w:t>
      </w:r>
      <w:r w:rsidRPr="00185B4F">
        <w:rPr>
          <w:i/>
          <w:iCs/>
          <w:color w:val="000000" w:themeColor="text1"/>
        </w:rPr>
        <w:t>T. gondii</w:t>
      </w:r>
      <w:r w:rsidRPr="00185B4F">
        <w:rPr>
          <w:color w:val="000000" w:themeColor="text1"/>
        </w:rPr>
        <w:t xml:space="preserve"> in free-roaming cats.  </w:t>
      </w:r>
    </w:p>
    <w:p w14:paraId="380DA863" w14:textId="79D9C137" w:rsidR="001752AA" w:rsidRPr="00185B4F" w:rsidRDefault="001752AA" w:rsidP="00F55049">
      <w:pPr>
        <w:ind w:firstLine="720"/>
        <w:rPr>
          <w:color w:val="000000" w:themeColor="text1"/>
        </w:rPr>
      </w:pPr>
      <w:r w:rsidRPr="00185B4F">
        <w:rPr>
          <w:color w:val="000000" w:themeColor="text1"/>
        </w:rPr>
        <w:t xml:space="preserve">There was no association between sex and </w:t>
      </w:r>
      <w:r w:rsidR="009176B3">
        <w:rPr>
          <w:color w:val="000000" w:themeColor="text1"/>
        </w:rPr>
        <w:t>infection with</w:t>
      </w:r>
      <w:r w:rsidRPr="00185B4F">
        <w:rPr>
          <w:color w:val="000000" w:themeColor="text1"/>
        </w:rPr>
        <w:t xml:space="preserve"> </w:t>
      </w:r>
      <w:r w:rsidRPr="00185B4F">
        <w:rPr>
          <w:i/>
          <w:color w:val="000000" w:themeColor="text1"/>
        </w:rPr>
        <w:t>T. gondii</w:t>
      </w:r>
      <w:r w:rsidRPr="00185B4F">
        <w:rPr>
          <w:color w:val="000000" w:themeColor="text1"/>
        </w:rPr>
        <w:t xml:space="preserve">, thus sex was not shown to be a risk factor in this study. Age, however, was found to be significant. This is not unexpected because the longer an individual lives, the more opportunity it has to be exposed through the environment or prey. There could also be an aspect of maternal antibodies being present in samples from very young kittens </w:t>
      </w:r>
      <w:r w:rsidRPr="00185B4F">
        <w:rPr>
          <w:color w:val="000000" w:themeColor="text1"/>
        </w:rPr>
        <w:fldChar w:fldCharType="begin"/>
      </w:r>
      <w:r w:rsidRPr="00185B4F">
        <w:rPr>
          <w:color w:val="000000" w:themeColor="text1"/>
        </w:rPr>
        <w:instrText xml:space="preserve"> ADDIN EN.CITE &lt;EndNote&gt;&lt;Cite&gt;&lt;Author&gt;Remington&lt;/Author&gt;&lt;Year&gt;2004&lt;/Year&gt;&lt;RecNum&gt;297&lt;/RecNum&gt;&lt;DisplayText&gt;(Remington et al., 2004)&lt;/DisplayText&gt;&lt;record&gt;&lt;rec-number&gt;297&lt;/rec-number&gt;&lt;foreign-keys&gt;&lt;key app="EN" db-id="2ee2tdpwt2vxfwea9agpzt5c00apdsw5d2df" timestamp="1713803335"&gt;297&lt;/key&gt;&lt;/foreign-keys&gt;&lt;ref-type name="Journal Article"&gt;17&lt;/ref-type&gt;&lt;contributors&gt;&lt;authors&gt;&lt;author&gt;Remington, Jack S.&lt;/author&gt;&lt;author&gt;Thulliez, Philippe&lt;/author&gt;&lt;author&gt;Montoya, Jose G.&lt;/author&gt;&lt;/authors&gt;&lt;/contributors&gt;&lt;titles&gt;&lt;title&gt;Recent developments for diagnosis of toxoplasmosis&lt;/title&gt;&lt;secondary-title&gt;Journal of clinical microbiology&lt;/secondary-title&gt;&lt;/titles&gt;&lt;periodical&gt;&lt;full-title&gt;Journal of clinical microbiology&lt;/full-title&gt;&lt;/periodical&gt;&lt;pages&gt;941-945&lt;/pages&gt;&lt;volume&gt;42&lt;/volume&gt;&lt;number&gt;3&lt;/number&gt;&lt;keywords&gt;&lt;keyword&gt;Communicable diseases&lt;/keyword&gt;&lt;keyword&gt;Infection&lt;/keyword&gt;&lt;keyword&gt;Microbiology&lt;/keyword&gt;&lt;keyword&gt;Parasitic diseases&lt;/keyword&gt;&lt;keyword&gt;Toxoplasmosis&lt;/keyword&gt;&lt;keyword&gt;Protozoan diseases&lt;/keyword&gt;&lt;keyword&gt;Medical sciences&lt;/keyword&gt;&lt;keyword&gt;Animals&lt;/keyword&gt;&lt;keyword&gt;Human beings&lt;/keyword&gt;&lt;keyword&gt;Antibody Affinity&lt;/keyword&gt;&lt;/keywords&gt;&lt;dates&gt;&lt;year&gt;2004&lt;/year&gt;&lt;/dates&gt;&lt;pub-location&gt;Washington, DC&lt;/pub-location&gt;&lt;publisher&gt;American Society for Microbiology&lt;/publisher&gt;&lt;isbn&gt;0095-1137&lt;/isbn&gt;&lt;urls&gt;&lt;/urls&gt;&lt;electronic-resource-num&gt;10.1128/JCM.42.3.941-945.2004&lt;/electronic-resource-num&gt;&lt;/record&gt;&lt;/Cite&gt;&lt;/EndNote&gt;</w:instrText>
      </w:r>
      <w:r w:rsidRPr="00185B4F">
        <w:rPr>
          <w:color w:val="000000" w:themeColor="text1"/>
        </w:rPr>
        <w:fldChar w:fldCharType="separate"/>
      </w:r>
      <w:r w:rsidRPr="00185B4F">
        <w:rPr>
          <w:noProof/>
          <w:color w:val="000000" w:themeColor="text1"/>
        </w:rPr>
        <w:t>(Remington et al., 2004)</w:t>
      </w:r>
      <w:r w:rsidRPr="00185B4F">
        <w:rPr>
          <w:color w:val="000000" w:themeColor="text1"/>
        </w:rPr>
        <w:fldChar w:fldCharType="end"/>
      </w:r>
      <w:r w:rsidRPr="00185B4F">
        <w:rPr>
          <w:color w:val="000000" w:themeColor="text1"/>
        </w:rPr>
        <w:t>. Future studies with standardized sample collection would be helpful to monitor the disease in the free-roaming cat population.</w:t>
      </w:r>
    </w:p>
    <w:p w14:paraId="6ACC2552" w14:textId="046AEDC9" w:rsidR="00A01637" w:rsidRPr="00185B4F" w:rsidRDefault="00571416" w:rsidP="00A01637">
      <w:pPr>
        <w:rPr>
          <w:color w:val="000000" w:themeColor="text1"/>
        </w:rPr>
      </w:pPr>
      <w:r>
        <w:rPr>
          <w:color w:val="000000" w:themeColor="text1"/>
        </w:rPr>
        <w:tab/>
      </w:r>
      <w:r w:rsidR="00A01637" w:rsidRPr="00185B4F">
        <w:rPr>
          <w:color w:val="000000" w:themeColor="text1"/>
        </w:rPr>
        <w:t xml:space="preserve">Understanding the risk factors leading to a high prevalence of </w:t>
      </w:r>
      <w:r w:rsidR="00A01637" w:rsidRPr="00185B4F">
        <w:rPr>
          <w:i/>
          <w:color w:val="000000" w:themeColor="text1"/>
        </w:rPr>
        <w:t xml:space="preserve">T. gondii </w:t>
      </w:r>
      <w:r w:rsidR="00A01637" w:rsidRPr="00185B4F">
        <w:rPr>
          <w:color w:val="000000" w:themeColor="text1"/>
        </w:rPr>
        <w:t xml:space="preserve">in Tennessee is important for our wildlife populations as well as human and feline health. Tennessee lies on the border between the Mississippi and Atlantic flyways, meaning that pathogens that migratory birds are exposed to in Tennessee may be carried anywhere along the Atlantic coast and the Gulf of Mexico and up to Alaska and Northeastern Canada </w:t>
      </w:r>
      <w:r w:rsidR="00A01637" w:rsidRPr="00185B4F">
        <w:rPr>
          <w:color w:val="000000" w:themeColor="text1"/>
        </w:rPr>
        <w:fldChar w:fldCharType="begin">
          <w:fldData xml:space="preserve">PEVuZE5vdGU+PENpdGU+PEF1dGhvcj5FbG1vcmU8L0F1dGhvcj48WWVhcj4yMDE1PC9ZZWFyPjxS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PEVuZE5vdGU+PENpdGU+PEF1dGhvcj5FbG1vcmU8L0F1dGhvcj48WWVhcj4yMDE1PC9ZZWFyPjxS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(Elmore et al., 2014; Elmore et al., 2015)</w:t>
      </w:r>
      <w:r w:rsidR="00A01637" w:rsidRPr="00185B4F">
        <w:rPr>
          <w:color w:val="000000" w:themeColor="text1"/>
        </w:rPr>
        <w:fldChar w:fldCharType="end"/>
      </w:r>
      <w:r w:rsidR="00A01637" w:rsidRPr="00185B4F">
        <w:rPr>
          <w:color w:val="000000" w:themeColor="text1"/>
        </w:rPr>
        <w:t xml:space="preserve">. Furthermore, many of the waterways in Tennessee shed their water into the Gulf of Mexico and the Atlantic </w:t>
      </w:r>
      <w:r w:rsidR="00D576B0">
        <w:rPr>
          <w:color w:val="000000" w:themeColor="text1"/>
        </w:rPr>
        <w:t>O</w:t>
      </w:r>
      <w:r w:rsidR="00A01637" w:rsidRPr="00185B4F">
        <w:rPr>
          <w:color w:val="000000" w:themeColor="text1"/>
        </w:rPr>
        <w:t xml:space="preserve">cean. The Mississippi River watershed, </w:t>
      </w:r>
      <w:r w:rsidR="00A01637" w:rsidRPr="00185B4F">
        <w:rPr>
          <w:color w:val="000000" w:themeColor="text1"/>
        </w:rPr>
        <w:lastRenderedPageBreak/>
        <w:t xml:space="preserve">to which the water bodies in Tennessee contribute, includes all or part of 31 different states and 2 Canadian provinces, and covers about 40% of the contiguous 48 states </w:t>
      </w:r>
      <w:r w:rsidR="00A01637" w:rsidRPr="00185B4F">
        <w:rPr>
          <w:color w:val="000000" w:themeColor="text1"/>
        </w:rPr>
        <w:fldChar w:fldCharType="begin"/>
      </w:r>
      <w:r w:rsidR="00A01637" w:rsidRPr="00185B4F">
        <w:rPr>
          <w:color w:val="000000" w:themeColor="text1"/>
        </w:rPr>
        <w:instrText xml:space="preserve"> ADDIN EN.CITE &lt;EndNote&gt;&lt;Cite&gt;&lt;Year&gt;2021&lt;/Year&gt;&lt;RecNum&gt;35&lt;/RecNum&gt;&lt;DisplayText&gt;(&lt;style face="italic"&gt;Watersheds&lt;/style&gt;, 2021)&lt;/DisplayText&gt;&lt;record&gt;&lt;rec-number&gt;35&lt;/rec-number&gt;&lt;foreign-keys&gt;&lt;key app="EN" db-id="2ee2tdpwt2vxfwea9agpzt5c00apdsw5d2df" timestamp="1632422787"&gt;35&lt;/key&gt;&lt;/foreign-keys&gt;&lt;ref-type name="Web Page"&gt;12&lt;/ref-type&gt;&lt;contributors&gt;&lt;/contributors&gt;&lt;titles&gt;&lt;title&gt;Watersheds&lt;/title&gt;&lt;short-title&gt;Watersheds&lt;/short-title&gt;&lt;/titles&gt;&lt;volume&gt;2021&lt;/volume&gt;&lt;number&gt;September, 23 2021&lt;/number&gt;&lt;dates&gt;&lt;year&gt;2021&lt;/year&gt;&lt;pub-dates&gt;&lt;date&gt;2021&lt;/date&gt;&lt;/pub-dates&gt;&lt;/dates&gt;&lt;publisher&gt;City of Bartlett, TN&lt;/publisher&gt;&lt;work-type&gt;Website&lt;/work-type&gt;&lt;urls&gt;&lt;related-urls&gt;&lt;url&gt;https://www.cityofbartlett.org/1140/Watersheds&lt;/url&gt;&lt;/related-urls&gt;&lt;/urls&gt;&lt;/record&gt;&lt;/Cite&gt;&lt;/EndNote&gt;</w:instrText>
      </w:r>
      <w:r w:rsidR="00A01637" w:rsidRPr="00185B4F">
        <w:rPr>
          <w:color w:val="000000" w:themeColor="text1"/>
        </w:rPr>
        <w:fldChar w:fldCharType="separate"/>
      </w:r>
      <w:r w:rsidR="00A01637" w:rsidRPr="00185B4F">
        <w:rPr>
          <w:noProof/>
          <w:color w:val="000000" w:themeColor="text1"/>
        </w:rPr>
        <w:t>(</w:t>
      </w:r>
      <w:r w:rsidR="00A01637" w:rsidRPr="00185B4F">
        <w:rPr>
          <w:i/>
          <w:noProof/>
          <w:color w:val="000000" w:themeColor="text1"/>
        </w:rPr>
        <w:t>Watersheds</w:t>
      </w:r>
      <w:r w:rsidR="00A01637" w:rsidRPr="00185B4F">
        <w:rPr>
          <w:noProof/>
          <w:color w:val="000000" w:themeColor="text1"/>
        </w:rPr>
        <w:t>, 2021)</w:t>
      </w:r>
      <w:r w:rsidR="00A01637" w:rsidRPr="00185B4F">
        <w:rPr>
          <w:color w:val="000000" w:themeColor="text1"/>
        </w:rPr>
        <w:fldChar w:fldCharType="end"/>
      </w:r>
      <w:r w:rsidR="00A01637" w:rsidRPr="00185B4F">
        <w:rPr>
          <w:color w:val="000000" w:themeColor="text1"/>
        </w:rPr>
        <w:t xml:space="preserve">. Sediment from all along this watershed is carried down to the Gulf of Mexico. This sediment contains contaminants, such as </w:t>
      </w:r>
      <w:r w:rsidR="00A01637" w:rsidRPr="00185B4F">
        <w:rPr>
          <w:i/>
          <w:color w:val="000000" w:themeColor="text1"/>
        </w:rPr>
        <w:t xml:space="preserve">T. gondii </w:t>
      </w:r>
      <w:r w:rsidR="00A01637" w:rsidRPr="00185B4F">
        <w:rPr>
          <w:color w:val="000000" w:themeColor="text1"/>
        </w:rPr>
        <w:t xml:space="preserve">oocysts, which are carried throughout the waterway </w:t>
      </w:r>
      <w:r w:rsidR="00A01637" w:rsidRPr="00185B4F">
        <w:rPr>
          <w:color w:val="000000" w:themeColor="text1"/>
        </w:rPr>
        <w:fldChar w:fldCharType="begin">
          <w:fldData xml:space="preserve">PEVuZE5vdGU+PENpdGU+PEF1dGhvcj5NaWxsZXI8L0F1dGhvcj48WWVhcj4yMDAyPC9ZZWFyPjxS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PEVuZE5vdGU+PENpdGU+PEF1dGhvcj5NaWxsZXI8L0F1dGhvcj48WWVhcj4yMDAyPC9ZZWFyPjxS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(Miller et al., 2002; Robinson et al., 2023)</w:t>
      </w:r>
      <w:r w:rsidR="00A01637" w:rsidRPr="00185B4F">
        <w:rPr>
          <w:color w:val="000000" w:themeColor="text1"/>
        </w:rPr>
        <w:fldChar w:fldCharType="end"/>
      </w:r>
      <w:r w:rsidR="00A01637" w:rsidRPr="00185B4F">
        <w:rPr>
          <w:color w:val="000000" w:themeColor="text1"/>
        </w:rPr>
        <w:t xml:space="preserve">. </w:t>
      </w:r>
      <w:r w:rsidR="00A01637" w:rsidRPr="00185B4F">
        <w:rPr>
          <w:i/>
          <w:color w:val="000000" w:themeColor="text1"/>
        </w:rPr>
        <w:t>Toxoplasma gondii </w:t>
      </w:r>
      <w:r w:rsidR="00A01637" w:rsidRPr="00185B4F">
        <w:rPr>
          <w:color w:val="000000" w:themeColor="text1"/>
        </w:rPr>
        <w:t xml:space="preserve">has been emerging in aquatic environments causing illness and death in certain marine mammals </w:t>
      </w:r>
      <w:r w:rsidR="00A01637" w:rsidRPr="00185B4F">
        <w:rPr>
          <w:color w:val="000000" w:themeColor="text1"/>
        </w:rPr>
        <w:fldChar w:fldCharType="begin"/>
      </w:r>
      <w:r w:rsidR="00A01637" w:rsidRPr="00185B4F">
        <w:rPr>
          <w:color w:val="000000" w:themeColor="text1"/>
        </w:rPr>
        <w:instrText xml:space="preserve"> ADDIN EN.CITE &lt;EndNote&gt;&lt;Cite&gt;&lt;Author&gt;Dubey&lt;/Author&gt;&lt;Year&gt;2020&lt;/Year&gt;&lt;RecNum&gt;44&lt;/RecNum&gt;&lt;DisplayText&gt;(Dubey et al., 2020)&lt;/DisplayText&gt;&lt;record&gt;&lt;rec-number&gt;44&lt;/rec-number&gt;&lt;foreign-keys&gt;&lt;key app="EN" db-id="2ee2tdpwt2vxfwea9agpzt5c00apdsw5d2df" timestamp="1632428468"&gt;44&lt;/key&gt;&lt;/foreign-keys&gt;&lt;ref-type name="Journal Article"&gt;17&lt;/ref-type&gt;&lt;contributors&gt;&lt;authors&gt;&lt;author&gt;Dubey, Jitender P.&lt;/author&gt;&lt;author&gt;Murata, Fernando H. A.&lt;/author&gt;&lt;author&gt;Cerqueira-Cézar, Camila K.&lt;/author&gt;&lt;author&gt;Kwok, Oliver C. H.&lt;/author&gt;&lt;author&gt;Grigg, Michael E.&lt;/author&gt;&lt;/authors&gt;&lt;/contributors&gt;&lt;titles&gt;&lt;title&gt;Recent epidemiologic and clinical importance of Toxoplasma gondii infections in marine mammals: 2009–2020&lt;/title&gt;&lt;secondary-title&gt;Veterinary Parasitology&lt;/secondary-title&gt;&lt;/titles&gt;&lt;periodical&gt;&lt;full-title&gt;Veterinary Parasitology&lt;/full-title&gt;&lt;/periodical&gt;&lt;pages&gt;109296&lt;/pages&gt;&lt;volume&gt;288&lt;/volume&gt;&lt;keywords&gt;&lt;keyword&gt;Marine mammals&lt;/keyword&gt;&lt;keyword&gt;Genotype&lt;/keyword&gt;&lt;keyword&gt;Prevalence&lt;/keyword&gt;&lt;keyword&gt;Clinical disease&lt;/keyword&gt;&lt;keyword&gt;Diagnosis&lt;/keyword&gt;&lt;/keywords&gt;&lt;dates&gt;&lt;year&gt;2020&lt;/year&gt;&lt;pub-dates&gt;&lt;date&gt;2020/12/01/&lt;/date&gt;&lt;/pub-dates&gt;&lt;/dates&gt;&lt;isbn&gt;0304-4017&lt;/isbn&gt;&lt;urls&gt;&lt;related-urls&gt;&lt;url&gt;https://www.sciencedirect.com/science/article/pii/S0304401720302764&lt;/url&gt;&lt;/related-urls&gt;&lt;/urls&gt;&lt;electronic-resource-num&gt;https://doi.org/10.1016/j.vetpar.2020.109296&lt;/electronic-resource-num&gt;&lt;/record&gt;&lt;/Cite&gt;&lt;/EndNote&gt;</w:instrText>
      </w:r>
      <w:r w:rsidR="00A01637" w:rsidRPr="00185B4F">
        <w:rPr>
          <w:color w:val="000000" w:themeColor="text1"/>
        </w:rPr>
        <w:fldChar w:fldCharType="separate"/>
      </w:r>
      <w:r w:rsidR="00A01637" w:rsidRPr="00185B4F">
        <w:rPr>
          <w:noProof/>
          <w:color w:val="000000" w:themeColor="text1"/>
        </w:rPr>
        <w:t>(Dubey et al., 2020)</w:t>
      </w:r>
      <w:r w:rsidR="00A01637" w:rsidRPr="00185B4F">
        <w:rPr>
          <w:color w:val="000000" w:themeColor="text1"/>
        </w:rPr>
        <w:fldChar w:fldCharType="end"/>
      </w:r>
      <w:r w:rsidR="00A01637" w:rsidRPr="00185B4F">
        <w:rPr>
          <w:color w:val="000000" w:themeColor="text1"/>
        </w:rPr>
        <w:t xml:space="preserve">. These events have been associated with increased runoff after heavy rain events in areas where domestic cats are present </w:t>
      </w:r>
      <w:r w:rsidR="00A01637" w:rsidRPr="00185B4F">
        <w:rPr>
          <w:color w:val="000000" w:themeColor="text1"/>
        </w:rPr>
        <w:fldChar w:fldCharType="begin">
          <w:fldData xml:space="preserve">PEVuZE5vdGU+PENpdGU+PEF1dGhvcj5NaWxsZXI8L0F1dGhvcj48WWVhcj4yMDAyPC9ZZWFyPjxS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PEVuZE5vdGU+PENpdGU+PEF1dGhvcj5NaWxsZXI8L0F1dGhvcj48WWVhcj4yMDAyPC9ZZWFyPjxS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(Barbieri et al., 2016; Miller et al., 2002; Robinson et al., 2023)</w:t>
      </w:r>
      <w:r w:rsidR="00A01637" w:rsidRPr="00185B4F">
        <w:rPr>
          <w:color w:val="000000" w:themeColor="text1"/>
        </w:rPr>
        <w:fldChar w:fldCharType="end"/>
      </w:r>
      <w:r w:rsidR="00A01637" w:rsidRPr="00185B4F">
        <w:rPr>
          <w:color w:val="000000" w:themeColor="text1"/>
        </w:rPr>
        <w:t xml:space="preserve">. Future studies are needed to understand where these pathogens are entering the waterways in order to mitigate future infections. This study showed that cats in East Tennessee have a higher than average prevalence and more studies should be done to understand the impacts of this on the spread of </w:t>
      </w:r>
      <w:r w:rsidR="00A01637" w:rsidRPr="00185B4F">
        <w:rPr>
          <w:i/>
          <w:color w:val="000000" w:themeColor="text1"/>
        </w:rPr>
        <w:t>T. gondii.</w:t>
      </w:r>
      <w:r w:rsidR="00A01637" w:rsidRPr="00185B4F">
        <w:rPr>
          <w:color w:val="000000" w:themeColor="text1"/>
        </w:rPr>
        <w:t xml:space="preserve"> </w:t>
      </w:r>
    </w:p>
    <w:p w14:paraId="66E2F9EF" w14:textId="56291370" w:rsidR="00F50FD1" w:rsidRPr="00185B4F" w:rsidRDefault="00571416" w:rsidP="00A01637">
      <w:pPr>
        <w:rPr>
          <w:color w:val="000000" w:themeColor="text1"/>
        </w:rPr>
      </w:pPr>
      <w:r>
        <w:rPr>
          <w:color w:val="000000" w:themeColor="text1"/>
        </w:rPr>
        <w:tab/>
      </w:r>
      <w:r w:rsidR="001752AA" w:rsidRPr="00185B4F">
        <w:rPr>
          <w:color w:val="000000" w:themeColor="text1"/>
        </w:rPr>
        <w:t xml:space="preserve">Cats may be a good candidate for a sentinel species in the area. Looking at human cases in the same counties would help </w:t>
      </w:r>
      <w:r w:rsidR="00F50FD1" w:rsidRPr="00185B4F">
        <w:rPr>
          <w:color w:val="000000" w:themeColor="text1"/>
        </w:rPr>
        <w:t>determine</w:t>
      </w:r>
      <w:r w:rsidR="001752AA" w:rsidRPr="00185B4F">
        <w:rPr>
          <w:color w:val="000000" w:themeColor="text1"/>
        </w:rPr>
        <w:t xml:space="preserve"> if programs such as Feral </w:t>
      </w:r>
      <w:proofErr w:type="spellStart"/>
      <w:r w:rsidR="001752AA" w:rsidRPr="00185B4F">
        <w:rPr>
          <w:color w:val="000000" w:themeColor="text1"/>
        </w:rPr>
        <w:t>Fixin</w:t>
      </w:r>
      <w:proofErr w:type="spellEnd"/>
      <w:r w:rsidR="001752AA" w:rsidRPr="00185B4F">
        <w:rPr>
          <w:color w:val="000000" w:themeColor="text1"/>
        </w:rPr>
        <w:t>’</w:t>
      </w:r>
      <w:r w:rsidR="00F50FD1" w:rsidRPr="00185B4F">
        <w:rPr>
          <w:color w:val="000000" w:themeColor="text1"/>
        </w:rPr>
        <w:t>,</w:t>
      </w:r>
      <w:r w:rsidR="001752AA" w:rsidRPr="00185B4F">
        <w:rPr>
          <w:color w:val="000000" w:themeColor="text1"/>
        </w:rPr>
        <w:t xml:space="preserve"> where free-roaming cats are being handled</w:t>
      </w:r>
      <w:r w:rsidR="00F50FD1" w:rsidRPr="00185B4F">
        <w:rPr>
          <w:color w:val="000000" w:themeColor="text1"/>
        </w:rPr>
        <w:t>,</w:t>
      </w:r>
      <w:r w:rsidR="001752AA" w:rsidRPr="00185B4F">
        <w:rPr>
          <w:color w:val="000000" w:themeColor="text1"/>
        </w:rPr>
        <w:t xml:space="preserve"> could be useful disease sentinel programs</w:t>
      </w:r>
      <w:r w:rsidR="00F50FD1" w:rsidRPr="00185B4F">
        <w:rPr>
          <w:color w:val="000000" w:themeColor="text1"/>
        </w:rPr>
        <w:t xml:space="preserve"> as well as providing critical veterinary care</w:t>
      </w:r>
      <w:r w:rsidR="001752AA" w:rsidRPr="00185B4F">
        <w:rPr>
          <w:color w:val="000000" w:themeColor="text1"/>
        </w:rPr>
        <w:t xml:space="preserve">. </w:t>
      </w:r>
      <w:r w:rsidR="00016AF8" w:rsidRPr="00185B4F">
        <w:rPr>
          <w:color w:val="000000" w:themeColor="text1"/>
        </w:rPr>
        <w:t xml:space="preserve">If a correlation is seen between the prevalence in the free-roaming cat population and the human population, this could help guide mitigation </w:t>
      </w:r>
      <w:r w:rsidR="00F50FD1" w:rsidRPr="00185B4F">
        <w:rPr>
          <w:color w:val="000000" w:themeColor="text1"/>
        </w:rPr>
        <w:t>strategies</w:t>
      </w:r>
      <w:r w:rsidR="00016AF8" w:rsidRPr="00185B4F">
        <w:rPr>
          <w:color w:val="000000" w:themeColor="text1"/>
        </w:rPr>
        <w:t xml:space="preserve"> to prevent future infections for both humans and animals. </w:t>
      </w:r>
    </w:p>
    <w:p w14:paraId="6D969418" w14:textId="3479522D" w:rsidR="001752AA" w:rsidRPr="00185B4F" w:rsidRDefault="00571416" w:rsidP="00A01637">
      <w:pPr>
        <w:rPr>
          <w:color w:val="000000" w:themeColor="text1"/>
        </w:rPr>
      </w:pPr>
      <w:r>
        <w:rPr>
          <w:color w:val="000000" w:themeColor="text1"/>
        </w:rPr>
        <w:lastRenderedPageBreak/>
        <w:tab/>
      </w:r>
      <w:r w:rsidR="001752AA" w:rsidRPr="00185B4F">
        <w:rPr>
          <w:color w:val="000000" w:themeColor="text1"/>
        </w:rPr>
        <w:t xml:space="preserve">Human impacts could also have an effect on the </w:t>
      </w:r>
      <w:r w:rsidR="00F50FD1" w:rsidRPr="00185B4F">
        <w:rPr>
          <w:color w:val="000000" w:themeColor="text1"/>
        </w:rPr>
        <w:t xml:space="preserve">presence of </w:t>
      </w:r>
      <w:r w:rsidR="00F50FD1" w:rsidRPr="00185B4F">
        <w:rPr>
          <w:i/>
          <w:color w:val="000000" w:themeColor="text1"/>
        </w:rPr>
        <w:t xml:space="preserve">T. gondii </w:t>
      </w:r>
      <w:r w:rsidR="00F50FD1" w:rsidRPr="00185B4F">
        <w:rPr>
          <w:color w:val="000000" w:themeColor="text1"/>
        </w:rPr>
        <w:t>in the environment</w:t>
      </w:r>
      <w:r w:rsidR="001752AA" w:rsidRPr="00185B4F">
        <w:rPr>
          <w:color w:val="000000" w:themeColor="text1"/>
        </w:rPr>
        <w:t>.</w:t>
      </w:r>
      <w:r w:rsidR="00F50FD1" w:rsidRPr="00185B4F">
        <w:rPr>
          <w:color w:val="000000" w:themeColor="text1"/>
        </w:rPr>
        <w:t xml:space="preserve"> It is known that large run-off events after storms are linked to infection with </w:t>
      </w:r>
      <w:r w:rsidR="00F50FD1" w:rsidRPr="00185B4F">
        <w:rPr>
          <w:i/>
          <w:color w:val="000000" w:themeColor="text1"/>
        </w:rPr>
        <w:t xml:space="preserve">T. gondii </w:t>
      </w:r>
      <w:r w:rsidR="00F50FD1" w:rsidRPr="00185B4F">
        <w:rPr>
          <w:color w:val="000000" w:themeColor="text1"/>
        </w:rPr>
        <w:t>in marine mammals, thus looking at rain and erosion patterns would be helpful to determine high risk areas for contamination of waterways (Robinson, 2023).</w:t>
      </w:r>
      <w:r w:rsidR="001752AA" w:rsidRPr="00185B4F">
        <w:rPr>
          <w:color w:val="000000" w:themeColor="text1"/>
        </w:rPr>
        <w:t xml:space="preserve"> Future studies looking at differences between urban and rural areas, socioeconomic status, and access to care for both human and veterinary medicine</w:t>
      </w:r>
      <w:r w:rsidR="00F50FD1" w:rsidRPr="00185B4F">
        <w:rPr>
          <w:color w:val="000000" w:themeColor="text1"/>
        </w:rPr>
        <w:t xml:space="preserve"> would be helpful to determine mitigation strategies for exposure in humans and animals</w:t>
      </w:r>
      <w:r w:rsidR="001752AA" w:rsidRPr="00185B4F">
        <w:rPr>
          <w:color w:val="000000" w:themeColor="text1"/>
        </w:rPr>
        <w:t xml:space="preserve">. </w:t>
      </w:r>
    </w:p>
    <w:p w14:paraId="34C0A557" w14:textId="77777777" w:rsidR="00A01637" w:rsidRPr="00185B4F" w:rsidRDefault="00A01637" w:rsidP="00F149F6">
      <w:pPr>
        <w:pStyle w:val="Heading2"/>
        <w:rPr>
          <w:color w:val="000000" w:themeColor="text1"/>
        </w:rPr>
      </w:pPr>
      <w:bookmarkStart w:id="38" w:name="_Toc172544198"/>
      <w:r w:rsidRPr="00185B4F">
        <w:rPr>
          <w:color w:val="000000" w:themeColor="text1"/>
        </w:rPr>
        <w:t>Conclusion</w:t>
      </w:r>
      <w:bookmarkEnd w:id="38"/>
    </w:p>
    <w:p w14:paraId="099BCC7C" w14:textId="0ADB57B7" w:rsidR="00236E6D" w:rsidRPr="00185B4F" w:rsidRDefault="00A01637" w:rsidP="00B1549C">
      <w:pPr>
        <w:ind w:firstLine="720"/>
        <w:rPr>
          <w:color w:val="000000" w:themeColor="text1"/>
        </w:rPr>
      </w:pPr>
      <w:r w:rsidRPr="00185B4F">
        <w:rPr>
          <w:color w:val="000000" w:themeColor="text1"/>
        </w:rPr>
        <w:t>Tennessee free</w:t>
      </w:r>
      <w:r w:rsidR="009176B3">
        <w:rPr>
          <w:color w:val="000000" w:themeColor="text1"/>
        </w:rPr>
        <w:t>-</w:t>
      </w:r>
      <w:r w:rsidRPr="00185B4F">
        <w:rPr>
          <w:color w:val="000000" w:themeColor="text1"/>
        </w:rPr>
        <w:t xml:space="preserve">roaming cats have a higher prevalence of </w:t>
      </w:r>
      <w:r w:rsidRPr="00185B4F">
        <w:rPr>
          <w:i/>
          <w:color w:val="000000" w:themeColor="text1"/>
        </w:rPr>
        <w:t xml:space="preserve">T. gondii </w:t>
      </w:r>
      <w:r w:rsidRPr="00185B4F">
        <w:rPr>
          <w:color w:val="000000" w:themeColor="text1"/>
        </w:rPr>
        <w:t>than the</w:t>
      </w:r>
      <w:r w:rsidR="001C3601">
        <w:rPr>
          <w:color w:val="000000" w:themeColor="text1"/>
        </w:rPr>
        <w:t xml:space="preserve"> published</w:t>
      </w:r>
      <w:r w:rsidRPr="00185B4F">
        <w:rPr>
          <w:color w:val="000000" w:themeColor="text1"/>
        </w:rPr>
        <w:t xml:space="preserve"> national average for domestic cats. More studies are needed to assess risk factors associated with this higher prevalence and the role Tennessee free-roaming cats play in the spread of the parasite.</w:t>
      </w:r>
      <w:r w:rsidR="00F710F9" w:rsidRPr="00185B4F">
        <w:rPr>
          <w:color w:val="000000" w:themeColor="text1"/>
        </w:rPr>
        <w:br w:type="page"/>
      </w:r>
    </w:p>
    <w:p w14:paraId="27E6AC83" w14:textId="4AAC2A30" w:rsidR="0062430B" w:rsidRPr="00185B4F" w:rsidRDefault="007A5DDA" w:rsidP="007A5DDA">
      <w:pPr>
        <w:pStyle w:val="Heading2"/>
        <w:rPr>
          <w:color w:val="000000" w:themeColor="text1"/>
        </w:rPr>
      </w:pPr>
      <w:bookmarkStart w:id="39" w:name="_Toc172544199"/>
      <w:r w:rsidRPr="00185B4F">
        <w:rPr>
          <w:color w:val="000000" w:themeColor="text1"/>
        </w:rPr>
        <w:lastRenderedPageBreak/>
        <w:t>References</w:t>
      </w:r>
      <w:bookmarkEnd w:id="39"/>
    </w:p>
    <w:p w14:paraId="5774EE23" w14:textId="77777777" w:rsidR="0062430B" w:rsidRPr="00185B4F" w:rsidRDefault="0062430B" w:rsidP="006217FB">
      <w:pPr>
        <w:pStyle w:val="ListParagraph"/>
        <w:numPr>
          <w:ilvl w:val="0"/>
          <w:numId w:val="10"/>
        </w:numPr>
        <w:rPr>
          <w:rFonts w:cs="Arial"/>
          <w:noProof/>
          <w:color w:val="000000" w:themeColor="text1"/>
        </w:rPr>
      </w:pPr>
      <w:r w:rsidRPr="00185B4F">
        <w:rPr>
          <w:rFonts w:cs="Arial"/>
          <w:b/>
          <w:color w:val="000000" w:themeColor="text1"/>
        </w:rPr>
        <w:fldChar w:fldCharType="begin"/>
      </w:r>
      <w:r w:rsidRPr="00185B4F">
        <w:rPr>
          <w:rFonts w:cs="Arial"/>
          <w:b/>
          <w:color w:val="000000" w:themeColor="text1"/>
        </w:rPr>
        <w:instrText xml:space="preserve"> ADDIN EN.REFLIST </w:instrText>
      </w:r>
      <w:r w:rsidRPr="00185B4F">
        <w:rPr>
          <w:rFonts w:cs="Arial"/>
          <w:b/>
          <w:color w:val="000000" w:themeColor="text1"/>
        </w:rPr>
        <w:fldChar w:fldCharType="separate"/>
      </w:r>
      <w:r w:rsidRPr="00185B4F">
        <w:rPr>
          <w:rFonts w:cs="Arial"/>
          <w:noProof/>
          <w:color w:val="000000" w:themeColor="text1"/>
        </w:rPr>
        <w:t xml:space="preserve">Aguirre, A. A., Longcore, T., Barbieri, M., Dabritz, H., Hill, D., Klein, P. N., Lepczyk, C., Lilly, E. L., McLeod, R., Milcarsky, J., Murphy, C. E., Su, C., VanWormer, E., Yolken, R., &amp; Sizemore, G. C. (2019). The One Health Approach to Toxoplasmosis: Epidemiology, Control, and Prevention Strategies. </w:t>
      </w:r>
      <w:r w:rsidRPr="00185B4F">
        <w:rPr>
          <w:rFonts w:cs="Arial"/>
          <w:i/>
          <w:noProof/>
          <w:color w:val="000000" w:themeColor="text1"/>
        </w:rPr>
        <w:t>EcoHealth</w:t>
      </w:r>
      <w:r w:rsidRPr="00185B4F">
        <w:rPr>
          <w:rFonts w:cs="Arial"/>
          <w:noProof/>
          <w:color w:val="000000" w:themeColor="text1"/>
        </w:rPr>
        <w:t>,</w:t>
      </w:r>
      <w:r w:rsidRPr="00185B4F">
        <w:rPr>
          <w:rFonts w:cs="Arial"/>
          <w:i/>
          <w:noProof/>
          <w:color w:val="000000" w:themeColor="text1"/>
        </w:rPr>
        <w:t xml:space="preserve"> 16</w:t>
      </w:r>
      <w:r w:rsidRPr="00185B4F">
        <w:rPr>
          <w:rFonts w:cs="Arial"/>
          <w:noProof/>
          <w:color w:val="000000" w:themeColor="text1"/>
        </w:rPr>
        <w:t xml:space="preserve">(2), 378-390. </w:t>
      </w:r>
      <w:hyperlink r:id="rId84" w:history="1">
        <w:r w:rsidRPr="00185B4F">
          <w:rPr>
            <w:rStyle w:val="Hyperlink"/>
            <w:rFonts w:cs="Arial"/>
            <w:noProof/>
            <w:color w:val="000000" w:themeColor="text1"/>
          </w:rPr>
          <w:t>https://doi.org/10.1007/s10393-019-01405-7</w:t>
        </w:r>
      </w:hyperlink>
      <w:r w:rsidRPr="00185B4F">
        <w:rPr>
          <w:rFonts w:cs="Arial"/>
          <w:noProof/>
          <w:color w:val="000000" w:themeColor="text1"/>
        </w:rPr>
        <w:t xml:space="preserve"> </w:t>
      </w:r>
    </w:p>
    <w:p w14:paraId="3BE098AB"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Ambroise-Thomas, P., &amp; Petersen, E. (2000). Congenital toxoplasmosis: past, present and future. In P. Ambroise-Thomas &amp; P. E. Petersen, </w:t>
      </w:r>
      <w:r w:rsidRPr="00185B4F">
        <w:rPr>
          <w:rFonts w:cs="Arial"/>
          <w:i/>
          <w:noProof/>
          <w:color w:val="000000" w:themeColor="text1"/>
        </w:rPr>
        <w:t>Congenital toxoplasmosis</w:t>
      </w:r>
      <w:r w:rsidRPr="00185B4F">
        <w:rPr>
          <w:rFonts w:cs="Arial"/>
          <w:noProof/>
          <w:color w:val="000000" w:themeColor="text1"/>
        </w:rPr>
        <w:t xml:space="preserve"> Paris.</w:t>
      </w:r>
    </w:p>
    <w:p w14:paraId="324DBDCD"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Barbieri, M., Kashinsky, L., Rotstein, D., Colegrove, K., Haman, K., Magargal, S., Sweeny, A., Kaufman, A., Grigg, M., &amp; Littnan, C. (2016). Protozoal-related mortalities in endangered Hawaiian monk seals Neomonachus schauinslandi. </w:t>
      </w:r>
      <w:r w:rsidRPr="00185B4F">
        <w:rPr>
          <w:rFonts w:cs="Arial"/>
          <w:i/>
          <w:noProof/>
          <w:color w:val="000000" w:themeColor="text1"/>
        </w:rPr>
        <w:t>Diseases of Aquatic Organisms</w:t>
      </w:r>
      <w:r w:rsidRPr="00185B4F">
        <w:rPr>
          <w:rFonts w:cs="Arial"/>
          <w:noProof/>
          <w:color w:val="000000" w:themeColor="text1"/>
        </w:rPr>
        <w:t>,</w:t>
      </w:r>
      <w:r w:rsidRPr="00185B4F">
        <w:rPr>
          <w:rFonts w:cs="Arial"/>
          <w:i/>
          <w:noProof/>
          <w:color w:val="000000" w:themeColor="text1"/>
        </w:rPr>
        <w:t xml:space="preserve"> 121</w:t>
      </w:r>
      <w:r w:rsidRPr="00185B4F">
        <w:rPr>
          <w:rFonts w:cs="Arial"/>
          <w:noProof/>
          <w:color w:val="000000" w:themeColor="text1"/>
        </w:rPr>
        <w:t xml:space="preserve">(2), 85-95. </w:t>
      </w:r>
      <w:hyperlink r:id="rId85" w:history="1">
        <w:r w:rsidRPr="00185B4F">
          <w:rPr>
            <w:rStyle w:val="Hyperlink"/>
            <w:rFonts w:cs="Arial"/>
            <w:noProof/>
            <w:color w:val="000000" w:themeColor="text1"/>
          </w:rPr>
          <w:t>https://doi.org/10.3354/dao03047</w:t>
        </w:r>
      </w:hyperlink>
      <w:r w:rsidRPr="00185B4F">
        <w:rPr>
          <w:rFonts w:cs="Arial"/>
          <w:noProof/>
          <w:color w:val="000000" w:themeColor="text1"/>
        </w:rPr>
        <w:t xml:space="preserve"> </w:t>
      </w:r>
    </w:p>
    <w:p w14:paraId="6B77279A"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Bresciani, K. D. S., Galvão, A. L. B., de Vasconcellos, A. L., dos Santos, T. R., Kaneto, C. N., Viol, M. A., Gomes, J. F., &amp; Bilsland, E. (2016). Epidemiological aspects of feline toxoplasmosis. </w:t>
      </w:r>
      <w:r w:rsidRPr="00185B4F">
        <w:rPr>
          <w:rFonts w:cs="Arial"/>
          <w:i/>
          <w:noProof/>
          <w:color w:val="000000" w:themeColor="text1"/>
        </w:rPr>
        <w:t>Archives of veterinary science (Curitiba, Brazil)</w:t>
      </w:r>
      <w:r w:rsidRPr="00185B4F">
        <w:rPr>
          <w:rFonts w:cs="Arial"/>
          <w:noProof/>
          <w:color w:val="000000" w:themeColor="text1"/>
        </w:rPr>
        <w:t>,</w:t>
      </w:r>
      <w:r w:rsidRPr="00185B4F">
        <w:rPr>
          <w:rFonts w:cs="Arial"/>
          <w:i/>
          <w:noProof/>
          <w:color w:val="000000" w:themeColor="text1"/>
        </w:rPr>
        <w:t xml:space="preserve"> 21</w:t>
      </w:r>
      <w:r w:rsidRPr="00185B4F">
        <w:rPr>
          <w:rFonts w:cs="Arial"/>
          <w:noProof/>
          <w:color w:val="000000" w:themeColor="text1"/>
        </w:rPr>
        <w:t xml:space="preserve">(2), 1-8. </w:t>
      </w:r>
      <w:hyperlink r:id="rId86" w:history="1">
        <w:r w:rsidRPr="00185B4F">
          <w:rPr>
            <w:rStyle w:val="Hyperlink"/>
            <w:rFonts w:cs="Arial"/>
            <w:noProof/>
            <w:color w:val="000000" w:themeColor="text1"/>
          </w:rPr>
          <w:t>https://doi.org/10.5380/avs.v21i2.39997</w:t>
        </w:r>
      </w:hyperlink>
      <w:r w:rsidRPr="00185B4F">
        <w:rPr>
          <w:rFonts w:cs="Arial"/>
          <w:noProof/>
          <w:color w:val="000000" w:themeColor="text1"/>
        </w:rPr>
        <w:t xml:space="preserve"> </w:t>
      </w:r>
    </w:p>
    <w:p w14:paraId="55373FBF"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lastRenderedPageBreak/>
        <w:t xml:space="preserve">Dubey, J. P. (2010). </w:t>
      </w:r>
      <w:r w:rsidRPr="00185B4F">
        <w:rPr>
          <w:rFonts w:cs="Arial"/>
          <w:i/>
          <w:noProof/>
          <w:color w:val="000000" w:themeColor="text1"/>
        </w:rPr>
        <w:t>Toxoplasmosis of Animals and Humans</w:t>
      </w:r>
      <w:r w:rsidRPr="00185B4F">
        <w:rPr>
          <w:rFonts w:cs="Arial"/>
          <w:noProof/>
          <w:color w:val="000000" w:themeColor="text1"/>
        </w:rPr>
        <w:t xml:space="preserve"> (2 ed.). CRC Press. </w:t>
      </w:r>
    </w:p>
    <w:p w14:paraId="43956584"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Dubey, J. P., Murata, F. H. A., Cerqueira-Cézar, C. K., Kwok, O. C. H., &amp; Grigg, M. E. (2020). Recent epidemiologic and clinical importance of </w:t>
      </w:r>
      <w:r w:rsidRPr="00185B4F">
        <w:rPr>
          <w:rFonts w:cs="Arial"/>
          <w:i/>
          <w:noProof/>
          <w:color w:val="000000" w:themeColor="text1"/>
        </w:rPr>
        <w:t>Toxoplasma gondii</w:t>
      </w:r>
      <w:r w:rsidRPr="00185B4F">
        <w:rPr>
          <w:rFonts w:cs="Arial"/>
          <w:noProof/>
          <w:color w:val="000000" w:themeColor="text1"/>
        </w:rPr>
        <w:t xml:space="preserve"> infections in marine mammals: 2009–2020. </w:t>
      </w:r>
      <w:r w:rsidRPr="00185B4F">
        <w:rPr>
          <w:rFonts w:cs="Arial"/>
          <w:i/>
          <w:noProof/>
          <w:color w:val="000000" w:themeColor="text1"/>
        </w:rPr>
        <w:t>Veterinary Parasitology</w:t>
      </w:r>
      <w:r w:rsidRPr="00185B4F">
        <w:rPr>
          <w:rFonts w:cs="Arial"/>
          <w:noProof/>
          <w:color w:val="000000" w:themeColor="text1"/>
        </w:rPr>
        <w:t>,</w:t>
      </w:r>
      <w:r w:rsidRPr="00185B4F">
        <w:rPr>
          <w:rFonts w:cs="Arial"/>
          <w:i/>
          <w:noProof/>
          <w:color w:val="000000" w:themeColor="text1"/>
        </w:rPr>
        <w:t xml:space="preserve"> 288</w:t>
      </w:r>
      <w:r w:rsidRPr="00185B4F">
        <w:rPr>
          <w:rFonts w:cs="Arial"/>
          <w:noProof/>
          <w:color w:val="000000" w:themeColor="text1"/>
        </w:rPr>
        <w:t xml:space="preserve">, 109296. </w:t>
      </w:r>
      <w:hyperlink r:id="rId87" w:history="1">
        <w:r w:rsidRPr="00185B4F">
          <w:rPr>
            <w:rStyle w:val="Hyperlink"/>
            <w:rFonts w:cs="Arial"/>
            <w:noProof/>
            <w:color w:val="000000" w:themeColor="text1"/>
          </w:rPr>
          <w:t>https://doi.org/https://doi.org/10.1016/j.vetpar.2020.109296</w:t>
        </w:r>
      </w:hyperlink>
      <w:r w:rsidRPr="00185B4F">
        <w:rPr>
          <w:rFonts w:cs="Arial"/>
          <w:noProof/>
          <w:color w:val="000000" w:themeColor="text1"/>
        </w:rPr>
        <w:t xml:space="preserve"> </w:t>
      </w:r>
    </w:p>
    <w:p w14:paraId="55645EB4"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Fredebaugh, S. L., Mateus-Pinilla, N. E., McAllister, M., Warner, R. E., &amp; Weng, H.-Y. (2011). PREVALENCE OF ANTIBODY TO </w:t>
      </w:r>
      <w:r w:rsidRPr="00185B4F">
        <w:rPr>
          <w:rFonts w:cs="Arial"/>
          <w:i/>
          <w:noProof/>
          <w:color w:val="000000" w:themeColor="text1"/>
        </w:rPr>
        <w:t>TOXOPLASMA GONDII</w:t>
      </w:r>
      <w:r w:rsidRPr="00185B4F">
        <w:rPr>
          <w:rFonts w:cs="Arial"/>
          <w:noProof/>
          <w:color w:val="000000" w:themeColor="text1"/>
        </w:rPr>
        <w:t xml:space="preserve"> IN TERRESTRIAL WILDLIFE IN A NATURAL AREA. </w:t>
      </w:r>
      <w:r w:rsidRPr="00185B4F">
        <w:rPr>
          <w:rFonts w:cs="Arial"/>
          <w:i/>
          <w:noProof/>
          <w:color w:val="000000" w:themeColor="text1"/>
        </w:rPr>
        <w:t>Journal of Wildlife Diseases</w:t>
      </w:r>
      <w:r w:rsidRPr="00185B4F">
        <w:rPr>
          <w:rFonts w:cs="Arial"/>
          <w:noProof/>
          <w:color w:val="000000" w:themeColor="text1"/>
        </w:rPr>
        <w:t>,</w:t>
      </w:r>
      <w:r w:rsidRPr="00185B4F">
        <w:rPr>
          <w:rFonts w:cs="Arial"/>
          <w:i/>
          <w:noProof/>
          <w:color w:val="000000" w:themeColor="text1"/>
        </w:rPr>
        <w:t xml:space="preserve"> 47</w:t>
      </w:r>
      <w:r w:rsidRPr="00185B4F">
        <w:rPr>
          <w:rFonts w:cs="Arial"/>
          <w:noProof/>
          <w:color w:val="000000" w:themeColor="text1"/>
        </w:rPr>
        <w:t xml:space="preserve">(2), 381-392. </w:t>
      </w:r>
      <w:hyperlink r:id="rId88" w:history="1">
        <w:r w:rsidRPr="00185B4F">
          <w:rPr>
            <w:rStyle w:val="Hyperlink"/>
            <w:rFonts w:cs="Arial"/>
            <w:noProof/>
            <w:color w:val="000000" w:themeColor="text1"/>
          </w:rPr>
          <w:t>https://doi.org/10.7589/0090-3558-47.2.381</w:t>
        </w:r>
      </w:hyperlink>
      <w:r w:rsidRPr="00185B4F">
        <w:rPr>
          <w:rFonts w:cs="Arial"/>
          <w:noProof/>
          <w:color w:val="000000" w:themeColor="text1"/>
        </w:rPr>
        <w:t xml:space="preserve"> </w:t>
      </w:r>
    </w:p>
    <w:p w14:paraId="069212DC"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Gross, U. (1996). </w:t>
      </w:r>
      <w:r w:rsidRPr="00185B4F">
        <w:rPr>
          <w:rFonts w:cs="Arial"/>
          <w:i/>
          <w:noProof/>
          <w:color w:val="000000" w:themeColor="text1"/>
        </w:rPr>
        <w:t>Toxoplasma gondii</w:t>
      </w:r>
      <w:r w:rsidRPr="00185B4F">
        <w:rPr>
          <w:rFonts w:cs="Arial"/>
          <w:noProof/>
          <w:color w:val="000000" w:themeColor="text1"/>
        </w:rPr>
        <w:t xml:space="preserve"> research in Europe. </w:t>
      </w:r>
      <w:r w:rsidRPr="00185B4F">
        <w:rPr>
          <w:rFonts w:cs="Arial"/>
          <w:i/>
          <w:noProof/>
          <w:color w:val="000000" w:themeColor="text1"/>
        </w:rPr>
        <w:t>Parasitology today (Regular ed.)</w:t>
      </w:r>
      <w:r w:rsidRPr="00185B4F">
        <w:rPr>
          <w:rFonts w:cs="Arial"/>
          <w:noProof/>
          <w:color w:val="000000" w:themeColor="text1"/>
        </w:rPr>
        <w:t>,</w:t>
      </w:r>
      <w:r w:rsidRPr="00185B4F">
        <w:rPr>
          <w:rFonts w:cs="Arial"/>
          <w:i/>
          <w:noProof/>
          <w:color w:val="000000" w:themeColor="text1"/>
        </w:rPr>
        <w:t xml:space="preserve"> 12</w:t>
      </w:r>
      <w:r w:rsidRPr="00185B4F">
        <w:rPr>
          <w:rFonts w:cs="Arial"/>
          <w:noProof/>
          <w:color w:val="000000" w:themeColor="text1"/>
        </w:rPr>
        <w:t xml:space="preserve">(1), 1-4. </w:t>
      </w:r>
      <w:hyperlink r:id="rId89" w:history="1">
        <w:r w:rsidRPr="00185B4F">
          <w:rPr>
            <w:rStyle w:val="Hyperlink"/>
            <w:rFonts w:cs="Arial"/>
            <w:noProof/>
            <w:color w:val="000000" w:themeColor="text1"/>
          </w:rPr>
          <w:t>https://doi.org/10.1016/0169-4758(96)80636-3</w:t>
        </w:r>
      </w:hyperlink>
      <w:r w:rsidRPr="00185B4F">
        <w:rPr>
          <w:rFonts w:cs="Arial"/>
          <w:noProof/>
          <w:color w:val="000000" w:themeColor="text1"/>
        </w:rPr>
        <w:t xml:space="preserve"> </w:t>
      </w:r>
    </w:p>
    <w:p w14:paraId="2CEA31E1"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Hatam-Nahavandi, K., Calero-Bernal, R., Rahimi, M. T., Pagheh, A. S., Zarean, M., Dezhkam, A., &amp; Ahmadpour, E. (2021). </w:t>
      </w:r>
      <w:r w:rsidRPr="00185B4F">
        <w:rPr>
          <w:rFonts w:cs="Arial"/>
          <w:i/>
          <w:noProof/>
          <w:color w:val="000000" w:themeColor="text1"/>
        </w:rPr>
        <w:t>Toxoplasma gondii</w:t>
      </w:r>
      <w:r w:rsidRPr="00185B4F">
        <w:rPr>
          <w:rFonts w:cs="Arial"/>
          <w:noProof/>
          <w:color w:val="000000" w:themeColor="text1"/>
        </w:rPr>
        <w:t xml:space="preserve"> infection in domestic and wild felids as public health concerns: a systematic review and meta-analysis. </w:t>
      </w:r>
      <w:r w:rsidRPr="00185B4F">
        <w:rPr>
          <w:rFonts w:cs="Arial"/>
          <w:i/>
          <w:noProof/>
          <w:color w:val="000000" w:themeColor="text1"/>
        </w:rPr>
        <w:t>Scientific reports</w:t>
      </w:r>
      <w:r w:rsidRPr="00185B4F">
        <w:rPr>
          <w:rFonts w:cs="Arial"/>
          <w:noProof/>
          <w:color w:val="000000" w:themeColor="text1"/>
        </w:rPr>
        <w:t>,</w:t>
      </w:r>
      <w:r w:rsidRPr="00185B4F">
        <w:rPr>
          <w:rFonts w:cs="Arial"/>
          <w:i/>
          <w:noProof/>
          <w:color w:val="000000" w:themeColor="text1"/>
        </w:rPr>
        <w:t xml:space="preserve"> 11</w:t>
      </w:r>
      <w:r w:rsidRPr="00185B4F">
        <w:rPr>
          <w:rFonts w:cs="Arial"/>
          <w:noProof/>
          <w:color w:val="000000" w:themeColor="text1"/>
        </w:rPr>
        <w:t xml:space="preserve">(1), 9509-9511. </w:t>
      </w:r>
      <w:hyperlink r:id="rId90" w:history="1">
        <w:r w:rsidRPr="00185B4F">
          <w:rPr>
            <w:rStyle w:val="Hyperlink"/>
            <w:rFonts w:cs="Arial"/>
            <w:noProof/>
            <w:color w:val="000000" w:themeColor="text1"/>
          </w:rPr>
          <w:t>https://doi.org/10.1038/s41598-021-89031-8</w:t>
        </w:r>
      </w:hyperlink>
      <w:r w:rsidRPr="00185B4F">
        <w:rPr>
          <w:rFonts w:cs="Arial"/>
          <w:noProof/>
          <w:color w:val="000000" w:themeColor="text1"/>
        </w:rPr>
        <w:t xml:space="preserve"> </w:t>
      </w:r>
    </w:p>
    <w:p w14:paraId="2F8841CE"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lastRenderedPageBreak/>
        <w:t xml:space="preserve">Hussain, M. A., Stitt, V., Szabo, E. A., &amp; Nelan, B. (2017). </w:t>
      </w:r>
      <w:r w:rsidRPr="00185B4F">
        <w:rPr>
          <w:rFonts w:cs="Arial"/>
          <w:i/>
          <w:noProof/>
          <w:color w:val="000000" w:themeColor="text1"/>
        </w:rPr>
        <w:t>Toxoplasma gondii</w:t>
      </w:r>
      <w:r w:rsidRPr="00185B4F">
        <w:rPr>
          <w:rFonts w:cs="Arial"/>
          <w:noProof/>
          <w:color w:val="000000" w:themeColor="text1"/>
        </w:rPr>
        <w:t xml:space="preserve"> in the Food Supply. </w:t>
      </w:r>
      <w:r w:rsidRPr="00185B4F">
        <w:rPr>
          <w:rFonts w:cs="Arial"/>
          <w:i/>
          <w:noProof/>
          <w:color w:val="000000" w:themeColor="text1"/>
        </w:rPr>
        <w:t>Pathogens</w:t>
      </w:r>
      <w:r w:rsidRPr="00185B4F">
        <w:rPr>
          <w:rFonts w:cs="Arial"/>
          <w:noProof/>
          <w:color w:val="000000" w:themeColor="text1"/>
        </w:rPr>
        <w:t>,</w:t>
      </w:r>
      <w:r w:rsidRPr="00185B4F">
        <w:rPr>
          <w:rFonts w:cs="Arial"/>
          <w:i/>
          <w:noProof/>
          <w:color w:val="000000" w:themeColor="text1"/>
        </w:rPr>
        <w:t xml:space="preserve"> 6</w:t>
      </w:r>
      <w:r w:rsidRPr="00185B4F">
        <w:rPr>
          <w:rFonts w:cs="Arial"/>
          <w:noProof/>
          <w:color w:val="000000" w:themeColor="text1"/>
        </w:rPr>
        <w:t xml:space="preserve">(2). </w:t>
      </w:r>
      <w:hyperlink r:id="rId91" w:history="1">
        <w:r w:rsidRPr="00185B4F">
          <w:rPr>
            <w:rStyle w:val="Hyperlink"/>
            <w:rFonts w:cs="Arial"/>
            <w:noProof/>
            <w:color w:val="000000" w:themeColor="text1"/>
          </w:rPr>
          <w:t>https://doi.org/10.3390/pathogens6020021</w:t>
        </w:r>
      </w:hyperlink>
      <w:r w:rsidRPr="00185B4F">
        <w:rPr>
          <w:rFonts w:cs="Arial"/>
          <w:noProof/>
          <w:color w:val="000000" w:themeColor="text1"/>
        </w:rPr>
        <w:t xml:space="preserve"> </w:t>
      </w:r>
    </w:p>
    <w:p w14:paraId="1951571A"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Jokelainen, P., Simola, O., Rantanen, E., Näreaho, A., Lohi, H., &amp; Sukura, A. (2012). Feline toxoplasmosis in Finland: cross-sectional epidemiological study and case series study. </w:t>
      </w:r>
      <w:r w:rsidRPr="00185B4F">
        <w:rPr>
          <w:rFonts w:cs="Arial"/>
          <w:i/>
          <w:noProof/>
          <w:color w:val="000000" w:themeColor="text1"/>
        </w:rPr>
        <w:t>Journal of veterinary diagnostic investigation</w:t>
      </w:r>
      <w:r w:rsidRPr="00185B4F">
        <w:rPr>
          <w:rFonts w:cs="Arial"/>
          <w:noProof/>
          <w:color w:val="000000" w:themeColor="text1"/>
        </w:rPr>
        <w:t>,</w:t>
      </w:r>
      <w:r w:rsidRPr="00185B4F">
        <w:rPr>
          <w:rFonts w:cs="Arial"/>
          <w:i/>
          <w:noProof/>
          <w:color w:val="000000" w:themeColor="text1"/>
        </w:rPr>
        <w:t xml:space="preserve"> 24</w:t>
      </w:r>
      <w:r w:rsidRPr="00185B4F">
        <w:rPr>
          <w:rFonts w:cs="Arial"/>
          <w:noProof/>
          <w:color w:val="000000" w:themeColor="text1"/>
        </w:rPr>
        <w:t xml:space="preserve">(6), 1115-1124. </w:t>
      </w:r>
      <w:hyperlink r:id="rId92" w:history="1">
        <w:r w:rsidRPr="00185B4F">
          <w:rPr>
            <w:rStyle w:val="Hyperlink"/>
            <w:rFonts w:cs="Arial"/>
            <w:noProof/>
            <w:color w:val="000000" w:themeColor="text1"/>
          </w:rPr>
          <w:t>https://doi.org/10.1177/1040638712461787</w:t>
        </w:r>
      </w:hyperlink>
      <w:r w:rsidRPr="00185B4F">
        <w:rPr>
          <w:rFonts w:cs="Arial"/>
          <w:noProof/>
          <w:color w:val="000000" w:themeColor="text1"/>
        </w:rPr>
        <w:t xml:space="preserve"> </w:t>
      </w:r>
    </w:p>
    <w:p w14:paraId="60873D10"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Mead, P. S., Slutsker, L., Dietz, V., McCaig, L. F., Bresee, J. S., Shapiro, C., Griffin, P. M., &amp; Tauxe, R. V. (1999). Food-related illness and death in the United States. </w:t>
      </w:r>
      <w:r w:rsidRPr="00185B4F">
        <w:rPr>
          <w:rFonts w:cs="Arial"/>
          <w:i/>
          <w:noProof/>
          <w:color w:val="000000" w:themeColor="text1"/>
        </w:rPr>
        <w:t>Emerging infectious diseases</w:t>
      </w:r>
      <w:r w:rsidRPr="00185B4F">
        <w:rPr>
          <w:rFonts w:cs="Arial"/>
          <w:noProof/>
          <w:color w:val="000000" w:themeColor="text1"/>
        </w:rPr>
        <w:t>,</w:t>
      </w:r>
      <w:r w:rsidRPr="00185B4F">
        <w:rPr>
          <w:rFonts w:cs="Arial"/>
          <w:i/>
          <w:noProof/>
          <w:color w:val="000000" w:themeColor="text1"/>
        </w:rPr>
        <w:t xml:space="preserve"> 5</w:t>
      </w:r>
      <w:r w:rsidRPr="00185B4F">
        <w:rPr>
          <w:rFonts w:cs="Arial"/>
          <w:noProof/>
          <w:color w:val="000000" w:themeColor="text1"/>
        </w:rPr>
        <w:t xml:space="preserve">(5), 607-625. </w:t>
      </w:r>
      <w:hyperlink r:id="rId93" w:history="1">
        <w:r w:rsidRPr="00185B4F">
          <w:rPr>
            <w:rStyle w:val="Hyperlink"/>
            <w:rFonts w:cs="Arial"/>
            <w:noProof/>
            <w:color w:val="000000" w:themeColor="text1"/>
          </w:rPr>
          <w:t>https://doi.org/10.3201/eid0505.990502</w:t>
        </w:r>
      </w:hyperlink>
      <w:r w:rsidRPr="00185B4F">
        <w:rPr>
          <w:rFonts w:cs="Arial"/>
          <w:noProof/>
          <w:color w:val="000000" w:themeColor="text1"/>
        </w:rPr>
        <w:t xml:space="preserve"> </w:t>
      </w:r>
    </w:p>
    <w:p w14:paraId="3F3E66A1"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Meerburg, B. G., &amp; Kijlstra, A. (2009). Changing climate—changing pathogens: </w:t>
      </w:r>
      <w:r w:rsidRPr="00185B4F">
        <w:rPr>
          <w:rFonts w:cs="Arial"/>
          <w:i/>
          <w:noProof/>
          <w:color w:val="000000" w:themeColor="text1"/>
        </w:rPr>
        <w:t>Toxoplasma gondii</w:t>
      </w:r>
      <w:r w:rsidRPr="00185B4F">
        <w:rPr>
          <w:rFonts w:cs="Arial"/>
          <w:noProof/>
          <w:color w:val="000000" w:themeColor="text1"/>
        </w:rPr>
        <w:t xml:space="preserve"> in North-Western Europe. </w:t>
      </w:r>
      <w:r w:rsidRPr="00185B4F">
        <w:rPr>
          <w:rFonts w:cs="Arial"/>
          <w:i/>
          <w:noProof/>
          <w:color w:val="000000" w:themeColor="text1"/>
        </w:rPr>
        <w:t>Parasitology research (1987)</w:t>
      </w:r>
      <w:r w:rsidRPr="00185B4F">
        <w:rPr>
          <w:rFonts w:cs="Arial"/>
          <w:noProof/>
          <w:color w:val="000000" w:themeColor="text1"/>
        </w:rPr>
        <w:t>,</w:t>
      </w:r>
      <w:r w:rsidRPr="00185B4F">
        <w:rPr>
          <w:rFonts w:cs="Arial"/>
          <w:i/>
          <w:noProof/>
          <w:color w:val="000000" w:themeColor="text1"/>
        </w:rPr>
        <w:t xml:space="preserve"> 105</w:t>
      </w:r>
      <w:r w:rsidRPr="00185B4F">
        <w:rPr>
          <w:rFonts w:cs="Arial"/>
          <w:noProof/>
          <w:color w:val="000000" w:themeColor="text1"/>
        </w:rPr>
        <w:t xml:space="preserve">(1), 17-24. </w:t>
      </w:r>
      <w:hyperlink r:id="rId94" w:history="1">
        <w:r w:rsidRPr="00185B4F">
          <w:rPr>
            <w:rStyle w:val="Hyperlink"/>
            <w:rFonts w:cs="Arial"/>
            <w:noProof/>
            <w:color w:val="000000" w:themeColor="text1"/>
          </w:rPr>
          <w:t>https://doi.org/10.1007/s00436-009-1447-4</w:t>
        </w:r>
      </w:hyperlink>
      <w:r w:rsidRPr="00185B4F">
        <w:rPr>
          <w:rFonts w:cs="Arial"/>
          <w:noProof/>
          <w:color w:val="000000" w:themeColor="text1"/>
        </w:rPr>
        <w:t xml:space="preserve"> </w:t>
      </w:r>
    </w:p>
    <w:p w14:paraId="57F403D5"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Miller, M. A., Gardner, I. A., Conrad, P. A., Kreuder, C., Paradies, D. M., Worcester, K. R., Jessup, D. A., Dodd, E., Harris, M. D., Ames, J. A., &amp; Packham, A. E. (2002). Coastal freshwater runoff is a risk factor for </w:t>
      </w:r>
      <w:r w:rsidRPr="00185B4F">
        <w:rPr>
          <w:rFonts w:cs="Arial"/>
          <w:i/>
          <w:noProof/>
          <w:color w:val="000000" w:themeColor="text1"/>
        </w:rPr>
        <w:t>Toxoplasma gondii</w:t>
      </w:r>
      <w:r w:rsidRPr="00185B4F">
        <w:rPr>
          <w:rFonts w:cs="Arial"/>
          <w:noProof/>
          <w:color w:val="000000" w:themeColor="text1"/>
        </w:rPr>
        <w:t xml:space="preserve"> infection of southern sea otters (Enhydra lutris nereis). </w:t>
      </w:r>
      <w:r w:rsidRPr="00185B4F">
        <w:rPr>
          <w:rFonts w:cs="Arial"/>
          <w:i/>
          <w:noProof/>
          <w:color w:val="000000" w:themeColor="text1"/>
        </w:rPr>
        <w:lastRenderedPageBreak/>
        <w:t>International Journal for Parasitology</w:t>
      </w:r>
      <w:r w:rsidRPr="00185B4F">
        <w:rPr>
          <w:rFonts w:cs="Arial"/>
          <w:noProof/>
          <w:color w:val="000000" w:themeColor="text1"/>
        </w:rPr>
        <w:t>,</w:t>
      </w:r>
      <w:r w:rsidRPr="00185B4F">
        <w:rPr>
          <w:rFonts w:cs="Arial"/>
          <w:i/>
          <w:noProof/>
          <w:color w:val="000000" w:themeColor="text1"/>
        </w:rPr>
        <w:t xml:space="preserve"> 32</w:t>
      </w:r>
      <w:r w:rsidRPr="00185B4F">
        <w:rPr>
          <w:rFonts w:cs="Arial"/>
          <w:noProof/>
          <w:color w:val="000000" w:themeColor="text1"/>
        </w:rPr>
        <w:t xml:space="preserve">(8), 997-1006. </w:t>
      </w:r>
      <w:hyperlink r:id="rId95" w:history="1">
        <w:r w:rsidRPr="00185B4F">
          <w:rPr>
            <w:rStyle w:val="Hyperlink"/>
            <w:rFonts w:cs="Arial"/>
            <w:noProof/>
            <w:color w:val="000000" w:themeColor="text1"/>
          </w:rPr>
          <w:t>https://doi.org/10.1016/S0020-7519(02)00069-3</w:t>
        </w:r>
      </w:hyperlink>
      <w:r w:rsidRPr="00185B4F">
        <w:rPr>
          <w:rFonts w:cs="Arial"/>
          <w:noProof/>
          <w:color w:val="000000" w:themeColor="text1"/>
        </w:rPr>
        <w:t xml:space="preserve"> </w:t>
      </w:r>
    </w:p>
    <w:p w14:paraId="4743D7F2"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Prandota, J. (2010). Autism spectrum disorders may be due to cerebral toxoplasmosis associated with chronic neuroinflammation causing persistent hypercytokinemia that resulted in an increased lipid peroxidation, oxidative stress, and depressed metabolism of endogenous and exo. </w:t>
      </w:r>
      <w:r w:rsidRPr="00185B4F">
        <w:rPr>
          <w:rFonts w:cs="Arial"/>
          <w:i/>
          <w:noProof/>
          <w:color w:val="000000" w:themeColor="text1"/>
        </w:rPr>
        <w:t>Research in Autism Spectrum Disorders</w:t>
      </w:r>
      <w:r w:rsidRPr="00185B4F">
        <w:rPr>
          <w:rFonts w:cs="Arial"/>
          <w:noProof/>
          <w:color w:val="000000" w:themeColor="text1"/>
        </w:rPr>
        <w:t>,</w:t>
      </w:r>
      <w:r w:rsidRPr="00185B4F">
        <w:rPr>
          <w:rFonts w:cs="Arial"/>
          <w:i/>
          <w:noProof/>
          <w:color w:val="000000" w:themeColor="text1"/>
        </w:rPr>
        <w:t xml:space="preserve"> 4</w:t>
      </w:r>
      <w:r w:rsidRPr="00185B4F">
        <w:rPr>
          <w:rFonts w:cs="Arial"/>
          <w:noProof/>
          <w:color w:val="000000" w:themeColor="text1"/>
        </w:rPr>
        <w:t xml:space="preserve">(2), 119-155. </w:t>
      </w:r>
      <w:hyperlink r:id="rId96" w:history="1">
        <w:r w:rsidRPr="00185B4F">
          <w:rPr>
            <w:rStyle w:val="Hyperlink"/>
            <w:rFonts w:cs="Arial"/>
            <w:noProof/>
            <w:color w:val="000000" w:themeColor="text1"/>
          </w:rPr>
          <w:t>https://doi.org/10.1016/j.rasd.2009.09.011</w:t>
        </w:r>
      </w:hyperlink>
      <w:r w:rsidRPr="00185B4F">
        <w:rPr>
          <w:rFonts w:cs="Arial"/>
          <w:noProof/>
          <w:color w:val="000000" w:themeColor="text1"/>
        </w:rPr>
        <w:t xml:space="preserve"> </w:t>
      </w:r>
    </w:p>
    <w:p w14:paraId="10C04964"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Robinson, S. J., Amlin, A., &amp; Barbieri, M. M. (2023). TERRESTRIAL PATHOGEN POLLUTANT, </w:t>
      </w:r>
      <w:r w:rsidRPr="00185B4F">
        <w:rPr>
          <w:rFonts w:cs="Arial"/>
          <w:i/>
          <w:noProof/>
          <w:color w:val="000000" w:themeColor="text1"/>
        </w:rPr>
        <w:t>TOXOPLASMA GONDII</w:t>
      </w:r>
      <w:r w:rsidRPr="00185B4F">
        <w:rPr>
          <w:rFonts w:cs="Arial"/>
          <w:noProof/>
          <w:color w:val="000000" w:themeColor="text1"/>
        </w:rPr>
        <w:t xml:space="preserve">, THREATENS HAWAIIAN MONK SEALS (NEOMONACHUS SCHAUINSLANDI) FOLLOWING HEAVY RUNOFF EVENTS. </w:t>
      </w:r>
      <w:r w:rsidRPr="00185B4F">
        <w:rPr>
          <w:rFonts w:cs="Arial"/>
          <w:i/>
          <w:noProof/>
          <w:color w:val="000000" w:themeColor="text1"/>
        </w:rPr>
        <w:t>Journal of Wildlife Diseases</w:t>
      </w:r>
      <w:r w:rsidRPr="00185B4F">
        <w:rPr>
          <w:rFonts w:cs="Arial"/>
          <w:noProof/>
          <w:color w:val="000000" w:themeColor="text1"/>
        </w:rPr>
        <w:t>,</w:t>
      </w:r>
      <w:r w:rsidRPr="00185B4F">
        <w:rPr>
          <w:rFonts w:cs="Arial"/>
          <w:i/>
          <w:noProof/>
          <w:color w:val="000000" w:themeColor="text1"/>
        </w:rPr>
        <w:t xml:space="preserve"> 59</w:t>
      </w:r>
      <w:r w:rsidRPr="00185B4F">
        <w:rPr>
          <w:rFonts w:cs="Arial"/>
          <w:noProof/>
          <w:color w:val="000000" w:themeColor="text1"/>
        </w:rPr>
        <w:t xml:space="preserve">(1), 1-11. </w:t>
      </w:r>
      <w:hyperlink r:id="rId97" w:history="1">
        <w:r w:rsidRPr="00185B4F">
          <w:rPr>
            <w:rStyle w:val="Hyperlink"/>
            <w:rFonts w:cs="Arial"/>
            <w:noProof/>
            <w:color w:val="000000" w:themeColor="text1"/>
          </w:rPr>
          <w:t>https://doi.org/10.7589/JWD-D-21-00179</w:t>
        </w:r>
      </w:hyperlink>
      <w:r w:rsidRPr="00185B4F">
        <w:rPr>
          <w:rFonts w:cs="Arial"/>
          <w:noProof/>
          <w:color w:val="000000" w:themeColor="text1"/>
        </w:rPr>
        <w:t xml:space="preserve"> </w:t>
      </w:r>
    </w:p>
    <w:p w14:paraId="3BCC3913"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Siński, E., &amp; Behnke, J. M. (2004). Apicomplexan parasites: environmental contamination and transmission. </w:t>
      </w:r>
      <w:r w:rsidRPr="00185B4F">
        <w:rPr>
          <w:rFonts w:cs="Arial"/>
          <w:i/>
          <w:noProof/>
          <w:color w:val="000000" w:themeColor="text1"/>
        </w:rPr>
        <w:t>Polish journal of microbiology</w:t>
      </w:r>
      <w:r w:rsidRPr="00185B4F">
        <w:rPr>
          <w:rFonts w:cs="Arial"/>
          <w:noProof/>
          <w:color w:val="000000" w:themeColor="text1"/>
        </w:rPr>
        <w:t>,</w:t>
      </w:r>
      <w:r w:rsidRPr="00185B4F">
        <w:rPr>
          <w:rFonts w:cs="Arial"/>
          <w:i/>
          <w:noProof/>
          <w:color w:val="000000" w:themeColor="text1"/>
        </w:rPr>
        <w:t xml:space="preserve"> 53 Suppl</w:t>
      </w:r>
      <w:r w:rsidRPr="00185B4F">
        <w:rPr>
          <w:rFonts w:cs="Arial"/>
          <w:noProof/>
          <w:color w:val="000000" w:themeColor="text1"/>
        </w:rPr>
        <w:t xml:space="preserve">, 67-73. </w:t>
      </w:r>
    </w:p>
    <w:p w14:paraId="24B66D23"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Strobl, J. S., Goodwin, D. G., Rzigalinski, B. A., &amp; Lindsay, D. S. (2012). Dopamine Stimulates Propagation of </w:t>
      </w:r>
      <w:r w:rsidRPr="00185B4F">
        <w:rPr>
          <w:rFonts w:cs="Arial"/>
          <w:i/>
          <w:noProof/>
          <w:color w:val="000000" w:themeColor="text1"/>
        </w:rPr>
        <w:t>Toxoplasma gondii</w:t>
      </w:r>
      <w:r w:rsidRPr="00185B4F">
        <w:rPr>
          <w:rFonts w:cs="Arial"/>
          <w:noProof/>
          <w:color w:val="000000" w:themeColor="text1"/>
        </w:rPr>
        <w:t xml:space="preserve"> Tachyzoites in Human Fibroblast and Primary Neonatal Rat Astrocyte Cell Cultures. </w:t>
      </w:r>
      <w:r w:rsidRPr="00185B4F">
        <w:rPr>
          <w:rFonts w:cs="Arial"/>
          <w:i/>
          <w:noProof/>
          <w:color w:val="000000" w:themeColor="text1"/>
        </w:rPr>
        <w:t>The Journal of Parasitology</w:t>
      </w:r>
      <w:r w:rsidRPr="00185B4F">
        <w:rPr>
          <w:rFonts w:cs="Arial"/>
          <w:noProof/>
          <w:color w:val="000000" w:themeColor="text1"/>
        </w:rPr>
        <w:t>,</w:t>
      </w:r>
      <w:r w:rsidRPr="00185B4F">
        <w:rPr>
          <w:rFonts w:cs="Arial"/>
          <w:i/>
          <w:noProof/>
          <w:color w:val="000000" w:themeColor="text1"/>
        </w:rPr>
        <w:t xml:space="preserve"> 98</w:t>
      </w:r>
      <w:r w:rsidRPr="00185B4F">
        <w:rPr>
          <w:rFonts w:cs="Arial"/>
          <w:noProof/>
          <w:color w:val="000000" w:themeColor="text1"/>
        </w:rPr>
        <w:t xml:space="preserve">(6), 1296-1299. </w:t>
      </w:r>
      <w:hyperlink r:id="rId98" w:history="1">
        <w:r w:rsidRPr="00185B4F">
          <w:rPr>
            <w:rStyle w:val="Hyperlink"/>
            <w:rFonts w:cs="Arial"/>
            <w:noProof/>
            <w:color w:val="000000" w:themeColor="text1"/>
          </w:rPr>
          <w:t>http://www.jstor.org.utk.idm.oclc.org/stable/23354913</w:t>
        </w:r>
      </w:hyperlink>
      <w:r w:rsidRPr="00185B4F">
        <w:rPr>
          <w:rFonts w:cs="Arial"/>
          <w:noProof/>
          <w:color w:val="000000" w:themeColor="text1"/>
        </w:rPr>
        <w:t xml:space="preserve"> </w:t>
      </w:r>
    </w:p>
    <w:p w14:paraId="00F24912" w14:textId="15902267" w:rsidR="00864A2D" w:rsidRPr="00E80903" w:rsidRDefault="00864A2D" w:rsidP="00864A2D">
      <w:pPr>
        <w:pStyle w:val="EndNoteBibliography"/>
        <w:numPr>
          <w:ilvl w:val="0"/>
          <w:numId w:val="10"/>
        </w:numPr>
        <w:rPr>
          <w:noProof/>
        </w:rPr>
      </w:pPr>
      <w:r w:rsidRPr="00E80903">
        <w:rPr>
          <w:i/>
          <w:noProof/>
        </w:rPr>
        <w:lastRenderedPageBreak/>
        <w:t>Tennessee Climatology</w:t>
      </w:r>
      <w:r w:rsidRPr="00E80903">
        <w:rPr>
          <w:noProof/>
        </w:rPr>
        <w:t xml:space="preserve">.  East Tennessee State University. </w:t>
      </w:r>
      <w:r w:rsidRPr="00864A2D">
        <w:rPr>
          <w:noProof/>
        </w:rPr>
        <w:t>https://www.etsu.edu/cas/geosciences/tn-climate/tn-climatology.php</w:t>
      </w:r>
    </w:p>
    <w:p w14:paraId="0585AC63" w14:textId="77777777" w:rsidR="0062430B" w:rsidRPr="00185B4F" w:rsidRDefault="0062430B" w:rsidP="006217FB">
      <w:pPr>
        <w:pStyle w:val="ListParagraph"/>
        <w:numPr>
          <w:ilvl w:val="0"/>
          <w:numId w:val="10"/>
        </w:numPr>
        <w:rPr>
          <w:rFonts w:cs="Arial"/>
          <w:noProof/>
          <w:color w:val="000000" w:themeColor="text1"/>
        </w:rPr>
      </w:pPr>
      <w:r w:rsidRPr="00185B4F">
        <w:rPr>
          <w:rFonts w:cs="Arial"/>
          <w:noProof/>
          <w:color w:val="000000" w:themeColor="text1"/>
        </w:rPr>
        <w:t xml:space="preserve">Tenter, A. M., Heckeroth, A. R., &amp; Weiss, L. M. (2000). </w:t>
      </w:r>
      <w:r w:rsidRPr="00185B4F">
        <w:rPr>
          <w:rFonts w:cs="Arial"/>
          <w:i/>
          <w:noProof/>
          <w:color w:val="000000" w:themeColor="text1"/>
        </w:rPr>
        <w:t>Toxoplasma gondii</w:t>
      </w:r>
      <w:r w:rsidRPr="00185B4F">
        <w:rPr>
          <w:rFonts w:cs="Arial"/>
          <w:noProof/>
          <w:color w:val="000000" w:themeColor="text1"/>
        </w:rPr>
        <w:t xml:space="preserve">: from animals to humans. </w:t>
      </w:r>
      <w:r w:rsidRPr="00185B4F">
        <w:rPr>
          <w:rFonts w:cs="Arial"/>
          <w:i/>
          <w:noProof/>
          <w:color w:val="000000" w:themeColor="text1"/>
        </w:rPr>
        <w:t>International Journal for Parasitology</w:t>
      </w:r>
      <w:r w:rsidRPr="00185B4F">
        <w:rPr>
          <w:rFonts w:cs="Arial"/>
          <w:noProof/>
          <w:color w:val="000000" w:themeColor="text1"/>
        </w:rPr>
        <w:t>,</w:t>
      </w:r>
      <w:r w:rsidRPr="00185B4F">
        <w:rPr>
          <w:rFonts w:cs="Arial"/>
          <w:i/>
          <w:noProof/>
          <w:color w:val="000000" w:themeColor="text1"/>
        </w:rPr>
        <w:t xml:space="preserve"> 30</w:t>
      </w:r>
      <w:r w:rsidRPr="00185B4F">
        <w:rPr>
          <w:rFonts w:cs="Arial"/>
          <w:noProof/>
          <w:color w:val="000000" w:themeColor="text1"/>
        </w:rPr>
        <w:t xml:space="preserve">(12), 1217-1258. </w:t>
      </w:r>
      <w:hyperlink r:id="rId99" w:history="1">
        <w:r w:rsidRPr="00185B4F">
          <w:rPr>
            <w:rStyle w:val="Hyperlink"/>
            <w:rFonts w:cs="Arial"/>
            <w:noProof/>
            <w:color w:val="000000" w:themeColor="text1"/>
          </w:rPr>
          <w:t>https://doi.org/10.1016/S0020-7519(00)00124-7</w:t>
        </w:r>
      </w:hyperlink>
      <w:r w:rsidRPr="00185B4F">
        <w:rPr>
          <w:rFonts w:cs="Arial"/>
          <w:noProof/>
          <w:color w:val="000000" w:themeColor="text1"/>
        </w:rPr>
        <w:t xml:space="preserve"> </w:t>
      </w:r>
    </w:p>
    <w:p w14:paraId="74330F2E" w14:textId="1594047E" w:rsidR="0062430B" w:rsidRPr="00185B4F" w:rsidRDefault="0062430B" w:rsidP="006217FB">
      <w:pPr>
        <w:pStyle w:val="ListParagraph"/>
        <w:numPr>
          <w:ilvl w:val="0"/>
          <w:numId w:val="10"/>
        </w:numPr>
        <w:rPr>
          <w:rFonts w:cs="Arial"/>
          <w:noProof/>
          <w:color w:val="000000" w:themeColor="text1"/>
        </w:rPr>
      </w:pPr>
      <w:r w:rsidRPr="00185B4F">
        <w:rPr>
          <w:rFonts w:cs="Arial"/>
          <w:i/>
          <w:noProof/>
          <w:color w:val="000000" w:themeColor="text1"/>
        </w:rPr>
        <w:t>Watersheds</w:t>
      </w:r>
      <w:r w:rsidRPr="00185B4F">
        <w:rPr>
          <w:rFonts w:cs="Arial"/>
          <w:noProof/>
          <w:color w:val="000000" w:themeColor="text1"/>
        </w:rPr>
        <w:t xml:space="preserve">. (2021, 2021).  City of Bartlett, TN. Retrieved September, 23 2021 from </w:t>
      </w:r>
      <w:r w:rsidR="00864A2D" w:rsidRPr="00864A2D">
        <w:rPr>
          <w:rFonts w:cs="Arial"/>
          <w:noProof/>
        </w:rPr>
        <w:t>https://www.cityofbartlett.org/1140/Watersheds</w:t>
      </w:r>
    </w:p>
    <w:p w14:paraId="718E65BF" w14:textId="77777777" w:rsidR="00EB196C" w:rsidRPr="00185B4F" w:rsidRDefault="0062430B" w:rsidP="00EB196C">
      <w:pPr>
        <w:rPr>
          <w:b/>
          <w:color w:val="000000" w:themeColor="text1"/>
        </w:rPr>
      </w:pPr>
      <w:r w:rsidRPr="00185B4F">
        <w:rPr>
          <w:b/>
          <w:color w:val="000000" w:themeColor="text1"/>
        </w:rPr>
        <w:fldChar w:fldCharType="end"/>
      </w:r>
      <w:bookmarkStart w:id="40" w:name="_Toc428279011"/>
    </w:p>
    <w:p w14:paraId="472FB129" w14:textId="77777777" w:rsidR="00EB196C" w:rsidRPr="00185B4F" w:rsidRDefault="00EB196C">
      <w:pPr>
        <w:spacing w:line="240" w:lineRule="auto"/>
        <w:rPr>
          <w:b/>
          <w:color w:val="000000" w:themeColor="text1"/>
        </w:rPr>
      </w:pPr>
      <w:r w:rsidRPr="00185B4F">
        <w:rPr>
          <w:b/>
          <w:color w:val="000000" w:themeColor="text1"/>
        </w:rPr>
        <w:br w:type="page"/>
      </w:r>
    </w:p>
    <w:p w14:paraId="3D29D2B7" w14:textId="1F93BB27" w:rsidR="00773D02" w:rsidRDefault="00773D02" w:rsidP="00F36AED">
      <w:pPr>
        <w:pStyle w:val="Heading2"/>
        <w:rPr>
          <w:color w:val="000000" w:themeColor="text1"/>
        </w:rPr>
      </w:pPr>
      <w:bookmarkStart w:id="41" w:name="_Toc172544200"/>
      <w:r>
        <w:rPr>
          <w:color w:val="000000" w:themeColor="text1"/>
        </w:rPr>
        <w:lastRenderedPageBreak/>
        <w:t>Appendix</w:t>
      </w:r>
    </w:p>
    <w:p w14:paraId="3CBA51E2" w14:textId="09B3434F" w:rsidR="00F81B08" w:rsidRDefault="00EB196C" w:rsidP="00F36AED">
      <w:pPr>
        <w:pStyle w:val="Heading2"/>
      </w:pPr>
      <w:r w:rsidRPr="00185B4F">
        <w:rPr>
          <w:color w:val="000000" w:themeColor="text1"/>
        </w:rPr>
        <w:t>Tables and Figures</w:t>
      </w:r>
      <w:bookmarkEnd w:id="41"/>
    </w:p>
    <w:p w14:paraId="3C6CF8AC" w14:textId="525C83E2" w:rsidR="00F81B08" w:rsidRDefault="00F81B08" w:rsidP="00A2441F">
      <w:pPr>
        <w:pStyle w:val="Caption"/>
      </w:pPr>
      <w:bookmarkStart w:id="42" w:name="_Toc172477034"/>
      <w:r>
        <w:t xml:space="preserve">Table </w:t>
      </w:r>
      <w:fldSimple w:instr=" SEQ Table \* ARABIC ">
        <w:r w:rsidR="00867856">
          <w:rPr>
            <w:noProof/>
          </w:rPr>
          <w:t>2</w:t>
        </w:r>
      </w:fldSimple>
      <w:r>
        <w:t xml:space="preserve"> </w:t>
      </w:r>
      <w:r w:rsidRPr="00FE216D">
        <w:t xml:space="preserve">Distribution of titers of antibodies against </w:t>
      </w:r>
      <w:r w:rsidRPr="00B1549C">
        <w:rPr>
          <w:i/>
        </w:rPr>
        <w:t>Toxoplasma gondii</w:t>
      </w:r>
      <w:r w:rsidRPr="00FE216D">
        <w:t xml:space="preserve"> in 4683 cats in eastern Tennessee. Samples that have a titer &lt;1:25 are considered negative, all other titers are considered positive.</w:t>
      </w:r>
      <w:bookmarkEnd w:id="42"/>
    </w:p>
    <w:tbl>
      <w:tblPr>
        <w:tblStyle w:val="TableGrid"/>
        <w:tblW w:w="2053" w:type="dxa"/>
        <w:tblBorders>
          <w:insideH w:val="none" w:sz="0" w:space="0" w:color="auto"/>
          <w:insideV w:val="none" w:sz="0" w:space="0" w:color="auto"/>
        </w:tblBorders>
        <w:tblLook w:val="04A0" w:firstRow="1" w:lastRow="0" w:firstColumn="1" w:lastColumn="0" w:noHBand="0" w:noVBand="1"/>
      </w:tblPr>
      <w:tblGrid>
        <w:gridCol w:w="1012"/>
        <w:gridCol w:w="1041"/>
      </w:tblGrid>
      <w:tr w:rsidR="00F81B08" w:rsidRPr="00775330" w14:paraId="7214DA8E" w14:textId="77777777" w:rsidTr="00864A2D">
        <w:trPr>
          <w:trHeight w:val="293"/>
        </w:trPr>
        <w:tc>
          <w:tcPr>
            <w:tcW w:w="0" w:type="auto"/>
            <w:tcBorders>
              <w:top w:val="single" w:sz="4" w:space="0" w:color="auto"/>
              <w:bottom w:val="single" w:sz="4" w:space="0" w:color="auto"/>
              <w:right w:val="nil"/>
            </w:tcBorders>
            <w:shd w:val="clear" w:color="auto" w:fill="auto"/>
            <w:noWrap/>
            <w:hideMark/>
          </w:tcPr>
          <w:p w14:paraId="52E4179A" w14:textId="77777777" w:rsidR="00F81B08" w:rsidRPr="00864A2D" w:rsidRDefault="00F81B08" w:rsidP="00F36AED">
            <w:pPr>
              <w:pStyle w:val="Caption"/>
              <w:spacing w:before="0" w:after="0"/>
              <w:rPr>
                <w:color w:val="000000" w:themeColor="text1"/>
              </w:rPr>
            </w:pPr>
            <w:r w:rsidRPr="00864A2D">
              <w:rPr>
                <w:color w:val="000000" w:themeColor="text1"/>
              </w:rPr>
              <w:t>Titer</w:t>
            </w:r>
          </w:p>
        </w:tc>
        <w:tc>
          <w:tcPr>
            <w:tcW w:w="0" w:type="auto"/>
            <w:tcBorders>
              <w:top w:val="single" w:sz="4" w:space="0" w:color="auto"/>
              <w:left w:val="nil"/>
              <w:bottom w:val="single" w:sz="4" w:space="0" w:color="auto"/>
            </w:tcBorders>
            <w:shd w:val="clear" w:color="auto" w:fill="auto"/>
            <w:noWrap/>
            <w:hideMark/>
          </w:tcPr>
          <w:p w14:paraId="136A5A3F" w14:textId="77777777" w:rsidR="00F81B08" w:rsidRPr="00864A2D" w:rsidRDefault="00F81B08" w:rsidP="00F36AED">
            <w:pPr>
              <w:pStyle w:val="Caption"/>
              <w:spacing w:before="0" w:after="0"/>
              <w:rPr>
                <w:color w:val="000000" w:themeColor="text1"/>
              </w:rPr>
            </w:pPr>
            <w:r w:rsidRPr="00864A2D">
              <w:rPr>
                <w:color w:val="000000" w:themeColor="text1"/>
              </w:rPr>
              <w:t>Number</w:t>
            </w:r>
          </w:p>
        </w:tc>
      </w:tr>
      <w:tr w:rsidR="00F81B08" w:rsidRPr="00775330" w14:paraId="1B6C5E84" w14:textId="77777777" w:rsidTr="00864A2D">
        <w:trPr>
          <w:trHeight w:val="293"/>
        </w:trPr>
        <w:tc>
          <w:tcPr>
            <w:tcW w:w="0" w:type="auto"/>
            <w:tcBorders>
              <w:top w:val="single" w:sz="4" w:space="0" w:color="auto"/>
            </w:tcBorders>
            <w:shd w:val="clear" w:color="auto" w:fill="auto"/>
            <w:noWrap/>
            <w:hideMark/>
          </w:tcPr>
          <w:p w14:paraId="25117837" w14:textId="77777777" w:rsidR="00F81B08" w:rsidRPr="00775330" w:rsidRDefault="00F81B08" w:rsidP="00F36AED">
            <w:pPr>
              <w:pStyle w:val="Caption"/>
              <w:spacing w:before="0" w:after="0"/>
              <w:rPr>
                <w:b w:val="0"/>
                <w:color w:val="000000" w:themeColor="text1"/>
              </w:rPr>
            </w:pPr>
            <w:r w:rsidRPr="00775330">
              <w:rPr>
                <w:b w:val="0"/>
                <w:color w:val="000000" w:themeColor="text1"/>
              </w:rPr>
              <w:t>&lt;1:25</w:t>
            </w:r>
          </w:p>
        </w:tc>
        <w:tc>
          <w:tcPr>
            <w:tcW w:w="0" w:type="auto"/>
            <w:tcBorders>
              <w:top w:val="single" w:sz="4" w:space="0" w:color="auto"/>
            </w:tcBorders>
            <w:shd w:val="clear" w:color="auto" w:fill="auto"/>
            <w:noWrap/>
            <w:hideMark/>
          </w:tcPr>
          <w:p w14:paraId="2A3DAEEC" w14:textId="77777777" w:rsidR="00F81B08" w:rsidRPr="00775330" w:rsidRDefault="00F81B08" w:rsidP="00F36AED">
            <w:pPr>
              <w:pStyle w:val="Caption"/>
              <w:spacing w:before="0" w:after="0"/>
              <w:rPr>
                <w:b w:val="0"/>
                <w:color w:val="000000" w:themeColor="text1"/>
              </w:rPr>
            </w:pPr>
            <w:r w:rsidRPr="00775330">
              <w:rPr>
                <w:b w:val="0"/>
                <w:color w:val="000000" w:themeColor="text1"/>
              </w:rPr>
              <w:t>2116</w:t>
            </w:r>
          </w:p>
        </w:tc>
      </w:tr>
      <w:tr w:rsidR="00F81B08" w:rsidRPr="00775330" w14:paraId="32243EB7" w14:textId="77777777" w:rsidTr="00864A2D">
        <w:trPr>
          <w:trHeight w:val="293"/>
        </w:trPr>
        <w:tc>
          <w:tcPr>
            <w:tcW w:w="0" w:type="auto"/>
            <w:shd w:val="clear" w:color="auto" w:fill="auto"/>
            <w:noWrap/>
            <w:hideMark/>
          </w:tcPr>
          <w:p w14:paraId="2772AC12" w14:textId="77777777" w:rsidR="00F81B08" w:rsidRPr="00775330" w:rsidRDefault="00F81B08" w:rsidP="00F36AED">
            <w:pPr>
              <w:pStyle w:val="Caption"/>
              <w:spacing w:before="0" w:after="0"/>
              <w:rPr>
                <w:b w:val="0"/>
                <w:color w:val="000000" w:themeColor="text1"/>
              </w:rPr>
            </w:pPr>
            <w:r w:rsidRPr="00775330">
              <w:rPr>
                <w:b w:val="0"/>
                <w:color w:val="000000" w:themeColor="text1"/>
              </w:rPr>
              <w:t>1:25</w:t>
            </w:r>
          </w:p>
        </w:tc>
        <w:tc>
          <w:tcPr>
            <w:tcW w:w="0" w:type="auto"/>
            <w:shd w:val="clear" w:color="auto" w:fill="auto"/>
            <w:noWrap/>
            <w:hideMark/>
          </w:tcPr>
          <w:p w14:paraId="753FF844" w14:textId="77777777" w:rsidR="00F81B08" w:rsidRPr="00775330" w:rsidRDefault="00F81B08" w:rsidP="00F36AED">
            <w:pPr>
              <w:pStyle w:val="Caption"/>
              <w:spacing w:before="0" w:after="0"/>
              <w:rPr>
                <w:b w:val="0"/>
                <w:color w:val="000000" w:themeColor="text1"/>
              </w:rPr>
            </w:pPr>
            <w:r w:rsidRPr="00775330">
              <w:rPr>
                <w:b w:val="0"/>
                <w:color w:val="000000" w:themeColor="text1"/>
              </w:rPr>
              <w:t>277</w:t>
            </w:r>
          </w:p>
        </w:tc>
      </w:tr>
      <w:tr w:rsidR="00F81B08" w:rsidRPr="00775330" w14:paraId="4ECBB672" w14:textId="77777777" w:rsidTr="00864A2D">
        <w:trPr>
          <w:trHeight w:val="293"/>
        </w:trPr>
        <w:tc>
          <w:tcPr>
            <w:tcW w:w="0" w:type="auto"/>
            <w:shd w:val="clear" w:color="auto" w:fill="auto"/>
            <w:noWrap/>
            <w:hideMark/>
          </w:tcPr>
          <w:p w14:paraId="3386CF9E" w14:textId="77777777" w:rsidR="00F81B08" w:rsidRPr="00775330" w:rsidRDefault="00F81B08" w:rsidP="00F36AED">
            <w:pPr>
              <w:pStyle w:val="Caption"/>
              <w:spacing w:before="0" w:after="0"/>
              <w:rPr>
                <w:b w:val="0"/>
                <w:color w:val="000000" w:themeColor="text1"/>
              </w:rPr>
            </w:pPr>
            <w:r w:rsidRPr="00775330">
              <w:rPr>
                <w:b w:val="0"/>
                <w:color w:val="000000" w:themeColor="text1"/>
              </w:rPr>
              <w:t>1:50</w:t>
            </w:r>
          </w:p>
        </w:tc>
        <w:tc>
          <w:tcPr>
            <w:tcW w:w="0" w:type="auto"/>
            <w:shd w:val="clear" w:color="auto" w:fill="auto"/>
            <w:noWrap/>
            <w:hideMark/>
          </w:tcPr>
          <w:p w14:paraId="55D7B1C5" w14:textId="77777777" w:rsidR="00F81B08" w:rsidRPr="00775330" w:rsidRDefault="00F81B08" w:rsidP="00F36AED">
            <w:pPr>
              <w:pStyle w:val="Caption"/>
              <w:spacing w:before="0" w:after="0"/>
              <w:rPr>
                <w:b w:val="0"/>
                <w:color w:val="000000" w:themeColor="text1"/>
              </w:rPr>
            </w:pPr>
            <w:r w:rsidRPr="00775330">
              <w:rPr>
                <w:b w:val="0"/>
                <w:color w:val="000000" w:themeColor="text1"/>
              </w:rPr>
              <w:t>27</w:t>
            </w:r>
          </w:p>
        </w:tc>
      </w:tr>
      <w:tr w:rsidR="00F81B08" w:rsidRPr="00775330" w14:paraId="3282D4E1" w14:textId="77777777" w:rsidTr="00864A2D">
        <w:trPr>
          <w:trHeight w:val="293"/>
        </w:trPr>
        <w:tc>
          <w:tcPr>
            <w:tcW w:w="0" w:type="auto"/>
            <w:shd w:val="clear" w:color="auto" w:fill="auto"/>
            <w:noWrap/>
            <w:hideMark/>
          </w:tcPr>
          <w:p w14:paraId="7823121F" w14:textId="77777777" w:rsidR="00F81B08" w:rsidRPr="00775330" w:rsidRDefault="00F81B08" w:rsidP="00F36AED">
            <w:pPr>
              <w:pStyle w:val="Caption"/>
              <w:spacing w:before="0" w:after="0"/>
              <w:rPr>
                <w:b w:val="0"/>
                <w:color w:val="000000" w:themeColor="text1"/>
              </w:rPr>
            </w:pPr>
            <w:r w:rsidRPr="00775330">
              <w:rPr>
                <w:b w:val="0"/>
                <w:color w:val="000000" w:themeColor="text1"/>
              </w:rPr>
              <w:t>1:100</w:t>
            </w:r>
          </w:p>
        </w:tc>
        <w:tc>
          <w:tcPr>
            <w:tcW w:w="0" w:type="auto"/>
            <w:shd w:val="clear" w:color="auto" w:fill="auto"/>
            <w:noWrap/>
            <w:hideMark/>
          </w:tcPr>
          <w:p w14:paraId="747B1FE0" w14:textId="77777777" w:rsidR="00F81B08" w:rsidRPr="00775330" w:rsidRDefault="00F81B08" w:rsidP="00F36AED">
            <w:pPr>
              <w:pStyle w:val="Caption"/>
              <w:spacing w:before="0" w:after="0"/>
              <w:rPr>
                <w:b w:val="0"/>
                <w:color w:val="000000" w:themeColor="text1"/>
              </w:rPr>
            </w:pPr>
            <w:r w:rsidRPr="00775330">
              <w:rPr>
                <w:b w:val="0"/>
                <w:color w:val="000000" w:themeColor="text1"/>
              </w:rPr>
              <w:t>340</w:t>
            </w:r>
          </w:p>
        </w:tc>
      </w:tr>
      <w:tr w:rsidR="00F81B08" w:rsidRPr="00775330" w14:paraId="2A42AD32" w14:textId="77777777" w:rsidTr="00864A2D">
        <w:trPr>
          <w:trHeight w:val="293"/>
        </w:trPr>
        <w:tc>
          <w:tcPr>
            <w:tcW w:w="0" w:type="auto"/>
            <w:shd w:val="clear" w:color="auto" w:fill="auto"/>
            <w:noWrap/>
            <w:hideMark/>
          </w:tcPr>
          <w:p w14:paraId="602D82FE" w14:textId="77777777" w:rsidR="00F81B08" w:rsidRPr="00775330" w:rsidRDefault="00F81B08" w:rsidP="00F36AED">
            <w:pPr>
              <w:pStyle w:val="Caption"/>
              <w:spacing w:before="0" w:after="0"/>
              <w:rPr>
                <w:b w:val="0"/>
                <w:color w:val="000000" w:themeColor="text1"/>
              </w:rPr>
            </w:pPr>
            <w:r w:rsidRPr="00775330">
              <w:rPr>
                <w:b w:val="0"/>
                <w:color w:val="000000" w:themeColor="text1"/>
              </w:rPr>
              <w:t>1:200</w:t>
            </w:r>
          </w:p>
        </w:tc>
        <w:tc>
          <w:tcPr>
            <w:tcW w:w="0" w:type="auto"/>
            <w:shd w:val="clear" w:color="auto" w:fill="auto"/>
            <w:noWrap/>
            <w:hideMark/>
          </w:tcPr>
          <w:p w14:paraId="4D074083" w14:textId="77777777" w:rsidR="00F81B08" w:rsidRPr="00775330" w:rsidRDefault="00F81B08" w:rsidP="00F36AED">
            <w:pPr>
              <w:pStyle w:val="Caption"/>
              <w:spacing w:before="0" w:after="0"/>
              <w:rPr>
                <w:b w:val="0"/>
                <w:color w:val="000000" w:themeColor="text1"/>
              </w:rPr>
            </w:pPr>
            <w:r w:rsidRPr="00775330">
              <w:rPr>
                <w:b w:val="0"/>
                <w:color w:val="000000" w:themeColor="text1"/>
              </w:rPr>
              <w:t>170</w:t>
            </w:r>
          </w:p>
        </w:tc>
      </w:tr>
      <w:tr w:rsidR="00F81B08" w:rsidRPr="00775330" w14:paraId="7CEF4E38" w14:textId="77777777" w:rsidTr="00864A2D">
        <w:trPr>
          <w:trHeight w:val="293"/>
        </w:trPr>
        <w:tc>
          <w:tcPr>
            <w:tcW w:w="0" w:type="auto"/>
            <w:shd w:val="clear" w:color="auto" w:fill="auto"/>
            <w:noWrap/>
            <w:hideMark/>
          </w:tcPr>
          <w:p w14:paraId="5AFB1534" w14:textId="77777777" w:rsidR="00F81B08" w:rsidRPr="00775330" w:rsidRDefault="00F81B08" w:rsidP="00F36AED">
            <w:pPr>
              <w:pStyle w:val="Caption"/>
              <w:spacing w:before="0" w:after="0"/>
              <w:rPr>
                <w:b w:val="0"/>
                <w:color w:val="000000" w:themeColor="text1"/>
              </w:rPr>
            </w:pPr>
            <w:r w:rsidRPr="00775330">
              <w:rPr>
                <w:b w:val="0"/>
                <w:color w:val="000000" w:themeColor="text1"/>
              </w:rPr>
              <w:t>1:400</w:t>
            </w:r>
          </w:p>
        </w:tc>
        <w:tc>
          <w:tcPr>
            <w:tcW w:w="0" w:type="auto"/>
            <w:shd w:val="clear" w:color="auto" w:fill="auto"/>
            <w:noWrap/>
            <w:hideMark/>
          </w:tcPr>
          <w:p w14:paraId="6D695503" w14:textId="77777777" w:rsidR="00F81B08" w:rsidRPr="00775330" w:rsidRDefault="00F81B08" w:rsidP="00F36AED">
            <w:pPr>
              <w:pStyle w:val="Caption"/>
              <w:spacing w:before="0" w:after="0"/>
              <w:rPr>
                <w:b w:val="0"/>
                <w:color w:val="000000" w:themeColor="text1"/>
              </w:rPr>
            </w:pPr>
            <w:r w:rsidRPr="00775330">
              <w:rPr>
                <w:b w:val="0"/>
                <w:color w:val="000000" w:themeColor="text1"/>
              </w:rPr>
              <w:t>135</w:t>
            </w:r>
          </w:p>
        </w:tc>
      </w:tr>
      <w:tr w:rsidR="00F81B08" w:rsidRPr="00775330" w14:paraId="0FEFCC4C" w14:textId="77777777" w:rsidTr="00864A2D">
        <w:trPr>
          <w:trHeight w:val="293"/>
        </w:trPr>
        <w:tc>
          <w:tcPr>
            <w:tcW w:w="0" w:type="auto"/>
            <w:shd w:val="clear" w:color="auto" w:fill="auto"/>
            <w:noWrap/>
            <w:hideMark/>
          </w:tcPr>
          <w:p w14:paraId="0398BD8C" w14:textId="77777777" w:rsidR="00F81B08" w:rsidRPr="00775330" w:rsidRDefault="00F81B08" w:rsidP="00F36AED">
            <w:pPr>
              <w:pStyle w:val="Caption"/>
              <w:spacing w:before="0" w:after="0"/>
              <w:rPr>
                <w:b w:val="0"/>
                <w:color w:val="000000" w:themeColor="text1"/>
              </w:rPr>
            </w:pPr>
            <w:r w:rsidRPr="00775330">
              <w:rPr>
                <w:b w:val="0"/>
                <w:color w:val="000000" w:themeColor="text1"/>
              </w:rPr>
              <w:t>1:800</w:t>
            </w:r>
          </w:p>
        </w:tc>
        <w:tc>
          <w:tcPr>
            <w:tcW w:w="0" w:type="auto"/>
            <w:shd w:val="clear" w:color="auto" w:fill="auto"/>
            <w:noWrap/>
            <w:hideMark/>
          </w:tcPr>
          <w:p w14:paraId="15AC5970" w14:textId="77777777" w:rsidR="00F81B08" w:rsidRPr="00775330" w:rsidRDefault="00F81B08" w:rsidP="00F36AED">
            <w:pPr>
              <w:pStyle w:val="Caption"/>
              <w:spacing w:before="0" w:after="0"/>
              <w:rPr>
                <w:b w:val="0"/>
                <w:color w:val="000000" w:themeColor="text1"/>
              </w:rPr>
            </w:pPr>
            <w:r w:rsidRPr="00775330">
              <w:rPr>
                <w:b w:val="0"/>
                <w:color w:val="000000" w:themeColor="text1"/>
              </w:rPr>
              <w:t>128</w:t>
            </w:r>
          </w:p>
        </w:tc>
      </w:tr>
      <w:tr w:rsidR="00F81B08" w:rsidRPr="00775330" w14:paraId="0882C43F" w14:textId="77777777" w:rsidTr="00864A2D">
        <w:trPr>
          <w:trHeight w:val="293"/>
        </w:trPr>
        <w:tc>
          <w:tcPr>
            <w:tcW w:w="0" w:type="auto"/>
            <w:shd w:val="clear" w:color="auto" w:fill="auto"/>
            <w:noWrap/>
            <w:hideMark/>
          </w:tcPr>
          <w:p w14:paraId="7D7D3255" w14:textId="77777777" w:rsidR="00F81B08" w:rsidRPr="00775330" w:rsidRDefault="00F81B08" w:rsidP="00F36AED">
            <w:pPr>
              <w:pStyle w:val="Caption"/>
              <w:spacing w:before="0" w:after="0"/>
              <w:rPr>
                <w:b w:val="0"/>
                <w:color w:val="000000" w:themeColor="text1"/>
              </w:rPr>
            </w:pPr>
            <w:r w:rsidRPr="00775330">
              <w:rPr>
                <w:b w:val="0"/>
                <w:color w:val="000000" w:themeColor="text1"/>
              </w:rPr>
              <w:t>1:1600</w:t>
            </w:r>
          </w:p>
        </w:tc>
        <w:tc>
          <w:tcPr>
            <w:tcW w:w="0" w:type="auto"/>
            <w:shd w:val="clear" w:color="auto" w:fill="auto"/>
            <w:noWrap/>
            <w:hideMark/>
          </w:tcPr>
          <w:p w14:paraId="4700E5F5" w14:textId="77777777" w:rsidR="00F81B08" w:rsidRPr="00775330" w:rsidRDefault="00F81B08" w:rsidP="00F36AED">
            <w:pPr>
              <w:pStyle w:val="Caption"/>
              <w:spacing w:before="0" w:after="0"/>
              <w:rPr>
                <w:b w:val="0"/>
                <w:color w:val="000000" w:themeColor="text1"/>
              </w:rPr>
            </w:pPr>
            <w:r w:rsidRPr="00775330">
              <w:rPr>
                <w:b w:val="0"/>
                <w:color w:val="000000" w:themeColor="text1"/>
              </w:rPr>
              <w:t>104</w:t>
            </w:r>
          </w:p>
        </w:tc>
      </w:tr>
      <w:tr w:rsidR="00F81B08" w:rsidRPr="00775330" w14:paraId="76BDCB4E" w14:textId="77777777" w:rsidTr="00864A2D">
        <w:trPr>
          <w:trHeight w:val="293"/>
        </w:trPr>
        <w:tc>
          <w:tcPr>
            <w:tcW w:w="0" w:type="auto"/>
            <w:shd w:val="clear" w:color="auto" w:fill="auto"/>
            <w:noWrap/>
            <w:hideMark/>
          </w:tcPr>
          <w:p w14:paraId="1BAF4901" w14:textId="77777777" w:rsidR="00F81B08" w:rsidRPr="00775330" w:rsidRDefault="00F81B08" w:rsidP="00F36AED">
            <w:pPr>
              <w:pStyle w:val="Caption"/>
              <w:spacing w:before="0" w:after="0"/>
              <w:rPr>
                <w:b w:val="0"/>
                <w:color w:val="000000" w:themeColor="text1"/>
              </w:rPr>
            </w:pPr>
            <w:r w:rsidRPr="00775330">
              <w:rPr>
                <w:b w:val="0"/>
                <w:color w:val="000000" w:themeColor="text1"/>
              </w:rPr>
              <w:t>&gt;1:3200</w:t>
            </w:r>
          </w:p>
        </w:tc>
        <w:tc>
          <w:tcPr>
            <w:tcW w:w="0" w:type="auto"/>
            <w:shd w:val="clear" w:color="auto" w:fill="auto"/>
            <w:noWrap/>
            <w:hideMark/>
          </w:tcPr>
          <w:p w14:paraId="2E9073F8" w14:textId="77777777" w:rsidR="00F81B08" w:rsidRPr="00775330" w:rsidRDefault="00F81B08" w:rsidP="00F36AED">
            <w:pPr>
              <w:pStyle w:val="Caption"/>
              <w:spacing w:before="0" w:after="0"/>
              <w:rPr>
                <w:b w:val="0"/>
                <w:color w:val="000000" w:themeColor="text1"/>
              </w:rPr>
            </w:pPr>
            <w:r w:rsidRPr="00775330">
              <w:rPr>
                <w:b w:val="0"/>
                <w:color w:val="000000" w:themeColor="text1"/>
              </w:rPr>
              <w:t>1160</w:t>
            </w:r>
          </w:p>
        </w:tc>
      </w:tr>
    </w:tbl>
    <w:p w14:paraId="444EDE66" w14:textId="77777777" w:rsidR="00F81B08" w:rsidRDefault="00F81B08" w:rsidP="00080FDB">
      <w:pPr>
        <w:pStyle w:val="Caption"/>
        <w:rPr>
          <w:color w:val="000000" w:themeColor="text1"/>
        </w:rPr>
      </w:pPr>
    </w:p>
    <w:p w14:paraId="7AB84277" w14:textId="77777777" w:rsidR="00773D02" w:rsidRPr="00773D02" w:rsidRDefault="00773D02" w:rsidP="00773D02"/>
    <w:p w14:paraId="0BAC45BE" w14:textId="057A9271" w:rsidR="00EB196C" w:rsidRPr="00185B4F" w:rsidRDefault="00EB196C" w:rsidP="00080FDB">
      <w:pPr>
        <w:pStyle w:val="Caption"/>
        <w:rPr>
          <w:color w:val="000000" w:themeColor="text1"/>
        </w:rPr>
      </w:pPr>
      <w:bookmarkStart w:id="43" w:name="_Toc172477035"/>
      <w:r w:rsidRPr="00185B4F">
        <w:rPr>
          <w:color w:val="000000" w:themeColor="text1"/>
        </w:rPr>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67856">
        <w:rPr>
          <w:noProof/>
          <w:color w:val="000000" w:themeColor="text1"/>
        </w:rPr>
        <w:t>3</w:t>
      </w:r>
      <w:r w:rsidRPr="00185B4F">
        <w:rPr>
          <w:color w:val="000000" w:themeColor="text1"/>
        </w:rPr>
        <w:fldChar w:fldCharType="end"/>
      </w:r>
      <w:r w:rsidRPr="00185B4F">
        <w:rPr>
          <w:color w:val="000000" w:themeColor="text1"/>
        </w:rPr>
        <w:t xml:space="preserve">. </w:t>
      </w:r>
      <w:r w:rsidR="00FB0415" w:rsidRPr="00185B4F">
        <w:rPr>
          <w:color w:val="000000" w:themeColor="text1"/>
        </w:rPr>
        <w:t>P</w:t>
      </w:r>
      <w:r w:rsidR="00864A2D">
        <w:rPr>
          <w:color w:val="000000" w:themeColor="text1"/>
        </w:rPr>
        <w:t>ercent positive o</w:t>
      </w:r>
      <w:r w:rsidR="00FB0415" w:rsidRPr="00185B4F">
        <w:rPr>
          <w:color w:val="000000" w:themeColor="text1"/>
        </w:rPr>
        <w:t xml:space="preserve">f antibodies against </w:t>
      </w:r>
      <w:r w:rsidR="00FB0415" w:rsidRPr="00FB0415">
        <w:rPr>
          <w:i/>
          <w:color w:val="000000" w:themeColor="text1"/>
        </w:rPr>
        <w:t>Toxoplasma gondii</w:t>
      </w:r>
      <w:r w:rsidR="00FB0415" w:rsidRPr="00185B4F">
        <w:rPr>
          <w:color w:val="000000" w:themeColor="text1"/>
        </w:rPr>
        <w:t xml:space="preserve"> </w:t>
      </w:r>
      <w:r w:rsidR="00FB0415">
        <w:rPr>
          <w:color w:val="000000" w:themeColor="text1"/>
        </w:rPr>
        <w:t xml:space="preserve">by the modified agglutination test </w:t>
      </w:r>
      <w:r w:rsidR="00FB0415" w:rsidRPr="00185B4F">
        <w:rPr>
          <w:color w:val="000000" w:themeColor="text1"/>
        </w:rPr>
        <w:t xml:space="preserve">in free-roaming cats </w:t>
      </w:r>
      <w:r w:rsidR="00FB0415">
        <w:rPr>
          <w:color w:val="000000" w:themeColor="text1"/>
        </w:rPr>
        <w:t xml:space="preserve">in </w:t>
      </w:r>
      <w:r w:rsidR="00864A2D">
        <w:rPr>
          <w:color w:val="000000" w:themeColor="text1"/>
        </w:rPr>
        <w:t xml:space="preserve">East </w:t>
      </w:r>
      <w:r w:rsidR="00FB0415">
        <w:rPr>
          <w:color w:val="000000" w:themeColor="text1"/>
        </w:rPr>
        <w:t xml:space="preserve">Tennessee, USA </w:t>
      </w:r>
      <w:r w:rsidRPr="00185B4F">
        <w:rPr>
          <w:color w:val="000000" w:themeColor="text1"/>
        </w:rPr>
        <w:t>by sex.</w:t>
      </w:r>
      <w:bookmarkEnd w:id="43"/>
    </w:p>
    <w:tbl>
      <w:tblPr>
        <w:tblStyle w:val="TableGrid"/>
        <w:tblpPr w:leftFromText="180" w:rightFromText="180" w:vertAnchor="text" w:horzAnchor="margin" w:tblpY="-114"/>
        <w:tblW w:w="0" w:type="auto"/>
        <w:tblLook w:val="04A0" w:firstRow="1" w:lastRow="0" w:firstColumn="1" w:lastColumn="0" w:noHBand="0" w:noVBand="1"/>
      </w:tblPr>
      <w:tblGrid>
        <w:gridCol w:w="883"/>
        <w:gridCol w:w="1351"/>
        <w:gridCol w:w="1417"/>
        <w:gridCol w:w="694"/>
      </w:tblGrid>
      <w:tr w:rsidR="00065D34" w:rsidRPr="00597D93" w14:paraId="3798834C" w14:textId="77777777" w:rsidTr="00F36AED">
        <w:tc>
          <w:tcPr>
            <w:tcW w:w="0" w:type="auto"/>
            <w:tcBorders>
              <w:top w:val="single" w:sz="4" w:space="0" w:color="auto"/>
              <w:left w:val="single" w:sz="4" w:space="0" w:color="auto"/>
              <w:bottom w:val="single" w:sz="4" w:space="0" w:color="auto"/>
              <w:right w:val="nil"/>
            </w:tcBorders>
          </w:tcPr>
          <w:p w14:paraId="6AFC4750"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Sex</w:t>
            </w:r>
          </w:p>
        </w:tc>
        <w:tc>
          <w:tcPr>
            <w:tcW w:w="0" w:type="auto"/>
            <w:tcBorders>
              <w:top w:val="single" w:sz="4" w:space="0" w:color="auto"/>
              <w:left w:val="nil"/>
              <w:bottom w:val="single" w:sz="4" w:space="0" w:color="auto"/>
              <w:right w:val="nil"/>
            </w:tcBorders>
          </w:tcPr>
          <w:p w14:paraId="6B48B83A"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Positive (%)</w:t>
            </w:r>
          </w:p>
        </w:tc>
        <w:tc>
          <w:tcPr>
            <w:tcW w:w="0" w:type="auto"/>
            <w:tcBorders>
              <w:top w:val="single" w:sz="4" w:space="0" w:color="auto"/>
              <w:left w:val="nil"/>
              <w:bottom w:val="single" w:sz="4" w:space="0" w:color="auto"/>
              <w:right w:val="nil"/>
            </w:tcBorders>
          </w:tcPr>
          <w:p w14:paraId="5FD08620"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Negative (%)</w:t>
            </w:r>
          </w:p>
        </w:tc>
        <w:tc>
          <w:tcPr>
            <w:tcW w:w="0" w:type="auto"/>
            <w:tcBorders>
              <w:top w:val="single" w:sz="4" w:space="0" w:color="auto"/>
              <w:left w:val="nil"/>
              <w:bottom w:val="single" w:sz="4" w:space="0" w:color="auto"/>
              <w:right w:val="single" w:sz="4" w:space="0" w:color="auto"/>
            </w:tcBorders>
          </w:tcPr>
          <w:p w14:paraId="5DB6599B"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Total</w:t>
            </w:r>
          </w:p>
        </w:tc>
      </w:tr>
      <w:tr w:rsidR="00065D34" w:rsidRPr="00597D93" w14:paraId="70773F76" w14:textId="77777777" w:rsidTr="00F36AED">
        <w:tc>
          <w:tcPr>
            <w:tcW w:w="0" w:type="auto"/>
            <w:tcBorders>
              <w:top w:val="single" w:sz="4" w:space="0" w:color="auto"/>
              <w:left w:val="single" w:sz="4" w:space="0" w:color="auto"/>
              <w:bottom w:val="nil"/>
              <w:right w:val="nil"/>
            </w:tcBorders>
          </w:tcPr>
          <w:p w14:paraId="70F1DB5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Female</w:t>
            </w:r>
          </w:p>
        </w:tc>
        <w:tc>
          <w:tcPr>
            <w:tcW w:w="0" w:type="auto"/>
            <w:tcBorders>
              <w:top w:val="single" w:sz="4" w:space="0" w:color="auto"/>
              <w:left w:val="nil"/>
              <w:bottom w:val="nil"/>
              <w:right w:val="nil"/>
            </w:tcBorders>
          </w:tcPr>
          <w:p w14:paraId="0978858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1450 (56.93)</w:t>
            </w:r>
          </w:p>
        </w:tc>
        <w:tc>
          <w:tcPr>
            <w:tcW w:w="0" w:type="auto"/>
            <w:tcBorders>
              <w:top w:val="single" w:sz="4" w:space="0" w:color="auto"/>
              <w:left w:val="nil"/>
              <w:bottom w:val="nil"/>
              <w:right w:val="nil"/>
            </w:tcBorders>
          </w:tcPr>
          <w:p w14:paraId="6FA85041"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1097 (43.07)</w:t>
            </w:r>
          </w:p>
        </w:tc>
        <w:tc>
          <w:tcPr>
            <w:tcW w:w="0" w:type="auto"/>
            <w:tcBorders>
              <w:top w:val="single" w:sz="4" w:space="0" w:color="auto"/>
              <w:left w:val="nil"/>
              <w:bottom w:val="nil"/>
              <w:right w:val="single" w:sz="4" w:space="0" w:color="auto"/>
            </w:tcBorders>
          </w:tcPr>
          <w:p w14:paraId="271BCC3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 xml:space="preserve">2547 </w:t>
            </w:r>
          </w:p>
        </w:tc>
      </w:tr>
      <w:tr w:rsidR="00065D34" w:rsidRPr="00597D93" w14:paraId="0D0A54B5" w14:textId="77777777" w:rsidTr="00F36AED">
        <w:tc>
          <w:tcPr>
            <w:tcW w:w="0" w:type="auto"/>
            <w:tcBorders>
              <w:top w:val="nil"/>
              <w:left w:val="single" w:sz="4" w:space="0" w:color="auto"/>
              <w:bottom w:val="single" w:sz="4" w:space="0" w:color="auto"/>
              <w:right w:val="nil"/>
            </w:tcBorders>
          </w:tcPr>
          <w:p w14:paraId="29CA830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Male</w:t>
            </w:r>
          </w:p>
        </w:tc>
        <w:tc>
          <w:tcPr>
            <w:tcW w:w="0" w:type="auto"/>
            <w:tcBorders>
              <w:top w:val="nil"/>
              <w:left w:val="nil"/>
              <w:bottom w:val="single" w:sz="4" w:space="0" w:color="auto"/>
              <w:right w:val="nil"/>
            </w:tcBorders>
          </w:tcPr>
          <w:p w14:paraId="5910C85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1222 (56.39)</w:t>
            </w:r>
          </w:p>
        </w:tc>
        <w:tc>
          <w:tcPr>
            <w:tcW w:w="0" w:type="auto"/>
            <w:tcBorders>
              <w:top w:val="nil"/>
              <w:left w:val="nil"/>
              <w:bottom w:val="single" w:sz="4" w:space="0" w:color="auto"/>
              <w:right w:val="nil"/>
            </w:tcBorders>
          </w:tcPr>
          <w:p w14:paraId="73E322B9"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945 (43.61)</w:t>
            </w:r>
          </w:p>
        </w:tc>
        <w:tc>
          <w:tcPr>
            <w:tcW w:w="0" w:type="auto"/>
            <w:tcBorders>
              <w:top w:val="nil"/>
              <w:left w:val="nil"/>
              <w:bottom w:val="single" w:sz="4" w:space="0" w:color="auto"/>
              <w:right w:val="single" w:sz="4" w:space="0" w:color="auto"/>
            </w:tcBorders>
          </w:tcPr>
          <w:p w14:paraId="6BB800FA"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2167</w:t>
            </w:r>
          </w:p>
        </w:tc>
      </w:tr>
    </w:tbl>
    <w:p w14:paraId="48FA2761" w14:textId="77777777" w:rsidR="00F36AED" w:rsidRDefault="00F36AED" w:rsidP="00080FDB">
      <w:pPr>
        <w:pStyle w:val="Caption"/>
        <w:rPr>
          <w:color w:val="000000" w:themeColor="text1"/>
        </w:rPr>
      </w:pPr>
    </w:p>
    <w:p w14:paraId="145CC8ED" w14:textId="77777777" w:rsidR="00773D02" w:rsidRPr="00773D02" w:rsidRDefault="00773D02" w:rsidP="00773D02"/>
    <w:p w14:paraId="76F7B898" w14:textId="77777777" w:rsidR="00F36AED" w:rsidRDefault="00F36AED" w:rsidP="00080FDB">
      <w:pPr>
        <w:pStyle w:val="Caption"/>
        <w:rPr>
          <w:color w:val="000000" w:themeColor="text1"/>
        </w:rPr>
      </w:pPr>
    </w:p>
    <w:p w14:paraId="6E6EDC87" w14:textId="6E59E801" w:rsidR="00EB196C" w:rsidRPr="00185B4F" w:rsidRDefault="00EB196C" w:rsidP="00080FDB">
      <w:pPr>
        <w:pStyle w:val="Caption"/>
        <w:rPr>
          <w:color w:val="000000" w:themeColor="text1"/>
        </w:rPr>
      </w:pPr>
      <w:bookmarkStart w:id="44" w:name="_Toc172477036"/>
      <w:r w:rsidRPr="00185B4F">
        <w:rPr>
          <w:color w:val="000000" w:themeColor="text1"/>
        </w:rPr>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67856">
        <w:rPr>
          <w:noProof/>
          <w:color w:val="000000" w:themeColor="text1"/>
        </w:rPr>
        <w:t>4</w:t>
      </w:r>
      <w:r w:rsidRPr="00185B4F">
        <w:rPr>
          <w:color w:val="000000" w:themeColor="text1"/>
        </w:rPr>
        <w:fldChar w:fldCharType="end"/>
      </w:r>
      <w:r w:rsidRPr="00185B4F">
        <w:rPr>
          <w:color w:val="000000" w:themeColor="text1"/>
        </w:rPr>
        <w:t xml:space="preserve"> Prevalence of antibodies against </w:t>
      </w:r>
      <w:r w:rsidRPr="00B1549C">
        <w:rPr>
          <w:i/>
          <w:color w:val="000000" w:themeColor="text1"/>
        </w:rPr>
        <w:t>Toxoplasma gondii</w:t>
      </w:r>
      <w:r w:rsidRPr="00185B4F">
        <w:rPr>
          <w:color w:val="000000" w:themeColor="text1"/>
        </w:rPr>
        <w:t xml:space="preserve"> in free-roaming cats by age.</w:t>
      </w:r>
      <w:bookmarkEnd w:id="44"/>
    </w:p>
    <w:tbl>
      <w:tblPr>
        <w:tblStyle w:val="TableGrid"/>
        <w:tblW w:w="0" w:type="auto"/>
        <w:tblBorders>
          <w:left w:val="single" w:sz="8" w:space="0" w:color="auto"/>
          <w:insideH w:val="none" w:sz="0" w:space="0" w:color="auto"/>
          <w:insideV w:val="none" w:sz="0" w:space="0" w:color="auto"/>
        </w:tblBorders>
        <w:tblLook w:val="04A0" w:firstRow="1" w:lastRow="0" w:firstColumn="1" w:lastColumn="0" w:noHBand="0" w:noVBand="1"/>
      </w:tblPr>
      <w:tblGrid>
        <w:gridCol w:w="889"/>
        <w:gridCol w:w="1417"/>
        <w:gridCol w:w="1351"/>
        <w:gridCol w:w="694"/>
      </w:tblGrid>
      <w:tr w:rsidR="00065D34" w:rsidRPr="00597D93" w14:paraId="53DC7C79" w14:textId="77777777" w:rsidTr="00F36AED">
        <w:tc>
          <w:tcPr>
            <w:tcW w:w="0" w:type="auto"/>
            <w:tcBorders>
              <w:top w:val="single" w:sz="4" w:space="0" w:color="auto"/>
              <w:bottom w:val="single" w:sz="8" w:space="0" w:color="auto"/>
            </w:tcBorders>
          </w:tcPr>
          <w:p w14:paraId="2E0F2BBE"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Age</w:t>
            </w:r>
          </w:p>
        </w:tc>
        <w:tc>
          <w:tcPr>
            <w:tcW w:w="0" w:type="auto"/>
            <w:tcBorders>
              <w:top w:val="single" w:sz="4" w:space="0" w:color="auto"/>
              <w:bottom w:val="single" w:sz="8" w:space="0" w:color="auto"/>
            </w:tcBorders>
          </w:tcPr>
          <w:p w14:paraId="170DE5E0"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Negative (%)</w:t>
            </w:r>
          </w:p>
        </w:tc>
        <w:tc>
          <w:tcPr>
            <w:tcW w:w="0" w:type="auto"/>
            <w:tcBorders>
              <w:top w:val="single" w:sz="4" w:space="0" w:color="auto"/>
              <w:bottom w:val="single" w:sz="8" w:space="0" w:color="auto"/>
            </w:tcBorders>
          </w:tcPr>
          <w:p w14:paraId="0B3891A7"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Positive (%)</w:t>
            </w:r>
          </w:p>
        </w:tc>
        <w:tc>
          <w:tcPr>
            <w:tcW w:w="0" w:type="auto"/>
            <w:tcBorders>
              <w:top w:val="single" w:sz="4" w:space="0" w:color="auto"/>
              <w:bottom w:val="single" w:sz="8" w:space="0" w:color="auto"/>
            </w:tcBorders>
          </w:tcPr>
          <w:p w14:paraId="14386DE4"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Total</w:t>
            </w:r>
          </w:p>
        </w:tc>
      </w:tr>
      <w:tr w:rsidR="00065D34" w:rsidRPr="00597D93" w14:paraId="50A7B8C2" w14:textId="77777777" w:rsidTr="00F36AED">
        <w:tc>
          <w:tcPr>
            <w:tcW w:w="0" w:type="auto"/>
            <w:tcBorders>
              <w:top w:val="single" w:sz="8" w:space="0" w:color="auto"/>
            </w:tcBorders>
          </w:tcPr>
          <w:p w14:paraId="4CA0141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&lt;1 year</w:t>
            </w:r>
          </w:p>
        </w:tc>
        <w:tc>
          <w:tcPr>
            <w:tcW w:w="0" w:type="auto"/>
            <w:tcBorders>
              <w:top w:val="single" w:sz="8" w:space="0" w:color="auto"/>
            </w:tcBorders>
          </w:tcPr>
          <w:p w14:paraId="342F599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953 (52.02)</w:t>
            </w:r>
          </w:p>
        </w:tc>
        <w:tc>
          <w:tcPr>
            <w:tcW w:w="0" w:type="auto"/>
            <w:tcBorders>
              <w:top w:val="single" w:sz="8" w:space="0" w:color="auto"/>
            </w:tcBorders>
          </w:tcPr>
          <w:p w14:paraId="178C1E1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879 (47.98)</w:t>
            </w:r>
          </w:p>
        </w:tc>
        <w:tc>
          <w:tcPr>
            <w:tcW w:w="0" w:type="auto"/>
            <w:tcBorders>
              <w:top w:val="single" w:sz="8" w:space="0" w:color="auto"/>
            </w:tcBorders>
          </w:tcPr>
          <w:p w14:paraId="756C23D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1832</w:t>
            </w:r>
          </w:p>
        </w:tc>
      </w:tr>
      <w:tr w:rsidR="00065D34" w:rsidRPr="00597D93" w14:paraId="3717189F" w14:textId="77777777" w:rsidTr="00F36AED">
        <w:tc>
          <w:tcPr>
            <w:tcW w:w="0" w:type="auto"/>
          </w:tcPr>
          <w:p w14:paraId="4D67D998"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&gt;1 year</w:t>
            </w:r>
          </w:p>
        </w:tc>
        <w:tc>
          <w:tcPr>
            <w:tcW w:w="0" w:type="auto"/>
          </w:tcPr>
          <w:p w14:paraId="2413845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1075 (38.00)</w:t>
            </w:r>
          </w:p>
        </w:tc>
        <w:tc>
          <w:tcPr>
            <w:tcW w:w="0" w:type="auto"/>
          </w:tcPr>
          <w:p w14:paraId="1BC9F66C"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1754 (62.00)</w:t>
            </w:r>
          </w:p>
        </w:tc>
        <w:tc>
          <w:tcPr>
            <w:tcW w:w="0" w:type="auto"/>
          </w:tcPr>
          <w:p w14:paraId="2DFF52C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2829</w:t>
            </w:r>
          </w:p>
        </w:tc>
      </w:tr>
    </w:tbl>
    <w:p w14:paraId="151CBB87" w14:textId="77777777" w:rsidR="00864A2D" w:rsidRDefault="00864A2D" w:rsidP="00EB196C">
      <w:pPr>
        <w:pStyle w:val="Caption"/>
        <w:rPr>
          <w:color w:val="000000" w:themeColor="text1"/>
        </w:rPr>
      </w:pPr>
    </w:p>
    <w:p w14:paraId="283706EC" w14:textId="77777777" w:rsidR="00864A2D" w:rsidRDefault="00864A2D">
      <w:pPr>
        <w:spacing w:line="240" w:lineRule="auto"/>
        <w:rPr>
          <w:b/>
          <w:bCs/>
          <w:color w:val="000000" w:themeColor="text1"/>
          <w:sz w:val="20"/>
        </w:rPr>
      </w:pPr>
      <w:r>
        <w:rPr>
          <w:color w:val="000000" w:themeColor="text1"/>
        </w:rPr>
        <w:br w:type="page"/>
      </w:r>
    </w:p>
    <w:p w14:paraId="1F913006" w14:textId="0A52DEB9" w:rsidR="00EB196C" w:rsidRPr="00185B4F" w:rsidRDefault="00EB196C" w:rsidP="00EB196C">
      <w:pPr>
        <w:pStyle w:val="Caption"/>
        <w:rPr>
          <w:color w:val="000000" w:themeColor="text1"/>
        </w:rPr>
      </w:pPr>
      <w:bookmarkStart w:id="45" w:name="_Toc172477037"/>
      <w:r w:rsidRPr="00185B4F">
        <w:rPr>
          <w:color w:val="000000" w:themeColor="text1"/>
        </w:rPr>
        <w:lastRenderedPageBreak/>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67856">
        <w:rPr>
          <w:noProof/>
          <w:color w:val="000000" w:themeColor="text1"/>
        </w:rPr>
        <w:t>5</w:t>
      </w:r>
      <w:r w:rsidRPr="00185B4F">
        <w:rPr>
          <w:color w:val="000000" w:themeColor="text1"/>
        </w:rPr>
        <w:fldChar w:fldCharType="end"/>
      </w:r>
      <w:r w:rsidRPr="00185B4F">
        <w:rPr>
          <w:color w:val="000000" w:themeColor="text1"/>
        </w:rPr>
        <w:t xml:space="preserve"> Prevalence of antibodies against </w:t>
      </w:r>
      <w:r w:rsidRPr="00FB0415">
        <w:rPr>
          <w:i/>
          <w:color w:val="000000" w:themeColor="text1"/>
        </w:rPr>
        <w:t>Toxoplasma gondii</w:t>
      </w:r>
      <w:r w:rsidRPr="00185B4F">
        <w:rPr>
          <w:color w:val="000000" w:themeColor="text1"/>
        </w:rPr>
        <w:t xml:space="preserve"> </w:t>
      </w:r>
      <w:r w:rsidR="00FB0415">
        <w:rPr>
          <w:color w:val="000000" w:themeColor="text1"/>
        </w:rPr>
        <w:t xml:space="preserve">by the modified agglutination test </w:t>
      </w:r>
      <w:r w:rsidRPr="00185B4F">
        <w:rPr>
          <w:color w:val="000000" w:themeColor="text1"/>
        </w:rPr>
        <w:t xml:space="preserve">in free-roaming cats </w:t>
      </w:r>
      <w:r w:rsidR="00FB0415">
        <w:rPr>
          <w:color w:val="000000" w:themeColor="text1"/>
        </w:rPr>
        <w:t xml:space="preserve">in Tennessee, USA </w:t>
      </w:r>
      <w:r w:rsidRPr="00185B4F">
        <w:rPr>
          <w:color w:val="000000" w:themeColor="text1"/>
        </w:rPr>
        <w:t>by county.</w:t>
      </w:r>
      <w:bookmarkEnd w:id="45"/>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1428"/>
        <w:gridCol w:w="1417"/>
        <w:gridCol w:w="1417"/>
        <w:gridCol w:w="694"/>
      </w:tblGrid>
      <w:tr w:rsidR="00065D34" w:rsidRPr="00597D93" w14:paraId="32E65C2A" w14:textId="77777777" w:rsidTr="00F36AED">
        <w:tc>
          <w:tcPr>
            <w:tcW w:w="0" w:type="auto"/>
            <w:tcBorders>
              <w:top w:val="single" w:sz="8" w:space="0" w:color="auto"/>
              <w:bottom w:val="single" w:sz="8" w:space="0" w:color="auto"/>
            </w:tcBorders>
          </w:tcPr>
          <w:p w14:paraId="1FEC1D37"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County</w:t>
            </w:r>
          </w:p>
        </w:tc>
        <w:tc>
          <w:tcPr>
            <w:tcW w:w="0" w:type="auto"/>
            <w:tcBorders>
              <w:top w:val="single" w:sz="8" w:space="0" w:color="auto"/>
              <w:bottom w:val="single" w:sz="8" w:space="0" w:color="auto"/>
            </w:tcBorders>
          </w:tcPr>
          <w:p w14:paraId="402981F3"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Negative</w:t>
            </w:r>
          </w:p>
        </w:tc>
        <w:tc>
          <w:tcPr>
            <w:tcW w:w="0" w:type="auto"/>
            <w:tcBorders>
              <w:top w:val="single" w:sz="8" w:space="0" w:color="auto"/>
              <w:bottom w:val="single" w:sz="8" w:space="0" w:color="auto"/>
            </w:tcBorders>
          </w:tcPr>
          <w:p w14:paraId="136B1F3F"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Positive</w:t>
            </w:r>
          </w:p>
        </w:tc>
        <w:tc>
          <w:tcPr>
            <w:tcW w:w="0" w:type="auto"/>
            <w:tcBorders>
              <w:top w:val="single" w:sz="8" w:space="0" w:color="auto"/>
              <w:bottom w:val="single" w:sz="8" w:space="0" w:color="auto"/>
            </w:tcBorders>
          </w:tcPr>
          <w:p w14:paraId="0F9A70CF" w14:textId="77777777" w:rsidR="00EB196C" w:rsidRPr="00864A2D" w:rsidRDefault="00EB196C" w:rsidP="0026772E">
            <w:pPr>
              <w:spacing w:line="240" w:lineRule="auto"/>
              <w:rPr>
                <w:b/>
                <w:color w:val="000000" w:themeColor="text1"/>
                <w:sz w:val="20"/>
                <w:szCs w:val="20"/>
              </w:rPr>
            </w:pPr>
            <w:r w:rsidRPr="00864A2D">
              <w:rPr>
                <w:b/>
                <w:color w:val="000000" w:themeColor="text1"/>
                <w:sz w:val="20"/>
                <w:szCs w:val="20"/>
              </w:rPr>
              <w:t>Total</w:t>
            </w:r>
          </w:p>
        </w:tc>
      </w:tr>
      <w:tr w:rsidR="00065D34" w:rsidRPr="00597D93" w14:paraId="096D23AA" w14:textId="77777777" w:rsidTr="00F36AED">
        <w:tc>
          <w:tcPr>
            <w:tcW w:w="0" w:type="auto"/>
            <w:tcBorders>
              <w:top w:val="single" w:sz="8" w:space="0" w:color="auto"/>
            </w:tcBorders>
          </w:tcPr>
          <w:p w14:paraId="4A6A7C1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Anderson</w:t>
            </w:r>
          </w:p>
        </w:tc>
        <w:tc>
          <w:tcPr>
            <w:tcW w:w="0" w:type="auto"/>
            <w:tcBorders>
              <w:top w:val="single" w:sz="8" w:space="0" w:color="auto"/>
            </w:tcBorders>
          </w:tcPr>
          <w:p w14:paraId="722861F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252 (42.1%)</w:t>
            </w:r>
          </w:p>
        </w:tc>
        <w:tc>
          <w:tcPr>
            <w:tcW w:w="0" w:type="auto"/>
            <w:tcBorders>
              <w:top w:val="single" w:sz="8" w:space="0" w:color="auto"/>
            </w:tcBorders>
          </w:tcPr>
          <w:p w14:paraId="12431D1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346 (57.9%)</w:t>
            </w:r>
          </w:p>
        </w:tc>
        <w:tc>
          <w:tcPr>
            <w:tcW w:w="0" w:type="auto"/>
            <w:tcBorders>
              <w:top w:val="single" w:sz="8" w:space="0" w:color="auto"/>
            </w:tcBorders>
          </w:tcPr>
          <w:p w14:paraId="33C0E06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598</w:t>
            </w:r>
          </w:p>
        </w:tc>
      </w:tr>
      <w:tr w:rsidR="00065D34" w:rsidRPr="00597D93" w14:paraId="2CCE20ED" w14:textId="77777777" w:rsidTr="00F36AED">
        <w:tc>
          <w:tcPr>
            <w:tcW w:w="0" w:type="auto"/>
          </w:tcPr>
          <w:p w14:paraId="3AFDE13D"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Blount</w:t>
            </w:r>
          </w:p>
        </w:tc>
        <w:tc>
          <w:tcPr>
            <w:tcW w:w="0" w:type="auto"/>
          </w:tcPr>
          <w:p w14:paraId="38B6A8A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51 (54.3%)</w:t>
            </w:r>
          </w:p>
        </w:tc>
        <w:tc>
          <w:tcPr>
            <w:tcW w:w="0" w:type="auto"/>
          </w:tcPr>
          <w:p w14:paraId="5270805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43 (45.7%)</w:t>
            </w:r>
          </w:p>
        </w:tc>
        <w:tc>
          <w:tcPr>
            <w:tcW w:w="0" w:type="auto"/>
          </w:tcPr>
          <w:p w14:paraId="40F908A9"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 xml:space="preserve">94 </w:t>
            </w:r>
          </w:p>
        </w:tc>
      </w:tr>
      <w:tr w:rsidR="00065D34" w:rsidRPr="00597D93" w14:paraId="671CDCD8" w14:textId="77777777" w:rsidTr="00F36AED">
        <w:tc>
          <w:tcPr>
            <w:tcW w:w="0" w:type="auto"/>
          </w:tcPr>
          <w:p w14:paraId="7AD1DC4A"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Campbell</w:t>
            </w:r>
          </w:p>
        </w:tc>
        <w:tc>
          <w:tcPr>
            <w:tcW w:w="0" w:type="auto"/>
          </w:tcPr>
          <w:p w14:paraId="5FFD0BED"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31 (52.5%)</w:t>
            </w:r>
          </w:p>
        </w:tc>
        <w:tc>
          <w:tcPr>
            <w:tcW w:w="0" w:type="auto"/>
          </w:tcPr>
          <w:p w14:paraId="09BF657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28 (47.5%)</w:t>
            </w:r>
          </w:p>
        </w:tc>
        <w:tc>
          <w:tcPr>
            <w:tcW w:w="0" w:type="auto"/>
          </w:tcPr>
          <w:p w14:paraId="0EA4E61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59</w:t>
            </w:r>
          </w:p>
        </w:tc>
      </w:tr>
      <w:tr w:rsidR="00065D34" w:rsidRPr="00597D93" w14:paraId="094BDE55" w14:textId="77777777" w:rsidTr="00F36AED">
        <w:tc>
          <w:tcPr>
            <w:tcW w:w="0" w:type="auto"/>
          </w:tcPr>
          <w:p w14:paraId="5951436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Carter</w:t>
            </w:r>
          </w:p>
        </w:tc>
        <w:tc>
          <w:tcPr>
            <w:tcW w:w="0" w:type="auto"/>
          </w:tcPr>
          <w:p w14:paraId="1D93A6B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199 (37.9%)</w:t>
            </w:r>
          </w:p>
        </w:tc>
        <w:tc>
          <w:tcPr>
            <w:tcW w:w="0" w:type="auto"/>
          </w:tcPr>
          <w:p w14:paraId="446F0A8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326 (62.1%)</w:t>
            </w:r>
          </w:p>
        </w:tc>
        <w:tc>
          <w:tcPr>
            <w:tcW w:w="0" w:type="auto"/>
          </w:tcPr>
          <w:p w14:paraId="72F3AD4A"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525</w:t>
            </w:r>
          </w:p>
        </w:tc>
      </w:tr>
      <w:tr w:rsidR="00065D34" w:rsidRPr="00597D93" w14:paraId="08831F49" w14:textId="77777777" w:rsidTr="00F36AED">
        <w:tc>
          <w:tcPr>
            <w:tcW w:w="0" w:type="auto"/>
          </w:tcPr>
          <w:p w14:paraId="3E9D0C7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Claiborne</w:t>
            </w:r>
          </w:p>
        </w:tc>
        <w:tc>
          <w:tcPr>
            <w:tcW w:w="0" w:type="auto"/>
          </w:tcPr>
          <w:p w14:paraId="29F403C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7 (63.6%)</w:t>
            </w:r>
          </w:p>
        </w:tc>
        <w:tc>
          <w:tcPr>
            <w:tcW w:w="0" w:type="auto"/>
          </w:tcPr>
          <w:p w14:paraId="1142AFC2"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4 (36.4%)</w:t>
            </w:r>
          </w:p>
        </w:tc>
        <w:tc>
          <w:tcPr>
            <w:tcW w:w="0" w:type="auto"/>
          </w:tcPr>
          <w:p w14:paraId="465D689D"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11</w:t>
            </w:r>
          </w:p>
        </w:tc>
      </w:tr>
      <w:tr w:rsidR="00065D34" w:rsidRPr="00597D93" w14:paraId="05EBD85D" w14:textId="77777777" w:rsidTr="00F36AED">
        <w:tc>
          <w:tcPr>
            <w:tcW w:w="0" w:type="auto"/>
          </w:tcPr>
          <w:p w14:paraId="2953FB9A"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Crab Orchard</w:t>
            </w:r>
          </w:p>
        </w:tc>
        <w:tc>
          <w:tcPr>
            <w:tcW w:w="0" w:type="auto"/>
          </w:tcPr>
          <w:p w14:paraId="15E812B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0 (0%)</w:t>
            </w:r>
          </w:p>
        </w:tc>
        <w:tc>
          <w:tcPr>
            <w:tcW w:w="0" w:type="auto"/>
          </w:tcPr>
          <w:p w14:paraId="0323EE0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 (100%)</w:t>
            </w:r>
          </w:p>
        </w:tc>
        <w:tc>
          <w:tcPr>
            <w:tcW w:w="0" w:type="auto"/>
          </w:tcPr>
          <w:p w14:paraId="146F1E58"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w:t>
            </w:r>
          </w:p>
        </w:tc>
      </w:tr>
      <w:tr w:rsidR="00065D34" w:rsidRPr="00597D93" w14:paraId="18717436" w14:textId="77777777" w:rsidTr="00F36AED">
        <w:tc>
          <w:tcPr>
            <w:tcW w:w="0" w:type="auto"/>
          </w:tcPr>
          <w:p w14:paraId="43D8095A"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Cumberland</w:t>
            </w:r>
          </w:p>
        </w:tc>
        <w:tc>
          <w:tcPr>
            <w:tcW w:w="0" w:type="auto"/>
          </w:tcPr>
          <w:p w14:paraId="51EBA9E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13 (22.0%)</w:t>
            </w:r>
          </w:p>
        </w:tc>
        <w:tc>
          <w:tcPr>
            <w:tcW w:w="0" w:type="auto"/>
          </w:tcPr>
          <w:p w14:paraId="58E28F9C"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46 (78.0%)</w:t>
            </w:r>
          </w:p>
        </w:tc>
        <w:tc>
          <w:tcPr>
            <w:tcW w:w="0" w:type="auto"/>
          </w:tcPr>
          <w:p w14:paraId="06AC3B7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59</w:t>
            </w:r>
          </w:p>
        </w:tc>
      </w:tr>
      <w:tr w:rsidR="00065D34" w:rsidRPr="00597D93" w14:paraId="2DC086C5" w14:textId="77777777" w:rsidTr="00F36AED">
        <w:tc>
          <w:tcPr>
            <w:tcW w:w="0" w:type="auto"/>
          </w:tcPr>
          <w:p w14:paraId="5383EF6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Grainger</w:t>
            </w:r>
          </w:p>
        </w:tc>
        <w:tc>
          <w:tcPr>
            <w:tcW w:w="0" w:type="auto"/>
          </w:tcPr>
          <w:p w14:paraId="0783BCE1"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62 (47.3%)</w:t>
            </w:r>
          </w:p>
        </w:tc>
        <w:tc>
          <w:tcPr>
            <w:tcW w:w="0" w:type="auto"/>
          </w:tcPr>
          <w:p w14:paraId="63F1A64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69 (52.7%)</w:t>
            </w:r>
          </w:p>
        </w:tc>
        <w:tc>
          <w:tcPr>
            <w:tcW w:w="0" w:type="auto"/>
          </w:tcPr>
          <w:p w14:paraId="4884E7E1"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131</w:t>
            </w:r>
          </w:p>
        </w:tc>
      </w:tr>
      <w:tr w:rsidR="00065D34" w:rsidRPr="00597D93" w14:paraId="4AF7855F" w14:textId="77777777" w:rsidTr="00F36AED">
        <w:tc>
          <w:tcPr>
            <w:tcW w:w="0" w:type="auto"/>
          </w:tcPr>
          <w:p w14:paraId="4DFEF9D9"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Greene</w:t>
            </w:r>
          </w:p>
        </w:tc>
        <w:tc>
          <w:tcPr>
            <w:tcW w:w="0" w:type="auto"/>
          </w:tcPr>
          <w:p w14:paraId="49C3E23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142 (45.4%)</w:t>
            </w:r>
          </w:p>
        </w:tc>
        <w:tc>
          <w:tcPr>
            <w:tcW w:w="0" w:type="auto"/>
          </w:tcPr>
          <w:p w14:paraId="7AC9E61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171 (54.6%)</w:t>
            </w:r>
          </w:p>
        </w:tc>
        <w:tc>
          <w:tcPr>
            <w:tcW w:w="0" w:type="auto"/>
          </w:tcPr>
          <w:p w14:paraId="2E8BF9B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313</w:t>
            </w:r>
          </w:p>
        </w:tc>
      </w:tr>
      <w:tr w:rsidR="00065D34" w:rsidRPr="00597D93" w14:paraId="36646B48" w14:textId="77777777" w:rsidTr="00F36AED">
        <w:tc>
          <w:tcPr>
            <w:tcW w:w="0" w:type="auto"/>
          </w:tcPr>
          <w:p w14:paraId="14C4679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Hamblen</w:t>
            </w:r>
          </w:p>
        </w:tc>
        <w:tc>
          <w:tcPr>
            <w:tcW w:w="0" w:type="auto"/>
          </w:tcPr>
          <w:p w14:paraId="4DC658F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125 (64.1%)</w:t>
            </w:r>
          </w:p>
        </w:tc>
        <w:tc>
          <w:tcPr>
            <w:tcW w:w="0" w:type="auto"/>
          </w:tcPr>
          <w:p w14:paraId="4D50623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70 (35.9%)</w:t>
            </w:r>
          </w:p>
        </w:tc>
        <w:tc>
          <w:tcPr>
            <w:tcW w:w="0" w:type="auto"/>
          </w:tcPr>
          <w:p w14:paraId="1FD480F8"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195</w:t>
            </w:r>
          </w:p>
        </w:tc>
      </w:tr>
      <w:tr w:rsidR="00065D34" w:rsidRPr="00597D93" w14:paraId="5953A10C" w14:textId="77777777" w:rsidTr="00F36AED">
        <w:tc>
          <w:tcPr>
            <w:tcW w:w="0" w:type="auto"/>
          </w:tcPr>
          <w:p w14:paraId="4574840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Hancock</w:t>
            </w:r>
          </w:p>
        </w:tc>
        <w:tc>
          <w:tcPr>
            <w:tcW w:w="0" w:type="auto"/>
          </w:tcPr>
          <w:p w14:paraId="21FA808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 (60.0%)</w:t>
            </w:r>
          </w:p>
        </w:tc>
        <w:tc>
          <w:tcPr>
            <w:tcW w:w="0" w:type="auto"/>
          </w:tcPr>
          <w:p w14:paraId="2220748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 (40.0%)</w:t>
            </w:r>
          </w:p>
        </w:tc>
        <w:tc>
          <w:tcPr>
            <w:tcW w:w="0" w:type="auto"/>
          </w:tcPr>
          <w:p w14:paraId="5224656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w:t>
            </w:r>
          </w:p>
        </w:tc>
      </w:tr>
      <w:tr w:rsidR="00065D34" w:rsidRPr="00597D93" w14:paraId="514A4BE2" w14:textId="77777777" w:rsidTr="00F36AED">
        <w:tc>
          <w:tcPr>
            <w:tcW w:w="0" w:type="auto"/>
          </w:tcPr>
          <w:p w14:paraId="785627C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Hawkins</w:t>
            </w:r>
          </w:p>
        </w:tc>
        <w:tc>
          <w:tcPr>
            <w:tcW w:w="0" w:type="auto"/>
          </w:tcPr>
          <w:p w14:paraId="1C40855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33 (42.3%)</w:t>
            </w:r>
          </w:p>
        </w:tc>
        <w:tc>
          <w:tcPr>
            <w:tcW w:w="0" w:type="auto"/>
          </w:tcPr>
          <w:p w14:paraId="72471252"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45 (57.7%)</w:t>
            </w:r>
          </w:p>
        </w:tc>
        <w:tc>
          <w:tcPr>
            <w:tcW w:w="0" w:type="auto"/>
          </w:tcPr>
          <w:p w14:paraId="2B96BFD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78</w:t>
            </w:r>
          </w:p>
        </w:tc>
      </w:tr>
      <w:tr w:rsidR="00065D34" w:rsidRPr="00597D93" w14:paraId="40C0B850" w14:textId="77777777" w:rsidTr="00F36AED">
        <w:tc>
          <w:tcPr>
            <w:tcW w:w="0" w:type="auto"/>
          </w:tcPr>
          <w:p w14:paraId="2A4E007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Jefferson</w:t>
            </w:r>
          </w:p>
        </w:tc>
        <w:tc>
          <w:tcPr>
            <w:tcW w:w="0" w:type="auto"/>
          </w:tcPr>
          <w:p w14:paraId="0D745CCD"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121 (50.0%)</w:t>
            </w:r>
          </w:p>
        </w:tc>
        <w:tc>
          <w:tcPr>
            <w:tcW w:w="0" w:type="auto"/>
          </w:tcPr>
          <w:p w14:paraId="4418E53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121 (50.0%)</w:t>
            </w:r>
          </w:p>
        </w:tc>
        <w:tc>
          <w:tcPr>
            <w:tcW w:w="0" w:type="auto"/>
          </w:tcPr>
          <w:p w14:paraId="0A1E201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242</w:t>
            </w:r>
          </w:p>
        </w:tc>
      </w:tr>
      <w:tr w:rsidR="00065D34" w:rsidRPr="00597D93" w14:paraId="64F470BA" w14:textId="77777777" w:rsidTr="00F36AED">
        <w:tc>
          <w:tcPr>
            <w:tcW w:w="0" w:type="auto"/>
          </w:tcPr>
          <w:p w14:paraId="3C6BBF3D"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Johnson</w:t>
            </w:r>
          </w:p>
        </w:tc>
        <w:tc>
          <w:tcPr>
            <w:tcW w:w="0" w:type="auto"/>
          </w:tcPr>
          <w:p w14:paraId="0C94496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 (50.0%)</w:t>
            </w:r>
          </w:p>
        </w:tc>
        <w:tc>
          <w:tcPr>
            <w:tcW w:w="0" w:type="auto"/>
          </w:tcPr>
          <w:p w14:paraId="2FD09769"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 (50.0%)</w:t>
            </w:r>
          </w:p>
        </w:tc>
        <w:tc>
          <w:tcPr>
            <w:tcW w:w="0" w:type="auto"/>
          </w:tcPr>
          <w:p w14:paraId="704D6A5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w:t>
            </w:r>
          </w:p>
        </w:tc>
      </w:tr>
      <w:tr w:rsidR="00065D34" w:rsidRPr="00597D93" w14:paraId="4E85DA7A" w14:textId="77777777" w:rsidTr="00F36AED">
        <w:tc>
          <w:tcPr>
            <w:tcW w:w="0" w:type="auto"/>
          </w:tcPr>
          <w:p w14:paraId="10957E8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Knox</w:t>
            </w:r>
          </w:p>
        </w:tc>
        <w:tc>
          <w:tcPr>
            <w:tcW w:w="0" w:type="auto"/>
          </w:tcPr>
          <w:p w14:paraId="52244E58"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504 (42.6%)</w:t>
            </w:r>
          </w:p>
        </w:tc>
        <w:tc>
          <w:tcPr>
            <w:tcW w:w="0" w:type="auto"/>
          </w:tcPr>
          <w:p w14:paraId="55DE7A7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608 (57.4%)</w:t>
            </w:r>
          </w:p>
        </w:tc>
        <w:tc>
          <w:tcPr>
            <w:tcW w:w="0" w:type="auto"/>
          </w:tcPr>
          <w:p w14:paraId="530DABD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1184</w:t>
            </w:r>
          </w:p>
        </w:tc>
      </w:tr>
      <w:tr w:rsidR="00065D34" w:rsidRPr="00597D93" w14:paraId="77334A2D" w14:textId="77777777" w:rsidTr="00F36AED">
        <w:tc>
          <w:tcPr>
            <w:tcW w:w="0" w:type="auto"/>
          </w:tcPr>
          <w:p w14:paraId="001B5AD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Loudon</w:t>
            </w:r>
          </w:p>
        </w:tc>
        <w:tc>
          <w:tcPr>
            <w:tcW w:w="0" w:type="auto"/>
          </w:tcPr>
          <w:p w14:paraId="34784F0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9 (45.0%)</w:t>
            </w:r>
          </w:p>
        </w:tc>
        <w:tc>
          <w:tcPr>
            <w:tcW w:w="0" w:type="auto"/>
          </w:tcPr>
          <w:p w14:paraId="067DB65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11 (55.0%)</w:t>
            </w:r>
          </w:p>
        </w:tc>
        <w:tc>
          <w:tcPr>
            <w:tcW w:w="0" w:type="auto"/>
          </w:tcPr>
          <w:p w14:paraId="1FC8D8D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20</w:t>
            </w:r>
          </w:p>
        </w:tc>
      </w:tr>
      <w:tr w:rsidR="00065D34" w:rsidRPr="00597D93" w14:paraId="1D3848DF" w14:textId="77777777" w:rsidTr="00F36AED">
        <w:tc>
          <w:tcPr>
            <w:tcW w:w="0" w:type="auto"/>
          </w:tcPr>
          <w:p w14:paraId="05B1A8A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Madison</w:t>
            </w:r>
          </w:p>
        </w:tc>
        <w:tc>
          <w:tcPr>
            <w:tcW w:w="0" w:type="auto"/>
          </w:tcPr>
          <w:p w14:paraId="0B9F8501"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 (22.2%)</w:t>
            </w:r>
          </w:p>
        </w:tc>
        <w:tc>
          <w:tcPr>
            <w:tcW w:w="0" w:type="auto"/>
          </w:tcPr>
          <w:p w14:paraId="01BE40A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7 (77.8%)</w:t>
            </w:r>
          </w:p>
        </w:tc>
        <w:tc>
          <w:tcPr>
            <w:tcW w:w="0" w:type="auto"/>
          </w:tcPr>
          <w:p w14:paraId="7AC2C62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9</w:t>
            </w:r>
          </w:p>
        </w:tc>
      </w:tr>
      <w:tr w:rsidR="00065D34" w:rsidRPr="00597D93" w14:paraId="5496B851" w14:textId="77777777" w:rsidTr="00F36AED">
        <w:tc>
          <w:tcPr>
            <w:tcW w:w="0" w:type="auto"/>
          </w:tcPr>
          <w:p w14:paraId="13504BE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Monroe</w:t>
            </w:r>
          </w:p>
        </w:tc>
        <w:tc>
          <w:tcPr>
            <w:tcW w:w="0" w:type="auto"/>
          </w:tcPr>
          <w:p w14:paraId="0A7BF1C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 (100.0%)</w:t>
            </w:r>
          </w:p>
        </w:tc>
        <w:tc>
          <w:tcPr>
            <w:tcW w:w="0" w:type="auto"/>
          </w:tcPr>
          <w:p w14:paraId="4FF6F62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0 (0.0%)</w:t>
            </w:r>
          </w:p>
        </w:tc>
        <w:tc>
          <w:tcPr>
            <w:tcW w:w="0" w:type="auto"/>
          </w:tcPr>
          <w:p w14:paraId="504DD2A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w:t>
            </w:r>
          </w:p>
        </w:tc>
      </w:tr>
      <w:tr w:rsidR="00065D34" w:rsidRPr="00597D93" w14:paraId="161B79F2" w14:textId="77777777" w:rsidTr="00F36AED">
        <w:tc>
          <w:tcPr>
            <w:tcW w:w="0" w:type="auto"/>
          </w:tcPr>
          <w:p w14:paraId="3529D3F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Morgan</w:t>
            </w:r>
          </w:p>
        </w:tc>
        <w:tc>
          <w:tcPr>
            <w:tcW w:w="0" w:type="auto"/>
          </w:tcPr>
          <w:p w14:paraId="20B6859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 (11.8%)</w:t>
            </w:r>
          </w:p>
        </w:tc>
        <w:tc>
          <w:tcPr>
            <w:tcW w:w="0" w:type="auto"/>
          </w:tcPr>
          <w:p w14:paraId="152F2B2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15 (88.2%)</w:t>
            </w:r>
          </w:p>
        </w:tc>
        <w:tc>
          <w:tcPr>
            <w:tcW w:w="0" w:type="auto"/>
          </w:tcPr>
          <w:p w14:paraId="4D96327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17</w:t>
            </w:r>
          </w:p>
        </w:tc>
      </w:tr>
      <w:tr w:rsidR="00065D34" w:rsidRPr="00597D93" w14:paraId="597F42CC" w14:textId="77777777" w:rsidTr="00F36AED">
        <w:tc>
          <w:tcPr>
            <w:tcW w:w="0" w:type="auto"/>
          </w:tcPr>
          <w:p w14:paraId="3721E38D"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Overton</w:t>
            </w:r>
          </w:p>
        </w:tc>
        <w:tc>
          <w:tcPr>
            <w:tcW w:w="0" w:type="auto"/>
          </w:tcPr>
          <w:p w14:paraId="2A23594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9 (60.0%)</w:t>
            </w:r>
          </w:p>
        </w:tc>
        <w:tc>
          <w:tcPr>
            <w:tcW w:w="0" w:type="auto"/>
          </w:tcPr>
          <w:p w14:paraId="29242C4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 (40.0%)</w:t>
            </w:r>
          </w:p>
        </w:tc>
        <w:tc>
          <w:tcPr>
            <w:tcW w:w="0" w:type="auto"/>
          </w:tcPr>
          <w:p w14:paraId="6BC401A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15</w:t>
            </w:r>
          </w:p>
        </w:tc>
      </w:tr>
      <w:tr w:rsidR="00065D34" w:rsidRPr="00597D93" w14:paraId="78193111" w14:textId="77777777" w:rsidTr="00F36AED">
        <w:tc>
          <w:tcPr>
            <w:tcW w:w="0" w:type="auto"/>
          </w:tcPr>
          <w:p w14:paraId="023266B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Putnam</w:t>
            </w:r>
          </w:p>
        </w:tc>
        <w:tc>
          <w:tcPr>
            <w:tcW w:w="0" w:type="auto"/>
          </w:tcPr>
          <w:p w14:paraId="629AABA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0 (0.0%)</w:t>
            </w:r>
          </w:p>
        </w:tc>
        <w:tc>
          <w:tcPr>
            <w:tcW w:w="0" w:type="auto"/>
          </w:tcPr>
          <w:p w14:paraId="62B8229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7 (100.0%)</w:t>
            </w:r>
          </w:p>
        </w:tc>
        <w:tc>
          <w:tcPr>
            <w:tcW w:w="0" w:type="auto"/>
          </w:tcPr>
          <w:p w14:paraId="4D134A6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7</w:t>
            </w:r>
          </w:p>
        </w:tc>
      </w:tr>
      <w:tr w:rsidR="00065D34" w:rsidRPr="00597D93" w14:paraId="11FE8A99" w14:textId="77777777" w:rsidTr="00F36AED">
        <w:tc>
          <w:tcPr>
            <w:tcW w:w="0" w:type="auto"/>
          </w:tcPr>
          <w:p w14:paraId="797C647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Roane</w:t>
            </w:r>
          </w:p>
        </w:tc>
        <w:tc>
          <w:tcPr>
            <w:tcW w:w="0" w:type="auto"/>
          </w:tcPr>
          <w:p w14:paraId="34271CD9"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45 (66.2%)</w:t>
            </w:r>
          </w:p>
        </w:tc>
        <w:tc>
          <w:tcPr>
            <w:tcW w:w="0" w:type="auto"/>
          </w:tcPr>
          <w:p w14:paraId="5B8A6ECC"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23 (33.8%)</w:t>
            </w:r>
          </w:p>
        </w:tc>
        <w:tc>
          <w:tcPr>
            <w:tcW w:w="0" w:type="auto"/>
          </w:tcPr>
          <w:p w14:paraId="68C96A43"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68</w:t>
            </w:r>
          </w:p>
        </w:tc>
      </w:tr>
      <w:tr w:rsidR="00065D34" w:rsidRPr="00597D93" w14:paraId="5A97C403" w14:textId="77777777" w:rsidTr="00F36AED">
        <w:tc>
          <w:tcPr>
            <w:tcW w:w="0" w:type="auto"/>
          </w:tcPr>
          <w:p w14:paraId="6D17C58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Scott</w:t>
            </w:r>
          </w:p>
        </w:tc>
        <w:tc>
          <w:tcPr>
            <w:tcW w:w="0" w:type="auto"/>
          </w:tcPr>
          <w:p w14:paraId="4401C3DA"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11 (32.4%)</w:t>
            </w:r>
          </w:p>
        </w:tc>
        <w:tc>
          <w:tcPr>
            <w:tcW w:w="0" w:type="auto"/>
          </w:tcPr>
          <w:p w14:paraId="12C36D1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23 (67.7%)</w:t>
            </w:r>
          </w:p>
        </w:tc>
        <w:tc>
          <w:tcPr>
            <w:tcW w:w="0" w:type="auto"/>
          </w:tcPr>
          <w:p w14:paraId="6E3DF97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34</w:t>
            </w:r>
          </w:p>
        </w:tc>
      </w:tr>
      <w:tr w:rsidR="00065D34" w:rsidRPr="00597D93" w14:paraId="03745B22" w14:textId="77777777" w:rsidTr="00F36AED">
        <w:tc>
          <w:tcPr>
            <w:tcW w:w="0" w:type="auto"/>
          </w:tcPr>
          <w:p w14:paraId="0B477E1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Sevier</w:t>
            </w:r>
          </w:p>
        </w:tc>
        <w:tc>
          <w:tcPr>
            <w:tcW w:w="0" w:type="auto"/>
          </w:tcPr>
          <w:p w14:paraId="50BCC10C"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151 (48.1%)</w:t>
            </w:r>
          </w:p>
        </w:tc>
        <w:tc>
          <w:tcPr>
            <w:tcW w:w="0" w:type="auto"/>
          </w:tcPr>
          <w:p w14:paraId="7446C5E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163 (51.9%)</w:t>
            </w:r>
          </w:p>
        </w:tc>
        <w:tc>
          <w:tcPr>
            <w:tcW w:w="0" w:type="auto"/>
          </w:tcPr>
          <w:p w14:paraId="5A22C88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314</w:t>
            </w:r>
          </w:p>
        </w:tc>
      </w:tr>
      <w:tr w:rsidR="00065D34" w:rsidRPr="00597D93" w14:paraId="1D7BC4A3" w14:textId="77777777" w:rsidTr="00F36AED">
        <w:tc>
          <w:tcPr>
            <w:tcW w:w="0" w:type="auto"/>
          </w:tcPr>
          <w:p w14:paraId="21D8EAA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Sullivan</w:t>
            </w:r>
          </w:p>
        </w:tc>
        <w:tc>
          <w:tcPr>
            <w:tcW w:w="0" w:type="auto"/>
          </w:tcPr>
          <w:p w14:paraId="19AE4D6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69 (34.2%)</w:t>
            </w:r>
          </w:p>
        </w:tc>
        <w:tc>
          <w:tcPr>
            <w:tcW w:w="0" w:type="auto"/>
          </w:tcPr>
          <w:p w14:paraId="4EDC2842"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133 (65.8%)</w:t>
            </w:r>
          </w:p>
        </w:tc>
        <w:tc>
          <w:tcPr>
            <w:tcW w:w="0" w:type="auto"/>
          </w:tcPr>
          <w:p w14:paraId="6F013C86"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202</w:t>
            </w:r>
          </w:p>
        </w:tc>
      </w:tr>
      <w:tr w:rsidR="00065D34" w:rsidRPr="00597D93" w14:paraId="4C76453E" w14:textId="77777777" w:rsidTr="00F36AED">
        <w:tc>
          <w:tcPr>
            <w:tcW w:w="0" w:type="auto"/>
          </w:tcPr>
          <w:p w14:paraId="303360AE"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Unicoi</w:t>
            </w:r>
          </w:p>
        </w:tc>
        <w:tc>
          <w:tcPr>
            <w:tcW w:w="0" w:type="auto"/>
          </w:tcPr>
          <w:p w14:paraId="3E10C748"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156 (44.6%)</w:t>
            </w:r>
          </w:p>
        </w:tc>
        <w:tc>
          <w:tcPr>
            <w:tcW w:w="0" w:type="auto"/>
          </w:tcPr>
          <w:p w14:paraId="24B9E75B"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194 (55.4%)</w:t>
            </w:r>
          </w:p>
        </w:tc>
        <w:tc>
          <w:tcPr>
            <w:tcW w:w="0" w:type="auto"/>
          </w:tcPr>
          <w:p w14:paraId="0AED4B81"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350</w:t>
            </w:r>
          </w:p>
        </w:tc>
      </w:tr>
      <w:tr w:rsidR="00065D34" w:rsidRPr="00597D93" w14:paraId="1A78FD0F" w14:textId="77777777" w:rsidTr="00F36AED">
        <w:tc>
          <w:tcPr>
            <w:tcW w:w="0" w:type="auto"/>
          </w:tcPr>
          <w:p w14:paraId="704B29E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Union</w:t>
            </w:r>
          </w:p>
        </w:tc>
        <w:tc>
          <w:tcPr>
            <w:tcW w:w="0" w:type="auto"/>
          </w:tcPr>
          <w:p w14:paraId="0E93363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9 (31.0%)</w:t>
            </w:r>
          </w:p>
        </w:tc>
        <w:tc>
          <w:tcPr>
            <w:tcW w:w="0" w:type="auto"/>
          </w:tcPr>
          <w:p w14:paraId="4094D2B2"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20 (69.0%)</w:t>
            </w:r>
          </w:p>
        </w:tc>
        <w:tc>
          <w:tcPr>
            <w:tcW w:w="0" w:type="auto"/>
          </w:tcPr>
          <w:p w14:paraId="2863DF4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29</w:t>
            </w:r>
          </w:p>
        </w:tc>
      </w:tr>
      <w:tr w:rsidR="00065D34" w:rsidRPr="00597D93" w14:paraId="0CF81346" w14:textId="77777777" w:rsidTr="00F36AED">
        <w:tc>
          <w:tcPr>
            <w:tcW w:w="0" w:type="auto"/>
          </w:tcPr>
          <w:p w14:paraId="2E90FB9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Washington</w:t>
            </w:r>
          </w:p>
        </w:tc>
        <w:tc>
          <w:tcPr>
            <w:tcW w:w="0" w:type="auto"/>
          </w:tcPr>
          <w:p w14:paraId="0B11CE11"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89 (36.0%)</w:t>
            </w:r>
          </w:p>
        </w:tc>
        <w:tc>
          <w:tcPr>
            <w:tcW w:w="0" w:type="auto"/>
          </w:tcPr>
          <w:p w14:paraId="451B2AB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158 (64.0%)</w:t>
            </w:r>
          </w:p>
        </w:tc>
        <w:tc>
          <w:tcPr>
            <w:tcW w:w="0" w:type="auto"/>
          </w:tcPr>
          <w:p w14:paraId="3E423500"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247</w:t>
            </w:r>
          </w:p>
        </w:tc>
      </w:tr>
      <w:tr w:rsidR="00065D34" w:rsidRPr="00597D93" w14:paraId="578C4C7F" w14:textId="77777777" w:rsidTr="00F36AED">
        <w:tc>
          <w:tcPr>
            <w:tcW w:w="0" w:type="auto"/>
          </w:tcPr>
          <w:p w14:paraId="240828D7"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Wise</w:t>
            </w:r>
          </w:p>
        </w:tc>
        <w:tc>
          <w:tcPr>
            <w:tcW w:w="0" w:type="auto"/>
          </w:tcPr>
          <w:p w14:paraId="681393B9"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 (100.0%)</w:t>
            </w:r>
          </w:p>
        </w:tc>
        <w:tc>
          <w:tcPr>
            <w:tcW w:w="0" w:type="auto"/>
          </w:tcPr>
          <w:p w14:paraId="52171552"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0 (0.0%)</w:t>
            </w:r>
          </w:p>
        </w:tc>
        <w:tc>
          <w:tcPr>
            <w:tcW w:w="0" w:type="auto"/>
          </w:tcPr>
          <w:p w14:paraId="5A99C0F5"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1</w:t>
            </w:r>
          </w:p>
        </w:tc>
      </w:tr>
      <w:tr w:rsidR="00065D34" w:rsidRPr="00597D93" w14:paraId="59464466" w14:textId="77777777" w:rsidTr="00F36AED">
        <w:tc>
          <w:tcPr>
            <w:tcW w:w="0" w:type="auto"/>
          </w:tcPr>
          <w:p w14:paraId="3C5F87A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Total</w:t>
            </w:r>
          </w:p>
        </w:tc>
        <w:tc>
          <w:tcPr>
            <w:tcW w:w="0" w:type="auto"/>
          </w:tcPr>
          <w:p w14:paraId="37E380C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2100 (43.6%)</w:t>
            </w:r>
          </w:p>
        </w:tc>
        <w:tc>
          <w:tcPr>
            <w:tcW w:w="0" w:type="auto"/>
          </w:tcPr>
          <w:p w14:paraId="2DD1640F"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2715 (56.4%)</w:t>
            </w:r>
          </w:p>
        </w:tc>
        <w:tc>
          <w:tcPr>
            <w:tcW w:w="0" w:type="auto"/>
          </w:tcPr>
          <w:p w14:paraId="54F86BA4" w14:textId="77777777" w:rsidR="00EB196C" w:rsidRPr="00597D93" w:rsidRDefault="00EB196C" w:rsidP="0026772E">
            <w:pPr>
              <w:spacing w:line="240" w:lineRule="auto"/>
              <w:rPr>
                <w:color w:val="000000" w:themeColor="text1"/>
                <w:sz w:val="20"/>
                <w:szCs w:val="20"/>
              </w:rPr>
            </w:pPr>
            <w:r w:rsidRPr="00597D93">
              <w:rPr>
                <w:color w:val="000000" w:themeColor="text1"/>
                <w:sz w:val="20"/>
                <w:szCs w:val="20"/>
              </w:rPr>
              <w:t>4815</w:t>
            </w:r>
          </w:p>
        </w:tc>
      </w:tr>
    </w:tbl>
    <w:p w14:paraId="1B0B6ADE" w14:textId="4AE381F4" w:rsidR="00EB196C" w:rsidRPr="00185B4F" w:rsidRDefault="00EB196C" w:rsidP="00EB196C">
      <w:pPr>
        <w:keepNext/>
        <w:rPr>
          <w:color w:val="000000" w:themeColor="text1"/>
        </w:rPr>
      </w:pPr>
    </w:p>
    <w:p w14:paraId="768E446A" w14:textId="09ECF1D0" w:rsidR="00EB196C" w:rsidRPr="00185B4F" w:rsidRDefault="00864A2D" w:rsidP="00EB196C">
      <w:pPr>
        <w:keepNext/>
        <w:rPr>
          <w:color w:val="000000" w:themeColor="text1"/>
        </w:rPr>
      </w:pPr>
      <w:r>
        <w:rPr>
          <w:noProof/>
          <w:color w:val="000000" w:themeColor="text1"/>
        </w:rPr>
        <mc:AlternateContent>
          <mc:Choice Requires="wps">
            <w:drawing>
              <wp:anchor distT="0" distB="0" distL="114300" distR="114300" simplePos="0" relativeHeight="251671552" behindDoc="0" locked="0" layoutInCell="1" allowOverlap="1" wp14:anchorId="62056E22" wp14:editId="7585EE39">
                <wp:simplePos x="0" y="0"/>
                <wp:positionH relativeFrom="column">
                  <wp:posOffset>2894428</wp:posOffset>
                </wp:positionH>
                <wp:positionV relativeFrom="paragraph">
                  <wp:posOffset>1239129</wp:posOffset>
                </wp:positionV>
                <wp:extent cx="773723" cy="9144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3723" cy="91440"/>
                        </a:xfrm>
                        <a:prstGeom prst="rect">
                          <a:avLst/>
                        </a:prstGeom>
                        <a:solidFill>
                          <a:schemeClr val="bg1"/>
                        </a:solidFill>
                        <a:ln w="6350">
                          <a:noFill/>
                        </a:ln>
                      </wps:spPr>
                      <wps:txbx>
                        <w:txbxContent>
                          <w:p w14:paraId="5D46ED79" w14:textId="11F68CE7" w:rsidR="003429A7" w:rsidRPr="00864A2D" w:rsidRDefault="003429A7">
                            <w:pPr>
                              <w:rPr>
                                <w:sz w:val="12"/>
                                <w:szCs w:val="12"/>
                              </w:rPr>
                            </w:pPr>
                            <w:r w:rsidRPr="00864A2D">
                              <w:rPr>
                                <w:sz w:val="12"/>
                                <w:szCs w:val="12"/>
                              </w:rPr>
                              <w:t xml:space="preserve">Percent </w:t>
                            </w:r>
                            <w:proofErr w:type="spellStart"/>
                            <w:r w:rsidRPr="00864A2D">
                              <w:rPr>
                                <w:sz w:val="12"/>
                                <w:szCs w:val="12"/>
                              </w:rPr>
                              <w:t>sero</w:t>
                            </w:r>
                            <w:proofErr w:type="spellEnd"/>
                            <w:r w:rsidRPr="00864A2D">
                              <w:rPr>
                                <w:sz w:val="12"/>
                                <w:szCs w:val="12"/>
                              </w:rPr>
                              <w:t>-positive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056E22" id="Text Box 2" o:spid="_x0000_s1029" type="#_x0000_t202" style="position:absolute;margin-left:227.9pt;margin-top:97.55pt;width:60.9pt;height: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" fillcolor="white [3212]" stroked="f" strokeweight=".5pt">
                <v:textbox inset="0,0,0,0">
                  <w:txbxContent>
                    <w:p w14:paraId="5D46ED79" w14:textId="11F68CE7" w:rsidR="003429A7" w:rsidRPr="00864A2D" w:rsidRDefault="003429A7">
                      <w:pPr>
                        <w:rPr>
                          <w:sz w:val="12"/>
                          <w:szCs w:val="12"/>
                        </w:rPr>
                      </w:pPr>
                      <w:r w:rsidRPr="00864A2D">
                        <w:rPr>
                          <w:sz w:val="12"/>
                          <w:szCs w:val="12"/>
                        </w:rPr>
                        <w:t xml:space="preserve">Percent </w:t>
                      </w:r>
                      <w:proofErr w:type="spellStart"/>
                      <w:r w:rsidRPr="00864A2D">
                        <w:rPr>
                          <w:sz w:val="12"/>
                          <w:szCs w:val="12"/>
                        </w:rPr>
                        <w:t>sero</w:t>
                      </w:r>
                      <w:proofErr w:type="spellEnd"/>
                      <w:r w:rsidRPr="00864A2D">
                        <w:rPr>
                          <w:sz w:val="12"/>
                          <w:szCs w:val="12"/>
                        </w:rPr>
                        <w:t>-positive</w:t>
                      </w:r>
                    </w:p>
                  </w:txbxContent>
                </v:textbox>
              </v:shape>
            </w:pict>
          </mc:Fallback>
        </mc:AlternateContent>
      </w:r>
      <w:r w:rsidR="00FB0415">
        <w:rPr>
          <w:noProof/>
          <w:color w:val="000000" w:themeColor="text1"/>
        </w:rPr>
        <mc:AlternateContent>
          <mc:Choice Requires="wps">
            <w:drawing>
              <wp:anchor distT="0" distB="0" distL="114300" distR="114300" simplePos="0" relativeHeight="251666432" behindDoc="0" locked="0" layoutInCell="1" allowOverlap="1" wp14:anchorId="7AE6D377" wp14:editId="0E6055F4">
                <wp:simplePos x="0" y="0"/>
                <wp:positionH relativeFrom="column">
                  <wp:posOffset>3530600</wp:posOffset>
                </wp:positionH>
                <wp:positionV relativeFrom="paragraph">
                  <wp:posOffset>2680123</wp:posOffset>
                </wp:positionV>
                <wp:extent cx="270933" cy="338666"/>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70933" cy="338666"/>
                        </a:xfrm>
                        <a:prstGeom prst="rect">
                          <a:avLst/>
                        </a:prstGeom>
                        <a:noFill/>
                        <a:ln w="6350">
                          <a:noFill/>
                        </a:ln>
                      </wps:spPr>
                      <wps:txbx>
                        <w:txbxContent>
                          <w:p w14:paraId="18DA4AA2" w14:textId="1FB7BE78" w:rsidR="003429A7" w:rsidRDefault="003429A7" w:rsidP="00FB0415">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E6D377" id="Text Box 17" o:spid="_x0000_s1030" type="#_x0000_t202" style="position:absolute;margin-left:278pt;margin-top:211.05pt;width:21.35pt;height:2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" filled="f" stroked="f" strokeweight=".5pt">
                <v:textbox>
                  <w:txbxContent>
                    <w:p w14:paraId="18DA4AA2" w14:textId="1FB7BE78" w:rsidR="003429A7" w:rsidRDefault="003429A7" w:rsidP="00FB0415">
                      <w:r>
                        <w:t>b</w:t>
                      </w:r>
                    </w:p>
                  </w:txbxContent>
                </v:textbox>
              </v:shape>
            </w:pict>
          </mc:Fallback>
        </mc:AlternateContent>
      </w:r>
      <w:r w:rsidR="00FB0415">
        <w:rPr>
          <w:noProof/>
          <w:color w:val="000000" w:themeColor="text1"/>
        </w:rPr>
        <mc:AlternateContent>
          <mc:Choice Requires="wps">
            <w:drawing>
              <wp:anchor distT="0" distB="0" distL="114300" distR="114300" simplePos="0" relativeHeight="251664384" behindDoc="0" locked="0" layoutInCell="1" allowOverlap="1" wp14:anchorId="661C0303" wp14:editId="0134F0A0">
                <wp:simplePos x="0" y="0"/>
                <wp:positionH relativeFrom="column">
                  <wp:posOffset>3530600</wp:posOffset>
                </wp:positionH>
                <wp:positionV relativeFrom="paragraph">
                  <wp:posOffset>72602</wp:posOffset>
                </wp:positionV>
                <wp:extent cx="270933" cy="338666"/>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70933" cy="338666"/>
                        </a:xfrm>
                        <a:prstGeom prst="rect">
                          <a:avLst/>
                        </a:prstGeom>
                        <a:noFill/>
                        <a:ln w="6350">
                          <a:noFill/>
                        </a:ln>
                      </wps:spPr>
                      <wps:txbx>
                        <w:txbxContent>
                          <w:p w14:paraId="678B8A20" w14:textId="04D5D9FB" w:rsidR="003429A7" w:rsidRDefault="003429A7">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1C0303" id="Text Box 16" o:spid="_x0000_s1031" type="#_x0000_t202" style="position:absolute;margin-left:278pt;margin-top:5.7pt;width:21.35pt;height:2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" filled="f" stroked="f" strokeweight=".5pt">
                <v:textbox>
                  <w:txbxContent>
                    <w:p w14:paraId="678B8A20" w14:textId="04D5D9FB" w:rsidR="003429A7" w:rsidRDefault="003429A7">
                      <w:r>
                        <w:t>a</w:t>
                      </w:r>
                    </w:p>
                  </w:txbxContent>
                </v:textbox>
              </v:shape>
            </w:pict>
          </mc:Fallback>
        </mc:AlternateContent>
      </w:r>
      <w:r w:rsidR="00EB196C" w:rsidRPr="00185B4F">
        <w:rPr>
          <w:noProof/>
          <w:color w:val="000000" w:themeColor="text1"/>
        </w:rPr>
        <w:drawing>
          <wp:inline distT="0" distB="0" distL="0" distR="0" wp14:anchorId="56696BCD" wp14:editId="2BA5880C">
            <wp:extent cx="3901934" cy="463126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 Maps.jpg"/>
                    <pic:cNvPicPr/>
                  </pic:nvPicPr>
                  <pic:blipFill rotWithShape="1">
                    <a:blip r:embed="rId100" cstate="print">
                      <a:extLst>
                        <a:ext uri="{28A0092B-C50C-407E-A947-70E740481C1C}">
                          <a14:useLocalDpi xmlns:a14="http://schemas.microsoft.com/office/drawing/2010/main" val="0"/>
                        </a:ext>
                      </a:extLst>
                    </a:blip>
                    <a:srcRect l="5556" t="6225" r="5276" b="11994"/>
                    <a:stretch/>
                  </pic:blipFill>
                  <pic:spPr bwMode="auto">
                    <a:xfrm>
                      <a:off x="0" y="0"/>
                      <a:ext cx="3904118" cy="4633860"/>
                    </a:xfrm>
                    <a:prstGeom prst="rect">
                      <a:avLst/>
                    </a:prstGeom>
                    <a:ln>
                      <a:noFill/>
                    </a:ln>
                    <a:extLst>
                      <a:ext uri="{53640926-AAD7-44D8-BBD7-CCE9431645EC}">
                        <a14:shadowObscured xmlns:a14="http://schemas.microsoft.com/office/drawing/2010/main"/>
                      </a:ext>
                    </a:extLst>
                  </pic:spPr>
                </pic:pic>
              </a:graphicData>
            </a:graphic>
          </wp:inline>
        </w:drawing>
      </w:r>
    </w:p>
    <w:p w14:paraId="51237A50" w14:textId="11A95DF7" w:rsidR="00EB196C" w:rsidRPr="00185B4F" w:rsidRDefault="00EB196C" w:rsidP="00080FDB">
      <w:pPr>
        <w:pStyle w:val="Caption"/>
        <w:rPr>
          <w:color w:val="000000" w:themeColor="text1"/>
        </w:rPr>
      </w:pPr>
      <w:bookmarkStart w:id="46" w:name="_Toc172476917"/>
      <w:r w:rsidRPr="00185B4F">
        <w:rPr>
          <w:color w:val="000000" w:themeColor="text1"/>
        </w:rPr>
        <w:t xml:space="preserve">Figure </w:t>
      </w:r>
      <w:r w:rsidRPr="00185B4F">
        <w:rPr>
          <w:color w:val="000000" w:themeColor="text1"/>
        </w:rPr>
        <w:fldChar w:fldCharType="begin"/>
      </w:r>
      <w:r w:rsidRPr="00185B4F">
        <w:rPr>
          <w:color w:val="000000" w:themeColor="text1"/>
        </w:rPr>
        <w:instrText xml:space="preserve"> SEQ Figure \* ARABIC </w:instrText>
      </w:r>
      <w:r w:rsidRPr="00185B4F">
        <w:rPr>
          <w:color w:val="000000" w:themeColor="text1"/>
        </w:rPr>
        <w:fldChar w:fldCharType="separate"/>
      </w:r>
      <w:r w:rsidRPr="00185B4F">
        <w:rPr>
          <w:color w:val="000000" w:themeColor="text1"/>
        </w:rPr>
        <w:t>2</w:t>
      </w:r>
      <w:r w:rsidRPr="00185B4F">
        <w:rPr>
          <w:color w:val="000000" w:themeColor="text1"/>
        </w:rPr>
        <w:fldChar w:fldCharType="end"/>
      </w:r>
      <w:r w:rsidRPr="00185B4F">
        <w:rPr>
          <w:color w:val="000000" w:themeColor="text1"/>
        </w:rPr>
        <w:t xml:space="preserve"> </w:t>
      </w:r>
      <w:r w:rsidR="00FB0415">
        <w:rPr>
          <w:color w:val="000000" w:themeColor="text1"/>
        </w:rPr>
        <w:t xml:space="preserve"> (a) Prevalence of antibodies against </w:t>
      </w:r>
      <w:r w:rsidR="00FB0415">
        <w:rPr>
          <w:i/>
          <w:color w:val="000000" w:themeColor="text1"/>
        </w:rPr>
        <w:t xml:space="preserve">Toxoplasma gondii </w:t>
      </w:r>
      <w:r w:rsidR="00FB0415">
        <w:rPr>
          <w:color w:val="000000" w:themeColor="text1"/>
        </w:rPr>
        <w:t xml:space="preserve">in free-roaming cats in east Tennessee, USA. </w:t>
      </w:r>
      <w:r w:rsidR="0035761A">
        <w:rPr>
          <w:color w:val="000000" w:themeColor="text1"/>
        </w:rPr>
        <w:t xml:space="preserve">(b) </w:t>
      </w:r>
      <w:r w:rsidRPr="00185B4F">
        <w:rPr>
          <w:color w:val="000000" w:themeColor="text1"/>
        </w:rPr>
        <w:t>Geographical distributio</w:t>
      </w:r>
      <w:r w:rsidR="00FB0415">
        <w:rPr>
          <w:color w:val="000000" w:themeColor="text1"/>
        </w:rPr>
        <w:t>n</w:t>
      </w:r>
      <w:r w:rsidRPr="00185B4F">
        <w:rPr>
          <w:color w:val="000000" w:themeColor="text1"/>
        </w:rPr>
        <w:t xml:space="preserve"> of samples </w:t>
      </w:r>
      <w:r w:rsidR="00FB0415">
        <w:rPr>
          <w:color w:val="000000" w:themeColor="text1"/>
        </w:rPr>
        <w:t>collected and tested</w:t>
      </w:r>
      <w:r w:rsidRPr="00185B4F">
        <w:rPr>
          <w:color w:val="000000" w:themeColor="text1"/>
        </w:rPr>
        <w:t xml:space="preserve"> in free-roaming cats in </w:t>
      </w:r>
      <w:r w:rsidR="00FB0415">
        <w:rPr>
          <w:color w:val="000000" w:themeColor="text1"/>
        </w:rPr>
        <w:t xml:space="preserve">eastern </w:t>
      </w:r>
      <w:r w:rsidRPr="00185B4F">
        <w:rPr>
          <w:color w:val="000000" w:themeColor="text1"/>
        </w:rPr>
        <w:t>Tennessee</w:t>
      </w:r>
      <w:r w:rsidR="00FB0415">
        <w:rPr>
          <w:color w:val="000000" w:themeColor="text1"/>
        </w:rPr>
        <w:t>, USA</w:t>
      </w:r>
      <w:r w:rsidRPr="00185B4F">
        <w:rPr>
          <w:color w:val="000000" w:themeColor="text1"/>
        </w:rPr>
        <w:t>.</w:t>
      </w:r>
      <w:bookmarkEnd w:id="46"/>
    </w:p>
    <w:p w14:paraId="4F9B66BA" w14:textId="7EE2359D" w:rsidR="006217FB" w:rsidRPr="00185B4F" w:rsidRDefault="006217FB" w:rsidP="00EB196C">
      <w:pPr>
        <w:rPr>
          <w:b/>
          <w:color w:val="000000" w:themeColor="text1"/>
        </w:rPr>
      </w:pPr>
      <w:r w:rsidRPr="00185B4F">
        <w:rPr>
          <w:color w:val="000000" w:themeColor="text1"/>
        </w:rPr>
        <w:br w:type="page"/>
      </w:r>
    </w:p>
    <w:p w14:paraId="300EDCBE" w14:textId="5FFCB523" w:rsidR="002E6D4C" w:rsidRPr="00773D02" w:rsidRDefault="006C0112" w:rsidP="00773D02">
      <w:pPr>
        <w:pStyle w:val="Caption"/>
        <w:jc w:val="center"/>
        <w:rPr>
          <w:sz w:val="28"/>
          <w:szCs w:val="28"/>
        </w:rPr>
      </w:pPr>
      <w:bookmarkStart w:id="47" w:name="_Toc172544201"/>
      <w:r w:rsidRPr="00773D02">
        <w:rPr>
          <w:sz w:val="28"/>
          <w:szCs w:val="28"/>
        </w:rPr>
        <w:lastRenderedPageBreak/>
        <w:t>C</w:t>
      </w:r>
      <w:r w:rsidR="007A5DDA" w:rsidRPr="00773D02">
        <w:rPr>
          <w:sz w:val="28"/>
          <w:szCs w:val="28"/>
        </w:rPr>
        <w:t>hapter</w:t>
      </w:r>
      <w:r w:rsidRPr="00773D02">
        <w:rPr>
          <w:sz w:val="28"/>
          <w:szCs w:val="28"/>
        </w:rPr>
        <w:t xml:space="preserve"> III</w:t>
      </w:r>
      <w:r w:rsidR="007A5DDA" w:rsidRPr="00773D02">
        <w:rPr>
          <w:sz w:val="28"/>
          <w:szCs w:val="28"/>
        </w:rPr>
        <w:t>:</w:t>
      </w:r>
      <w:r w:rsidRPr="00773D02">
        <w:rPr>
          <w:sz w:val="28"/>
          <w:szCs w:val="28"/>
        </w:rPr>
        <w:br/>
      </w:r>
      <w:r w:rsidR="002E6D4C" w:rsidRPr="00773D02">
        <w:rPr>
          <w:sz w:val="28"/>
          <w:szCs w:val="28"/>
        </w:rPr>
        <w:t xml:space="preserve">Investigation of </w:t>
      </w:r>
      <w:r w:rsidR="002E6D4C" w:rsidRPr="00773D02">
        <w:rPr>
          <w:i/>
          <w:sz w:val="28"/>
          <w:szCs w:val="28"/>
        </w:rPr>
        <w:t>Toxoplasma gondii</w:t>
      </w:r>
      <w:r w:rsidR="002E6D4C" w:rsidRPr="00773D02">
        <w:rPr>
          <w:sz w:val="28"/>
          <w:szCs w:val="28"/>
        </w:rPr>
        <w:t xml:space="preserve"> in raptors in </w:t>
      </w:r>
      <w:r w:rsidR="001D30F7" w:rsidRPr="00773D02">
        <w:rPr>
          <w:sz w:val="28"/>
          <w:szCs w:val="28"/>
        </w:rPr>
        <w:t xml:space="preserve">North and South </w:t>
      </w:r>
      <w:r w:rsidR="002E6D4C" w:rsidRPr="00773D02">
        <w:rPr>
          <w:sz w:val="28"/>
          <w:szCs w:val="28"/>
        </w:rPr>
        <w:t>Carolina</w:t>
      </w:r>
      <w:r w:rsidR="001D30F7" w:rsidRPr="00773D02">
        <w:rPr>
          <w:sz w:val="28"/>
          <w:szCs w:val="28"/>
        </w:rPr>
        <w:t>, USA</w:t>
      </w:r>
      <w:bookmarkEnd w:id="47"/>
    </w:p>
    <w:p w14:paraId="31C399C8" w14:textId="762A835D" w:rsidR="006C0112" w:rsidRPr="00185B4F" w:rsidRDefault="006C0112" w:rsidP="006C0112">
      <w:pPr>
        <w:pStyle w:val="Heading1"/>
        <w:rPr>
          <w:color w:val="000000" w:themeColor="text1"/>
          <w:szCs w:val="28"/>
        </w:rPr>
      </w:pPr>
    </w:p>
    <w:p w14:paraId="37EF59C9" w14:textId="77777777" w:rsidR="006C0112" w:rsidRPr="00185B4F" w:rsidRDefault="006C0112" w:rsidP="006C0112">
      <w:pPr>
        <w:rPr>
          <w:color w:val="000000" w:themeColor="text1"/>
        </w:rPr>
      </w:pPr>
    </w:p>
    <w:p w14:paraId="2A0997DD" w14:textId="17077947" w:rsidR="006C0112" w:rsidRPr="00185B4F" w:rsidRDefault="006C0112" w:rsidP="00946808">
      <w:pPr>
        <w:pStyle w:val="Heading3"/>
        <w:rPr>
          <w:color w:val="000000" w:themeColor="text1"/>
          <w:szCs w:val="24"/>
        </w:rPr>
      </w:pPr>
      <w:r w:rsidRPr="00185B4F">
        <w:rPr>
          <w:color w:val="000000" w:themeColor="text1"/>
          <w:szCs w:val="24"/>
        </w:rPr>
        <w:br w:type="page"/>
      </w:r>
    </w:p>
    <w:p w14:paraId="5402E578" w14:textId="4F3A3D9B" w:rsidR="002E6D4C" w:rsidRDefault="002E6D4C" w:rsidP="00F149F6">
      <w:pPr>
        <w:pStyle w:val="Heading2"/>
        <w:rPr>
          <w:color w:val="000000" w:themeColor="text1"/>
        </w:rPr>
      </w:pPr>
      <w:bookmarkStart w:id="48" w:name="_Toc172544202"/>
      <w:r w:rsidRPr="00185B4F">
        <w:rPr>
          <w:color w:val="000000" w:themeColor="text1"/>
        </w:rPr>
        <w:lastRenderedPageBreak/>
        <w:t>Abstract</w:t>
      </w:r>
      <w:bookmarkEnd w:id="48"/>
    </w:p>
    <w:p w14:paraId="255C77F3" w14:textId="6C3E6AD5" w:rsidR="006E0BF4" w:rsidRPr="006E0BF4" w:rsidRDefault="006E0BF4" w:rsidP="006E0BF4">
      <w:pPr>
        <w:rPr>
          <w:b/>
        </w:rPr>
      </w:pPr>
      <w:r w:rsidRPr="006E0BF4">
        <w:rPr>
          <w:i/>
        </w:rPr>
        <w:t xml:space="preserve">Toxoplasma gondii </w:t>
      </w:r>
      <w:r w:rsidRPr="00185B4F">
        <w:t>is a single celled parasite that can infect any warm</w:t>
      </w:r>
      <w:r>
        <w:t>-</w:t>
      </w:r>
      <w:r w:rsidRPr="00185B4F">
        <w:t>blooded animal from birds to humans. Its lifecycle is terrestrial biologically, however</w:t>
      </w:r>
      <w:r>
        <w:t>,</w:t>
      </w:r>
      <w:r w:rsidRPr="00185B4F">
        <w:t xml:space="preserve"> it has been emerging in aquatic and marine environments and infecting naïve populations. </w:t>
      </w:r>
      <w:r>
        <w:t>Although b</w:t>
      </w:r>
      <w:r w:rsidRPr="00185B4F">
        <w:t>irds have been im</w:t>
      </w:r>
      <w:r>
        <w:t>plicated as being a part of the</w:t>
      </w:r>
      <w:r w:rsidRPr="00185B4F">
        <w:t xml:space="preserve"> sylvatic life cycle for this parasite</w:t>
      </w:r>
      <w:r>
        <w:t xml:space="preserve">, their </w:t>
      </w:r>
      <w:r w:rsidRPr="00185B4F">
        <w:t xml:space="preserve">role </w:t>
      </w:r>
      <w:r>
        <w:t>in the epidemiology of the pathogen is</w:t>
      </w:r>
      <w:r w:rsidRPr="00185B4F">
        <w:t xml:space="preserve"> not fully understood. </w:t>
      </w:r>
      <w:r>
        <w:t xml:space="preserve">This study aimed to determine the presence of antibodies against </w:t>
      </w:r>
      <w:r w:rsidRPr="006E0BF4">
        <w:rPr>
          <w:i/>
        </w:rPr>
        <w:t>T. gondii</w:t>
      </w:r>
      <w:r>
        <w:t xml:space="preserve"> in raptors from North and South Carolina, USA to understand the potential impacts of raptors on the disease ecology. Raptor carcasses were collected from the Carolina Raptor Center (CRC), Huntersville, North Carolina, USA. Blood samples from 161 raptors were tested using the Modified Agglutination Test (MAT)</w:t>
      </w:r>
      <w:r w:rsidRPr="0067245C">
        <w:t xml:space="preserve"> </w:t>
      </w:r>
      <w:r>
        <w:t xml:space="preserve">with a cut-off titer of 1:25 to determine the presence of antibodies against </w:t>
      </w:r>
      <w:r w:rsidRPr="006E0BF4">
        <w:rPr>
          <w:i/>
        </w:rPr>
        <w:t>T. gondii</w:t>
      </w:r>
      <w:r>
        <w:t>. Statistical analysis was done to determine risk factors including age, species, and county.</w:t>
      </w:r>
      <w:r>
        <w:rPr>
          <w:b/>
        </w:rPr>
        <w:t xml:space="preserve"> </w:t>
      </w:r>
      <w:r>
        <w:t>Twelve species were represented in this study:</w:t>
      </w:r>
      <w:r w:rsidRPr="00185B4F">
        <w:t xml:space="preserve"> 6 Broad-winged Hawks (</w:t>
      </w:r>
      <w:proofErr w:type="spellStart"/>
      <w:r w:rsidRPr="006E0BF4">
        <w:rPr>
          <w:i/>
          <w:iCs/>
        </w:rPr>
        <w:t>Buteo</w:t>
      </w:r>
      <w:proofErr w:type="spellEnd"/>
      <w:r w:rsidRPr="006E0BF4">
        <w:rPr>
          <w:i/>
          <w:iCs/>
        </w:rPr>
        <w:t xml:space="preserve"> </w:t>
      </w:r>
      <w:proofErr w:type="spellStart"/>
      <w:r w:rsidRPr="006E0BF4">
        <w:rPr>
          <w:i/>
          <w:iCs/>
        </w:rPr>
        <w:t>platypterus</w:t>
      </w:r>
      <w:proofErr w:type="spellEnd"/>
      <w:r w:rsidRPr="006E0BF4">
        <w:rPr>
          <w:i/>
          <w:iCs/>
        </w:rPr>
        <w:t>)</w:t>
      </w:r>
      <w:r w:rsidRPr="006E0BF4">
        <w:rPr>
          <w:iCs/>
        </w:rPr>
        <w:t xml:space="preserve">; 19 </w:t>
      </w:r>
      <w:r w:rsidRPr="00185B4F">
        <w:t>Cooper’s Hawks (</w:t>
      </w:r>
      <w:r w:rsidRPr="006E0BF4">
        <w:rPr>
          <w:i/>
          <w:iCs/>
        </w:rPr>
        <w:t xml:space="preserve">Accipiter </w:t>
      </w:r>
      <w:proofErr w:type="spellStart"/>
      <w:r w:rsidRPr="006E0BF4">
        <w:rPr>
          <w:i/>
          <w:iCs/>
        </w:rPr>
        <w:t>cooperii</w:t>
      </w:r>
      <w:proofErr w:type="spellEnd"/>
      <w:r w:rsidRPr="006E0BF4">
        <w:rPr>
          <w:i/>
          <w:iCs/>
        </w:rPr>
        <w:t>)</w:t>
      </w:r>
      <w:r w:rsidRPr="006E0BF4">
        <w:rPr>
          <w:iCs/>
        </w:rPr>
        <w:t xml:space="preserve">; 1 </w:t>
      </w:r>
      <w:r w:rsidRPr="00185B4F">
        <w:t>Mississippi Kite (</w:t>
      </w:r>
      <w:proofErr w:type="spellStart"/>
      <w:r w:rsidRPr="006E0BF4">
        <w:rPr>
          <w:i/>
          <w:iCs/>
        </w:rPr>
        <w:t>Ictinia</w:t>
      </w:r>
      <w:proofErr w:type="spellEnd"/>
      <w:r w:rsidRPr="006E0BF4">
        <w:rPr>
          <w:i/>
          <w:iCs/>
        </w:rPr>
        <w:t xml:space="preserve"> </w:t>
      </w:r>
      <w:proofErr w:type="spellStart"/>
      <w:r w:rsidRPr="006E0BF4">
        <w:rPr>
          <w:i/>
          <w:iCs/>
        </w:rPr>
        <w:t>mississippiensis</w:t>
      </w:r>
      <w:proofErr w:type="spellEnd"/>
      <w:r w:rsidRPr="006E0BF4">
        <w:rPr>
          <w:i/>
          <w:iCs/>
        </w:rPr>
        <w:t>)</w:t>
      </w:r>
      <w:r w:rsidRPr="006E0BF4">
        <w:rPr>
          <w:iCs/>
        </w:rPr>
        <w:t xml:space="preserve">; 37 </w:t>
      </w:r>
      <w:r w:rsidRPr="00185B4F">
        <w:t>Red-shouldered Hawks (</w:t>
      </w:r>
      <w:proofErr w:type="spellStart"/>
      <w:r w:rsidRPr="006E0BF4">
        <w:rPr>
          <w:i/>
          <w:iCs/>
        </w:rPr>
        <w:t>Buteo</w:t>
      </w:r>
      <w:proofErr w:type="spellEnd"/>
      <w:r w:rsidRPr="006E0BF4">
        <w:rPr>
          <w:i/>
          <w:iCs/>
        </w:rPr>
        <w:t xml:space="preserve"> </w:t>
      </w:r>
      <w:proofErr w:type="spellStart"/>
      <w:r w:rsidRPr="006E0BF4">
        <w:rPr>
          <w:i/>
          <w:iCs/>
        </w:rPr>
        <w:t>lineatus</w:t>
      </w:r>
      <w:proofErr w:type="spellEnd"/>
      <w:r w:rsidRPr="006E0BF4">
        <w:rPr>
          <w:i/>
          <w:iCs/>
        </w:rPr>
        <w:t>)</w:t>
      </w:r>
      <w:r w:rsidRPr="006E0BF4">
        <w:rPr>
          <w:iCs/>
        </w:rPr>
        <w:t xml:space="preserve">; 20 </w:t>
      </w:r>
      <w:r w:rsidRPr="00185B4F">
        <w:t>Red-tailed Hawks (</w:t>
      </w:r>
      <w:proofErr w:type="spellStart"/>
      <w:r w:rsidRPr="006E0BF4">
        <w:rPr>
          <w:i/>
          <w:iCs/>
        </w:rPr>
        <w:t>Buteo</w:t>
      </w:r>
      <w:proofErr w:type="spellEnd"/>
      <w:r w:rsidRPr="006E0BF4">
        <w:rPr>
          <w:i/>
          <w:iCs/>
        </w:rPr>
        <w:t xml:space="preserve"> </w:t>
      </w:r>
      <w:proofErr w:type="spellStart"/>
      <w:r w:rsidRPr="006E0BF4">
        <w:rPr>
          <w:i/>
          <w:iCs/>
        </w:rPr>
        <w:t>jamaicensis</w:t>
      </w:r>
      <w:proofErr w:type="spellEnd"/>
      <w:r w:rsidRPr="006E0BF4">
        <w:rPr>
          <w:i/>
          <w:iCs/>
        </w:rPr>
        <w:t>)</w:t>
      </w:r>
      <w:r w:rsidRPr="006E0BF4">
        <w:rPr>
          <w:iCs/>
        </w:rPr>
        <w:t xml:space="preserve">; 2 </w:t>
      </w:r>
      <w:r w:rsidRPr="00185B4F">
        <w:t>Sharp-shinned Hawks (</w:t>
      </w:r>
      <w:r w:rsidRPr="006E0BF4">
        <w:rPr>
          <w:i/>
          <w:iCs/>
        </w:rPr>
        <w:t xml:space="preserve">Accipiter </w:t>
      </w:r>
      <w:proofErr w:type="spellStart"/>
      <w:r w:rsidRPr="006E0BF4">
        <w:rPr>
          <w:i/>
          <w:iCs/>
        </w:rPr>
        <w:t>striatus</w:t>
      </w:r>
      <w:proofErr w:type="spellEnd"/>
      <w:r w:rsidRPr="006E0BF4">
        <w:rPr>
          <w:i/>
          <w:iCs/>
        </w:rPr>
        <w:t>)</w:t>
      </w:r>
      <w:r w:rsidRPr="006E0BF4">
        <w:rPr>
          <w:iCs/>
        </w:rPr>
        <w:t xml:space="preserve">; 9 </w:t>
      </w:r>
      <w:r w:rsidRPr="00185B4F">
        <w:t>Black Vultures (</w:t>
      </w:r>
      <w:proofErr w:type="spellStart"/>
      <w:r w:rsidRPr="006E0BF4">
        <w:rPr>
          <w:i/>
          <w:iCs/>
        </w:rPr>
        <w:t>Coragyps</w:t>
      </w:r>
      <w:proofErr w:type="spellEnd"/>
      <w:r w:rsidRPr="006E0BF4">
        <w:rPr>
          <w:i/>
          <w:iCs/>
        </w:rPr>
        <w:t xml:space="preserve"> </w:t>
      </w:r>
      <w:proofErr w:type="spellStart"/>
      <w:r w:rsidRPr="006E0BF4">
        <w:rPr>
          <w:i/>
          <w:iCs/>
        </w:rPr>
        <w:t>atratus</w:t>
      </w:r>
      <w:proofErr w:type="spellEnd"/>
      <w:r w:rsidRPr="006E0BF4">
        <w:rPr>
          <w:i/>
          <w:iCs/>
        </w:rPr>
        <w:t>)</w:t>
      </w:r>
      <w:r w:rsidRPr="006E0BF4">
        <w:rPr>
          <w:iCs/>
        </w:rPr>
        <w:t>; 5</w:t>
      </w:r>
      <w:r>
        <w:rPr>
          <w:iCs/>
        </w:rPr>
        <w:t xml:space="preserve"> </w:t>
      </w:r>
      <w:r w:rsidRPr="00185B4F">
        <w:t>Turkey Vulture (</w:t>
      </w:r>
      <w:proofErr w:type="spellStart"/>
      <w:r w:rsidRPr="006E0BF4">
        <w:rPr>
          <w:i/>
          <w:iCs/>
        </w:rPr>
        <w:t>Cathartes</w:t>
      </w:r>
      <w:proofErr w:type="spellEnd"/>
      <w:r w:rsidRPr="006E0BF4">
        <w:rPr>
          <w:i/>
          <w:iCs/>
        </w:rPr>
        <w:t xml:space="preserve"> aura)</w:t>
      </w:r>
      <w:r w:rsidRPr="006E0BF4">
        <w:rPr>
          <w:iCs/>
        </w:rPr>
        <w:t xml:space="preserve">; 4 </w:t>
      </w:r>
      <w:r w:rsidRPr="00185B4F">
        <w:t>Osprey (</w:t>
      </w:r>
      <w:r w:rsidRPr="006E0BF4">
        <w:rPr>
          <w:i/>
          <w:iCs/>
        </w:rPr>
        <w:t xml:space="preserve">Pandion </w:t>
      </w:r>
      <w:proofErr w:type="spellStart"/>
      <w:r w:rsidRPr="006E0BF4">
        <w:rPr>
          <w:i/>
          <w:iCs/>
        </w:rPr>
        <w:t>haliaetus</w:t>
      </w:r>
      <w:proofErr w:type="spellEnd"/>
      <w:r w:rsidRPr="006E0BF4">
        <w:rPr>
          <w:i/>
          <w:iCs/>
        </w:rPr>
        <w:t>)</w:t>
      </w:r>
      <w:r w:rsidRPr="006E0BF4">
        <w:rPr>
          <w:iCs/>
        </w:rPr>
        <w:t xml:space="preserve">; 43 </w:t>
      </w:r>
      <w:r w:rsidRPr="00185B4F">
        <w:t>Barred Owls (</w:t>
      </w:r>
      <w:proofErr w:type="spellStart"/>
      <w:r w:rsidRPr="006E0BF4">
        <w:rPr>
          <w:i/>
          <w:iCs/>
        </w:rPr>
        <w:t>Strix</w:t>
      </w:r>
      <w:proofErr w:type="spellEnd"/>
      <w:r w:rsidRPr="006E0BF4">
        <w:rPr>
          <w:i/>
          <w:iCs/>
        </w:rPr>
        <w:t xml:space="preserve"> </w:t>
      </w:r>
      <w:proofErr w:type="spellStart"/>
      <w:r w:rsidRPr="006E0BF4">
        <w:rPr>
          <w:i/>
          <w:iCs/>
        </w:rPr>
        <w:t>varia</w:t>
      </w:r>
      <w:proofErr w:type="spellEnd"/>
      <w:r w:rsidRPr="006E0BF4">
        <w:rPr>
          <w:i/>
          <w:iCs/>
        </w:rPr>
        <w:t>)</w:t>
      </w:r>
      <w:r w:rsidRPr="006E0BF4">
        <w:rPr>
          <w:iCs/>
        </w:rPr>
        <w:t xml:space="preserve">; 4 </w:t>
      </w:r>
      <w:r w:rsidRPr="00185B4F">
        <w:t>Eastern Screech Owls (</w:t>
      </w:r>
      <w:proofErr w:type="spellStart"/>
      <w:r w:rsidRPr="006E0BF4">
        <w:rPr>
          <w:i/>
          <w:iCs/>
        </w:rPr>
        <w:t>Megascops</w:t>
      </w:r>
      <w:proofErr w:type="spellEnd"/>
      <w:r w:rsidRPr="006E0BF4">
        <w:rPr>
          <w:i/>
          <w:iCs/>
        </w:rPr>
        <w:t xml:space="preserve"> </w:t>
      </w:r>
      <w:proofErr w:type="spellStart"/>
      <w:r w:rsidRPr="006E0BF4">
        <w:rPr>
          <w:i/>
          <w:iCs/>
        </w:rPr>
        <w:t>asio</w:t>
      </w:r>
      <w:proofErr w:type="spellEnd"/>
      <w:r w:rsidRPr="006E0BF4">
        <w:rPr>
          <w:i/>
          <w:iCs/>
        </w:rPr>
        <w:t>)</w:t>
      </w:r>
      <w:r w:rsidRPr="006E0BF4">
        <w:rPr>
          <w:iCs/>
        </w:rPr>
        <w:t xml:space="preserve">; and 11 </w:t>
      </w:r>
      <w:r w:rsidRPr="00185B4F">
        <w:t>Great Horned Owls</w:t>
      </w:r>
      <w:r w:rsidRPr="006E0BF4">
        <w:rPr>
          <w:i/>
          <w:iCs/>
        </w:rPr>
        <w:t xml:space="preserve"> (Bubo virginianus)</w:t>
      </w:r>
      <w:r w:rsidRPr="006E0BF4">
        <w:rPr>
          <w:iCs/>
        </w:rPr>
        <w:t xml:space="preserve">. The overall prevalence was 18.6% (30/161). </w:t>
      </w:r>
      <w:r>
        <w:rPr>
          <w:iCs/>
        </w:rPr>
        <w:t xml:space="preserve">No risk </w:t>
      </w:r>
      <w:r>
        <w:rPr>
          <w:iCs/>
        </w:rPr>
        <w:lastRenderedPageBreak/>
        <w:t xml:space="preserve">factors that were analyzed </w:t>
      </w:r>
      <w:r w:rsidRPr="006E0BF4">
        <w:rPr>
          <w:iCs/>
        </w:rPr>
        <w:t>were</w:t>
      </w:r>
      <w:r>
        <w:rPr>
          <w:iCs/>
        </w:rPr>
        <w:t xml:space="preserve"> determined to be</w:t>
      </w:r>
      <w:r w:rsidRPr="006E0BF4">
        <w:rPr>
          <w:iCs/>
        </w:rPr>
        <w:t xml:space="preserve"> significant for the risk of </w:t>
      </w:r>
      <w:r>
        <w:rPr>
          <w:iCs/>
        </w:rPr>
        <w:t>infection with</w:t>
      </w:r>
      <w:r w:rsidRPr="006E0BF4">
        <w:rPr>
          <w:iCs/>
        </w:rPr>
        <w:t xml:space="preserve"> </w:t>
      </w:r>
      <w:r w:rsidRPr="006E0BF4">
        <w:rPr>
          <w:i/>
          <w:iCs/>
        </w:rPr>
        <w:t xml:space="preserve">T. gondii. </w:t>
      </w:r>
      <w:r>
        <w:rPr>
          <w:iCs/>
        </w:rPr>
        <w:t xml:space="preserve">This study shows that </w:t>
      </w:r>
      <w:r w:rsidRPr="006E0BF4">
        <w:rPr>
          <w:i/>
        </w:rPr>
        <w:t>T</w:t>
      </w:r>
      <w:r>
        <w:rPr>
          <w:i/>
        </w:rPr>
        <w:t>.</w:t>
      </w:r>
      <w:r w:rsidRPr="006E0BF4">
        <w:rPr>
          <w:i/>
        </w:rPr>
        <w:t xml:space="preserve"> gondii </w:t>
      </w:r>
      <w:r>
        <w:t>is widely present in carnivorous birds. More studies are needed, however, to determine risk factors for infection and to understand the pathogenesis of the parasite in avian species.</w:t>
      </w:r>
    </w:p>
    <w:p w14:paraId="085A3D60" w14:textId="77777777" w:rsidR="00714B7C" w:rsidRPr="006E0BF4" w:rsidRDefault="00714B7C" w:rsidP="006E0BF4"/>
    <w:p w14:paraId="74082A90" w14:textId="77777777" w:rsidR="006E0BF4" w:rsidRDefault="006E0BF4">
      <w:pPr>
        <w:spacing w:line="240" w:lineRule="auto"/>
        <w:rPr>
          <w:b/>
          <w:bCs/>
          <w:iCs/>
          <w:color w:val="000000" w:themeColor="text1"/>
          <w:sz w:val="28"/>
          <w:szCs w:val="28"/>
        </w:rPr>
      </w:pPr>
      <w:r>
        <w:rPr>
          <w:color w:val="000000" w:themeColor="text1"/>
        </w:rPr>
        <w:br w:type="page"/>
      </w:r>
    </w:p>
    <w:p w14:paraId="6F1A5078" w14:textId="56757B4D" w:rsidR="002E6D4C" w:rsidRPr="00185B4F" w:rsidRDefault="002E6D4C" w:rsidP="00F149F6">
      <w:pPr>
        <w:pStyle w:val="Heading2"/>
        <w:rPr>
          <w:color w:val="000000" w:themeColor="text1"/>
        </w:rPr>
      </w:pPr>
      <w:bookmarkStart w:id="49" w:name="_Toc172544203"/>
      <w:r w:rsidRPr="00185B4F">
        <w:rPr>
          <w:color w:val="000000" w:themeColor="text1"/>
        </w:rPr>
        <w:lastRenderedPageBreak/>
        <w:t>Introduction</w:t>
      </w:r>
      <w:bookmarkEnd w:id="49"/>
    </w:p>
    <w:p w14:paraId="5F8DF9F6" w14:textId="793B816A" w:rsidR="002E6D4C" w:rsidRPr="00185B4F" w:rsidRDefault="002E6D4C" w:rsidP="00864A2D">
      <w:pPr>
        <w:ind w:firstLine="720"/>
        <w:rPr>
          <w:color w:val="000000" w:themeColor="text1"/>
        </w:rPr>
      </w:pPr>
      <w:r w:rsidRPr="00185B4F">
        <w:rPr>
          <w:i/>
          <w:color w:val="000000" w:themeColor="text1"/>
        </w:rPr>
        <w:t>Toxoplasma</w:t>
      </w:r>
      <w:r w:rsidRPr="00185B4F">
        <w:rPr>
          <w:color w:val="000000" w:themeColor="text1"/>
        </w:rPr>
        <w:t xml:space="preserve"> </w:t>
      </w:r>
      <w:r w:rsidRPr="00185B4F">
        <w:rPr>
          <w:i/>
          <w:color w:val="000000" w:themeColor="text1"/>
        </w:rPr>
        <w:t>gondii</w:t>
      </w:r>
      <w:r w:rsidRPr="00185B4F">
        <w:rPr>
          <w:color w:val="000000" w:themeColor="text1"/>
        </w:rPr>
        <w:t xml:space="preserve"> is an apicomplexan parasite that can infect nearly all warm blooded animals including birds and humans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xml:space="preserve">. </w:t>
      </w:r>
      <w:r w:rsidRPr="00185B4F">
        <w:rPr>
          <w:i/>
          <w:color w:val="000000" w:themeColor="text1"/>
        </w:rPr>
        <w:t xml:space="preserve">Toxoplasma gondii </w:t>
      </w:r>
      <w:r w:rsidRPr="00185B4F">
        <w:rPr>
          <w:color w:val="000000" w:themeColor="text1"/>
        </w:rPr>
        <w:t xml:space="preserve">has a complicated life cycle that requires a definitive host and intermediate hosts. The definitive hosts are animals in the Felidae family, while all other animals that are infected can act as intermediate hosts. Infected intermediate hosts, such as birds of prey, develop a lifelong infection with parasites encysted in their tissues </w:t>
      </w:r>
      <w:r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(Derouin et al., 1989)</w:t>
      </w:r>
      <w:r w:rsidRPr="00185B4F">
        <w:rPr>
          <w:color w:val="000000" w:themeColor="text1"/>
        </w:rPr>
        <w:fldChar w:fldCharType="end"/>
      </w:r>
      <w:r w:rsidRPr="00185B4F">
        <w:rPr>
          <w:color w:val="000000" w:themeColor="text1"/>
        </w:rPr>
        <w:t xml:space="preserve">. Due to this phenomenon, seroprevalence of </w:t>
      </w:r>
      <w:r w:rsidRPr="00185B4F">
        <w:rPr>
          <w:i/>
          <w:iCs/>
          <w:color w:val="000000" w:themeColor="text1"/>
        </w:rPr>
        <w:t>T. gondii</w:t>
      </w:r>
      <w:r w:rsidRPr="00185B4F">
        <w:rPr>
          <w:color w:val="000000" w:themeColor="text1"/>
        </w:rPr>
        <w:t xml:space="preserve"> is equivalent to the prevalence of active infections, though they may be acute or chronic. These tissue cysts contain bradyzoites, which are the slow replicating stage of the parasite</w:t>
      </w:r>
      <w:r w:rsidR="0026772E" w:rsidRPr="00185B4F">
        <w:rPr>
          <w:color w:val="000000" w:themeColor="text1"/>
        </w:rPr>
        <w:t>.</w:t>
      </w:r>
    </w:p>
    <w:p w14:paraId="53A2B037" w14:textId="713D223A" w:rsidR="002E6D4C" w:rsidRPr="00185B4F" w:rsidRDefault="00B26892" w:rsidP="002E6D4C">
      <w:pPr>
        <w:rPr>
          <w:color w:val="000000" w:themeColor="text1"/>
        </w:rPr>
      </w:pPr>
      <w:r>
        <w:rPr>
          <w:color w:val="000000" w:themeColor="text1"/>
        </w:rPr>
        <w:tab/>
      </w:r>
      <w:r w:rsidR="002E6D4C" w:rsidRPr="00185B4F">
        <w:rPr>
          <w:color w:val="000000" w:themeColor="text1"/>
        </w:rPr>
        <w:t xml:space="preserve">Birds in general have been shown to be important for the maintenance of the parasite in the environment. Migratory birds in particular are important because these animals develop tissue cysts containing bradyzoites, which are infective, and can carry the parasite to wherever they fly </w:t>
      </w:r>
      <w:r w:rsidR="002E6D4C" w:rsidRPr="00185B4F">
        <w:rPr>
          <w:color w:val="000000" w:themeColor="text1"/>
        </w:rPr>
        <w:fldChar w:fldCharType="begin"/>
      </w:r>
      <w:r w:rsidR="002E6D4C" w:rsidRPr="00185B4F">
        <w:rPr>
          <w:color w:val="000000" w:themeColor="text1"/>
        </w:rPr>
        <w:instrText xml:space="preserve"> ADDIN EN.CITE &lt;EndNote&gt;&lt;Cite&gt;&lt;Author&gt;Elmore&lt;/Author&gt;&lt;Year&gt;2015&lt;/Year&gt;&lt;RecNum&gt;185&lt;/RecNum&gt;&lt;DisplayText&gt;(Elmore et al., 2015)&lt;/DisplayText&gt;&lt;record&gt;&lt;rec-number&gt;185&lt;/rec-number&gt;&lt;foreign-keys&gt;&lt;key app="EN" db-id="2ee2tdpwt2vxfwea9agpzt5c00apdsw5d2df" timestamp="1705527679"&gt;185&lt;/key&gt;&lt;/foreign-keys&gt;&lt;ref-type name="Journal Article"&gt;17&lt;/ref-type&gt;&lt;contributors&gt;&lt;authors&gt;&lt;author&gt;Elmore, S. A.&lt;/author&gt;&lt;author&gt;Samelius, G.&lt;/author&gt;&lt;author&gt;Fernando, C.&lt;/author&gt;&lt;author&gt;Alisauskas, R. T.&lt;/author&gt;&lt;author&gt;Jenkins, E. J.&lt;/author&gt;&lt;/authors&gt;&lt;/contributors&gt;&lt;titles&gt;&lt;title&gt;Evidence for Toxoplasma gondii in migratory vs. nonmigratory herbivores in a terrestrial arctic ecosystem&lt;/title&gt;&lt;secondary-title&gt;Canadian journal of zoology&lt;/secondary-title&gt;&lt;/titles&gt;&lt;pages&gt;671-675&lt;/pages&gt;&lt;volume&gt;93&lt;/volume&gt;&lt;number&gt;8&lt;/number&gt;&lt;keywords&gt;&lt;keyword&gt;Animal behavior&lt;/keyword&gt;&lt;keyword&gt;Arctic&lt;/keyword&gt;&lt;keyword&gt;Arctic ecosystem&lt;/keyword&gt;&lt;keyword&gt;arctique&lt;/keyword&gt;&lt;keyword&gt;Biology&lt;/keyword&gt;&lt;keyword&gt;Chen caerulescens&lt;/keyword&gt;&lt;keyword&gt;Chen spp&lt;/keyword&gt;&lt;keyword&gt;Deoxyribonucleic acid&lt;/keyword&gt;&lt;keyword&gt;Dicrostonyx groenlandicus&lt;/keyword&gt;&lt;keyword&gt;Dicrostonyx sp&lt;/keyword&gt;&lt;keyword&gt;Distribution&lt;/keyword&gt;&lt;keyword&gt;DNA&lt;/keyword&gt;&lt;keyword&gt;Ecology&lt;/keyword&gt;&lt;keyword&gt;Ecosystem&lt;/keyword&gt;&lt;keyword&gt;Goose&lt;/keyword&gt;&lt;keyword&gt;Health aspects&lt;/keyword&gt;&lt;keyword&gt;Herbivore&lt;/keyword&gt;&lt;keyword&gt;Herbivores&lt;/keyword&gt;&lt;keyword&gt;lemming&lt;/keyword&gt;&lt;keyword&gt;Lemmings&lt;/keyword&gt;&lt;keyword&gt;Lemmus&lt;/keyword&gt;&lt;keyword&gt;Lemmus sp&lt;/keyword&gt;&lt;keyword&gt;oie&lt;/keyword&gt;&lt;keyword&gt;Protozoa&lt;/keyword&gt;&lt;keyword&gt;Sample size&lt;/keyword&gt;&lt;keyword&gt;Terrestrial ecosystems&lt;/keyword&gt;&lt;keyword&gt;Toxoplasma&lt;/keyword&gt;&lt;keyword&gt;Toxoplasma gondii&lt;/keyword&gt;&lt;keyword&gt;toxoplasmose&lt;/keyword&gt;&lt;keyword&gt;toxoplasmosis&lt;/keyword&gt;&lt;keyword&gt;Transmission (mechanics)&lt;/keyword&gt;&lt;keyword&gt;Tundra&lt;/keyword&gt;&lt;keyword&gt;Tundras&lt;/keyword&gt;&lt;/keywords&gt;&lt;dates&gt;&lt;year&gt;2015&lt;/year&gt;&lt;/dates&gt;&lt;pub-location&gt;Ottawa&lt;/pub-location&gt;&lt;publisher&gt;NRC Research Press&lt;/publisher&gt;&lt;isbn&gt;1480-3283&lt;/isbn&gt;&lt;urls&gt;&lt;/urls&gt;&lt;electronic-resource-num&gt;10.1139/cjz-2015-0078&lt;/electronic-resource-num&gt;&lt;/record&gt;&lt;/Cite&gt;&lt;/EndNote&gt;</w:instrText>
      </w:r>
      <w:r w:rsidR="002E6D4C" w:rsidRPr="00185B4F">
        <w:rPr>
          <w:color w:val="000000" w:themeColor="text1"/>
        </w:rPr>
        <w:fldChar w:fldCharType="separate"/>
      </w:r>
      <w:r w:rsidR="002E6D4C" w:rsidRPr="00185B4F">
        <w:rPr>
          <w:noProof/>
          <w:color w:val="000000" w:themeColor="text1"/>
        </w:rPr>
        <w:t>(Elmore et al., 2015)</w:t>
      </w:r>
      <w:r w:rsidR="002E6D4C" w:rsidRPr="00185B4F">
        <w:rPr>
          <w:color w:val="000000" w:themeColor="text1"/>
        </w:rPr>
        <w:fldChar w:fldCharType="end"/>
      </w:r>
      <w:r w:rsidR="002E6D4C" w:rsidRPr="00185B4F">
        <w:rPr>
          <w:color w:val="000000" w:themeColor="text1"/>
        </w:rPr>
        <w:t xml:space="preserve">. Birds of prey can be good indicators of the infection in other intermediate hosts, which are lower </w:t>
      </w:r>
      <w:r w:rsidR="008C5FE9">
        <w:rPr>
          <w:color w:val="000000" w:themeColor="text1"/>
        </w:rPr>
        <w:t>o</w:t>
      </w:r>
      <w:r w:rsidR="002E6D4C" w:rsidRPr="00185B4F">
        <w:rPr>
          <w:color w:val="000000" w:themeColor="text1"/>
        </w:rPr>
        <w:t xml:space="preserve">n the food chain, and thus the presence of the parasite in the environment. The diet of a raptor, small rodents and smaller birds, paired with bioaccumulation, makes this group of animals a good potential candidate for a sentinel species. If a raptor is infected with </w:t>
      </w:r>
      <w:r w:rsidR="002E6D4C" w:rsidRPr="00185B4F">
        <w:rPr>
          <w:i/>
          <w:iCs/>
          <w:color w:val="000000" w:themeColor="text1"/>
        </w:rPr>
        <w:t>T. gondii</w:t>
      </w:r>
      <w:r w:rsidR="002E6D4C" w:rsidRPr="00185B4F">
        <w:rPr>
          <w:color w:val="000000" w:themeColor="text1"/>
        </w:rPr>
        <w:t xml:space="preserve">, this means it was exposed either by consuming prey that has tissue cysts or through environmental </w:t>
      </w:r>
      <w:r w:rsidR="002E6D4C" w:rsidRPr="00185B4F">
        <w:rPr>
          <w:color w:val="000000" w:themeColor="text1"/>
        </w:rPr>
        <w:lastRenderedPageBreak/>
        <w:t xml:space="preserve">contamination. Humans are also susceptible to the parasite and can exhibit serious disease leading to death </w:t>
      </w:r>
      <w:r w:rsidR="002E6D4C" w:rsidRPr="00185B4F">
        <w:rPr>
          <w:color w:val="000000" w:themeColor="text1"/>
        </w:rPr>
        <w:fldChar w:fldCharType="begin">
          <w:fldData xml:space="preserve">PEVuZE5vdGU+PENpdGU+PEF1dGhvcj5EdWJleTwvQXV0aG9yPjxZZWFyPjIwMTA8L1llYXI+PFJl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</w:fldData>
        </w:fldChar>
      </w:r>
      <w:r w:rsidR="002E6D4C" w:rsidRPr="00185B4F">
        <w:rPr>
          <w:color w:val="000000" w:themeColor="text1"/>
        </w:rPr>
        <w:instrText xml:space="preserve"> ADDIN EN.CITE </w:instrText>
      </w:r>
      <w:r w:rsidR="002E6D4C" w:rsidRPr="00185B4F">
        <w:rPr>
          <w:color w:val="000000" w:themeColor="text1"/>
        </w:rPr>
        <w:fldChar w:fldCharType="begin">
          <w:fldData xml:space="preserve">PEVuZE5vdGU+PENpdGU+PEF1dGhvcj5EdWJleTwvQXV0aG9yPjxZZWFyPjIwMTA8L1llYXI+PFJl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</w:fldData>
        </w:fldChar>
      </w:r>
      <w:r w:rsidR="002E6D4C" w:rsidRPr="00185B4F">
        <w:rPr>
          <w:color w:val="000000" w:themeColor="text1"/>
        </w:rPr>
        <w:instrText xml:space="preserve"> ADDIN EN.CITE.DATA </w:instrText>
      </w:r>
      <w:r w:rsidR="002E6D4C" w:rsidRPr="00185B4F">
        <w:rPr>
          <w:color w:val="000000" w:themeColor="text1"/>
        </w:rPr>
      </w:r>
      <w:r w:rsidR="002E6D4C" w:rsidRPr="00185B4F">
        <w:rPr>
          <w:color w:val="000000" w:themeColor="text1"/>
        </w:rPr>
        <w:fldChar w:fldCharType="end"/>
      </w:r>
      <w:r w:rsidR="002E6D4C" w:rsidRPr="00185B4F">
        <w:rPr>
          <w:color w:val="000000" w:themeColor="text1"/>
        </w:rPr>
      </w:r>
      <w:r w:rsidR="002E6D4C" w:rsidRPr="00185B4F">
        <w:rPr>
          <w:color w:val="000000" w:themeColor="text1"/>
        </w:rPr>
        <w:fldChar w:fldCharType="separate"/>
      </w:r>
      <w:r w:rsidR="002E6D4C" w:rsidRPr="00185B4F">
        <w:rPr>
          <w:noProof/>
          <w:color w:val="000000" w:themeColor="text1"/>
        </w:rPr>
        <w:t>(Derouin et al., 1989; Dubey, 2010)</w:t>
      </w:r>
      <w:r w:rsidR="002E6D4C" w:rsidRPr="00185B4F">
        <w:rPr>
          <w:color w:val="000000" w:themeColor="text1"/>
        </w:rPr>
        <w:fldChar w:fldCharType="end"/>
      </w:r>
      <w:r w:rsidR="002E6D4C" w:rsidRPr="00185B4F">
        <w:rPr>
          <w:color w:val="000000" w:themeColor="text1"/>
        </w:rPr>
        <w:t xml:space="preserve">. To mitigate for future infections in humans, it is important to understand the presence of the parasite in the environment and to examine the various circulating genotypes. This study </w:t>
      </w:r>
      <w:r w:rsidR="00E426B2">
        <w:rPr>
          <w:color w:val="000000" w:themeColor="text1"/>
        </w:rPr>
        <w:t>estimated</w:t>
      </w:r>
      <w:r w:rsidR="002E6D4C" w:rsidRPr="00185B4F">
        <w:rPr>
          <w:color w:val="000000" w:themeColor="text1"/>
        </w:rPr>
        <w:t xml:space="preserve"> the prevalence of </w:t>
      </w:r>
      <w:r w:rsidR="002E6D4C" w:rsidRPr="00185B4F">
        <w:rPr>
          <w:i/>
          <w:color w:val="000000" w:themeColor="text1"/>
        </w:rPr>
        <w:t xml:space="preserve">T. gondii </w:t>
      </w:r>
      <w:r w:rsidR="002E6D4C" w:rsidRPr="00185B4F">
        <w:rPr>
          <w:color w:val="000000" w:themeColor="text1"/>
        </w:rPr>
        <w:t>in a total of 161 carnivorous birds of 12 different species from 40 counties in North and South Carolina, United States.</w:t>
      </w:r>
    </w:p>
    <w:p w14:paraId="234F1AB4" w14:textId="77777777" w:rsidR="002E6D4C" w:rsidRPr="00185B4F" w:rsidRDefault="002E6D4C" w:rsidP="00F149F6">
      <w:pPr>
        <w:pStyle w:val="Heading2"/>
        <w:rPr>
          <w:color w:val="000000" w:themeColor="text1"/>
        </w:rPr>
      </w:pPr>
      <w:bookmarkStart w:id="50" w:name="_Toc172544204"/>
      <w:r w:rsidRPr="00185B4F">
        <w:rPr>
          <w:color w:val="000000" w:themeColor="text1"/>
        </w:rPr>
        <w:t>Materials and methods</w:t>
      </w:r>
      <w:bookmarkEnd w:id="50"/>
    </w:p>
    <w:p w14:paraId="2CC0345F" w14:textId="77777777" w:rsidR="002E6D4C" w:rsidRPr="00185B4F" w:rsidRDefault="002E6D4C" w:rsidP="00F149F6">
      <w:pPr>
        <w:pStyle w:val="Heading3"/>
        <w:rPr>
          <w:color w:val="000000" w:themeColor="text1"/>
        </w:rPr>
      </w:pPr>
      <w:bookmarkStart w:id="51" w:name="_Toc172544205"/>
      <w:r w:rsidRPr="00185B4F">
        <w:rPr>
          <w:color w:val="000000" w:themeColor="text1"/>
        </w:rPr>
        <w:t>Sample collection</w:t>
      </w:r>
      <w:bookmarkEnd w:id="51"/>
    </w:p>
    <w:p w14:paraId="4E0965CC" w14:textId="1CB3E585" w:rsidR="002E6D4C" w:rsidRPr="00185B4F" w:rsidRDefault="002E6D4C" w:rsidP="00864A2D">
      <w:pPr>
        <w:ind w:firstLine="720"/>
        <w:rPr>
          <w:color w:val="000000" w:themeColor="text1"/>
        </w:rPr>
      </w:pPr>
      <w:r w:rsidRPr="00185B4F">
        <w:rPr>
          <w:color w:val="000000" w:themeColor="text1"/>
        </w:rPr>
        <w:t>Due to the Highly Pathogenic Avian Influenza (HPAI) outbreak in the United States, the Carolina Raptor Center (CRC), Huntersville, North Carolina, USA was not opening any carcasses within their hospital from</w:t>
      </w:r>
      <w:r w:rsidR="00863410">
        <w:rPr>
          <w:color w:val="000000" w:themeColor="text1"/>
        </w:rPr>
        <w:t xml:space="preserve"> January 2022 </w:t>
      </w:r>
      <w:r w:rsidRPr="00185B4F">
        <w:rPr>
          <w:color w:val="000000" w:themeColor="text1"/>
        </w:rPr>
        <w:t>to present. Instead, carcasses were collected and frozen in 4 batches of about 50 birds of varying species and retrieved by our team. The carcasses were left to thaw at the University of Tennessee College of Veterinary Medicine (UTCVM), Knoxville, Tennessee, USA and necropsies were done on the birds. Samples collected included skeletal muscle, liver, heart, lung, spleen, kidney, gonads, feces, blood, and tail and wing feathers. For the purpose of this study only blood was needed and the rest of the samples were stored in a -80° C freezer for future projects.</w:t>
      </w:r>
    </w:p>
    <w:p w14:paraId="59933021" w14:textId="77777777" w:rsidR="002E6D4C" w:rsidRPr="00185B4F" w:rsidRDefault="002E6D4C" w:rsidP="00F149F6">
      <w:pPr>
        <w:pStyle w:val="Heading3"/>
        <w:rPr>
          <w:color w:val="000000" w:themeColor="text1"/>
        </w:rPr>
      </w:pPr>
      <w:bookmarkStart w:id="52" w:name="_Toc172544206"/>
      <w:r w:rsidRPr="00185B4F">
        <w:rPr>
          <w:color w:val="000000" w:themeColor="text1"/>
        </w:rPr>
        <w:lastRenderedPageBreak/>
        <w:t>Serology</w:t>
      </w:r>
      <w:bookmarkEnd w:id="52"/>
    </w:p>
    <w:p w14:paraId="656C92AD" w14:textId="3C78E573" w:rsidR="002E6D4C" w:rsidRPr="00185B4F" w:rsidRDefault="002E6D4C" w:rsidP="00864A2D">
      <w:pPr>
        <w:ind w:firstLine="720"/>
        <w:rPr>
          <w:color w:val="000000" w:themeColor="text1"/>
        </w:rPr>
      </w:pPr>
      <w:r w:rsidRPr="00185B4F">
        <w:rPr>
          <w:color w:val="000000" w:themeColor="text1"/>
        </w:rPr>
        <w:t xml:space="preserve">Antibodies against </w:t>
      </w:r>
      <w:r w:rsidRPr="00185B4F">
        <w:rPr>
          <w:i/>
          <w:color w:val="000000" w:themeColor="text1"/>
        </w:rPr>
        <w:t xml:space="preserve">T. gondii </w:t>
      </w:r>
      <w:r w:rsidRPr="00185B4F">
        <w:rPr>
          <w:color w:val="000000" w:themeColor="text1"/>
        </w:rPr>
        <w:t xml:space="preserve">were detected using the Modified Agglutination Test (MAT) as described previously by Dubey and </w:t>
      </w:r>
      <w:proofErr w:type="spellStart"/>
      <w:r w:rsidRPr="00185B4F">
        <w:rPr>
          <w:color w:val="000000" w:themeColor="text1"/>
        </w:rPr>
        <w:t>Desmonts</w:t>
      </w:r>
      <w:proofErr w:type="spellEnd"/>
      <w:r w:rsidRPr="00185B4F">
        <w:rPr>
          <w:color w:val="000000" w:themeColor="text1"/>
        </w:rPr>
        <w:t xml:space="preserve"> (19</w:t>
      </w:r>
      <w:r w:rsidRPr="00185B4F">
        <w:rPr>
          <w:color w:val="000000" w:themeColor="text1"/>
        </w:rPr>
        <w:fldChar w:fldCharType="begin"/>
      </w:r>
      <w:r w:rsidRPr="00185B4F">
        <w:rPr>
          <w:color w:val="000000" w:themeColor="text1"/>
        </w:rPr>
        <w:instrText xml:space="preserve"> ADDIN EN.CITE &lt;EndNote&gt;&lt;Cite Hidden="1"&gt;&lt;Author&gt;Dubey&lt;/Author&gt;&lt;Year&gt;1987&lt;/Year&gt;&lt;RecNum&gt;299&lt;/RecNum&gt;&lt;record&gt;&lt;rec-number&gt;299&lt;/rec-number&gt;&lt;foreign-keys&gt;&lt;key app="EN" db-id="2ee2tdpwt2vxfwea9agpzt5c00apdsw5d2df" timestamp="1714491421"&gt;299&lt;/key&gt;&lt;/foreign-keys&gt;&lt;ref-type name="Journal Article"&gt;17&lt;/ref-type&gt;&lt;contributors&gt;&lt;authors&gt;&lt;author&gt;Dubey, J. P.&lt;/author&gt;&lt;author&gt;Desmonts, G.&lt;/author&gt;&lt;/authors&gt;&lt;/contributors&gt;&lt;titles&gt;&lt;title&gt;Serological responses of equids fed Toxoplasma gondii oocysts&lt;/title&gt;&lt;secondary-title&gt;Equine veterinary journal&lt;/secondary-title&gt;&lt;/titles&gt;&lt;pages&gt;337-339&lt;/pages&gt;&lt;volume&gt;19&lt;/volume&gt;&lt;number&gt;4&lt;/number&gt;&lt;dates&gt;&lt;year&gt;1987&lt;/year&gt;&lt;/dates&gt;&lt;pub-location&gt;Oxford, UK&lt;/pub-location&gt;&lt;publisher&gt;Blackwell Publishing Ltd&lt;/publisher&gt;&lt;isbn&gt;0425-1644&lt;/isbn&gt;&lt;urls&gt;&lt;/urls&gt;&lt;electronic-resource-num&gt;10.1111/j.2042-3306.1987.tb01426.x&lt;/electronic-resource-num&gt;&lt;/record&gt;&lt;/Cite&gt;&lt;/EndNote&gt;</w:instrText>
      </w:r>
      <w:r w:rsidRPr="00185B4F">
        <w:rPr>
          <w:color w:val="000000" w:themeColor="text1"/>
        </w:rPr>
        <w:fldChar w:fldCharType="end"/>
      </w:r>
      <w:r w:rsidRPr="00185B4F">
        <w:rPr>
          <w:color w:val="000000" w:themeColor="text1"/>
        </w:rPr>
        <w:t xml:space="preserve">87). The antigen solution used was made in the lab of Dr. </w:t>
      </w:r>
      <w:proofErr w:type="spellStart"/>
      <w:r w:rsidRPr="00185B4F">
        <w:rPr>
          <w:color w:val="000000" w:themeColor="text1"/>
        </w:rPr>
        <w:t>Chunlei</w:t>
      </w:r>
      <w:proofErr w:type="spellEnd"/>
      <w:r w:rsidRPr="00185B4F">
        <w:rPr>
          <w:color w:val="000000" w:themeColor="text1"/>
        </w:rPr>
        <w:t xml:space="preserve"> Su at the University of Tennessee Knoxville, Department of Microbiology, Knoxville, Tennessee, USA. The serum samples were diluted from 1:25 up to 1:3</w:t>
      </w:r>
      <w:r w:rsidR="00A2441F">
        <w:rPr>
          <w:color w:val="000000" w:themeColor="text1"/>
        </w:rPr>
        <w:t>2</w:t>
      </w:r>
      <w:r w:rsidRPr="00185B4F">
        <w:rPr>
          <w:color w:val="000000" w:themeColor="text1"/>
        </w:rPr>
        <w:t xml:space="preserve">00. Samples that had titers &gt;= 1:25 were considered positive. </w:t>
      </w:r>
    </w:p>
    <w:p w14:paraId="1143D855" w14:textId="77777777" w:rsidR="002E6D4C" w:rsidRPr="00185B4F" w:rsidRDefault="002E6D4C" w:rsidP="00F149F6">
      <w:pPr>
        <w:pStyle w:val="Heading3"/>
        <w:rPr>
          <w:color w:val="000000" w:themeColor="text1"/>
        </w:rPr>
      </w:pPr>
      <w:bookmarkStart w:id="53" w:name="_Toc172544207"/>
      <w:r w:rsidRPr="00185B4F">
        <w:rPr>
          <w:color w:val="000000" w:themeColor="text1"/>
        </w:rPr>
        <w:t>Statistics</w:t>
      </w:r>
      <w:bookmarkEnd w:id="53"/>
    </w:p>
    <w:p w14:paraId="088387EA" w14:textId="13215DC8" w:rsidR="002E6D4C" w:rsidRPr="00185B4F" w:rsidRDefault="002E6D4C" w:rsidP="00864A2D">
      <w:pPr>
        <w:ind w:firstLine="720"/>
        <w:rPr>
          <w:color w:val="000000" w:themeColor="text1"/>
        </w:rPr>
      </w:pPr>
      <w:r w:rsidRPr="00185B4F">
        <w:rPr>
          <w:color w:val="000000" w:themeColor="text1"/>
        </w:rPr>
        <w:t xml:space="preserve">Statistics were done using </w:t>
      </w:r>
      <w:proofErr w:type="spellStart"/>
      <w:r w:rsidRPr="00185B4F">
        <w:rPr>
          <w:color w:val="000000" w:themeColor="text1"/>
        </w:rPr>
        <w:t>RStudio</w:t>
      </w:r>
      <w:proofErr w:type="spellEnd"/>
      <w:r w:rsidRPr="00185B4F">
        <w:rPr>
          <w:color w:val="000000" w:themeColor="text1"/>
        </w:rPr>
        <w:t xml:space="preserve"> (Version 1.4.1717). A chi-squared test was done to determine if there was a difference in </w:t>
      </w:r>
      <w:r w:rsidR="00A73047">
        <w:rPr>
          <w:color w:val="000000" w:themeColor="text1"/>
        </w:rPr>
        <w:t xml:space="preserve">proportion of </w:t>
      </w:r>
      <w:proofErr w:type="spellStart"/>
      <w:r w:rsidR="00A73047">
        <w:rPr>
          <w:color w:val="000000" w:themeColor="text1"/>
        </w:rPr>
        <w:t>sero</w:t>
      </w:r>
      <w:proofErr w:type="spellEnd"/>
      <w:r w:rsidR="00A73047">
        <w:rPr>
          <w:color w:val="000000" w:themeColor="text1"/>
        </w:rPr>
        <w:t>-positive samples</w:t>
      </w:r>
      <w:r w:rsidR="00A73047" w:rsidRPr="00185B4F">
        <w:rPr>
          <w:color w:val="000000" w:themeColor="text1"/>
        </w:rPr>
        <w:t xml:space="preserve"> </w:t>
      </w:r>
      <w:r w:rsidRPr="00185B4F">
        <w:rPr>
          <w:color w:val="000000" w:themeColor="text1"/>
        </w:rPr>
        <w:t>due to species, age, and county. P-values &lt;0.05 were considered to be significant.</w:t>
      </w:r>
    </w:p>
    <w:p w14:paraId="3901C3CC" w14:textId="77777777" w:rsidR="002E6D4C" w:rsidRPr="00185B4F" w:rsidRDefault="002E6D4C" w:rsidP="00F149F6">
      <w:pPr>
        <w:pStyle w:val="Heading2"/>
        <w:rPr>
          <w:color w:val="000000" w:themeColor="text1"/>
        </w:rPr>
      </w:pPr>
      <w:bookmarkStart w:id="54" w:name="_Toc172544208"/>
      <w:r w:rsidRPr="00185B4F">
        <w:rPr>
          <w:color w:val="000000" w:themeColor="text1"/>
        </w:rPr>
        <w:t>Results</w:t>
      </w:r>
      <w:bookmarkEnd w:id="54"/>
    </w:p>
    <w:p w14:paraId="13C12DE6" w14:textId="77777777" w:rsidR="002E6D4C" w:rsidRPr="00185B4F" w:rsidRDefault="002E6D4C" w:rsidP="00A73047">
      <w:pPr>
        <w:ind w:firstLine="720"/>
        <w:rPr>
          <w:color w:val="000000" w:themeColor="text1"/>
        </w:rPr>
      </w:pPr>
      <w:r w:rsidRPr="00185B4F">
        <w:rPr>
          <w:color w:val="000000" w:themeColor="text1"/>
        </w:rPr>
        <w:t>A total of 161 birds were tested, consisting of 12 different species: six broad-winged hawks (</w:t>
      </w:r>
      <w:proofErr w:type="spellStart"/>
      <w:r w:rsidRPr="00185B4F">
        <w:rPr>
          <w:i/>
          <w:color w:val="000000" w:themeColor="text1"/>
        </w:rPr>
        <w:t>Buteo</w:t>
      </w:r>
      <w:proofErr w:type="spellEnd"/>
      <w:r w:rsidRPr="00185B4F">
        <w:rPr>
          <w:color w:val="000000" w:themeColor="text1"/>
        </w:rPr>
        <w:t xml:space="preserve"> </w:t>
      </w:r>
      <w:proofErr w:type="spellStart"/>
      <w:r w:rsidRPr="00185B4F">
        <w:rPr>
          <w:i/>
          <w:color w:val="000000" w:themeColor="text1"/>
        </w:rPr>
        <w:t>platypterus</w:t>
      </w:r>
      <w:proofErr w:type="spellEnd"/>
      <w:r w:rsidRPr="00185B4F">
        <w:rPr>
          <w:color w:val="000000" w:themeColor="text1"/>
        </w:rPr>
        <w:t>), 19 Cooper’s hawks (</w:t>
      </w:r>
      <w:r w:rsidRPr="00185B4F">
        <w:rPr>
          <w:i/>
          <w:color w:val="000000" w:themeColor="text1"/>
        </w:rPr>
        <w:t>Accipiter</w:t>
      </w:r>
      <w:r w:rsidRPr="00185B4F">
        <w:rPr>
          <w:color w:val="000000" w:themeColor="text1"/>
        </w:rPr>
        <w:t xml:space="preserve"> </w:t>
      </w:r>
      <w:proofErr w:type="spellStart"/>
      <w:r w:rsidRPr="00185B4F">
        <w:rPr>
          <w:i/>
          <w:color w:val="000000" w:themeColor="text1"/>
        </w:rPr>
        <w:t>cooperii</w:t>
      </w:r>
      <w:proofErr w:type="spellEnd"/>
      <w:r w:rsidRPr="00185B4F">
        <w:rPr>
          <w:color w:val="000000" w:themeColor="text1"/>
        </w:rPr>
        <w:t>), one Mississippi kite (</w:t>
      </w:r>
      <w:proofErr w:type="spellStart"/>
      <w:r w:rsidRPr="00185B4F">
        <w:rPr>
          <w:i/>
          <w:color w:val="000000" w:themeColor="text1"/>
        </w:rPr>
        <w:t>Ictinia</w:t>
      </w:r>
      <w:proofErr w:type="spellEnd"/>
      <w:r w:rsidRPr="00185B4F">
        <w:rPr>
          <w:color w:val="000000" w:themeColor="text1"/>
        </w:rPr>
        <w:t xml:space="preserve"> </w:t>
      </w:r>
      <w:proofErr w:type="spellStart"/>
      <w:r w:rsidRPr="00185B4F">
        <w:rPr>
          <w:i/>
          <w:color w:val="000000" w:themeColor="text1"/>
        </w:rPr>
        <w:t>mississippiensis</w:t>
      </w:r>
      <w:proofErr w:type="spellEnd"/>
      <w:r w:rsidRPr="00185B4F">
        <w:rPr>
          <w:color w:val="000000" w:themeColor="text1"/>
        </w:rPr>
        <w:t>), 37 red-shouldered hawks (</w:t>
      </w:r>
      <w:proofErr w:type="spellStart"/>
      <w:r w:rsidRPr="00185B4F">
        <w:rPr>
          <w:i/>
          <w:color w:val="000000" w:themeColor="text1"/>
        </w:rPr>
        <w:t>Buteo</w:t>
      </w:r>
      <w:proofErr w:type="spellEnd"/>
      <w:r w:rsidRPr="00185B4F">
        <w:rPr>
          <w:color w:val="000000" w:themeColor="text1"/>
        </w:rPr>
        <w:t xml:space="preserve"> </w:t>
      </w:r>
      <w:proofErr w:type="spellStart"/>
      <w:r w:rsidRPr="00185B4F">
        <w:rPr>
          <w:i/>
          <w:color w:val="000000" w:themeColor="text1"/>
        </w:rPr>
        <w:t>lineatus</w:t>
      </w:r>
      <w:proofErr w:type="spellEnd"/>
      <w:r w:rsidRPr="00185B4F">
        <w:rPr>
          <w:color w:val="000000" w:themeColor="text1"/>
        </w:rPr>
        <w:t>), 20 red-tailed hawks (</w:t>
      </w:r>
      <w:proofErr w:type="spellStart"/>
      <w:r w:rsidRPr="00185B4F">
        <w:rPr>
          <w:i/>
          <w:color w:val="000000" w:themeColor="text1"/>
        </w:rPr>
        <w:t>Buteo</w:t>
      </w:r>
      <w:proofErr w:type="spellEnd"/>
      <w:r w:rsidRPr="00185B4F">
        <w:rPr>
          <w:color w:val="000000" w:themeColor="text1"/>
        </w:rPr>
        <w:t xml:space="preserve"> </w:t>
      </w:r>
      <w:proofErr w:type="spellStart"/>
      <w:r w:rsidRPr="00185B4F">
        <w:rPr>
          <w:i/>
          <w:color w:val="000000" w:themeColor="text1"/>
        </w:rPr>
        <w:t>jamaicensis</w:t>
      </w:r>
      <w:proofErr w:type="spellEnd"/>
      <w:r w:rsidRPr="00185B4F">
        <w:rPr>
          <w:color w:val="000000" w:themeColor="text1"/>
        </w:rPr>
        <w:t>), two sharp-shinned hawks (</w:t>
      </w:r>
      <w:r w:rsidRPr="00185B4F">
        <w:rPr>
          <w:i/>
          <w:color w:val="000000" w:themeColor="text1"/>
        </w:rPr>
        <w:t>Accipiter</w:t>
      </w:r>
      <w:r w:rsidRPr="00185B4F">
        <w:rPr>
          <w:color w:val="000000" w:themeColor="text1"/>
        </w:rPr>
        <w:t xml:space="preserve"> </w:t>
      </w:r>
      <w:proofErr w:type="spellStart"/>
      <w:r w:rsidRPr="00185B4F">
        <w:rPr>
          <w:i/>
          <w:color w:val="000000" w:themeColor="text1"/>
        </w:rPr>
        <w:t>striatus</w:t>
      </w:r>
      <w:proofErr w:type="spellEnd"/>
      <w:r w:rsidRPr="00185B4F">
        <w:rPr>
          <w:color w:val="000000" w:themeColor="text1"/>
        </w:rPr>
        <w:t>), nine black vultures (</w:t>
      </w:r>
      <w:proofErr w:type="spellStart"/>
      <w:r w:rsidRPr="00185B4F">
        <w:rPr>
          <w:i/>
          <w:color w:val="000000" w:themeColor="text1"/>
        </w:rPr>
        <w:t>Coragyps</w:t>
      </w:r>
      <w:proofErr w:type="spellEnd"/>
      <w:r w:rsidRPr="00185B4F">
        <w:rPr>
          <w:color w:val="000000" w:themeColor="text1"/>
        </w:rPr>
        <w:t xml:space="preserve"> </w:t>
      </w:r>
      <w:proofErr w:type="spellStart"/>
      <w:r w:rsidRPr="00185B4F">
        <w:rPr>
          <w:i/>
          <w:color w:val="000000" w:themeColor="text1"/>
        </w:rPr>
        <w:t>atratus</w:t>
      </w:r>
      <w:proofErr w:type="spellEnd"/>
      <w:r w:rsidRPr="00185B4F">
        <w:rPr>
          <w:color w:val="000000" w:themeColor="text1"/>
        </w:rPr>
        <w:t>), five turkey vultures (</w:t>
      </w:r>
      <w:proofErr w:type="spellStart"/>
      <w:r w:rsidRPr="00185B4F">
        <w:rPr>
          <w:i/>
          <w:color w:val="000000" w:themeColor="text1"/>
        </w:rPr>
        <w:t>Cathartes</w:t>
      </w:r>
      <w:proofErr w:type="spellEnd"/>
      <w:r w:rsidRPr="00185B4F">
        <w:rPr>
          <w:color w:val="000000" w:themeColor="text1"/>
        </w:rPr>
        <w:t xml:space="preserve"> </w:t>
      </w:r>
      <w:r w:rsidRPr="00185B4F">
        <w:rPr>
          <w:i/>
          <w:color w:val="000000" w:themeColor="text1"/>
        </w:rPr>
        <w:t>aura</w:t>
      </w:r>
      <w:r w:rsidRPr="00185B4F">
        <w:rPr>
          <w:color w:val="000000" w:themeColor="text1"/>
        </w:rPr>
        <w:t>), four osprey (</w:t>
      </w:r>
      <w:r w:rsidRPr="00185B4F">
        <w:rPr>
          <w:i/>
          <w:color w:val="000000" w:themeColor="text1"/>
        </w:rPr>
        <w:t>Pandion</w:t>
      </w:r>
      <w:r w:rsidRPr="00185B4F">
        <w:rPr>
          <w:color w:val="000000" w:themeColor="text1"/>
        </w:rPr>
        <w:t xml:space="preserve"> </w:t>
      </w:r>
      <w:proofErr w:type="spellStart"/>
      <w:r w:rsidRPr="00185B4F">
        <w:rPr>
          <w:i/>
          <w:color w:val="000000" w:themeColor="text1"/>
        </w:rPr>
        <w:t>haliaetus</w:t>
      </w:r>
      <w:proofErr w:type="spellEnd"/>
      <w:r w:rsidRPr="00185B4F">
        <w:rPr>
          <w:color w:val="000000" w:themeColor="text1"/>
        </w:rPr>
        <w:t>), 43 barred owls (</w:t>
      </w:r>
      <w:proofErr w:type="spellStart"/>
      <w:r w:rsidRPr="00185B4F">
        <w:rPr>
          <w:i/>
          <w:color w:val="000000" w:themeColor="text1"/>
        </w:rPr>
        <w:t>Strix</w:t>
      </w:r>
      <w:proofErr w:type="spellEnd"/>
      <w:r w:rsidRPr="00185B4F">
        <w:rPr>
          <w:color w:val="000000" w:themeColor="text1"/>
        </w:rPr>
        <w:t xml:space="preserve"> </w:t>
      </w:r>
      <w:proofErr w:type="spellStart"/>
      <w:r w:rsidRPr="00185B4F">
        <w:rPr>
          <w:i/>
          <w:color w:val="000000" w:themeColor="text1"/>
        </w:rPr>
        <w:t>varia</w:t>
      </w:r>
      <w:proofErr w:type="spellEnd"/>
      <w:r w:rsidRPr="00185B4F">
        <w:rPr>
          <w:color w:val="000000" w:themeColor="text1"/>
        </w:rPr>
        <w:t>), four eastern screech owls (</w:t>
      </w:r>
      <w:proofErr w:type="spellStart"/>
      <w:r w:rsidRPr="00185B4F">
        <w:rPr>
          <w:i/>
          <w:color w:val="000000" w:themeColor="text1"/>
        </w:rPr>
        <w:t>Megascops</w:t>
      </w:r>
      <w:proofErr w:type="spellEnd"/>
      <w:r w:rsidRPr="00185B4F">
        <w:rPr>
          <w:color w:val="000000" w:themeColor="text1"/>
        </w:rPr>
        <w:t xml:space="preserve"> </w:t>
      </w:r>
      <w:proofErr w:type="spellStart"/>
      <w:r w:rsidRPr="00185B4F">
        <w:rPr>
          <w:i/>
          <w:color w:val="000000" w:themeColor="text1"/>
        </w:rPr>
        <w:t>asio</w:t>
      </w:r>
      <w:proofErr w:type="spellEnd"/>
      <w:r w:rsidRPr="00185B4F">
        <w:rPr>
          <w:color w:val="000000" w:themeColor="text1"/>
        </w:rPr>
        <w:t>), and 11 great horned owls (</w:t>
      </w:r>
      <w:r w:rsidRPr="00185B4F">
        <w:rPr>
          <w:i/>
          <w:color w:val="000000" w:themeColor="text1"/>
        </w:rPr>
        <w:t>Bubo</w:t>
      </w:r>
      <w:r w:rsidRPr="00185B4F">
        <w:rPr>
          <w:color w:val="000000" w:themeColor="text1"/>
        </w:rPr>
        <w:t xml:space="preserve"> </w:t>
      </w:r>
      <w:r w:rsidRPr="00185B4F">
        <w:rPr>
          <w:i/>
          <w:color w:val="000000" w:themeColor="text1"/>
        </w:rPr>
        <w:lastRenderedPageBreak/>
        <w:t>virginianus</w:t>
      </w:r>
      <w:r w:rsidRPr="00185B4F">
        <w:rPr>
          <w:color w:val="000000" w:themeColor="text1"/>
        </w:rPr>
        <w:t>) (Table 1). Forty different counties throughout North Carolina and part of South Carolina were represented in this study (Table 3). Age groups were separated by after hatch year (AHY; n=13), after second year (ASY; n=30), after third year (ATY; n=17), hatchling (L; n=6), hatch year (HY; n=73), second year (SY; n=19), third year (TY; n=2), and there was one unknown aged sample (Table 2). No Family showed to be more likely to be infected (p = 0.59). The overall prevalence was 18.6% (30/161). A map showing the sample distribution and positive cases is shown in Figure 1.</w:t>
      </w:r>
    </w:p>
    <w:p w14:paraId="28C6595F" w14:textId="02176F11" w:rsidR="002E6D4C" w:rsidRPr="00185B4F" w:rsidRDefault="00B26892" w:rsidP="002E6D4C">
      <w:pPr>
        <w:rPr>
          <w:color w:val="000000" w:themeColor="text1"/>
        </w:rPr>
      </w:pPr>
      <w:r>
        <w:rPr>
          <w:color w:val="000000" w:themeColor="text1"/>
        </w:rPr>
        <w:tab/>
      </w:r>
      <w:r w:rsidR="002E6D4C" w:rsidRPr="00185B4F">
        <w:rPr>
          <w:color w:val="000000" w:themeColor="text1"/>
        </w:rPr>
        <w:t xml:space="preserve">There were no statistically significant risk factors identified in this study. Age did not show a significant association (p=0.71), nor did species (p=0.29) or county (p=0.09). </w:t>
      </w:r>
    </w:p>
    <w:p w14:paraId="5C5F5565" w14:textId="77777777" w:rsidR="002E6D4C" w:rsidRPr="00185B4F" w:rsidRDefault="002E6D4C" w:rsidP="00F149F6">
      <w:pPr>
        <w:pStyle w:val="Heading2"/>
        <w:rPr>
          <w:color w:val="000000" w:themeColor="text1"/>
        </w:rPr>
      </w:pPr>
      <w:bookmarkStart w:id="55" w:name="_Toc172544209"/>
      <w:r w:rsidRPr="00185B4F">
        <w:rPr>
          <w:color w:val="000000" w:themeColor="text1"/>
        </w:rPr>
        <w:t>Discussion</w:t>
      </w:r>
      <w:bookmarkEnd w:id="55"/>
    </w:p>
    <w:p w14:paraId="505BF342" w14:textId="231C1EBC" w:rsidR="002E6D4C" w:rsidRPr="00185B4F" w:rsidRDefault="002E6D4C" w:rsidP="00A73047">
      <w:pPr>
        <w:ind w:firstLine="720"/>
        <w:rPr>
          <w:color w:val="000000" w:themeColor="text1"/>
        </w:rPr>
      </w:pPr>
      <w:r w:rsidRPr="00185B4F">
        <w:rPr>
          <w:color w:val="000000" w:themeColor="text1"/>
        </w:rPr>
        <w:t xml:space="preserve">The overall </w:t>
      </w:r>
      <w:r w:rsidR="00A73047">
        <w:rPr>
          <w:color w:val="000000" w:themeColor="text1"/>
        </w:rPr>
        <w:t xml:space="preserve">proportion </w:t>
      </w:r>
      <w:proofErr w:type="spellStart"/>
      <w:r w:rsidR="00A73047">
        <w:rPr>
          <w:color w:val="000000" w:themeColor="text1"/>
        </w:rPr>
        <w:t>sero</w:t>
      </w:r>
      <w:proofErr w:type="spellEnd"/>
      <w:r w:rsidR="00A73047">
        <w:rPr>
          <w:color w:val="000000" w:themeColor="text1"/>
        </w:rPr>
        <w:t>-positive</w:t>
      </w:r>
      <w:r w:rsidRPr="00185B4F">
        <w:rPr>
          <w:color w:val="000000" w:themeColor="text1"/>
        </w:rPr>
        <w:t xml:space="preserve"> found in this study (18.6%) was slightly lower than other published prevalence</w:t>
      </w:r>
      <w:r w:rsidR="00A042AB">
        <w:rPr>
          <w:color w:val="000000" w:themeColor="text1"/>
        </w:rPr>
        <w:t xml:space="preserve"> estima</w:t>
      </w:r>
      <w:r w:rsidR="00FA489A">
        <w:rPr>
          <w:color w:val="000000" w:themeColor="text1"/>
        </w:rPr>
        <w:t>te</w:t>
      </w:r>
      <w:r w:rsidRPr="00185B4F">
        <w:rPr>
          <w:color w:val="000000" w:themeColor="text1"/>
        </w:rPr>
        <w:t xml:space="preserve">s in carnivorous birds in the southeastern United States. Lindsay et al. (1993) looked at 101 raptors of 5 different species from Alabama and were able to isolate the parasite from 27 (26.7%) of these birds by mouse bioassay. Love et al. (2016) showed a prevalence of 34.5% by the MAT in 281 wild raptor serum samples from 14 different species, many of which were also represented in the present study. </w:t>
      </w:r>
      <w:r w:rsidR="00030D5A">
        <w:rPr>
          <w:color w:val="000000" w:themeColor="text1"/>
        </w:rPr>
        <w:t>Williams et al. (200</w:t>
      </w:r>
      <w:r w:rsidR="002473CC">
        <w:rPr>
          <w:color w:val="000000" w:themeColor="text1"/>
        </w:rPr>
        <w:t>6</w:t>
      </w:r>
      <w:r w:rsidR="00030D5A">
        <w:rPr>
          <w:color w:val="000000" w:themeColor="text1"/>
        </w:rPr>
        <w:t xml:space="preserve">) found </w:t>
      </w:r>
      <w:r w:rsidR="002473CC">
        <w:rPr>
          <w:color w:val="000000" w:themeColor="text1"/>
        </w:rPr>
        <w:t xml:space="preserve">46% (23/50) </w:t>
      </w:r>
      <w:r w:rsidR="008C5FE9">
        <w:rPr>
          <w:color w:val="000000" w:themeColor="text1"/>
        </w:rPr>
        <w:t xml:space="preserve">of </w:t>
      </w:r>
      <w:r w:rsidR="002473CC">
        <w:rPr>
          <w:color w:val="000000" w:themeColor="text1"/>
        </w:rPr>
        <w:t>tawny owls (</w:t>
      </w:r>
      <w:proofErr w:type="spellStart"/>
      <w:r w:rsidR="002473CC" w:rsidRPr="00185B4F">
        <w:rPr>
          <w:i/>
          <w:color w:val="000000" w:themeColor="text1"/>
        </w:rPr>
        <w:t>Strix</w:t>
      </w:r>
      <w:proofErr w:type="spellEnd"/>
      <w:r w:rsidR="002473CC" w:rsidRPr="00185B4F">
        <w:rPr>
          <w:i/>
          <w:color w:val="000000" w:themeColor="text1"/>
        </w:rPr>
        <w:t xml:space="preserve"> </w:t>
      </w:r>
      <w:proofErr w:type="spellStart"/>
      <w:r w:rsidR="002473CC" w:rsidRPr="00185B4F">
        <w:rPr>
          <w:i/>
          <w:color w:val="000000" w:themeColor="text1"/>
        </w:rPr>
        <w:t>varia</w:t>
      </w:r>
      <w:proofErr w:type="spellEnd"/>
      <w:r w:rsidR="002473CC">
        <w:rPr>
          <w:color w:val="000000" w:themeColor="text1"/>
        </w:rPr>
        <w:t xml:space="preserve">) to be seropositive for </w:t>
      </w:r>
      <w:r w:rsidR="002473CC">
        <w:rPr>
          <w:i/>
          <w:color w:val="000000" w:themeColor="text1"/>
        </w:rPr>
        <w:t>T. gondii</w:t>
      </w:r>
      <w:r w:rsidR="002473CC">
        <w:rPr>
          <w:color w:val="000000" w:themeColor="text1"/>
        </w:rPr>
        <w:t xml:space="preserve">, though these birds were chosen specifically because </w:t>
      </w:r>
      <w:r w:rsidR="002473CC">
        <w:rPr>
          <w:color w:val="000000" w:themeColor="text1"/>
        </w:rPr>
        <w:lastRenderedPageBreak/>
        <w:t xml:space="preserve">they had ocular lesions which may have biased this sample group. </w:t>
      </w:r>
      <w:r w:rsidRPr="00185B4F">
        <w:rPr>
          <w:color w:val="000000" w:themeColor="text1"/>
        </w:rPr>
        <w:t xml:space="preserve">The variability in these results indicates that further studies need to be done to understand the epidemiology of </w:t>
      </w:r>
      <w:r w:rsidRPr="00185B4F">
        <w:rPr>
          <w:i/>
          <w:color w:val="000000" w:themeColor="text1"/>
        </w:rPr>
        <w:t xml:space="preserve">T. gondii </w:t>
      </w:r>
      <w:r w:rsidRPr="00185B4F">
        <w:rPr>
          <w:color w:val="000000" w:themeColor="text1"/>
        </w:rPr>
        <w:t>in avian species.</w:t>
      </w:r>
      <w:r w:rsidR="001E359D">
        <w:rPr>
          <w:color w:val="000000" w:themeColor="text1"/>
        </w:rPr>
        <w:t xml:space="preserve"> The current understanding of the behavior of </w:t>
      </w:r>
      <w:r w:rsidR="001E359D">
        <w:rPr>
          <w:i/>
          <w:color w:val="000000" w:themeColor="text1"/>
        </w:rPr>
        <w:t>T. gondii</w:t>
      </w:r>
      <w:r w:rsidR="001E359D">
        <w:rPr>
          <w:color w:val="000000" w:themeColor="text1"/>
        </w:rPr>
        <w:t xml:space="preserve"> in birds of prey</w:t>
      </w:r>
      <w:r w:rsidR="0009060E">
        <w:rPr>
          <w:color w:val="000000" w:themeColor="text1"/>
        </w:rPr>
        <w:t xml:space="preserve"> is limited</w:t>
      </w:r>
      <w:r w:rsidR="001E359D">
        <w:rPr>
          <w:color w:val="000000" w:themeColor="text1"/>
        </w:rPr>
        <w:t xml:space="preserve">. There are </w:t>
      </w:r>
      <w:r w:rsidR="0009060E">
        <w:rPr>
          <w:color w:val="000000" w:themeColor="text1"/>
        </w:rPr>
        <w:t>few</w:t>
      </w:r>
      <w:r w:rsidR="001E359D">
        <w:rPr>
          <w:color w:val="000000" w:themeColor="text1"/>
        </w:rPr>
        <w:t xml:space="preserve"> studies on </w:t>
      </w:r>
      <w:r w:rsidR="003D2DD4">
        <w:rPr>
          <w:color w:val="000000" w:themeColor="text1"/>
        </w:rPr>
        <w:t xml:space="preserve">the disease process in raptors. Lindsay et al. (1991) fed tissue infected with </w:t>
      </w:r>
      <w:r w:rsidR="003D2DD4">
        <w:rPr>
          <w:i/>
          <w:color w:val="000000" w:themeColor="text1"/>
        </w:rPr>
        <w:t xml:space="preserve">T. gondii </w:t>
      </w:r>
      <w:r w:rsidR="003D2DD4">
        <w:rPr>
          <w:color w:val="000000" w:themeColor="text1"/>
        </w:rPr>
        <w:t xml:space="preserve">cysts to red-tailed hawks and Dubey et al. (1992) fed infected tissue to owls and neither determined a pattern of tissue tropism. </w:t>
      </w:r>
      <w:r w:rsidR="00656623">
        <w:rPr>
          <w:color w:val="000000" w:themeColor="text1"/>
        </w:rPr>
        <w:t xml:space="preserve">In 1997, </w:t>
      </w:r>
      <w:proofErr w:type="spellStart"/>
      <w:r w:rsidR="00656623">
        <w:rPr>
          <w:color w:val="000000" w:themeColor="text1"/>
        </w:rPr>
        <w:t>Mikaelian</w:t>
      </w:r>
      <w:proofErr w:type="spellEnd"/>
      <w:r w:rsidR="00656623">
        <w:rPr>
          <w:color w:val="000000" w:themeColor="text1"/>
        </w:rPr>
        <w:t xml:space="preserve"> et al. diagnosed clinical toxoplasmosis in a barred owl from Canada showing tachyzoites within lesions in the liver.</w:t>
      </w:r>
      <w:r w:rsidR="00030D5A">
        <w:rPr>
          <w:color w:val="000000" w:themeColor="text1"/>
        </w:rPr>
        <w:t xml:space="preserve"> </w:t>
      </w:r>
      <w:r w:rsidR="00656623">
        <w:rPr>
          <w:color w:val="000000" w:themeColor="text1"/>
        </w:rPr>
        <w:t xml:space="preserve"> </w:t>
      </w:r>
      <w:r w:rsidR="003D2DD4">
        <w:rPr>
          <w:color w:val="000000" w:themeColor="text1"/>
        </w:rPr>
        <w:t xml:space="preserve">More studies are needed to understand </w:t>
      </w:r>
      <w:r w:rsidR="003D2DD4">
        <w:rPr>
          <w:i/>
          <w:color w:val="000000" w:themeColor="text1"/>
        </w:rPr>
        <w:t>Toxoplasma gondii</w:t>
      </w:r>
      <w:r w:rsidR="003D2DD4">
        <w:rPr>
          <w:color w:val="000000" w:themeColor="text1"/>
        </w:rPr>
        <w:t xml:space="preserve"> in avian species. </w:t>
      </w:r>
    </w:p>
    <w:p w14:paraId="1CBED8F3" w14:textId="22B750F0" w:rsidR="002E6D4C" w:rsidRPr="00185B4F" w:rsidRDefault="00B26892" w:rsidP="00F149F6">
      <w:pPr>
        <w:rPr>
          <w:color w:val="000000" w:themeColor="text1"/>
        </w:rPr>
      </w:pPr>
      <w:r>
        <w:rPr>
          <w:color w:val="000000" w:themeColor="text1"/>
        </w:rPr>
        <w:tab/>
      </w:r>
      <w:r w:rsidR="002E6D4C" w:rsidRPr="00185B4F">
        <w:rPr>
          <w:color w:val="000000" w:themeColor="text1"/>
        </w:rPr>
        <w:t xml:space="preserve">There were no statistically significant risk factors identified in this study, however, this should be interpreted with caution. These samples were all opportunistically collected due to the inability of an individual to be released into the wild. </w:t>
      </w:r>
      <w:r w:rsidR="00A73047">
        <w:rPr>
          <w:color w:val="000000" w:themeColor="text1"/>
        </w:rPr>
        <w:t xml:space="preserve">This is a weakness of the study that may lead to </w:t>
      </w:r>
      <w:r w:rsidR="0009060E">
        <w:rPr>
          <w:color w:val="000000" w:themeColor="text1"/>
        </w:rPr>
        <w:t xml:space="preserve">a </w:t>
      </w:r>
      <w:r w:rsidR="00A73047">
        <w:rPr>
          <w:color w:val="000000" w:themeColor="text1"/>
        </w:rPr>
        <w:t xml:space="preserve">biased sample group. </w:t>
      </w:r>
      <w:r w:rsidR="002E6D4C" w:rsidRPr="00185B4F">
        <w:rPr>
          <w:color w:val="000000" w:themeColor="text1"/>
        </w:rPr>
        <w:t>These birds were brought to the CRC due to injury or illness which could mean there are comorbidities that may be over represented in this sample group making true risk factors difficult to assess. A more standardized study with live caught birds could help with a more thorough assessment of risk factors.</w:t>
      </w:r>
    </w:p>
    <w:p w14:paraId="45A620AB" w14:textId="2D2676E6" w:rsidR="002E6D4C" w:rsidRPr="00185B4F" w:rsidRDefault="00B26892" w:rsidP="002E6D4C">
      <w:pPr>
        <w:rPr>
          <w:color w:val="000000" w:themeColor="text1"/>
        </w:rPr>
      </w:pPr>
      <w:r>
        <w:rPr>
          <w:color w:val="000000" w:themeColor="text1"/>
        </w:rPr>
        <w:tab/>
      </w:r>
      <w:r w:rsidR="002E6D4C" w:rsidRPr="00185B4F">
        <w:rPr>
          <w:color w:val="000000" w:themeColor="text1"/>
        </w:rPr>
        <w:t xml:space="preserve">The </w:t>
      </w:r>
      <w:r w:rsidR="00A73047">
        <w:rPr>
          <w:color w:val="000000" w:themeColor="text1"/>
        </w:rPr>
        <w:t xml:space="preserve">percent </w:t>
      </w:r>
      <w:proofErr w:type="spellStart"/>
      <w:r w:rsidR="00A73047">
        <w:rPr>
          <w:color w:val="000000" w:themeColor="text1"/>
        </w:rPr>
        <w:t>sero</w:t>
      </w:r>
      <w:proofErr w:type="spellEnd"/>
      <w:r w:rsidR="00A73047">
        <w:rPr>
          <w:color w:val="000000" w:themeColor="text1"/>
        </w:rPr>
        <w:t>-positive</w:t>
      </w:r>
      <w:r w:rsidR="00A73047" w:rsidRPr="00185B4F">
        <w:rPr>
          <w:color w:val="000000" w:themeColor="text1"/>
        </w:rPr>
        <w:t xml:space="preserve"> </w:t>
      </w:r>
      <w:r w:rsidR="002E6D4C" w:rsidRPr="00185B4F">
        <w:rPr>
          <w:color w:val="000000" w:themeColor="text1"/>
        </w:rPr>
        <w:t xml:space="preserve">seen in this study for the black vultures (33.3%) was unexpectedly high. In Brazil, </w:t>
      </w:r>
      <w:proofErr w:type="spellStart"/>
      <w:r w:rsidR="002E6D4C" w:rsidRPr="00185B4F">
        <w:rPr>
          <w:color w:val="000000" w:themeColor="text1"/>
        </w:rPr>
        <w:t>Gennari</w:t>
      </w:r>
      <w:proofErr w:type="spellEnd"/>
      <w:r w:rsidR="002E6D4C" w:rsidRPr="00185B4F">
        <w:rPr>
          <w:color w:val="000000" w:themeColor="text1"/>
        </w:rPr>
        <w:t xml:space="preserve"> et al. (2017)</w:t>
      </w:r>
      <w:r w:rsidR="002E6D4C" w:rsidRPr="00185B4F">
        <w:rPr>
          <w:color w:val="000000" w:themeColor="text1"/>
        </w:rPr>
        <w:fldChar w:fldCharType="begin"/>
      </w:r>
      <w:r w:rsidR="002E6D4C" w:rsidRPr="00185B4F">
        <w:rPr>
          <w:color w:val="000000" w:themeColor="text1"/>
        </w:rPr>
        <w:instrText xml:space="preserve"> ADDIN EN.CITE &lt;EndNote&gt;&lt;Cite Hidden="1"&gt;&lt;Author&gt;Gennari&lt;/Author&gt;&lt;Year&gt;2017&lt;/Year&gt;&lt;RecNum&gt;300&lt;/RecNum&gt;&lt;record&gt;&lt;rec-number&gt;300&lt;/rec-number&gt;&lt;foreign-keys&gt;&lt;key app="EN" db-id="2ee2tdpwt2vxfwea9agpzt5c00apdsw5d2df" timestamp="1715607436"&gt;300&lt;/key&gt;&lt;/foreign-keys&gt;&lt;ref-type name="Journal Article"&gt;17&lt;/ref-type&gt;&lt;contributors&gt;&lt;authors&gt;&lt;author&gt;Gennari, Solange Maria&lt;/author&gt;&lt;author&gt;Raso, Tania De Freitas&lt;/author&gt;&lt;author&gt;Guida, Fernanda Junqueira Vaz&lt;/author&gt;&lt;author&gt;Pena, Hilda Fátima Jesus&lt;/author&gt;&lt;author&gt;Soares, Herbert Sousa&lt;/author&gt;&lt;author&gt;Dubey, Jitender Prakash&lt;/author&gt;&lt;/authors&gt;&lt;/contributors&gt;&lt;titles&gt;&lt;title&gt;Occurrence of antibodies to Toxoplasma gondii in scavenging black vultures (Coragyps atratus) in Brazil&lt;/title&gt;&lt;secondary-title&gt;Brazilian journal of veterinary research and animal science&lt;/secondary-title&gt;&lt;/titles&gt;&lt;pages&gt;197&lt;/pages&gt;&lt;volume&gt;54&lt;/volume&gt;&lt;number&gt;2&lt;/number&gt;&lt;dates&gt;&lt;year&gt;2017&lt;/year&gt;&lt;/dates&gt;&lt;isbn&gt;1413-9596&lt;/isbn&gt;&lt;urls&gt;&lt;/urls&gt;&lt;electronic-resource-num&gt;10.11606/issn.1678-4456.bjvras.2017.128818&lt;/electronic-resource-num&gt;&lt;/record&gt;&lt;/Cite&gt;&lt;/EndNote&gt;</w:instrText>
      </w:r>
      <w:r w:rsidR="002E6D4C" w:rsidRPr="00185B4F">
        <w:rPr>
          <w:color w:val="000000" w:themeColor="text1"/>
        </w:rPr>
        <w:fldChar w:fldCharType="end"/>
      </w:r>
      <w:r w:rsidR="002E6D4C" w:rsidRPr="00185B4F">
        <w:rPr>
          <w:color w:val="000000" w:themeColor="text1"/>
        </w:rPr>
        <w:t xml:space="preserve"> showed a </w:t>
      </w:r>
      <w:r w:rsidR="00A73047">
        <w:rPr>
          <w:color w:val="000000" w:themeColor="text1"/>
        </w:rPr>
        <w:t>proportion positive</w:t>
      </w:r>
      <w:r w:rsidR="0009060E">
        <w:rPr>
          <w:color w:val="000000" w:themeColor="text1"/>
        </w:rPr>
        <w:t xml:space="preserve"> of</w:t>
      </w:r>
      <w:r w:rsidR="002E6D4C" w:rsidRPr="00185B4F">
        <w:rPr>
          <w:color w:val="000000" w:themeColor="text1"/>
        </w:rPr>
        <w:t xml:space="preserve"> 13% (16/121) in black vultures</w:t>
      </w:r>
      <w:r w:rsidR="00F1696D">
        <w:rPr>
          <w:color w:val="000000" w:themeColor="text1"/>
        </w:rPr>
        <w:t xml:space="preserve"> using the MAT with a 1:5 cutoff titer</w:t>
      </w:r>
      <w:r w:rsidR="002E6D4C" w:rsidRPr="00185B4F">
        <w:rPr>
          <w:color w:val="000000" w:themeColor="text1"/>
        </w:rPr>
        <w:t xml:space="preserve">. </w:t>
      </w:r>
      <w:r w:rsidR="002E6D4C" w:rsidRPr="00185B4F">
        <w:rPr>
          <w:color w:val="000000" w:themeColor="text1"/>
        </w:rPr>
        <w:lastRenderedPageBreak/>
        <w:t xml:space="preserve">Ammar et al. (2021) showed a </w:t>
      </w:r>
      <w:r w:rsidR="00A73047" w:rsidRPr="00185B4F">
        <w:rPr>
          <w:color w:val="000000" w:themeColor="text1"/>
        </w:rPr>
        <w:t>p</w:t>
      </w:r>
      <w:r w:rsidR="00A73047">
        <w:rPr>
          <w:color w:val="000000" w:themeColor="text1"/>
        </w:rPr>
        <w:t xml:space="preserve">roportion positive </w:t>
      </w:r>
      <w:r w:rsidR="002E6D4C" w:rsidRPr="00185B4F">
        <w:rPr>
          <w:color w:val="000000" w:themeColor="text1"/>
        </w:rPr>
        <w:t>of 12% (1/8)</w:t>
      </w:r>
      <w:r w:rsidR="00F1696D">
        <w:rPr>
          <w:color w:val="000000" w:themeColor="text1"/>
        </w:rPr>
        <w:t xml:space="preserve"> using the MAT with a 1:25 cutoff titer</w:t>
      </w:r>
      <w:r w:rsidR="002E6D4C" w:rsidRPr="00185B4F">
        <w:rPr>
          <w:color w:val="000000" w:themeColor="text1"/>
        </w:rPr>
        <w:t xml:space="preserve">. Due to the opportunistic manner of sample collection, these results could overestimate the true prevalence in the wild population. There have been limited </w:t>
      </w:r>
      <w:r w:rsidR="00815843">
        <w:rPr>
          <w:color w:val="000000" w:themeColor="text1"/>
        </w:rPr>
        <w:t xml:space="preserve">large scale </w:t>
      </w:r>
      <w:r w:rsidR="002E6D4C" w:rsidRPr="00185B4F">
        <w:rPr>
          <w:color w:val="000000" w:themeColor="text1"/>
        </w:rPr>
        <w:t xml:space="preserve">studies </w:t>
      </w:r>
      <w:r w:rsidR="008C5FE9">
        <w:rPr>
          <w:color w:val="000000" w:themeColor="text1"/>
        </w:rPr>
        <w:t>reporting the presence</w:t>
      </w:r>
      <w:r w:rsidR="002E6D4C" w:rsidRPr="00185B4F">
        <w:rPr>
          <w:color w:val="000000" w:themeColor="text1"/>
        </w:rPr>
        <w:t xml:space="preserve"> </w:t>
      </w:r>
      <w:r w:rsidR="002E6D4C" w:rsidRPr="00185B4F">
        <w:rPr>
          <w:i/>
          <w:color w:val="000000" w:themeColor="text1"/>
        </w:rPr>
        <w:t>T. gondii</w:t>
      </w:r>
      <w:r w:rsidR="002E6D4C" w:rsidRPr="00185B4F">
        <w:rPr>
          <w:color w:val="000000" w:themeColor="text1"/>
        </w:rPr>
        <w:t xml:space="preserve"> in wild birds of prey. It is important to have a baseline</w:t>
      </w:r>
      <w:r w:rsidR="00A73047">
        <w:rPr>
          <w:color w:val="000000" w:themeColor="text1"/>
        </w:rPr>
        <w:t xml:space="preserve"> percent positive</w:t>
      </w:r>
      <w:r w:rsidR="002E6D4C" w:rsidRPr="00185B4F">
        <w:rPr>
          <w:color w:val="000000" w:themeColor="text1"/>
        </w:rPr>
        <w:t xml:space="preserve"> at different time points to be able to track the incidence of the disease in a population. This study shows that </w:t>
      </w:r>
      <w:r w:rsidR="002E6D4C" w:rsidRPr="00185B4F">
        <w:rPr>
          <w:i/>
          <w:color w:val="000000" w:themeColor="text1"/>
        </w:rPr>
        <w:t xml:space="preserve">T. gondii </w:t>
      </w:r>
      <w:r w:rsidR="002E6D4C" w:rsidRPr="00185B4F">
        <w:rPr>
          <w:color w:val="000000" w:themeColor="text1"/>
        </w:rPr>
        <w:t xml:space="preserve">is present in our avian predators and that they participate in the </w:t>
      </w:r>
      <w:r w:rsidR="0026772E" w:rsidRPr="00185B4F">
        <w:rPr>
          <w:color w:val="000000" w:themeColor="text1"/>
        </w:rPr>
        <w:t xml:space="preserve">sylvatic </w:t>
      </w:r>
      <w:r w:rsidR="002E6D4C" w:rsidRPr="00185B4F">
        <w:rPr>
          <w:color w:val="000000" w:themeColor="text1"/>
        </w:rPr>
        <w:t>lifecycle of the parasite. A more robust study is needed to determine the full picture of how birds participate in the sylvatic cycle of the parasite. This study was limited to two states, and a larger geospatial study would be needed to determine other risk factors. Future work is needed to determine risk factors for the wild population with a more targeted approach.</w:t>
      </w:r>
      <w:r w:rsidR="001E359D">
        <w:rPr>
          <w:color w:val="000000" w:themeColor="text1"/>
        </w:rPr>
        <w:t xml:space="preserve"> </w:t>
      </w:r>
    </w:p>
    <w:p w14:paraId="11402786" w14:textId="77777777" w:rsidR="002E6D4C" w:rsidRPr="00185B4F" w:rsidRDefault="002E6D4C" w:rsidP="00F149F6">
      <w:pPr>
        <w:pStyle w:val="Heading2"/>
        <w:rPr>
          <w:color w:val="000000" w:themeColor="text1"/>
        </w:rPr>
      </w:pPr>
      <w:bookmarkStart w:id="56" w:name="_Toc172544210"/>
      <w:r w:rsidRPr="00185B4F">
        <w:rPr>
          <w:color w:val="000000" w:themeColor="text1"/>
        </w:rPr>
        <w:t>Conclusion</w:t>
      </w:r>
      <w:bookmarkEnd w:id="56"/>
    </w:p>
    <w:p w14:paraId="58A66B3B" w14:textId="4579E9F9" w:rsidR="002E6D4C" w:rsidRPr="00185B4F" w:rsidRDefault="002E6D4C" w:rsidP="00A73047">
      <w:pPr>
        <w:ind w:firstLine="720"/>
        <w:rPr>
          <w:color w:val="000000" w:themeColor="text1"/>
        </w:rPr>
      </w:pPr>
      <w:r w:rsidRPr="00185B4F">
        <w:rPr>
          <w:i/>
          <w:color w:val="000000" w:themeColor="text1"/>
        </w:rPr>
        <w:t xml:space="preserve">Toxoplasma gondii </w:t>
      </w:r>
      <w:r w:rsidRPr="00185B4F">
        <w:rPr>
          <w:color w:val="000000" w:themeColor="text1"/>
        </w:rPr>
        <w:t xml:space="preserve">is emerging in more and more environments and it is becoming increasingly more important to understand the infection dynamics </w:t>
      </w:r>
      <w:r w:rsidR="00B9578F">
        <w:rPr>
          <w:color w:val="000000" w:themeColor="text1"/>
        </w:rPr>
        <w:t>of</w:t>
      </w:r>
      <w:r w:rsidRPr="00185B4F">
        <w:rPr>
          <w:color w:val="000000" w:themeColor="text1"/>
        </w:rPr>
        <w:t xml:space="preserve"> this parasite </w:t>
      </w:r>
      <w:r w:rsidRPr="00185B4F">
        <w:rPr>
          <w:color w:val="000000" w:themeColor="text1"/>
        </w:rPr>
        <w:fldChar w:fldCharType="begin">
          <w:fldData xml:space="preserve">PEVuZE5vdGU+PENpdGU+PEF1dGhvcj5EdWJleTwvQXV0aG9yPjxZZWFyPjIwMDQ8L1llYXI+PFJl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PEVuZE5vdGU+PENpdGU+PEF1dGhvcj5EdWJleTwvQXV0aG9yPjxZZWFyPjIwMDQ8L1llYXI+PFJl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2004; Dubey et al., 2020)</w:t>
      </w:r>
      <w:r w:rsidRPr="00185B4F">
        <w:rPr>
          <w:color w:val="000000" w:themeColor="text1"/>
        </w:rPr>
        <w:fldChar w:fldCharType="end"/>
      </w:r>
      <w:r w:rsidRPr="00185B4F">
        <w:rPr>
          <w:color w:val="000000" w:themeColor="text1"/>
        </w:rPr>
        <w:t xml:space="preserve">. This study shows that </w:t>
      </w:r>
      <w:r w:rsidRPr="00185B4F">
        <w:rPr>
          <w:i/>
          <w:color w:val="000000" w:themeColor="text1"/>
        </w:rPr>
        <w:t>T. gondii</w:t>
      </w:r>
      <w:r w:rsidRPr="00185B4F">
        <w:rPr>
          <w:color w:val="000000" w:themeColor="text1"/>
        </w:rPr>
        <w:t xml:space="preserve"> is present in our carnivorous bird population in a wide variety of species. More studies need to be done across a wider geographic scope and in more controlled settings to be able to properly assess risk factors in this population and what it means for zoonotic infection risk. </w:t>
      </w:r>
    </w:p>
    <w:p w14:paraId="6DB62CBD" w14:textId="6FB0E283" w:rsidR="00A01637" w:rsidRPr="00185B4F" w:rsidRDefault="006C0112" w:rsidP="0013005C">
      <w:pPr>
        <w:pStyle w:val="Heading2"/>
        <w:rPr>
          <w:color w:val="000000" w:themeColor="text1"/>
        </w:rPr>
      </w:pPr>
      <w:r w:rsidRPr="00185B4F">
        <w:rPr>
          <w:color w:val="000000" w:themeColor="text1"/>
          <w:sz w:val="24"/>
          <w:szCs w:val="24"/>
        </w:rPr>
        <w:br w:type="page"/>
      </w:r>
      <w:bookmarkStart w:id="57" w:name="_Toc172544211"/>
      <w:r w:rsidR="00A01637" w:rsidRPr="00185B4F">
        <w:rPr>
          <w:color w:val="000000" w:themeColor="text1"/>
        </w:rPr>
        <w:lastRenderedPageBreak/>
        <w:t>References</w:t>
      </w:r>
      <w:bookmarkEnd w:id="57"/>
    </w:p>
    <w:p w14:paraId="2AC697D1" w14:textId="77777777" w:rsidR="003968A8" w:rsidRPr="003968A8" w:rsidRDefault="003968A8" w:rsidP="003968A8">
      <w:pPr>
        <w:pStyle w:val="EndNoteBibliography"/>
        <w:numPr>
          <w:ilvl w:val="0"/>
          <w:numId w:val="17"/>
        </w:numPr>
        <w:rPr>
          <w:noProof/>
        </w:rPr>
      </w:pPr>
      <w:r w:rsidRPr="003968A8">
        <w:rPr>
          <w:b/>
        </w:rPr>
        <w:fldChar w:fldCharType="begin"/>
      </w:r>
      <w:r w:rsidRPr="003968A8">
        <w:rPr>
          <w:b/>
        </w:rPr>
        <w:instrText xml:space="preserve"> ADDIN EN.REFLIST </w:instrText>
      </w:r>
      <w:r w:rsidRPr="003968A8">
        <w:rPr>
          <w:b/>
        </w:rPr>
        <w:fldChar w:fldCharType="separate"/>
      </w:r>
      <w:r w:rsidRPr="003968A8">
        <w:rPr>
          <w:noProof/>
        </w:rPr>
        <w:t xml:space="preserve">Ammar, S., Wood, L., Su, C., Spriggs, M., Brown, J., Van Why, K., &amp; Gerhold, R. (2021). </w:t>
      </w:r>
      <w:r w:rsidRPr="00DF18C9">
        <w:rPr>
          <w:i/>
          <w:noProof/>
        </w:rPr>
        <w:t xml:space="preserve">Toxoplasma gondii </w:t>
      </w:r>
      <w:r w:rsidRPr="003968A8">
        <w:rPr>
          <w:noProof/>
        </w:rPr>
        <w:t xml:space="preserve">prevalence in carnivorous wild birds in the eastern United States. </w:t>
      </w:r>
      <w:r w:rsidRPr="003968A8">
        <w:rPr>
          <w:i/>
          <w:noProof/>
        </w:rPr>
        <w:t>Int J Parasitol Parasites Wildl</w:t>
      </w:r>
      <w:r w:rsidRPr="003968A8">
        <w:rPr>
          <w:noProof/>
        </w:rPr>
        <w:t>,</w:t>
      </w:r>
      <w:r w:rsidRPr="003968A8">
        <w:rPr>
          <w:i/>
          <w:noProof/>
        </w:rPr>
        <w:t xml:space="preserve"> 15</w:t>
      </w:r>
      <w:r w:rsidRPr="003968A8">
        <w:rPr>
          <w:noProof/>
        </w:rPr>
        <w:t xml:space="preserve">, 153-157. </w:t>
      </w:r>
      <w:hyperlink r:id="rId101" w:history="1">
        <w:r w:rsidRPr="00656623">
          <w:rPr>
            <w:rStyle w:val="Hyperlink"/>
            <w:noProof/>
            <w:color w:val="auto"/>
          </w:rPr>
          <w:t>https://doi.org/10.1016/j.ijppaw.2021.04.010</w:t>
        </w:r>
      </w:hyperlink>
      <w:r w:rsidRPr="003968A8">
        <w:rPr>
          <w:noProof/>
        </w:rPr>
        <w:t xml:space="preserve"> </w:t>
      </w:r>
    </w:p>
    <w:p w14:paraId="1FBAE832" w14:textId="77777777" w:rsidR="003968A8" w:rsidRPr="003968A8" w:rsidRDefault="003968A8" w:rsidP="003968A8">
      <w:pPr>
        <w:pStyle w:val="EndNoteBibliography"/>
        <w:numPr>
          <w:ilvl w:val="0"/>
          <w:numId w:val="17"/>
        </w:numPr>
        <w:rPr>
          <w:noProof/>
        </w:rPr>
      </w:pPr>
      <w:r w:rsidRPr="003968A8">
        <w:rPr>
          <w:noProof/>
        </w:rPr>
        <w:t xml:space="preserve">Derouin, F., Sarfati, C., Beauvais, B., Iliou, M. C., Dehen, L., &amp; Lariviere, M. (1989). Laboratory diagnosis of pulmonary toxoplasmosis in patients with acquired immunodeficiency syndrome. </w:t>
      </w:r>
      <w:r w:rsidRPr="003968A8">
        <w:rPr>
          <w:i/>
          <w:noProof/>
        </w:rPr>
        <w:t>Journal of clinical microbiology</w:t>
      </w:r>
      <w:r w:rsidRPr="003968A8">
        <w:rPr>
          <w:noProof/>
        </w:rPr>
        <w:t>,</w:t>
      </w:r>
      <w:r w:rsidRPr="003968A8">
        <w:rPr>
          <w:i/>
          <w:noProof/>
        </w:rPr>
        <w:t xml:space="preserve"> 27</w:t>
      </w:r>
      <w:r w:rsidRPr="003968A8">
        <w:rPr>
          <w:noProof/>
        </w:rPr>
        <w:t xml:space="preserve">(7), 1661-1663. </w:t>
      </w:r>
      <w:hyperlink r:id="rId102" w:history="1">
        <w:r w:rsidRPr="00656623">
          <w:rPr>
            <w:rStyle w:val="Hyperlink"/>
            <w:noProof/>
            <w:color w:val="auto"/>
          </w:rPr>
          <w:t>https://doi.org/10.1128/JCM.27.7.1661-1663.1989</w:t>
        </w:r>
      </w:hyperlink>
      <w:r w:rsidRPr="003968A8">
        <w:rPr>
          <w:noProof/>
        </w:rPr>
        <w:t xml:space="preserve"> </w:t>
      </w:r>
    </w:p>
    <w:p w14:paraId="606A93A3" w14:textId="77777777" w:rsidR="003968A8" w:rsidRPr="003968A8" w:rsidRDefault="003968A8" w:rsidP="003968A8">
      <w:pPr>
        <w:pStyle w:val="EndNoteBibliography"/>
        <w:numPr>
          <w:ilvl w:val="0"/>
          <w:numId w:val="17"/>
        </w:numPr>
        <w:rPr>
          <w:noProof/>
        </w:rPr>
      </w:pPr>
      <w:r w:rsidRPr="003968A8">
        <w:rPr>
          <w:noProof/>
        </w:rPr>
        <w:t xml:space="preserve">Dubey, J. P. (2004). Toxoplasmosis – a waterborne zoonosis. </w:t>
      </w:r>
      <w:r w:rsidRPr="003968A8">
        <w:rPr>
          <w:i/>
          <w:noProof/>
        </w:rPr>
        <w:t>Veterinary Parasitology</w:t>
      </w:r>
      <w:r w:rsidRPr="003968A8">
        <w:rPr>
          <w:noProof/>
        </w:rPr>
        <w:t>,</w:t>
      </w:r>
      <w:r w:rsidRPr="003968A8">
        <w:rPr>
          <w:i/>
          <w:noProof/>
        </w:rPr>
        <w:t xml:space="preserve"> 126</w:t>
      </w:r>
      <w:r w:rsidRPr="003968A8">
        <w:rPr>
          <w:noProof/>
        </w:rPr>
        <w:t xml:space="preserve">(1), 57-72. </w:t>
      </w:r>
      <w:hyperlink r:id="rId103" w:history="1">
        <w:r w:rsidRPr="00656623">
          <w:rPr>
            <w:rStyle w:val="Hyperlink"/>
            <w:noProof/>
            <w:color w:val="auto"/>
          </w:rPr>
          <w:t>https://doi.org/10.1016/j.vetpar.2004.09.005</w:t>
        </w:r>
      </w:hyperlink>
      <w:r w:rsidRPr="003968A8">
        <w:rPr>
          <w:noProof/>
        </w:rPr>
        <w:t xml:space="preserve"> </w:t>
      </w:r>
    </w:p>
    <w:p w14:paraId="73AECD5F" w14:textId="77777777" w:rsidR="003968A8" w:rsidRPr="003968A8" w:rsidRDefault="003968A8" w:rsidP="003968A8">
      <w:pPr>
        <w:pStyle w:val="EndNoteBibliography"/>
        <w:numPr>
          <w:ilvl w:val="0"/>
          <w:numId w:val="17"/>
        </w:numPr>
        <w:rPr>
          <w:noProof/>
        </w:rPr>
      </w:pPr>
      <w:r w:rsidRPr="003968A8">
        <w:rPr>
          <w:noProof/>
        </w:rPr>
        <w:t xml:space="preserve">Dubey, J. P. (2010). </w:t>
      </w:r>
      <w:r w:rsidRPr="003968A8">
        <w:rPr>
          <w:i/>
          <w:noProof/>
        </w:rPr>
        <w:t>Toxoplasmosis of Animals and Humans</w:t>
      </w:r>
      <w:r w:rsidRPr="003968A8">
        <w:rPr>
          <w:noProof/>
        </w:rPr>
        <w:t xml:space="preserve"> (2 ed.). CRC Press. </w:t>
      </w:r>
    </w:p>
    <w:p w14:paraId="1409AAB4" w14:textId="77777777" w:rsidR="003968A8" w:rsidRPr="003968A8" w:rsidRDefault="003968A8" w:rsidP="003968A8">
      <w:pPr>
        <w:pStyle w:val="EndNoteBibliography"/>
        <w:numPr>
          <w:ilvl w:val="0"/>
          <w:numId w:val="17"/>
        </w:numPr>
        <w:rPr>
          <w:noProof/>
        </w:rPr>
      </w:pPr>
      <w:r w:rsidRPr="003968A8">
        <w:rPr>
          <w:noProof/>
        </w:rPr>
        <w:t xml:space="preserve">Dubey, J. P., &amp; Desmonts, G. (1987). Serological responses of equids fed </w:t>
      </w:r>
      <w:r w:rsidRPr="00DF18C9">
        <w:rPr>
          <w:i/>
          <w:noProof/>
        </w:rPr>
        <w:t>Toxoplasma gondii</w:t>
      </w:r>
      <w:r w:rsidRPr="003968A8">
        <w:rPr>
          <w:noProof/>
        </w:rPr>
        <w:t xml:space="preserve"> oocysts. </w:t>
      </w:r>
      <w:r w:rsidRPr="003968A8">
        <w:rPr>
          <w:i/>
          <w:noProof/>
        </w:rPr>
        <w:t>Equine veterinary journal</w:t>
      </w:r>
      <w:r w:rsidRPr="003968A8">
        <w:rPr>
          <w:noProof/>
        </w:rPr>
        <w:t>,</w:t>
      </w:r>
      <w:r w:rsidRPr="003968A8">
        <w:rPr>
          <w:i/>
          <w:noProof/>
        </w:rPr>
        <w:t xml:space="preserve"> 19</w:t>
      </w:r>
      <w:r w:rsidRPr="003968A8">
        <w:rPr>
          <w:noProof/>
        </w:rPr>
        <w:t xml:space="preserve">(4), 337-339. </w:t>
      </w:r>
      <w:hyperlink r:id="rId104" w:history="1">
        <w:r w:rsidRPr="00656623">
          <w:rPr>
            <w:rStyle w:val="Hyperlink"/>
            <w:noProof/>
            <w:color w:val="auto"/>
          </w:rPr>
          <w:t>https://doi.org/10.1111/j.2042-3306.1987.tb01426.x</w:t>
        </w:r>
      </w:hyperlink>
      <w:r w:rsidRPr="003968A8">
        <w:rPr>
          <w:noProof/>
        </w:rPr>
        <w:t xml:space="preserve"> </w:t>
      </w:r>
    </w:p>
    <w:p w14:paraId="51E6722A" w14:textId="0E7BF1A0" w:rsidR="003968A8" w:rsidRPr="003968A8" w:rsidRDefault="003968A8" w:rsidP="003968A8">
      <w:pPr>
        <w:pStyle w:val="EndNoteBibliography"/>
        <w:numPr>
          <w:ilvl w:val="0"/>
          <w:numId w:val="17"/>
        </w:numPr>
        <w:rPr>
          <w:noProof/>
        </w:rPr>
      </w:pPr>
      <w:r w:rsidRPr="003968A8">
        <w:rPr>
          <w:noProof/>
        </w:rPr>
        <w:t xml:space="preserve">Dubey, J. P., Murata, F. H. A., Cerqueira-Cézar, C. K., Kwok, O. C. H., &amp; Grigg, M. E. (2020). Recent epidemiologic and clinical importance of </w:t>
      </w:r>
      <w:r w:rsidRPr="00DF18C9">
        <w:rPr>
          <w:i/>
          <w:noProof/>
        </w:rPr>
        <w:t xml:space="preserve">Toxoplasma </w:t>
      </w:r>
      <w:r w:rsidR="00DF18C9" w:rsidRPr="00DF18C9">
        <w:rPr>
          <w:i/>
          <w:noProof/>
        </w:rPr>
        <w:t xml:space="preserve">gondii </w:t>
      </w:r>
      <w:r w:rsidRPr="003968A8">
        <w:rPr>
          <w:noProof/>
        </w:rPr>
        <w:t xml:space="preserve">infections in marine mammals: 2009–2020. </w:t>
      </w:r>
      <w:r w:rsidRPr="003968A8">
        <w:rPr>
          <w:i/>
          <w:noProof/>
        </w:rPr>
        <w:t xml:space="preserve">Veterinary </w:t>
      </w:r>
      <w:r w:rsidRPr="003968A8">
        <w:rPr>
          <w:i/>
          <w:noProof/>
        </w:rPr>
        <w:lastRenderedPageBreak/>
        <w:t>Parasitology</w:t>
      </w:r>
      <w:r w:rsidRPr="003968A8">
        <w:rPr>
          <w:noProof/>
        </w:rPr>
        <w:t>,</w:t>
      </w:r>
      <w:r w:rsidRPr="003968A8">
        <w:rPr>
          <w:i/>
          <w:noProof/>
        </w:rPr>
        <w:t xml:space="preserve"> 288</w:t>
      </w:r>
      <w:r w:rsidRPr="003968A8">
        <w:rPr>
          <w:noProof/>
        </w:rPr>
        <w:t xml:space="preserve">, 109296. </w:t>
      </w:r>
      <w:hyperlink r:id="rId105" w:history="1">
        <w:r w:rsidRPr="00656623">
          <w:rPr>
            <w:rStyle w:val="Hyperlink"/>
            <w:noProof/>
            <w:color w:val="auto"/>
          </w:rPr>
          <w:t>https://doi.org/https://doi.org/10.1016/j.vetpar.2020.109296</w:t>
        </w:r>
      </w:hyperlink>
      <w:r w:rsidRPr="003968A8">
        <w:rPr>
          <w:noProof/>
        </w:rPr>
        <w:t xml:space="preserve"> </w:t>
      </w:r>
    </w:p>
    <w:p w14:paraId="59449AFB" w14:textId="77777777" w:rsidR="003D2DD4" w:rsidRPr="00897D5D" w:rsidRDefault="003D2DD4" w:rsidP="003D2DD4">
      <w:pPr>
        <w:pStyle w:val="EndNoteBibliography"/>
        <w:numPr>
          <w:ilvl w:val="0"/>
          <w:numId w:val="17"/>
        </w:numPr>
        <w:rPr>
          <w:noProof/>
        </w:rPr>
      </w:pPr>
      <w:r w:rsidRPr="00897D5D">
        <w:rPr>
          <w:noProof/>
        </w:rPr>
        <w:t xml:space="preserve">Dubey, J. P., Porter, S. L., Tseng, F., Shen, S. K., &amp; Thulliez, P. (1992). Induced Toxoplasmosis in Owls. </w:t>
      </w:r>
      <w:r w:rsidRPr="00897D5D">
        <w:rPr>
          <w:i/>
          <w:noProof/>
        </w:rPr>
        <w:t>Journal of zoo and wildlife medicine</w:t>
      </w:r>
      <w:r w:rsidRPr="00897D5D">
        <w:rPr>
          <w:noProof/>
        </w:rPr>
        <w:t>,</w:t>
      </w:r>
      <w:r w:rsidRPr="00897D5D">
        <w:rPr>
          <w:i/>
          <w:noProof/>
        </w:rPr>
        <w:t xml:space="preserve"> 23</w:t>
      </w:r>
      <w:r w:rsidRPr="00897D5D">
        <w:rPr>
          <w:noProof/>
        </w:rPr>
        <w:t xml:space="preserve">(1), 98-102. </w:t>
      </w:r>
    </w:p>
    <w:p w14:paraId="10B686A2" w14:textId="77777777" w:rsidR="003968A8" w:rsidRPr="003968A8" w:rsidRDefault="003968A8" w:rsidP="003968A8">
      <w:pPr>
        <w:pStyle w:val="EndNoteBibliography"/>
        <w:numPr>
          <w:ilvl w:val="0"/>
          <w:numId w:val="17"/>
        </w:numPr>
        <w:rPr>
          <w:noProof/>
        </w:rPr>
      </w:pPr>
      <w:r w:rsidRPr="003968A8">
        <w:rPr>
          <w:noProof/>
        </w:rPr>
        <w:t xml:space="preserve">Elmore, S. A., Samelius, G., Fernando, C., Alisauskas, R. T., &amp; Jenkins, E. J. (2015). Evidence for </w:t>
      </w:r>
      <w:r w:rsidRPr="00DF18C9">
        <w:rPr>
          <w:i/>
          <w:noProof/>
        </w:rPr>
        <w:t>Toxoplasma gondii</w:t>
      </w:r>
      <w:r w:rsidRPr="003968A8">
        <w:rPr>
          <w:noProof/>
        </w:rPr>
        <w:t xml:space="preserve"> in migratory vs. nonmigratory herbivores in a terrestrial arctic ecosystem. </w:t>
      </w:r>
      <w:r w:rsidRPr="003968A8">
        <w:rPr>
          <w:i/>
          <w:noProof/>
        </w:rPr>
        <w:t>Canadian journal of zoology</w:t>
      </w:r>
      <w:r w:rsidRPr="003968A8">
        <w:rPr>
          <w:noProof/>
        </w:rPr>
        <w:t>,</w:t>
      </w:r>
      <w:r w:rsidRPr="003968A8">
        <w:rPr>
          <w:i/>
          <w:noProof/>
        </w:rPr>
        <w:t xml:space="preserve"> 93</w:t>
      </w:r>
      <w:r w:rsidRPr="003968A8">
        <w:rPr>
          <w:noProof/>
        </w:rPr>
        <w:t xml:space="preserve">(8), 671-675. </w:t>
      </w:r>
      <w:hyperlink r:id="rId106" w:history="1">
        <w:r w:rsidRPr="00656623">
          <w:rPr>
            <w:rStyle w:val="Hyperlink"/>
            <w:noProof/>
            <w:color w:val="auto"/>
          </w:rPr>
          <w:t>https://doi.org/10.1139/cjz-2015-0078</w:t>
        </w:r>
      </w:hyperlink>
      <w:r w:rsidRPr="003968A8">
        <w:rPr>
          <w:noProof/>
        </w:rPr>
        <w:t xml:space="preserve"> </w:t>
      </w:r>
    </w:p>
    <w:p w14:paraId="4557B25E" w14:textId="5CFF99E2" w:rsidR="003968A8" w:rsidRPr="003D2DD4" w:rsidRDefault="003968A8" w:rsidP="003968A8">
      <w:pPr>
        <w:pStyle w:val="EndNoteBibliography"/>
        <w:numPr>
          <w:ilvl w:val="0"/>
          <w:numId w:val="17"/>
        </w:numPr>
        <w:rPr>
          <w:noProof/>
        </w:rPr>
      </w:pPr>
      <w:r w:rsidRPr="003968A8">
        <w:rPr>
          <w:noProof/>
        </w:rPr>
        <w:t xml:space="preserve">Gennari, S. M., Raso, T. D. F., Guida, F. J. V., Pena, H. F. J., Soares, H. S., &amp; Dubey, J. P. (2017). Occurrence of antibodies to </w:t>
      </w:r>
      <w:r w:rsidRPr="00DF18C9">
        <w:rPr>
          <w:i/>
          <w:noProof/>
        </w:rPr>
        <w:t xml:space="preserve">Toxoplasma gondii </w:t>
      </w:r>
      <w:r w:rsidRPr="003968A8">
        <w:rPr>
          <w:noProof/>
        </w:rPr>
        <w:t xml:space="preserve">in scavenging black vultures (Coragyps atratus) in Brazil. </w:t>
      </w:r>
      <w:r w:rsidRPr="003968A8">
        <w:rPr>
          <w:i/>
          <w:noProof/>
        </w:rPr>
        <w:t>Brazilian journal of veterinary research and animal science</w:t>
      </w:r>
      <w:r w:rsidRPr="003968A8">
        <w:rPr>
          <w:noProof/>
        </w:rPr>
        <w:t>,</w:t>
      </w:r>
      <w:r w:rsidRPr="003968A8">
        <w:rPr>
          <w:i/>
          <w:noProof/>
        </w:rPr>
        <w:t xml:space="preserve"> 54</w:t>
      </w:r>
      <w:r w:rsidRPr="003968A8">
        <w:rPr>
          <w:noProof/>
        </w:rPr>
        <w:t xml:space="preserve">(2), 197. </w:t>
      </w:r>
      <w:hyperlink r:id="rId107" w:history="1">
        <w:r w:rsidRPr="00656623">
          <w:rPr>
            <w:rStyle w:val="Hyperlink"/>
            <w:noProof/>
            <w:color w:val="auto"/>
          </w:rPr>
          <w:t>https://doi.org/10.11606/issn.1678-4456.bjvras.2017.128818</w:t>
        </w:r>
      </w:hyperlink>
      <w:r w:rsidRPr="003D2DD4">
        <w:rPr>
          <w:noProof/>
        </w:rPr>
        <w:t xml:space="preserve"> </w:t>
      </w:r>
    </w:p>
    <w:p w14:paraId="54BF6B83" w14:textId="721D553E" w:rsidR="003D2DD4" w:rsidRPr="003D2DD4" w:rsidRDefault="003D2DD4" w:rsidP="003D2DD4">
      <w:pPr>
        <w:pStyle w:val="EndNoteBibliography"/>
        <w:numPr>
          <w:ilvl w:val="0"/>
          <w:numId w:val="17"/>
        </w:numPr>
        <w:rPr>
          <w:noProof/>
        </w:rPr>
      </w:pPr>
      <w:r w:rsidRPr="003D2DD4">
        <w:rPr>
          <w:noProof/>
        </w:rPr>
        <w:t xml:space="preserve">Lindsay, D. S., Dubey, J. P., &amp; Blagburn, B. L. (1991). </w:t>
      </w:r>
      <w:r w:rsidRPr="003D2DD4">
        <w:rPr>
          <w:i/>
          <w:noProof/>
        </w:rPr>
        <w:t>Toxoplasma gondii</w:t>
      </w:r>
      <w:r w:rsidRPr="003D2DD4">
        <w:rPr>
          <w:noProof/>
        </w:rPr>
        <w:t xml:space="preserve"> Infections in Red-Tailed Hawks Inoculated Orally with Tissue Cysts. </w:t>
      </w:r>
      <w:r w:rsidRPr="003D2DD4">
        <w:rPr>
          <w:i/>
          <w:noProof/>
        </w:rPr>
        <w:t>The Journal of Parasitology</w:t>
      </w:r>
      <w:r w:rsidRPr="003D2DD4">
        <w:rPr>
          <w:noProof/>
        </w:rPr>
        <w:t>,</w:t>
      </w:r>
      <w:r w:rsidRPr="003D2DD4">
        <w:rPr>
          <w:i/>
          <w:noProof/>
        </w:rPr>
        <w:t xml:space="preserve"> 77</w:t>
      </w:r>
      <w:r w:rsidRPr="003D2DD4">
        <w:rPr>
          <w:noProof/>
        </w:rPr>
        <w:t xml:space="preserve">(2), 322-325. </w:t>
      </w:r>
      <w:hyperlink r:id="rId108" w:history="1">
        <w:r w:rsidRPr="00656623">
          <w:rPr>
            <w:rStyle w:val="Hyperlink"/>
            <w:noProof/>
            <w:color w:val="auto"/>
          </w:rPr>
          <w:t>https://doi.org/10.2307/3283107</w:t>
        </w:r>
      </w:hyperlink>
      <w:r w:rsidRPr="003D2DD4">
        <w:rPr>
          <w:noProof/>
        </w:rPr>
        <w:t xml:space="preserve"> </w:t>
      </w:r>
    </w:p>
    <w:p w14:paraId="50629EDB" w14:textId="77777777" w:rsidR="003968A8" w:rsidRPr="003968A8" w:rsidRDefault="003968A8" w:rsidP="003968A8">
      <w:pPr>
        <w:pStyle w:val="EndNoteBibliography"/>
        <w:numPr>
          <w:ilvl w:val="0"/>
          <w:numId w:val="17"/>
        </w:numPr>
        <w:rPr>
          <w:noProof/>
        </w:rPr>
      </w:pPr>
      <w:r w:rsidRPr="003968A8">
        <w:rPr>
          <w:noProof/>
        </w:rPr>
        <w:t xml:space="preserve">Lindsay, D. S., Smith, P. C., Hoerr, F. J., &amp; Blagburn, B. L. (1993). Prevalence of Encysted </w:t>
      </w:r>
      <w:r w:rsidRPr="00DF18C9">
        <w:rPr>
          <w:i/>
          <w:noProof/>
        </w:rPr>
        <w:t>Toxoplasma gondii</w:t>
      </w:r>
      <w:r w:rsidRPr="003968A8">
        <w:rPr>
          <w:noProof/>
        </w:rPr>
        <w:t xml:space="preserve"> in Raptors from Alabama. </w:t>
      </w:r>
      <w:r w:rsidRPr="003968A8">
        <w:rPr>
          <w:i/>
          <w:noProof/>
        </w:rPr>
        <w:t>The Journal of Parasitology</w:t>
      </w:r>
      <w:r w:rsidRPr="003968A8">
        <w:rPr>
          <w:noProof/>
        </w:rPr>
        <w:t>,</w:t>
      </w:r>
      <w:r w:rsidRPr="003968A8">
        <w:rPr>
          <w:i/>
          <w:noProof/>
        </w:rPr>
        <w:t xml:space="preserve"> 79</w:t>
      </w:r>
      <w:r w:rsidRPr="003968A8">
        <w:rPr>
          <w:noProof/>
        </w:rPr>
        <w:t xml:space="preserve">(6), 870-873. </w:t>
      </w:r>
      <w:hyperlink r:id="rId109" w:history="1">
        <w:r w:rsidRPr="00656623">
          <w:rPr>
            <w:rStyle w:val="Hyperlink"/>
            <w:noProof/>
            <w:color w:val="auto"/>
          </w:rPr>
          <w:t>https://doi.org/10.2307/3283724</w:t>
        </w:r>
      </w:hyperlink>
      <w:r w:rsidRPr="003968A8">
        <w:rPr>
          <w:noProof/>
        </w:rPr>
        <w:t xml:space="preserve"> </w:t>
      </w:r>
    </w:p>
    <w:p w14:paraId="7275282C" w14:textId="36EB2314" w:rsidR="003968A8" w:rsidRDefault="003968A8" w:rsidP="003968A8">
      <w:pPr>
        <w:pStyle w:val="EndNoteBibliography"/>
        <w:numPr>
          <w:ilvl w:val="0"/>
          <w:numId w:val="17"/>
        </w:numPr>
        <w:rPr>
          <w:noProof/>
        </w:rPr>
      </w:pPr>
      <w:r w:rsidRPr="003968A8">
        <w:rPr>
          <w:noProof/>
        </w:rPr>
        <w:lastRenderedPageBreak/>
        <w:t xml:space="preserve">Love, D., Kwok, O. C., Verma, S. K., Dubey, J. P., &amp; Bellah, J. (2016). Antibody Prevalence and Isolation of Viable </w:t>
      </w:r>
      <w:r w:rsidRPr="00DF18C9">
        <w:rPr>
          <w:i/>
          <w:noProof/>
        </w:rPr>
        <w:t xml:space="preserve">Toxoplasma gondii </w:t>
      </w:r>
      <w:r w:rsidRPr="003968A8">
        <w:rPr>
          <w:noProof/>
        </w:rPr>
        <w:t xml:space="preserve">from Raptors in the Southeastern USA. </w:t>
      </w:r>
      <w:r w:rsidRPr="003968A8">
        <w:rPr>
          <w:i/>
          <w:noProof/>
        </w:rPr>
        <w:t>Journal of Wildlife Diseases</w:t>
      </w:r>
      <w:r w:rsidRPr="003968A8">
        <w:rPr>
          <w:noProof/>
        </w:rPr>
        <w:t>,</w:t>
      </w:r>
      <w:r w:rsidRPr="003968A8">
        <w:rPr>
          <w:i/>
          <w:noProof/>
        </w:rPr>
        <w:t xml:space="preserve"> 52</w:t>
      </w:r>
      <w:r w:rsidRPr="003968A8">
        <w:rPr>
          <w:noProof/>
        </w:rPr>
        <w:t xml:space="preserve">(3), 653-656. </w:t>
      </w:r>
      <w:hyperlink r:id="rId110" w:history="1">
        <w:r w:rsidRPr="00656623">
          <w:rPr>
            <w:rStyle w:val="Hyperlink"/>
            <w:noProof/>
            <w:color w:val="auto"/>
          </w:rPr>
          <w:t>https://doi.org/10.7589/2015-10-269</w:t>
        </w:r>
      </w:hyperlink>
      <w:r w:rsidRPr="003968A8">
        <w:rPr>
          <w:noProof/>
        </w:rPr>
        <w:t xml:space="preserve"> </w:t>
      </w:r>
    </w:p>
    <w:p w14:paraId="7197DB9E" w14:textId="6B5B0D7F" w:rsidR="00656623" w:rsidRDefault="00656623" w:rsidP="00656623">
      <w:pPr>
        <w:pStyle w:val="EndNoteBibliography"/>
        <w:numPr>
          <w:ilvl w:val="0"/>
          <w:numId w:val="17"/>
        </w:numPr>
        <w:rPr>
          <w:noProof/>
        </w:rPr>
      </w:pPr>
      <w:r w:rsidRPr="00C4370D">
        <w:rPr>
          <w:noProof/>
        </w:rPr>
        <w:t>Mikaelian, I., Dubey, J. P., &amp; Martineau, D. (1997). Severe Hepatitis Resulting from Tox</w:t>
      </w:r>
      <w:r w:rsidRPr="00656623">
        <w:rPr>
          <w:noProof/>
        </w:rPr>
        <w:t>oplasmosis in a Barred Owl (</w:t>
      </w:r>
      <w:r w:rsidRPr="00551F11">
        <w:rPr>
          <w:i/>
          <w:noProof/>
        </w:rPr>
        <w:t>Strix varia)</w:t>
      </w:r>
      <w:r w:rsidRPr="00656623">
        <w:rPr>
          <w:noProof/>
        </w:rPr>
        <w:t xml:space="preserve"> from Québec, Canada. </w:t>
      </w:r>
      <w:r w:rsidRPr="00656623">
        <w:rPr>
          <w:i/>
          <w:noProof/>
        </w:rPr>
        <w:t>Avian diseases</w:t>
      </w:r>
      <w:r w:rsidRPr="00656623">
        <w:rPr>
          <w:noProof/>
        </w:rPr>
        <w:t>,</w:t>
      </w:r>
      <w:r w:rsidRPr="00656623">
        <w:rPr>
          <w:i/>
          <w:noProof/>
        </w:rPr>
        <w:t xml:space="preserve"> 41</w:t>
      </w:r>
      <w:r w:rsidRPr="00656623">
        <w:rPr>
          <w:noProof/>
        </w:rPr>
        <w:t xml:space="preserve">(3), 738-740. </w:t>
      </w:r>
      <w:hyperlink r:id="rId111" w:history="1">
        <w:r w:rsidRPr="00B1549C">
          <w:rPr>
            <w:rStyle w:val="Hyperlink"/>
            <w:noProof/>
            <w:color w:val="auto"/>
          </w:rPr>
          <w:t>https://doi.org/10.2307/1592169</w:t>
        </w:r>
      </w:hyperlink>
      <w:r w:rsidRPr="00656623">
        <w:rPr>
          <w:noProof/>
        </w:rPr>
        <w:t xml:space="preserve"> </w:t>
      </w:r>
    </w:p>
    <w:p w14:paraId="1F21AB8A" w14:textId="47375720" w:rsidR="002473CC" w:rsidRPr="00C4370D" w:rsidRDefault="002473CC" w:rsidP="00656623">
      <w:pPr>
        <w:pStyle w:val="EndNoteBibliography"/>
        <w:numPr>
          <w:ilvl w:val="0"/>
          <w:numId w:val="17"/>
        </w:numPr>
        <w:rPr>
          <w:noProof/>
        </w:rPr>
      </w:pPr>
      <w:r w:rsidRPr="00185B4F">
        <w:rPr>
          <w:rFonts w:cs="Arial"/>
          <w:color w:val="000000" w:themeColor="text1"/>
        </w:rPr>
        <w:t>Williams, D. L., Gonzalez Villavincencio, C. M., &amp; Wilson, S. (2006). Chronic ocular lesions in tawny owls (</w:t>
      </w:r>
      <w:r w:rsidRPr="00551F11">
        <w:rPr>
          <w:rFonts w:cs="Arial"/>
          <w:i/>
          <w:color w:val="000000" w:themeColor="text1"/>
        </w:rPr>
        <w:t>Strix aluco</w:t>
      </w:r>
      <w:r w:rsidRPr="00185B4F">
        <w:rPr>
          <w:rFonts w:cs="Arial"/>
          <w:color w:val="000000" w:themeColor="text1"/>
        </w:rPr>
        <w:t xml:space="preserve">) injured by road traffic. </w:t>
      </w:r>
      <w:r w:rsidRPr="00185B4F">
        <w:rPr>
          <w:rFonts w:cs="Arial"/>
          <w:i/>
          <w:color w:val="000000" w:themeColor="text1"/>
        </w:rPr>
        <w:t>Veterinary record</w:t>
      </w:r>
      <w:r w:rsidRPr="00185B4F">
        <w:rPr>
          <w:rFonts w:cs="Arial"/>
          <w:color w:val="000000" w:themeColor="text1"/>
        </w:rPr>
        <w:t>,</w:t>
      </w:r>
      <w:r w:rsidRPr="00185B4F">
        <w:rPr>
          <w:rFonts w:cs="Arial"/>
          <w:i/>
          <w:color w:val="000000" w:themeColor="text1"/>
        </w:rPr>
        <w:t xml:space="preserve"> 159</w:t>
      </w:r>
      <w:r w:rsidRPr="00185B4F">
        <w:rPr>
          <w:rFonts w:cs="Arial"/>
          <w:color w:val="000000" w:themeColor="text1"/>
        </w:rPr>
        <w:t xml:space="preserve">(5), 148-153. </w:t>
      </w:r>
      <w:hyperlink r:id="rId112" w:history="1">
        <w:r w:rsidRPr="00185B4F">
          <w:rPr>
            <w:rStyle w:val="Hyperlink"/>
            <w:rFonts w:cs="Arial"/>
            <w:color w:val="000000" w:themeColor="text1"/>
          </w:rPr>
          <w:t>https://doi.org/10.1136/vr.159.5.148</w:t>
        </w:r>
      </w:hyperlink>
    </w:p>
    <w:p w14:paraId="75AD95CC" w14:textId="77777777" w:rsidR="00656623" w:rsidRPr="003968A8" w:rsidRDefault="00656623" w:rsidP="00B1549C">
      <w:pPr>
        <w:pStyle w:val="EndNoteBibliography"/>
        <w:rPr>
          <w:noProof/>
        </w:rPr>
      </w:pPr>
    </w:p>
    <w:p w14:paraId="3CC6FF41" w14:textId="6564ABE2" w:rsidR="00A01637" w:rsidRPr="00185B4F" w:rsidRDefault="003968A8" w:rsidP="00656623">
      <w:pPr>
        <w:rPr>
          <w:noProof/>
        </w:rPr>
      </w:pPr>
      <w:r w:rsidRPr="003968A8">
        <w:fldChar w:fldCharType="end"/>
      </w:r>
      <w:r w:rsidR="00A01637" w:rsidRPr="00185B4F">
        <w:fldChar w:fldCharType="begin"/>
      </w:r>
      <w:r w:rsidR="00A01637" w:rsidRPr="00185B4F">
        <w:instrText xml:space="preserve"> ADDIN EN.REFLIST </w:instrText>
      </w:r>
      <w:r w:rsidR="00A01637" w:rsidRPr="00185B4F">
        <w:fldChar w:fldCharType="separate"/>
      </w:r>
    </w:p>
    <w:p w14:paraId="475C0549" w14:textId="7E655763" w:rsidR="00AC1DB9" w:rsidRPr="00185B4F" w:rsidRDefault="00AC1DB9">
      <w:pPr>
        <w:spacing w:line="240" w:lineRule="auto"/>
        <w:rPr>
          <w:rFonts w:eastAsiaTheme="minorHAnsi"/>
          <w:noProof/>
          <w:color w:val="000000" w:themeColor="text1"/>
        </w:rPr>
      </w:pPr>
      <w:r w:rsidRPr="00185B4F">
        <w:rPr>
          <w:noProof/>
          <w:color w:val="000000" w:themeColor="text1"/>
        </w:rPr>
        <w:br w:type="page"/>
      </w:r>
    </w:p>
    <w:p w14:paraId="3F3E956A" w14:textId="75A12418" w:rsidR="00773D02" w:rsidRDefault="00773D02" w:rsidP="00AC1DB9">
      <w:pPr>
        <w:pStyle w:val="Heading2"/>
        <w:rPr>
          <w:color w:val="000000" w:themeColor="text1"/>
        </w:rPr>
      </w:pPr>
      <w:bookmarkStart w:id="58" w:name="_Toc172544212"/>
      <w:r>
        <w:rPr>
          <w:color w:val="000000" w:themeColor="text1"/>
        </w:rPr>
        <w:lastRenderedPageBreak/>
        <w:t>Appendix</w:t>
      </w:r>
    </w:p>
    <w:p w14:paraId="4EB7FE9E" w14:textId="29B5D1CE" w:rsidR="00AC1DB9" w:rsidRPr="00185B4F" w:rsidRDefault="00AC1DB9" w:rsidP="00AC1DB9">
      <w:pPr>
        <w:pStyle w:val="Heading2"/>
        <w:rPr>
          <w:color w:val="000000" w:themeColor="text1"/>
        </w:rPr>
      </w:pPr>
      <w:r w:rsidRPr="00185B4F">
        <w:rPr>
          <w:color w:val="000000" w:themeColor="text1"/>
        </w:rPr>
        <w:t>Tables and Figures</w:t>
      </w:r>
      <w:bookmarkEnd w:id="58"/>
    </w:p>
    <w:p w14:paraId="59925597" w14:textId="2F531A3F" w:rsidR="00A2441F" w:rsidRDefault="00A2441F" w:rsidP="00A73047">
      <w:pPr>
        <w:pStyle w:val="Caption"/>
      </w:pPr>
      <w:bookmarkStart w:id="59" w:name="_Toc172477038"/>
      <w:r>
        <w:t xml:space="preserve">Table </w:t>
      </w:r>
      <w:fldSimple w:instr=" SEQ Table \* ARABIC ">
        <w:r w:rsidR="008F0267">
          <w:rPr>
            <w:noProof/>
          </w:rPr>
          <w:t>6</w:t>
        </w:r>
      </w:fldSimple>
      <w:r>
        <w:t xml:space="preserve"> Distribution of titers of antibiodies</w:t>
      </w:r>
      <w:r>
        <w:rPr>
          <w:noProof/>
        </w:rPr>
        <w:t xml:space="preserve"> against </w:t>
      </w:r>
      <w:r>
        <w:rPr>
          <w:i/>
          <w:noProof/>
        </w:rPr>
        <w:t>Toxoplasma gondii</w:t>
      </w:r>
      <w:r>
        <w:rPr>
          <w:noProof/>
        </w:rPr>
        <w:t xml:space="preserve"> in 163 raptors from North and South Carolina, USA</w:t>
      </w:r>
      <w:bookmarkEnd w:id="59"/>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45"/>
        <w:gridCol w:w="928"/>
      </w:tblGrid>
      <w:tr w:rsidR="00A2441F" w:rsidRPr="00BC4973" w14:paraId="283A189F" w14:textId="761BF6E8" w:rsidTr="00A73047">
        <w:trPr>
          <w:trHeight w:val="320"/>
        </w:trPr>
        <w:tc>
          <w:tcPr>
            <w:tcW w:w="0" w:type="auto"/>
            <w:tcBorders>
              <w:top w:val="single" w:sz="4" w:space="0" w:color="auto"/>
              <w:bottom w:val="single" w:sz="4" w:space="0" w:color="auto"/>
            </w:tcBorders>
            <w:noWrap/>
            <w:hideMark/>
          </w:tcPr>
          <w:p w14:paraId="21D53403" w14:textId="62F9173C" w:rsidR="00A2441F" w:rsidRPr="00BC4973" w:rsidRDefault="00A2441F" w:rsidP="00BD393C">
            <w:pPr>
              <w:pStyle w:val="Caption"/>
              <w:spacing w:before="0" w:after="0"/>
              <w:rPr>
                <w:b w:val="0"/>
                <w:color w:val="000000" w:themeColor="text1"/>
              </w:rPr>
            </w:pPr>
            <w:r w:rsidRPr="00BC4973">
              <w:rPr>
                <w:b w:val="0"/>
                <w:color w:val="000000" w:themeColor="text1"/>
              </w:rPr>
              <w:t>Titer</w:t>
            </w:r>
          </w:p>
        </w:tc>
        <w:tc>
          <w:tcPr>
            <w:tcW w:w="0" w:type="auto"/>
            <w:tcBorders>
              <w:top w:val="single" w:sz="4" w:space="0" w:color="auto"/>
              <w:bottom w:val="single" w:sz="4" w:space="0" w:color="auto"/>
            </w:tcBorders>
            <w:noWrap/>
            <w:hideMark/>
          </w:tcPr>
          <w:p w14:paraId="0B391728" w14:textId="08FD3D0E" w:rsidR="00A2441F" w:rsidRPr="00BC4973" w:rsidRDefault="00A2441F" w:rsidP="00BD393C">
            <w:pPr>
              <w:pStyle w:val="Caption"/>
              <w:spacing w:before="0" w:after="0"/>
              <w:rPr>
                <w:b w:val="0"/>
                <w:color w:val="000000" w:themeColor="text1"/>
              </w:rPr>
            </w:pPr>
            <w:r w:rsidRPr="00BC4973">
              <w:rPr>
                <w:b w:val="0"/>
                <w:color w:val="000000" w:themeColor="text1"/>
              </w:rPr>
              <w:t>Number</w:t>
            </w:r>
          </w:p>
        </w:tc>
      </w:tr>
      <w:tr w:rsidR="00A2441F" w:rsidRPr="00BC4973" w14:paraId="49539C11" w14:textId="5D9F2B10" w:rsidTr="00A73047">
        <w:trPr>
          <w:trHeight w:val="320"/>
        </w:trPr>
        <w:tc>
          <w:tcPr>
            <w:tcW w:w="0" w:type="auto"/>
            <w:tcBorders>
              <w:top w:val="single" w:sz="4" w:space="0" w:color="auto"/>
            </w:tcBorders>
            <w:noWrap/>
            <w:hideMark/>
          </w:tcPr>
          <w:p w14:paraId="57CF635A" w14:textId="29DC24A8" w:rsidR="00A2441F" w:rsidRPr="00BC4973" w:rsidRDefault="00A2441F" w:rsidP="00BD393C">
            <w:pPr>
              <w:pStyle w:val="Caption"/>
              <w:spacing w:before="0" w:after="0"/>
              <w:rPr>
                <w:b w:val="0"/>
                <w:color w:val="000000" w:themeColor="text1"/>
              </w:rPr>
            </w:pPr>
            <w:r w:rsidRPr="00BC4973">
              <w:rPr>
                <w:b w:val="0"/>
                <w:color w:val="000000" w:themeColor="text1"/>
              </w:rPr>
              <w:t>&lt;1:25</w:t>
            </w:r>
          </w:p>
        </w:tc>
        <w:tc>
          <w:tcPr>
            <w:tcW w:w="0" w:type="auto"/>
            <w:tcBorders>
              <w:top w:val="single" w:sz="4" w:space="0" w:color="auto"/>
            </w:tcBorders>
            <w:noWrap/>
            <w:hideMark/>
          </w:tcPr>
          <w:p w14:paraId="4A235A7F" w14:textId="7D771CF7" w:rsidR="00A2441F" w:rsidRPr="00BC4973" w:rsidRDefault="00A2441F" w:rsidP="00BD393C">
            <w:pPr>
              <w:pStyle w:val="Caption"/>
              <w:spacing w:before="0" w:after="0"/>
              <w:rPr>
                <w:b w:val="0"/>
                <w:color w:val="000000" w:themeColor="text1"/>
              </w:rPr>
            </w:pPr>
            <w:r w:rsidRPr="00BC4973">
              <w:rPr>
                <w:b w:val="0"/>
                <w:color w:val="000000" w:themeColor="text1"/>
              </w:rPr>
              <w:t>131</w:t>
            </w:r>
          </w:p>
        </w:tc>
      </w:tr>
      <w:tr w:rsidR="00A2441F" w:rsidRPr="00BC4973" w14:paraId="23AA4562" w14:textId="43E559DF" w:rsidTr="00A73047">
        <w:trPr>
          <w:trHeight w:val="320"/>
        </w:trPr>
        <w:tc>
          <w:tcPr>
            <w:tcW w:w="0" w:type="auto"/>
            <w:noWrap/>
            <w:hideMark/>
          </w:tcPr>
          <w:p w14:paraId="27972187" w14:textId="3E43DE0D" w:rsidR="00A2441F" w:rsidRPr="00BC4973" w:rsidRDefault="00A2441F" w:rsidP="00BD393C">
            <w:pPr>
              <w:pStyle w:val="Caption"/>
              <w:spacing w:before="0" w:after="0"/>
              <w:rPr>
                <w:b w:val="0"/>
                <w:color w:val="000000" w:themeColor="text1"/>
              </w:rPr>
            </w:pPr>
            <w:r w:rsidRPr="00BC4973">
              <w:rPr>
                <w:b w:val="0"/>
                <w:color w:val="000000" w:themeColor="text1"/>
              </w:rPr>
              <w:t>1:25</w:t>
            </w:r>
          </w:p>
        </w:tc>
        <w:tc>
          <w:tcPr>
            <w:tcW w:w="0" w:type="auto"/>
            <w:noWrap/>
            <w:hideMark/>
          </w:tcPr>
          <w:p w14:paraId="6BEDFA5A" w14:textId="4CAA7F60" w:rsidR="00A2441F" w:rsidRPr="00BC4973" w:rsidRDefault="00A2441F" w:rsidP="00BD393C">
            <w:pPr>
              <w:pStyle w:val="Caption"/>
              <w:spacing w:before="0" w:after="0"/>
              <w:rPr>
                <w:b w:val="0"/>
                <w:color w:val="000000" w:themeColor="text1"/>
              </w:rPr>
            </w:pPr>
            <w:r w:rsidRPr="00BC4973">
              <w:rPr>
                <w:b w:val="0"/>
                <w:color w:val="000000" w:themeColor="text1"/>
              </w:rPr>
              <w:t>6</w:t>
            </w:r>
          </w:p>
        </w:tc>
      </w:tr>
      <w:tr w:rsidR="00A2441F" w:rsidRPr="00BC4973" w14:paraId="42DAAC57" w14:textId="5303A25C" w:rsidTr="00A73047">
        <w:trPr>
          <w:trHeight w:val="320"/>
        </w:trPr>
        <w:tc>
          <w:tcPr>
            <w:tcW w:w="0" w:type="auto"/>
            <w:noWrap/>
            <w:hideMark/>
          </w:tcPr>
          <w:p w14:paraId="56348FA6" w14:textId="50B58B3D" w:rsidR="00A2441F" w:rsidRPr="00BC4973" w:rsidRDefault="00A2441F" w:rsidP="00BD393C">
            <w:pPr>
              <w:pStyle w:val="Caption"/>
              <w:spacing w:before="0" w:after="0"/>
              <w:rPr>
                <w:b w:val="0"/>
                <w:color w:val="000000" w:themeColor="text1"/>
              </w:rPr>
            </w:pPr>
            <w:r w:rsidRPr="00BC4973">
              <w:rPr>
                <w:b w:val="0"/>
                <w:color w:val="000000" w:themeColor="text1"/>
              </w:rPr>
              <w:t>1:50</w:t>
            </w:r>
          </w:p>
        </w:tc>
        <w:tc>
          <w:tcPr>
            <w:tcW w:w="0" w:type="auto"/>
            <w:noWrap/>
            <w:hideMark/>
          </w:tcPr>
          <w:p w14:paraId="3977C559" w14:textId="5FAB8B16" w:rsidR="00A2441F" w:rsidRPr="00BC4973" w:rsidRDefault="00A2441F" w:rsidP="00BD393C">
            <w:pPr>
              <w:pStyle w:val="Caption"/>
              <w:spacing w:before="0" w:after="0"/>
              <w:rPr>
                <w:b w:val="0"/>
                <w:color w:val="000000" w:themeColor="text1"/>
              </w:rPr>
            </w:pPr>
            <w:r w:rsidRPr="00BC4973">
              <w:rPr>
                <w:b w:val="0"/>
                <w:color w:val="000000" w:themeColor="text1"/>
              </w:rPr>
              <w:t>5</w:t>
            </w:r>
          </w:p>
        </w:tc>
      </w:tr>
      <w:tr w:rsidR="00A2441F" w:rsidRPr="00BC4973" w14:paraId="3DC24917" w14:textId="38BE8512" w:rsidTr="00A73047">
        <w:trPr>
          <w:trHeight w:val="320"/>
        </w:trPr>
        <w:tc>
          <w:tcPr>
            <w:tcW w:w="0" w:type="auto"/>
            <w:noWrap/>
            <w:hideMark/>
          </w:tcPr>
          <w:p w14:paraId="5A126A9C" w14:textId="4D787551" w:rsidR="00A2441F" w:rsidRPr="00BC4973" w:rsidRDefault="00A2441F" w:rsidP="00BD393C">
            <w:pPr>
              <w:pStyle w:val="Caption"/>
              <w:spacing w:before="0" w:after="0"/>
              <w:rPr>
                <w:b w:val="0"/>
                <w:color w:val="000000" w:themeColor="text1"/>
              </w:rPr>
            </w:pPr>
            <w:r w:rsidRPr="00BC4973">
              <w:rPr>
                <w:b w:val="0"/>
                <w:color w:val="000000" w:themeColor="text1"/>
              </w:rPr>
              <w:t>1:100</w:t>
            </w:r>
          </w:p>
        </w:tc>
        <w:tc>
          <w:tcPr>
            <w:tcW w:w="0" w:type="auto"/>
            <w:noWrap/>
            <w:hideMark/>
          </w:tcPr>
          <w:p w14:paraId="0F90B6D2" w14:textId="213992B9" w:rsidR="00A2441F" w:rsidRPr="00BC4973" w:rsidRDefault="00A2441F" w:rsidP="00BD393C">
            <w:pPr>
              <w:pStyle w:val="Caption"/>
              <w:spacing w:before="0" w:after="0"/>
              <w:rPr>
                <w:b w:val="0"/>
                <w:color w:val="000000" w:themeColor="text1"/>
              </w:rPr>
            </w:pPr>
            <w:r w:rsidRPr="00BC4973">
              <w:rPr>
                <w:b w:val="0"/>
                <w:color w:val="000000" w:themeColor="text1"/>
              </w:rPr>
              <w:t>9</w:t>
            </w:r>
          </w:p>
        </w:tc>
      </w:tr>
      <w:tr w:rsidR="00A2441F" w:rsidRPr="00BC4973" w14:paraId="3376FA9B" w14:textId="3E176BF3" w:rsidTr="00A73047">
        <w:trPr>
          <w:trHeight w:val="320"/>
        </w:trPr>
        <w:tc>
          <w:tcPr>
            <w:tcW w:w="0" w:type="auto"/>
            <w:noWrap/>
            <w:hideMark/>
          </w:tcPr>
          <w:p w14:paraId="617AD70A" w14:textId="0003D06B" w:rsidR="00A2441F" w:rsidRPr="00BC4973" w:rsidRDefault="00A2441F" w:rsidP="00BD393C">
            <w:pPr>
              <w:pStyle w:val="Caption"/>
              <w:spacing w:before="0" w:after="0"/>
              <w:rPr>
                <w:b w:val="0"/>
                <w:color w:val="000000" w:themeColor="text1"/>
              </w:rPr>
            </w:pPr>
            <w:r w:rsidRPr="00BC4973">
              <w:rPr>
                <w:b w:val="0"/>
                <w:color w:val="000000" w:themeColor="text1"/>
              </w:rPr>
              <w:t>1:200</w:t>
            </w:r>
          </w:p>
        </w:tc>
        <w:tc>
          <w:tcPr>
            <w:tcW w:w="0" w:type="auto"/>
            <w:noWrap/>
            <w:hideMark/>
          </w:tcPr>
          <w:p w14:paraId="409872C0" w14:textId="2D5F5A49" w:rsidR="00A2441F" w:rsidRPr="00BC4973" w:rsidRDefault="00A2441F" w:rsidP="00BD393C">
            <w:pPr>
              <w:pStyle w:val="Caption"/>
              <w:spacing w:before="0" w:after="0"/>
              <w:rPr>
                <w:b w:val="0"/>
                <w:color w:val="000000" w:themeColor="text1"/>
              </w:rPr>
            </w:pPr>
            <w:r w:rsidRPr="00BC4973">
              <w:rPr>
                <w:b w:val="0"/>
                <w:color w:val="000000" w:themeColor="text1"/>
              </w:rPr>
              <w:t>5</w:t>
            </w:r>
          </w:p>
        </w:tc>
      </w:tr>
      <w:tr w:rsidR="00A2441F" w:rsidRPr="00BC4973" w14:paraId="3ED4BB12" w14:textId="5D13CDE2" w:rsidTr="00A73047">
        <w:trPr>
          <w:trHeight w:val="320"/>
        </w:trPr>
        <w:tc>
          <w:tcPr>
            <w:tcW w:w="0" w:type="auto"/>
            <w:noWrap/>
            <w:hideMark/>
          </w:tcPr>
          <w:p w14:paraId="7678D164" w14:textId="2395313E" w:rsidR="00A2441F" w:rsidRPr="00BC4973" w:rsidRDefault="00A2441F" w:rsidP="00BD393C">
            <w:pPr>
              <w:pStyle w:val="Caption"/>
              <w:spacing w:before="0" w:after="0"/>
              <w:rPr>
                <w:b w:val="0"/>
                <w:color w:val="000000" w:themeColor="text1"/>
              </w:rPr>
            </w:pPr>
            <w:r w:rsidRPr="00BC4973">
              <w:rPr>
                <w:b w:val="0"/>
                <w:color w:val="000000" w:themeColor="text1"/>
              </w:rPr>
              <w:t>1:400</w:t>
            </w:r>
          </w:p>
        </w:tc>
        <w:tc>
          <w:tcPr>
            <w:tcW w:w="0" w:type="auto"/>
            <w:noWrap/>
            <w:hideMark/>
          </w:tcPr>
          <w:p w14:paraId="1405D54E" w14:textId="2D8EDF28" w:rsidR="00A2441F" w:rsidRPr="00BC4973" w:rsidRDefault="00A2441F" w:rsidP="00BD393C">
            <w:pPr>
              <w:pStyle w:val="Caption"/>
              <w:spacing w:before="0" w:after="0"/>
              <w:rPr>
                <w:b w:val="0"/>
                <w:color w:val="000000" w:themeColor="text1"/>
              </w:rPr>
            </w:pPr>
            <w:r w:rsidRPr="00BC4973">
              <w:rPr>
                <w:b w:val="0"/>
                <w:color w:val="000000" w:themeColor="text1"/>
              </w:rPr>
              <w:t>4</w:t>
            </w:r>
          </w:p>
        </w:tc>
      </w:tr>
      <w:tr w:rsidR="00A2441F" w:rsidRPr="00BC4973" w14:paraId="14C6D94F" w14:textId="1C9757F6" w:rsidTr="00A73047">
        <w:trPr>
          <w:trHeight w:val="320"/>
        </w:trPr>
        <w:tc>
          <w:tcPr>
            <w:tcW w:w="0" w:type="auto"/>
            <w:noWrap/>
            <w:hideMark/>
          </w:tcPr>
          <w:p w14:paraId="0219820D" w14:textId="5BCE3476" w:rsidR="00A2441F" w:rsidRPr="00BC4973" w:rsidRDefault="00A2441F" w:rsidP="00BD393C">
            <w:pPr>
              <w:pStyle w:val="Caption"/>
              <w:spacing w:before="0" w:after="0"/>
              <w:rPr>
                <w:b w:val="0"/>
                <w:color w:val="000000" w:themeColor="text1"/>
              </w:rPr>
            </w:pPr>
            <w:r w:rsidRPr="00BC4973">
              <w:rPr>
                <w:b w:val="0"/>
                <w:color w:val="000000" w:themeColor="text1"/>
              </w:rPr>
              <w:t>1:800</w:t>
            </w:r>
          </w:p>
        </w:tc>
        <w:tc>
          <w:tcPr>
            <w:tcW w:w="0" w:type="auto"/>
            <w:noWrap/>
            <w:hideMark/>
          </w:tcPr>
          <w:p w14:paraId="279EDE67" w14:textId="10BF7926" w:rsidR="00A2441F" w:rsidRPr="00BC4973" w:rsidRDefault="00A2441F" w:rsidP="00BD393C">
            <w:pPr>
              <w:pStyle w:val="Caption"/>
              <w:spacing w:before="0" w:after="0"/>
              <w:rPr>
                <w:b w:val="0"/>
                <w:color w:val="000000" w:themeColor="text1"/>
              </w:rPr>
            </w:pPr>
            <w:r w:rsidRPr="00BC4973">
              <w:rPr>
                <w:b w:val="0"/>
                <w:color w:val="000000" w:themeColor="text1"/>
              </w:rPr>
              <w:t>1</w:t>
            </w:r>
          </w:p>
        </w:tc>
      </w:tr>
      <w:tr w:rsidR="00A2441F" w:rsidRPr="00BC4973" w14:paraId="6C7AA8E9" w14:textId="06C488E0" w:rsidTr="00A73047">
        <w:trPr>
          <w:trHeight w:val="320"/>
        </w:trPr>
        <w:tc>
          <w:tcPr>
            <w:tcW w:w="0" w:type="auto"/>
            <w:noWrap/>
            <w:hideMark/>
          </w:tcPr>
          <w:p w14:paraId="2B8B658C" w14:textId="751631D6" w:rsidR="00A2441F" w:rsidRPr="00BC4973" w:rsidRDefault="00A2441F" w:rsidP="00BD393C">
            <w:pPr>
              <w:pStyle w:val="Caption"/>
              <w:spacing w:before="0" w:after="0"/>
              <w:rPr>
                <w:b w:val="0"/>
                <w:color w:val="000000" w:themeColor="text1"/>
              </w:rPr>
            </w:pPr>
            <w:r w:rsidRPr="00BC4973">
              <w:rPr>
                <w:b w:val="0"/>
                <w:color w:val="000000" w:themeColor="text1"/>
              </w:rPr>
              <w:t>1:1600</w:t>
            </w:r>
          </w:p>
        </w:tc>
        <w:tc>
          <w:tcPr>
            <w:tcW w:w="0" w:type="auto"/>
            <w:noWrap/>
            <w:hideMark/>
          </w:tcPr>
          <w:p w14:paraId="1DC36807" w14:textId="6F82C4CB" w:rsidR="00A2441F" w:rsidRPr="00BC4973" w:rsidRDefault="00A2441F" w:rsidP="00BD393C">
            <w:pPr>
              <w:pStyle w:val="Caption"/>
              <w:spacing w:before="0" w:after="0"/>
              <w:rPr>
                <w:b w:val="0"/>
                <w:color w:val="000000" w:themeColor="text1"/>
              </w:rPr>
            </w:pPr>
            <w:r w:rsidRPr="00BC4973">
              <w:rPr>
                <w:b w:val="0"/>
                <w:color w:val="000000" w:themeColor="text1"/>
              </w:rPr>
              <w:t>0</w:t>
            </w:r>
          </w:p>
        </w:tc>
      </w:tr>
      <w:tr w:rsidR="00A2441F" w:rsidRPr="00BC4973" w14:paraId="2ED53496" w14:textId="44B91EC9" w:rsidTr="00A73047">
        <w:trPr>
          <w:trHeight w:val="320"/>
        </w:trPr>
        <w:tc>
          <w:tcPr>
            <w:tcW w:w="0" w:type="auto"/>
            <w:noWrap/>
            <w:hideMark/>
          </w:tcPr>
          <w:p w14:paraId="38AEE0B7" w14:textId="3CC3A6DB" w:rsidR="00A2441F" w:rsidRPr="00BC4973" w:rsidRDefault="00A2441F" w:rsidP="00BD393C">
            <w:pPr>
              <w:pStyle w:val="Caption"/>
              <w:spacing w:before="0" w:after="0"/>
              <w:rPr>
                <w:b w:val="0"/>
                <w:color w:val="000000" w:themeColor="text1"/>
              </w:rPr>
            </w:pPr>
            <w:r w:rsidRPr="00BC4973">
              <w:rPr>
                <w:b w:val="0"/>
                <w:color w:val="000000" w:themeColor="text1"/>
              </w:rPr>
              <w:t>&gt;1:3200</w:t>
            </w:r>
          </w:p>
        </w:tc>
        <w:tc>
          <w:tcPr>
            <w:tcW w:w="0" w:type="auto"/>
            <w:noWrap/>
            <w:hideMark/>
          </w:tcPr>
          <w:p w14:paraId="27EF9FE1" w14:textId="38E50337" w:rsidR="00A2441F" w:rsidRPr="00BC4973" w:rsidRDefault="00A2441F" w:rsidP="00BD393C">
            <w:pPr>
              <w:pStyle w:val="Caption"/>
              <w:spacing w:before="0" w:after="0"/>
              <w:rPr>
                <w:b w:val="0"/>
                <w:color w:val="000000" w:themeColor="text1"/>
              </w:rPr>
            </w:pPr>
            <w:r w:rsidRPr="00BC4973">
              <w:rPr>
                <w:b w:val="0"/>
                <w:color w:val="000000" w:themeColor="text1"/>
              </w:rPr>
              <w:t>0</w:t>
            </w:r>
          </w:p>
        </w:tc>
      </w:tr>
    </w:tbl>
    <w:p w14:paraId="13CA038A" w14:textId="77777777" w:rsidR="00773D02" w:rsidRPr="00773D02" w:rsidRDefault="00773D02" w:rsidP="00773D02"/>
    <w:p w14:paraId="03AFD5C9" w14:textId="21F79891" w:rsidR="00AC1DB9" w:rsidRPr="00185B4F" w:rsidRDefault="00AC1DB9" w:rsidP="00080FDB">
      <w:pPr>
        <w:pStyle w:val="Caption"/>
        <w:rPr>
          <w:color w:val="000000" w:themeColor="text1"/>
        </w:rPr>
      </w:pPr>
      <w:bookmarkStart w:id="60" w:name="_Toc172477039"/>
      <w:r w:rsidRPr="00185B4F">
        <w:rPr>
          <w:color w:val="000000" w:themeColor="text1"/>
        </w:rPr>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F0267">
        <w:rPr>
          <w:noProof/>
          <w:color w:val="000000" w:themeColor="text1"/>
        </w:rPr>
        <w:t>7</w:t>
      </w:r>
      <w:r w:rsidRPr="00185B4F">
        <w:rPr>
          <w:color w:val="000000" w:themeColor="text1"/>
        </w:rPr>
        <w:fldChar w:fldCharType="end"/>
      </w:r>
      <w:r w:rsidRPr="00185B4F">
        <w:rPr>
          <w:color w:val="000000" w:themeColor="text1"/>
        </w:rPr>
        <w:t xml:space="preserve"> Prevalence of antibodies against </w:t>
      </w:r>
      <w:r w:rsidRPr="00B1549C">
        <w:rPr>
          <w:i/>
          <w:color w:val="000000" w:themeColor="text1"/>
        </w:rPr>
        <w:t xml:space="preserve">Toxoplasma gondii </w:t>
      </w:r>
      <w:r w:rsidRPr="00185B4F">
        <w:rPr>
          <w:color w:val="000000" w:themeColor="text1"/>
        </w:rPr>
        <w:t>in 12 different raptor species opportunistically collected from North and South Carolina, USA.</w:t>
      </w:r>
      <w:bookmarkEnd w:id="60"/>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84"/>
        <w:gridCol w:w="595"/>
        <w:gridCol w:w="895"/>
        <w:gridCol w:w="1195"/>
      </w:tblGrid>
      <w:tr w:rsidR="00065D34" w:rsidRPr="00185B4F" w14:paraId="1BDB4D8E" w14:textId="2484CF42" w:rsidTr="00A73047">
        <w:trPr>
          <w:trHeight w:val="326"/>
        </w:trPr>
        <w:tc>
          <w:tcPr>
            <w:tcW w:w="0" w:type="auto"/>
            <w:tcBorders>
              <w:top w:val="single" w:sz="4" w:space="0" w:color="auto"/>
              <w:bottom w:val="single" w:sz="8" w:space="0" w:color="auto"/>
            </w:tcBorders>
            <w:shd w:val="clear" w:color="auto" w:fill="auto"/>
            <w:noWrap/>
            <w:vAlign w:val="bottom"/>
            <w:hideMark/>
          </w:tcPr>
          <w:p w14:paraId="0BA92018" w14:textId="79CF4D86" w:rsidR="00AC1DB9" w:rsidRPr="00185B4F" w:rsidRDefault="00AC1DB9" w:rsidP="0026772E">
            <w:pPr>
              <w:spacing w:line="240" w:lineRule="auto"/>
              <w:rPr>
                <w:color w:val="000000" w:themeColor="text1"/>
                <w:sz w:val="20"/>
                <w:szCs w:val="20"/>
              </w:rPr>
            </w:pPr>
            <w:r w:rsidRPr="00185B4F">
              <w:rPr>
                <w:color w:val="000000" w:themeColor="text1"/>
                <w:sz w:val="20"/>
                <w:szCs w:val="20"/>
              </w:rPr>
              <w:t>Species</w:t>
            </w:r>
          </w:p>
        </w:tc>
        <w:tc>
          <w:tcPr>
            <w:tcW w:w="0" w:type="auto"/>
            <w:tcBorders>
              <w:top w:val="single" w:sz="4" w:space="0" w:color="auto"/>
              <w:bottom w:val="single" w:sz="8" w:space="0" w:color="auto"/>
            </w:tcBorders>
            <w:shd w:val="clear" w:color="auto" w:fill="auto"/>
            <w:noWrap/>
            <w:vAlign w:val="bottom"/>
            <w:hideMark/>
          </w:tcPr>
          <w:p w14:paraId="7240E24D" w14:textId="20DDFDB3" w:rsidR="00AC1DB9" w:rsidRPr="00185B4F" w:rsidRDefault="00AC1DB9" w:rsidP="0026772E">
            <w:pPr>
              <w:spacing w:line="240" w:lineRule="auto"/>
              <w:rPr>
                <w:color w:val="000000" w:themeColor="text1"/>
                <w:sz w:val="20"/>
                <w:szCs w:val="20"/>
              </w:rPr>
            </w:pPr>
            <w:r w:rsidRPr="00185B4F">
              <w:rPr>
                <w:color w:val="000000" w:themeColor="text1"/>
                <w:sz w:val="20"/>
                <w:szCs w:val="20"/>
              </w:rPr>
              <w:t>total</w:t>
            </w:r>
          </w:p>
        </w:tc>
        <w:tc>
          <w:tcPr>
            <w:tcW w:w="0" w:type="auto"/>
            <w:tcBorders>
              <w:top w:val="single" w:sz="4" w:space="0" w:color="auto"/>
              <w:bottom w:val="single" w:sz="8" w:space="0" w:color="auto"/>
            </w:tcBorders>
            <w:shd w:val="clear" w:color="auto" w:fill="auto"/>
            <w:noWrap/>
            <w:vAlign w:val="bottom"/>
            <w:hideMark/>
          </w:tcPr>
          <w:p w14:paraId="3E369CE8" w14:textId="7F5A84C7" w:rsidR="00AC1DB9" w:rsidRPr="00185B4F" w:rsidRDefault="00AC1DB9" w:rsidP="0026772E">
            <w:pPr>
              <w:spacing w:line="240" w:lineRule="auto"/>
              <w:rPr>
                <w:color w:val="000000" w:themeColor="text1"/>
                <w:sz w:val="20"/>
                <w:szCs w:val="20"/>
              </w:rPr>
            </w:pPr>
            <w:r w:rsidRPr="00185B4F">
              <w:rPr>
                <w:color w:val="000000" w:themeColor="text1"/>
                <w:sz w:val="20"/>
                <w:szCs w:val="20"/>
              </w:rPr>
              <w:t>positive</w:t>
            </w:r>
          </w:p>
        </w:tc>
        <w:tc>
          <w:tcPr>
            <w:tcW w:w="0" w:type="auto"/>
            <w:tcBorders>
              <w:top w:val="single" w:sz="4" w:space="0" w:color="auto"/>
              <w:bottom w:val="single" w:sz="8" w:space="0" w:color="auto"/>
            </w:tcBorders>
            <w:shd w:val="clear" w:color="auto" w:fill="auto"/>
            <w:noWrap/>
            <w:vAlign w:val="bottom"/>
            <w:hideMark/>
          </w:tcPr>
          <w:p w14:paraId="502E50B7" w14:textId="4EA4D4CE" w:rsidR="00AC1DB9" w:rsidRPr="00185B4F" w:rsidRDefault="00AC1DB9" w:rsidP="0026772E">
            <w:pPr>
              <w:spacing w:line="240" w:lineRule="auto"/>
              <w:rPr>
                <w:color w:val="000000" w:themeColor="text1"/>
                <w:sz w:val="20"/>
                <w:szCs w:val="20"/>
              </w:rPr>
            </w:pPr>
            <w:r w:rsidRPr="00185B4F">
              <w:rPr>
                <w:color w:val="000000" w:themeColor="text1"/>
                <w:sz w:val="20"/>
                <w:szCs w:val="20"/>
              </w:rPr>
              <w:t>prevalence</w:t>
            </w:r>
          </w:p>
        </w:tc>
      </w:tr>
      <w:tr w:rsidR="00065D34" w:rsidRPr="00185B4F" w14:paraId="21CE82DE" w14:textId="74747DF6" w:rsidTr="00A73047">
        <w:trPr>
          <w:trHeight w:val="326"/>
        </w:trPr>
        <w:tc>
          <w:tcPr>
            <w:tcW w:w="0" w:type="auto"/>
            <w:tcBorders>
              <w:top w:val="single" w:sz="8" w:space="0" w:color="auto"/>
            </w:tcBorders>
            <w:shd w:val="clear" w:color="auto" w:fill="auto"/>
            <w:noWrap/>
            <w:vAlign w:val="bottom"/>
          </w:tcPr>
          <w:p w14:paraId="473B0898" w14:textId="160FEA73" w:rsidR="00AC1DB9" w:rsidRPr="00185B4F" w:rsidRDefault="00AC1DB9" w:rsidP="0026772E">
            <w:pPr>
              <w:spacing w:line="240" w:lineRule="auto"/>
              <w:rPr>
                <w:b/>
                <w:color w:val="000000" w:themeColor="text1"/>
                <w:sz w:val="20"/>
                <w:szCs w:val="20"/>
              </w:rPr>
            </w:pPr>
            <w:r w:rsidRPr="00185B4F">
              <w:rPr>
                <w:b/>
                <w:color w:val="000000" w:themeColor="text1"/>
                <w:sz w:val="20"/>
                <w:szCs w:val="20"/>
              </w:rPr>
              <w:t>Accipitridae</w:t>
            </w:r>
          </w:p>
        </w:tc>
        <w:tc>
          <w:tcPr>
            <w:tcW w:w="0" w:type="auto"/>
            <w:tcBorders>
              <w:top w:val="single" w:sz="8" w:space="0" w:color="auto"/>
            </w:tcBorders>
            <w:shd w:val="clear" w:color="auto" w:fill="auto"/>
            <w:noWrap/>
            <w:vAlign w:val="bottom"/>
          </w:tcPr>
          <w:p w14:paraId="3EC5780D" w14:textId="7BA1FE96" w:rsidR="00AC1DB9" w:rsidRPr="00185B4F" w:rsidRDefault="00AC1DB9" w:rsidP="0026772E">
            <w:pPr>
              <w:spacing w:line="240" w:lineRule="auto"/>
              <w:jc w:val="right"/>
              <w:rPr>
                <w:color w:val="000000" w:themeColor="text1"/>
                <w:sz w:val="20"/>
                <w:szCs w:val="20"/>
              </w:rPr>
            </w:pPr>
          </w:p>
        </w:tc>
        <w:tc>
          <w:tcPr>
            <w:tcW w:w="0" w:type="auto"/>
            <w:tcBorders>
              <w:top w:val="single" w:sz="8" w:space="0" w:color="auto"/>
            </w:tcBorders>
            <w:shd w:val="clear" w:color="auto" w:fill="auto"/>
            <w:noWrap/>
            <w:vAlign w:val="bottom"/>
          </w:tcPr>
          <w:p w14:paraId="389B537B" w14:textId="10B0C545" w:rsidR="00AC1DB9" w:rsidRPr="00185B4F" w:rsidRDefault="00AC1DB9" w:rsidP="0026772E">
            <w:pPr>
              <w:spacing w:line="240" w:lineRule="auto"/>
              <w:jc w:val="right"/>
              <w:rPr>
                <w:color w:val="000000" w:themeColor="text1"/>
                <w:sz w:val="20"/>
                <w:szCs w:val="20"/>
              </w:rPr>
            </w:pPr>
          </w:p>
        </w:tc>
        <w:tc>
          <w:tcPr>
            <w:tcW w:w="0" w:type="auto"/>
            <w:tcBorders>
              <w:top w:val="single" w:sz="8" w:space="0" w:color="auto"/>
            </w:tcBorders>
            <w:shd w:val="clear" w:color="auto" w:fill="auto"/>
            <w:noWrap/>
            <w:vAlign w:val="bottom"/>
          </w:tcPr>
          <w:p w14:paraId="39DE5779" w14:textId="688C9672" w:rsidR="00AC1DB9" w:rsidRPr="00185B4F" w:rsidRDefault="00AC1DB9" w:rsidP="0026772E">
            <w:pPr>
              <w:spacing w:line="240" w:lineRule="auto"/>
              <w:jc w:val="right"/>
              <w:rPr>
                <w:color w:val="000000" w:themeColor="text1"/>
                <w:sz w:val="20"/>
                <w:szCs w:val="20"/>
              </w:rPr>
            </w:pPr>
          </w:p>
        </w:tc>
      </w:tr>
      <w:tr w:rsidR="00065D34" w:rsidRPr="00185B4F" w14:paraId="70C1DAC0" w14:textId="09C21780" w:rsidTr="00A73047">
        <w:trPr>
          <w:trHeight w:val="326"/>
        </w:trPr>
        <w:tc>
          <w:tcPr>
            <w:tcW w:w="0" w:type="auto"/>
            <w:shd w:val="clear" w:color="auto" w:fill="auto"/>
            <w:noWrap/>
            <w:vAlign w:val="bottom"/>
            <w:hideMark/>
          </w:tcPr>
          <w:p w14:paraId="0A7F442F" w14:textId="09DDE2F6" w:rsidR="00AC1DB9" w:rsidRPr="00185B4F" w:rsidRDefault="00AC1DB9" w:rsidP="0026772E">
            <w:pPr>
              <w:spacing w:line="240" w:lineRule="auto"/>
              <w:rPr>
                <w:color w:val="000000" w:themeColor="text1"/>
                <w:sz w:val="20"/>
                <w:szCs w:val="20"/>
              </w:rPr>
            </w:pPr>
            <w:r w:rsidRPr="00185B4F">
              <w:rPr>
                <w:color w:val="000000" w:themeColor="text1"/>
                <w:sz w:val="20"/>
                <w:szCs w:val="20"/>
              </w:rPr>
              <w:t>Broad-winged Hawk (</w:t>
            </w:r>
            <w:r w:rsidRPr="00185B4F">
              <w:rPr>
                <w:i/>
                <w:iCs/>
                <w:color w:val="000000" w:themeColor="text1"/>
                <w:sz w:val="20"/>
                <w:szCs w:val="20"/>
              </w:rPr>
              <w:t>Buteo platypterus)</w:t>
            </w:r>
          </w:p>
        </w:tc>
        <w:tc>
          <w:tcPr>
            <w:tcW w:w="0" w:type="auto"/>
            <w:shd w:val="clear" w:color="auto" w:fill="auto"/>
            <w:noWrap/>
            <w:vAlign w:val="bottom"/>
            <w:hideMark/>
          </w:tcPr>
          <w:p w14:paraId="4F678821" w14:textId="2058ACF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6</w:t>
            </w:r>
          </w:p>
        </w:tc>
        <w:tc>
          <w:tcPr>
            <w:tcW w:w="0" w:type="auto"/>
            <w:shd w:val="clear" w:color="auto" w:fill="auto"/>
            <w:noWrap/>
            <w:vAlign w:val="bottom"/>
            <w:hideMark/>
          </w:tcPr>
          <w:p w14:paraId="51DE37A6" w14:textId="04EF6E8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5509B717" w14:textId="706FBD6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789A5CD1" w14:textId="7A4BD056" w:rsidTr="00A73047">
        <w:trPr>
          <w:trHeight w:val="326"/>
        </w:trPr>
        <w:tc>
          <w:tcPr>
            <w:tcW w:w="0" w:type="auto"/>
            <w:shd w:val="clear" w:color="auto" w:fill="auto"/>
            <w:noWrap/>
            <w:vAlign w:val="bottom"/>
            <w:hideMark/>
          </w:tcPr>
          <w:p w14:paraId="57F1D915" w14:textId="37C83BD1" w:rsidR="00AC1DB9" w:rsidRPr="00185B4F" w:rsidRDefault="00AC1DB9" w:rsidP="0026772E">
            <w:pPr>
              <w:spacing w:line="240" w:lineRule="auto"/>
              <w:rPr>
                <w:color w:val="000000" w:themeColor="text1"/>
                <w:sz w:val="20"/>
                <w:szCs w:val="20"/>
              </w:rPr>
            </w:pPr>
            <w:r w:rsidRPr="00185B4F">
              <w:rPr>
                <w:color w:val="000000" w:themeColor="text1"/>
                <w:sz w:val="20"/>
                <w:szCs w:val="20"/>
              </w:rPr>
              <w:t>Cooper’s Hawk (</w:t>
            </w:r>
            <w:r w:rsidRPr="00185B4F">
              <w:rPr>
                <w:i/>
                <w:iCs/>
                <w:color w:val="000000" w:themeColor="text1"/>
                <w:sz w:val="20"/>
                <w:szCs w:val="20"/>
              </w:rPr>
              <w:t>Accipiter cooperii)</w:t>
            </w:r>
          </w:p>
        </w:tc>
        <w:tc>
          <w:tcPr>
            <w:tcW w:w="0" w:type="auto"/>
            <w:shd w:val="clear" w:color="auto" w:fill="auto"/>
            <w:noWrap/>
            <w:vAlign w:val="bottom"/>
            <w:hideMark/>
          </w:tcPr>
          <w:p w14:paraId="7421D2AB" w14:textId="17AB82B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19</w:t>
            </w:r>
          </w:p>
        </w:tc>
        <w:tc>
          <w:tcPr>
            <w:tcW w:w="0" w:type="auto"/>
            <w:shd w:val="clear" w:color="auto" w:fill="auto"/>
            <w:noWrap/>
            <w:vAlign w:val="bottom"/>
            <w:hideMark/>
          </w:tcPr>
          <w:p w14:paraId="509BD45E" w14:textId="29C26C6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052F09DF" w14:textId="22C4FDD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21.1%</w:t>
            </w:r>
          </w:p>
        </w:tc>
      </w:tr>
      <w:tr w:rsidR="00065D34" w:rsidRPr="00185B4F" w14:paraId="190EE942" w14:textId="33F875E2" w:rsidTr="00A73047">
        <w:trPr>
          <w:trHeight w:val="326"/>
        </w:trPr>
        <w:tc>
          <w:tcPr>
            <w:tcW w:w="0" w:type="auto"/>
            <w:shd w:val="clear" w:color="auto" w:fill="auto"/>
            <w:noWrap/>
            <w:vAlign w:val="bottom"/>
            <w:hideMark/>
          </w:tcPr>
          <w:p w14:paraId="54E7AF97" w14:textId="43AB5B19" w:rsidR="00AC1DB9" w:rsidRPr="00185B4F" w:rsidRDefault="00AC1DB9" w:rsidP="0026772E">
            <w:pPr>
              <w:spacing w:line="240" w:lineRule="auto"/>
              <w:rPr>
                <w:color w:val="000000" w:themeColor="text1"/>
                <w:sz w:val="20"/>
                <w:szCs w:val="20"/>
              </w:rPr>
            </w:pPr>
            <w:r w:rsidRPr="00185B4F">
              <w:rPr>
                <w:color w:val="000000" w:themeColor="text1"/>
                <w:sz w:val="20"/>
                <w:szCs w:val="20"/>
              </w:rPr>
              <w:t>Mississippi Kite (</w:t>
            </w:r>
            <w:r w:rsidRPr="00185B4F">
              <w:rPr>
                <w:i/>
                <w:iCs/>
                <w:color w:val="000000" w:themeColor="text1"/>
                <w:sz w:val="20"/>
                <w:szCs w:val="20"/>
              </w:rPr>
              <w:t>Ictinia mississippiensis)</w:t>
            </w:r>
          </w:p>
        </w:tc>
        <w:tc>
          <w:tcPr>
            <w:tcW w:w="0" w:type="auto"/>
            <w:shd w:val="clear" w:color="auto" w:fill="auto"/>
            <w:noWrap/>
            <w:vAlign w:val="bottom"/>
            <w:hideMark/>
          </w:tcPr>
          <w:p w14:paraId="574822D3" w14:textId="1FD2B4BC"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56CD2DF" w14:textId="716C644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3AE25CCD" w14:textId="66505C7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4520B45B" w14:textId="65220C93" w:rsidTr="00A73047">
        <w:trPr>
          <w:trHeight w:val="326"/>
        </w:trPr>
        <w:tc>
          <w:tcPr>
            <w:tcW w:w="0" w:type="auto"/>
            <w:shd w:val="clear" w:color="auto" w:fill="auto"/>
            <w:noWrap/>
            <w:vAlign w:val="bottom"/>
            <w:hideMark/>
          </w:tcPr>
          <w:p w14:paraId="6C175913" w14:textId="744D88B4" w:rsidR="00AC1DB9" w:rsidRPr="00185B4F" w:rsidRDefault="00AC1DB9" w:rsidP="0026772E">
            <w:pPr>
              <w:spacing w:line="240" w:lineRule="auto"/>
              <w:rPr>
                <w:color w:val="000000" w:themeColor="text1"/>
                <w:sz w:val="20"/>
                <w:szCs w:val="20"/>
              </w:rPr>
            </w:pPr>
            <w:r w:rsidRPr="00185B4F">
              <w:rPr>
                <w:color w:val="000000" w:themeColor="text1"/>
                <w:sz w:val="20"/>
                <w:szCs w:val="20"/>
              </w:rPr>
              <w:t>Red-shouldered Hawk (</w:t>
            </w:r>
            <w:r w:rsidRPr="00185B4F">
              <w:rPr>
                <w:i/>
                <w:iCs/>
                <w:color w:val="000000" w:themeColor="text1"/>
                <w:sz w:val="20"/>
                <w:szCs w:val="20"/>
              </w:rPr>
              <w:t>Buteo lineatus)</w:t>
            </w:r>
          </w:p>
        </w:tc>
        <w:tc>
          <w:tcPr>
            <w:tcW w:w="0" w:type="auto"/>
            <w:shd w:val="clear" w:color="auto" w:fill="auto"/>
            <w:noWrap/>
            <w:vAlign w:val="bottom"/>
            <w:hideMark/>
          </w:tcPr>
          <w:p w14:paraId="56C10E69" w14:textId="5D82499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37</w:t>
            </w:r>
          </w:p>
        </w:tc>
        <w:tc>
          <w:tcPr>
            <w:tcW w:w="0" w:type="auto"/>
            <w:shd w:val="clear" w:color="auto" w:fill="auto"/>
            <w:noWrap/>
            <w:vAlign w:val="bottom"/>
            <w:hideMark/>
          </w:tcPr>
          <w:p w14:paraId="4752AA2F" w14:textId="6A4EFF5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4957B753" w14:textId="73A6E81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29.7%</w:t>
            </w:r>
          </w:p>
        </w:tc>
      </w:tr>
      <w:tr w:rsidR="00065D34" w:rsidRPr="00185B4F" w14:paraId="0752D6ED" w14:textId="0F4EB8C8" w:rsidTr="00A73047">
        <w:trPr>
          <w:trHeight w:val="326"/>
        </w:trPr>
        <w:tc>
          <w:tcPr>
            <w:tcW w:w="0" w:type="auto"/>
            <w:shd w:val="clear" w:color="auto" w:fill="auto"/>
            <w:noWrap/>
            <w:vAlign w:val="bottom"/>
            <w:hideMark/>
          </w:tcPr>
          <w:p w14:paraId="12B3F2A9" w14:textId="6D8E8B75" w:rsidR="00AC1DB9" w:rsidRPr="00185B4F" w:rsidRDefault="00AC1DB9" w:rsidP="0026772E">
            <w:pPr>
              <w:spacing w:line="240" w:lineRule="auto"/>
              <w:rPr>
                <w:color w:val="000000" w:themeColor="text1"/>
                <w:sz w:val="20"/>
                <w:szCs w:val="20"/>
              </w:rPr>
            </w:pPr>
            <w:r w:rsidRPr="00185B4F">
              <w:rPr>
                <w:color w:val="000000" w:themeColor="text1"/>
                <w:sz w:val="20"/>
                <w:szCs w:val="20"/>
              </w:rPr>
              <w:t>Red-tailed Hawk (</w:t>
            </w:r>
            <w:r w:rsidRPr="00185B4F">
              <w:rPr>
                <w:i/>
                <w:iCs/>
                <w:color w:val="000000" w:themeColor="text1"/>
                <w:sz w:val="20"/>
                <w:szCs w:val="20"/>
              </w:rPr>
              <w:t>Buteo jamaicensis)</w:t>
            </w:r>
          </w:p>
        </w:tc>
        <w:tc>
          <w:tcPr>
            <w:tcW w:w="0" w:type="auto"/>
            <w:shd w:val="clear" w:color="auto" w:fill="auto"/>
            <w:noWrap/>
            <w:vAlign w:val="bottom"/>
            <w:hideMark/>
          </w:tcPr>
          <w:p w14:paraId="1C70EA94" w14:textId="1088FFD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20</w:t>
            </w:r>
          </w:p>
        </w:tc>
        <w:tc>
          <w:tcPr>
            <w:tcW w:w="0" w:type="auto"/>
            <w:shd w:val="clear" w:color="auto" w:fill="auto"/>
            <w:noWrap/>
            <w:vAlign w:val="bottom"/>
            <w:hideMark/>
          </w:tcPr>
          <w:p w14:paraId="32E3F78C" w14:textId="72CBAA2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6E9C9025" w14:textId="0A4B8C3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5.0%</w:t>
            </w:r>
          </w:p>
        </w:tc>
      </w:tr>
      <w:tr w:rsidR="00065D34" w:rsidRPr="00185B4F" w14:paraId="5C5A01A7" w14:textId="65AE1E1E" w:rsidTr="00A73047">
        <w:trPr>
          <w:trHeight w:val="326"/>
        </w:trPr>
        <w:tc>
          <w:tcPr>
            <w:tcW w:w="0" w:type="auto"/>
            <w:shd w:val="clear" w:color="auto" w:fill="auto"/>
            <w:noWrap/>
            <w:vAlign w:val="bottom"/>
            <w:hideMark/>
          </w:tcPr>
          <w:p w14:paraId="100C02C4" w14:textId="78632EEB" w:rsidR="00AC1DB9" w:rsidRPr="00185B4F" w:rsidRDefault="00AC1DB9" w:rsidP="0026772E">
            <w:pPr>
              <w:spacing w:line="240" w:lineRule="auto"/>
              <w:rPr>
                <w:color w:val="000000" w:themeColor="text1"/>
                <w:sz w:val="20"/>
                <w:szCs w:val="20"/>
              </w:rPr>
            </w:pPr>
            <w:r w:rsidRPr="00185B4F">
              <w:rPr>
                <w:color w:val="000000" w:themeColor="text1"/>
                <w:sz w:val="20"/>
                <w:szCs w:val="20"/>
              </w:rPr>
              <w:t>Sharp-shinned Hawk (</w:t>
            </w:r>
            <w:r w:rsidRPr="00185B4F">
              <w:rPr>
                <w:i/>
                <w:iCs/>
                <w:color w:val="000000" w:themeColor="text1"/>
                <w:sz w:val="20"/>
                <w:szCs w:val="20"/>
              </w:rPr>
              <w:t>Accipiter striatus)</w:t>
            </w:r>
          </w:p>
        </w:tc>
        <w:tc>
          <w:tcPr>
            <w:tcW w:w="0" w:type="auto"/>
            <w:shd w:val="clear" w:color="auto" w:fill="auto"/>
            <w:noWrap/>
            <w:vAlign w:val="bottom"/>
            <w:hideMark/>
          </w:tcPr>
          <w:p w14:paraId="37D2C350" w14:textId="100BEC6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2B9BB10D" w14:textId="3477F43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0EE40329" w14:textId="78E0DDE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3B721920" w14:textId="46FC5D66" w:rsidTr="00A73047">
        <w:trPr>
          <w:trHeight w:val="326"/>
        </w:trPr>
        <w:tc>
          <w:tcPr>
            <w:tcW w:w="0" w:type="auto"/>
            <w:shd w:val="clear" w:color="auto" w:fill="auto"/>
            <w:noWrap/>
            <w:vAlign w:val="bottom"/>
          </w:tcPr>
          <w:p w14:paraId="03FE41A2" w14:textId="63C64315" w:rsidR="00AC1DB9" w:rsidRPr="00185B4F" w:rsidRDefault="00AC1DB9" w:rsidP="0026772E">
            <w:pPr>
              <w:spacing w:line="240" w:lineRule="auto"/>
              <w:rPr>
                <w:b/>
                <w:color w:val="000000" w:themeColor="text1"/>
                <w:sz w:val="20"/>
                <w:szCs w:val="20"/>
              </w:rPr>
            </w:pPr>
            <w:r w:rsidRPr="00185B4F">
              <w:rPr>
                <w:b/>
                <w:color w:val="000000" w:themeColor="text1"/>
                <w:sz w:val="20"/>
                <w:szCs w:val="20"/>
              </w:rPr>
              <w:t>Cathartidae</w:t>
            </w:r>
          </w:p>
        </w:tc>
        <w:tc>
          <w:tcPr>
            <w:tcW w:w="0" w:type="auto"/>
            <w:shd w:val="clear" w:color="auto" w:fill="auto"/>
            <w:noWrap/>
            <w:vAlign w:val="bottom"/>
          </w:tcPr>
          <w:p w14:paraId="4C288EC9" w14:textId="480862D5" w:rsidR="00AC1DB9" w:rsidRPr="00185B4F" w:rsidRDefault="00AC1DB9" w:rsidP="0026772E">
            <w:pPr>
              <w:spacing w:line="240" w:lineRule="auto"/>
              <w:jc w:val="right"/>
              <w:rPr>
                <w:color w:val="000000" w:themeColor="text1"/>
                <w:sz w:val="20"/>
                <w:szCs w:val="20"/>
              </w:rPr>
            </w:pPr>
          </w:p>
        </w:tc>
        <w:tc>
          <w:tcPr>
            <w:tcW w:w="0" w:type="auto"/>
            <w:shd w:val="clear" w:color="auto" w:fill="auto"/>
            <w:noWrap/>
            <w:vAlign w:val="bottom"/>
          </w:tcPr>
          <w:p w14:paraId="4AFA91EE" w14:textId="04C455EE" w:rsidR="00AC1DB9" w:rsidRPr="00185B4F" w:rsidRDefault="00AC1DB9" w:rsidP="0026772E">
            <w:pPr>
              <w:spacing w:line="240" w:lineRule="auto"/>
              <w:jc w:val="right"/>
              <w:rPr>
                <w:color w:val="000000" w:themeColor="text1"/>
                <w:sz w:val="20"/>
                <w:szCs w:val="20"/>
              </w:rPr>
            </w:pPr>
          </w:p>
        </w:tc>
        <w:tc>
          <w:tcPr>
            <w:tcW w:w="0" w:type="auto"/>
            <w:shd w:val="clear" w:color="auto" w:fill="auto"/>
            <w:noWrap/>
            <w:vAlign w:val="bottom"/>
          </w:tcPr>
          <w:p w14:paraId="09BD3A4C" w14:textId="7B21490C" w:rsidR="00AC1DB9" w:rsidRPr="00185B4F" w:rsidRDefault="00AC1DB9" w:rsidP="0026772E">
            <w:pPr>
              <w:spacing w:line="240" w:lineRule="auto"/>
              <w:jc w:val="right"/>
              <w:rPr>
                <w:color w:val="000000" w:themeColor="text1"/>
                <w:sz w:val="20"/>
                <w:szCs w:val="20"/>
              </w:rPr>
            </w:pPr>
          </w:p>
        </w:tc>
      </w:tr>
      <w:tr w:rsidR="00065D34" w:rsidRPr="00185B4F" w14:paraId="02167B4E" w14:textId="308FC839" w:rsidTr="00A73047">
        <w:trPr>
          <w:trHeight w:val="326"/>
        </w:trPr>
        <w:tc>
          <w:tcPr>
            <w:tcW w:w="0" w:type="auto"/>
            <w:shd w:val="clear" w:color="auto" w:fill="auto"/>
            <w:noWrap/>
            <w:vAlign w:val="bottom"/>
            <w:hideMark/>
          </w:tcPr>
          <w:p w14:paraId="233ABE36" w14:textId="49E33D57" w:rsidR="00AC1DB9" w:rsidRPr="00185B4F" w:rsidRDefault="00AC1DB9" w:rsidP="0026772E">
            <w:pPr>
              <w:spacing w:line="240" w:lineRule="auto"/>
              <w:rPr>
                <w:color w:val="000000" w:themeColor="text1"/>
                <w:sz w:val="20"/>
                <w:szCs w:val="20"/>
              </w:rPr>
            </w:pPr>
            <w:r w:rsidRPr="00185B4F">
              <w:rPr>
                <w:color w:val="000000" w:themeColor="text1"/>
                <w:sz w:val="20"/>
                <w:szCs w:val="20"/>
              </w:rPr>
              <w:t>Black Vulture (</w:t>
            </w:r>
            <w:r w:rsidRPr="00185B4F">
              <w:rPr>
                <w:i/>
                <w:iCs/>
                <w:color w:val="000000" w:themeColor="text1"/>
                <w:sz w:val="20"/>
                <w:szCs w:val="20"/>
              </w:rPr>
              <w:t>Coragyps atratus)</w:t>
            </w:r>
          </w:p>
        </w:tc>
        <w:tc>
          <w:tcPr>
            <w:tcW w:w="0" w:type="auto"/>
            <w:shd w:val="clear" w:color="auto" w:fill="auto"/>
            <w:noWrap/>
            <w:vAlign w:val="bottom"/>
            <w:hideMark/>
          </w:tcPr>
          <w:p w14:paraId="1F9FF270" w14:textId="2DB511C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9</w:t>
            </w:r>
          </w:p>
        </w:tc>
        <w:tc>
          <w:tcPr>
            <w:tcW w:w="0" w:type="auto"/>
            <w:shd w:val="clear" w:color="auto" w:fill="auto"/>
            <w:noWrap/>
            <w:vAlign w:val="bottom"/>
            <w:hideMark/>
          </w:tcPr>
          <w:p w14:paraId="56247DD7" w14:textId="167759E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w:t>
            </w:r>
          </w:p>
        </w:tc>
        <w:tc>
          <w:tcPr>
            <w:tcW w:w="0" w:type="auto"/>
            <w:shd w:val="clear" w:color="auto" w:fill="auto"/>
            <w:noWrap/>
            <w:vAlign w:val="bottom"/>
            <w:hideMark/>
          </w:tcPr>
          <w:p w14:paraId="50FC8210" w14:textId="7BC0DA9E"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33.3%</w:t>
            </w:r>
          </w:p>
        </w:tc>
      </w:tr>
      <w:tr w:rsidR="00065D34" w:rsidRPr="00185B4F" w14:paraId="5B3DF4FC" w14:textId="5991F05A" w:rsidTr="00A73047">
        <w:trPr>
          <w:trHeight w:val="326"/>
        </w:trPr>
        <w:tc>
          <w:tcPr>
            <w:tcW w:w="0" w:type="auto"/>
            <w:shd w:val="clear" w:color="auto" w:fill="auto"/>
            <w:noWrap/>
            <w:vAlign w:val="bottom"/>
            <w:hideMark/>
          </w:tcPr>
          <w:p w14:paraId="33850A7F" w14:textId="4846A680" w:rsidR="00AC1DB9" w:rsidRPr="00185B4F" w:rsidRDefault="00AC1DB9" w:rsidP="0026772E">
            <w:pPr>
              <w:spacing w:line="240" w:lineRule="auto"/>
              <w:rPr>
                <w:color w:val="000000" w:themeColor="text1"/>
                <w:sz w:val="20"/>
                <w:szCs w:val="20"/>
              </w:rPr>
            </w:pPr>
            <w:r w:rsidRPr="00185B4F">
              <w:rPr>
                <w:color w:val="000000" w:themeColor="text1"/>
                <w:sz w:val="20"/>
                <w:szCs w:val="20"/>
              </w:rPr>
              <w:t>Turkey Vulture (</w:t>
            </w:r>
            <w:r w:rsidRPr="00185B4F">
              <w:rPr>
                <w:i/>
                <w:iCs/>
                <w:color w:val="000000" w:themeColor="text1"/>
                <w:sz w:val="20"/>
                <w:szCs w:val="20"/>
              </w:rPr>
              <w:t>Cathartes aura)</w:t>
            </w:r>
          </w:p>
        </w:tc>
        <w:tc>
          <w:tcPr>
            <w:tcW w:w="0" w:type="auto"/>
            <w:shd w:val="clear" w:color="auto" w:fill="auto"/>
            <w:noWrap/>
            <w:vAlign w:val="bottom"/>
            <w:hideMark/>
          </w:tcPr>
          <w:p w14:paraId="11F07598" w14:textId="596E5B2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w:t>
            </w:r>
          </w:p>
        </w:tc>
        <w:tc>
          <w:tcPr>
            <w:tcW w:w="0" w:type="auto"/>
            <w:shd w:val="clear" w:color="auto" w:fill="auto"/>
            <w:noWrap/>
            <w:vAlign w:val="bottom"/>
            <w:hideMark/>
          </w:tcPr>
          <w:p w14:paraId="50DC0F53" w14:textId="79AB10FF"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2544CB74" w14:textId="32B80B30"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20.0%</w:t>
            </w:r>
          </w:p>
        </w:tc>
      </w:tr>
      <w:tr w:rsidR="00065D34" w:rsidRPr="00185B4F" w14:paraId="79FC049E" w14:textId="322CEED9" w:rsidTr="00A73047">
        <w:trPr>
          <w:trHeight w:val="326"/>
        </w:trPr>
        <w:tc>
          <w:tcPr>
            <w:tcW w:w="0" w:type="auto"/>
            <w:shd w:val="clear" w:color="auto" w:fill="auto"/>
            <w:noWrap/>
            <w:vAlign w:val="bottom"/>
          </w:tcPr>
          <w:p w14:paraId="72EC4B33" w14:textId="4EBE8436" w:rsidR="00AC1DB9" w:rsidRPr="00185B4F" w:rsidRDefault="00AC1DB9" w:rsidP="0026772E">
            <w:pPr>
              <w:spacing w:line="240" w:lineRule="auto"/>
              <w:rPr>
                <w:b/>
                <w:color w:val="000000" w:themeColor="text1"/>
                <w:sz w:val="20"/>
                <w:szCs w:val="20"/>
              </w:rPr>
            </w:pPr>
            <w:r w:rsidRPr="00185B4F">
              <w:rPr>
                <w:b/>
                <w:color w:val="000000" w:themeColor="text1"/>
                <w:sz w:val="20"/>
                <w:szCs w:val="20"/>
              </w:rPr>
              <w:t>Pandionidae</w:t>
            </w:r>
          </w:p>
        </w:tc>
        <w:tc>
          <w:tcPr>
            <w:tcW w:w="0" w:type="auto"/>
            <w:shd w:val="clear" w:color="auto" w:fill="auto"/>
            <w:noWrap/>
            <w:vAlign w:val="bottom"/>
          </w:tcPr>
          <w:p w14:paraId="6E0DD3B1" w14:textId="7DE2EB72" w:rsidR="00AC1DB9" w:rsidRPr="00185B4F" w:rsidRDefault="00AC1DB9" w:rsidP="0026772E">
            <w:pPr>
              <w:spacing w:line="240" w:lineRule="auto"/>
              <w:jc w:val="right"/>
              <w:rPr>
                <w:color w:val="000000" w:themeColor="text1"/>
                <w:sz w:val="20"/>
                <w:szCs w:val="20"/>
              </w:rPr>
            </w:pPr>
          </w:p>
        </w:tc>
        <w:tc>
          <w:tcPr>
            <w:tcW w:w="0" w:type="auto"/>
            <w:shd w:val="clear" w:color="auto" w:fill="auto"/>
            <w:noWrap/>
            <w:vAlign w:val="bottom"/>
          </w:tcPr>
          <w:p w14:paraId="237F2A5C" w14:textId="056F80D5" w:rsidR="00AC1DB9" w:rsidRPr="00185B4F" w:rsidRDefault="00AC1DB9" w:rsidP="0026772E">
            <w:pPr>
              <w:spacing w:line="240" w:lineRule="auto"/>
              <w:jc w:val="right"/>
              <w:rPr>
                <w:color w:val="000000" w:themeColor="text1"/>
                <w:sz w:val="20"/>
                <w:szCs w:val="20"/>
              </w:rPr>
            </w:pPr>
          </w:p>
        </w:tc>
        <w:tc>
          <w:tcPr>
            <w:tcW w:w="0" w:type="auto"/>
            <w:shd w:val="clear" w:color="auto" w:fill="auto"/>
            <w:noWrap/>
            <w:vAlign w:val="bottom"/>
          </w:tcPr>
          <w:p w14:paraId="6088C50A" w14:textId="21AE2E24" w:rsidR="00AC1DB9" w:rsidRPr="00185B4F" w:rsidRDefault="00AC1DB9" w:rsidP="0026772E">
            <w:pPr>
              <w:spacing w:line="240" w:lineRule="auto"/>
              <w:jc w:val="right"/>
              <w:rPr>
                <w:color w:val="000000" w:themeColor="text1"/>
                <w:sz w:val="20"/>
                <w:szCs w:val="20"/>
              </w:rPr>
            </w:pPr>
          </w:p>
        </w:tc>
      </w:tr>
      <w:tr w:rsidR="00065D34" w:rsidRPr="00185B4F" w14:paraId="19B869A7" w14:textId="285B01F0" w:rsidTr="00A73047">
        <w:trPr>
          <w:trHeight w:val="326"/>
        </w:trPr>
        <w:tc>
          <w:tcPr>
            <w:tcW w:w="0" w:type="auto"/>
            <w:shd w:val="clear" w:color="auto" w:fill="auto"/>
            <w:noWrap/>
            <w:vAlign w:val="bottom"/>
            <w:hideMark/>
          </w:tcPr>
          <w:p w14:paraId="544A287E" w14:textId="46F13BC4" w:rsidR="00AC1DB9" w:rsidRPr="00185B4F" w:rsidRDefault="00AC1DB9" w:rsidP="0026772E">
            <w:pPr>
              <w:spacing w:line="240" w:lineRule="auto"/>
              <w:rPr>
                <w:color w:val="000000" w:themeColor="text1"/>
                <w:sz w:val="20"/>
                <w:szCs w:val="20"/>
              </w:rPr>
            </w:pPr>
            <w:r w:rsidRPr="00185B4F">
              <w:rPr>
                <w:color w:val="000000" w:themeColor="text1"/>
                <w:sz w:val="20"/>
                <w:szCs w:val="20"/>
              </w:rPr>
              <w:t>Osprey (</w:t>
            </w:r>
            <w:r w:rsidRPr="00185B4F">
              <w:rPr>
                <w:i/>
                <w:iCs/>
                <w:color w:val="000000" w:themeColor="text1"/>
                <w:sz w:val="20"/>
                <w:szCs w:val="20"/>
              </w:rPr>
              <w:t>Pandion haliaetus)</w:t>
            </w:r>
          </w:p>
        </w:tc>
        <w:tc>
          <w:tcPr>
            <w:tcW w:w="0" w:type="auto"/>
            <w:shd w:val="clear" w:color="auto" w:fill="auto"/>
            <w:noWrap/>
            <w:vAlign w:val="bottom"/>
            <w:hideMark/>
          </w:tcPr>
          <w:p w14:paraId="3C0056CB" w14:textId="2F8EB62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740E8E99" w14:textId="10EDE75C"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6D817027" w14:textId="11D15FF5"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13C3A8B0" w14:textId="59977D55" w:rsidTr="00A73047">
        <w:trPr>
          <w:trHeight w:val="326"/>
        </w:trPr>
        <w:tc>
          <w:tcPr>
            <w:tcW w:w="0" w:type="auto"/>
            <w:shd w:val="clear" w:color="auto" w:fill="auto"/>
            <w:noWrap/>
            <w:vAlign w:val="bottom"/>
          </w:tcPr>
          <w:p w14:paraId="52B9EB48" w14:textId="4666160D" w:rsidR="00AC1DB9" w:rsidRPr="00185B4F" w:rsidRDefault="00AC1DB9" w:rsidP="0026772E">
            <w:pPr>
              <w:spacing w:line="240" w:lineRule="auto"/>
              <w:rPr>
                <w:b/>
                <w:color w:val="000000" w:themeColor="text1"/>
                <w:sz w:val="20"/>
                <w:szCs w:val="20"/>
              </w:rPr>
            </w:pPr>
            <w:r w:rsidRPr="00185B4F">
              <w:rPr>
                <w:b/>
                <w:color w:val="000000" w:themeColor="text1"/>
                <w:sz w:val="20"/>
                <w:szCs w:val="20"/>
              </w:rPr>
              <w:t>Strigidae</w:t>
            </w:r>
          </w:p>
        </w:tc>
        <w:tc>
          <w:tcPr>
            <w:tcW w:w="0" w:type="auto"/>
            <w:shd w:val="clear" w:color="auto" w:fill="auto"/>
            <w:noWrap/>
            <w:vAlign w:val="bottom"/>
          </w:tcPr>
          <w:p w14:paraId="41840B2A" w14:textId="5568BD99" w:rsidR="00AC1DB9" w:rsidRPr="00185B4F" w:rsidRDefault="00AC1DB9" w:rsidP="0026772E">
            <w:pPr>
              <w:spacing w:line="240" w:lineRule="auto"/>
              <w:jc w:val="right"/>
              <w:rPr>
                <w:color w:val="000000" w:themeColor="text1"/>
                <w:sz w:val="20"/>
                <w:szCs w:val="20"/>
              </w:rPr>
            </w:pPr>
          </w:p>
        </w:tc>
        <w:tc>
          <w:tcPr>
            <w:tcW w:w="0" w:type="auto"/>
            <w:shd w:val="clear" w:color="auto" w:fill="auto"/>
            <w:noWrap/>
            <w:vAlign w:val="bottom"/>
          </w:tcPr>
          <w:p w14:paraId="01AD1437" w14:textId="2E3E7E5C" w:rsidR="00AC1DB9" w:rsidRPr="00185B4F" w:rsidRDefault="00AC1DB9" w:rsidP="0026772E">
            <w:pPr>
              <w:spacing w:line="240" w:lineRule="auto"/>
              <w:jc w:val="right"/>
              <w:rPr>
                <w:color w:val="000000" w:themeColor="text1"/>
                <w:sz w:val="20"/>
                <w:szCs w:val="20"/>
              </w:rPr>
            </w:pPr>
          </w:p>
        </w:tc>
        <w:tc>
          <w:tcPr>
            <w:tcW w:w="0" w:type="auto"/>
            <w:shd w:val="clear" w:color="auto" w:fill="auto"/>
            <w:noWrap/>
            <w:vAlign w:val="bottom"/>
          </w:tcPr>
          <w:p w14:paraId="67ED402B" w14:textId="2E8258DA" w:rsidR="00AC1DB9" w:rsidRPr="00185B4F" w:rsidRDefault="00AC1DB9" w:rsidP="0026772E">
            <w:pPr>
              <w:spacing w:line="240" w:lineRule="auto"/>
              <w:jc w:val="right"/>
              <w:rPr>
                <w:color w:val="000000" w:themeColor="text1"/>
                <w:sz w:val="20"/>
                <w:szCs w:val="20"/>
              </w:rPr>
            </w:pPr>
          </w:p>
        </w:tc>
      </w:tr>
      <w:tr w:rsidR="00065D34" w:rsidRPr="00185B4F" w14:paraId="42AEED0A" w14:textId="02F853E2" w:rsidTr="00A73047">
        <w:trPr>
          <w:trHeight w:val="326"/>
        </w:trPr>
        <w:tc>
          <w:tcPr>
            <w:tcW w:w="0" w:type="auto"/>
            <w:shd w:val="clear" w:color="auto" w:fill="auto"/>
            <w:noWrap/>
            <w:vAlign w:val="bottom"/>
            <w:hideMark/>
          </w:tcPr>
          <w:p w14:paraId="542B241B" w14:textId="776DF595" w:rsidR="00AC1DB9" w:rsidRPr="00185B4F" w:rsidRDefault="00AC1DB9" w:rsidP="0026772E">
            <w:pPr>
              <w:spacing w:line="240" w:lineRule="auto"/>
              <w:rPr>
                <w:color w:val="000000" w:themeColor="text1"/>
                <w:sz w:val="20"/>
                <w:szCs w:val="20"/>
              </w:rPr>
            </w:pPr>
            <w:r w:rsidRPr="00185B4F">
              <w:rPr>
                <w:color w:val="000000" w:themeColor="text1"/>
                <w:sz w:val="20"/>
                <w:szCs w:val="20"/>
              </w:rPr>
              <w:t>Barred Owl (</w:t>
            </w:r>
            <w:r w:rsidRPr="00185B4F">
              <w:rPr>
                <w:i/>
                <w:iCs/>
                <w:color w:val="000000" w:themeColor="text1"/>
                <w:sz w:val="20"/>
                <w:szCs w:val="20"/>
              </w:rPr>
              <w:t>Strix varia)</w:t>
            </w:r>
          </w:p>
        </w:tc>
        <w:tc>
          <w:tcPr>
            <w:tcW w:w="0" w:type="auto"/>
            <w:shd w:val="clear" w:color="auto" w:fill="auto"/>
            <w:noWrap/>
            <w:vAlign w:val="bottom"/>
            <w:hideMark/>
          </w:tcPr>
          <w:p w14:paraId="1614F42E" w14:textId="50735F85"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43</w:t>
            </w:r>
          </w:p>
        </w:tc>
        <w:tc>
          <w:tcPr>
            <w:tcW w:w="0" w:type="auto"/>
            <w:shd w:val="clear" w:color="auto" w:fill="auto"/>
            <w:noWrap/>
            <w:vAlign w:val="bottom"/>
            <w:hideMark/>
          </w:tcPr>
          <w:p w14:paraId="3CE8506B" w14:textId="75245E0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6</w:t>
            </w:r>
          </w:p>
        </w:tc>
        <w:tc>
          <w:tcPr>
            <w:tcW w:w="0" w:type="auto"/>
            <w:shd w:val="clear" w:color="auto" w:fill="auto"/>
            <w:noWrap/>
            <w:vAlign w:val="bottom"/>
            <w:hideMark/>
          </w:tcPr>
          <w:p w14:paraId="3761EC31" w14:textId="0F386E9E"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14.0%</w:t>
            </w:r>
          </w:p>
        </w:tc>
      </w:tr>
    </w:tbl>
    <w:p w14:paraId="47F67E61" w14:textId="664110C5" w:rsidR="00773D02" w:rsidRPr="00773D02" w:rsidRDefault="00773D02">
      <w:pPr>
        <w:rPr>
          <w:b/>
          <w:bCs/>
          <w:sz w:val="20"/>
          <w:szCs w:val="20"/>
        </w:rPr>
      </w:pPr>
      <w:r w:rsidRPr="00773D02">
        <w:rPr>
          <w:b/>
          <w:bCs/>
          <w:sz w:val="20"/>
          <w:szCs w:val="20"/>
        </w:rPr>
        <w:lastRenderedPageBreak/>
        <w:t>Table 7 Continued</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29"/>
        <w:gridCol w:w="550"/>
        <w:gridCol w:w="439"/>
        <w:gridCol w:w="895"/>
      </w:tblGrid>
      <w:tr w:rsidR="00065D34" w:rsidRPr="00185B4F" w14:paraId="76184E94" w14:textId="630FB03C" w:rsidTr="00A73047">
        <w:trPr>
          <w:trHeight w:val="326"/>
        </w:trPr>
        <w:tc>
          <w:tcPr>
            <w:tcW w:w="0" w:type="auto"/>
            <w:shd w:val="clear" w:color="auto" w:fill="auto"/>
            <w:noWrap/>
            <w:vAlign w:val="bottom"/>
            <w:hideMark/>
          </w:tcPr>
          <w:p w14:paraId="4BC87F49" w14:textId="7F997CDB" w:rsidR="00AC1DB9" w:rsidRPr="00185B4F" w:rsidRDefault="00AC1DB9" w:rsidP="0026772E">
            <w:pPr>
              <w:spacing w:line="240" w:lineRule="auto"/>
              <w:rPr>
                <w:color w:val="000000" w:themeColor="text1"/>
                <w:sz w:val="20"/>
                <w:szCs w:val="20"/>
              </w:rPr>
            </w:pPr>
            <w:r w:rsidRPr="00185B4F">
              <w:rPr>
                <w:color w:val="000000" w:themeColor="text1"/>
                <w:sz w:val="20"/>
                <w:szCs w:val="20"/>
              </w:rPr>
              <w:t>Eastern Screech Owl (</w:t>
            </w:r>
            <w:r w:rsidRPr="00185B4F">
              <w:rPr>
                <w:i/>
                <w:iCs/>
                <w:color w:val="000000" w:themeColor="text1"/>
                <w:sz w:val="20"/>
                <w:szCs w:val="20"/>
              </w:rPr>
              <w:t>Megascops asio)</w:t>
            </w:r>
          </w:p>
        </w:tc>
        <w:tc>
          <w:tcPr>
            <w:tcW w:w="0" w:type="auto"/>
            <w:shd w:val="clear" w:color="auto" w:fill="auto"/>
            <w:noWrap/>
            <w:vAlign w:val="bottom"/>
            <w:hideMark/>
          </w:tcPr>
          <w:p w14:paraId="65C7E783" w14:textId="3E57D12C"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41097E2E" w14:textId="4A006950"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243A92A3" w14:textId="0CD5043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50.00%</w:t>
            </w:r>
          </w:p>
        </w:tc>
      </w:tr>
      <w:tr w:rsidR="00065D34" w:rsidRPr="00185B4F" w14:paraId="6106F741" w14:textId="57BF93A1" w:rsidTr="00A73047">
        <w:trPr>
          <w:trHeight w:val="326"/>
        </w:trPr>
        <w:tc>
          <w:tcPr>
            <w:tcW w:w="0" w:type="auto"/>
            <w:shd w:val="clear" w:color="auto" w:fill="auto"/>
            <w:noWrap/>
            <w:vAlign w:val="bottom"/>
            <w:hideMark/>
          </w:tcPr>
          <w:p w14:paraId="1D8B7C07" w14:textId="43AD4952" w:rsidR="00AC1DB9" w:rsidRPr="00185B4F" w:rsidRDefault="00AC1DB9" w:rsidP="0026772E">
            <w:pPr>
              <w:spacing w:line="240" w:lineRule="auto"/>
              <w:rPr>
                <w:color w:val="000000" w:themeColor="text1"/>
                <w:sz w:val="20"/>
                <w:szCs w:val="20"/>
              </w:rPr>
            </w:pPr>
            <w:r w:rsidRPr="00185B4F">
              <w:rPr>
                <w:color w:val="000000" w:themeColor="text1"/>
                <w:sz w:val="20"/>
                <w:szCs w:val="20"/>
              </w:rPr>
              <w:t>Great Horned Owl</w:t>
            </w:r>
            <w:r w:rsidRPr="00185B4F">
              <w:rPr>
                <w:i/>
                <w:iCs/>
                <w:color w:val="000000" w:themeColor="text1"/>
                <w:sz w:val="20"/>
                <w:szCs w:val="20"/>
              </w:rPr>
              <w:t xml:space="preserve"> (Bubo virginianus)</w:t>
            </w:r>
          </w:p>
        </w:tc>
        <w:tc>
          <w:tcPr>
            <w:tcW w:w="0" w:type="auto"/>
            <w:shd w:val="clear" w:color="auto" w:fill="auto"/>
            <w:noWrap/>
            <w:vAlign w:val="bottom"/>
            <w:hideMark/>
          </w:tcPr>
          <w:p w14:paraId="0B21E08D" w14:textId="69E2B05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2DB04A0E" w14:textId="38940CD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5F15C3D7" w14:textId="22BD6B0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18.2%</w:t>
            </w:r>
          </w:p>
        </w:tc>
      </w:tr>
      <w:tr w:rsidR="00065D34" w:rsidRPr="00185B4F" w14:paraId="0E9E201F" w14:textId="1E81689E" w:rsidTr="00A73047">
        <w:trPr>
          <w:trHeight w:val="326"/>
        </w:trPr>
        <w:tc>
          <w:tcPr>
            <w:tcW w:w="0" w:type="auto"/>
            <w:shd w:val="clear" w:color="auto" w:fill="auto"/>
            <w:noWrap/>
            <w:vAlign w:val="bottom"/>
            <w:hideMark/>
          </w:tcPr>
          <w:p w14:paraId="634864E2" w14:textId="6B8F6825" w:rsidR="00AC1DB9" w:rsidRPr="00185B4F" w:rsidRDefault="00AC1DB9" w:rsidP="0026772E">
            <w:pPr>
              <w:spacing w:line="240" w:lineRule="auto"/>
              <w:rPr>
                <w:color w:val="000000" w:themeColor="text1"/>
                <w:sz w:val="20"/>
                <w:szCs w:val="20"/>
              </w:rPr>
            </w:pPr>
            <w:r w:rsidRPr="00185B4F">
              <w:rPr>
                <w:color w:val="000000" w:themeColor="text1"/>
                <w:sz w:val="20"/>
                <w:szCs w:val="20"/>
              </w:rPr>
              <w:t>Total</w:t>
            </w:r>
          </w:p>
        </w:tc>
        <w:tc>
          <w:tcPr>
            <w:tcW w:w="0" w:type="auto"/>
            <w:shd w:val="clear" w:color="auto" w:fill="auto"/>
            <w:noWrap/>
            <w:vAlign w:val="bottom"/>
            <w:hideMark/>
          </w:tcPr>
          <w:p w14:paraId="6B531DFF" w14:textId="779B396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161</w:t>
            </w:r>
          </w:p>
        </w:tc>
        <w:tc>
          <w:tcPr>
            <w:tcW w:w="0" w:type="auto"/>
            <w:shd w:val="clear" w:color="auto" w:fill="auto"/>
            <w:noWrap/>
            <w:vAlign w:val="bottom"/>
            <w:hideMark/>
          </w:tcPr>
          <w:p w14:paraId="6EB2AF0D" w14:textId="18F69FF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30</w:t>
            </w:r>
          </w:p>
        </w:tc>
        <w:tc>
          <w:tcPr>
            <w:tcW w:w="0" w:type="auto"/>
            <w:shd w:val="clear" w:color="auto" w:fill="auto"/>
            <w:noWrap/>
            <w:vAlign w:val="bottom"/>
            <w:hideMark/>
          </w:tcPr>
          <w:p w14:paraId="57F289D2" w14:textId="486324A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18.6%</w:t>
            </w:r>
          </w:p>
        </w:tc>
      </w:tr>
    </w:tbl>
    <w:p w14:paraId="4F42E0B7" w14:textId="7111D30A" w:rsidR="00185B4F" w:rsidRPr="00185B4F" w:rsidRDefault="00185B4F">
      <w:pPr>
        <w:spacing w:line="240" w:lineRule="auto"/>
        <w:rPr>
          <w:b/>
          <w:bCs/>
          <w:color w:val="000000" w:themeColor="text1"/>
          <w:sz w:val="20"/>
        </w:rPr>
      </w:pPr>
    </w:p>
    <w:p w14:paraId="5DF64F9E" w14:textId="15303059" w:rsidR="00AC1DB9" w:rsidRPr="00185B4F" w:rsidRDefault="00AC1DB9" w:rsidP="00080FDB">
      <w:pPr>
        <w:pStyle w:val="Caption"/>
        <w:rPr>
          <w:color w:val="000000" w:themeColor="text1"/>
        </w:rPr>
      </w:pPr>
      <w:bookmarkStart w:id="61" w:name="_Toc172477040"/>
      <w:r w:rsidRPr="00185B4F">
        <w:rPr>
          <w:color w:val="000000" w:themeColor="text1"/>
        </w:rPr>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F0267">
        <w:rPr>
          <w:noProof/>
          <w:color w:val="000000" w:themeColor="text1"/>
        </w:rPr>
        <w:t>8</w:t>
      </w:r>
      <w:r w:rsidRPr="00185B4F">
        <w:rPr>
          <w:color w:val="000000" w:themeColor="text1"/>
        </w:rPr>
        <w:fldChar w:fldCharType="end"/>
      </w:r>
      <w:r w:rsidRPr="00185B4F">
        <w:rPr>
          <w:color w:val="000000" w:themeColor="text1"/>
        </w:rPr>
        <w:t xml:space="preserve"> Prevalence of antibodies against </w:t>
      </w:r>
      <w:r w:rsidRPr="00B1549C">
        <w:rPr>
          <w:i/>
          <w:color w:val="000000" w:themeColor="text1"/>
        </w:rPr>
        <w:t>Toxoplasma</w:t>
      </w:r>
      <w:r w:rsidRPr="00185B4F">
        <w:rPr>
          <w:color w:val="000000" w:themeColor="text1"/>
        </w:rPr>
        <w:t xml:space="preserve"> </w:t>
      </w:r>
      <w:r w:rsidRPr="00B1549C">
        <w:rPr>
          <w:i/>
          <w:color w:val="000000" w:themeColor="text1"/>
        </w:rPr>
        <w:t>gondii</w:t>
      </w:r>
      <w:r w:rsidRPr="00185B4F">
        <w:rPr>
          <w:color w:val="000000" w:themeColor="text1"/>
        </w:rPr>
        <w:t xml:space="preserve"> in raptors from 29 counties in North and South Carolina, USA.</w:t>
      </w:r>
      <w:bookmarkEnd w:id="61"/>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362"/>
        <w:gridCol w:w="639"/>
        <w:gridCol w:w="972"/>
        <w:gridCol w:w="1262"/>
      </w:tblGrid>
      <w:tr w:rsidR="00065D34" w:rsidRPr="00185B4F" w14:paraId="5D2867C7" w14:textId="3D837C39" w:rsidTr="00656623">
        <w:trPr>
          <w:trHeight w:val="307"/>
        </w:trPr>
        <w:tc>
          <w:tcPr>
            <w:tcW w:w="0" w:type="auto"/>
            <w:tcBorders>
              <w:top w:val="single" w:sz="8" w:space="0" w:color="auto"/>
              <w:bottom w:val="single" w:sz="8" w:space="0" w:color="auto"/>
            </w:tcBorders>
            <w:shd w:val="clear" w:color="auto" w:fill="auto"/>
            <w:noWrap/>
            <w:vAlign w:val="bottom"/>
            <w:hideMark/>
          </w:tcPr>
          <w:p w14:paraId="4D595762" w14:textId="6B021FF6" w:rsidR="00AC1DB9" w:rsidRPr="003968A8" w:rsidRDefault="00AC1DB9" w:rsidP="0026772E">
            <w:pPr>
              <w:spacing w:line="240" w:lineRule="auto"/>
              <w:rPr>
                <w:b/>
                <w:color w:val="000000" w:themeColor="text1"/>
                <w:sz w:val="20"/>
                <w:szCs w:val="20"/>
              </w:rPr>
            </w:pPr>
            <w:r w:rsidRPr="003968A8">
              <w:rPr>
                <w:b/>
                <w:color w:val="000000" w:themeColor="text1"/>
                <w:sz w:val="20"/>
                <w:szCs w:val="20"/>
              </w:rPr>
              <w:t>County</w:t>
            </w:r>
          </w:p>
        </w:tc>
        <w:tc>
          <w:tcPr>
            <w:tcW w:w="0" w:type="auto"/>
            <w:tcBorders>
              <w:top w:val="single" w:sz="8" w:space="0" w:color="auto"/>
              <w:bottom w:val="single" w:sz="8" w:space="0" w:color="auto"/>
            </w:tcBorders>
            <w:shd w:val="clear" w:color="auto" w:fill="auto"/>
            <w:noWrap/>
            <w:vAlign w:val="bottom"/>
            <w:hideMark/>
          </w:tcPr>
          <w:p w14:paraId="777A3585" w14:textId="4B911FBF" w:rsidR="00AC1DB9" w:rsidRPr="003968A8" w:rsidRDefault="00AC1DB9" w:rsidP="0026772E">
            <w:pPr>
              <w:spacing w:line="240" w:lineRule="auto"/>
              <w:rPr>
                <w:b/>
                <w:color w:val="000000" w:themeColor="text1"/>
                <w:sz w:val="20"/>
                <w:szCs w:val="20"/>
              </w:rPr>
            </w:pPr>
            <w:r w:rsidRPr="003968A8">
              <w:rPr>
                <w:b/>
                <w:color w:val="000000" w:themeColor="text1"/>
                <w:sz w:val="20"/>
                <w:szCs w:val="20"/>
              </w:rPr>
              <w:t>total</w:t>
            </w:r>
          </w:p>
        </w:tc>
        <w:tc>
          <w:tcPr>
            <w:tcW w:w="0" w:type="auto"/>
            <w:tcBorders>
              <w:top w:val="single" w:sz="8" w:space="0" w:color="auto"/>
              <w:bottom w:val="single" w:sz="8" w:space="0" w:color="auto"/>
            </w:tcBorders>
            <w:shd w:val="clear" w:color="auto" w:fill="auto"/>
            <w:noWrap/>
            <w:vAlign w:val="bottom"/>
            <w:hideMark/>
          </w:tcPr>
          <w:p w14:paraId="2664373D" w14:textId="197BB423" w:rsidR="00AC1DB9" w:rsidRPr="003968A8" w:rsidRDefault="00AC1DB9" w:rsidP="0026772E">
            <w:pPr>
              <w:spacing w:line="240" w:lineRule="auto"/>
              <w:rPr>
                <w:b/>
                <w:color w:val="000000" w:themeColor="text1"/>
                <w:sz w:val="20"/>
                <w:szCs w:val="20"/>
              </w:rPr>
            </w:pPr>
            <w:r w:rsidRPr="003968A8">
              <w:rPr>
                <w:b/>
                <w:color w:val="000000" w:themeColor="text1"/>
                <w:sz w:val="20"/>
                <w:szCs w:val="20"/>
              </w:rPr>
              <w:t>positive</w:t>
            </w:r>
          </w:p>
        </w:tc>
        <w:tc>
          <w:tcPr>
            <w:tcW w:w="0" w:type="auto"/>
            <w:tcBorders>
              <w:top w:val="single" w:sz="8" w:space="0" w:color="auto"/>
              <w:bottom w:val="single" w:sz="8" w:space="0" w:color="auto"/>
            </w:tcBorders>
            <w:shd w:val="clear" w:color="auto" w:fill="auto"/>
            <w:noWrap/>
            <w:vAlign w:val="bottom"/>
            <w:hideMark/>
          </w:tcPr>
          <w:p w14:paraId="6DA7E5D1" w14:textId="39BA5CB6" w:rsidR="00AC1DB9" w:rsidRPr="003968A8" w:rsidRDefault="00AC1DB9" w:rsidP="0026772E">
            <w:pPr>
              <w:spacing w:line="240" w:lineRule="auto"/>
              <w:rPr>
                <w:b/>
                <w:color w:val="000000" w:themeColor="text1"/>
                <w:sz w:val="20"/>
                <w:szCs w:val="20"/>
              </w:rPr>
            </w:pPr>
            <w:r w:rsidRPr="003968A8">
              <w:rPr>
                <w:b/>
                <w:color w:val="000000" w:themeColor="text1"/>
                <w:sz w:val="20"/>
                <w:szCs w:val="20"/>
              </w:rPr>
              <w:t>prevalence</w:t>
            </w:r>
          </w:p>
        </w:tc>
      </w:tr>
      <w:tr w:rsidR="00065D34" w:rsidRPr="00185B4F" w14:paraId="0D98B43A" w14:textId="4AD8DA4E" w:rsidTr="00656623">
        <w:trPr>
          <w:trHeight w:val="307"/>
        </w:trPr>
        <w:tc>
          <w:tcPr>
            <w:tcW w:w="0" w:type="auto"/>
            <w:tcBorders>
              <w:top w:val="single" w:sz="8" w:space="0" w:color="auto"/>
            </w:tcBorders>
            <w:shd w:val="clear" w:color="auto" w:fill="auto"/>
            <w:noWrap/>
            <w:vAlign w:val="bottom"/>
            <w:hideMark/>
          </w:tcPr>
          <w:p w14:paraId="72222A03" w14:textId="784162D5" w:rsidR="00AC1DB9" w:rsidRPr="00185B4F" w:rsidRDefault="00AC1DB9" w:rsidP="0026772E">
            <w:pPr>
              <w:spacing w:line="240" w:lineRule="auto"/>
              <w:rPr>
                <w:color w:val="000000" w:themeColor="text1"/>
                <w:sz w:val="20"/>
                <w:szCs w:val="20"/>
              </w:rPr>
            </w:pPr>
            <w:r w:rsidRPr="00185B4F">
              <w:rPr>
                <w:color w:val="000000" w:themeColor="text1"/>
                <w:sz w:val="20"/>
                <w:szCs w:val="20"/>
              </w:rPr>
              <w:t>Alexander</w:t>
            </w:r>
          </w:p>
        </w:tc>
        <w:tc>
          <w:tcPr>
            <w:tcW w:w="0" w:type="auto"/>
            <w:tcBorders>
              <w:top w:val="single" w:sz="8" w:space="0" w:color="auto"/>
            </w:tcBorders>
            <w:shd w:val="clear" w:color="auto" w:fill="auto"/>
            <w:noWrap/>
            <w:vAlign w:val="bottom"/>
            <w:hideMark/>
          </w:tcPr>
          <w:p w14:paraId="23B2A46F" w14:textId="7F79743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tcBorders>
              <w:top w:val="single" w:sz="8" w:space="0" w:color="auto"/>
            </w:tcBorders>
            <w:shd w:val="clear" w:color="auto" w:fill="auto"/>
            <w:noWrap/>
            <w:vAlign w:val="bottom"/>
            <w:hideMark/>
          </w:tcPr>
          <w:p w14:paraId="175B0D2B" w14:textId="716B94E0"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tcBorders>
              <w:top w:val="single" w:sz="8" w:space="0" w:color="auto"/>
            </w:tcBorders>
            <w:shd w:val="clear" w:color="auto" w:fill="auto"/>
            <w:noWrap/>
            <w:vAlign w:val="bottom"/>
            <w:hideMark/>
          </w:tcPr>
          <w:p w14:paraId="1B14F21B" w14:textId="473B592C"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72F271ED" w14:textId="069B57EA" w:rsidTr="00656623">
        <w:trPr>
          <w:trHeight w:val="307"/>
        </w:trPr>
        <w:tc>
          <w:tcPr>
            <w:tcW w:w="0" w:type="auto"/>
            <w:shd w:val="clear" w:color="auto" w:fill="auto"/>
            <w:noWrap/>
            <w:vAlign w:val="bottom"/>
            <w:hideMark/>
          </w:tcPr>
          <w:p w14:paraId="3646D450" w14:textId="7C3BBCB2" w:rsidR="00AC1DB9" w:rsidRPr="00185B4F" w:rsidRDefault="00AC1DB9" w:rsidP="0026772E">
            <w:pPr>
              <w:spacing w:line="240" w:lineRule="auto"/>
              <w:rPr>
                <w:color w:val="000000" w:themeColor="text1"/>
                <w:sz w:val="20"/>
                <w:szCs w:val="20"/>
              </w:rPr>
            </w:pPr>
            <w:r w:rsidRPr="00185B4F">
              <w:rPr>
                <w:color w:val="000000" w:themeColor="text1"/>
                <w:sz w:val="20"/>
                <w:szCs w:val="20"/>
              </w:rPr>
              <w:t>Anderson</w:t>
            </w:r>
          </w:p>
        </w:tc>
        <w:tc>
          <w:tcPr>
            <w:tcW w:w="0" w:type="auto"/>
            <w:shd w:val="clear" w:color="auto" w:fill="auto"/>
            <w:noWrap/>
            <w:vAlign w:val="bottom"/>
            <w:hideMark/>
          </w:tcPr>
          <w:p w14:paraId="564BC03A" w14:textId="1AC2FB1E"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331A4FA2" w14:textId="45286A8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136DB62C" w14:textId="3A8B21C5"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69DE17E0" w14:textId="51C532E6" w:rsidTr="00656623">
        <w:trPr>
          <w:trHeight w:val="307"/>
        </w:trPr>
        <w:tc>
          <w:tcPr>
            <w:tcW w:w="0" w:type="auto"/>
            <w:shd w:val="clear" w:color="auto" w:fill="auto"/>
            <w:noWrap/>
            <w:vAlign w:val="bottom"/>
            <w:hideMark/>
          </w:tcPr>
          <w:p w14:paraId="5A0976ED" w14:textId="10885B37" w:rsidR="00AC1DB9" w:rsidRPr="00185B4F" w:rsidRDefault="00AC1DB9" w:rsidP="0026772E">
            <w:pPr>
              <w:spacing w:line="240" w:lineRule="auto"/>
              <w:rPr>
                <w:color w:val="000000" w:themeColor="text1"/>
                <w:sz w:val="20"/>
                <w:szCs w:val="20"/>
              </w:rPr>
            </w:pPr>
            <w:r w:rsidRPr="00185B4F">
              <w:rPr>
                <w:color w:val="000000" w:themeColor="text1"/>
                <w:sz w:val="20"/>
                <w:szCs w:val="20"/>
              </w:rPr>
              <w:t>Avery</w:t>
            </w:r>
          </w:p>
        </w:tc>
        <w:tc>
          <w:tcPr>
            <w:tcW w:w="0" w:type="auto"/>
            <w:shd w:val="clear" w:color="auto" w:fill="auto"/>
            <w:noWrap/>
            <w:vAlign w:val="bottom"/>
            <w:hideMark/>
          </w:tcPr>
          <w:p w14:paraId="3824363E" w14:textId="5A20111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6041C1B0" w14:textId="1B3C7D7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55B05C9F" w14:textId="7AA61D7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100.0%</w:t>
            </w:r>
          </w:p>
        </w:tc>
      </w:tr>
      <w:tr w:rsidR="00065D34" w:rsidRPr="00185B4F" w14:paraId="7A42BDB9" w14:textId="1E0BBBDD" w:rsidTr="00656623">
        <w:trPr>
          <w:trHeight w:val="307"/>
        </w:trPr>
        <w:tc>
          <w:tcPr>
            <w:tcW w:w="0" w:type="auto"/>
            <w:shd w:val="clear" w:color="auto" w:fill="auto"/>
            <w:noWrap/>
            <w:vAlign w:val="bottom"/>
            <w:hideMark/>
          </w:tcPr>
          <w:p w14:paraId="0846DD98" w14:textId="153E854A" w:rsidR="00AC1DB9" w:rsidRPr="00185B4F" w:rsidRDefault="00AC1DB9" w:rsidP="0026772E">
            <w:pPr>
              <w:spacing w:line="240" w:lineRule="auto"/>
              <w:rPr>
                <w:color w:val="000000" w:themeColor="text1"/>
                <w:sz w:val="20"/>
                <w:szCs w:val="20"/>
              </w:rPr>
            </w:pPr>
            <w:r w:rsidRPr="00185B4F">
              <w:rPr>
                <w:color w:val="000000" w:themeColor="text1"/>
                <w:sz w:val="20"/>
                <w:szCs w:val="20"/>
              </w:rPr>
              <w:t>Buncombe</w:t>
            </w:r>
          </w:p>
        </w:tc>
        <w:tc>
          <w:tcPr>
            <w:tcW w:w="0" w:type="auto"/>
            <w:shd w:val="clear" w:color="auto" w:fill="auto"/>
            <w:noWrap/>
            <w:vAlign w:val="bottom"/>
            <w:hideMark/>
          </w:tcPr>
          <w:p w14:paraId="21AFD54E" w14:textId="1A8C124B"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w:t>
            </w:r>
          </w:p>
        </w:tc>
        <w:tc>
          <w:tcPr>
            <w:tcW w:w="0" w:type="auto"/>
            <w:shd w:val="clear" w:color="auto" w:fill="auto"/>
            <w:noWrap/>
            <w:vAlign w:val="bottom"/>
            <w:hideMark/>
          </w:tcPr>
          <w:p w14:paraId="7196D6F1" w14:textId="0AA699BF"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42C0D1F0" w14:textId="3464E75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53BB0428" w14:textId="7A50FBD1" w:rsidTr="00656623">
        <w:trPr>
          <w:trHeight w:val="307"/>
        </w:trPr>
        <w:tc>
          <w:tcPr>
            <w:tcW w:w="0" w:type="auto"/>
            <w:shd w:val="clear" w:color="auto" w:fill="auto"/>
            <w:noWrap/>
            <w:vAlign w:val="bottom"/>
            <w:hideMark/>
          </w:tcPr>
          <w:p w14:paraId="6D7564BB" w14:textId="4332DD29" w:rsidR="00AC1DB9" w:rsidRPr="00185B4F" w:rsidRDefault="00AC1DB9" w:rsidP="0026772E">
            <w:pPr>
              <w:spacing w:line="240" w:lineRule="auto"/>
              <w:rPr>
                <w:color w:val="000000" w:themeColor="text1"/>
                <w:sz w:val="20"/>
                <w:szCs w:val="20"/>
              </w:rPr>
            </w:pPr>
            <w:r w:rsidRPr="00185B4F">
              <w:rPr>
                <w:color w:val="000000" w:themeColor="text1"/>
                <w:sz w:val="20"/>
                <w:szCs w:val="20"/>
              </w:rPr>
              <w:t>Burke</w:t>
            </w:r>
          </w:p>
        </w:tc>
        <w:tc>
          <w:tcPr>
            <w:tcW w:w="0" w:type="auto"/>
            <w:shd w:val="clear" w:color="auto" w:fill="auto"/>
            <w:noWrap/>
            <w:vAlign w:val="bottom"/>
            <w:hideMark/>
          </w:tcPr>
          <w:p w14:paraId="4BA643F5" w14:textId="115B3980"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4489E8BE" w14:textId="73B9A18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79B29996" w14:textId="3377144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50.0%</w:t>
            </w:r>
          </w:p>
        </w:tc>
      </w:tr>
      <w:tr w:rsidR="00065D34" w:rsidRPr="00185B4F" w14:paraId="1728CC93" w14:textId="4B61D762" w:rsidTr="00656623">
        <w:trPr>
          <w:trHeight w:val="307"/>
        </w:trPr>
        <w:tc>
          <w:tcPr>
            <w:tcW w:w="0" w:type="auto"/>
            <w:shd w:val="clear" w:color="auto" w:fill="auto"/>
            <w:noWrap/>
            <w:vAlign w:val="bottom"/>
            <w:hideMark/>
          </w:tcPr>
          <w:p w14:paraId="489B4554" w14:textId="0FD98AF2" w:rsidR="00AC1DB9" w:rsidRPr="00185B4F" w:rsidRDefault="00AC1DB9" w:rsidP="0026772E">
            <w:pPr>
              <w:spacing w:line="240" w:lineRule="auto"/>
              <w:rPr>
                <w:color w:val="000000" w:themeColor="text1"/>
                <w:sz w:val="20"/>
                <w:szCs w:val="20"/>
              </w:rPr>
            </w:pPr>
            <w:r w:rsidRPr="00185B4F">
              <w:rPr>
                <w:color w:val="000000" w:themeColor="text1"/>
                <w:sz w:val="20"/>
                <w:szCs w:val="20"/>
              </w:rPr>
              <w:t>Cabarrus</w:t>
            </w:r>
          </w:p>
        </w:tc>
        <w:tc>
          <w:tcPr>
            <w:tcW w:w="0" w:type="auto"/>
            <w:shd w:val="clear" w:color="auto" w:fill="auto"/>
            <w:noWrap/>
            <w:vAlign w:val="bottom"/>
            <w:hideMark/>
          </w:tcPr>
          <w:p w14:paraId="07BF7658" w14:textId="27B42FDF"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572BC4BE" w14:textId="469D3C3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w:t>
            </w:r>
          </w:p>
        </w:tc>
        <w:tc>
          <w:tcPr>
            <w:tcW w:w="0" w:type="auto"/>
            <w:shd w:val="clear" w:color="auto" w:fill="auto"/>
            <w:noWrap/>
            <w:vAlign w:val="bottom"/>
            <w:hideMark/>
          </w:tcPr>
          <w:p w14:paraId="45277E65" w14:textId="191B679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27.3%</w:t>
            </w:r>
          </w:p>
        </w:tc>
      </w:tr>
      <w:tr w:rsidR="00065D34" w:rsidRPr="00185B4F" w14:paraId="62EAF25F" w14:textId="585C67AA" w:rsidTr="00656623">
        <w:trPr>
          <w:trHeight w:val="307"/>
        </w:trPr>
        <w:tc>
          <w:tcPr>
            <w:tcW w:w="0" w:type="auto"/>
            <w:shd w:val="clear" w:color="auto" w:fill="auto"/>
            <w:noWrap/>
            <w:vAlign w:val="bottom"/>
            <w:hideMark/>
          </w:tcPr>
          <w:p w14:paraId="133CDBC0" w14:textId="0390A80B" w:rsidR="00AC1DB9" w:rsidRPr="00185B4F" w:rsidRDefault="00AC1DB9" w:rsidP="0026772E">
            <w:pPr>
              <w:spacing w:line="240" w:lineRule="auto"/>
              <w:rPr>
                <w:color w:val="000000" w:themeColor="text1"/>
                <w:sz w:val="20"/>
                <w:szCs w:val="20"/>
              </w:rPr>
            </w:pPr>
            <w:r w:rsidRPr="00185B4F">
              <w:rPr>
                <w:color w:val="000000" w:themeColor="text1"/>
                <w:sz w:val="20"/>
                <w:szCs w:val="20"/>
              </w:rPr>
              <w:t>Cartret</w:t>
            </w:r>
          </w:p>
        </w:tc>
        <w:tc>
          <w:tcPr>
            <w:tcW w:w="0" w:type="auto"/>
            <w:shd w:val="clear" w:color="auto" w:fill="auto"/>
            <w:noWrap/>
            <w:vAlign w:val="bottom"/>
            <w:hideMark/>
          </w:tcPr>
          <w:p w14:paraId="20C71F02" w14:textId="5F8B4E8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11FD436E" w14:textId="7E4FF15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3C10932D" w14:textId="5BEAC38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4AA2C371" w14:textId="03797891" w:rsidTr="00656623">
        <w:trPr>
          <w:trHeight w:val="307"/>
        </w:trPr>
        <w:tc>
          <w:tcPr>
            <w:tcW w:w="0" w:type="auto"/>
            <w:shd w:val="clear" w:color="auto" w:fill="auto"/>
            <w:noWrap/>
            <w:vAlign w:val="bottom"/>
            <w:hideMark/>
          </w:tcPr>
          <w:p w14:paraId="6A611C39" w14:textId="6C01B920" w:rsidR="00AC1DB9" w:rsidRPr="00185B4F" w:rsidRDefault="00AC1DB9" w:rsidP="0026772E">
            <w:pPr>
              <w:spacing w:line="240" w:lineRule="auto"/>
              <w:rPr>
                <w:color w:val="000000" w:themeColor="text1"/>
                <w:sz w:val="20"/>
                <w:szCs w:val="20"/>
              </w:rPr>
            </w:pPr>
            <w:r w:rsidRPr="00185B4F">
              <w:rPr>
                <w:color w:val="000000" w:themeColor="text1"/>
                <w:sz w:val="20"/>
                <w:szCs w:val="20"/>
              </w:rPr>
              <w:t>Catawba</w:t>
            </w:r>
          </w:p>
        </w:tc>
        <w:tc>
          <w:tcPr>
            <w:tcW w:w="0" w:type="auto"/>
            <w:shd w:val="clear" w:color="auto" w:fill="auto"/>
            <w:noWrap/>
            <w:vAlign w:val="bottom"/>
            <w:hideMark/>
          </w:tcPr>
          <w:p w14:paraId="2A849E42" w14:textId="1927EEB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6</w:t>
            </w:r>
          </w:p>
        </w:tc>
        <w:tc>
          <w:tcPr>
            <w:tcW w:w="0" w:type="auto"/>
            <w:shd w:val="clear" w:color="auto" w:fill="auto"/>
            <w:noWrap/>
            <w:vAlign w:val="bottom"/>
            <w:hideMark/>
          </w:tcPr>
          <w:p w14:paraId="3CB824DD" w14:textId="2BFCF610"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7F6B18C9" w14:textId="22787DA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66.7%</w:t>
            </w:r>
          </w:p>
        </w:tc>
      </w:tr>
      <w:tr w:rsidR="00065D34" w:rsidRPr="00185B4F" w14:paraId="2B14E8D8" w14:textId="39D8B29B" w:rsidTr="00656623">
        <w:trPr>
          <w:trHeight w:val="307"/>
        </w:trPr>
        <w:tc>
          <w:tcPr>
            <w:tcW w:w="0" w:type="auto"/>
            <w:shd w:val="clear" w:color="auto" w:fill="auto"/>
            <w:noWrap/>
            <w:vAlign w:val="bottom"/>
            <w:hideMark/>
          </w:tcPr>
          <w:p w14:paraId="61309998" w14:textId="661300AE" w:rsidR="00AC1DB9" w:rsidRPr="00185B4F" w:rsidRDefault="00AC1DB9" w:rsidP="0026772E">
            <w:pPr>
              <w:spacing w:line="240" w:lineRule="auto"/>
              <w:rPr>
                <w:color w:val="000000" w:themeColor="text1"/>
                <w:sz w:val="20"/>
                <w:szCs w:val="20"/>
              </w:rPr>
            </w:pPr>
            <w:r w:rsidRPr="00185B4F">
              <w:rPr>
                <w:color w:val="000000" w:themeColor="text1"/>
                <w:sz w:val="20"/>
                <w:szCs w:val="20"/>
              </w:rPr>
              <w:t>Cherokee</w:t>
            </w:r>
          </w:p>
        </w:tc>
        <w:tc>
          <w:tcPr>
            <w:tcW w:w="0" w:type="auto"/>
            <w:shd w:val="clear" w:color="auto" w:fill="auto"/>
            <w:noWrap/>
            <w:vAlign w:val="bottom"/>
            <w:hideMark/>
          </w:tcPr>
          <w:p w14:paraId="20814A5E" w14:textId="020E014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1B0EAC14" w14:textId="6E53FA7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1CEC2A06" w14:textId="26BCF390"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4B78AF12" w14:textId="79F16B5D" w:rsidTr="00656623">
        <w:trPr>
          <w:trHeight w:val="307"/>
        </w:trPr>
        <w:tc>
          <w:tcPr>
            <w:tcW w:w="0" w:type="auto"/>
            <w:shd w:val="clear" w:color="auto" w:fill="auto"/>
            <w:noWrap/>
            <w:vAlign w:val="bottom"/>
            <w:hideMark/>
          </w:tcPr>
          <w:p w14:paraId="5C3576F1" w14:textId="4948AF3D" w:rsidR="00AC1DB9" w:rsidRPr="00185B4F" w:rsidRDefault="00AC1DB9" w:rsidP="0026772E">
            <w:pPr>
              <w:spacing w:line="240" w:lineRule="auto"/>
              <w:rPr>
                <w:color w:val="000000" w:themeColor="text1"/>
                <w:sz w:val="20"/>
                <w:szCs w:val="20"/>
              </w:rPr>
            </w:pPr>
            <w:r w:rsidRPr="00185B4F">
              <w:rPr>
                <w:color w:val="000000" w:themeColor="text1"/>
                <w:sz w:val="20"/>
                <w:szCs w:val="20"/>
              </w:rPr>
              <w:t>Chester</w:t>
            </w:r>
          </w:p>
        </w:tc>
        <w:tc>
          <w:tcPr>
            <w:tcW w:w="0" w:type="auto"/>
            <w:shd w:val="clear" w:color="auto" w:fill="auto"/>
            <w:noWrap/>
            <w:vAlign w:val="bottom"/>
            <w:hideMark/>
          </w:tcPr>
          <w:p w14:paraId="0A20D88A" w14:textId="0477833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291FE992" w14:textId="77F1967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48504BCC" w14:textId="0A2649FF"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50.0%</w:t>
            </w:r>
          </w:p>
        </w:tc>
      </w:tr>
      <w:tr w:rsidR="00065D34" w:rsidRPr="00185B4F" w14:paraId="4BBF0BD3" w14:textId="4E360D88" w:rsidTr="00656623">
        <w:trPr>
          <w:trHeight w:val="307"/>
        </w:trPr>
        <w:tc>
          <w:tcPr>
            <w:tcW w:w="0" w:type="auto"/>
            <w:shd w:val="clear" w:color="auto" w:fill="auto"/>
            <w:noWrap/>
            <w:vAlign w:val="bottom"/>
            <w:hideMark/>
          </w:tcPr>
          <w:p w14:paraId="6FE116D5" w14:textId="3DB0C3AC" w:rsidR="00AC1DB9" w:rsidRPr="00185B4F" w:rsidRDefault="00AC1DB9" w:rsidP="0026772E">
            <w:pPr>
              <w:spacing w:line="240" w:lineRule="auto"/>
              <w:rPr>
                <w:color w:val="000000" w:themeColor="text1"/>
                <w:sz w:val="20"/>
                <w:szCs w:val="20"/>
              </w:rPr>
            </w:pPr>
            <w:r w:rsidRPr="00185B4F">
              <w:rPr>
                <w:color w:val="000000" w:themeColor="text1"/>
                <w:sz w:val="20"/>
                <w:szCs w:val="20"/>
              </w:rPr>
              <w:t>Cleveland</w:t>
            </w:r>
          </w:p>
        </w:tc>
        <w:tc>
          <w:tcPr>
            <w:tcW w:w="0" w:type="auto"/>
            <w:shd w:val="clear" w:color="auto" w:fill="auto"/>
            <w:noWrap/>
            <w:vAlign w:val="bottom"/>
            <w:hideMark/>
          </w:tcPr>
          <w:p w14:paraId="2935ECA8" w14:textId="414F851C"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14C4A580" w14:textId="22B2650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570DE961" w14:textId="30DA9FE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6AFC9ABB" w14:textId="1953026D" w:rsidTr="00656623">
        <w:trPr>
          <w:trHeight w:val="307"/>
        </w:trPr>
        <w:tc>
          <w:tcPr>
            <w:tcW w:w="0" w:type="auto"/>
            <w:shd w:val="clear" w:color="auto" w:fill="auto"/>
            <w:noWrap/>
            <w:vAlign w:val="bottom"/>
            <w:hideMark/>
          </w:tcPr>
          <w:p w14:paraId="7B357278" w14:textId="0AB1EA5C" w:rsidR="00AC1DB9" w:rsidRPr="00185B4F" w:rsidRDefault="00AC1DB9" w:rsidP="0026772E">
            <w:pPr>
              <w:spacing w:line="240" w:lineRule="auto"/>
              <w:rPr>
                <w:color w:val="000000" w:themeColor="text1"/>
                <w:sz w:val="20"/>
                <w:szCs w:val="20"/>
              </w:rPr>
            </w:pPr>
            <w:r w:rsidRPr="00185B4F">
              <w:rPr>
                <w:color w:val="000000" w:themeColor="text1"/>
                <w:sz w:val="20"/>
                <w:szCs w:val="20"/>
              </w:rPr>
              <w:t>Davidson</w:t>
            </w:r>
          </w:p>
        </w:tc>
        <w:tc>
          <w:tcPr>
            <w:tcW w:w="0" w:type="auto"/>
            <w:shd w:val="clear" w:color="auto" w:fill="auto"/>
            <w:noWrap/>
            <w:vAlign w:val="bottom"/>
            <w:hideMark/>
          </w:tcPr>
          <w:p w14:paraId="4C75571C" w14:textId="667877A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4C9BAE34" w14:textId="36923BC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B76E35A" w14:textId="230BDE1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50.0%</w:t>
            </w:r>
          </w:p>
        </w:tc>
      </w:tr>
      <w:tr w:rsidR="00065D34" w:rsidRPr="00185B4F" w14:paraId="3BE8F008" w14:textId="47A790AF" w:rsidTr="00656623">
        <w:trPr>
          <w:trHeight w:val="307"/>
        </w:trPr>
        <w:tc>
          <w:tcPr>
            <w:tcW w:w="0" w:type="auto"/>
            <w:shd w:val="clear" w:color="auto" w:fill="auto"/>
            <w:noWrap/>
            <w:vAlign w:val="bottom"/>
            <w:hideMark/>
          </w:tcPr>
          <w:p w14:paraId="77C8EA1F" w14:textId="2090D7AE" w:rsidR="00AC1DB9" w:rsidRPr="00185B4F" w:rsidRDefault="00AC1DB9" w:rsidP="0026772E">
            <w:pPr>
              <w:spacing w:line="240" w:lineRule="auto"/>
              <w:rPr>
                <w:color w:val="000000" w:themeColor="text1"/>
                <w:sz w:val="20"/>
                <w:szCs w:val="20"/>
              </w:rPr>
            </w:pPr>
            <w:r w:rsidRPr="00185B4F">
              <w:rPr>
                <w:color w:val="000000" w:themeColor="text1"/>
                <w:sz w:val="20"/>
                <w:szCs w:val="20"/>
              </w:rPr>
              <w:t>Durham</w:t>
            </w:r>
          </w:p>
        </w:tc>
        <w:tc>
          <w:tcPr>
            <w:tcW w:w="0" w:type="auto"/>
            <w:shd w:val="clear" w:color="auto" w:fill="auto"/>
            <w:noWrap/>
            <w:vAlign w:val="bottom"/>
            <w:hideMark/>
          </w:tcPr>
          <w:p w14:paraId="71CAA091" w14:textId="6FAEFE0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57EDDE1" w14:textId="27537DB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6F12B64F" w14:textId="490B0ABB"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0BB9D877" w14:textId="7C40FBFC" w:rsidTr="00656623">
        <w:trPr>
          <w:trHeight w:val="307"/>
        </w:trPr>
        <w:tc>
          <w:tcPr>
            <w:tcW w:w="0" w:type="auto"/>
            <w:shd w:val="clear" w:color="auto" w:fill="auto"/>
            <w:noWrap/>
            <w:vAlign w:val="bottom"/>
            <w:hideMark/>
          </w:tcPr>
          <w:p w14:paraId="724D3C25" w14:textId="026660DF" w:rsidR="00AC1DB9" w:rsidRPr="00185B4F" w:rsidRDefault="00AC1DB9" w:rsidP="0026772E">
            <w:pPr>
              <w:spacing w:line="240" w:lineRule="auto"/>
              <w:rPr>
                <w:color w:val="000000" w:themeColor="text1"/>
                <w:sz w:val="20"/>
                <w:szCs w:val="20"/>
              </w:rPr>
            </w:pPr>
            <w:r w:rsidRPr="00185B4F">
              <w:rPr>
                <w:color w:val="000000" w:themeColor="text1"/>
                <w:sz w:val="20"/>
                <w:szCs w:val="20"/>
              </w:rPr>
              <w:t>Forsyth</w:t>
            </w:r>
          </w:p>
        </w:tc>
        <w:tc>
          <w:tcPr>
            <w:tcW w:w="0" w:type="auto"/>
            <w:shd w:val="clear" w:color="auto" w:fill="auto"/>
            <w:noWrap/>
            <w:vAlign w:val="bottom"/>
            <w:hideMark/>
          </w:tcPr>
          <w:p w14:paraId="18093E19" w14:textId="2C9EEF9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359FF2DD" w14:textId="6859CCD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5434E173" w14:textId="58136CC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71E2C5DE" w14:textId="6E2F66E3" w:rsidTr="00656623">
        <w:trPr>
          <w:trHeight w:val="307"/>
        </w:trPr>
        <w:tc>
          <w:tcPr>
            <w:tcW w:w="0" w:type="auto"/>
            <w:shd w:val="clear" w:color="auto" w:fill="auto"/>
            <w:noWrap/>
            <w:vAlign w:val="bottom"/>
            <w:hideMark/>
          </w:tcPr>
          <w:p w14:paraId="73B1FEFB" w14:textId="640FEFC0" w:rsidR="00AC1DB9" w:rsidRPr="00185B4F" w:rsidRDefault="00AC1DB9" w:rsidP="0026772E">
            <w:pPr>
              <w:spacing w:line="240" w:lineRule="auto"/>
              <w:rPr>
                <w:color w:val="000000" w:themeColor="text1"/>
                <w:sz w:val="20"/>
                <w:szCs w:val="20"/>
              </w:rPr>
            </w:pPr>
            <w:r w:rsidRPr="00185B4F">
              <w:rPr>
                <w:color w:val="000000" w:themeColor="text1"/>
                <w:sz w:val="20"/>
                <w:szCs w:val="20"/>
              </w:rPr>
              <w:t>Gaston</w:t>
            </w:r>
          </w:p>
        </w:tc>
        <w:tc>
          <w:tcPr>
            <w:tcW w:w="0" w:type="auto"/>
            <w:shd w:val="clear" w:color="auto" w:fill="auto"/>
            <w:noWrap/>
            <w:vAlign w:val="bottom"/>
            <w:hideMark/>
          </w:tcPr>
          <w:p w14:paraId="0E8FD467" w14:textId="526D86AB"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9</w:t>
            </w:r>
          </w:p>
        </w:tc>
        <w:tc>
          <w:tcPr>
            <w:tcW w:w="0" w:type="auto"/>
            <w:shd w:val="clear" w:color="auto" w:fill="auto"/>
            <w:noWrap/>
            <w:vAlign w:val="bottom"/>
            <w:hideMark/>
          </w:tcPr>
          <w:p w14:paraId="3ED43894" w14:textId="4ED439DE"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6E8B5257" w14:textId="3EBCDB2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22.2%</w:t>
            </w:r>
          </w:p>
        </w:tc>
      </w:tr>
      <w:tr w:rsidR="00065D34" w:rsidRPr="00185B4F" w14:paraId="55389A9D" w14:textId="419B1F69" w:rsidTr="00656623">
        <w:trPr>
          <w:trHeight w:val="307"/>
        </w:trPr>
        <w:tc>
          <w:tcPr>
            <w:tcW w:w="0" w:type="auto"/>
            <w:shd w:val="clear" w:color="auto" w:fill="auto"/>
            <w:noWrap/>
            <w:vAlign w:val="bottom"/>
            <w:hideMark/>
          </w:tcPr>
          <w:p w14:paraId="23CDD601" w14:textId="2B8B13DE" w:rsidR="00AC1DB9" w:rsidRPr="00185B4F" w:rsidRDefault="00AC1DB9" w:rsidP="0026772E">
            <w:pPr>
              <w:spacing w:line="240" w:lineRule="auto"/>
              <w:rPr>
                <w:color w:val="000000" w:themeColor="text1"/>
                <w:sz w:val="20"/>
                <w:szCs w:val="20"/>
              </w:rPr>
            </w:pPr>
            <w:r w:rsidRPr="00185B4F">
              <w:rPr>
                <w:color w:val="000000" w:themeColor="text1"/>
                <w:sz w:val="20"/>
                <w:szCs w:val="20"/>
              </w:rPr>
              <w:t>Greenville</w:t>
            </w:r>
          </w:p>
        </w:tc>
        <w:tc>
          <w:tcPr>
            <w:tcW w:w="0" w:type="auto"/>
            <w:shd w:val="clear" w:color="auto" w:fill="auto"/>
            <w:noWrap/>
            <w:vAlign w:val="bottom"/>
            <w:hideMark/>
          </w:tcPr>
          <w:p w14:paraId="2A979DAF" w14:textId="1185F9C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15891AB1" w14:textId="5BCCF24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47D1C327" w14:textId="60769E1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5E8E8EBD" w14:textId="175B7B5C" w:rsidTr="00656623">
        <w:trPr>
          <w:trHeight w:val="307"/>
        </w:trPr>
        <w:tc>
          <w:tcPr>
            <w:tcW w:w="0" w:type="auto"/>
            <w:shd w:val="clear" w:color="auto" w:fill="auto"/>
            <w:noWrap/>
            <w:vAlign w:val="bottom"/>
            <w:hideMark/>
          </w:tcPr>
          <w:p w14:paraId="77906501" w14:textId="7710D72F" w:rsidR="00AC1DB9" w:rsidRPr="00185B4F" w:rsidRDefault="00AC1DB9" w:rsidP="0026772E">
            <w:pPr>
              <w:spacing w:line="240" w:lineRule="auto"/>
              <w:rPr>
                <w:color w:val="000000" w:themeColor="text1"/>
                <w:sz w:val="20"/>
                <w:szCs w:val="20"/>
              </w:rPr>
            </w:pPr>
            <w:r w:rsidRPr="00185B4F">
              <w:rPr>
                <w:color w:val="000000" w:themeColor="text1"/>
                <w:sz w:val="20"/>
                <w:szCs w:val="20"/>
              </w:rPr>
              <w:t>Guilford</w:t>
            </w:r>
          </w:p>
        </w:tc>
        <w:tc>
          <w:tcPr>
            <w:tcW w:w="0" w:type="auto"/>
            <w:shd w:val="clear" w:color="auto" w:fill="auto"/>
            <w:noWrap/>
            <w:vAlign w:val="bottom"/>
            <w:hideMark/>
          </w:tcPr>
          <w:p w14:paraId="797FCDBF" w14:textId="5C1C105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3705184A" w14:textId="3BAB098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5981AB1E" w14:textId="2B98936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3947D768" w14:textId="37861629" w:rsidTr="00656623">
        <w:trPr>
          <w:trHeight w:val="307"/>
        </w:trPr>
        <w:tc>
          <w:tcPr>
            <w:tcW w:w="0" w:type="auto"/>
            <w:shd w:val="clear" w:color="auto" w:fill="auto"/>
            <w:noWrap/>
            <w:vAlign w:val="bottom"/>
            <w:hideMark/>
          </w:tcPr>
          <w:p w14:paraId="1E06D7A2" w14:textId="2B9840F4" w:rsidR="00AC1DB9" w:rsidRPr="00185B4F" w:rsidRDefault="00AC1DB9" w:rsidP="0026772E">
            <w:pPr>
              <w:spacing w:line="240" w:lineRule="auto"/>
              <w:rPr>
                <w:color w:val="000000" w:themeColor="text1"/>
                <w:sz w:val="20"/>
                <w:szCs w:val="20"/>
              </w:rPr>
            </w:pPr>
            <w:r w:rsidRPr="00185B4F">
              <w:rPr>
                <w:color w:val="000000" w:themeColor="text1"/>
                <w:sz w:val="20"/>
                <w:szCs w:val="20"/>
              </w:rPr>
              <w:t>Haywood</w:t>
            </w:r>
          </w:p>
        </w:tc>
        <w:tc>
          <w:tcPr>
            <w:tcW w:w="0" w:type="auto"/>
            <w:shd w:val="clear" w:color="auto" w:fill="auto"/>
            <w:noWrap/>
            <w:vAlign w:val="bottom"/>
            <w:hideMark/>
          </w:tcPr>
          <w:p w14:paraId="078B15B5" w14:textId="0B00A3E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w:t>
            </w:r>
          </w:p>
        </w:tc>
        <w:tc>
          <w:tcPr>
            <w:tcW w:w="0" w:type="auto"/>
            <w:shd w:val="clear" w:color="auto" w:fill="auto"/>
            <w:noWrap/>
            <w:vAlign w:val="bottom"/>
            <w:hideMark/>
          </w:tcPr>
          <w:p w14:paraId="7DCC688A" w14:textId="329C0DB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25D36148" w14:textId="27C7D01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2753110E" w14:textId="31A550E6" w:rsidTr="00656623">
        <w:trPr>
          <w:trHeight w:val="307"/>
        </w:trPr>
        <w:tc>
          <w:tcPr>
            <w:tcW w:w="0" w:type="auto"/>
            <w:shd w:val="clear" w:color="auto" w:fill="auto"/>
            <w:noWrap/>
            <w:vAlign w:val="bottom"/>
            <w:hideMark/>
          </w:tcPr>
          <w:p w14:paraId="141F78DE" w14:textId="419F1D1C" w:rsidR="00AC1DB9" w:rsidRPr="00185B4F" w:rsidRDefault="00AC1DB9" w:rsidP="0026772E">
            <w:pPr>
              <w:spacing w:line="240" w:lineRule="auto"/>
              <w:rPr>
                <w:color w:val="000000" w:themeColor="text1"/>
                <w:sz w:val="20"/>
                <w:szCs w:val="20"/>
              </w:rPr>
            </w:pPr>
            <w:r w:rsidRPr="00185B4F">
              <w:rPr>
                <w:color w:val="000000" w:themeColor="text1"/>
                <w:sz w:val="20"/>
                <w:szCs w:val="20"/>
              </w:rPr>
              <w:t>Henderson</w:t>
            </w:r>
          </w:p>
        </w:tc>
        <w:tc>
          <w:tcPr>
            <w:tcW w:w="0" w:type="auto"/>
            <w:shd w:val="clear" w:color="auto" w:fill="auto"/>
            <w:noWrap/>
            <w:vAlign w:val="bottom"/>
            <w:hideMark/>
          </w:tcPr>
          <w:p w14:paraId="166C8616" w14:textId="102C90AB"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5C60BEA0" w14:textId="18B6AD4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67DE8A7" w14:textId="3321C59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100.0%</w:t>
            </w:r>
          </w:p>
        </w:tc>
      </w:tr>
      <w:tr w:rsidR="00065D34" w:rsidRPr="00185B4F" w14:paraId="5C6C1FA4" w14:textId="5DCDF309" w:rsidTr="00656623">
        <w:trPr>
          <w:trHeight w:val="307"/>
        </w:trPr>
        <w:tc>
          <w:tcPr>
            <w:tcW w:w="0" w:type="auto"/>
            <w:shd w:val="clear" w:color="auto" w:fill="auto"/>
            <w:noWrap/>
            <w:vAlign w:val="bottom"/>
            <w:hideMark/>
          </w:tcPr>
          <w:p w14:paraId="38C21D61" w14:textId="2E1D5FBF" w:rsidR="00AC1DB9" w:rsidRPr="00185B4F" w:rsidRDefault="00AC1DB9" w:rsidP="0026772E">
            <w:pPr>
              <w:spacing w:line="240" w:lineRule="auto"/>
              <w:rPr>
                <w:color w:val="000000" w:themeColor="text1"/>
                <w:sz w:val="20"/>
                <w:szCs w:val="20"/>
              </w:rPr>
            </w:pPr>
            <w:r w:rsidRPr="00185B4F">
              <w:rPr>
                <w:color w:val="000000" w:themeColor="text1"/>
                <w:sz w:val="20"/>
                <w:szCs w:val="20"/>
              </w:rPr>
              <w:t>Iredell</w:t>
            </w:r>
          </w:p>
        </w:tc>
        <w:tc>
          <w:tcPr>
            <w:tcW w:w="0" w:type="auto"/>
            <w:shd w:val="clear" w:color="auto" w:fill="auto"/>
            <w:noWrap/>
            <w:vAlign w:val="bottom"/>
            <w:hideMark/>
          </w:tcPr>
          <w:p w14:paraId="09EDDD2C" w14:textId="37EEF43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054A86AD" w14:textId="651B7C9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171D5C56" w14:textId="6A87261C"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7A9A7B3B" w14:textId="477E4888" w:rsidTr="00656623">
        <w:trPr>
          <w:trHeight w:val="307"/>
        </w:trPr>
        <w:tc>
          <w:tcPr>
            <w:tcW w:w="0" w:type="auto"/>
            <w:shd w:val="clear" w:color="auto" w:fill="auto"/>
            <w:noWrap/>
            <w:vAlign w:val="bottom"/>
            <w:hideMark/>
          </w:tcPr>
          <w:p w14:paraId="3B06AC99" w14:textId="40F18B91" w:rsidR="00AC1DB9" w:rsidRPr="00185B4F" w:rsidRDefault="00AC1DB9" w:rsidP="0026772E">
            <w:pPr>
              <w:spacing w:line="240" w:lineRule="auto"/>
              <w:rPr>
                <w:color w:val="000000" w:themeColor="text1"/>
                <w:sz w:val="20"/>
                <w:szCs w:val="20"/>
              </w:rPr>
            </w:pPr>
            <w:r w:rsidRPr="00185B4F">
              <w:rPr>
                <w:color w:val="000000" w:themeColor="text1"/>
                <w:sz w:val="20"/>
                <w:szCs w:val="20"/>
              </w:rPr>
              <w:t>Jackson</w:t>
            </w:r>
          </w:p>
        </w:tc>
        <w:tc>
          <w:tcPr>
            <w:tcW w:w="0" w:type="auto"/>
            <w:shd w:val="clear" w:color="auto" w:fill="auto"/>
            <w:noWrap/>
            <w:vAlign w:val="bottom"/>
            <w:hideMark/>
          </w:tcPr>
          <w:p w14:paraId="0A183124" w14:textId="0D8417B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5D21F776" w14:textId="1F8E796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7B1F4B58" w14:textId="37D37D64"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0F7D94E2" w14:textId="77CB8EFC" w:rsidTr="00656623">
        <w:trPr>
          <w:trHeight w:val="307"/>
        </w:trPr>
        <w:tc>
          <w:tcPr>
            <w:tcW w:w="0" w:type="auto"/>
            <w:shd w:val="clear" w:color="auto" w:fill="auto"/>
            <w:noWrap/>
            <w:vAlign w:val="bottom"/>
            <w:hideMark/>
          </w:tcPr>
          <w:p w14:paraId="137687D6" w14:textId="52B17620" w:rsidR="00AC1DB9" w:rsidRPr="00185B4F" w:rsidRDefault="00AC1DB9" w:rsidP="0026772E">
            <w:pPr>
              <w:spacing w:line="240" w:lineRule="auto"/>
              <w:rPr>
                <w:color w:val="000000" w:themeColor="text1"/>
                <w:sz w:val="20"/>
                <w:szCs w:val="20"/>
              </w:rPr>
            </w:pPr>
            <w:r w:rsidRPr="00185B4F">
              <w:rPr>
                <w:color w:val="000000" w:themeColor="text1"/>
                <w:sz w:val="20"/>
                <w:szCs w:val="20"/>
              </w:rPr>
              <w:t>Lancaster</w:t>
            </w:r>
          </w:p>
        </w:tc>
        <w:tc>
          <w:tcPr>
            <w:tcW w:w="0" w:type="auto"/>
            <w:shd w:val="clear" w:color="auto" w:fill="auto"/>
            <w:noWrap/>
            <w:vAlign w:val="bottom"/>
            <w:hideMark/>
          </w:tcPr>
          <w:p w14:paraId="4545EAE4" w14:textId="7D0D98F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265117FA" w14:textId="0DB238C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1011A1EC" w14:textId="0939570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734987AB" w14:textId="665C8A99" w:rsidTr="00656623">
        <w:trPr>
          <w:trHeight w:val="307"/>
        </w:trPr>
        <w:tc>
          <w:tcPr>
            <w:tcW w:w="0" w:type="auto"/>
            <w:shd w:val="clear" w:color="auto" w:fill="auto"/>
            <w:noWrap/>
            <w:vAlign w:val="bottom"/>
            <w:hideMark/>
          </w:tcPr>
          <w:p w14:paraId="5FC553C7" w14:textId="573960A4" w:rsidR="00AC1DB9" w:rsidRPr="00185B4F" w:rsidRDefault="00AC1DB9" w:rsidP="0026772E">
            <w:pPr>
              <w:spacing w:line="240" w:lineRule="auto"/>
              <w:rPr>
                <w:color w:val="000000" w:themeColor="text1"/>
                <w:sz w:val="20"/>
                <w:szCs w:val="20"/>
              </w:rPr>
            </w:pPr>
            <w:r w:rsidRPr="00185B4F">
              <w:rPr>
                <w:color w:val="000000" w:themeColor="text1"/>
                <w:sz w:val="20"/>
                <w:szCs w:val="20"/>
              </w:rPr>
              <w:t>Lincoln</w:t>
            </w:r>
          </w:p>
        </w:tc>
        <w:tc>
          <w:tcPr>
            <w:tcW w:w="0" w:type="auto"/>
            <w:shd w:val="clear" w:color="auto" w:fill="auto"/>
            <w:noWrap/>
            <w:vAlign w:val="bottom"/>
            <w:hideMark/>
          </w:tcPr>
          <w:p w14:paraId="302BE38B" w14:textId="4F3D609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3</w:t>
            </w:r>
          </w:p>
        </w:tc>
        <w:tc>
          <w:tcPr>
            <w:tcW w:w="0" w:type="auto"/>
            <w:shd w:val="clear" w:color="auto" w:fill="auto"/>
            <w:noWrap/>
            <w:vAlign w:val="bottom"/>
            <w:hideMark/>
          </w:tcPr>
          <w:p w14:paraId="1EC514B4" w14:textId="00AFB27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09B802A1" w14:textId="6F5D38E5"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16A272F1" w14:textId="35C7F7A9" w:rsidTr="00656623">
        <w:trPr>
          <w:trHeight w:val="307"/>
        </w:trPr>
        <w:tc>
          <w:tcPr>
            <w:tcW w:w="0" w:type="auto"/>
            <w:shd w:val="clear" w:color="auto" w:fill="auto"/>
            <w:noWrap/>
            <w:vAlign w:val="bottom"/>
            <w:hideMark/>
          </w:tcPr>
          <w:p w14:paraId="66E69943" w14:textId="073DFA0F" w:rsidR="00AC1DB9" w:rsidRPr="00185B4F" w:rsidRDefault="00AC1DB9" w:rsidP="0026772E">
            <w:pPr>
              <w:spacing w:line="240" w:lineRule="auto"/>
              <w:rPr>
                <w:color w:val="000000" w:themeColor="text1"/>
                <w:sz w:val="20"/>
                <w:szCs w:val="20"/>
              </w:rPr>
            </w:pPr>
            <w:r w:rsidRPr="00185B4F">
              <w:rPr>
                <w:color w:val="000000" w:themeColor="text1"/>
                <w:sz w:val="20"/>
                <w:szCs w:val="20"/>
              </w:rPr>
              <w:t>McDowell</w:t>
            </w:r>
          </w:p>
        </w:tc>
        <w:tc>
          <w:tcPr>
            <w:tcW w:w="0" w:type="auto"/>
            <w:shd w:val="clear" w:color="auto" w:fill="auto"/>
            <w:noWrap/>
            <w:vAlign w:val="bottom"/>
            <w:hideMark/>
          </w:tcPr>
          <w:p w14:paraId="3792A024" w14:textId="6FAEC93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F166823" w14:textId="1F696266"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69A5BF22" w14:textId="28F0B7C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100.0%</w:t>
            </w:r>
          </w:p>
        </w:tc>
      </w:tr>
      <w:tr w:rsidR="00065D34" w:rsidRPr="00185B4F" w14:paraId="03A844E2" w14:textId="3245801B" w:rsidTr="00656623">
        <w:trPr>
          <w:trHeight w:val="307"/>
        </w:trPr>
        <w:tc>
          <w:tcPr>
            <w:tcW w:w="0" w:type="auto"/>
            <w:shd w:val="clear" w:color="auto" w:fill="auto"/>
            <w:noWrap/>
            <w:vAlign w:val="bottom"/>
            <w:hideMark/>
          </w:tcPr>
          <w:p w14:paraId="71203721" w14:textId="5374CD1C" w:rsidR="00AC1DB9" w:rsidRPr="00185B4F" w:rsidRDefault="00AC1DB9" w:rsidP="0026772E">
            <w:pPr>
              <w:spacing w:line="240" w:lineRule="auto"/>
              <w:rPr>
                <w:color w:val="000000" w:themeColor="text1"/>
                <w:sz w:val="20"/>
                <w:szCs w:val="20"/>
              </w:rPr>
            </w:pPr>
            <w:r w:rsidRPr="00185B4F">
              <w:rPr>
                <w:color w:val="000000" w:themeColor="text1"/>
                <w:sz w:val="20"/>
                <w:szCs w:val="20"/>
              </w:rPr>
              <w:t>Mecklenburg</w:t>
            </w:r>
          </w:p>
        </w:tc>
        <w:tc>
          <w:tcPr>
            <w:tcW w:w="0" w:type="auto"/>
            <w:shd w:val="clear" w:color="auto" w:fill="auto"/>
            <w:noWrap/>
            <w:vAlign w:val="bottom"/>
            <w:hideMark/>
          </w:tcPr>
          <w:p w14:paraId="7BEFD3F0" w14:textId="42ED864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25</w:t>
            </w:r>
          </w:p>
        </w:tc>
        <w:tc>
          <w:tcPr>
            <w:tcW w:w="0" w:type="auto"/>
            <w:shd w:val="clear" w:color="auto" w:fill="auto"/>
            <w:noWrap/>
            <w:vAlign w:val="bottom"/>
            <w:hideMark/>
          </w:tcPr>
          <w:p w14:paraId="3AA28E35" w14:textId="2D45739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09365003" w14:textId="5C6F3B5F"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16.0%</w:t>
            </w:r>
          </w:p>
        </w:tc>
      </w:tr>
      <w:tr w:rsidR="00065D34" w:rsidRPr="00185B4F" w14:paraId="3402E060" w14:textId="26DC35E0" w:rsidTr="00656623">
        <w:trPr>
          <w:trHeight w:val="307"/>
        </w:trPr>
        <w:tc>
          <w:tcPr>
            <w:tcW w:w="0" w:type="auto"/>
            <w:shd w:val="clear" w:color="auto" w:fill="auto"/>
            <w:noWrap/>
            <w:vAlign w:val="bottom"/>
            <w:hideMark/>
          </w:tcPr>
          <w:p w14:paraId="696731A5" w14:textId="2F50686C" w:rsidR="00AC1DB9" w:rsidRPr="00185B4F" w:rsidRDefault="00AC1DB9" w:rsidP="0026772E">
            <w:pPr>
              <w:spacing w:line="240" w:lineRule="auto"/>
              <w:rPr>
                <w:color w:val="000000" w:themeColor="text1"/>
                <w:sz w:val="20"/>
                <w:szCs w:val="20"/>
              </w:rPr>
            </w:pPr>
            <w:r w:rsidRPr="00185B4F">
              <w:rPr>
                <w:color w:val="000000" w:themeColor="text1"/>
                <w:sz w:val="20"/>
                <w:szCs w:val="20"/>
              </w:rPr>
              <w:t>Montgomery</w:t>
            </w:r>
          </w:p>
        </w:tc>
        <w:tc>
          <w:tcPr>
            <w:tcW w:w="0" w:type="auto"/>
            <w:shd w:val="clear" w:color="auto" w:fill="auto"/>
            <w:noWrap/>
            <w:vAlign w:val="bottom"/>
            <w:hideMark/>
          </w:tcPr>
          <w:p w14:paraId="36E872D7" w14:textId="3AC2BE3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E8A6B2A" w14:textId="5C07382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6F3DE18D" w14:textId="1C027F5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5B758EDA" w14:textId="4423F431" w:rsidTr="00656623">
        <w:trPr>
          <w:trHeight w:val="307"/>
        </w:trPr>
        <w:tc>
          <w:tcPr>
            <w:tcW w:w="0" w:type="auto"/>
            <w:shd w:val="clear" w:color="auto" w:fill="auto"/>
            <w:noWrap/>
            <w:vAlign w:val="bottom"/>
            <w:hideMark/>
          </w:tcPr>
          <w:p w14:paraId="6D6689FB" w14:textId="690BA338" w:rsidR="00AC1DB9" w:rsidRPr="00185B4F" w:rsidRDefault="00AC1DB9" w:rsidP="0026772E">
            <w:pPr>
              <w:spacing w:line="240" w:lineRule="auto"/>
              <w:rPr>
                <w:color w:val="000000" w:themeColor="text1"/>
                <w:sz w:val="20"/>
                <w:szCs w:val="20"/>
              </w:rPr>
            </w:pPr>
            <w:r w:rsidRPr="00185B4F">
              <w:rPr>
                <w:color w:val="000000" w:themeColor="text1"/>
                <w:sz w:val="20"/>
                <w:szCs w:val="20"/>
              </w:rPr>
              <w:t>Moore</w:t>
            </w:r>
          </w:p>
        </w:tc>
        <w:tc>
          <w:tcPr>
            <w:tcW w:w="0" w:type="auto"/>
            <w:shd w:val="clear" w:color="auto" w:fill="auto"/>
            <w:noWrap/>
            <w:vAlign w:val="bottom"/>
            <w:hideMark/>
          </w:tcPr>
          <w:p w14:paraId="11C84A7D" w14:textId="7E819B2B"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4BDE4AE4" w14:textId="4D2ABC2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29EBF07C" w14:textId="7B81F86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100.0%</w:t>
            </w:r>
          </w:p>
        </w:tc>
      </w:tr>
      <w:tr w:rsidR="00065D34" w:rsidRPr="00185B4F" w14:paraId="05BCD32F" w14:textId="61BBFAA2" w:rsidTr="00656623">
        <w:trPr>
          <w:trHeight w:val="307"/>
        </w:trPr>
        <w:tc>
          <w:tcPr>
            <w:tcW w:w="0" w:type="auto"/>
            <w:shd w:val="clear" w:color="auto" w:fill="auto"/>
            <w:noWrap/>
            <w:vAlign w:val="bottom"/>
            <w:hideMark/>
          </w:tcPr>
          <w:p w14:paraId="47F617D0" w14:textId="325BD50B" w:rsidR="00AC1DB9" w:rsidRPr="00185B4F" w:rsidRDefault="00AC1DB9" w:rsidP="0026772E">
            <w:pPr>
              <w:spacing w:line="240" w:lineRule="auto"/>
              <w:rPr>
                <w:color w:val="000000" w:themeColor="text1"/>
                <w:sz w:val="20"/>
                <w:szCs w:val="20"/>
              </w:rPr>
            </w:pPr>
            <w:r w:rsidRPr="00185B4F">
              <w:rPr>
                <w:color w:val="000000" w:themeColor="text1"/>
                <w:sz w:val="20"/>
                <w:szCs w:val="20"/>
              </w:rPr>
              <w:t>Pickens</w:t>
            </w:r>
          </w:p>
        </w:tc>
        <w:tc>
          <w:tcPr>
            <w:tcW w:w="0" w:type="auto"/>
            <w:shd w:val="clear" w:color="auto" w:fill="auto"/>
            <w:noWrap/>
            <w:vAlign w:val="bottom"/>
            <w:hideMark/>
          </w:tcPr>
          <w:p w14:paraId="46FC5F81" w14:textId="0808C74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5AE8A2A4" w14:textId="53D20F83"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29B4520F" w14:textId="3CAA062F"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5C8E87A0" w14:textId="19FCA1F4" w:rsidTr="00656623">
        <w:trPr>
          <w:trHeight w:val="307"/>
        </w:trPr>
        <w:tc>
          <w:tcPr>
            <w:tcW w:w="0" w:type="auto"/>
            <w:shd w:val="clear" w:color="auto" w:fill="auto"/>
            <w:noWrap/>
            <w:vAlign w:val="bottom"/>
            <w:hideMark/>
          </w:tcPr>
          <w:p w14:paraId="37FE5B5C" w14:textId="038B1696" w:rsidR="00AC1DB9" w:rsidRPr="00185B4F" w:rsidRDefault="00AC1DB9" w:rsidP="0026772E">
            <w:pPr>
              <w:spacing w:line="240" w:lineRule="auto"/>
              <w:rPr>
                <w:color w:val="000000" w:themeColor="text1"/>
                <w:sz w:val="20"/>
                <w:szCs w:val="20"/>
              </w:rPr>
            </w:pPr>
            <w:r w:rsidRPr="00185B4F">
              <w:rPr>
                <w:color w:val="000000" w:themeColor="text1"/>
                <w:sz w:val="20"/>
                <w:szCs w:val="20"/>
              </w:rPr>
              <w:t>Polk</w:t>
            </w:r>
          </w:p>
        </w:tc>
        <w:tc>
          <w:tcPr>
            <w:tcW w:w="0" w:type="auto"/>
            <w:shd w:val="clear" w:color="auto" w:fill="auto"/>
            <w:noWrap/>
            <w:vAlign w:val="bottom"/>
            <w:hideMark/>
          </w:tcPr>
          <w:p w14:paraId="3403B57C" w14:textId="09EE240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0D562074" w14:textId="0FE8E87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3C27C3C7" w14:textId="752B522E"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50.0%</w:t>
            </w:r>
          </w:p>
        </w:tc>
      </w:tr>
    </w:tbl>
    <w:p w14:paraId="7C9B2438" w14:textId="0C139B95" w:rsidR="00773D02" w:rsidRPr="00773D02" w:rsidRDefault="00773D02">
      <w:pPr>
        <w:rPr>
          <w:b/>
          <w:bCs/>
          <w:sz w:val="20"/>
          <w:szCs w:val="20"/>
        </w:rPr>
      </w:pPr>
      <w:r w:rsidRPr="00773D02">
        <w:rPr>
          <w:b/>
          <w:bCs/>
          <w:sz w:val="20"/>
          <w:szCs w:val="20"/>
        </w:rPr>
        <w:lastRenderedPageBreak/>
        <w:t>Table 8 Continued</w:t>
      </w:r>
    </w:p>
    <w:tbl>
      <w:tblPr>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161"/>
        <w:gridCol w:w="639"/>
        <w:gridCol w:w="972"/>
        <w:gridCol w:w="1262"/>
      </w:tblGrid>
      <w:tr w:rsidR="00065D34" w:rsidRPr="00185B4F" w14:paraId="70AC01F1" w14:textId="69F0338F" w:rsidTr="00656623">
        <w:trPr>
          <w:trHeight w:val="307"/>
        </w:trPr>
        <w:tc>
          <w:tcPr>
            <w:tcW w:w="0" w:type="auto"/>
            <w:shd w:val="clear" w:color="auto" w:fill="auto"/>
            <w:noWrap/>
            <w:vAlign w:val="bottom"/>
            <w:hideMark/>
          </w:tcPr>
          <w:p w14:paraId="62F5F943" w14:textId="0BDDCF35" w:rsidR="00AC1DB9" w:rsidRPr="00185B4F" w:rsidRDefault="00AC1DB9" w:rsidP="0026772E">
            <w:pPr>
              <w:spacing w:line="240" w:lineRule="auto"/>
              <w:rPr>
                <w:color w:val="000000" w:themeColor="text1"/>
                <w:sz w:val="20"/>
                <w:szCs w:val="20"/>
              </w:rPr>
            </w:pPr>
            <w:r w:rsidRPr="00185B4F">
              <w:rPr>
                <w:color w:val="000000" w:themeColor="text1"/>
                <w:sz w:val="20"/>
                <w:szCs w:val="20"/>
              </w:rPr>
              <w:t>Randolph</w:t>
            </w:r>
          </w:p>
        </w:tc>
        <w:tc>
          <w:tcPr>
            <w:tcW w:w="0" w:type="auto"/>
            <w:shd w:val="clear" w:color="auto" w:fill="auto"/>
            <w:noWrap/>
            <w:vAlign w:val="bottom"/>
            <w:hideMark/>
          </w:tcPr>
          <w:p w14:paraId="11686E03" w14:textId="5762D542"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6E51276D" w14:textId="059C16E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3A628599" w14:textId="5026574E"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42CDD934" w14:textId="4A4399B3" w:rsidTr="00656623">
        <w:trPr>
          <w:trHeight w:val="307"/>
        </w:trPr>
        <w:tc>
          <w:tcPr>
            <w:tcW w:w="0" w:type="auto"/>
            <w:shd w:val="clear" w:color="auto" w:fill="auto"/>
            <w:noWrap/>
            <w:vAlign w:val="bottom"/>
            <w:hideMark/>
          </w:tcPr>
          <w:p w14:paraId="11D35FB5" w14:textId="3EF6E830" w:rsidR="00AC1DB9" w:rsidRPr="00185B4F" w:rsidRDefault="00AC1DB9" w:rsidP="0026772E">
            <w:pPr>
              <w:spacing w:line="240" w:lineRule="auto"/>
              <w:rPr>
                <w:color w:val="000000" w:themeColor="text1"/>
                <w:sz w:val="20"/>
                <w:szCs w:val="20"/>
              </w:rPr>
            </w:pPr>
            <w:r w:rsidRPr="00185B4F">
              <w:rPr>
                <w:color w:val="000000" w:themeColor="text1"/>
                <w:sz w:val="20"/>
                <w:szCs w:val="20"/>
              </w:rPr>
              <w:t>Richland</w:t>
            </w:r>
          </w:p>
        </w:tc>
        <w:tc>
          <w:tcPr>
            <w:tcW w:w="0" w:type="auto"/>
            <w:shd w:val="clear" w:color="auto" w:fill="auto"/>
            <w:noWrap/>
            <w:vAlign w:val="bottom"/>
            <w:hideMark/>
          </w:tcPr>
          <w:p w14:paraId="750B5E9E" w14:textId="21366137"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5039D89F" w14:textId="3E3C446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5638241A" w14:textId="29194A49"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593ED132" w14:textId="67A70278" w:rsidTr="00656623">
        <w:trPr>
          <w:trHeight w:val="307"/>
        </w:trPr>
        <w:tc>
          <w:tcPr>
            <w:tcW w:w="0" w:type="auto"/>
            <w:shd w:val="clear" w:color="auto" w:fill="auto"/>
            <w:noWrap/>
            <w:vAlign w:val="bottom"/>
            <w:hideMark/>
          </w:tcPr>
          <w:p w14:paraId="6E127EF9" w14:textId="1E6C574C" w:rsidR="00AC1DB9" w:rsidRPr="00185B4F" w:rsidRDefault="00AC1DB9" w:rsidP="0026772E">
            <w:pPr>
              <w:spacing w:line="240" w:lineRule="auto"/>
              <w:rPr>
                <w:color w:val="000000" w:themeColor="text1"/>
                <w:sz w:val="20"/>
                <w:szCs w:val="20"/>
              </w:rPr>
            </w:pPr>
            <w:r w:rsidRPr="00185B4F">
              <w:rPr>
                <w:color w:val="000000" w:themeColor="text1"/>
                <w:sz w:val="20"/>
                <w:szCs w:val="20"/>
              </w:rPr>
              <w:t>Richmond</w:t>
            </w:r>
          </w:p>
        </w:tc>
        <w:tc>
          <w:tcPr>
            <w:tcW w:w="0" w:type="auto"/>
            <w:shd w:val="clear" w:color="auto" w:fill="auto"/>
            <w:noWrap/>
            <w:vAlign w:val="bottom"/>
            <w:hideMark/>
          </w:tcPr>
          <w:p w14:paraId="569E038D" w14:textId="3D5DCE55"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06FB240C" w14:textId="52C176E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6BA2A272" w14:textId="62FB8EED"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0.0%</w:t>
            </w:r>
          </w:p>
        </w:tc>
      </w:tr>
      <w:tr w:rsidR="00065D34" w:rsidRPr="00185B4F" w14:paraId="646E8DA1" w14:textId="08AEBE0C" w:rsidTr="00656623">
        <w:trPr>
          <w:trHeight w:val="307"/>
        </w:trPr>
        <w:tc>
          <w:tcPr>
            <w:tcW w:w="0" w:type="auto"/>
            <w:shd w:val="clear" w:color="auto" w:fill="auto"/>
            <w:noWrap/>
            <w:vAlign w:val="bottom"/>
            <w:hideMark/>
          </w:tcPr>
          <w:p w14:paraId="59EC46A6" w14:textId="0D16B6C6" w:rsidR="00AC1DB9" w:rsidRPr="00185B4F" w:rsidRDefault="00AC1DB9" w:rsidP="0026772E">
            <w:pPr>
              <w:spacing w:line="240" w:lineRule="auto"/>
              <w:rPr>
                <w:color w:val="000000" w:themeColor="text1"/>
                <w:sz w:val="20"/>
                <w:szCs w:val="20"/>
              </w:rPr>
            </w:pPr>
            <w:r w:rsidRPr="00185B4F">
              <w:rPr>
                <w:color w:val="000000" w:themeColor="text1"/>
                <w:sz w:val="20"/>
                <w:szCs w:val="20"/>
              </w:rPr>
              <w:t>Rowan</w:t>
            </w:r>
          </w:p>
        </w:tc>
        <w:tc>
          <w:tcPr>
            <w:tcW w:w="0" w:type="auto"/>
            <w:shd w:val="clear" w:color="auto" w:fill="auto"/>
            <w:noWrap/>
            <w:vAlign w:val="bottom"/>
            <w:hideMark/>
          </w:tcPr>
          <w:p w14:paraId="585F4630" w14:textId="3B6E831A"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5A149141" w14:textId="19A846A1"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62154114" w14:textId="67AA3B38" w:rsidR="00AC1DB9" w:rsidRPr="00185B4F" w:rsidRDefault="00AC1DB9" w:rsidP="0026772E">
            <w:pPr>
              <w:spacing w:line="240" w:lineRule="auto"/>
              <w:jc w:val="right"/>
              <w:rPr>
                <w:color w:val="000000" w:themeColor="text1"/>
                <w:sz w:val="20"/>
                <w:szCs w:val="20"/>
              </w:rPr>
            </w:pPr>
            <w:r w:rsidRPr="00185B4F">
              <w:rPr>
                <w:color w:val="000000" w:themeColor="text1"/>
                <w:sz w:val="20"/>
                <w:szCs w:val="20"/>
              </w:rPr>
              <w:t>9.1%</w:t>
            </w:r>
          </w:p>
        </w:tc>
      </w:tr>
      <w:tr w:rsidR="008F0267" w:rsidRPr="00185B4F" w14:paraId="3FB7F01D" w14:textId="63433DAF" w:rsidTr="00867856">
        <w:trPr>
          <w:trHeight w:val="307"/>
        </w:trPr>
        <w:tc>
          <w:tcPr>
            <w:tcW w:w="0" w:type="auto"/>
            <w:shd w:val="clear" w:color="auto" w:fill="auto"/>
            <w:noWrap/>
            <w:vAlign w:val="bottom"/>
          </w:tcPr>
          <w:p w14:paraId="315DF605" w14:textId="27EEC437" w:rsidR="008F0267" w:rsidRDefault="008F0267" w:rsidP="00A73047">
            <w:pPr>
              <w:spacing w:line="240" w:lineRule="auto"/>
              <w:rPr>
                <w:noProof/>
                <w:sz w:val="20"/>
                <w:szCs w:val="20"/>
              </w:rPr>
            </w:pPr>
            <w:r w:rsidRPr="00185B4F">
              <w:rPr>
                <w:color w:val="000000" w:themeColor="text1"/>
                <w:sz w:val="20"/>
                <w:szCs w:val="20"/>
              </w:rPr>
              <w:t>Rutherford</w:t>
            </w:r>
          </w:p>
        </w:tc>
        <w:tc>
          <w:tcPr>
            <w:tcW w:w="0" w:type="auto"/>
            <w:shd w:val="clear" w:color="auto" w:fill="auto"/>
            <w:noWrap/>
            <w:vAlign w:val="bottom"/>
          </w:tcPr>
          <w:p w14:paraId="7CB3F122" w14:textId="01F187B1" w:rsidR="008F0267" w:rsidRPr="00185B4F" w:rsidRDefault="008F0267" w:rsidP="00A73047">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tcPr>
          <w:p w14:paraId="1E36A4F5" w14:textId="29EF368B" w:rsidR="008F0267" w:rsidRPr="00185B4F" w:rsidRDefault="008F0267" w:rsidP="00A73047">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tcPr>
          <w:p w14:paraId="31630B5E" w14:textId="590C308A" w:rsidR="008F0267" w:rsidRPr="00185B4F" w:rsidRDefault="008F0267" w:rsidP="00A73047">
            <w:pPr>
              <w:spacing w:line="240" w:lineRule="auto"/>
              <w:jc w:val="right"/>
              <w:rPr>
                <w:color w:val="000000" w:themeColor="text1"/>
                <w:sz w:val="20"/>
                <w:szCs w:val="20"/>
              </w:rPr>
            </w:pPr>
            <w:r w:rsidRPr="00185B4F">
              <w:rPr>
                <w:color w:val="000000" w:themeColor="text1"/>
                <w:sz w:val="20"/>
                <w:szCs w:val="20"/>
              </w:rPr>
              <w:t>0.0%</w:t>
            </w:r>
          </w:p>
        </w:tc>
      </w:tr>
      <w:tr w:rsidR="008F0267" w:rsidRPr="00185B4F" w14:paraId="674B17CA" w14:textId="4DE968E0" w:rsidTr="00103D7C">
        <w:trPr>
          <w:trHeight w:val="307"/>
        </w:trPr>
        <w:tc>
          <w:tcPr>
            <w:tcW w:w="0" w:type="auto"/>
            <w:shd w:val="clear" w:color="auto" w:fill="auto"/>
            <w:noWrap/>
            <w:vAlign w:val="bottom"/>
            <w:hideMark/>
          </w:tcPr>
          <w:p w14:paraId="003C52E0" w14:textId="43AEF7E6" w:rsidR="008F0267" w:rsidRPr="00185B4F" w:rsidRDefault="008F0267" w:rsidP="00A73047">
            <w:pPr>
              <w:spacing w:line="240" w:lineRule="auto"/>
              <w:rPr>
                <w:color w:val="000000" w:themeColor="text1"/>
                <w:sz w:val="20"/>
                <w:szCs w:val="20"/>
              </w:rPr>
            </w:pPr>
            <w:r w:rsidRPr="00185B4F">
              <w:rPr>
                <w:color w:val="000000" w:themeColor="text1"/>
                <w:sz w:val="20"/>
                <w:szCs w:val="20"/>
              </w:rPr>
              <w:t>Scotland</w:t>
            </w:r>
          </w:p>
        </w:tc>
        <w:tc>
          <w:tcPr>
            <w:tcW w:w="0" w:type="auto"/>
            <w:shd w:val="clear" w:color="auto" w:fill="auto"/>
            <w:noWrap/>
            <w:vAlign w:val="bottom"/>
            <w:hideMark/>
          </w:tcPr>
          <w:p w14:paraId="254418BE" w14:textId="2A68FD43" w:rsidR="008F0267" w:rsidRPr="00185B4F" w:rsidRDefault="008F0267" w:rsidP="00A73047">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407601CC" w14:textId="18C8AA7D" w:rsidR="008F0267" w:rsidRPr="00185B4F" w:rsidRDefault="008F0267" w:rsidP="00A73047">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0A2FCFFF" w14:textId="65414B42" w:rsidR="008F0267" w:rsidRPr="00185B4F" w:rsidRDefault="008F0267" w:rsidP="00A73047">
            <w:pPr>
              <w:spacing w:line="240" w:lineRule="auto"/>
              <w:jc w:val="right"/>
              <w:rPr>
                <w:color w:val="000000" w:themeColor="text1"/>
                <w:sz w:val="20"/>
                <w:szCs w:val="20"/>
              </w:rPr>
            </w:pPr>
            <w:r w:rsidRPr="00185B4F">
              <w:rPr>
                <w:color w:val="000000" w:themeColor="text1"/>
                <w:sz w:val="20"/>
                <w:szCs w:val="20"/>
              </w:rPr>
              <w:t>0.0%</w:t>
            </w:r>
          </w:p>
        </w:tc>
      </w:tr>
      <w:tr w:rsidR="008F0267" w:rsidRPr="00185B4F" w14:paraId="31310F8D" w14:textId="77777777" w:rsidTr="00103D7C">
        <w:trPr>
          <w:trHeight w:val="307"/>
        </w:trPr>
        <w:tc>
          <w:tcPr>
            <w:tcW w:w="0" w:type="auto"/>
            <w:shd w:val="clear" w:color="auto" w:fill="auto"/>
            <w:noWrap/>
            <w:vAlign w:val="bottom"/>
          </w:tcPr>
          <w:p w14:paraId="4C035C03" w14:textId="215BC2DB" w:rsidR="008F0267" w:rsidRPr="00185B4F" w:rsidRDefault="008F0267" w:rsidP="008F0267">
            <w:pPr>
              <w:spacing w:line="240" w:lineRule="auto"/>
              <w:rPr>
                <w:color w:val="000000" w:themeColor="text1"/>
                <w:sz w:val="20"/>
                <w:szCs w:val="20"/>
              </w:rPr>
            </w:pPr>
            <w:r w:rsidRPr="001C1D36">
              <w:rPr>
                <w:b/>
                <w:color w:val="000000" w:themeColor="text1"/>
                <w:sz w:val="20"/>
                <w:szCs w:val="20"/>
              </w:rPr>
              <w:t>County</w:t>
            </w:r>
          </w:p>
        </w:tc>
        <w:tc>
          <w:tcPr>
            <w:tcW w:w="0" w:type="auto"/>
            <w:shd w:val="clear" w:color="auto" w:fill="auto"/>
            <w:noWrap/>
            <w:vAlign w:val="bottom"/>
          </w:tcPr>
          <w:p w14:paraId="37EDBBA1" w14:textId="584F0195" w:rsidR="008F0267" w:rsidRPr="00185B4F" w:rsidRDefault="008F0267" w:rsidP="008F0267">
            <w:pPr>
              <w:spacing w:line="240" w:lineRule="auto"/>
              <w:jc w:val="right"/>
              <w:rPr>
                <w:color w:val="000000" w:themeColor="text1"/>
                <w:sz w:val="20"/>
                <w:szCs w:val="20"/>
              </w:rPr>
            </w:pPr>
            <w:r w:rsidRPr="001C1D36">
              <w:rPr>
                <w:b/>
                <w:color w:val="000000" w:themeColor="text1"/>
                <w:sz w:val="20"/>
                <w:szCs w:val="20"/>
              </w:rPr>
              <w:t>total</w:t>
            </w:r>
          </w:p>
        </w:tc>
        <w:tc>
          <w:tcPr>
            <w:tcW w:w="0" w:type="auto"/>
            <w:shd w:val="clear" w:color="auto" w:fill="auto"/>
            <w:noWrap/>
            <w:vAlign w:val="bottom"/>
          </w:tcPr>
          <w:p w14:paraId="3643CF7A" w14:textId="69FC898B" w:rsidR="008F0267" w:rsidRPr="00185B4F" w:rsidRDefault="008F0267" w:rsidP="008F0267">
            <w:pPr>
              <w:spacing w:line="240" w:lineRule="auto"/>
              <w:jc w:val="right"/>
              <w:rPr>
                <w:color w:val="000000" w:themeColor="text1"/>
                <w:sz w:val="20"/>
                <w:szCs w:val="20"/>
              </w:rPr>
            </w:pPr>
            <w:r w:rsidRPr="001C1D36">
              <w:rPr>
                <w:b/>
                <w:color w:val="000000" w:themeColor="text1"/>
                <w:sz w:val="20"/>
                <w:szCs w:val="20"/>
              </w:rPr>
              <w:t>positive</w:t>
            </w:r>
          </w:p>
        </w:tc>
        <w:tc>
          <w:tcPr>
            <w:tcW w:w="0" w:type="auto"/>
            <w:shd w:val="clear" w:color="auto" w:fill="auto"/>
            <w:noWrap/>
            <w:vAlign w:val="bottom"/>
          </w:tcPr>
          <w:p w14:paraId="627B59CE" w14:textId="1835803A" w:rsidR="008F0267" w:rsidRPr="00185B4F" w:rsidRDefault="008F0267" w:rsidP="008F0267">
            <w:pPr>
              <w:spacing w:line="240" w:lineRule="auto"/>
              <w:jc w:val="right"/>
              <w:rPr>
                <w:color w:val="000000" w:themeColor="text1"/>
                <w:sz w:val="20"/>
                <w:szCs w:val="20"/>
              </w:rPr>
            </w:pPr>
            <w:r w:rsidRPr="001C1D36">
              <w:rPr>
                <w:b/>
                <w:color w:val="000000" w:themeColor="text1"/>
                <w:sz w:val="20"/>
                <w:szCs w:val="20"/>
              </w:rPr>
              <w:t>prevalence</w:t>
            </w:r>
          </w:p>
        </w:tc>
      </w:tr>
      <w:tr w:rsidR="008F0267" w:rsidRPr="00185B4F" w14:paraId="39A0A67F" w14:textId="5F6779C5" w:rsidTr="00103D7C">
        <w:trPr>
          <w:trHeight w:val="307"/>
        </w:trPr>
        <w:tc>
          <w:tcPr>
            <w:tcW w:w="0" w:type="auto"/>
            <w:shd w:val="clear" w:color="auto" w:fill="auto"/>
            <w:noWrap/>
            <w:vAlign w:val="bottom"/>
            <w:hideMark/>
          </w:tcPr>
          <w:p w14:paraId="46DC9C64" w14:textId="14F1189E" w:rsidR="008F0267" w:rsidRPr="00185B4F" w:rsidRDefault="008F0267" w:rsidP="008F0267">
            <w:pPr>
              <w:spacing w:line="240" w:lineRule="auto"/>
              <w:rPr>
                <w:color w:val="000000" w:themeColor="text1"/>
                <w:sz w:val="20"/>
                <w:szCs w:val="20"/>
              </w:rPr>
            </w:pPr>
            <w:r w:rsidRPr="00185B4F">
              <w:rPr>
                <w:color w:val="000000" w:themeColor="text1"/>
                <w:sz w:val="20"/>
                <w:szCs w:val="20"/>
              </w:rPr>
              <w:t>Stanly</w:t>
            </w:r>
          </w:p>
        </w:tc>
        <w:tc>
          <w:tcPr>
            <w:tcW w:w="0" w:type="auto"/>
            <w:shd w:val="clear" w:color="auto" w:fill="auto"/>
            <w:noWrap/>
            <w:vAlign w:val="bottom"/>
            <w:hideMark/>
          </w:tcPr>
          <w:p w14:paraId="18687369" w14:textId="004A1F9F"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7A2036C4" w14:textId="36ABCF69"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40E2032D" w14:textId="7840AEE8"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50.0%</w:t>
            </w:r>
          </w:p>
        </w:tc>
      </w:tr>
      <w:tr w:rsidR="008F0267" w:rsidRPr="00185B4F" w14:paraId="2C0F134C" w14:textId="7F025660" w:rsidTr="00103D7C">
        <w:trPr>
          <w:trHeight w:val="307"/>
        </w:trPr>
        <w:tc>
          <w:tcPr>
            <w:tcW w:w="0" w:type="auto"/>
            <w:shd w:val="clear" w:color="auto" w:fill="auto"/>
            <w:noWrap/>
            <w:vAlign w:val="bottom"/>
            <w:hideMark/>
          </w:tcPr>
          <w:p w14:paraId="6320251C" w14:textId="3E73F51B" w:rsidR="008F0267" w:rsidRPr="00185B4F" w:rsidRDefault="008F0267" w:rsidP="008F0267">
            <w:pPr>
              <w:spacing w:line="240" w:lineRule="auto"/>
              <w:rPr>
                <w:color w:val="000000" w:themeColor="text1"/>
                <w:sz w:val="20"/>
                <w:szCs w:val="20"/>
              </w:rPr>
            </w:pPr>
            <w:r w:rsidRPr="00185B4F">
              <w:rPr>
                <w:color w:val="000000" w:themeColor="text1"/>
                <w:sz w:val="20"/>
                <w:szCs w:val="20"/>
              </w:rPr>
              <w:t>Union</w:t>
            </w:r>
          </w:p>
        </w:tc>
        <w:tc>
          <w:tcPr>
            <w:tcW w:w="0" w:type="auto"/>
            <w:shd w:val="clear" w:color="auto" w:fill="auto"/>
            <w:noWrap/>
            <w:vAlign w:val="bottom"/>
            <w:hideMark/>
          </w:tcPr>
          <w:p w14:paraId="633C8E3E" w14:textId="6482F89C"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10</w:t>
            </w:r>
          </w:p>
        </w:tc>
        <w:tc>
          <w:tcPr>
            <w:tcW w:w="0" w:type="auto"/>
            <w:shd w:val="clear" w:color="auto" w:fill="auto"/>
            <w:noWrap/>
            <w:vAlign w:val="bottom"/>
            <w:hideMark/>
          </w:tcPr>
          <w:p w14:paraId="2529D005" w14:textId="0F885C1B"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501E0E15" w14:textId="7D422CB4"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10.0%</w:t>
            </w:r>
          </w:p>
        </w:tc>
      </w:tr>
      <w:tr w:rsidR="008F0267" w:rsidRPr="00185B4F" w14:paraId="171440C3" w14:textId="45497583" w:rsidTr="00103D7C">
        <w:trPr>
          <w:trHeight w:val="307"/>
        </w:trPr>
        <w:tc>
          <w:tcPr>
            <w:tcW w:w="0" w:type="auto"/>
            <w:shd w:val="clear" w:color="auto" w:fill="auto"/>
            <w:noWrap/>
            <w:vAlign w:val="bottom"/>
            <w:hideMark/>
          </w:tcPr>
          <w:p w14:paraId="59641204" w14:textId="6EB9FEBB" w:rsidR="008F0267" w:rsidRPr="00185B4F" w:rsidRDefault="008F0267" w:rsidP="008F0267">
            <w:pPr>
              <w:spacing w:line="240" w:lineRule="auto"/>
              <w:rPr>
                <w:color w:val="000000" w:themeColor="text1"/>
                <w:sz w:val="20"/>
                <w:szCs w:val="20"/>
              </w:rPr>
            </w:pPr>
            <w:r w:rsidRPr="00185B4F">
              <w:rPr>
                <w:color w:val="000000" w:themeColor="text1"/>
                <w:sz w:val="20"/>
                <w:szCs w:val="20"/>
              </w:rPr>
              <w:t>Wake</w:t>
            </w:r>
          </w:p>
        </w:tc>
        <w:tc>
          <w:tcPr>
            <w:tcW w:w="0" w:type="auto"/>
            <w:shd w:val="clear" w:color="auto" w:fill="auto"/>
            <w:noWrap/>
            <w:vAlign w:val="bottom"/>
            <w:hideMark/>
          </w:tcPr>
          <w:p w14:paraId="6F140143" w14:textId="706E4A2F"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4</w:t>
            </w:r>
          </w:p>
        </w:tc>
        <w:tc>
          <w:tcPr>
            <w:tcW w:w="0" w:type="auto"/>
            <w:shd w:val="clear" w:color="auto" w:fill="auto"/>
            <w:noWrap/>
            <w:vAlign w:val="bottom"/>
            <w:hideMark/>
          </w:tcPr>
          <w:p w14:paraId="6D815110" w14:textId="5220EFD3"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150FB80B" w14:textId="549D4A24"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0.0%</w:t>
            </w:r>
          </w:p>
        </w:tc>
      </w:tr>
      <w:tr w:rsidR="008F0267" w:rsidRPr="00185B4F" w14:paraId="086458D5" w14:textId="350A825B" w:rsidTr="00103D7C">
        <w:trPr>
          <w:trHeight w:val="307"/>
        </w:trPr>
        <w:tc>
          <w:tcPr>
            <w:tcW w:w="0" w:type="auto"/>
            <w:shd w:val="clear" w:color="auto" w:fill="auto"/>
            <w:noWrap/>
            <w:vAlign w:val="bottom"/>
            <w:hideMark/>
          </w:tcPr>
          <w:p w14:paraId="7F05263E" w14:textId="313234C6" w:rsidR="008F0267" w:rsidRPr="00185B4F" w:rsidRDefault="008F0267" w:rsidP="008F0267">
            <w:pPr>
              <w:spacing w:line="240" w:lineRule="auto"/>
              <w:rPr>
                <w:color w:val="000000" w:themeColor="text1"/>
                <w:sz w:val="20"/>
                <w:szCs w:val="20"/>
              </w:rPr>
            </w:pPr>
            <w:r w:rsidRPr="00185B4F">
              <w:rPr>
                <w:color w:val="000000" w:themeColor="text1"/>
                <w:sz w:val="20"/>
                <w:szCs w:val="20"/>
              </w:rPr>
              <w:t>Yardkin</w:t>
            </w:r>
          </w:p>
        </w:tc>
        <w:tc>
          <w:tcPr>
            <w:tcW w:w="0" w:type="auto"/>
            <w:shd w:val="clear" w:color="auto" w:fill="auto"/>
            <w:noWrap/>
            <w:vAlign w:val="bottom"/>
            <w:hideMark/>
          </w:tcPr>
          <w:p w14:paraId="03991B94" w14:textId="6E1F66C5"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23C3A468" w14:textId="45B68169"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2386E0A1" w14:textId="058F7E14"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0.0%</w:t>
            </w:r>
          </w:p>
        </w:tc>
      </w:tr>
      <w:tr w:rsidR="008F0267" w:rsidRPr="00185B4F" w14:paraId="65B40AA4" w14:textId="40AE939F" w:rsidTr="00103D7C">
        <w:trPr>
          <w:trHeight w:val="307"/>
        </w:trPr>
        <w:tc>
          <w:tcPr>
            <w:tcW w:w="0" w:type="auto"/>
            <w:shd w:val="clear" w:color="auto" w:fill="auto"/>
            <w:noWrap/>
            <w:vAlign w:val="bottom"/>
            <w:hideMark/>
          </w:tcPr>
          <w:p w14:paraId="0CB09CC7" w14:textId="6CE46C13" w:rsidR="008F0267" w:rsidRPr="00185B4F" w:rsidRDefault="008F0267" w:rsidP="008F0267">
            <w:pPr>
              <w:spacing w:line="240" w:lineRule="auto"/>
              <w:rPr>
                <w:color w:val="000000" w:themeColor="text1"/>
                <w:sz w:val="20"/>
                <w:szCs w:val="20"/>
              </w:rPr>
            </w:pPr>
            <w:r w:rsidRPr="00185B4F">
              <w:rPr>
                <w:color w:val="000000" w:themeColor="text1"/>
                <w:sz w:val="20"/>
                <w:szCs w:val="20"/>
              </w:rPr>
              <w:t>York</w:t>
            </w:r>
          </w:p>
        </w:tc>
        <w:tc>
          <w:tcPr>
            <w:tcW w:w="0" w:type="auto"/>
            <w:shd w:val="clear" w:color="auto" w:fill="auto"/>
            <w:noWrap/>
            <w:vAlign w:val="bottom"/>
            <w:hideMark/>
          </w:tcPr>
          <w:p w14:paraId="6E7B3703" w14:textId="1213188E"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07FA5B30" w14:textId="01A1B89C"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2A8905E6" w14:textId="3433F4EA"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9.1%</w:t>
            </w:r>
          </w:p>
        </w:tc>
      </w:tr>
      <w:tr w:rsidR="008F0267" w:rsidRPr="00185B4F" w14:paraId="2D671F2B" w14:textId="2116EA0E" w:rsidTr="00103D7C">
        <w:trPr>
          <w:trHeight w:val="307"/>
        </w:trPr>
        <w:tc>
          <w:tcPr>
            <w:tcW w:w="0" w:type="auto"/>
            <w:shd w:val="clear" w:color="auto" w:fill="auto"/>
            <w:noWrap/>
            <w:vAlign w:val="bottom"/>
            <w:hideMark/>
          </w:tcPr>
          <w:p w14:paraId="4709175C" w14:textId="48479059" w:rsidR="008F0267" w:rsidRPr="00185B4F" w:rsidRDefault="008F0267" w:rsidP="008F0267">
            <w:pPr>
              <w:spacing w:line="240" w:lineRule="auto"/>
              <w:rPr>
                <w:color w:val="000000" w:themeColor="text1"/>
                <w:sz w:val="20"/>
                <w:szCs w:val="20"/>
              </w:rPr>
            </w:pPr>
            <w:r w:rsidRPr="00185B4F">
              <w:rPr>
                <w:color w:val="000000" w:themeColor="text1"/>
                <w:sz w:val="20"/>
                <w:szCs w:val="20"/>
              </w:rPr>
              <w:t>Total</w:t>
            </w:r>
          </w:p>
        </w:tc>
        <w:tc>
          <w:tcPr>
            <w:tcW w:w="0" w:type="auto"/>
            <w:shd w:val="clear" w:color="auto" w:fill="auto"/>
            <w:noWrap/>
            <w:vAlign w:val="bottom"/>
            <w:hideMark/>
          </w:tcPr>
          <w:p w14:paraId="42D1FFD6" w14:textId="7C79756A"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147</w:t>
            </w:r>
          </w:p>
        </w:tc>
        <w:tc>
          <w:tcPr>
            <w:tcW w:w="0" w:type="auto"/>
            <w:shd w:val="clear" w:color="auto" w:fill="auto"/>
            <w:noWrap/>
            <w:vAlign w:val="bottom"/>
            <w:hideMark/>
          </w:tcPr>
          <w:p w14:paraId="0D507F4D" w14:textId="5A9A6C2D"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26</w:t>
            </w:r>
          </w:p>
        </w:tc>
        <w:tc>
          <w:tcPr>
            <w:tcW w:w="0" w:type="auto"/>
            <w:shd w:val="clear" w:color="auto" w:fill="auto"/>
            <w:noWrap/>
            <w:vAlign w:val="bottom"/>
            <w:hideMark/>
          </w:tcPr>
          <w:p w14:paraId="6430562E" w14:textId="7134E02C" w:rsidR="008F0267" w:rsidRPr="00185B4F" w:rsidRDefault="008F0267" w:rsidP="008F0267">
            <w:pPr>
              <w:spacing w:line="240" w:lineRule="auto"/>
              <w:jc w:val="right"/>
              <w:rPr>
                <w:color w:val="000000" w:themeColor="text1"/>
                <w:sz w:val="20"/>
                <w:szCs w:val="20"/>
              </w:rPr>
            </w:pPr>
            <w:r w:rsidRPr="00185B4F">
              <w:rPr>
                <w:color w:val="000000" w:themeColor="text1"/>
                <w:sz w:val="20"/>
                <w:szCs w:val="20"/>
              </w:rPr>
              <w:t>17.7%</w:t>
            </w:r>
          </w:p>
        </w:tc>
      </w:tr>
    </w:tbl>
    <w:p w14:paraId="78C8095F" w14:textId="12CFB8F2" w:rsidR="00AC1DB9" w:rsidRPr="00185B4F" w:rsidRDefault="00A73047" w:rsidP="00185B4F">
      <w:pPr>
        <w:pStyle w:val="Subtitle"/>
        <w:rPr>
          <w:rFonts w:ascii="Arial" w:hAnsi="Arial" w:cs="Arial"/>
          <w:color w:val="000000" w:themeColor="text1"/>
          <w:sz w:val="20"/>
          <w:szCs w:val="20"/>
        </w:rPr>
      </w:pPr>
      <w:r>
        <w:rPr>
          <w:noProof/>
          <w:sz w:val="20"/>
          <w:szCs w:val="20"/>
        </w:rPr>
        <mc:AlternateContent>
          <mc:Choice Requires="wps">
            <w:drawing>
              <wp:anchor distT="0" distB="0" distL="114300" distR="114300" simplePos="0" relativeHeight="251663360" behindDoc="0" locked="0" layoutInCell="1" allowOverlap="1" wp14:anchorId="6877F598" wp14:editId="6DA91EAE">
                <wp:simplePos x="0" y="0"/>
                <wp:positionH relativeFrom="column">
                  <wp:posOffset>-26035</wp:posOffset>
                </wp:positionH>
                <wp:positionV relativeFrom="paragraph">
                  <wp:posOffset>-1610360</wp:posOffset>
                </wp:positionV>
                <wp:extent cx="1311910" cy="2387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311910" cy="238760"/>
                        </a:xfrm>
                        <a:prstGeom prst="rect">
                          <a:avLst/>
                        </a:prstGeom>
                        <a:noFill/>
                        <a:ln w="6350">
                          <a:noFill/>
                        </a:ln>
                      </wps:spPr>
                      <wps:txbx>
                        <w:txbxContent>
                          <w:p w14:paraId="29C23D72" w14:textId="53CFEAED" w:rsidR="003429A7" w:rsidRPr="008F0267" w:rsidRDefault="003429A7" w:rsidP="002C48B6">
                            <w:pPr>
                              <w:rPr>
                                <w:b/>
                                <w:sz w:val="20"/>
                                <w:szCs w:val="20"/>
                              </w:rPr>
                            </w:pPr>
                            <w:r w:rsidRPr="008F0267">
                              <w:rPr>
                                <w:b/>
                                <w:sz w:val="20"/>
                                <w:szCs w:val="20"/>
                              </w:rPr>
                              <w:t xml:space="preserve">Table </w:t>
                            </w:r>
                            <w:r>
                              <w:rPr>
                                <w:b/>
                                <w:sz w:val="20"/>
                                <w:szCs w:val="20"/>
                              </w:rPr>
                              <w:t>8</w:t>
                            </w:r>
                            <w:r w:rsidRPr="008F0267">
                              <w:rPr>
                                <w:b/>
                                <w:sz w:val="20"/>
                                <w:szCs w:val="20"/>
                              </w:rPr>
                              <w:t xml:space="preserve"> 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877F598" id="Text Box 15" o:spid="_x0000_s1032" type="#_x0000_t202" style="position:absolute;margin-left:-2.05pt;margin-top:-126.8pt;width:103.3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" filled="f" stroked="f" strokeweight=".5pt">
                <v:textbox>
                  <w:txbxContent>
                    <w:p w14:paraId="29C23D72" w14:textId="53CFEAED" w:rsidR="003429A7" w:rsidRPr="008F0267" w:rsidRDefault="003429A7" w:rsidP="002C48B6">
                      <w:pPr>
                        <w:rPr>
                          <w:b/>
                          <w:sz w:val="20"/>
                          <w:szCs w:val="20"/>
                        </w:rPr>
                      </w:pPr>
                      <w:r w:rsidRPr="008F0267">
                        <w:rPr>
                          <w:b/>
                          <w:sz w:val="20"/>
                          <w:szCs w:val="20"/>
                        </w:rPr>
                        <w:t xml:space="preserve">Table </w:t>
                      </w:r>
                      <w:r>
                        <w:rPr>
                          <w:b/>
                          <w:sz w:val="20"/>
                          <w:szCs w:val="20"/>
                        </w:rPr>
                        <w:t>8</w:t>
                      </w:r>
                      <w:r w:rsidRPr="008F0267">
                        <w:rPr>
                          <w:b/>
                          <w:sz w:val="20"/>
                          <w:szCs w:val="20"/>
                        </w:rPr>
                        <w:t xml:space="preserve"> continued</w:t>
                      </w:r>
                    </w:p>
                  </w:txbxContent>
                </v:textbox>
              </v:shape>
            </w:pict>
          </mc:Fallback>
        </mc:AlternateContent>
      </w:r>
    </w:p>
    <w:p w14:paraId="28287202" w14:textId="145FAA7B" w:rsidR="00185B4F" w:rsidRPr="00185B4F" w:rsidRDefault="00185B4F" w:rsidP="00185B4F">
      <w:pPr>
        <w:pStyle w:val="Caption"/>
        <w:rPr>
          <w:color w:val="000000" w:themeColor="text1"/>
        </w:rPr>
      </w:pPr>
      <w:bookmarkStart w:id="62" w:name="_Toc172477041"/>
      <w:r w:rsidRPr="00185B4F">
        <w:rPr>
          <w:color w:val="000000" w:themeColor="text1"/>
        </w:rPr>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F0267">
        <w:rPr>
          <w:noProof/>
          <w:color w:val="000000" w:themeColor="text1"/>
        </w:rPr>
        <w:t>9</w:t>
      </w:r>
      <w:r w:rsidRPr="00185B4F">
        <w:rPr>
          <w:color w:val="000000" w:themeColor="text1"/>
        </w:rPr>
        <w:fldChar w:fldCharType="end"/>
      </w:r>
      <w:r w:rsidRPr="00185B4F">
        <w:rPr>
          <w:color w:val="000000" w:themeColor="text1"/>
        </w:rPr>
        <w:t xml:space="preserve"> Prevalence of antibodies against </w:t>
      </w:r>
      <w:r w:rsidRPr="00B1549C">
        <w:rPr>
          <w:i/>
          <w:color w:val="000000" w:themeColor="text1"/>
        </w:rPr>
        <w:t>Toxoplasma</w:t>
      </w:r>
      <w:r w:rsidRPr="00185B4F">
        <w:rPr>
          <w:color w:val="000000" w:themeColor="text1"/>
        </w:rPr>
        <w:t xml:space="preserve"> </w:t>
      </w:r>
      <w:r w:rsidRPr="00B1549C">
        <w:rPr>
          <w:i/>
          <w:color w:val="000000" w:themeColor="text1"/>
        </w:rPr>
        <w:t>gondii</w:t>
      </w:r>
      <w:r w:rsidRPr="00185B4F">
        <w:rPr>
          <w:color w:val="000000" w:themeColor="text1"/>
        </w:rPr>
        <w:t xml:space="preserve"> in raptor species by age group opportunistically collected from North and South Carolina, USA.</w:t>
      </w:r>
      <w:bookmarkEnd w:id="62"/>
      <w:r w:rsidR="00551F11">
        <w:rPr>
          <w:color w:val="000000" w:themeColor="text1"/>
        </w:rPr>
        <w:t xml:space="preserve"> Legend: After hatch year (AHY), after second year (ASY), after third year (ATY), hatch year (HY), hatchling (L), second year (SY), third year (TY), unknown (UNK).</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50"/>
        <w:gridCol w:w="639"/>
        <w:gridCol w:w="972"/>
        <w:gridCol w:w="1262"/>
      </w:tblGrid>
      <w:tr w:rsidR="00185B4F" w:rsidRPr="00185B4F" w14:paraId="1C4DF89D" w14:textId="316A99F1" w:rsidTr="00103D7C">
        <w:trPr>
          <w:trHeight w:val="320"/>
        </w:trPr>
        <w:tc>
          <w:tcPr>
            <w:tcW w:w="0" w:type="auto"/>
            <w:tcBorders>
              <w:top w:val="single" w:sz="4" w:space="0" w:color="auto"/>
              <w:bottom w:val="single" w:sz="8" w:space="0" w:color="auto"/>
            </w:tcBorders>
            <w:shd w:val="clear" w:color="auto" w:fill="auto"/>
            <w:noWrap/>
            <w:vAlign w:val="bottom"/>
            <w:hideMark/>
          </w:tcPr>
          <w:p w14:paraId="32AA83AE" w14:textId="5C11C2D0" w:rsidR="00185B4F" w:rsidRPr="00103D7C" w:rsidRDefault="00185B4F" w:rsidP="00D24AD2">
            <w:pPr>
              <w:spacing w:line="240" w:lineRule="auto"/>
              <w:rPr>
                <w:b/>
                <w:color w:val="000000" w:themeColor="text1"/>
                <w:sz w:val="20"/>
                <w:szCs w:val="20"/>
              </w:rPr>
            </w:pPr>
            <w:r w:rsidRPr="00103D7C">
              <w:rPr>
                <w:b/>
                <w:color w:val="000000" w:themeColor="text1"/>
                <w:sz w:val="20"/>
                <w:szCs w:val="20"/>
              </w:rPr>
              <w:t>Age Group</w:t>
            </w:r>
          </w:p>
        </w:tc>
        <w:tc>
          <w:tcPr>
            <w:tcW w:w="0" w:type="auto"/>
            <w:tcBorders>
              <w:top w:val="single" w:sz="4" w:space="0" w:color="auto"/>
              <w:bottom w:val="single" w:sz="8" w:space="0" w:color="auto"/>
            </w:tcBorders>
            <w:shd w:val="clear" w:color="auto" w:fill="auto"/>
            <w:noWrap/>
            <w:vAlign w:val="bottom"/>
            <w:hideMark/>
          </w:tcPr>
          <w:p w14:paraId="528A7297" w14:textId="306B82D9" w:rsidR="00185B4F" w:rsidRPr="00103D7C" w:rsidRDefault="00185B4F" w:rsidP="00D24AD2">
            <w:pPr>
              <w:spacing w:line="240" w:lineRule="auto"/>
              <w:rPr>
                <w:b/>
                <w:color w:val="000000" w:themeColor="text1"/>
                <w:sz w:val="20"/>
                <w:szCs w:val="20"/>
              </w:rPr>
            </w:pPr>
            <w:r w:rsidRPr="00103D7C">
              <w:rPr>
                <w:b/>
                <w:color w:val="000000" w:themeColor="text1"/>
                <w:sz w:val="20"/>
                <w:szCs w:val="20"/>
              </w:rPr>
              <w:t>total</w:t>
            </w:r>
          </w:p>
        </w:tc>
        <w:tc>
          <w:tcPr>
            <w:tcW w:w="0" w:type="auto"/>
            <w:tcBorders>
              <w:top w:val="single" w:sz="4" w:space="0" w:color="auto"/>
              <w:bottom w:val="single" w:sz="8" w:space="0" w:color="auto"/>
            </w:tcBorders>
            <w:shd w:val="clear" w:color="auto" w:fill="auto"/>
            <w:noWrap/>
            <w:vAlign w:val="bottom"/>
            <w:hideMark/>
          </w:tcPr>
          <w:p w14:paraId="245AF688" w14:textId="27879E25" w:rsidR="00185B4F" w:rsidRPr="00103D7C" w:rsidRDefault="00185B4F" w:rsidP="00D24AD2">
            <w:pPr>
              <w:spacing w:line="240" w:lineRule="auto"/>
              <w:rPr>
                <w:b/>
                <w:color w:val="000000" w:themeColor="text1"/>
                <w:sz w:val="20"/>
                <w:szCs w:val="20"/>
              </w:rPr>
            </w:pPr>
            <w:r w:rsidRPr="00103D7C">
              <w:rPr>
                <w:b/>
                <w:color w:val="000000" w:themeColor="text1"/>
                <w:sz w:val="20"/>
                <w:szCs w:val="20"/>
              </w:rPr>
              <w:t>positive</w:t>
            </w:r>
          </w:p>
        </w:tc>
        <w:tc>
          <w:tcPr>
            <w:tcW w:w="0" w:type="auto"/>
            <w:tcBorders>
              <w:top w:val="single" w:sz="4" w:space="0" w:color="auto"/>
              <w:bottom w:val="single" w:sz="8" w:space="0" w:color="auto"/>
            </w:tcBorders>
            <w:shd w:val="clear" w:color="auto" w:fill="auto"/>
            <w:noWrap/>
            <w:vAlign w:val="bottom"/>
            <w:hideMark/>
          </w:tcPr>
          <w:p w14:paraId="50B0738E" w14:textId="18CAA6B8" w:rsidR="00185B4F" w:rsidRPr="00103D7C" w:rsidRDefault="00185B4F" w:rsidP="00D24AD2">
            <w:pPr>
              <w:spacing w:line="240" w:lineRule="auto"/>
              <w:rPr>
                <w:b/>
                <w:color w:val="000000" w:themeColor="text1"/>
                <w:sz w:val="20"/>
                <w:szCs w:val="20"/>
              </w:rPr>
            </w:pPr>
            <w:r w:rsidRPr="00103D7C">
              <w:rPr>
                <w:b/>
                <w:color w:val="000000" w:themeColor="text1"/>
                <w:sz w:val="20"/>
                <w:szCs w:val="20"/>
              </w:rPr>
              <w:t>prevalence</w:t>
            </w:r>
          </w:p>
        </w:tc>
      </w:tr>
      <w:tr w:rsidR="00185B4F" w:rsidRPr="00185B4F" w14:paraId="73D10B98" w14:textId="39A516E7" w:rsidTr="00103D7C">
        <w:trPr>
          <w:trHeight w:val="320"/>
        </w:trPr>
        <w:tc>
          <w:tcPr>
            <w:tcW w:w="0" w:type="auto"/>
            <w:tcBorders>
              <w:top w:val="single" w:sz="8" w:space="0" w:color="auto"/>
            </w:tcBorders>
            <w:shd w:val="clear" w:color="auto" w:fill="auto"/>
            <w:noWrap/>
            <w:vAlign w:val="bottom"/>
            <w:hideMark/>
          </w:tcPr>
          <w:p w14:paraId="76475355" w14:textId="61A075C2" w:rsidR="00185B4F" w:rsidRPr="00185B4F" w:rsidRDefault="00185B4F" w:rsidP="00D24AD2">
            <w:pPr>
              <w:spacing w:line="240" w:lineRule="auto"/>
              <w:rPr>
                <w:color w:val="000000" w:themeColor="text1"/>
                <w:sz w:val="20"/>
                <w:szCs w:val="20"/>
              </w:rPr>
            </w:pPr>
            <w:r w:rsidRPr="00185B4F">
              <w:rPr>
                <w:color w:val="000000" w:themeColor="text1"/>
                <w:sz w:val="20"/>
                <w:szCs w:val="20"/>
              </w:rPr>
              <w:t>AHY</w:t>
            </w:r>
          </w:p>
        </w:tc>
        <w:tc>
          <w:tcPr>
            <w:tcW w:w="0" w:type="auto"/>
            <w:tcBorders>
              <w:top w:val="single" w:sz="8" w:space="0" w:color="auto"/>
            </w:tcBorders>
            <w:shd w:val="clear" w:color="auto" w:fill="auto"/>
            <w:noWrap/>
            <w:vAlign w:val="bottom"/>
            <w:hideMark/>
          </w:tcPr>
          <w:p w14:paraId="2954DBD7" w14:textId="63D2910E"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13</w:t>
            </w:r>
          </w:p>
        </w:tc>
        <w:tc>
          <w:tcPr>
            <w:tcW w:w="0" w:type="auto"/>
            <w:tcBorders>
              <w:top w:val="single" w:sz="8" w:space="0" w:color="auto"/>
            </w:tcBorders>
            <w:shd w:val="clear" w:color="auto" w:fill="auto"/>
            <w:noWrap/>
            <w:vAlign w:val="bottom"/>
            <w:hideMark/>
          </w:tcPr>
          <w:p w14:paraId="3782999A" w14:textId="2013B069"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3</w:t>
            </w:r>
          </w:p>
        </w:tc>
        <w:tc>
          <w:tcPr>
            <w:tcW w:w="0" w:type="auto"/>
            <w:tcBorders>
              <w:top w:val="single" w:sz="8" w:space="0" w:color="auto"/>
            </w:tcBorders>
            <w:shd w:val="clear" w:color="auto" w:fill="auto"/>
            <w:noWrap/>
            <w:vAlign w:val="bottom"/>
            <w:hideMark/>
          </w:tcPr>
          <w:p w14:paraId="284B8243" w14:textId="2E637C52"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23.1%</w:t>
            </w:r>
          </w:p>
        </w:tc>
      </w:tr>
      <w:tr w:rsidR="00185B4F" w:rsidRPr="00185B4F" w14:paraId="3CEA7D33" w14:textId="76DF09ED" w:rsidTr="00103D7C">
        <w:trPr>
          <w:trHeight w:val="320"/>
        </w:trPr>
        <w:tc>
          <w:tcPr>
            <w:tcW w:w="0" w:type="auto"/>
            <w:shd w:val="clear" w:color="auto" w:fill="auto"/>
            <w:noWrap/>
            <w:vAlign w:val="bottom"/>
            <w:hideMark/>
          </w:tcPr>
          <w:p w14:paraId="35B6BC75" w14:textId="0D6C6FD7" w:rsidR="00185B4F" w:rsidRPr="00185B4F" w:rsidRDefault="00185B4F" w:rsidP="00D24AD2">
            <w:pPr>
              <w:spacing w:line="240" w:lineRule="auto"/>
              <w:rPr>
                <w:color w:val="000000" w:themeColor="text1"/>
                <w:sz w:val="20"/>
                <w:szCs w:val="20"/>
              </w:rPr>
            </w:pPr>
            <w:r w:rsidRPr="00185B4F">
              <w:rPr>
                <w:color w:val="000000" w:themeColor="text1"/>
                <w:sz w:val="20"/>
                <w:szCs w:val="20"/>
              </w:rPr>
              <w:t>ASY</w:t>
            </w:r>
          </w:p>
        </w:tc>
        <w:tc>
          <w:tcPr>
            <w:tcW w:w="0" w:type="auto"/>
            <w:shd w:val="clear" w:color="auto" w:fill="auto"/>
            <w:noWrap/>
            <w:vAlign w:val="bottom"/>
            <w:hideMark/>
          </w:tcPr>
          <w:p w14:paraId="3E68A042" w14:textId="140B4F5E"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30</w:t>
            </w:r>
          </w:p>
        </w:tc>
        <w:tc>
          <w:tcPr>
            <w:tcW w:w="0" w:type="auto"/>
            <w:shd w:val="clear" w:color="auto" w:fill="auto"/>
            <w:noWrap/>
            <w:vAlign w:val="bottom"/>
            <w:hideMark/>
          </w:tcPr>
          <w:p w14:paraId="4ED8CFF4" w14:textId="10F08ED6"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7</w:t>
            </w:r>
          </w:p>
        </w:tc>
        <w:tc>
          <w:tcPr>
            <w:tcW w:w="0" w:type="auto"/>
            <w:shd w:val="clear" w:color="auto" w:fill="auto"/>
            <w:noWrap/>
            <w:vAlign w:val="bottom"/>
            <w:hideMark/>
          </w:tcPr>
          <w:p w14:paraId="6EAEA485" w14:textId="77A4585E"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23.3%</w:t>
            </w:r>
          </w:p>
        </w:tc>
      </w:tr>
      <w:tr w:rsidR="00185B4F" w:rsidRPr="00185B4F" w14:paraId="6159E7C6" w14:textId="274D3B0D" w:rsidTr="00103D7C">
        <w:trPr>
          <w:trHeight w:val="320"/>
        </w:trPr>
        <w:tc>
          <w:tcPr>
            <w:tcW w:w="0" w:type="auto"/>
            <w:shd w:val="clear" w:color="auto" w:fill="auto"/>
            <w:noWrap/>
            <w:vAlign w:val="bottom"/>
            <w:hideMark/>
          </w:tcPr>
          <w:p w14:paraId="0AD1E32D" w14:textId="658CCBFF" w:rsidR="00185B4F" w:rsidRPr="00185B4F" w:rsidRDefault="00185B4F" w:rsidP="00D24AD2">
            <w:pPr>
              <w:spacing w:line="240" w:lineRule="auto"/>
              <w:rPr>
                <w:color w:val="000000" w:themeColor="text1"/>
                <w:sz w:val="20"/>
                <w:szCs w:val="20"/>
              </w:rPr>
            </w:pPr>
            <w:r w:rsidRPr="00185B4F">
              <w:rPr>
                <w:color w:val="000000" w:themeColor="text1"/>
                <w:sz w:val="20"/>
                <w:szCs w:val="20"/>
              </w:rPr>
              <w:t>ATY</w:t>
            </w:r>
          </w:p>
        </w:tc>
        <w:tc>
          <w:tcPr>
            <w:tcW w:w="0" w:type="auto"/>
            <w:shd w:val="clear" w:color="auto" w:fill="auto"/>
            <w:noWrap/>
            <w:vAlign w:val="bottom"/>
            <w:hideMark/>
          </w:tcPr>
          <w:p w14:paraId="3104DA10" w14:textId="657ADC10"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17</w:t>
            </w:r>
          </w:p>
        </w:tc>
        <w:tc>
          <w:tcPr>
            <w:tcW w:w="0" w:type="auto"/>
            <w:shd w:val="clear" w:color="auto" w:fill="auto"/>
            <w:noWrap/>
            <w:vAlign w:val="bottom"/>
            <w:hideMark/>
          </w:tcPr>
          <w:p w14:paraId="222E71CE" w14:textId="35593744"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6AD0A514" w14:textId="3AAA034C"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11.8%</w:t>
            </w:r>
          </w:p>
        </w:tc>
      </w:tr>
      <w:tr w:rsidR="00185B4F" w:rsidRPr="00185B4F" w14:paraId="2C151A31" w14:textId="43B71530" w:rsidTr="00103D7C">
        <w:trPr>
          <w:trHeight w:val="320"/>
        </w:trPr>
        <w:tc>
          <w:tcPr>
            <w:tcW w:w="0" w:type="auto"/>
            <w:shd w:val="clear" w:color="auto" w:fill="auto"/>
            <w:noWrap/>
            <w:vAlign w:val="bottom"/>
            <w:hideMark/>
          </w:tcPr>
          <w:p w14:paraId="511D8C57" w14:textId="58DF1D4A" w:rsidR="00185B4F" w:rsidRPr="00185B4F" w:rsidRDefault="00185B4F" w:rsidP="00D24AD2">
            <w:pPr>
              <w:spacing w:line="240" w:lineRule="auto"/>
              <w:rPr>
                <w:color w:val="000000" w:themeColor="text1"/>
                <w:sz w:val="20"/>
                <w:szCs w:val="20"/>
              </w:rPr>
            </w:pPr>
            <w:r w:rsidRPr="00185B4F">
              <w:rPr>
                <w:color w:val="000000" w:themeColor="text1"/>
                <w:sz w:val="20"/>
                <w:szCs w:val="20"/>
              </w:rPr>
              <w:t>HY</w:t>
            </w:r>
          </w:p>
        </w:tc>
        <w:tc>
          <w:tcPr>
            <w:tcW w:w="0" w:type="auto"/>
            <w:shd w:val="clear" w:color="auto" w:fill="auto"/>
            <w:noWrap/>
            <w:vAlign w:val="bottom"/>
            <w:hideMark/>
          </w:tcPr>
          <w:p w14:paraId="759DD7A5" w14:textId="0273893C"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73</w:t>
            </w:r>
          </w:p>
        </w:tc>
        <w:tc>
          <w:tcPr>
            <w:tcW w:w="0" w:type="auto"/>
            <w:shd w:val="clear" w:color="auto" w:fill="auto"/>
            <w:noWrap/>
            <w:vAlign w:val="bottom"/>
            <w:hideMark/>
          </w:tcPr>
          <w:p w14:paraId="4366C050" w14:textId="2564851C"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11</w:t>
            </w:r>
          </w:p>
        </w:tc>
        <w:tc>
          <w:tcPr>
            <w:tcW w:w="0" w:type="auto"/>
            <w:shd w:val="clear" w:color="auto" w:fill="auto"/>
            <w:noWrap/>
            <w:vAlign w:val="bottom"/>
            <w:hideMark/>
          </w:tcPr>
          <w:p w14:paraId="57ECA224" w14:textId="1C535380"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15.1%</w:t>
            </w:r>
          </w:p>
        </w:tc>
      </w:tr>
      <w:tr w:rsidR="00185B4F" w:rsidRPr="00185B4F" w14:paraId="14B50BFA" w14:textId="25725613" w:rsidTr="00103D7C">
        <w:trPr>
          <w:trHeight w:val="320"/>
        </w:trPr>
        <w:tc>
          <w:tcPr>
            <w:tcW w:w="0" w:type="auto"/>
            <w:shd w:val="clear" w:color="auto" w:fill="auto"/>
            <w:noWrap/>
            <w:vAlign w:val="bottom"/>
            <w:hideMark/>
          </w:tcPr>
          <w:p w14:paraId="409A9ED8" w14:textId="61B4BB69" w:rsidR="00185B4F" w:rsidRPr="00185B4F" w:rsidRDefault="00185B4F" w:rsidP="00D24AD2">
            <w:pPr>
              <w:spacing w:line="240" w:lineRule="auto"/>
              <w:rPr>
                <w:color w:val="000000" w:themeColor="text1"/>
                <w:sz w:val="20"/>
                <w:szCs w:val="20"/>
              </w:rPr>
            </w:pPr>
            <w:r w:rsidRPr="00185B4F">
              <w:rPr>
                <w:color w:val="000000" w:themeColor="text1"/>
                <w:sz w:val="20"/>
                <w:szCs w:val="20"/>
              </w:rPr>
              <w:t>L</w:t>
            </w:r>
          </w:p>
        </w:tc>
        <w:tc>
          <w:tcPr>
            <w:tcW w:w="0" w:type="auto"/>
            <w:shd w:val="clear" w:color="auto" w:fill="auto"/>
            <w:noWrap/>
            <w:vAlign w:val="bottom"/>
            <w:hideMark/>
          </w:tcPr>
          <w:p w14:paraId="06CCA488" w14:textId="6D869757"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6</w:t>
            </w:r>
          </w:p>
        </w:tc>
        <w:tc>
          <w:tcPr>
            <w:tcW w:w="0" w:type="auto"/>
            <w:shd w:val="clear" w:color="auto" w:fill="auto"/>
            <w:noWrap/>
            <w:vAlign w:val="bottom"/>
            <w:hideMark/>
          </w:tcPr>
          <w:p w14:paraId="73D0A3A2" w14:textId="5F68C988"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262280D4" w14:textId="52085A05"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16.7%</w:t>
            </w:r>
          </w:p>
        </w:tc>
      </w:tr>
      <w:tr w:rsidR="00185B4F" w:rsidRPr="00185B4F" w14:paraId="5C9BB97A" w14:textId="5B71B388" w:rsidTr="00103D7C">
        <w:trPr>
          <w:trHeight w:val="320"/>
        </w:trPr>
        <w:tc>
          <w:tcPr>
            <w:tcW w:w="0" w:type="auto"/>
            <w:shd w:val="clear" w:color="auto" w:fill="auto"/>
            <w:noWrap/>
            <w:vAlign w:val="bottom"/>
            <w:hideMark/>
          </w:tcPr>
          <w:p w14:paraId="009929D3" w14:textId="2E5CCBBA" w:rsidR="00185B4F" w:rsidRPr="00185B4F" w:rsidRDefault="00185B4F" w:rsidP="00D24AD2">
            <w:pPr>
              <w:spacing w:line="240" w:lineRule="auto"/>
              <w:rPr>
                <w:color w:val="000000" w:themeColor="text1"/>
                <w:sz w:val="20"/>
                <w:szCs w:val="20"/>
              </w:rPr>
            </w:pPr>
            <w:r w:rsidRPr="00185B4F">
              <w:rPr>
                <w:color w:val="000000" w:themeColor="text1"/>
                <w:sz w:val="20"/>
                <w:szCs w:val="20"/>
              </w:rPr>
              <w:t>SY</w:t>
            </w:r>
          </w:p>
        </w:tc>
        <w:tc>
          <w:tcPr>
            <w:tcW w:w="0" w:type="auto"/>
            <w:shd w:val="clear" w:color="auto" w:fill="auto"/>
            <w:noWrap/>
            <w:vAlign w:val="bottom"/>
            <w:hideMark/>
          </w:tcPr>
          <w:p w14:paraId="0EE63961" w14:textId="39007A95"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19</w:t>
            </w:r>
          </w:p>
        </w:tc>
        <w:tc>
          <w:tcPr>
            <w:tcW w:w="0" w:type="auto"/>
            <w:shd w:val="clear" w:color="auto" w:fill="auto"/>
            <w:noWrap/>
            <w:vAlign w:val="bottom"/>
            <w:hideMark/>
          </w:tcPr>
          <w:p w14:paraId="3133FAC8" w14:textId="626B8210"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6</w:t>
            </w:r>
          </w:p>
        </w:tc>
        <w:tc>
          <w:tcPr>
            <w:tcW w:w="0" w:type="auto"/>
            <w:shd w:val="clear" w:color="auto" w:fill="auto"/>
            <w:noWrap/>
            <w:vAlign w:val="bottom"/>
            <w:hideMark/>
          </w:tcPr>
          <w:p w14:paraId="3228A702" w14:textId="51699B25"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31.6%</w:t>
            </w:r>
          </w:p>
        </w:tc>
      </w:tr>
      <w:tr w:rsidR="00185B4F" w:rsidRPr="00185B4F" w14:paraId="1E4A95EE" w14:textId="02F61E9A" w:rsidTr="00103D7C">
        <w:trPr>
          <w:trHeight w:val="320"/>
        </w:trPr>
        <w:tc>
          <w:tcPr>
            <w:tcW w:w="0" w:type="auto"/>
            <w:shd w:val="clear" w:color="auto" w:fill="auto"/>
            <w:noWrap/>
            <w:vAlign w:val="bottom"/>
            <w:hideMark/>
          </w:tcPr>
          <w:p w14:paraId="5D2752ED" w14:textId="3401411F" w:rsidR="00185B4F" w:rsidRPr="00185B4F" w:rsidRDefault="00185B4F" w:rsidP="00D24AD2">
            <w:pPr>
              <w:spacing w:line="240" w:lineRule="auto"/>
              <w:rPr>
                <w:color w:val="000000" w:themeColor="text1"/>
                <w:sz w:val="20"/>
                <w:szCs w:val="20"/>
              </w:rPr>
            </w:pPr>
            <w:r w:rsidRPr="00185B4F">
              <w:rPr>
                <w:color w:val="000000" w:themeColor="text1"/>
                <w:sz w:val="20"/>
                <w:szCs w:val="20"/>
              </w:rPr>
              <w:t>TY</w:t>
            </w:r>
          </w:p>
        </w:tc>
        <w:tc>
          <w:tcPr>
            <w:tcW w:w="0" w:type="auto"/>
            <w:shd w:val="clear" w:color="auto" w:fill="auto"/>
            <w:noWrap/>
            <w:vAlign w:val="bottom"/>
            <w:hideMark/>
          </w:tcPr>
          <w:p w14:paraId="48A528E9" w14:textId="2F2C1E80"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2</w:t>
            </w:r>
          </w:p>
        </w:tc>
        <w:tc>
          <w:tcPr>
            <w:tcW w:w="0" w:type="auto"/>
            <w:shd w:val="clear" w:color="auto" w:fill="auto"/>
            <w:noWrap/>
            <w:vAlign w:val="bottom"/>
            <w:hideMark/>
          </w:tcPr>
          <w:p w14:paraId="031F522F" w14:textId="4A9ADEFA"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63A078E3" w14:textId="32690BCA"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0.0%</w:t>
            </w:r>
          </w:p>
        </w:tc>
      </w:tr>
      <w:tr w:rsidR="00185B4F" w:rsidRPr="00185B4F" w14:paraId="19A55405" w14:textId="059616BE" w:rsidTr="00103D7C">
        <w:trPr>
          <w:trHeight w:val="320"/>
        </w:trPr>
        <w:tc>
          <w:tcPr>
            <w:tcW w:w="0" w:type="auto"/>
            <w:shd w:val="clear" w:color="auto" w:fill="auto"/>
            <w:noWrap/>
            <w:vAlign w:val="bottom"/>
            <w:hideMark/>
          </w:tcPr>
          <w:p w14:paraId="2E668070" w14:textId="3700A1BC" w:rsidR="00185B4F" w:rsidRPr="00185B4F" w:rsidRDefault="00185B4F" w:rsidP="00D24AD2">
            <w:pPr>
              <w:spacing w:line="240" w:lineRule="auto"/>
              <w:rPr>
                <w:color w:val="000000" w:themeColor="text1"/>
                <w:sz w:val="20"/>
                <w:szCs w:val="20"/>
              </w:rPr>
            </w:pPr>
            <w:r w:rsidRPr="00185B4F">
              <w:rPr>
                <w:color w:val="000000" w:themeColor="text1"/>
                <w:sz w:val="20"/>
                <w:szCs w:val="20"/>
              </w:rPr>
              <w:t>UNK</w:t>
            </w:r>
          </w:p>
        </w:tc>
        <w:tc>
          <w:tcPr>
            <w:tcW w:w="0" w:type="auto"/>
            <w:shd w:val="clear" w:color="auto" w:fill="auto"/>
            <w:noWrap/>
            <w:vAlign w:val="bottom"/>
            <w:hideMark/>
          </w:tcPr>
          <w:p w14:paraId="2D5A0C46" w14:textId="2E496E16"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w:t>
            </w:r>
          </w:p>
        </w:tc>
        <w:tc>
          <w:tcPr>
            <w:tcW w:w="0" w:type="auto"/>
            <w:shd w:val="clear" w:color="auto" w:fill="auto"/>
            <w:noWrap/>
            <w:vAlign w:val="bottom"/>
            <w:hideMark/>
          </w:tcPr>
          <w:p w14:paraId="7295AD1F" w14:textId="521102BB"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0</w:t>
            </w:r>
          </w:p>
        </w:tc>
        <w:tc>
          <w:tcPr>
            <w:tcW w:w="0" w:type="auto"/>
            <w:shd w:val="clear" w:color="auto" w:fill="auto"/>
            <w:noWrap/>
            <w:vAlign w:val="bottom"/>
            <w:hideMark/>
          </w:tcPr>
          <w:p w14:paraId="731F7A57" w14:textId="71A2975F"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0.0%</w:t>
            </w:r>
          </w:p>
        </w:tc>
      </w:tr>
      <w:tr w:rsidR="00185B4F" w:rsidRPr="00185B4F" w14:paraId="7A3274AB" w14:textId="382C9661" w:rsidTr="00103D7C">
        <w:trPr>
          <w:trHeight w:val="320"/>
        </w:trPr>
        <w:tc>
          <w:tcPr>
            <w:tcW w:w="0" w:type="auto"/>
            <w:shd w:val="clear" w:color="auto" w:fill="auto"/>
            <w:noWrap/>
            <w:vAlign w:val="bottom"/>
            <w:hideMark/>
          </w:tcPr>
          <w:p w14:paraId="7694F365" w14:textId="69F33AFB" w:rsidR="00185B4F" w:rsidRPr="00185B4F" w:rsidRDefault="00185B4F" w:rsidP="00D24AD2">
            <w:pPr>
              <w:spacing w:line="240" w:lineRule="auto"/>
              <w:rPr>
                <w:color w:val="000000" w:themeColor="text1"/>
                <w:sz w:val="20"/>
                <w:szCs w:val="20"/>
              </w:rPr>
            </w:pPr>
            <w:r w:rsidRPr="00185B4F">
              <w:rPr>
                <w:color w:val="000000" w:themeColor="text1"/>
                <w:sz w:val="20"/>
                <w:szCs w:val="20"/>
              </w:rPr>
              <w:t>Total</w:t>
            </w:r>
          </w:p>
        </w:tc>
        <w:tc>
          <w:tcPr>
            <w:tcW w:w="0" w:type="auto"/>
            <w:shd w:val="clear" w:color="auto" w:fill="auto"/>
            <w:noWrap/>
            <w:vAlign w:val="bottom"/>
            <w:hideMark/>
          </w:tcPr>
          <w:p w14:paraId="4B4A50A4" w14:textId="332AA5B9"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161</w:t>
            </w:r>
          </w:p>
        </w:tc>
        <w:tc>
          <w:tcPr>
            <w:tcW w:w="0" w:type="auto"/>
            <w:shd w:val="clear" w:color="auto" w:fill="auto"/>
            <w:noWrap/>
            <w:vAlign w:val="bottom"/>
            <w:hideMark/>
          </w:tcPr>
          <w:p w14:paraId="7D049398" w14:textId="06246B53"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30</w:t>
            </w:r>
          </w:p>
        </w:tc>
        <w:tc>
          <w:tcPr>
            <w:tcW w:w="0" w:type="auto"/>
            <w:shd w:val="clear" w:color="auto" w:fill="auto"/>
            <w:noWrap/>
            <w:vAlign w:val="bottom"/>
            <w:hideMark/>
          </w:tcPr>
          <w:p w14:paraId="339F1D43" w14:textId="3E35FCB6" w:rsidR="00185B4F" w:rsidRPr="00185B4F" w:rsidRDefault="00185B4F" w:rsidP="00D24AD2">
            <w:pPr>
              <w:spacing w:line="240" w:lineRule="auto"/>
              <w:jc w:val="right"/>
              <w:rPr>
                <w:color w:val="000000" w:themeColor="text1"/>
                <w:sz w:val="20"/>
                <w:szCs w:val="20"/>
              </w:rPr>
            </w:pPr>
            <w:r w:rsidRPr="00185B4F">
              <w:rPr>
                <w:color w:val="000000" w:themeColor="text1"/>
                <w:sz w:val="20"/>
                <w:szCs w:val="20"/>
              </w:rPr>
              <w:t>18.6%</w:t>
            </w:r>
          </w:p>
        </w:tc>
      </w:tr>
    </w:tbl>
    <w:p w14:paraId="1393A666" w14:textId="716F50B9" w:rsidR="00EB196C" w:rsidRPr="00185B4F" w:rsidRDefault="00EB196C" w:rsidP="00EB196C">
      <w:pPr>
        <w:pStyle w:val="Caption"/>
        <w:rPr>
          <w:color w:val="000000" w:themeColor="text1"/>
        </w:rPr>
      </w:pPr>
      <w:r w:rsidRPr="00185B4F">
        <w:rPr>
          <w:noProof/>
          <w:color w:val="000000" w:themeColor="text1"/>
        </w:rPr>
        <w:lastRenderedPageBreak/>
        <w:drawing>
          <wp:inline distT="0" distB="0" distL="0" distR="0" wp14:anchorId="6E10787A" wp14:editId="08EACC98">
            <wp:extent cx="4922520" cy="3147060"/>
            <wp:effectExtent l="0" t="0" r="508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ptor_Map copy.jpg"/>
                    <pic:cNvPicPr/>
                  </pic:nvPicPr>
                  <pic:blipFill rotWithShape="1">
                    <a:blip r:embed="rId113" cstate="print">
                      <a:extLst>
                        <a:ext uri="{28A0092B-C50C-407E-A947-70E740481C1C}">
                          <a14:useLocalDpi xmlns:a14="http://schemas.microsoft.com/office/drawing/2010/main" val="0"/>
                        </a:ext>
                      </a:extLst>
                    </a:blip>
                    <a:srcRect l="4583" t="3219" r="5694" b="52456"/>
                    <a:stretch/>
                  </pic:blipFill>
                  <pic:spPr bwMode="auto">
                    <a:xfrm>
                      <a:off x="0" y="0"/>
                      <a:ext cx="4922520" cy="3147060"/>
                    </a:xfrm>
                    <a:prstGeom prst="rect">
                      <a:avLst/>
                    </a:prstGeom>
                    <a:ln>
                      <a:noFill/>
                    </a:ln>
                    <a:extLst>
                      <a:ext uri="{53640926-AAD7-44D8-BBD7-CCE9431645EC}">
                        <a14:shadowObscured xmlns:a14="http://schemas.microsoft.com/office/drawing/2010/main"/>
                      </a:ext>
                    </a:extLst>
                  </pic:spPr>
                </pic:pic>
              </a:graphicData>
            </a:graphic>
          </wp:inline>
        </w:drawing>
      </w:r>
    </w:p>
    <w:p w14:paraId="2F1B2B21" w14:textId="6AC3E33B" w:rsidR="007A5DDA" w:rsidRPr="00185B4F" w:rsidRDefault="00EB196C" w:rsidP="00080FDB">
      <w:pPr>
        <w:pStyle w:val="Caption"/>
        <w:rPr>
          <w:color w:val="000000" w:themeColor="text1"/>
          <w:szCs w:val="20"/>
        </w:rPr>
      </w:pPr>
      <w:bookmarkStart w:id="63" w:name="_Toc172476918"/>
      <w:r w:rsidRPr="00185B4F">
        <w:rPr>
          <w:color w:val="000000" w:themeColor="text1"/>
          <w:szCs w:val="20"/>
        </w:rPr>
        <w:t xml:space="preserve">Figure </w:t>
      </w:r>
      <w:r w:rsidRPr="00185B4F">
        <w:rPr>
          <w:color w:val="000000" w:themeColor="text1"/>
          <w:szCs w:val="20"/>
        </w:rPr>
        <w:fldChar w:fldCharType="begin"/>
      </w:r>
      <w:r w:rsidRPr="00185B4F">
        <w:rPr>
          <w:color w:val="000000" w:themeColor="text1"/>
          <w:szCs w:val="20"/>
        </w:rPr>
        <w:instrText xml:space="preserve"> SEQ Figure \* ARABIC </w:instrText>
      </w:r>
      <w:r w:rsidRPr="00185B4F">
        <w:rPr>
          <w:color w:val="000000" w:themeColor="text1"/>
          <w:szCs w:val="20"/>
        </w:rPr>
        <w:fldChar w:fldCharType="separate"/>
      </w:r>
      <w:r w:rsidR="008F0267">
        <w:rPr>
          <w:noProof/>
          <w:color w:val="000000" w:themeColor="text1"/>
          <w:szCs w:val="20"/>
        </w:rPr>
        <w:t>3</w:t>
      </w:r>
      <w:r w:rsidRPr="00185B4F">
        <w:rPr>
          <w:color w:val="000000" w:themeColor="text1"/>
          <w:szCs w:val="20"/>
        </w:rPr>
        <w:fldChar w:fldCharType="end"/>
      </w:r>
      <w:r w:rsidRPr="00185B4F">
        <w:rPr>
          <w:color w:val="000000" w:themeColor="text1"/>
          <w:szCs w:val="20"/>
        </w:rPr>
        <w:t xml:space="preserve"> Positive cases for antibodies against</w:t>
      </w:r>
      <w:r w:rsidRPr="00B1549C">
        <w:rPr>
          <w:i/>
          <w:color w:val="000000" w:themeColor="text1"/>
          <w:szCs w:val="20"/>
        </w:rPr>
        <w:t xml:space="preserve"> T</w:t>
      </w:r>
      <w:r w:rsidR="007A5DDA" w:rsidRPr="00B1549C">
        <w:rPr>
          <w:i/>
          <w:color w:val="000000" w:themeColor="text1"/>
          <w:szCs w:val="20"/>
        </w:rPr>
        <w:t>oxoplasma</w:t>
      </w:r>
      <w:r w:rsidRPr="00B1549C">
        <w:rPr>
          <w:i/>
          <w:color w:val="000000" w:themeColor="text1"/>
          <w:szCs w:val="20"/>
        </w:rPr>
        <w:t xml:space="preserve"> gondii</w:t>
      </w:r>
      <w:r w:rsidRPr="00185B4F">
        <w:rPr>
          <w:color w:val="000000" w:themeColor="text1"/>
          <w:szCs w:val="20"/>
        </w:rPr>
        <w:t xml:space="preserve"> in North and South Carolina, USA.</w:t>
      </w:r>
      <w:bookmarkEnd w:id="63"/>
    </w:p>
    <w:p w14:paraId="4AD49D0A" w14:textId="1EBBB17B" w:rsidR="00EB196C" w:rsidRPr="00185B4F" w:rsidRDefault="00EB196C" w:rsidP="007A5DDA">
      <w:pPr>
        <w:pStyle w:val="Subtitle"/>
        <w:spacing w:line="240" w:lineRule="auto"/>
        <w:rPr>
          <w:rStyle w:val="SubtitleChar"/>
          <w:rFonts w:ascii="Arial" w:hAnsi="Arial" w:cs="Arial"/>
          <w:color w:val="000000" w:themeColor="text1"/>
          <w:sz w:val="18"/>
          <w:szCs w:val="18"/>
        </w:rPr>
      </w:pPr>
      <w:r w:rsidRPr="00185B4F">
        <w:rPr>
          <w:rStyle w:val="SubtitleChar"/>
          <w:rFonts w:ascii="Arial" w:hAnsi="Arial" w:cs="Arial"/>
          <w:color w:val="000000" w:themeColor="text1"/>
          <w:sz w:val="18"/>
          <w:szCs w:val="18"/>
        </w:rPr>
        <w:t xml:space="preserve">Sample distribution of samples collected from raptors in North and South Carolina. Positive cases for antibodies against </w:t>
      </w:r>
      <w:r w:rsidRPr="00185B4F">
        <w:rPr>
          <w:rStyle w:val="SubtitleChar"/>
          <w:rFonts w:ascii="Arial" w:hAnsi="Arial" w:cs="Arial"/>
          <w:i/>
          <w:color w:val="000000" w:themeColor="text1"/>
          <w:sz w:val="18"/>
          <w:szCs w:val="18"/>
        </w:rPr>
        <w:t>Toxoplasma gondii</w:t>
      </w:r>
      <w:r w:rsidRPr="00185B4F">
        <w:rPr>
          <w:rStyle w:val="SubtitleChar"/>
          <w:rFonts w:ascii="Arial" w:hAnsi="Arial" w:cs="Arial"/>
          <w:color w:val="000000" w:themeColor="text1"/>
          <w:sz w:val="18"/>
          <w:szCs w:val="18"/>
        </w:rPr>
        <w:t xml:space="preserve"> using the Modified Agglutination Test (MAT) are represented by a star.</w:t>
      </w:r>
    </w:p>
    <w:p w14:paraId="2AF9DDA0" w14:textId="21948A10" w:rsidR="00AC1DB9" w:rsidRPr="00185B4F" w:rsidRDefault="00AC1DB9" w:rsidP="00EB196C">
      <w:pPr>
        <w:rPr>
          <w:noProof/>
          <w:color w:val="000000" w:themeColor="text1"/>
        </w:rPr>
      </w:pPr>
    </w:p>
    <w:p w14:paraId="11743192" w14:textId="5A813B23" w:rsidR="006C0112" w:rsidRPr="00773D02" w:rsidRDefault="00A01637" w:rsidP="00773D02">
      <w:pPr>
        <w:pStyle w:val="Caption"/>
        <w:spacing w:before="0" w:after="0"/>
        <w:jc w:val="center"/>
        <w:rPr>
          <w:sz w:val="28"/>
          <w:szCs w:val="28"/>
        </w:rPr>
      </w:pPr>
      <w:r w:rsidRPr="00185B4F">
        <w:fldChar w:fldCharType="end"/>
      </w:r>
      <w:r w:rsidR="006C0112" w:rsidRPr="00185B4F">
        <w:br w:type="page"/>
      </w:r>
      <w:bookmarkStart w:id="64" w:name="_Toc172544213"/>
      <w:r w:rsidR="006C0112" w:rsidRPr="00773D02">
        <w:rPr>
          <w:sz w:val="28"/>
          <w:szCs w:val="28"/>
        </w:rPr>
        <w:lastRenderedPageBreak/>
        <w:t>C</w:t>
      </w:r>
      <w:r w:rsidR="007A5DDA" w:rsidRPr="00773D02">
        <w:rPr>
          <w:sz w:val="28"/>
          <w:szCs w:val="28"/>
        </w:rPr>
        <w:t>hapter</w:t>
      </w:r>
      <w:r w:rsidR="006C0112" w:rsidRPr="00773D02">
        <w:rPr>
          <w:sz w:val="28"/>
          <w:szCs w:val="28"/>
        </w:rPr>
        <w:t xml:space="preserve"> IV</w:t>
      </w:r>
      <w:r w:rsidR="007A5DDA" w:rsidRPr="00773D02">
        <w:rPr>
          <w:sz w:val="28"/>
          <w:szCs w:val="28"/>
        </w:rPr>
        <w:t>:</w:t>
      </w:r>
      <w:bookmarkStart w:id="65" w:name="START"/>
      <w:bookmarkEnd w:id="40"/>
      <w:bookmarkEnd w:id="64"/>
      <w:bookmarkEnd w:id="65"/>
    </w:p>
    <w:p w14:paraId="591116ED" w14:textId="105520E8" w:rsidR="00103D7C" w:rsidRPr="00773D02" w:rsidRDefault="00103D7C" w:rsidP="00773D02">
      <w:pPr>
        <w:pStyle w:val="Caption"/>
        <w:spacing w:before="0" w:after="0"/>
        <w:jc w:val="center"/>
        <w:rPr>
          <w:sz w:val="28"/>
          <w:szCs w:val="28"/>
        </w:rPr>
      </w:pPr>
      <w:bookmarkStart w:id="66" w:name="_Toc172544214"/>
      <w:proofErr w:type="spellStart"/>
      <w:r w:rsidRPr="00773D02">
        <w:rPr>
          <w:sz w:val="28"/>
          <w:szCs w:val="28"/>
        </w:rPr>
        <w:t>Investivation</w:t>
      </w:r>
      <w:proofErr w:type="spellEnd"/>
      <w:r w:rsidRPr="00773D02">
        <w:rPr>
          <w:sz w:val="28"/>
          <w:szCs w:val="28"/>
        </w:rPr>
        <w:t xml:space="preserve"> of the proportion positive of antibodies against </w:t>
      </w:r>
      <w:r w:rsidRPr="00773D02">
        <w:rPr>
          <w:i/>
          <w:sz w:val="28"/>
          <w:szCs w:val="28"/>
        </w:rPr>
        <w:t xml:space="preserve">Toxoplasma gondii </w:t>
      </w:r>
      <w:r w:rsidRPr="00773D02">
        <w:rPr>
          <w:sz w:val="28"/>
          <w:szCs w:val="28"/>
        </w:rPr>
        <w:t>in owned domestic cats (</w:t>
      </w:r>
      <w:r w:rsidRPr="00773D02">
        <w:rPr>
          <w:i/>
          <w:sz w:val="28"/>
          <w:szCs w:val="28"/>
        </w:rPr>
        <w:t xml:space="preserve">Felis </w:t>
      </w:r>
      <w:proofErr w:type="spellStart"/>
      <w:r w:rsidRPr="00773D02">
        <w:rPr>
          <w:i/>
          <w:sz w:val="28"/>
          <w:szCs w:val="28"/>
        </w:rPr>
        <w:t>catus</w:t>
      </w:r>
      <w:proofErr w:type="spellEnd"/>
      <w:r w:rsidRPr="00773D02">
        <w:rPr>
          <w:sz w:val="28"/>
          <w:szCs w:val="28"/>
        </w:rPr>
        <w:t>)</w:t>
      </w:r>
      <w:r w:rsidR="00F25AD6">
        <w:rPr>
          <w:sz w:val="28"/>
          <w:szCs w:val="28"/>
        </w:rPr>
        <w:t xml:space="preserve"> </w:t>
      </w:r>
      <w:r w:rsidRPr="00773D02">
        <w:rPr>
          <w:sz w:val="28"/>
          <w:szCs w:val="28"/>
        </w:rPr>
        <w:t>and northern fur seals (</w:t>
      </w:r>
      <w:proofErr w:type="spellStart"/>
      <w:r w:rsidRPr="00773D02">
        <w:rPr>
          <w:i/>
          <w:sz w:val="28"/>
          <w:szCs w:val="28"/>
        </w:rPr>
        <w:t>Callorhinus</w:t>
      </w:r>
      <w:proofErr w:type="spellEnd"/>
      <w:r w:rsidRPr="00773D02">
        <w:rPr>
          <w:i/>
          <w:sz w:val="28"/>
          <w:szCs w:val="28"/>
        </w:rPr>
        <w:t xml:space="preserve"> </w:t>
      </w:r>
      <w:proofErr w:type="spellStart"/>
      <w:r w:rsidRPr="00773D02">
        <w:rPr>
          <w:i/>
          <w:sz w:val="28"/>
          <w:szCs w:val="28"/>
        </w:rPr>
        <w:t>ursinus</w:t>
      </w:r>
      <w:proofErr w:type="spellEnd"/>
      <w:r w:rsidRPr="00773D02">
        <w:rPr>
          <w:i/>
          <w:sz w:val="28"/>
          <w:szCs w:val="28"/>
        </w:rPr>
        <w:t>)</w:t>
      </w:r>
      <w:r w:rsidRPr="00773D02">
        <w:rPr>
          <w:sz w:val="28"/>
          <w:szCs w:val="28"/>
        </w:rPr>
        <w:t xml:space="preserve"> on St. Paul Island, Alaska, USA.</w:t>
      </w:r>
      <w:bookmarkEnd w:id="66"/>
    </w:p>
    <w:p w14:paraId="319E56BA" w14:textId="77777777" w:rsidR="006C0112" w:rsidRPr="00185B4F" w:rsidRDefault="006C0112" w:rsidP="006C0112">
      <w:pPr>
        <w:rPr>
          <w:color w:val="000000" w:themeColor="text1"/>
        </w:rPr>
      </w:pPr>
    </w:p>
    <w:p w14:paraId="2271E940" w14:textId="69BD83D2" w:rsidR="006C0112" w:rsidRPr="00185B4F" w:rsidRDefault="006C0112" w:rsidP="006C0112">
      <w:pPr>
        <w:rPr>
          <w:color w:val="000000" w:themeColor="text1"/>
        </w:rPr>
      </w:pPr>
    </w:p>
    <w:p w14:paraId="516DB80B" w14:textId="7EC0A58C" w:rsidR="006C0112" w:rsidRPr="00185B4F" w:rsidRDefault="006C0112" w:rsidP="00946808">
      <w:pPr>
        <w:pStyle w:val="Heading3"/>
        <w:rPr>
          <w:color w:val="000000" w:themeColor="text1"/>
          <w:szCs w:val="24"/>
        </w:rPr>
      </w:pPr>
      <w:r w:rsidRPr="00185B4F">
        <w:rPr>
          <w:color w:val="000000" w:themeColor="text1"/>
          <w:szCs w:val="24"/>
        </w:rPr>
        <w:br w:type="page"/>
      </w:r>
    </w:p>
    <w:p w14:paraId="72D2747A" w14:textId="7798C4B0" w:rsidR="00A01637" w:rsidRDefault="00A01637" w:rsidP="0013005C">
      <w:pPr>
        <w:pStyle w:val="Heading2"/>
        <w:rPr>
          <w:color w:val="000000" w:themeColor="text1"/>
        </w:rPr>
      </w:pPr>
      <w:bookmarkStart w:id="67" w:name="_Toc172544215"/>
      <w:r w:rsidRPr="00185B4F">
        <w:rPr>
          <w:color w:val="000000" w:themeColor="text1"/>
        </w:rPr>
        <w:lastRenderedPageBreak/>
        <w:t>Abstract</w:t>
      </w:r>
      <w:bookmarkEnd w:id="67"/>
    </w:p>
    <w:p w14:paraId="630555E2" w14:textId="4431418F" w:rsidR="008F0267" w:rsidRPr="008F0267" w:rsidRDefault="008F0267" w:rsidP="00192C43">
      <w:pPr>
        <w:rPr>
          <w:b/>
        </w:rPr>
      </w:pPr>
      <w:r w:rsidRPr="008F0267">
        <w:rPr>
          <w:i/>
        </w:rPr>
        <w:t>Toxoplasma gondii</w:t>
      </w:r>
      <w:r w:rsidRPr="00185B4F">
        <w:t xml:space="preserve"> is a single celled parasite that can infect any warm blooded animal from birds,</w:t>
      </w:r>
      <w:r>
        <w:t xml:space="preserve"> terrestrial mammals, including humans, and more recently in marine mammals.</w:t>
      </w:r>
      <w:r w:rsidRPr="00185B4F">
        <w:t xml:space="preserve"> It has recently been emerging in naïve populations such as the California sea otter (</w:t>
      </w:r>
      <w:proofErr w:type="spellStart"/>
      <w:r w:rsidRPr="008F0267">
        <w:rPr>
          <w:i/>
          <w:color w:val="000000" w:themeColor="text1"/>
        </w:rPr>
        <w:t>Enhydra</w:t>
      </w:r>
      <w:proofErr w:type="spellEnd"/>
      <w:r w:rsidRPr="008F0267">
        <w:rPr>
          <w:i/>
          <w:color w:val="000000" w:themeColor="text1"/>
        </w:rPr>
        <w:t xml:space="preserve"> </w:t>
      </w:r>
      <w:proofErr w:type="spellStart"/>
      <w:r w:rsidRPr="008F0267">
        <w:rPr>
          <w:i/>
          <w:color w:val="000000" w:themeColor="text1"/>
        </w:rPr>
        <w:t>lutris</w:t>
      </w:r>
      <w:proofErr w:type="spellEnd"/>
      <w:r w:rsidRPr="008F0267">
        <w:rPr>
          <w:i/>
          <w:color w:val="000000" w:themeColor="text1"/>
        </w:rPr>
        <w:t xml:space="preserve"> nereis</w:t>
      </w:r>
      <w:r w:rsidRPr="00185B4F">
        <w:t>) and the Hawai’ian monk seal (</w:t>
      </w:r>
      <w:proofErr w:type="spellStart"/>
      <w:r w:rsidRPr="008F0267">
        <w:rPr>
          <w:i/>
          <w:color w:val="000000" w:themeColor="text1"/>
        </w:rPr>
        <w:t>Neomonachus</w:t>
      </w:r>
      <w:proofErr w:type="spellEnd"/>
      <w:r w:rsidRPr="008F0267">
        <w:rPr>
          <w:i/>
          <w:color w:val="000000" w:themeColor="text1"/>
        </w:rPr>
        <w:t xml:space="preserve"> </w:t>
      </w:r>
      <w:proofErr w:type="spellStart"/>
      <w:r w:rsidRPr="008F0267">
        <w:rPr>
          <w:i/>
          <w:color w:val="000000" w:themeColor="text1"/>
        </w:rPr>
        <w:t>schauinslandi</w:t>
      </w:r>
      <w:proofErr w:type="spellEnd"/>
      <w:r w:rsidRPr="00185B4F">
        <w:t xml:space="preserve">) and </w:t>
      </w:r>
      <w:r>
        <w:t>has caused</w:t>
      </w:r>
      <w:r w:rsidRPr="00185B4F">
        <w:t xml:space="preserve"> mortality events in these population</w:t>
      </w:r>
      <w:r>
        <w:t xml:space="preserve">s. </w:t>
      </w:r>
      <w:r w:rsidRPr="00185B4F">
        <w:t xml:space="preserve">Northern fur seal </w:t>
      </w:r>
      <w:r w:rsidRPr="008F0267">
        <w:rPr>
          <w:color w:val="000000" w:themeColor="text1"/>
        </w:rPr>
        <w:t>(</w:t>
      </w:r>
      <w:proofErr w:type="spellStart"/>
      <w:r w:rsidRPr="008F0267">
        <w:rPr>
          <w:i/>
          <w:color w:val="000000" w:themeColor="text1"/>
        </w:rPr>
        <w:t>Callorhinus</w:t>
      </w:r>
      <w:proofErr w:type="spellEnd"/>
      <w:r w:rsidRPr="008F0267">
        <w:rPr>
          <w:i/>
          <w:color w:val="000000" w:themeColor="text1"/>
        </w:rPr>
        <w:t xml:space="preserve"> </w:t>
      </w:r>
      <w:proofErr w:type="spellStart"/>
      <w:r w:rsidRPr="008F0267">
        <w:rPr>
          <w:i/>
          <w:color w:val="000000" w:themeColor="text1"/>
        </w:rPr>
        <w:t>ursinus</w:t>
      </w:r>
      <w:proofErr w:type="spellEnd"/>
      <w:r w:rsidRPr="008F0267">
        <w:rPr>
          <w:i/>
          <w:color w:val="000000" w:themeColor="text1"/>
        </w:rPr>
        <w:t xml:space="preserve">; </w:t>
      </w:r>
      <w:r w:rsidRPr="008F0267">
        <w:rPr>
          <w:color w:val="000000" w:themeColor="text1"/>
        </w:rPr>
        <w:t>NFS)</w:t>
      </w:r>
      <w:r w:rsidRPr="00185B4F">
        <w:t xml:space="preserve"> populations </w:t>
      </w:r>
      <w:r>
        <w:t xml:space="preserve">in the </w:t>
      </w:r>
      <w:proofErr w:type="spellStart"/>
      <w:r>
        <w:t>Priblof</w:t>
      </w:r>
      <w:proofErr w:type="spellEnd"/>
      <w:r>
        <w:t xml:space="preserve"> Islands, Alaska, USA </w:t>
      </w:r>
      <w:r w:rsidRPr="00185B4F">
        <w:t>have been steadily declining since 1998</w:t>
      </w:r>
      <w:r>
        <w:t xml:space="preserve"> for unknown reasons. Cats, as definitive hosts, can contaminate the environment with infective oocysts</w:t>
      </w:r>
      <w:r w:rsidRPr="00185B4F">
        <w:t>. The Pribilof Islands</w:t>
      </w:r>
      <w:r>
        <w:t>, including St. Paul Island,</w:t>
      </w:r>
      <w:r w:rsidRPr="00185B4F">
        <w:t xml:space="preserve"> in Alaska, USA </w:t>
      </w:r>
      <w:r>
        <w:t>have critical</w:t>
      </w:r>
      <w:r w:rsidRPr="00185B4F">
        <w:t xml:space="preserve"> </w:t>
      </w:r>
      <w:r>
        <w:t xml:space="preserve">NFS </w:t>
      </w:r>
      <w:r w:rsidRPr="00185B4F">
        <w:t xml:space="preserve">rookeries. </w:t>
      </w:r>
      <w:r>
        <w:t>F</w:t>
      </w:r>
      <w:r w:rsidRPr="00185B4F">
        <w:t xml:space="preserve">ree-roaming domestic cats </w:t>
      </w:r>
      <w:r>
        <w:t xml:space="preserve">inhabiting St. Paul Island </w:t>
      </w:r>
      <w:r w:rsidRPr="00185B4F">
        <w:t xml:space="preserve">may be a </w:t>
      </w:r>
      <w:r w:rsidRPr="008F0267">
        <w:rPr>
          <w:i/>
        </w:rPr>
        <w:t>T. gondii</w:t>
      </w:r>
      <w:r w:rsidRPr="00185B4F">
        <w:t xml:space="preserve"> source for the </w:t>
      </w:r>
      <w:r>
        <w:t>NFS</w:t>
      </w:r>
      <w:r w:rsidRPr="00185B4F">
        <w:t xml:space="preserve">. </w:t>
      </w:r>
      <w:r>
        <w:t xml:space="preserve"> Cats and seals were sampled from St. Paul and tested </w:t>
      </w:r>
      <w:r w:rsidRPr="00185B4F">
        <w:t xml:space="preserve">for antibodies against </w:t>
      </w:r>
      <w:r w:rsidRPr="008F0267">
        <w:rPr>
          <w:i/>
        </w:rPr>
        <w:t>T. gondii</w:t>
      </w:r>
      <w:r>
        <w:t xml:space="preserve"> to determine whether the cat population on the island may be a risk factor for fur seal infection with </w:t>
      </w:r>
      <w:r w:rsidRPr="008F0267">
        <w:rPr>
          <w:i/>
          <w:iCs/>
        </w:rPr>
        <w:t>T. gondii</w:t>
      </w:r>
      <w:r>
        <w:t xml:space="preserve">. Blood samples from NFS were collected by the National Oceanic and Atmospheric Administration (NOAA) as part of routine monitoring. Blood samples from cats were collected as part of the Cats of the Land and Sea Veterinary Clinic. Aliquots of these samples were sent to the University of Tennessee College of Veterinary Medicine (UTCVM) for testing. Serum samples were tested using the Modified Agglutination Test (MAT) with a 1:25 cut-off titer. Fecal samples were collected opportunistically from litter boxes of owned cats. Fecal </w:t>
      </w:r>
      <w:proofErr w:type="spellStart"/>
      <w:r>
        <w:lastRenderedPageBreak/>
        <w:t>floatations</w:t>
      </w:r>
      <w:proofErr w:type="spellEnd"/>
      <w:r>
        <w:t xml:space="preserve"> using </w:t>
      </w:r>
      <w:proofErr w:type="spellStart"/>
      <w:r>
        <w:t>Sheather’s</w:t>
      </w:r>
      <w:proofErr w:type="spellEnd"/>
      <w:r>
        <w:t xml:space="preserve"> sugar solution were done to determine the presence of oocysts. </w:t>
      </w:r>
      <w:r w:rsidRPr="00185B4F">
        <w:t xml:space="preserve">Nineteen </w:t>
      </w:r>
      <w:r>
        <w:t>NFS</w:t>
      </w:r>
      <w:r w:rsidRPr="00185B4F">
        <w:t xml:space="preserve"> and 30 cats were tested</w:t>
      </w:r>
      <w:r>
        <w:t xml:space="preserve">. Of the NFS, four (21.1%) were seropositive, and 2 (6.7%) cats were seropositive. Both positive cats were from multi-cat households with no other positive housemates. All fecal samples were negative for the presence of oocysts. </w:t>
      </w:r>
      <w:r w:rsidRPr="0067245C">
        <w:t>This study confirms</w:t>
      </w:r>
      <w:r>
        <w:t xml:space="preserve"> that </w:t>
      </w:r>
      <w:r w:rsidRPr="008F0267">
        <w:rPr>
          <w:i/>
        </w:rPr>
        <w:t xml:space="preserve">T. gondii </w:t>
      </w:r>
      <w:r>
        <w:t>is present in both the NFS and owned cat population on St. Paul Island. This study cannot, however, confirm that the cats are the source of infection for the NFS. Further studies are needed to understand the implication of the presence of the parasite and the role it plays, if any, in the decline of the NFS population.</w:t>
      </w:r>
    </w:p>
    <w:p w14:paraId="3ABE9796" w14:textId="77777777" w:rsidR="008F0267" w:rsidRPr="00192C43" w:rsidRDefault="008F0267" w:rsidP="00192C43"/>
    <w:p w14:paraId="1F912EFD" w14:textId="77777777" w:rsidR="008F0267" w:rsidRDefault="006C0112" w:rsidP="0013005C">
      <w:pPr>
        <w:pStyle w:val="Heading2"/>
        <w:rPr>
          <w:color w:val="000000" w:themeColor="text1"/>
        </w:rPr>
      </w:pPr>
      <w:bookmarkStart w:id="68" w:name="_Toc428279012"/>
      <w:r w:rsidRPr="00185B4F">
        <w:rPr>
          <w:color w:val="000000" w:themeColor="text1"/>
        </w:rPr>
        <w:t xml:space="preserve">    </w:t>
      </w:r>
      <w:bookmarkEnd w:id="68"/>
    </w:p>
    <w:p w14:paraId="49E24D16" w14:textId="77777777" w:rsidR="008F0267" w:rsidRDefault="008F0267">
      <w:pPr>
        <w:spacing w:line="240" w:lineRule="auto"/>
        <w:rPr>
          <w:b/>
          <w:bCs/>
          <w:iCs/>
          <w:color w:val="000000" w:themeColor="text1"/>
          <w:sz w:val="28"/>
          <w:szCs w:val="28"/>
        </w:rPr>
      </w:pPr>
      <w:r>
        <w:rPr>
          <w:color w:val="000000" w:themeColor="text1"/>
        </w:rPr>
        <w:br w:type="page"/>
      </w:r>
    </w:p>
    <w:p w14:paraId="5FF8CAFD" w14:textId="1FC4544A" w:rsidR="00A01637" w:rsidRPr="00185B4F" w:rsidRDefault="00A01637" w:rsidP="0013005C">
      <w:pPr>
        <w:pStyle w:val="Heading2"/>
        <w:rPr>
          <w:color w:val="000000" w:themeColor="text1"/>
        </w:rPr>
      </w:pPr>
      <w:bookmarkStart w:id="69" w:name="_Toc172544216"/>
      <w:r w:rsidRPr="00185B4F">
        <w:rPr>
          <w:color w:val="000000" w:themeColor="text1"/>
        </w:rPr>
        <w:lastRenderedPageBreak/>
        <w:t>Introduction</w:t>
      </w:r>
      <w:bookmarkEnd w:id="69"/>
    </w:p>
    <w:p w14:paraId="7767BD33" w14:textId="4ACF2088" w:rsidR="006217FB" w:rsidRPr="00185B4F" w:rsidRDefault="00A01637" w:rsidP="00103D7C">
      <w:pPr>
        <w:ind w:firstLine="720"/>
        <w:rPr>
          <w:color w:val="000000" w:themeColor="text1"/>
        </w:rPr>
      </w:pPr>
      <w:r w:rsidRPr="00185B4F">
        <w:rPr>
          <w:color w:val="000000" w:themeColor="text1"/>
        </w:rPr>
        <w:t>The population of northern fur seals (</w:t>
      </w:r>
      <w:proofErr w:type="spellStart"/>
      <w:r w:rsidRPr="00185B4F">
        <w:rPr>
          <w:i/>
          <w:color w:val="000000" w:themeColor="text1"/>
        </w:rPr>
        <w:t>Callorhinus</w:t>
      </w:r>
      <w:proofErr w:type="spellEnd"/>
      <w:r w:rsidRPr="00185B4F">
        <w:rPr>
          <w:i/>
          <w:color w:val="000000" w:themeColor="text1"/>
        </w:rPr>
        <w:t xml:space="preserve"> </w:t>
      </w:r>
      <w:proofErr w:type="spellStart"/>
      <w:r w:rsidRPr="00185B4F">
        <w:rPr>
          <w:i/>
          <w:color w:val="000000" w:themeColor="text1"/>
        </w:rPr>
        <w:t>ursinus</w:t>
      </w:r>
      <w:proofErr w:type="spellEnd"/>
      <w:r w:rsidRPr="00185B4F">
        <w:rPr>
          <w:color w:val="000000" w:themeColor="text1"/>
        </w:rPr>
        <w:t xml:space="preserve">) on St. Paul Island, Alaska, USA has been declining steadily since 1998 even with the cessation of harvest pressure on adult females </w:t>
      </w:r>
      <w:r w:rsidRPr="00185B4F">
        <w:rPr>
          <w:color w:val="000000" w:themeColor="text1"/>
        </w:rPr>
        <w:fldChar w:fldCharType="begin"/>
      </w:r>
      <w:r w:rsidRPr="00185B4F">
        <w:rPr>
          <w:color w:val="000000" w:themeColor="text1"/>
        </w:rPr>
        <w:instrText xml:space="preserve"> ADDIN EN.CITE &lt;EndNote&gt;&lt;Cite&gt;&lt;Author&gt;Towell&lt;/Author&gt;&lt;Year&gt;2006&lt;/Year&gt;&lt;RecNum&gt;269&lt;/RecNum&gt;&lt;DisplayText&gt;(Towell et al., 2006)&lt;/DisplayText&gt;&lt;record&gt;&lt;rec-number&gt;269&lt;/rec-number&gt;&lt;foreign-keys&gt;&lt;key app="EN" db-id="2ee2tdpwt2vxfwea9agpzt5c00apdsw5d2df" timestamp="1711465245"&gt;269&lt;/key&gt;&lt;/foreign-keys&gt;&lt;ref-type name="Journal Article"&gt;17&lt;/ref-type&gt;&lt;contributors&gt;&lt;authors&gt;&lt;author&gt;Towell, Rod G.&lt;/author&gt;&lt;author&gt;Ream, Rolf R.&lt;/author&gt;&lt;author&gt;York, Anne E.&lt;/author&gt;&lt;/authors&gt;&lt;/contributors&gt;&lt;titles&gt;&lt;title&gt;DECLINE IN NORTHERN FUR SEAL (CALLORHINUS URSINUS) PUP PRODUCTION ON THE PRIBILOF ISLANDS&lt;/title&gt;&lt;secondary-title&gt;Marine mammal science&lt;/secondary-title&gt;&lt;/titles&gt;&lt;pages&gt;486-491&lt;/pages&gt;&lt;volume&gt;22&lt;/volume&gt;&lt;number&gt;2&lt;/number&gt;&lt;keywords&gt;&lt;keyword&gt;Vertebrates&lt;/keyword&gt;&lt;keyword&gt;Animals&lt;/keyword&gt;&lt;keyword&gt;Mammals&lt;/keyword&gt;&lt;keyword&gt;Geography&lt;/keyword&gt;&lt;keyword&gt;Northern fur seal&lt;/keyword&gt;&lt;keyword&gt;Biology&lt;/keyword&gt;&lt;keyword&gt;Ecology&lt;/keyword&gt;&lt;/keywords&gt;&lt;dates&gt;&lt;year&gt;2006&lt;/year&gt;&lt;/dates&gt;&lt;pub-location&gt;Malden, USA&lt;/pub-location&gt;&lt;publisher&gt;Blackwell Publishing Inc&lt;/publisher&gt;&lt;isbn&gt;0824-0469&lt;/isbn&gt;&lt;urls&gt;&lt;/urls&gt;&lt;electronic-resource-num&gt;10.1111/j.1748-7692.2006.00026.x&lt;/electronic-resource-num&gt;&lt;/record&gt;&lt;/Cite&gt;&lt;/EndNote&gt;</w:instrText>
      </w:r>
      <w:r w:rsidRPr="00185B4F">
        <w:rPr>
          <w:color w:val="000000" w:themeColor="text1"/>
        </w:rPr>
        <w:fldChar w:fldCharType="separate"/>
      </w:r>
      <w:r w:rsidRPr="00185B4F">
        <w:rPr>
          <w:noProof/>
          <w:color w:val="000000" w:themeColor="text1"/>
        </w:rPr>
        <w:t>(Towell et al., 2006)</w:t>
      </w:r>
      <w:r w:rsidRPr="00185B4F">
        <w:rPr>
          <w:color w:val="000000" w:themeColor="text1"/>
        </w:rPr>
        <w:fldChar w:fldCharType="end"/>
      </w:r>
      <w:r w:rsidRPr="00185B4F">
        <w:rPr>
          <w:color w:val="000000" w:themeColor="text1"/>
        </w:rPr>
        <w:t>. The cause for this decline has yet to be identified but various wildlife diseases have not been completely investigated. In this study, we investigated the pre</w:t>
      </w:r>
      <w:r w:rsidR="004E38AE">
        <w:rPr>
          <w:color w:val="000000" w:themeColor="text1"/>
        </w:rPr>
        <w:t>sence</w:t>
      </w:r>
      <w:r w:rsidRPr="00185B4F">
        <w:rPr>
          <w:color w:val="000000" w:themeColor="text1"/>
        </w:rPr>
        <w:t xml:space="preserve"> of </w:t>
      </w:r>
      <w:r w:rsidRPr="00185B4F">
        <w:rPr>
          <w:i/>
          <w:color w:val="000000" w:themeColor="text1"/>
        </w:rPr>
        <w:t>Toxoplasma gondii</w:t>
      </w:r>
      <w:r w:rsidRPr="00185B4F">
        <w:rPr>
          <w:color w:val="000000" w:themeColor="text1"/>
        </w:rPr>
        <w:t xml:space="preserve"> in the northern fur seal and local owned cat populations on St. Paul Island, Alaska, USA. The goal was to assess the potential risk of domestic feline transmission of </w:t>
      </w:r>
      <w:r w:rsidRPr="00185B4F">
        <w:rPr>
          <w:i/>
          <w:color w:val="000000" w:themeColor="text1"/>
        </w:rPr>
        <w:t>T. gondii</w:t>
      </w:r>
      <w:r w:rsidRPr="00185B4F">
        <w:rPr>
          <w:color w:val="000000" w:themeColor="text1"/>
        </w:rPr>
        <w:t xml:space="preserve"> to susceptible marine mammals. </w:t>
      </w:r>
      <w:r w:rsidRPr="00185B4F">
        <w:rPr>
          <w:i/>
          <w:color w:val="000000" w:themeColor="text1"/>
        </w:rPr>
        <w:t xml:space="preserve">Toxoplasma gondii </w:t>
      </w:r>
      <w:r w:rsidRPr="00185B4F">
        <w:rPr>
          <w:color w:val="000000" w:themeColor="text1"/>
        </w:rPr>
        <w:t xml:space="preserve">is a cyst-forming, apicomplexan parasite that can infect any warm-blooded animal including cats, humans, and marine mammals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 Dubey et al., 2020)&lt;/DisplayText&gt;&lt;record&gt;&lt;rec-number&gt;50&lt;/rec-number&gt;&lt;foreign-keys&gt;&lt;key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Cite&gt;&lt;Author&gt;Dubey&lt;/Author&gt;&lt;Year&gt;2020&lt;/Year&gt;&lt;RecNum&gt;44&lt;/RecNum&gt;&lt;record&gt;&lt;rec-number&gt;44&lt;/rec-number&gt;&lt;foreign-keys&gt;&lt;key app="EN" db-id="2ee2tdpwt2vxfwea9agpzt5c00apdsw5d2df" timestamp="1632428468"&gt;44&lt;/key&gt;&lt;/foreign-keys&gt;&lt;ref-type name="Journal Article"&gt;17&lt;/ref-type&gt;&lt;contributors&gt;&lt;authors&gt;&lt;author&gt;Dubey, Jitender P.&lt;/author&gt;&lt;author&gt;Murata, Fernando H. A.&lt;/author&gt;&lt;author&gt;Cerqueira-Cézar, Camila K.&lt;/author&gt;&lt;author&gt;Kwok, Oliver C. H.&lt;/author&gt;&lt;author&gt;Grigg, Michael E.&lt;/author&gt;&lt;/authors&gt;&lt;/contributors&gt;&lt;titles&gt;&lt;title&gt;Recent epidemiologic and clinical importance of Toxoplasma gondii infections in marine mammals: 2009–2020&lt;/title&gt;&lt;secondary-title&gt;Veterinary Parasitology&lt;/secondary-title&gt;&lt;/titles&gt;&lt;periodical&gt;&lt;full-title&gt;Veterinary Parasitology&lt;/full-title&gt;&lt;/periodical&gt;&lt;pages&gt;109296&lt;/pages&gt;&lt;volume&gt;288&lt;/volume&gt;&lt;keywords&gt;&lt;keyword&gt;Marine mammals&lt;/keyword&gt;&lt;keyword&gt;Genotype&lt;/keyword&gt;&lt;keyword&gt;Prevalence&lt;/keyword&gt;&lt;keyword&gt;Clinical disease&lt;/keyword&gt;&lt;keyword&gt;Diagnosis&lt;/keyword&gt;&lt;/keywords&gt;&lt;dates&gt;&lt;year&gt;2020&lt;/year&gt;&lt;pub-dates&gt;&lt;date&gt;2020/12/01/&lt;/date&gt;&lt;/pub-dates&gt;&lt;/dates&gt;&lt;isbn&gt;0304-4017&lt;/isbn&gt;&lt;urls&gt;&lt;related-urls&gt;&lt;url&gt;https://www.sciencedirect.com/science/article/pii/S0304401720302764&lt;/url&gt;&lt;/related-urls&gt;&lt;/urls&gt;&lt;electronic-resource-num&gt;https://doi.org/10.1016/j.vetpar.2020.109296&lt;/electronic-resource-num&gt;&lt;/record&gt;&lt;/Cite&gt;&lt;/EndNote&gt;</w:instrText>
      </w:r>
      <w:r w:rsidRPr="00185B4F">
        <w:rPr>
          <w:color w:val="000000" w:themeColor="text1"/>
        </w:rPr>
        <w:fldChar w:fldCharType="separate"/>
      </w:r>
      <w:r w:rsidRPr="00185B4F">
        <w:rPr>
          <w:noProof/>
          <w:color w:val="000000" w:themeColor="text1"/>
        </w:rPr>
        <w:t>(Dubey, 2010; Dubey et al., 2020)</w:t>
      </w:r>
      <w:r w:rsidRPr="00185B4F">
        <w:rPr>
          <w:color w:val="000000" w:themeColor="text1"/>
        </w:rPr>
        <w:fldChar w:fldCharType="end"/>
      </w:r>
      <w:r w:rsidRPr="00185B4F">
        <w:rPr>
          <w:color w:val="000000" w:themeColor="text1"/>
        </w:rPr>
        <w:t xml:space="preserve">. Though it can infect any warm-blooded animal, it can only complete its life cycle and go through sexual reproduction in felid hosts </w:t>
      </w:r>
      <w:r w:rsidRPr="00185B4F">
        <w:rPr>
          <w:color w:val="000000" w:themeColor="text1"/>
        </w:rPr>
        <w:fldChar w:fldCharType="begin"/>
      </w:r>
      <w:r w:rsidRPr="00185B4F">
        <w:rPr>
          <w:color w:val="000000" w:themeColor="text1"/>
        </w:rPr>
        <w:instrText xml:space="preserve"> ADDIN EN.CITE &lt;EndNote&gt;&lt;Cite&gt;&lt;Author&gt;Dubey&lt;/Author&gt;&lt;Year&gt;2010&lt;/Year&gt;&lt;RecNum&gt;50&lt;/RecNum&gt;&lt;DisplayText&gt;(Dubey, 2010)&lt;/DisplayText&gt;&lt;record&gt;&lt;rec-number&gt;50&lt;/rec-number&gt;&lt;foreign-keys&gt;&lt;key app="EN" db-id="2ee2tdpwt2vxfwea9agpzt5c00apdsw5d2df" timestamp="1633027762"&gt;50&lt;/key&gt;&lt;/foreign-keys&gt;&lt;ref-type name="Book"&gt;6&lt;/ref-type&gt;&lt;contributors&gt;&lt;authors&gt;&lt;author&gt;J. P. Dubey&lt;/author&gt;&lt;/authors&gt;&lt;/contributors&gt;&lt;titles&gt;&lt;title&gt;Toxoplasmosis of Animals and Humans&lt;/title&gt;&lt;/titles&gt;&lt;edition&gt;2&lt;/edition&gt;&lt;dates&gt;&lt;year&gt;2010&lt;/year&gt;&lt;/dates&gt;&lt;pub-location&gt;Boca Raton, FL&lt;/pub-location&gt;&lt;publisher&gt;CRC Press&lt;/publisher&gt;&lt;isbn&gt;978-1-4200-9236-3&lt;/isbn&gt;&lt;urls&gt;&lt;/urls&gt;&lt;/record&gt;&lt;/Cite&gt;&lt;/EndNote&gt;</w:instrText>
      </w:r>
      <w:r w:rsidRPr="00185B4F">
        <w:rPr>
          <w:color w:val="000000" w:themeColor="text1"/>
        </w:rPr>
        <w:fldChar w:fldCharType="separate"/>
      </w:r>
      <w:r w:rsidRPr="00185B4F">
        <w:rPr>
          <w:noProof/>
          <w:color w:val="000000" w:themeColor="text1"/>
        </w:rPr>
        <w:t>(Dubey, 2010)</w:t>
      </w:r>
      <w:r w:rsidRPr="00185B4F">
        <w:rPr>
          <w:color w:val="000000" w:themeColor="text1"/>
        </w:rPr>
        <w:fldChar w:fldCharType="end"/>
      </w:r>
      <w:r w:rsidRPr="00185B4F">
        <w:rPr>
          <w:color w:val="000000" w:themeColor="text1"/>
        </w:rPr>
        <w:t xml:space="preserve">. Infected cats can then shed millions of oocysts per day over </w:t>
      </w:r>
      <w:sdt>
        <w:sdtPr>
          <w:rPr>
            <w:color w:val="000000" w:themeColor="text1"/>
          </w:rPr>
          <w:tag w:val="goog_rdk_0"/>
          <w:id w:val="1919446108"/>
        </w:sdtPr>
        <w:sdtEndPr/>
        <w:sdtContent/>
      </w:sdt>
      <w:r w:rsidRPr="00185B4F">
        <w:rPr>
          <w:color w:val="000000" w:themeColor="text1"/>
        </w:rPr>
        <w:t xml:space="preserve">1-2 weeks during acute infection </w:t>
      </w:r>
      <w:r w:rsidRPr="00185B4F">
        <w:rPr>
          <w:color w:val="000000" w:themeColor="text1"/>
        </w:rPr>
        <w:fldChar w:fldCharType="begin"/>
      </w:r>
      <w:r w:rsidRPr="00185B4F">
        <w:rPr>
          <w:color w:val="000000" w:themeColor="text1"/>
        </w:rPr>
        <w:instrText xml:space="preserve"> ADDIN EN.CITE &lt;EndNote&gt;&lt;Cite&gt;&lt;Author&gt;Siński&lt;/Author&gt;&lt;Year&gt;2004&lt;/Year&gt;&lt;RecNum&gt;161&lt;/RecNum&gt;&lt;DisplayText&gt;(Siński &amp;amp; Behnke, 2004)&lt;/DisplayText&gt;&lt;record&gt;&lt;rec-number&gt;161&lt;/rec-number&gt;&lt;foreign-keys&gt;&lt;key app="EN" db-id="2ee2tdpwt2vxfwea9agpzt5c00apdsw5d2df" timestamp="1689107806"&gt;161&lt;/key&gt;&lt;/foreign-keys&gt;&lt;ref-type name="Journal Article"&gt;17&lt;/ref-type&gt;&lt;contributors&gt;&lt;authors&gt;&lt;author&gt;Siński, Edward&lt;/author&gt;&lt;author&gt;Behnke, Jerzy M.&lt;/author&gt;&lt;/authors&gt;&lt;/contributors&gt;&lt;titles&gt;&lt;title&gt;Apicomplexan parasites: environmental contamination and transmission&lt;/title&gt;&lt;secondary-title&gt;Polish journal of microbiology&lt;/secondary-title&gt;&lt;/titles&gt;&lt;pages&gt;67-73&lt;/pages&gt;&lt;volume&gt;53 Suppl&lt;/volume&gt;&lt;keywords&gt;&lt;keyword&gt;Animals&lt;/keyword&gt;&lt;keyword&gt;Apicomplexa&lt;/keyword&gt;&lt;keyword&gt;Apicomplexa - growth &amp;amp; development&lt;/keyword&gt;&lt;keyword&gt;Contamination&lt;/keyword&gt;&lt;keyword&gt;Cryptosporidium&lt;/keyword&gt;&lt;keyword&gt;Cyclospora&lt;/keyword&gt;&lt;keyword&gt;Environmental Exposure&lt;/keyword&gt;&lt;keyword&gt;Humans&lt;/keyword&gt;&lt;keyword&gt;Oocysts - growth &amp;amp; development&lt;/keyword&gt;&lt;keyword&gt;Parasites&lt;/keyword&gt;&lt;keyword&gt;Protozoan Infections - parasitology&lt;/keyword&gt;&lt;keyword&gt;Protozoan Infections - pathology&lt;/keyword&gt;&lt;keyword&gt;Protozoan Infections - transmission&lt;/keyword&gt;&lt;keyword&gt;Toxoplasma&lt;/keyword&gt;&lt;/keywords&gt;&lt;dates&gt;&lt;year&gt;2004&lt;/year&gt;&lt;/dates&gt;&lt;pub-location&gt;Poland&lt;/pub-location&gt;&lt;publisher&gt;De Gruyter Poland&lt;/publisher&gt;&lt;isbn&gt;1733-1331&lt;/isbn&gt;&lt;urls&gt;&lt;/urls&gt;&lt;/record&gt;&lt;/Cite&gt;&lt;/EndNote&gt;</w:instrText>
      </w:r>
      <w:r w:rsidRPr="00185B4F">
        <w:rPr>
          <w:color w:val="000000" w:themeColor="text1"/>
        </w:rPr>
        <w:fldChar w:fldCharType="separate"/>
      </w:r>
      <w:r w:rsidRPr="00185B4F">
        <w:rPr>
          <w:noProof/>
          <w:color w:val="000000" w:themeColor="text1"/>
        </w:rPr>
        <w:t>(Siński &amp; Behnke, 2004)</w:t>
      </w:r>
      <w:r w:rsidRPr="00185B4F">
        <w:rPr>
          <w:color w:val="000000" w:themeColor="text1"/>
        </w:rPr>
        <w:fldChar w:fldCharType="end"/>
      </w:r>
      <w:r w:rsidRPr="00185B4F">
        <w:rPr>
          <w:color w:val="000000" w:themeColor="text1"/>
        </w:rPr>
        <w:t xml:space="preserve">. </w:t>
      </w:r>
    </w:p>
    <w:p w14:paraId="02EED593" w14:textId="40807943" w:rsidR="006217FB" w:rsidRPr="00185B4F" w:rsidRDefault="00B26892" w:rsidP="0013005C">
      <w:pPr>
        <w:rPr>
          <w:color w:val="000000" w:themeColor="text1"/>
        </w:rPr>
      </w:pPr>
      <w:r>
        <w:rPr>
          <w:color w:val="000000" w:themeColor="text1"/>
        </w:rPr>
        <w:tab/>
      </w:r>
      <w:r w:rsidR="00A01637" w:rsidRPr="00185B4F">
        <w:rPr>
          <w:color w:val="000000" w:themeColor="text1"/>
        </w:rPr>
        <w:t xml:space="preserve">Biologically, </w:t>
      </w:r>
      <w:r w:rsidR="00A01637" w:rsidRPr="00185B4F">
        <w:rPr>
          <w:i/>
          <w:color w:val="000000" w:themeColor="text1"/>
        </w:rPr>
        <w:t xml:space="preserve">T. gondii </w:t>
      </w:r>
      <w:r w:rsidR="00A01637" w:rsidRPr="00185B4F">
        <w:rPr>
          <w:color w:val="000000" w:themeColor="text1"/>
        </w:rPr>
        <w:t>has a terrestrial lifecycle but it has been emerging in aquatic environments and infecting a wide variety of marine mammals including California sea otters (</w:t>
      </w:r>
      <w:proofErr w:type="spellStart"/>
      <w:r w:rsidR="00A01637" w:rsidRPr="00185B4F">
        <w:rPr>
          <w:i/>
          <w:color w:val="000000" w:themeColor="text1"/>
        </w:rPr>
        <w:t>Enhydra</w:t>
      </w:r>
      <w:proofErr w:type="spellEnd"/>
      <w:r w:rsidR="00A01637" w:rsidRPr="00185B4F">
        <w:rPr>
          <w:i/>
          <w:color w:val="000000" w:themeColor="text1"/>
        </w:rPr>
        <w:t xml:space="preserve"> </w:t>
      </w:r>
      <w:proofErr w:type="spellStart"/>
      <w:r w:rsidR="00A01637" w:rsidRPr="00185B4F">
        <w:rPr>
          <w:i/>
          <w:color w:val="000000" w:themeColor="text1"/>
        </w:rPr>
        <w:t>lutris</w:t>
      </w:r>
      <w:proofErr w:type="spellEnd"/>
      <w:r w:rsidR="00A01637" w:rsidRPr="00185B4F">
        <w:rPr>
          <w:i/>
          <w:color w:val="000000" w:themeColor="text1"/>
        </w:rPr>
        <w:t xml:space="preserve"> nereis</w:t>
      </w:r>
      <w:r w:rsidR="00A01637" w:rsidRPr="00185B4F">
        <w:rPr>
          <w:color w:val="000000" w:themeColor="text1"/>
        </w:rPr>
        <w:t>), Hawaiian monk seals (</w:t>
      </w:r>
      <w:proofErr w:type="spellStart"/>
      <w:r w:rsidR="00A01637" w:rsidRPr="00185B4F">
        <w:rPr>
          <w:i/>
          <w:color w:val="000000" w:themeColor="text1"/>
        </w:rPr>
        <w:t>Neomonachus</w:t>
      </w:r>
      <w:proofErr w:type="spellEnd"/>
      <w:r w:rsidR="00A01637" w:rsidRPr="00185B4F">
        <w:rPr>
          <w:i/>
          <w:color w:val="000000" w:themeColor="text1"/>
        </w:rPr>
        <w:t xml:space="preserve"> </w:t>
      </w:r>
      <w:proofErr w:type="spellStart"/>
      <w:r w:rsidR="00A01637" w:rsidRPr="00185B4F">
        <w:rPr>
          <w:i/>
          <w:color w:val="000000" w:themeColor="text1"/>
        </w:rPr>
        <w:t>schauinslandi</w:t>
      </w:r>
      <w:proofErr w:type="spellEnd"/>
      <w:r w:rsidR="00A01637" w:rsidRPr="00185B4F">
        <w:rPr>
          <w:color w:val="000000" w:themeColor="text1"/>
        </w:rPr>
        <w:t>), and beluga whales (</w:t>
      </w:r>
      <w:r w:rsidR="00A01637" w:rsidRPr="00185B4F">
        <w:rPr>
          <w:i/>
          <w:color w:val="000000" w:themeColor="text1"/>
        </w:rPr>
        <w:t>Delphinapterus leucas</w:t>
      </w:r>
      <w:r w:rsidR="00A01637" w:rsidRPr="00185B4F">
        <w:rPr>
          <w:color w:val="000000" w:themeColor="text1"/>
        </w:rPr>
        <w:t xml:space="preserve">) </w:t>
      </w:r>
      <w:r w:rsidR="00A01637" w:rsidRPr="00185B4F">
        <w:rPr>
          <w:color w:val="000000" w:themeColor="text1"/>
        </w:rPr>
        <w:fldChar w:fldCharType="begin">
          <w:fldData xml:space="preserve">PEVuZE5vdGU+PENpdGU+PEF1dGhvcj5EdWJleTwvQXV0aG9yPjxZZWFyPjIwMDQ8L1llYXI+PFJl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PEVuZE5vdGU+PENpdGU+PEF1dGhvcj5EdWJleTwvQXV0aG9yPjxZZWFyPjIwMDQ8L1llYXI+PFJl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(Dubey, 2004; Dubey et al., 2020; Iqbal et al., 2018; Kreuder et al., 2003; Miller et al., 2004)</w:t>
      </w:r>
      <w:r w:rsidR="00A01637" w:rsidRPr="00185B4F">
        <w:rPr>
          <w:color w:val="000000" w:themeColor="text1"/>
        </w:rPr>
        <w:fldChar w:fldCharType="end"/>
      </w:r>
      <w:r w:rsidR="00A01637" w:rsidRPr="00185B4F">
        <w:rPr>
          <w:color w:val="000000" w:themeColor="text1"/>
        </w:rPr>
        <w:t xml:space="preserve">. </w:t>
      </w:r>
      <w:r w:rsidR="00A01637" w:rsidRPr="00185B4F">
        <w:rPr>
          <w:i/>
          <w:iCs/>
          <w:color w:val="000000" w:themeColor="text1"/>
        </w:rPr>
        <w:t>Toxoplasma gondii</w:t>
      </w:r>
      <w:r w:rsidR="00A01637" w:rsidRPr="00185B4F">
        <w:rPr>
          <w:color w:val="000000" w:themeColor="text1"/>
        </w:rPr>
        <w:t xml:space="preserve"> has caused significant disease in Hawai’ian </w:t>
      </w:r>
      <w:r w:rsidR="00A01637" w:rsidRPr="00185B4F">
        <w:rPr>
          <w:color w:val="000000" w:themeColor="text1"/>
        </w:rPr>
        <w:lastRenderedPageBreak/>
        <w:t xml:space="preserve">monk seals and has been associated with the runoff after heavy rain events in areas with a free-roaming cat population </w:t>
      </w:r>
      <w:r w:rsidR="00A01637" w:rsidRPr="00185B4F">
        <w:rPr>
          <w:color w:val="000000" w:themeColor="text1"/>
        </w:rPr>
        <w:fldChar w:fldCharType="begin">
          <w:fldData xml:space="preserve">PEVuZE5vdGU+PENpdGU+PEF1dGhvcj5CYXJiaWVyaTwvQXV0aG9yPjxZZWFyPjIwMTY8L1llYXI+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PEVuZE5vdGU+PENpdGU+PEF1dGhvcj5CYXJiaWVyaTwvQXV0aG9yPjxZZWFyPjIwMTY8L1llYXI+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(Barbieri et al., 2016; Honnold et al., 2005; Robinson et al., 2023)</w:t>
      </w:r>
      <w:r w:rsidR="00A01637" w:rsidRPr="00185B4F">
        <w:rPr>
          <w:color w:val="000000" w:themeColor="text1"/>
        </w:rPr>
        <w:fldChar w:fldCharType="end"/>
      </w:r>
      <w:r w:rsidR="00A01637" w:rsidRPr="00185B4F">
        <w:rPr>
          <w:color w:val="000000" w:themeColor="text1"/>
        </w:rPr>
        <w:t xml:space="preserve">. Additionally, </w:t>
      </w:r>
      <w:proofErr w:type="spellStart"/>
      <w:r w:rsidR="00A01637" w:rsidRPr="00185B4F">
        <w:rPr>
          <w:color w:val="000000" w:themeColor="text1"/>
        </w:rPr>
        <w:t>Holshuh</w:t>
      </w:r>
      <w:proofErr w:type="spellEnd"/>
      <w:r w:rsidR="00A01637" w:rsidRPr="00185B4F">
        <w:rPr>
          <w:color w:val="000000" w:themeColor="text1"/>
        </w:rPr>
        <w:t xml:space="preserve"> et al. (19</w:t>
      </w:r>
      <w:r w:rsidR="00A01637" w:rsidRPr="00185B4F">
        <w:rPr>
          <w:color w:val="000000" w:themeColor="text1"/>
        </w:rPr>
        <w:fldChar w:fldCharType="begin"/>
      </w:r>
      <w:r w:rsidR="00A01637" w:rsidRPr="00185B4F">
        <w:rPr>
          <w:color w:val="000000" w:themeColor="text1"/>
        </w:rPr>
        <w:instrText xml:space="preserve"> ADDIN EN.CITE &lt;EndNote&gt;&lt;Cite Hidden="1"&gt;&lt;Author&gt;Holshuh&lt;/Author&gt;&lt;Year&gt;1985&lt;/Year&gt;&lt;RecNum&gt;139&lt;/RecNum&gt;&lt;record&gt;&lt;rec-number&gt;139&lt;/rec-number&gt;&lt;foreign-keys&gt;&lt;key app="EN" db-id="2ee2tdpwt2vxfwea9agpzt5c00apdsw5d2df" timestamp="1676321282"&gt;139&lt;/key&gt;&lt;/foreign-keys&gt;&lt;ref-type name="Journal Article"&gt;17&lt;/ref-type&gt;&lt;contributors&gt;&lt;authors&gt;&lt;author&gt;Holshuh, H. J.&lt;/author&gt;&lt;author&gt;Sherrod, A. E.&lt;/author&gt;&lt;author&gt;Taylor, C. R.&lt;/author&gt;&lt;author&gt;Andrews, B. F.&lt;/author&gt;&lt;author&gt;Howard, E. B.&lt;/author&gt;&lt;/authors&gt;&lt;/contributors&gt;&lt;titles&gt;&lt;title&gt;Toxoplasmosis in a feral northern fur seal&lt;/title&gt;&lt;secondary-title&gt;Journal of the American Veterinary Medical Association&lt;/secondary-title&gt;&lt;/titles&gt;&lt;pages&gt;1229-1230&lt;/pages&gt;&lt;volume&gt;187&lt;/volume&gt;&lt;number&gt;11&lt;/number&gt;&lt;keywords&gt;&lt;keyword&gt;Animals&lt;/keyword&gt;&lt;keyword&gt;Brain - pathology&lt;/keyword&gt;&lt;keyword&gt;CALIFORNIA&lt;/keyword&gt;&lt;keyword&gt;CALIFORNIE&lt;/keyword&gt;&lt;keyword&gt;callorhinus ursinus&lt;/keyword&gt;&lt;keyword&gt;Caniformia - parasitology&lt;/keyword&gt;&lt;keyword&gt;Female&lt;/keyword&gt;&lt;keyword&gt;FOCA&lt;/keyword&gt;&lt;keyword&gt;Fur Seals - parasitology&lt;/keyword&gt;&lt;keyword&gt;IMMUNOENZYME TECHNIQUES&lt;/keyword&gt;&lt;keyword&gt;PHOQUE&lt;/keyword&gt;&lt;keyword&gt;SEALS&lt;/keyword&gt;&lt;keyword&gt;SEROLOGICAL DIAGNOSIS&lt;/keyword&gt;&lt;keyword&gt;TECHNIQUE IMMUNOENZYMATIQUE&lt;/keyword&gt;&lt;keyword&gt;TECNICAS IMMUNOENZIMATICAS&lt;/keyword&gt;&lt;keyword&gt;TOXOPLASMA&lt;/keyword&gt;&lt;keyword&gt;Toxoplasma - ultrastructure&lt;/keyword&gt;&lt;keyword&gt;TOXOPLASMA GONDII&lt;/keyword&gt;&lt;keyword&gt;Toxoplasmosis, Animal - pathology&lt;/keyword&gt;&lt;/keywords&gt;&lt;dates&gt;&lt;year&gt;1985&lt;/year&gt;&lt;/dates&gt;&lt;pub-location&gt;United States&lt;/pub-location&gt;&lt;isbn&gt;0003-1488&lt;/isbn&gt;&lt;urls&gt;&lt;/urls&gt;&lt;/record&gt;&lt;/Cite&gt;&lt;/EndNote&gt;</w:instrText>
      </w:r>
      <w:r w:rsidR="00A01637" w:rsidRPr="00185B4F">
        <w:rPr>
          <w:color w:val="000000" w:themeColor="text1"/>
        </w:rPr>
        <w:fldChar w:fldCharType="end"/>
      </w:r>
      <w:r w:rsidR="00A01637" w:rsidRPr="00185B4F">
        <w:rPr>
          <w:color w:val="000000" w:themeColor="text1"/>
        </w:rPr>
        <w:t xml:space="preserve">85) reported a case of lethal toxoplasmosis in a northern fur seal listing sand that had been contaminated with cat feces on beaches nearby as one of the possible sources of infection. </w:t>
      </w:r>
    </w:p>
    <w:p w14:paraId="4699FF2B" w14:textId="7C2719F7" w:rsidR="00A01637" w:rsidRPr="00185B4F" w:rsidRDefault="00B26892" w:rsidP="0013005C">
      <w:pPr>
        <w:rPr>
          <w:color w:val="000000" w:themeColor="text1"/>
        </w:rPr>
      </w:pPr>
      <w:r>
        <w:rPr>
          <w:color w:val="000000" w:themeColor="text1"/>
        </w:rPr>
        <w:tab/>
      </w:r>
      <w:r w:rsidR="00A01637" w:rsidRPr="00185B4F">
        <w:rPr>
          <w:color w:val="000000" w:themeColor="text1"/>
        </w:rPr>
        <w:t xml:space="preserve">This study aimed to determine if the parasite was present in the animals on St. Paul Island, Alaska by determining the </w:t>
      </w:r>
      <w:r w:rsidR="00103D7C">
        <w:rPr>
          <w:color w:val="000000" w:themeColor="text1"/>
        </w:rPr>
        <w:t>percent positive</w:t>
      </w:r>
      <w:r w:rsidR="00103D7C" w:rsidRPr="00185B4F">
        <w:rPr>
          <w:color w:val="000000" w:themeColor="text1"/>
        </w:rPr>
        <w:t xml:space="preserve"> </w:t>
      </w:r>
      <w:r w:rsidR="00A01637" w:rsidRPr="00185B4F">
        <w:rPr>
          <w:color w:val="000000" w:themeColor="text1"/>
        </w:rPr>
        <w:t xml:space="preserve">of antibodies against </w:t>
      </w:r>
      <w:r w:rsidR="00A01637" w:rsidRPr="00185B4F">
        <w:rPr>
          <w:i/>
          <w:color w:val="000000" w:themeColor="text1"/>
        </w:rPr>
        <w:t>T. gondii</w:t>
      </w:r>
      <w:r w:rsidR="00A01637" w:rsidRPr="00185B4F">
        <w:rPr>
          <w:color w:val="000000" w:themeColor="text1"/>
        </w:rPr>
        <w:t xml:space="preserve"> in </w:t>
      </w:r>
      <w:r w:rsidR="00103D7C">
        <w:rPr>
          <w:color w:val="000000" w:themeColor="text1"/>
        </w:rPr>
        <w:t xml:space="preserve">a selection of </w:t>
      </w:r>
      <w:r w:rsidR="00A01637" w:rsidRPr="00185B4F">
        <w:rPr>
          <w:color w:val="000000" w:themeColor="text1"/>
        </w:rPr>
        <w:t xml:space="preserve">the local owned cat and northern fur seal populations using the rookeries on the </w:t>
      </w:r>
      <w:sdt>
        <w:sdtPr>
          <w:rPr>
            <w:color w:val="000000" w:themeColor="text1"/>
          </w:rPr>
          <w:tag w:val="goog_rdk_1"/>
          <w:id w:val="-2036645595"/>
        </w:sdtPr>
        <w:sdtEndPr/>
        <w:sdtContent/>
      </w:sdt>
      <w:sdt>
        <w:sdtPr>
          <w:rPr>
            <w:color w:val="000000" w:themeColor="text1"/>
          </w:rPr>
          <w:tag w:val="goog_rdk_2"/>
          <w:id w:val="1839886086"/>
        </w:sdtPr>
        <w:sdtEndPr/>
        <w:sdtContent/>
      </w:sdt>
      <w:r w:rsidR="00A01637" w:rsidRPr="00185B4F">
        <w:rPr>
          <w:color w:val="000000" w:themeColor="text1"/>
        </w:rPr>
        <w:t xml:space="preserve">island. In this study, we used the Modified Agglutination Test (MAT) to determine antibody titers in the seal and cat samples. In the case of </w:t>
      </w:r>
      <w:r w:rsidR="00A01637" w:rsidRPr="00185B4F">
        <w:rPr>
          <w:i/>
          <w:color w:val="000000" w:themeColor="text1"/>
        </w:rPr>
        <w:t>T. gondii</w:t>
      </w:r>
      <w:r w:rsidR="00A01637" w:rsidRPr="00185B4F">
        <w:rPr>
          <w:color w:val="000000" w:themeColor="text1"/>
        </w:rPr>
        <w:t>, as a cyst-forming parasite,</w:t>
      </w:r>
      <w:r w:rsidR="00A01637" w:rsidRPr="00185B4F">
        <w:rPr>
          <w:i/>
          <w:color w:val="000000" w:themeColor="text1"/>
        </w:rPr>
        <w:t xml:space="preserve"> </w:t>
      </w:r>
      <w:r w:rsidR="00A01637" w:rsidRPr="00185B4F">
        <w:rPr>
          <w:color w:val="000000" w:themeColor="text1"/>
        </w:rPr>
        <w:t>the</w:t>
      </w:r>
      <w:r w:rsidR="00A01637" w:rsidRPr="00185B4F">
        <w:rPr>
          <w:i/>
          <w:color w:val="000000" w:themeColor="text1"/>
        </w:rPr>
        <w:t xml:space="preserve"> </w:t>
      </w:r>
      <w:r w:rsidR="00A01637" w:rsidRPr="00185B4F">
        <w:rPr>
          <w:color w:val="000000" w:themeColor="text1"/>
        </w:rPr>
        <w:t xml:space="preserve">presence of antibodies not only indicates exposure but confirms current infection with the parasite due to the parasite’s permanent </w:t>
      </w:r>
      <w:proofErr w:type="spellStart"/>
      <w:r w:rsidR="00A01637" w:rsidRPr="00185B4F">
        <w:rPr>
          <w:color w:val="000000" w:themeColor="text1"/>
        </w:rPr>
        <w:t>encystment</w:t>
      </w:r>
      <w:proofErr w:type="spellEnd"/>
      <w:r w:rsidR="00A01637" w:rsidRPr="00185B4F">
        <w:rPr>
          <w:color w:val="000000" w:themeColor="text1"/>
        </w:rPr>
        <w:t xml:space="preserve"> in host tissue </w:t>
      </w:r>
      <w:r w:rsidR="00A01637"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PEVuZE5vdGU+PENpdGU+PEF1dGhvcj5EZXJvdWluPC9BdXRob3I+PFllYXI+MTk4OTwvWWVhcj48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==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(Derouin et al., 1989)</w:t>
      </w:r>
      <w:r w:rsidR="00A01637" w:rsidRPr="00185B4F">
        <w:rPr>
          <w:color w:val="000000" w:themeColor="text1"/>
        </w:rPr>
        <w:fldChar w:fldCharType="end"/>
      </w:r>
      <w:r w:rsidR="00A01637" w:rsidRPr="00185B4F">
        <w:rPr>
          <w:color w:val="000000" w:themeColor="text1"/>
        </w:rPr>
        <w:t>.</w:t>
      </w:r>
    </w:p>
    <w:p w14:paraId="1CDEE3BF" w14:textId="133F148E" w:rsidR="00A01637" w:rsidRPr="00185B4F" w:rsidRDefault="00A01637" w:rsidP="0013005C">
      <w:pPr>
        <w:pStyle w:val="Heading2"/>
        <w:rPr>
          <w:color w:val="000000" w:themeColor="text1"/>
        </w:rPr>
      </w:pPr>
      <w:bookmarkStart w:id="70" w:name="_Toc172544217"/>
      <w:r w:rsidRPr="00185B4F">
        <w:rPr>
          <w:color w:val="000000" w:themeColor="text1"/>
        </w:rPr>
        <w:t>Materials and Methods</w:t>
      </w:r>
      <w:bookmarkEnd w:id="70"/>
    </w:p>
    <w:p w14:paraId="2DD3E909" w14:textId="19E4EAF1" w:rsidR="00A01637" w:rsidRPr="00185B4F" w:rsidRDefault="00A01637" w:rsidP="0013005C">
      <w:pPr>
        <w:pStyle w:val="Heading3"/>
        <w:rPr>
          <w:color w:val="000000" w:themeColor="text1"/>
        </w:rPr>
      </w:pPr>
      <w:bookmarkStart w:id="71" w:name="_Toc172544218"/>
      <w:r w:rsidRPr="00185B4F">
        <w:rPr>
          <w:color w:val="000000" w:themeColor="text1"/>
        </w:rPr>
        <w:t>Sample collection</w:t>
      </w:r>
      <w:bookmarkEnd w:id="71"/>
    </w:p>
    <w:p w14:paraId="359FBF29" w14:textId="2148C354" w:rsidR="00A01637" w:rsidRPr="00185B4F" w:rsidRDefault="00A01637" w:rsidP="00103D7C">
      <w:pPr>
        <w:ind w:firstLine="720"/>
        <w:rPr>
          <w:color w:val="000000" w:themeColor="text1"/>
        </w:rPr>
      </w:pPr>
      <w:r w:rsidRPr="00185B4F">
        <w:rPr>
          <w:color w:val="000000" w:themeColor="text1"/>
        </w:rPr>
        <w:t xml:space="preserve">Northern fur seal samples were collected by the National Oceanic and Atmospheric Administration (NOAA) as part of their routine monitoring of the population on the Pribilof Islands in October of 2023.  Aliquots of sera </w:t>
      </w:r>
      <w:r w:rsidR="00103D7C">
        <w:rPr>
          <w:color w:val="000000" w:themeColor="text1"/>
        </w:rPr>
        <w:t xml:space="preserve">from these </w:t>
      </w:r>
      <w:r w:rsidR="00103D7C">
        <w:rPr>
          <w:color w:val="000000" w:themeColor="text1"/>
        </w:rPr>
        <w:lastRenderedPageBreak/>
        <w:t xml:space="preserve">samples </w:t>
      </w:r>
      <w:r w:rsidRPr="00185B4F">
        <w:rPr>
          <w:color w:val="000000" w:themeColor="text1"/>
        </w:rPr>
        <w:t xml:space="preserve">sent to the University of Tennessee College of Veterinary Medicine (UTCVM) where they were </w:t>
      </w:r>
      <w:r w:rsidR="00103D7C">
        <w:rPr>
          <w:color w:val="000000" w:themeColor="text1"/>
        </w:rPr>
        <w:t>tested for the</w:t>
      </w:r>
      <w:r w:rsidRPr="00185B4F">
        <w:rPr>
          <w:color w:val="000000" w:themeColor="text1"/>
        </w:rPr>
        <w:t xml:space="preserve"> presence of antibodies against </w:t>
      </w:r>
      <w:r w:rsidRPr="00185B4F">
        <w:rPr>
          <w:i/>
          <w:color w:val="000000" w:themeColor="text1"/>
        </w:rPr>
        <w:t>T. gondii</w:t>
      </w:r>
      <w:r w:rsidRPr="00185B4F">
        <w:rPr>
          <w:color w:val="000000" w:themeColor="text1"/>
        </w:rPr>
        <w:t xml:space="preserve">. </w:t>
      </w:r>
    </w:p>
    <w:p w14:paraId="4A2E2944" w14:textId="612EE2AC" w:rsidR="00A01637" w:rsidRPr="00185B4F" w:rsidRDefault="00B26892" w:rsidP="0013005C">
      <w:pPr>
        <w:rPr>
          <w:color w:val="000000" w:themeColor="text1"/>
        </w:rPr>
      </w:pPr>
      <w:r>
        <w:rPr>
          <w:color w:val="000000" w:themeColor="text1"/>
        </w:rPr>
        <w:tab/>
      </w:r>
      <w:r w:rsidR="00A01637" w:rsidRPr="00185B4F">
        <w:rPr>
          <w:color w:val="000000" w:themeColor="text1"/>
        </w:rPr>
        <w:t xml:space="preserve">Cat samples were collected when possible as part of a locally organized mobile veterinary clinic in October of 2023. Again, aliquots of sera were sent to the UTCVM for </w:t>
      </w:r>
      <w:r w:rsidR="00103D7C">
        <w:rPr>
          <w:color w:val="000000" w:themeColor="text1"/>
        </w:rPr>
        <w:t>testing</w:t>
      </w:r>
      <w:r w:rsidR="00A01637" w:rsidRPr="00185B4F">
        <w:rPr>
          <w:color w:val="000000" w:themeColor="text1"/>
        </w:rPr>
        <w:t xml:space="preserve">. Additionally, feces </w:t>
      </w:r>
      <w:r w:rsidR="00EF65CE">
        <w:rPr>
          <w:color w:val="000000" w:themeColor="text1"/>
        </w:rPr>
        <w:t xml:space="preserve">were opportunistically collected </w:t>
      </w:r>
      <w:r w:rsidR="001E7DC3">
        <w:rPr>
          <w:color w:val="000000" w:themeColor="text1"/>
        </w:rPr>
        <w:t xml:space="preserve">from litter boxes of owned </w:t>
      </w:r>
      <w:r w:rsidR="00A01637" w:rsidRPr="00185B4F">
        <w:rPr>
          <w:color w:val="000000" w:themeColor="text1"/>
        </w:rPr>
        <w:t>cats when available in order to determine the presence of infective oocysts shed in their feces.</w:t>
      </w:r>
    </w:p>
    <w:p w14:paraId="4A0EDBAE" w14:textId="77777777" w:rsidR="00A01637" w:rsidRPr="00185B4F" w:rsidRDefault="00A01637" w:rsidP="0013005C">
      <w:pPr>
        <w:pStyle w:val="Heading3"/>
        <w:rPr>
          <w:color w:val="000000" w:themeColor="text1"/>
        </w:rPr>
      </w:pPr>
      <w:bookmarkStart w:id="72" w:name="_Toc172544219"/>
      <w:r w:rsidRPr="00185B4F">
        <w:rPr>
          <w:color w:val="000000" w:themeColor="text1"/>
        </w:rPr>
        <w:t>Serology</w:t>
      </w:r>
      <w:bookmarkEnd w:id="72"/>
    </w:p>
    <w:p w14:paraId="4493EF8C" w14:textId="1D7DC3BC" w:rsidR="00A01637" w:rsidRPr="00185B4F" w:rsidRDefault="00A01637" w:rsidP="00103D7C">
      <w:pPr>
        <w:ind w:firstLine="720"/>
        <w:rPr>
          <w:color w:val="000000" w:themeColor="text1"/>
        </w:rPr>
      </w:pPr>
      <w:r w:rsidRPr="00185B4F">
        <w:rPr>
          <w:color w:val="000000" w:themeColor="text1"/>
        </w:rPr>
        <w:t xml:space="preserve">The Modified Agglutination Test (MAT) was used to detect IgG antibodies to </w:t>
      </w:r>
      <w:r w:rsidRPr="00185B4F">
        <w:rPr>
          <w:i/>
          <w:color w:val="000000" w:themeColor="text1"/>
        </w:rPr>
        <w:t>T. gondii</w:t>
      </w:r>
      <w:r w:rsidRPr="00185B4F">
        <w:rPr>
          <w:color w:val="000000" w:themeColor="text1"/>
        </w:rPr>
        <w:t xml:space="preserve"> in serum. Briefly, samples were serially diluted from 1:25 to 1:3</w:t>
      </w:r>
      <w:r w:rsidR="002D33A8">
        <w:rPr>
          <w:color w:val="000000" w:themeColor="text1"/>
        </w:rPr>
        <w:t>2</w:t>
      </w:r>
      <w:r w:rsidRPr="00185B4F">
        <w:rPr>
          <w:color w:val="000000" w:themeColor="text1"/>
        </w:rPr>
        <w:t>00 and mixed with an antigen solution containing whole tachyzoites of the RH strain fixed in formalin at a concentration of 2x10</w:t>
      </w:r>
      <w:r w:rsidRPr="00185B4F">
        <w:rPr>
          <w:color w:val="000000" w:themeColor="text1"/>
          <w:vertAlign w:val="superscript"/>
        </w:rPr>
        <w:t>8</w:t>
      </w:r>
      <w:r w:rsidRPr="00185B4F">
        <w:rPr>
          <w:color w:val="000000" w:themeColor="text1"/>
        </w:rPr>
        <w:t xml:space="preserve"> tachyzoites/</w:t>
      </w:r>
      <w:proofErr w:type="spellStart"/>
      <w:r w:rsidRPr="00185B4F">
        <w:rPr>
          <w:color w:val="000000" w:themeColor="text1"/>
        </w:rPr>
        <w:t>mL.</w:t>
      </w:r>
      <w:proofErr w:type="spellEnd"/>
      <w:r w:rsidRPr="00185B4F">
        <w:rPr>
          <w:color w:val="000000" w:themeColor="text1"/>
        </w:rPr>
        <w:t xml:space="preserve"> Evans blue dye was used to enhance the contrast and visualization; 2-alpha-mercaptoethanol was added to the solution to break non-specific IgM antibodies. Samples that showed a titer of &gt;=1:25 were considered positive. A positive control with a known titer </w:t>
      </w:r>
      <w:r w:rsidRPr="00BE3E2D">
        <w:rPr>
          <w:color w:val="000000" w:themeColor="text1"/>
        </w:rPr>
        <w:t>was included within every plate for quality control as well as a negative control of Fetal Bovine Serum</w:t>
      </w:r>
      <w:r w:rsidR="00BE3E2D" w:rsidRPr="00BE3E2D">
        <w:rPr>
          <w:color w:val="000000" w:themeColor="text1"/>
        </w:rPr>
        <w:t>.</w:t>
      </w:r>
    </w:p>
    <w:p w14:paraId="7A599C4E" w14:textId="77777777" w:rsidR="00A01637" w:rsidRPr="00185B4F" w:rsidRDefault="00A01637" w:rsidP="0013005C">
      <w:pPr>
        <w:pStyle w:val="Heading3"/>
        <w:rPr>
          <w:color w:val="000000" w:themeColor="text1"/>
        </w:rPr>
      </w:pPr>
      <w:bookmarkStart w:id="73" w:name="_Toc172544220"/>
      <w:r w:rsidRPr="00185B4F">
        <w:rPr>
          <w:color w:val="000000" w:themeColor="text1"/>
        </w:rPr>
        <w:lastRenderedPageBreak/>
        <w:t>Fecal floatation</w:t>
      </w:r>
      <w:bookmarkEnd w:id="73"/>
    </w:p>
    <w:p w14:paraId="5ACE635B" w14:textId="77777777" w:rsidR="00A01637" w:rsidRPr="00185B4F" w:rsidRDefault="00A01637" w:rsidP="00103D7C">
      <w:pPr>
        <w:ind w:firstLine="720"/>
        <w:rPr>
          <w:color w:val="000000" w:themeColor="text1"/>
        </w:rPr>
      </w:pPr>
      <w:proofErr w:type="spellStart"/>
      <w:r w:rsidRPr="00185B4F">
        <w:rPr>
          <w:color w:val="000000" w:themeColor="text1"/>
        </w:rPr>
        <w:t>Sheather’s</w:t>
      </w:r>
      <w:proofErr w:type="spellEnd"/>
      <w:r w:rsidRPr="00185B4F">
        <w:rPr>
          <w:color w:val="000000" w:themeColor="text1"/>
        </w:rPr>
        <w:t xml:space="preserve"> sugar solution was made using the standard protocol at the University of Tennessee College of Veterinary Medicine (UTCVM). A hydrometer was not available to ensure a specific gravity of 1.275, which could be a source of error in identifying shedding cats. Fecal samples were collected from the litter boxes of the cats that were seen by the locally run mobile veterinary clinic. These samples were then mixed with the sugar solution for a final volume of approximately 10ml and run through a two-ply cheesecloth. The resulting sludge was then poured into a 15 ml conical tube and spun for five minutes at 1500 RPM. The tubes were then removed from the centrifuge and filled with sugar solution until a meniscus was formed. A cover slip was placed on each sample and left to sit for 10 minutes. These coverslips were transferred to a microscope slide and examined under a microscope at 10x magnification. </w:t>
      </w:r>
    </w:p>
    <w:p w14:paraId="3AC68030" w14:textId="77777777" w:rsidR="00A01637" w:rsidRPr="00185B4F" w:rsidRDefault="00A01637" w:rsidP="00A01637">
      <w:pPr>
        <w:rPr>
          <w:color w:val="000000" w:themeColor="text1"/>
        </w:rPr>
      </w:pPr>
    </w:p>
    <w:p w14:paraId="6C307B04" w14:textId="77777777" w:rsidR="00A01637" w:rsidRPr="00185B4F" w:rsidRDefault="00A01637" w:rsidP="0013005C">
      <w:pPr>
        <w:pStyle w:val="Heading2"/>
        <w:rPr>
          <w:color w:val="000000" w:themeColor="text1"/>
        </w:rPr>
      </w:pPr>
      <w:bookmarkStart w:id="74" w:name="_Toc172544221"/>
      <w:r w:rsidRPr="00185B4F">
        <w:rPr>
          <w:color w:val="000000" w:themeColor="text1"/>
        </w:rPr>
        <w:t>Results</w:t>
      </w:r>
      <w:bookmarkEnd w:id="74"/>
    </w:p>
    <w:p w14:paraId="720E906B" w14:textId="1FD1ABA8" w:rsidR="00A01637" w:rsidRPr="00185B4F" w:rsidRDefault="00A01637" w:rsidP="00103D7C">
      <w:pPr>
        <w:ind w:firstLine="720"/>
        <w:rPr>
          <w:color w:val="000000" w:themeColor="text1"/>
        </w:rPr>
      </w:pPr>
      <w:r w:rsidRPr="00185B4F">
        <w:rPr>
          <w:color w:val="000000" w:themeColor="text1"/>
        </w:rPr>
        <w:t xml:space="preserve">Nineteen fur seal samples and 30 feline samples were tested using the MAT. Of the 19 fur seals, 4 (21.1%) were seropositive for </w:t>
      </w:r>
      <w:r w:rsidRPr="00185B4F">
        <w:rPr>
          <w:i/>
          <w:color w:val="000000" w:themeColor="text1"/>
        </w:rPr>
        <w:t>T. gondii</w:t>
      </w:r>
      <w:r w:rsidRPr="00185B4F">
        <w:rPr>
          <w:color w:val="000000" w:themeColor="text1"/>
        </w:rPr>
        <w:t xml:space="preserve"> (Table</w:t>
      </w:r>
      <w:sdt>
        <w:sdtPr>
          <w:rPr>
            <w:color w:val="000000" w:themeColor="text1"/>
          </w:rPr>
          <w:tag w:val="goog_rdk_5"/>
          <w:id w:val="-360132321"/>
        </w:sdtPr>
        <w:sdtEndPr/>
        <w:sdtContent>
          <w:r w:rsidRPr="00185B4F">
            <w:rPr>
              <w:color w:val="000000" w:themeColor="text1"/>
            </w:rPr>
            <w:t xml:space="preserve"> 1</w:t>
          </w:r>
        </w:sdtContent>
      </w:sdt>
      <w:r w:rsidRPr="00185B4F">
        <w:rPr>
          <w:color w:val="000000" w:themeColor="text1"/>
        </w:rPr>
        <w:t xml:space="preserve">). The titers were 1:25 (1), 1:100 (2), and 1:200 (1).  These were all adult female seals collected the same year. For the cats, 2/30 (6.7%) were positive for </w:t>
      </w:r>
      <w:r w:rsidRPr="00185B4F">
        <w:rPr>
          <w:i/>
          <w:color w:val="000000" w:themeColor="text1"/>
        </w:rPr>
        <w:t>T. gondii</w:t>
      </w:r>
      <w:r w:rsidRPr="00185B4F">
        <w:rPr>
          <w:color w:val="000000" w:themeColor="text1"/>
        </w:rPr>
        <w:t xml:space="preserve"> antibodies using the MAT. The titers were both 1:50. These were both from multi-</w:t>
      </w:r>
      <w:r w:rsidRPr="00185B4F">
        <w:rPr>
          <w:color w:val="000000" w:themeColor="text1"/>
        </w:rPr>
        <w:lastRenderedPageBreak/>
        <w:t>cat households with no other housemates testing positive on MAT. All cats were negative for oocysts in the feces by fecal floatation using a sugar solution.</w:t>
      </w:r>
    </w:p>
    <w:p w14:paraId="33C74FDC" w14:textId="77777777" w:rsidR="00A01637" w:rsidRPr="00185B4F" w:rsidRDefault="00A01637" w:rsidP="0013005C">
      <w:pPr>
        <w:pStyle w:val="Heading2"/>
        <w:rPr>
          <w:color w:val="000000" w:themeColor="text1"/>
        </w:rPr>
      </w:pPr>
      <w:bookmarkStart w:id="75" w:name="_Toc172544222"/>
      <w:r w:rsidRPr="00185B4F">
        <w:rPr>
          <w:color w:val="000000" w:themeColor="text1"/>
        </w:rPr>
        <w:t>Discussion</w:t>
      </w:r>
      <w:bookmarkEnd w:id="75"/>
    </w:p>
    <w:p w14:paraId="32E77112" w14:textId="77777777" w:rsidR="006217FB" w:rsidRPr="00185B4F" w:rsidRDefault="00A01637" w:rsidP="00103D7C">
      <w:pPr>
        <w:ind w:firstLine="720"/>
        <w:rPr>
          <w:color w:val="000000" w:themeColor="text1"/>
        </w:rPr>
      </w:pPr>
      <w:bookmarkStart w:id="76" w:name="_heading=h.gjdgxs" w:colFirst="0" w:colLast="0"/>
      <w:bookmarkEnd w:id="76"/>
      <w:r w:rsidRPr="00185B4F">
        <w:rPr>
          <w:color w:val="000000" w:themeColor="text1"/>
        </w:rPr>
        <w:t xml:space="preserve">Given the undermined population decline of the northern fur seal and previous reports of </w:t>
      </w:r>
      <w:r w:rsidRPr="00185B4F">
        <w:rPr>
          <w:i/>
          <w:color w:val="000000" w:themeColor="text1"/>
        </w:rPr>
        <w:t xml:space="preserve">T. gondii- </w:t>
      </w:r>
      <w:r w:rsidRPr="00185B4F">
        <w:rPr>
          <w:iCs/>
          <w:color w:val="000000" w:themeColor="text1"/>
        </w:rPr>
        <w:t>associated</w:t>
      </w:r>
      <w:r w:rsidRPr="00185B4F">
        <w:rPr>
          <w:color w:val="000000" w:themeColor="text1"/>
        </w:rPr>
        <w:t xml:space="preserve"> mortalities in Hawai’ian monk seals we decided to test northern fur seals for </w:t>
      </w:r>
      <w:r w:rsidRPr="00185B4F">
        <w:rPr>
          <w:i/>
          <w:iCs/>
          <w:color w:val="000000" w:themeColor="text1"/>
        </w:rPr>
        <w:t>T. gondii</w:t>
      </w:r>
      <w:r w:rsidRPr="00185B4F">
        <w:rPr>
          <w:color w:val="000000" w:themeColor="text1"/>
        </w:rPr>
        <w:t xml:space="preserve"> antibodies </w:t>
      </w:r>
      <w:r w:rsidRPr="00185B4F">
        <w:rPr>
          <w:color w:val="000000" w:themeColor="text1"/>
        </w:rPr>
        <w:fldChar w:fldCharType="begin"/>
      </w:r>
      <w:r w:rsidRPr="00185B4F">
        <w:rPr>
          <w:color w:val="000000" w:themeColor="text1"/>
        </w:rPr>
        <w:instrText xml:space="preserve"> ADDIN EN.CITE &lt;EndNote&gt;&lt;Cite&gt;&lt;Author&gt;Barbieri&lt;/Author&gt;&lt;Year&gt;2016&lt;/Year&gt;&lt;RecNum&gt;138&lt;/RecNum&gt;&lt;DisplayText&gt;(Barbieri et al., 2016)&lt;/DisplayText&gt;&lt;record&gt;&lt;rec-number&gt;138&lt;/rec-number&gt;&lt;foreign-keys&gt;&lt;key app="EN" db-id="2ee2tdpwt2vxfwea9agpzt5c00apdsw5d2df" timestamp="1676321218"&gt;138&lt;/key&gt;&lt;/foreign-keys&gt;&lt;ref-type name="Journal Article"&gt;17&lt;/ref-type&gt;&lt;contributors&gt;&lt;authors&gt;&lt;author&gt;Barbieri, Mm&lt;/author&gt;&lt;author&gt;Kashinsky, L.&lt;/author&gt;&lt;author&gt;Rotstein, Ds&lt;/author&gt;&lt;author&gt;Colegrove, Km&lt;/author&gt;&lt;author&gt;Haman, Kh&lt;/author&gt;&lt;author&gt;Magargal, Sl&lt;/author&gt;&lt;author&gt;Sweeny, Ar&lt;/author&gt;&lt;author&gt;Kaufman, Ac&lt;/author&gt;&lt;author&gt;Grigg, Me&lt;/author&gt;&lt;author&gt;Littnan, Cl&lt;/author&gt;&lt;/authors&gt;&lt;/contributors&gt;&lt;titles&gt;&lt;title&gt;Protozoal-related mortalities in endangered Hawaiian monk seals Neomonachus schauinslandi&lt;/title&gt;&lt;secondary-title&gt;Diseases of Aquatic Organisms&lt;/secondary-title&gt;&lt;/titles&gt;&lt;periodical&gt;&lt;full-title&gt;Diseases of Aquatic Organisms&lt;/full-title&gt;&lt;/periodical&gt;&lt;pages&gt;85-95&lt;/pages&gt;&lt;volume&gt;121&lt;/volume&gt;&lt;number&gt;2&lt;/number&gt;&lt;dates&gt;&lt;year&gt;2016&lt;/year&gt;&lt;/dates&gt;&lt;publisher&gt;Inter-Research Science Center&lt;/publisher&gt;&lt;isbn&gt;0177-5103&lt;/isbn&gt;&lt;urls&gt;&lt;related-urls&gt;&lt;url&gt;https://dx.doi.org/10.3354/dao03047&lt;/url&gt;&lt;/related-urls&gt;&lt;/urls&gt;&lt;electronic-resource-num&gt;10.3354/dao03047&lt;/electronic-resource-num&gt;&lt;/record&gt;&lt;/Cite&gt;&lt;/EndNote&gt;</w:instrText>
      </w:r>
      <w:r w:rsidRPr="00185B4F">
        <w:rPr>
          <w:color w:val="000000" w:themeColor="text1"/>
        </w:rPr>
        <w:fldChar w:fldCharType="separate"/>
      </w:r>
      <w:r w:rsidRPr="00185B4F">
        <w:rPr>
          <w:noProof/>
          <w:color w:val="000000" w:themeColor="text1"/>
        </w:rPr>
        <w:t>(Barbieri et al., 2016)</w:t>
      </w:r>
      <w:r w:rsidRPr="00185B4F">
        <w:rPr>
          <w:color w:val="000000" w:themeColor="text1"/>
        </w:rPr>
        <w:fldChar w:fldCharType="end"/>
      </w:r>
      <w:r w:rsidRPr="00185B4F">
        <w:rPr>
          <w:color w:val="000000" w:themeColor="text1"/>
        </w:rPr>
        <w:t xml:space="preserve">. The monk seal mortality events were associated with runoff after heavy rain events on the Hawai’ian main islands that contain free-roaming cats  </w:t>
      </w:r>
      <w:r w:rsidRPr="00185B4F">
        <w:rPr>
          <w:color w:val="000000" w:themeColor="text1"/>
        </w:rPr>
        <w:fldChar w:fldCharType="begin"/>
      </w:r>
      <w:r w:rsidRPr="00185B4F">
        <w:rPr>
          <w:color w:val="000000" w:themeColor="text1"/>
        </w:rPr>
        <w:instrText xml:space="preserve"> ADDIN EN.CITE &lt;EndNote&gt;&lt;Cite&gt;&lt;Author&gt;Robinson&lt;/Author&gt;&lt;Year&gt;2023&lt;/Year&gt;&lt;RecNum&gt;179&lt;/RecNum&gt;&lt;DisplayText&gt;(Robinson et al., 2023)&lt;/DisplayText&gt;&lt;record&gt;&lt;rec-number&gt;179&lt;/rec-number&gt;&lt;foreign-keys&gt;&lt;key app="EN" db-id="2ee2tdpwt2vxfwea9agpzt5c00apdsw5d2df" timestamp="1704812150"&gt;179&lt;/key&gt;&lt;/foreign-keys&gt;&lt;ref-type name="Journal Article"&gt;17&lt;/ref-type&gt;&lt;contributors&gt;&lt;authors&gt;&lt;author&gt;Robinson, Stacie J.&lt;/author&gt;&lt;author&gt;Amlin, Angela&lt;/author&gt;&lt;author&gt;Barbieri, Michelle M.&lt;/author&gt;&lt;/authors&gt;&lt;/contributors&gt;&lt;titles&gt;&lt;title&gt;TERRESTRIAL PATHOGEN POLLUTANT, TOXOPLASMA GONDII, THREATENS HAWAIIAN MONK SEALS (NEOMONACHUS SCHAUINSLANDI) FOLLOWING HEAVY RUNOFF EVENTS&lt;/title&gt;&lt;secondary-title&gt;Journal of wildlife diseases&lt;/secondary-title&gt;&lt;/titles&gt;&lt;periodical&gt;&lt;full-title&gt;Journal of Wildlife Diseases&lt;/full-title&gt;&lt;/periodical&gt;&lt;pages&gt;1-11&lt;/pages&gt;&lt;volume&gt;59&lt;/volume&gt;&lt;number&gt;1&lt;/number&gt;&lt;keywords&gt;&lt;keyword&gt;Animals&lt;/keyword&gt;&lt;keyword&gt;Case-Control Studies&lt;/keyword&gt;&lt;keyword&gt;Cat Diseases&lt;/keyword&gt;&lt;keyword&gt;Cats&lt;/keyword&gt;&lt;keyword&gt;DISEASE ECOLOGY&lt;/keyword&gt;&lt;keyword&gt;Hawaii&lt;/keyword&gt;&lt;keyword&gt;Hawaiian monk seal&lt;/keyword&gt;&lt;keyword&gt;Humans&lt;/keyword&gt;&lt;keyword&gt;marine mammals&lt;/keyword&gt;&lt;keyword&gt;odds ratio&lt;/keyword&gt;&lt;keyword&gt;pathogen pollution&lt;/keyword&gt;&lt;keyword&gt;Seals, Earless&lt;/keyword&gt;&lt;keyword&gt;Toxoplasma&lt;/keyword&gt;&lt;keyword&gt;Toxoplasmosis&lt;/keyword&gt;&lt;/keywords&gt;&lt;dates&gt;&lt;year&gt;2023&lt;/year&gt;&lt;/dates&gt;&lt;pub-location&gt;United States&lt;/pub-location&gt;&lt;publisher&gt;Wildlife Disease Association&lt;/publisher&gt;&lt;isbn&gt;0090-3558&lt;/isbn&gt;&lt;urls&gt;&lt;/urls&gt;&lt;electronic-resource-num&gt;10.7589/JWD-D-21-00179&lt;/electronic-resource-num&gt;&lt;/record&gt;&lt;/Cite&gt;&lt;/EndNote&gt;</w:instrText>
      </w:r>
      <w:r w:rsidRPr="00185B4F">
        <w:rPr>
          <w:color w:val="000000" w:themeColor="text1"/>
        </w:rPr>
        <w:fldChar w:fldCharType="separate"/>
      </w:r>
      <w:r w:rsidRPr="00185B4F">
        <w:rPr>
          <w:noProof/>
          <w:color w:val="000000" w:themeColor="text1"/>
        </w:rPr>
        <w:t>(Robinson et al., 2023)</w:t>
      </w:r>
      <w:r w:rsidRPr="00185B4F">
        <w:rPr>
          <w:color w:val="000000" w:themeColor="text1"/>
        </w:rPr>
        <w:fldChar w:fldCharType="end"/>
      </w:r>
      <w:r w:rsidRPr="00185B4F">
        <w:rPr>
          <w:color w:val="000000" w:themeColor="text1"/>
        </w:rPr>
        <w:t>.  Infections in southern sea otters (</w:t>
      </w:r>
      <w:proofErr w:type="spellStart"/>
      <w:r w:rsidRPr="00185B4F">
        <w:rPr>
          <w:i/>
          <w:color w:val="000000" w:themeColor="text1"/>
        </w:rPr>
        <w:t>Enhydra</w:t>
      </w:r>
      <w:proofErr w:type="spellEnd"/>
      <w:r w:rsidRPr="00185B4F">
        <w:rPr>
          <w:i/>
          <w:color w:val="000000" w:themeColor="text1"/>
        </w:rPr>
        <w:t xml:space="preserve"> </w:t>
      </w:r>
      <w:proofErr w:type="spellStart"/>
      <w:r w:rsidRPr="00185B4F">
        <w:rPr>
          <w:i/>
          <w:color w:val="000000" w:themeColor="text1"/>
        </w:rPr>
        <w:t>lutrus</w:t>
      </w:r>
      <w:proofErr w:type="spellEnd"/>
      <w:r w:rsidRPr="00185B4F">
        <w:rPr>
          <w:i/>
          <w:color w:val="000000" w:themeColor="text1"/>
        </w:rPr>
        <w:t xml:space="preserve"> nereis</w:t>
      </w:r>
      <w:r w:rsidRPr="00185B4F">
        <w:rPr>
          <w:color w:val="000000" w:themeColor="text1"/>
        </w:rPr>
        <w:t xml:space="preserve">) off the coast of California have also been associated with large runoff events </w:t>
      </w:r>
      <w:r w:rsidRPr="00185B4F">
        <w:rPr>
          <w:color w:val="000000" w:themeColor="text1"/>
        </w:rPr>
        <w:fldChar w:fldCharType="begin"/>
      </w:r>
      <w:r w:rsidRPr="00185B4F">
        <w:rPr>
          <w:color w:val="000000" w:themeColor="text1"/>
        </w:rPr>
        <w:instrText xml:space="preserve"> ADDIN EN.CITE &lt;EndNote&gt;&lt;Cite&gt;&lt;Author&gt;Miller&lt;/Author&gt;&lt;Year&gt;2002&lt;/Year&gt;&lt;RecNum&gt;219&lt;/RecNum&gt;&lt;DisplayText&gt;(Miller et al., 2002)&lt;/DisplayText&gt;&lt;record&gt;&lt;rec-number&gt;219&lt;/rec-number&gt;&lt;foreign-keys&gt;&lt;key app="EN" db-id="2ee2tdpwt2vxfwea9agpzt5c00apdsw5d2df" timestamp="1710430820"&gt;219&lt;/key&gt;&lt;/foreign-keys&gt;&lt;ref-type name="Journal Article"&gt;17&lt;/ref-type&gt;&lt;contributors&gt;&lt;authors&gt;&lt;author&gt;Miller, M. A.&lt;/author&gt;&lt;author&gt;Gardner, I. A.&lt;/author&gt;&lt;author&gt;Conrad, P. A.&lt;/author&gt;&lt;author&gt;Kreuder, C.&lt;/author&gt;&lt;author&gt;Paradies, D. M.&lt;/author&gt;&lt;author&gt;Worcester, K. R.&lt;/author&gt;&lt;author&gt;Jessup, D. A.&lt;/author&gt;&lt;author&gt;Dodd, E.&lt;/author&gt;&lt;author&gt;Harris, M. D.&lt;/author&gt;&lt;author&gt;Ames, J. A.&lt;/author&gt;&lt;author&gt;Packham, A. E.&lt;/author&gt;&lt;/authors&gt;&lt;/contributors&gt;&lt;titles&gt;&lt;title&gt;Coastal freshwater runoff is a risk factor for Toxoplasma gondii infection of southern sea otters (Enhydra lutris nereis)&lt;/title&gt;&lt;secondary-title&gt;International journal for parasitology&lt;/secondary-title&gt;&lt;/titles&gt;&lt;periodical&gt;&lt;full-title&gt;International Journal for Parasitology&lt;/full-title&gt;&lt;/periodical&gt;&lt;pages&gt;997-1006&lt;/pages&gt;&lt;volume&gt;32&lt;/volume&gt;&lt;number&gt;8&lt;/number&gt;&lt;keywords&gt;&lt;keyword&gt;Vertebrates&lt;/keyword&gt;&lt;keyword&gt;Animals&lt;/keyword&gt;&lt;keyword&gt;Mammals&lt;/keyword&gt;&lt;keyword&gt;Oceans and Seas&lt;/keyword&gt;&lt;keyword&gt;Risk factors&lt;/keyword&gt;&lt;keyword&gt;Logits&lt;/keyword&gt;&lt;keyword&gt;Male&lt;/keyword&gt;&lt;keyword&gt;Seroepidemiologic Studies&lt;/keyword&gt;&lt;keyword&gt;California&lt;/keyword&gt;&lt;keyword&gt;Ecosystem&lt;/keyword&gt;&lt;keyword&gt;Aging&lt;/keyword&gt;&lt;keyword&gt;Female&lt;/keyword&gt;&lt;keyword&gt;Toxoplasma gondii&lt;/keyword&gt;&lt;keyword&gt;Sea otter&lt;/keyword&gt;&lt;keyword&gt;Toxoplasmosis&lt;/keyword&gt;&lt;keyword&gt;Parasitic diseases&lt;/keyword&gt;&lt;keyword&gt;Ecology&lt;/keyword&gt;&lt;keyword&gt;Mustelidae&lt;/keyword&gt;&lt;keyword&gt;Population density&lt;/keyword&gt;&lt;/keywords&gt;&lt;dates&gt;&lt;year&gt;2002&lt;/year&gt;&lt;/dates&gt;&lt;pub-location&gt;Oxford&lt;/pub-location&gt;&lt;publisher&gt;Elsevier Science&lt;/publisher&gt;&lt;isbn&gt;0020-7519&lt;/isbn&gt;&lt;urls&gt;&lt;/urls&gt;&lt;electronic-resource-num&gt;10.1016/S0020-7519(02)00069-3&lt;/electronic-resource-num&gt;&lt;/record&gt;&lt;/Cite&gt;&lt;/EndNote&gt;</w:instrText>
      </w:r>
      <w:r w:rsidRPr="00185B4F">
        <w:rPr>
          <w:color w:val="000000" w:themeColor="text1"/>
        </w:rPr>
        <w:fldChar w:fldCharType="separate"/>
      </w:r>
      <w:r w:rsidRPr="00185B4F">
        <w:rPr>
          <w:noProof/>
          <w:color w:val="000000" w:themeColor="text1"/>
        </w:rPr>
        <w:t>(Miller et al., 2002)</w:t>
      </w:r>
      <w:r w:rsidRPr="00185B4F">
        <w:rPr>
          <w:color w:val="000000" w:themeColor="text1"/>
        </w:rPr>
        <w:fldChar w:fldCharType="end"/>
      </w:r>
      <w:r w:rsidRPr="00185B4F">
        <w:rPr>
          <w:color w:val="000000" w:themeColor="text1"/>
        </w:rPr>
        <w:t xml:space="preserve">. Similarly, St. Paul Island, Alaska has a large owned indoor/outdoor cat population with limited access to veterinary care. Scavenging of bradyzoite infected animal tissues, including seals, by the St. Paul cats, can lead to shedding of a large number of oocysts during acute infection </w:t>
      </w:r>
      <w:r w:rsidRPr="00185B4F">
        <w:rPr>
          <w:color w:val="000000" w:themeColor="text1"/>
        </w:rPr>
        <w:fldChar w:fldCharType="begin">
          <w:fldData xml:space="preserve">PEVuZE5vdGU+PENpdGU+PEF1dGhvcj5EdWJleTwvQXV0aG9yPjxZZWFyPjIwMDY8L1llYXI+PFJl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</w:fldData>
        </w:fldChar>
      </w:r>
      <w:r w:rsidRPr="00185B4F">
        <w:rPr>
          <w:color w:val="000000" w:themeColor="text1"/>
        </w:rPr>
        <w:instrText xml:space="preserve"> ADDIN EN.CITE </w:instrText>
      </w:r>
      <w:r w:rsidRPr="00185B4F">
        <w:rPr>
          <w:color w:val="000000" w:themeColor="text1"/>
        </w:rPr>
        <w:fldChar w:fldCharType="begin">
          <w:fldData xml:space="preserve">PEVuZE5vdGU+PENpdGU+PEF1dGhvcj5EdWJleTwvQXV0aG9yPjxZZWFyPjIwMDY8L1llYXI+PFJl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</w:fldData>
        </w:fldChar>
      </w:r>
      <w:r w:rsidRPr="00185B4F">
        <w:rPr>
          <w:color w:val="000000" w:themeColor="text1"/>
        </w:rPr>
        <w:instrText xml:space="preserve"> ADDIN EN.CITE.DATA </w:instrText>
      </w:r>
      <w:r w:rsidRPr="00185B4F">
        <w:rPr>
          <w:color w:val="000000" w:themeColor="text1"/>
        </w:rPr>
      </w:r>
      <w:r w:rsidRPr="00185B4F">
        <w:rPr>
          <w:color w:val="000000" w:themeColor="text1"/>
        </w:rPr>
        <w:fldChar w:fldCharType="end"/>
      </w:r>
      <w:r w:rsidRPr="00185B4F">
        <w:rPr>
          <w:color w:val="000000" w:themeColor="text1"/>
        </w:rPr>
      </w:r>
      <w:r w:rsidRPr="00185B4F">
        <w:rPr>
          <w:color w:val="000000" w:themeColor="text1"/>
        </w:rPr>
        <w:fldChar w:fldCharType="separate"/>
      </w:r>
      <w:r w:rsidRPr="00185B4F">
        <w:rPr>
          <w:noProof/>
          <w:color w:val="000000" w:themeColor="text1"/>
        </w:rPr>
        <w:t>(Dubey, 2006; Siński &amp; Behnke, 2004)</w:t>
      </w:r>
      <w:r w:rsidRPr="00185B4F">
        <w:rPr>
          <w:color w:val="000000" w:themeColor="text1"/>
        </w:rPr>
        <w:fldChar w:fldCharType="end"/>
      </w:r>
      <w:r w:rsidRPr="00185B4F">
        <w:rPr>
          <w:color w:val="000000" w:themeColor="text1"/>
        </w:rPr>
        <w:t>.</w:t>
      </w:r>
    </w:p>
    <w:p w14:paraId="004F6F7C" w14:textId="6F0B6FDB" w:rsidR="00A01637" w:rsidRPr="00185B4F" w:rsidRDefault="00B26892" w:rsidP="0013005C">
      <w:pPr>
        <w:rPr>
          <w:color w:val="000000" w:themeColor="text1"/>
        </w:rPr>
      </w:pPr>
      <w:r>
        <w:rPr>
          <w:color w:val="000000" w:themeColor="text1"/>
        </w:rPr>
        <w:tab/>
      </w:r>
      <w:r w:rsidR="00A01637" w:rsidRPr="00185B4F">
        <w:rPr>
          <w:color w:val="000000" w:themeColor="text1"/>
        </w:rPr>
        <w:t xml:space="preserve">These oocysts are extremely hardy in the environment and are very difficult to remove once they are present </w:t>
      </w:r>
      <w:r w:rsidR="00A01637" w:rsidRPr="00185B4F">
        <w:rPr>
          <w:color w:val="000000" w:themeColor="text1"/>
        </w:rPr>
        <w:fldChar w:fldCharType="begin">
          <w:fldData xml:space="preserve">PEVuZE5vdGU+PENpdGU+PEF1dGhvcj5EdWJleTwvQXV0aG9yPjxZZWFyPjE5OTg8L1llYXI+PFJl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PEVuZE5vdGU+PENpdGU+PEF1dGhvcj5EdWJleTwvQXV0aG9yPjxZZWFyPjE5OTg8L1llYXI+PFJl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(Dubey, 1998, 2004; Wainwright et al., 2010)</w:t>
      </w:r>
      <w:r w:rsidR="00A01637" w:rsidRPr="00185B4F">
        <w:rPr>
          <w:color w:val="000000" w:themeColor="text1"/>
        </w:rPr>
        <w:fldChar w:fldCharType="end"/>
      </w:r>
      <w:r w:rsidR="00A01637" w:rsidRPr="00185B4F">
        <w:rPr>
          <w:color w:val="000000" w:themeColor="text1"/>
        </w:rPr>
        <w:t xml:space="preserve">. During acute infection cats shed millions of oocysts a day for a period of 1-2 weeks, meaning a single cat has the potential to heavily contaminate an environment very quickly </w:t>
      </w:r>
      <w:r w:rsidR="00A01637" w:rsidRPr="00185B4F">
        <w:rPr>
          <w:color w:val="000000" w:themeColor="text1"/>
        </w:rPr>
        <w:fldChar w:fldCharType="begin">
          <w:fldData xml:space="preserve">PEVuZE5vdGU+PENpdGU+PEF1dGhvcj5TacWEc2tpPC9BdXRob3I+PFllYXI+MjAwNDwvWWVhcj48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PEVuZE5vdGU+PENpdGU+PEF1dGhvcj5TacWEc2tpPC9BdXRob3I+PFllYXI+MjAwNDwvWWVhcj48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(Siński &amp; Behnke, 2004)</w:t>
      </w:r>
      <w:r w:rsidR="00A01637" w:rsidRPr="00185B4F">
        <w:rPr>
          <w:color w:val="000000" w:themeColor="text1"/>
        </w:rPr>
        <w:fldChar w:fldCharType="end"/>
      </w:r>
      <w:r w:rsidR="00A01637" w:rsidRPr="00185B4F">
        <w:rPr>
          <w:color w:val="000000" w:themeColor="text1"/>
        </w:rPr>
        <w:t xml:space="preserve">. These oocysts can survive for years in the environment, both on land and in water </w:t>
      </w:r>
      <w:r w:rsidR="00A01637" w:rsidRPr="00185B4F">
        <w:rPr>
          <w:color w:val="000000" w:themeColor="text1"/>
        </w:rPr>
        <w:fldChar w:fldCharType="begin">
          <w:fldData xml:space="preserve">PEVuZE5vdGU+PENpdGU+PEF1dGhvcj5EdWJleTwvQXV0aG9yPjxZZWFyPjE5OTg8L1llYXI+PFJl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</w:fldData>
        </w:fldChar>
      </w:r>
      <w:r w:rsidR="00A01637" w:rsidRPr="00185B4F">
        <w:rPr>
          <w:color w:val="000000" w:themeColor="text1"/>
        </w:rPr>
        <w:instrText xml:space="preserve"> ADDIN EN.CITE </w:instrText>
      </w:r>
      <w:r w:rsidR="00A01637" w:rsidRPr="00185B4F">
        <w:rPr>
          <w:color w:val="000000" w:themeColor="text1"/>
        </w:rPr>
        <w:fldChar w:fldCharType="begin">
          <w:fldData xml:space="preserve">PEVuZE5vdGU+PENpdGU+PEF1dGhvcj5EdWJleTwvQXV0aG9yPjxZZWFyPjE5OTg8L1llYXI+PFJl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</w:fldData>
        </w:fldChar>
      </w:r>
      <w:r w:rsidR="00A01637" w:rsidRPr="00185B4F">
        <w:rPr>
          <w:color w:val="000000" w:themeColor="text1"/>
        </w:rPr>
        <w:instrText xml:space="preserve"> ADDIN EN.CITE.DATA </w:instrText>
      </w:r>
      <w:r w:rsidR="00A01637" w:rsidRPr="00185B4F">
        <w:rPr>
          <w:color w:val="000000" w:themeColor="text1"/>
        </w:rPr>
      </w:r>
      <w:r w:rsidR="00A01637" w:rsidRPr="00185B4F">
        <w:rPr>
          <w:color w:val="000000" w:themeColor="text1"/>
        </w:rPr>
        <w:fldChar w:fldCharType="end"/>
      </w:r>
      <w:r w:rsidR="00A01637" w:rsidRPr="00185B4F">
        <w:rPr>
          <w:color w:val="000000" w:themeColor="text1"/>
        </w:rPr>
      </w:r>
      <w:r w:rsidR="00A01637" w:rsidRPr="00185B4F">
        <w:rPr>
          <w:color w:val="000000" w:themeColor="text1"/>
        </w:rPr>
        <w:fldChar w:fldCharType="separate"/>
      </w:r>
      <w:r w:rsidR="00A01637" w:rsidRPr="00185B4F">
        <w:rPr>
          <w:noProof/>
          <w:color w:val="000000" w:themeColor="text1"/>
        </w:rPr>
        <w:t xml:space="preserve">(Dubey, 1998; Lindsay et al., </w:t>
      </w:r>
      <w:r w:rsidR="00A01637" w:rsidRPr="00185B4F">
        <w:rPr>
          <w:noProof/>
          <w:color w:val="000000" w:themeColor="text1"/>
        </w:rPr>
        <w:lastRenderedPageBreak/>
        <w:t>2003; Yilmaz &amp; Hopkins, 1972)</w:t>
      </w:r>
      <w:r w:rsidR="00A01637" w:rsidRPr="00185B4F">
        <w:rPr>
          <w:color w:val="000000" w:themeColor="text1"/>
        </w:rPr>
        <w:fldChar w:fldCharType="end"/>
      </w:r>
      <w:r w:rsidR="00A01637" w:rsidRPr="00185B4F">
        <w:rPr>
          <w:color w:val="000000" w:themeColor="text1"/>
        </w:rPr>
        <w:t xml:space="preserve">. As such, even though cat populations may not be actively shedding oocysts, they should not be dismissed as being important in the spread and epidemiology of the parasite. This is further supported given the two seropositive cats were identified, indicating that they previously shed the parasites. It is unknown, however, if these cats were seropositive before arriving on the island. </w:t>
      </w:r>
    </w:p>
    <w:p w14:paraId="0274A33F" w14:textId="0889BB6E" w:rsidR="00A01637" w:rsidRPr="00185B4F" w:rsidRDefault="00B26892" w:rsidP="0013005C">
      <w:pPr>
        <w:rPr>
          <w:color w:val="000000" w:themeColor="text1"/>
        </w:rPr>
      </w:pPr>
      <w:r>
        <w:rPr>
          <w:color w:val="000000" w:themeColor="text1"/>
        </w:rPr>
        <w:tab/>
      </w:r>
      <w:r w:rsidR="00A01637" w:rsidRPr="00185B4F">
        <w:rPr>
          <w:color w:val="000000" w:themeColor="text1"/>
        </w:rPr>
        <w:t xml:space="preserve">Due to the opportunistic nature of sample acquisition, there is a bias in the study population. The cats sampled were those that were either fully indoor, or able to be handled. The feral population was not sampled due to inability to capture these animals. This could be a source of sampling bias where feral and outdoor cats are underrepresented. Outdoor and feral cats are presumably hunting and scavenging more, increasing their risk of exposure to the parasite </w:t>
      </w:r>
      <w:r w:rsidR="00A01637" w:rsidRPr="00185B4F">
        <w:rPr>
          <w:color w:val="000000" w:themeColor="text1"/>
        </w:rPr>
        <w:fldChar w:fldCharType="begin"/>
      </w:r>
      <w:r w:rsidR="00A01637" w:rsidRPr="00185B4F">
        <w:rPr>
          <w:color w:val="000000" w:themeColor="text1"/>
        </w:rPr>
        <w:instrText xml:space="preserve"> ADDIN EN.CITE &lt;EndNote&gt;&lt;Cite&gt;&lt;Author&gt;Dabritz&lt;/Author&gt;&lt;Year&gt;2010&lt;/Year&gt;&lt;RecNum&gt;229&lt;/RecNum&gt;&lt;DisplayText&gt;(Dabritz &amp;amp; Conrad, 2010)&lt;/DisplayText&gt;&lt;record&gt;&lt;rec-number&gt;229&lt;/rec-number&gt;&lt;foreign-keys&gt;&lt;key app="EN" db-id="2ee2tdpwt2vxfwea9agpzt5c00apdsw5d2df" timestamp="1710433852"&gt;229&lt;/key&gt;&lt;/foreign-keys&gt;&lt;ref-type name="Journal Article"&gt;17&lt;/ref-type&gt;&lt;contributors&gt;&lt;authors&gt;&lt;author&gt;Dabritz, H. A.&lt;/author&gt;&lt;author&gt;Conrad, P. A.&lt;/author&gt;&lt;/authors&gt;&lt;/contributors&gt;&lt;titles&gt;&lt;title&gt;Cats and Toxoplasma: Implications for Public Health&lt;/title&gt;&lt;secondary-title&gt;Zoonoses and public health&lt;/secondary-title&gt;&lt;/titles&gt;&lt;pages&gt;34-52&lt;/pages&gt;&lt;volume&gt;57&lt;/volume&gt;&lt;number&gt;1&lt;/number&gt;&lt;keywords&gt;&lt;keyword&gt;Pets&lt;/keyword&gt;&lt;keyword&gt;Cats&lt;/keyword&gt;&lt;keyword&gt;Toxoplasma gondii&lt;/keyword&gt;&lt;keyword&gt;Oocysts&lt;/keyword&gt;&lt;keyword&gt;Toxoplasmosis&lt;/keyword&gt;&lt;keyword&gt;Zoonoses&lt;/keyword&gt;&lt;keyword&gt;Pollution&lt;/keyword&gt;&lt;keyword&gt;Feces&lt;/keyword&gt;&lt;keyword&gt;Public health&lt;/keyword&gt;&lt;keyword&gt;Prevalence&lt;/keyword&gt;&lt;keyword&gt;Human beings&lt;/keyword&gt;&lt;keyword&gt;Environmental Exposure&lt;/keyword&gt;&lt;keyword&gt;Animals&lt;/keyword&gt;&lt;keyword&gt;Hygiene&lt;/keyword&gt;&lt;keyword&gt;Animal welfare&lt;/keyword&gt;&lt;keyword&gt;Environmental health&lt;/keyword&gt;&lt;keyword&gt;Population&lt;/keyword&gt;&lt;keyword&gt;Parasitic diseases&lt;/keyword&gt;&lt;keyword&gt;Veterinary medicine&lt;/keyword&gt;&lt;/keywords&gt;&lt;dates&gt;&lt;year&gt;2010&lt;/year&gt;&lt;/dates&gt;&lt;pub-location&gt;Oxford, UK&lt;/pub-location&gt;&lt;publisher&gt;Oxford, UK : Blackwell Publishing Ltd&lt;/publisher&gt;&lt;isbn&gt;1863-1959&lt;/isbn&gt;&lt;urls&gt;&lt;/urls&gt;&lt;electronic-resource-num&gt;10.1111/j.1863-2378.2009.01273.x&lt;/electronic-resource-num&gt;&lt;/record&gt;&lt;/Cite&gt;&lt;/EndNote&gt;</w:instrText>
      </w:r>
      <w:r w:rsidR="00A01637" w:rsidRPr="00185B4F">
        <w:rPr>
          <w:color w:val="000000" w:themeColor="text1"/>
        </w:rPr>
        <w:fldChar w:fldCharType="separate"/>
      </w:r>
      <w:r w:rsidR="00A01637" w:rsidRPr="00185B4F">
        <w:rPr>
          <w:noProof/>
          <w:color w:val="000000" w:themeColor="text1"/>
        </w:rPr>
        <w:t>(Dabritz &amp; Conrad, 2010)</w:t>
      </w:r>
      <w:r w:rsidR="00A01637" w:rsidRPr="00185B4F">
        <w:rPr>
          <w:color w:val="000000" w:themeColor="text1"/>
        </w:rPr>
        <w:fldChar w:fldCharType="end"/>
      </w:r>
      <w:r w:rsidR="00A01637" w:rsidRPr="00185B4F">
        <w:rPr>
          <w:color w:val="000000" w:themeColor="text1"/>
        </w:rPr>
        <w:t>.</w:t>
      </w:r>
      <w:r w:rsidR="006A0190">
        <w:rPr>
          <w:color w:val="000000" w:themeColor="text1"/>
        </w:rPr>
        <w:t xml:space="preserve"> </w:t>
      </w:r>
      <w:r w:rsidR="00A01637" w:rsidRPr="00185B4F">
        <w:rPr>
          <w:color w:val="000000" w:themeColor="text1"/>
        </w:rPr>
        <w:t xml:space="preserve">More studies need to be done to investigate the route of infection for both the local cat population and the northern fur seals. Future studies are needed to determine whether the cat population on the island is the source of infection for the seals. Genotyping the strain that is present in the seal tissue would help to answer this question. </w:t>
      </w:r>
      <w:proofErr w:type="spellStart"/>
      <w:r w:rsidR="00A01637" w:rsidRPr="00185B4F">
        <w:rPr>
          <w:color w:val="000000" w:themeColor="text1"/>
        </w:rPr>
        <w:t>Landrau-Giovannett</w:t>
      </w:r>
      <w:r w:rsidR="00A01637" w:rsidRPr="00185B4F">
        <w:rPr>
          <w:color w:val="000000" w:themeColor="text1"/>
        </w:rPr>
        <w:fldChar w:fldCharType="begin"/>
      </w:r>
      <w:r w:rsidR="00A01637" w:rsidRPr="00185B4F">
        <w:rPr>
          <w:color w:val="000000" w:themeColor="text1"/>
        </w:rPr>
        <w:instrText xml:space="preserve"> ADDIN EN.CITE &lt;EndNote&gt;&lt;Cite Hidden="1"&gt;&lt;Author&gt;Landrau-Giovannetti&lt;/Author&gt;&lt;Year&gt;2022&lt;/Year&gt;&lt;RecNum&gt;301&lt;/RecNum&gt;&lt;record&gt;&lt;rec-number&gt;301&lt;/rec-number&gt;&lt;foreign-keys&gt;&lt;key app="EN" db-id="2ee2tdpwt2vxfwea9agpzt5c00apdsw5d2df" timestamp="1715716520"&gt;301&lt;/key&gt;&lt;/foreign-keys&gt;&lt;ref-type name="Journal Article"&gt;17&lt;/ref-type&gt;&lt;contributors&gt;&lt;authors&gt;&lt;author&gt;Landrau-Giovannetti, Nelmarie&lt;/author&gt;&lt;author&gt;Waltzek, Thomas B.&lt;/author&gt;&lt;author&gt;López-Orozco, Natalia&lt;/author&gt;&lt;author&gt;Su, Chunlei&lt;/author&gt;&lt;author&gt;Rotstein, David&lt;/author&gt;&lt;author&gt;Levine, Gregg&lt;/author&gt;&lt;author&gt;Rodrigues, Thaís C. S.&lt;/author&gt;&lt;author&gt;Silva-Krott, Ilse&lt;/author&gt;&lt;author&gt;Humann, Conner&lt;/author&gt;&lt;author&gt;West, Kristi&lt;/author&gt;&lt;/authors&gt;&lt;/contributors&gt;&lt;titles&gt;&lt;title&gt;Prevalence and genotype of Toxoplasma gondii in stranded Hawaiian cetaceans&lt;/title&gt;&lt;secondary-title&gt;Diseases of aquatic organisms&lt;/secondary-title&gt;&lt;/titles&gt;&lt;periodical&gt;&lt;full-title&gt;Diseases of Aquatic Organisms&lt;/full-title&gt;&lt;/periodical&gt;&lt;pages&gt;27-36&lt;/pages&gt;&lt;volume&gt;152&lt;/volume&gt;&lt;keywords&gt;&lt;keyword&gt;Genotype&lt;/keyword&gt;&lt;keyword&gt;Hawaii&lt;/keyword&gt;&lt;keyword&gt;Stenella longirostris&lt;/keyword&gt;&lt;/keywords&gt;&lt;dates&gt;&lt;year&gt;2022&lt;/year&gt;&lt;/dates&gt;&lt;isbn&gt;0177-5103&lt;/isbn&gt;&lt;urls&gt;&lt;/urls&gt;&lt;electronic-resource-num&gt;10.3354/DAO03699&lt;/electronic-resource-num&gt;&lt;/record&gt;&lt;/Cite&gt;&lt;/EndNote&gt;</w:instrText>
      </w:r>
      <w:r w:rsidR="00A01637" w:rsidRPr="00185B4F">
        <w:rPr>
          <w:color w:val="000000" w:themeColor="text1"/>
        </w:rPr>
        <w:fldChar w:fldCharType="end"/>
      </w:r>
      <w:r w:rsidR="00A01637" w:rsidRPr="00185B4F">
        <w:rPr>
          <w:color w:val="000000" w:themeColor="text1"/>
        </w:rPr>
        <w:t>i</w:t>
      </w:r>
      <w:proofErr w:type="spellEnd"/>
      <w:r w:rsidR="00A01637" w:rsidRPr="00185B4F">
        <w:rPr>
          <w:color w:val="000000" w:themeColor="text1"/>
        </w:rPr>
        <w:t xml:space="preserve"> et al. (2022) determined the genotype of </w:t>
      </w:r>
      <w:r w:rsidR="00A01637" w:rsidRPr="00185B4F">
        <w:rPr>
          <w:i/>
          <w:color w:val="000000" w:themeColor="text1"/>
        </w:rPr>
        <w:t xml:space="preserve">T. gondii </w:t>
      </w:r>
      <w:r w:rsidR="00A01637" w:rsidRPr="00185B4F">
        <w:rPr>
          <w:color w:val="000000" w:themeColor="text1"/>
        </w:rPr>
        <w:t>that was present in Hawai’ian spinner dolphins (</w:t>
      </w:r>
      <w:proofErr w:type="spellStart"/>
      <w:r w:rsidR="00A01637" w:rsidRPr="00185B4F">
        <w:rPr>
          <w:i/>
          <w:color w:val="000000" w:themeColor="text1"/>
        </w:rPr>
        <w:t>Stenella</w:t>
      </w:r>
      <w:proofErr w:type="spellEnd"/>
      <w:r w:rsidR="00A01637" w:rsidRPr="00185B4F">
        <w:rPr>
          <w:i/>
          <w:color w:val="000000" w:themeColor="text1"/>
        </w:rPr>
        <w:t xml:space="preserve"> </w:t>
      </w:r>
      <w:proofErr w:type="spellStart"/>
      <w:r w:rsidR="00A01637" w:rsidRPr="00185B4F">
        <w:rPr>
          <w:i/>
          <w:color w:val="000000" w:themeColor="text1"/>
        </w:rPr>
        <w:t>longirostris</w:t>
      </w:r>
      <w:proofErr w:type="spellEnd"/>
      <w:r w:rsidR="00A01637" w:rsidRPr="00185B4F">
        <w:rPr>
          <w:color w:val="000000" w:themeColor="text1"/>
        </w:rPr>
        <w:t>) that had previously been detected in wild pigs (</w:t>
      </w:r>
      <w:proofErr w:type="spellStart"/>
      <w:r w:rsidR="00A01637" w:rsidRPr="00185B4F">
        <w:rPr>
          <w:i/>
          <w:color w:val="000000" w:themeColor="text1"/>
        </w:rPr>
        <w:t>Sus</w:t>
      </w:r>
      <w:proofErr w:type="spellEnd"/>
      <w:r w:rsidR="00A01637" w:rsidRPr="00185B4F">
        <w:rPr>
          <w:i/>
          <w:color w:val="000000" w:themeColor="text1"/>
        </w:rPr>
        <w:t xml:space="preserve"> </w:t>
      </w:r>
      <w:proofErr w:type="spellStart"/>
      <w:r w:rsidR="00A01637" w:rsidRPr="00185B4F">
        <w:rPr>
          <w:i/>
          <w:color w:val="000000" w:themeColor="text1"/>
        </w:rPr>
        <w:t>scrofa</w:t>
      </w:r>
      <w:proofErr w:type="spellEnd"/>
      <w:r w:rsidR="00A01637" w:rsidRPr="00185B4F">
        <w:rPr>
          <w:color w:val="000000" w:themeColor="text1"/>
        </w:rPr>
        <w:t xml:space="preserve">) in </w:t>
      </w:r>
      <w:proofErr w:type="spellStart"/>
      <w:r w:rsidR="00A01637" w:rsidRPr="00185B4F">
        <w:rPr>
          <w:color w:val="000000" w:themeColor="text1"/>
        </w:rPr>
        <w:t>O’ahu</w:t>
      </w:r>
      <w:proofErr w:type="spellEnd"/>
      <w:r w:rsidR="00A01637" w:rsidRPr="00185B4F">
        <w:rPr>
          <w:color w:val="000000" w:themeColor="text1"/>
        </w:rPr>
        <w:t>, bobcats (</w:t>
      </w:r>
      <w:r w:rsidR="00A01637" w:rsidRPr="00185B4F">
        <w:rPr>
          <w:i/>
          <w:color w:val="000000" w:themeColor="text1"/>
        </w:rPr>
        <w:t xml:space="preserve">Lynx </w:t>
      </w:r>
      <w:proofErr w:type="spellStart"/>
      <w:r w:rsidR="00A01637" w:rsidRPr="00185B4F">
        <w:rPr>
          <w:i/>
          <w:color w:val="000000" w:themeColor="text1"/>
        </w:rPr>
        <w:t>rufus</w:t>
      </w:r>
      <w:proofErr w:type="spellEnd"/>
      <w:r w:rsidR="00A01637" w:rsidRPr="00185B4F">
        <w:rPr>
          <w:color w:val="000000" w:themeColor="text1"/>
        </w:rPr>
        <w:t>)</w:t>
      </w:r>
      <w:r w:rsidR="00A01637" w:rsidRPr="00185B4F">
        <w:rPr>
          <w:i/>
          <w:color w:val="000000" w:themeColor="text1"/>
        </w:rPr>
        <w:t xml:space="preserve"> </w:t>
      </w:r>
      <w:r w:rsidR="00A01637" w:rsidRPr="00185B4F">
        <w:rPr>
          <w:color w:val="000000" w:themeColor="text1"/>
        </w:rPr>
        <w:t xml:space="preserve"> in Mississippi, USA, and chickens (</w:t>
      </w:r>
      <w:r w:rsidR="00A01637" w:rsidRPr="00185B4F">
        <w:rPr>
          <w:i/>
          <w:color w:val="000000" w:themeColor="text1"/>
        </w:rPr>
        <w:t xml:space="preserve">Gallus </w:t>
      </w:r>
      <w:proofErr w:type="spellStart"/>
      <w:r w:rsidR="00A01637" w:rsidRPr="00185B4F">
        <w:rPr>
          <w:i/>
          <w:color w:val="000000" w:themeColor="text1"/>
        </w:rPr>
        <w:t>gallus</w:t>
      </w:r>
      <w:proofErr w:type="spellEnd"/>
      <w:r w:rsidR="00A01637" w:rsidRPr="00185B4F">
        <w:rPr>
          <w:color w:val="000000" w:themeColor="text1"/>
        </w:rPr>
        <w:t xml:space="preserve">) in Costa Rica and Brazil. Similarly, knowing where the strain </w:t>
      </w:r>
      <w:r w:rsidR="00A01637" w:rsidRPr="00185B4F">
        <w:rPr>
          <w:color w:val="000000" w:themeColor="text1"/>
        </w:rPr>
        <w:lastRenderedPageBreak/>
        <w:t xml:space="preserve">present in the seals has been identified could help target future studies. Genotyping can also help determine if the seals are being infected with the same or different strains, and if so if they are of different virulence </w:t>
      </w:r>
      <w:r w:rsidR="00A01637" w:rsidRPr="00185B4F">
        <w:rPr>
          <w:color w:val="000000" w:themeColor="text1"/>
        </w:rPr>
        <w:fldChar w:fldCharType="begin"/>
      </w:r>
      <w:r w:rsidR="00A01637" w:rsidRPr="00185B4F">
        <w:rPr>
          <w:color w:val="000000" w:themeColor="text1"/>
        </w:rPr>
        <w:instrText xml:space="preserve"> ADDIN EN.CITE &lt;EndNote&gt;&lt;Cite&gt;&lt;Author&gt;Qian&lt;/Author&gt;&lt;Year&gt;2012&lt;/Year&gt;&lt;RecNum&gt;302&lt;/RecNum&gt;&lt;DisplayText&gt;(Qian et al., 2012)&lt;/DisplayText&gt;&lt;record&gt;&lt;rec-number&gt;302&lt;/rec-number&gt;&lt;foreign-keys&gt;&lt;key app="EN" db-id="2ee2tdpwt2vxfwea9agpzt5c00apdsw5d2df" timestamp="1715716575"&gt;302&lt;/key&gt;&lt;/foreign-keys&gt;&lt;ref-type name="Journal Article"&gt;17&lt;/ref-type&gt;&lt;contributors&gt;&lt;authors&gt;&lt;author&gt;Qian, Weifeng&lt;/author&gt;&lt;author&gt;Wang, Hui&lt;/author&gt;&lt;author&gt;Su, Chunlei&lt;/author&gt;&lt;author&gt;Shan, Dan&lt;/author&gt;&lt;author&gt;Cui, Xia&lt;/author&gt;&lt;author&gt;Yang, Na&lt;/author&gt;&lt;author&gt;Lv, Chaochao&lt;/author&gt;&lt;author&gt;Liu, Qun&lt;/author&gt;&lt;/authors&gt;&lt;/contributors&gt;&lt;titles&gt;&lt;title&gt;Isolation and characterization of Toxoplasma gondii strains from stray cats revealed a single genotype in Beijing, China&lt;/title&gt;&lt;secondary-title&gt;Veterinary parasitology&lt;/secondary-title&gt;&lt;/titles&gt;&lt;periodical&gt;&lt;full-title&gt;Veterinary Parasitology&lt;/full-title&gt;&lt;/periodical&gt;&lt;pages&gt;408-413&lt;/pages&gt;&lt;volume&gt;187&lt;/volume&gt;&lt;number&gt;3-4&lt;/number&gt;&lt;keywords&gt;&lt;keyword&gt;Genotype&lt;/keyword&gt;&lt;keyword&gt;Toxoplasma gondii&lt;/keyword&gt;&lt;keyword&gt;Polymorphism, Restriction Fragment Length&lt;/keyword&gt;&lt;keyword&gt;Cats&lt;/keyword&gt;&lt;keyword&gt;Human beings&lt;/keyword&gt;&lt;keyword&gt;Antibodies, Protozoan&lt;/keyword&gt;&lt;keyword&gt;Seroepidemiologic Studies&lt;/keyword&gt;&lt;keyword&gt;Phylogeny&lt;/keyword&gt;&lt;keyword&gt;Animals&lt;/keyword&gt;&lt;keyword&gt;Mice&lt;/keyword&gt;&lt;/keywords&gt;&lt;dates&gt;&lt;year&gt;2012&lt;/year&gt;&lt;/dates&gt;&lt;pub-location&gt;Netherlands&lt;/pub-location&gt;&lt;publisher&gt;Elsevier B.V&lt;/publisher&gt;&lt;isbn&gt;0304-4017&lt;/isbn&gt;&lt;urls&gt;&lt;/urls&gt;&lt;electronic-resource-num&gt;10.1016/j.vetpar.2012.01.026&lt;/electronic-resource-num&gt;&lt;/record&gt;&lt;/Cite&gt;&lt;/EndNote&gt;</w:instrText>
      </w:r>
      <w:r w:rsidR="00A01637" w:rsidRPr="00185B4F">
        <w:rPr>
          <w:color w:val="000000" w:themeColor="text1"/>
        </w:rPr>
        <w:fldChar w:fldCharType="separate"/>
      </w:r>
      <w:r w:rsidR="00A01637" w:rsidRPr="00185B4F">
        <w:rPr>
          <w:noProof/>
          <w:color w:val="000000" w:themeColor="text1"/>
        </w:rPr>
        <w:t>(Qian et al., 2012)</w:t>
      </w:r>
      <w:r w:rsidR="00A01637" w:rsidRPr="00185B4F">
        <w:rPr>
          <w:color w:val="000000" w:themeColor="text1"/>
        </w:rPr>
        <w:fldChar w:fldCharType="end"/>
      </w:r>
      <w:r w:rsidR="00A01637" w:rsidRPr="00185B4F">
        <w:rPr>
          <w:color w:val="000000" w:themeColor="text1"/>
        </w:rPr>
        <w:t xml:space="preserve">. </w:t>
      </w:r>
    </w:p>
    <w:p w14:paraId="5F834032" w14:textId="08D0A6BA" w:rsidR="00A01637" w:rsidRPr="00185B4F" w:rsidRDefault="00B26892" w:rsidP="00A01637">
      <w:pPr>
        <w:rPr>
          <w:b/>
          <w:color w:val="000000" w:themeColor="text1"/>
        </w:rPr>
      </w:pPr>
      <w:r>
        <w:rPr>
          <w:color w:val="000000" w:themeColor="text1"/>
        </w:rPr>
        <w:tab/>
      </w:r>
      <w:r w:rsidR="00A01637" w:rsidRPr="00185B4F">
        <w:rPr>
          <w:color w:val="000000" w:themeColor="text1"/>
        </w:rPr>
        <w:t xml:space="preserve">The local human population relies on subsistence harvesting of the fur seals managed by the National Oceanic and Atmospheric Administration (NOAA) and the tribal governments of St. Paul and St. George Islands. The meat is commonly consumed raw, which may lead to human infection </w:t>
      </w:r>
      <w:r w:rsidR="00A01637" w:rsidRPr="00185B4F">
        <w:rPr>
          <w:color w:val="000000" w:themeColor="text1"/>
        </w:rPr>
        <w:fldChar w:fldCharType="begin"/>
      </w:r>
      <w:r w:rsidR="00A01637" w:rsidRPr="00185B4F">
        <w:rPr>
          <w:color w:val="000000" w:themeColor="text1"/>
        </w:rPr>
        <w:instrText xml:space="preserve"> ADDIN EN.CITE &lt;EndNote&gt;&lt;Cite&gt;&lt;Author&gt;Administration&lt;/Author&gt;&lt;Year&gt;2024&lt;/Year&gt;&lt;RecNum&gt;271&lt;/RecNum&gt;&lt;DisplayText&gt;(Administration, 2024)&lt;/DisplayText&gt;&lt;record&gt;&lt;rec-number&gt;271&lt;/rec-number&gt;&lt;foreign-keys&gt;&lt;key app="EN" db-id="2ee2tdpwt2vxfwea9agpzt5c00apdsw5d2df" timestamp="1711998428"&gt;271&lt;/key&gt;&lt;/foreign-keys&gt;&lt;ref-type name="Web Page"&gt;12&lt;/ref-type&gt;&lt;contributors&gt;&lt;authors&gt;&lt;author&gt;National Oceanic and Atmospheric Administration&lt;/author&gt;&lt;/authors&gt;&lt;/contributors&gt;&lt;titles&gt;&lt;title&gt;Norther Fur Seals&lt;/title&gt;&lt;secondary-title&gt;NOAA Fisheries&lt;/secondary-title&gt;&lt;/titles&gt;&lt;volume&gt;2024&lt;/volume&gt;&lt;number&gt;April 1&lt;/number&gt;&lt;dates&gt;&lt;year&gt;2024&lt;/year&gt;&lt;pub-dates&gt;&lt;date&gt;March 13, 2024&lt;/date&gt;&lt;/pub-dates&gt;&lt;/dates&gt;&lt;work-type&gt;Web Page&lt;/work-type&gt;&lt;urls&gt;&lt;/urls&gt;&lt;electronic-resource-num&gt;https://www.fisheries.noaa.gov/species/northern-fur-seal/resources&lt;/electronic-resource-num&gt;&lt;/record&gt;&lt;/Cite&gt;&lt;Cite&gt;&lt;Author&gt;Administration&lt;/Author&gt;&lt;Year&gt;2024&lt;/Year&gt;&lt;RecNum&gt;271&lt;/RecNum&gt;&lt;record&gt;&lt;rec-number&gt;271&lt;/rec-number&gt;&lt;foreign-keys&gt;&lt;key app="EN" db-id="2ee2tdpwt2vxfwea9agpzt5c00apdsw5d2df" timestamp="1711998428"&gt;271&lt;/key&gt;&lt;/foreign-keys&gt;&lt;ref-type name="Web Page"&gt;12&lt;/ref-type&gt;&lt;contributors&gt;&lt;authors&gt;&lt;author&gt;National Oceanic and Atmospheric Administration&lt;/author&gt;&lt;/authors&gt;&lt;/contributors&gt;&lt;titles&gt;&lt;title&gt;Norther Fur Seals&lt;/title&gt;&lt;secondary-title&gt;NOAA Fisheries&lt;/secondary-title&gt;&lt;/titles&gt;&lt;volume&gt;2024&lt;/volume&gt;&lt;number&gt;April 1&lt;/number&gt;&lt;dates&gt;&lt;year&gt;2024&lt;/year&gt;&lt;pub-dates&gt;&lt;date&gt;March 13, 2024&lt;/date&gt;&lt;/pub-dates&gt;&lt;/dates&gt;&lt;work-type&gt;Web Page&lt;/work-type&gt;&lt;urls&gt;&lt;/urls&gt;&lt;electronic-resource-num&gt;https://www.fisheries.noaa.gov/species/northern-fur-seal/resources&lt;/electronic-resource-num&gt;&lt;/record&gt;&lt;/Cite&gt;&lt;/EndNote&gt;</w:instrText>
      </w:r>
      <w:r w:rsidR="00A01637" w:rsidRPr="00185B4F">
        <w:rPr>
          <w:color w:val="000000" w:themeColor="text1"/>
        </w:rPr>
        <w:fldChar w:fldCharType="separate"/>
      </w:r>
      <w:r w:rsidR="00A01637" w:rsidRPr="00185B4F">
        <w:rPr>
          <w:noProof/>
          <w:color w:val="000000" w:themeColor="text1"/>
        </w:rPr>
        <w:t>(Administration, 2024)</w:t>
      </w:r>
      <w:r w:rsidR="00A01637" w:rsidRPr="00185B4F">
        <w:rPr>
          <w:color w:val="000000" w:themeColor="text1"/>
        </w:rPr>
        <w:fldChar w:fldCharType="end"/>
      </w:r>
      <w:r w:rsidR="00A01637" w:rsidRPr="00185B4F">
        <w:rPr>
          <w:color w:val="000000" w:themeColor="text1"/>
        </w:rPr>
        <w:t xml:space="preserve">. This is a potential risk for human infection with </w:t>
      </w:r>
      <w:r w:rsidR="00A01637" w:rsidRPr="00185B4F">
        <w:rPr>
          <w:i/>
          <w:color w:val="000000" w:themeColor="text1"/>
        </w:rPr>
        <w:t xml:space="preserve">T. gondii </w:t>
      </w:r>
      <w:r w:rsidR="00A01637" w:rsidRPr="00185B4F">
        <w:rPr>
          <w:color w:val="000000" w:themeColor="text1"/>
        </w:rPr>
        <w:t xml:space="preserve">and monitoring the fur seal population for </w:t>
      </w:r>
      <w:r w:rsidR="00A01637" w:rsidRPr="00185B4F">
        <w:rPr>
          <w:i/>
          <w:iCs/>
          <w:color w:val="000000" w:themeColor="text1"/>
        </w:rPr>
        <w:t>Toxoplasma</w:t>
      </w:r>
      <w:r w:rsidR="00A01637" w:rsidRPr="00185B4F">
        <w:rPr>
          <w:color w:val="000000" w:themeColor="text1"/>
        </w:rPr>
        <w:t xml:space="preserve"> is important to understand the eco-epidemiology and zoonotic risk.</w:t>
      </w:r>
      <w:bookmarkStart w:id="77" w:name="_heading=h.tvql84c0wmkn" w:colFirst="0" w:colLast="0"/>
      <w:bookmarkStart w:id="78" w:name="_heading=h.td8lpqvcphww" w:colFirst="0" w:colLast="0"/>
      <w:bookmarkEnd w:id="77"/>
      <w:bookmarkEnd w:id="78"/>
    </w:p>
    <w:p w14:paraId="4942AE42" w14:textId="77777777" w:rsidR="00A01637" w:rsidRPr="00185B4F" w:rsidRDefault="00A01637" w:rsidP="0013005C">
      <w:pPr>
        <w:pStyle w:val="Heading2"/>
        <w:rPr>
          <w:color w:val="000000" w:themeColor="text1"/>
        </w:rPr>
      </w:pPr>
      <w:bookmarkStart w:id="79" w:name="_Toc172544223"/>
      <w:r w:rsidRPr="00185B4F">
        <w:rPr>
          <w:color w:val="000000" w:themeColor="text1"/>
        </w:rPr>
        <w:t>Conclusion</w:t>
      </w:r>
      <w:bookmarkEnd w:id="79"/>
    </w:p>
    <w:p w14:paraId="47E45B4D" w14:textId="1B7B9E6B" w:rsidR="00AC1DB9" w:rsidRPr="00185B4F" w:rsidRDefault="00A01637" w:rsidP="00103D7C">
      <w:pPr>
        <w:ind w:firstLine="720"/>
        <w:rPr>
          <w:color w:val="000000" w:themeColor="text1"/>
        </w:rPr>
      </w:pPr>
      <w:r w:rsidRPr="00185B4F">
        <w:rPr>
          <w:color w:val="000000" w:themeColor="text1"/>
        </w:rPr>
        <w:t>This study sets a good baseline for the pre</w:t>
      </w:r>
      <w:r w:rsidR="001E7DC3">
        <w:rPr>
          <w:color w:val="000000" w:themeColor="text1"/>
        </w:rPr>
        <w:t>sence</w:t>
      </w:r>
      <w:r w:rsidRPr="00185B4F">
        <w:rPr>
          <w:color w:val="000000" w:themeColor="text1"/>
        </w:rPr>
        <w:t xml:space="preserve"> of </w:t>
      </w:r>
      <w:r w:rsidRPr="00185B4F">
        <w:rPr>
          <w:i/>
          <w:color w:val="000000" w:themeColor="text1"/>
        </w:rPr>
        <w:t xml:space="preserve">Toxoplasma gondii </w:t>
      </w:r>
      <w:r w:rsidRPr="00185B4F">
        <w:rPr>
          <w:color w:val="000000" w:themeColor="text1"/>
        </w:rPr>
        <w:t>on St. Paul Island. Future work is needed to determine the impact the parasite plays on the population as well as the transmission dynamics. A future study is planned to look back at banked serum from the fur seals to look at the p</w:t>
      </w:r>
      <w:r w:rsidR="001E7DC3">
        <w:rPr>
          <w:color w:val="000000" w:themeColor="text1"/>
        </w:rPr>
        <w:t>ercent positive</w:t>
      </w:r>
      <w:r w:rsidRPr="00185B4F">
        <w:rPr>
          <w:color w:val="000000" w:themeColor="text1"/>
        </w:rPr>
        <w:t xml:space="preserve"> in different years to help determine infection patterns</w:t>
      </w:r>
      <w:r w:rsidR="00837123">
        <w:rPr>
          <w:color w:val="000000" w:themeColor="text1"/>
        </w:rPr>
        <w:t xml:space="preserve"> and trends</w:t>
      </w:r>
      <w:r w:rsidRPr="00185B4F">
        <w:rPr>
          <w:color w:val="000000" w:themeColor="text1"/>
        </w:rPr>
        <w:t>.</w:t>
      </w:r>
      <w:bookmarkStart w:id="80" w:name="_Toc428279017"/>
    </w:p>
    <w:p w14:paraId="4CD259C3" w14:textId="77777777" w:rsidR="00EB196C" w:rsidRPr="00185B4F" w:rsidRDefault="00EB196C">
      <w:pPr>
        <w:spacing w:line="240" w:lineRule="auto"/>
        <w:rPr>
          <w:color w:val="000000" w:themeColor="text1"/>
        </w:rPr>
      </w:pPr>
      <w:r w:rsidRPr="00185B4F">
        <w:rPr>
          <w:color w:val="000000" w:themeColor="text1"/>
        </w:rPr>
        <w:br w:type="page"/>
      </w:r>
    </w:p>
    <w:p w14:paraId="0F1C5F08" w14:textId="7A993078" w:rsidR="00A01637" w:rsidRPr="00185B4F" w:rsidRDefault="006C0112" w:rsidP="007A5DDA">
      <w:pPr>
        <w:pStyle w:val="Heading2"/>
        <w:rPr>
          <w:color w:val="000000" w:themeColor="text1"/>
        </w:rPr>
      </w:pPr>
      <w:bookmarkStart w:id="81" w:name="_Toc172544224"/>
      <w:r w:rsidRPr="00185B4F">
        <w:rPr>
          <w:color w:val="000000" w:themeColor="text1"/>
        </w:rPr>
        <w:lastRenderedPageBreak/>
        <w:t>R</w:t>
      </w:r>
      <w:bookmarkEnd w:id="80"/>
      <w:r w:rsidR="007A5DDA" w:rsidRPr="00185B4F">
        <w:rPr>
          <w:color w:val="000000" w:themeColor="text1"/>
        </w:rPr>
        <w:t>eferences</w:t>
      </w:r>
      <w:bookmarkEnd w:id="81"/>
      <w:r w:rsidR="00A01637" w:rsidRPr="00185B4F">
        <w:rPr>
          <w:color w:val="000000" w:themeColor="text1"/>
        </w:rPr>
        <w:fldChar w:fldCharType="begin"/>
      </w:r>
      <w:r w:rsidR="00A01637" w:rsidRPr="00185B4F">
        <w:rPr>
          <w:color w:val="000000" w:themeColor="text1"/>
        </w:rPr>
        <w:instrText xml:space="preserve"> ADDIN EN.REFLIST </w:instrText>
      </w:r>
      <w:r w:rsidR="00A01637" w:rsidRPr="00185B4F">
        <w:rPr>
          <w:color w:val="000000" w:themeColor="text1"/>
        </w:rPr>
        <w:fldChar w:fldCharType="separate"/>
      </w:r>
    </w:p>
    <w:p w14:paraId="4E7662B6"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Administration, N. O. a. A. (2024, March 13, 2024). </w:t>
      </w:r>
      <w:r w:rsidRPr="00185B4F">
        <w:rPr>
          <w:rFonts w:cs="Arial"/>
          <w:i/>
          <w:noProof/>
          <w:color w:val="000000" w:themeColor="text1"/>
        </w:rPr>
        <w:t>Norther Fur Seals</w:t>
      </w:r>
      <w:r w:rsidRPr="00185B4F">
        <w:rPr>
          <w:rFonts w:cs="Arial"/>
          <w:noProof/>
          <w:color w:val="000000" w:themeColor="text1"/>
        </w:rPr>
        <w:t xml:space="preserve">. Retrieved April 1 from </w:t>
      </w:r>
    </w:p>
    <w:p w14:paraId="2EB5D1C9"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Barbieri, M., Kashinsky, L., Rotstein, D., Colegrove, K., Haman, K., Magargal, S., Sweeny, A., Kaufman, A., Grigg, M., &amp; Littnan, C. (2016). Protozoal-related mortalities in endangered Hawaiian monk seals </w:t>
      </w:r>
      <w:r w:rsidRPr="00E91536">
        <w:rPr>
          <w:rFonts w:cs="Arial"/>
          <w:i/>
          <w:noProof/>
          <w:color w:val="000000" w:themeColor="text1"/>
        </w:rPr>
        <w:t>Neomonachus schauinslandi</w:t>
      </w:r>
      <w:r w:rsidRPr="00185B4F">
        <w:rPr>
          <w:rFonts w:cs="Arial"/>
          <w:noProof/>
          <w:color w:val="000000" w:themeColor="text1"/>
        </w:rPr>
        <w:t xml:space="preserve">. </w:t>
      </w:r>
      <w:r w:rsidRPr="00185B4F">
        <w:rPr>
          <w:rFonts w:cs="Arial"/>
          <w:i/>
          <w:noProof/>
          <w:color w:val="000000" w:themeColor="text1"/>
        </w:rPr>
        <w:t>Diseases of Aquatic Organisms</w:t>
      </w:r>
      <w:r w:rsidRPr="00185B4F">
        <w:rPr>
          <w:rFonts w:cs="Arial"/>
          <w:noProof/>
          <w:color w:val="000000" w:themeColor="text1"/>
        </w:rPr>
        <w:t>,</w:t>
      </w:r>
      <w:r w:rsidRPr="00185B4F">
        <w:rPr>
          <w:rFonts w:cs="Arial"/>
          <w:i/>
          <w:noProof/>
          <w:color w:val="000000" w:themeColor="text1"/>
        </w:rPr>
        <w:t xml:space="preserve"> 121</w:t>
      </w:r>
      <w:r w:rsidRPr="00185B4F">
        <w:rPr>
          <w:rFonts w:cs="Arial"/>
          <w:noProof/>
          <w:color w:val="000000" w:themeColor="text1"/>
        </w:rPr>
        <w:t xml:space="preserve">(2), 85-95. </w:t>
      </w:r>
      <w:hyperlink r:id="rId114" w:history="1">
        <w:r w:rsidRPr="00185B4F">
          <w:rPr>
            <w:rStyle w:val="Hyperlink"/>
            <w:rFonts w:cs="Arial"/>
            <w:noProof/>
            <w:color w:val="000000" w:themeColor="text1"/>
          </w:rPr>
          <w:t>https://doi.org/10.3354/dao03047</w:t>
        </w:r>
      </w:hyperlink>
      <w:r w:rsidRPr="00185B4F">
        <w:rPr>
          <w:rFonts w:cs="Arial"/>
          <w:noProof/>
          <w:color w:val="000000" w:themeColor="text1"/>
        </w:rPr>
        <w:t xml:space="preserve"> </w:t>
      </w:r>
    </w:p>
    <w:p w14:paraId="103DD48E"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Dabritz, H. A., &amp; Conrad, P. A. (2010). Cats and Toxoplasma: Implications for Public Health. </w:t>
      </w:r>
      <w:r w:rsidRPr="00185B4F">
        <w:rPr>
          <w:rFonts w:cs="Arial"/>
          <w:i/>
          <w:noProof/>
          <w:color w:val="000000" w:themeColor="text1"/>
        </w:rPr>
        <w:t>Zoonoses and public health</w:t>
      </w:r>
      <w:r w:rsidRPr="00185B4F">
        <w:rPr>
          <w:rFonts w:cs="Arial"/>
          <w:noProof/>
          <w:color w:val="000000" w:themeColor="text1"/>
        </w:rPr>
        <w:t>,</w:t>
      </w:r>
      <w:r w:rsidRPr="00185B4F">
        <w:rPr>
          <w:rFonts w:cs="Arial"/>
          <w:i/>
          <w:noProof/>
          <w:color w:val="000000" w:themeColor="text1"/>
        </w:rPr>
        <w:t xml:space="preserve"> 57</w:t>
      </w:r>
      <w:r w:rsidRPr="00185B4F">
        <w:rPr>
          <w:rFonts w:cs="Arial"/>
          <w:noProof/>
          <w:color w:val="000000" w:themeColor="text1"/>
        </w:rPr>
        <w:t xml:space="preserve">(1), 34-52. </w:t>
      </w:r>
      <w:hyperlink r:id="rId115" w:history="1">
        <w:r w:rsidRPr="00185B4F">
          <w:rPr>
            <w:rStyle w:val="Hyperlink"/>
            <w:rFonts w:cs="Arial"/>
            <w:noProof/>
            <w:color w:val="000000" w:themeColor="text1"/>
          </w:rPr>
          <w:t>https://doi.org/10.1111/j.1863-2378.2009.01273.x</w:t>
        </w:r>
      </w:hyperlink>
      <w:r w:rsidRPr="00185B4F">
        <w:rPr>
          <w:rFonts w:cs="Arial"/>
          <w:noProof/>
          <w:color w:val="000000" w:themeColor="text1"/>
        </w:rPr>
        <w:t xml:space="preserve"> </w:t>
      </w:r>
    </w:p>
    <w:p w14:paraId="2F0FF878"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Derouin, F., Sarfati, C., Beauvais, B., Iliou, M. C., Dehen, L., &amp; Lariviere, M. (1989). Laboratory diagnosis of pulmonary toxoplasmosis in patients with acquired immunodeficiency syndrome. </w:t>
      </w:r>
      <w:r w:rsidRPr="00185B4F">
        <w:rPr>
          <w:rFonts w:cs="Arial"/>
          <w:i/>
          <w:noProof/>
          <w:color w:val="000000" w:themeColor="text1"/>
        </w:rPr>
        <w:t>Journal of clinical microbiology</w:t>
      </w:r>
      <w:r w:rsidRPr="00185B4F">
        <w:rPr>
          <w:rFonts w:cs="Arial"/>
          <w:noProof/>
          <w:color w:val="000000" w:themeColor="text1"/>
        </w:rPr>
        <w:t>,</w:t>
      </w:r>
      <w:r w:rsidRPr="00185B4F">
        <w:rPr>
          <w:rFonts w:cs="Arial"/>
          <w:i/>
          <w:noProof/>
          <w:color w:val="000000" w:themeColor="text1"/>
        </w:rPr>
        <w:t xml:space="preserve"> 27</w:t>
      </w:r>
      <w:r w:rsidRPr="00185B4F">
        <w:rPr>
          <w:rFonts w:cs="Arial"/>
          <w:noProof/>
          <w:color w:val="000000" w:themeColor="text1"/>
        </w:rPr>
        <w:t xml:space="preserve">(7), 1661-1663. </w:t>
      </w:r>
      <w:hyperlink r:id="rId116" w:history="1">
        <w:r w:rsidRPr="00185B4F">
          <w:rPr>
            <w:rStyle w:val="Hyperlink"/>
            <w:rFonts w:cs="Arial"/>
            <w:noProof/>
            <w:color w:val="000000" w:themeColor="text1"/>
          </w:rPr>
          <w:t>https://doi.org/10.1128/JCM.27.7.1661-1663.1989</w:t>
        </w:r>
      </w:hyperlink>
      <w:r w:rsidRPr="00185B4F">
        <w:rPr>
          <w:rFonts w:cs="Arial"/>
          <w:noProof/>
          <w:color w:val="000000" w:themeColor="text1"/>
        </w:rPr>
        <w:t xml:space="preserve"> </w:t>
      </w:r>
    </w:p>
    <w:p w14:paraId="12BBE5DE"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Dubey, J. P. (1998). </w:t>
      </w:r>
      <w:r w:rsidRPr="00185B4F">
        <w:rPr>
          <w:rFonts w:cs="Arial"/>
          <w:i/>
          <w:noProof/>
          <w:color w:val="000000" w:themeColor="text1"/>
        </w:rPr>
        <w:t>Toxoplasma gondii</w:t>
      </w:r>
      <w:r w:rsidRPr="00185B4F">
        <w:rPr>
          <w:rFonts w:cs="Arial"/>
          <w:noProof/>
          <w:color w:val="000000" w:themeColor="text1"/>
        </w:rPr>
        <w:t xml:space="preserve"> oocyst survival under defined temperatures. </w:t>
      </w:r>
      <w:r w:rsidRPr="00185B4F">
        <w:rPr>
          <w:rFonts w:cs="Arial"/>
          <w:i/>
          <w:noProof/>
          <w:color w:val="000000" w:themeColor="text1"/>
        </w:rPr>
        <w:t>The Journal of Parasitology</w:t>
      </w:r>
      <w:r w:rsidRPr="00185B4F">
        <w:rPr>
          <w:rFonts w:cs="Arial"/>
          <w:noProof/>
          <w:color w:val="000000" w:themeColor="text1"/>
        </w:rPr>
        <w:t>,</w:t>
      </w:r>
      <w:r w:rsidRPr="00185B4F">
        <w:rPr>
          <w:rFonts w:cs="Arial"/>
          <w:i/>
          <w:noProof/>
          <w:color w:val="000000" w:themeColor="text1"/>
        </w:rPr>
        <w:t xml:space="preserve"> 84</w:t>
      </w:r>
      <w:r w:rsidRPr="00185B4F">
        <w:rPr>
          <w:rFonts w:cs="Arial"/>
          <w:noProof/>
          <w:color w:val="000000" w:themeColor="text1"/>
        </w:rPr>
        <w:t xml:space="preserve">(4), 862-865. </w:t>
      </w:r>
      <w:hyperlink r:id="rId117" w:history="1">
        <w:r w:rsidRPr="00185B4F">
          <w:rPr>
            <w:rStyle w:val="Hyperlink"/>
            <w:rFonts w:cs="Arial"/>
            <w:noProof/>
            <w:color w:val="000000" w:themeColor="text1"/>
          </w:rPr>
          <w:t>https://doi.org/10.2307/3284606</w:t>
        </w:r>
      </w:hyperlink>
      <w:r w:rsidRPr="00185B4F">
        <w:rPr>
          <w:rFonts w:cs="Arial"/>
          <w:noProof/>
          <w:color w:val="000000" w:themeColor="text1"/>
        </w:rPr>
        <w:t xml:space="preserve"> </w:t>
      </w:r>
    </w:p>
    <w:p w14:paraId="4D6E3A0F"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Dubey, J. P. (2004). Toxoplasmosis – a waterborne zoonosis. </w:t>
      </w:r>
      <w:r w:rsidRPr="00185B4F">
        <w:rPr>
          <w:rFonts w:cs="Arial"/>
          <w:i/>
          <w:noProof/>
          <w:color w:val="000000" w:themeColor="text1"/>
        </w:rPr>
        <w:t>Veterinary Parasitology</w:t>
      </w:r>
      <w:r w:rsidRPr="00185B4F">
        <w:rPr>
          <w:rFonts w:cs="Arial"/>
          <w:noProof/>
          <w:color w:val="000000" w:themeColor="text1"/>
        </w:rPr>
        <w:t>,</w:t>
      </w:r>
      <w:r w:rsidRPr="00185B4F">
        <w:rPr>
          <w:rFonts w:cs="Arial"/>
          <w:i/>
          <w:noProof/>
          <w:color w:val="000000" w:themeColor="text1"/>
        </w:rPr>
        <w:t xml:space="preserve"> 126</w:t>
      </w:r>
      <w:r w:rsidRPr="00185B4F">
        <w:rPr>
          <w:rFonts w:cs="Arial"/>
          <w:noProof/>
          <w:color w:val="000000" w:themeColor="text1"/>
        </w:rPr>
        <w:t xml:space="preserve">(1), 57-72. </w:t>
      </w:r>
      <w:hyperlink r:id="rId118" w:history="1">
        <w:r w:rsidRPr="00185B4F">
          <w:rPr>
            <w:rStyle w:val="Hyperlink"/>
            <w:rFonts w:cs="Arial"/>
            <w:noProof/>
            <w:color w:val="000000" w:themeColor="text1"/>
          </w:rPr>
          <w:t>https://doi.org/10.1016/j.vetpar.2004.09.005</w:t>
        </w:r>
      </w:hyperlink>
      <w:r w:rsidRPr="00185B4F">
        <w:rPr>
          <w:rFonts w:cs="Arial"/>
          <w:noProof/>
          <w:color w:val="000000" w:themeColor="text1"/>
        </w:rPr>
        <w:t xml:space="preserve"> </w:t>
      </w:r>
    </w:p>
    <w:p w14:paraId="18B62512"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lastRenderedPageBreak/>
        <w:t xml:space="preserve">Dubey, J. P. (2006). Comparative infectivity of oocysts and bradyzoites of </w:t>
      </w:r>
      <w:r w:rsidRPr="00185B4F">
        <w:rPr>
          <w:rFonts w:cs="Arial"/>
          <w:i/>
          <w:noProof/>
          <w:color w:val="000000" w:themeColor="text1"/>
        </w:rPr>
        <w:t>Toxoplasma gondii</w:t>
      </w:r>
      <w:r w:rsidRPr="00185B4F">
        <w:rPr>
          <w:rFonts w:cs="Arial"/>
          <w:noProof/>
          <w:color w:val="000000" w:themeColor="text1"/>
        </w:rPr>
        <w:t xml:space="preserve"> for intermediate (mice) and definitive (cats) hosts. </w:t>
      </w:r>
      <w:r w:rsidRPr="00185B4F">
        <w:rPr>
          <w:rFonts w:cs="Arial"/>
          <w:i/>
          <w:noProof/>
          <w:color w:val="000000" w:themeColor="text1"/>
        </w:rPr>
        <w:t>Veterinary Parasitology</w:t>
      </w:r>
      <w:r w:rsidRPr="00185B4F">
        <w:rPr>
          <w:rFonts w:cs="Arial"/>
          <w:noProof/>
          <w:color w:val="000000" w:themeColor="text1"/>
        </w:rPr>
        <w:t>,</w:t>
      </w:r>
      <w:r w:rsidRPr="00185B4F">
        <w:rPr>
          <w:rFonts w:cs="Arial"/>
          <w:i/>
          <w:noProof/>
          <w:color w:val="000000" w:themeColor="text1"/>
        </w:rPr>
        <w:t xml:space="preserve"> 140</w:t>
      </w:r>
      <w:r w:rsidRPr="00185B4F">
        <w:rPr>
          <w:rFonts w:cs="Arial"/>
          <w:noProof/>
          <w:color w:val="000000" w:themeColor="text1"/>
        </w:rPr>
        <w:t xml:space="preserve">(1), 69-75. </w:t>
      </w:r>
      <w:hyperlink r:id="rId119" w:history="1">
        <w:r w:rsidRPr="00185B4F">
          <w:rPr>
            <w:rStyle w:val="Hyperlink"/>
            <w:rFonts w:cs="Arial"/>
            <w:noProof/>
            <w:color w:val="000000" w:themeColor="text1"/>
          </w:rPr>
          <w:t>https://doi.org/10.1016/j.vetpar.2006.03.018</w:t>
        </w:r>
      </w:hyperlink>
      <w:r w:rsidRPr="00185B4F">
        <w:rPr>
          <w:rFonts w:cs="Arial"/>
          <w:noProof/>
          <w:color w:val="000000" w:themeColor="text1"/>
        </w:rPr>
        <w:t xml:space="preserve"> </w:t>
      </w:r>
    </w:p>
    <w:p w14:paraId="1EB8F24B"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Dubey, J. P. (2010). </w:t>
      </w:r>
      <w:r w:rsidRPr="00185B4F">
        <w:rPr>
          <w:rFonts w:cs="Arial"/>
          <w:i/>
          <w:noProof/>
          <w:color w:val="000000" w:themeColor="text1"/>
        </w:rPr>
        <w:t>Toxoplasmosis of Animals and Humans</w:t>
      </w:r>
      <w:r w:rsidRPr="00185B4F">
        <w:rPr>
          <w:rFonts w:cs="Arial"/>
          <w:noProof/>
          <w:color w:val="000000" w:themeColor="text1"/>
        </w:rPr>
        <w:t xml:space="preserve"> (2 ed.). CRC Press. </w:t>
      </w:r>
    </w:p>
    <w:p w14:paraId="3833D70D"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Dubey, J. P., Murata, F. H. A., Cerqueira-Cézar, C. K., Kwok, O. C. H., &amp; Grigg, M. E. (2020). Recent epidemiologic and clinical importance of </w:t>
      </w:r>
      <w:r w:rsidRPr="00185B4F">
        <w:rPr>
          <w:rFonts w:cs="Arial"/>
          <w:i/>
          <w:noProof/>
          <w:color w:val="000000" w:themeColor="text1"/>
        </w:rPr>
        <w:t>Toxoplasma gondii</w:t>
      </w:r>
      <w:r w:rsidRPr="00185B4F">
        <w:rPr>
          <w:rFonts w:cs="Arial"/>
          <w:noProof/>
          <w:color w:val="000000" w:themeColor="text1"/>
        </w:rPr>
        <w:t xml:space="preserve"> infections in marine mammals: 2009–2020. </w:t>
      </w:r>
      <w:r w:rsidRPr="00185B4F">
        <w:rPr>
          <w:rFonts w:cs="Arial"/>
          <w:i/>
          <w:noProof/>
          <w:color w:val="000000" w:themeColor="text1"/>
        </w:rPr>
        <w:t>Veterinary Parasitology</w:t>
      </w:r>
      <w:r w:rsidRPr="00185B4F">
        <w:rPr>
          <w:rFonts w:cs="Arial"/>
          <w:noProof/>
          <w:color w:val="000000" w:themeColor="text1"/>
        </w:rPr>
        <w:t>,</w:t>
      </w:r>
      <w:r w:rsidRPr="00185B4F">
        <w:rPr>
          <w:rFonts w:cs="Arial"/>
          <w:i/>
          <w:noProof/>
          <w:color w:val="000000" w:themeColor="text1"/>
        </w:rPr>
        <w:t xml:space="preserve"> 288</w:t>
      </w:r>
      <w:r w:rsidRPr="00185B4F">
        <w:rPr>
          <w:rFonts w:cs="Arial"/>
          <w:noProof/>
          <w:color w:val="000000" w:themeColor="text1"/>
        </w:rPr>
        <w:t xml:space="preserve">, 109296. </w:t>
      </w:r>
      <w:hyperlink r:id="rId120" w:history="1">
        <w:r w:rsidRPr="00185B4F">
          <w:rPr>
            <w:rStyle w:val="Hyperlink"/>
            <w:rFonts w:cs="Arial"/>
            <w:noProof/>
            <w:color w:val="000000" w:themeColor="text1"/>
          </w:rPr>
          <w:t>https://doi.org/https://doi.org/10.1016/j.vetpar.2020.109296</w:t>
        </w:r>
      </w:hyperlink>
      <w:r w:rsidRPr="00185B4F">
        <w:rPr>
          <w:rFonts w:cs="Arial"/>
          <w:noProof/>
          <w:color w:val="000000" w:themeColor="text1"/>
        </w:rPr>
        <w:t xml:space="preserve"> </w:t>
      </w:r>
    </w:p>
    <w:p w14:paraId="37CDE337"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Holshuh, H. J., Sherrod, A. E., Taylor, C. R., Andrews, B. F., &amp; Howard, E. B. (1985). Toxoplasmosis in a feral northern fur seal. </w:t>
      </w:r>
      <w:r w:rsidRPr="00185B4F">
        <w:rPr>
          <w:rFonts w:cs="Arial"/>
          <w:i/>
          <w:noProof/>
          <w:color w:val="000000" w:themeColor="text1"/>
        </w:rPr>
        <w:t>Journal of the American Veterinary Medical Association</w:t>
      </w:r>
      <w:r w:rsidRPr="00185B4F">
        <w:rPr>
          <w:rFonts w:cs="Arial"/>
          <w:noProof/>
          <w:color w:val="000000" w:themeColor="text1"/>
        </w:rPr>
        <w:t>,</w:t>
      </w:r>
      <w:r w:rsidRPr="00185B4F">
        <w:rPr>
          <w:rFonts w:cs="Arial"/>
          <w:i/>
          <w:noProof/>
          <w:color w:val="000000" w:themeColor="text1"/>
        </w:rPr>
        <w:t xml:space="preserve"> 187</w:t>
      </w:r>
      <w:r w:rsidRPr="00185B4F">
        <w:rPr>
          <w:rFonts w:cs="Arial"/>
          <w:noProof/>
          <w:color w:val="000000" w:themeColor="text1"/>
        </w:rPr>
        <w:t xml:space="preserve">(11), 1229-1230. </w:t>
      </w:r>
    </w:p>
    <w:p w14:paraId="7092987C"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Honnold, S. P., Braun, R., Scott, D. P., Sreekumar, C., &amp; Dubey, J. P. (2005). Toxoplasmosis in a Hawaiian Monk Seal (</w:t>
      </w:r>
      <w:r w:rsidRPr="00185B4F">
        <w:rPr>
          <w:rFonts w:cs="Arial"/>
          <w:i/>
          <w:noProof/>
          <w:color w:val="000000" w:themeColor="text1"/>
        </w:rPr>
        <w:t>Monachus schauinslandi</w:t>
      </w:r>
      <w:r w:rsidRPr="00185B4F">
        <w:rPr>
          <w:rFonts w:cs="Arial"/>
          <w:noProof/>
          <w:color w:val="000000" w:themeColor="text1"/>
        </w:rPr>
        <w:t xml:space="preserve"> ). </w:t>
      </w:r>
      <w:r w:rsidRPr="00185B4F">
        <w:rPr>
          <w:rFonts w:cs="Arial"/>
          <w:i/>
          <w:noProof/>
          <w:color w:val="000000" w:themeColor="text1"/>
        </w:rPr>
        <w:t>The Journal of Parasitology</w:t>
      </w:r>
      <w:r w:rsidRPr="00185B4F">
        <w:rPr>
          <w:rFonts w:cs="Arial"/>
          <w:noProof/>
          <w:color w:val="000000" w:themeColor="text1"/>
        </w:rPr>
        <w:t>,</w:t>
      </w:r>
      <w:r w:rsidRPr="00185B4F">
        <w:rPr>
          <w:rFonts w:cs="Arial"/>
          <w:i/>
          <w:noProof/>
          <w:color w:val="000000" w:themeColor="text1"/>
        </w:rPr>
        <w:t xml:space="preserve"> 91</w:t>
      </w:r>
      <w:r w:rsidRPr="00185B4F">
        <w:rPr>
          <w:rFonts w:cs="Arial"/>
          <w:noProof/>
          <w:color w:val="000000" w:themeColor="text1"/>
        </w:rPr>
        <w:t xml:space="preserve">(3), 695-697. </w:t>
      </w:r>
      <w:hyperlink r:id="rId121" w:history="1">
        <w:r w:rsidRPr="00185B4F">
          <w:rPr>
            <w:rStyle w:val="Hyperlink"/>
            <w:rFonts w:cs="Arial"/>
            <w:noProof/>
            <w:color w:val="000000" w:themeColor="text1"/>
          </w:rPr>
          <w:t>https://doi.org/10.1645/GE-469R</w:t>
        </w:r>
      </w:hyperlink>
      <w:r w:rsidRPr="00185B4F">
        <w:rPr>
          <w:rFonts w:cs="Arial"/>
          <w:noProof/>
          <w:color w:val="000000" w:themeColor="text1"/>
        </w:rPr>
        <w:t xml:space="preserve"> </w:t>
      </w:r>
    </w:p>
    <w:p w14:paraId="42F0AF47"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Iqbal, A., Measures, L., Lair, S., &amp; Dixon, B. (2018). </w:t>
      </w:r>
      <w:r w:rsidRPr="00185B4F">
        <w:rPr>
          <w:rFonts w:cs="Arial"/>
          <w:i/>
          <w:noProof/>
          <w:color w:val="000000" w:themeColor="text1"/>
        </w:rPr>
        <w:t>Toxoplasma gondii</w:t>
      </w:r>
      <w:r w:rsidRPr="00185B4F">
        <w:rPr>
          <w:rFonts w:cs="Arial"/>
          <w:noProof/>
          <w:color w:val="000000" w:themeColor="text1"/>
        </w:rPr>
        <w:t xml:space="preserve"> infection in stranded St. Lawrence Estuary beluga D</w:t>
      </w:r>
      <w:r w:rsidRPr="005F2B16">
        <w:rPr>
          <w:rFonts w:cs="Arial"/>
          <w:i/>
          <w:noProof/>
          <w:color w:val="000000" w:themeColor="text1"/>
        </w:rPr>
        <w:t>elphinapterus leucas</w:t>
      </w:r>
      <w:r w:rsidRPr="00185B4F">
        <w:rPr>
          <w:rFonts w:cs="Arial"/>
          <w:noProof/>
          <w:color w:val="000000" w:themeColor="text1"/>
        </w:rPr>
        <w:t xml:space="preserve"> </w:t>
      </w:r>
      <w:r w:rsidRPr="00185B4F">
        <w:rPr>
          <w:rFonts w:cs="Arial"/>
          <w:noProof/>
          <w:color w:val="000000" w:themeColor="text1"/>
        </w:rPr>
        <w:lastRenderedPageBreak/>
        <w:t xml:space="preserve">in Quebec, Canada. </w:t>
      </w:r>
      <w:r w:rsidRPr="00185B4F">
        <w:rPr>
          <w:rFonts w:cs="Arial"/>
          <w:i/>
          <w:noProof/>
          <w:color w:val="000000" w:themeColor="text1"/>
        </w:rPr>
        <w:t>Diseases of Aquatic Organisms</w:t>
      </w:r>
      <w:r w:rsidRPr="00185B4F">
        <w:rPr>
          <w:rFonts w:cs="Arial"/>
          <w:noProof/>
          <w:color w:val="000000" w:themeColor="text1"/>
        </w:rPr>
        <w:t>,</w:t>
      </w:r>
      <w:r w:rsidRPr="00185B4F">
        <w:rPr>
          <w:rFonts w:cs="Arial"/>
          <w:i/>
          <w:noProof/>
          <w:color w:val="000000" w:themeColor="text1"/>
        </w:rPr>
        <w:t xml:space="preserve"> 130</w:t>
      </w:r>
      <w:r w:rsidRPr="00185B4F">
        <w:rPr>
          <w:rFonts w:cs="Arial"/>
          <w:noProof/>
          <w:color w:val="000000" w:themeColor="text1"/>
        </w:rPr>
        <w:t xml:space="preserve">(3), 165-175. </w:t>
      </w:r>
      <w:hyperlink r:id="rId122" w:history="1">
        <w:r w:rsidRPr="00185B4F">
          <w:rPr>
            <w:rStyle w:val="Hyperlink"/>
            <w:rFonts w:cs="Arial"/>
            <w:noProof/>
            <w:color w:val="000000" w:themeColor="text1"/>
          </w:rPr>
          <w:t>https://doi.org/10.3354/dao03262</w:t>
        </w:r>
      </w:hyperlink>
      <w:r w:rsidRPr="00185B4F">
        <w:rPr>
          <w:rFonts w:cs="Arial"/>
          <w:noProof/>
          <w:color w:val="000000" w:themeColor="text1"/>
        </w:rPr>
        <w:t xml:space="preserve"> </w:t>
      </w:r>
    </w:p>
    <w:p w14:paraId="268115BB"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Kreuder, C., Miller, M. A., Jessup, D. A., Lowenstine, L. J., Harris, M. D., Ames, J. A., Carpenter, T. E., Conrad, P. A., &amp; Mazet, J. A. K. (2003). PATTERNS OF MORTALITY IN SOUTHERN SEA OTTERS (</w:t>
      </w:r>
      <w:r w:rsidRPr="00185B4F">
        <w:rPr>
          <w:rFonts w:cs="Arial"/>
          <w:i/>
          <w:noProof/>
          <w:color w:val="000000" w:themeColor="text1"/>
        </w:rPr>
        <w:t>ENHYDRA LUTRIS NEREIS</w:t>
      </w:r>
      <w:r w:rsidRPr="00185B4F">
        <w:rPr>
          <w:rFonts w:cs="Arial"/>
          <w:noProof/>
          <w:color w:val="000000" w:themeColor="text1"/>
        </w:rPr>
        <w:t xml:space="preserve">) FROM 1998–2001. </w:t>
      </w:r>
      <w:r w:rsidRPr="00185B4F">
        <w:rPr>
          <w:rFonts w:cs="Arial"/>
          <w:i/>
          <w:noProof/>
          <w:color w:val="000000" w:themeColor="text1"/>
        </w:rPr>
        <w:t>Journal of Wildlife Diseases</w:t>
      </w:r>
      <w:r w:rsidRPr="00185B4F">
        <w:rPr>
          <w:rFonts w:cs="Arial"/>
          <w:noProof/>
          <w:color w:val="000000" w:themeColor="text1"/>
        </w:rPr>
        <w:t>,</w:t>
      </w:r>
      <w:r w:rsidRPr="00185B4F">
        <w:rPr>
          <w:rFonts w:cs="Arial"/>
          <w:i/>
          <w:noProof/>
          <w:color w:val="000000" w:themeColor="text1"/>
        </w:rPr>
        <w:t xml:space="preserve"> 39</w:t>
      </w:r>
      <w:r w:rsidRPr="00185B4F">
        <w:rPr>
          <w:rFonts w:cs="Arial"/>
          <w:noProof/>
          <w:color w:val="000000" w:themeColor="text1"/>
        </w:rPr>
        <w:t xml:space="preserve">(3), 495-509. </w:t>
      </w:r>
      <w:hyperlink r:id="rId123" w:history="1">
        <w:r w:rsidRPr="00185B4F">
          <w:rPr>
            <w:rStyle w:val="Hyperlink"/>
            <w:rFonts w:cs="Arial"/>
            <w:noProof/>
            <w:color w:val="000000" w:themeColor="text1"/>
          </w:rPr>
          <w:t>https://doi.org/10.7589/0090-3558-39.3.495</w:t>
        </w:r>
      </w:hyperlink>
      <w:r w:rsidRPr="00185B4F">
        <w:rPr>
          <w:rFonts w:cs="Arial"/>
          <w:noProof/>
          <w:color w:val="000000" w:themeColor="text1"/>
        </w:rPr>
        <w:t xml:space="preserve"> </w:t>
      </w:r>
    </w:p>
    <w:p w14:paraId="412B5FBB"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Landrau-Giovannetti, N., Waltzek, T. B., López-Orozco, N., Su, C., Rotstein, D., Levine, G., Rodrigues, T. C. S., Silva-Krott, I., Humann, C., &amp; West, K. (2022). Prevalence and genotype of </w:t>
      </w:r>
      <w:r w:rsidRPr="00185B4F">
        <w:rPr>
          <w:rFonts w:cs="Arial"/>
          <w:i/>
          <w:noProof/>
          <w:color w:val="000000" w:themeColor="text1"/>
        </w:rPr>
        <w:t>Toxoplasma gondii</w:t>
      </w:r>
      <w:r w:rsidRPr="00185B4F">
        <w:rPr>
          <w:rFonts w:cs="Arial"/>
          <w:noProof/>
          <w:color w:val="000000" w:themeColor="text1"/>
        </w:rPr>
        <w:t xml:space="preserve"> in stranded Hawaiian cetaceans. </w:t>
      </w:r>
      <w:r w:rsidRPr="00185B4F">
        <w:rPr>
          <w:rFonts w:cs="Arial"/>
          <w:i/>
          <w:noProof/>
          <w:color w:val="000000" w:themeColor="text1"/>
        </w:rPr>
        <w:t>Diseases of Aquatic Organisms</w:t>
      </w:r>
      <w:r w:rsidRPr="00185B4F">
        <w:rPr>
          <w:rFonts w:cs="Arial"/>
          <w:noProof/>
          <w:color w:val="000000" w:themeColor="text1"/>
        </w:rPr>
        <w:t>,</w:t>
      </w:r>
      <w:r w:rsidRPr="00185B4F">
        <w:rPr>
          <w:rFonts w:cs="Arial"/>
          <w:i/>
          <w:noProof/>
          <w:color w:val="000000" w:themeColor="text1"/>
        </w:rPr>
        <w:t xml:space="preserve"> 152</w:t>
      </w:r>
      <w:r w:rsidRPr="00185B4F">
        <w:rPr>
          <w:rFonts w:cs="Arial"/>
          <w:noProof/>
          <w:color w:val="000000" w:themeColor="text1"/>
        </w:rPr>
        <w:t xml:space="preserve">, 27-36. </w:t>
      </w:r>
      <w:hyperlink r:id="rId124" w:history="1">
        <w:r w:rsidRPr="00185B4F">
          <w:rPr>
            <w:rStyle w:val="Hyperlink"/>
            <w:rFonts w:cs="Arial"/>
            <w:noProof/>
            <w:color w:val="000000" w:themeColor="text1"/>
          </w:rPr>
          <w:t>https://doi.org/10.3354/DAO03699</w:t>
        </w:r>
      </w:hyperlink>
      <w:r w:rsidRPr="00185B4F">
        <w:rPr>
          <w:rFonts w:cs="Arial"/>
          <w:noProof/>
          <w:color w:val="000000" w:themeColor="text1"/>
        </w:rPr>
        <w:t xml:space="preserve"> </w:t>
      </w:r>
    </w:p>
    <w:p w14:paraId="380456A3"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Lindsay, D. S., Collins, M. V., Mitchell, S. M., Cole, R. A., Flick, G. J., Wetch, C. N., Lindquist, A., &amp; Dubey, J. P. (2003). Sporulation and Survival of </w:t>
      </w:r>
      <w:r w:rsidRPr="00185B4F">
        <w:rPr>
          <w:rFonts w:cs="Arial"/>
          <w:i/>
          <w:noProof/>
          <w:color w:val="000000" w:themeColor="text1"/>
        </w:rPr>
        <w:t>Toxoplasma gondii</w:t>
      </w:r>
      <w:r w:rsidRPr="00185B4F">
        <w:rPr>
          <w:rFonts w:cs="Arial"/>
          <w:noProof/>
          <w:color w:val="000000" w:themeColor="text1"/>
        </w:rPr>
        <w:t xml:space="preserve"> Oocysts in Seawater. </w:t>
      </w:r>
      <w:r w:rsidRPr="00185B4F">
        <w:rPr>
          <w:rFonts w:cs="Arial"/>
          <w:i/>
          <w:noProof/>
          <w:color w:val="000000" w:themeColor="text1"/>
        </w:rPr>
        <w:t>The Journal of eukaryotic microbiology</w:t>
      </w:r>
      <w:r w:rsidRPr="00185B4F">
        <w:rPr>
          <w:rFonts w:cs="Arial"/>
          <w:noProof/>
          <w:color w:val="000000" w:themeColor="text1"/>
        </w:rPr>
        <w:t>,</w:t>
      </w:r>
      <w:r w:rsidRPr="00185B4F">
        <w:rPr>
          <w:rFonts w:cs="Arial"/>
          <w:i/>
          <w:noProof/>
          <w:color w:val="000000" w:themeColor="text1"/>
        </w:rPr>
        <w:t xml:space="preserve"> 50</w:t>
      </w:r>
      <w:r w:rsidRPr="00185B4F">
        <w:rPr>
          <w:rFonts w:cs="Arial"/>
          <w:noProof/>
          <w:color w:val="000000" w:themeColor="text1"/>
        </w:rPr>
        <w:t xml:space="preserve">(s1), 687-688. </w:t>
      </w:r>
      <w:hyperlink r:id="rId125" w:history="1">
        <w:r w:rsidRPr="00185B4F">
          <w:rPr>
            <w:rStyle w:val="Hyperlink"/>
            <w:rFonts w:cs="Arial"/>
            <w:noProof/>
            <w:color w:val="000000" w:themeColor="text1"/>
          </w:rPr>
          <w:t>https://doi.org/10.1111/j.1550-7408.2003.tb00688.x</w:t>
        </w:r>
      </w:hyperlink>
      <w:r w:rsidRPr="00185B4F">
        <w:rPr>
          <w:rFonts w:cs="Arial"/>
          <w:noProof/>
          <w:color w:val="000000" w:themeColor="text1"/>
        </w:rPr>
        <w:t xml:space="preserve"> </w:t>
      </w:r>
    </w:p>
    <w:p w14:paraId="197C6C8E"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Miller, M. A., Gardner, I. A., Conrad, P. A., Kreuder, C., Paradies, D. M., Worcester, K. R., Jessup, D. A., Dodd, E., Harris, M. D., Ames, J. A., &amp; Packham, A. E. (2002). Coastal freshwater runoff is a risk factor for </w:t>
      </w:r>
      <w:r w:rsidRPr="00185B4F">
        <w:rPr>
          <w:rFonts w:cs="Arial"/>
          <w:i/>
          <w:noProof/>
          <w:color w:val="000000" w:themeColor="text1"/>
        </w:rPr>
        <w:t>Toxoplasma gondii</w:t>
      </w:r>
      <w:r w:rsidRPr="00185B4F">
        <w:rPr>
          <w:rFonts w:cs="Arial"/>
          <w:noProof/>
          <w:color w:val="000000" w:themeColor="text1"/>
        </w:rPr>
        <w:t xml:space="preserve"> infection of southern sea otters (</w:t>
      </w:r>
      <w:r w:rsidRPr="00185B4F">
        <w:rPr>
          <w:rFonts w:cs="Arial"/>
          <w:i/>
          <w:noProof/>
          <w:color w:val="000000" w:themeColor="text1"/>
        </w:rPr>
        <w:t>Enhydra lutris nereis</w:t>
      </w:r>
      <w:r w:rsidRPr="00185B4F">
        <w:rPr>
          <w:rFonts w:cs="Arial"/>
          <w:noProof/>
          <w:color w:val="000000" w:themeColor="text1"/>
        </w:rPr>
        <w:t xml:space="preserve">). </w:t>
      </w:r>
      <w:r w:rsidRPr="00185B4F">
        <w:rPr>
          <w:rFonts w:cs="Arial"/>
          <w:i/>
          <w:noProof/>
          <w:color w:val="000000" w:themeColor="text1"/>
        </w:rPr>
        <w:lastRenderedPageBreak/>
        <w:t>International Journal for Parasitology</w:t>
      </w:r>
      <w:r w:rsidRPr="00185B4F">
        <w:rPr>
          <w:rFonts w:cs="Arial"/>
          <w:noProof/>
          <w:color w:val="000000" w:themeColor="text1"/>
        </w:rPr>
        <w:t>,</w:t>
      </w:r>
      <w:r w:rsidRPr="00185B4F">
        <w:rPr>
          <w:rFonts w:cs="Arial"/>
          <w:i/>
          <w:noProof/>
          <w:color w:val="000000" w:themeColor="text1"/>
        </w:rPr>
        <w:t xml:space="preserve"> 32</w:t>
      </w:r>
      <w:r w:rsidRPr="00185B4F">
        <w:rPr>
          <w:rFonts w:cs="Arial"/>
          <w:noProof/>
          <w:color w:val="000000" w:themeColor="text1"/>
        </w:rPr>
        <w:t xml:space="preserve">(8), 997-1006. </w:t>
      </w:r>
      <w:hyperlink r:id="rId126" w:history="1">
        <w:r w:rsidRPr="00185B4F">
          <w:rPr>
            <w:rStyle w:val="Hyperlink"/>
            <w:rFonts w:cs="Arial"/>
            <w:noProof/>
            <w:color w:val="000000" w:themeColor="text1"/>
          </w:rPr>
          <w:t>https://doi.org/10.1016/S0020-7519(02)00069-3</w:t>
        </w:r>
      </w:hyperlink>
      <w:r w:rsidRPr="00185B4F">
        <w:rPr>
          <w:rFonts w:cs="Arial"/>
          <w:noProof/>
          <w:color w:val="000000" w:themeColor="text1"/>
        </w:rPr>
        <w:t xml:space="preserve"> </w:t>
      </w:r>
    </w:p>
    <w:p w14:paraId="555D460C"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Miller, M. A., Grigg, M. E., Kreuder, C., James, E. R., Melli, A. C., Crosbie, P. R., Jessup, D. A., Boothroyd, J. C., Brownstein, D., &amp; Conrad, P. A. (2004). An unusual genotype of </w:t>
      </w:r>
      <w:r w:rsidRPr="00185B4F">
        <w:rPr>
          <w:rFonts w:cs="Arial"/>
          <w:i/>
          <w:noProof/>
          <w:color w:val="000000" w:themeColor="text1"/>
        </w:rPr>
        <w:t>Toxoplasma gondii</w:t>
      </w:r>
      <w:r w:rsidRPr="00185B4F">
        <w:rPr>
          <w:rFonts w:cs="Arial"/>
          <w:noProof/>
          <w:color w:val="000000" w:themeColor="text1"/>
        </w:rPr>
        <w:t xml:space="preserve"> is common in California sea otters (</w:t>
      </w:r>
      <w:r w:rsidRPr="00185B4F">
        <w:rPr>
          <w:rFonts w:cs="Arial"/>
          <w:i/>
          <w:noProof/>
          <w:color w:val="000000" w:themeColor="text1"/>
        </w:rPr>
        <w:t>Enhydra lutris nereis</w:t>
      </w:r>
      <w:r w:rsidRPr="00185B4F">
        <w:rPr>
          <w:rFonts w:cs="Arial"/>
          <w:noProof/>
          <w:color w:val="000000" w:themeColor="text1"/>
        </w:rPr>
        <w:t xml:space="preserve">) and is a cause of mortality. </w:t>
      </w:r>
      <w:r w:rsidRPr="00185B4F">
        <w:rPr>
          <w:rFonts w:cs="Arial"/>
          <w:i/>
          <w:noProof/>
          <w:color w:val="000000" w:themeColor="text1"/>
        </w:rPr>
        <w:t>International Journal for Parasitology</w:t>
      </w:r>
      <w:r w:rsidRPr="00185B4F">
        <w:rPr>
          <w:rFonts w:cs="Arial"/>
          <w:noProof/>
          <w:color w:val="000000" w:themeColor="text1"/>
        </w:rPr>
        <w:t>,</w:t>
      </w:r>
      <w:r w:rsidRPr="00185B4F">
        <w:rPr>
          <w:rFonts w:cs="Arial"/>
          <w:i/>
          <w:noProof/>
          <w:color w:val="000000" w:themeColor="text1"/>
        </w:rPr>
        <w:t xml:space="preserve"> 34</w:t>
      </w:r>
      <w:r w:rsidRPr="00185B4F">
        <w:rPr>
          <w:rFonts w:cs="Arial"/>
          <w:noProof/>
          <w:color w:val="000000" w:themeColor="text1"/>
        </w:rPr>
        <w:t xml:space="preserve">(3), 275-284. </w:t>
      </w:r>
      <w:hyperlink r:id="rId127" w:history="1">
        <w:r w:rsidRPr="00185B4F">
          <w:rPr>
            <w:rStyle w:val="Hyperlink"/>
            <w:rFonts w:cs="Arial"/>
            <w:noProof/>
            <w:color w:val="000000" w:themeColor="text1"/>
          </w:rPr>
          <w:t>https://doi.org/10.1016/j.ijpara.2003.12.008</w:t>
        </w:r>
      </w:hyperlink>
      <w:r w:rsidRPr="00185B4F">
        <w:rPr>
          <w:rFonts w:cs="Arial"/>
          <w:noProof/>
          <w:color w:val="000000" w:themeColor="text1"/>
        </w:rPr>
        <w:t xml:space="preserve"> </w:t>
      </w:r>
    </w:p>
    <w:p w14:paraId="7655189E"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Qian, W., Wang, H., Su, C., Shan, D., Cui, X., Yang, N., Lv, C., &amp; Liu, Q. (2012). Isolation and characterization of </w:t>
      </w:r>
      <w:r w:rsidRPr="00185B4F">
        <w:rPr>
          <w:rFonts w:cs="Arial"/>
          <w:i/>
          <w:noProof/>
          <w:color w:val="000000" w:themeColor="text1"/>
        </w:rPr>
        <w:t>Toxoplasma gondii</w:t>
      </w:r>
      <w:r w:rsidRPr="00185B4F">
        <w:rPr>
          <w:rFonts w:cs="Arial"/>
          <w:noProof/>
          <w:color w:val="000000" w:themeColor="text1"/>
        </w:rPr>
        <w:t xml:space="preserve"> strains from stray cats revealed a single genotype in Beijing, China. </w:t>
      </w:r>
      <w:r w:rsidRPr="00185B4F">
        <w:rPr>
          <w:rFonts w:cs="Arial"/>
          <w:i/>
          <w:noProof/>
          <w:color w:val="000000" w:themeColor="text1"/>
        </w:rPr>
        <w:t>Veterinary Parasitology</w:t>
      </w:r>
      <w:r w:rsidRPr="00185B4F">
        <w:rPr>
          <w:rFonts w:cs="Arial"/>
          <w:noProof/>
          <w:color w:val="000000" w:themeColor="text1"/>
        </w:rPr>
        <w:t>,</w:t>
      </w:r>
      <w:r w:rsidRPr="00185B4F">
        <w:rPr>
          <w:rFonts w:cs="Arial"/>
          <w:i/>
          <w:noProof/>
          <w:color w:val="000000" w:themeColor="text1"/>
        </w:rPr>
        <w:t xml:space="preserve"> 187</w:t>
      </w:r>
      <w:r w:rsidRPr="00185B4F">
        <w:rPr>
          <w:rFonts w:cs="Arial"/>
          <w:noProof/>
          <w:color w:val="000000" w:themeColor="text1"/>
        </w:rPr>
        <w:t xml:space="preserve">(3-4), 408-413. </w:t>
      </w:r>
      <w:hyperlink r:id="rId128" w:history="1">
        <w:r w:rsidRPr="00185B4F">
          <w:rPr>
            <w:rStyle w:val="Hyperlink"/>
            <w:rFonts w:cs="Arial"/>
            <w:noProof/>
            <w:color w:val="000000" w:themeColor="text1"/>
          </w:rPr>
          <w:t>https://doi.org/10.1016/j.vetpar.2012.01.026</w:t>
        </w:r>
      </w:hyperlink>
      <w:r w:rsidRPr="00185B4F">
        <w:rPr>
          <w:rFonts w:cs="Arial"/>
          <w:noProof/>
          <w:color w:val="000000" w:themeColor="text1"/>
        </w:rPr>
        <w:t xml:space="preserve"> </w:t>
      </w:r>
    </w:p>
    <w:p w14:paraId="399E5292"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Robinson, S. J., Amlin, A., &amp; Barbieri, M. M. (2023). TERRESTRIAL PATHOGEN POLLUTANT, </w:t>
      </w:r>
      <w:r w:rsidRPr="00185B4F">
        <w:rPr>
          <w:rFonts w:cs="Arial"/>
          <w:i/>
          <w:noProof/>
          <w:color w:val="000000" w:themeColor="text1"/>
        </w:rPr>
        <w:t>TOXOPLASMA GONDII</w:t>
      </w:r>
      <w:r w:rsidRPr="00185B4F">
        <w:rPr>
          <w:rFonts w:cs="Arial"/>
          <w:noProof/>
          <w:color w:val="000000" w:themeColor="text1"/>
        </w:rPr>
        <w:t>, THREATENS HAWAIIAN MONK SEALS (</w:t>
      </w:r>
      <w:r w:rsidRPr="00185B4F">
        <w:rPr>
          <w:rFonts w:cs="Arial"/>
          <w:i/>
          <w:noProof/>
          <w:color w:val="000000" w:themeColor="text1"/>
        </w:rPr>
        <w:t>NEOMONACHUS SCHAUINSLANDI</w:t>
      </w:r>
      <w:r w:rsidRPr="00185B4F">
        <w:rPr>
          <w:rFonts w:cs="Arial"/>
          <w:noProof/>
          <w:color w:val="000000" w:themeColor="text1"/>
        </w:rPr>
        <w:t xml:space="preserve">) FOLLOWING HEAVY RUNOFF EVENTS. </w:t>
      </w:r>
      <w:r w:rsidRPr="00185B4F">
        <w:rPr>
          <w:rFonts w:cs="Arial"/>
          <w:i/>
          <w:noProof/>
          <w:color w:val="000000" w:themeColor="text1"/>
        </w:rPr>
        <w:t>Journal of Wildlife Diseases</w:t>
      </w:r>
      <w:r w:rsidRPr="00185B4F">
        <w:rPr>
          <w:rFonts w:cs="Arial"/>
          <w:noProof/>
          <w:color w:val="000000" w:themeColor="text1"/>
        </w:rPr>
        <w:t>,</w:t>
      </w:r>
      <w:r w:rsidRPr="00185B4F">
        <w:rPr>
          <w:rFonts w:cs="Arial"/>
          <w:i/>
          <w:noProof/>
          <w:color w:val="000000" w:themeColor="text1"/>
        </w:rPr>
        <w:t xml:space="preserve"> 59</w:t>
      </w:r>
      <w:r w:rsidRPr="00185B4F">
        <w:rPr>
          <w:rFonts w:cs="Arial"/>
          <w:noProof/>
          <w:color w:val="000000" w:themeColor="text1"/>
        </w:rPr>
        <w:t xml:space="preserve">(1), 1-11. </w:t>
      </w:r>
      <w:hyperlink r:id="rId129" w:history="1">
        <w:r w:rsidRPr="00185B4F">
          <w:rPr>
            <w:rStyle w:val="Hyperlink"/>
            <w:rFonts w:cs="Arial"/>
            <w:noProof/>
            <w:color w:val="000000" w:themeColor="text1"/>
          </w:rPr>
          <w:t>https://doi.org/10.7589/JWD-D-21-00179</w:t>
        </w:r>
      </w:hyperlink>
      <w:r w:rsidRPr="00185B4F">
        <w:rPr>
          <w:rFonts w:cs="Arial"/>
          <w:noProof/>
          <w:color w:val="000000" w:themeColor="text1"/>
        </w:rPr>
        <w:t xml:space="preserve"> </w:t>
      </w:r>
    </w:p>
    <w:p w14:paraId="09D2778B"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Siński, E., &amp; Behnke, J. M. (2004). Apicomplexan parasites: environmental contamination and transmission. </w:t>
      </w:r>
      <w:r w:rsidRPr="00185B4F">
        <w:rPr>
          <w:rFonts w:cs="Arial"/>
          <w:i/>
          <w:noProof/>
          <w:color w:val="000000" w:themeColor="text1"/>
        </w:rPr>
        <w:t>Polish journal of microbiology</w:t>
      </w:r>
      <w:r w:rsidRPr="00185B4F">
        <w:rPr>
          <w:rFonts w:cs="Arial"/>
          <w:noProof/>
          <w:color w:val="000000" w:themeColor="text1"/>
        </w:rPr>
        <w:t>,</w:t>
      </w:r>
      <w:r w:rsidRPr="00185B4F">
        <w:rPr>
          <w:rFonts w:cs="Arial"/>
          <w:i/>
          <w:noProof/>
          <w:color w:val="000000" w:themeColor="text1"/>
        </w:rPr>
        <w:t xml:space="preserve"> 53 Suppl</w:t>
      </w:r>
      <w:r w:rsidRPr="00185B4F">
        <w:rPr>
          <w:rFonts w:cs="Arial"/>
          <w:noProof/>
          <w:color w:val="000000" w:themeColor="text1"/>
        </w:rPr>
        <w:t xml:space="preserve">, 67-73. </w:t>
      </w:r>
    </w:p>
    <w:p w14:paraId="6A40D46E"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lastRenderedPageBreak/>
        <w:t>Towell, R. G., Ream, R. R., &amp; York, A. E. (2006). DECLINE IN NORTHERN FUR SEAL (</w:t>
      </w:r>
      <w:r w:rsidRPr="00185B4F">
        <w:rPr>
          <w:rFonts w:cs="Arial"/>
          <w:i/>
          <w:noProof/>
          <w:color w:val="000000" w:themeColor="text1"/>
        </w:rPr>
        <w:t>CALLORHINUS URSINUS</w:t>
      </w:r>
      <w:r w:rsidRPr="00185B4F">
        <w:rPr>
          <w:rFonts w:cs="Arial"/>
          <w:noProof/>
          <w:color w:val="000000" w:themeColor="text1"/>
        </w:rPr>
        <w:t xml:space="preserve">) PUP PRODUCTION ON THE PRIBILOF ISLANDS. </w:t>
      </w:r>
      <w:r w:rsidRPr="00185B4F">
        <w:rPr>
          <w:rFonts w:cs="Arial"/>
          <w:i/>
          <w:noProof/>
          <w:color w:val="000000" w:themeColor="text1"/>
        </w:rPr>
        <w:t>Marine mammal science</w:t>
      </w:r>
      <w:r w:rsidRPr="00185B4F">
        <w:rPr>
          <w:rFonts w:cs="Arial"/>
          <w:noProof/>
          <w:color w:val="000000" w:themeColor="text1"/>
        </w:rPr>
        <w:t>,</w:t>
      </w:r>
      <w:r w:rsidRPr="00185B4F">
        <w:rPr>
          <w:rFonts w:cs="Arial"/>
          <w:i/>
          <w:noProof/>
          <w:color w:val="000000" w:themeColor="text1"/>
        </w:rPr>
        <w:t xml:space="preserve"> 22</w:t>
      </w:r>
      <w:r w:rsidRPr="00185B4F">
        <w:rPr>
          <w:rFonts w:cs="Arial"/>
          <w:noProof/>
          <w:color w:val="000000" w:themeColor="text1"/>
        </w:rPr>
        <w:t xml:space="preserve">(2), 486-491. </w:t>
      </w:r>
      <w:hyperlink r:id="rId130" w:history="1">
        <w:r w:rsidRPr="00185B4F">
          <w:rPr>
            <w:rStyle w:val="Hyperlink"/>
            <w:rFonts w:cs="Arial"/>
            <w:noProof/>
            <w:color w:val="000000" w:themeColor="text1"/>
          </w:rPr>
          <w:t>https://doi.org/10.1111/j.1748-7692.2006.00026.x</w:t>
        </w:r>
      </w:hyperlink>
      <w:r w:rsidRPr="00185B4F">
        <w:rPr>
          <w:rFonts w:cs="Arial"/>
          <w:noProof/>
          <w:color w:val="000000" w:themeColor="text1"/>
        </w:rPr>
        <w:t xml:space="preserve"> </w:t>
      </w:r>
    </w:p>
    <w:p w14:paraId="54225DFF" w14:textId="77777777"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Wainwright, K. E., Lagunas-Solar, M., Miller, M. A., Barr, B. C., Melli, A. C., Packham, A. E., Zeng, N., Truong, T., &amp; Conrad, P. A. (2010). Radiofrequency-Induced Thermal Inactivation of </w:t>
      </w:r>
      <w:r w:rsidRPr="00185B4F">
        <w:rPr>
          <w:rFonts w:cs="Arial"/>
          <w:i/>
          <w:noProof/>
          <w:color w:val="000000" w:themeColor="text1"/>
        </w:rPr>
        <w:t>Toxoplasma gondii</w:t>
      </w:r>
      <w:r w:rsidRPr="00185B4F">
        <w:rPr>
          <w:rFonts w:cs="Arial"/>
          <w:noProof/>
          <w:color w:val="000000" w:themeColor="text1"/>
        </w:rPr>
        <w:t xml:space="preserve"> Oocysts in Water [Article]. </w:t>
      </w:r>
      <w:r w:rsidRPr="00185B4F">
        <w:rPr>
          <w:rFonts w:cs="Arial"/>
          <w:i/>
          <w:noProof/>
          <w:color w:val="000000" w:themeColor="text1"/>
        </w:rPr>
        <w:t>Zoonoses &amp; Public Health</w:t>
      </w:r>
      <w:r w:rsidRPr="00185B4F">
        <w:rPr>
          <w:rFonts w:cs="Arial"/>
          <w:noProof/>
          <w:color w:val="000000" w:themeColor="text1"/>
        </w:rPr>
        <w:t>,</w:t>
      </w:r>
      <w:r w:rsidRPr="00185B4F">
        <w:rPr>
          <w:rFonts w:cs="Arial"/>
          <w:i/>
          <w:noProof/>
          <w:color w:val="000000" w:themeColor="text1"/>
        </w:rPr>
        <w:t xml:space="preserve"> 57</w:t>
      </w:r>
      <w:r w:rsidRPr="00185B4F">
        <w:rPr>
          <w:rFonts w:cs="Arial"/>
          <w:noProof/>
          <w:color w:val="000000" w:themeColor="text1"/>
        </w:rPr>
        <w:t xml:space="preserve">(1), 74-81. </w:t>
      </w:r>
      <w:hyperlink r:id="rId131" w:history="1">
        <w:r w:rsidRPr="00185B4F">
          <w:rPr>
            <w:rStyle w:val="Hyperlink"/>
            <w:rFonts w:cs="Arial"/>
            <w:noProof/>
            <w:color w:val="000000" w:themeColor="text1"/>
          </w:rPr>
          <w:t>https://doi.org/10.1111/j.1863-2378.2009.01280.x</w:t>
        </w:r>
      </w:hyperlink>
      <w:r w:rsidRPr="00185B4F">
        <w:rPr>
          <w:rFonts w:cs="Arial"/>
          <w:noProof/>
          <w:color w:val="000000" w:themeColor="text1"/>
        </w:rPr>
        <w:t xml:space="preserve"> </w:t>
      </w:r>
    </w:p>
    <w:p w14:paraId="457CD7E7" w14:textId="7DEB4C29" w:rsidR="00A01637" w:rsidRPr="00185B4F" w:rsidRDefault="00A01637" w:rsidP="006217FB">
      <w:pPr>
        <w:pStyle w:val="ListParagraph"/>
        <w:numPr>
          <w:ilvl w:val="0"/>
          <w:numId w:val="12"/>
        </w:numPr>
        <w:rPr>
          <w:rFonts w:cs="Arial"/>
          <w:noProof/>
          <w:color w:val="000000" w:themeColor="text1"/>
        </w:rPr>
      </w:pPr>
      <w:r w:rsidRPr="00185B4F">
        <w:rPr>
          <w:rFonts w:cs="Arial"/>
          <w:noProof/>
          <w:color w:val="000000" w:themeColor="text1"/>
        </w:rPr>
        <w:t xml:space="preserve">Yilmaz, S. M., &amp; Hopkins, S. H. (1972). Effects of Different Conditions on Duration of Infectivity of </w:t>
      </w:r>
      <w:r w:rsidRPr="00185B4F">
        <w:rPr>
          <w:rFonts w:cs="Arial"/>
          <w:i/>
          <w:noProof/>
          <w:color w:val="000000" w:themeColor="text1"/>
        </w:rPr>
        <w:t xml:space="preserve">Toxoplasma gondii </w:t>
      </w:r>
      <w:r w:rsidRPr="00185B4F">
        <w:rPr>
          <w:rFonts w:cs="Arial"/>
          <w:noProof/>
          <w:color w:val="000000" w:themeColor="text1"/>
        </w:rPr>
        <w:t xml:space="preserve">Oocysts. </w:t>
      </w:r>
      <w:r w:rsidRPr="00185B4F">
        <w:rPr>
          <w:rFonts w:cs="Arial"/>
          <w:i/>
          <w:noProof/>
          <w:color w:val="000000" w:themeColor="text1"/>
        </w:rPr>
        <w:t>The Journal of Parasitology</w:t>
      </w:r>
      <w:r w:rsidRPr="00185B4F">
        <w:rPr>
          <w:rFonts w:cs="Arial"/>
          <w:noProof/>
          <w:color w:val="000000" w:themeColor="text1"/>
        </w:rPr>
        <w:t>,</w:t>
      </w:r>
      <w:r w:rsidRPr="00185B4F">
        <w:rPr>
          <w:rFonts w:cs="Arial"/>
          <w:i/>
          <w:noProof/>
          <w:color w:val="000000" w:themeColor="text1"/>
        </w:rPr>
        <w:t xml:space="preserve"> 58</w:t>
      </w:r>
      <w:r w:rsidRPr="00185B4F">
        <w:rPr>
          <w:rFonts w:cs="Arial"/>
          <w:noProof/>
          <w:color w:val="000000" w:themeColor="text1"/>
        </w:rPr>
        <w:t xml:space="preserve">(5), 938-939. </w:t>
      </w:r>
      <w:hyperlink r:id="rId132" w:history="1">
        <w:r w:rsidRPr="00185B4F">
          <w:rPr>
            <w:rStyle w:val="Hyperlink"/>
            <w:rFonts w:cs="Arial"/>
            <w:noProof/>
            <w:color w:val="000000" w:themeColor="text1"/>
          </w:rPr>
          <w:t>https://doi.org/10.2307/3286589</w:t>
        </w:r>
      </w:hyperlink>
      <w:r w:rsidRPr="00185B4F">
        <w:rPr>
          <w:rFonts w:cs="Arial"/>
          <w:noProof/>
          <w:color w:val="000000" w:themeColor="text1"/>
        </w:rPr>
        <w:t xml:space="preserve"> </w:t>
      </w:r>
    </w:p>
    <w:p w14:paraId="46D5CE36" w14:textId="12F208AE" w:rsidR="00AC1DB9" w:rsidRPr="00185B4F" w:rsidRDefault="00AC1DB9">
      <w:pPr>
        <w:spacing w:line="240" w:lineRule="auto"/>
        <w:rPr>
          <w:noProof/>
          <w:color w:val="000000" w:themeColor="text1"/>
        </w:rPr>
      </w:pPr>
      <w:r w:rsidRPr="00185B4F">
        <w:rPr>
          <w:noProof/>
          <w:color w:val="000000" w:themeColor="text1"/>
        </w:rPr>
        <w:br w:type="page"/>
      </w:r>
    </w:p>
    <w:p w14:paraId="4A973986" w14:textId="0FE507BB" w:rsidR="00773D02" w:rsidRDefault="00773D02" w:rsidP="007A5DDA">
      <w:pPr>
        <w:pStyle w:val="Heading2"/>
        <w:rPr>
          <w:color w:val="000000" w:themeColor="text1"/>
        </w:rPr>
      </w:pPr>
      <w:bookmarkStart w:id="82" w:name="_Toc172544225"/>
      <w:r>
        <w:rPr>
          <w:color w:val="000000" w:themeColor="text1"/>
        </w:rPr>
        <w:lastRenderedPageBreak/>
        <w:t>Appendix</w:t>
      </w:r>
    </w:p>
    <w:p w14:paraId="40E20F80" w14:textId="159685C9" w:rsidR="00AC1DB9" w:rsidRPr="00185B4F" w:rsidRDefault="00AC1DB9" w:rsidP="007A5DDA">
      <w:pPr>
        <w:pStyle w:val="Heading2"/>
        <w:rPr>
          <w:color w:val="000000" w:themeColor="text1"/>
        </w:rPr>
      </w:pPr>
      <w:r w:rsidRPr="00185B4F">
        <w:rPr>
          <w:color w:val="000000" w:themeColor="text1"/>
        </w:rPr>
        <w:t>Tables and Figures</w:t>
      </w:r>
      <w:bookmarkEnd w:id="82"/>
    </w:p>
    <w:p w14:paraId="3699284B" w14:textId="7528E3DB" w:rsidR="001565E4" w:rsidRDefault="001565E4" w:rsidP="00CF1F03">
      <w:pPr>
        <w:pStyle w:val="Caption"/>
      </w:pPr>
      <w:bookmarkStart w:id="83" w:name="_Toc172477042"/>
      <w:r>
        <w:t xml:space="preserve">Table </w:t>
      </w:r>
      <w:fldSimple w:instr=" SEQ Table \* ARABIC ">
        <w:r w:rsidR="00867856">
          <w:rPr>
            <w:noProof/>
          </w:rPr>
          <w:t>10</w:t>
        </w:r>
      </w:fldSimple>
      <w:r>
        <w:t xml:space="preserve"> Distribution of titers of antibodies against </w:t>
      </w:r>
      <w:r>
        <w:rPr>
          <w:i/>
        </w:rPr>
        <w:t xml:space="preserve">Toxoplasma gondii </w:t>
      </w:r>
      <w:r>
        <w:t>in 30 owned cats on St. Paul island, Alaska, USA. Titers &lt;1:25 were considered negative, all other titers were considered negative.</w:t>
      </w:r>
      <w:bookmarkEnd w:id="83"/>
    </w:p>
    <w:tbl>
      <w:tblPr>
        <w:tblStyle w:val="TableGrid"/>
        <w:tblW w:w="0" w:type="auto"/>
        <w:tblLook w:val="04A0" w:firstRow="1" w:lastRow="0" w:firstColumn="1" w:lastColumn="0" w:noHBand="0" w:noVBand="1"/>
      </w:tblPr>
      <w:tblGrid>
        <w:gridCol w:w="723"/>
        <w:gridCol w:w="928"/>
      </w:tblGrid>
      <w:tr w:rsidR="001565E4" w:rsidRPr="000C483F" w14:paraId="2FDB87F7" w14:textId="77777777" w:rsidTr="00BD393C">
        <w:trPr>
          <w:trHeight w:val="320"/>
        </w:trPr>
        <w:tc>
          <w:tcPr>
            <w:tcW w:w="0" w:type="auto"/>
            <w:noWrap/>
            <w:hideMark/>
          </w:tcPr>
          <w:p w14:paraId="2237EDC3" w14:textId="77777777" w:rsidR="001565E4" w:rsidRPr="000C483F" w:rsidRDefault="001565E4" w:rsidP="00BD393C">
            <w:pPr>
              <w:pStyle w:val="Caption"/>
              <w:spacing w:before="0" w:after="0"/>
              <w:rPr>
                <w:b w:val="0"/>
                <w:color w:val="000000" w:themeColor="text1"/>
              </w:rPr>
            </w:pPr>
            <w:r w:rsidRPr="000C483F">
              <w:rPr>
                <w:b w:val="0"/>
                <w:color w:val="000000" w:themeColor="text1"/>
              </w:rPr>
              <w:t>Titer</w:t>
            </w:r>
          </w:p>
        </w:tc>
        <w:tc>
          <w:tcPr>
            <w:tcW w:w="0" w:type="auto"/>
            <w:noWrap/>
            <w:hideMark/>
          </w:tcPr>
          <w:p w14:paraId="56A916C6" w14:textId="77777777" w:rsidR="001565E4" w:rsidRPr="000C483F" w:rsidRDefault="001565E4" w:rsidP="00BD393C">
            <w:pPr>
              <w:pStyle w:val="Caption"/>
              <w:spacing w:before="0" w:after="0"/>
              <w:rPr>
                <w:b w:val="0"/>
                <w:color w:val="000000" w:themeColor="text1"/>
              </w:rPr>
            </w:pPr>
            <w:r w:rsidRPr="000C483F">
              <w:rPr>
                <w:b w:val="0"/>
                <w:color w:val="000000" w:themeColor="text1"/>
              </w:rPr>
              <w:t>Number</w:t>
            </w:r>
          </w:p>
        </w:tc>
      </w:tr>
      <w:tr w:rsidR="001565E4" w:rsidRPr="000C483F" w14:paraId="547941CD" w14:textId="77777777" w:rsidTr="00BD393C">
        <w:trPr>
          <w:trHeight w:val="320"/>
        </w:trPr>
        <w:tc>
          <w:tcPr>
            <w:tcW w:w="0" w:type="auto"/>
            <w:noWrap/>
            <w:hideMark/>
          </w:tcPr>
          <w:p w14:paraId="13FBE700" w14:textId="77777777" w:rsidR="001565E4" w:rsidRPr="000C483F" w:rsidRDefault="001565E4" w:rsidP="00BD393C">
            <w:pPr>
              <w:pStyle w:val="Caption"/>
              <w:spacing w:before="0" w:after="0"/>
              <w:rPr>
                <w:b w:val="0"/>
                <w:color w:val="000000" w:themeColor="text1"/>
              </w:rPr>
            </w:pPr>
            <w:r w:rsidRPr="000C483F">
              <w:rPr>
                <w:b w:val="0"/>
                <w:color w:val="000000" w:themeColor="text1"/>
              </w:rPr>
              <w:t>&lt;1:25</w:t>
            </w:r>
          </w:p>
        </w:tc>
        <w:tc>
          <w:tcPr>
            <w:tcW w:w="0" w:type="auto"/>
            <w:noWrap/>
            <w:hideMark/>
          </w:tcPr>
          <w:p w14:paraId="41D99D6D" w14:textId="77777777" w:rsidR="001565E4" w:rsidRPr="000C483F" w:rsidRDefault="001565E4" w:rsidP="00BD393C">
            <w:pPr>
              <w:pStyle w:val="Caption"/>
              <w:spacing w:before="0" w:after="0"/>
              <w:rPr>
                <w:b w:val="0"/>
                <w:color w:val="000000" w:themeColor="text1"/>
              </w:rPr>
            </w:pPr>
            <w:r w:rsidRPr="000C483F">
              <w:rPr>
                <w:b w:val="0"/>
                <w:color w:val="000000" w:themeColor="text1"/>
              </w:rPr>
              <w:t>28</w:t>
            </w:r>
          </w:p>
        </w:tc>
      </w:tr>
      <w:tr w:rsidR="001565E4" w:rsidRPr="000C483F" w14:paraId="1135FF23" w14:textId="77777777" w:rsidTr="00BD393C">
        <w:trPr>
          <w:trHeight w:val="320"/>
        </w:trPr>
        <w:tc>
          <w:tcPr>
            <w:tcW w:w="0" w:type="auto"/>
            <w:noWrap/>
            <w:hideMark/>
          </w:tcPr>
          <w:p w14:paraId="4ADE4231" w14:textId="77777777" w:rsidR="001565E4" w:rsidRPr="000C483F" w:rsidRDefault="001565E4" w:rsidP="00BD393C">
            <w:pPr>
              <w:pStyle w:val="Caption"/>
              <w:spacing w:before="0" w:after="0"/>
              <w:rPr>
                <w:b w:val="0"/>
                <w:color w:val="000000" w:themeColor="text1"/>
              </w:rPr>
            </w:pPr>
            <w:r w:rsidRPr="000C483F">
              <w:rPr>
                <w:b w:val="0"/>
                <w:color w:val="000000" w:themeColor="text1"/>
              </w:rPr>
              <w:t>1:50</w:t>
            </w:r>
          </w:p>
        </w:tc>
        <w:tc>
          <w:tcPr>
            <w:tcW w:w="0" w:type="auto"/>
            <w:noWrap/>
            <w:hideMark/>
          </w:tcPr>
          <w:p w14:paraId="4B9E4125" w14:textId="77777777" w:rsidR="001565E4" w:rsidRPr="000C483F" w:rsidRDefault="001565E4" w:rsidP="00BD393C">
            <w:pPr>
              <w:pStyle w:val="Caption"/>
              <w:spacing w:before="0" w:after="0"/>
              <w:rPr>
                <w:b w:val="0"/>
                <w:color w:val="000000" w:themeColor="text1"/>
              </w:rPr>
            </w:pPr>
            <w:r w:rsidRPr="000C483F">
              <w:rPr>
                <w:b w:val="0"/>
                <w:color w:val="000000" w:themeColor="text1"/>
              </w:rPr>
              <w:t>2</w:t>
            </w:r>
          </w:p>
        </w:tc>
      </w:tr>
    </w:tbl>
    <w:p w14:paraId="774DBBDD" w14:textId="767EA4BE" w:rsidR="002333C9" w:rsidRDefault="002333C9" w:rsidP="00AC1DB9">
      <w:pPr>
        <w:pStyle w:val="Caption"/>
        <w:rPr>
          <w:color w:val="000000" w:themeColor="text1"/>
        </w:rPr>
      </w:pPr>
    </w:p>
    <w:p w14:paraId="39517373" w14:textId="628DBF16" w:rsidR="00867856" w:rsidRDefault="00867856" w:rsidP="00867856">
      <w:pPr>
        <w:pStyle w:val="Caption"/>
      </w:pPr>
      <w:bookmarkStart w:id="84" w:name="_Toc172477043"/>
      <w:r>
        <w:t xml:space="preserve">Table </w:t>
      </w:r>
      <w:fldSimple w:instr=" SEQ Table \* ARABIC ">
        <w:r>
          <w:rPr>
            <w:noProof/>
          </w:rPr>
          <w:t>11</w:t>
        </w:r>
      </w:fldSimple>
      <w:r>
        <w:t xml:space="preserve"> </w:t>
      </w:r>
      <w:r w:rsidRPr="00033FE6">
        <w:t xml:space="preserve">Distribution of titers of antibodies against </w:t>
      </w:r>
      <w:r w:rsidRPr="00B1549C">
        <w:rPr>
          <w:i/>
        </w:rPr>
        <w:t>Toxoplasma gondii</w:t>
      </w:r>
      <w:r w:rsidRPr="00033FE6">
        <w:t xml:space="preserve"> in </w:t>
      </w:r>
      <w:r>
        <w:t>19 Northern Fur Seals</w:t>
      </w:r>
      <w:r w:rsidRPr="00033FE6">
        <w:t xml:space="preserve"> on St. Paul island, Alaska, USA. Titers &lt;1:25 were considered negative, all other titers were considered negative.</w:t>
      </w:r>
      <w:bookmarkEnd w:id="84"/>
    </w:p>
    <w:tbl>
      <w:tblPr>
        <w:tblStyle w:val="TableGrid"/>
        <w:tblW w:w="0" w:type="auto"/>
        <w:tblLook w:val="04A0" w:firstRow="1" w:lastRow="0" w:firstColumn="1" w:lastColumn="0" w:noHBand="0" w:noVBand="1"/>
      </w:tblPr>
      <w:tblGrid>
        <w:gridCol w:w="723"/>
        <w:gridCol w:w="928"/>
      </w:tblGrid>
      <w:tr w:rsidR="00867856" w:rsidRPr="00867856" w14:paraId="2F693D50" w14:textId="77777777" w:rsidTr="00867856">
        <w:trPr>
          <w:trHeight w:val="320"/>
        </w:trPr>
        <w:tc>
          <w:tcPr>
            <w:tcW w:w="0" w:type="auto"/>
            <w:noWrap/>
            <w:hideMark/>
          </w:tcPr>
          <w:p w14:paraId="105CB892" w14:textId="77777777" w:rsidR="00867856" w:rsidRPr="00CF1F03" w:rsidRDefault="00867856" w:rsidP="00867856">
            <w:pPr>
              <w:spacing w:line="240" w:lineRule="auto"/>
              <w:rPr>
                <w:bCs/>
                <w:sz w:val="20"/>
                <w:szCs w:val="20"/>
              </w:rPr>
            </w:pPr>
            <w:r w:rsidRPr="00CF1F03">
              <w:rPr>
                <w:bCs/>
                <w:sz w:val="20"/>
                <w:szCs w:val="20"/>
              </w:rPr>
              <w:t>Titer</w:t>
            </w:r>
          </w:p>
        </w:tc>
        <w:tc>
          <w:tcPr>
            <w:tcW w:w="0" w:type="auto"/>
            <w:noWrap/>
            <w:hideMark/>
          </w:tcPr>
          <w:p w14:paraId="50217A9A" w14:textId="77777777" w:rsidR="00867856" w:rsidRPr="00CF1F03" w:rsidRDefault="00867856" w:rsidP="00867856">
            <w:pPr>
              <w:spacing w:line="240" w:lineRule="auto"/>
              <w:rPr>
                <w:bCs/>
                <w:sz w:val="20"/>
                <w:szCs w:val="20"/>
              </w:rPr>
            </w:pPr>
            <w:r w:rsidRPr="00CF1F03">
              <w:rPr>
                <w:bCs/>
                <w:sz w:val="20"/>
                <w:szCs w:val="20"/>
              </w:rPr>
              <w:t>Number</w:t>
            </w:r>
          </w:p>
        </w:tc>
      </w:tr>
      <w:tr w:rsidR="00867856" w:rsidRPr="00867856" w14:paraId="0EE52BD7" w14:textId="77777777" w:rsidTr="00867856">
        <w:trPr>
          <w:trHeight w:val="320"/>
        </w:trPr>
        <w:tc>
          <w:tcPr>
            <w:tcW w:w="0" w:type="auto"/>
            <w:noWrap/>
            <w:hideMark/>
          </w:tcPr>
          <w:p w14:paraId="7361F7F5" w14:textId="77777777" w:rsidR="00867856" w:rsidRPr="00CF1F03" w:rsidRDefault="00867856" w:rsidP="00867856">
            <w:pPr>
              <w:spacing w:line="240" w:lineRule="auto"/>
              <w:rPr>
                <w:sz w:val="20"/>
                <w:szCs w:val="20"/>
              </w:rPr>
            </w:pPr>
            <w:r w:rsidRPr="00CF1F03">
              <w:rPr>
                <w:sz w:val="20"/>
                <w:szCs w:val="20"/>
              </w:rPr>
              <w:t>&lt;1:25</w:t>
            </w:r>
          </w:p>
        </w:tc>
        <w:tc>
          <w:tcPr>
            <w:tcW w:w="0" w:type="auto"/>
            <w:noWrap/>
            <w:hideMark/>
          </w:tcPr>
          <w:p w14:paraId="1072604D" w14:textId="77777777" w:rsidR="00867856" w:rsidRPr="00CF1F03" w:rsidRDefault="00867856" w:rsidP="00867856">
            <w:pPr>
              <w:spacing w:line="240" w:lineRule="auto"/>
              <w:rPr>
                <w:sz w:val="20"/>
                <w:szCs w:val="20"/>
              </w:rPr>
            </w:pPr>
            <w:r w:rsidRPr="00CF1F03">
              <w:rPr>
                <w:sz w:val="20"/>
                <w:szCs w:val="20"/>
              </w:rPr>
              <w:t>15</w:t>
            </w:r>
          </w:p>
        </w:tc>
      </w:tr>
      <w:tr w:rsidR="00867856" w:rsidRPr="00867856" w14:paraId="42ADCDC7" w14:textId="77777777" w:rsidTr="00867856">
        <w:trPr>
          <w:trHeight w:val="320"/>
        </w:trPr>
        <w:tc>
          <w:tcPr>
            <w:tcW w:w="0" w:type="auto"/>
            <w:noWrap/>
            <w:hideMark/>
          </w:tcPr>
          <w:p w14:paraId="08CF7D9F" w14:textId="77777777" w:rsidR="00867856" w:rsidRPr="00CF1F03" w:rsidRDefault="00867856" w:rsidP="00867856">
            <w:pPr>
              <w:spacing w:line="240" w:lineRule="auto"/>
              <w:rPr>
                <w:sz w:val="20"/>
                <w:szCs w:val="20"/>
              </w:rPr>
            </w:pPr>
            <w:r w:rsidRPr="00CF1F03">
              <w:rPr>
                <w:sz w:val="20"/>
                <w:szCs w:val="20"/>
              </w:rPr>
              <w:t>1:25</w:t>
            </w:r>
          </w:p>
        </w:tc>
        <w:tc>
          <w:tcPr>
            <w:tcW w:w="0" w:type="auto"/>
            <w:noWrap/>
            <w:hideMark/>
          </w:tcPr>
          <w:p w14:paraId="1B12FE2D" w14:textId="77777777" w:rsidR="00867856" w:rsidRPr="00CF1F03" w:rsidRDefault="00867856" w:rsidP="00867856">
            <w:pPr>
              <w:spacing w:line="240" w:lineRule="auto"/>
              <w:rPr>
                <w:sz w:val="20"/>
                <w:szCs w:val="20"/>
              </w:rPr>
            </w:pPr>
            <w:r w:rsidRPr="00CF1F03">
              <w:rPr>
                <w:sz w:val="20"/>
                <w:szCs w:val="20"/>
              </w:rPr>
              <w:t>1</w:t>
            </w:r>
          </w:p>
        </w:tc>
      </w:tr>
      <w:tr w:rsidR="00867856" w:rsidRPr="00867856" w14:paraId="086F7623" w14:textId="77777777" w:rsidTr="00867856">
        <w:trPr>
          <w:trHeight w:val="320"/>
        </w:trPr>
        <w:tc>
          <w:tcPr>
            <w:tcW w:w="0" w:type="auto"/>
            <w:noWrap/>
            <w:hideMark/>
          </w:tcPr>
          <w:p w14:paraId="20BC256F" w14:textId="77777777" w:rsidR="00867856" w:rsidRPr="00CF1F03" w:rsidRDefault="00867856" w:rsidP="00867856">
            <w:pPr>
              <w:spacing w:line="240" w:lineRule="auto"/>
              <w:rPr>
                <w:sz w:val="20"/>
                <w:szCs w:val="20"/>
              </w:rPr>
            </w:pPr>
            <w:r w:rsidRPr="00CF1F03">
              <w:rPr>
                <w:sz w:val="20"/>
                <w:szCs w:val="20"/>
              </w:rPr>
              <w:t>1:100</w:t>
            </w:r>
          </w:p>
        </w:tc>
        <w:tc>
          <w:tcPr>
            <w:tcW w:w="0" w:type="auto"/>
            <w:noWrap/>
            <w:hideMark/>
          </w:tcPr>
          <w:p w14:paraId="6CF4DA81" w14:textId="77777777" w:rsidR="00867856" w:rsidRPr="00CF1F03" w:rsidRDefault="00867856" w:rsidP="00867856">
            <w:pPr>
              <w:spacing w:line="240" w:lineRule="auto"/>
              <w:rPr>
                <w:sz w:val="20"/>
                <w:szCs w:val="20"/>
              </w:rPr>
            </w:pPr>
            <w:r w:rsidRPr="00CF1F03">
              <w:rPr>
                <w:sz w:val="20"/>
                <w:szCs w:val="20"/>
              </w:rPr>
              <w:t>2</w:t>
            </w:r>
          </w:p>
        </w:tc>
      </w:tr>
      <w:tr w:rsidR="00867856" w:rsidRPr="00867856" w14:paraId="45CAC2FF" w14:textId="77777777" w:rsidTr="00867856">
        <w:trPr>
          <w:trHeight w:val="320"/>
        </w:trPr>
        <w:tc>
          <w:tcPr>
            <w:tcW w:w="0" w:type="auto"/>
            <w:noWrap/>
            <w:hideMark/>
          </w:tcPr>
          <w:p w14:paraId="3713C627" w14:textId="77777777" w:rsidR="00867856" w:rsidRPr="00CF1F03" w:rsidRDefault="00867856" w:rsidP="00867856">
            <w:pPr>
              <w:spacing w:line="240" w:lineRule="auto"/>
              <w:rPr>
                <w:sz w:val="20"/>
                <w:szCs w:val="20"/>
              </w:rPr>
            </w:pPr>
            <w:r w:rsidRPr="00CF1F03">
              <w:rPr>
                <w:sz w:val="20"/>
                <w:szCs w:val="20"/>
              </w:rPr>
              <w:t>1:200</w:t>
            </w:r>
          </w:p>
        </w:tc>
        <w:tc>
          <w:tcPr>
            <w:tcW w:w="0" w:type="auto"/>
            <w:noWrap/>
            <w:hideMark/>
          </w:tcPr>
          <w:p w14:paraId="0CA58ACE" w14:textId="77777777" w:rsidR="00867856" w:rsidRPr="00CF1F03" w:rsidRDefault="00867856" w:rsidP="00867856">
            <w:pPr>
              <w:spacing w:line="240" w:lineRule="auto"/>
              <w:rPr>
                <w:sz w:val="20"/>
                <w:szCs w:val="20"/>
              </w:rPr>
            </w:pPr>
            <w:r w:rsidRPr="00CF1F03">
              <w:rPr>
                <w:sz w:val="20"/>
                <w:szCs w:val="20"/>
              </w:rPr>
              <w:t>1</w:t>
            </w:r>
          </w:p>
        </w:tc>
      </w:tr>
    </w:tbl>
    <w:p w14:paraId="738314A4" w14:textId="77777777" w:rsidR="00867856" w:rsidRPr="00867856" w:rsidRDefault="00867856" w:rsidP="00CF1F03"/>
    <w:p w14:paraId="3B7969BB" w14:textId="67D2E021" w:rsidR="00AC1DB9" w:rsidRPr="00185B4F" w:rsidRDefault="00AC1DB9" w:rsidP="00AC1DB9">
      <w:pPr>
        <w:pStyle w:val="Caption"/>
        <w:rPr>
          <w:color w:val="000000" w:themeColor="text1"/>
        </w:rPr>
      </w:pPr>
      <w:bookmarkStart w:id="85" w:name="_Toc172477044"/>
      <w:r w:rsidRPr="00185B4F">
        <w:rPr>
          <w:color w:val="000000" w:themeColor="text1"/>
        </w:rPr>
        <w:t xml:space="preserve">Table </w:t>
      </w:r>
      <w:r w:rsidRPr="00185B4F">
        <w:rPr>
          <w:color w:val="000000" w:themeColor="text1"/>
        </w:rPr>
        <w:fldChar w:fldCharType="begin"/>
      </w:r>
      <w:r w:rsidRPr="00185B4F">
        <w:rPr>
          <w:color w:val="000000" w:themeColor="text1"/>
        </w:rPr>
        <w:instrText xml:space="preserve"> SEQ Table \* ARABIC </w:instrText>
      </w:r>
      <w:r w:rsidRPr="00185B4F">
        <w:rPr>
          <w:color w:val="000000" w:themeColor="text1"/>
        </w:rPr>
        <w:fldChar w:fldCharType="separate"/>
      </w:r>
      <w:r w:rsidR="00867856">
        <w:rPr>
          <w:noProof/>
          <w:color w:val="000000" w:themeColor="text1"/>
        </w:rPr>
        <w:t>12</w:t>
      </w:r>
      <w:r w:rsidRPr="00185B4F">
        <w:rPr>
          <w:color w:val="000000" w:themeColor="text1"/>
        </w:rPr>
        <w:fldChar w:fldCharType="end"/>
      </w:r>
      <w:r w:rsidRPr="00185B4F">
        <w:rPr>
          <w:color w:val="000000" w:themeColor="text1"/>
        </w:rPr>
        <w:t xml:space="preserve"> Prevalence of antibodies against </w:t>
      </w:r>
      <w:r w:rsidRPr="00185B4F">
        <w:rPr>
          <w:i/>
          <w:color w:val="000000" w:themeColor="text1"/>
        </w:rPr>
        <w:t>Toxoplasma gondii</w:t>
      </w:r>
      <w:r w:rsidRPr="00185B4F">
        <w:rPr>
          <w:color w:val="000000" w:themeColor="text1"/>
        </w:rPr>
        <w:t xml:space="preserve"> in domestic cats and northern fur seals on St. Paul Island.</w:t>
      </w:r>
      <w:bookmarkEnd w:id="85"/>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696"/>
        <w:gridCol w:w="2184"/>
        <w:gridCol w:w="2417"/>
      </w:tblGrid>
      <w:tr w:rsidR="00065D34" w:rsidRPr="00185B4F" w14:paraId="37DC4E03" w14:textId="77777777" w:rsidTr="00CF1F03">
        <w:trPr>
          <w:trHeight w:val="286"/>
        </w:trPr>
        <w:tc>
          <w:tcPr>
            <w:tcW w:w="0" w:type="auto"/>
            <w:tcBorders>
              <w:top w:val="single" w:sz="4" w:space="0" w:color="auto"/>
              <w:bottom w:val="single" w:sz="8" w:space="0" w:color="auto"/>
            </w:tcBorders>
          </w:tcPr>
          <w:p w14:paraId="3BDA08AB"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Species</w:t>
            </w:r>
          </w:p>
        </w:tc>
        <w:tc>
          <w:tcPr>
            <w:tcW w:w="0" w:type="auto"/>
            <w:tcBorders>
              <w:top w:val="single" w:sz="4" w:space="0" w:color="auto"/>
              <w:bottom w:val="single" w:sz="8" w:space="0" w:color="auto"/>
            </w:tcBorders>
          </w:tcPr>
          <w:p w14:paraId="368B6AE1"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Prevalence (positives)</w:t>
            </w:r>
          </w:p>
        </w:tc>
        <w:tc>
          <w:tcPr>
            <w:tcW w:w="0" w:type="auto"/>
            <w:tcBorders>
              <w:top w:val="single" w:sz="4" w:space="0" w:color="auto"/>
              <w:bottom w:val="single" w:sz="8" w:space="0" w:color="auto"/>
            </w:tcBorders>
          </w:tcPr>
          <w:p w14:paraId="1D8FFCA7"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Total number of samples</w:t>
            </w:r>
          </w:p>
        </w:tc>
      </w:tr>
      <w:tr w:rsidR="00065D34" w:rsidRPr="00185B4F" w14:paraId="627ACBA6" w14:textId="77777777" w:rsidTr="00CF1F03">
        <w:trPr>
          <w:trHeight w:val="310"/>
        </w:trPr>
        <w:tc>
          <w:tcPr>
            <w:tcW w:w="0" w:type="auto"/>
            <w:tcBorders>
              <w:top w:val="single" w:sz="8" w:space="0" w:color="auto"/>
            </w:tcBorders>
          </w:tcPr>
          <w:p w14:paraId="19A99D89"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Northern Fur Seal (</w:t>
            </w:r>
            <w:r w:rsidRPr="00185B4F">
              <w:rPr>
                <w:i/>
                <w:color w:val="000000" w:themeColor="text1"/>
                <w:sz w:val="20"/>
                <w:szCs w:val="20"/>
              </w:rPr>
              <w:t>Callorhinus ursinus</w:t>
            </w:r>
            <w:r w:rsidRPr="00185B4F">
              <w:rPr>
                <w:color w:val="000000" w:themeColor="text1"/>
                <w:sz w:val="20"/>
                <w:szCs w:val="20"/>
              </w:rPr>
              <w:t>)</w:t>
            </w:r>
          </w:p>
        </w:tc>
        <w:tc>
          <w:tcPr>
            <w:tcW w:w="0" w:type="auto"/>
            <w:tcBorders>
              <w:top w:val="single" w:sz="8" w:space="0" w:color="auto"/>
            </w:tcBorders>
          </w:tcPr>
          <w:p w14:paraId="1B0D5F72"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21.1% (4)</w:t>
            </w:r>
          </w:p>
        </w:tc>
        <w:tc>
          <w:tcPr>
            <w:tcW w:w="0" w:type="auto"/>
            <w:tcBorders>
              <w:top w:val="single" w:sz="8" w:space="0" w:color="auto"/>
            </w:tcBorders>
          </w:tcPr>
          <w:p w14:paraId="6B13679C"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19</w:t>
            </w:r>
          </w:p>
        </w:tc>
      </w:tr>
      <w:tr w:rsidR="00065D34" w:rsidRPr="00185B4F" w14:paraId="46B95A78" w14:textId="77777777" w:rsidTr="00CF1F03">
        <w:trPr>
          <w:trHeight w:val="286"/>
        </w:trPr>
        <w:tc>
          <w:tcPr>
            <w:tcW w:w="0" w:type="auto"/>
          </w:tcPr>
          <w:p w14:paraId="1BE38270"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Domestic cat (</w:t>
            </w:r>
            <w:r w:rsidRPr="00185B4F">
              <w:rPr>
                <w:i/>
                <w:color w:val="000000" w:themeColor="text1"/>
                <w:sz w:val="20"/>
                <w:szCs w:val="20"/>
              </w:rPr>
              <w:t>Felis catus</w:t>
            </w:r>
            <w:r w:rsidRPr="00185B4F">
              <w:rPr>
                <w:color w:val="000000" w:themeColor="text1"/>
                <w:sz w:val="20"/>
                <w:szCs w:val="20"/>
              </w:rPr>
              <w:t>)</w:t>
            </w:r>
          </w:p>
        </w:tc>
        <w:tc>
          <w:tcPr>
            <w:tcW w:w="0" w:type="auto"/>
          </w:tcPr>
          <w:p w14:paraId="020FC215" w14:textId="77777777" w:rsidR="00AC1DB9" w:rsidRPr="00185B4F" w:rsidRDefault="00AC1DB9" w:rsidP="00867856">
            <w:pPr>
              <w:spacing w:line="240" w:lineRule="auto"/>
              <w:rPr>
                <w:color w:val="000000" w:themeColor="text1"/>
                <w:sz w:val="20"/>
                <w:szCs w:val="20"/>
              </w:rPr>
            </w:pPr>
            <w:r w:rsidRPr="00185B4F">
              <w:rPr>
                <w:color w:val="000000" w:themeColor="text1"/>
                <w:sz w:val="20"/>
                <w:szCs w:val="20"/>
              </w:rPr>
              <w:t>6.7% (2/30)</w:t>
            </w:r>
          </w:p>
        </w:tc>
        <w:tc>
          <w:tcPr>
            <w:tcW w:w="0" w:type="auto"/>
          </w:tcPr>
          <w:p w14:paraId="3195465E" w14:textId="26FE2335" w:rsidR="00AC1DB9" w:rsidRPr="00185B4F" w:rsidRDefault="00AC1DB9" w:rsidP="00867856">
            <w:pPr>
              <w:spacing w:line="240" w:lineRule="auto"/>
              <w:rPr>
                <w:color w:val="000000" w:themeColor="text1"/>
                <w:sz w:val="20"/>
                <w:szCs w:val="20"/>
              </w:rPr>
            </w:pPr>
            <w:r w:rsidRPr="00185B4F">
              <w:rPr>
                <w:color w:val="000000" w:themeColor="text1"/>
                <w:sz w:val="20"/>
                <w:szCs w:val="20"/>
              </w:rPr>
              <w:t>30</w:t>
            </w:r>
          </w:p>
        </w:tc>
      </w:tr>
    </w:tbl>
    <w:p w14:paraId="666067EA" w14:textId="4C4E2944" w:rsidR="00080FDB" w:rsidRPr="00185B4F" w:rsidRDefault="00AC1DB9" w:rsidP="00AC1DB9">
      <w:pPr>
        <w:rPr>
          <w:color w:val="000000" w:themeColor="text1"/>
        </w:rPr>
      </w:pPr>
      <w:r w:rsidRPr="00185B4F">
        <w:rPr>
          <w:color w:val="000000" w:themeColor="text1"/>
        </w:rPr>
        <w:br w:type="page"/>
      </w:r>
    </w:p>
    <w:p w14:paraId="5C330CD7" w14:textId="435D0509" w:rsidR="00A35604" w:rsidRPr="00773D02" w:rsidRDefault="00A01637" w:rsidP="00773D02">
      <w:pPr>
        <w:pStyle w:val="Caption"/>
        <w:jc w:val="center"/>
        <w:rPr>
          <w:sz w:val="28"/>
          <w:szCs w:val="28"/>
        </w:rPr>
      </w:pPr>
      <w:r w:rsidRPr="00185B4F">
        <w:lastRenderedPageBreak/>
        <w:fldChar w:fldCharType="end"/>
      </w:r>
      <w:bookmarkStart w:id="86" w:name="_Toc289175843"/>
      <w:bookmarkStart w:id="87" w:name="_Toc172544226"/>
      <w:r w:rsidR="00526151" w:rsidRPr="00773D02">
        <w:rPr>
          <w:sz w:val="28"/>
          <w:szCs w:val="28"/>
        </w:rPr>
        <w:t>C</w:t>
      </w:r>
      <w:bookmarkEnd w:id="86"/>
      <w:r w:rsidR="007A5DDA" w:rsidRPr="00773D02">
        <w:rPr>
          <w:sz w:val="28"/>
          <w:szCs w:val="28"/>
        </w:rPr>
        <w:t>onclusion</w:t>
      </w:r>
      <w:r w:rsidR="005946E7" w:rsidRPr="00773D02">
        <w:rPr>
          <w:sz w:val="28"/>
          <w:szCs w:val="28"/>
        </w:rPr>
        <w:t>s and Recommendations</w:t>
      </w:r>
      <w:bookmarkEnd w:id="87"/>
    </w:p>
    <w:p w14:paraId="5A1BE2D8" w14:textId="55870865" w:rsidR="00470F01" w:rsidRPr="00470F01" w:rsidRDefault="00470F01" w:rsidP="00470F01">
      <w:pPr>
        <w:pStyle w:val="Heading2"/>
        <w:rPr>
          <w:i/>
        </w:rPr>
      </w:pPr>
      <w:bookmarkStart w:id="88" w:name="_Toc172544227"/>
      <w:r>
        <w:t xml:space="preserve">Free-roaming cats are heavily implicated in the sylvatic lifecycle of </w:t>
      </w:r>
      <w:r>
        <w:rPr>
          <w:i/>
        </w:rPr>
        <w:t>Toxoplasma gondii</w:t>
      </w:r>
      <w:bookmarkEnd w:id="88"/>
      <w:r>
        <w:rPr>
          <w:i/>
        </w:rPr>
        <w:t xml:space="preserve"> </w:t>
      </w:r>
    </w:p>
    <w:p w14:paraId="76CE7833" w14:textId="1F3A4896" w:rsidR="00470F01" w:rsidRDefault="00470F01" w:rsidP="00B1549C">
      <w:pPr>
        <w:ind w:firstLine="720"/>
        <w:rPr>
          <w:color w:val="000000" w:themeColor="text1"/>
        </w:rPr>
      </w:pPr>
      <w:r w:rsidRPr="00CD62EF">
        <w:rPr>
          <w:i/>
        </w:rPr>
        <w:t xml:space="preserve">Toxoplasma gondii </w:t>
      </w:r>
      <w:r>
        <w:t>has extremely broad reaches and has detrimental effects on populations from marine mammals to humans</w:t>
      </w:r>
      <w:r w:rsidRPr="00CD62EF">
        <w:t xml:space="preserve">. </w:t>
      </w:r>
      <w:r>
        <w:rPr>
          <w:color w:val="000000" w:themeColor="text1"/>
        </w:rPr>
        <w:t xml:space="preserve">It is increasingly important to understand the transmission dynamics of this parasite and the effect that free-roaming cats have on the spread of the disease. As this study shows, free-roaming and feral cats are an important part of the sylvatic life cycle for </w:t>
      </w:r>
      <w:r>
        <w:rPr>
          <w:i/>
          <w:color w:val="000000" w:themeColor="text1"/>
        </w:rPr>
        <w:t>T. gondii</w:t>
      </w:r>
      <w:r>
        <w:rPr>
          <w:color w:val="000000" w:themeColor="text1"/>
        </w:rPr>
        <w:t xml:space="preserve">. </w:t>
      </w:r>
    </w:p>
    <w:p w14:paraId="3D5D2EEC" w14:textId="5D0A95C8" w:rsidR="00377062" w:rsidRDefault="00B26892" w:rsidP="00470F01">
      <w:pPr>
        <w:rPr>
          <w:color w:val="000000" w:themeColor="text1"/>
        </w:rPr>
      </w:pPr>
      <w:r>
        <w:rPr>
          <w:color w:val="000000" w:themeColor="text1"/>
        </w:rPr>
        <w:tab/>
      </w:r>
      <w:r w:rsidR="005F2B16">
        <w:rPr>
          <w:color w:val="000000" w:themeColor="text1"/>
        </w:rPr>
        <w:t>T</w:t>
      </w:r>
      <w:bookmarkStart w:id="89" w:name="_GoBack"/>
      <w:bookmarkEnd w:id="89"/>
      <w:r w:rsidR="00470F01">
        <w:rPr>
          <w:color w:val="000000" w:themeColor="text1"/>
        </w:rPr>
        <w:t xml:space="preserve">o properly understand the transmission dynamics, we must first understand the extent of the presence of the parasite. This study shows that the geographic range and host diversity of </w:t>
      </w:r>
      <w:r w:rsidR="00470F01">
        <w:rPr>
          <w:i/>
          <w:color w:val="000000" w:themeColor="text1"/>
        </w:rPr>
        <w:t xml:space="preserve">Toxoplasma </w:t>
      </w:r>
      <w:r w:rsidR="00470F01">
        <w:rPr>
          <w:color w:val="000000" w:themeColor="text1"/>
        </w:rPr>
        <w:t>is extensive.</w:t>
      </w:r>
      <w:r w:rsidR="00CF1F03">
        <w:rPr>
          <w:color w:val="000000" w:themeColor="text1"/>
        </w:rPr>
        <w:t xml:space="preserve"> We confirmed it to be present in 3 distinctly different populations, both in terms of species and location. </w:t>
      </w:r>
      <w:r w:rsidR="00470F01">
        <w:rPr>
          <w:color w:val="000000" w:themeColor="text1"/>
        </w:rPr>
        <w:t xml:space="preserve"> As this parasite emerges in naïve </w:t>
      </w:r>
      <w:r w:rsidR="00377062">
        <w:rPr>
          <w:color w:val="000000" w:themeColor="text1"/>
        </w:rPr>
        <w:t>species</w:t>
      </w:r>
      <w:r w:rsidR="00470F01">
        <w:rPr>
          <w:color w:val="000000" w:themeColor="text1"/>
        </w:rPr>
        <w:t xml:space="preserve">, it is critical to track where it is going, how it is being spread, and the effect it has on these populations. </w:t>
      </w:r>
    </w:p>
    <w:p w14:paraId="3E8B6F11" w14:textId="00F7D0A5" w:rsidR="00377062" w:rsidRDefault="00377062" w:rsidP="00470F01">
      <w:pPr>
        <w:rPr>
          <w:color w:val="000000" w:themeColor="text1"/>
        </w:rPr>
      </w:pPr>
      <w:r>
        <w:rPr>
          <w:color w:val="000000" w:themeColor="text1"/>
        </w:rPr>
        <w:tab/>
        <w:t xml:space="preserve">This study also demonstrates two good candidates for sentinel populations. The diet of many raptors consists of small rodents, which are the typical intermediate host for </w:t>
      </w:r>
      <w:r>
        <w:rPr>
          <w:i/>
          <w:color w:val="000000" w:themeColor="text1"/>
        </w:rPr>
        <w:t>T. gondii</w:t>
      </w:r>
      <w:r>
        <w:rPr>
          <w:color w:val="000000" w:themeColor="text1"/>
        </w:rPr>
        <w:t xml:space="preserve">. These animals are easily infected with oocysts, and </w:t>
      </w:r>
      <w:r w:rsidR="00D04392">
        <w:rPr>
          <w:color w:val="000000" w:themeColor="text1"/>
        </w:rPr>
        <w:t>then develop</w:t>
      </w:r>
      <w:r>
        <w:rPr>
          <w:color w:val="000000" w:themeColor="text1"/>
        </w:rPr>
        <w:t xml:space="preserve"> tissue cysts. If a raptor is seropositive for the parasite, this indicates that its prey was likely infected. This, in turn, indicates that the environment is contaminated. Raptors come into wildlife rehabilitation centers </w:t>
      </w:r>
      <w:r>
        <w:rPr>
          <w:color w:val="000000" w:themeColor="text1"/>
        </w:rPr>
        <w:lastRenderedPageBreak/>
        <w:t xml:space="preserve">regularly for various reasons. A sentinel protocol could be developed in partnership with these organizations to collect blood and test the birds for </w:t>
      </w:r>
      <w:r>
        <w:rPr>
          <w:i/>
          <w:color w:val="000000" w:themeColor="text1"/>
        </w:rPr>
        <w:t>T. gondii</w:t>
      </w:r>
      <w:r>
        <w:rPr>
          <w:color w:val="000000" w:themeColor="text1"/>
        </w:rPr>
        <w:t>.</w:t>
      </w:r>
    </w:p>
    <w:p w14:paraId="3F811172" w14:textId="487BEC85" w:rsidR="00470F01" w:rsidRPr="00CD62EF" w:rsidRDefault="00377062" w:rsidP="00470F01">
      <w:pPr>
        <w:rPr>
          <w:color w:val="000000" w:themeColor="text1"/>
        </w:rPr>
      </w:pPr>
      <w:r>
        <w:rPr>
          <w:color w:val="000000" w:themeColor="text1"/>
        </w:rPr>
        <w:tab/>
        <w:t>Free-roaming cats are also a good candidate for a sentinel program. There are organizations across the US that participate in the Trap, Neuter, Release (TNR) program. Blood is often collected from these cats for disease testing, which provides the opportunity to have an extremely wide spread study across the United States.</w:t>
      </w:r>
      <w:r w:rsidR="00E1179A">
        <w:rPr>
          <w:color w:val="000000" w:themeColor="text1"/>
        </w:rPr>
        <w:t xml:space="preserve"> These free-roaming cats cross the boundaries between wildlife and domestic animals, as well as the human population. Future studies aiming to determine geographical and socioeconomic risk factors for this parasite would be extremely beneficial. </w:t>
      </w:r>
      <w:r w:rsidR="00470F01">
        <w:rPr>
          <w:i/>
          <w:color w:val="000000" w:themeColor="text1"/>
        </w:rPr>
        <w:t>Toxoplasma gondii </w:t>
      </w:r>
      <w:r w:rsidR="00470F01">
        <w:rPr>
          <w:color w:val="000000" w:themeColor="text1"/>
        </w:rPr>
        <w:t>is a parasite of utmost importance for human and animal health, and further understanding is needed to properly develop mitigation strategies for future infections.</w:t>
      </w:r>
    </w:p>
    <w:p w14:paraId="2F468EDF" w14:textId="79F4F497" w:rsidR="00470F01" w:rsidRPr="00CD62EF" w:rsidRDefault="00470F01" w:rsidP="00470F01">
      <w:pPr>
        <w:rPr>
          <w:color w:val="000000" w:themeColor="text1"/>
        </w:rPr>
      </w:pPr>
      <w:r>
        <w:br w:type="page"/>
      </w:r>
    </w:p>
    <w:p w14:paraId="40E3D12F" w14:textId="57B7E2A0" w:rsidR="00470F01" w:rsidRDefault="00470F01" w:rsidP="00470F01">
      <w:pPr>
        <w:pStyle w:val="Heading2"/>
      </w:pPr>
      <w:bookmarkStart w:id="90" w:name="_Toc172544228"/>
      <w:r>
        <w:lastRenderedPageBreak/>
        <w:t>References</w:t>
      </w:r>
      <w:bookmarkEnd w:id="90"/>
    </w:p>
    <w:p w14:paraId="7EDCDF8C" w14:textId="77777777" w:rsidR="00470F01" w:rsidRPr="00470F01" w:rsidRDefault="00470F01" w:rsidP="00470F01">
      <w:pPr>
        <w:pStyle w:val="ListParagraph"/>
        <w:numPr>
          <w:ilvl w:val="0"/>
          <w:numId w:val="13"/>
        </w:numPr>
        <w:rPr>
          <w:noProof/>
          <w:color w:val="000000" w:themeColor="text1"/>
        </w:rPr>
      </w:pPr>
      <w:r>
        <w:fldChar w:fldCharType="begin"/>
      </w:r>
      <w:r>
        <w:instrText xml:space="preserve"> ADDIN EN.REFLIST </w:instrText>
      </w:r>
      <w:r>
        <w:fldChar w:fldCharType="separate"/>
      </w:r>
      <w:r w:rsidRPr="00470F01">
        <w:rPr>
          <w:noProof/>
          <w:color w:val="000000" w:themeColor="text1"/>
        </w:rPr>
        <w:t xml:space="preserve">Bresciani, K. D. S., Galvão, A. L. B., de Vasconcellos, A. L., dos Santos, T. R., Kaneto, C. N., Viol, M. A., Gomes, J. F., &amp; Bilsland, E. (2016). Epidemiological aspects of feline toxoplasmosis. </w:t>
      </w:r>
      <w:r w:rsidRPr="00470F01">
        <w:rPr>
          <w:i/>
          <w:noProof/>
          <w:color w:val="000000" w:themeColor="text1"/>
        </w:rPr>
        <w:t>Archives of veterinary science (Curitiba, Brazil)</w:t>
      </w:r>
      <w:r w:rsidRPr="00470F01">
        <w:rPr>
          <w:noProof/>
          <w:color w:val="000000" w:themeColor="text1"/>
        </w:rPr>
        <w:t>,</w:t>
      </w:r>
      <w:r w:rsidRPr="00470F01">
        <w:rPr>
          <w:i/>
          <w:noProof/>
          <w:color w:val="000000" w:themeColor="text1"/>
        </w:rPr>
        <w:t xml:space="preserve"> 21</w:t>
      </w:r>
      <w:r w:rsidRPr="00470F01">
        <w:rPr>
          <w:noProof/>
          <w:color w:val="000000" w:themeColor="text1"/>
        </w:rPr>
        <w:t xml:space="preserve">(2), 1-8. </w:t>
      </w:r>
      <w:hyperlink r:id="rId133" w:history="1">
        <w:r w:rsidRPr="00470F01">
          <w:rPr>
            <w:rStyle w:val="Hyperlink"/>
            <w:noProof/>
            <w:color w:val="000000" w:themeColor="text1"/>
          </w:rPr>
          <w:t>https://doi.org/10.5380/avs.v21i2.39997</w:t>
        </w:r>
      </w:hyperlink>
      <w:r w:rsidRPr="00470F01">
        <w:rPr>
          <w:noProof/>
          <w:color w:val="000000" w:themeColor="text1"/>
        </w:rPr>
        <w:t xml:space="preserve"> </w:t>
      </w:r>
    </w:p>
    <w:p w14:paraId="7A78F824" w14:textId="1FB52408" w:rsidR="00470F01" w:rsidRPr="00B26892" w:rsidRDefault="00470F01" w:rsidP="00470F01">
      <w:pPr>
        <w:pStyle w:val="ListParagraph"/>
        <w:numPr>
          <w:ilvl w:val="0"/>
          <w:numId w:val="13"/>
        </w:numPr>
        <w:rPr>
          <w:noProof/>
          <w:color w:val="000000" w:themeColor="text1"/>
        </w:rPr>
      </w:pPr>
      <w:r w:rsidRPr="00B26892">
        <w:rPr>
          <w:noProof/>
          <w:color w:val="000000" w:themeColor="text1"/>
        </w:rPr>
        <w:t xml:space="preserve">CDC. (2020, November 20, 2020). </w:t>
      </w:r>
      <w:r w:rsidRPr="00B26892">
        <w:rPr>
          <w:i/>
          <w:noProof/>
          <w:color w:val="000000" w:themeColor="text1"/>
        </w:rPr>
        <w:t>Neglected Parasitic Infections in the United States</w:t>
      </w:r>
      <w:r w:rsidRPr="00B26892">
        <w:rPr>
          <w:noProof/>
          <w:color w:val="000000" w:themeColor="text1"/>
        </w:rPr>
        <w:t xml:space="preserve">. </w:t>
      </w:r>
      <w:r w:rsidR="00B26892" w:rsidRPr="00B26892">
        <w:rPr>
          <w:noProof/>
        </w:rPr>
        <w:t>https://www.cdc.gov/parasites/npi/index.html#</w:t>
      </w:r>
    </w:p>
    <w:p w14:paraId="0DD467B4" w14:textId="77777777" w:rsidR="00470F01" w:rsidRPr="00470F01" w:rsidRDefault="00470F01" w:rsidP="00470F01">
      <w:pPr>
        <w:pStyle w:val="ListParagraph"/>
        <w:numPr>
          <w:ilvl w:val="0"/>
          <w:numId w:val="13"/>
        </w:numPr>
        <w:rPr>
          <w:noProof/>
          <w:color w:val="000000" w:themeColor="text1"/>
        </w:rPr>
      </w:pPr>
      <w:r w:rsidRPr="00470F01">
        <w:rPr>
          <w:noProof/>
          <w:color w:val="000000" w:themeColor="text1"/>
        </w:rPr>
        <w:t xml:space="preserve">Conrad, J., Norman, J., Rodriguez, A., Dennis, P. M., Arguedas, R., Jimenez, C., Hope, J. G., Yabsley, M. J., &amp; Hernandez, S. M. (2021). Demographic and Pathogens of Domestic, Free-Roaming Pets and the Implications for Wild Carnivores and Human Health in the San Luis Region of Costa Rica. </w:t>
      </w:r>
      <w:r w:rsidRPr="00470F01">
        <w:rPr>
          <w:i/>
          <w:noProof/>
          <w:color w:val="000000" w:themeColor="text1"/>
        </w:rPr>
        <w:t>Veterinary sciences</w:t>
      </w:r>
      <w:r w:rsidRPr="00470F01">
        <w:rPr>
          <w:noProof/>
          <w:color w:val="000000" w:themeColor="text1"/>
        </w:rPr>
        <w:t>,</w:t>
      </w:r>
      <w:r w:rsidRPr="00470F01">
        <w:rPr>
          <w:i/>
          <w:noProof/>
          <w:color w:val="000000" w:themeColor="text1"/>
        </w:rPr>
        <w:t xml:space="preserve"> 8</w:t>
      </w:r>
      <w:r w:rsidRPr="00470F01">
        <w:rPr>
          <w:noProof/>
          <w:color w:val="000000" w:themeColor="text1"/>
        </w:rPr>
        <w:t xml:space="preserve">(4), 65. </w:t>
      </w:r>
      <w:hyperlink r:id="rId134" w:history="1">
        <w:r w:rsidRPr="00470F01">
          <w:rPr>
            <w:rStyle w:val="Hyperlink"/>
            <w:noProof/>
            <w:color w:val="000000" w:themeColor="text1"/>
          </w:rPr>
          <w:t>https://doi.org/10.3390/vetsci8040065</w:t>
        </w:r>
      </w:hyperlink>
      <w:r w:rsidRPr="00470F01">
        <w:rPr>
          <w:noProof/>
          <w:color w:val="000000" w:themeColor="text1"/>
        </w:rPr>
        <w:t xml:space="preserve"> </w:t>
      </w:r>
    </w:p>
    <w:p w14:paraId="289B2A27" w14:textId="77777777" w:rsidR="00470F01" w:rsidRPr="00470F01" w:rsidRDefault="00470F01" w:rsidP="00470F01">
      <w:pPr>
        <w:pStyle w:val="ListParagraph"/>
        <w:numPr>
          <w:ilvl w:val="0"/>
          <w:numId w:val="13"/>
        </w:numPr>
        <w:rPr>
          <w:noProof/>
          <w:color w:val="000000" w:themeColor="text1"/>
        </w:rPr>
      </w:pPr>
      <w:r w:rsidRPr="00470F01">
        <w:rPr>
          <w:noProof/>
          <w:color w:val="000000" w:themeColor="text1"/>
        </w:rPr>
        <w:t xml:space="preserve">Dubey, J. P. (2005). Unexpected oocyst shedding by cats fed </w:t>
      </w:r>
      <w:r w:rsidRPr="00B1549C">
        <w:rPr>
          <w:i/>
          <w:noProof/>
          <w:color w:val="000000" w:themeColor="text1"/>
        </w:rPr>
        <w:t>Toxoplasma gondii</w:t>
      </w:r>
      <w:r w:rsidRPr="00470F01">
        <w:rPr>
          <w:noProof/>
          <w:color w:val="000000" w:themeColor="text1"/>
        </w:rPr>
        <w:t xml:space="preserve"> tachyzoites: In vivo stage conversion and strain variation. </w:t>
      </w:r>
      <w:r w:rsidRPr="00470F01">
        <w:rPr>
          <w:i/>
          <w:noProof/>
          <w:color w:val="000000" w:themeColor="text1"/>
        </w:rPr>
        <w:t>Veterinary Parasitology</w:t>
      </w:r>
      <w:r w:rsidRPr="00470F01">
        <w:rPr>
          <w:noProof/>
          <w:color w:val="000000" w:themeColor="text1"/>
        </w:rPr>
        <w:t>,</w:t>
      </w:r>
      <w:r w:rsidRPr="00470F01">
        <w:rPr>
          <w:i/>
          <w:noProof/>
          <w:color w:val="000000" w:themeColor="text1"/>
        </w:rPr>
        <w:t xml:space="preserve"> 133</w:t>
      </w:r>
      <w:r w:rsidRPr="00470F01">
        <w:rPr>
          <w:noProof/>
          <w:color w:val="000000" w:themeColor="text1"/>
        </w:rPr>
        <w:t xml:space="preserve">(4), 289-298. </w:t>
      </w:r>
      <w:hyperlink r:id="rId135" w:history="1">
        <w:r w:rsidRPr="00470F01">
          <w:rPr>
            <w:rStyle w:val="Hyperlink"/>
            <w:noProof/>
            <w:color w:val="000000" w:themeColor="text1"/>
          </w:rPr>
          <w:t>https://doi.org/10.1016/j.vetpar.2005.06.007</w:t>
        </w:r>
      </w:hyperlink>
      <w:r w:rsidRPr="00470F01">
        <w:rPr>
          <w:noProof/>
          <w:color w:val="000000" w:themeColor="text1"/>
        </w:rPr>
        <w:t xml:space="preserve"> </w:t>
      </w:r>
    </w:p>
    <w:p w14:paraId="63ACD1C3" w14:textId="77777777" w:rsidR="00470F01" w:rsidRPr="00470F01" w:rsidRDefault="00470F01" w:rsidP="00470F01">
      <w:pPr>
        <w:pStyle w:val="ListParagraph"/>
        <w:numPr>
          <w:ilvl w:val="0"/>
          <w:numId w:val="13"/>
        </w:numPr>
        <w:rPr>
          <w:noProof/>
          <w:color w:val="000000" w:themeColor="text1"/>
        </w:rPr>
      </w:pPr>
      <w:r w:rsidRPr="00470F01">
        <w:rPr>
          <w:noProof/>
          <w:color w:val="000000" w:themeColor="text1"/>
        </w:rPr>
        <w:t xml:space="preserve">Dubey, J. P. (2010). </w:t>
      </w:r>
      <w:r w:rsidRPr="00470F01">
        <w:rPr>
          <w:i/>
          <w:noProof/>
          <w:color w:val="000000" w:themeColor="text1"/>
        </w:rPr>
        <w:t>Toxoplasmosis of Animals and Humans</w:t>
      </w:r>
      <w:r w:rsidRPr="00470F01">
        <w:rPr>
          <w:noProof/>
          <w:color w:val="000000" w:themeColor="text1"/>
        </w:rPr>
        <w:t xml:space="preserve"> (2 ed.). CRC Press. </w:t>
      </w:r>
    </w:p>
    <w:p w14:paraId="77F81D7F" w14:textId="77777777" w:rsidR="00470F01" w:rsidRPr="00B26892" w:rsidRDefault="00470F01" w:rsidP="00470F01">
      <w:pPr>
        <w:pStyle w:val="ListParagraph"/>
        <w:numPr>
          <w:ilvl w:val="0"/>
          <w:numId w:val="13"/>
        </w:numPr>
        <w:rPr>
          <w:noProof/>
          <w:color w:val="000000" w:themeColor="text1"/>
        </w:rPr>
      </w:pPr>
      <w:r w:rsidRPr="00470F01">
        <w:rPr>
          <w:noProof/>
          <w:color w:val="000000" w:themeColor="text1"/>
        </w:rPr>
        <w:lastRenderedPageBreak/>
        <w:t xml:space="preserve">Dubey, J. P., Murata, F. H. A., Cerqueira-Cézar, C. K., Kwok, O. C. H., &amp; Grigg, M. E. (2020). Recent epidemiologic and clinical importance of </w:t>
      </w:r>
      <w:r w:rsidRPr="00B1549C">
        <w:rPr>
          <w:i/>
          <w:noProof/>
          <w:color w:val="000000" w:themeColor="text1"/>
        </w:rPr>
        <w:t xml:space="preserve">Toxoplasma gondii </w:t>
      </w:r>
      <w:r w:rsidRPr="00470F01">
        <w:rPr>
          <w:noProof/>
          <w:color w:val="000000" w:themeColor="text1"/>
        </w:rPr>
        <w:t xml:space="preserve">infections in marine mammals: 2009–2020. </w:t>
      </w:r>
      <w:r w:rsidRPr="00470F01">
        <w:rPr>
          <w:i/>
          <w:noProof/>
          <w:color w:val="000000" w:themeColor="text1"/>
        </w:rPr>
        <w:t>Veterinary Parasitology</w:t>
      </w:r>
      <w:r w:rsidRPr="00470F01">
        <w:rPr>
          <w:noProof/>
          <w:color w:val="000000" w:themeColor="text1"/>
        </w:rPr>
        <w:t>,</w:t>
      </w:r>
      <w:r w:rsidRPr="00470F01">
        <w:rPr>
          <w:i/>
          <w:noProof/>
          <w:color w:val="000000" w:themeColor="text1"/>
        </w:rPr>
        <w:t xml:space="preserve"> 288</w:t>
      </w:r>
      <w:r w:rsidRPr="00470F01">
        <w:rPr>
          <w:noProof/>
          <w:color w:val="000000" w:themeColor="text1"/>
        </w:rPr>
        <w:t xml:space="preserve">, 109296. </w:t>
      </w:r>
      <w:hyperlink r:id="rId136" w:history="1">
        <w:r w:rsidRPr="00685214">
          <w:rPr>
            <w:rStyle w:val="Hyperlink"/>
            <w:noProof/>
            <w:color w:val="000000" w:themeColor="text1"/>
          </w:rPr>
          <w:t>https://doi.org/https://doi.org/10.1016/j.vetpar.2020.109296</w:t>
        </w:r>
      </w:hyperlink>
      <w:r w:rsidRPr="00B26892">
        <w:rPr>
          <w:noProof/>
          <w:color w:val="000000" w:themeColor="text1"/>
        </w:rPr>
        <w:t xml:space="preserve"> </w:t>
      </w:r>
    </w:p>
    <w:p w14:paraId="0490946A" w14:textId="77777777" w:rsidR="00470F01" w:rsidRPr="00B26892" w:rsidRDefault="00470F01" w:rsidP="00470F01">
      <w:pPr>
        <w:pStyle w:val="ListParagraph"/>
        <w:numPr>
          <w:ilvl w:val="0"/>
          <w:numId w:val="13"/>
        </w:numPr>
        <w:rPr>
          <w:noProof/>
          <w:color w:val="000000" w:themeColor="text1"/>
        </w:rPr>
      </w:pPr>
      <w:r w:rsidRPr="00685214">
        <w:rPr>
          <w:noProof/>
          <w:color w:val="000000" w:themeColor="text1"/>
        </w:rPr>
        <w:t xml:space="preserve">Jones, J. L., Parise, M. E., &amp; Fiore, A. E. (2014). Neglected parasitic infections in the United States: Toxoplasmosis. </w:t>
      </w:r>
      <w:r w:rsidRPr="00D51FC5">
        <w:rPr>
          <w:i/>
          <w:noProof/>
          <w:color w:val="000000" w:themeColor="text1"/>
        </w:rPr>
        <w:t>The American journal of tropical medicine and hygiene</w:t>
      </w:r>
      <w:r w:rsidRPr="00D51FC5">
        <w:rPr>
          <w:noProof/>
          <w:color w:val="000000" w:themeColor="text1"/>
        </w:rPr>
        <w:t>,</w:t>
      </w:r>
      <w:r w:rsidRPr="00D51FC5">
        <w:rPr>
          <w:i/>
          <w:noProof/>
          <w:color w:val="000000" w:themeColor="text1"/>
        </w:rPr>
        <w:t xml:space="preserve"> 90</w:t>
      </w:r>
      <w:r w:rsidRPr="00F55049">
        <w:rPr>
          <w:noProof/>
          <w:color w:val="000000" w:themeColor="text1"/>
        </w:rPr>
        <w:t xml:space="preserve">(5), 794-799. </w:t>
      </w:r>
      <w:hyperlink r:id="rId137" w:history="1">
        <w:r w:rsidRPr="00685214">
          <w:rPr>
            <w:rStyle w:val="Hyperlink"/>
            <w:noProof/>
            <w:color w:val="000000" w:themeColor="text1"/>
          </w:rPr>
          <w:t>https://doi.org/10.4269/ajtmh.13-0722</w:t>
        </w:r>
      </w:hyperlink>
      <w:r w:rsidRPr="00B26892">
        <w:rPr>
          <w:noProof/>
          <w:color w:val="000000" w:themeColor="text1"/>
        </w:rPr>
        <w:t xml:space="preserve"> </w:t>
      </w:r>
    </w:p>
    <w:p w14:paraId="399A62FA" w14:textId="77777777" w:rsidR="00470F01" w:rsidRPr="00470F01" w:rsidRDefault="00470F01" w:rsidP="00470F01">
      <w:pPr>
        <w:pStyle w:val="ListParagraph"/>
        <w:numPr>
          <w:ilvl w:val="0"/>
          <w:numId w:val="13"/>
        </w:numPr>
        <w:rPr>
          <w:noProof/>
          <w:color w:val="000000" w:themeColor="text1"/>
        </w:rPr>
      </w:pPr>
      <w:r w:rsidRPr="00470F01">
        <w:rPr>
          <w:noProof/>
          <w:color w:val="000000" w:themeColor="text1"/>
        </w:rPr>
        <w:t xml:space="preserve">Miller, M. A., Gardner, I. A., Conrad, P. A., Kreuder, C., Paradies, D. M., Worcester, K. R., Jessup, D. A., Dodd, E., Harris, M. D., Ames, J. A., &amp; Packham, A. E. (2002). Coastal freshwater runoff is a risk factor for </w:t>
      </w:r>
      <w:r w:rsidRPr="00B1549C">
        <w:rPr>
          <w:i/>
          <w:noProof/>
          <w:color w:val="000000" w:themeColor="text1"/>
        </w:rPr>
        <w:t>Toxoplasma gondii</w:t>
      </w:r>
      <w:r w:rsidRPr="00470F01">
        <w:rPr>
          <w:noProof/>
          <w:color w:val="000000" w:themeColor="text1"/>
        </w:rPr>
        <w:t xml:space="preserve"> infection of southern sea otters (</w:t>
      </w:r>
      <w:r w:rsidRPr="00B1549C">
        <w:rPr>
          <w:i/>
          <w:noProof/>
          <w:color w:val="000000" w:themeColor="text1"/>
        </w:rPr>
        <w:t>Enhydra lutris nereis</w:t>
      </w:r>
      <w:r w:rsidRPr="00470F01">
        <w:rPr>
          <w:noProof/>
          <w:color w:val="000000" w:themeColor="text1"/>
        </w:rPr>
        <w:t xml:space="preserve">). </w:t>
      </w:r>
      <w:r w:rsidRPr="00470F01">
        <w:rPr>
          <w:i/>
          <w:noProof/>
          <w:color w:val="000000" w:themeColor="text1"/>
        </w:rPr>
        <w:t>International Journal for Parasitology</w:t>
      </w:r>
      <w:r w:rsidRPr="00470F01">
        <w:rPr>
          <w:noProof/>
          <w:color w:val="000000" w:themeColor="text1"/>
        </w:rPr>
        <w:t>,</w:t>
      </w:r>
      <w:r w:rsidRPr="00470F01">
        <w:rPr>
          <w:i/>
          <w:noProof/>
          <w:color w:val="000000" w:themeColor="text1"/>
        </w:rPr>
        <w:t xml:space="preserve"> 32</w:t>
      </w:r>
      <w:r w:rsidRPr="00470F01">
        <w:rPr>
          <w:noProof/>
          <w:color w:val="000000" w:themeColor="text1"/>
        </w:rPr>
        <w:t xml:space="preserve">(8), 997-1006. </w:t>
      </w:r>
      <w:hyperlink r:id="rId138" w:history="1">
        <w:r w:rsidRPr="00470F01">
          <w:rPr>
            <w:rStyle w:val="Hyperlink"/>
            <w:noProof/>
            <w:color w:val="000000" w:themeColor="text1"/>
          </w:rPr>
          <w:t>https://doi.org/10.1016/S0020-7519(02)00069-3</w:t>
        </w:r>
      </w:hyperlink>
      <w:r w:rsidRPr="00470F01">
        <w:rPr>
          <w:noProof/>
          <w:color w:val="000000" w:themeColor="text1"/>
        </w:rPr>
        <w:t xml:space="preserve"> </w:t>
      </w:r>
    </w:p>
    <w:p w14:paraId="72D3DAB2" w14:textId="77777777" w:rsidR="00470F01" w:rsidRPr="00470F01" w:rsidRDefault="00470F01" w:rsidP="00470F01">
      <w:pPr>
        <w:pStyle w:val="ListParagraph"/>
        <w:numPr>
          <w:ilvl w:val="0"/>
          <w:numId w:val="13"/>
        </w:numPr>
        <w:rPr>
          <w:noProof/>
          <w:color w:val="000000" w:themeColor="text1"/>
        </w:rPr>
      </w:pPr>
      <w:r w:rsidRPr="00470F01">
        <w:rPr>
          <w:noProof/>
          <w:color w:val="000000" w:themeColor="text1"/>
        </w:rPr>
        <w:t xml:space="preserve">Robinson, S. J., Amlin, A., &amp; Barbieri, M. M. (2023). TERRESTRIAL PATHOGEN POLLUTANT, </w:t>
      </w:r>
      <w:r w:rsidRPr="00B1549C">
        <w:rPr>
          <w:i/>
          <w:noProof/>
          <w:color w:val="000000" w:themeColor="text1"/>
        </w:rPr>
        <w:t>TOXOPLASMA GONDII,</w:t>
      </w:r>
      <w:r w:rsidRPr="00470F01">
        <w:rPr>
          <w:noProof/>
          <w:color w:val="000000" w:themeColor="text1"/>
        </w:rPr>
        <w:t xml:space="preserve"> THREATENS HAWAIIAN MONK SEALS (</w:t>
      </w:r>
      <w:r w:rsidRPr="00B1549C">
        <w:rPr>
          <w:i/>
          <w:noProof/>
          <w:color w:val="000000" w:themeColor="text1"/>
        </w:rPr>
        <w:t>NEOMONACHUS SCHAUINSLANDI</w:t>
      </w:r>
      <w:r w:rsidRPr="00470F01">
        <w:rPr>
          <w:noProof/>
          <w:color w:val="000000" w:themeColor="text1"/>
        </w:rPr>
        <w:t xml:space="preserve">) FOLLOWING HEAVY RUNOFF EVENTS. </w:t>
      </w:r>
      <w:r w:rsidRPr="00470F01">
        <w:rPr>
          <w:i/>
          <w:noProof/>
          <w:color w:val="000000" w:themeColor="text1"/>
        </w:rPr>
        <w:t>Journal of Wildlife Diseases</w:t>
      </w:r>
      <w:r w:rsidRPr="00470F01">
        <w:rPr>
          <w:noProof/>
          <w:color w:val="000000" w:themeColor="text1"/>
        </w:rPr>
        <w:t>,</w:t>
      </w:r>
      <w:r w:rsidRPr="00470F01">
        <w:rPr>
          <w:i/>
          <w:noProof/>
          <w:color w:val="000000" w:themeColor="text1"/>
        </w:rPr>
        <w:t xml:space="preserve"> 59</w:t>
      </w:r>
      <w:r w:rsidRPr="00470F01">
        <w:rPr>
          <w:noProof/>
          <w:color w:val="000000" w:themeColor="text1"/>
        </w:rPr>
        <w:t xml:space="preserve">(1), 1-11. </w:t>
      </w:r>
      <w:hyperlink r:id="rId139" w:history="1">
        <w:r w:rsidRPr="00470F01">
          <w:rPr>
            <w:rStyle w:val="Hyperlink"/>
            <w:noProof/>
            <w:color w:val="000000" w:themeColor="text1"/>
          </w:rPr>
          <w:t>https://doi.org/10.7589/JWD-D-21-00179</w:t>
        </w:r>
      </w:hyperlink>
      <w:r w:rsidRPr="00470F01">
        <w:rPr>
          <w:noProof/>
          <w:color w:val="000000" w:themeColor="text1"/>
        </w:rPr>
        <w:t xml:space="preserve"> </w:t>
      </w:r>
    </w:p>
    <w:p w14:paraId="4479E29D" w14:textId="77777777" w:rsidR="00470F01" w:rsidRPr="00470F01" w:rsidRDefault="00470F01" w:rsidP="00470F01">
      <w:pPr>
        <w:pStyle w:val="ListParagraph"/>
        <w:numPr>
          <w:ilvl w:val="0"/>
          <w:numId w:val="13"/>
        </w:numPr>
        <w:rPr>
          <w:noProof/>
          <w:color w:val="000000" w:themeColor="text1"/>
        </w:rPr>
      </w:pPr>
      <w:r w:rsidRPr="00470F01">
        <w:rPr>
          <w:noProof/>
          <w:color w:val="000000" w:themeColor="text1"/>
        </w:rPr>
        <w:lastRenderedPageBreak/>
        <w:t xml:space="preserve">Siński, E., &amp; Behnke, J. M. (2004). Apicomplexan parasites: environmental contamination and transmission. </w:t>
      </w:r>
      <w:r w:rsidRPr="00470F01">
        <w:rPr>
          <w:i/>
          <w:noProof/>
          <w:color w:val="000000" w:themeColor="text1"/>
        </w:rPr>
        <w:t>Polish journal of microbiology</w:t>
      </w:r>
      <w:r w:rsidRPr="00470F01">
        <w:rPr>
          <w:noProof/>
          <w:color w:val="000000" w:themeColor="text1"/>
        </w:rPr>
        <w:t>,</w:t>
      </w:r>
      <w:r w:rsidRPr="00470F01">
        <w:rPr>
          <w:i/>
          <w:noProof/>
          <w:color w:val="000000" w:themeColor="text1"/>
        </w:rPr>
        <w:t xml:space="preserve"> 53 Suppl</w:t>
      </w:r>
      <w:r w:rsidRPr="00470F01">
        <w:rPr>
          <w:noProof/>
          <w:color w:val="000000" w:themeColor="text1"/>
        </w:rPr>
        <w:t xml:space="preserve">, 67-73. </w:t>
      </w:r>
    </w:p>
    <w:p w14:paraId="12F775EF" w14:textId="77777777" w:rsidR="00470F01" w:rsidRPr="00CD62EF" w:rsidRDefault="00470F01" w:rsidP="00470F01">
      <w:pPr>
        <w:pStyle w:val="ListParagraph"/>
        <w:numPr>
          <w:ilvl w:val="0"/>
          <w:numId w:val="13"/>
        </w:numPr>
        <w:rPr>
          <w:noProof/>
        </w:rPr>
      </w:pPr>
      <w:r w:rsidRPr="00470F01">
        <w:rPr>
          <w:noProof/>
          <w:color w:val="000000" w:themeColor="text1"/>
        </w:rPr>
        <w:t xml:space="preserve">Tenter, A. M., Heckeroth, A. R., &amp; Weiss, L. M. (2000). </w:t>
      </w:r>
      <w:r w:rsidRPr="00B1549C">
        <w:rPr>
          <w:i/>
          <w:noProof/>
          <w:color w:val="000000" w:themeColor="text1"/>
        </w:rPr>
        <w:t>Toxoplasma gondii</w:t>
      </w:r>
      <w:r w:rsidRPr="00470F01">
        <w:rPr>
          <w:noProof/>
          <w:color w:val="000000" w:themeColor="text1"/>
        </w:rPr>
        <w:t xml:space="preserve">: from animals to humans. </w:t>
      </w:r>
      <w:r w:rsidRPr="00470F01">
        <w:rPr>
          <w:i/>
          <w:noProof/>
          <w:color w:val="000000" w:themeColor="text1"/>
        </w:rPr>
        <w:t>International Journal for Parasitology</w:t>
      </w:r>
      <w:r w:rsidRPr="00470F01">
        <w:rPr>
          <w:noProof/>
          <w:color w:val="000000" w:themeColor="text1"/>
        </w:rPr>
        <w:t>,</w:t>
      </w:r>
      <w:r w:rsidRPr="00470F01">
        <w:rPr>
          <w:i/>
          <w:noProof/>
          <w:color w:val="000000" w:themeColor="text1"/>
        </w:rPr>
        <w:t xml:space="preserve"> 30</w:t>
      </w:r>
      <w:r w:rsidRPr="00470F01">
        <w:rPr>
          <w:noProof/>
          <w:color w:val="000000" w:themeColor="text1"/>
        </w:rPr>
        <w:t xml:space="preserve">(12), 1217-1258. </w:t>
      </w:r>
      <w:hyperlink r:id="rId140" w:history="1">
        <w:r w:rsidRPr="00470F01">
          <w:rPr>
            <w:rStyle w:val="Hyperlink"/>
            <w:noProof/>
            <w:color w:val="000000" w:themeColor="text1"/>
          </w:rPr>
          <w:t>https://doi.org/10.1016/S0020-7519(00)00124-7</w:t>
        </w:r>
      </w:hyperlink>
      <w:r w:rsidRPr="00CD62EF">
        <w:rPr>
          <w:noProof/>
        </w:rPr>
        <w:t xml:space="preserve"> </w:t>
      </w:r>
    </w:p>
    <w:p w14:paraId="08D70D4A" w14:textId="3A73FD95" w:rsidR="00470F01" w:rsidRDefault="00470F01" w:rsidP="00470F01">
      <w:r>
        <w:fldChar w:fldCharType="end"/>
      </w:r>
    </w:p>
    <w:p w14:paraId="6F611BE1" w14:textId="77777777" w:rsidR="00825933" w:rsidRPr="00185B4F" w:rsidRDefault="00825933" w:rsidP="00A35604"/>
    <w:p w14:paraId="40CB8AFE" w14:textId="77777777" w:rsidR="00470F01" w:rsidRDefault="00470F01">
      <w:pPr>
        <w:spacing w:line="240" w:lineRule="auto"/>
        <w:rPr>
          <w:b/>
          <w:bCs/>
          <w:caps/>
          <w:color w:val="000000" w:themeColor="text1"/>
          <w:sz w:val="28"/>
        </w:rPr>
      </w:pPr>
      <w:r>
        <w:rPr>
          <w:color w:val="000000" w:themeColor="text1"/>
        </w:rPr>
        <w:br w:type="page"/>
      </w:r>
    </w:p>
    <w:p w14:paraId="12FFFEE3" w14:textId="01E20A75" w:rsidR="00773D02" w:rsidRPr="00773D02" w:rsidRDefault="007A5DDA" w:rsidP="00773D02">
      <w:pPr>
        <w:pStyle w:val="Caption"/>
        <w:jc w:val="center"/>
        <w:rPr>
          <w:sz w:val="28"/>
          <w:szCs w:val="28"/>
        </w:rPr>
      </w:pPr>
      <w:bookmarkStart w:id="91" w:name="_Toc172544229"/>
      <w:r w:rsidRPr="00773D02">
        <w:rPr>
          <w:sz w:val="28"/>
          <w:szCs w:val="28"/>
        </w:rPr>
        <w:lastRenderedPageBreak/>
        <w:t>V</w:t>
      </w:r>
      <w:bookmarkEnd w:id="91"/>
      <w:r w:rsidR="00773D02" w:rsidRPr="00773D02">
        <w:rPr>
          <w:sz w:val="28"/>
          <w:szCs w:val="28"/>
        </w:rPr>
        <w:t>it</w:t>
      </w:r>
      <w:r w:rsidR="00773D02">
        <w:rPr>
          <w:sz w:val="28"/>
          <w:szCs w:val="28"/>
        </w:rPr>
        <w:t>a</w:t>
      </w:r>
    </w:p>
    <w:p w14:paraId="2FF6F834" w14:textId="734FF23B" w:rsidR="00D84F2B" w:rsidRPr="00185B4F" w:rsidRDefault="00D84F2B" w:rsidP="00D84F2B">
      <w:pPr>
        <w:rPr>
          <w:color w:val="000000" w:themeColor="text1"/>
        </w:rPr>
      </w:pPr>
      <w:r w:rsidRPr="00185B4F">
        <w:rPr>
          <w:color w:val="000000" w:themeColor="text1"/>
        </w:rPr>
        <w:t>Tania Dawant was born in Nashville, Tennessee. She attended Vanderbilt University for her undergraduate studies getting a Bachelor of Science degree in Engineering Sciences and Biological Sciences with a Minor in Engineering Management. She then went on to attend the University of Tennessee College of Veterinary Medicine for her Doctorate of Veterinary Medicine (DVM). She enrolled in the dual degree DVM/Ph.D</w:t>
      </w:r>
      <w:r w:rsidR="00A65BF1" w:rsidRPr="00185B4F">
        <w:rPr>
          <w:color w:val="000000" w:themeColor="text1"/>
        </w:rPr>
        <w:t>.</w:t>
      </w:r>
      <w:r w:rsidRPr="00185B4F">
        <w:rPr>
          <w:color w:val="000000" w:themeColor="text1"/>
        </w:rPr>
        <w:t xml:space="preserve"> program after her second year following a summer research opportunity with the Center of Excellence summer research program. Her research interests include disease transmission between domestic and wild animals, the interaction and disease transmission between wild animals and humans, and the One Health approach to environmental, animal, and human health. After graduation, she will be continuing on to work in veterinary practice in Denver, Colorado to strengthen her clinical skills. She hopes to continue on to do more wildlife field work as a veterinarian. She is extremely grateful for the support from the Gerhold Molecular Parasitology Lab, her family and friends and looks forward to the next chapter.</w:t>
      </w:r>
    </w:p>
    <w:sectPr w:rsidR="00D84F2B" w:rsidRPr="00185B4F" w:rsidSect="0023626D">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1E8E5" w14:textId="77777777" w:rsidR="00752B24" w:rsidRDefault="00752B24" w:rsidP="005E54E2">
      <w:r>
        <w:separator/>
      </w:r>
    </w:p>
    <w:p w14:paraId="7670998A" w14:textId="77777777" w:rsidR="00752B24" w:rsidRDefault="00752B24" w:rsidP="005E54E2"/>
    <w:p w14:paraId="58BF492E" w14:textId="77777777" w:rsidR="00752B24" w:rsidRDefault="00752B24" w:rsidP="005E54E2"/>
    <w:p w14:paraId="3D6741E7" w14:textId="77777777" w:rsidR="00752B24" w:rsidRDefault="00752B24" w:rsidP="005E54E2"/>
  </w:endnote>
  <w:endnote w:type="continuationSeparator" w:id="0">
    <w:p w14:paraId="75ED95FC" w14:textId="77777777" w:rsidR="00752B24" w:rsidRDefault="00752B24" w:rsidP="005E54E2">
      <w:r>
        <w:continuationSeparator/>
      </w:r>
    </w:p>
    <w:p w14:paraId="369FD0E5" w14:textId="77777777" w:rsidR="00752B24" w:rsidRDefault="00752B24" w:rsidP="005E54E2"/>
    <w:p w14:paraId="2C1DADD8" w14:textId="77777777" w:rsidR="00752B24" w:rsidRDefault="00752B24" w:rsidP="005E54E2"/>
    <w:p w14:paraId="09A30A58" w14:textId="77777777" w:rsidR="00752B24" w:rsidRDefault="00752B24"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38053" w14:textId="77777777" w:rsidR="003429A7" w:rsidRPr="00773D02" w:rsidRDefault="003429A7">
    <w:pPr>
      <w:pStyle w:val="Footer"/>
      <w:jc w:val="right"/>
    </w:pPr>
    <w:r w:rsidRPr="00773D02">
      <w:fldChar w:fldCharType="begin"/>
    </w:r>
    <w:r w:rsidRPr="00773D02">
      <w:instrText xml:space="preserve"> PAGE   \* MERGEFORMAT </w:instrText>
    </w:r>
    <w:r w:rsidRPr="00773D02">
      <w:fldChar w:fldCharType="separate"/>
    </w:r>
    <w:r w:rsidRPr="00773D02">
      <w:rPr>
        <w:noProof/>
      </w:rPr>
      <w:t>13</w:t>
    </w:r>
    <w:r w:rsidRPr="00773D02">
      <w:rPr>
        <w:noProof/>
      </w:rPr>
      <w:fldChar w:fldCharType="end"/>
    </w:r>
  </w:p>
  <w:p w14:paraId="73AED7A0" w14:textId="34A34CCA" w:rsidR="003429A7" w:rsidRDefault="003429A7"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1CA51" w14:textId="77777777" w:rsidR="00752B24" w:rsidRDefault="00752B24" w:rsidP="005E54E2">
      <w:r>
        <w:separator/>
      </w:r>
    </w:p>
    <w:p w14:paraId="3D5B4B56" w14:textId="77777777" w:rsidR="00752B24" w:rsidRDefault="00752B24" w:rsidP="005E54E2"/>
    <w:p w14:paraId="7265E7C6" w14:textId="77777777" w:rsidR="00752B24" w:rsidRDefault="00752B24" w:rsidP="005E54E2"/>
    <w:p w14:paraId="4A798659" w14:textId="77777777" w:rsidR="00752B24" w:rsidRDefault="00752B24" w:rsidP="005E54E2"/>
  </w:footnote>
  <w:footnote w:type="continuationSeparator" w:id="0">
    <w:p w14:paraId="02A488EF" w14:textId="77777777" w:rsidR="00752B24" w:rsidRDefault="00752B24" w:rsidP="005E54E2">
      <w:r>
        <w:continuationSeparator/>
      </w:r>
    </w:p>
    <w:p w14:paraId="7D25FBBB" w14:textId="77777777" w:rsidR="00752B24" w:rsidRDefault="00752B24" w:rsidP="005E54E2"/>
    <w:p w14:paraId="35373D02" w14:textId="77777777" w:rsidR="00752B24" w:rsidRDefault="00752B24" w:rsidP="005E54E2"/>
    <w:p w14:paraId="232C3AE3" w14:textId="77777777" w:rsidR="00752B24" w:rsidRDefault="00752B24"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CEF"/>
    <w:multiLevelType w:val="hybridMultilevel"/>
    <w:tmpl w:val="98824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A4189"/>
    <w:multiLevelType w:val="hybridMultilevel"/>
    <w:tmpl w:val="5008C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95534"/>
    <w:multiLevelType w:val="hybridMultilevel"/>
    <w:tmpl w:val="CC0CA7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34018"/>
    <w:multiLevelType w:val="hybridMultilevel"/>
    <w:tmpl w:val="5A062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5486F"/>
    <w:multiLevelType w:val="hybridMultilevel"/>
    <w:tmpl w:val="3E70A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221E9"/>
    <w:multiLevelType w:val="hybridMultilevel"/>
    <w:tmpl w:val="3940A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C7640E"/>
    <w:multiLevelType w:val="hybridMultilevel"/>
    <w:tmpl w:val="932CA006"/>
    <w:lvl w:ilvl="0" w:tplc="8C76188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3A84279"/>
    <w:multiLevelType w:val="hybridMultilevel"/>
    <w:tmpl w:val="9BA2F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2A1097"/>
    <w:multiLevelType w:val="hybridMultilevel"/>
    <w:tmpl w:val="46ACB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07630"/>
    <w:multiLevelType w:val="hybridMultilevel"/>
    <w:tmpl w:val="C660D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6C57CE"/>
    <w:multiLevelType w:val="hybridMultilevel"/>
    <w:tmpl w:val="A1EA0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AE1E2B"/>
    <w:multiLevelType w:val="hybridMultilevel"/>
    <w:tmpl w:val="FDB0F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A3247"/>
    <w:multiLevelType w:val="hybridMultilevel"/>
    <w:tmpl w:val="3AE6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8062C"/>
    <w:multiLevelType w:val="multilevel"/>
    <w:tmpl w:val="E58CD65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5FD0AE6"/>
    <w:multiLevelType w:val="hybridMultilevel"/>
    <w:tmpl w:val="9314F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43647F"/>
    <w:multiLevelType w:val="multilevel"/>
    <w:tmpl w:val="705607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0745A8"/>
    <w:multiLevelType w:val="hybridMultilevel"/>
    <w:tmpl w:val="E6D88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35605C"/>
    <w:multiLevelType w:val="hybridMultilevel"/>
    <w:tmpl w:val="739A5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7"/>
  </w:num>
  <w:num w:numId="4">
    <w:abstractNumId w:val="13"/>
  </w:num>
  <w:num w:numId="5">
    <w:abstractNumId w:val="15"/>
  </w:num>
  <w:num w:numId="6">
    <w:abstractNumId w:val="6"/>
  </w:num>
  <w:num w:numId="7">
    <w:abstractNumId w:val="5"/>
  </w:num>
  <w:num w:numId="8">
    <w:abstractNumId w:val="1"/>
  </w:num>
  <w:num w:numId="9">
    <w:abstractNumId w:val="3"/>
  </w:num>
  <w:num w:numId="10">
    <w:abstractNumId w:val="10"/>
  </w:num>
  <w:num w:numId="11">
    <w:abstractNumId w:val="7"/>
  </w:num>
  <w:num w:numId="12">
    <w:abstractNumId w:val="11"/>
  </w:num>
  <w:num w:numId="13">
    <w:abstractNumId w:val="4"/>
  </w:num>
  <w:num w:numId="14">
    <w:abstractNumId w:val="12"/>
  </w:num>
  <w:num w:numId="15">
    <w:abstractNumId w:val="14"/>
  </w:num>
  <w:num w:numId="16">
    <w:abstractNumId w:val="16"/>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33A9"/>
    <w:rsid w:val="00003F6A"/>
    <w:rsid w:val="00014A3E"/>
    <w:rsid w:val="000156E9"/>
    <w:rsid w:val="000166A9"/>
    <w:rsid w:val="00016AF8"/>
    <w:rsid w:val="00030D5A"/>
    <w:rsid w:val="0003672C"/>
    <w:rsid w:val="0004497F"/>
    <w:rsid w:val="000454F4"/>
    <w:rsid w:val="000555A9"/>
    <w:rsid w:val="00057004"/>
    <w:rsid w:val="00060A6A"/>
    <w:rsid w:val="00065D34"/>
    <w:rsid w:val="000665E6"/>
    <w:rsid w:val="00071FB8"/>
    <w:rsid w:val="00076A95"/>
    <w:rsid w:val="00080FDB"/>
    <w:rsid w:val="00081AF5"/>
    <w:rsid w:val="0009060E"/>
    <w:rsid w:val="000A0E0C"/>
    <w:rsid w:val="000A508B"/>
    <w:rsid w:val="000A7607"/>
    <w:rsid w:val="000B1A85"/>
    <w:rsid w:val="000B5C42"/>
    <w:rsid w:val="000B7173"/>
    <w:rsid w:val="000C1C23"/>
    <w:rsid w:val="000C511C"/>
    <w:rsid w:val="000D0B9C"/>
    <w:rsid w:val="000E0FCE"/>
    <w:rsid w:val="000E3772"/>
    <w:rsid w:val="000E57FD"/>
    <w:rsid w:val="0010217F"/>
    <w:rsid w:val="00102C6C"/>
    <w:rsid w:val="00103D7C"/>
    <w:rsid w:val="00111096"/>
    <w:rsid w:val="001162BF"/>
    <w:rsid w:val="0013005C"/>
    <w:rsid w:val="00132D30"/>
    <w:rsid w:val="001542FC"/>
    <w:rsid w:val="001565E4"/>
    <w:rsid w:val="00160114"/>
    <w:rsid w:val="001609DE"/>
    <w:rsid w:val="00160AF3"/>
    <w:rsid w:val="00160EF3"/>
    <w:rsid w:val="0016591E"/>
    <w:rsid w:val="00171FD7"/>
    <w:rsid w:val="001750F2"/>
    <w:rsid w:val="001752AA"/>
    <w:rsid w:val="00180A8D"/>
    <w:rsid w:val="001854FB"/>
    <w:rsid w:val="00185889"/>
    <w:rsid w:val="00185B4F"/>
    <w:rsid w:val="00192C43"/>
    <w:rsid w:val="00193642"/>
    <w:rsid w:val="001A2899"/>
    <w:rsid w:val="001B1034"/>
    <w:rsid w:val="001B2691"/>
    <w:rsid w:val="001C3601"/>
    <w:rsid w:val="001C39F6"/>
    <w:rsid w:val="001C66FE"/>
    <w:rsid w:val="001D30F7"/>
    <w:rsid w:val="001D4908"/>
    <w:rsid w:val="001D6904"/>
    <w:rsid w:val="001E359D"/>
    <w:rsid w:val="001E7D8D"/>
    <w:rsid w:val="001E7DC3"/>
    <w:rsid w:val="001F43C1"/>
    <w:rsid w:val="001F522F"/>
    <w:rsid w:val="001F75E2"/>
    <w:rsid w:val="001F7D1A"/>
    <w:rsid w:val="001F7E09"/>
    <w:rsid w:val="00201EFC"/>
    <w:rsid w:val="002059A7"/>
    <w:rsid w:val="002072ED"/>
    <w:rsid w:val="00210CA8"/>
    <w:rsid w:val="0021171B"/>
    <w:rsid w:val="00215C1D"/>
    <w:rsid w:val="0022210F"/>
    <w:rsid w:val="002253EC"/>
    <w:rsid w:val="0022608D"/>
    <w:rsid w:val="00232BA3"/>
    <w:rsid w:val="002333C9"/>
    <w:rsid w:val="002354C8"/>
    <w:rsid w:val="0023626D"/>
    <w:rsid w:val="00236BAA"/>
    <w:rsid w:val="00236E6D"/>
    <w:rsid w:val="002429E5"/>
    <w:rsid w:val="00246AF3"/>
    <w:rsid w:val="002473CC"/>
    <w:rsid w:val="00247C3E"/>
    <w:rsid w:val="00261B12"/>
    <w:rsid w:val="0026772E"/>
    <w:rsid w:val="00280CEF"/>
    <w:rsid w:val="0028757A"/>
    <w:rsid w:val="002928E1"/>
    <w:rsid w:val="002A0D6C"/>
    <w:rsid w:val="002A0FCC"/>
    <w:rsid w:val="002A12F0"/>
    <w:rsid w:val="002A3264"/>
    <w:rsid w:val="002B0D51"/>
    <w:rsid w:val="002B4BF8"/>
    <w:rsid w:val="002B7AC3"/>
    <w:rsid w:val="002C30FF"/>
    <w:rsid w:val="002C48B6"/>
    <w:rsid w:val="002D219A"/>
    <w:rsid w:val="002D33A8"/>
    <w:rsid w:val="002D7186"/>
    <w:rsid w:val="002E0C33"/>
    <w:rsid w:val="002E2492"/>
    <w:rsid w:val="002E5F14"/>
    <w:rsid w:val="002E6D4C"/>
    <w:rsid w:val="002F3FBD"/>
    <w:rsid w:val="002F6C76"/>
    <w:rsid w:val="00304710"/>
    <w:rsid w:val="00304BD0"/>
    <w:rsid w:val="00304F87"/>
    <w:rsid w:val="003050D2"/>
    <w:rsid w:val="00307D77"/>
    <w:rsid w:val="00311F09"/>
    <w:rsid w:val="00313E9E"/>
    <w:rsid w:val="003150D5"/>
    <w:rsid w:val="003206F1"/>
    <w:rsid w:val="00320F78"/>
    <w:rsid w:val="00334400"/>
    <w:rsid w:val="003348A6"/>
    <w:rsid w:val="003429A7"/>
    <w:rsid w:val="00344F83"/>
    <w:rsid w:val="00345749"/>
    <w:rsid w:val="00357269"/>
    <w:rsid w:val="003575E4"/>
    <w:rsid w:val="0035761A"/>
    <w:rsid w:val="0035768F"/>
    <w:rsid w:val="00360B3C"/>
    <w:rsid w:val="0036251E"/>
    <w:rsid w:val="00373056"/>
    <w:rsid w:val="00373919"/>
    <w:rsid w:val="00377062"/>
    <w:rsid w:val="003814E9"/>
    <w:rsid w:val="0038177C"/>
    <w:rsid w:val="003836EB"/>
    <w:rsid w:val="00387024"/>
    <w:rsid w:val="00387656"/>
    <w:rsid w:val="00390979"/>
    <w:rsid w:val="00394464"/>
    <w:rsid w:val="003968A8"/>
    <w:rsid w:val="003A27A1"/>
    <w:rsid w:val="003B752F"/>
    <w:rsid w:val="003C070F"/>
    <w:rsid w:val="003C0B2A"/>
    <w:rsid w:val="003C1575"/>
    <w:rsid w:val="003C7FC5"/>
    <w:rsid w:val="003D03B0"/>
    <w:rsid w:val="003D07F7"/>
    <w:rsid w:val="003D2DD4"/>
    <w:rsid w:val="003D5275"/>
    <w:rsid w:val="003D63DF"/>
    <w:rsid w:val="003D737F"/>
    <w:rsid w:val="003E13D3"/>
    <w:rsid w:val="003E49E9"/>
    <w:rsid w:val="003E7AC7"/>
    <w:rsid w:val="003F1D79"/>
    <w:rsid w:val="003F3301"/>
    <w:rsid w:val="003F7474"/>
    <w:rsid w:val="00404616"/>
    <w:rsid w:val="00404FF6"/>
    <w:rsid w:val="00406F6E"/>
    <w:rsid w:val="00407B6A"/>
    <w:rsid w:val="00411651"/>
    <w:rsid w:val="00414400"/>
    <w:rsid w:val="004156AA"/>
    <w:rsid w:val="00415790"/>
    <w:rsid w:val="00417BAB"/>
    <w:rsid w:val="00421CD4"/>
    <w:rsid w:val="00422932"/>
    <w:rsid w:val="0042301C"/>
    <w:rsid w:val="00423EA7"/>
    <w:rsid w:val="00427833"/>
    <w:rsid w:val="00431013"/>
    <w:rsid w:val="004335E8"/>
    <w:rsid w:val="00441575"/>
    <w:rsid w:val="0044196E"/>
    <w:rsid w:val="00446D61"/>
    <w:rsid w:val="00470F01"/>
    <w:rsid w:val="00472D56"/>
    <w:rsid w:val="00472E71"/>
    <w:rsid w:val="00474210"/>
    <w:rsid w:val="00474729"/>
    <w:rsid w:val="00480B96"/>
    <w:rsid w:val="0048303E"/>
    <w:rsid w:val="0049004B"/>
    <w:rsid w:val="004920F6"/>
    <w:rsid w:val="00496657"/>
    <w:rsid w:val="00497636"/>
    <w:rsid w:val="004A3EE5"/>
    <w:rsid w:val="004A67E8"/>
    <w:rsid w:val="004C0D5F"/>
    <w:rsid w:val="004C13C9"/>
    <w:rsid w:val="004C2071"/>
    <w:rsid w:val="004C3D65"/>
    <w:rsid w:val="004C3F22"/>
    <w:rsid w:val="004D6472"/>
    <w:rsid w:val="004E38AE"/>
    <w:rsid w:val="004F0998"/>
    <w:rsid w:val="004F658E"/>
    <w:rsid w:val="005049EE"/>
    <w:rsid w:val="0052432E"/>
    <w:rsid w:val="005255DD"/>
    <w:rsid w:val="00526151"/>
    <w:rsid w:val="00526CAD"/>
    <w:rsid w:val="005316C5"/>
    <w:rsid w:val="00540EF2"/>
    <w:rsid w:val="00547FDB"/>
    <w:rsid w:val="00551F11"/>
    <w:rsid w:val="00567596"/>
    <w:rsid w:val="00567FF6"/>
    <w:rsid w:val="00571416"/>
    <w:rsid w:val="00576738"/>
    <w:rsid w:val="00583A04"/>
    <w:rsid w:val="005946E7"/>
    <w:rsid w:val="00594765"/>
    <w:rsid w:val="00597AD2"/>
    <w:rsid w:val="00597B3A"/>
    <w:rsid w:val="00597D3F"/>
    <w:rsid w:val="00597D93"/>
    <w:rsid w:val="005B79E9"/>
    <w:rsid w:val="005C23B1"/>
    <w:rsid w:val="005E4912"/>
    <w:rsid w:val="005E54E2"/>
    <w:rsid w:val="005E5DB8"/>
    <w:rsid w:val="005E6809"/>
    <w:rsid w:val="005E6F1F"/>
    <w:rsid w:val="005F0378"/>
    <w:rsid w:val="005F2B16"/>
    <w:rsid w:val="005F44D1"/>
    <w:rsid w:val="00611B90"/>
    <w:rsid w:val="00621129"/>
    <w:rsid w:val="006217FB"/>
    <w:rsid w:val="006220DD"/>
    <w:rsid w:val="00623B6C"/>
    <w:rsid w:val="0062430B"/>
    <w:rsid w:val="00626D07"/>
    <w:rsid w:val="00633916"/>
    <w:rsid w:val="00641D2B"/>
    <w:rsid w:val="00651B08"/>
    <w:rsid w:val="00652687"/>
    <w:rsid w:val="00653712"/>
    <w:rsid w:val="0065443F"/>
    <w:rsid w:val="006552E8"/>
    <w:rsid w:val="00656623"/>
    <w:rsid w:val="00656CE0"/>
    <w:rsid w:val="00660250"/>
    <w:rsid w:val="00662D3E"/>
    <w:rsid w:val="00665C7E"/>
    <w:rsid w:val="00672DDD"/>
    <w:rsid w:val="00676C91"/>
    <w:rsid w:val="00677B29"/>
    <w:rsid w:val="006803C0"/>
    <w:rsid w:val="00685214"/>
    <w:rsid w:val="00690B77"/>
    <w:rsid w:val="006A0190"/>
    <w:rsid w:val="006A5AD2"/>
    <w:rsid w:val="006B4FE3"/>
    <w:rsid w:val="006C0112"/>
    <w:rsid w:val="006C2C9F"/>
    <w:rsid w:val="006C4000"/>
    <w:rsid w:val="006C4A6A"/>
    <w:rsid w:val="006C4DAE"/>
    <w:rsid w:val="006C60A0"/>
    <w:rsid w:val="006C621F"/>
    <w:rsid w:val="006C651A"/>
    <w:rsid w:val="006D4865"/>
    <w:rsid w:val="006D5EE8"/>
    <w:rsid w:val="006E0BF4"/>
    <w:rsid w:val="006E0F00"/>
    <w:rsid w:val="006E5374"/>
    <w:rsid w:val="006E56E8"/>
    <w:rsid w:val="006E5B01"/>
    <w:rsid w:val="006F5AA4"/>
    <w:rsid w:val="00704EFF"/>
    <w:rsid w:val="0070532E"/>
    <w:rsid w:val="00711200"/>
    <w:rsid w:val="00711530"/>
    <w:rsid w:val="00714B7C"/>
    <w:rsid w:val="00722217"/>
    <w:rsid w:val="0072397F"/>
    <w:rsid w:val="00727250"/>
    <w:rsid w:val="00731922"/>
    <w:rsid w:val="00731ACB"/>
    <w:rsid w:val="0073494C"/>
    <w:rsid w:val="007368AD"/>
    <w:rsid w:val="0074133D"/>
    <w:rsid w:val="00741F55"/>
    <w:rsid w:val="00744072"/>
    <w:rsid w:val="00745DF6"/>
    <w:rsid w:val="00746252"/>
    <w:rsid w:val="00746534"/>
    <w:rsid w:val="0075196D"/>
    <w:rsid w:val="00752B24"/>
    <w:rsid w:val="0075558C"/>
    <w:rsid w:val="00757C00"/>
    <w:rsid w:val="00761EFA"/>
    <w:rsid w:val="00764873"/>
    <w:rsid w:val="00773D02"/>
    <w:rsid w:val="007778DD"/>
    <w:rsid w:val="00781055"/>
    <w:rsid w:val="0078707B"/>
    <w:rsid w:val="00787617"/>
    <w:rsid w:val="00787CD3"/>
    <w:rsid w:val="007920AC"/>
    <w:rsid w:val="00794EB4"/>
    <w:rsid w:val="00796693"/>
    <w:rsid w:val="007A08E4"/>
    <w:rsid w:val="007A0B6A"/>
    <w:rsid w:val="007A0DE3"/>
    <w:rsid w:val="007A0F41"/>
    <w:rsid w:val="007A4761"/>
    <w:rsid w:val="007A5DDA"/>
    <w:rsid w:val="007B09C8"/>
    <w:rsid w:val="007B5F46"/>
    <w:rsid w:val="007C63B6"/>
    <w:rsid w:val="007C7591"/>
    <w:rsid w:val="007D1C7E"/>
    <w:rsid w:val="007D4CDF"/>
    <w:rsid w:val="007D5CD5"/>
    <w:rsid w:val="007E15E0"/>
    <w:rsid w:val="007F32D5"/>
    <w:rsid w:val="007F6AE9"/>
    <w:rsid w:val="00815843"/>
    <w:rsid w:val="00825933"/>
    <w:rsid w:val="00826D54"/>
    <w:rsid w:val="0083459B"/>
    <w:rsid w:val="00834CBF"/>
    <w:rsid w:val="00836F89"/>
    <w:rsid w:val="00837123"/>
    <w:rsid w:val="0084255E"/>
    <w:rsid w:val="00846459"/>
    <w:rsid w:val="00847088"/>
    <w:rsid w:val="00851FEE"/>
    <w:rsid w:val="0085757D"/>
    <w:rsid w:val="00862C24"/>
    <w:rsid w:val="00863410"/>
    <w:rsid w:val="00863435"/>
    <w:rsid w:val="00864954"/>
    <w:rsid w:val="00864A2D"/>
    <w:rsid w:val="00867856"/>
    <w:rsid w:val="00872827"/>
    <w:rsid w:val="0087349A"/>
    <w:rsid w:val="0087532D"/>
    <w:rsid w:val="00882314"/>
    <w:rsid w:val="008865B6"/>
    <w:rsid w:val="008934A9"/>
    <w:rsid w:val="008949E3"/>
    <w:rsid w:val="00895DF4"/>
    <w:rsid w:val="008A2AA7"/>
    <w:rsid w:val="008A63A4"/>
    <w:rsid w:val="008A7971"/>
    <w:rsid w:val="008B0A19"/>
    <w:rsid w:val="008B1A4D"/>
    <w:rsid w:val="008C31F9"/>
    <w:rsid w:val="008C5FE9"/>
    <w:rsid w:val="008C622D"/>
    <w:rsid w:val="008D0A54"/>
    <w:rsid w:val="008D589C"/>
    <w:rsid w:val="008D7592"/>
    <w:rsid w:val="008E01DF"/>
    <w:rsid w:val="008E7085"/>
    <w:rsid w:val="008F0267"/>
    <w:rsid w:val="008F60C3"/>
    <w:rsid w:val="00904902"/>
    <w:rsid w:val="00904969"/>
    <w:rsid w:val="009176B3"/>
    <w:rsid w:val="00923C26"/>
    <w:rsid w:val="009254D6"/>
    <w:rsid w:val="0092669B"/>
    <w:rsid w:val="00930E88"/>
    <w:rsid w:val="0093163E"/>
    <w:rsid w:val="00936436"/>
    <w:rsid w:val="00940BCC"/>
    <w:rsid w:val="009467F0"/>
    <w:rsid w:val="00946808"/>
    <w:rsid w:val="009516E0"/>
    <w:rsid w:val="00966BAC"/>
    <w:rsid w:val="009717CF"/>
    <w:rsid w:val="00975E37"/>
    <w:rsid w:val="00976F66"/>
    <w:rsid w:val="00977499"/>
    <w:rsid w:val="00977B34"/>
    <w:rsid w:val="009915ED"/>
    <w:rsid w:val="009A2ABE"/>
    <w:rsid w:val="009A40C7"/>
    <w:rsid w:val="009A563C"/>
    <w:rsid w:val="009A6A2F"/>
    <w:rsid w:val="009C1EE6"/>
    <w:rsid w:val="009C755C"/>
    <w:rsid w:val="009C780F"/>
    <w:rsid w:val="009D174D"/>
    <w:rsid w:val="009D794C"/>
    <w:rsid w:val="009E05D3"/>
    <w:rsid w:val="009E2EE7"/>
    <w:rsid w:val="009E38EA"/>
    <w:rsid w:val="009E6E2B"/>
    <w:rsid w:val="009F3FCF"/>
    <w:rsid w:val="009F7038"/>
    <w:rsid w:val="00A00A79"/>
    <w:rsid w:val="00A01637"/>
    <w:rsid w:val="00A042AB"/>
    <w:rsid w:val="00A12103"/>
    <w:rsid w:val="00A2441F"/>
    <w:rsid w:val="00A25353"/>
    <w:rsid w:val="00A27CB4"/>
    <w:rsid w:val="00A32F25"/>
    <w:rsid w:val="00A34F5F"/>
    <w:rsid w:val="00A35248"/>
    <w:rsid w:val="00A35604"/>
    <w:rsid w:val="00A357B5"/>
    <w:rsid w:val="00A37353"/>
    <w:rsid w:val="00A41121"/>
    <w:rsid w:val="00A46A68"/>
    <w:rsid w:val="00A50EE9"/>
    <w:rsid w:val="00A50F5A"/>
    <w:rsid w:val="00A52E71"/>
    <w:rsid w:val="00A618BC"/>
    <w:rsid w:val="00A65BF1"/>
    <w:rsid w:val="00A65F4B"/>
    <w:rsid w:val="00A73047"/>
    <w:rsid w:val="00A746DE"/>
    <w:rsid w:val="00A75FBB"/>
    <w:rsid w:val="00A847CB"/>
    <w:rsid w:val="00A86F48"/>
    <w:rsid w:val="00A95588"/>
    <w:rsid w:val="00AA3E0C"/>
    <w:rsid w:val="00AA48CB"/>
    <w:rsid w:val="00AA5DF0"/>
    <w:rsid w:val="00AB6429"/>
    <w:rsid w:val="00AB7008"/>
    <w:rsid w:val="00AC1DB9"/>
    <w:rsid w:val="00AC432F"/>
    <w:rsid w:val="00AD0A33"/>
    <w:rsid w:val="00AD31BE"/>
    <w:rsid w:val="00AD559B"/>
    <w:rsid w:val="00AE05DE"/>
    <w:rsid w:val="00AE0982"/>
    <w:rsid w:val="00AF19B8"/>
    <w:rsid w:val="00AF19D4"/>
    <w:rsid w:val="00AF536C"/>
    <w:rsid w:val="00B03248"/>
    <w:rsid w:val="00B04069"/>
    <w:rsid w:val="00B04FCA"/>
    <w:rsid w:val="00B07524"/>
    <w:rsid w:val="00B113E7"/>
    <w:rsid w:val="00B1549C"/>
    <w:rsid w:val="00B20DD3"/>
    <w:rsid w:val="00B26892"/>
    <w:rsid w:val="00B35B7C"/>
    <w:rsid w:val="00B36790"/>
    <w:rsid w:val="00B41B78"/>
    <w:rsid w:val="00B51D45"/>
    <w:rsid w:val="00B53C15"/>
    <w:rsid w:val="00B7746D"/>
    <w:rsid w:val="00B8275A"/>
    <w:rsid w:val="00B90095"/>
    <w:rsid w:val="00B904B8"/>
    <w:rsid w:val="00B9578F"/>
    <w:rsid w:val="00B9607F"/>
    <w:rsid w:val="00BC2239"/>
    <w:rsid w:val="00BD1D8C"/>
    <w:rsid w:val="00BD1E15"/>
    <w:rsid w:val="00BD2603"/>
    <w:rsid w:val="00BD3522"/>
    <w:rsid w:val="00BD393C"/>
    <w:rsid w:val="00BD3FDE"/>
    <w:rsid w:val="00BD43E6"/>
    <w:rsid w:val="00BE3E2D"/>
    <w:rsid w:val="00BE6AAC"/>
    <w:rsid w:val="00BF1384"/>
    <w:rsid w:val="00C026F2"/>
    <w:rsid w:val="00C05AC1"/>
    <w:rsid w:val="00C0799A"/>
    <w:rsid w:val="00C07AED"/>
    <w:rsid w:val="00C11AA9"/>
    <w:rsid w:val="00C11D0D"/>
    <w:rsid w:val="00C26544"/>
    <w:rsid w:val="00C2730A"/>
    <w:rsid w:val="00C275F2"/>
    <w:rsid w:val="00C30D60"/>
    <w:rsid w:val="00C317B4"/>
    <w:rsid w:val="00C375BF"/>
    <w:rsid w:val="00C4154C"/>
    <w:rsid w:val="00C45849"/>
    <w:rsid w:val="00C509C3"/>
    <w:rsid w:val="00C50A17"/>
    <w:rsid w:val="00C65661"/>
    <w:rsid w:val="00C66585"/>
    <w:rsid w:val="00C70EAE"/>
    <w:rsid w:val="00C7450A"/>
    <w:rsid w:val="00C81379"/>
    <w:rsid w:val="00C83B65"/>
    <w:rsid w:val="00C933D7"/>
    <w:rsid w:val="00CA2FD0"/>
    <w:rsid w:val="00CA668D"/>
    <w:rsid w:val="00CB21C2"/>
    <w:rsid w:val="00CC25C4"/>
    <w:rsid w:val="00CC37C8"/>
    <w:rsid w:val="00CD18BC"/>
    <w:rsid w:val="00CD50B5"/>
    <w:rsid w:val="00CD73A9"/>
    <w:rsid w:val="00CE29A5"/>
    <w:rsid w:val="00CE3A3E"/>
    <w:rsid w:val="00CE47D7"/>
    <w:rsid w:val="00CE4D4B"/>
    <w:rsid w:val="00CE6D30"/>
    <w:rsid w:val="00CE76C3"/>
    <w:rsid w:val="00CF1ED3"/>
    <w:rsid w:val="00CF1F03"/>
    <w:rsid w:val="00CF3B83"/>
    <w:rsid w:val="00D02118"/>
    <w:rsid w:val="00D0356F"/>
    <w:rsid w:val="00D04392"/>
    <w:rsid w:val="00D054A3"/>
    <w:rsid w:val="00D063BB"/>
    <w:rsid w:val="00D06F12"/>
    <w:rsid w:val="00D14D93"/>
    <w:rsid w:val="00D21EF3"/>
    <w:rsid w:val="00D24AD2"/>
    <w:rsid w:val="00D2701B"/>
    <w:rsid w:val="00D41205"/>
    <w:rsid w:val="00D4555F"/>
    <w:rsid w:val="00D46790"/>
    <w:rsid w:val="00D5130D"/>
    <w:rsid w:val="00D51FC5"/>
    <w:rsid w:val="00D5466D"/>
    <w:rsid w:val="00D548C7"/>
    <w:rsid w:val="00D576B0"/>
    <w:rsid w:val="00D60BE4"/>
    <w:rsid w:val="00D60CC6"/>
    <w:rsid w:val="00D630D6"/>
    <w:rsid w:val="00D6504C"/>
    <w:rsid w:val="00D677AA"/>
    <w:rsid w:val="00D73B04"/>
    <w:rsid w:val="00D73F4D"/>
    <w:rsid w:val="00D7776B"/>
    <w:rsid w:val="00D803C0"/>
    <w:rsid w:val="00D82E57"/>
    <w:rsid w:val="00D82F55"/>
    <w:rsid w:val="00D84D7D"/>
    <w:rsid w:val="00D84F2B"/>
    <w:rsid w:val="00D84F5C"/>
    <w:rsid w:val="00D860C8"/>
    <w:rsid w:val="00D913DA"/>
    <w:rsid w:val="00D91C27"/>
    <w:rsid w:val="00D93800"/>
    <w:rsid w:val="00DA505E"/>
    <w:rsid w:val="00DA64CD"/>
    <w:rsid w:val="00DA7E5A"/>
    <w:rsid w:val="00DC2C6F"/>
    <w:rsid w:val="00DC47B7"/>
    <w:rsid w:val="00DC50EC"/>
    <w:rsid w:val="00DC5925"/>
    <w:rsid w:val="00DC60FA"/>
    <w:rsid w:val="00DD00DE"/>
    <w:rsid w:val="00DE23AF"/>
    <w:rsid w:val="00DE6B0D"/>
    <w:rsid w:val="00DF18C9"/>
    <w:rsid w:val="00DF3B9A"/>
    <w:rsid w:val="00DF7C87"/>
    <w:rsid w:val="00E01009"/>
    <w:rsid w:val="00E02221"/>
    <w:rsid w:val="00E07CC9"/>
    <w:rsid w:val="00E1179A"/>
    <w:rsid w:val="00E12EE3"/>
    <w:rsid w:val="00E13AF5"/>
    <w:rsid w:val="00E1569B"/>
    <w:rsid w:val="00E1578D"/>
    <w:rsid w:val="00E17598"/>
    <w:rsid w:val="00E22D68"/>
    <w:rsid w:val="00E24B36"/>
    <w:rsid w:val="00E41BDE"/>
    <w:rsid w:val="00E426B2"/>
    <w:rsid w:val="00E459DC"/>
    <w:rsid w:val="00E579B9"/>
    <w:rsid w:val="00E607E1"/>
    <w:rsid w:val="00E633BE"/>
    <w:rsid w:val="00E80D4A"/>
    <w:rsid w:val="00E91536"/>
    <w:rsid w:val="00E91D7A"/>
    <w:rsid w:val="00E92D15"/>
    <w:rsid w:val="00E97666"/>
    <w:rsid w:val="00EA2C55"/>
    <w:rsid w:val="00EA464C"/>
    <w:rsid w:val="00EA5199"/>
    <w:rsid w:val="00EB0EB1"/>
    <w:rsid w:val="00EB196C"/>
    <w:rsid w:val="00EB3F83"/>
    <w:rsid w:val="00EC226C"/>
    <w:rsid w:val="00EC6075"/>
    <w:rsid w:val="00ED7A05"/>
    <w:rsid w:val="00EE1050"/>
    <w:rsid w:val="00EE334C"/>
    <w:rsid w:val="00EF0C5C"/>
    <w:rsid w:val="00EF65CE"/>
    <w:rsid w:val="00EF6719"/>
    <w:rsid w:val="00EF7F7E"/>
    <w:rsid w:val="00F01431"/>
    <w:rsid w:val="00F02153"/>
    <w:rsid w:val="00F058DF"/>
    <w:rsid w:val="00F05DA3"/>
    <w:rsid w:val="00F063AE"/>
    <w:rsid w:val="00F10CE7"/>
    <w:rsid w:val="00F149F6"/>
    <w:rsid w:val="00F15675"/>
    <w:rsid w:val="00F1696D"/>
    <w:rsid w:val="00F175EB"/>
    <w:rsid w:val="00F21250"/>
    <w:rsid w:val="00F21D51"/>
    <w:rsid w:val="00F22E95"/>
    <w:rsid w:val="00F2398D"/>
    <w:rsid w:val="00F25AD6"/>
    <w:rsid w:val="00F26C23"/>
    <w:rsid w:val="00F36AED"/>
    <w:rsid w:val="00F4573A"/>
    <w:rsid w:val="00F50FD1"/>
    <w:rsid w:val="00F55049"/>
    <w:rsid w:val="00F57325"/>
    <w:rsid w:val="00F634A3"/>
    <w:rsid w:val="00F70716"/>
    <w:rsid w:val="00F710F9"/>
    <w:rsid w:val="00F71ADC"/>
    <w:rsid w:val="00F7620F"/>
    <w:rsid w:val="00F81B08"/>
    <w:rsid w:val="00F81C0C"/>
    <w:rsid w:val="00F87CE2"/>
    <w:rsid w:val="00F87F40"/>
    <w:rsid w:val="00F95698"/>
    <w:rsid w:val="00F95E25"/>
    <w:rsid w:val="00FA0AE4"/>
    <w:rsid w:val="00FA3B3B"/>
    <w:rsid w:val="00FA489A"/>
    <w:rsid w:val="00FA4B9A"/>
    <w:rsid w:val="00FA75A5"/>
    <w:rsid w:val="00FB0415"/>
    <w:rsid w:val="00FB1C88"/>
    <w:rsid w:val="00FB4DBA"/>
    <w:rsid w:val="00FB667E"/>
    <w:rsid w:val="00FC5A1B"/>
    <w:rsid w:val="00FD4159"/>
    <w:rsid w:val="00FD723E"/>
    <w:rsid w:val="00FD7E40"/>
    <w:rsid w:val="00FE552D"/>
    <w:rsid w:val="00FE617C"/>
    <w:rsid w:val="00FF0356"/>
    <w:rsid w:val="00FF1665"/>
    <w:rsid w:val="00FF195C"/>
    <w:rsid w:val="00FF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65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49F6"/>
    <w:pPr>
      <w:spacing w:line="480" w:lineRule="auto"/>
    </w:pPr>
    <w:rPr>
      <w:rFonts w:ascii="Arial" w:hAnsi="Arial" w:cs="Arial"/>
      <w:sz w:val="24"/>
      <w:szCs w:val="24"/>
    </w:rPr>
  </w:style>
  <w:style w:type="paragraph" w:styleId="Heading1">
    <w:name w:val="heading 1"/>
    <w:basedOn w:val="Normal"/>
    <w:next w:val="Normal"/>
    <w:link w:val="Heading1Char"/>
    <w:qFormat/>
    <w:rsid w:val="00F149F6"/>
    <w:pPr>
      <w:autoSpaceDE w:val="0"/>
      <w:autoSpaceDN w:val="0"/>
      <w:adjustRightInd w:val="0"/>
      <w:spacing w:before="240" w:after="24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149F6"/>
    <w:rPr>
      <w:rFonts w:ascii="Arial" w:hAnsi="Arial" w:cs="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210CA8"/>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F149F6"/>
    <w:rPr>
      <w:rFonts w:ascii="Arial" w:hAnsi="Arial" w:cs="Arial"/>
      <w:b/>
      <w:sz w:val="28"/>
      <w:szCs w:val="24"/>
      <w:lang w:val="en-CA"/>
    </w:rPr>
  </w:style>
  <w:style w:type="paragraph" w:styleId="Title">
    <w:name w:val="Title"/>
    <w:basedOn w:val="ETDTitle"/>
    <w:link w:val="TitleChar"/>
    <w:qFormat/>
    <w:rsid w:val="00F149F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080FDB"/>
    <w:pPr>
      <w:keepNext/>
      <w:spacing w:before="120" w:after="120" w:line="240" w:lineRule="auto"/>
    </w:pPr>
    <w:rPr>
      <w:b/>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F05DA3"/>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210CA8"/>
    <w:rPr>
      <w:rFonts w:eastAsia="Arial"/>
      <w:sz w:val="20"/>
      <w:szCs w:val="20"/>
      <w:lang w:val="en"/>
    </w:rPr>
  </w:style>
  <w:style w:type="character" w:customStyle="1" w:styleId="CommentTextChar">
    <w:name w:val="Comment Text Char"/>
    <w:basedOn w:val="DefaultParagraphFont"/>
    <w:link w:val="CommentText"/>
    <w:uiPriority w:val="99"/>
    <w:rsid w:val="00210CA8"/>
    <w:rPr>
      <w:rFonts w:ascii="Arial" w:eastAsia="Arial" w:hAnsi="Arial" w:cs="Arial"/>
      <w:lang w:val="en"/>
    </w:rPr>
  </w:style>
  <w:style w:type="character" w:styleId="CommentReference">
    <w:name w:val="annotation reference"/>
    <w:basedOn w:val="DefaultParagraphFont"/>
    <w:uiPriority w:val="99"/>
    <w:semiHidden/>
    <w:unhideWhenUsed/>
    <w:rsid w:val="00210CA8"/>
    <w:rPr>
      <w:rFonts w:ascii="Arial" w:hAnsi="Arial"/>
      <w:sz w:val="16"/>
      <w:szCs w:val="16"/>
    </w:rPr>
  </w:style>
  <w:style w:type="paragraph" w:styleId="BalloonText">
    <w:name w:val="Balloon Text"/>
    <w:basedOn w:val="Normal"/>
    <w:link w:val="BalloonTextChar"/>
    <w:uiPriority w:val="99"/>
    <w:semiHidden/>
    <w:unhideWhenUsed/>
    <w:rsid w:val="00210CA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0CA8"/>
    <w:rPr>
      <w:rFonts w:ascii="Arial" w:hAnsi="Arial"/>
      <w:sz w:val="18"/>
      <w:szCs w:val="18"/>
    </w:rPr>
  </w:style>
  <w:style w:type="paragraph" w:customStyle="1" w:styleId="EndNoteBibliographyTitle">
    <w:name w:val="EndNote Bibliography Title"/>
    <w:basedOn w:val="Normal"/>
    <w:link w:val="EndNoteBibliographyTitleChar"/>
    <w:rsid w:val="00210CA8"/>
    <w:pPr>
      <w:jc w:val="center"/>
    </w:pPr>
    <w:rPr>
      <w:rFonts w:ascii="Calibri" w:eastAsiaTheme="minorHAnsi" w:hAnsi="Calibri" w:cs="Calibri"/>
    </w:rPr>
  </w:style>
  <w:style w:type="character" w:customStyle="1" w:styleId="EndNoteBibliographyTitleChar">
    <w:name w:val="EndNote Bibliography Title Char"/>
    <w:basedOn w:val="DefaultParagraphFont"/>
    <w:link w:val="EndNoteBibliographyTitle"/>
    <w:rsid w:val="00210CA8"/>
    <w:rPr>
      <w:rFonts w:ascii="Calibri" w:eastAsiaTheme="minorHAnsi" w:hAnsi="Calibri" w:cs="Calibri"/>
      <w:sz w:val="24"/>
      <w:szCs w:val="24"/>
    </w:rPr>
  </w:style>
  <w:style w:type="paragraph" w:customStyle="1" w:styleId="EndNoteBibliography">
    <w:name w:val="EndNote Bibliography"/>
    <w:basedOn w:val="Normal"/>
    <w:link w:val="EndNoteBibliographyChar"/>
    <w:rsid w:val="00F149F6"/>
    <w:rPr>
      <w:rFonts w:eastAsiaTheme="minorHAnsi" w:cs="Calibri"/>
    </w:rPr>
  </w:style>
  <w:style w:type="character" w:customStyle="1" w:styleId="EndNoteBibliographyChar">
    <w:name w:val="EndNote Bibliography Char"/>
    <w:basedOn w:val="DefaultParagraphFont"/>
    <w:link w:val="EndNoteBibliography"/>
    <w:rsid w:val="00F149F6"/>
    <w:rPr>
      <w:rFonts w:ascii="Arial" w:eastAsiaTheme="minorHAnsi" w:hAnsi="Arial" w:cs="Calibri"/>
      <w:sz w:val="24"/>
      <w:szCs w:val="24"/>
    </w:rPr>
  </w:style>
  <w:style w:type="paragraph" w:styleId="ListParagraph">
    <w:name w:val="List Paragraph"/>
    <w:basedOn w:val="Normal"/>
    <w:uiPriority w:val="34"/>
    <w:qFormat/>
    <w:rsid w:val="00F149F6"/>
    <w:pPr>
      <w:ind w:left="720"/>
      <w:contextualSpacing/>
    </w:pPr>
    <w:rPr>
      <w:rFonts w:eastAsiaTheme="minorHAnsi" w:cstheme="minorBidi"/>
    </w:rPr>
  </w:style>
  <w:style w:type="character" w:customStyle="1" w:styleId="CommentSubjectChar">
    <w:name w:val="Comment Subject Char"/>
    <w:basedOn w:val="CommentTextChar"/>
    <w:link w:val="CommentSubject"/>
    <w:uiPriority w:val="99"/>
    <w:semiHidden/>
    <w:rsid w:val="00210CA8"/>
    <w:rPr>
      <w:rFonts w:asciiTheme="minorHAnsi" w:eastAsiaTheme="minorHAnsi" w:hAnsiTheme="minorHAnsi" w:cstheme="minorBidi"/>
      <w:b/>
      <w:bCs/>
      <w:lang w:val="en"/>
    </w:rPr>
  </w:style>
  <w:style w:type="paragraph" w:styleId="CommentSubject">
    <w:name w:val="annotation subject"/>
    <w:basedOn w:val="CommentText"/>
    <w:next w:val="CommentText"/>
    <w:link w:val="CommentSubjectChar"/>
    <w:uiPriority w:val="99"/>
    <w:semiHidden/>
    <w:unhideWhenUsed/>
    <w:rsid w:val="00210CA8"/>
    <w:rPr>
      <w:rFonts w:asciiTheme="minorHAnsi" w:eastAsiaTheme="minorHAnsi" w:hAnsiTheme="minorHAnsi" w:cstheme="minorBidi"/>
      <w:b/>
      <w:bCs/>
      <w:lang w:val="en-US"/>
    </w:rPr>
  </w:style>
  <w:style w:type="paragraph" w:styleId="NormalWeb">
    <w:name w:val="Normal (Web)"/>
    <w:basedOn w:val="Normal"/>
    <w:uiPriority w:val="99"/>
    <w:unhideWhenUsed/>
    <w:rsid w:val="00210CA8"/>
    <w:pPr>
      <w:spacing w:before="100" w:beforeAutospacing="1" w:after="100" w:afterAutospacing="1"/>
    </w:pPr>
    <w:rPr>
      <w:rFonts w:ascii="Times New Roman" w:hAnsi="Times New Roman" w:cs="Times New Roman"/>
      <w:lang w:val="pt-PT" w:eastAsia="pt-PT"/>
    </w:rPr>
  </w:style>
  <w:style w:type="character" w:styleId="Emphasis">
    <w:name w:val="Emphasis"/>
    <w:basedOn w:val="DefaultParagraphFont"/>
    <w:uiPriority w:val="20"/>
    <w:qFormat/>
    <w:rsid w:val="00CC37C8"/>
    <w:rPr>
      <w:rFonts w:ascii="Arial" w:hAnsi="Arial"/>
      <w:i/>
      <w:iCs/>
      <w:sz w:val="24"/>
      <w:u w:val="single"/>
    </w:rPr>
  </w:style>
  <w:style w:type="character" w:styleId="UnresolvedMention">
    <w:name w:val="Unresolved Mention"/>
    <w:basedOn w:val="DefaultParagraphFont"/>
    <w:uiPriority w:val="99"/>
    <w:semiHidden/>
    <w:unhideWhenUsed/>
    <w:rsid w:val="006217FB"/>
    <w:rPr>
      <w:rFonts w:ascii="Arial" w:hAnsi="Arial"/>
      <w:color w:val="605E5C"/>
      <w:shd w:val="clear" w:color="auto" w:fill="E1DFDD"/>
    </w:rPr>
  </w:style>
  <w:style w:type="paragraph" w:styleId="Subtitle">
    <w:name w:val="Subtitle"/>
    <w:basedOn w:val="Normal"/>
    <w:next w:val="Normal"/>
    <w:link w:val="SubtitleChar"/>
    <w:qFormat/>
    <w:rsid w:val="00EB19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B196C"/>
    <w:rPr>
      <w:rFonts w:asciiTheme="minorHAnsi" w:eastAsiaTheme="minorEastAsia" w:hAnsiTheme="minorHAnsi" w:cstheme="minorBidi"/>
      <w:color w:val="5A5A5A" w:themeColor="text1" w:themeTint="A5"/>
      <w:spacing w:val="15"/>
      <w:sz w:val="22"/>
      <w:szCs w:val="22"/>
    </w:rPr>
  </w:style>
  <w:style w:type="character" w:customStyle="1" w:styleId="il">
    <w:name w:val="il"/>
    <w:basedOn w:val="DefaultParagraphFont"/>
    <w:rsid w:val="007A0DE3"/>
    <w:rPr>
      <w:rFonts w:ascii="Arial" w:hAnsi="Arial"/>
    </w:rPr>
  </w:style>
  <w:style w:type="paragraph" w:styleId="Revision">
    <w:name w:val="Revision"/>
    <w:hidden/>
    <w:uiPriority w:val="99"/>
    <w:semiHidden/>
    <w:rsid w:val="002354C8"/>
    <w:rPr>
      <w:rFonts w:ascii="Arial" w:hAnsi="Arial" w:cs="Arial"/>
      <w:sz w:val="24"/>
      <w:szCs w:val="24"/>
    </w:rPr>
  </w:style>
  <w:style w:type="character" w:styleId="FollowedHyperlink">
    <w:name w:val="FollowedHyperlink"/>
    <w:basedOn w:val="DefaultParagraphFont"/>
    <w:uiPriority w:val="99"/>
    <w:semiHidden/>
    <w:unhideWhenUsed/>
    <w:rsid w:val="00864A2D"/>
    <w:rPr>
      <w:color w:val="800080" w:themeColor="followedHyperlink"/>
      <w:u w:val="single"/>
    </w:rPr>
  </w:style>
  <w:style w:type="character" w:styleId="SubtleEmphasis">
    <w:name w:val="Subtle Emphasis"/>
    <w:basedOn w:val="DefaultParagraphFont"/>
    <w:uiPriority w:val="19"/>
    <w:qFormat/>
    <w:rsid w:val="00CC37C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346909">
      <w:bodyDiv w:val="1"/>
      <w:marLeft w:val="0"/>
      <w:marRight w:val="0"/>
      <w:marTop w:val="0"/>
      <w:marBottom w:val="0"/>
      <w:divBdr>
        <w:top w:val="none" w:sz="0" w:space="0" w:color="auto"/>
        <w:left w:val="none" w:sz="0" w:space="0" w:color="auto"/>
        <w:bottom w:val="none" w:sz="0" w:space="0" w:color="auto"/>
        <w:right w:val="none" w:sz="0" w:space="0" w:color="auto"/>
      </w:divBdr>
    </w:div>
    <w:div w:id="338777183">
      <w:bodyDiv w:val="1"/>
      <w:marLeft w:val="0"/>
      <w:marRight w:val="0"/>
      <w:marTop w:val="0"/>
      <w:marBottom w:val="0"/>
      <w:divBdr>
        <w:top w:val="none" w:sz="0" w:space="0" w:color="auto"/>
        <w:left w:val="none" w:sz="0" w:space="0" w:color="auto"/>
        <w:bottom w:val="none" w:sz="0" w:space="0" w:color="auto"/>
        <w:right w:val="none" w:sz="0" w:space="0" w:color="auto"/>
      </w:divBdr>
      <w:divsChild>
        <w:div w:id="724178719">
          <w:marLeft w:val="0"/>
          <w:marRight w:val="0"/>
          <w:marTop w:val="0"/>
          <w:marBottom w:val="180"/>
          <w:divBdr>
            <w:top w:val="none" w:sz="0" w:space="0" w:color="auto"/>
            <w:left w:val="none" w:sz="0" w:space="0" w:color="auto"/>
            <w:bottom w:val="none" w:sz="0" w:space="0" w:color="auto"/>
            <w:right w:val="none" w:sz="0" w:space="0" w:color="auto"/>
          </w:divBdr>
        </w:div>
      </w:divsChild>
    </w:div>
    <w:div w:id="579028138">
      <w:bodyDiv w:val="1"/>
      <w:marLeft w:val="0"/>
      <w:marRight w:val="0"/>
      <w:marTop w:val="0"/>
      <w:marBottom w:val="0"/>
      <w:divBdr>
        <w:top w:val="none" w:sz="0" w:space="0" w:color="auto"/>
        <w:left w:val="none" w:sz="0" w:space="0" w:color="auto"/>
        <w:bottom w:val="none" w:sz="0" w:space="0" w:color="auto"/>
        <w:right w:val="none" w:sz="0" w:space="0" w:color="auto"/>
      </w:divBdr>
      <w:divsChild>
        <w:div w:id="815882154">
          <w:marLeft w:val="0"/>
          <w:marRight w:val="0"/>
          <w:marTop w:val="0"/>
          <w:marBottom w:val="18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63199070">
      <w:bodyDiv w:val="1"/>
      <w:marLeft w:val="0"/>
      <w:marRight w:val="0"/>
      <w:marTop w:val="0"/>
      <w:marBottom w:val="0"/>
      <w:divBdr>
        <w:top w:val="none" w:sz="0" w:space="0" w:color="auto"/>
        <w:left w:val="none" w:sz="0" w:space="0" w:color="auto"/>
        <w:bottom w:val="none" w:sz="0" w:space="0" w:color="auto"/>
        <w:right w:val="none" w:sz="0" w:space="0" w:color="auto"/>
      </w:divBdr>
      <w:divsChild>
        <w:div w:id="1237324756">
          <w:marLeft w:val="0"/>
          <w:marRight w:val="0"/>
          <w:marTop w:val="0"/>
          <w:marBottom w:val="180"/>
          <w:divBdr>
            <w:top w:val="none" w:sz="0" w:space="0" w:color="auto"/>
            <w:left w:val="none" w:sz="0" w:space="0" w:color="auto"/>
            <w:bottom w:val="none" w:sz="0" w:space="0" w:color="auto"/>
            <w:right w:val="none" w:sz="0" w:space="0" w:color="auto"/>
          </w:divBdr>
        </w:div>
      </w:divsChild>
    </w:div>
    <w:div w:id="1390688572">
      <w:bodyDiv w:val="1"/>
      <w:marLeft w:val="0"/>
      <w:marRight w:val="0"/>
      <w:marTop w:val="0"/>
      <w:marBottom w:val="0"/>
      <w:divBdr>
        <w:top w:val="none" w:sz="0" w:space="0" w:color="auto"/>
        <w:left w:val="none" w:sz="0" w:space="0" w:color="auto"/>
        <w:bottom w:val="none" w:sz="0" w:space="0" w:color="auto"/>
        <w:right w:val="none" w:sz="0" w:space="0" w:color="auto"/>
      </w:divBdr>
    </w:div>
    <w:div w:id="1604680188">
      <w:bodyDiv w:val="1"/>
      <w:marLeft w:val="0"/>
      <w:marRight w:val="0"/>
      <w:marTop w:val="0"/>
      <w:marBottom w:val="0"/>
      <w:divBdr>
        <w:top w:val="none" w:sz="0" w:space="0" w:color="auto"/>
        <w:left w:val="none" w:sz="0" w:space="0" w:color="auto"/>
        <w:bottom w:val="none" w:sz="0" w:space="0" w:color="auto"/>
        <w:right w:val="none" w:sz="0" w:space="0" w:color="auto"/>
      </w:divBdr>
    </w:div>
    <w:div w:id="18894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307/3284606" TargetMode="External"/><Relationship Id="rId21" Type="http://schemas.openxmlformats.org/officeDocument/2006/relationships/hyperlink" Target="https://doi.org/10.2307/3284205" TargetMode="External"/><Relationship Id="rId42" Type="http://schemas.openxmlformats.org/officeDocument/2006/relationships/hyperlink" Target="https://doi.org/10.1128/JCM.34.6.1572-1575.1996" TargetMode="External"/><Relationship Id="rId63" Type="http://schemas.openxmlformats.org/officeDocument/2006/relationships/hyperlink" Target="https://doi.org/10.7589/JWD-D-21-00179" TargetMode="External"/><Relationship Id="rId84" Type="http://schemas.openxmlformats.org/officeDocument/2006/relationships/hyperlink" Target="https://doi.org/10.1007/s10393-019-01405-7" TargetMode="External"/><Relationship Id="rId138" Type="http://schemas.openxmlformats.org/officeDocument/2006/relationships/hyperlink" Target="https://doi.org/10.1016/S0020-7519(02)00069-3" TargetMode="External"/><Relationship Id="rId107" Type="http://schemas.openxmlformats.org/officeDocument/2006/relationships/hyperlink" Target="https://doi.org/10.11606/issn.1678-4456.bjvras.2017.128818" TargetMode="External"/><Relationship Id="rId11" Type="http://schemas.openxmlformats.org/officeDocument/2006/relationships/hyperlink" Target="https://doi.org/10.3354/dao03047" TargetMode="External"/><Relationship Id="rId32" Type="http://schemas.openxmlformats.org/officeDocument/2006/relationships/hyperlink" Target="https://doi.org/10.2307/3285366" TargetMode="External"/><Relationship Id="rId37" Type="http://schemas.openxmlformats.org/officeDocument/2006/relationships/hyperlink" Target="https://doi.org/10.7589/0090-3558-34.4.811" TargetMode="External"/><Relationship Id="rId53" Type="http://schemas.openxmlformats.org/officeDocument/2006/relationships/hyperlink" Target="https://doi.org/10.2307/3283724" TargetMode="External"/><Relationship Id="rId58" Type="http://schemas.openxmlformats.org/officeDocument/2006/relationships/hyperlink" Target="https://doi.org/10.1016/S0020-7519(02)00069-3" TargetMode="External"/><Relationship Id="rId74" Type="http://schemas.openxmlformats.org/officeDocument/2006/relationships/hyperlink" Target="https://doi.org/10.1111/jeu.12301" TargetMode="External"/><Relationship Id="rId79" Type="http://schemas.openxmlformats.org/officeDocument/2006/relationships/hyperlink" Target="https://doi.org/10.1017/S1466252315000183" TargetMode="External"/><Relationship Id="rId102" Type="http://schemas.openxmlformats.org/officeDocument/2006/relationships/hyperlink" Target="https://doi.org/10.1128/JCM.27.7.1661-1663.1989" TargetMode="External"/><Relationship Id="rId123" Type="http://schemas.openxmlformats.org/officeDocument/2006/relationships/hyperlink" Target="https://doi.org/10.7589/0090-3558-39.3.495" TargetMode="External"/><Relationship Id="rId128" Type="http://schemas.openxmlformats.org/officeDocument/2006/relationships/hyperlink" Target="https://doi.org/10.1016/j.vetpar.2012.01.026" TargetMode="External"/><Relationship Id="rId5" Type="http://schemas.openxmlformats.org/officeDocument/2006/relationships/webSettings" Target="webSettings.xml"/><Relationship Id="rId90" Type="http://schemas.openxmlformats.org/officeDocument/2006/relationships/hyperlink" Target="https://doi.org/10.1038/s41598-021-89031-8" TargetMode="External"/><Relationship Id="rId95" Type="http://schemas.openxmlformats.org/officeDocument/2006/relationships/hyperlink" Target="https://doi.org/10.1016/S0020-7519(02)00069-3" TargetMode="External"/><Relationship Id="rId22" Type="http://schemas.openxmlformats.org/officeDocument/2006/relationships/hyperlink" Target="https://doi.org/10.2307/3284606" TargetMode="External"/><Relationship Id="rId27" Type="http://schemas.openxmlformats.org/officeDocument/2006/relationships/hyperlink" Target="https://doi.org/10.1645/GE-1933.1" TargetMode="External"/><Relationship Id="rId43" Type="http://schemas.openxmlformats.org/officeDocument/2006/relationships/hyperlink" Target="https://doi.org/10.1136/vr.100848" TargetMode="External"/><Relationship Id="rId48" Type="http://schemas.openxmlformats.org/officeDocument/2006/relationships/hyperlink" Target="https://doi.org/10.7589/0090-3558-39.3.495" TargetMode="External"/><Relationship Id="rId64" Type="http://schemas.openxmlformats.org/officeDocument/2006/relationships/hyperlink" Target="https://doi.org/10.1098/rspb.2019.1334" TargetMode="External"/><Relationship Id="rId69" Type="http://schemas.openxmlformats.org/officeDocument/2006/relationships/hyperlink" Target="http://www.jstor.org.utk.idm.oclc.org/stable/23354913" TargetMode="External"/><Relationship Id="rId113" Type="http://schemas.openxmlformats.org/officeDocument/2006/relationships/image" Target="media/image3.jpeg"/><Relationship Id="rId118" Type="http://schemas.openxmlformats.org/officeDocument/2006/relationships/hyperlink" Target="https://doi.org/10.1016/j.vetpar.2004.09.005" TargetMode="External"/><Relationship Id="rId134" Type="http://schemas.openxmlformats.org/officeDocument/2006/relationships/hyperlink" Target="https://doi.org/10.3390/vetsci8040065" TargetMode="External"/><Relationship Id="rId139" Type="http://schemas.openxmlformats.org/officeDocument/2006/relationships/hyperlink" Target="https://doi.org/10.7589/JWD-D-21-00179" TargetMode="External"/><Relationship Id="rId80" Type="http://schemas.openxmlformats.org/officeDocument/2006/relationships/hyperlink" Target="https://doi.org/10.7589/0090-3558-36.2.219" TargetMode="External"/><Relationship Id="rId85" Type="http://schemas.openxmlformats.org/officeDocument/2006/relationships/hyperlink" Target="https://doi.org/10.3354/dao03047" TargetMode="External"/><Relationship Id="rId12" Type="http://schemas.openxmlformats.org/officeDocument/2006/relationships/hyperlink" Target="https://www.cdc.gov/parasites/npi/index.html" TargetMode="External"/><Relationship Id="rId17" Type="http://schemas.openxmlformats.org/officeDocument/2006/relationships/hyperlink" Target="https://doi.org/10.1128/JCM.25.9.1597-1600.1987" TargetMode="External"/><Relationship Id="rId33" Type="http://schemas.openxmlformats.org/officeDocument/2006/relationships/hyperlink" Target="https://doi.org/10.2307/3283961" TargetMode="External"/><Relationship Id="rId38" Type="http://schemas.openxmlformats.org/officeDocument/2006/relationships/hyperlink" Target="https://doi.org/10.1128/JCM.30.12.3181-3184.1992" TargetMode="External"/><Relationship Id="rId59" Type="http://schemas.openxmlformats.org/officeDocument/2006/relationships/hyperlink" Target="https://doi.org/10.3389/fmars.2023.1116899" TargetMode="External"/><Relationship Id="rId103" Type="http://schemas.openxmlformats.org/officeDocument/2006/relationships/hyperlink" Target="https://doi.org/10.1016/j.vetpar.2004.09.005" TargetMode="External"/><Relationship Id="rId108" Type="http://schemas.openxmlformats.org/officeDocument/2006/relationships/hyperlink" Target="https://doi.org/10.2307/3283107" TargetMode="External"/><Relationship Id="rId124" Type="http://schemas.openxmlformats.org/officeDocument/2006/relationships/hyperlink" Target="https://doi.org/10.3354/DAO03699" TargetMode="External"/><Relationship Id="rId129" Type="http://schemas.openxmlformats.org/officeDocument/2006/relationships/hyperlink" Target="https://doi.org/10.7589/JWD-D-21-00179" TargetMode="External"/><Relationship Id="rId54" Type="http://schemas.openxmlformats.org/officeDocument/2006/relationships/hyperlink" Target="https://doi.org/10.7589/2015-10-269" TargetMode="External"/><Relationship Id="rId70" Type="http://schemas.openxmlformats.org/officeDocument/2006/relationships/hyperlink" Target="https://doi.org/10.1645/GE-270R" TargetMode="External"/><Relationship Id="rId75" Type="http://schemas.openxmlformats.org/officeDocument/2006/relationships/hyperlink" Target="https://doi.org/10.2460/ajvr.2005.66.874" TargetMode="External"/><Relationship Id="rId91" Type="http://schemas.openxmlformats.org/officeDocument/2006/relationships/hyperlink" Target="https://doi.org/10.3390/pathogens6020021" TargetMode="External"/><Relationship Id="rId96" Type="http://schemas.openxmlformats.org/officeDocument/2006/relationships/hyperlink" Target="https://doi.org/10.1016/j.rasd.2009.09.011" TargetMode="External"/><Relationship Id="rId140" Type="http://schemas.openxmlformats.org/officeDocument/2006/relationships/hyperlink" Target="https://doi.org/10.1016/S0020-7519(00)00124-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2307/3285204" TargetMode="External"/><Relationship Id="rId28" Type="http://schemas.openxmlformats.org/officeDocument/2006/relationships/hyperlink" Target="https://doi.org/10.1645/GE-2501.1" TargetMode="External"/><Relationship Id="rId49" Type="http://schemas.openxmlformats.org/officeDocument/2006/relationships/hyperlink" Target="https://doi.org/10.1175/BAMS-D-11-00262.1" TargetMode="External"/><Relationship Id="rId114" Type="http://schemas.openxmlformats.org/officeDocument/2006/relationships/hyperlink" Target="https://doi.org/10.3354/dao03047" TargetMode="External"/><Relationship Id="rId119" Type="http://schemas.openxmlformats.org/officeDocument/2006/relationships/hyperlink" Target="https://doi.org/10.1016/j.vetpar.2006.03.018" TargetMode="External"/><Relationship Id="rId44" Type="http://schemas.openxmlformats.org/officeDocument/2006/relationships/hyperlink" Target="https://doi.org/10.1177/1040638712461787" TargetMode="External"/><Relationship Id="rId60" Type="http://schemas.openxmlformats.org/officeDocument/2006/relationships/hyperlink" Target="https://doi.org/10.1089/vbz.2017.2255" TargetMode="External"/><Relationship Id="rId65" Type="http://schemas.openxmlformats.org/officeDocument/2006/relationships/hyperlink" Target="https://doi.org/10.7326/0003-4819-103-2-218" TargetMode="External"/><Relationship Id="rId81" Type="http://schemas.openxmlformats.org/officeDocument/2006/relationships/image" Target="media/image1.jpeg"/><Relationship Id="rId86" Type="http://schemas.openxmlformats.org/officeDocument/2006/relationships/hyperlink" Target="https://doi.org/10.5380/avs.v21i2.39997" TargetMode="External"/><Relationship Id="rId130" Type="http://schemas.openxmlformats.org/officeDocument/2006/relationships/hyperlink" Target="https://doi.org/10.1111/j.1748-7692.2006.00026.x" TargetMode="External"/><Relationship Id="rId135" Type="http://schemas.openxmlformats.org/officeDocument/2006/relationships/hyperlink" Target="https://doi.org/10.1016/j.vetpar.2005.06.007" TargetMode="External"/><Relationship Id="rId13" Type="http://schemas.openxmlformats.org/officeDocument/2006/relationships/hyperlink" Target="https://doi.org/10.1016/j.biocon.2006.04.029" TargetMode="External"/><Relationship Id="rId18" Type="http://schemas.openxmlformats.org/officeDocument/2006/relationships/hyperlink" Target="https://doi.org/10.1128/JCM.27.7.1661-1663.1989" TargetMode="External"/><Relationship Id="rId39" Type="http://schemas.openxmlformats.org/officeDocument/2006/relationships/hyperlink" Target="https://doi.org/10.1001/archinte.1985.00360050195035" TargetMode="External"/><Relationship Id="rId109" Type="http://schemas.openxmlformats.org/officeDocument/2006/relationships/hyperlink" Target="https://doi.org/10.2307/3283724" TargetMode="External"/><Relationship Id="rId34" Type="http://schemas.openxmlformats.org/officeDocument/2006/relationships/hyperlink" Target="https://doi.org/10.1016/j.exppara.2006.02.001" TargetMode="External"/><Relationship Id="rId50" Type="http://schemas.openxmlformats.org/officeDocument/2006/relationships/hyperlink" Target="https://doi.org/10.1186/1756-3305-6-266" TargetMode="External"/><Relationship Id="rId55" Type="http://schemas.openxmlformats.org/officeDocument/2006/relationships/hyperlink" Target="https://doi.org/10.1016/j.jfms.2003.11.005" TargetMode="External"/><Relationship Id="rId76" Type="http://schemas.openxmlformats.org/officeDocument/2006/relationships/hyperlink" Target="https://doi.org/10.3390/vetsci9010005" TargetMode="External"/><Relationship Id="rId97" Type="http://schemas.openxmlformats.org/officeDocument/2006/relationships/hyperlink" Target="https://doi.org/10.7589/JWD-D-21-00179" TargetMode="External"/><Relationship Id="rId104" Type="http://schemas.openxmlformats.org/officeDocument/2006/relationships/hyperlink" Target="https://doi.org/10.1111/j.2042-3306.1987.tb01426.x" TargetMode="External"/><Relationship Id="rId120" Type="http://schemas.openxmlformats.org/officeDocument/2006/relationships/hyperlink" Target="https://doi.org/https://doi.org/10.1016/j.vetpar.2020.109296" TargetMode="External"/><Relationship Id="rId125" Type="http://schemas.openxmlformats.org/officeDocument/2006/relationships/hyperlink" Target="https://doi.org/10.1111/j.1550-7408.2003.tb00688.x" TargetMode="Externa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111/zph.12488" TargetMode="External"/><Relationship Id="rId92" Type="http://schemas.openxmlformats.org/officeDocument/2006/relationships/hyperlink" Target="https://doi.org/10.1177/1040638712461787" TargetMode="External"/><Relationship Id="rId2" Type="http://schemas.openxmlformats.org/officeDocument/2006/relationships/numbering" Target="numbering.xml"/><Relationship Id="rId29" Type="http://schemas.openxmlformats.org/officeDocument/2006/relationships/hyperlink" Target="https://doi.org/10.1371/journal.pone.0156255" TargetMode="External"/><Relationship Id="rId24" Type="http://schemas.openxmlformats.org/officeDocument/2006/relationships/hyperlink" Target="https://doi.org/10.1016/j.vetpar.2004.09.005" TargetMode="External"/><Relationship Id="rId40" Type="http://schemas.openxmlformats.org/officeDocument/2006/relationships/hyperlink" Target="https://doi.org/10.1645/GE-469R" TargetMode="External"/><Relationship Id="rId45" Type="http://schemas.openxmlformats.org/officeDocument/2006/relationships/hyperlink" Target="https://doi.org/10.1016/j.exppara.2009.03.013" TargetMode="External"/><Relationship Id="rId66" Type="http://schemas.openxmlformats.org/officeDocument/2006/relationships/hyperlink" Target="https://doi.org/10.1016/0304-4017(92)90062-E" TargetMode="External"/><Relationship Id="rId87" Type="http://schemas.openxmlformats.org/officeDocument/2006/relationships/hyperlink" Target="https://doi.org/https://doi.org/10.1016/j.vetpar.2020.109296" TargetMode="External"/><Relationship Id="rId110" Type="http://schemas.openxmlformats.org/officeDocument/2006/relationships/hyperlink" Target="https://doi.org/10.7589/2015-10-269" TargetMode="External"/><Relationship Id="rId115" Type="http://schemas.openxmlformats.org/officeDocument/2006/relationships/hyperlink" Target="https://doi.org/10.1111/j.1863-2378.2009.01273.x" TargetMode="External"/><Relationship Id="rId131" Type="http://schemas.openxmlformats.org/officeDocument/2006/relationships/hyperlink" Target="https://doi.org/10.1111/j.1863-2378.2009.01280.x" TargetMode="External"/><Relationship Id="rId136" Type="http://schemas.openxmlformats.org/officeDocument/2006/relationships/hyperlink" Target="https://doi.org/https://doi.org/10.1016/j.vetpar.2020.109296" TargetMode="External"/><Relationship Id="rId61" Type="http://schemas.openxmlformats.org/officeDocument/2006/relationships/hyperlink" Target="https://doi.org/10.1016/j.rasd.2009.09.011" TargetMode="External"/><Relationship Id="rId82" Type="http://schemas.openxmlformats.org/officeDocument/2006/relationships/hyperlink" Target="https://www.cdc.gov/parasites/npi/index.html" TargetMode="External"/><Relationship Id="rId19" Type="http://schemas.openxmlformats.org/officeDocument/2006/relationships/hyperlink" Target="https://doi.org/10.1007/BF01962355" TargetMode="External"/><Relationship Id="rId14" Type="http://schemas.openxmlformats.org/officeDocument/2006/relationships/hyperlink" Target="https://doi.org/10.3390/vetsci8040065" TargetMode="External"/><Relationship Id="rId30" Type="http://schemas.openxmlformats.org/officeDocument/2006/relationships/hyperlink" Target="https://doi.org/10.1645/GE-2774.1" TargetMode="External"/><Relationship Id="rId35" Type="http://schemas.openxmlformats.org/officeDocument/2006/relationships/hyperlink" Target="https://doi.org/10.1371/journal.pntd.0001142" TargetMode="External"/><Relationship Id="rId56" Type="http://schemas.openxmlformats.org/officeDocument/2006/relationships/hyperlink" Target="https://doi.org/10.7589/0090-3558-47.3.555" TargetMode="External"/><Relationship Id="rId77" Type="http://schemas.openxmlformats.org/officeDocument/2006/relationships/hyperlink" Target="https://doi.org/10.1136/vr.159.5.148" TargetMode="External"/><Relationship Id="rId100" Type="http://schemas.openxmlformats.org/officeDocument/2006/relationships/image" Target="media/image2.jpeg"/><Relationship Id="rId105" Type="http://schemas.openxmlformats.org/officeDocument/2006/relationships/hyperlink" Target="https://doi.org/https://doi.org/10.1016/j.vetpar.2020.109296" TargetMode="External"/><Relationship Id="rId126" Type="http://schemas.openxmlformats.org/officeDocument/2006/relationships/hyperlink" Target="https://doi.org/10.1016/S0020-7519(02)00069-3" TargetMode="External"/><Relationship Id="rId8" Type="http://schemas.openxmlformats.org/officeDocument/2006/relationships/footer" Target="footer1.xml"/><Relationship Id="rId51" Type="http://schemas.openxmlformats.org/officeDocument/2006/relationships/hyperlink" Target="https://doi.org/10.1111/j.1550-7408.2003.tb00688.x" TargetMode="External"/><Relationship Id="rId72" Type="http://schemas.openxmlformats.org/officeDocument/2006/relationships/hyperlink" Target="https://doi.org/10.1016/S0020-7519(00)00124-7" TargetMode="External"/><Relationship Id="rId93" Type="http://schemas.openxmlformats.org/officeDocument/2006/relationships/hyperlink" Target="https://doi.org/10.3201/eid0505.990502" TargetMode="External"/><Relationship Id="rId98" Type="http://schemas.openxmlformats.org/officeDocument/2006/relationships/hyperlink" Target="http://www.jstor.org.utk.idm.oclc.org/stable/23354913" TargetMode="External"/><Relationship Id="rId121" Type="http://schemas.openxmlformats.org/officeDocument/2006/relationships/hyperlink" Target="https://doi.org/10.1645/GE-469R" TargetMode="Externa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doi.org/10.1016/j.vetpar.2005.06.007" TargetMode="External"/><Relationship Id="rId46" Type="http://schemas.openxmlformats.org/officeDocument/2006/relationships/hyperlink" Target="https://doi.org/10.4269/ajtmh.13-0722" TargetMode="External"/><Relationship Id="rId67" Type="http://schemas.openxmlformats.org/officeDocument/2006/relationships/hyperlink" Target="https://doi.org/10.7589/0090-3558-46.2.348" TargetMode="External"/><Relationship Id="rId116" Type="http://schemas.openxmlformats.org/officeDocument/2006/relationships/hyperlink" Target="https://doi.org/10.1128/JCM.27.7.1661-1663.1989" TargetMode="External"/><Relationship Id="rId137" Type="http://schemas.openxmlformats.org/officeDocument/2006/relationships/hyperlink" Target="https://doi.org/10.4269/ajtmh.13-0722" TargetMode="External"/><Relationship Id="rId20" Type="http://schemas.openxmlformats.org/officeDocument/2006/relationships/hyperlink" Target="https://doi.org/10.1016/j.vetpar.2014.07.022" TargetMode="External"/><Relationship Id="rId41" Type="http://schemas.openxmlformats.org/officeDocument/2006/relationships/hyperlink" Target="https://doi.org/10.3390/pathogens6020021" TargetMode="External"/><Relationship Id="rId62" Type="http://schemas.openxmlformats.org/officeDocument/2006/relationships/hyperlink" Target="https://doi.org/10.3354/dao03410" TargetMode="External"/><Relationship Id="rId83" Type="http://schemas.openxmlformats.org/officeDocument/2006/relationships/hyperlink" Target="https://doi.org/10.4269/ajtmh.13-0722" TargetMode="External"/><Relationship Id="rId88" Type="http://schemas.openxmlformats.org/officeDocument/2006/relationships/hyperlink" Target="https://doi.org/10.7589/0090-3558-47.2.381" TargetMode="External"/><Relationship Id="rId111" Type="http://schemas.openxmlformats.org/officeDocument/2006/relationships/hyperlink" Target="https://doi.org/10.2307/1592169" TargetMode="External"/><Relationship Id="rId132" Type="http://schemas.openxmlformats.org/officeDocument/2006/relationships/hyperlink" Target="https://doi.org/10.2307/3286589" TargetMode="External"/><Relationship Id="rId15" Type="http://schemas.openxmlformats.org/officeDocument/2006/relationships/hyperlink" Target="https://doi.org/10.2307/3274693" TargetMode="External"/><Relationship Id="rId36" Type="http://schemas.openxmlformats.org/officeDocument/2006/relationships/hyperlink" Target="https://doi.org/10.1016/0169-4758(96)80636-3" TargetMode="External"/><Relationship Id="rId57" Type="http://schemas.openxmlformats.org/officeDocument/2006/relationships/hyperlink" Target="https://doi.org/10.1128/JCM.38.10.3840-3842.2000" TargetMode="External"/><Relationship Id="rId106" Type="http://schemas.openxmlformats.org/officeDocument/2006/relationships/hyperlink" Target="https://doi.org/10.1139/cjz-2015-0078" TargetMode="External"/><Relationship Id="rId127" Type="http://schemas.openxmlformats.org/officeDocument/2006/relationships/hyperlink" Target="https://doi.org/10.1016/j.ijpara.2003.12.008" TargetMode="External"/><Relationship Id="rId10" Type="http://schemas.openxmlformats.org/officeDocument/2006/relationships/hyperlink" Target="https://doi.org/10.1007/s10393-014-0975-2" TargetMode="External"/><Relationship Id="rId31" Type="http://schemas.openxmlformats.org/officeDocument/2006/relationships/hyperlink" Target="https://doi.org/https://doi.org/10.1016/j.vetpar.2020.109296" TargetMode="External"/><Relationship Id="rId52" Type="http://schemas.openxmlformats.org/officeDocument/2006/relationships/hyperlink" Target="https://doi.org/10.1645/GE-1919.1" TargetMode="External"/><Relationship Id="rId73" Type="http://schemas.openxmlformats.org/officeDocument/2006/relationships/hyperlink" Target="https://doi.org/10.1136/vr.104535" TargetMode="External"/><Relationship Id="rId78" Type="http://schemas.openxmlformats.org/officeDocument/2006/relationships/hyperlink" Target="https://doi.org/10.2307/1593039" TargetMode="External"/><Relationship Id="rId94" Type="http://schemas.openxmlformats.org/officeDocument/2006/relationships/hyperlink" Target="https://doi.org/10.1007/s00436-009-1447-4" TargetMode="External"/><Relationship Id="rId99" Type="http://schemas.openxmlformats.org/officeDocument/2006/relationships/hyperlink" Target="https://doi.org/10.1016/S0020-7519(00)00124-7" TargetMode="External"/><Relationship Id="rId101" Type="http://schemas.openxmlformats.org/officeDocument/2006/relationships/hyperlink" Target="https://doi.org/10.1016/j.ijppaw.2021.04.010" TargetMode="External"/><Relationship Id="rId122" Type="http://schemas.openxmlformats.org/officeDocument/2006/relationships/hyperlink" Target="https://doi.org/10.3354/dao03262" TargetMode="External"/><Relationship Id="rId4" Type="http://schemas.openxmlformats.org/officeDocument/2006/relationships/settings" Target="settings.xml"/><Relationship Id="rId9" Type="http://schemas.openxmlformats.org/officeDocument/2006/relationships/hyperlink" Target="https://doi.org/10.1016/j.ijppaw.2021.04.010" TargetMode="External"/><Relationship Id="rId26" Type="http://schemas.openxmlformats.org/officeDocument/2006/relationships/hyperlink" Target="https://doi.org/10.1016/j.vetpar.2006.03.018" TargetMode="External"/><Relationship Id="rId47" Type="http://schemas.openxmlformats.org/officeDocument/2006/relationships/hyperlink" Target="https://doi.org/10.1111/vop.12942" TargetMode="External"/><Relationship Id="rId68" Type="http://schemas.openxmlformats.org/officeDocument/2006/relationships/hyperlink" Target="https://doi.org/10.1371/journal.pone.0143018" TargetMode="External"/><Relationship Id="rId89" Type="http://schemas.openxmlformats.org/officeDocument/2006/relationships/hyperlink" Target="https://doi.org/10.1016/0169-4758(96)80636-3" TargetMode="External"/><Relationship Id="rId112" Type="http://schemas.openxmlformats.org/officeDocument/2006/relationships/hyperlink" Target="https://doi.org/10.1136/vr.159.5.148" TargetMode="External"/><Relationship Id="rId133" Type="http://schemas.openxmlformats.org/officeDocument/2006/relationships/hyperlink" Target="https://doi.org/10.5380/avs.v21i2.39997" TargetMode="External"/><Relationship Id="rId16" Type="http://schemas.openxmlformats.org/officeDocument/2006/relationships/hyperlink" Target="https://doi.org/10.2460/ajvr.2002.63.17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2F42B-AAAC-8446-AB0F-5E1263F7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139</Pages>
  <Words>43946</Words>
  <Characters>250496</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293855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2024-07-30T23:36:00Z</dcterms:created>
  <dcterms:modified xsi:type="dcterms:W3CDTF">2024-07-30T23:36:00Z</dcterms:modified>
</cp:coreProperties>
</file>