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E53BF" w14:textId="7F5CFB75" w:rsidR="00705DC0" w:rsidRPr="00CE2204" w:rsidRDefault="00705DC0" w:rsidP="00C37FE1">
      <w:pPr>
        <w:spacing w:line="480" w:lineRule="auto"/>
        <w:jc w:val="center"/>
        <w:rPr>
          <w:rFonts w:ascii="Times New Roman" w:hAnsi="Times New Roman" w:cs="Times New Roman"/>
          <w:bCs/>
          <w:sz w:val="24"/>
          <w:szCs w:val="24"/>
        </w:rPr>
      </w:pPr>
      <w:r w:rsidRPr="00CE2204">
        <w:rPr>
          <w:rFonts w:ascii="Times New Roman" w:hAnsi="Times New Roman" w:cs="Times New Roman"/>
          <w:bCs/>
          <w:sz w:val="24"/>
          <w:szCs w:val="24"/>
        </w:rPr>
        <w:t>Sphenoidal Sinuses and Spherical Harmonics: Variation and Covariation of the Most Morphologically Diverse and Least Understood Paranasal Sinus</w:t>
      </w:r>
    </w:p>
    <w:p w14:paraId="52EFF488" w14:textId="5DF6EA1C" w:rsidR="00705DC0" w:rsidRPr="00CE2204" w:rsidRDefault="00705DC0" w:rsidP="00705DC0">
      <w:pPr>
        <w:jc w:val="center"/>
        <w:rPr>
          <w:rFonts w:ascii="Times New Roman" w:hAnsi="Times New Roman" w:cs="Times New Roman"/>
          <w:bCs/>
          <w:sz w:val="24"/>
          <w:szCs w:val="24"/>
        </w:rPr>
      </w:pPr>
    </w:p>
    <w:p w14:paraId="648023BD" w14:textId="22E7F542" w:rsidR="003452C2" w:rsidRPr="00CE2204" w:rsidRDefault="003452C2" w:rsidP="00705DC0">
      <w:pPr>
        <w:jc w:val="center"/>
        <w:rPr>
          <w:rFonts w:ascii="Times New Roman" w:hAnsi="Times New Roman" w:cs="Times New Roman"/>
          <w:bCs/>
          <w:sz w:val="24"/>
          <w:szCs w:val="24"/>
        </w:rPr>
      </w:pPr>
    </w:p>
    <w:p w14:paraId="37B8B886" w14:textId="448BB476" w:rsidR="003452C2" w:rsidRPr="00CE2204" w:rsidRDefault="003452C2" w:rsidP="00705DC0">
      <w:pPr>
        <w:jc w:val="center"/>
        <w:rPr>
          <w:rFonts w:ascii="Times New Roman" w:hAnsi="Times New Roman" w:cs="Times New Roman"/>
          <w:bCs/>
          <w:sz w:val="24"/>
          <w:szCs w:val="24"/>
        </w:rPr>
      </w:pPr>
    </w:p>
    <w:p w14:paraId="3E96ED28" w14:textId="3F14ECA6" w:rsidR="003452C2" w:rsidRPr="00CE2204" w:rsidRDefault="003452C2" w:rsidP="00705DC0">
      <w:pPr>
        <w:jc w:val="center"/>
        <w:rPr>
          <w:rFonts w:ascii="Times New Roman" w:hAnsi="Times New Roman" w:cs="Times New Roman"/>
          <w:bCs/>
          <w:sz w:val="24"/>
          <w:szCs w:val="24"/>
        </w:rPr>
      </w:pPr>
    </w:p>
    <w:p w14:paraId="20C78355" w14:textId="2106245B" w:rsidR="003452C2" w:rsidRPr="00CE2204" w:rsidRDefault="003452C2" w:rsidP="00705DC0">
      <w:pPr>
        <w:jc w:val="center"/>
        <w:rPr>
          <w:rFonts w:ascii="Times New Roman" w:hAnsi="Times New Roman" w:cs="Times New Roman"/>
          <w:bCs/>
          <w:sz w:val="24"/>
          <w:szCs w:val="24"/>
        </w:rPr>
      </w:pPr>
    </w:p>
    <w:p w14:paraId="03AD6DAF" w14:textId="77777777" w:rsidR="003452C2" w:rsidRPr="00CE2204" w:rsidRDefault="003452C2" w:rsidP="00705DC0">
      <w:pPr>
        <w:jc w:val="center"/>
        <w:rPr>
          <w:rFonts w:ascii="Times New Roman" w:hAnsi="Times New Roman" w:cs="Times New Roman"/>
          <w:bCs/>
          <w:sz w:val="24"/>
          <w:szCs w:val="24"/>
        </w:rPr>
      </w:pPr>
    </w:p>
    <w:p w14:paraId="38720EAB" w14:textId="77777777" w:rsidR="00705DC0" w:rsidRPr="00CE2204" w:rsidRDefault="00705DC0" w:rsidP="00705DC0">
      <w:pPr>
        <w:jc w:val="center"/>
        <w:rPr>
          <w:rFonts w:ascii="Times New Roman" w:hAnsi="Times New Roman" w:cs="Times New Roman"/>
          <w:bCs/>
          <w:sz w:val="24"/>
          <w:szCs w:val="24"/>
        </w:rPr>
      </w:pPr>
    </w:p>
    <w:p w14:paraId="37EF9FB2" w14:textId="0168B6DA" w:rsidR="006E5651" w:rsidRPr="00CE2204" w:rsidRDefault="006E5651" w:rsidP="00705DC0">
      <w:pPr>
        <w:jc w:val="center"/>
        <w:rPr>
          <w:rFonts w:ascii="Times New Roman" w:hAnsi="Times New Roman" w:cs="Times New Roman"/>
          <w:bCs/>
          <w:sz w:val="24"/>
          <w:szCs w:val="24"/>
        </w:rPr>
      </w:pPr>
      <w:r w:rsidRPr="00CE2204">
        <w:rPr>
          <w:rFonts w:ascii="Times New Roman" w:hAnsi="Times New Roman" w:cs="Times New Roman"/>
          <w:bCs/>
          <w:sz w:val="24"/>
          <w:szCs w:val="24"/>
        </w:rPr>
        <w:t>A Dissertation Present</w:t>
      </w:r>
      <w:r w:rsidR="003452C2" w:rsidRPr="00CE2204">
        <w:rPr>
          <w:rFonts w:ascii="Times New Roman" w:hAnsi="Times New Roman" w:cs="Times New Roman"/>
          <w:bCs/>
          <w:sz w:val="24"/>
          <w:szCs w:val="24"/>
        </w:rPr>
        <w:t>ed</w:t>
      </w:r>
      <w:r w:rsidRPr="00CE2204">
        <w:rPr>
          <w:rFonts w:ascii="Times New Roman" w:hAnsi="Times New Roman" w:cs="Times New Roman"/>
          <w:bCs/>
          <w:sz w:val="24"/>
          <w:szCs w:val="24"/>
        </w:rPr>
        <w:t xml:space="preserve"> for the</w:t>
      </w:r>
    </w:p>
    <w:p w14:paraId="48D8427D" w14:textId="3EE2B409" w:rsidR="006E5651" w:rsidRPr="00CE2204" w:rsidRDefault="006E5651" w:rsidP="00705DC0">
      <w:pPr>
        <w:jc w:val="center"/>
        <w:rPr>
          <w:rFonts w:ascii="Times New Roman" w:hAnsi="Times New Roman" w:cs="Times New Roman"/>
          <w:bCs/>
          <w:sz w:val="24"/>
          <w:szCs w:val="24"/>
        </w:rPr>
      </w:pPr>
      <w:r w:rsidRPr="00CE2204">
        <w:rPr>
          <w:rFonts w:ascii="Times New Roman" w:hAnsi="Times New Roman" w:cs="Times New Roman"/>
          <w:bCs/>
          <w:sz w:val="24"/>
          <w:szCs w:val="24"/>
        </w:rPr>
        <w:t>Doctor of Philosophy</w:t>
      </w:r>
    </w:p>
    <w:p w14:paraId="2CED5021" w14:textId="77777777" w:rsidR="006E5651" w:rsidRPr="00CE2204" w:rsidRDefault="006E5651" w:rsidP="00705DC0">
      <w:pPr>
        <w:jc w:val="center"/>
        <w:rPr>
          <w:rFonts w:ascii="Times New Roman" w:hAnsi="Times New Roman" w:cs="Times New Roman"/>
          <w:bCs/>
          <w:sz w:val="24"/>
          <w:szCs w:val="24"/>
        </w:rPr>
      </w:pPr>
      <w:r w:rsidRPr="00CE2204">
        <w:rPr>
          <w:rFonts w:ascii="Times New Roman" w:hAnsi="Times New Roman" w:cs="Times New Roman"/>
          <w:bCs/>
          <w:sz w:val="24"/>
          <w:szCs w:val="24"/>
        </w:rPr>
        <w:t>Degree</w:t>
      </w:r>
    </w:p>
    <w:p w14:paraId="13F9CA32" w14:textId="77777777" w:rsidR="006E5651" w:rsidRPr="00CE2204" w:rsidRDefault="006E5651" w:rsidP="00705DC0">
      <w:pPr>
        <w:jc w:val="center"/>
        <w:rPr>
          <w:rFonts w:ascii="Times New Roman" w:hAnsi="Times New Roman" w:cs="Times New Roman"/>
          <w:bCs/>
          <w:sz w:val="24"/>
          <w:szCs w:val="24"/>
        </w:rPr>
      </w:pPr>
      <w:r w:rsidRPr="00CE2204">
        <w:rPr>
          <w:rFonts w:ascii="Times New Roman" w:hAnsi="Times New Roman" w:cs="Times New Roman"/>
          <w:bCs/>
          <w:sz w:val="24"/>
          <w:szCs w:val="24"/>
        </w:rPr>
        <w:t>The University of Tennessee, Knoxville</w:t>
      </w:r>
    </w:p>
    <w:p w14:paraId="3FA6D064" w14:textId="77777777" w:rsidR="006E5651" w:rsidRPr="00CE2204" w:rsidRDefault="006E5651" w:rsidP="00705DC0">
      <w:pPr>
        <w:jc w:val="center"/>
        <w:rPr>
          <w:rFonts w:ascii="Times New Roman" w:hAnsi="Times New Roman" w:cs="Times New Roman"/>
          <w:bCs/>
          <w:sz w:val="24"/>
          <w:szCs w:val="24"/>
        </w:rPr>
      </w:pPr>
    </w:p>
    <w:p w14:paraId="6435F70E" w14:textId="77777777" w:rsidR="006E5651" w:rsidRPr="00CE2204" w:rsidRDefault="006E5651" w:rsidP="00705DC0">
      <w:pPr>
        <w:jc w:val="center"/>
        <w:rPr>
          <w:rFonts w:ascii="Times New Roman" w:hAnsi="Times New Roman" w:cs="Times New Roman"/>
          <w:bCs/>
          <w:sz w:val="24"/>
          <w:szCs w:val="24"/>
        </w:rPr>
      </w:pPr>
    </w:p>
    <w:p w14:paraId="785516F8" w14:textId="77777777" w:rsidR="006E5651" w:rsidRPr="00CE2204" w:rsidRDefault="006E5651" w:rsidP="00705DC0">
      <w:pPr>
        <w:jc w:val="center"/>
        <w:rPr>
          <w:rFonts w:ascii="Times New Roman" w:hAnsi="Times New Roman" w:cs="Times New Roman"/>
          <w:bCs/>
          <w:sz w:val="24"/>
          <w:szCs w:val="24"/>
        </w:rPr>
      </w:pPr>
    </w:p>
    <w:p w14:paraId="052B0646" w14:textId="77777777" w:rsidR="006E5651" w:rsidRPr="00CE2204" w:rsidRDefault="006E5651" w:rsidP="003452C2">
      <w:pPr>
        <w:rPr>
          <w:rFonts w:ascii="Times New Roman" w:hAnsi="Times New Roman" w:cs="Times New Roman"/>
          <w:bCs/>
          <w:sz w:val="24"/>
          <w:szCs w:val="24"/>
        </w:rPr>
      </w:pPr>
    </w:p>
    <w:p w14:paraId="30A3F3F0" w14:textId="77777777" w:rsidR="006E5651" w:rsidRPr="00CE2204" w:rsidRDefault="006E5651" w:rsidP="00705DC0">
      <w:pPr>
        <w:jc w:val="center"/>
        <w:rPr>
          <w:rFonts w:ascii="Times New Roman" w:hAnsi="Times New Roman" w:cs="Times New Roman"/>
          <w:bCs/>
          <w:sz w:val="24"/>
          <w:szCs w:val="24"/>
        </w:rPr>
      </w:pPr>
    </w:p>
    <w:p w14:paraId="3F13C2B4" w14:textId="77777777" w:rsidR="006E5651" w:rsidRPr="00CE2204" w:rsidRDefault="006E5651" w:rsidP="00705DC0">
      <w:pPr>
        <w:jc w:val="center"/>
        <w:rPr>
          <w:rFonts w:ascii="Times New Roman" w:hAnsi="Times New Roman" w:cs="Times New Roman"/>
          <w:bCs/>
          <w:sz w:val="24"/>
          <w:szCs w:val="24"/>
        </w:rPr>
      </w:pPr>
    </w:p>
    <w:p w14:paraId="3C4665FC" w14:textId="77777777" w:rsidR="006E5651" w:rsidRPr="00CE2204" w:rsidRDefault="006E5651" w:rsidP="00705DC0">
      <w:pPr>
        <w:jc w:val="center"/>
        <w:rPr>
          <w:rFonts w:ascii="Times New Roman" w:hAnsi="Times New Roman" w:cs="Times New Roman"/>
          <w:bCs/>
          <w:sz w:val="24"/>
          <w:szCs w:val="24"/>
        </w:rPr>
      </w:pPr>
    </w:p>
    <w:p w14:paraId="27D96FAC" w14:textId="77777777" w:rsidR="006E5651" w:rsidRPr="00CE2204" w:rsidRDefault="006E5651" w:rsidP="00705DC0">
      <w:pPr>
        <w:jc w:val="center"/>
        <w:rPr>
          <w:rFonts w:ascii="Times New Roman" w:hAnsi="Times New Roman" w:cs="Times New Roman"/>
          <w:bCs/>
          <w:sz w:val="24"/>
          <w:szCs w:val="24"/>
        </w:rPr>
      </w:pPr>
    </w:p>
    <w:p w14:paraId="520BB12C" w14:textId="77777777" w:rsidR="006E5651" w:rsidRPr="00CE2204" w:rsidRDefault="006E5651" w:rsidP="00705DC0">
      <w:pPr>
        <w:jc w:val="center"/>
        <w:rPr>
          <w:rFonts w:ascii="Times New Roman" w:hAnsi="Times New Roman" w:cs="Times New Roman"/>
          <w:bCs/>
          <w:sz w:val="24"/>
          <w:szCs w:val="24"/>
        </w:rPr>
      </w:pPr>
    </w:p>
    <w:p w14:paraId="660FA21C" w14:textId="77777777" w:rsidR="006E5651" w:rsidRPr="00CE2204" w:rsidRDefault="006E5651" w:rsidP="002907DA">
      <w:pPr>
        <w:rPr>
          <w:rFonts w:ascii="Times New Roman" w:hAnsi="Times New Roman" w:cs="Times New Roman"/>
          <w:bCs/>
          <w:sz w:val="24"/>
          <w:szCs w:val="24"/>
        </w:rPr>
      </w:pPr>
    </w:p>
    <w:p w14:paraId="03A76A1A" w14:textId="77777777" w:rsidR="006E5651" w:rsidRPr="00CE2204" w:rsidRDefault="006E5651" w:rsidP="00705DC0">
      <w:pPr>
        <w:jc w:val="center"/>
        <w:rPr>
          <w:rFonts w:ascii="Times New Roman" w:hAnsi="Times New Roman" w:cs="Times New Roman"/>
          <w:bCs/>
          <w:sz w:val="24"/>
          <w:szCs w:val="24"/>
        </w:rPr>
      </w:pPr>
    </w:p>
    <w:p w14:paraId="5F55F781" w14:textId="77777777" w:rsidR="006E5651" w:rsidRPr="00CE2204" w:rsidRDefault="006E5651" w:rsidP="00705DC0">
      <w:pPr>
        <w:jc w:val="center"/>
        <w:rPr>
          <w:rFonts w:ascii="Times New Roman" w:hAnsi="Times New Roman" w:cs="Times New Roman"/>
          <w:bCs/>
          <w:sz w:val="24"/>
          <w:szCs w:val="24"/>
        </w:rPr>
      </w:pPr>
      <w:r w:rsidRPr="00CE2204">
        <w:rPr>
          <w:rFonts w:ascii="Times New Roman" w:hAnsi="Times New Roman" w:cs="Times New Roman"/>
          <w:bCs/>
          <w:sz w:val="24"/>
          <w:szCs w:val="24"/>
        </w:rPr>
        <w:t>Katharine Grace Josephine Ryan</w:t>
      </w:r>
    </w:p>
    <w:p w14:paraId="259F2281" w14:textId="2FBFEE1D" w:rsidR="00705DC0" w:rsidRPr="00CE2204" w:rsidRDefault="00567FE3" w:rsidP="00705DC0">
      <w:pPr>
        <w:jc w:val="center"/>
        <w:rPr>
          <w:rFonts w:ascii="Times New Roman" w:hAnsi="Times New Roman" w:cs="Times New Roman"/>
          <w:b/>
          <w:sz w:val="24"/>
          <w:szCs w:val="24"/>
        </w:rPr>
      </w:pPr>
      <w:r w:rsidRPr="00CE2204">
        <w:rPr>
          <w:rFonts w:ascii="Times New Roman" w:hAnsi="Times New Roman" w:cs="Times New Roman"/>
          <w:bCs/>
          <w:sz w:val="24"/>
          <w:szCs w:val="24"/>
        </w:rPr>
        <w:t>December</w:t>
      </w:r>
      <w:r w:rsidR="003452C2" w:rsidRPr="00CE2204">
        <w:rPr>
          <w:rFonts w:ascii="Times New Roman" w:hAnsi="Times New Roman" w:cs="Times New Roman"/>
          <w:bCs/>
          <w:sz w:val="24"/>
          <w:szCs w:val="24"/>
        </w:rPr>
        <w:t xml:space="preserve"> 2022</w:t>
      </w:r>
      <w:r w:rsidR="00705DC0" w:rsidRPr="00CE2204">
        <w:rPr>
          <w:rFonts w:ascii="Times New Roman" w:hAnsi="Times New Roman" w:cs="Times New Roman"/>
          <w:b/>
          <w:sz w:val="24"/>
          <w:szCs w:val="24"/>
        </w:rPr>
        <w:br w:type="page"/>
      </w:r>
    </w:p>
    <w:p w14:paraId="2CC996B2" w14:textId="107ECAB2" w:rsidR="00A44F86" w:rsidRPr="00CE2204" w:rsidRDefault="00852AF1" w:rsidP="00C37FE1">
      <w:pPr>
        <w:spacing w:line="480" w:lineRule="auto"/>
        <w:jc w:val="center"/>
        <w:rPr>
          <w:rFonts w:ascii="Times New Roman" w:hAnsi="Times New Roman" w:cs="Times New Roman"/>
          <w:b/>
          <w:sz w:val="24"/>
          <w:szCs w:val="24"/>
        </w:rPr>
      </w:pPr>
      <w:r w:rsidRPr="00CE2204">
        <w:rPr>
          <w:rFonts w:ascii="Times New Roman" w:hAnsi="Times New Roman" w:cs="Times New Roman"/>
          <w:b/>
          <w:sz w:val="24"/>
          <w:szCs w:val="24"/>
        </w:rPr>
        <w:lastRenderedPageBreak/>
        <w:t>DEDICATION</w:t>
      </w:r>
    </w:p>
    <w:p w14:paraId="54F3E4DD" w14:textId="6B32D073" w:rsidR="00A44F86" w:rsidRPr="00CE2204" w:rsidRDefault="00A44F86" w:rsidP="003A0DD4">
      <w:pPr>
        <w:jc w:val="center"/>
        <w:rPr>
          <w:rFonts w:ascii="Times New Roman" w:hAnsi="Times New Roman" w:cs="Times New Roman"/>
          <w:bCs/>
          <w:sz w:val="24"/>
          <w:szCs w:val="24"/>
        </w:rPr>
      </w:pPr>
      <w:r w:rsidRPr="00CE2204">
        <w:rPr>
          <w:rFonts w:ascii="Times New Roman" w:hAnsi="Times New Roman" w:cs="Times New Roman"/>
          <w:bCs/>
          <w:sz w:val="24"/>
          <w:szCs w:val="24"/>
        </w:rPr>
        <w:t xml:space="preserve">This dissertation is dedicated to my great grandfather, Genaro </w:t>
      </w:r>
      <w:proofErr w:type="spellStart"/>
      <w:r w:rsidRPr="00CE2204">
        <w:rPr>
          <w:rFonts w:ascii="Times New Roman" w:hAnsi="Times New Roman" w:cs="Times New Roman"/>
          <w:bCs/>
          <w:sz w:val="24"/>
          <w:szCs w:val="24"/>
        </w:rPr>
        <w:t>Sornoso</w:t>
      </w:r>
      <w:proofErr w:type="spellEnd"/>
      <w:r w:rsidRPr="00CE2204">
        <w:rPr>
          <w:rFonts w:ascii="Times New Roman" w:hAnsi="Times New Roman" w:cs="Times New Roman"/>
          <w:bCs/>
          <w:sz w:val="24"/>
          <w:szCs w:val="24"/>
        </w:rPr>
        <w:t>.</w:t>
      </w:r>
    </w:p>
    <w:p w14:paraId="615C00CC" w14:textId="1773B80D" w:rsidR="00A44F86" w:rsidRPr="00CE2204" w:rsidRDefault="00A44F86" w:rsidP="003A0DD4">
      <w:pPr>
        <w:jc w:val="center"/>
        <w:rPr>
          <w:rFonts w:ascii="Times New Roman" w:hAnsi="Times New Roman" w:cs="Times New Roman"/>
          <w:bCs/>
          <w:sz w:val="24"/>
          <w:szCs w:val="24"/>
        </w:rPr>
      </w:pPr>
      <w:r w:rsidRPr="00CE2204">
        <w:rPr>
          <w:rFonts w:ascii="Times New Roman" w:hAnsi="Times New Roman" w:cs="Times New Roman"/>
          <w:bCs/>
          <w:sz w:val="24"/>
          <w:szCs w:val="24"/>
        </w:rPr>
        <w:t>I miss and love you, Grandpa Gerry.</w:t>
      </w:r>
    </w:p>
    <w:p w14:paraId="495CF7B7" w14:textId="338F2F31" w:rsidR="00A44F86" w:rsidRPr="00CE2204" w:rsidRDefault="00A44F86" w:rsidP="00A44F86">
      <w:pPr>
        <w:jc w:val="center"/>
        <w:rPr>
          <w:rFonts w:ascii="Times New Roman" w:hAnsi="Times New Roman" w:cs="Times New Roman"/>
          <w:bCs/>
          <w:sz w:val="24"/>
          <w:szCs w:val="24"/>
        </w:rPr>
      </w:pPr>
      <w:proofErr w:type="spellStart"/>
      <w:r w:rsidRPr="00CE2204">
        <w:rPr>
          <w:rFonts w:ascii="Times New Roman" w:hAnsi="Times New Roman" w:cs="Times New Roman"/>
          <w:bCs/>
          <w:sz w:val="24"/>
          <w:szCs w:val="24"/>
        </w:rPr>
        <w:t>Te</w:t>
      </w:r>
      <w:proofErr w:type="spellEnd"/>
      <w:r w:rsidRPr="00CE2204">
        <w:rPr>
          <w:rFonts w:ascii="Times New Roman" w:hAnsi="Times New Roman" w:cs="Times New Roman"/>
          <w:bCs/>
          <w:sz w:val="24"/>
          <w:szCs w:val="24"/>
        </w:rPr>
        <w:t xml:space="preserve"> </w:t>
      </w:r>
      <w:proofErr w:type="spellStart"/>
      <w:r w:rsidRPr="00CE2204">
        <w:rPr>
          <w:rFonts w:ascii="Times New Roman" w:hAnsi="Times New Roman" w:cs="Times New Roman"/>
          <w:bCs/>
          <w:sz w:val="24"/>
          <w:szCs w:val="24"/>
        </w:rPr>
        <w:t>extra</w:t>
      </w:r>
      <w:r w:rsidR="005946AF" w:rsidRPr="00CE2204">
        <w:rPr>
          <w:rFonts w:ascii="Times New Roman" w:hAnsi="Times New Roman" w:cs="Times New Roman"/>
          <w:bCs/>
          <w:sz w:val="24"/>
          <w:szCs w:val="24"/>
        </w:rPr>
        <w:t>ñ</w:t>
      </w:r>
      <w:r w:rsidRPr="00CE2204">
        <w:rPr>
          <w:rFonts w:ascii="Times New Roman" w:hAnsi="Times New Roman" w:cs="Times New Roman"/>
          <w:bCs/>
          <w:sz w:val="24"/>
          <w:szCs w:val="24"/>
        </w:rPr>
        <w:t>o</w:t>
      </w:r>
      <w:proofErr w:type="spellEnd"/>
      <w:r w:rsidRPr="00CE2204">
        <w:rPr>
          <w:rFonts w:ascii="Times New Roman" w:hAnsi="Times New Roman" w:cs="Times New Roman"/>
          <w:bCs/>
          <w:sz w:val="24"/>
          <w:szCs w:val="24"/>
        </w:rPr>
        <w:t xml:space="preserve"> y </w:t>
      </w:r>
      <w:proofErr w:type="spellStart"/>
      <w:r w:rsidRPr="00CE2204">
        <w:rPr>
          <w:rFonts w:ascii="Times New Roman" w:hAnsi="Times New Roman" w:cs="Times New Roman"/>
          <w:bCs/>
          <w:sz w:val="24"/>
          <w:szCs w:val="24"/>
        </w:rPr>
        <w:t>te</w:t>
      </w:r>
      <w:proofErr w:type="spellEnd"/>
      <w:r w:rsidRPr="00CE2204">
        <w:rPr>
          <w:rFonts w:ascii="Times New Roman" w:hAnsi="Times New Roman" w:cs="Times New Roman"/>
          <w:bCs/>
          <w:sz w:val="24"/>
          <w:szCs w:val="24"/>
        </w:rPr>
        <w:t xml:space="preserve"> </w:t>
      </w:r>
      <w:proofErr w:type="spellStart"/>
      <w:r w:rsidRPr="00CE2204">
        <w:rPr>
          <w:rFonts w:ascii="Times New Roman" w:hAnsi="Times New Roman" w:cs="Times New Roman"/>
          <w:bCs/>
          <w:sz w:val="24"/>
          <w:szCs w:val="24"/>
        </w:rPr>
        <w:t>quiero</w:t>
      </w:r>
      <w:proofErr w:type="spellEnd"/>
      <w:r w:rsidRPr="00CE2204">
        <w:rPr>
          <w:rFonts w:ascii="Times New Roman" w:hAnsi="Times New Roman" w:cs="Times New Roman"/>
          <w:bCs/>
          <w:sz w:val="24"/>
          <w:szCs w:val="24"/>
        </w:rPr>
        <w:t xml:space="preserve">, </w:t>
      </w:r>
      <w:proofErr w:type="spellStart"/>
      <w:r w:rsidRPr="00CE2204">
        <w:rPr>
          <w:rFonts w:ascii="Times New Roman" w:hAnsi="Times New Roman" w:cs="Times New Roman"/>
          <w:bCs/>
          <w:sz w:val="24"/>
          <w:szCs w:val="24"/>
        </w:rPr>
        <w:t>bisabuelo</w:t>
      </w:r>
      <w:proofErr w:type="spellEnd"/>
      <w:r w:rsidRPr="00CE2204">
        <w:rPr>
          <w:rFonts w:ascii="Times New Roman" w:hAnsi="Times New Roman" w:cs="Times New Roman"/>
          <w:bCs/>
          <w:sz w:val="24"/>
          <w:szCs w:val="24"/>
        </w:rPr>
        <w:t>.</w:t>
      </w:r>
    </w:p>
    <w:p w14:paraId="56E04FED" w14:textId="77777777" w:rsidR="00852AF1" w:rsidRPr="00CE2204" w:rsidRDefault="00852AF1">
      <w:pPr>
        <w:rPr>
          <w:rFonts w:ascii="Times New Roman" w:hAnsi="Times New Roman" w:cs="Times New Roman"/>
          <w:b/>
          <w:sz w:val="24"/>
          <w:szCs w:val="24"/>
        </w:rPr>
      </w:pPr>
      <w:r w:rsidRPr="00CE2204">
        <w:rPr>
          <w:rFonts w:ascii="Times New Roman" w:hAnsi="Times New Roman" w:cs="Times New Roman"/>
          <w:b/>
          <w:sz w:val="24"/>
          <w:szCs w:val="24"/>
        </w:rPr>
        <w:br w:type="page"/>
      </w:r>
    </w:p>
    <w:p w14:paraId="5BA5A2B1" w14:textId="6C6A7E5F" w:rsidR="00A44F86" w:rsidRPr="00CE2204" w:rsidRDefault="00852AF1" w:rsidP="00203D2A">
      <w:pPr>
        <w:spacing w:line="480" w:lineRule="auto"/>
        <w:jc w:val="center"/>
        <w:rPr>
          <w:rFonts w:ascii="Times New Roman" w:hAnsi="Times New Roman" w:cs="Times New Roman"/>
          <w:b/>
          <w:sz w:val="24"/>
          <w:szCs w:val="24"/>
        </w:rPr>
      </w:pPr>
      <w:r w:rsidRPr="00CE2204">
        <w:rPr>
          <w:rFonts w:ascii="Times New Roman" w:hAnsi="Times New Roman" w:cs="Times New Roman"/>
          <w:b/>
          <w:sz w:val="24"/>
          <w:szCs w:val="24"/>
        </w:rPr>
        <w:lastRenderedPageBreak/>
        <w:t>ACKNOWLEDGEMENTS</w:t>
      </w:r>
    </w:p>
    <w:p w14:paraId="7E84372A" w14:textId="49C6688C"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Thank you to:</w:t>
      </w:r>
    </w:p>
    <w:p w14:paraId="5D816DAB" w14:textId="394DF386"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 xml:space="preserve">Jax. Thank you for existing, in my life specifically. You are a TREASURE and the </w:t>
      </w:r>
      <w:proofErr w:type="spellStart"/>
      <w:r w:rsidRPr="00CE2204">
        <w:rPr>
          <w:rFonts w:ascii="Times New Roman" w:hAnsi="Times New Roman" w:cs="Times New Roman"/>
          <w:sz w:val="24"/>
          <w:szCs w:val="24"/>
        </w:rPr>
        <w:t>bestest</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boi</w:t>
      </w:r>
      <w:proofErr w:type="spellEnd"/>
      <w:r w:rsidRPr="00CE2204">
        <w:rPr>
          <w:rFonts w:ascii="Times New Roman" w:hAnsi="Times New Roman" w:cs="Times New Roman"/>
          <w:sz w:val="24"/>
          <w:szCs w:val="24"/>
        </w:rPr>
        <w:t>. Thank you for helping me get to the point of standing here today.</w:t>
      </w:r>
    </w:p>
    <w:p w14:paraId="495924DE" w14:textId="16373365"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 xml:space="preserve">Dr. Auerbach and my doctoral committee for all your guidance and support of my work. Thank you for helping and challenging </w:t>
      </w:r>
      <w:r w:rsidR="00A44F86" w:rsidRPr="00CE2204">
        <w:rPr>
          <w:rFonts w:ascii="Times New Roman" w:hAnsi="Times New Roman" w:cs="Times New Roman"/>
          <w:sz w:val="24"/>
          <w:szCs w:val="24"/>
        </w:rPr>
        <w:t>me and</w:t>
      </w:r>
      <w:r w:rsidRPr="00CE2204">
        <w:rPr>
          <w:rFonts w:ascii="Times New Roman" w:hAnsi="Times New Roman" w:cs="Times New Roman"/>
          <w:sz w:val="24"/>
          <w:szCs w:val="24"/>
        </w:rPr>
        <w:t xml:space="preserve"> teaching me how to be a better scientist and colleague.</w:t>
      </w:r>
    </w:p>
    <w:p w14:paraId="7BE83A20" w14:textId="77777777"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My parents and brother, and all my supportive family. Thank you to mom and dad for being the backbone of my support system, for all your love, and providing me an oasis where I could focus on completing this work. Thank you for believing in me all my life. Also, thank you to Liam for all the cute cat videos and photos. I appreciate you showing your love and support in your own unique ways, and I look forward to celebrating YOUR next big accomplishment with you.</w:t>
      </w:r>
    </w:p>
    <w:p w14:paraId="170AE9E5" w14:textId="77777777"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THE BESTEST friends a pal can ask for. J.D., Kimber, and Tati, y’all have been my chosen family here in Knoxville. I love you all so much. While they may not be as frequent from now on, I look forward to all our future adventures together.</w:t>
      </w:r>
    </w:p>
    <w:p w14:paraId="18BBAADE" w14:textId="77777777"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 xml:space="preserve">My academic big sisters (Angela, Liz, and Kristen). You three not only set the standard and paved the way, </w:t>
      </w:r>
      <w:proofErr w:type="gramStart"/>
      <w:r w:rsidRPr="00CE2204">
        <w:rPr>
          <w:rFonts w:ascii="Times New Roman" w:hAnsi="Times New Roman" w:cs="Times New Roman"/>
          <w:sz w:val="24"/>
          <w:szCs w:val="24"/>
        </w:rPr>
        <w:t>you</w:t>
      </w:r>
      <w:proofErr w:type="gramEnd"/>
      <w:r w:rsidRPr="00CE2204">
        <w:rPr>
          <w:rFonts w:ascii="Times New Roman" w:hAnsi="Times New Roman" w:cs="Times New Roman"/>
          <w:sz w:val="24"/>
          <w:szCs w:val="24"/>
        </w:rPr>
        <w:t xml:space="preserve"> also took the time to lift me up with you. I could not imagine this experience without your guidance and support. I am proud to be a part of such a distinguished legacy of powerful and extremely sardonic women.</w:t>
      </w:r>
    </w:p>
    <w:p w14:paraId="7296D4B9" w14:textId="77777777"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lastRenderedPageBreak/>
        <w:t xml:space="preserve">My D&amp;D Party for keeping me grounded through the whole process by transporting me into another reality every other Sunday. Fighting </w:t>
      </w:r>
      <w:proofErr w:type="spellStart"/>
      <w:r w:rsidRPr="00CE2204">
        <w:rPr>
          <w:rFonts w:ascii="Times New Roman" w:hAnsi="Times New Roman" w:cs="Times New Roman"/>
          <w:sz w:val="24"/>
          <w:szCs w:val="24"/>
        </w:rPr>
        <w:t>Strahd</w:t>
      </w:r>
      <w:proofErr w:type="spellEnd"/>
      <w:r w:rsidRPr="00CE2204">
        <w:rPr>
          <w:rFonts w:ascii="Times New Roman" w:hAnsi="Times New Roman" w:cs="Times New Roman"/>
          <w:sz w:val="24"/>
          <w:szCs w:val="24"/>
        </w:rPr>
        <w:t xml:space="preserve"> and defending a dissertation are basically the same thing.</w:t>
      </w:r>
    </w:p>
    <w:p w14:paraId="1F6BA163" w14:textId="77464C24"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 xml:space="preserve">My many friends near and far, from Perth to Dayton, from Hong Kong to Brooklyn. To all the great friends I made here in Knoxville. </w:t>
      </w:r>
      <w:proofErr w:type="gramStart"/>
      <w:r w:rsidRPr="00CE2204">
        <w:rPr>
          <w:rFonts w:ascii="Times New Roman" w:hAnsi="Times New Roman" w:cs="Times New Roman"/>
          <w:sz w:val="24"/>
          <w:szCs w:val="24"/>
        </w:rPr>
        <w:t>Also</w:t>
      </w:r>
      <w:proofErr w:type="gramEnd"/>
      <w:r w:rsidRPr="00CE2204">
        <w:rPr>
          <w:rFonts w:ascii="Times New Roman" w:hAnsi="Times New Roman" w:cs="Times New Roman"/>
          <w:sz w:val="24"/>
          <w:szCs w:val="24"/>
        </w:rPr>
        <w:t xml:space="preserve"> many of my friends</w:t>
      </w:r>
      <w:r w:rsidR="00A44F86" w:rsidRPr="00CE2204">
        <w:rPr>
          <w:rFonts w:ascii="Times New Roman" w:hAnsi="Times New Roman" w:cs="Times New Roman"/>
          <w:sz w:val="24"/>
          <w:szCs w:val="24"/>
        </w:rPr>
        <w:t>’</w:t>
      </w:r>
      <w:r w:rsidRPr="00CE2204">
        <w:rPr>
          <w:rFonts w:ascii="Times New Roman" w:hAnsi="Times New Roman" w:cs="Times New Roman"/>
          <w:sz w:val="24"/>
          <w:szCs w:val="24"/>
        </w:rPr>
        <w:t xml:space="preserve"> parents, to whom I dedicated all my energy to get them to like me.</w:t>
      </w:r>
    </w:p>
    <w:p w14:paraId="7F1B2741" w14:textId="77777777"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The very broken but comfortable couch where I worked and napped most of the year</w:t>
      </w:r>
    </w:p>
    <w:p w14:paraId="4FBDF614" w14:textId="79D3B4A7"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 xml:space="preserve">Evanescence, for being my moody comfort music throughout the process. Just like surviving </w:t>
      </w:r>
      <w:r w:rsidR="00A44F86" w:rsidRPr="00CE2204">
        <w:rPr>
          <w:rFonts w:ascii="Times New Roman" w:hAnsi="Times New Roman" w:cs="Times New Roman"/>
          <w:sz w:val="24"/>
          <w:szCs w:val="24"/>
        </w:rPr>
        <w:t>K-12</w:t>
      </w:r>
      <w:r w:rsidRPr="00CE2204">
        <w:rPr>
          <w:rFonts w:ascii="Times New Roman" w:hAnsi="Times New Roman" w:cs="Times New Roman"/>
          <w:sz w:val="24"/>
          <w:szCs w:val="24"/>
        </w:rPr>
        <w:t>.</w:t>
      </w:r>
    </w:p>
    <w:p w14:paraId="459634B5" w14:textId="60B34319" w:rsidR="00033289" w:rsidRPr="00CE2204" w:rsidRDefault="00033289" w:rsidP="00033289">
      <w:pPr>
        <w:spacing w:line="480" w:lineRule="auto"/>
        <w:ind w:left="360"/>
        <w:rPr>
          <w:rFonts w:ascii="Times New Roman" w:hAnsi="Times New Roman" w:cs="Times New Roman"/>
          <w:sz w:val="24"/>
          <w:szCs w:val="24"/>
        </w:rPr>
      </w:pPr>
      <w:r w:rsidRPr="00CE2204">
        <w:rPr>
          <w:rFonts w:ascii="Times New Roman" w:hAnsi="Times New Roman" w:cs="Times New Roman"/>
          <w:sz w:val="24"/>
          <w:szCs w:val="24"/>
        </w:rPr>
        <w:t xml:space="preserve">The City of Knoxville, for being such a wonderful place for me to live, study, work, and grow for the past five years. I have had </w:t>
      </w:r>
      <w:r w:rsidR="00A44F86" w:rsidRPr="00CE2204">
        <w:rPr>
          <w:rFonts w:ascii="Times New Roman" w:hAnsi="Times New Roman" w:cs="Times New Roman"/>
          <w:sz w:val="24"/>
          <w:szCs w:val="24"/>
        </w:rPr>
        <w:t xml:space="preserve">both </w:t>
      </w:r>
      <w:r w:rsidRPr="00CE2204">
        <w:rPr>
          <w:rFonts w:ascii="Times New Roman" w:hAnsi="Times New Roman" w:cs="Times New Roman"/>
          <w:sz w:val="24"/>
          <w:szCs w:val="24"/>
        </w:rPr>
        <w:t>heartbreak and some of the happiest memories of my life here. I am going to miss this. If I could trap us all in a metaphysical, Groundhog’s Day type time capsule, I would. Too bad that I’m just too excited to see where all of us grow from here.</w:t>
      </w:r>
    </w:p>
    <w:p w14:paraId="338702C1" w14:textId="77777777" w:rsidR="00033289" w:rsidRPr="00CE2204" w:rsidRDefault="00033289" w:rsidP="00033289">
      <w:pPr>
        <w:rPr>
          <w:rFonts w:ascii="Times New Roman" w:hAnsi="Times New Roman" w:cs="Times New Roman"/>
          <w:b/>
          <w:sz w:val="24"/>
          <w:szCs w:val="24"/>
        </w:rPr>
      </w:pPr>
    </w:p>
    <w:p w14:paraId="572A0A91" w14:textId="77777777" w:rsidR="00852AF1" w:rsidRPr="00CE2204" w:rsidRDefault="00852AF1" w:rsidP="00033289">
      <w:pPr>
        <w:jc w:val="both"/>
        <w:rPr>
          <w:rFonts w:ascii="Times New Roman" w:hAnsi="Times New Roman" w:cs="Times New Roman"/>
          <w:b/>
          <w:sz w:val="24"/>
          <w:szCs w:val="24"/>
        </w:rPr>
      </w:pPr>
      <w:r w:rsidRPr="00CE2204">
        <w:rPr>
          <w:rFonts w:ascii="Times New Roman" w:hAnsi="Times New Roman" w:cs="Times New Roman"/>
          <w:b/>
          <w:sz w:val="24"/>
          <w:szCs w:val="24"/>
        </w:rPr>
        <w:br w:type="page"/>
      </w:r>
    </w:p>
    <w:p w14:paraId="0A789CD1" w14:textId="4C7EE890" w:rsidR="003A0DD4" w:rsidRPr="00CE2204" w:rsidRDefault="00852AF1" w:rsidP="003A0DD4">
      <w:pPr>
        <w:spacing w:line="480" w:lineRule="auto"/>
        <w:jc w:val="center"/>
        <w:rPr>
          <w:rFonts w:ascii="Times New Roman" w:hAnsi="Times New Roman" w:cs="Times New Roman"/>
          <w:b/>
          <w:sz w:val="24"/>
          <w:szCs w:val="24"/>
        </w:rPr>
      </w:pPr>
      <w:r w:rsidRPr="00CE2204">
        <w:rPr>
          <w:rFonts w:ascii="Times New Roman" w:hAnsi="Times New Roman" w:cs="Times New Roman"/>
          <w:b/>
          <w:sz w:val="24"/>
          <w:szCs w:val="24"/>
        </w:rPr>
        <w:lastRenderedPageBreak/>
        <w:t>PREFACE</w:t>
      </w:r>
    </w:p>
    <w:p w14:paraId="77B15BC7" w14:textId="752284AF" w:rsidR="00852AF1" w:rsidRPr="00CE2204" w:rsidRDefault="00852AF1" w:rsidP="00546E1A">
      <w:pPr>
        <w:spacing w:after="0" w:line="520" w:lineRule="exact"/>
        <w:rPr>
          <w:rFonts w:ascii="Times New Roman" w:hAnsi="Times New Roman" w:cs="Times New Roman"/>
          <w:b/>
          <w:sz w:val="24"/>
          <w:szCs w:val="24"/>
        </w:rPr>
      </w:pPr>
      <w:r w:rsidRPr="00CE2204">
        <w:rPr>
          <w:rFonts w:ascii="Times New Roman" w:hAnsi="Times New Roman" w:cs="Times New Roman"/>
          <w:sz w:val="24"/>
          <w:szCs w:val="24"/>
        </w:rPr>
        <w:t xml:space="preserve">I first happened upon the sphenoidal sinus while searching for a thesis topic for my MPhil program at the University of Cambridge. Questions about how and why complex morphology is integrated and how different developmental and evolutionary processes are negotiated between traits had long been an interest of mine, especially as it pertains to the anatomy of the human head. This is how I found the new (at the time) publication by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on the maxillary sinus, and how it may mediate the divergent evolutionary selection in size and shape between these two functional matrices (</w:t>
      </w:r>
      <w:proofErr w:type="spellStart"/>
      <w:r w:rsidRPr="00CE2204">
        <w:rPr>
          <w:rFonts w:ascii="Times New Roman" w:hAnsi="Times New Roman" w:cs="Times New Roman"/>
          <w:i/>
          <w:iCs/>
          <w:sz w:val="24"/>
          <w:szCs w:val="24"/>
        </w:rPr>
        <w:t>sensu</w:t>
      </w:r>
      <w:proofErr w:type="spellEnd"/>
      <w:r w:rsidRPr="00CE2204">
        <w:rPr>
          <w:rFonts w:ascii="Times New Roman" w:hAnsi="Times New Roman" w:cs="Times New Roman"/>
          <w:sz w:val="24"/>
          <w:szCs w:val="24"/>
        </w:rPr>
        <w:t xml:space="preserve"> Moss 1997a) by providing a hollow cavity of accommodative space. It was through this lens that I began to think about paranasal sinuses, and what active or passive roles, if any, they had in human evolution and morphological variation. The fact that there is still no consensus on how human paranasal sinuses evolved, function, or even develop made them a fascinating subject for me. However, I could not think of specific sinus-related questions to investigate right away. Still in need of a thesis topic, I continued to dive into the literature, eventually looking into variation of the basicranium and how it accommodates the brain relative to the facial skeleton by how it develops and flexes over early ontogeny. That is when, in an illustration of a sagittally bisected skull, I noticed that in the center of the basicranium, right at the “joint” where it flexes, was a sinus. I immediately returned to the literature and chased after this revelation about the sphenoidal sinus, and I learned that no one has really studied this </w:t>
      </w:r>
      <w:proofErr w:type="gramStart"/>
      <w:r w:rsidRPr="00CE2204">
        <w:rPr>
          <w:rFonts w:ascii="Times New Roman" w:hAnsi="Times New Roman" w:cs="Times New Roman"/>
          <w:sz w:val="24"/>
          <w:szCs w:val="24"/>
        </w:rPr>
        <w:t>particular sinus</w:t>
      </w:r>
      <w:proofErr w:type="gramEnd"/>
      <w:r w:rsidRPr="00CE2204">
        <w:rPr>
          <w:rFonts w:ascii="Times New Roman" w:hAnsi="Times New Roman" w:cs="Times New Roman"/>
          <w:sz w:val="24"/>
          <w:szCs w:val="24"/>
        </w:rPr>
        <w:t xml:space="preserve"> from an evolutionary perspective, and certainly not how it developmentally or evolutionarily interacts with the very important skeletal structure and anatomy that surrounds it. The exploration of such questions would be relevant to both paranasal sinus and basicranium research. That was the spark that initiated six years of my life dedicated to studying this structure between my MPhil and PhD research.</w:t>
      </w:r>
      <w:r w:rsidRPr="00CE2204">
        <w:rPr>
          <w:rFonts w:ascii="Times New Roman" w:hAnsi="Times New Roman" w:cs="Times New Roman"/>
          <w:b/>
          <w:sz w:val="24"/>
          <w:szCs w:val="24"/>
        </w:rPr>
        <w:br w:type="page"/>
      </w:r>
    </w:p>
    <w:p w14:paraId="22DF672E" w14:textId="3BACC570" w:rsidR="00852AF1" w:rsidRPr="00CE2204" w:rsidRDefault="00852AF1" w:rsidP="003A0DD4">
      <w:pPr>
        <w:spacing w:line="480" w:lineRule="auto"/>
        <w:jc w:val="center"/>
        <w:rPr>
          <w:rFonts w:ascii="Times New Roman" w:hAnsi="Times New Roman" w:cs="Times New Roman"/>
          <w:b/>
          <w:sz w:val="24"/>
          <w:szCs w:val="24"/>
        </w:rPr>
      </w:pPr>
      <w:r w:rsidRPr="00CE2204">
        <w:rPr>
          <w:rFonts w:ascii="Times New Roman" w:hAnsi="Times New Roman" w:cs="Times New Roman"/>
          <w:b/>
          <w:sz w:val="24"/>
          <w:szCs w:val="24"/>
        </w:rPr>
        <w:lastRenderedPageBreak/>
        <w:t>ABSTRACT</w:t>
      </w:r>
    </w:p>
    <w:p w14:paraId="6F861E3C" w14:textId="77777777" w:rsidR="00852AF1" w:rsidRPr="00CE2204" w:rsidRDefault="00852AF1" w:rsidP="00546E1A">
      <w:pPr>
        <w:spacing w:line="520" w:lineRule="exact"/>
        <w:rPr>
          <w:rFonts w:ascii="Times New Roman" w:hAnsi="Times New Roman" w:cs="Times New Roman"/>
          <w:bCs/>
          <w:sz w:val="24"/>
          <w:szCs w:val="24"/>
        </w:rPr>
      </w:pPr>
      <w:r w:rsidRPr="00CE2204">
        <w:rPr>
          <w:rFonts w:ascii="Times New Roman" w:hAnsi="Times New Roman" w:cs="Times New Roman"/>
          <w:bCs/>
          <w:sz w:val="24"/>
          <w:szCs w:val="24"/>
        </w:rPr>
        <w:t>Understanding the shape variation of the human sphenoidal sinus is important to several areas of research. This includes clinical investigation (sinus pathology and safe endoscopic endonasal surgical practice) and paranasal sinus evolution (for which there is still no consensus). Yet, the sphenoidal sinus has high morphological variation, prohibiting its quantification through traditional geometric morphometric landmarking methods. The sphenoid body, and thus also the sinus contained within, is located directly at the developmental center of the basicranium in humans, where the three cranial fossae meet at the midline, and adjacent to the three synchondroses which are the sites of cranial base angulation (CBA). It is surrounded by the cavernous sinus (and various vital nerves and blood vessels), endocrine and brain anatomy, and the posterior upper airway.</w:t>
      </w:r>
    </w:p>
    <w:p w14:paraId="6916B088" w14:textId="65CAF2BA" w:rsidR="00852AF1" w:rsidRPr="00CE2204" w:rsidRDefault="00852AF1" w:rsidP="00546E1A">
      <w:pPr>
        <w:spacing w:line="520" w:lineRule="exact"/>
        <w:ind w:firstLine="720"/>
        <w:rPr>
          <w:rFonts w:ascii="Times New Roman" w:hAnsi="Times New Roman" w:cs="Times New Roman"/>
          <w:bCs/>
          <w:sz w:val="24"/>
          <w:szCs w:val="24"/>
        </w:rPr>
      </w:pPr>
      <w:r w:rsidRPr="00CE2204">
        <w:rPr>
          <w:rFonts w:ascii="Times New Roman" w:hAnsi="Times New Roman" w:cs="Times New Roman"/>
          <w:bCs/>
          <w:sz w:val="24"/>
          <w:szCs w:val="24"/>
        </w:rPr>
        <w:t>Despite its prime real estate, there is a paucity of research on the potential anatomical integration of the sphenoidal sinus that could shed light on its interactions with our highly derived craniofacial architecture and how the paranasal sinuses develop. This project investigates how the shape of the sphenoidal sinus covaries with adjacent anatomy using three-dimensional shape data of the sphenoidal sinus quantified for the first time using spherical harmonic shape analyses. Given previous research that suggests paranasal sinuses opportunistically develop in all available space, it is likely that the shape of the sphenoidal sinus is determined by the shape of the sphenoid body in which it forms, and by the anatomy and flexion that determines the shape and orientation of the body itself. However, the shape of the sphenoidal sinus was found to be independent of all these structures, including the body, except for the temporal fossa. This generates new questions about how the sphenoidal sinus relates to neuroanatomy, and calls into question the utility of our paranasal sinus developmental models.</w:t>
      </w:r>
      <w:r w:rsidRPr="00CE2204">
        <w:rPr>
          <w:rFonts w:ascii="Times New Roman" w:hAnsi="Times New Roman" w:cs="Times New Roman"/>
          <w:b/>
          <w:sz w:val="24"/>
          <w:szCs w:val="24"/>
        </w:rPr>
        <w:br w:type="page"/>
      </w:r>
    </w:p>
    <w:p w14:paraId="7883CD7B" w14:textId="77777777" w:rsidR="00203D2A" w:rsidRPr="00CE2204" w:rsidRDefault="005A09B0">
      <w:pPr>
        <w:pStyle w:val="TOCHeading"/>
        <w:rPr>
          <w:rFonts w:ascii="Times New Roman" w:hAnsi="Times New Roman" w:cs="Times New Roman"/>
          <w:b/>
          <w:color w:val="auto"/>
          <w:sz w:val="24"/>
          <w:szCs w:val="24"/>
        </w:rPr>
      </w:pPr>
      <w:r w:rsidRPr="00CE2204">
        <w:rPr>
          <w:rFonts w:ascii="Times New Roman" w:hAnsi="Times New Roman" w:cs="Times New Roman"/>
          <w:b/>
          <w:color w:val="auto"/>
          <w:sz w:val="24"/>
          <w:szCs w:val="24"/>
        </w:rPr>
        <w:lastRenderedPageBreak/>
        <w:t>TABLE OF CONTENTS</w:t>
      </w:r>
    </w:p>
    <w:sdt>
      <w:sdtPr>
        <w:rPr>
          <w:caps/>
        </w:rPr>
        <w:id w:val="1503317333"/>
        <w:docPartObj>
          <w:docPartGallery w:val="Table of Contents"/>
          <w:docPartUnique/>
        </w:docPartObj>
      </w:sdtPr>
      <w:sdtEndPr>
        <w:rPr>
          <w:rFonts w:ascii="Times New Roman" w:hAnsi="Times New Roman" w:cs="Times New Roman"/>
          <w:b/>
          <w:bCs/>
          <w:caps w:val="0"/>
          <w:noProof/>
          <w:sz w:val="24"/>
          <w:szCs w:val="24"/>
        </w:rPr>
      </w:sdtEndPr>
      <w:sdtContent>
        <w:p w14:paraId="26F60E30" w14:textId="46605403" w:rsidR="00062EE3" w:rsidRPr="00CE2204" w:rsidRDefault="00062EE3" w:rsidP="00203D2A">
          <w:pPr>
            <w:jc w:val="center"/>
            <w:rPr>
              <w:rFonts w:ascii="Times New Roman" w:hAnsi="Times New Roman" w:cs="Times New Roman"/>
              <w:sz w:val="24"/>
              <w:szCs w:val="24"/>
            </w:rPr>
          </w:pPr>
        </w:p>
        <w:p w14:paraId="2967D6CC" w14:textId="22D60805" w:rsidR="00814641" w:rsidRPr="00CE2204" w:rsidRDefault="00062EE3" w:rsidP="00546E1A">
          <w:pPr>
            <w:pStyle w:val="TOC1"/>
            <w:spacing w:line="480" w:lineRule="auto"/>
            <w:rPr>
              <w:rFonts w:eastAsiaTheme="minorEastAsia"/>
              <w:b w:val="0"/>
              <w:bCs w:val="0"/>
            </w:rPr>
          </w:pPr>
          <w:r w:rsidRPr="00CE2204">
            <w:fldChar w:fldCharType="begin"/>
          </w:r>
          <w:r w:rsidRPr="00CE2204">
            <w:instrText xml:space="preserve"> TOC \o "1-3" \h \z \u </w:instrText>
          </w:r>
          <w:r w:rsidRPr="00CE2204">
            <w:fldChar w:fldCharType="separate"/>
          </w:r>
          <w:hyperlink w:anchor="_Toc111037207" w:history="1">
            <w:r w:rsidR="00814641" w:rsidRPr="00CE2204">
              <w:rPr>
                <w:rStyle w:val="Hyperlink"/>
                <w:color w:val="auto"/>
              </w:rPr>
              <w:t>INTRODUCTION</w:t>
            </w:r>
            <w:r w:rsidR="00814641" w:rsidRPr="00CE2204">
              <w:rPr>
                <w:webHidden/>
              </w:rPr>
              <w:tab/>
            </w:r>
            <w:r w:rsidR="00814641" w:rsidRPr="00CE2204">
              <w:rPr>
                <w:webHidden/>
              </w:rPr>
              <w:fldChar w:fldCharType="begin"/>
            </w:r>
            <w:r w:rsidR="00814641" w:rsidRPr="00CE2204">
              <w:rPr>
                <w:webHidden/>
              </w:rPr>
              <w:instrText xml:space="preserve"> PAGEREF _Toc111037207 \h </w:instrText>
            </w:r>
            <w:r w:rsidR="00814641" w:rsidRPr="00CE2204">
              <w:rPr>
                <w:webHidden/>
              </w:rPr>
            </w:r>
            <w:r w:rsidR="00814641" w:rsidRPr="00CE2204">
              <w:rPr>
                <w:webHidden/>
              </w:rPr>
              <w:fldChar w:fldCharType="separate"/>
            </w:r>
            <w:r w:rsidR="00AD62A8">
              <w:rPr>
                <w:webHidden/>
              </w:rPr>
              <w:t>1</w:t>
            </w:r>
            <w:r w:rsidR="00814641" w:rsidRPr="00CE2204">
              <w:rPr>
                <w:webHidden/>
              </w:rPr>
              <w:fldChar w:fldCharType="end"/>
            </w:r>
          </w:hyperlink>
        </w:p>
        <w:p w14:paraId="0FA826E1" w14:textId="4520A7FD"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08" w:history="1">
            <w:r w:rsidR="00814641" w:rsidRPr="00CE2204">
              <w:rPr>
                <w:rStyle w:val="Hyperlink"/>
                <w:rFonts w:ascii="Times New Roman" w:hAnsi="Times New Roman" w:cs="Times New Roman"/>
                <w:bCs/>
                <w:noProof/>
                <w:color w:val="auto"/>
              </w:rPr>
              <w:t>OVERVIEW</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_Toc111037208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2</w:t>
            </w:r>
            <w:r w:rsidR="00814641" w:rsidRPr="00CE2204">
              <w:rPr>
                <w:rFonts w:ascii="Times New Roman" w:hAnsi="Times New Roman" w:cs="Times New Roman"/>
                <w:noProof/>
                <w:webHidden/>
              </w:rPr>
              <w:fldChar w:fldCharType="end"/>
            </w:r>
          </w:hyperlink>
        </w:p>
        <w:p w14:paraId="40E84640" w14:textId="0088ECC8"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09" w:history="1">
            <w:r w:rsidR="00814641" w:rsidRPr="00CE2204">
              <w:rPr>
                <w:rStyle w:val="Hyperlink"/>
                <w:rFonts w:ascii="Times New Roman" w:hAnsi="Times New Roman" w:cs="Times New Roman"/>
                <w:noProof/>
                <w:color w:val="auto"/>
              </w:rPr>
              <w:t>BACKGROUND AND THEORETICAL FRAMEWORK</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_Toc111037209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5</w:t>
            </w:r>
            <w:r w:rsidR="00814641" w:rsidRPr="00CE2204">
              <w:rPr>
                <w:rFonts w:ascii="Times New Roman" w:hAnsi="Times New Roman" w:cs="Times New Roman"/>
                <w:noProof/>
                <w:webHidden/>
              </w:rPr>
              <w:fldChar w:fldCharType="end"/>
            </w:r>
          </w:hyperlink>
        </w:p>
        <w:p w14:paraId="29DBEE27" w14:textId="61AFF65D"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10" w:history="1">
            <w:r w:rsidR="00814641" w:rsidRPr="00CE2204">
              <w:rPr>
                <w:rStyle w:val="Hyperlink"/>
                <w:rFonts w:ascii="Times New Roman" w:hAnsi="Times New Roman" w:cs="Times New Roman"/>
                <w:bCs/>
                <w:i/>
                <w:noProof/>
                <w:color w:val="auto"/>
              </w:rPr>
              <w:t>Morphology, Evolution, and Development: Evo-Devo and Functional Matrix Hypothesis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_Toc111037210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6</w:t>
            </w:r>
            <w:r w:rsidR="00814641" w:rsidRPr="00CE2204">
              <w:rPr>
                <w:rFonts w:ascii="Times New Roman" w:hAnsi="Times New Roman" w:cs="Times New Roman"/>
                <w:noProof/>
                <w:webHidden/>
              </w:rPr>
              <w:fldChar w:fldCharType="end"/>
            </w:r>
          </w:hyperlink>
        </w:p>
        <w:p w14:paraId="754C0D08" w14:textId="16350767"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11" w:history="1">
            <w:r w:rsidR="00814641" w:rsidRPr="00CE2204">
              <w:rPr>
                <w:rStyle w:val="Hyperlink"/>
                <w:rFonts w:ascii="Times New Roman" w:hAnsi="Times New Roman" w:cs="Times New Roman"/>
                <w:bCs/>
                <w:i/>
                <w:iCs/>
                <w:noProof/>
                <w:color w:val="auto"/>
              </w:rPr>
              <w:t>The Evolution of and Hypotheses about Function of Paranasal Sinuses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_Toc111037211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12</w:t>
            </w:r>
            <w:r w:rsidR="00814641" w:rsidRPr="00CE2204">
              <w:rPr>
                <w:rFonts w:ascii="Times New Roman" w:hAnsi="Times New Roman" w:cs="Times New Roman"/>
                <w:noProof/>
                <w:webHidden/>
              </w:rPr>
              <w:fldChar w:fldCharType="end"/>
            </w:r>
          </w:hyperlink>
        </w:p>
        <w:p w14:paraId="019CD4F6" w14:textId="6F60C5F3"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12" w:history="1">
            <w:r w:rsidR="00814641" w:rsidRPr="00CE2204">
              <w:rPr>
                <w:rStyle w:val="Hyperlink"/>
                <w:rFonts w:ascii="Times New Roman" w:hAnsi="Times New Roman" w:cs="Times New Roman"/>
                <w:bCs/>
                <w:i/>
                <w:iCs/>
                <w:noProof/>
                <w:color w:val="auto"/>
              </w:rPr>
              <w:t xml:space="preserve">Development of the Craniofacial Skeleton in </w:t>
            </w:r>
            <w:r w:rsidR="00814641" w:rsidRPr="00CE2204">
              <w:rPr>
                <w:rStyle w:val="Hyperlink"/>
                <w:rFonts w:ascii="Times New Roman" w:hAnsi="Times New Roman" w:cs="Times New Roman"/>
                <w:bCs/>
                <w:noProof/>
                <w:color w:val="auto"/>
              </w:rPr>
              <w:t>Homo sapiens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_Toc111037212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15</w:t>
            </w:r>
            <w:r w:rsidR="00814641" w:rsidRPr="00CE2204">
              <w:rPr>
                <w:rFonts w:ascii="Times New Roman" w:hAnsi="Times New Roman" w:cs="Times New Roman"/>
                <w:noProof/>
                <w:webHidden/>
              </w:rPr>
              <w:fldChar w:fldCharType="end"/>
            </w:r>
          </w:hyperlink>
        </w:p>
        <w:p w14:paraId="78A287F4" w14:textId="2D971955"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13" w:history="1">
            <w:r w:rsidR="00814641" w:rsidRPr="00CE2204">
              <w:rPr>
                <w:rStyle w:val="Hyperlink"/>
                <w:rFonts w:ascii="Times New Roman" w:hAnsi="Times New Roman" w:cs="Times New Roman"/>
                <w:bCs/>
                <w:i/>
                <w:iCs/>
                <w:noProof/>
                <w:color w:val="auto"/>
              </w:rPr>
              <w:t xml:space="preserve">Paranasal Sinus Development in </w:t>
            </w:r>
            <w:r w:rsidR="00814641" w:rsidRPr="00CE2204">
              <w:rPr>
                <w:rStyle w:val="Hyperlink"/>
                <w:rFonts w:ascii="Times New Roman" w:hAnsi="Times New Roman" w:cs="Times New Roman"/>
                <w:bCs/>
                <w:noProof/>
                <w:color w:val="auto"/>
              </w:rPr>
              <w:t>Homo sapiens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_Toc111037213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19</w:t>
            </w:r>
            <w:r w:rsidR="00814641" w:rsidRPr="00CE2204">
              <w:rPr>
                <w:rFonts w:ascii="Times New Roman" w:hAnsi="Times New Roman" w:cs="Times New Roman"/>
                <w:noProof/>
                <w:webHidden/>
              </w:rPr>
              <w:fldChar w:fldCharType="end"/>
            </w:r>
          </w:hyperlink>
        </w:p>
        <w:p w14:paraId="0E468A64" w14:textId="3FAD0511"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14" w:history="1">
            <w:r w:rsidR="00814641" w:rsidRPr="00CE2204">
              <w:rPr>
                <w:rStyle w:val="Hyperlink"/>
                <w:rFonts w:ascii="Times New Roman" w:hAnsi="Times New Roman" w:cs="Times New Roman"/>
                <w:bCs/>
                <w:i/>
                <w:iCs/>
                <w:noProof/>
                <w:color w:val="auto"/>
              </w:rPr>
              <w:t xml:space="preserve">Variation in Paranasal Sinuses in </w:t>
            </w:r>
            <w:r w:rsidR="00814641" w:rsidRPr="00CE2204">
              <w:rPr>
                <w:rStyle w:val="Hyperlink"/>
                <w:rFonts w:ascii="Times New Roman" w:hAnsi="Times New Roman" w:cs="Times New Roman"/>
                <w:bCs/>
                <w:noProof/>
                <w:color w:val="auto"/>
              </w:rPr>
              <w:t>Homo sapiens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_Toc111037214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21</w:t>
            </w:r>
            <w:r w:rsidR="00814641" w:rsidRPr="00CE2204">
              <w:rPr>
                <w:rFonts w:ascii="Times New Roman" w:hAnsi="Times New Roman" w:cs="Times New Roman"/>
                <w:noProof/>
                <w:webHidden/>
              </w:rPr>
              <w:fldChar w:fldCharType="end"/>
            </w:r>
          </w:hyperlink>
        </w:p>
        <w:p w14:paraId="4337C8D0" w14:textId="30EB93C3"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15" w:history="1">
            <w:r w:rsidR="00814641" w:rsidRPr="00CE2204">
              <w:rPr>
                <w:rStyle w:val="Hyperlink"/>
                <w:rFonts w:ascii="Times New Roman" w:hAnsi="Times New Roman" w:cs="Times New Roman"/>
                <w:i/>
                <w:iCs/>
                <w:noProof/>
                <w:color w:val="auto"/>
              </w:rPr>
              <w:t>This Project’s Origins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_Toc111037215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23</w:t>
            </w:r>
            <w:r w:rsidR="00814641" w:rsidRPr="00CE2204">
              <w:rPr>
                <w:rFonts w:ascii="Times New Roman" w:hAnsi="Times New Roman" w:cs="Times New Roman"/>
                <w:noProof/>
                <w:webHidden/>
              </w:rPr>
              <w:fldChar w:fldCharType="end"/>
            </w:r>
          </w:hyperlink>
        </w:p>
        <w:p w14:paraId="4E1FAD07" w14:textId="3811EB79"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16" w:history="1">
            <w:r w:rsidR="00814641" w:rsidRPr="00CE2204">
              <w:rPr>
                <w:rStyle w:val="Hyperlink"/>
                <w:rFonts w:ascii="Times New Roman" w:hAnsi="Times New Roman" w:cs="Times New Roman"/>
                <w:noProof/>
                <w:color w:val="auto"/>
              </w:rPr>
              <w:t>HYPOTHESES AND ANALYTICAL METHODS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_Toc111037216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24</w:t>
            </w:r>
            <w:r w:rsidR="00814641" w:rsidRPr="00CE2204">
              <w:rPr>
                <w:rFonts w:ascii="Times New Roman" w:hAnsi="Times New Roman" w:cs="Times New Roman"/>
                <w:noProof/>
                <w:webHidden/>
              </w:rPr>
              <w:fldChar w:fldCharType="end"/>
            </w:r>
          </w:hyperlink>
        </w:p>
        <w:p w14:paraId="303DBABD" w14:textId="21EEF06D"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17" w:history="1">
            <w:r w:rsidR="00814641" w:rsidRPr="00CE2204">
              <w:rPr>
                <w:rStyle w:val="Hyperlink"/>
                <w:rFonts w:ascii="Times New Roman" w:hAnsi="Times New Roman" w:cs="Times New Roman"/>
                <w:noProof/>
                <w:color w:val="auto"/>
              </w:rPr>
              <w:t>SIGNIFICANCE OF RESEARCH:</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_Toc111037217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29</w:t>
            </w:r>
            <w:r w:rsidR="00814641" w:rsidRPr="00CE2204">
              <w:rPr>
                <w:rFonts w:ascii="Times New Roman" w:hAnsi="Times New Roman" w:cs="Times New Roman"/>
                <w:noProof/>
                <w:webHidden/>
              </w:rPr>
              <w:fldChar w:fldCharType="end"/>
            </w:r>
          </w:hyperlink>
        </w:p>
        <w:p w14:paraId="4B31AC4B" w14:textId="6068D7D0"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18" w:history="1">
            <w:r w:rsidR="00814641" w:rsidRPr="00CE2204">
              <w:rPr>
                <w:rStyle w:val="Hyperlink"/>
                <w:rFonts w:ascii="Times New Roman" w:hAnsi="Times New Roman" w:cs="Times New Roman"/>
                <w:bCs/>
                <w:noProof/>
                <w:color w:val="auto"/>
              </w:rPr>
              <w:t>WORKS CITED: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_Toc111037218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32</w:t>
            </w:r>
            <w:r w:rsidR="00814641" w:rsidRPr="00CE2204">
              <w:rPr>
                <w:rFonts w:ascii="Times New Roman" w:hAnsi="Times New Roman" w:cs="Times New Roman"/>
                <w:noProof/>
                <w:webHidden/>
              </w:rPr>
              <w:fldChar w:fldCharType="end"/>
            </w:r>
          </w:hyperlink>
        </w:p>
        <w:p w14:paraId="4BAB8599" w14:textId="0802FD24" w:rsidR="00814641" w:rsidRPr="00CE2204" w:rsidRDefault="00000000" w:rsidP="00546E1A">
          <w:pPr>
            <w:pStyle w:val="TOC1"/>
            <w:spacing w:line="480" w:lineRule="auto"/>
            <w:rPr>
              <w:rFonts w:eastAsiaTheme="minorEastAsia"/>
              <w:b w:val="0"/>
              <w:bCs w:val="0"/>
            </w:rPr>
          </w:pPr>
          <w:hyperlink w:anchor="_Toc111037219" w:history="1">
            <w:r w:rsidR="00814641" w:rsidRPr="00CE2204">
              <w:rPr>
                <w:rStyle w:val="Hyperlink"/>
                <w:color w:val="auto"/>
              </w:rPr>
              <w:t>CHAPTER I</w:t>
            </w:r>
            <w:r w:rsidR="00814641" w:rsidRPr="00CE2204">
              <w:rPr>
                <w:webHidden/>
              </w:rPr>
              <w:tab/>
            </w:r>
            <w:r w:rsidR="00814641" w:rsidRPr="00CE2204">
              <w:rPr>
                <w:webHidden/>
              </w:rPr>
              <w:fldChar w:fldCharType="begin"/>
            </w:r>
            <w:r w:rsidR="00814641" w:rsidRPr="00CE2204">
              <w:rPr>
                <w:webHidden/>
              </w:rPr>
              <w:instrText xml:space="preserve"> PAGEREF _Toc111037219 \h </w:instrText>
            </w:r>
            <w:r w:rsidR="00814641" w:rsidRPr="00CE2204">
              <w:rPr>
                <w:webHidden/>
              </w:rPr>
            </w:r>
            <w:r w:rsidR="00814641" w:rsidRPr="00CE2204">
              <w:rPr>
                <w:webHidden/>
              </w:rPr>
              <w:fldChar w:fldCharType="separate"/>
            </w:r>
            <w:r w:rsidR="00AD62A8">
              <w:rPr>
                <w:webHidden/>
              </w:rPr>
              <w:t>46</w:t>
            </w:r>
            <w:r w:rsidR="00814641" w:rsidRPr="00CE2204">
              <w:rPr>
                <w:webHidden/>
              </w:rPr>
              <w:fldChar w:fldCharType="end"/>
            </w:r>
          </w:hyperlink>
        </w:p>
        <w:p w14:paraId="0E311BF2" w14:textId="631E6DFB"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20" w:history="1">
            <w:r w:rsidR="00814641" w:rsidRPr="00CE2204">
              <w:rPr>
                <w:rStyle w:val="Hyperlink"/>
                <w:rFonts w:ascii="Times New Roman" w:hAnsi="Times New Roman" w:cs="Times New Roman"/>
                <w:bCs/>
                <w:noProof/>
                <w:color w:val="auto"/>
              </w:rPr>
              <w:t>ABSTRACT</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_Toc111037220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47</w:t>
            </w:r>
            <w:r w:rsidR="00814641" w:rsidRPr="00CE2204">
              <w:rPr>
                <w:rFonts w:ascii="Times New Roman" w:hAnsi="Times New Roman" w:cs="Times New Roman"/>
                <w:noProof/>
                <w:webHidden/>
              </w:rPr>
              <w:fldChar w:fldCharType="end"/>
            </w:r>
          </w:hyperlink>
        </w:p>
        <w:p w14:paraId="0D09D2D5" w14:textId="17160018"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21" w:history="1">
            <w:r w:rsidR="00814641" w:rsidRPr="00CE2204">
              <w:rPr>
                <w:rStyle w:val="Hyperlink"/>
                <w:rFonts w:ascii="Times New Roman" w:hAnsi="Times New Roman" w:cs="Times New Roman"/>
                <w:bCs/>
                <w:noProof/>
                <w:color w:val="auto"/>
              </w:rPr>
              <w:t>INTRODUCTION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_Toc111037221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48</w:t>
            </w:r>
            <w:r w:rsidR="00814641" w:rsidRPr="00CE2204">
              <w:rPr>
                <w:rFonts w:ascii="Times New Roman" w:hAnsi="Times New Roman" w:cs="Times New Roman"/>
                <w:noProof/>
                <w:webHidden/>
              </w:rPr>
              <w:fldChar w:fldCharType="end"/>
            </w:r>
          </w:hyperlink>
        </w:p>
        <w:p w14:paraId="4CE9E688" w14:textId="3CAD07E2"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22" w:history="1">
            <w:r w:rsidR="00814641" w:rsidRPr="00CE2204">
              <w:rPr>
                <w:rStyle w:val="Hyperlink"/>
                <w:rFonts w:ascii="Times New Roman" w:hAnsi="Times New Roman" w:cs="Times New Roman"/>
                <w:bCs/>
                <w:noProof/>
                <w:color w:val="auto"/>
              </w:rPr>
              <w:t>BACKGROUND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_Toc111037222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50</w:t>
            </w:r>
            <w:r w:rsidR="00814641" w:rsidRPr="00CE2204">
              <w:rPr>
                <w:rFonts w:ascii="Times New Roman" w:hAnsi="Times New Roman" w:cs="Times New Roman"/>
                <w:noProof/>
                <w:webHidden/>
              </w:rPr>
              <w:fldChar w:fldCharType="end"/>
            </w:r>
          </w:hyperlink>
        </w:p>
        <w:p w14:paraId="443DCF3D" w14:textId="0610E0F3"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23" w:history="1">
            <w:r w:rsidR="00814641" w:rsidRPr="00CE2204">
              <w:rPr>
                <w:rStyle w:val="Hyperlink"/>
                <w:rFonts w:ascii="Times New Roman" w:hAnsi="Times New Roman" w:cs="Times New Roman"/>
                <w:bCs/>
                <w:noProof/>
                <w:color w:val="auto"/>
              </w:rPr>
              <w:t>MATERIALS AND METHODS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_Toc111037223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54</w:t>
            </w:r>
            <w:r w:rsidR="00814641" w:rsidRPr="00CE2204">
              <w:rPr>
                <w:rFonts w:ascii="Times New Roman" w:hAnsi="Times New Roman" w:cs="Times New Roman"/>
                <w:noProof/>
                <w:webHidden/>
              </w:rPr>
              <w:fldChar w:fldCharType="end"/>
            </w:r>
          </w:hyperlink>
        </w:p>
        <w:p w14:paraId="12443D37" w14:textId="1F95DF49"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24" w:history="1">
            <w:r w:rsidR="00814641" w:rsidRPr="00CE2204">
              <w:rPr>
                <w:rStyle w:val="Hyperlink"/>
                <w:rFonts w:ascii="Times New Roman" w:hAnsi="Times New Roman" w:cs="Times New Roman"/>
                <w:bCs/>
                <w:i/>
                <w:iCs/>
                <w:noProof/>
                <w:color w:val="auto"/>
              </w:rPr>
              <w:t>Sample</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_Toc111037224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54</w:t>
            </w:r>
            <w:r w:rsidR="00814641" w:rsidRPr="00CE2204">
              <w:rPr>
                <w:rFonts w:ascii="Times New Roman" w:hAnsi="Times New Roman" w:cs="Times New Roman"/>
                <w:noProof/>
                <w:webHidden/>
              </w:rPr>
              <w:fldChar w:fldCharType="end"/>
            </w:r>
          </w:hyperlink>
        </w:p>
        <w:p w14:paraId="5EED2997" w14:textId="4CA5A421"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25" w:history="1">
            <w:r w:rsidR="00814641" w:rsidRPr="00CE2204">
              <w:rPr>
                <w:rStyle w:val="Hyperlink"/>
                <w:rFonts w:ascii="Times New Roman" w:hAnsi="Times New Roman" w:cs="Times New Roman"/>
                <w:bCs/>
                <w:i/>
                <w:iCs/>
                <w:noProof/>
                <w:color w:val="auto"/>
              </w:rPr>
              <w:t>Three-dimensional Surface Mesh Model Building</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_Toc111037225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55</w:t>
            </w:r>
            <w:r w:rsidR="00814641" w:rsidRPr="00CE2204">
              <w:rPr>
                <w:rFonts w:ascii="Times New Roman" w:hAnsi="Times New Roman" w:cs="Times New Roman"/>
                <w:noProof/>
                <w:webHidden/>
              </w:rPr>
              <w:fldChar w:fldCharType="end"/>
            </w:r>
          </w:hyperlink>
        </w:p>
        <w:p w14:paraId="4B61720D" w14:textId="6AAD4540"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26" w:history="1">
            <w:r w:rsidR="00814641" w:rsidRPr="00CE2204">
              <w:rPr>
                <w:rStyle w:val="Hyperlink"/>
                <w:rFonts w:ascii="Times New Roman" w:hAnsi="Times New Roman" w:cs="Times New Roman"/>
                <w:bCs/>
                <w:i/>
                <w:iCs/>
                <w:noProof/>
                <w:color w:val="auto"/>
              </w:rPr>
              <w:t>Spherical Harmonic Analyses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_Toc111037226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55</w:t>
            </w:r>
            <w:r w:rsidR="00814641" w:rsidRPr="00CE2204">
              <w:rPr>
                <w:rFonts w:ascii="Times New Roman" w:hAnsi="Times New Roman" w:cs="Times New Roman"/>
                <w:noProof/>
                <w:webHidden/>
              </w:rPr>
              <w:fldChar w:fldCharType="end"/>
            </w:r>
          </w:hyperlink>
        </w:p>
        <w:p w14:paraId="746141A6" w14:textId="75D03AC6"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27" w:history="1">
            <w:r w:rsidR="00814641" w:rsidRPr="00CE2204">
              <w:rPr>
                <w:rStyle w:val="Hyperlink"/>
                <w:rFonts w:ascii="Times New Roman" w:hAnsi="Times New Roman" w:cs="Times New Roman"/>
                <w:bCs/>
                <w:noProof/>
                <w:color w:val="auto"/>
              </w:rPr>
              <w:t>RESULTS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_Toc111037227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60</w:t>
            </w:r>
            <w:r w:rsidR="00814641" w:rsidRPr="00CE2204">
              <w:rPr>
                <w:rFonts w:ascii="Times New Roman" w:hAnsi="Times New Roman" w:cs="Times New Roman"/>
                <w:noProof/>
                <w:webHidden/>
              </w:rPr>
              <w:fldChar w:fldCharType="end"/>
            </w:r>
          </w:hyperlink>
        </w:p>
        <w:p w14:paraId="522070D8" w14:textId="5127A790"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28" w:history="1">
            <w:r w:rsidR="00814641" w:rsidRPr="00CE2204">
              <w:rPr>
                <w:rStyle w:val="Hyperlink"/>
                <w:rFonts w:ascii="Times New Roman" w:hAnsi="Times New Roman" w:cs="Times New Roman"/>
                <w:bCs/>
                <w:noProof/>
                <w:color w:val="auto"/>
              </w:rPr>
              <w:t>DISCUSSION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_Toc111037228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71</w:t>
            </w:r>
            <w:r w:rsidR="00814641" w:rsidRPr="00CE2204">
              <w:rPr>
                <w:rFonts w:ascii="Times New Roman" w:hAnsi="Times New Roman" w:cs="Times New Roman"/>
                <w:noProof/>
                <w:webHidden/>
              </w:rPr>
              <w:fldChar w:fldCharType="end"/>
            </w:r>
          </w:hyperlink>
        </w:p>
        <w:p w14:paraId="4195EBE8" w14:textId="2ACB998A"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29" w:history="1">
            <w:r w:rsidR="00814641" w:rsidRPr="00CE2204">
              <w:rPr>
                <w:rStyle w:val="Hyperlink"/>
                <w:rFonts w:ascii="Times New Roman" w:hAnsi="Times New Roman" w:cs="Times New Roman"/>
                <w:bCs/>
                <w:i/>
                <w:iCs/>
                <w:noProof/>
                <w:color w:val="auto"/>
              </w:rPr>
              <w:t>Sphenoidal Sinus Variation and its Potential Drivers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_Toc111037229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71</w:t>
            </w:r>
            <w:r w:rsidR="00814641" w:rsidRPr="00CE2204">
              <w:rPr>
                <w:rFonts w:ascii="Times New Roman" w:hAnsi="Times New Roman" w:cs="Times New Roman"/>
                <w:noProof/>
                <w:webHidden/>
              </w:rPr>
              <w:fldChar w:fldCharType="end"/>
            </w:r>
          </w:hyperlink>
        </w:p>
        <w:p w14:paraId="2F87EA2A" w14:textId="7ED8E98B"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30" w:history="1">
            <w:r w:rsidR="00814641" w:rsidRPr="00CE2204">
              <w:rPr>
                <w:rStyle w:val="Hyperlink"/>
                <w:rFonts w:ascii="Times New Roman" w:hAnsi="Times New Roman" w:cs="Times New Roman"/>
                <w:bCs/>
                <w:i/>
                <w:iCs/>
                <w:noProof/>
                <w:color w:val="auto"/>
              </w:rPr>
              <w:t>The Application and Limitations of Spherical Harmonics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_Toc111037230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75</w:t>
            </w:r>
            <w:r w:rsidR="00814641" w:rsidRPr="00CE2204">
              <w:rPr>
                <w:rFonts w:ascii="Times New Roman" w:hAnsi="Times New Roman" w:cs="Times New Roman"/>
                <w:noProof/>
                <w:webHidden/>
              </w:rPr>
              <w:fldChar w:fldCharType="end"/>
            </w:r>
          </w:hyperlink>
        </w:p>
        <w:p w14:paraId="0C2F20A8" w14:textId="0DDEE98E"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31" w:history="1">
            <w:r w:rsidR="00814641" w:rsidRPr="00CE2204">
              <w:rPr>
                <w:rStyle w:val="Hyperlink"/>
                <w:rFonts w:ascii="Times New Roman" w:hAnsi="Times New Roman" w:cs="Times New Roman"/>
                <w:bCs/>
                <w:noProof/>
                <w:color w:val="auto"/>
              </w:rPr>
              <w:t>CONCLUSION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_Toc111037231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77</w:t>
            </w:r>
            <w:r w:rsidR="00814641" w:rsidRPr="00CE2204">
              <w:rPr>
                <w:rFonts w:ascii="Times New Roman" w:hAnsi="Times New Roman" w:cs="Times New Roman"/>
                <w:noProof/>
                <w:webHidden/>
              </w:rPr>
              <w:fldChar w:fldCharType="end"/>
            </w:r>
          </w:hyperlink>
        </w:p>
        <w:p w14:paraId="070486E1" w14:textId="5048A540"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32" w:history="1">
            <w:r w:rsidR="00814641" w:rsidRPr="00CE2204">
              <w:rPr>
                <w:rStyle w:val="Hyperlink"/>
                <w:rFonts w:ascii="Times New Roman" w:hAnsi="Times New Roman" w:cs="Times New Roman"/>
                <w:bCs/>
                <w:noProof/>
                <w:color w:val="auto"/>
              </w:rPr>
              <w:t>WORKS CITED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_Toc111037232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78</w:t>
            </w:r>
            <w:r w:rsidR="00814641" w:rsidRPr="00CE2204">
              <w:rPr>
                <w:rFonts w:ascii="Times New Roman" w:hAnsi="Times New Roman" w:cs="Times New Roman"/>
                <w:noProof/>
                <w:webHidden/>
              </w:rPr>
              <w:fldChar w:fldCharType="end"/>
            </w:r>
          </w:hyperlink>
        </w:p>
        <w:p w14:paraId="53B721E8" w14:textId="0BEF0882" w:rsidR="00814641" w:rsidRPr="00CE2204" w:rsidRDefault="00000000" w:rsidP="00546E1A">
          <w:pPr>
            <w:pStyle w:val="TOC1"/>
            <w:spacing w:line="480" w:lineRule="auto"/>
            <w:rPr>
              <w:rFonts w:eastAsiaTheme="minorEastAsia"/>
              <w:b w:val="0"/>
              <w:bCs w:val="0"/>
            </w:rPr>
          </w:pPr>
          <w:hyperlink w:anchor="_Toc111037233" w:history="1">
            <w:r w:rsidR="00814641" w:rsidRPr="00CE2204">
              <w:rPr>
                <w:rStyle w:val="Hyperlink"/>
                <w:color w:val="auto"/>
              </w:rPr>
              <w:t>CHAPTER II</w:t>
            </w:r>
            <w:r w:rsidR="00814641" w:rsidRPr="00CE2204">
              <w:rPr>
                <w:webHidden/>
              </w:rPr>
              <w:tab/>
            </w:r>
            <w:r w:rsidR="00814641" w:rsidRPr="00CE2204">
              <w:rPr>
                <w:webHidden/>
              </w:rPr>
              <w:fldChar w:fldCharType="begin"/>
            </w:r>
            <w:r w:rsidR="00814641" w:rsidRPr="00CE2204">
              <w:rPr>
                <w:webHidden/>
              </w:rPr>
              <w:instrText xml:space="preserve"> PAGEREF _Toc111037233 \h </w:instrText>
            </w:r>
            <w:r w:rsidR="00814641" w:rsidRPr="00CE2204">
              <w:rPr>
                <w:webHidden/>
              </w:rPr>
            </w:r>
            <w:r w:rsidR="00814641" w:rsidRPr="00CE2204">
              <w:rPr>
                <w:webHidden/>
              </w:rPr>
              <w:fldChar w:fldCharType="separate"/>
            </w:r>
            <w:r w:rsidR="00AD62A8">
              <w:rPr>
                <w:webHidden/>
              </w:rPr>
              <w:t>85</w:t>
            </w:r>
            <w:r w:rsidR="00814641" w:rsidRPr="00CE2204">
              <w:rPr>
                <w:webHidden/>
              </w:rPr>
              <w:fldChar w:fldCharType="end"/>
            </w:r>
          </w:hyperlink>
        </w:p>
        <w:p w14:paraId="339C95A7" w14:textId="0A78BDA1"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34" w:history="1">
            <w:r w:rsidR="00814641" w:rsidRPr="00CE2204">
              <w:rPr>
                <w:rStyle w:val="Hyperlink"/>
                <w:rFonts w:ascii="Times New Roman" w:hAnsi="Times New Roman" w:cs="Times New Roman"/>
                <w:bCs/>
                <w:noProof/>
                <w:color w:val="auto"/>
              </w:rPr>
              <w:t>ABSTRACT</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_Toc111037234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86</w:t>
            </w:r>
            <w:r w:rsidR="00814641" w:rsidRPr="00CE2204">
              <w:rPr>
                <w:rFonts w:ascii="Times New Roman" w:hAnsi="Times New Roman" w:cs="Times New Roman"/>
                <w:noProof/>
                <w:webHidden/>
              </w:rPr>
              <w:fldChar w:fldCharType="end"/>
            </w:r>
          </w:hyperlink>
        </w:p>
        <w:p w14:paraId="1925EF61" w14:textId="4EA15CBF"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35" w:history="1">
            <w:r w:rsidR="00814641" w:rsidRPr="00CE2204">
              <w:rPr>
                <w:rStyle w:val="Hyperlink"/>
                <w:rFonts w:ascii="Times New Roman" w:hAnsi="Times New Roman" w:cs="Times New Roman"/>
                <w:bCs/>
                <w:noProof/>
                <w:color w:val="auto"/>
              </w:rPr>
              <w:t>INTRODUCTION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_Toc111037235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87</w:t>
            </w:r>
            <w:r w:rsidR="00814641" w:rsidRPr="00CE2204">
              <w:rPr>
                <w:rFonts w:ascii="Times New Roman" w:hAnsi="Times New Roman" w:cs="Times New Roman"/>
                <w:noProof/>
                <w:webHidden/>
              </w:rPr>
              <w:fldChar w:fldCharType="end"/>
            </w:r>
          </w:hyperlink>
        </w:p>
        <w:p w14:paraId="5F5D0932" w14:textId="236BEBBA"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36" w:history="1">
            <w:r w:rsidR="00814641" w:rsidRPr="00CE2204">
              <w:rPr>
                <w:rStyle w:val="Hyperlink"/>
                <w:rFonts w:ascii="Times New Roman" w:hAnsi="Times New Roman" w:cs="Times New Roman"/>
                <w:bCs/>
                <w:i/>
                <w:iCs/>
                <w:noProof/>
                <w:color w:val="auto"/>
              </w:rPr>
              <w:t>Paranasal sinus variance and covariance with cranial bone</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_Toc111037236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89</w:t>
            </w:r>
            <w:r w:rsidR="00814641" w:rsidRPr="00CE2204">
              <w:rPr>
                <w:rFonts w:ascii="Times New Roman" w:hAnsi="Times New Roman" w:cs="Times New Roman"/>
                <w:noProof/>
                <w:webHidden/>
              </w:rPr>
              <w:fldChar w:fldCharType="end"/>
            </w:r>
          </w:hyperlink>
        </w:p>
        <w:p w14:paraId="0F369C68" w14:textId="51BB724E"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37" w:history="1">
            <w:r w:rsidR="00814641" w:rsidRPr="00CE2204">
              <w:rPr>
                <w:rStyle w:val="Hyperlink"/>
                <w:rFonts w:ascii="Times New Roman" w:hAnsi="Times New Roman" w:cs="Times New Roman"/>
                <w:bCs/>
                <w:i/>
                <w:iCs/>
                <w:noProof/>
                <w:color w:val="auto"/>
              </w:rPr>
              <w:t>Sphenoidal sinus shape variation and hypotheses for this study</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_Toc111037237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91</w:t>
            </w:r>
            <w:r w:rsidR="00814641" w:rsidRPr="00CE2204">
              <w:rPr>
                <w:rFonts w:ascii="Times New Roman" w:hAnsi="Times New Roman" w:cs="Times New Roman"/>
                <w:noProof/>
                <w:webHidden/>
              </w:rPr>
              <w:fldChar w:fldCharType="end"/>
            </w:r>
          </w:hyperlink>
        </w:p>
        <w:p w14:paraId="3D1B0212" w14:textId="347FB7A4"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38" w:history="1">
            <w:r w:rsidR="00814641" w:rsidRPr="00CE2204">
              <w:rPr>
                <w:rStyle w:val="Hyperlink"/>
                <w:rFonts w:ascii="Times New Roman" w:hAnsi="Times New Roman" w:cs="Times New Roman"/>
                <w:bCs/>
                <w:noProof/>
                <w:color w:val="auto"/>
              </w:rPr>
              <w:t>MATERIALS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_Toc111037238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94</w:t>
            </w:r>
            <w:r w:rsidR="00814641" w:rsidRPr="00CE2204">
              <w:rPr>
                <w:rFonts w:ascii="Times New Roman" w:hAnsi="Times New Roman" w:cs="Times New Roman"/>
                <w:noProof/>
                <w:webHidden/>
              </w:rPr>
              <w:fldChar w:fldCharType="end"/>
            </w:r>
          </w:hyperlink>
        </w:p>
        <w:p w14:paraId="502B4088" w14:textId="113F62CE"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39" w:history="1">
            <w:r w:rsidR="00814641" w:rsidRPr="00CE2204">
              <w:rPr>
                <w:rStyle w:val="Hyperlink"/>
                <w:rFonts w:ascii="Times New Roman" w:hAnsi="Times New Roman" w:cs="Times New Roman"/>
                <w:bCs/>
                <w:noProof/>
                <w:color w:val="auto"/>
              </w:rPr>
              <w:t>METHODS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_Toc111037239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94</w:t>
            </w:r>
            <w:r w:rsidR="00814641" w:rsidRPr="00CE2204">
              <w:rPr>
                <w:rFonts w:ascii="Times New Roman" w:hAnsi="Times New Roman" w:cs="Times New Roman"/>
                <w:noProof/>
                <w:webHidden/>
              </w:rPr>
              <w:fldChar w:fldCharType="end"/>
            </w:r>
          </w:hyperlink>
        </w:p>
        <w:p w14:paraId="26579300" w14:textId="66E1BD48"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40" w:history="1">
            <w:r w:rsidR="00814641" w:rsidRPr="00CE2204">
              <w:rPr>
                <w:rStyle w:val="Hyperlink"/>
                <w:rFonts w:ascii="Times New Roman" w:hAnsi="Times New Roman" w:cs="Times New Roman"/>
                <w:bCs/>
                <w:i/>
                <w:iCs/>
                <w:noProof/>
                <w:color w:val="auto"/>
              </w:rPr>
              <w:t>Segmentation and spherical harmonic analysis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_Toc111037240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94</w:t>
            </w:r>
            <w:r w:rsidR="00814641" w:rsidRPr="00CE2204">
              <w:rPr>
                <w:rFonts w:ascii="Times New Roman" w:hAnsi="Times New Roman" w:cs="Times New Roman"/>
                <w:noProof/>
                <w:webHidden/>
              </w:rPr>
              <w:fldChar w:fldCharType="end"/>
            </w:r>
          </w:hyperlink>
        </w:p>
        <w:p w14:paraId="08AF2891" w14:textId="6C732E3F"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41" w:history="1">
            <w:r w:rsidR="00814641" w:rsidRPr="00CE2204">
              <w:rPr>
                <w:rStyle w:val="Hyperlink"/>
                <w:rFonts w:ascii="Times New Roman" w:hAnsi="Times New Roman" w:cs="Times New Roman"/>
                <w:bCs/>
                <w:i/>
                <w:iCs/>
                <w:noProof/>
                <w:color w:val="auto"/>
              </w:rPr>
              <w:t>La</w:t>
            </w:r>
            <w:r w:rsidR="00814641" w:rsidRPr="00CE2204">
              <w:rPr>
                <w:rStyle w:val="Hyperlink"/>
                <w:rFonts w:ascii="Times New Roman" w:hAnsi="Times New Roman" w:cs="Times New Roman"/>
                <w:bCs/>
                <w:i/>
                <w:iCs/>
                <w:noProof/>
                <w:color w:val="auto"/>
              </w:rPr>
              <w:t>n</w:t>
            </w:r>
            <w:r w:rsidR="00814641" w:rsidRPr="00CE2204">
              <w:rPr>
                <w:rStyle w:val="Hyperlink"/>
                <w:rFonts w:ascii="Times New Roman" w:hAnsi="Times New Roman" w:cs="Times New Roman"/>
                <w:bCs/>
                <w:i/>
                <w:iCs/>
                <w:noProof/>
                <w:color w:val="auto"/>
              </w:rPr>
              <w:t>dmarking of cran</w:t>
            </w:r>
            <w:r w:rsidR="00814641" w:rsidRPr="00CE2204">
              <w:rPr>
                <w:rStyle w:val="Hyperlink"/>
                <w:rFonts w:ascii="Times New Roman" w:hAnsi="Times New Roman" w:cs="Times New Roman"/>
                <w:bCs/>
                <w:i/>
                <w:iCs/>
                <w:noProof/>
                <w:color w:val="auto"/>
              </w:rPr>
              <w:t>i</w:t>
            </w:r>
            <w:r w:rsidR="00814641" w:rsidRPr="00CE2204">
              <w:rPr>
                <w:rStyle w:val="Hyperlink"/>
                <w:rFonts w:ascii="Times New Roman" w:hAnsi="Times New Roman" w:cs="Times New Roman"/>
                <w:bCs/>
                <w:i/>
                <w:iCs/>
                <w:noProof/>
                <w:color w:val="auto"/>
              </w:rPr>
              <w:t>al bone</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_Toc111037241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95</w:t>
            </w:r>
            <w:r w:rsidR="00814641" w:rsidRPr="00CE2204">
              <w:rPr>
                <w:rFonts w:ascii="Times New Roman" w:hAnsi="Times New Roman" w:cs="Times New Roman"/>
                <w:noProof/>
                <w:webHidden/>
              </w:rPr>
              <w:fldChar w:fldCharType="end"/>
            </w:r>
          </w:hyperlink>
        </w:p>
        <w:p w14:paraId="42B3F3AE" w14:textId="48E0E969"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42" w:history="1">
            <w:r w:rsidR="00814641" w:rsidRPr="00CE2204">
              <w:rPr>
                <w:rStyle w:val="Hyperlink"/>
                <w:rFonts w:ascii="Times New Roman" w:hAnsi="Times New Roman" w:cs="Times New Roman"/>
                <w:bCs/>
                <w:i/>
                <w:iCs/>
                <w:noProof/>
                <w:color w:val="auto"/>
              </w:rPr>
              <w:t>Analyses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_Toc111037242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99</w:t>
            </w:r>
            <w:r w:rsidR="00814641" w:rsidRPr="00CE2204">
              <w:rPr>
                <w:rFonts w:ascii="Times New Roman" w:hAnsi="Times New Roman" w:cs="Times New Roman"/>
                <w:noProof/>
                <w:webHidden/>
              </w:rPr>
              <w:fldChar w:fldCharType="end"/>
            </w:r>
          </w:hyperlink>
        </w:p>
        <w:p w14:paraId="0C982C1C" w14:textId="50DB29DC"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43" w:history="1">
            <w:r w:rsidR="00814641" w:rsidRPr="00CE2204">
              <w:rPr>
                <w:rStyle w:val="Hyperlink"/>
                <w:rFonts w:ascii="Times New Roman" w:hAnsi="Times New Roman" w:cs="Times New Roman"/>
                <w:bCs/>
                <w:noProof/>
                <w:color w:val="auto"/>
              </w:rPr>
              <w:t>RESULTS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_Toc111037243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105</w:t>
            </w:r>
            <w:r w:rsidR="00814641" w:rsidRPr="00CE2204">
              <w:rPr>
                <w:rFonts w:ascii="Times New Roman" w:hAnsi="Times New Roman" w:cs="Times New Roman"/>
                <w:noProof/>
                <w:webHidden/>
              </w:rPr>
              <w:fldChar w:fldCharType="end"/>
            </w:r>
          </w:hyperlink>
        </w:p>
        <w:p w14:paraId="44E0F61A" w14:textId="2BA8406C"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44" w:history="1">
            <w:r w:rsidR="00814641" w:rsidRPr="00CE2204">
              <w:rPr>
                <w:rStyle w:val="Hyperlink"/>
                <w:rFonts w:ascii="Times New Roman" w:hAnsi="Times New Roman" w:cs="Times New Roman"/>
                <w:bCs/>
                <w:noProof/>
                <w:color w:val="auto"/>
              </w:rPr>
              <w:t>DISCUSSION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_Toc111037244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108</w:t>
            </w:r>
            <w:r w:rsidR="00814641" w:rsidRPr="00CE2204">
              <w:rPr>
                <w:rFonts w:ascii="Times New Roman" w:hAnsi="Times New Roman" w:cs="Times New Roman"/>
                <w:noProof/>
                <w:webHidden/>
              </w:rPr>
              <w:fldChar w:fldCharType="end"/>
            </w:r>
          </w:hyperlink>
        </w:p>
        <w:p w14:paraId="054E2BAD" w14:textId="00805B46"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45" w:history="1">
            <w:r w:rsidR="00814641" w:rsidRPr="00CE2204">
              <w:rPr>
                <w:rStyle w:val="Hyperlink"/>
                <w:rFonts w:ascii="Times New Roman" w:hAnsi="Times New Roman" w:cs="Times New Roman"/>
                <w:bCs/>
                <w:noProof/>
                <w:color w:val="auto"/>
              </w:rPr>
              <w:t>WORKS CITED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_Toc111037245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115</w:t>
            </w:r>
            <w:r w:rsidR="00814641" w:rsidRPr="00CE2204">
              <w:rPr>
                <w:rFonts w:ascii="Times New Roman" w:hAnsi="Times New Roman" w:cs="Times New Roman"/>
                <w:noProof/>
                <w:webHidden/>
              </w:rPr>
              <w:fldChar w:fldCharType="end"/>
            </w:r>
          </w:hyperlink>
        </w:p>
        <w:p w14:paraId="22EE325D" w14:textId="705C3CD5" w:rsidR="00814641" w:rsidRPr="00CE2204" w:rsidRDefault="00000000" w:rsidP="00546E1A">
          <w:pPr>
            <w:pStyle w:val="TOC1"/>
            <w:spacing w:line="480" w:lineRule="auto"/>
            <w:rPr>
              <w:rFonts w:eastAsiaTheme="minorEastAsia"/>
              <w:b w:val="0"/>
              <w:bCs w:val="0"/>
            </w:rPr>
          </w:pPr>
          <w:hyperlink w:anchor="_Toc111037246" w:history="1">
            <w:r w:rsidR="00814641" w:rsidRPr="00CE2204">
              <w:rPr>
                <w:rStyle w:val="Hyperlink"/>
                <w:color w:val="auto"/>
              </w:rPr>
              <w:t>CHAPTER III</w:t>
            </w:r>
            <w:r w:rsidR="00814641" w:rsidRPr="00CE2204">
              <w:rPr>
                <w:webHidden/>
              </w:rPr>
              <w:tab/>
            </w:r>
            <w:r w:rsidR="00814641" w:rsidRPr="00CE2204">
              <w:rPr>
                <w:webHidden/>
              </w:rPr>
              <w:fldChar w:fldCharType="begin"/>
            </w:r>
            <w:r w:rsidR="00814641" w:rsidRPr="00CE2204">
              <w:rPr>
                <w:webHidden/>
              </w:rPr>
              <w:instrText xml:space="preserve"> PAGEREF _Toc111037246 \h </w:instrText>
            </w:r>
            <w:r w:rsidR="00814641" w:rsidRPr="00CE2204">
              <w:rPr>
                <w:webHidden/>
              </w:rPr>
            </w:r>
            <w:r w:rsidR="00814641" w:rsidRPr="00CE2204">
              <w:rPr>
                <w:webHidden/>
              </w:rPr>
              <w:fldChar w:fldCharType="separate"/>
            </w:r>
            <w:r w:rsidR="00AD62A8">
              <w:rPr>
                <w:webHidden/>
              </w:rPr>
              <w:t>123</w:t>
            </w:r>
            <w:r w:rsidR="00814641" w:rsidRPr="00CE2204">
              <w:rPr>
                <w:webHidden/>
              </w:rPr>
              <w:fldChar w:fldCharType="end"/>
            </w:r>
          </w:hyperlink>
        </w:p>
        <w:p w14:paraId="270EDB33" w14:textId="373C2143"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47" w:history="1">
            <w:r w:rsidR="00814641" w:rsidRPr="00CE2204">
              <w:rPr>
                <w:rStyle w:val="Hyperlink"/>
                <w:rFonts w:ascii="Times New Roman" w:hAnsi="Times New Roman" w:cs="Times New Roman"/>
                <w:bCs/>
                <w:noProof/>
                <w:color w:val="auto"/>
              </w:rPr>
              <w:t>ABSTRACT</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_Toc111037247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124</w:t>
            </w:r>
            <w:r w:rsidR="00814641" w:rsidRPr="00CE2204">
              <w:rPr>
                <w:rFonts w:ascii="Times New Roman" w:hAnsi="Times New Roman" w:cs="Times New Roman"/>
                <w:noProof/>
                <w:webHidden/>
              </w:rPr>
              <w:fldChar w:fldCharType="end"/>
            </w:r>
          </w:hyperlink>
        </w:p>
        <w:p w14:paraId="7FFBFCF4" w14:textId="3987969E"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48" w:history="1">
            <w:r w:rsidR="00814641" w:rsidRPr="00CE2204">
              <w:rPr>
                <w:rStyle w:val="Hyperlink"/>
                <w:rFonts w:ascii="Times New Roman" w:hAnsi="Times New Roman" w:cs="Times New Roman"/>
                <w:bCs/>
                <w:noProof/>
                <w:color w:val="auto"/>
              </w:rPr>
              <w:t>INTRODUCTION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_Toc111037248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125</w:t>
            </w:r>
            <w:r w:rsidR="00814641" w:rsidRPr="00CE2204">
              <w:rPr>
                <w:rFonts w:ascii="Times New Roman" w:hAnsi="Times New Roman" w:cs="Times New Roman"/>
                <w:noProof/>
                <w:webHidden/>
              </w:rPr>
              <w:fldChar w:fldCharType="end"/>
            </w:r>
          </w:hyperlink>
        </w:p>
        <w:p w14:paraId="01241D26" w14:textId="10B7BC6F"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49" w:history="1">
            <w:r w:rsidR="00814641" w:rsidRPr="00CE2204">
              <w:rPr>
                <w:rStyle w:val="Hyperlink"/>
                <w:rFonts w:ascii="Times New Roman" w:hAnsi="Times New Roman" w:cs="Times New Roman"/>
                <w:bCs/>
                <w:noProof/>
                <w:color w:val="auto"/>
              </w:rPr>
              <w:t>MATERIALS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_Toc111037249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129</w:t>
            </w:r>
            <w:r w:rsidR="00814641" w:rsidRPr="00CE2204">
              <w:rPr>
                <w:rFonts w:ascii="Times New Roman" w:hAnsi="Times New Roman" w:cs="Times New Roman"/>
                <w:noProof/>
                <w:webHidden/>
              </w:rPr>
              <w:fldChar w:fldCharType="end"/>
            </w:r>
          </w:hyperlink>
        </w:p>
        <w:p w14:paraId="617EDBB2" w14:textId="5915ABEE"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50" w:history="1">
            <w:r w:rsidR="00814641" w:rsidRPr="00CE2204">
              <w:rPr>
                <w:rStyle w:val="Hyperlink"/>
                <w:rFonts w:ascii="Times New Roman" w:hAnsi="Times New Roman" w:cs="Times New Roman"/>
                <w:bCs/>
                <w:noProof/>
                <w:color w:val="auto"/>
              </w:rPr>
              <w:t>METHODS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_Toc111037250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129</w:t>
            </w:r>
            <w:r w:rsidR="00814641" w:rsidRPr="00CE2204">
              <w:rPr>
                <w:rFonts w:ascii="Times New Roman" w:hAnsi="Times New Roman" w:cs="Times New Roman"/>
                <w:noProof/>
                <w:webHidden/>
              </w:rPr>
              <w:fldChar w:fldCharType="end"/>
            </w:r>
          </w:hyperlink>
        </w:p>
        <w:p w14:paraId="5ABF31E7" w14:textId="355ED4F9"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51" w:history="1">
            <w:r w:rsidR="00814641" w:rsidRPr="00CE2204">
              <w:rPr>
                <w:rStyle w:val="Hyperlink"/>
                <w:rFonts w:ascii="Times New Roman" w:hAnsi="Times New Roman" w:cs="Times New Roman"/>
                <w:bCs/>
                <w:i/>
                <w:iCs/>
                <w:noProof/>
                <w:color w:val="auto"/>
              </w:rPr>
              <w:t>Sinus Segmentation and Shape Quantification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_Toc111037251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129</w:t>
            </w:r>
            <w:r w:rsidR="00814641" w:rsidRPr="00CE2204">
              <w:rPr>
                <w:rFonts w:ascii="Times New Roman" w:hAnsi="Times New Roman" w:cs="Times New Roman"/>
                <w:noProof/>
                <w:webHidden/>
              </w:rPr>
              <w:fldChar w:fldCharType="end"/>
            </w:r>
          </w:hyperlink>
        </w:p>
        <w:p w14:paraId="73EA41FB" w14:textId="0412F075"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52" w:history="1">
            <w:r w:rsidR="00814641" w:rsidRPr="00CE2204">
              <w:rPr>
                <w:rStyle w:val="Hyperlink"/>
                <w:rFonts w:ascii="Times New Roman" w:hAnsi="Times New Roman" w:cs="Times New Roman"/>
                <w:bCs/>
                <w:i/>
                <w:iCs/>
                <w:noProof/>
                <w:color w:val="auto"/>
              </w:rPr>
              <w:t>Landmarking and morphometric analysis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_Toc111037252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130</w:t>
            </w:r>
            <w:r w:rsidR="00814641" w:rsidRPr="00CE2204">
              <w:rPr>
                <w:rFonts w:ascii="Times New Roman" w:hAnsi="Times New Roman" w:cs="Times New Roman"/>
                <w:noProof/>
                <w:webHidden/>
              </w:rPr>
              <w:fldChar w:fldCharType="end"/>
            </w:r>
          </w:hyperlink>
        </w:p>
        <w:p w14:paraId="7CF23CEE" w14:textId="31A1FAFA"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53" w:history="1">
            <w:r w:rsidR="00814641" w:rsidRPr="00CE2204">
              <w:rPr>
                <w:rStyle w:val="Hyperlink"/>
                <w:rFonts w:ascii="Times New Roman" w:hAnsi="Times New Roman" w:cs="Times New Roman"/>
                <w:bCs/>
                <w:i/>
                <w:iCs/>
                <w:noProof/>
                <w:color w:val="auto"/>
              </w:rPr>
              <w:t>Statistical Analyses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_Toc111037253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131</w:t>
            </w:r>
            <w:r w:rsidR="00814641" w:rsidRPr="00CE2204">
              <w:rPr>
                <w:rFonts w:ascii="Times New Roman" w:hAnsi="Times New Roman" w:cs="Times New Roman"/>
                <w:noProof/>
                <w:webHidden/>
              </w:rPr>
              <w:fldChar w:fldCharType="end"/>
            </w:r>
          </w:hyperlink>
        </w:p>
        <w:p w14:paraId="74187550" w14:textId="040D2D1C"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54" w:history="1">
            <w:r w:rsidR="00814641" w:rsidRPr="00CE2204">
              <w:rPr>
                <w:rStyle w:val="Hyperlink"/>
                <w:rFonts w:ascii="Times New Roman" w:hAnsi="Times New Roman" w:cs="Times New Roman"/>
                <w:bCs/>
                <w:noProof/>
                <w:color w:val="auto"/>
              </w:rPr>
              <w:t>RESULTS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_Toc111037254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140</w:t>
            </w:r>
            <w:r w:rsidR="00814641" w:rsidRPr="00CE2204">
              <w:rPr>
                <w:rFonts w:ascii="Times New Roman" w:hAnsi="Times New Roman" w:cs="Times New Roman"/>
                <w:noProof/>
                <w:webHidden/>
              </w:rPr>
              <w:fldChar w:fldCharType="end"/>
            </w:r>
          </w:hyperlink>
        </w:p>
        <w:p w14:paraId="69596BD5" w14:textId="6F2B68B7"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55" w:history="1">
            <w:r w:rsidR="00814641" w:rsidRPr="00CE2204">
              <w:rPr>
                <w:rStyle w:val="Hyperlink"/>
                <w:rFonts w:ascii="Times New Roman" w:hAnsi="Times New Roman" w:cs="Times New Roman"/>
                <w:bCs/>
                <w:noProof/>
                <w:color w:val="auto"/>
              </w:rPr>
              <w:t>DISCUSSION</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_Toc111037255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140</w:t>
            </w:r>
            <w:r w:rsidR="00814641" w:rsidRPr="00CE2204">
              <w:rPr>
                <w:rFonts w:ascii="Times New Roman" w:hAnsi="Times New Roman" w:cs="Times New Roman"/>
                <w:noProof/>
                <w:webHidden/>
              </w:rPr>
              <w:fldChar w:fldCharType="end"/>
            </w:r>
          </w:hyperlink>
        </w:p>
        <w:p w14:paraId="268AA844" w14:textId="61C71CD8"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56" w:history="1">
            <w:r w:rsidR="00814641" w:rsidRPr="00CE2204">
              <w:rPr>
                <w:rStyle w:val="Hyperlink"/>
                <w:rFonts w:ascii="Times New Roman" w:hAnsi="Times New Roman" w:cs="Times New Roman"/>
                <w:bCs/>
                <w:noProof/>
                <w:color w:val="auto"/>
              </w:rPr>
              <w:t>WORKS CITED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_Toc111037256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146</w:t>
            </w:r>
            <w:r w:rsidR="00814641" w:rsidRPr="00CE2204">
              <w:rPr>
                <w:rFonts w:ascii="Times New Roman" w:hAnsi="Times New Roman" w:cs="Times New Roman"/>
                <w:noProof/>
                <w:webHidden/>
              </w:rPr>
              <w:fldChar w:fldCharType="end"/>
            </w:r>
          </w:hyperlink>
        </w:p>
        <w:p w14:paraId="30660309" w14:textId="59BFFD68" w:rsidR="00814641" w:rsidRPr="00CE2204" w:rsidRDefault="00000000" w:rsidP="00546E1A">
          <w:pPr>
            <w:pStyle w:val="TOC1"/>
            <w:spacing w:line="480" w:lineRule="auto"/>
            <w:rPr>
              <w:rFonts w:eastAsiaTheme="minorEastAsia"/>
              <w:b w:val="0"/>
              <w:bCs w:val="0"/>
            </w:rPr>
          </w:pPr>
          <w:hyperlink w:anchor="_Toc111037257" w:history="1">
            <w:r w:rsidR="00814641" w:rsidRPr="00CE2204">
              <w:rPr>
                <w:rStyle w:val="Hyperlink"/>
                <w:color w:val="auto"/>
              </w:rPr>
              <w:t>CONCLUSION</w:t>
            </w:r>
            <w:r w:rsidR="00814641" w:rsidRPr="00CE2204">
              <w:rPr>
                <w:webHidden/>
              </w:rPr>
              <w:tab/>
            </w:r>
            <w:r w:rsidR="00814641" w:rsidRPr="00CE2204">
              <w:rPr>
                <w:webHidden/>
              </w:rPr>
              <w:fldChar w:fldCharType="begin"/>
            </w:r>
            <w:r w:rsidR="00814641" w:rsidRPr="00CE2204">
              <w:rPr>
                <w:webHidden/>
              </w:rPr>
              <w:instrText xml:space="preserve"> PAGEREF _Toc111037257 \h </w:instrText>
            </w:r>
            <w:r w:rsidR="00814641" w:rsidRPr="00CE2204">
              <w:rPr>
                <w:webHidden/>
              </w:rPr>
            </w:r>
            <w:r w:rsidR="00814641" w:rsidRPr="00CE2204">
              <w:rPr>
                <w:webHidden/>
              </w:rPr>
              <w:fldChar w:fldCharType="separate"/>
            </w:r>
            <w:r w:rsidR="00AD62A8">
              <w:rPr>
                <w:webHidden/>
              </w:rPr>
              <w:t>151</w:t>
            </w:r>
            <w:r w:rsidR="00814641" w:rsidRPr="00CE2204">
              <w:rPr>
                <w:webHidden/>
              </w:rPr>
              <w:fldChar w:fldCharType="end"/>
            </w:r>
          </w:hyperlink>
        </w:p>
        <w:p w14:paraId="548F2AF0" w14:textId="24996786"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58" w:history="1">
            <w:r w:rsidR="00814641" w:rsidRPr="00CE2204">
              <w:rPr>
                <w:rStyle w:val="Hyperlink"/>
                <w:rFonts w:ascii="Times New Roman" w:hAnsi="Times New Roman" w:cs="Times New Roman"/>
                <w:bCs/>
                <w:noProof/>
                <w:color w:val="auto"/>
              </w:rPr>
              <w:t>SUMMARY</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_Toc111037258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152</w:t>
            </w:r>
            <w:r w:rsidR="00814641" w:rsidRPr="00CE2204">
              <w:rPr>
                <w:rFonts w:ascii="Times New Roman" w:hAnsi="Times New Roman" w:cs="Times New Roman"/>
                <w:noProof/>
                <w:webHidden/>
              </w:rPr>
              <w:fldChar w:fldCharType="end"/>
            </w:r>
          </w:hyperlink>
        </w:p>
        <w:p w14:paraId="136F1BA5" w14:textId="2C44BEE4"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59" w:history="1">
            <w:r w:rsidR="00814641" w:rsidRPr="00CE2204">
              <w:rPr>
                <w:rStyle w:val="Hyperlink"/>
                <w:rFonts w:ascii="Times New Roman" w:hAnsi="Times New Roman" w:cs="Times New Roman"/>
                <w:bCs/>
                <w:i/>
                <w:iCs/>
                <w:noProof/>
                <w:color w:val="auto"/>
              </w:rPr>
              <w:t>Overview</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_Toc111037259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152</w:t>
            </w:r>
            <w:r w:rsidR="00814641" w:rsidRPr="00CE2204">
              <w:rPr>
                <w:rFonts w:ascii="Times New Roman" w:hAnsi="Times New Roman" w:cs="Times New Roman"/>
                <w:noProof/>
                <w:webHidden/>
              </w:rPr>
              <w:fldChar w:fldCharType="end"/>
            </w:r>
          </w:hyperlink>
        </w:p>
        <w:p w14:paraId="28845658" w14:textId="38E16181"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60" w:history="1">
            <w:r w:rsidR="00814641" w:rsidRPr="00CE2204">
              <w:rPr>
                <w:rStyle w:val="Hyperlink"/>
                <w:rFonts w:ascii="Times New Roman" w:hAnsi="Times New Roman" w:cs="Times New Roman"/>
                <w:bCs/>
                <w:i/>
                <w:iCs/>
                <w:noProof/>
                <w:color w:val="auto"/>
              </w:rPr>
              <w:t>Hypotheses Revisited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_Toc111037260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152</w:t>
            </w:r>
            <w:r w:rsidR="00814641" w:rsidRPr="00CE2204">
              <w:rPr>
                <w:rFonts w:ascii="Times New Roman" w:hAnsi="Times New Roman" w:cs="Times New Roman"/>
                <w:noProof/>
                <w:webHidden/>
              </w:rPr>
              <w:fldChar w:fldCharType="end"/>
            </w:r>
          </w:hyperlink>
        </w:p>
        <w:p w14:paraId="77F139CB" w14:textId="25A6D373"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61" w:history="1">
            <w:r w:rsidR="00814641" w:rsidRPr="00CE2204">
              <w:rPr>
                <w:rStyle w:val="Hyperlink"/>
                <w:rFonts w:ascii="Times New Roman" w:hAnsi="Times New Roman" w:cs="Times New Roman"/>
                <w:bCs/>
                <w:noProof/>
                <w:color w:val="auto"/>
              </w:rPr>
              <w:t>EXPLORATION OF FINDINGS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_Toc111037261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158</w:t>
            </w:r>
            <w:r w:rsidR="00814641" w:rsidRPr="00CE2204">
              <w:rPr>
                <w:rFonts w:ascii="Times New Roman" w:hAnsi="Times New Roman" w:cs="Times New Roman"/>
                <w:noProof/>
                <w:webHidden/>
              </w:rPr>
              <w:fldChar w:fldCharType="end"/>
            </w:r>
          </w:hyperlink>
        </w:p>
        <w:p w14:paraId="7C431A0D" w14:textId="0F49B53C"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62" w:history="1">
            <w:r w:rsidR="00814641" w:rsidRPr="00CE2204">
              <w:rPr>
                <w:rStyle w:val="Hyperlink"/>
                <w:rFonts w:ascii="Times New Roman" w:hAnsi="Times New Roman" w:cs="Times New Roman"/>
                <w:bCs/>
                <w:i/>
                <w:iCs/>
                <w:noProof/>
                <w:color w:val="auto"/>
              </w:rPr>
              <w:t>Opportunistic Pneumatization Hypothesis, Revisited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_Toc111037262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158</w:t>
            </w:r>
            <w:r w:rsidR="00814641" w:rsidRPr="00CE2204">
              <w:rPr>
                <w:rFonts w:ascii="Times New Roman" w:hAnsi="Times New Roman" w:cs="Times New Roman"/>
                <w:noProof/>
                <w:webHidden/>
              </w:rPr>
              <w:fldChar w:fldCharType="end"/>
            </w:r>
          </w:hyperlink>
        </w:p>
        <w:p w14:paraId="354B67EC" w14:textId="20CA3896" w:rsidR="00814641" w:rsidRPr="00CE2204" w:rsidRDefault="00000000" w:rsidP="00546E1A">
          <w:pPr>
            <w:pStyle w:val="TOC3"/>
            <w:tabs>
              <w:tab w:val="right" w:leader="dot" w:pos="9350"/>
            </w:tabs>
            <w:spacing w:line="480" w:lineRule="auto"/>
            <w:rPr>
              <w:rFonts w:ascii="Times New Roman" w:eastAsiaTheme="minorEastAsia" w:hAnsi="Times New Roman" w:cs="Times New Roman"/>
              <w:noProof/>
            </w:rPr>
          </w:pPr>
          <w:hyperlink w:anchor="_Toc111037263" w:history="1">
            <w:r w:rsidR="00814641" w:rsidRPr="00CE2204">
              <w:rPr>
                <w:rStyle w:val="Hyperlink"/>
                <w:rFonts w:ascii="Times New Roman" w:hAnsi="Times New Roman" w:cs="Times New Roman"/>
                <w:bCs/>
                <w:i/>
                <w:iCs/>
                <w:noProof/>
                <w:color w:val="auto"/>
              </w:rPr>
              <w:t>The Sphenoidal Sinus and the Brain: An Unlikely Duo</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_Toc111037263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159</w:t>
            </w:r>
            <w:r w:rsidR="00814641" w:rsidRPr="00CE2204">
              <w:rPr>
                <w:rFonts w:ascii="Times New Roman" w:hAnsi="Times New Roman" w:cs="Times New Roman"/>
                <w:noProof/>
                <w:webHidden/>
              </w:rPr>
              <w:fldChar w:fldCharType="end"/>
            </w:r>
          </w:hyperlink>
        </w:p>
        <w:p w14:paraId="28DEA4AC" w14:textId="04FB67C8"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64" w:history="1">
            <w:r w:rsidR="00814641" w:rsidRPr="00CE2204">
              <w:rPr>
                <w:rStyle w:val="Hyperlink"/>
                <w:rFonts w:ascii="Times New Roman" w:hAnsi="Times New Roman" w:cs="Times New Roman"/>
                <w:bCs/>
                <w:noProof/>
                <w:color w:val="auto"/>
              </w:rPr>
              <w:t>LIMITATIONS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_Toc111037264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161</w:t>
            </w:r>
            <w:r w:rsidR="00814641" w:rsidRPr="00CE2204">
              <w:rPr>
                <w:rFonts w:ascii="Times New Roman" w:hAnsi="Times New Roman" w:cs="Times New Roman"/>
                <w:noProof/>
                <w:webHidden/>
              </w:rPr>
              <w:fldChar w:fldCharType="end"/>
            </w:r>
          </w:hyperlink>
        </w:p>
        <w:p w14:paraId="00602F75" w14:textId="2E103370"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65" w:history="1">
            <w:r w:rsidR="00814641" w:rsidRPr="00CE2204">
              <w:rPr>
                <w:rStyle w:val="Hyperlink"/>
                <w:rFonts w:ascii="Times New Roman" w:hAnsi="Times New Roman" w:cs="Times New Roman"/>
                <w:bCs/>
                <w:noProof/>
                <w:color w:val="auto"/>
              </w:rPr>
              <w:t>FUTURE DIRECTIONS</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_Toc111037265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163</w:t>
            </w:r>
            <w:r w:rsidR="00814641" w:rsidRPr="00CE2204">
              <w:rPr>
                <w:rFonts w:ascii="Times New Roman" w:hAnsi="Times New Roman" w:cs="Times New Roman"/>
                <w:noProof/>
                <w:webHidden/>
              </w:rPr>
              <w:fldChar w:fldCharType="end"/>
            </w:r>
          </w:hyperlink>
        </w:p>
        <w:p w14:paraId="05094E3C" w14:textId="04BDDAD8" w:rsidR="00814641" w:rsidRPr="00CE2204" w:rsidRDefault="00000000" w:rsidP="00546E1A">
          <w:pPr>
            <w:pStyle w:val="TOC2"/>
            <w:tabs>
              <w:tab w:val="right" w:leader="dot" w:pos="9350"/>
            </w:tabs>
            <w:spacing w:line="480" w:lineRule="auto"/>
            <w:rPr>
              <w:rFonts w:ascii="Times New Roman" w:eastAsiaTheme="minorEastAsia" w:hAnsi="Times New Roman" w:cs="Times New Roman"/>
              <w:noProof/>
            </w:rPr>
          </w:pPr>
          <w:hyperlink w:anchor="_Toc111037266" w:history="1">
            <w:r w:rsidR="00814641" w:rsidRPr="00CE2204">
              <w:rPr>
                <w:rStyle w:val="Hyperlink"/>
                <w:rFonts w:ascii="Times New Roman" w:hAnsi="Times New Roman" w:cs="Times New Roman"/>
                <w:bCs/>
                <w:noProof/>
                <w:color w:val="auto"/>
              </w:rPr>
              <w:t>WORKS CITED</w:t>
            </w:r>
            <w:r w:rsidR="00814641" w:rsidRPr="00CE2204">
              <w:rPr>
                <w:rFonts w:ascii="Times New Roman" w:hAnsi="Times New Roman" w:cs="Times New Roman"/>
                <w:noProof/>
                <w:webHidden/>
              </w:rPr>
              <w:tab/>
            </w:r>
            <w:r w:rsidR="00814641" w:rsidRPr="00CE2204">
              <w:rPr>
                <w:rFonts w:ascii="Times New Roman" w:hAnsi="Times New Roman" w:cs="Times New Roman"/>
                <w:noProof/>
                <w:webHidden/>
              </w:rPr>
              <w:fldChar w:fldCharType="begin"/>
            </w:r>
            <w:r w:rsidR="00814641" w:rsidRPr="00CE2204">
              <w:rPr>
                <w:rFonts w:ascii="Times New Roman" w:hAnsi="Times New Roman" w:cs="Times New Roman"/>
                <w:noProof/>
                <w:webHidden/>
              </w:rPr>
              <w:instrText xml:space="preserve"> PAGEREF _Toc111037266 \h </w:instrText>
            </w:r>
            <w:r w:rsidR="00814641" w:rsidRPr="00CE2204">
              <w:rPr>
                <w:rFonts w:ascii="Times New Roman" w:hAnsi="Times New Roman" w:cs="Times New Roman"/>
                <w:noProof/>
                <w:webHidden/>
              </w:rPr>
            </w:r>
            <w:r w:rsidR="00814641" w:rsidRPr="00CE2204">
              <w:rPr>
                <w:rFonts w:ascii="Times New Roman" w:hAnsi="Times New Roman" w:cs="Times New Roman"/>
                <w:noProof/>
                <w:webHidden/>
              </w:rPr>
              <w:fldChar w:fldCharType="separate"/>
            </w:r>
            <w:r w:rsidR="00AD62A8">
              <w:rPr>
                <w:rFonts w:ascii="Times New Roman" w:hAnsi="Times New Roman" w:cs="Times New Roman"/>
                <w:noProof/>
                <w:webHidden/>
              </w:rPr>
              <w:t>168</w:t>
            </w:r>
            <w:r w:rsidR="00814641" w:rsidRPr="00CE2204">
              <w:rPr>
                <w:rFonts w:ascii="Times New Roman" w:hAnsi="Times New Roman" w:cs="Times New Roman"/>
                <w:noProof/>
                <w:webHidden/>
              </w:rPr>
              <w:fldChar w:fldCharType="end"/>
            </w:r>
          </w:hyperlink>
        </w:p>
        <w:p w14:paraId="510B0626" w14:textId="34F2E2C2" w:rsidR="00814641" w:rsidRPr="00CE2204" w:rsidRDefault="00000000" w:rsidP="00546E1A">
          <w:pPr>
            <w:pStyle w:val="TOC1"/>
            <w:spacing w:line="480" w:lineRule="auto"/>
            <w:rPr>
              <w:rFonts w:eastAsiaTheme="minorEastAsia"/>
              <w:b w:val="0"/>
              <w:bCs w:val="0"/>
            </w:rPr>
          </w:pPr>
          <w:hyperlink w:anchor="_Toc111037267" w:history="1">
            <w:r w:rsidR="00814641" w:rsidRPr="00CE2204">
              <w:rPr>
                <w:rStyle w:val="Hyperlink"/>
                <w:color w:val="auto"/>
              </w:rPr>
              <w:t>VITA</w:t>
            </w:r>
            <w:r w:rsidR="00814641" w:rsidRPr="00CE2204">
              <w:rPr>
                <w:webHidden/>
              </w:rPr>
              <w:tab/>
            </w:r>
            <w:r w:rsidR="00814641" w:rsidRPr="00CE2204">
              <w:rPr>
                <w:webHidden/>
              </w:rPr>
              <w:fldChar w:fldCharType="begin"/>
            </w:r>
            <w:r w:rsidR="00814641" w:rsidRPr="00CE2204">
              <w:rPr>
                <w:webHidden/>
              </w:rPr>
              <w:instrText xml:space="preserve"> PAGEREF _Toc111037267 \h </w:instrText>
            </w:r>
            <w:r w:rsidR="00814641" w:rsidRPr="00CE2204">
              <w:rPr>
                <w:webHidden/>
              </w:rPr>
            </w:r>
            <w:r w:rsidR="00814641" w:rsidRPr="00CE2204">
              <w:rPr>
                <w:webHidden/>
              </w:rPr>
              <w:fldChar w:fldCharType="separate"/>
            </w:r>
            <w:r w:rsidR="00AD62A8">
              <w:rPr>
                <w:webHidden/>
              </w:rPr>
              <w:t>174</w:t>
            </w:r>
            <w:r w:rsidR="00814641" w:rsidRPr="00CE2204">
              <w:rPr>
                <w:webHidden/>
              </w:rPr>
              <w:fldChar w:fldCharType="end"/>
            </w:r>
          </w:hyperlink>
        </w:p>
        <w:p w14:paraId="488B01CE" w14:textId="2EF7CA6A" w:rsidR="00062EE3" w:rsidRPr="00CE2204" w:rsidRDefault="00062EE3" w:rsidP="00546E1A">
          <w:pPr>
            <w:spacing w:line="480" w:lineRule="auto"/>
            <w:rPr>
              <w:rFonts w:ascii="Times New Roman" w:hAnsi="Times New Roman" w:cs="Times New Roman"/>
              <w:sz w:val="24"/>
              <w:szCs w:val="24"/>
            </w:rPr>
          </w:pPr>
          <w:r w:rsidRPr="00CE2204">
            <w:rPr>
              <w:rFonts w:ascii="Times New Roman" w:hAnsi="Times New Roman" w:cs="Times New Roman"/>
              <w:noProof/>
              <w:sz w:val="24"/>
              <w:szCs w:val="24"/>
            </w:rPr>
            <w:fldChar w:fldCharType="end"/>
          </w:r>
        </w:p>
      </w:sdtContent>
    </w:sdt>
    <w:p w14:paraId="1FF4CE9D" w14:textId="39CA7EBD" w:rsidR="00062EE3" w:rsidRPr="00CE2204" w:rsidRDefault="00062EE3" w:rsidP="00062EE3">
      <w:pPr>
        <w:rPr>
          <w:rFonts w:ascii="Times New Roman" w:hAnsi="Times New Roman" w:cs="Times New Roman"/>
          <w:sz w:val="24"/>
          <w:szCs w:val="24"/>
        </w:rPr>
      </w:pPr>
    </w:p>
    <w:p w14:paraId="17C087B2" w14:textId="77777777" w:rsidR="00814641" w:rsidRPr="00CE2204" w:rsidRDefault="00814641">
      <w:pPr>
        <w:rPr>
          <w:rFonts w:ascii="Times New Roman" w:hAnsi="Times New Roman" w:cs="Times New Roman"/>
          <w:b/>
          <w:bCs/>
          <w:noProof/>
          <w:sz w:val="24"/>
          <w:szCs w:val="24"/>
        </w:rPr>
      </w:pPr>
    </w:p>
    <w:p w14:paraId="170BFE9E" w14:textId="16C82858" w:rsidR="00F40F78" w:rsidRPr="00CE2204" w:rsidRDefault="00F40F78">
      <w:pPr>
        <w:rPr>
          <w:rFonts w:ascii="Times New Roman" w:hAnsi="Times New Roman" w:cs="Times New Roman"/>
          <w:b/>
          <w:bCs/>
          <w:noProof/>
          <w:sz w:val="24"/>
          <w:szCs w:val="24"/>
        </w:rPr>
      </w:pPr>
      <w:r w:rsidRPr="00CE2204">
        <w:rPr>
          <w:rFonts w:ascii="Times New Roman" w:hAnsi="Times New Roman" w:cs="Times New Roman"/>
          <w:b/>
          <w:bCs/>
          <w:noProof/>
          <w:sz w:val="24"/>
          <w:szCs w:val="24"/>
        </w:rPr>
        <w:br w:type="page"/>
      </w:r>
    </w:p>
    <w:p w14:paraId="4A9C3961" w14:textId="77777777" w:rsidR="00AD62A8" w:rsidRDefault="00505E04" w:rsidP="00AD62A8">
      <w:pPr>
        <w:spacing w:line="480" w:lineRule="auto"/>
        <w:jc w:val="center"/>
        <w:rPr>
          <w:noProof/>
        </w:rPr>
      </w:pPr>
      <w:r w:rsidRPr="00CE2204">
        <w:rPr>
          <w:rFonts w:ascii="Times New Roman" w:hAnsi="Times New Roman" w:cs="Times New Roman"/>
          <w:b/>
          <w:sz w:val="24"/>
          <w:szCs w:val="24"/>
        </w:rPr>
        <w:lastRenderedPageBreak/>
        <w:t>LIST OF FIGURES</w:t>
      </w:r>
      <w:r w:rsidR="00111468" w:rsidRPr="00CE2204">
        <w:rPr>
          <w:rFonts w:ascii="Times New Roman" w:hAnsi="Times New Roman" w:cs="Times New Roman"/>
          <w:b/>
          <w:sz w:val="24"/>
          <w:szCs w:val="24"/>
        </w:rPr>
        <w:fldChar w:fldCharType="begin"/>
      </w:r>
      <w:r w:rsidR="00111468" w:rsidRPr="00CE2204">
        <w:rPr>
          <w:rFonts w:ascii="Times New Roman" w:hAnsi="Times New Roman" w:cs="Times New Roman"/>
          <w:b/>
          <w:sz w:val="24"/>
          <w:szCs w:val="24"/>
        </w:rPr>
        <w:instrText xml:space="preserve"> INDEX \e "</w:instrText>
      </w:r>
      <w:r w:rsidR="00111468" w:rsidRPr="00CE2204">
        <w:rPr>
          <w:rFonts w:ascii="Times New Roman" w:hAnsi="Times New Roman" w:cs="Times New Roman"/>
          <w:b/>
          <w:sz w:val="24"/>
          <w:szCs w:val="24"/>
        </w:rPr>
        <w:tab/>
        <w:instrText xml:space="preserve">" \c "1" \z "1033" </w:instrText>
      </w:r>
      <w:r w:rsidR="00111468" w:rsidRPr="00CE2204">
        <w:rPr>
          <w:rFonts w:ascii="Times New Roman" w:hAnsi="Times New Roman" w:cs="Times New Roman"/>
          <w:b/>
          <w:sz w:val="24"/>
          <w:szCs w:val="24"/>
        </w:rPr>
        <w:fldChar w:fldCharType="separate"/>
      </w:r>
    </w:p>
    <w:p w14:paraId="7513D8B6" w14:textId="77777777" w:rsidR="00AD62A8" w:rsidRDefault="00AD62A8" w:rsidP="00AD62A8">
      <w:pPr>
        <w:spacing w:line="480" w:lineRule="auto"/>
        <w:jc w:val="center"/>
        <w:rPr>
          <w:rFonts w:ascii="Times New Roman" w:hAnsi="Times New Roman" w:cs="Times New Roman"/>
          <w:b/>
          <w:noProof/>
          <w:sz w:val="24"/>
          <w:szCs w:val="24"/>
        </w:rPr>
        <w:sectPr w:rsidR="00AD62A8" w:rsidSect="00AD62A8">
          <w:headerReference w:type="default" r:id="rId9"/>
          <w:footerReference w:type="default" r:id="rId10"/>
          <w:type w:val="continuous"/>
          <w:pgSz w:w="12240" w:h="15840"/>
          <w:pgMar w:top="1440" w:right="1440" w:bottom="1440" w:left="1440" w:header="720" w:footer="1440" w:gutter="0"/>
          <w:pgNumType w:fmt="lowerRoman"/>
          <w:cols w:space="720"/>
          <w:docGrid w:linePitch="360"/>
        </w:sectPr>
      </w:pPr>
    </w:p>
    <w:p w14:paraId="2EB51B54" w14:textId="77777777" w:rsidR="00AD62A8" w:rsidRDefault="00AD62A8" w:rsidP="00AD62A8">
      <w:pPr>
        <w:pStyle w:val="Index1"/>
        <w:spacing w:line="480" w:lineRule="auto"/>
        <w:rPr>
          <w:noProof/>
        </w:rPr>
      </w:pPr>
      <w:r w:rsidRPr="00F85125">
        <w:rPr>
          <w:rFonts w:cs="Times New Roman"/>
          <w:b/>
          <w:bCs/>
          <w:noProof/>
        </w:rPr>
        <w:t>Figure 1.1</w:t>
      </w:r>
      <w:r>
        <w:rPr>
          <w:noProof/>
        </w:rPr>
        <w:tab/>
        <w:t>56</w:t>
      </w:r>
    </w:p>
    <w:p w14:paraId="29FC6475" w14:textId="77777777" w:rsidR="00AD62A8" w:rsidRDefault="00AD62A8" w:rsidP="00AD62A8">
      <w:pPr>
        <w:pStyle w:val="Index1"/>
        <w:spacing w:line="480" w:lineRule="auto"/>
        <w:rPr>
          <w:noProof/>
        </w:rPr>
      </w:pPr>
      <w:r w:rsidRPr="00F85125">
        <w:rPr>
          <w:rFonts w:cs="Times New Roman"/>
          <w:b/>
          <w:bCs/>
          <w:noProof/>
        </w:rPr>
        <w:t>Figure 1. 2</w:t>
      </w:r>
      <w:r>
        <w:rPr>
          <w:noProof/>
        </w:rPr>
        <w:tab/>
        <w:t>59</w:t>
      </w:r>
    </w:p>
    <w:p w14:paraId="402D76D3" w14:textId="77777777" w:rsidR="00AD62A8" w:rsidRDefault="00AD62A8" w:rsidP="00AD62A8">
      <w:pPr>
        <w:pStyle w:val="Index1"/>
        <w:spacing w:line="480" w:lineRule="auto"/>
        <w:rPr>
          <w:noProof/>
        </w:rPr>
      </w:pPr>
      <w:r w:rsidRPr="00F85125">
        <w:rPr>
          <w:rFonts w:cs="Times New Roman"/>
          <w:b/>
          <w:bCs/>
          <w:noProof/>
        </w:rPr>
        <w:t>Figure 1.3</w:t>
      </w:r>
      <w:r>
        <w:rPr>
          <w:noProof/>
        </w:rPr>
        <w:tab/>
        <w:t>61</w:t>
      </w:r>
    </w:p>
    <w:p w14:paraId="2B345FA2" w14:textId="77777777" w:rsidR="00AD62A8" w:rsidRDefault="00AD62A8" w:rsidP="00AD62A8">
      <w:pPr>
        <w:pStyle w:val="Index1"/>
        <w:spacing w:line="480" w:lineRule="auto"/>
        <w:rPr>
          <w:noProof/>
        </w:rPr>
      </w:pPr>
      <w:r w:rsidRPr="00F85125">
        <w:rPr>
          <w:rFonts w:cs="Times New Roman"/>
          <w:b/>
          <w:bCs/>
          <w:noProof/>
        </w:rPr>
        <w:t>Figure 1.4</w:t>
      </w:r>
      <w:r>
        <w:rPr>
          <w:noProof/>
        </w:rPr>
        <w:tab/>
        <w:t>63</w:t>
      </w:r>
    </w:p>
    <w:p w14:paraId="1345A1AC" w14:textId="77777777" w:rsidR="00AD62A8" w:rsidRDefault="00AD62A8" w:rsidP="00AD62A8">
      <w:pPr>
        <w:pStyle w:val="Index1"/>
        <w:spacing w:line="480" w:lineRule="auto"/>
        <w:rPr>
          <w:noProof/>
        </w:rPr>
      </w:pPr>
      <w:r w:rsidRPr="00F85125">
        <w:rPr>
          <w:rFonts w:cs="Times New Roman"/>
          <w:b/>
          <w:bCs/>
          <w:noProof/>
        </w:rPr>
        <w:t>Figure 1.5</w:t>
      </w:r>
      <w:r>
        <w:rPr>
          <w:noProof/>
        </w:rPr>
        <w:tab/>
        <w:t>64</w:t>
      </w:r>
    </w:p>
    <w:p w14:paraId="7157F276" w14:textId="77777777" w:rsidR="00AD62A8" w:rsidRDefault="00AD62A8" w:rsidP="00AD62A8">
      <w:pPr>
        <w:pStyle w:val="Index1"/>
        <w:spacing w:line="480" w:lineRule="auto"/>
        <w:rPr>
          <w:noProof/>
        </w:rPr>
      </w:pPr>
      <w:r w:rsidRPr="00F85125">
        <w:rPr>
          <w:rFonts w:cs="Times New Roman"/>
          <w:b/>
          <w:bCs/>
          <w:noProof/>
        </w:rPr>
        <w:t>Figure 1.6</w:t>
      </w:r>
      <w:r>
        <w:rPr>
          <w:noProof/>
        </w:rPr>
        <w:tab/>
        <w:t>65</w:t>
      </w:r>
    </w:p>
    <w:p w14:paraId="55FD94CC" w14:textId="77777777" w:rsidR="00AD62A8" w:rsidRDefault="00AD62A8" w:rsidP="00AD62A8">
      <w:pPr>
        <w:pStyle w:val="Index1"/>
        <w:spacing w:line="480" w:lineRule="auto"/>
        <w:rPr>
          <w:noProof/>
        </w:rPr>
      </w:pPr>
      <w:r w:rsidRPr="00F85125">
        <w:rPr>
          <w:rFonts w:cs="Times New Roman"/>
          <w:b/>
          <w:bCs/>
          <w:noProof/>
        </w:rPr>
        <w:t>Figure 1.7</w:t>
      </w:r>
      <w:r>
        <w:rPr>
          <w:noProof/>
        </w:rPr>
        <w:tab/>
        <w:t>66</w:t>
      </w:r>
    </w:p>
    <w:p w14:paraId="7C4240BB" w14:textId="77777777" w:rsidR="00AD62A8" w:rsidRDefault="00AD62A8" w:rsidP="00AD62A8">
      <w:pPr>
        <w:pStyle w:val="Index1"/>
        <w:spacing w:line="480" w:lineRule="auto"/>
        <w:rPr>
          <w:noProof/>
        </w:rPr>
      </w:pPr>
      <w:r w:rsidRPr="00F85125">
        <w:rPr>
          <w:rFonts w:cs="Times New Roman"/>
          <w:b/>
          <w:bCs/>
          <w:noProof/>
        </w:rPr>
        <w:t>Figure 1.8</w:t>
      </w:r>
      <w:r>
        <w:rPr>
          <w:noProof/>
        </w:rPr>
        <w:tab/>
        <w:t>68</w:t>
      </w:r>
    </w:p>
    <w:p w14:paraId="14BA31FC" w14:textId="77777777" w:rsidR="00AD62A8" w:rsidRDefault="00AD62A8" w:rsidP="00AD62A8">
      <w:pPr>
        <w:pStyle w:val="Index1"/>
        <w:spacing w:line="480" w:lineRule="auto"/>
        <w:rPr>
          <w:noProof/>
        </w:rPr>
      </w:pPr>
      <w:r w:rsidRPr="00F85125">
        <w:rPr>
          <w:rFonts w:cs="Times New Roman"/>
          <w:b/>
          <w:bCs/>
          <w:noProof/>
        </w:rPr>
        <w:t>Figure 1.9</w:t>
      </w:r>
      <w:r>
        <w:rPr>
          <w:noProof/>
        </w:rPr>
        <w:tab/>
        <w:t>69</w:t>
      </w:r>
    </w:p>
    <w:p w14:paraId="024481E9" w14:textId="19388131" w:rsidR="00AD62A8" w:rsidRDefault="00AD62A8" w:rsidP="00AD62A8">
      <w:pPr>
        <w:pStyle w:val="Index1"/>
        <w:spacing w:line="480" w:lineRule="auto"/>
        <w:rPr>
          <w:rFonts w:cs="Times New Roman"/>
          <w:b/>
          <w:bCs/>
          <w:noProof/>
        </w:rPr>
      </w:pPr>
      <w:r w:rsidRPr="00F85125">
        <w:rPr>
          <w:rFonts w:cs="Times New Roman"/>
          <w:b/>
          <w:bCs/>
          <w:noProof/>
        </w:rPr>
        <w:t>Figure 1.10</w:t>
      </w:r>
      <w:r>
        <w:rPr>
          <w:noProof/>
        </w:rPr>
        <w:tab/>
        <w:t>70</w:t>
      </w:r>
    </w:p>
    <w:p w14:paraId="461C4153" w14:textId="276C56A3" w:rsidR="00AD62A8" w:rsidRDefault="00AD62A8" w:rsidP="00AD62A8">
      <w:pPr>
        <w:pStyle w:val="Index1"/>
        <w:spacing w:line="480" w:lineRule="auto"/>
        <w:rPr>
          <w:noProof/>
        </w:rPr>
      </w:pPr>
      <w:r w:rsidRPr="00F85125">
        <w:rPr>
          <w:rFonts w:cs="Times New Roman"/>
          <w:b/>
          <w:bCs/>
          <w:noProof/>
        </w:rPr>
        <w:t>Figure 2.1</w:t>
      </w:r>
      <w:r>
        <w:rPr>
          <w:noProof/>
        </w:rPr>
        <w:tab/>
        <w:t>96</w:t>
      </w:r>
    </w:p>
    <w:p w14:paraId="4502F082" w14:textId="77777777" w:rsidR="00AD62A8" w:rsidRDefault="00AD62A8" w:rsidP="00AD62A8">
      <w:pPr>
        <w:pStyle w:val="Index1"/>
        <w:spacing w:line="480" w:lineRule="auto"/>
        <w:rPr>
          <w:noProof/>
        </w:rPr>
      </w:pPr>
      <w:r w:rsidRPr="00F85125">
        <w:rPr>
          <w:rFonts w:cs="Times New Roman"/>
          <w:b/>
          <w:bCs/>
          <w:noProof/>
        </w:rPr>
        <w:t>Figure 2.2</w:t>
      </w:r>
      <w:r>
        <w:rPr>
          <w:noProof/>
        </w:rPr>
        <w:tab/>
        <w:t>100</w:t>
      </w:r>
    </w:p>
    <w:p w14:paraId="1CD17F86" w14:textId="77777777" w:rsidR="00AD62A8" w:rsidRDefault="00AD62A8" w:rsidP="00AD62A8">
      <w:pPr>
        <w:pStyle w:val="Index1"/>
        <w:spacing w:line="480" w:lineRule="auto"/>
        <w:rPr>
          <w:noProof/>
        </w:rPr>
      </w:pPr>
      <w:r w:rsidRPr="00F85125">
        <w:rPr>
          <w:rFonts w:cs="Times New Roman"/>
          <w:b/>
          <w:bCs/>
          <w:noProof/>
        </w:rPr>
        <w:t>Figure 2.3</w:t>
      </w:r>
      <w:r>
        <w:rPr>
          <w:noProof/>
        </w:rPr>
        <w:tab/>
        <w:t>101</w:t>
      </w:r>
    </w:p>
    <w:p w14:paraId="2C15F86B" w14:textId="77777777" w:rsidR="00AD62A8" w:rsidRDefault="00AD62A8" w:rsidP="00AD62A8">
      <w:pPr>
        <w:pStyle w:val="Index1"/>
        <w:spacing w:line="480" w:lineRule="auto"/>
        <w:rPr>
          <w:noProof/>
        </w:rPr>
      </w:pPr>
      <w:r w:rsidRPr="00F85125">
        <w:rPr>
          <w:rFonts w:cs="Times New Roman"/>
          <w:b/>
          <w:bCs/>
          <w:noProof/>
        </w:rPr>
        <w:t>Figure 2.4</w:t>
      </w:r>
      <w:r>
        <w:rPr>
          <w:noProof/>
        </w:rPr>
        <w:tab/>
        <w:t>102</w:t>
      </w:r>
    </w:p>
    <w:p w14:paraId="61E7F850" w14:textId="77777777" w:rsidR="00AD62A8" w:rsidRDefault="00AD62A8" w:rsidP="00AD62A8">
      <w:pPr>
        <w:pStyle w:val="Index1"/>
        <w:spacing w:line="480" w:lineRule="auto"/>
        <w:rPr>
          <w:noProof/>
        </w:rPr>
      </w:pPr>
      <w:r w:rsidRPr="00F85125">
        <w:rPr>
          <w:rFonts w:cs="Times New Roman"/>
          <w:b/>
          <w:bCs/>
          <w:noProof/>
        </w:rPr>
        <w:t>Figure 2.5</w:t>
      </w:r>
      <w:r>
        <w:rPr>
          <w:noProof/>
        </w:rPr>
        <w:tab/>
        <w:t>103</w:t>
      </w:r>
    </w:p>
    <w:p w14:paraId="1B2DEDEE" w14:textId="77777777" w:rsidR="00AD62A8" w:rsidRDefault="00AD62A8" w:rsidP="00AD62A8">
      <w:pPr>
        <w:pStyle w:val="Index1"/>
        <w:spacing w:line="480" w:lineRule="auto"/>
        <w:rPr>
          <w:noProof/>
        </w:rPr>
      </w:pPr>
      <w:r w:rsidRPr="00F85125">
        <w:rPr>
          <w:rFonts w:cs="Times New Roman"/>
          <w:b/>
          <w:bCs/>
          <w:noProof/>
        </w:rPr>
        <w:t>Figure 3.1</w:t>
      </w:r>
      <w:r>
        <w:rPr>
          <w:noProof/>
        </w:rPr>
        <w:tab/>
        <w:t>134</w:t>
      </w:r>
    </w:p>
    <w:p w14:paraId="4C0D8745" w14:textId="77777777" w:rsidR="00AD62A8" w:rsidRDefault="00AD62A8" w:rsidP="00AD62A8">
      <w:pPr>
        <w:pStyle w:val="Index1"/>
        <w:spacing w:line="480" w:lineRule="auto"/>
        <w:rPr>
          <w:noProof/>
        </w:rPr>
      </w:pPr>
      <w:r w:rsidRPr="00F85125">
        <w:rPr>
          <w:rFonts w:cs="Times New Roman"/>
          <w:b/>
          <w:bCs/>
          <w:noProof/>
        </w:rPr>
        <w:t>Figure 3.2</w:t>
      </w:r>
      <w:r>
        <w:rPr>
          <w:noProof/>
        </w:rPr>
        <w:tab/>
        <w:t>135</w:t>
      </w:r>
    </w:p>
    <w:p w14:paraId="3E0B4AAB" w14:textId="77777777" w:rsidR="00AD62A8" w:rsidRDefault="00AD62A8" w:rsidP="00AD62A8">
      <w:pPr>
        <w:pStyle w:val="Index1"/>
        <w:spacing w:line="480" w:lineRule="auto"/>
        <w:rPr>
          <w:noProof/>
        </w:rPr>
      </w:pPr>
      <w:r w:rsidRPr="00F85125">
        <w:rPr>
          <w:rFonts w:cs="Times New Roman"/>
          <w:b/>
          <w:bCs/>
          <w:noProof/>
        </w:rPr>
        <w:t>Figure 3.3</w:t>
      </w:r>
      <w:r>
        <w:rPr>
          <w:noProof/>
        </w:rPr>
        <w:tab/>
        <w:t>136</w:t>
      </w:r>
    </w:p>
    <w:p w14:paraId="523C4B7A" w14:textId="77777777" w:rsidR="00AD62A8" w:rsidRDefault="00AD62A8" w:rsidP="00AD62A8">
      <w:pPr>
        <w:pStyle w:val="Index1"/>
        <w:spacing w:line="480" w:lineRule="auto"/>
        <w:rPr>
          <w:noProof/>
        </w:rPr>
      </w:pPr>
      <w:r w:rsidRPr="00F85125">
        <w:rPr>
          <w:rFonts w:cs="Times New Roman"/>
          <w:b/>
          <w:bCs/>
          <w:noProof/>
        </w:rPr>
        <w:t>Figure 3.4</w:t>
      </w:r>
      <w:r>
        <w:rPr>
          <w:noProof/>
        </w:rPr>
        <w:tab/>
        <w:t>137</w:t>
      </w:r>
    </w:p>
    <w:p w14:paraId="66520EEF" w14:textId="77777777" w:rsidR="00AD62A8" w:rsidRDefault="00AD62A8" w:rsidP="009D7A05">
      <w:pPr>
        <w:spacing w:line="480" w:lineRule="auto"/>
        <w:jc w:val="center"/>
        <w:rPr>
          <w:rFonts w:ascii="Times New Roman" w:hAnsi="Times New Roman" w:cs="Times New Roman"/>
          <w:b/>
          <w:noProof/>
          <w:sz w:val="24"/>
          <w:szCs w:val="24"/>
        </w:rPr>
        <w:sectPr w:rsidR="00AD62A8" w:rsidSect="00AD62A8">
          <w:type w:val="continuous"/>
          <w:pgSz w:w="12240" w:h="15840"/>
          <w:pgMar w:top="1440" w:right="1440" w:bottom="1440" w:left="1440" w:header="720" w:footer="1440" w:gutter="0"/>
          <w:pgNumType w:fmt="lowerRoman"/>
          <w:cols w:space="720"/>
          <w:docGrid w:linePitch="360"/>
        </w:sectPr>
      </w:pPr>
    </w:p>
    <w:p w14:paraId="2FA56AB5" w14:textId="36D954F0" w:rsidR="00505E04" w:rsidRPr="00CE2204" w:rsidRDefault="00111468" w:rsidP="009D7A05">
      <w:pPr>
        <w:spacing w:line="480" w:lineRule="auto"/>
        <w:jc w:val="center"/>
        <w:rPr>
          <w:rFonts w:ascii="Times New Roman" w:hAnsi="Times New Roman" w:cs="Times New Roman"/>
          <w:b/>
          <w:sz w:val="24"/>
          <w:szCs w:val="24"/>
        </w:rPr>
      </w:pPr>
      <w:r w:rsidRPr="00CE2204">
        <w:rPr>
          <w:rFonts w:ascii="Times New Roman" w:hAnsi="Times New Roman" w:cs="Times New Roman"/>
          <w:b/>
          <w:sz w:val="24"/>
          <w:szCs w:val="24"/>
        </w:rPr>
        <w:fldChar w:fldCharType="end"/>
      </w:r>
      <w:r w:rsidR="00505E04" w:rsidRPr="00CE2204">
        <w:rPr>
          <w:rFonts w:ascii="Times New Roman" w:hAnsi="Times New Roman" w:cs="Times New Roman"/>
          <w:b/>
          <w:sz w:val="24"/>
          <w:szCs w:val="24"/>
        </w:rPr>
        <w:br w:type="page"/>
      </w:r>
    </w:p>
    <w:p w14:paraId="6F01ED72" w14:textId="3B4DA2CF" w:rsidR="00AD62A8" w:rsidRPr="00AD62A8" w:rsidRDefault="00D8615E" w:rsidP="00AD62A8">
      <w:pPr>
        <w:pStyle w:val="TOAHeading"/>
        <w:tabs>
          <w:tab w:val="right" w:leader="dot" w:pos="9350"/>
        </w:tabs>
        <w:spacing w:line="480" w:lineRule="auto"/>
        <w:jc w:val="center"/>
        <w:rPr>
          <w:rFonts w:ascii="Times New Roman" w:eastAsiaTheme="minorEastAsia" w:hAnsi="Times New Roman" w:cs="Times New Roman"/>
          <w:b w:val="0"/>
          <w:bCs w:val="0"/>
          <w:noProof/>
        </w:rPr>
      </w:pPr>
      <w:r w:rsidRPr="009D7A05">
        <w:rPr>
          <w:rFonts w:ascii="Times New Roman" w:hAnsi="Times New Roman" w:cs="Times New Roman"/>
        </w:rPr>
        <w:lastRenderedPageBreak/>
        <w:t>LIST OF TABLES</w:t>
      </w:r>
      <w:r w:rsidR="0088393E" w:rsidRPr="00AD62A8">
        <w:rPr>
          <w:rFonts w:ascii="Times New Roman" w:hAnsi="Times New Roman" w:cs="Times New Roman"/>
          <w:b w:val="0"/>
        </w:rPr>
        <w:fldChar w:fldCharType="begin"/>
      </w:r>
      <w:r w:rsidR="0088393E" w:rsidRPr="00AD62A8">
        <w:rPr>
          <w:rFonts w:ascii="Times New Roman" w:hAnsi="Times New Roman" w:cs="Times New Roman"/>
          <w:b w:val="0"/>
        </w:rPr>
        <w:instrText xml:space="preserve"> TOA \h \c "1" \p </w:instrText>
      </w:r>
      <w:r w:rsidR="0088393E" w:rsidRPr="00AD62A8">
        <w:rPr>
          <w:rFonts w:ascii="Times New Roman" w:hAnsi="Times New Roman" w:cs="Times New Roman"/>
          <w:b w:val="0"/>
        </w:rPr>
        <w:fldChar w:fldCharType="separate"/>
      </w:r>
    </w:p>
    <w:p w14:paraId="37FF100C"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hAnsi="Times New Roman" w:cs="Times New Roman"/>
          <w:b/>
          <w:bCs/>
          <w:noProof/>
          <w:sz w:val="24"/>
          <w:szCs w:val="24"/>
        </w:rPr>
        <w:t>Table 0.1</w:t>
      </w:r>
      <w:r w:rsidRPr="00AD62A8">
        <w:rPr>
          <w:rFonts w:ascii="Times New Roman" w:hAnsi="Times New Roman" w:cs="Times New Roman"/>
          <w:noProof/>
          <w:sz w:val="24"/>
          <w:szCs w:val="24"/>
        </w:rPr>
        <w:tab/>
        <w:t>25</w:t>
      </w:r>
    </w:p>
    <w:p w14:paraId="4F1769E9"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eastAsia="Times New Roman" w:hAnsi="Times New Roman" w:cs="Times New Roman"/>
          <w:b/>
          <w:bCs/>
          <w:noProof/>
          <w:sz w:val="24"/>
          <w:szCs w:val="24"/>
        </w:rPr>
        <w:t>Table 1.1</w:t>
      </w:r>
      <w:r w:rsidRPr="00AD62A8">
        <w:rPr>
          <w:rFonts w:ascii="Times New Roman" w:hAnsi="Times New Roman" w:cs="Times New Roman"/>
          <w:noProof/>
          <w:sz w:val="24"/>
          <w:szCs w:val="24"/>
        </w:rPr>
        <w:tab/>
        <w:t>58</w:t>
      </w:r>
    </w:p>
    <w:p w14:paraId="5046E968"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eastAsia="Times New Roman" w:hAnsi="Times New Roman" w:cs="Times New Roman"/>
          <w:b/>
          <w:bCs/>
          <w:noProof/>
          <w:sz w:val="24"/>
          <w:szCs w:val="24"/>
        </w:rPr>
        <w:t>Table 1.2</w:t>
      </w:r>
      <w:r w:rsidRPr="00AD62A8">
        <w:rPr>
          <w:rFonts w:ascii="Times New Roman" w:hAnsi="Times New Roman" w:cs="Times New Roman"/>
          <w:noProof/>
          <w:sz w:val="24"/>
          <w:szCs w:val="24"/>
        </w:rPr>
        <w:tab/>
        <w:t>61</w:t>
      </w:r>
    </w:p>
    <w:p w14:paraId="4B752BD9"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hAnsi="Times New Roman" w:cs="Times New Roman"/>
          <w:b/>
          <w:bCs/>
          <w:noProof/>
          <w:sz w:val="24"/>
          <w:szCs w:val="24"/>
        </w:rPr>
        <w:t>Table 2.1</w:t>
      </w:r>
      <w:r w:rsidRPr="00AD62A8">
        <w:rPr>
          <w:rFonts w:ascii="Times New Roman" w:hAnsi="Times New Roman" w:cs="Times New Roman"/>
          <w:noProof/>
          <w:sz w:val="24"/>
          <w:szCs w:val="24"/>
        </w:rPr>
        <w:tab/>
        <w:t>97</w:t>
      </w:r>
    </w:p>
    <w:p w14:paraId="69200157"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hAnsi="Times New Roman" w:cs="Times New Roman"/>
          <w:b/>
          <w:bCs/>
          <w:noProof/>
          <w:sz w:val="24"/>
          <w:szCs w:val="24"/>
        </w:rPr>
        <w:t>Table 2.2</w:t>
      </w:r>
      <w:r w:rsidRPr="00AD62A8">
        <w:rPr>
          <w:rFonts w:ascii="Times New Roman" w:hAnsi="Times New Roman" w:cs="Times New Roman"/>
          <w:noProof/>
          <w:sz w:val="24"/>
          <w:szCs w:val="24"/>
        </w:rPr>
        <w:tab/>
        <w:t>106</w:t>
      </w:r>
    </w:p>
    <w:p w14:paraId="0BE05AD3"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hAnsi="Times New Roman" w:cs="Times New Roman"/>
          <w:b/>
          <w:bCs/>
          <w:noProof/>
          <w:sz w:val="24"/>
          <w:szCs w:val="24"/>
        </w:rPr>
        <w:t>Table 2.3</w:t>
      </w:r>
      <w:r w:rsidRPr="00AD62A8">
        <w:rPr>
          <w:rFonts w:ascii="Times New Roman" w:hAnsi="Times New Roman" w:cs="Times New Roman"/>
          <w:noProof/>
          <w:sz w:val="24"/>
          <w:szCs w:val="24"/>
        </w:rPr>
        <w:tab/>
        <w:t>107</w:t>
      </w:r>
    </w:p>
    <w:p w14:paraId="3908F990"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hAnsi="Times New Roman" w:cs="Times New Roman"/>
          <w:b/>
          <w:bCs/>
          <w:noProof/>
          <w:sz w:val="24"/>
          <w:szCs w:val="24"/>
        </w:rPr>
        <w:t>Table 3.1</w:t>
      </w:r>
      <w:r w:rsidRPr="00AD62A8">
        <w:rPr>
          <w:rFonts w:ascii="Times New Roman" w:hAnsi="Times New Roman" w:cs="Times New Roman"/>
          <w:noProof/>
          <w:sz w:val="24"/>
          <w:szCs w:val="24"/>
        </w:rPr>
        <w:tab/>
        <w:t>132</w:t>
      </w:r>
    </w:p>
    <w:p w14:paraId="285AE9E6" w14:textId="77777777" w:rsidR="00AD62A8" w:rsidRPr="00AD62A8" w:rsidRDefault="00AD62A8" w:rsidP="00AD62A8">
      <w:pPr>
        <w:pStyle w:val="TableofAuthorities"/>
        <w:tabs>
          <w:tab w:val="right" w:leader="dot" w:pos="9350"/>
        </w:tabs>
        <w:spacing w:line="480" w:lineRule="auto"/>
        <w:rPr>
          <w:rFonts w:ascii="Times New Roman" w:hAnsi="Times New Roman" w:cs="Times New Roman"/>
          <w:noProof/>
          <w:sz w:val="24"/>
          <w:szCs w:val="24"/>
        </w:rPr>
      </w:pPr>
      <w:r w:rsidRPr="00AD62A8">
        <w:rPr>
          <w:rFonts w:ascii="Times New Roman" w:hAnsi="Times New Roman" w:cs="Times New Roman"/>
          <w:b/>
          <w:bCs/>
          <w:noProof/>
          <w:sz w:val="24"/>
          <w:szCs w:val="24"/>
        </w:rPr>
        <w:t>Table 3.2</w:t>
      </w:r>
      <w:r w:rsidRPr="00AD62A8">
        <w:rPr>
          <w:rFonts w:ascii="Times New Roman" w:hAnsi="Times New Roman" w:cs="Times New Roman"/>
          <w:noProof/>
          <w:sz w:val="24"/>
          <w:szCs w:val="24"/>
        </w:rPr>
        <w:tab/>
        <w:t>139</w:t>
      </w:r>
    </w:p>
    <w:p w14:paraId="755E756D" w14:textId="42CBD533" w:rsidR="000962C3" w:rsidRPr="009D7A05" w:rsidRDefault="0088393E" w:rsidP="00AD62A8">
      <w:pPr>
        <w:spacing w:line="480" w:lineRule="auto"/>
        <w:jc w:val="center"/>
        <w:rPr>
          <w:rFonts w:ascii="Times New Roman" w:hAnsi="Times New Roman" w:cs="Times New Roman"/>
          <w:b/>
          <w:sz w:val="24"/>
          <w:szCs w:val="24"/>
        </w:rPr>
      </w:pPr>
      <w:r w:rsidRPr="00AD62A8">
        <w:rPr>
          <w:rFonts w:ascii="Times New Roman" w:hAnsi="Times New Roman" w:cs="Times New Roman"/>
          <w:b/>
          <w:sz w:val="24"/>
          <w:szCs w:val="24"/>
        </w:rPr>
        <w:fldChar w:fldCharType="end"/>
      </w:r>
    </w:p>
    <w:p w14:paraId="40095D8C" w14:textId="42568F9D" w:rsidR="00E50F86" w:rsidRPr="00CE2204" w:rsidRDefault="00E50F86" w:rsidP="00732C67">
      <w:pPr>
        <w:jc w:val="center"/>
        <w:rPr>
          <w:rFonts w:ascii="Times New Roman" w:hAnsi="Times New Roman" w:cs="Times New Roman"/>
          <w:b/>
          <w:sz w:val="24"/>
          <w:szCs w:val="24"/>
        </w:rPr>
      </w:pPr>
    </w:p>
    <w:p w14:paraId="0DD04604" w14:textId="77777777" w:rsidR="00E50F86" w:rsidRPr="00CE2204" w:rsidRDefault="00E50F86" w:rsidP="00732C67">
      <w:pPr>
        <w:jc w:val="center"/>
        <w:rPr>
          <w:rFonts w:ascii="Times New Roman" w:hAnsi="Times New Roman" w:cs="Times New Roman"/>
          <w:b/>
          <w:sz w:val="24"/>
          <w:szCs w:val="24"/>
        </w:rPr>
      </w:pPr>
    </w:p>
    <w:p w14:paraId="65348F07" w14:textId="77777777" w:rsidR="00E50F86" w:rsidRPr="00CE2204" w:rsidRDefault="00D8615E">
      <w:pPr>
        <w:rPr>
          <w:rFonts w:ascii="Times New Roman" w:hAnsi="Times New Roman" w:cs="Times New Roman"/>
          <w:b/>
          <w:sz w:val="24"/>
          <w:szCs w:val="24"/>
        </w:rPr>
        <w:sectPr w:rsidR="00E50F86" w:rsidRPr="00CE2204" w:rsidSect="00AD62A8">
          <w:type w:val="continuous"/>
          <w:pgSz w:w="12240" w:h="15840"/>
          <w:pgMar w:top="1440" w:right="1440" w:bottom="1440" w:left="1440" w:header="720" w:footer="1440" w:gutter="0"/>
          <w:pgNumType w:fmt="lowerRoman"/>
          <w:cols w:space="720"/>
          <w:docGrid w:linePitch="360"/>
        </w:sectPr>
      </w:pPr>
      <w:r w:rsidRPr="00CE2204">
        <w:rPr>
          <w:rFonts w:ascii="Times New Roman" w:hAnsi="Times New Roman" w:cs="Times New Roman"/>
          <w:b/>
          <w:sz w:val="24"/>
          <w:szCs w:val="24"/>
        </w:rPr>
        <w:br w:type="page"/>
      </w:r>
    </w:p>
    <w:p w14:paraId="664E79AB" w14:textId="44A7A989" w:rsidR="005E5F33" w:rsidRPr="00CE2204" w:rsidRDefault="005E5F33" w:rsidP="008D6DB2">
      <w:pPr>
        <w:pStyle w:val="Heading1"/>
      </w:pPr>
      <w:bookmarkStart w:id="0" w:name="_Toc111037207"/>
      <w:r w:rsidRPr="00CE2204">
        <w:lastRenderedPageBreak/>
        <w:t>INTRODUCTION</w:t>
      </w:r>
      <w:bookmarkEnd w:id="0"/>
    </w:p>
    <w:p w14:paraId="0865FE82" w14:textId="2AB113B9" w:rsidR="00D8615E" w:rsidRPr="00CE2204" w:rsidRDefault="00D8615E" w:rsidP="00D8615E">
      <w:pPr>
        <w:spacing w:line="480" w:lineRule="auto"/>
        <w:jc w:val="center"/>
        <w:rPr>
          <w:rFonts w:ascii="Times New Roman" w:hAnsi="Times New Roman" w:cs="Times New Roman"/>
          <w:b/>
          <w:bCs/>
          <w:sz w:val="24"/>
          <w:szCs w:val="24"/>
        </w:rPr>
      </w:pPr>
    </w:p>
    <w:p w14:paraId="27754B59" w14:textId="2EE89D4D" w:rsidR="001B56EF" w:rsidRPr="00CE2204" w:rsidRDefault="00D8615E" w:rsidP="00D8615E">
      <w:pPr>
        <w:rPr>
          <w:rFonts w:ascii="Times New Roman" w:hAnsi="Times New Roman" w:cs="Times New Roman"/>
          <w:sz w:val="24"/>
          <w:szCs w:val="24"/>
        </w:rPr>
      </w:pPr>
      <w:r w:rsidRPr="00CE2204">
        <w:rPr>
          <w:rFonts w:ascii="Times New Roman" w:hAnsi="Times New Roman" w:cs="Times New Roman"/>
          <w:sz w:val="24"/>
          <w:szCs w:val="24"/>
        </w:rPr>
        <w:br w:type="page"/>
      </w:r>
    </w:p>
    <w:p w14:paraId="16938504" w14:textId="574E201F" w:rsidR="004C23A5" w:rsidRPr="00CE2204" w:rsidRDefault="00694DDA" w:rsidP="00062EE3">
      <w:pPr>
        <w:pStyle w:val="Heading2"/>
        <w:spacing w:line="480" w:lineRule="auto"/>
        <w:rPr>
          <w:rFonts w:ascii="Times New Roman" w:hAnsi="Times New Roman" w:cs="Times New Roman"/>
          <w:b w:val="0"/>
          <w:bCs/>
          <w:sz w:val="24"/>
          <w:szCs w:val="24"/>
        </w:rPr>
      </w:pPr>
      <w:bookmarkStart w:id="1" w:name="_Toc111037208"/>
      <w:r w:rsidRPr="00CE2204">
        <w:rPr>
          <w:rFonts w:ascii="Times New Roman" w:hAnsi="Times New Roman" w:cs="Times New Roman"/>
          <w:bCs/>
          <w:sz w:val="24"/>
          <w:szCs w:val="24"/>
        </w:rPr>
        <w:lastRenderedPageBreak/>
        <w:t>OVERVIEW</w:t>
      </w:r>
      <w:bookmarkEnd w:id="1"/>
    </w:p>
    <w:p w14:paraId="00000005" w14:textId="552116B2" w:rsidR="00A00F4C" w:rsidRPr="00CE2204" w:rsidRDefault="00996A63" w:rsidP="00644AA8">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This project will investigate the morphological integration and potential evolutionary relationships </w:t>
      </w:r>
      <w:r w:rsidR="00D04697" w:rsidRPr="00CE2204">
        <w:rPr>
          <w:rFonts w:ascii="Times New Roman" w:hAnsi="Times New Roman" w:cs="Times New Roman"/>
          <w:sz w:val="24"/>
          <w:szCs w:val="24"/>
        </w:rPr>
        <w:t xml:space="preserve">among </w:t>
      </w:r>
      <w:r w:rsidRPr="00CE2204">
        <w:rPr>
          <w:rFonts w:ascii="Times New Roman" w:hAnsi="Times New Roman" w:cs="Times New Roman"/>
          <w:sz w:val="24"/>
          <w:szCs w:val="24"/>
        </w:rPr>
        <w:t xml:space="preserve">the </w:t>
      </w:r>
      <w:r w:rsidR="00D04697" w:rsidRPr="00CE2204">
        <w:rPr>
          <w:rFonts w:ascii="Times New Roman" w:hAnsi="Times New Roman" w:cs="Times New Roman"/>
          <w:sz w:val="24"/>
          <w:szCs w:val="24"/>
        </w:rPr>
        <w:t xml:space="preserve">human cranium’s </w:t>
      </w:r>
      <w:r w:rsidRPr="00CE2204">
        <w:rPr>
          <w:rFonts w:ascii="Times New Roman" w:hAnsi="Times New Roman" w:cs="Times New Roman"/>
          <w:sz w:val="24"/>
          <w:szCs w:val="24"/>
        </w:rPr>
        <w:t>sphenoidal sinus, basicranial anatomy, and basicranial angulation</w:t>
      </w:r>
      <w:r w:rsidR="003E6149" w:rsidRPr="00CE2204">
        <w:rPr>
          <w:rFonts w:ascii="Times New Roman" w:hAnsi="Times New Roman" w:cs="Times New Roman"/>
          <w:sz w:val="24"/>
          <w:szCs w:val="24"/>
        </w:rPr>
        <w:t xml:space="preserve"> </w:t>
      </w:r>
      <w:r w:rsidRPr="00CE2204">
        <w:rPr>
          <w:rFonts w:ascii="Times New Roman" w:hAnsi="Times New Roman" w:cs="Times New Roman"/>
          <w:sz w:val="24"/>
          <w:szCs w:val="24"/>
        </w:rPr>
        <w:t xml:space="preserve">to better understand the effects of intracranial soft tissue anatomy on the craniofacial skeleton. Decades of research show that the development and evolution of cranial morphology is a product of interactions </w:t>
      </w:r>
      <w:r w:rsidR="00075E34" w:rsidRPr="00CE2204">
        <w:rPr>
          <w:rFonts w:ascii="Times New Roman" w:hAnsi="Times New Roman" w:cs="Times New Roman"/>
          <w:sz w:val="24"/>
          <w:szCs w:val="24"/>
        </w:rPr>
        <w:t xml:space="preserve">among </w:t>
      </w:r>
      <w:r w:rsidRPr="00CE2204">
        <w:rPr>
          <w:rFonts w:ascii="Times New Roman" w:hAnsi="Times New Roman" w:cs="Times New Roman"/>
          <w:sz w:val="24"/>
          <w:szCs w:val="24"/>
        </w:rPr>
        <w:t xml:space="preserve">traits of the skull; no part of the skull forms or evolves in isolation (Cheverud 1984,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et al. 2009,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2012, Roseman 2016, Schroeder and Ackermann 2017). Questions about what factors influence cranial morphological evolution, and the developmental factors and relationships that shape the cranium throughout ontogeny, have been the primary focus for researchers in recent years. These studies reveal developmental and potential evolutionary interactions between the facial and basicranial bone, as well as the importance of soft tissues in regulating ossification and growth, in shaping cranial variation (Moss and Young 1960, Moss 1997). </w:t>
      </w:r>
    </w:p>
    <w:p w14:paraId="00000006" w14:textId="72DCC4DE" w:rsidR="00A00F4C" w:rsidRPr="00CE2204" w:rsidRDefault="00996A63" w:rsidP="00644AA8">
      <w:pPr>
        <w:spacing w:after="0" w:line="480" w:lineRule="auto"/>
        <w:ind w:firstLine="720"/>
        <w:rPr>
          <w:rFonts w:ascii="Times New Roman" w:hAnsi="Times New Roman" w:cs="Times New Roman"/>
          <w:bCs/>
          <w:sz w:val="24"/>
          <w:szCs w:val="24"/>
        </w:rPr>
      </w:pPr>
      <w:r w:rsidRPr="00CE2204">
        <w:rPr>
          <w:rFonts w:ascii="Times New Roman" w:hAnsi="Times New Roman" w:cs="Times New Roman"/>
          <w:sz w:val="24"/>
          <w:szCs w:val="24"/>
        </w:rPr>
        <w:t xml:space="preserve">Within this context, the paranasal sinuses—especially the sphenoidal sinus located near the center of the cranium—may have an important role in shaping cranial morphology. Paranasal sinuses are air-filled, hollow spaces that grow within the skull, adjacent to the nasal cavity and partially separated from it by thin bone (White et al. 2011). Despite wide study across </w:t>
      </w:r>
      <w:r w:rsidR="00075E34" w:rsidRPr="00CE2204">
        <w:rPr>
          <w:rFonts w:ascii="Times New Roman" w:hAnsi="Times New Roman" w:cs="Times New Roman"/>
          <w:sz w:val="24"/>
          <w:szCs w:val="24"/>
        </w:rPr>
        <w:t xml:space="preserve">the fields of </w:t>
      </w:r>
      <w:r w:rsidRPr="00CE2204">
        <w:rPr>
          <w:rFonts w:ascii="Times New Roman" w:hAnsi="Times New Roman" w:cs="Times New Roman"/>
          <w:sz w:val="24"/>
          <w:szCs w:val="24"/>
        </w:rPr>
        <w:t xml:space="preserve">anthropology, zoology, </w:t>
      </w:r>
      <w:r w:rsidR="00075E34" w:rsidRPr="00CE2204">
        <w:rPr>
          <w:rFonts w:ascii="Times New Roman" w:hAnsi="Times New Roman" w:cs="Times New Roman"/>
          <w:sz w:val="24"/>
          <w:szCs w:val="24"/>
        </w:rPr>
        <w:t xml:space="preserve">and </w:t>
      </w:r>
      <w:r w:rsidRPr="00CE2204">
        <w:rPr>
          <w:rFonts w:ascii="Times New Roman" w:hAnsi="Times New Roman" w:cs="Times New Roman"/>
          <w:sz w:val="24"/>
          <w:szCs w:val="24"/>
        </w:rPr>
        <w:t xml:space="preserve">paleontology, and </w:t>
      </w:r>
      <w:r w:rsidR="00075E34" w:rsidRPr="00CE2204">
        <w:rPr>
          <w:rFonts w:ascii="Times New Roman" w:hAnsi="Times New Roman" w:cs="Times New Roman"/>
          <w:sz w:val="24"/>
          <w:szCs w:val="24"/>
        </w:rPr>
        <w:t xml:space="preserve">in </w:t>
      </w:r>
      <w:r w:rsidRPr="00CE2204">
        <w:rPr>
          <w:rFonts w:ascii="Times New Roman" w:hAnsi="Times New Roman" w:cs="Times New Roman"/>
          <w:sz w:val="24"/>
          <w:szCs w:val="24"/>
        </w:rPr>
        <w:t xml:space="preserve">clinical research, the variation in sinus morphology, and its relationship to overlying skeletal elements, are still not well understood. Researchers have suggested structural and physiological functions for the sinuses, yet </w:t>
      </w:r>
      <w:r w:rsidRPr="00CE2204">
        <w:rPr>
          <w:rFonts w:ascii="Times New Roman" w:hAnsi="Times New Roman" w:cs="Times New Roman"/>
          <w:bCs/>
          <w:sz w:val="24"/>
          <w:szCs w:val="24"/>
        </w:rPr>
        <w:t xml:space="preserve">many of these hypotheses have been introduced and </w:t>
      </w:r>
      <w:r w:rsidR="00075E34" w:rsidRPr="00CE2204">
        <w:rPr>
          <w:rFonts w:ascii="Times New Roman" w:hAnsi="Times New Roman" w:cs="Times New Roman"/>
          <w:bCs/>
          <w:sz w:val="24"/>
          <w:szCs w:val="24"/>
        </w:rPr>
        <w:t xml:space="preserve">even </w:t>
      </w:r>
      <w:r w:rsidRPr="00CE2204">
        <w:rPr>
          <w:rFonts w:ascii="Times New Roman" w:hAnsi="Times New Roman" w:cs="Times New Roman"/>
          <w:bCs/>
          <w:sz w:val="24"/>
          <w:szCs w:val="24"/>
        </w:rPr>
        <w:t>tested</w:t>
      </w:r>
      <w:r w:rsidR="00075E34" w:rsidRPr="00CE2204">
        <w:rPr>
          <w:rFonts w:ascii="Times New Roman" w:hAnsi="Times New Roman" w:cs="Times New Roman"/>
          <w:bCs/>
          <w:sz w:val="24"/>
          <w:szCs w:val="24"/>
        </w:rPr>
        <w:t>, but</w:t>
      </w:r>
      <w:r w:rsidRPr="00CE2204">
        <w:rPr>
          <w:rFonts w:ascii="Times New Roman" w:hAnsi="Times New Roman" w:cs="Times New Roman"/>
          <w:bCs/>
          <w:sz w:val="24"/>
          <w:szCs w:val="24"/>
        </w:rPr>
        <w:t xml:space="preserve"> without a clear understanding of how these sinuses vary across intraspecies morphological space. </w:t>
      </w:r>
      <w:r w:rsidRPr="00CE2204">
        <w:rPr>
          <w:rFonts w:ascii="Times New Roman" w:hAnsi="Times New Roman" w:cs="Times New Roman"/>
          <w:sz w:val="24"/>
          <w:szCs w:val="24"/>
        </w:rPr>
        <w:t xml:space="preserve">This is largely problematic due to the </w:t>
      </w:r>
      <w:r w:rsidRPr="00CE2204">
        <w:rPr>
          <w:rFonts w:ascii="Times New Roman" w:hAnsi="Times New Roman" w:cs="Times New Roman"/>
          <w:sz w:val="24"/>
          <w:szCs w:val="24"/>
        </w:rPr>
        <w:lastRenderedPageBreak/>
        <w:t xml:space="preserve">fact that 1) the developmental processes and selective forces that act on these pneumatized spaces can vary between species, and based on existing phylogenetic trees, it is not clear if all paranasal sinuses in all primates  are homologous (Kuykendall and Rae 2008); </w:t>
      </w:r>
      <w:r w:rsidR="00075E34" w:rsidRPr="00CE2204">
        <w:rPr>
          <w:rFonts w:ascii="Times New Roman" w:hAnsi="Times New Roman" w:cs="Times New Roman"/>
          <w:sz w:val="24"/>
          <w:szCs w:val="24"/>
        </w:rPr>
        <w:t xml:space="preserve">and </w:t>
      </w:r>
      <w:r w:rsidRPr="00CE2204">
        <w:rPr>
          <w:rFonts w:ascii="Times New Roman" w:hAnsi="Times New Roman" w:cs="Times New Roman"/>
          <w:sz w:val="24"/>
          <w:szCs w:val="24"/>
        </w:rPr>
        <w:t>2) we are still working out how the paranasal sinuses develop within a species and how these mechanisms have evolved, especially within the genetically and developmentally integrated context of the whole organism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et al. 2008, Ito et al. 2015). </w:t>
      </w:r>
      <w:r w:rsidR="00B72587" w:rsidRPr="00CE2204">
        <w:rPr>
          <w:rFonts w:ascii="Times New Roman" w:hAnsi="Times New Roman" w:cs="Times New Roman"/>
          <w:sz w:val="24"/>
          <w:szCs w:val="24"/>
        </w:rPr>
        <w:t>Thus, rather than starting with function-based hypotheses (</w:t>
      </w:r>
      <w:r w:rsidR="0068352D" w:rsidRPr="00CE2204">
        <w:rPr>
          <w:rFonts w:ascii="Times New Roman" w:hAnsi="Times New Roman" w:cs="Times New Roman"/>
          <w:sz w:val="24"/>
          <w:szCs w:val="24"/>
        </w:rPr>
        <w:t>“why” do sinuses exist)</w:t>
      </w:r>
      <w:r w:rsidR="00B72587" w:rsidRPr="00CE2204">
        <w:rPr>
          <w:rFonts w:ascii="Times New Roman" w:hAnsi="Times New Roman" w:cs="Times New Roman"/>
          <w:sz w:val="24"/>
          <w:szCs w:val="24"/>
        </w:rPr>
        <w:t xml:space="preserve">, </w:t>
      </w:r>
      <w:r w:rsidR="00F25ABB" w:rsidRPr="00CE2204">
        <w:rPr>
          <w:rFonts w:ascii="Times New Roman" w:hAnsi="Times New Roman" w:cs="Times New Roman"/>
          <w:sz w:val="24"/>
          <w:szCs w:val="24"/>
        </w:rPr>
        <w:t xml:space="preserve">there is more potential </w:t>
      </w:r>
      <w:r w:rsidR="00254091" w:rsidRPr="00CE2204">
        <w:rPr>
          <w:rFonts w:ascii="Times New Roman" w:hAnsi="Times New Roman" w:cs="Times New Roman"/>
          <w:sz w:val="24"/>
          <w:szCs w:val="24"/>
        </w:rPr>
        <w:t>in asking</w:t>
      </w:r>
      <w:r w:rsidR="00B72587" w:rsidRPr="00CE2204">
        <w:rPr>
          <w:rFonts w:ascii="Times New Roman" w:hAnsi="Times New Roman" w:cs="Times New Roman"/>
          <w:sz w:val="24"/>
          <w:szCs w:val="24"/>
        </w:rPr>
        <w:t xml:space="preserve"> how pneumatized spaces evolved and what mechanisms drive their variatio</w:t>
      </w:r>
      <w:r w:rsidR="00F25ABB" w:rsidRPr="00CE2204">
        <w:rPr>
          <w:rFonts w:ascii="Times New Roman" w:hAnsi="Times New Roman" w:cs="Times New Roman"/>
          <w:sz w:val="24"/>
          <w:szCs w:val="24"/>
        </w:rPr>
        <w:t>n (“how” do sinuses exist). This involves examining</w:t>
      </w:r>
      <w:r w:rsidR="0068352D" w:rsidRPr="00CE2204">
        <w:rPr>
          <w:rFonts w:ascii="Times New Roman" w:hAnsi="Times New Roman" w:cs="Times New Roman"/>
          <w:sz w:val="24"/>
          <w:szCs w:val="24"/>
        </w:rPr>
        <w:t xml:space="preserve"> their relationships with surrounding anatomy</w:t>
      </w:r>
      <w:r w:rsidR="00F25ABB" w:rsidRPr="00CE2204">
        <w:rPr>
          <w:rFonts w:ascii="Times New Roman" w:hAnsi="Times New Roman" w:cs="Times New Roman"/>
          <w:sz w:val="24"/>
          <w:szCs w:val="24"/>
        </w:rPr>
        <w:t xml:space="preserve">, starting with how these traits </w:t>
      </w:r>
      <w:r w:rsidR="003E6149" w:rsidRPr="00CE2204">
        <w:rPr>
          <w:rFonts w:ascii="Times New Roman" w:hAnsi="Times New Roman" w:cs="Times New Roman"/>
          <w:sz w:val="24"/>
          <w:szCs w:val="24"/>
        </w:rPr>
        <w:t xml:space="preserve">covary, and ultimately, when placed into an evolutionary model, </w:t>
      </w:r>
      <w:r w:rsidR="00F25ABB" w:rsidRPr="00CE2204">
        <w:rPr>
          <w:rFonts w:ascii="Times New Roman" w:hAnsi="Times New Roman" w:cs="Times New Roman"/>
          <w:sz w:val="24"/>
          <w:szCs w:val="24"/>
        </w:rPr>
        <w:t xml:space="preserve">are integrated. </w:t>
      </w:r>
      <w:r w:rsidRPr="00CE2204">
        <w:rPr>
          <w:rFonts w:ascii="Times New Roman" w:hAnsi="Times New Roman" w:cs="Times New Roman"/>
          <w:bCs/>
          <w:sz w:val="24"/>
          <w:szCs w:val="24"/>
        </w:rPr>
        <w:t xml:space="preserve">This approach </w:t>
      </w:r>
      <w:r w:rsidR="00F25ABB" w:rsidRPr="00CE2204">
        <w:rPr>
          <w:rFonts w:ascii="Times New Roman" w:hAnsi="Times New Roman" w:cs="Times New Roman"/>
          <w:bCs/>
          <w:sz w:val="24"/>
          <w:szCs w:val="24"/>
        </w:rPr>
        <w:t>has the benefit of helping us understand</w:t>
      </w:r>
      <w:r w:rsidR="00276E23" w:rsidRPr="00CE2204">
        <w:rPr>
          <w:rFonts w:ascii="Times New Roman" w:hAnsi="Times New Roman" w:cs="Times New Roman"/>
          <w:bCs/>
          <w:sz w:val="24"/>
          <w:szCs w:val="24"/>
        </w:rPr>
        <w:t xml:space="preserve"> the interplay between sinuses and the</w:t>
      </w:r>
      <w:r w:rsidR="00B72587" w:rsidRPr="00CE2204">
        <w:rPr>
          <w:rFonts w:ascii="Times New Roman" w:hAnsi="Times New Roman" w:cs="Times New Roman"/>
          <w:bCs/>
          <w:sz w:val="24"/>
          <w:szCs w:val="24"/>
        </w:rPr>
        <w:t xml:space="preserve"> </w:t>
      </w:r>
      <w:r w:rsidR="00276E23" w:rsidRPr="00CE2204">
        <w:rPr>
          <w:rFonts w:ascii="Times New Roman" w:hAnsi="Times New Roman" w:cs="Times New Roman"/>
          <w:bCs/>
          <w:sz w:val="24"/>
          <w:szCs w:val="24"/>
        </w:rPr>
        <w:t xml:space="preserve">mechanisms that underly the evolution of the </w:t>
      </w:r>
      <w:r w:rsidRPr="00CE2204">
        <w:rPr>
          <w:rFonts w:ascii="Times New Roman" w:hAnsi="Times New Roman" w:cs="Times New Roman"/>
          <w:bCs/>
          <w:sz w:val="24"/>
          <w:szCs w:val="24"/>
        </w:rPr>
        <w:t>derived craniofacial anatomy of</w:t>
      </w:r>
      <w:r w:rsidR="00510529" w:rsidRPr="00CE2204">
        <w:rPr>
          <w:rFonts w:ascii="Times New Roman" w:hAnsi="Times New Roman" w:cs="Times New Roman"/>
          <w:bCs/>
          <w:sz w:val="24"/>
          <w:szCs w:val="24"/>
        </w:rPr>
        <w:t xml:space="preserve"> </w:t>
      </w:r>
      <w:r w:rsidRPr="00CE2204">
        <w:rPr>
          <w:rFonts w:ascii="Times New Roman" w:hAnsi="Times New Roman" w:cs="Times New Roman"/>
          <w:bCs/>
          <w:i/>
          <w:sz w:val="24"/>
          <w:szCs w:val="24"/>
        </w:rPr>
        <w:t>Homo sapiens</w:t>
      </w:r>
      <w:r w:rsidRPr="00CE2204">
        <w:rPr>
          <w:rFonts w:ascii="Times New Roman" w:hAnsi="Times New Roman" w:cs="Times New Roman"/>
          <w:bCs/>
          <w:sz w:val="24"/>
          <w:szCs w:val="24"/>
        </w:rPr>
        <w:t xml:space="preserve">. </w:t>
      </w:r>
    </w:p>
    <w:p w14:paraId="00000007" w14:textId="62F41A8D" w:rsidR="00A00F4C" w:rsidRPr="00CE2204" w:rsidRDefault="00996A63"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The structural and developmental relationships between the paranasal sinuses and the basicranium are not immediately obvious in human craniofacial morphology. Research on each anatomical feature rarely overlaps (see Lieberman et al. 2000a,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for reviews of each); however, skeletal elements within the cranium do not form, function, or change independently, but as part of a complex morphological system (Lieberman 2011). Most studies of sinuses consider those located within the facial skeleton (namely the maxillary and frontal sinuses</w:t>
      </w:r>
      <w:r w:rsidR="0068352D" w:rsidRPr="00CE2204">
        <w:rPr>
          <w:rFonts w:ascii="Times New Roman" w:hAnsi="Times New Roman" w:cs="Times New Roman"/>
          <w:sz w:val="24"/>
          <w:szCs w:val="24"/>
        </w:rPr>
        <w:t>) and</w:t>
      </w:r>
      <w:r w:rsidRPr="00CE2204">
        <w:rPr>
          <w:rFonts w:ascii="Times New Roman" w:hAnsi="Times New Roman" w:cs="Times New Roman"/>
          <w:sz w:val="24"/>
          <w:szCs w:val="24"/>
        </w:rPr>
        <w:t xml:space="preserve"> have shown significant morphological relationships between the sinuses and their adjacent skeletal elements (e.g.,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2015). The sphenoidal sinuses, unlike the other three sinus types found in humans, </w:t>
      </w:r>
      <w:r w:rsidR="00F57A71" w:rsidRPr="00CE2204">
        <w:rPr>
          <w:rFonts w:ascii="Times New Roman" w:hAnsi="Times New Roman" w:cs="Times New Roman"/>
          <w:sz w:val="24"/>
          <w:szCs w:val="24"/>
        </w:rPr>
        <w:t>are posterior to</w:t>
      </w:r>
      <w:r w:rsidRPr="00CE2204">
        <w:rPr>
          <w:rFonts w:ascii="Times New Roman" w:hAnsi="Times New Roman" w:cs="Times New Roman"/>
          <w:sz w:val="24"/>
          <w:szCs w:val="24"/>
        </w:rPr>
        <w:t xml:space="preserve"> the face and form within the sphenoidal body, which lies at the developmental center of the cranial base where the three cranial fossae meet, </w:t>
      </w:r>
      <w:r w:rsidRPr="00CE2204">
        <w:rPr>
          <w:rFonts w:ascii="Times New Roman" w:hAnsi="Times New Roman" w:cs="Times New Roman"/>
          <w:sz w:val="24"/>
          <w:szCs w:val="24"/>
        </w:rPr>
        <w:lastRenderedPageBreak/>
        <w:t>and directly adjacent to the points of basicranial angulation, as well as adjacent to brain development and expansion (Lieberman 2011).</w:t>
      </w:r>
    </w:p>
    <w:p w14:paraId="00000008" w14:textId="1F2D1DAC" w:rsidR="00A00F4C" w:rsidRPr="00CE2204" w:rsidRDefault="00996A63" w:rsidP="00644AA8">
      <w:pPr>
        <w:pBdr>
          <w:top w:val="nil"/>
          <w:left w:val="nil"/>
          <w:bottom w:val="nil"/>
          <w:right w:val="nil"/>
          <w:between w:val="nil"/>
        </w:pBdr>
        <w:spacing w:after="0" w:line="480" w:lineRule="auto"/>
        <w:ind w:firstLine="720"/>
        <w:rPr>
          <w:rFonts w:ascii="Times New Roman" w:hAnsi="Times New Roman" w:cs="Times New Roman"/>
          <w:bCs/>
          <w:sz w:val="24"/>
          <w:szCs w:val="24"/>
        </w:rPr>
      </w:pPr>
      <w:r w:rsidRPr="00CE2204">
        <w:rPr>
          <w:rFonts w:ascii="Times New Roman" w:hAnsi="Times New Roman" w:cs="Times New Roman"/>
          <w:sz w:val="24"/>
          <w:szCs w:val="24"/>
        </w:rPr>
        <w:t xml:space="preserve">While human maxillary and frontal sinuses and their role in facial architecture have been </w:t>
      </w:r>
      <w:r w:rsidR="00351048" w:rsidRPr="00CE2204">
        <w:rPr>
          <w:rFonts w:ascii="Times New Roman" w:hAnsi="Times New Roman" w:cs="Times New Roman"/>
          <w:sz w:val="24"/>
          <w:szCs w:val="24"/>
        </w:rPr>
        <w:t>well</w:t>
      </w:r>
      <w:r w:rsidRPr="00CE2204">
        <w:rPr>
          <w:rFonts w:ascii="Times New Roman" w:hAnsi="Times New Roman" w:cs="Times New Roman"/>
          <w:sz w:val="24"/>
          <w:szCs w:val="24"/>
        </w:rPr>
        <w:t xml:space="preserve"> investigated, the sphenoidal sinuses have been </w:t>
      </w:r>
      <w:r w:rsidR="00075E34" w:rsidRPr="00CE2204">
        <w:rPr>
          <w:rFonts w:ascii="Times New Roman" w:hAnsi="Times New Roman" w:cs="Times New Roman"/>
          <w:sz w:val="24"/>
          <w:szCs w:val="24"/>
        </w:rPr>
        <w:t xml:space="preserve">rarely </w:t>
      </w:r>
      <w:r w:rsidRPr="00CE2204">
        <w:rPr>
          <w:rFonts w:ascii="Times New Roman" w:hAnsi="Times New Roman" w:cs="Times New Roman"/>
          <w:sz w:val="24"/>
          <w:szCs w:val="24"/>
        </w:rPr>
        <w:t>studied in a</w:t>
      </w:r>
      <w:r w:rsidR="00351048" w:rsidRPr="00CE2204">
        <w:rPr>
          <w:rFonts w:ascii="Times New Roman" w:hAnsi="Times New Roman" w:cs="Times New Roman"/>
          <w:sz w:val="24"/>
          <w:szCs w:val="24"/>
        </w:rPr>
        <w:t xml:space="preserve"> nonclinical </w:t>
      </w:r>
      <w:r w:rsidRPr="00CE2204">
        <w:rPr>
          <w:rFonts w:ascii="Times New Roman" w:hAnsi="Times New Roman" w:cs="Times New Roman"/>
          <w:sz w:val="24"/>
          <w:szCs w:val="24"/>
        </w:rPr>
        <w:t xml:space="preserve">context (Raff 2000). </w:t>
      </w:r>
      <w:r w:rsidR="007770A3" w:rsidRPr="00CE2204">
        <w:rPr>
          <w:rFonts w:ascii="Times New Roman" w:hAnsi="Times New Roman" w:cs="Times New Roman"/>
          <w:sz w:val="24"/>
          <w:szCs w:val="24"/>
        </w:rPr>
        <w:t xml:space="preserve">Most </w:t>
      </w:r>
      <w:r w:rsidRPr="00CE2204">
        <w:rPr>
          <w:rFonts w:ascii="Times New Roman" w:hAnsi="Times New Roman" w:cs="Times New Roman"/>
          <w:sz w:val="24"/>
          <w:szCs w:val="24"/>
        </w:rPr>
        <w:t xml:space="preserve">studies have focused on clinical implications of sinus variation, given </w:t>
      </w:r>
      <w:r w:rsidR="00075E34" w:rsidRPr="00CE2204">
        <w:rPr>
          <w:rFonts w:ascii="Times New Roman" w:hAnsi="Times New Roman" w:cs="Times New Roman"/>
          <w:sz w:val="24"/>
          <w:szCs w:val="24"/>
        </w:rPr>
        <w:t xml:space="preserve">sinus’ </w:t>
      </w:r>
      <w:proofErr w:type="gramStart"/>
      <w:r w:rsidRPr="00CE2204">
        <w:rPr>
          <w:rFonts w:ascii="Times New Roman" w:hAnsi="Times New Roman" w:cs="Times New Roman"/>
          <w:sz w:val="24"/>
          <w:szCs w:val="24"/>
        </w:rPr>
        <w:t>close proximity</w:t>
      </w:r>
      <w:proofErr w:type="gramEnd"/>
      <w:r w:rsidRPr="00CE2204">
        <w:rPr>
          <w:rFonts w:ascii="Times New Roman" w:hAnsi="Times New Roman" w:cs="Times New Roman"/>
          <w:sz w:val="24"/>
          <w:szCs w:val="24"/>
        </w:rPr>
        <w:t xml:space="preserve"> to vital blood vessels and nerves, including the internal carotid artery and optic nerve, thus increasing risk when performing functional endoscopic sinus surgery</w:t>
      </w:r>
      <w:r w:rsidR="007770A3" w:rsidRPr="00CE2204">
        <w:rPr>
          <w:rFonts w:ascii="Times New Roman" w:hAnsi="Times New Roman" w:cs="Times New Roman"/>
          <w:sz w:val="24"/>
          <w:szCs w:val="24"/>
        </w:rPr>
        <w:t>, such as transsphenoidal approaches</w:t>
      </w:r>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Şirikci</w:t>
      </w:r>
      <w:proofErr w:type="spellEnd"/>
      <w:r w:rsidRPr="00CE2204">
        <w:rPr>
          <w:rFonts w:ascii="Times New Roman" w:hAnsi="Times New Roman" w:cs="Times New Roman"/>
          <w:sz w:val="24"/>
          <w:szCs w:val="24"/>
        </w:rPr>
        <w:t xml:space="preserve"> et al. 2000, </w:t>
      </w:r>
      <w:proofErr w:type="spellStart"/>
      <w:r w:rsidRPr="00CE2204">
        <w:rPr>
          <w:rFonts w:ascii="Times New Roman" w:hAnsi="Times New Roman" w:cs="Times New Roman"/>
          <w:sz w:val="24"/>
          <w:szCs w:val="24"/>
        </w:rPr>
        <w:t>Unal</w:t>
      </w:r>
      <w:proofErr w:type="spellEnd"/>
      <w:r w:rsidRPr="00CE2204">
        <w:rPr>
          <w:rFonts w:ascii="Times New Roman" w:hAnsi="Times New Roman" w:cs="Times New Roman"/>
          <w:sz w:val="24"/>
          <w:szCs w:val="24"/>
        </w:rPr>
        <w:t xml:space="preserve"> et al. 2006, Mamatha et al. 2010). While the non-destructive ability to estimate the volume of endocranial spaces has existed for a while (e.g.,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et al. 1999a,b, Witmer and Ridgely 2008, Buck et al. 2019), quantification of three-dimensional (3D) internal paranasal sinus shape can be extremely difficult </w:t>
      </w:r>
      <w:r w:rsidR="00A0488E" w:rsidRPr="00CE2204">
        <w:rPr>
          <w:rFonts w:ascii="Times New Roman" w:hAnsi="Times New Roman" w:cs="Times New Roman"/>
          <w:sz w:val="24"/>
          <w:szCs w:val="24"/>
        </w:rPr>
        <w:t>due to high variance in morphology (</w:t>
      </w:r>
      <w:proofErr w:type="spellStart"/>
      <w:r w:rsidR="00A0488E" w:rsidRPr="00CE2204">
        <w:rPr>
          <w:rFonts w:ascii="Times New Roman" w:hAnsi="Times New Roman" w:cs="Times New Roman"/>
          <w:sz w:val="24"/>
          <w:szCs w:val="24"/>
        </w:rPr>
        <w:t>Zollikofer</w:t>
      </w:r>
      <w:proofErr w:type="spellEnd"/>
      <w:r w:rsidR="00A0488E" w:rsidRPr="00CE2204">
        <w:rPr>
          <w:rFonts w:ascii="Times New Roman" w:hAnsi="Times New Roman" w:cs="Times New Roman"/>
          <w:sz w:val="24"/>
          <w:szCs w:val="24"/>
        </w:rPr>
        <w:t xml:space="preserve"> et al. 2008) </w:t>
      </w:r>
      <w:r w:rsidRPr="00CE2204">
        <w:rPr>
          <w:rFonts w:ascii="Times New Roman" w:hAnsi="Times New Roman" w:cs="Times New Roman"/>
          <w:sz w:val="24"/>
          <w:szCs w:val="24"/>
        </w:rPr>
        <w:t>and has only been reliably achieved in human research in a handful of studies on the maxillary sinus (e.g.</w:t>
      </w:r>
      <w:r w:rsidR="001B483F" w:rsidRPr="00CE2204">
        <w:rPr>
          <w:rFonts w:ascii="Times New Roman" w:hAnsi="Times New Roman" w:cs="Times New Roman"/>
          <w:sz w:val="24"/>
          <w:szCs w:val="24"/>
        </w:rPr>
        <w:t>,</w:t>
      </w:r>
      <w:r w:rsidRPr="00CE2204">
        <w:rPr>
          <w:rFonts w:ascii="Times New Roman" w:hAnsi="Times New Roman" w:cs="Times New Roman"/>
          <w:sz w:val="24"/>
          <w:szCs w:val="24"/>
        </w:rPr>
        <w:t xml:space="preserve"> Maddux and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2017). The quantification of sphenoidal sinus shape has been especially challenging, given </w:t>
      </w:r>
      <w:r w:rsidR="00D27071" w:rsidRPr="00CE2204">
        <w:rPr>
          <w:rFonts w:ascii="Times New Roman" w:hAnsi="Times New Roman" w:cs="Times New Roman"/>
          <w:sz w:val="24"/>
          <w:szCs w:val="24"/>
        </w:rPr>
        <w:t>the lack of clearly</w:t>
      </w:r>
      <w:r w:rsidRPr="00CE2204">
        <w:rPr>
          <w:rFonts w:ascii="Times New Roman" w:hAnsi="Times New Roman" w:cs="Times New Roman"/>
          <w:sz w:val="24"/>
          <w:szCs w:val="24"/>
        </w:rPr>
        <w:t xml:space="preserve"> recognizable features</w:t>
      </w:r>
      <w:r w:rsidR="00D27071" w:rsidRPr="00CE2204">
        <w:rPr>
          <w:rFonts w:ascii="Times New Roman" w:hAnsi="Times New Roman" w:cs="Times New Roman"/>
          <w:sz w:val="24"/>
          <w:szCs w:val="24"/>
        </w:rPr>
        <w:t xml:space="preserve"> across specimens</w:t>
      </w:r>
      <w:r w:rsidRPr="00CE2204">
        <w:rPr>
          <w:rFonts w:ascii="Times New Roman" w:hAnsi="Times New Roman" w:cs="Times New Roman"/>
          <w:sz w:val="24"/>
          <w:szCs w:val="24"/>
        </w:rPr>
        <w:t xml:space="preserve"> and frequent pneumatization outside of the sphenoid body (where </w:t>
      </w:r>
      <w:r w:rsidR="001B483F" w:rsidRPr="00CE2204">
        <w:rPr>
          <w:rFonts w:ascii="Times New Roman" w:hAnsi="Times New Roman" w:cs="Times New Roman"/>
          <w:sz w:val="24"/>
          <w:szCs w:val="24"/>
        </w:rPr>
        <w:t>the sphenoid</w:t>
      </w:r>
      <w:r w:rsidR="008F263C" w:rsidRPr="00CE2204">
        <w:rPr>
          <w:rFonts w:ascii="Times New Roman" w:hAnsi="Times New Roman" w:cs="Times New Roman"/>
          <w:sz w:val="24"/>
          <w:szCs w:val="24"/>
        </w:rPr>
        <w:t>al</w:t>
      </w:r>
      <w:r w:rsidR="001B483F" w:rsidRPr="00CE2204">
        <w:rPr>
          <w:rFonts w:ascii="Times New Roman" w:hAnsi="Times New Roman" w:cs="Times New Roman"/>
          <w:sz w:val="24"/>
          <w:szCs w:val="24"/>
        </w:rPr>
        <w:t xml:space="preserve"> sinus </w:t>
      </w:r>
      <w:r w:rsidRPr="00CE2204">
        <w:rPr>
          <w:rFonts w:ascii="Times New Roman" w:hAnsi="Times New Roman" w:cs="Times New Roman"/>
          <w:sz w:val="24"/>
          <w:szCs w:val="24"/>
        </w:rPr>
        <w:t>primarily form</w:t>
      </w:r>
      <w:r w:rsidR="001B483F" w:rsidRPr="00CE2204">
        <w:rPr>
          <w:rFonts w:ascii="Times New Roman" w:hAnsi="Times New Roman" w:cs="Times New Roman"/>
          <w:sz w:val="24"/>
          <w:szCs w:val="24"/>
        </w:rPr>
        <w:t>s</w:t>
      </w:r>
      <w:r w:rsidRPr="00CE2204">
        <w:rPr>
          <w:rFonts w:ascii="Times New Roman" w:hAnsi="Times New Roman" w:cs="Times New Roman"/>
          <w:sz w:val="24"/>
          <w:szCs w:val="24"/>
        </w:rPr>
        <w:t xml:space="preserve">) into the greater wings and the base of the pterygoid process (Van </w:t>
      </w:r>
      <w:proofErr w:type="spellStart"/>
      <w:r w:rsidRPr="00CE2204">
        <w:rPr>
          <w:rFonts w:ascii="Times New Roman" w:hAnsi="Times New Roman" w:cs="Times New Roman"/>
          <w:sz w:val="24"/>
          <w:szCs w:val="24"/>
        </w:rPr>
        <w:t>Alyea</w:t>
      </w:r>
      <w:proofErr w:type="spellEnd"/>
      <w:r w:rsidRPr="00CE2204">
        <w:rPr>
          <w:rFonts w:ascii="Times New Roman" w:hAnsi="Times New Roman" w:cs="Times New Roman"/>
          <w:sz w:val="24"/>
          <w:szCs w:val="24"/>
        </w:rPr>
        <w:t xml:space="preserve"> 1941). This makes the standard anthropological method of </w:t>
      </w:r>
      <w:r w:rsidR="001B483F" w:rsidRPr="00CE2204">
        <w:rPr>
          <w:rFonts w:ascii="Times New Roman" w:hAnsi="Times New Roman" w:cs="Times New Roman"/>
          <w:sz w:val="24"/>
          <w:szCs w:val="24"/>
        </w:rPr>
        <w:t xml:space="preserve">using </w:t>
      </w:r>
      <w:r w:rsidRPr="00CE2204">
        <w:rPr>
          <w:rFonts w:ascii="Times New Roman" w:hAnsi="Times New Roman" w:cs="Times New Roman"/>
          <w:sz w:val="24"/>
          <w:szCs w:val="24"/>
        </w:rPr>
        <w:t xml:space="preserve">landmarking </w:t>
      </w:r>
      <w:r w:rsidR="001B483F" w:rsidRPr="00CE2204">
        <w:rPr>
          <w:rFonts w:ascii="Times New Roman" w:hAnsi="Times New Roman" w:cs="Times New Roman"/>
          <w:sz w:val="24"/>
          <w:szCs w:val="24"/>
        </w:rPr>
        <w:t xml:space="preserve">for geometric morphometric analysis </w:t>
      </w:r>
      <w:r w:rsidRPr="00CE2204">
        <w:rPr>
          <w:rFonts w:ascii="Times New Roman" w:hAnsi="Times New Roman" w:cs="Times New Roman"/>
          <w:sz w:val="24"/>
          <w:szCs w:val="24"/>
        </w:rPr>
        <w:t xml:space="preserve">virtually impossible. What research in frontal and maxillary sinus volume (Buck et al. 2019) and maxillary sinus shape (Maddux and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2017) have revealed is that paranasal sinus variation in adult humans seems to be primarily driven by the surrounding craniofacial architecture and functional matrices (Márquez 2008, Smith et al. 2010). Whether this also extends to the sphenoidal sinuses, and with which anatomy it may be </w:t>
      </w:r>
      <w:r w:rsidRPr="00CE2204">
        <w:rPr>
          <w:rFonts w:ascii="Times New Roman" w:hAnsi="Times New Roman" w:cs="Times New Roman"/>
          <w:sz w:val="24"/>
          <w:szCs w:val="24"/>
        </w:rPr>
        <w:lastRenderedPageBreak/>
        <w:t xml:space="preserve">integrated, has yet to be investigated. </w:t>
      </w:r>
      <w:r w:rsidRPr="00CE2204">
        <w:rPr>
          <w:rFonts w:ascii="Times New Roman" w:hAnsi="Times New Roman" w:cs="Times New Roman"/>
          <w:bCs/>
          <w:sz w:val="24"/>
          <w:szCs w:val="24"/>
        </w:rPr>
        <w:t xml:space="preserve">Thus, this project will build on the previous sinus research cited above to understand the craniofacial anatomical context for sinus morphology, and for the first time will use non-landmark shape analyses to quantify the sphenoidal sinus to provide novel insights into sinus variation and </w:t>
      </w:r>
      <w:r w:rsidR="00BA0A8F" w:rsidRPr="00CE2204">
        <w:rPr>
          <w:rFonts w:ascii="Times New Roman" w:hAnsi="Times New Roman" w:cs="Times New Roman"/>
          <w:bCs/>
          <w:sz w:val="24"/>
          <w:szCs w:val="24"/>
        </w:rPr>
        <w:t>covariation.</w:t>
      </w:r>
      <w:r w:rsidRPr="00CE2204">
        <w:rPr>
          <w:rFonts w:ascii="Times New Roman" w:hAnsi="Times New Roman" w:cs="Times New Roman"/>
          <w:bCs/>
          <w:sz w:val="24"/>
          <w:szCs w:val="24"/>
        </w:rPr>
        <w:t xml:space="preserve"> </w:t>
      </w:r>
    </w:p>
    <w:p w14:paraId="00000009" w14:textId="77777777" w:rsidR="00A00F4C" w:rsidRPr="00CE2204" w:rsidRDefault="00A00F4C" w:rsidP="00644AA8">
      <w:pPr>
        <w:spacing w:after="0" w:line="480" w:lineRule="auto"/>
        <w:ind w:firstLine="720"/>
        <w:rPr>
          <w:rFonts w:ascii="Times New Roman" w:hAnsi="Times New Roman" w:cs="Times New Roman"/>
          <w:sz w:val="24"/>
          <w:szCs w:val="24"/>
        </w:rPr>
      </w:pPr>
    </w:p>
    <w:p w14:paraId="0000000A" w14:textId="77777777" w:rsidR="00A00F4C" w:rsidRPr="00CE2204" w:rsidRDefault="00996A63" w:rsidP="00644AA8">
      <w:pPr>
        <w:spacing w:after="0" w:line="480" w:lineRule="auto"/>
        <w:rPr>
          <w:rFonts w:ascii="Times New Roman" w:hAnsi="Times New Roman" w:cs="Times New Roman"/>
          <w:b/>
          <w:sz w:val="24"/>
          <w:szCs w:val="24"/>
        </w:rPr>
      </w:pPr>
      <w:r w:rsidRPr="00CE2204">
        <w:rPr>
          <w:rFonts w:ascii="Times New Roman" w:hAnsi="Times New Roman" w:cs="Times New Roman"/>
          <w:bCs/>
          <w:sz w:val="24"/>
          <w:szCs w:val="24"/>
        </w:rPr>
        <w:t>This project investigates three research questions</w:t>
      </w:r>
      <w:r w:rsidRPr="00CE2204">
        <w:rPr>
          <w:rFonts w:ascii="Times New Roman" w:hAnsi="Times New Roman" w:cs="Times New Roman"/>
          <w:b/>
          <w:sz w:val="24"/>
          <w:szCs w:val="24"/>
        </w:rPr>
        <w:t>:</w:t>
      </w:r>
    </w:p>
    <w:p w14:paraId="0000000B" w14:textId="7BDE4F4C" w:rsidR="00A00F4C" w:rsidRPr="00CE2204" w:rsidRDefault="00996A63" w:rsidP="001B56EF">
      <w:pPr>
        <w:numPr>
          <w:ilvl w:val="0"/>
          <w:numId w:val="1"/>
        </w:numPr>
        <w:pBdr>
          <w:top w:val="nil"/>
          <w:left w:val="nil"/>
          <w:bottom w:val="nil"/>
          <w:right w:val="nil"/>
          <w:between w:val="nil"/>
        </w:pBdr>
        <w:spacing w:line="480" w:lineRule="auto"/>
        <w:rPr>
          <w:rFonts w:ascii="Times New Roman" w:hAnsi="Times New Roman" w:cs="Times New Roman"/>
          <w:sz w:val="24"/>
          <w:szCs w:val="24"/>
        </w:rPr>
      </w:pPr>
      <w:r w:rsidRPr="00CE2204">
        <w:rPr>
          <w:rFonts w:ascii="Times New Roman" w:hAnsi="Times New Roman" w:cs="Times New Roman"/>
          <w:sz w:val="24"/>
          <w:szCs w:val="24"/>
        </w:rPr>
        <w:t xml:space="preserve">How does the apportionment of volume (3D shape) of the sphenoidal sinus vary across a </w:t>
      </w:r>
      <w:r w:rsidR="002D595D" w:rsidRPr="00CE2204">
        <w:rPr>
          <w:rFonts w:ascii="Times New Roman" w:hAnsi="Times New Roman" w:cs="Times New Roman"/>
          <w:sz w:val="24"/>
          <w:szCs w:val="24"/>
        </w:rPr>
        <w:t xml:space="preserve">geographically </w:t>
      </w:r>
      <w:r w:rsidRPr="00CE2204">
        <w:rPr>
          <w:rFonts w:ascii="Times New Roman" w:hAnsi="Times New Roman" w:cs="Times New Roman"/>
          <w:sz w:val="24"/>
          <w:szCs w:val="24"/>
        </w:rPr>
        <w:t xml:space="preserve">broad, adult human sample? </w:t>
      </w:r>
    </w:p>
    <w:p w14:paraId="0000000C" w14:textId="0A5CF076" w:rsidR="00A00F4C" w:rsidRPr="00CE2204" w:rsidRDefault="00996A63" w:rsidP="001B56EF">
      <w:pPr>
        <w:numPr>
          <w:ilvl w:val="0"/>
          <w:numId w:val="1"/>
        </w:numPr>
        <w:pBdr>
          <w:top w:val="nil"/>
          <w:left w:val="nil"/>
          <w:bottom w:val="nil"/>
          <w:right w:val="nil"/>
          <w:between w:val="nil"/>
        </w:pBdr>
        <w:spacing w:line="480" w:lineRule="auto"/>
        <w:rPr>
          <w:rFonts w:ascii="Times New Roman" w:hAnsi="Times New Roman" w:cs="Times New Roman"/>
          <w:sz w:val="24"/>
          <w:szCs w:val="24"/>
        </w:rPr>
      </w:pPr>
      <w:r w:rsidRPr="00CE2204">
        <w:rPr>
          <w:rFonts w:ascii="Times New Roman" w:hAnsi="Times New Roman" w:cs="Times New Roman"/>
          <w:sz w:val="24"/>
          <w:szCs w:val="24"/>
        </w:rPr>
        <w:t xml:space="preserve">How does the shape of the sphenoidal sinus vary relative to the developmentally and functionally relevant anatomy of the highly </w:t>
      </w:r>
      <w:r w:rsidR="00D27071" w:rsidRPr="00CE2204">
        <w:rPr>
          <w:rFonts w:ascii="Times New Roman" w:hAnsi="Times New Roman" w:cs="Times New Roman"/>
          <w:sz w:val="24"/>
          <w:szCs w:val="24"/>
        </w:rPr>
        <w:t xml:space="preserve">evolutionarily </w:t>
      </w:r>
      <w:r w:rsidRPr="00CE2204">
        <w:rPr>
          <w:rFonts w:ascii="Times New Roman" w:hAnsi="Times New Roman" w:cs="Times New Roman"/>
          <w:sz w:val="24"/>
          <w:szCs w:val="24"/>
        </w:rPr>
        <w:t xml:space="preserve">derived craniofacial architecture of humans? Is the </w:t>
      </w:r>
      <w:r w:rsidR="009E643D" w:rsidRPr="00CE2204">
        <w:rPr>
          <w:rFonts w:ascii="Times New Roman" w:hAnsi="Times New Roman" w:cs="Times New Roman"/>
          <w:sz w:val="24"/>
          <w:szCs w:val="24"/>
        </w:rPr>
        <w:t xml:space="preserve">morphology of the </w:t>
      </w:r>
      <w:r w:rsidRPr="00CE2204">
        <w:rPr>
          <w:rFonts w:ascii="Times New Roman" w:hAnsi="Times New Roman" w:cs="Times New Roman"/>
          <w:sz w:val="24"/>
          <w:szCs w:val="24"/>
        </w:rPr>
        <w:t xml:space="preserve">sphenoidal sinus purely </w:t>
      </w:r>
      <w:r w:rsidR="009E643D" w:rsidRPr="00CE2204">
        <w:rPr>
          <w:rFonts w:ascii="Times New Roman" w:hAnsi="Times New Roman" w:cs="Times New Roman"/>
          <w:sz w:val="24"/>
          <w:szCs w:val="24"/>
        </w:rPr>
        <w:t xml:space="preserve">a result of </w:t>
      </w:r>
      <w:r w:rsidRPr="00CE2204">
        <w:rPr>
          <w:rFonts w:ascii="Times New Roman" w:hAnsi="Times New Roman" w:cs="Times New Roman"/>
          <w:sz w:val="24"/>
          <w:szCs w:val="24"/>
        </w:rPr>
        <w:t>opportunistic</w:t>
      </w:r>
      <w:r w:rsidR="009E643D" w:rsidRPr="00CE2204">
        <w:rPr>
          <w:rFonts w:ascii="Times New Roman" w:hAnsi="Times New Roman" w:cs="Times New Roman"/>
          <w:sz w:val="24"/>
          <w:szCs w:val="24"/>
        </w:rPr>
        <w:t xml:space="preserve"> expansion within the sphenoid</w:t>
      </w:r>
      <w:r w:rsidRPr="00CE2204">
        <w:rPr>
          <w:rFonts w:ascii="Times New Roman" w:hAnsi="Times New Roman" w:cs="Times New Roman"/>
          <w:sz w:val="24"/>
          <w:szCs w:val="24"/>
        </w:rPr>
        <w:t xml:space="preserve"> (meaning it pneumatizes all the sphenoidal bone), </w:t>
      </w:r>
      <w:r w:rsidR="00D27071" w:rsidRPr="00CE2204">
        <w:rPr>
          <w:rFonts w:ascii="Times New Roman" w:hAnsi="Times New Roman" w:cs="Times New Roman"/>
          <w:sz w:val="24"/>
          <w:szCs w:val="24"/>
        </w:rPr>
        <w:t xml:space="preserve">or </w:t>
      </w:r>
      <w:r w:rsidRPr="00CE2204">
        <w:rPr>
          <w:rFonts w:ascii="Times New Roman" w:hAnsi="Times New Roman" w:cs="Times New Roman"/>
          <w:sz w:val="24"/>
          <w:szCs w:val="24"/>
        </w:rPr>
        <w:t xml:space="preserve">is its variation independent of overlying bone morphology? Further, does the shape of the sphenoidal sinus covary with the shape of the broader craniofacial anatomy? </w:t>
      </w:r>
    </w:p>
    <w:p w14:paraId="1E75A82B" w14:textId="242BDF4F" w:rsidR="00B7452A" w:rsidRPr="00CE2204" w:rsidRDefault="00B7452A" w:rsidP="001B56EF">
      <w:pPr>
        <w:numPr>
          <w:ilvl w:val="0"/>
          <w:numId w:val="1"/>
        </w:numPr>
        <w:pBdr>
          <w:top w:val="nil"/>
          <w:left w:val="nil"/>
          <w:bottom w:val="nil"/>
          <w:right w:val="nil"/>
          <w:between w:val="nil"/>
        </w:pBdr>
        <w:spacing w:line="480" w:lineRule="auto"/>
        <w:rPr>
          <w:rFonts w:ascii="Times New Roman" w:hAnsi="Times New Roman" w:cs="Times New Roman"/>
          <w:sz w:val="24"/>
          <w:szCs w:val="24"/>
        </w:rPr>
      </w:pPr>
      <w:bookmarkStart w:id="2" w:name="_Hlk107141020"/>
      <w:r w:rsidRPr="00CE2204">
        <w:rPr>
          <w:rFonts w:ascii="Times New Roman" w:hAnsi="Times New Roman" w:cs="Times New Roman"/>
          <w:sz w:val="24"/>
          <w:szCs w:val="24"/>
        </w:rPr>
        <w:t xml:space="preserve">Does the high </w:t>
      </w:r>
      <w:r w:rsidR="00F348D9" w:rsidRPr="00CE2204">
        <w:rPr>
          <w:rFonts w:ascii="Times New Roman" w:hAnsi="Times New Roman" w:cs="Times New Roman"/>
          <w:sz w:val="24"/>
          <w:szCs w:val="24"/>
        </w:rPr>
        <w:t xml:space="preserve">variation </w:t>
      </w:r>
      <w:r w:rsidR="002D5C05" w:rsidRPr="00CE2204">
        <w:rPr>
          <w:rFonts w:ascii="Times New Roman" w:hAnsi="Times New Roman" w:cs="Times New Roman"/>
          <w:sz w:val="24"/>
          <w:szCs w:val="24"/>
        </w:rPr>
        <w:t xml:space="preserve">of sphenoidal sinus volume </w:t>
      </w:r>
      <w:r w:rsidR="00245223" w:rsidRPr="00CE2204">
        <w:rPr>
          <w:rFonts w:ascii="Times New Roman" w:hAnsi="Times New Roman" w:cs="Times New Roman"/>
          <w:sz w:val="24"/>
          <w:szCs w:val="24"/>
        </w:rPr>
        <w:t>relate to</w:t>
      </w:r>
      <w:r w:rsidR="00AB03CF" w:rsidRPr="00CE2204">
        <w:rPr>
          <w:rFonts w:ascii="Times New Roman" w:hAnsi="Times New Roman" w:cs="Times New Roman"/>
          <w:sz w:val="24"/>
          <w:szCs w:val="24"/>
        </w:rPr>
        <w:t>,</w:t>
      </w:r>
      <w:r w:rsidR="00245223" w:rsidRPr="00CE2204">
        <w:rPr>
          <w:rFonts w:ascii="Times New Roman" w:hAnsi="Times New Roman" w:cs="Times New Roman"/>
          <w:sz w:val="24"/>
          <w:szCs w:val="24"/>
        </w:rPr>
        <w:t xml:space="preserve"> and potentially </w:t>
      </w:r>
      <w:r w:rsidR="002D5C05" w:rsidRPr="00CE2204">
        <w:rPr>
          <w:rFonts w:ascii="Times New Roman" w:hAnsi="Times New Roman" w:cs="Times New Roman"/>
          <w:sz w:val="24"/>
          <w:szCs w:val="24"/>
        </w:rPr>
        <w:t>influence</w:t>
      </w:r>
      <w:r w:rsidR="00AB03CF" w:rsidRPr="00CE2204">
        <w:rPr>
          <w:rFonts w:ascii="Times New Roman" w:hAnsi="Times New Roman" w:cs="Times New Roman"/>
          <w:sz w:val="24"/>
          <w:szCs w:val="24"/>
        </w:rPr>
        <w:t>,</w:t>
      </w:r>
      <w:r w:rsidR="002D5C05" w:rsidRPr="00CE2204">
        <w:rPr>
          <w:rFonts w:ascii="Times New Roman" w:hAnsi="Times New Roman" w:cs="Times New Roman"/>
          <w:sz w:val="24"/>
          <w:szCs w:val="24"/>
        </w:rPr>
        <w:t xml:space="preserve"> its </w:t>
      </w:r>
      <w:r w:rsidR="00245223" w:rsidRPr="00CE2204">
        <w:rPr>
          <w:rFonts w:ascii="Times New Roman" w:hAnsi="Times New Roman" w:cs="Times New Roman"/>
          <w:sz w:val="24"/>
          <w:szCs w:val="24"/>
        </w:rPr>
        <w:t>morphological variation</w:t>
      </w:r>
      <w:r w:rsidR="002D5C05" w:rsidRPr="00CE2204">
        <w:rPr>
          <w:rFonts w:ascii="Times New Roman" w:hAnsi="Times New Roman" w:cs="Times New Roman"/>
          <w:sz w:val="24"/>
          <w:szCs w:val="24"/>
        </w:rPr>
        <w:t>?</w:t>
      </w:r>
      <w:r w:rsidR="00553F2C" w:rsidRPr="00CE2204">
        <w:rPr>
          <w:rFonts w:ascii="Times New Roman" w:hAnsi="Times New Roman" w:cs="Times New Roman"/>
          <w:sz w:val="24"/>
          <w:szCs w:val="24"/>
        </w:rPr>
        <w:t xml:space="preserve"> Does this relatively high size diversity complicate the opportunistic pneumatization hypothesis?</w:t>
      </w:r>
    </w:p>
    <w:bookmarkEnd w:id="2"/>
    <w:p w14:paraId="2C2C6CB2" w14:textId="77777777" w:rsidR="001B56EF" w:rsidRPr="00CE2204" w:rsidRDefault="001B56EF" w:rsidP="00644AA8">
      <w:pPr>
        <w:spacing w:line="480" w:lineRule="auto"/>
        <w:rPr>
          <w:rFonts w:ascii="Times New Roman" w:hAnsi="Times New Roman" w:cs="Times New Roman"/>
          <w:b/>
          <w:sz w:val="24"/>
          <w:szCs w:val="24"/>
        </w:rPr>
      </w:pPr>
    </w:p>
    <w:p w14:paraId="56C7B21D" w14:textId="6E6A6715" w:rsidR="007D71C1" w:rsidRPr="00CE2204" w:rsidRDefault="00694DDA" w:rsidP="005175C8">
      <w:pPr>
        <w:pStyle w:val="Heading2"/>
        <w:spacing w:line="480" w:lineRule="auto"/>
        <w:rPr>
          <w:rFonts w:ascii="Times New Roman" w:hAnsi="Times New Roman" w:cs="Times New Roman"/>
          <w:b w:val="0"/>
          <w:sz w:val="24"/>
          <w:szCs w:val="24"/>
        </w:rPr>
      </w:pPr>
      <w:bookmarkStart w:id="3" w:name="_Toc111037209"/>
      <w:r w:rsidRPr="00CE2204">
        <w:rPr>
          <w:rFonts w:ascii="Times New Roman" w:hAnsi="Times New Roman" w:cs="Times New Roman"/>
          <w:sz w:val="24"/>
          <w:szCs w:val="24"/>
        </w:rPr>
        <w:t>BACKGROUND AND THEORETICAL FRAMEWORK</w:t>
      </w:r>
      <w:bookmarkEnd w:id="3"/>
    </w:p>
    <w:p w14:paraId="554E2E87" w14:textId="1E422071" w:rsidR="00014F75" w:rsidRPr="00CE2204" w:rsidRDefault="00014F75" w:rsidP="0019004A">
      <w:pPr>
        <w:pBdr>
          <w:top w:val="nil"/>
          <w:left w:val="nil"/>
          <w:bottom w:val="nil"/>
          <w:right w:val="nil"/>
          <w:between w:val="nil"/>
        </w:pBdr>
        <w:spacing w:after="0" w:line="480" w:lineRule="auto"/>
        <w:rPr>
          <w:rFonts w:ascii="Times New Roman" w:hAnsi="Times New Roman" w:cs="Times New Roman"/>
          <w:iCs/>
          <w:sz w:val="24"/>
          <w:szCs w:val="24"/>
        </w:rPr>
      </w:pPr>
      <w:r w:rsidRPr="00CE2204">
        <w:rPr>
          <w:rFonts w:ascii="Times New Roman" w:hAnsi="Times New Roman" w:cs="Times New Roman"/>
          <w:iCs/>
          <w:sz w:val="24"/>
          <w:szCs w:val="24"/>
        </w:rPr>
        <w:tab/>
        <w:t xml:space="preserve">Before addressing the questions that I raise above, some essential background is necessary to provide the context for both the research questions and the interpretations of results </w:t>
      </w:r>
      <w:r w:rsidRPr="00CE2204">
        <w:rPr>
          <w:rFonts w:ascii="Times New Roman" w:hAnsi="Times New Roman" w:cs="Times New Roman"/>
          <w:iCs/>
          <w:sz w:val="24"/>
          <w:szCs w:val="24"/>
        </w:rPr>
        <w:lastRenderedPageBreak/>
        <w:t xml:space="preserve">from analyses set to address them. </w:t>
      </w:r>
      <w:r w:rsidR="00A2683D" w:rsidRPr="00CE2204">
        <w:rPr>
          <w:rFonts w:ascii="Times New Roman" w:hAnsi="Times New Roman" w:cs="Times New Roman"/>
          <w:iCs/>
          <w:sz w:val="24"/>
          <w:szCs w:val="24"/>
        </w:rPr>
        <w:t xml:space="preserve">As I explore in more detail below, the study of variance and covariance of the shapes of biological traits is a fundamental step toward building models of evolution and development, especially through establishing potential interdependences among those traits. </w:t>
      </w:r>
      <w:r w:rsidR="00D44DB4" w:rsidRPr="00CE2204">
        <w:rPr>
          <w:rFonts w:ascii="Times New Roman" w:hAnsi="Times New Roman" w:cs="Times New Roman"/>
          <w:iCs/>
          <w:sz w:val="24"/>
          <w:szCs w:val="24"/>
        </w:rPr>
        <w:t>For instance, p</w:t>
      </w:r>
      <w:r w:rsidR="00A2683D" w:rsidRPr="00CE2204">
        <w:rPr>
          <w:rFonts w:ascii="Times New Roman" w:hAnsi="Times New Roman" w:cs="Times New Roman"/>
          <w:iCs/>
          <w:sz w:val="24"/>
          <w:szCs w:val="24"/>
        </w:rPr>
        <w:t xml:space="preserve">aranasal sinuses may inherently covary with the surrounding bone that they pneumatize, and as a result likewise covary with bones and spaces that </w:t>
      </w:r>
      <w:r w:rsidR="00D44DB4" w:rsidRPr="00CE2204">
        <w:rPr>
          <w:rFonts w:ascii="Times New Roman" w:hAnsi="Times New Roman" w:cs="Times New Roman"/>
          <w:iCs/>
          <w:sz w:val="24"/>
          <w:szCs w:val="24"/>
        </w:rPr>
        <w:t xml:space="preserve">covary with the pneumatized bone. But the reasons for this covariance lie in more fundamental biological theory, namely the ideas of morphological integration and the Functional Matrix Hypothesis, both of which I explore in more detail below. We must also contextualize the variation observed within the evolution of the paranasal sinuses, even when this study does not use methods that explicitly test evolutionary hypotheses. Likewise, as paranasal sinus variation is likely a product of developmental variance, a review of both cranial and sinus formation </w:t>
      </w:r>
      <w:r w:rsidR="00AB03CF" w:rsidRPr="00CE2204">
        <w:rPr>
          <w:rFonts w:ascii="Times New Roman" w:hAnsi="Times New Roman" w:cs="Times New Roman"/>
          <w:iCs/>
          <w:sz w:val="24"/>
          <w:szCs w:val="24"/>
        </w:rPr>
        <w:t xml:space="preserve">is </w:t>
      </w:r>
      <w:r w:rsidR="00D44DB4" w:rsidRPr="00CE2204">
        <w:rPr>
          <w:rFonts w:ascii="Times New Roman" w:hAnsi="Times New Roman" w:cs="Times New Roman"/>
          <w:iCs/>
          <w:sz w:val="24"/>
          <w:szCs w:val="24"/>
        </w:rPr>
        <w:t>necessary to aid in the unpacking of results from analyses in later chapters.</w:t>
      </w:r>
    </w:p>
    <w:p w14:paraId="5F502581" w14:textId="77777777" w:rsidR="00014F75" w:rsidRPr="00CE2204" w:rsidRDefault="00014F75" w:rsidP="0019004A">
      <w:pPr>
        <w:pBdr>
          <w:top w:val="nil"/>
          <w:left w:val="nil"/>
          <w:bottom w:val="nil"/>
          <w:right w:val="nil"/>
          <w:between w:val="nil"/>
        </w:pBdr>
        <w:spacing w:after="0" w:line="480" w:lineRule="auto"/>
        <w:rPr>
          <w:rFonts w:ascii="Times New Roman" w:hAnsi="Times New Roman" w:cs="Times New Roman"/>
          <w:iCs/>
          <w:sz w:val="24"/>
          <w:szCs w:val="24"/>
        </w:rPr>
      </w:pPr>
    </w:p>
    <w:p w14:paraId="5FBC7A28" w14:textId="00860F0C" w:rsidR="007D71C1" w:rsidRPr="00CE2204" w:rsidRDefault="00374EA3" w:rsidP="005175C8">
      <w:pPr>
        <w:pStyle w:val="Heading3"/>
        <w:spacing w:before="0" w:line="480" w:lineRule="auto"/>
        <w:rPr>
          <w:rFonts w:ascii="Times New Roman" w:hAnsi="Times New Roman" w:cs="Times New Roman"/>
          <w:b w:val="0"/>
          <w:bCs/>
          <w:i/>
          <w:sz w:val="24"/>
          <w:szCs w:val="24"/>
        </w:rPr>
      </w:pPr>
      <w:bookmarkStart w:id="4" w:name="_Toc111037210"/>
      <w:r w:rsidRPr="00CE2204">
        <w:rPr>
          <w:rFonts w:ascii="Times New Roman" w:hAnsi="Times New Roman" w:cs="Times New Roman"/>
          <w:b w:val="0"/>
          <w:bCs/>
          <w:i/>
          <w:sz w:val="24"/>
          <w:szCs w:val="24"/>
        </w:rPr>
        <w:t>Morphology, Evolution, and Development</w:t>
      </w:r>
      <w:r w:rsidR="007D71C1" w:rsidRPr="00CE2204">
        <w:rPr>
          <w:rFonts w:ascii="Times New Roman" w:hAnsi="Times New Roman" w:cs="Times New Roman"/>
          <w:b w:val="0"/>
          <w:bCs/>
          <w:i/>
          <w:sz w:val="24"/>
          <w:szCs w:val="24"/>
        </w:rPr>
        <w:t>:</w:t>
      </w:r>
      <w:r w:rsidRPr="00CE2204">
        <w:rPr>
          <w:rFonts w:ascii="Times New Roman" w:hAnsi="Times New Roman" w:cs="Times New Roman"/>
          <w:b w:val="0"/>
          <w:bCs/>
          <w:i/>
          <w:sz w:val="24"/>
          <w:szCs w:val="24"/>
        </w:rPr>
        <w:t xml:space="preserve"> Evo-Devo and Functional Matrix Hypothesis</w:t>
      </w:r>
      <w:bookmarkEnd w:id="4"/>
    </w:p>
    <w:p w14:paraId="035335BD" w14:textId="2BCA97C8" w:rsidR="001C7626" w:rsidRPr="00CE2204" w:rsidRDefault="00996A63" w:rsidP="0019004A">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An understanding of the current state of research into the morphological variation and hypothesized function of the paranasal sinuses, along with the developmental and evolutionary sources of cranial variation, are essential in developing the hypotheses on which the proposed study is constructed. </w:t>
      </w:r>
      <w:r w:rsidR="001C7626" w:rsidRPr="00CE2204">
        <w:rPr>
          <w:rFonts w:ascii="Times New Roman" w:hAnsi="Times New Roman" w:cs="Times New Roman"/>
          <w:sz w:val="24"/>
          <w:szCs w:val="24"/>
        </w:rPr>
        <w:t xml:space="preserve">Complex traits such as </w:t>
      </w:r>
      <w:r w:rsidR="00D27071" w:rsidRPr="00CE2204">
        <w:rPr>
          <w:rFonts w:ascii="Times New Roman" w:hAnsi="Times New Roman" w:cs="Times New Roman"/>
          <w:sz w:val="24"/>
          <w:szCs w:val="24"/>
        </w:rPr>
        <w:t xml:space="preserve">contained within </w:t>
      </w:r>
      <w:r w:rsidR="001C7626" w:rsidRPr="00CE2204">
        <w:rPr>
          <w:rFonts w:ascii="Times New Roman" w:hAnsi="Times New Roman" w:cs="Times New Roman"/>
          <w:sz w:val="24"/>
          <w:szCs w:val="24"/>
        </w:rPr>
        <w:t>human crania are a product of millions of years of evolutionary history and continuous developmental processes. Evolution and development are deeply connected for several reasons. Development is the process of translation from genes to collective phenomes, which involves complex and highly integrated signaling pathways and local, systemic, and environmental influences</w:t>
      </w:r>
      <w:r w:rsidR="00245223" w:rsidRPr="00CE2204">
        <w:rPr>
          <w:rFonts w:ascii="Times New Roman" w:hAnsi="Times New Roman" w:cs="Times New Roman"/>
          <w:sz w:val="24"/>
          <w:szCs w:val="24"/>
        </w:rPr>
        <w:t xml:space="preserve"> (</w:t>
      </w:r>
      <w:r w:rsidR="005F1EED" w:rsidRPr="00CE2204">
        <w:rPr>
          <w:rFonts w:ascii="Times New Roman" w:hAnsi="Times New Roman" w:cs="Times New Roman"/>
          <w:sz w:val="24"/>
          <w:szCs w:val="24"/>
        </w:rPr>
        <w:t xml:space="preserve">see, for example, </w:t>
      </w:r>
      <w:proofErr w:type="spellStart"/>
      <w:r w:rsidR="00245223" w:rsidRPr="00CE2204">
        <w:rPr>
          <w:rFonts w:ascii="Times New Roman" w:hAnsi="Times New Roman" w:cs="Times New Roman"/>
          <w:sz w:val="24"/>
          <w:szCs w:val="24"/>
        </w:rPr>
        <w:t>Hallgrímsson</w:t>
      </w:r>
      <w:proofErr w:type="spellEnd"/>
      <w:r w:rsidR="00245223" w:rsidRPr="00CE2204">
        <w:rPr>
          <w:rFonts w:ascii="Times New Roman" w:hAnsi="Times New Roman" w:cs="Times New Roman"/>
          <w:sz w:val="24"/>
          <w:szCs w:val="24"/>
        </w:rPr>
        <w:t xml:space="preserve"> et </w:t>
      </w:r>
      <w:r w:rsidR="00245223" w:rsidRPr="00CE2204">
        <w:rPr>
          <w:rFonts w:ascii="Times New Roman" w:hAnsi="Times New Roman" w:cs="Times New Roman"/>
          <w:sz w:val="24"/>
          <w:szCs w:val="24"/>
        </w:rPr>
        <w:lastRenderedPageBreak/>
        <w:t xml:space="preserve">al. 2009, </w:t>
      </w:r>
      <w:proofErr w:type="spellStart"/>
      <w:r w:rsidR="00245223" w:rsidRPr="00CE2204">
        <w:rPr>
          <w:rFonts w:ascii="Times New Roman" w:hAnsi="Times New Roman" w:cs="Times New Roman"/>
          <w:sz w:val="24"/>
          <w:szCs w:val="24"/>
        </w:rPr>
        <w:t>Marcu</w:t>
      </w:r>
      <w:r w:rsidR="00D25D15" w:rsidRPr="00CE2204">
        <w:rPr>
          <w:rFonts w:ascii="Times New Roman" w:hAnsi="Times New Roman" w:cs="Times New Roman"/>
          <w:sz w:val="24"/>
          <w:szCs w:val="24"/>
        </w:rPr>
        <w:t>cio</w:t>
      </w:r>
      <w:proofErr w:type="spellEnd"/>
      <w:r w:rsidR="00D25D15" w:rsidRPr="00CE2204">
        <w:rPr>
          <w:rFonts w:ascii="Times New Roman" w:hAnsi="Times New Roman" w:cs="Times New Roman"/>
          <w:sz w:val="24"/>
          <w:szCs w:val="24"/>
        </w:rPr>
        <w:t xml:space="preserve"> et al. 2011, </w:t>
      </w:r>
      <w:proofErr w:type="spellStart"/>
      <w:r w:rsidR="00D25D15" w:rsidRPr="00CE2204">
        <w:rPr>
          <w:rFonts w:ascii="Times New Roman" w:hAnsi="Times New Roman" w:cs="Times New Roman"/>
          <w:sz w:val="24"/>
          <w:szCs w:val="24"/>
        </w:rPr>
        <w:t>Hallgrímsson</w:t>
      </w:r>
      <w:proofErr w:type="spellEnd"/>
      <w:r w:rsidR="00D25D15" w:rsidRPr="00CE2204">
        <w:rPr>
          <w:rFonts w:ascii="Times New Roman" w:hAnsi="Times New Roman" w:cs="Times New Roman"/>
          <w:sz w:val="24"/>
          <w:szCs w:val="24"/>
        </w:rPr>
        <w:t xml:space="preserve"> et al. 2012, Green et al. </w:t>
      </w:r>
      <w:r w:rsidR="002D595D" w:rsidRPr="00CE2204">
        <w:rPr>
          <w:rFonts w:ascii="Times New Roman" w:hAnsi="Times New Roman" w:cs="Times New Roman"/>
          <w:sz w:val="24"/>
          <w:szCs w:val="24"/>
        </w:rPr>
        <w:t>2</w:t>
      </w:r>
      <w:r w:rsidR="00D25D15" w:rsidRPr="00CE2204">
        <w:rPr>
          <w:rFonts w:ascii="Times New Roman" w:hAnsi="Times New Roman" w:cs="Times New Roman"/>
          <w:sz w:val="24"/>
          <w:szCs w:val="24"/>
        </w:rPr>
        <w:t>017)</w:t>
      </w:r>
      <w:r w:rsidR="001C7626" w:rsidRPr="00CE2204">
        <w:rPr>
          <w:rFonts w:ascii="Times New Roman" w:hAnsi="Times New Roman" w:cs="Times New Roman"/>
          <w:sz w:val="24"/>
          <w:szCs w:val="24"/>
        </w:rPr>
        <w:t>. These produced phenotypes are the factors on which evolutionary forces act (e.g.</w:t>
      </w:r>
      <w:r w:rsidR="00245223" w:rsidRPr="00CE2204">
        <w:rPr>
          <w:rFonts w:ascii="Times New Roman" w:hAnsi="Times New Roman" w:cs="Times New Roman"/>
          <w:sz w:val="24"/>
          <w:szCs w:val="24"/>
        </w:rPr>
        <w:t>,</w:t>
      </w:r>
      <w:r w:rsidR="001C7626" w:rsidRPr="00CE2204">
        <w:rPr>
          <w:rFonts w:ascii="Times New Roman" w:hAnsi="Times New Roman" w:cs="Times New Roman"/>
          <w:sz w:val="24"/>
          <w:szCs w:val="24"/>
        </w:rPr>
        <w:t xml:space="preserve"> selection for a particular variant of a trait). Evolutionary forces then influence the frequency of genes that are inherited that not only code for a trait but also the developmental processes that produced that variant. Thus, not only do traits and the distribution of their associated genes evolve, but also developmental process</w:t>
      </w:r>
      <w:r w:rsidR="00F90E9C" w:rsidRPr="00CE2204">
        <w:rPr>
          <w:rFonts w:ascii="Times New Roman" w:hAnsi="Times New Roman" w:cs="Times New Roman"/>
          <w:sz w:val="24"/>
          <w:szCs w:val="24"/>
        </w:rPr>
        <w:t xml:space="preserve"> (</w:t>
      </w:r>
      <w:proofErr w:type="spellStart"/>
      <w:r w:rsidR="00F90E9C" w:rsidRPr="00CE2204">
        <w:rPr>
          <w:rFonts w:ascii="Times New Roman" w:hAnsi="Times New Roman" w:cs="Times New Roman"/>
          <w:sz w:val="24"/>
          <w:szCs w:val="24"/>
        </w:rPr>
        <w:t>Marchini</w:t>
      </w:r>
      <w:proofErr w:type="spellEnd"/>
      <w:r w:rsidR="00F90E9C" w:rsidRPr="00CE2204">
        <w:rPr>
          <w:rFonts w:ascii="Times New Roman" w:hAnsi="Times New Roman" w:cs="Times New Roman"/>
          <w:sz w:val="24"/>
          <w:szCs w:val="24"/>
        </w:rPr>
        <w:t xml:space="preserve"> and </w:t>
      </w:r>
      <w:proofErr w:type="spellStart"/>
      <w:r w:rsidR="00F90E9C" w:rsidRPr="00CE2204">
        <w:rPr>
          <w:rFonts w:ascii="Times New Roman" w:hAnsi="Times New Roman" w:cs="Times New Roman"/>
          <w:sz w:val="24"/>
          <w:szCs w:val="24"/>
        </w:rPr>
        <w:t>Rolian</w:t>
      </w:r>
      <w:proofErr w:type="spellEnd"/>
      <w:r w:rsidR="00F90E9C" w:rsidRPr="00CE2204">
        <w:rPr>
          <w:rFonts w:ascii="Times New Roman" w:hAnsi="Times New Roman" w:cs="Times New Roman"/>
          <w:sz w:val="24"/>
          <w:szCs w:val="24"/>
        </w:rPr>
        <w:t xml:space="preserve"> 2018)</w:t>
      </w:r>
      <w:r w:rsidR="001C7626" w:rsidRPr="00CE2204">
        <w:rPr>
          <w:rFonts w:ascii="Times New Roman" w:hAnsi="Times New Roman" w:cs="Times New Roman"/>
          <w:sz w:val="24"/>
          <w:szCs w:val="24"/>
        </w:rPr>
        <w:t xml:space="preserve">. </w:t>
      </w:r>
      <w:r w:rsidR="00881A14" w:rsidRPr="00CE2204">
        <w:rPr>
          <w:rFonts w:ascii="Times New Roman" w:hAnsi="Times New Roman" w:cs="Times New Roman"/>
          <w:sz w:val="24"/>
          <w:szCs w:val="24"/>
        </w:rPr>
        <w:t xml:space="preserve">For this reason, researchers must use </w:t>
      </w:r>
      <w:r w:rsidR="001C7626" w:rsidRPr="00CE2204">
        <w:rPr>
          <w:rFonts w:ascii="Times New Roman" w:hAnsi="Times New Roman" w:cs="Times New Roman"/>
          <w:sz w:val="24"/>
          <w:szCs w:val="24"/>
        </w:rPr>
        <w:t xml:space="preserve">a holistic developmental framework that incorporates the integrated interactions </w:t>
      </w:r>
      <w:r w:rsidR="00066AFC" w:rsidRPr="00CE2204">
        <w:rPr>
          <w:rFonts w:ascii="Times New Roman" w:hAnsi="Times New Roman" w:cs="Times New Roman"/>
          <w:sz w:val="24"/>
          <w:szCs w:val="24"/>
        </w:rPr>
        <w:t xml:space="preserve">among </w:t>
      </w:r>
      <w:r w:rsidR="001C7626" w:rsidRPr="00CE2204">
        <w:rPr>
          <w:rFonts w:ascii="Times New Roman" w:hAnsi="Times New Roman" w:cs="Times New Roman"/>
          <w:sz w:val="24"/>
          <w:szCs w:val="24"/>
        </w:rPr>
        <w:t xml:space="preserve">traits, tissues, and other factors </w:t>
      </w:r>
      <w:r w:rsidR="00881A14" w:rsidRPr="00CE2204">
        <w:rPr>
          <w:rFonts w:ascii="Times New Roman" w:hAnsi="Times New Roman" w:cs="Times New Roman"/>
          <w:sz w:val="24"/>
          <w:szCs w:val="24"/>
        </w:rPr>
        <w:t xml:space="preserve">to produce </w:t>
      </w:r>
      <w:r w:rsidR="001C7626" w:rsidRPr="00CE2204">
        <w:rPr>
          <w:rFonts w:ascii="Times New Roman" w:hAnsi="Times New Roman" w:cs="Times New Roman"/>
          <w:sz w:val="24"/>
          <w:szCs w:val="24"/>
        </w:rPr>
        <w:t xml:space="preserve">robust hypotheses, study designs, and interpretations of </w:t>
      </w:r>
      <w:r w:rsidR="00881A14" w:rsidRPr="00CE2204">
        <w:rPr>
          <w:rFonts w:ascii="Times New Roman" w:hAnsi="Times New Roman" w:cs="Times New Roman"/>
          <w:sz w:val="24"/>
          <w:szCs w:val="24"/>
        </w:rPr>
        <w:t>the study of evolution and variation</w:t>
      </w:r>
      <w:r w:rsidR="001C7626" w:rsidRPr="00CE2204">
        <w:rPr>
          <w:rFonts w:ascii="Times New Roman" w:hAnsi="Times New Roman" w:cs="Times New Roman"/>
          <w:sz w:val="24"/>
          <w:szCs w:val="24"/>
        </w:rPr>
        <w:t xml:space="preserve">. This is true even when </w:t>
      </w:r>
      <w:r w:rsidR="00881A14" w:rsidRPr="00CE2204">
        <w:rPr>
          <w:rFonts w:ascii="Times New Roman" w:hAnsi="Times New Roman" w:cs="Times New Roman"/>
          <w:sz w:val="24"/>
          <w:szCs w:val="24"/>
        </w:rPr>
        <w:t xml:space="preserve">static traits </w:t>
      </w:r>
      <w:r w:rsidR="001C7626" w:rsidRPr="00CE2204">
        <w:rPr>
          <w:rFonts w:ascii="Times New Roman" w:hAnsi="Times New Roman" w:cs="Times New Roman"/>
          <w:sz w:val="24"/>
          <w:szCs w:val="24"/>
        </w:rPr>
        <w:t xml:space="preserve">are </w:t>
      </w:r>
      <w:r w:rsidR="00881A14" w:rsidRPr="00CE2204">
        <w:rPr>
          <w:rFonts w:ascii="Times New Roman" w:hAnsi="Times New Roman" w:cs="Times New Roman"/>
          <w:sz w:val="24"/>
          <w:szCs w:val="24"/>
        </w:rPr>
        <w:t xml:space="preserve">what is </w:t>
      </w:r>
      <w:r w:rsidR="001C7626" w:rsidRPr="00CE2204">
        <w:rPr>
          <w:rFonts w:ascii="Times New Roman" w:hAnsi="Times New Roman" w:cs="Times New Roman"/>
          <w:sz w:val="24"/>
          <w:szCs w:val="24"/>
        </w:rPr>
        <w:t>measur</w:t>
      </w:r>
      <w:r w:rsidR="00881A14" w:rsidRPr="00CE2204">
        <w:rPr>
          <w:rFonts w:ascii="Times New Roman" w:hAnsi="Times New Roman" w:cs="Times New Roman"/>
          <w:sz w:val="24"/>
          <w:szCs w:val="24"/>
        </w:rPr>
        <w:t xml:space="preserve">ed; </w:t>
      </w:r>
      <w:r w:rsidR="001C7626" w:rsidRPr="00CE2204">
        <w:rPr>
          <w:rFonts w:ascii="Times New Roman" w:hAnsi="Times New Roman" w:cs="Times New Roman"/>
          <w:sz w:val="24"/>
          <w:szCs w:val="24"/>
        </w:rPr>
        <w:t>we must understand that what we observe is a</w:t>
      </w:r>
      <w:r w:rsidR="0073646D" w:rsidRPr="00CE2204">
        <w:rPr>
          <w:rFonts w:ascii="Times New Roman" w:hAnsi="Times New Roman" w:cs="Times New Roman"/>
          <w:sz w:val="24"/>
          <w:szCs w:val="24"/>
        </w:rPr>
        <w:t>n outcome of the evolutionary and developmental processes by which trait variance arises</w:t>
      </w:r>
      <w:r w:rsidR="0019139B" w:rsidRPr="00CE2204">
        <w:rPr>
          <w:rFonts w:ascii="Times New Roman" w:hAnsi="Times New Roman" w:cs="Times New Roman"/>
          <w:sz w:val="24"/>
          <w:szCs w:val="24"/>
        </w:rPr>
        <w:t>, even if those processes are inherently obscured (</w:t>
      </w:r>
      <w:proofErr w:type="spellStart"/>
      <w:r w:rsidR="0019139B" w:rsidRPr="00CE2204">
        <w:rPr>
          <w:rFonts w:ascii="Times New Roman" w:hAnsi="Times New Roman" w:cs="Times New Roman"/>
          <w:sz w:val="24"/>
          <w:szCs w:val="24"/>
        </w:rPr>
        <w:t>Hallgrímsson</w:t>
      </w:r>
      <w:proofErr w:type="spellEnd"/>
      <w:r w:rsidR="0019139B" w:rsidRPr="00CE2204">
        <w:rPr>
          <w:rFonts w:ascii="Times New Roman" w:hAnsi="Times New Roman" w:cs="Times New Roman"/>
          <w:sz w:val="24"/>
          <w:szCs w:val="24"/>
        </w:rPr>
        <w:t xml:space="preserve"> et al. 2009, </w:t>
      </w:r>
      <w:proofErr w:type="spellStart"/>
      <w:r w:rsidR="0019139B" w:rsidRPr="00CE2204">
        <w:rPr>
          <w:rFonts w:ascii="Times New Roman" w:hAnsi="Times New Roman" w:cs="Times New Roman"/>
          <w:sz w:val="24"/>
          <w:szCs w:val="24"/>
        </w:rPr>
        <w:t>Hallgrímsson</w:t>
      </w:r>
      <w:proofErr w:type="spellEnd"/>
      <w:r w:rsidR="0019139B" w:rsidRPr="00CE2204">
        <w:rPr>
          <w:rFonts w:ascii="Times New Roman" w:hAnsi="Times New Roman" w:cs="Times New Roman"/>
          <w:sz w:val="24"/>
          <w:szCs w:val="24"/>
        </w:rPr>
        <w:t xml:space="preserve"> et al. 2019)</w:t>
      </w:r>
      <w:r w:rsidR="001C7626" w:rsidRPr="00CE2204">
        <w:rPr>
          <w:rFonts w:ascii="Times New Roman" w:hAnsi="Times New Roman" w:cs="Times New Roman"/>
          <w:sz w:val="24"/>
          <w:szCs w:val="24"/>
        </w:rPr>
        <w:t>.</w:t>
      </w:r>
      <w:r w:rsidR="002C4440" w:rsidRPr="00CE2204">
        <w:rPr>
          <w:rFonts w:ascii="Times New Roman" w:hAnsi="Times New Roman" w:cs="Times New Roman"/>
          <w:sz w:val="24"/>
          <w:szCs w:val="24"/>
        </w:rPr>
        <w:t xml:space="preserve"> These traits are furthermore morphologically integrated as a product of shared development and evolution.</w:t>
      </w:r>
    </w:p>
    <w:p w14:paraId="563AFF80" w14:textId="15BB029D" w:rsidR="00C810F2" w:rsidRPr="00CE2204" w:rsidRDefault="00704941"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Ideally, morphological integration is investigated using an evolutionary model</w:t>
      </w:r>
      <w:r w:rsidR="00236352" w:rsidRPr="00CE2204">
        <w:rPr>
          <w:rFonts w:ascii="Times New Roman" w:hAnsi="Times New Roman" w:cs="Times New Roman"/>
          <w:sz w:val="24"/>
          <w:szCs w:val="24"/>
        </w:rPr>
        <w:t xml:space="preserve"> (Porto et al. 2008, </w:t>
      </w:r>
      <w:proofErr w:type="spellStart"/>
      <w:r w:rsidR="00236352" w:rsidRPr="00CE2204">
        <w:rPr>
          <w:rFonts w:ascii="Times New Roman" w:hAnsi="Times New Roman" w:cs="Times New Roman"/>
          <w:sz w:val="24"/>
          <w:szCs w:val="24"/>
        </w:rPr>
        <w:t>Pavlicev</w:t>
      </w:r>
      <w:proofErr w:type="spellEnd"/>
      <w:r w:rsidR="00236352" w:rsidRPr="00CE2204">
        <w:rPr>
          <w:rFonts w:ascii="Times New Roman" w:hAnsi="Times New Roman" w:cs="Times New Roman"/>
          <w:sz w:val="24"/>
          <w:szCs w:val="24"/>
        </w:rPr>
        <w:t xml:space="preserve"> et al. 2009)</w:t>
      </w:r>
      <w:r w:rsidRPr="00CE2204">
        <w:rPr>
          <w:rFonts w:ascii="Times New Roman" w:hAnsi="Times New Roman" w:cs="Times New Roman"/>
          <w:sz w:val="24"/>
          <w:szCs w:val="24"/>
        </w:rPr>
        <w:t xml:space="preserve">, where the genetic trait variances and the covariances among traits are </w:t>
      </w:r>
      <w:r w:rsidR="00E2569D" w:rsidRPr="00CE2204">
        <w:rPr>
          <w:rFonts w:ascii="Times New Roman" w:hAnsi="Times New Roman" w:cs="Times New Roman"/>
          <w:sz w:val="24"/>
          <w:szCs w:val="24"/>
        </w:rPr>
        <w:t xml:space="preserve">estimated </w:t>
      </w:r>
      <w:r w:rsidRPr="00CE2204">
        <w:rPr>
          <w:rFonts w:ascii="Times New Roman" w:hAnsi="Times New Roman" w:cs="Times New Roman"/>
          <w:sz w:val="24"/>
          <w:szCs w:val="24"/>
        </w:rPr>
        <w:t>and used to understand trait nonindependence in evolutionary responses (as established in Cheverud 1982). As these genetic covariance matrices (G</w:t>
      </w:r>
      <w:r w:rsidR="0075618A" w:rsidRPr="00CE2204">
        <w:rPr>
          <w:rFonts w:ascii="Times New Roman" w:hAnsi="Times New Roman" w:cs="Times New Roman"/>
          <w:sz w:val="24"/>
          <w:szCs w:val="24"/>
        </w:rPr>
        <w:t>-</w:t>
      </w:r>
      <w:r w:rsidRPr="00CE2204">
        <w:rPr>
          <w:rFonts w:ascii="Times New Roman" w:hAnsi="Times New Roman" w:cs="Times New Roman"/>
          <w:sz w:val="24"/>
          <w:szCs w:val="24"/>
        </w:rPr>
        <w:t>matrices) are difficult to calculate, demanding very high sample sizes and detailed pedigree information, P (phenotype) matrices are used as a proxy, argued to be a proportional and suitable substitute for G</w:t>
      </w:r>
      <w:r w:rsidR="0075618A" w:rsidRPr="00CE2204">
        <w:rPr>
          <w:rFonts w:ascii="Times New Roman" w:hAnsi="Times New Roman" w:cs="Times New Roman"/>
          <w:sz w:val="24"/>
          <w:szCs w:val="24"/>
        </w:rPr>
        <w:t>-</w:t>
      </w:r>
      <w:r w:rsidRPr="00CE2204">
        <w:rPr>
          <w:rFonts w:ascii="Times New Roman" w:hAnsi="Times New Roman" w:cs="Times New Roman"/>
          <w:sz w:val="24"/>
          <w:szCs w:val="24"/>
        </w:rPr>
        <w:t xml:space="preserve">matrices (Cheverud 1988, </w:t>
      </w:r>
      <w:proofErr w:type="spellStart"/>
      <w:r w:rsidRPr="00CE2204">
        <w:rPr>
          <w:rFonts w:ascii="Times New Roman" w:hAnsi="Times New Roman" w:cs="Times New Roman"/>
          <w:sz w:val="24"/>
          <w:szCs w:val="24"/>
        </w:rPr>
        <w:t>Roff</w:t>
      </w:r>
      <w:proofErr w:type="spellEnd"/>
      <w:r w:rsidRPr="00CE2204">
        <w:rPr>
          <w:rFonts w:ascii="Times New Roman" w:hAnsi="Times New Roman" w:cs="Times New Roman"/>
          <w:sz w:val="24"/>
          <w:szCs w:val="24"/>
        </w:rPr>
        <w:t xml:space="preserve"> 1995, Roseman 2012, </w:t>
      </w:r>
      <w:proofErr w:type="spellStart"/>
      <w:r w:rsidRPr="00CE2204">
        <w:rPr>
          <w:rFonts w:ascii="Times New Roman" w:hAnsi="Times New Roman" w:cs="Times New Roman"/>
          <w:sz w:val="24"/>
          <w:szCs w:val="24"/>
        </w:rPr>
        <w:t>Sodini</w:t>
      </w:r>
      <w:proofErr w:type="spellEnd"/>
      <w:r w:rsidRPr="00CE2204">
        <w:rPr>
          <w:rFonts w:ascii="Times New Roman" w:hAnsi="Times New Roman" w:cs="Times New Roman"/>
          <w:sz w:val="24"/>
          <w:szCs w:val="24"/>
        </w:rPr>
        <w:t xml:space="preserve"> et al. 2018). </w:t>
      </w:r>
      <w:r w:rsidR="0075618A" w:rsidRPr="00CE2204">
        <w:rPr>
          <w:rFonts w:ascii="Times New Roman" w:hAnsi="Times New Roman" w:cs="Times New Roman"/>
          <w:sz w:val="24"/>
          <w:szCs w:val="24"/>
        </w:rPr>
        <w:t xml:space="preserve">While researchers broadly accept the use of the P-matrix in place of the G-matrix, </w:t>
      </w:r>
      <w:proofErr w:type="spellStart"/>
      <w:r w:rsidR="0075618A" w:rsidRPr="00CE2204">
        <w:rPr>
          <w:rFonts w:ascii="Times New Roman" w:hAnsi="Times New Roman" w:cs="Times New Roman"/>
          <w:sz w:val="24"/>
          <w:szCs w:val="24"/>
        </w:rPr>
        <w:t>Hallgrímsson</w:t>
      </w:r>
      <w:proofErr w:type="spellEnd"/>
      <w:r w:rsidR="0075618A" w:rsidRPr="00CE2204">
        <w:rPr>
          <w:rFonts w:ascii="Times New Roman" w:hAnsi="Times New Roman" w:cs="Times New Roman"/>
          <w:sz w:val="24"/>
          <w:szCs w:val="24"/>
        </w:rPr>
        <w:t xml:space="preserve"> and colleagues (2009) pointed out that a population of clones with no variation (and thus no measurable covariation) </w:t>
      </w:r>
      <w:r w:rsidR="0075618A" w:rsidRPr="00CE2204">
        <w:rPr>
          <w:rFonts w:ascii="Times New Roman" w:hAnsi="Times New Roman" w:cs="Times New Roman"/>
          <w:sz w:val="24"/>
          <w:szCs w:val="24"/>
        </w:rPr>
        <w:lastRenderedPageBreak/>
        <w:t xml:space="preserve">would still have underlying genetic covariance, which illustrates how the P-matrix can be a problematic proxy for the G-matrix even if the two are proportional within normal populations. </w:t>
      </w:r>
    </w:p>
    <w:p w14:paraId="018B6BE3" w14:textId="5BA6DC91" w:rsidR="00231FCE" w:rsidRPr="00CE2204" w:rsidRDefault="00704941"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However,</w:t>
      </w:r>
      <w:r w:rsidR="0075618A" w:rsidRPr="00CE2204">
        <w:rPr>
          <w:rFonts w:ascii="Times New Roman" w:hAnsi="Times New Roman" w:cs="Times New Roman"/>
          <w:sz w:val="24"/>
          <w:szCs w:val="24"/>
        </w:rPr>
        <w:t xml:space="preserve"> while</w:t>
      </w:r>
      <w:r w:rsidRPr="00CE2204">
        <w:rPr>
          <w:rFonts w:ascii="Times New Roman" w:hAnsi="Times New Roman" w:cs="Times New Roman"/>
          <w:sz w:val="24"/>
          <w:szCs w:val="24"/>
        </w:rPr>
        <w:t xml:space="preserve"> there are inherent flaws in measuring the variation and covariation of phenotypes</w:t>
      </w:r>
      <w:r w:rsidR="00894266" w:rsidRPr="00CE2204">
        <w:rPr>
          <w:rFonts w:ascii="Times New Roman" w:hAnsi="Times New Roman" w:cs="Times New Roman"/>
          <w:sz w:val="24"/>
          <w:szCs w:val="24"/>
        </w:rPr>
        <w:t xml:space="preserve"> (</w:t>
      </w:r>
      <w:r w:rsidRPr="00CE2204">
        <w:rPr>
          <w:rFonts w:ascii="Times New Roman" w:hAnsi="Times New Roman" w:cs="Times New Roman"/>
          <w:sz w:val="24"/>
          <w:szCs w:val="24"/>
        </w:rPr>
        <w:t>which are patterns</w:t>
      </w:r>
      <w:r w:rsidR="00894266" w:rsidRPr="00CE2204">
        <w:rPr>
          <w:rFonts w:ascii="Times New Roman" w:hAnsi="Times New Roman" w:cs="Times New Roman"/>
          <w:sz w:val="24"/>
          <w:szCs w:val="24"/>
        </w:rPr>
        <w:t>, not a measurement of process)</w:t>
      </w:r>
      <w:r w:rsidRPr="00CE2204">
        <w:rPr>
          <w:rFonts w:ascii="Times New Roman" w:hAnsi="Times New Roman" w:cs="Times New Roman"/>
          <w:sz w:val="24"/>
          <w:szCs w:val="24"/>
        </w:rPr>
        <w:t xml:space="preserve">, </w:t>
      </w:r>
      <w:r w:rsidR="00894266" w:rsidRPr="00CE2204">
        <w:rPr>
          <w:rFonts w:ascii="Times New Roman" w:hAnsi="Times New Roman" w:cs="Times New Roman"/>
          <w:sz w:val="24"/>
          <w:szCs w:val="24"/>
        </w:rPr>
        <w:t xml:space="preserve">when used </w:t>
      </w:r>
      <w:proofErr w:type="gramStart"/>
      <w:r w:rsidRPr="00CE2204">
        <w:rPr>
          <w:rFonts w:ascii="Times New Roman" w:hAnsi="Times New Roman" w:cs="Times New Roman"/>
          <w:sz w:val="24"/>
          <w:szCs w:val="24"/>
        </w:rPr>
        <w:t>as a means to</w:t>
      </w:r>
      <w:proofErr w:type="gramEnd"/>
      <w:r w:rsidRPr="00CE2204">
        <w:rPr>
          <w:rFonts w:ascii="Times New Roman" w:hAnsi="Times New Roman" w:cs="Times New Roman"/>
          <w:sz w:val="24"/>
          <w:szCs w:val="24"/>
        </w:rPr>
        <w:t xml:space="preserve"> understand integration</w:t>
      </w:r>
      <w:r w:rsidR="00894266" w:rsidRPr="00CE2204">
        <w:rPr>
          <w:rFonts w:ascii="Times New Roman" w:hAnsi="Times New Roman" w:cs="Times New Roman"/>
          <w:sz w:val="24"/>
          <w:szCs w:val="24"/>
        </w:rPr>
        <w:t xml:space="preserve"> (</w:t>
      </w:r>
      <w:r w:rsidRPr="00CE2204">
        <w:rPr>
          <w:rFonts w:ascii="Times New Roman" w:hAnsi="Times New Roman" w:cs="Times New Roman"/>
          <w:sz w:val="24"/>
          <w:szCs w:val="24"/>
        </w:rPr>
        <w:t xml:space="preserve">which is </w:t>
      </w:r>
      <w:r w:rsidR="0075618A" w:rsidRPr="00CE2204">
        <w:rPr>
          <w:rFonts w:ascii="Times New Roman" w:hAnsi="Times New Roman" w:cs="Times New Roman"/>
          <w:sz w:val="24"/>
          <w:szCs w:val="24"/>
        </w:rPr>
        <w:t xml:space="preserve">the </w:t>
      </w:r>
      <w:r w:rsidR="00894266" w:rsidRPr="00CE2204">
        <w:rPr>
          <w:rFonts w:ascii="Times New Roman" w:hAnsi="Times New Roman" w:cs="Times New Roman"/>
          <w:sz w:val="24"/>
          <w:szCs w:val="24"/>
        </w:rPr>
        <w:t>interaction</w:t>
      </w:r>
      <w:r w:rsidR="0075618A" w:rsidRPr="00CE2204">
        <w:rPr>
          <w:rFonts w:ascii="Times New Roman" w:hAnsi="Times New Roman" w:cs="Times New Roman"/>
          <w:sz w:val="24"/>
          <w:szCs w:val="24"/>
        </w:rPr>
        <w:t xml:space="preserve"> of a </w:t>
      </w:r>
      <w:r w:rsidRPr="00CE2204">
        <w:rPr>
          <w:rFonts w:ascii="Times New Roman" w:hAnsi="Times New Roman" w:cs="Times New Roman"/>
          <w:sz w:val="24"/>
          <w:szCs w:val="24"/>
        </w:rPr>
        <w:t>nonlinear set of developmental processes</w:t>
      </w:r>
      <w:r w:rsidR="00894266"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r w:rsidR="0075618A" w:rsidRPr="00CE2204">
        <w:rPr>
          <w:rFonts w:ascii="Times New Roman" w:hAnsi="Times New Roman" w:cs="Times New Roman"/>
          <w:sz w:val="24"/>
          <w:szCs w:val="24"/>
        </w:rPr>
        <w:t>the study of covariation is important to develop models for evolution and development</w:t>
      </w:r>
      <w:r w:rsidR="00894266" w:rsidRPr="00CE2204">
        <w:rPr>
          <w:rFonts w:ascii="Times New Roman" w:hAnsi="Times New Roman" w:cs="Times New Roman"/>
          <w:sz w:val="24"/>
          <w:szCs w:val="24"/>
        </w:rPr>
        <w:t xml:space="preserve"> (</w:t>
      </w:r>
      <w:proofErr w:type="spellStart"/>
      <w:r w:rsidR="00894266" w:rsidRPr="00CE2204">
        <w:rPr>
          <w:rFonts w:ascii="Times New Roman" w:hAnsi="Times New Roman" w:cs="Times New Roman"/>
          <w:sz w:val="24"/>
          <w:szCs w:val="24"/>
        </w:rPr>
        <w:t>Hallgrímsson</w:t>
      </w:r>
      <w:proofErr w:type="spellEnd"/>
      <w:r w:rsidR="00894266" w:rsidRPr="00CE2204">
        <w:rPr>
          <w:rFonts w:ascii="Times New Roman" w:hAnsi="Times New Roman" w:cs="Times New Roman"/>
          <w:sz w:val="24"/>
          <w:szCs w:val="24"/>
        </w:rPr>
        <w:t xml:space="preserve"> et al. 2009, Green et al. 2017)</w:t>
      </w:r>
      <w:r w:rsidRPr="00CE2204">
        <w:rPr>
          <w:rFonts w:ascii="Times New Roman" w:hAnsi="Times New Roman" w:cs="Times New Roman"/>
          <w:sz w:val="24"/>
          <w:szCs w:val="24"/>
        </w:rPr>
        <w:t xml:space="preserve">. </w:t>
      </w:r>
      <w:r w:rsidR="007538E1" w:rsidRPr="00CE2204">
        <w:rPr>
          <w:rFonts w:ascii="Times New Roman" w:hAnsi="Times New Roman" w:cs="Times New Roman"/>
          <w:sz w:val="24"/>
          <w:szCs w:val="24"/>
        </w:rPr>
        <w:t>This is relevant to my project, as i</w:t>
      </w:r>
      <w:r w:rsidRPr="00CE2204">
        <w:rPr>
          <w:rFonts w:ascii="Times New Roman" w:hAnsi="Times New Roman" w:cs="Times New Roman"/>
          <w:sz w:val="24"/>
          <w:szCs w:val="24"/>
        </w:rPr>
        <w:t>ntegration is the process by which holistic morphologies, including phenotypic covariances, are produced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2009). Genetic covariance structures integration and how it produces morphologies through development</w:t>
      </w:r>
      <w:r w:rsidR="00432F87" w:rsidRPr="00CE2204">
        <w:rPr>
          <w:rFonts w:ascii="Times New Roman" w:hAnsi="Times New Roman" w:cs="Times New Roman"/>
          <w:sz w:val="24"/>
          <w:szCs w:val="24"/>
        </w:rPr>
        <w:t xml:space="preserve">, though </w:t>
      </w:r>
      <w:r w:rsidRPr="00CE2204">
        <w:rPr>
          <w:rFonts w:ascii="Times New Roman" w:hAnsi="Times New Roman" w:cs="Times New Roman"/>
          <w:sz w:val="24"/>
          <w:szCs w:val="24"/>
        </w:rPr>
        <w:t>there is no 1:1 relationship between genetic covariance and integration, nor between integration and phenotypic covariance (Green et al. 2017</w:t>
      </w:r>
      <w:r w:rsidR="00AF17B6" w:rsidRPr="00CE2204">
        <w:rPr>
          <w:rFonts w:ascii="Times New Roman" w:hAnsi="Times New Roman" w:cs="Times New Roman"/>
          <w:sz w:val="24"/>
          <w:szCs w:val="24"/>
        </w:rPr>
        <w:t xml:space="preserve">, </w:t>
      </w:r>
      <w:proofErr w:type="spellStart"/>
      <w:r w:rsidR="00AF17B6" w:rsidRPr="00CE2204">
        <w:rPr>
          <w:rFonts w:ascii="Times New Roman" w:hAnsi="Times New Roman" w:cs="Times New Roman"/>
          <w:sz w:val="24"/>
          <w:szCs w:val="24"/>
        </w:rPr>
        <w:t>Hallgrímsson</w:t>
      </w:r>
      <w:proofErr w:type="spellEnd"/>
      <w:r w:rsidR="00AF17B6" w:rsidRPr="00CE2204">
        <w:rPr>
          <w:rFonts w:ascii="Times New Roman" w:hAnsi="Times New Roman" w:cs="Times New Roman"/>
          <w:sz w:val="24"/>
          <w:szCs w:val="24"/>
        </w:rPr>
        <w:t xml:space="preserve"> et al. 2019</w:t>
      </w:r>
      <w:r w:rsidRPr="00CE2204">
        <w:rPr>
          <w:rFonts w:ascii="Times New Roman" w:hAnsi="Times New Roman" w:cs="Times New Roman"/>
          <w:sz w:val="24"/>
          <w:szCs w:val="24"/>
        </w:rPr>
        <w:t>). Because multiple developmental pathways can produce the same phenotypic covariances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et al. 2009), and the same genes can produce different phenotypes because of variable developmental </w:t>
      </w:r>
      <w:r w:rsidR="00CA00BA" w:rsidRPr="00CE2204">
        <w:rPr>
          <w:rFonts w:ascii="Times New Roman" w:hAnsi="Times New Roman" w:cs="Times New Roman"/>
          <w:sz w:val="24"/>
          <w:szCs w:val="24"/>
        </w:rPr>
        <w:t>processes</w:t>
      </w:r>
      <w:r w:rsidRPr="00CE2204">
        <w:rPr>
          <w:rFonts w:ascii="Times New Roman" w:hAnsi="Times New Roman" w:cs="Times New Roman"/>
          <w:sz w:val="24"/>
          <w:szCs w:val="24"/>
        </w:rPr>
        <w:t xml:space="preserve"> (</w:t>
      </w:r>
      <w:r w:rsidR="00CA00BA" w:rsidRPr="00CE2204">
        <w:rPr>
          <w:rFonts w:ascii="Times New Roman" w:hAnsi="Times New Roman" w:cs="Times New Roman"/>
          <w:sz w:val="24"/>
          <w:szCs w:val="24"/>
        </w:rPr>
        <w:t xml:space="preserve">Gonzalez et al. 2011, </w:t>
      </w:r>
      <w:r w:rsidRPr="00CE2204">
        <w:rPr>
          <w:rFonts w:ascii="Times New Roman" w:hAnsi="Times New Roman" w:cs="Times New Roman"/>
          <w:sz w:val="24"/>
          <w:szCs w:val="24"/>
        </w:rPr>
        <w:t>Green et al. 2017</w:t>
      </w:r>
      <w:r w:rsidR="00CA00BA" w:rsidRPr="00CE2204">
        <w:rPr>
          <w:rFonts w:ascii="Times New Roman" w:hAnsi="Times New Roman" w:cs="Times New Roman"/>
          <w:sz w:val="24"/>
          <w:szCs w:val="24"/>
        </w:rPr>
        <w:t xml:space="preserve">, </w:t>
      </w:r>
      <w:proofErr w:type="spellStart"/>
      <w:r w:rsidR="00CA00BA" w:rsidRPr="00CE2204">
        <w:rPr>
          <w:rFonts w:ascii="Times New Roman" w:hAnsi="Times New Roman" w:cs="Times New Roman"/>
          <w:sz w:val="24"/>
          <w:szCs w:val="24"/>
        </w:rPr>
        <w:t>Conith</w:t>
      </w:r>
      <w:proofErr w:type="spellEnd"/>
      <w:r w:rsidR="00CA00BA" w:rsidRPr="00CE2204">
        <w:rPr>
          <w:rFonts w:ascii="Times New Roman" w:hAnsi="Times New Roman" w:cs="Times New Roman"/>
          <w:sz w:val="24"/>
          <w:szCs w:val="24"/>
        </w:rPr>
        <w:t xml:space="preserve"> et al. 2021</w:t>
      </w:r>
      <w:r w:rsidRPr="00CE2204">
        <w:rPr>
          <w:rFonts w:ascii="Times New Roman" w:hAnsi="Times New Roman" w:cs="Times New Roman"/>
          <w:sz w:val="24"/>
          <w:szCs w:val="24"/>
        </w:rPr>
        <w:t>), the P</w:t>
      </w:r>
      <w:r w:rsidR="00C810F2" w:rsidRPr="00CE2204">
        <w:rPr>
          <w:rFonts w:ascii="Times New Roman" w:hAnsi="Times New Roman" w:cs="Times New Roman"/>
          <w:sz w:val="24"/>
          <w:szCs w:val="24"/>
        </w:rPr>
        <w:t>-</w:t>
      </w:r>
      <w:r w:rsidRPr="00CE2204">
        <w:rPr>
          <w:rFonts w:ascii="Times New Roman" w:hAnsi="Times New Roman" w:cs="Times New Roman"/>
          <w:sz w:val="24"/>
          <w:szCs w:val="24"/>
        </w:rPr>
        <w:t xml:space="preserve">matrix cannot always be reliably used to give insight about developmental processes. This, in essence, is the </w:t>
      </w:r>
      <w:r w:rsidR="00702C95" w:rsidRPr="00CE2204">
        <w:rPr>
          <w:rFonts w:ascii="Times New Roman" w:hAnsi="Times New Roman" w:cs="Times New Roman"/>
          <w:i/>
          <w:iCs/>
          <w:sz w:val="24"/>
          <w:szCs w:val="24"/>
        </w:rPr>
        <w:t>p</w:t>
      </w:r>
      <w:r w:rsidRPr="00CE2204">
        <w:rPr>
          <w:rFonts w:ascii="Times New Roman" w:hAnsi="Times New Roman" w:cs="Times New Roman"/>
          <w:i/>
          <w:iCs/>
          <w:sz w:val="24"/>
          <w:szCs w:val="24"/>
        </w:rPr>
        <w:t>alimpsest</w:t>
      </w:r>
      <w:r w:rsidRPr="00CE2204">
        <w:rPr>
          <w:rFonts w:ascii="Times New Roman" w:hAnsi="Times New Roman" w:cs="Times New Roman"/>
          <w:sz w:val="24"/>
          <w:szCs w:val="24"/>
        </w:rPr>
        <w:t xml:space="preserve"> issue</w:t>
      </w:r>
      <w:r w:rsidR="00E2569D" w:rsidRPr="00CE2204">
        <w:rPr>
          <w:rFonts w:ascii="Times New Roman" w:hAnsi="Times New Roman" w:cs="Times New Roman"/>
          <w:sz w:val="24"/>
          <w:szCs w:val="24"/>
        </w:rPr>
        <w:t xml:space="preserve"> that</w:t>
      </w:r>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and colleagues (2009) describe in their pivotal paper. </w:t>
      </w:r>
      <w:r w:rsidR="00AF2FD1" w:rsidRPr="00CE2204">
        <w:rPr>
          <w:rFonts w:ascii="Times New Roman" w:hAnsi="Times New Roman" w:cs="Times New Roman"/>
          <w:sz w:val="24"/>
          <w:szCs w:val="24"/>
        </w:rPr>
        <w:t>Therefore, u</w:t>
      </w:r>
      <w:r w:rsidRPr="00CE2204">
        <w:rPr>
          <w:rFonts w:ascii="Times New Roman" w:hAnsi="Times New Roman" w:cs="Times New Roman"/>
          <w:sz w:val="24"/>
          <w:szCs w:val="24"/>
        </w:rPr>
        <w:t xml:space="preserve">ltimately, studies of the outcomes of developmental processes (adult phenotypes) cannot give us direct insight into the nuances of the multiple, complex developmental processes and integration that produced them. However, studying the adult morphology is an important step for identifying robust hypotheses which will inform </w:t>
      </w:r>
      <w:r w:rsidR="00EA193D" w:rsidRPr="00CE2204">
        <w:rPr>
          <w:rFonts w:ascii="Times New Roman" w:hAnsi="Times New Roman" w:cs="Times New Roman"/>
          <w:sz w:val="24"/>
          <w:szCs w:val="24"/>
        </w:rPr>
        <w:t>the</w:t>
      </w:r>
      <w:r w:rsidRPr="00CE2204">
        <w:rPr>
          <w:rFonts w:ascii="Times New Roman" w:hAnsi="Times New Roman" w:cs="Times New Roman"/>
          <w:sz w:val="24"/>
          <w:szCs w:val="24"/>
        </w:rPr>
        <w:t xml:space="preserve"> </w:t>
      </w:r>
      <w:proofErr w:type="gramStart"/>
      <w:r w:rsidRPr="00CE2204">
        <w:rPr>
          <w:rFonts w:ascii="Times New Roman" w:hAnsi="Times New Roman" w:cs="Times New Roman"/>
          <w:sz w:val="24"/>
          <w:szCs w:val="24"/>
        </w:rPr>
        <w:t>ultimate goal</w:t>
      </w:r>
      <w:proofErr w:type="gramEnd"/>
      <w:r w:rsidRPr="00CE2204">
        <w:rPr>
          <w:rFonts w:ascii="Times New Roman" w:hAnsi="Times New Roman" w:cs="Times New Roman"/>
          <w:sz w:val="24"/>
          <w:szCs w:val="24"/>
        </w:rPr>
        <w:t xml:space="preserve"> of better understanding </w:t>
      </w:r>
      <w:r w:rsidR="002D595D" w:rsidRPr="00CE2204">
        <w:rPr>
          <w:rFonts w:ascii="Times New Roman" w:hAnsi="Times New Roman" w:cs="Times New Roman"/>
          <w:sz w:val="24"/>
          <w:szCs w:val="24"/>
        </w:rPr>
        <w:t>paranasal sinus</w:t>
      </w:r>
      <w:r w:rsidRPr="00CE2204">
        <w:rPr>
          <w:rFonts w:ascii="Times New Roman" w:hAnsi="Times New Roman" w:cs="Times New Roman"/>
          <w:sz w:val="24"/>
          <w:szCs w:val="24"/>
        </w:rPr>
        <w:t xml:space="preserve"> evolution and development.</w:t>
      </w:r>
      <w:r w:rsidR="00192657" w:rsidRPr="00CE2204">
        <w:rPr>
          <w:rFonts w:ascii="Times New Roman" w:hAnsi="Times New Roman" w:cs="Times New Roman"/>
          <w:sz w:val="24"/>
          <w:szCs w:val="24"/>
        </w:rPr>
        <w:t xml:space="preserve"> It is for this reason that </w:t>
      </w:r>
      <w:r w:rsidR="00192657" w:rsidRPr="00CE2204">
        <w:rPr>
          <w:rFonts w:ascii="Times New Roman" w:hAnsi="Times New Roman" w:cs="Times New Roman"/>
          <w:sz w:val="24"/>
          <w:szCs w:val="24"/>
        </w:rPr>
        <w:lastRenderedPageBreak/>
        <w:t xml:space="preserve">this study will focus on variation and covariation of traits, and not invoke morphological integration as a framework of interpretation. </w:t>
      </w:r>
    </w:p>
    <w:p w14:paraId="5EBB1546" w14:textId="75E9C0DE" w:rsidR="002A5771" w:rsidRPr="00CE2204" w:rsidRDefault="00E73587"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Within this context, then, it is important to understand what aspects of morphology are likely to covary with the sphenoidal paranasal sinus and its adjacent or associated structures. </w:t>
      </w:r>
      <w:r w:rsidR="002C4440" w:rsidRPr="00CE2204">
        <w:rPr>
          <w:rFonts w:ascii="Times New Roman" w:hAnsi="Times New Roman" w:cs="Times New Roman"/>
          <w:sz w:val="24"/>
          <w:szCs w:val="24"/>
        </w:rPr>
        <w:t xml:space="preserve">Like other parts of the body (e.g., </w:t>
      </w:r>
      <w:proofErr w:type="spellStart"/>
      <w:r w:rsidR="002C4440" w:rsidRPr="00CE2204">
        <w:rPr>
          <w:rFonts w:ascii="Times New Roman" w:hAnsi="Times New Roman" w:cs="Times New Roman"/>
          <w:sz w:val="24"/>
          <w:szCs w:val="24"/>
        </w:rPr>
        <w:t>Rolian</w:t>
      </w:r>
      <w:proofErr w:type="spellEnd"/>
      <w:r w:rsidR="002C4440" w:rsidRPr="00CE2204">
        <w:rPr>
          <w:rFonts w:ascii="Times New Roman" w:hAnsi="Times New Roman" w:cs="Times New Roman"/>
          <w:sz w:val="24"/>
          <w:szCs w:val="24"/>
        </w:rPr>
        <w:t xml:space="preserve"> 2009, </w:t>
      </w:r>
      <w:proofErr w:type="spellStart"/>
      <w:r w:rsidR="002C4440" w:rsidRPr="00CE2204">
        <w:rPr>
          <w:rFonts w:ascii="Times New Roman" w:hAnsi="Times New Roman" w:cs="Times New Roman"/>
          <w:sz w:val="24"/>
          <w:szCs w:val="24"/>
        </w:rPr>
        <w:t>Savell</w:t>
      </w:r>
      <w:proofErr w:type="spellEnd"/>
      <w:r w:rsidR="002C4440" w:rsidRPr="00CE2204">
        <w:rPr>
          <w:rFonts w:ascii="Times New Roman" w:hAnsi="Times New Roman" w:cs="Times New Roman"/>
          <w:sz w:val="24"/>
          <w:szCs w:val="24"/>
        </w:rPr>
        <w:t xml:space="preserve"> et al. 2016, Agosto and Auerbach 2021), t</w:t>
      </w:r>
      <w:r w:rsidR="001C7626" w:rsidRPr="00CE2204">
        <w:rPr>
          <w:rFonts w:ascii="Times New Roman" w:hAnsi="Times New Roman" w:cs="Times New Roman"/>
          <w:sz w:val="24"/>
          <w:szCs w:val="24"/>
        </w:rPr>
        <w:t>he human head is an amalgamation of non-discreet traits that have co-evolved and are co-dependent in development</w:t>
      </w:r>
      <w:r w:rsidR="002C4440" w:rsidRPr="00CE2204">
        <w:rPr>
          <w:rFonts w:ascii="Times New Roman" w:hAnsi="Times New Roman" w:cs="Times New Roman"/>
          <w:sz w:val="24"/>
          <w:szCs w:val="24"/>
        </w:rPr>
        <w:t xml:space="preserve">. In the case of the head, researchers have documented an interaction between </w:t>
      </w:r>
      <w:r w:rsidR="004F1977" w:rsidRPr="00CE2204">
        <w:rPr>
          <w:rFonts w:ascii="Times New Roman" w:hAnsi="Times New Roman" w:cs="Times New Roman"/>
          <w:sz w:val="24"/>
          <w:szCs w:val="24"/>
        </w:rPr>
        <w:t>soft and hard tissues</w:t>
      </w:r>
      <w:r w:rsidR="007E28A7" w:rsidRPr="00CE2204">
        <w:rPr>
          <w:rFonts w:ascii="Times New Roman" w:hAnsi="Times New Roman" w:cs="Times New Roman"/>
          <w:sz w:val="24"/>
          <w:szCs w:val="24"/>
        </w:rPr>
        <w:t xml:space="preserve"> (e.g., Smith et al. 2010, </w:t>
      </w:r>
      <w:r w:rsidR="0039117E" w:rsidRPr="00CE2204">
        <w:rPr>
          <w:rFonts w:ascii="Times New Roman" w:hAnsi="Times New Roman" w:cs="Times New Roman"/>
          <w:sz w:val="24"/>
          <w:szCs w:val="24"/>
        </w:rPr>
        <w:t>Cummings et al. 2012, DeLeon et al. 2016</w:t>
      </w:r>
      <w:r w:rsidR="007E28A7" w:rsidRPr="00CE2204">
        <w:rPr>
          <w:rFonts w:ascii="Times New Roman" w:hAnsi="Times New Roman" w:cs="Times New Roman"/>
          <w:sz w:val="24"/>
          <w:szCs w:val="24"/>
        </w:rPr>
        <w:t>)</w:t>
      </w:r>
      <w:r w:rsidR="004F1977" w:rsidRPr="00CE2204">
        <w:rPr>
          <w:rFonts w:ascii="Times New Roman" w:hAnsi="Times New Roman" w:cs="Times New Roman"/>
          <w:sz w:val="24"/>
          <w:szCs w:val="24"/>
        </w:rPr>
        <w:t>, such that the</w:t>
      </w:r>
      <w:r w:rsidR="001C7626" w:rsidRPr="00CE2204">
        <w:rPr>
          <w:rFonts w:ascii="Times New Roman" w:hAnsi="Times New Roman" w:cs="Times New Roman"/>
          <w:sz w:val="24"/>
          <w:szCs w:val="24"/>
        </w:rPr>
        <w:t xml:space="preserve"> production and function of </w:t>
      </w:r>
      <w:r w:rsidR="004F1977" w:rsidRPr="00CE2204">
        <w:rPr>
          <w:rFonts w:ascii="Times New Roman" w:hAnsi="Times New Roman" w:cs="Times New Roman"/>
          <w:sz w:val="24"/>
          <w:szCs w:val="24"/>
        </w:rPr>
        <w:t xml:space="preserve">some </w:t>
      </w:r>
      <w:r w:rsidR="001C7626" w:rsidRPr="00CE2204">
        <w:rPr>
          <w:rFonts w:ascii="Times New Roman" w:hAnsi="Times New Roman" w:cs="Times New Roman"/>
          <w:sz w:val="24"/>
          <w:szCs w:val="24"/>
        </w:rPr>
        <w:t xml:space="preserve">tissues drive </w:t>
      </w:r>
      <w:r w:rsidR="004F1977" w:rsidRPr="00CE2204">
        <w:rPr>
          <w:rFonts w:ascii="Times New Roman" w:hAnsi="Times New Roman" w:cs="Times New Roman"/>
          <w:sz w:val="24"/>
          <w:szCs w:val="24"/>
        </w:rPr>
        <w:t xml:space="preserve">the production and variation </w:t>
      </w:r>
      <w:r w:rsidR="001C7626" w:rsidRPr="00CE2204">
        <w:rPr>
          <w:rFonts w:ascii="Times New Roman" w:hAnsi="Times New Roman" w:cs="Times New Roman"/>
          <w:sz w:val="24"/>
          <w:szCs w:val="24"/>
        </w:rPr>
        <w:t xml:space="preserve">of others. This is the foundation to Moss’s Functional Matrix Hypothesis (FMH), </w:t>
      </w:r>
      <w:r w:rsidR="002A5771" w:rsidRPr="00CE2204">
        <w:rPr>
          <w:rFonts w:ascii="Times New Roman" w:hAnsi="Times New Roman" w:cs="Times New Roman"/>
          <w:sz w:val="24"/>
          <w:szCs w:val="24"/>
        </w:rPr>
        <w:t xml:space="preserve">which </w:t>
      </w:r>
      <w:r w:rsidR="001C7626" w:rsidRPr="00CE2204">
        <w:rPr>
          <w:rFonts w:ascii="Times New Roman" w:hAnsi="Times New Roman" w:cs="Times New Roman"/>
          <w:sz w:val="24"/>
          <w:szCs w:val="24"/>
        </w:rPr>
        <w:t xml:space="preserve">posits that the development of skeletal elements </w:t>
      </w:r>
      <w:r w:rsidR="00E2569D" w:rsidRPr="00CE2204">
        <w:rPr>
          <w:rFonts w:ascii="Times New Roman" w:hAnsi="Times New Roman" w:cs="Times New Roman"/>
          <w:sz w:val="24"/>
          <w:szCs w:val="24"/>
        </w:rPr>
        <w:t>is</w:t>
      </w:r>
      <w:r w:rsidR="001C7626" w:rsidRPr="00CE2204">
        <w:rPr>
          <w:rFonts w:ascii="Times New Roman" w:hAnsi="Times New Roman" w:cs="Times New Roman"/>
          <w:sz w:val="24"/>
          <w:szCs w:val="24"/>
        </w:rPr>
        <w:t xml:space="preserve"> secondary to and primarily driven by their associated </w:t>
      </w:r>
      <w:proofErr w:type="spellStart"/>
      <w:r w:rsidR="001C7626" w:rsidRPr="00CE2204">
        <w:rPr>
          <w:rFonts w:ascii="Times New Roman" w:hAnsi="Times New Roman" w:cs="Times New Roman"/>
          <w:sz w:val="24"/>
          <w:szCs w:val="24"/>
        </w:rPr>
        <w:t>nonskeletal</w:t>
      </w:r>
      <w:proofErr w:type="spellEnd"/>
      <w:r w:rsidR="001C7626" w:rsidRPr="00CE2204">
        <w:rPr>
          <w:rFonts w:ascii="Times New Roman" w:hAnsi="Times New Roman" w:cs="Times New Roman"/>
          <w:sz w:val="24"/>
          <w:szCs w:val="24"/>
        </w:rPr>
        <w:t xml:space="preserve"> soft tissues (organs, cells, and function/loading)</w:t>
      </w:r>
      <w:r w:rsidR="00D461B8" w:rsidRPr="00CE2204">
        <w:rPr>
          <w:rFonts w:ascii="Times New Roman" w:hAnsi="Times New Roman" w:cs="Times New Roman"/>
          <w:sz w:val="24"/>
          <w:szCs w:val="24"/>
        </w:rPr>
        <w:t xml:space="preserve">. These skeletal units and their associated soft tissues and functions are referred to as functional matrices (Moss and Young 1960, </w:t>
      </w:r>
      <w:r w:rsidR="001C7626" w:rsidRPr="00CE2204">
        <w:rPr>
          <w:rFonts w:ascii="Times New Roman" w:hAnsi="Times New Roman" w:cs="Times New Roman"/>
          <w:sz w:val="24"/>
          <w:szCs w:val="24"/>
        </w:rPr>
        <w:t>Moss 1977a). This hypothesis has since been expanded upon to incorporate the role of certain functions on skeletal development, both biomechanical (Moss 1977a) and otherwise (</w:t>
      </w:r>
      <w:proofErr w:type="spellStart"/>
      <w:r w:rsidR="001C7626" w:rsidRPr="00CE2204">
        <w:rPr>
          <w:rFonts w:ascii="Times New Roman" w:hAnsi="Times New Roman" w:cs="Times New Roman"/>
          <w:sz w:val="24"/>
          <w:szCs w:val="24"/>
        </w:rPr>
        <w:t>Adameyko</w:t>
      </w:r>
      <w:proofErr w:type="spellEnd"/>
      <w:r w:rsidR="001C7626" w:rsidRPr="00CE2204">
        <w:rPr>
          <w:rFonts w:ascii="Times New Roman" w:hAnsi="Times New Roman" w:cs="Times New Roman"/>
          <w:sz w:val="24"/>
          <w:szCs w:val="24"/>
        </w:rPr>
        <w:t xml:space="preserve"> and Fried 2016), as well as cellular networks (Moss 1977b) and intercellular/</w:t>
      </w:r>
      <w:proofErr w:type="spellStart"/>
      <w:r w:rsidR="001C7626" w:rsidRPr="00CE2204">
        <w:rPr>
          <w:rFonts w:ascii="Times New Roman" w:hAnsi="Times New Roman" w:cs="Times New Roman"/>
          <w:sz w:val="24"/>
          <w:szCs w:val="24"/>
        </w:rPr>
        <w:t>intertissue</w:t>
      </w:r>
      <w:proofErr w:type="spellEnd"/>
      <w:r w:rsidR="001C7626" w:rsidRPr="00CE2204">
        <w:rPr>
          <w:rFonts w:ascii="Times New Roman" w:hAnsi="Times New Roman" w:cs="Times New Roman"/>
          <w:sz w:val="24"/>
          <w:szCs w:val="24"/>
        </w:rPr>
        <w:t xml:space="preserve"> signaling (</w:t>
      </w:r>
      <w:proofErr w:type="spellStart"/>
      <w:r w:rsidR="001C7626" w:rsidRPr="00CE2204">
        <w:rPr>
          <w:rFonts w:ascii="Times New Roman" w:hAnsi="Times New Roman" w:cs="Times New Roman"/>
          <w:sz w:val="24"/>
          <w:szCs w:val="24"/>
        </w:rPr>
        <w:t>Nie</w:t>
      </w:r>
      <w:proofErr w:type="spellEnd"/>
      <w:r w:rsidR="001C7626" w:rsidRPr="00CE2204">
        <w:rPr>
          <w:rFonts w:ascii="Times New Roman" w:hAnsi="Times New Roman" w:cs="Times New Roman"/>
          <w:sz w:val="24"/>
          <w:szCs w:val="24"/>
        </w:rPr>
        <w:t xml:space="preserve"> 2005, Rot et al. 2014). </w:t>
      </w:r>
    </w:p>
    <w:p w14:paraId="61FFA38D" w14:textId="1F70C3DD" w:rsidR="007D71C1" w:rsidRPr="00CE2204" w:rsidRDefault="001C7626"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A FMH framework, even while having been expanded on and complicated and challenged by research in recent decades</w:t>
      </w:r>
      <w:r w:rsidR="00F90E9C" w:rsidRPr="00CE2204">
        <w:rPr>
          <w:rFonts w:ascii="Times New Roman" w:hAnsi="Times New Roman" w:cs="Times New Roman"/>
          <w:sz w:val="24"/>
          <w:szCs w:val="24"/>
        </w:rPr>
        <w:t>,</w:t>
      </w:r>
      <w:r w:rsidRPr="00CE2204">
        <w:rPr>
          <w:rFonts w:ascii="Times New Roman" w:hAnsi="Times New Roman" w:cs="Times New Roman"/>
          <w:sz w:val="24"/>
          <w:szCs w:val="24"/>
        </w:rPr>
        <w:t xml:space="preserve"> continues to be a foundation to how human and non-human cranial evolution and development is studied</w:t>
      </w:r>
      <w:r w:rsidR="002A5771" w:rsidRPr="00CE2204">
        <w:rPr>
          <w:rFonts w:ascii="Times New Roman" w:hAnsi="Times New Roman" w:cs="Times New Roman"/>
          <w:sz w:val="24"/>
          <w:szCs w:val="24"/>
        </w:rPr>
        <w:t xml:space="preserve"> (</w:t>
      </w:r>
      <w:proofErr w:type="spellStart"/>
      <w:r w:rsidR="00F90E9C" w:rsidRPr="00CE2204">
        <w:rPr>
          <w:rFonts w:ascii="Times New Roman" w:hAnsi="Times New Roman" w:cs="Times New Roman"/>
          <w:sz w:val="24"/>
          <w:szCs w:val="24"/>
        </w:rPr>
        <w:t>Kyrkanides</w:t>
      </w:r>
      <w:proofErr w:type="spellEnd"/>
      <w:r w:rsidR="00F90E9C" w:rsidRPr="00CE2204">
        <w:rPr>
          <w:rFonts w:ascii="Times New Roman" w:hAnsi="Times New Roman" w:cs="Times New Roman"/>
          <w:sz w:val="24"/>
          <w:szCs w:val="24"/>
        </w:rPr>
        <w:t xml:space="preserve"> et al. 2008, </w:t>
      </w:r>
      <w:proofErr w:type="spellStart"/>
      <w:r w:rsidR="00F90E9C" w:rsidRPr="00CE2204">
        <w:rPr>
          <w:rFonts w:ascii="Times New Roman" w:hAnsi="Times New Roman" w:cs="Times New Roman"/>
          <w:sz w:val="24"/>
          <w:szCs w:val="24"/>
        </w:rPr>
        <w:t>Esteve-Altava</w:t>
      </w:r>
      <w:proofErr w:type="spellEnd"/>
      <w:r w:rsidR="00F90E9C" w:rsidRPr="00CE2204">
        <w:rPr>
          <w:rFonts w:ascii="Times New Roman" w:hAnsi="Times New Roman" w:cs="Times New Roman"/>
          <w:sz w:val="24"/>
          <w:szCs w:val="24"/>
        </w:rPr>
        <w:t xml:space="preserve"> and </w:t>
      </w:r>
      <w:proofErr w:type="spellStart"/>
      <w:r w:rsidR="00F90E9C" w:rsidRPr="00CE2204">
        <w:rPr>
          <w:rFonts w:ascii="Times New Roman" w:hAnsi="Times New Roman" w:cs="Times New Roman"/>
          <w:sz w:val="24"/>
          <w:szCs w:val="24"/>
        </w:rPr>
        <w:t>Rasskin</w:t>
      </w:r>
      <w:proofErr w:type="spellEnd"/>
      <w:r w:rsidR="00F90E9C" w:rsidRPr="00CE2204">
        <w:rPr>
          <w:rFonts w:ascii="Times New Roman" w:hAnsi="Times New Roman" w:cs="Times New Roman"/>
          <w:sz w:val="24"/>
          <w:szCs w:val="24"/>
        </w:rPr>
        <w:t>-Gutman 2014</w:t>
      </w:r>
      <w:r w:rsidR="002A5771" w:rsidRPr="00CE2204">
        <w:rPr>
          <w:rFonts w:ascii="Times New Roman" w:hAnsi="Times New Roman" w:cs="Times New Roman"/>
          <w:sz w:val="24"/>
          <w:szCs w:val="24"/>
        </w:rPr>
        <w:t>)</w:t>
      </w:r>
      <w:r w:rsidRPr="00CE2204">
        <w:rPr>
          <w:rFonts w:ascii="Times New Roman" w:hAnsi="Times New Roman" w:cs="Times New Roman"/>
          <w:sz w:val="24"/>
          <w:szCs w:val="24"/>
        </w:rPr>
        <w:t>. W</w:t>
      </w:r>
      <w:r w:rsidR="002A5771" w:rsidRPr="00CE2204">
        <w:rPr>
          <w:rFonts w:ascii="Times New Roman" w:hAnsi="Times New Roman" w:cs="Times New Roman"/>
          <w:sz w:val="24"/>
          <w:szCs w:val="24"/>
        </w:rPr>
        <w:t xml:space="preserve">hile researchers have shown that the bony architecture of the cranium is a product of morphological integration (e.g., developmental covariation) among bony </w:t>
      </w:r>
      <w:r w:rsidR="002A5771" w:rsidRPr="00CE2204">
        <w:rPr>
          <w:rFonts w:ascii="Times New Roman" w:hAnsi="Times New Roman" w:cs="Times New Roman"/>
          <w:sz w:val="24"/>
          <w:szCs w:val="24"/>
        </w:rPr>
        <w:lastRenderedPageBreak/>
        <w:t>elements, the FMH also argues that researchers</w:t>
      </w:r>
      <w:r w:rsidRPr="00CE2204">
        <w:rPr>
          <w:rFonts w:ascii="Times New Roman" w:hAnsi="Times New Roman" w:cs="Times New Roman"/>
          <w:sz w:val="24"/>
          <w:szCs w:val="24"/>
        </w:rPr>
        <w:t xml:space="preserve"> cannot study variation or covariation of the craniofacial skeleton without </w:t>
      </w:r>
      <w:r w:rsidR="002A5771" w:rsidRPr="00CE2204">
        <w:rPr>
          <w:rFonts w:ascii="Times New Roman" w:hAnsi="Times New Roman" w:cs="Times New Roman"/>
          <w:sz w:val="24"/>
          <w:szCs w:val="24"/>
        </w:rPr>
        <w:t xml:space="preserve">also </w:t>
      </w:r>
      <w:r w:rsidRPr="00CE2204">
        <w:rPr>
          <w:rFonts w:ascii="Times New Roman" w:hAnsi="Times New Roman" w:cs="Times New Roman"/>
          <w:sz w:val="24"/>
          <w:szCs w:val="24"/>
        </w:rPr>
        <w:t xml:space="preserve">considering the soft tissues and functional matrices that likely shape these integrated skeletal elements. </w:t>
      </w:r>
      <w:r w:rsidR="00854E03" w:rsidRPr="00CE2204">
        <w:rPr>
          <w:rFonts w:ascii="Times New Roman" w:hAnsi="Times New Roman" w:cs="Times New Roman"/>
          <w:sz w:val="24"/>
          <w:szCs w:val="24"/>
        </w:rPr>
        <w:t xml:space="preserve">For this reason, while I do not consider soft tissues or developmental data in this study, </w:t>
      </w:r>
      <w:r w:rsidR="00D461B8" w:rsidRPr="00CE2204">
        <w:rPr>
          <w:rFonts w:ascii="Times New Roman" w:hAnsi="Times New Roman" w:cs="Times New Roman"/>
          <w:sz w:val="24"/>
          <w:szCs w:val="24"/>
        </w:rPr>
        <w:t xml:space="preserve">Moss’s </w:t>
      </w:r>
      <w:r w:rsidR="003F5366" w:rsidRPr="00CE2204">
        <w:rPr>
          <w:rFonts w:ascii="Times New Roman" w:hAnsi="Times New Roman" w:cs="Times New Roman"/>
          <w:sz w:val="24"/>
          <w:szCs w:val="24"/>
        </w:rPr>
        <w:t>Functional</w:t>
      </w:r>
      <w:r w:rsidR="00D461B8" w:rsidRPr="00CE2204">
        <w:rPr>
          <w:rFonts w:ascii="Times New Roman" w:hAnsi="Times New Roman" w:cs="Times New Roman"/>
          <w:sz w:val="24"/>
          <w:szCs w:val="24"/>
        </w:rPr>
        <w:t xml:space="preserve"> Matrix Hypothesis is a</w:t>
      </w:r>
      <w:r w:rsidR="00996A63" w:rsidRPr="00CE2204">
        <w:rPr>
          <w:rFonts w:ascii="Times New Roman" w:hAnsi="Times New Roman" w:cs="Times New Roman"/>
          <w:sz w:val="24"/>
          <w:szCs w:val="24"/>
        </w:rPr>
        <w:t xml:space="preserve"> key concept underlying this</w:t>
      </w:r>
      <w:r w:rsidR="00D461B8" w:rsidRPr="00CE2204">
        <w:rPr>
          <w:rFonts w:ascii="Times New Roman" w:hAnsi="Times New Roman" w:cs="Times New Roman"/>
          <w:sz w:val="24"/>
          <w:szCs w:val="24"/>
        </w:rPr>
        <w:t xml:space="preserve"> project.</w:t>
      </w:r>
      <w:r w:rsidR="00996A63" w:rsidRPr="00CE2204">
        <w:rPr>
          <w:rFonts w:ascii="Times New Roman" w:hAnsi="Times New Roman" w:cs="Times New Roman"/>
          <w:sz w:val="24"/>
          <w:szCs w:val="24"/>
        </w:rPr>
        <w:t xml:space="preserve"> </w:t>
      </w:r>
      <w:r w:rsidR="00271375" w:rsidRPr="00CE2204">
        <w:rPr>
          <w:rFonts w:ascii="Times New Roman" w:hAnsi="Times New Roman" w:cs="Times New Roman"/>
          <w:sz w:val="24"/>
          <w:szCs w:val="24"/>
        </w:rPr>
        <w:t xml:space="preserve">My </w:t>
      </w:r>
      <w:r w:rsidR="00996A63" w:rsidRPr="00CE2204">
        <w:rPr>
          <w:rFonts w:ascii="Times New Roman" w:hAnsi="Times New Roman" w:cs="Times New Roman"/>
          <w:sz w:val="24"/>
          <w:szCs w:val="24"/>
        </w:rPr>
        <w:t>hypotheses, presented after this review, are formulated based on known soft tissue relationships within human crania: the sphenoid body interfaces with the dura mater, the cavernous sinus and several cranial nerves and vessels, pituitary gland, and internal mucosa of the sphenoidal sinus and the nasopharynx.</w:t>
      </w:r>
      <w:r w:rsidR="0068352D" w:rsidRPr="00CE2204">
        <w:rPr>
          <w:rFonts w:ascii="Times New Roman" w:hAnsi="Times New Roman" w:cs="Times New Roman"/>
          <w:sz w:val="24"/>
          <w:szCs w:val="24"/>
        </w:rPr>
        <w:t xml:space="preserve"> </w:t>
      </w:r>
      <w:r w:rsidR="00924816" w:rsidRPr="00CE2204">
        <w:rPr>
          <w:rFonts w:ascii="Times New Roman" w:hAnsi="Times New Roman" w:cs="Times New Roman"/>
          <w:sz w:val="24"/>
          <w:szCs w:val="24"/>
        </w:rPr>
        <w:t xml:space="preserve">This stated, I </w:t>
      </w:r>
      <w:r w:rsidR="00996A63" w:rsidRPr="00CE2204">
        <w:rPr>
          <w:rFonts w:ascii="Times New Roman" w:hAnsi="Times New Roman" w:cs="Times New Roman"/>
          <w:sz w:val="24"/>
          <w:szCs w:val="24"/>
        </w:rPr>
        <w:t xml:space="preserve">note </w:t>
      </w:r>
      <w:r w:rsidR="00DB5D64" w:rsidRPr="00CE2204">
        <w:rPr>
          <w:rFonts w:ascii="Times New Roman" w:hAnsi="Times New Roman" w:cs="Times New Roman"/>
          <w:sz w:val="24"/>
          <w:szCs w:val="24"/>
        </w:rPr>
        <w:t>here</w:t>
      </w:r>
      <w:r w:rsidR="00996A63" w:rsidRPr="00CE2204">
        <w:rPr>
          <w:rFonts w:ascii="Times New Roman" w:hAnsi="Times New Roman" w:cs="Times New Roman"/>
          <w:sz w:val="24"/>
          <w:szCs w:val="24"/>
        </w:rPr>
        <w:t xml:space="preserve"> that the broader research context of soft tissue developmental covariation with the </w:t>
      </w:r>
      <w:r w:rsidR="00276E23" w:rsidRPr="00CE2204">
        <w:rPr>
          <w:rFonts w:ascii="Times New Roman" w:hAnsi="Times New Roman" w:cs="Times New Roman"/>
          <w:sz w:val="24"/>
          <w:szCs w:val="24"/>
        </w:rPr>
        <w:t>cranium is</w:t>
      </w:r>
      <w:r w:rsidR="00996A63" w:rsidRPr="00CE2204">
        <w:rPr>
          <w:rFonts w:ascii="Times New Roman" w:hAnsi="Times New Roman" w:cs="Times New Roman"/>
          <w:sz w:val="24"/>
          <w:szCs w:val="24"/>
        </w:rPr>
        <w:t xml:space="preserve"> beyond the scope of </w:t>
      </w:r>
      <w:r w:rsidR="00554866" w:rsidRPr="00CE2204">
        <w:rPr>
          <w:rFonts w:ascii="Times New Roman" w:hAnsi="Times New Roman" w:cs="Times New Roman"/>
          <w:sz w:val="24"/>
          <w:szCs w:val="24"/>
        </w:rPr>
        <w:t xml:space="preserve">my </w:t>
      </w:r>
      <w:r w:rsidR="00996A63" w:rsidRPr="00CE2204">
        <w:rPr>
          <w:rFonts w:ascii="Times New Roman" w:hAnsi="Times New Roman" w:cs="Times New Roman"/>
          <w:sz w:val="24"/>
          <w:szCs w:val="24"/>
        </w:rPr>
        <w:t>research</w:t>
      </w:r>
      <w:r w:rsidR="00FA7552" w:rsidRPr="00CE2204">
        <w:rPr>
          <w:rFonts w:ascii="Times New Roman" w:hAnsi="Times New Roman" w:cs="Times New Roman"/>
          <w:sz w:val="24"/>
          <w:szCs w:val="24"/>
        </w:rPr>
        <w:t>—though this research does address the implications of our findings to soft-hard tissue relationships in the discussion section of each chapter</w:t>
      </w:r>
      <w:r w:rsidR="00996A63" w:rsidRPr="00CE2204">
        <w:rPr>
          <w:rFonts w:ascii="Times New Roman" w:hAnsi="Times New Roman" w:cs="Times New Roman"/>
          <w:sz w:val="24"/>
          <w:szCs w:val="24"/>
        </w:rPr>
        <w:t xml:space="preserve">. </w:t>
      </w:r>
    </w:p>
    <w:p w14:paraId="7CA3D34E" w14:textId="59DD5388" w:rsidR="00355849" w:rsidRPr="00CE2204" w:rsidRDefault="00355849" w:rsidP="00355849">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Evo-devo and FMH frameworks are necessary for developing questions and interpretatio</w:t>
      </w:r>
      <w:r w:rsidR="00DC1D62" w:rsidRPr="00CE2204">
        <w:rPr>
          <w:rFonts w:ascii="Times New Roman" w:hAnsi="Times New Roman" w:cs="Times New Roman"/>
          <w:sz w:val="24"/>
          <w:szCs w:val="24"/>
        </w:rPr>
        <w:t>ns</w:t>
      </w:r>
      <w:r w:rsidRPr="00CE2204">
        <w:rPr>
          <w:rFonts w:ascii="Times New Roman" w:hAnsi="Times New Roman" w:cs="Times New Roman"/>
          <w:sz w:val="24"/>
          <w:szCs w:val="24"/>
        </w:rPr>
        <w:t xml:space="preserve"> when investigating morphological </w:t>
      </w:r>
      <w:r w:rsidR="00DE1B44" w:rsidRPr="00CE2204">
        <w:rPr>
          <w:rFonts w:ascii="Times New Roman" w:hAnsi="Times New Roman" w:cs="Times New Roman"/>
          <w:sz w:val="24"/>
          <w:szCs w:val="24"/>
        </w:rPr>
        <w:t>variation, especially</w:t>
      </w:r>
      <w:r w:rsidRPr="00CE2204">
        <w:rPr>
          <w:rFonts w:ascii="Times New Roman" w:hAnsi="Times New Roman" w:cs="Times New Roman"/>
          <w:sz w:val="24"/>
          <w:szCs w:val="24"/>
        </w:rPr>
        <w:t xml:space="preserve"> if </w:t>
      </w:r>
      <w:r w:rsidR="003F5366" w:rsidRPr="00CE2204">
        <w:rPr>
          <w:rFonts w:ascii="Times New Roman" w:hAnsi="Times New Roman" w:cs="Times New Roman"/>
          <w:sz w:val="24"/>
          <w:szCs w:val="24"/>
        </w:rPr>
        <w:t>the bony skeleton</w:t>
      </w:r>
      <w:r w:rsidRPr="00CE2204">
        <w:rPr>
          <w:rFonts w:ascii="Times New Roman" w:hAnsi="Times New Roman" w:cs="Times New Roman"/>
          <w:sz w:val="24"/>
          <w:szCs w:val="24"/>
        </w:rPr>
        <w:t xml:space="preserve"> is all that is available</w:t>
      </w:r>
      <w:r w:rsidR="00A52FCD"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r w:rsidR="00DC1D62" w:rsidRPr="00CE2204">
        <w:rPr>
          <w:rFonts w:ascii="Times New Roman" w:hAnsi="Times New Roman" w:cs="Times New Roman"/>
          <w:sz w:val="24"/>
          <w:szCs w:val="24"/>
        </w:rPr>
        <w:t>as s</w:t>
      </w:r>
      <w:r w:rsidRPr="00CE2204">
        <w:rPr>
          <w:rFonts w:ascii="Times New Roman" w:hAnsi="Times New Roman" w:cs="Times New Roman"/>
          <w:sz w:val="24"/>
          <w:szCs w:val="24"/>
        </w:rPr>
        <w:t>oft tissues connect and distribute forces across multiple bones</w:t>
      </w:r>
      <w:r w:rsidR="00DC1D62" w:rsidRPr="00CE2204">
        <w:rPr>
          <w:rFonts w:ascii="Times New Roman" w:hAnsi="Times New Roman" w:cs="Times New Roman"/>
          <w:sz w:val="24"/>
          <w:szCs w:val="24"/>
        </w:rPr>
        <w:t xml:space="preserve"> (Curr</w:t>
      </w:r>
      <w:r w:rsidR="006E0B6F" w:rsidRPr="00CE2204">
        <w:rPr>
          <w:rFonts w:ascii="Times New Roman" w:hAnsi="Times New Roman" w:cs="Times New Roman"/>
          <w:sz w:val="24"/>
          <w:szCs w:val="24"/>
        </w:rPr>
        <w:t>e</w:t>
      </w:r>
      <w:r w:rsidR="00DC1D62" w:rsidRPr="00CE2204">
        <w:rPr>
          <w:rFonts w:ascii="Times New Roman" w:hAnsi="Times New Roman" w:cs="Times New Roman"/>
          <w:sz w:val="24"/>
          <w:szCs w:val="24"/>
        </w:rPr>
        <w:t>y 2002) and may even act as a mechanism for the transmission of forces between</w:t>
      </w:r>
      <w:r w:rsidR="006A375D" w:rsidRPr="00CE2204">
        <w:rPr>
          <w:rFonts w:ascii="Times New Roman" w:hAnsi="Times New Roman" w:cs="Times New Roman"/>
          <w:sz w:val="24"/>
          <w:szCs w:val="24"/>
        </w:rPr>
        <w:t xml:space="preserve"> load-sharing</w:t>
      </w:r>
      <w:r w:rsidR="00DC1D62" w:rsidRPr="00CE2204">
        <w:rPr>
          <w:rFonts w:ascii="Times New Roman" w:hAnsi="Times New Roman" w:cs="Times New Roman"/>
          <w:sz w:val="24"/>
          <w:szCs w:val="24"/>
        </w:rPr>
        <w:t xml:space="preserve"> bones</w:t>
      </w:r>
      <w:r w:rsidRPr="00CE2204">
        <w:rPr>
          <w:rFonts w:ascii="Times New Roman" w:hAnsi="Times New Roman" w:cs="Times New Roman"/>
          <w:sz w:val="24"/>
          <w:szCs w:val="24"/>
        </w:rPr>
        <w:t xml:space="preserve"> (</w:t>
      </w:r>
      <w:r w:rsidR="00DC1D62" w:rsidRPr="00CE2204">
        <w:rPr>
          <w:rFonts w:ascii="Times New Roman" w:hAnsi="Times New Roman" w:cs="Times New Roman"/>
          <w:sz w:val="24"/>
          <w:szCs w:val="24"/>
        </w:rPr>
        <w:t>e.g., as with the</w:t>
      </w:r>
      <w:r w:rsidR="006A375D" w:rsidRPr="00CE2204">
        <w:rPr>
          <w:rFonts w:ascii="Times New Roman" w:hAnsi="Times New Roman" w:cs="Times New Roman"/>
          <w:sz w:val="24"/>
          <w:szCs w:val="24"/>
        </w:rPr>
        <w:t xml:space="preserve"> tibia and</w:t>
      </w:r>
      <w:r w:rsidR="00DC1D62" w:rsidRPr="00CE2204">
        <w:rPr>
          <w:rFonts w:ascii="Times New Roman" w:hAnsi="Times New Roman" w:cs="Times New Roman"/>
          <w:sz w:val="24"/>
          <w:szCs w:val="24"/>
        </w:rPr>
        <w:t xml:space="preserve"> fibula</w:t>
      </w:r>
      <w:r w:rsidR="006A375D" w:rsidRPr="00CE2204">
        <w:rPr>
          <w:rFonts w:ascii="Times New Roman" w:hAnsi="Times New Roman" w:cs="Times New Roman"/>
          <w:sz w:val="24"/>
          <w:szCs w:val="24"/>
        </w:rPr>
        <w:t xml:space="preserve"> in humans</w:t>
      </w:r>
      <w:r w:rsidR="00DC1D62" w:rsidRPr="00CE2204">
        <w:rPr>
          <w:rFonts w:ascii="Times New Roman" w:hAnsi="Times New Roman" w:cs="Times New Roman"/>
          <w:sz w:val="24"/>
          <w:szCs w:val="24"/>
        </w:rPr>
        <w:t xml:space="preserve"> </w:t>
      </w:r>
      <w:r w:rsidR="003F5366" w:rsidRPr="00CE2204">
        <w:rPr>
          <w:rFonts w:ascii="Times New Roman" w:hAnsi="Times New Roman" w:cs="Times New Roman"/>
          <w:sz w:val="24"/>
          <w:szCs w:val="24"/>
        </w:rPr>
        <w:t>[</w:t>
      </w:r>
      <w:r w:rsidR="00DC1D62" w:rsidRPr="00CE2204">
        <w:rPr>
          <w:rFonts w:ascii="Times New Roman" w:hAnsi="Times New Roman" w:cs="Times New Roman"/>
          <w:sz w:val="24"/>
          <w:szCs w:val="24"/>
        </w:rPr>
        <w:t xml:space="preserve">Goh et al. 1992, </w:t>
      </w:r>
      <w:r w:rsidRPr="00CE2204">
        <w:rPr>
          <w:rFonts w:ascii="Times New Roman" w:hAnsi="Times New Roman" w:cs="Times New Roman"/>
          <w:sz w:val="24"/>
          <w:szCs w:val="24"/>
        </w:rPr>
        <w:t>Auerbach et al. 2017</w:t>
      </w:r>
      <w:r w:rsidR="003F5366"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r w:rsidR="00A8798F" w:rsidRPr="00CE2204">
        <w:rPr>
          <w:rFonts w:ascii="Times New Roman" w:hAnsi="Times New Roman" w:cs="Times New Roman"/>
          <w:sz w:val="24"/>
          <w:szCs w:val="24"/>
        </w:rPr>
        <w:t>L</w:t>
      </w:r>
      <w:r w:rsidRPr="00CE2204">
        <w:rPr>
          <w:rFonts w:ascii="Times New Roman" w:hAnsi="Times New Roman" w:cs="Times New Roman"/>
          <w:sz w:val="24"/>
          <w:szCs w:val="24"/>
        </w:rPr>
        <w:t>oading across bones, as mediated through the soft tissues, changes with differences in relative distance and angulation as occur in different types of activities. These nuanced shifts in biomechanical loading and function, which can only be assessed when both soft tissues and hard tissues are considered, will influence the performance, development, remodeling, and evolution of those collective traits. However, there are also instances in which this relationship between tissues</w:t>
      </w:r>
      <w:r w:rsidR="00DE2C01" w:rsidRPr="00CE2204">
        <w:rPr>
          <w:rFonts w:ascii="Times New Roman" w:hAnsi="Times New Roman" w:cs="Times New Roman"/>
          <w:sz w:val="24"/>
          <w:szCs w:val="24"/>
        </w:rPr>
        <w:t xml:space="preserve"> </w:t>
      </w:r>
      <w:r w:rsidRPr="00CE2204">
        <w:rPr>
          <w:rFonts w:ascii="Times New Roman" w:hAnsi="Times New Roman" w:cs="Times New Roman"/>
          <w:sz w:val="24"/>
          <w:szCs w:val="24"/>
        </w:rPr>
        <w:t xml:space="preserve">can be misleading. Soft tissues differentially influence hard tissues, and despite FMH do not produce </w:t>
      </w:r>
      <w:r w:rsidRPr="00CE2204">
        <w:rPr>
          <w:rFonts w:ascii="Times New Roman" w:hAnsi="Times New Roman" w:cs="Times New Roman"/>
          <w:sz w:val="24"/>
          <w:szCs w:val="24"/>
        </w:rPr>
        <w:lastRenderedPageBreak/>
        <w:t>a 1:1 response (</w:t>
      </w:r>
      <w:proofErr w:type="spellStart"/>
      <w:r w:rsidRPr="00CE2204">
        <w:rPr>
          <w:rFonts w:ascii="Times New Roman" w:hAnsi="Times New Roman" w:cs="Times New Roman"/>
          <w:sz w:val="24"/>
          <w:szCs w:val="24"/>
        </w:rPr>
        <w:t>Esteve-Altava</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Rasskin</w:t>
      </w:r>
      <w:proofErr w:type="spellEnd"/>
      <w:r w:rsidRPr="00CE2204">
        <w:rPr>
          <w:rFonts w:ascii="Times New Roman" w:hAnsi="Times New Roman" w:cs="Times New Roman"/>
          <w:sz w:val="24"/>
          <w:szCs w:val="24"/>
        </w:rPr>
        <w:t xml:space="preserve">-Gutman 2014). Thus, signals of soft tissue evolution and variation may appear in some hard tissue traits but not others. For example, some aspects of how the brain </w:t>
      </w:r>
      <w:r w:rsidR="006524EA" w:rsidRPr="00CE2204">
        <w:rPr>
          <w:rFonts w:ascii="Times New Roman" w:hAnsi="Times New Roman" w:cs="Times New Roman"/>
          <w:sz w:val="24"/>
          <w:szCs w:val="24"/>
        </w:rPr>
        <w:t>develops</w:t>
      </w:r>
      <w:r w:rsidRPr="00CE2204">
        <w:rPr>
          <w:rFonts w:ascii="Times New Roman" w:hAnsi="Times New Roman" w:cs="Times New Roman"/>
          <w:sz w:val="24"/>
          <w:szCs w:val="24"/>
        </w:rPr>
        <w:t xml:space="preserve"> may not be detectable in an endocast or the basicranial </w:t>
      </w:r>
      <w:proofErr w:type="gramStart"/>
      <w:r w:rsidRPr="00CE2204">
        <w:rPr>
          <w:rFonts w:ascii="Times New Roman" w:hAnsi="Times New Roman" w:cs="Times New Roman"/>
          <w:sz w:val="24"/>
          <w:szCs w:val="24"/>
        </w:rPr>
        <w:t>morphology, or</w:t>
      </w:r>
      <w:proofErr w:type="gramEnd"/>
      <w:r w:rsidRPr="00CE2204">
        <w:rPr>
          <w:rFonts w:ascii="Times New Roman" w:hAnsi="Times New Roman" w:cs="Times New Roman"/>
          <w:sz w:val="24"/>
          <w:szCs w:val="24"/>
        </w:rPr>
        <w:t xml:space="preserve"> may influence one part of the </w:t>
      </w:r>
      <w:r w:rsidR="006524EA" w:rsidRPr="00CE2204">
        <w:rPr>
          <w:rFonts w:ascii="Times New Roman" w:hAnsi="Times New Roman" w:cs="Times New Roman"/>
          <w:sz w:val="24"/>
          <w:szCs w:val="24"/>
        </w:rPr>
        <w:t>basicranial shape through signal-driven remodeling</w:t>
      </w:r>
      <w:r w:rsidRPr="00CE2204">
        <w:rPr>
          <w:rFonts w:ascii="Times New Roman" w:hAnsi="Times New Roman" w:cs="Times New Roman"/>
          <w:sz w:val="24"/>
          <w:szCs w:val="24"/>
        </w:rPr>
        <w:t xml:space="preserve"> but not the other</w:t>
      </w:r>
      <w:r w:rsidR="006524EA" w:rsidRPr="00CE2204">
        <w:rPr>
          <w:rFonts w:ascii="Times New Roman" w:hAnsi="Times New Roman" w:cs="Times New Roman"/>
          <w:sz w:val="24"/>
          <w:szCs w:val="24"/>
        </w:rPr>
        <w:t xml:space="preserve">—and </w:t>
      </w:r>
      <w:r w:rsidR="00BD218A" w:rsidRPr="00CE2204">
        <w:rPr>
          <w:rFonts w:ascii="Times New Roman" w:hAnsi="Times New Roman" w:cs="Times New Roman"/>
          <w:sz w:val="24"/>
          <w:szCs w:val="24"/>
        </w:rPr>
        <w:t>by extension</w:t>
      </w:r>
      <w:r w:rsidR="006524EA" w:rsidRPr="00CE2204">
        <w:rPr>
          <w:rFonts w:ascii="Times New Roman" w:hAnsi="Times New Roman" w:cs="Times New Roman"/>
          <w:sz w:val="24"/>
          <w:szCs w:val="24"/>
        </w:rPr>
        <w:t xml:space="preserve"> may have differential evolutionary relationships for </w:t>
      </w:r>
      <w:r w:rsidR="00BD218A" w:rsidRPr="00CE2204">
        <w:rPr>
          <w:rFonts w:ascii="Times New Roman" w:hAnsi="Times New Roman" w:cs="Times New Roman"/>
          <w:sz w:val="24"/>
          <w:szCs w:val="24"/>
        </w:rPr>
        <w:t xml:space="preserve">the amount of </w:t>
      </w:r>
      <w:r w:rsidR="006524EA" w:rsidRPr="00CE2204">
        <w:rPr>
          <w:rFonts w:ascii="Times New Roman" w:hAnsi="Times New Roman" w:cs="Times New Roman"/>
          <w:sz w:val="24"/>
          <w:szCs w:val="24"/>
        </w:rPr>
        <w:t xml:space="preserve">indirect selection and restraint between traits </w:t>
      </w:r>
      <w:r w:rsidRPr="00CE2204">
        <w:rPr>
          <w:rFonts w:ascii="Times New Roman" w:hAnsi="Times New Roman" w:cs="Times New Roman"/>
          <w:sz w:val="24"/>
          <w:szCs w:val="24"/>
        </w:rPr>
        <w:t>(</w:t>
      </w:r>
      <w:proofErr w:type="spellStart"/>
      <w:r w:rsidRPr="00CE2204">
        <w:rPr>
          <w:rFonts w:ascii="Times New Roman" w:hAnsi="Times New Roman" w:cs="Times New Roman"/>
          <w:sz w:val="24"/>
          <w:szCs w:val="24"/>
        </w:rPr>
        <w:t>Esteve-Altava</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Rasskin</w:t>
      </w:r>
      <w:proofErr w:type="spellEnd"/>
      <w:r w:rsidRPr="00CE2204">
        <w:rPr>
          <w:rFonts w:ascii="Times New Roman" w:hAnsi="Times New Roman" w:cs="Times New Roman"/>
          <w:sz w:val="24"/>
          <w:szCs w:val="24"/>
        </w:rPr>
        <w:t xml:space="preserve">-Gutman 2014, Aristide et al. 2015). </w:t>
      </w:r>
      <w:r w:rsidR="00DE2C01" w:rsidRPr="00CE2204">
        <w:rPr>
          <w:rFonts w:ascii="Times New Roman" w:hAnsi="Times New Roman" w:cs="Times New Roman"/>
          <w:sz w:val="24"/>
          <w:szCs w:val="24"/>
        </w:rPr>
        <w:t xml:space="preserve">By placing </w:t>
      </w:r>
      <w:r w:rsidRPr="00CE2204">
        <w:rPr>
          <w:rFonts w:ascii="Times New Roman" w:hAnsi="Times New Roman" w:cs="Times New Roman"/>
          <w:sz w:val="24"/>
          <w:szCs w:val="24"/>
        </w:rPr>
        <w:t xml:space="preserve">the development and variation in the brain </w:t>
      </w:r>
      <w:r w:rsidR="00DE2C01" w:rsidRPr="00CE2204">
        <w:rPr>
          <w:rFonts w:ascii="Times New Roman" w:hAnsi="Times New Roman" w:cs="Times New Roman"/>
          <w:sz w:val="24"/>
          <w:szCs w:val="24"/>
        </w:rPr>
        <w:t xml:space="preserve">into both </w:t>
      </w:r>
      <w:r w:rsidR="003F5366" w:rsidRPr="00CE2204">
        <w:rPr>
          <w:rFonts w:ascii="Times New Roman" w:hAnsi="Times New Roman" w:cs="Times New Roman"/>
          <w:sz w:val="24"/>
          <w:szCs w:val="24"/>
        </w:rPr>
        <w:t>an</w:t>
      </w:r>
      <w:r w:rsidR="00DE2C01" w:rsidRPr="00CE2204">
        <w:rPr>
          <w:rFonts w:ascii="Times New Roman" w:hAnsi="Times New Roman" w:cs="Times New Roman"/>
          <w:sz w:val="24"/>
          <w:szCs w:val="24"/>
        </w:rPr>
        <w:t xml:space="preserve"> integration and FMH context, researchers </w:t>
      </w:r>
      <w:r w:rsidRPr="00CE2204">
        <w:rPr>
          <w:rFonts w:ascii="Times New Roman" w:hAnsi="Times New Roman" w:cs="Times New Roman"/>
          <w:sz w:val="24"/>
          <w:szCs w:val="24"/>
        </w:rPr>
        <w:t xml:space="preserve">can </w:t>
      </w:r>
      <w:r w:rsidR="00DE2C01" w:rsidRPr="00CE2204">
        <w:rPr>
          <w:rFonts w:ascii="Times New Roman" w:hAnsi="Times New Roman" w:cs="Times New Roman"/>
          <w:sz w:val="24"/>
          <w:szCs w:val="24"/>
        </w:rPr>
        <w:t xml:space="preserve">better develop models for how the soft tissues of the meninges and intracranial space </w:t>
      </w:r>
      <w:r w:rsidRPr="00CE2204">
        <w:rPr>
          <w:rFonts w:ascii="Times New Roman" w:hAnsi="Times New Roman" w:cs="Times New Roman"/>
          <w:sz w:val="24"/>
          <w:szCs w:val="24"/>
        </w:rPr>
        <w:t xml:space="preserve">influence the surrounding braincase in ways that are detectable and quantifiable. The same can be extended to </w:t>
      </w:r>
      <w:r w:rsidR="00AB6609" w:rsidRPr="00CE2204">
        <w:rPr>
          <w:rFonts w:ascii="Times New Roman" w:hAnsi="Times New Roman" w:cs="Times New Roman"/>
          <w:sz w:val="24"/>
          <w:szCs w:val="24"/>
        </w:rPr>
        <w:t xml:space="preserve">the </w:t>
      </w:r>
      <w:r w:rsidRPr="00CE2204">
        <w:rPr>
          <w:rFonts w:ascii="Times New Roman" w:hAnsi="Times New Roman" w:cs="Times New Roman"/>
          <w:sz w:val="24"/>
          <w:szCs w:val="24"/>
        </w:rPr>
        <w:t>interpretation</w:t>
      </w:r>
      <w:r w:rsidR="00AB6609" w:rsidRPr="00CE2204">
        <w:rPr>
          <w:rFonts w:ascii="Times New Roman" w:hAnsi="Times New Roman" w:cs="Times New Roman"/>
          <w:sz w:val="24"/>
          <w:szCs w:val="24"/>
        </w:rPr>
        <w:t xml:space="preserve"> of all aspects of hard tissue anatomy that interface with soft tissues as they develop and function</w:t>
      </w:r>
      <w:r w:rsidR="0093788E" w:rsidRPr="00CE2204">
        <w:rPr>
          <w:rFonts w:ascii="Times New Roman" w:hAnsi="Times New Roman" w:cs="Times New Roman"/>
          <w:sz w:val="24"/>
          <w:szCs w:val="24"/>
        </w:rPr>
        <w:t>, including the paranasal sinuses</w:t>
      </w:r>
      <w:r w:rsidRPr="00CE2204">
        <w:rPr>
          <w:rFonts w:ascii="Times New Roman" w:hAnsi="Times New Roman" w:cs="Times New Roman"/>
          <w:sz w:val="24"/>
          <w:szCs w:val="24"/>
        </w:rPr>
        <w:t>.</w:t>
      </w:r>
    </w:p>
    <w:p w14:paraId="72F574E9" w14:textId="1A325010" w:rsidR="00D461B8" w:rsidRPr="00CE2204" w:rsidRDefault="005B75D9" w:rsidP="00644AA8">
      <w:pPr>
        <w:spacing w:line="480" w:lineRule="auto"/>
        <w:ind w:firstLine="720"/>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paranasal sinuses in humans (the maxillary, sphenoidal, frontal, and ethmoidal) are uniquely situated deep within the craniofacial skeleton where they contribute on nearly all sides to multiple functional matrices </w:t>
      </w:r>
      <w:r w:rsidR="00B44ECC" w:rsidRPr="00CE2204">
        <w:rPr>
          <w:rFonts w:ascii="Times New Roman" w:eastAsia="Times New Roman" w:hAnsi="Times New Roman" w:cs="Times New Roman"/>
          <w:sz w:val="24"/>
          <w:szCs w:val="24"/>
        </w:rPr>
        <w:t xml:space="preserve">(soft-hard tissue interactive interfaces) </w:t>
      </w:r>
      <w:r w:rsidRPr="00CE2204">
        <w:rPr>
          <w:rFonts w:ascii="Times New Roman" w:eastAsia="Times New Roman" w:hAnsi="Times New Roman" w:cs="Times New Roman"/>
          <w:sz w:val="24"/>
          <w:szCs w:val="24"/>
        </w:rPr>
        <w:t>at once (Márquez 2008, Smith et al. 2010), with the exception perhaps of the frontal sinus</w:t>
      </w:r>
      <w:r w:rsidR="009C4BBC" w:rsidRPr="00CE2204">
        <w:rPr>
          <w:rFonts w:ascii="Times New Roman" w:eastAsia="Times New Roman" w:hAnsi="Times New Roman" w:cs="Times New Roman"/>
          <w:sz w:val="24"/>
          <w:szCs w:val="24"/>
        </w:rPr>
        <w:t>,</w:t>
      </w:r>
      <w:r w:rsidRPr="00CE2204">
        <w:rPr>
          <w:rFonts w:ascii="Times New Roman" w:eastAsia="Times New Roman" w:hAnsi="Times New Roman" w:cs="Times New Roman"/>
          <w:sz w:val="24"/>
          <w:szCs w:val="24"/>
        </w:rPr>
        <w:t xml:space="preserve"> which </w:t>
      </w:r>
      <w:r w:rsidR="00A62D57" w:rsidRPr="00CE2204">
        <w:rPr>
          <w:rFonts w:ascii="Times New Roman" w:eastAsia="Times New Roman" w:hAnsi="Times New Roman" w:cs="Times New Roman"/>
          <w:sz w:val="24"/>
          <w:szCs w:val="24"/>
        </w:rPr>
        <w:t xml:space="preserve">only </w:t>
      </w:r>
      <w:r w:rsidRPr="00CE2204">
        <w:rPr>
          <w:rFonts w:ascii="Times New Roman" w:eastAsia="Times New Roman" w:hAnsi="Times New Roman" w:cs="Times New Roman"/>
          <w:sz w:val="24"/>
          <w:szCs w:val="24"/>
        </w:rPr>
        <w:t>contributes to the neurocranium, one of the largest and most vital functional matrices in humans and other mammals. Variation in adjacent functional matrices limit and shape the development of the paranasal sinuses (</w:t>
      </w:r>
      <w:proofErr w:type="spellStart"/>
      <w:r w:rsidRPr="00CE2204">
        <w:rPr>
          <w:rFonts w:ascii="Times New Roman" w:eastAsia="Times New Roman" w:hAnsi="Times New Roman" w:cs="Times New Roman"/>
          <w:sz w:val="24"/>
          <w:szCs w:val="24"/>
        </w:rPr>
        <w:t>Zollikofer</w:t>
      </w:r>
      <w:proofErr w:type="spellEnd"/>
      <w:r w:rsidRPr="00CE2204">
        <w:rPr>
          <w:rFonts w:ascii="Times New Roman" w:eastAsia="Times New Roman" w:hAnsi="Times New Roman" w:cs="Times New Roman"/>
          <w:sz w:val="24"/>
          <w:szCs w:val="24"/>
        </w:rPr>
        <w:t xml:space="preserve"> et al 2008, Smith et al. 2010, Maddux and </w:t>
      </w:r>
      <w:proofErr w:type="spellStart"/>
      <w:r w:rsidRPr="00CE2204">
        <w:rPr>
          <w:rFonts w:ascii="Times New Roman" w:eastAsia="Times New Roman" w:hAnsi="Times New Roman" w:cs="Times New Roman"/>
          <w:sz w:val="24"/>
          <w:szCs w:val="24"/>
        </w:rPr>
        <w:t>Butaric</w:t>
      </w:r>
      <w:proofErr w:type="spellEnd"/>
      <w:r w:rsidRPr="00CE2204">
        <w:rPr>
          <w:rFonts w:ascii="Times New Roman" w:eastAsia="Times New Roman" w:hAnsi="Times New Roman" w:cs="Times New Roman"/>
          <w:sz w:val="24"/>
          <w:szCs w:val="24"/>
        </w:rPr>
        <w:t xml:space="preserve"> 2017). In addition, the relative “free” space of the sinuses may provide more flexibility in variation in the morphology and function of these matrices as well as their ability to respond to selective forces (Maddux and </w:t>
      </w:r>
      <w:proofErr w:type="spellStart"/>
      <w:r w:rsidRPr="00CE2204">
        <w:rPr>
          <w:rFonts w:ascii="Times New Roman" w:eastAsia="Times New Roman" w:hAnsi="Times New Roman" w:cs="Times New Roman"/>
          <w:sz w:val="24"/>
          <w:szCs w:val="24"/>
        </w:rPr>
        <w:t>Butaric</w:t>
      </w:r>
      <w:proofErr w:type="spellEnd"/>
      <w:r w:rsidRPr="00CE2204">
        <w:rPr>
          <w:rFonts w:ascii="Times New Roman" w:eastAsia="Times New Roman" w:hAnsi="Times New Roman" w:cs="Times New Roman"/>
          <w:sz w:val="24"/>
          <w:szCs w:val="24"/>
        </w:rPr>
        <w:t xml:space="preserve"> 2017, Buck et al. 2019). Thus, in terms of understanding the developmental integration of the paranasal sinuses with the soft and hard tissues of the head that </w:t>
      </w:r>
      <w:r w:rsidRPr="00CE2204">
        <w:rPr>
          <w:rFonts w:ascii="Times New Roman" w:eastAsia="Times New Roman" w:hAnsi="Times New Roman" w:cs="Times New Roman"/>
          <w:sz w:val="24"/>
          <w:szCs w:val="24"/>
        </w:rPr>
        <w:lastRenderedPageBreak/>
        <w:t>seem to be primary drivers in their formation and variation (Márquez 2008), a FMH framework is necessary.</w:t>
      </w:r>
    </w:p>
    <w:p w14:paraId="0E3DA09A" w14:textId="2C696504" w:rsidR="009E3AEF" w:rsidRPr="00CE2204" w:rsidRDefault="005B75D9" w:rsidP="00644AA8">
      <w:pPr>
        <w:spacing w:line="480" w:lineRule="auto"/>
        <w:ind w:firstLine="720"/>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paranasal sinuses themselves are also their own functional matrices. The formation of their bony morphology is a product of interactions with the developing nasal capsule cartilage during their initial evaginations in their primary pneumatization stage (Márquez et al 2014). These evaginations are formed by respiratory epithelium that invades the splanchnocranium, inciting the removal of bone to make way for this expansion that continue to form </w:t>
      </w:r>
      <w:r w:rsidR="00BD218A" w:rsidRPr="00CE2204">
        <w:rPr>
          <w:rFonts w:ascii="Times New Roman" w:eastAsia="Times New Roman" w:hAnsi="Times New Roman" w:cs="Times New Roman"/>
          <w:sz w:val="24"/>
          <w:szCs w:val="24"/>
        </w:rPr>
        <w:t>up into the late teens</w:t>
      </w:r>
      <w:r w:rsidRPr="00CE2204">
        <w:rPr>
          <w:rFonts w:ascii="Times New Roman" w:eastAsia="Times New Roman" w:hAnsi="Times New Roman" w:cs="Times New Roman"/>
          <w:sz w:val="24"/>
          <w:szCs w:val="24"/>
        </w:rPr>
        <w:t xml:space="preserve"> in humans (Márquez et al. 2014). Thus, in addition to being externally lined with various soft tissues, these features are also internally lined with highly vascularized epithelial tissue (</w:t>
      </w:r>
      <w:proofErr w:type="spellStart"/>
      <w:r w:rsidRPr="00CE2204">
        <w:rPr>
          <w:rFonts w:ascii="Times New Roman" w:eastAsia="Times New Roman" w:hAnsi="Times New Roman" w:cs="Times New Roman"/>
          <w:sz w:val="24"/>
          <w:szCs w:val="24"/>
        </w:rPr>
        <w:t>Drettner</w:t>
      </w:r>
      <w:proofErr w:type="spellEnd"/>
      <w:r w:rsidRPr="00CE2204">
        <w:rPr>
          <w:rFonts w:ascii="Times New Roman" w:eastAsia="Times New Roman" w:hAnsi="Times New Roman" w:cs="Times New Roman"/>
          <w:sz w:val="24"/>
          <w:szCs w:val="24"/>
        </w:rPr>
        <w:t xml:space="preserve"> and Aust 1974, Rae and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2004).The relative impact of these soft tissue both internal and external are still</w:t>
      </w:r>
      <w:r w:rsidR="00667255" w:rsidRPr="00CE2204">
        <w:rPr>
          <w:rFonts w:ascii="Times New Roman" w:eastAsia="Times New Roman" w:hAnsi="Times New Roman" w:cs="Times New Roman"/>
          <w:sz w:val="24"/>
          <w:szCs w:val="24"/>
        </w:rPr>
        <w:t xml:space="preserve"> largely</w:t>
      </w:r>
      <w:r w:rsidRPr="00CE2204">
        <w:rPr>
          <w:rFonts w:ascii="Times New Roman" w:eastAsia="Times New Roman" w:hAnsi="Times New Roman" w:cs="Times New Roman"/>
          <w:sz w:val="24"/>
          <w:szCs w:val="24"/>
        </w:rPr>
        <w:t xml:space="preserve"> unknown, and given their major physiological functions (Rae and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2004, Lundberg 2008) may be the key to determining the evolutionary origins and developmental role within the larger craniofacial architecture.</w:t>
      </w:r>
    </w:p>
    <w:p w14:paraId="655A9D9D" w14:textId="77777777" w:rsidR="003F1180" w:rsidRPr="00CE2204" w:rsidRDefault="003F1180" w:rsidP="00644AA8">
      <w:pPr>
        <w:spacing w:after="0" w:line="480" w:lineRule="auto"/>
        <w:rPr>
          <w:rFonts w:ascii="Times New Roman" w:hAnsi="Times New Roman" w:cs="Times New Roman"/>
          <w:sz w:val="24"/>
          <w:szCs w:val="24"/>
        </w:rPr>
      </w:pPr>
    </w:p>
    <w:p w14:paraId="79E2A719" w14:textId="3C5E269A" w:rsidR="007D71C1" w:rsidRPr="00CE2204" w:rsidRDefault="007D71C1" w:rsidP="005175C8">
      <w:pPr>
        <w:pStyle w:val="Heading3"/>
        <w:spacing w:before="0" w:line="480" w:lineRule="auto"/>
        <w:rPr>
          <w:rFonts w:ascii="Times New Roman" w:hAnsi="Times New Roman" w:cs="Times New Roman"/>
          <w:b w:val="0"/>
          <w:bCs/>
          <w:i/>
          <w:iCs/>
          <w:sz w:val="24"/>
          <w:szCs w:val="24"/>
        </w:rPr>
      </w:pPr>
      <w:bookmarkStart w:id="5" w:name="_Toc111037211"/>
      <w:r w:rsidRPr="00CE2204">
        <w:rPr>
          <w:rFonts w:ascii="Times New Roman" w:hAnsi="Times New Roman" w:cs="Times New Roman"/>
          <w:b w:val="0"/>
          <w:bCs/>
          <w:i/>
          <w:iCs/>
          <w:sz w:val="24"/>
          <w:szCs w:val="24"/>
        </w:rPr>
        <w:t xml:space="preserve">The </w:t>
      </w:r>
      <w:r w:rsidR="007B046C" w:rsidRPr="00CE2204">
        <w:rPr>
          <w:rFonts w:ascii="Times New Roman" w:hAnsi="Times New Roman" w:cs="Times New Roman"/>
          <w:b w:val="0"/>
          <w:bCs/>
          <w:i/>
          <w:iCs/>
          <w:sz w:val="24"/>
          <w:szCs w:val="24"/>
        </w:rPr>
        <w:t>Evolution</w:t>
      </w:r>
      <w:r w:rsidR="00B030E9" w:rsidRPr="00CE2204">
        <w:rPr>
          <w:rFonts w:ascii="Times New Roman" w:hAnsi="Times New Roman" w:cs="Times New Roman"/>
          <w:b w:val="0"/>
          <w:bCs/>
          <w:i/>
          <w:iCs/>
          <w:sz w:val="24"/>
          <w:szCs w:val="24"/>
        </w:rPr>
        <w:t xml:space="preserve"> of</w:t>
      </w:r>
      <w:r w:rsidR="007B046C" w:rsidRPr="00CE2204">
        <w:rPr>
          <w:rFonts w:ascii="Times New Roman" w:hAnsi="Times New Roman" w:cs="Times New Roman"/>
          <w:b w:val="0"/>
          <w:bCs/>
          <w:i/>
          <w:iCs/>
          <w:sz w:val="24"/>
          <w:szCs w:val="24"/>
        </w:rPr>
        <w:t xml:space="preserve"> and Hypotheses about Function of Paranasal Sinuses</w:t>
      </w:r>
      <w:bookmarkEnd w:id="5"/>
    </w:p>
    <w:p w14:paraId="44449BA5" w14:textId="245D606F" w:rsidR="0068352D" w:rsidRPr="00CE2204" w:rsidRDefault="00996A63" w:rsidP="006C224E">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Evolution of the paranasal sinuses remains one of the unresolved frontiers of study in primate evolution (Takahashi 1983, Márquez 2008). Paranasal sinuses and homologous structures exist in a wide array of species, extinct hominins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et al. 2008, </w:t>
      </w:r>
      <w:proofErr w:type="spellStart"/>
      <w:r w:rsidRPr="00CE2204">
        <w:rPr>
          <w:rFonts w:ascii="Times New Roman" w:hAnsi="Times New Roman" w:cs="Times New Roman"/>
          <w:sz w:val="24"/>
          <w:szCs w:val="24"/>
        </w:rPr>
        <w:t>Godinho</w:t>
      </w:r>
      <w:proofErr w:type="spellEnd"/>
      <w:r w:rsidRPr="00CE2204">
        <w:rPr>
          <w:rFonts w:ascii="Times New Roman" w:hAnsi="Times New Roman" w:cs="Times New Roman"/>
          <w:sz w:val="24"/>
          <w:szCs w:val="24"/>
        </w:rPr>
        <w:t xml:space="preserve"> and O’Higgins 2018, Buck et al. 2019), extinct primates (Rossie et al. 2002, Kuykendall and Rae 2008, Ríos 2010), and extant primates (</w:t>
      </w:r>
      <w:proofErr w:type="spellStart"/>
      <w:r w:rsidRPr="00CE2204">
        <w:rPr>
          <w:rFonts w:ascii="Times New Roman" w:hAnsi="Times New Roman" w:cs="Times New Roman"/>
          <w:sz w:val="24"/>
          <w:szCs w:val="24"/>
        </w:rPr>
        <w:t>Preuschoft</w:t>
      </w:r>
      <w:proofErr w:type="spellEnd"/>
      <w:r w:rsidRPr="00CE2204">
        <w:rPr>
          <w:rFonts w:ascii="Times New Roman" w:hAnsi="Times New Roman" w:cs="Times New Roman"/>
          <w:sz w:val="24"/>
          <w:szCs w:val="24"/>
        </w:rPr>
        <w:t xml:space="preserve"> et al. 2002,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Ito et al. 2015), as well as several bird, reptile, and dinosaur taxa (Witmer and Ridgely 2008). The maxillary and sphenoidal sinuses are present in all extant apes, whereas the ethmoidal and frontal </w:t>
      </w:r>
      <w:r w:rsidRPr="00CE2204">
        <w:rPr>
          <w:rFonts w:ascii="Times New Roman" w:hAnsi="Times New Roman" w:cs="Times New Roman"/>
          <w:sz w:val="24"/>
          <w:szCs w:val="24"/>
        </w:rPr>
        <w:lastRenderedPageBreak/>
        <w:t>sinuses are</w:t>
      </w:r>
      <w:r w:rsidR="0068352D" w:rsidRPr="00CE2204">
        <w:rPr>
          <w:rFonts w:ascii="Times New Roman" w:hAnsi="Times New Roman" w:cs="Times New Roman"/>
          <w:sz w:val="24"/>
          <w:szCs w:val="24"/>
        </w:rPr>
        <w:t xml:space="preserve"> </w:t>
      </w:r>
      <w:r w:rsidRPr="00CE2204">
        <w:rPr>
          <w:rFonts w:ascii="Times New Roman" w:hAnsi="Times New Roman" w:cs="Times New Roman"/>
          <w:sz w:val="24"/>
          <w:szCs w:val="24"/>
        </w:rPr>
        <w:t>only in African apes and humans. The mechanisms that drive the evolution of paranasal sinuses are still not well understood, including how and why their expression varies within and between species, and why they appeared, disappeared, and sometimes reappeared in different phylogenetic lineages</w:t>
      </w:r>
      <w:r w:rsidR="00FD2A54" w:rsidRPr="00CE2204">
        <w:rPr>
          <w:rFonts w:ascii="Times New Roman" w:hAnsi="Times New Roman" w:cs="Times New Roman"/>
          <w:sz w:val="24"/>
          <w:szCs w:val="24"/>
        </w:rPr>
        <w:t xml:space="preserve"> (</w:t>
      </w:r>
      <w:proofErr w:type="spellStart"/>
      <w:r w:rsidR="009755D1" w:rsidRPr="00CE2204">
        <w:rPr>
          <w:rFonts w:ascii="Times New Roman" w:eastAsia="Times New Roman" w:hAnsi="Times New Roman" w:cs="Times New Roman"/>
          <w:sz w:val="24"/>
          <w:szCs w:val="24"/>
        </w:rPr>
        <w:t>Koppe</w:t>
      </w:r>
      <w:proofErr w:type="spellEnd"/>
      <w:r w:rsidR="009755D1" w:rsidRPr="00CE2204">
        <w:rPr>
          <w:rFonts w:ascii="Times New Roman" w:eastAsia="Times New Roman" w:hAnsi="Times New Roman" w:cs="Times New Roman"/>
          <w:sz w:val="24"/>
          <w:szCs w:val="24"/>
        </w:rPr>
        <w:t xml:space="preserve"> et al.1996, Rae and </w:t>
      </w:r>
      <w:proofErr w:type="spellStart"/>
      <w:r w:rsidR="009755D1" w:rsidRPr="00CE2204">
        <w:rPr>
          <w:rFonts w:ascii="Times New Roman" w:eastAsia="Times New Roman" w:hAnsi="Times New Roman" w:cs="Times New Roman"/>
          <w:sz w:val="24"/>
          <w:szCs w:val="24"/>
        </w:rPr>
        <w:t>Koppe</w:t>
      </w:r>
      <w:proofErr w:type="spellEnd"/>
      <w:r w:rsidR="009755D1" w:rsidRPr="00CE2204">
        <w:rPr>
          <w:rFonts w:ascii="Times New Roman" w:eastAsia="Times New Roman" w:hAnsi="Times New Roman" w:cs="Times New Roman"/>
          <w:sz w:val="24"/>
          <w:szCs w:val="24"/>
        </w:rPr>
        <w:t xml:space="preserve"> 2004, Kuykendall and Rae 2008, Márquez 2008</w:t>
      </w:r>
      <w:r w:rsidR="00FD2A54" w:rsidRPr="00CE2204">
        <w:rPr>
          <w:rFonts w:ascii="Times New Roman" w:hAnsi="Times New Roman" w:cs="Times New Roman"/>
          <w:sz w:val="24"/>
          <w:szCs w:val="24"/>
        </w:rPr>
        <w:t>)</w:t>
      </w:r>
      <w:r w:rsidRPr="00CE2204">
        <w:rPr>
          <w:rFonts w:ascii="Times New Roman" w:hAnsi="Times New Roman" w:cs="Times New Roman"/>
          <w:sz w:val="24"/>
          <w:szCs w:val="24"/>
        </w:rPr>
        <w:t xml:space="preserve">, often independent of one another. Because of this unpredictability, the distribution of sinuses in extant species is limited in its usefulness in reconstructing past phylogenetic distributions in extinct species, thus underlying the use of paleontological data (Rossie et al. 2002). While these comparative studies between the fossil specimens and extant species are very informative, and perhaps one of the best ways to study the evolution of </w:t>
      </w:r>
      <w:r w:rsidR="00AE19A1" w:rsidRPr="00CE2204">
        <w:rPr>
          <w:rFonts w:ascii="Times New Roman" w:hAnsi="Times New Roman" w:cs="Times New Roman"/>
          <w:sz w:val="24"/>
          <w:szCs w:val="24"/>
        </w:rPr>
        <w:t>a</w:t>
      </w:r>
      <w:r w:rsidRPr="00CE2204">
        <w:rPr>
          <w:rFonts w:ascii="Times New Roman" w:hAnsi="Times New Roman" w:cs="Times New Roman"/>
          <w:sz w:val="24"/>
          <w:szCs w:val="24"/>
        </w:rPr>
        <w:t xml:space="preserve"> trait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et al. 2008), there are still </w:t>
      </w:r>
      <w:r w:rsidR="008E3F69" w:rsidRPr="00CE2204">
        <w:rPr>
          <w:rFonts w:ascii="Times New Roman" w:hAnsi="Times New Roman" w:cs="Times New Roman"/>
          <w:sz w:val="24"/>
          <w:szCs w:val="24"/>
        </w:rPr>
        <w:t xml:space="preserve">significant </w:t>
      </w:r>
      <w:r w:rsidRPr="00CE2204">
        <w:rPr>
          <w:rFonts w:ascii="Times New Roman" w:hAnsi="Times New Roman" w:cs="Times New Roman"/>
          <w:sz w:val="24"/>
          <w:szCs w:val="24"/>
        </w:rPr>
        <w:t>limits</w:t>
      </w:r>
      <w:r w:rsidR="008E3F69" w:rsidRPr="00CE2204">
        <w:rPr>
          <w:rFonts w:ascii="Times New Roman" w:hAnsi="Times New Roman" w:cs="Times New Roman"/>
          <w:sz w:val="24"/>
          <w:szCs w:val="24"/>
        </w:rPr>
        <w:t xml:space="preserve"> to doing so</w:t>
      </w:r>
      <w:r w:rsidRPr="00CE2204">
        <w:rPr>
          <w:rFonts w:ascii="Times New Roman" w:hAnsi="Times New Roman" w:cs="Times New Roman"/>
          <w:sz w:val="24"/>
          <w:szCs w:val="24"/>
        </w:rPr>
        <w:t xml:space="preserve">, </w:t>
      </w:r>
      <w:r w:rsidR="008E3F69" w:rsidRPr="00CE2204">
        <w:rPr>
          <w:rFonts w:ascii="Times New Roman" w:hAnsi="Times New Roman" w:cs="Times New Roman"/>
          <w:sz w:val="24"/>
          <w:szCs w:val="24"/>
        </w:rPr>
        <w:t xml:space="preserve">starting with the fact that </w:t>
      </w:r>
      <w:r w:rsidRPr="00CE2204">
        <w:rPr>
          <w:rFonts w:ascii="Times New Roman" w:hAnsi="Times New Roman" w:cs="Times New Roman"/>
          <w:sz w:val="24"/>
          <w:szCs w:val="24"/>
        </w:rPr>
        <w:t xml:space="preserve">insufficient samples </w:t>
      </w:r>
      <w:r w:rsidR="008E3F69" w:rsidRPr="00CE2204">
        <w:rPr>
          <w:rFonts w:ascii="Times New Roman" w:hAnsi="Times New Roman" w:cs="Times New Roman"/>
          <w:sz w:val="24"/>
          <w:szCs w:val="24"/>
        </w:rPr>
        <w:t xml:space="preserve">exist </w:t>
      </w:r>
      <w:r w:rsidRPr="00CE2204">
        <w:rPr>
          <w:rFonts w:ascii="Times New Roman" w:hAnsi="Times New Roman" w:cs="Times New Roman"/>
          <w:sz w:val="24"/>
          <w:szCs w:val="24"/>
        </w:rPr>
        <w:t xml:space="preserve">to investigate intrapopulation diversity, delineate clear phylogenetic relationships, or understand the development of these traits. </w:t>
      </w:r>
    </w:p>
    <w:p w14:paraId="70631296" w14:textId="38241715" w:rsidR="009E3AEF" w:rsidRPr="00CE2204" w:rsidRDefault="00557BBC" w:rsidP="00644AA8">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There are several structural and biomechanical functional hypotheses involving paranasal sinuses that have been proposed and investigated over the years. These hypotheses include a possible biomechanical advantage in the distribution of masticatory forces across the “thin-walled shells” of the paranasal sinuses (</w:t>
      </w:r>
      <w:proofErr w:type="spellStart"/>
      <w:r w:rsidRPr="00CE2204">
        <w:rPr>
          <w:rFonts w:ascii="Times New Roman" w:hAnsi="Times New Roman" w:cs="Times New Roman"/>
          <w:sz w:val="24"/>
          <w:szCs w:val="24"/>
        </w:rPr>
        <w:t>Preuschoft</w:t>
      </w:r>
      <w:proofErr w:type="spellEnd"/>
      <w:r w:rsidRPr="00CE2204">
        <w:rPr>
          <w:rFonts w:ascii="Times New Roman" w:hAnsi="Times New Roman" w:cs="Times New Roman"/>
          <w:sz w:val="24"/>
          <w:szCs w:val="24"/>
        </w:rPr>
        <w:t xml:space="preserve"> et al. 2002). Simulations showed that infilling these pneumatized spaces with spongy bone increases the weight of the skull at a higher rate than increasing in the strength of the bone and resistance to forces (</w:t>
      </w:r>
      <w:proofErr w:type="spellStart"/>
      <w:r w:rsidRPr="00CE2204">
        <w:rPr>
          <w:rFonts w:ascii="Times New Roman" w:hAnsi="Times New Roman" w:cs="Times New Roman"/>
          <w:sz w:val="24"/>
          <w:szCs w:val="24"/>
        </w:rPr>
        <w:t>Preuschoft</w:t>
      </w:r>
      <w:proofErr w:type="spellEnd"/>
      <w:r w:rsidRPr="00CE2204">
        <w:rPr>
          <w:rFonts w:ascii="Times New Roman" w:hAnsi="Times New Roman" w:cs="Times New Roman"/>
          <w:sz w:val="24"/>
          <w:szCs w:val="24"/>
        </w:rPr>
        <w:t xml:space="preserve"> et al 2002). This also led </w:t>
      </w:r>
      <w:proofErr w:type="spellStart"/>
      <w:r w:rsidRPr="00CE2204">
        <w:rPr>
          <w:rFonts w:ascii="Times New Roman" w:hAnsi="Times New Roman" w:cs="Times New Roman"/>
          <w:sz w:val="24"/>
          <w:szCs w:val="24"/>
        </w:rPr>
        <w:t>Preuschoft</w:t>
      </w:r>
      <w:proofErr w:type="spellEnd"/>
      <w:r w:rsidRPr="00CE2204">
        <w:rPr>
          <w:rFonts w:ascii="Times New Roman" w:hAnsi="Times New Roman" w:cs="Times New Roman"/>
          <w:sz w:val="24"/>
          <w:szCs w:val="24"/>
        </w:rPr>
        <w:t xml:space="preserve"> and colleagues (2002) </w:t>
      </w:r>
      <w:r w:rsidR="00DA5E54" w:rsidRPr="00CE2204">
        <w:rPr>
          <w:rFonts w:ascii="Times New Roman" w:hAnsi="Times New Roman" w:cs="Times New Roman"/>
          <w:sz w:val="24"/>
          <w:szCs w:val="24"/>
        </w:rPr>
        <w:t xml:space="preserve">to argue </w:t>
      </w:r>
      <w:r w:rsidRPr="00CE2204">
        <w:rPr>
          <w:rFonts w:ascii="Times New Roman" w:hAnsi="Times New Roman" w:cs="Times New Roman"/>
          <w:sz w:val="24"/>
          <w:szCs w:val="24"/>
        </w:rPr>
        <w:t xml:space="preserve">that paranasal sinuses may have an important role in weight reduction of the head, though simulations by Witmer and Ridgely (2008) that included the total estimated weight of soft tissues as well found this relative difference to be negligible, and they propose instead that this difference may have more to do with the metabolic costs of </w:t>
      </w:r>
      <w:r w:rsidRPr="00CE2204">
        <w:rPr>
          <w:rFonts w:ascii="Times New Roman" w:hAnsi="Times New Roman" w:cs="Times New Roman"/>
          <w:sz w:val="24"/>
          <w:szCs w:val="24"/>
        </w:rPr>
        <w:lastRenderedPageBreak/>
        <w:t xml:space="preserve">having </w:t>
      </w:r>
      <w:r w:rsidR="00154623" w:rsidRPr="00CE2204">
        <w:rPr>
          <w:rFonts w:ascii="Times New Roman" w:hAnsi="Times New Roman" w:cs="Times New Roman"/>
          <w:sz w:val="24"/>
          <w:szCs w:val="24"/>
        </w:rPr>
        <w:t xml:space="preserve">a larger </w:t>
      </w:r>
      <w:r w:rsidRPr="00CE2204">
        <w:rPr>
          <w:rFonts w:ascii="Times New Roman" w:hAnsi="Times New Roman" w:cs="Times New Roman"/>
          <w:sz w:val="24"/>
          <w:szCs w:val="24"/>
        </w:rPr>
        <w:t xml:space="preserve">or </w:t>
      </w:r>
      <w:r w:rsidR="00154623" w:rsidRPr="00CE2204">
        <w:rPr>
          <w:rFonts w:ascii="Times New Roman" w:hAnsi="Times New Roman" w:cs="Times New Roman"/>
          <w:sz w:val="24"/>
          <w:szCs w:val="24"/>
        </w:rPr>
        <w:t xml:space="preserve">smaller quantity of </w:t>
      </w:r>
      <w:r w:rsidRPr="00CE2204">
        <w:rPr>
          <w:rFonts w:ascii="Times New Roman" w:hAnsi="Times New Roman" w:cs="Times New Roman"/>
          <w:sz w:val="24"/>
          <w:szCs w:val="24"/>
        </w:rPr>
        <w:t xml:space="preserve">spongey bone within those spaces. A simulation of an infilled frontal sinus in </w:t>
      </w:r>
      <w:r w:rsidRPr="00CE2204">
        <w:rPr>
          <w:rFonts w:ascii="Times New Roman" w:hAnsi="Times New Roman" w:cs="Times New Roman"/>
          <w:i/>
          <w:iCs/>
          <w:sz w:val="24"/>
          <w:szCs w:val="24"/>
        </w:rPr>
        <w:t xml:space="preserve">Homo heidelbergensis </w:t>
      </w:r>
      <w:r w:rsidRPr="00CE2204">
        <w:rPr>
          <w:rFonts w:ascii="Times New Roman" w:hAnsi="Times New Roman" w:cs="Times New Roman"/>
          <w:sz w:val="24"/>
          <w:szCs w:val="24"/>
        </w:rPr>
        <w:t>found no different in strain vectors or deformation in a frontal bone with or without a sinus, and thus there seemed to be no biomechanical advantage (</w:t>
      </w:r>
      <w:proofErr w:type="spellStart"/>
      <w:r w:rsidRPr="00CE2204">
        <w:rPr>
          <w:rFonts w:ascii="Times New Roman" w:hAnsi="Times New Roman" w:cs="Times New Roman"/>
          <w:sz w:val="24"/>
          <w:szCs w:val="24"/>
        </w:rPr>
        <w:t>Godinho</w:t>
      </w:r>
      <w:proofErr w:type="spellEnd"/>
      <w:r w:rsidRPr="00CE2204">
        <w:rPr>
          <w:rFonts w:ascii="Times New Roman" w:hAnsi="Times New Roman" w:cs="Times New Roman"/>
          <w:sz w:val="24"/>
          <w:szCs w:val="24"/>
        </w:rPr>
        <w:t xml:space="preserve"> and O’Higgins 2018). However, what the same study did find is that the frontal bone overall had very low strain relative to the rest of the skull, lending some support to the hypothesis that, regardless is sinuses provide a biomechanical advantage, differential loading on regions of the skull may be what permits certain bones to pneumatize (</w:t>
      </w:r>
      <w:proofErr w:type="spellStart"/>
      <w:r w:rsidRPr="00CE2204">
        <w:rPr>
          <w:rFonts w:ascii="Times New Roman" w:hAnsi="Times New Roman" w:cs="Times New Roman"/>
          <w:sz w:val="24"/>
          <w:szCs w:val="24"/>
        </w:rPr>
        <w:t>Godinho</w:t>
      </w:r>
      <w:proofErr w:type="spellEnd"/>
      <w:r w:rsidRPr="00CE2204">
        <w:rPr>
          <w:rFonts w:ascii="Times New Roman" w:hAnsi="Times New Roman" w:cs="Times New Roman"/>
          <w:sz w:val="24"/>
          <w:szCs w:val="24"/>
        </w:rPr>
        <w:t xml:space="preserve"> and O’Higgins 2018).</w:t>
      </w:r>
    </w:p>
    <w:p w14:paraId="6E0C62DF" w14:textId="38F2895B" w:rsidR="003B6284" w:rsidRPr="00CE2204" w:rsidRDefault="003B6284" w:rsidP="00644AA8">
      <w:pPr>
        <w:pStyle w:val="NormalWeb"/>
        <w:spacing w:before="0" w:beforeAutospacing="0" w:after="160" w:afterAutospacing="0" w:line="480" w:lineRule="auto"/>
        <w:ind w:firstLine="720"/>
      </w:pPr>
      <w:r w:rsidRPr="00CE2204">
        <w:t xml:space="preserve">This research does not aim to identify a “true” function of the paranasal sinuses, </w:t>
      </w:r>
      <w:r w:rsidR="007A0C50" w:rsidRPr="00CE2204">
        <w:t xml:space="preserve">especially </w:t>
      </w:r>
      <w:r w:rsidRPr="00CE2204">
        <w:t xml:space="preserve">since centuries of research has yet to </w:t>
      </w:r>
      <w:r w:rsidR="007A0C50" w:rsidRPr="00CE2204">
        <w:t>produce a consensus. I</w:t>
      </w:r>
      <w:r w:rsidRPr="00CE2204">
        <w:t xml:space="preserve">t is fully possible paranasal sinuses </w:t>
      </w:r>
      <w:r w:rsidR="00DA5E54" w:rsidRPr="00CE2204">
        <w:t xml:space="preserve">do not </w:t>
      </w:r>
      <w:r w:rsidRPr="00CE2204">
        <w:t xml:space="preserve">have a singular function beyond minor nitric oxide production and possibly increased </w:t>
      </w:r>
      <w:r w:rsidR="00DA5E54" w:rsidRPr="00CE2204">
        <w:t>blood flow</w:t>
      </w:r>
      <w:r w:rsidRPr="00CE2204">
        <w:t xml:space="preserve"> for brain cooling (Rae and </w:t>
      </w:r>
      <w:proofErr w:type="spellStart"/>
      <w:r w:rsidRPr="00CE2204">
        <w:t>Koppe</w:t>
      </w:r>
      <w:proofErr w:type="spellEnd"/>
      <w:r w:rsidRPr="00CE2204">
        <w:t xml:space="preserve"> 2004). In addition, too much focus on “function” may lead to </w:t>
      </w:r>
      <w:r w:rsidR="00B030E9" w:rsidRPr="00CE2204">
        <w:t>adaptationist</w:t>
      </w:r>
      <w:r w:rsidRPr="00CE2204">
        <w:t xml:space="preserve"> hypotheses that are continuously being discredited by researchers today (e.g.</w:t>
      </w:r>
      <w:r w:rsidR="00B030E9" w:rsidRPr="00CE2204">
        <w:t>,</w:t>
      </w:r>
      <w:r w:rsidR="00446ECE" w:rsidRPr="00CE2204">
        <w:t xml:space="preserve"> Gould and </w:t>
      </w:r>
      <w:proofErr w:type="spellStart"/>
      <w:r w:rsidR="00446ECE" w:rsidRPr="00CE2204">
        <w:t>Lewontin</w:t>
      </w:r>
      <w:proofErr w:type="spellEnd"/>
      <w:r w:rsidR="00446ECE" w:rsidRPr="00CE2204">
        <w:t xml:space="preserve"> 1979,</w:t>
      </w:r>
      <w:r w:rsidR="00B030E9" w:rsidRPr="00CE2204">
        <w:t xml:space="preserve"> Grabowski and Roseman 2015, Roseman and Auerbach 2015, </w:t>
      </w:r>
      <w:proofErr w:type="spellStart"/>
      <w:r w:rsidR="00B030E9" w:rsidRPr="00CE2204">
        <w:t>Savell</w:t>
      </w:r>
      <w:proofErr w:type="spellEnd"/>
      <w:r w:rsidR="00B030E9" w:rsidRPr="00CE2204">
        <w:t xml:space="preserve"> et al. 2016,</w:t>
      </w:r>
      <w:r w:rsidRPr="00CE2204">
        <w:t xml:space="preserve"> Buck et al. 2019</w:t>
      </w:r>
      <w:r w:rsidR="00B030E9" w:rsidRPr="00CE2204">
        <w:t xml:space="preserve">, Unger et al. 2021, </w:t>
      </w:r>
      <w:proofErr w:type="spellStart"/>
      <w:r w:rsidR="00B030E9" w:rsidRPr="00CE2204">
        <w:t>Savell</w:t>
      </w:r>
      <w:proofErr w:type="spellEnd"/>
      <w:r w:rsidR="00B030E9" w:rsidRPr="00CE2204">
        <w:t xml:space="preserve"> et al. in press</w:t>
      </w:r>
      <w:r w:rsidRPr="00CE2204">
        <w:t xml:space="preserve">). </w:t>
      </w:r>
      <w:r w:rsidR="009E3AEF" w:rsidRPr="00CE2204">
        <w:t xml:space="preserve">Biological science has for a long time struggled with the problem of adaptationism. The issue still makes appearances today, even after the landmark paper by Gould and </w:t>
      </w:r>
      <w:proofErr w:type="spellStart"/>
      <w:r w:rsidR="009E3AEF" w:rsidRPr="00CE2204">
        <w:t>Lewontin</w:t>
      </w:r>
      <w:proofErr w:type="spellEnd"/>
      <w:r w:rsidR="009E3AEF" w:rsidRPr="00CE2204">
        <w:t xml:space="preserve"> in 1979 which challenged the field on this issue, marking a shift away from adaptationist hypotheses in evolutionary research. As Gould and </w:t>
      </w:r>
      <w:proofErr w:type="spellStart"/>
      <w:r w:rsidR="009E3AEF" w:rsidRPr="00CE2204">
        <w:t>Lewontin</w:t>
      </w:r>
      <w:proofErr w:type="spellEnd"/>
      <w:r w:rsidR="009E3AEF" w:rsidRPr="00CE2204">
        <w:t xml:space="preserve"> laid out in their paper, the problem with assuming adaptation in all traits is just that—it is an assumption made to fit a “just so story</w:t>
      </w:r>
      <w:r w:rsidR="00DA5E54" w:rsidRPr="00CE2204">
        <w:t xml:space="preserve">,” </w:t>
      </w:r>
      <w:r w:rsidR="009E3AEF" w:rsidRPr="00CE2204">
        <w:t xml:space="preserve">an </w:t>
      </w:r>
      <w:r w:rsidR="009E3AEF" w:rsidRPr="00CE2204">
        <w:rPr>
          <w:i/>
          <w:iCs/>
        </w:rPr>
        <w:t>a priori</w:t>
      </w:r>
      <w:r w:rsidR="009E3AEF" w:rsidRPr="00CE2204">
        <w:t xml:space="preserve"> justification not based on data or observation, and </w:t>
      </w:r>
      <w:r w:rsidR="001F6B73" w:rsidRPr="00CE2204">
        <w:t>often</w:t>
      </w:r>
      <w:r w:rsidR="009E3AEF" w:rsidRPr="00CE2204">
        <w:t xml:space="preserve"> generating untestable hypotheses (1979). The fact is, not all traits are</w:t>
      </w:r>
      <w:r w:rsidR="009E3AEF" w:rsidRPr="00CE2204">
        <w:rPr>
          <w:i/>
          <w:iCs/>
        </w:rPr>
        <w:t xml:space="preserve"> </w:t>
      </w:r>
      <w:r w:rsidR="009E3AEF" w:rsidRPr="00CE2204">
        <w:t xml:space="preserve">adaptations, and those that may be adaptations need to be carefully </w:t>
      </w:r>
      <w:r w:rsidR="009E3AEF" w:rsidRPr="00CE2204">
        <w:lastRenderedPageBreak/>
        <w:t xml:space="preserve">tested and interpreted. Some traits are </w:t>
      </w:r>
      <w:r w:rsidR="00DA5E54" w:rsidRPr="00CE2204">
        <w:t>“</w:t>
      </w:r>
      <w:r w:rsidR="009E3AEF" w:rsidRPr="00CE2204">
        <w:t>spandrels,</w:t>
      </w:r>
      <w:r w:rsidR="00DA5E54" w:rsidRPr="00CE2204">
        <w:t>”</w:t>
      </w:r>
      <w:r w:rsidR="009E3AEF" w:rsidRPr="00CE2204">
        <w:t xml:space="preserve"> trait which during development and over evolutionary time are shaped by and vary in response to the formation and variation of adjacent</w:t>
      </w:r>
      <w:r w:rsidR="001F6B73" w:rsidRPr="00CE2204">
        <w:t xml:space="preserve">, </w:t>
      </w:r>
      <w:r w:rsidR="009E3AEF" w:rsidRPr="00CE2204">
        <w:t>functionally</w:t>
      </w:r>
      <w:r w:rsidR="001F6B73" w:rsidRPr="00CE2204">
        <w:t>,</w:t>
      </w:r>
      <w:r w:rsidR="00801195" w:rsidRPr="00CE2204">
        <w:t xml:space="preserve"> </w:t>
      </w:r>
      <w:r w:rsidR="009E3AEF" w:rsidRPr="00CE2204">
        <w:t>genetically</w:t>
      </w:r>
      <w:r w:rsidR="001F6B73" w:rsidRPr="00CE2204">
        <w:t>, and/</w:t>
      </w:r>
      <w:r w:rsidR="00801195" w:rsidRPr="00CE2204">
        <w:t xml:space="preserve">or </w:t>
      </w:r>
      <w:r w:rsidR="009E3AEF" w:rsidRPr="00CE2204">
        <w:t xml:space="preserve">developmentally constrained traits (Gould and </w:t>
      </w:r>
      <w:proofErr w:type="spellStart"/>
      <w:r w:rsidR="009E3AEF" w:rsidRPr="00CE2204">
        <w:t>Lewontin</w:t>
      </w:r>
      <w:proofErr w:type="spellEnd"/>
      <w:r w:rsidR="009E3AEF" w:rsidRPr="00CE2204">
        <w:t xml:space="preserve"> 1979). Thus, there is a difference between selection </w:t>
      </w:r>
      <w:r w:rsidR="009E3AEF" w:rsidRPr="00CE2204">
        <w:rPr>
          <w:i/>
          <w:iCs/>
        </w:rPr>
        <w:t>for</w:t>
      </w:r>
      <w:r w:rsidR="009E3AEF" w:rsidRPr="00CE2204">
        <w:t xml:space="preserve"> a trait, in which a trait will be directly selected for (though still influences the traits around it due to correlation), and selection </w:t>
      </w:r>
      <w:r w:rsidR="009E3AEF" w:rsidRPr="00CE2204">
        <w:rPr>
          <w:i/>
          <w:iCs/>
        </w:rPr>
        <w:t>of</w:t>
      </w:r>
      <w:r w:rsidR="009E3AEF" w:rsidRPr="00CE2204">
        <w:t xml:space="preserve"> a trait, in which a trait (i.e.</w:t>
      </w:r>
      <w:r w:rsidR="00532F28" w:rsidRPr="00CE2204">
        <w:t>,</w:t>
      </w:r>
      <w:r w:rsidR="009E3AEF" w:rsidRPr="00CE2204">
        <w:t xml:space="preserve"> a spandrel) is indirectly carried by the selection for another trait that it constrains. We must also be mindful of not assuming all traits are spandrels either: correlation between traits does not always produce a strong constraint that generates spandrels. As researchers in biological disciplines, we need to be wary of falling into the traps of adaptationist thinking and hypotheses, be mindful of forming evidence-based hypotheses, and be prepared to test potential cases of adaptation against non-adaptive evolutionary processes and models.</w:t>
      </w:r>
      <w:r w:rsidRPr="00CE2204">
        <w:t xml:space="preserve"> This research is </w:t>
      </w:r>
      <w:r w:rsidR="00532F28" w:rsidRPr="00CE2204">
        <w:t xml:space="preserve">intended to contribute fundamental information about trait variation, which is fundamental to </w:t>
      </w:r>
      <w:r w:rsidRPr="00CE2204">
        <w:t xml:space="preserve">a larger body of work </w:t>
      </w:r>
      <w:r w:rsidR="00564D8C" w:rsidRPr="00CE2204">
        <w:t xml:space="preserve">that </w:t>
      </w:r>
      <w:r w:rsidRPr="00CE2204">
        <w:t>aims to investigate the holistic developmental and evolutionary (evo-devo) processes of traits, what influences them, how those processes influence each other, and how they interact with that in the rest of the organism. Through this, and importantly by incorporating the many types of data and approaches, we begin to get a clearer, larger, more holistic picture of trait evolution within and across diverse taxa. </w:t>
      </w:r>
    </w:p>
    <w:p w14:paraId="18812A4E" w14:textId="77777777" w:rsidR="00311572" w:rsidRPr="00CE2204" w:rsidRDefault="00311572" w:rsidP="00CA1890">
      <w:pPr>
        <w:spacing w:after="0" w:line="480" w:lineRule="auto"/>
        <w:rPr>
          <w:rFonts w:ascii="Times New Roman" w:hAnsi="Times New Roman" w:cs="Times New Roman"/>
          <w:i/>
          <w:iCs/>
          <w:sz w:val="24"/>
          <w:szCs w:val="24"/>
        </w:rPr>
      </w:pPr>
    </w:p>
    <w:p w14:paraId="5F817639" w14:textId="38CD35E8" w:rsidR="00CA1890" w:rsidRPr="00CE2204" w:rsidRDefault="00CA1890" w:rsidP="005175C8">
      <w:pPr>
        <w:pStyle w:val="Heading3"/>
        <w:spacing w:before="0" w:line="480" w:lineRule="auto"/>
        <w:rPr>
          <w:rFonts w:ascii="Times New Roman" w:hAnsi="Times New Roman" w:cs="Times New Roman"/>
          <w:b w:val="0"/>
          <w:bCs/>
          <w:sz w:val="24"/>
          <w:szCs w:val="24"/>
        </w:rPr>
      </w:pPr>
      <w:bookmarkStart w:id="6" w:name="_Toc111037212"/>
      <w:r w:rsidRPr="00CE2204">
        <w:rPr>
          <w:rFonts w:ascii="Times New Roman" w:hAnsi="Times New Roman" w:cs="Times New Roman"/>
          <w:b w:val="0"/>
          <w:bCs/>
          <w:i/>
          <w:iCs/>
          <w:sz w:val="24"/>
          <w:szCs w:val="24"/>
        </w:rPr>
        <w:t xml:space="preserve">Development of the Craniofacial Skeleton in </w:t>
      </w:r>
      <w:r w:rsidRPr="00CE2204">
        <w:rPr>
          <w:rFonts w:ascii="Times New Roman" w:hAnsi="Times New Roman" w:cs="Times New Roman"/>
          <w:b w:val="0"/>
          <w:bCs/>
          <w:sz w:val="24"/>
          <w:szCs w:val="24"/>
        </w:rPr>
        <w:t xml:space="preserve">Homo </w:t>
      </w:r>
      <w:r w:rsidR="00311572" w:rsidRPr="00CE2204">
        <w:rPr>
          <w:rFonts w:ascii="Times New Roman" w:hAnsi="Times New Roman" w:cs="Times New Roman"/>
          <w:b w:val="0"/>
          <w:bCs/>
          <w:sz w:val="24"/>
          <w:szCs w:val="24"/>
        </w:rPr>
        <w:t>s</w:t>
      </w:r>
      <w:r w:rsidRPr="00CE2204">
        <w:rPr>
          <w:rFonts w:ascii="Times New Roman" w:hAnsi="Times New Roman" w:cs="Times New Roman"/>
          <w:b w:val="0"/>
          <w:bCs/>
          <w:sz w:val="24"/>
          <w:szCs w:val="24"/>
        </w:rPr>
        <w:t>apiens</w:t>
      </w:r>
      <w:bookmarkEnd w:id="6"/>
    </w:p>
    <w:p w14:paraId="04A16431" w14:textId="26CB5B2D" w:rsidR="00CA1890" w:rsidRPr="00CE2204" w:rsidRDefault="00CA1890" w:rsidP="00CA1890">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bCs/>
          <w:sz w:val="24"/>
          <w:szCs w:val="24"/>
        </w:rPr>
        <w:t>Within the framework of functional matrices and morphological integration,</w:t>
      </w:r>
      <w:r w:rsidR="000D6578" w:rsidRPr="00CE2204">
        <w:rPr>
          <w:rFonts w:ascii="Times New Roman" w:hAnsi="Times New Roman" w:cs="Times New Roman"/>
          <w:bCs/>
          <w:sz w:val="24"/>
          <w:szCs w:val="24"/>
        </w:rPr>
        <w:t xml:space="preserve"> and given hypotheses about evolution while avoiding adaptationist thinking,</w:t>
      </w:r>
      <w:r w:rsidRPr="00CE2204">
        <w:rPr>
          <w:rFonts w:ascii="Times New Roman" w:hAnsi="Times New Roman" w:cs="Times New Roman"/>
          <w:bCs/>
          <w:sz w:val="24"/>
          <w:szCs w:val="24"/>
        </w:rPr>
        <w:t xml:space="preserve"> </w:t>
      </w:r>
      <w:r w:rsidR="000C0D98" w:rsidRPr="00CE2204">
        <w:rPr>
          <w:rFonts w:ascii="Times New Roman" w:hAnsi="Times New Roman" w:cs="Times New Roman"/>
          <w:bCs/>
          <w:sz w:val="24"/>
          <w:szCs w:val="24"/>
        </w:rPr>
        <w:t>I</w:t>
      </w:r>
      <w:r w:rsidRPr="00CE2204">
        <w:rPr>
          <w:rFonts w:ascii="Times New Roman" w:hAnsi="Times New Roman" w:cs="Times New Roman"/>
          <w:bCs/>
          <w:sz w:val="24"/>
          <w:szCs w:val="24"/>
        </w:rPr>
        <w:t xml:space="preserve"> intend to examine sphenoidal sinus morphological variation and its relationship with the morphology of the cranial base </w:t>
      </w:r>
      <w:r w:rsidRPr="00CE2204">
        <w:rPr>
          <w:rFonts w:ascii="Times New Roman" w:hAnsi="Times New Roman" w:cs="Times New Roman"/>
          <w:bCs/>
          <w:sz w:val="24"/>
          <w:szCs w:val="24"/>
        </w:rPr>
        <w:lastRenderedPageBreak/>
        <w:t>(basicranium) and the facial skeleton</w:t>
      </w:r>
      <w:r w:rsidRPr="00CE2204">
        <w:rPr>
          <w:rFonts w:ascii="Times New Roman" w:hAnsi="Times New Roman" w:cs="Times New Roman"/>
          <w:b/>
          <w:sz w:val="24"/>
          <w:szCs w:val="24"/>
        </w:rPr>
        <w:t xml:space="preserve">. </w:t>
      </w:r>
      <w:r w:rsidRPr="00CE2204">
        <w:rPr>
          <w:rFonts w:ascii="Times New Roman" w:hAnsi="Times New Roman" w:cs="Times New Roman"/>
          <w:sz w:val="24"/>
          <w:szCs w:val="24"/>
        </w:rPr>
        <w:t>As noted above, the developmental trajectory of the shape of the neurocranium, especially the basicranium, is in direct response to the expanding brain (</w:t>
      </w:r>
      <w:proofErr w:type="spellStart"/>
      <w:r w:rsidRPr="00CE2204">
        <w:rPr>
          <w:rFonts w:ascii="Times New Roman" w:hAnsi="Times New Roman" w:cs="Times New Roman"/>
          <w:sz w:val="24"/>
          <w:szCs w:val="24"/>
        </w:rPr>
        <w:t>Nie</w:t>
      </w:r>
      <w:proofErr w:type="spellEnd"/>
      <w:r w:rsidRPr="00CE2204">
        <w:rPr>
          <w:rFonts w:ascii="Times New Roman" w:hAnsi="Times New Roman" w:cs="Times New Roman"/>
          <w:sz w:val="24"/>
          <w:szCs w:val="24"/>
        </w:rPr>
        <w:t xml:space="preserve"> 2005, </w:t>
      </w:r>
      <w:proofErr w:type="spellStart"/>
      <w:r w:rsidRPr="00CE2204">
        <w:rPr>
          <w:rFonts w:ascii="Times New Roman" w:hAnsi="Times New Roman" w:cs="Times New Roman"/>
          <w:sz w:val="24"/>
          <w:szCs w:val="24"/>
        </w:rPr>
        <w:t>Adameyko</w:t>
      </w:r>
      <w:proofErr w:type="spellEnd"/>
      <w:r w:rsidRPr="00CE2204">
        <w:rPr>
          <w:rFonts w:ascii="Times New Roman" w:hAnsi="Times New Roman" w:cs="Times New Roman"/>
          <w:sz w:val="24"/>
          <w:szCs w:val="24"/>
        </w:rPr>
        <w:t xml:space="preserve"> and Fried 2016, Bruner et al. 2019). The midline morphology and lateral morphology of the basicranium are semi-independent of each other, with the former contributing to cranial base angulation response to encephalization, and the latter responding to changes in the shape and orientation of the face (Lieberman et al. 2008, </w:t>
      </w:r>
      <w:proofErr w:type="spellStart"/>
      <w:r w:rsidRPr="00CE2204">
        <w:rPr>
          <w:rFonts w:ascii="Times New Roman" w:hAnsi="Times New Roman" w:cs="Times New Roman"/>
          <w:sz w:val="24"/>
          <w:szCs w:val="24"/>
        </w:rPr>
        <w:t>Neaux</w:t>
      </w:r>
      <w:proofErr w:type="spellEnd"/>
      <w:r w:rsidRPr="00CE2204">
        <w:rPr>
          <w:rFonts w:ascii="Times New Roman" w:hAnsi="Times New Roman" w:cs="Times New Roman"/>
          <w:sz w:val="24"/>
          <w:szCs w:val="24"/>
        </w:rPr>
        <w:t xml:space="preserve"> et al. 2019). As the basicranium also contains major growth centers in its synchondroses, its development is also responsible for influencing facial growth (</w:t>
      </w:r>
      <w:proofErr w:type="spellStart"/>
      <w:r w:rsidRPr="00CE2204">
        <w:rPr>
          <w:rFonts w:ascii="Times New Roman" w:hAnsi="Times New Roman" w:cs="Times New Roman"/>
          <w:sz w:val="24"/>
          <w:szCs w:val="24"/>
        </w:rPr>
        <w:t>Nie</w:t>
      </w:r>
      <w:proofErr w:type="spellEnd"/>
      <w:r w:rsidRPr="00CE2204">
        <w:rPr>
          <w:rFonts w:ascii="Times New Roman" w:hAnsi="Times New Roman" w:cs="Times New Roman"/>
          <w:sz w:val="24"/>
          <w:szCs w:val="24"/>
        </w:rPr>
        <w:t xml:space="preserve"> 2005, Smith et al. 2017). As the sphenoidal sinus is adjacent to this space, </w:t>
      </w:r>
      <w:r w:rsidR="000D6578" w:rsidRPr="00CE2204">
        <w:rPr>
          <w:rFonts w:ascii="Times New Roman" w:hAnsi="Times New Roman" w:cs="Times New Roman"/>
          <w:sz w:val="24"/>
          <w:szCs w:val="24"/>
        </w:rPr>
        <w:t>I</w:t>
      </w:r>
      <w:r w:rsidRPr="00CE2204">
        <w:rPr>
          <w:rFonts w:ascii="Times New Roman" w:hAnsi="Times New Roman" w:cs="Times New Roman"/>
          <w:sz w:val="24"/>
          <w:szCs w:val="24"/>
        </w:rPr>
        <w:t xml:space="preserve"> hypothesize that it too may influence basicranial shape and craniofacial morphology.</w:t>
      </w:r>
    </w:p>
    <w:p w14:paraId="18E61D54" w14:textId="151B3C75" w:rsidR="00F3712A" w:rsidRPr="00CE2204" w:rsidRDefault="00CA1890" w:rsidP="00CA1890">
      <w:pPr>
        <w:spacing w:line="480" w:lineRule="auto"/>
        <w:ind w:firstLine="720"/>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One of the most defining features of humans as a species is our extraordinarily larger brain size relative to body size (</w:t>
      </w:r>
      <w:r w:rsidR="000D6578" w:rsidRPr="00CE2204">
        <w:rPr>
          <w:rFonts w:ascii="Times New Roman" w:eastAsia="Times New Roman" w:hAnsi="Times New Roman" w:cs="Times New Roman"/>
          <w:sz w:val="24"/>
          <w:szCs w:val="24"/>
        </w:rPr>
        <w:t xml:space="preserve">Ruff et al. 1997, </w:t>
      </w:r>
      <w:r w:rsidRPr="00CE2204">
        <w:rPr>
          <w:rFonts w:ascii="Times New Roman" w:eastAsia="Times New Roman" w:hAnsi="Times New Roman" w:cs="Times New Roman"/>
          <w:sz w:val="24"/>
          <w:szCs w:val="24"/>
        </w:rPr>
        <w:t>Lieberman 2011). Though not all aspects of the cranium, such as cranial sutures, are driven by interfacing or spatial pressures with the expanding brain (</w:t>
      </w:r>
      <w:proofErr w:type="spellStart"/>
      <w:r w:rsidRPr="00CE2204">
        <w:rPr>
          <w:rFonts w:ascii="Times New Roman" w:eastAsia="Times New Roman" w:hAnsi="Times New Roman" w:cs="Times New Roman"/>
          <w:sz w:val="24"/>
          <w:szCs w:val="24"/>
        </w:rPr>
        <w:t>Esteve-Altava</w:t>
      </w:r>
      <w:proofErr w:type="spellEnd"/>
      <w:r w:rsidRPr="00CE2204">
        <w:rPr>
          <w:rFonts w:ascii="Times New Roman" w:eastAsia="Times New Roman" w:hAnsi="Times New Roman" w:cs="Times New Roman"/>
          <w:sz w:val="24"/>
          <w:szCs w:val="24"/>
        </w:rPr>
        <w:t xml:space="preserve"> and </w:t>
      </w:r>
      <w:proofErr w:type="spellStart"/>
      <w:r w:rsidRPr="00CE2204">
        <w:rPr>
          <w:rFonts w:ascii="Times New Roman" w:eastAsia="Times New Roman" w:hAnsi="Times New Roman" w:cs="Times New Roman"/>
          <w:sz w:val="24"/>
          <w:szCs w:val="24"/>
        </w:rPr>
        <w:t>Rasskin</w:t>
      </w:r>
      <w:proofErr w:type="spellEnd"/>
      <w:r w:rsidRPr="00CE2204">
        <w:rPr>
          <w:rFonts w:ascii="Times New Roman" w:eastAsia="Times New Roman" w:hAnsi="Times New Roman" w:cs="Times New Roman"/>
          <w:sz w:val="24"/>
          <w:szCs w:val="24"/>
        </w:rPr>
        <w:t xml:space="preserve">-Gutman 2014), neuroanatomy and especially encephalization has downstream effects on the deeply integrated and compensatory evolution and development of the human craniofacial skeleton (Moss 1997a, Bruner et al. 2014, </w:t>
      </w:r>
      <w:proofErr w:type="spellStart"/>
      <w:r w:rsidRPr="00CE2204">
        <w:rPr>
          <w:rFonts w:ascii="Times New Roman" w:eastAsia="Times New Roman" w:hAnsi="Times New Roman" w:cs="Times New Roman"/>
          <w:sz w:val="24"/>
          <w:szCs w:val="24"/>
        </w:rPr>
        <w:t>Adameyko</w:t>
      </w:r>
      <w:proofErr w:type="spellEnd"/>
      <w:r w:rsidRPr="00CE2204">
        <w:rPr>
          <w:rFonts w:ascii="Times New Roman" w:eastAsia="Times New Roman" w:hAnsi="Times New Roman" w:cs="Times New Roman"/>
          <w:sz w:val="24"/>
          <w:szCs w:val="24"/>
        </w:rPr>
        <w:t xml:space="preserve"> and Fried 2016). </w:t>
      </w:r>
    </w:p>
    <w:p w14:paraId="5286E1B4" w14:textId="7325622B" w:rsidR="00CA1890" w:rsidRPr="00CE2204" w:rsidRDefault="00CA1890" w:rsidP="00CA1890">
      <w:pPr>
        <w:spacing w:line="480" w:lineRule="auto"/>
        <w:ind w:firstLine="720"/>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Perhaps most obviously, the developmental trajectory of the shape of the neurocranium is in direct response to the expanding brain (Bruner et al. 2019). An ontogenetic comparative anatomy study between perinatal/postnatal chimpanzees and humans revealed that the developmental trajectory of human endocranial shape is uniquely distinguished by a perinatal “</w:t>
      </w:r>
      <w:proofErr w:type="spellStart"/>
      <w:r w:rsidRPr="00CE2204">
        <w:rPr>
          <w:rFonts w:ascii="Times New Roman" w:eastAsia="Times New Roman" w:hAnsi="Times New Roman" w:cs="Times New Roman"/>
          <w:sz w:val="24"/>
          <w:szCs w:val="24"/>
        </w:rPr>
        <w:t>globularization</w:t>
      </w:r>
      <w:proofErr w:type="spellEnd"/>
      <w:r w:rsidRPr="00CE2204">
        <w:rPr>
          <w:rFonts w:ascii="Times New Roman" w:eastAsia="Times New Roman" w:hAnsi="Times New Roman" w:cs="Times New Roman"/>
          <w:sz w:val="24"/>
          <w:szCs w:val="24"/>
        </w:rPr>
        <w:t xml:space="preserve">” phase that contributes to many of the craniofacial features unique to humans even when compared to similarly large-brained Pleistocene species of </w:t>
      </w:r>
      <w:r w:rsidRPr="00CE2204">
        <w:rPr>
          <w:rFonts w:ascii="Times New Roman" w:eastAsia="Times New Roman" w:hAnsi="Times New Roman" w:cs="Times New Roman"/>
          <w:i/>
          <w:iCs/>
          <w:sz w:val="24"/>
          <w:szCs w:val="24"/>
        </w:rPr>
        <w:t>Homo</w:t>
      </w:r>
      <w:r w:rsidRPr="00CE2204">
        <w:rPr>
          <w:rFonts w:ascii="Times New Roman" w:eastAsia="Times New Roman" w:hAnsi="Times New Roman" w:cs="Times New Roman"/>
          <w:sz w:val="24"/>
          <w:szCs w:val="24"/>
        </w:rPr>
        <w:t xml:space="preserve"> (Neubauer et al. 2010). The primary divergence in endocranial shape trajectories between the observed apes </w:t>
      </w:r>
      <w:r w:rsidRPr="00CE2204">
        <w:rPr>
          <w:rFonts w:ascii="Times New Roman" w:eastAsia="Times New Roman" w:hAnsi="Times New Roman" w:cs="Times New Roman"/>
          <w:sz w:val="24"/>
          <w:szCs w:val="24"/>
        </w:rPr>
        <w:lastRenderedPageBreak/>
        <w:t>occurred in early ontogeny when brain growth rates were the most rapid and before the cranial bones fully ossified</w:t>
      </w:r>
      <w:r w:rsidR="002F3BB1" w:rsidRPr="00CE2204">
        <w:rPr>
          <w:rFonts w:ascii="Times New Roman" w:eastAsia="Times New Roman" w:hAnsi="Times New Roman" w:cs="Times New Roman"/>
          <w:sz w:val="24"/>
          <w:szCs w:val="24"/>
        </w:rPr>
        <w:t xml:space="preserve">, </w:t>
      </w:r>
      <w:r w:rsidRPr="00CE2204">
        <w:rPr>
          <w:rFonts w:ascii="Times New Roman" w:eastAsia="Times New Roman" w:hAnsi="Times New Roman" w:cs="Times New Roman"/>
          <w:sz w:val="24"/>
          <w:szCs w:val="24"/>
        </w:rPr>
        <w:t>thus lending support to the hypotheses that brain growth is the primary driver of neurocranial shape changes throughout development and that interspecies difference in neurocranial evolution are directly linked to differences in brain anatomy (Neubauer et al. 2010). The exact mechanisms of brain-neurocranium regulation are still being elucidated, but several non-exclusive mechanisms include the expression of growth signaling genes from the dura mater as the expanding brain presses the encasing tissue into direct contact with the cranium, as well as the mechanical force of the expansion itself possibly stimulating growth factors in both the neurocranium and basicranium (</w:t>
      </w:r>
      <w:proofErr w:type="spellStart"/>
      <w:r w:rsidRPr="00CE2204">
        <w:rPr>
          <w:rFonts w:ascii="Times New Roman" w:eastAsia="Times New Roman" w:hAnsi="Times New Roman" w:cs="Times New Roman"/>
          <w:sz w:val="24"/>
          <w:szCs w:val="24"/>
        </w:rPr>
        <w:t>Nie</w:t>
      </w:r>
      <w:proofErr w:type="spellEnd"/>
      <w:r w:rsidRPr="00CE2204">
        <w:rPr>
          <w:rFonts w:ascii="Times New Roman" w:eastAsia="Times New Roman" w:hAnsi="Times New Roman" w:cs="Times New Roman"/>
          <w:sz w:val="24"/>
          <w:szCs w:val="24"/>
        </w:rPr>
        <w:t xml:space="preserve"> 2005).</w:t>
      </w:r>
    </w:p>
    <w:p w14:paraId="1B8D9361" w14:textId="4B8C2739" w:rsidR="00CA1890" w:rsidRPr="00CE2204" w:rsidRDefault="00CA1890" w:rsidP="00CA1890">
      <w:pPr>
        <w:spacing w:line="480" w:lineRule="auto"/>
        <w:ind w:firstLine="720"/>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The basicranium sits directly under the brain and must carry its weight in addition to providing foramina pathways for the various vital connecting cranial nerves, blood vessels, venous sinuses, midbrain and medulla oblongata, the pituitary gland, among other structures (</w:t>
      </w:r>
      <w:proofErr w:type="spellStart"/>
      <w:r w:rsidRPr="00CE2204">
        <w:rPr>
          <w:rFonts w:ascii="Times New Roman" w:eastAsia="Times New Roman" w:hAnsi="Times New Roman" w:cs="Times New Roman"/>
          <w:sz w:val="24"/>
          <w:szCs w:val="24"/>
        </w:rPr>
        <w:t>Nie</w:t>
      </w:r>
      <w:proofErr w:type="spellEnd"/>
      <w:r w:rsidRPr="00CE2204">
        <w:rPr>
          <w:rFonts w:ascii="Times New Roman" w:eastAsia="Times New Roman" w:hAnsi="Times New Roman" w:cs="Times New Roman"/>
          <w:sz w:val="24"/>
          <w:szCs w:val="24"/>
        </w:rPr>
        <w:t xml:space="preserve"> 2005, </w:t>
      </w:r>
      <w:proofErr w:type="spellStart"/>
      <w:r w:rsidRPr="00CE2204">
        <w:rPr>
          <w:rFonts w:ascii="Times New Roman" w:eastAsia="Times New Roman" w:hAnsi="Times New Roman" w:cs="Times New Roman"/>
          <w:sz w:val="24"/>
          <w:szCs w:val="24"/>
        </w:rPr>
        <w:t>Adameyko</w:t>
      </w:r>
      <w:proofErr w:type="spellEnd"/>
      <w:r w:rsidRPr="00CE2204">
        <w:rPr>
          <w:rFonts w:ascii="Times New Roman" w:eastAsia="Times New Roman" w:hAnsi="Times New Roman" w:cs="Times New Roman"/>
          <w:sz w:val="24"/>
          <w:szCs w:val="24"/>
        </w:rPr>
        <w:t xml:space="preserve"> and Fried 2016). For this reason, the basicranium is more tightly genetically controlled and constrained because even minor alterations can be extremely deleterious to the organism, which may also necessitate the endochondral ossification (cartilage models that are shaped first then ossified) (</w:t>
      </w:r>
      <w:proofErr w:type="spellStart"/>
      <w:r w:rsidRPr="00CE2204">
        <w:rPr>
          <w:rFonts w:ascii="Times New Roman" w:eastAsia="Times New Roman" w:hAnsi="Times New Roman" w:cs="Times New Roman"/>
          <w:sz w:val="24"/>
          <w:szCs w:val="24"/>
        </w:rPr>
        <w:t>Nie</w:t>
      </w:r>
      <w:proofErr w:type="spellEnd"/>
      <w:r w:rsidRPr="00CE2204">
        <w:rPr>
          <w:rFonts w:ascii="Times New Roman" w:eastAsia="Times New Roman" w:hAnsi="Times New Roman" w:cs="Times New Roman"/>
          <w:sz w:val="24"/>
          <w:szCs w:val="24"/>
        </w:rPr>
        <w:t xml:space="preserve"> 2005) and reaching adult size before the rest of the craniofacial skeleton (Lieberman et al. 2008). It has thus been argued that the basicranium</w:t>
      </w:r>
      <w:r w:rsidR="0064116C" w:rsidRPr="00CE2204">
        <w:rPr>
          <w:rFonts w:ascii="Times New Roman" w:eastAsia="Times New Roman" w:hAnsi="Times New Roman" w:cs="Times New Roman"/>
          <w:sz w:val="24"/>
          <w:szCs w:val="24"/>
        </w:rPr>
        <w:t>,</w:t>
      </w:r>
      <w:r w:rsidRPr="00CE2204">
        <w:rPr>
          <w:rFonts w:ascii="Times New Roman" w:eastAsia="Times New Roman" w:hAnsi="Times New Roman" w:cs="Times New Roman"/>
          <w:sz w:val="24"/>
          <w:szCs w:val="24"/>
        </w:rPr>
        <w:t xml:space="preserve"> with its keystone location holding the brain and connecting the neurocranium with the facial skeleton, and with the exception to the brain itself, is centrally embedded within the cranial integration structure and has primacy in craniofacial development (</w:t>
      </w:r>
      <w:proofErr w:type="spellStart"/>
      <w:r w:rsidR="00405883" w:rsidRPr="00CE2204">
        <w:rPr>
          <w:rFonts w:ascii="Times New Roman" w:eastAsia="Times New Roman" w:hAnsi="Times New Roman" w:cs="Times New Roman"/>
          <w:sz w:val="24"/>
          <w:szCs w:val="24"/>
        </w:rPr>
        <w:t>Şirikci</w:t>
      </w:r>
      <w:proofErr w:type="spellEnd"/>
      <w:r w:rsidR="00405883" w:rsidRPr="00CE2204">
        <w:rPr>
          <w:rFonts w:ascii="Times New Roman" w:eastAsia="Times New Roman" w:hAnsi="Times New Roman" w:cs="Times New Roman"/>
          <w:sz w:val="24"/>
          <w:szCs w:val="24"/>
        </w:rPr>
        <w:t xml:space="preserve"> et al. 2000, </w:t>
      </w:r>
      <w:proofErr w:type="spellStart"/>
      <w:r w:rsidR="00405883" w:rsidRPr="00CE2204">
        <w:rPr>
          <w:rFonts w:ascii="Times New Roman" w:eastAsia="Times New Roman" w:hAnsi="Times New Roman" w:cs="Times New Roman"/>
          <w:sz w:val="24"/>
          <w:szCs w:val="24"/>
        </w:rPr>
        <w:t>Bastir</w:t>
      </w:r>
      <w:proofErr w:type="spellEnd"/>
      <w:r w:rsidR="00405883" w:rsidRPr="00CE2204">
        <w:rPr>
          <w:rFonts w:ascii="Times New Roman" w:eastAsia="Times New Roman" w:hAnsi="Times New Roman" w:cs="Times New Roman"/>
          <w:sz w:val="24"/>
          <w:szCs w:val="24"/>
        </w:rPr>
        <w:t xml:space="preserve"> et al. 2008, </w:t>
      </w:r>
      <w:r w:rsidRPr="00CE2204">
        <w:rPr>
          <w:rFonts w:ascii="Times New Roman" w:eastAsia="Times New Roman" w:hAnsi="Times New Roman" w:cs="Times New Roman"/>
          <w:sz w:val="24"/>
          <w:szCs w:val="24"/>
        </w:rPr>
        <w:t>Lieberman et al. 2008</w:t>
      </w:r>
      <w:r w:rsidR="00532C03" w:rsidRPr="00CE2204">
        <w:rPr>
          <w:rFonts w:ascii="Times New Roman" w:eastAsia="Times New Roman" w:hAnsi="Times New Roman" w:cs="Times New Roman"/>
          <w:sz w:val="24"/>
          <w:szCs w:val="24"/>
        </w:rPr>
        <w:t xml:space="preserve"> </w:t>
      </w:r>
      <w:proofErr w:type="spellStart"/>
      <w:r w:rsidR="00532C03" w:rsidRPr="00CE2204">
        <w:rPr>
          <w:rFonts w:ascii="Times New Roman" w:eastAsia="Times New Roman" w:hAnsi="Times New Roman" w:cs="Times New Roman"/>
          <w:sz w:val="24"/>
          <w:szCs w:val="24"/>
        </w:rPr>
        <w:t>Bastir</w:t>
      </w:r>
      <w:proofErr w:type="spellEnd"/>
      <w:r w:rsidR="00532C03" w:rsidRPr="00CE2204">
        <w:rPr>
          <w:rFonts w:ascii="Times New Roman" w:eastAsia="Times New Roman" w:hAnsi="Times New Roman" w:cs="Times New Roman"/>
          <w:sz w:val="24"/>
          <w:szCs w:val="24"/>
        </w:rPr>
        <w:t xml:space="preserve"> and Rosas 2009</w:t>
      </w:r>
      <w:r w:rsidR="00F224A6" w:rsidRPr="00CE2204">
        <w:rPr>
          <w:rFonts w:ascii="Times New Roman" w:eastAsia="Times New Roman" w:hAnsi="Times New Roman" w:cs="Times New Roman"/>
          <w:sz w:val="24"/>
          <w:szCs w:val="24"/>
        </w:rPr>
        <w:t xml:space="preserve">, </w:t>
      </w:r>
      <w:proofErr w:type="spellStart"/>
      <w:r w:rsidR="00F224A6" w:rsidRPr="00CE2204">
        <w:rPr>
          <w:rFonts w:ascii="Times New Roman" w:eastAsia="Times New Roman" w:hAnsi="Times New Roman" w:cs="Times New Roman"/>
          <w:sz w:val="24"/>
          <w:szCs w:val="24"/>
        </w:rPr>
        <w:t>Neaux</w:t>
      </w:r>
      <w:proofErr w:type="spellEnd"/>
      <w:r w:rsidR="00F224A6" w:rsidRPr="00CE2204">
        <w:rPr>
          <w:rFonts w:ascii="Times New Roman" w:eastAsia="Times New Roman" w:hAnsi="Times New Roman" w:cs="Times New Roman"/>
          <w:sz w:val="24"/>
          <w:szCs w:val="24"/>
        </w:rPr>
        <w:t xml:space="preserve"> et al. 2019, Ryan et al. 2019</w:t>
      </w:r>
      <w:r w:rsidRPr="00CE2204">
        <w:rPr>
          <w:rFonts w:ascii="Times New Roman" w:eastAsia="Times New Roman" w:hAnsi="Times New Roman" w:cs="Times New Roman"/>
          <w:sz w:val="24"/>
          <w:szCs w:val="24"/>
        </w:rPr>
        <w:t xml:space="preserve">). Using experimental mice models, it has been shown that the majority (87%) of basicranial angulation can be explained by </w:t>
      </w:r>
      <w:r w:rsidRPr="00CE2204">
        <w:rPr>
          <w:rFonts w:ascii="Times New Roman" w:eastAsia="Times New Roman" w:hAnsi="Times New Roman" w:cs="Times New Roman"/>
          <w:sz w:val="24"/>
          <w:szCs w:val="24"/>
        </w:rPr>
        <w:lastRenderedPageBreak/>
        <w:t>brain size, dimensions of the neurocranium, and the size of the face (Lieberman et al. 2008). When broken down, different parts of the basicranium, namely the midline morphology and lateral morphology, are semi-independent of each other, with the former contributing to cranial base angulation response to encephalization, and the latter responding to changes in the shape and orientation of the face (</w:t>
      </w:r>
      <w:proofErr w:type="spellStart"/>
      <w:r w:rsidRPr="00CE2204">
        <w:rPr>
          <w:rFonts w:ascii="Times New Roman" w:eastAsia="Times New Roman" w:hAnsi="Times New Roman" w:cs="Times New Roman"/>
          <w:sz w:val="24"/>
          <w:szCs w:val="24"/>
        </w:rPr>
        <w:t>Neaux</w:t>
      </w:r>
      <w:proofErr w:type="spellEnd"/>
      <w:r w:rsidRPr="00CE2204">
        <w:rPr>
          <w:rFonts w:ascii="Times New Roman" w:eastAsia="Times New Roman" w:hAnsi="Times New Roman" w:cs="Times New Roman"/>
          <w:sz w:val="24"/>
          <w:szCs w:val="24"/>
        </w:rPr>
        <w:t xml:space="preserve"> et al. 2019). </w:t>
      </w:r>
    </w:p>
    <w:p w14:paraId="215BB3AD" w14:textId="6556FF2A" w:rsidR="00CA1890" w:rsidRPr="00CE2204" w:rsidRDefault="00CA1890" w:rsidP="00CA1890">
      <w:pPr>
        <w:spacing w:line="480" w:lineRule="auto"/>
        <w:ind w:firstLine="720"/>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basicranium also contains major growth centers in its synchondroses, which are the major sites of </w:t>
      </w:r>
      <w:r w:rsidR="006911F9" w:rsidRPr="00CE2204">
        <w:rPr>
          <w:rFonts w:ascii="Times New Roman" w:eastAsia="Times New Roman" w:hAnsi="Times New Roman" w:cs="Times New Roman"/>
          <w:sz w:val="24"/>
          <w:szCs w:val="24"/>
        </w:rPr>
        <w:t xml:space="preserve">both </w:t>
      </w:r>
      <w:r w:rsidRPr="00CE2204">
        <w:rPr>
          <w:rFonts w:ascii="Times New Roman" w:eastAsia="Times New Roman" w:hAnsi="Times New Roman" w:cs="Times New Roman"/>
          <w:sz w:val="24"/>
          <w:szCs w:val="24"/>
        </w:rPr>
        <w:t xml:space="preserve">cranial base angulation (which is the most flexed of all primates, again to accommodate the enlarged brain) </w:t>
      </w:r>
      <w:r w:rsidR="006911F9" w:rsidRPr="00CE2204">
        <w:rPr>
          <w:rFonts w:ascii="Times New Roman" w:eastAsia="Times New Roman" w:hAnsi="Times New Roman" w:cs="Times New Roman"/>
          <w:sz w:val="24"/>
          <w:szCs w:val="24"/>
        </w:rPr>
        <w:t>and</w:t>
      </w:r>
      <w:r w:rsidRPr="00CE2204">
        <w:rPr>
          <w:rFonts w:ascii="Times New Roman" w:eastAsia="Times New Roman" w:hAnsi="Times New Roman" w:cs="Times New Roman"/>
          <w:sz w:val="24"/>
          <w:szCs w:val="24"/>
        </w:rPr>
        <w:t xml:space="preserve"> the continued growth of the anterior basicranium that contains the enlarged frontal lobe (Smith et al. 2017), and that is more responsible for influencing facial growth than the semi-independent posterior basicranium (</w:t>
      </w:r>
      <w:proofErr w:type="spellStart"/>
      <w:r w:rsidRPr="00CE2204">
        <w:rPr>
          <w:rFonts w:ascii="Times New Roman" w:eastAsia="Times New Roman" w:hAnsi="Times New Roman" w:cs="Times New Roman"/>
          <w:sz w:val="24"/>
          <w:szCs w:val="24"/>
        </w:rPr>
        <w:t>Nie</w:t>
      </w:r>
      <w:proofErr w:type="spellEnd"/>
      <w:r w:rsidRPr="00CE2204">
        <w:rPr>
          <w:rFonts w:ascii="Times New Roman" w:eastAsia="Times New Roman" w:hAnsi="Times New Roman" w:cs="Times New Roman"/>
          <w:sz w:val="24"/>
          <w:szCs w:val="24"/>
        </w:rPr>
        <w:t xml:space="preserve"> 2005). Indeed, the </w:t>
      </w:r>
      <w:proofErr w:type="spellStart"/>
      <w:r w:rsidRPr="00CE2204">
        <w:rPr>
          <w:rFonts w:ascii="Times New Roman" w:eastAsia="Times New Roman" w:hAnsi="Times New Roman" w:cs="Times New Roman"/>
          <w:sz w:val="24"/>
          <w:szCs w:val="24"/>
        </w:rPr>
        <w:t>prespheno</w:t>
      </w:r>
      <w:proofErr w:type="spellEnd"/>
      <w:r w:rsidRPr="00CE2204">
        <w:rPr>
          <w:rFonts w:ascii="Times New Roman" w:eastAsia="Times New Roman" w:hAnsi="Times New Roman" w:cs="Times New Roman"/>
          <w:sz w:val="24"/>
          <w:szCs w:val="24"/>
        </w:rPr>
        <w:t xml:space="preserve">-septal synchondrosis that normally contributes to the elongation of the face in many mammals seems to also contribute to facial height, including a relatively taller midface, in anthropoid primates (Smith et al 2017). In addition to the influences of the </w:t>
      </w:r>
      <w:proofErr w:type="spellStart"/>
      <w:r w:rsidRPr="00CE2204">
        <w:rPr>
          <w:rFonts w:ascii="Times New Roman" w:eastAsia="Times New Roman" w:hAnsi="Times New Roman" w:cs="Times New Roman"/>
          <w:sz w:val="24"/>
          <w:szCs w:val="24"/>
        </w:rPr>
        <w:t>bascranium</w:t>
      </w:r>
      <w:proofErr w:type="spellEnd"/>
      <w:r w:rsidRPr="00CE2204">
        <w:rPr>
          <w:rFonts w:ascii="Times New Roman" w:eastAsia="Times New Roman" w:hAnsi="Times New Roman" w:cs="Times New Roman"/>
          <w:sz w:val="24"/>
          <w:szCs w:val="24"/>
        </w:rPr>
        <w:t>, the expanding brain also is associated with facial changes, including the enlarged frontal lobe producing a taller frontal bone that is anteriorly shifted to above the zygomatics, as well as lateral expansion of the temporal lobes contributing to the appearance of posterior lamina in humans (DeLeon et al. 2016). The frontal bone</w:t>
      </w:r>
      <w:r w:rsidR="008026EA" w:rsidRPr="00CE2204">
        <w:rPr>
          <w:rFonts w:ascii="Times New Roman" w:eastAsia="Times New Roman" w:hAnsi="Times New Roman" w:cs="Times New Roman"/>
          <w:sz w:val="24"/>
          <w:szCs w:val="24"/>
        </w:rPr>
        <w:t>,</w:t>
      </w:r>
      <w:r w:rsidRPr="00CE2204">
        <w:rPr>
          <w:rFonts w:ascii="Times New Roman" w:eastAsia="Times New Roman" w:hAnsi="Times New Roman" w:cs="Times New Roman"/>
          <w:sz w:val="24"/>
          <w:szCs w:val="24"/>
        </w:rPr>
        <w:t xml:space="preserve"> then</w:t>
      </w:r>
      <w:r w:rsidR="008026EA" w:rsidRPr="00CE2204">
        <w:rPr>
          <w:rFonts w:ascii="Times New Roman" w:eastAsia="Times New Roman" w:hAnsi="Times New Roman" w:cs="Times New Roman"/>
          <w:sz w:val="24"/>
          <w:szCs w:val="24"/>
        </w:rPr>
        <w:t>,</w:t>
      </w:r>
      <w:r w:rsidRPr="00CE2204">
        <w:rPr>
          <w:rFonts w:ascii="Times New Roman" w:eastAsia="Times New Roman" w:hAnsi="Times New Roman" w:cs="Times New Roman"/>
          <w:sz w:val="24"/>
          <w:szCs w:val="24"/>
        </w:rPr>
        <w:t xml:space="preserve"> directly contributes as the anterior portion of the neurocranium. Thus, just as all three of these craniofacial regions are deeply interconnected in their development, they are also directly and indirectly (through integrated morphology) imposed upon by our expanded brains and should always be jointly considered while studying craniofacial development and evolution, even when the brain itself is not the focus of the research. </w:t>
      </w:r>
    </w:p>
    <w:p w14:paraId="42913290" w14:textId="15284485" w:rsidR="006C224E" w:rsidRPr="00CE2204" w:rsidRDefault="007D71C1" w:rsidP="005175C8">
      <w:pPr>
        <w:pStyle w:val="Heading3"/>
        <w:spacing w:before="0" w:line="480" w:lineRule="auto"/>
        <w:rPr>
          <w:rFonts w:ascii="Times New Roman" w:hAnsi="Times New Roman" w:cs="Times New Roman"/>
          <w:b w:val="0"/>
          <w:bCs/>
          <w:sz w:val="24"/>
          <w:szCs w:val="24"/>
        </w:rPr>
      </w:pPr>
      <w:bookmarkStart w:id="7" w:name="_Toc111037213"/>
      <w:r w:rsidRPr="00CE2204">
        <w:rPr>
          <w:rFonts w:ascii="Times New Roman" w:hAnsi="Times New Roman" w:cs="Times New Roman"/>
          <w:b w:val="0"/>
          <w:bCs/>
          <w:i/>
          <w:iCs/>
          <w:sz w:val="24"/>
          <w:szCs w:val="24"/>
        </w:rPr>
        <w:lastRenderedPageBreak/>
        <w:t xml:space="preserve">Paranasal Sinus Development in </w:t>
      </w:r>
      <w:r w:rsidRPr="00CE2204">
        <w:rPr>
          <w:rFonts w:ascii="Times New Roman" w:hAnsi="Times New Roman" w:cs="Times New Roman"/>
          <w:b w:val="0"/>
          <w:bCs/>
          <w:sz w:val="24"/>
          <w:szCs w:val="24"/>
        </w:rPr>
        <w:t>Homo sapiens</w:t>
      </w:r>
      <w:bookmarkEnd w:id="7"/>
    </w:p>
    <w:p w14:paraId="555C10F0" w14:textId="7DF829F5" w:rsidR="00B73679" w:rsidRPr="00CE2204" w:rsidRDefault="007156CB" w:rsidP="006C224E">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Given the more global understanding of basicranial development summarized above, we turn our attention to paranasal sinus development. </w:t>
      </w:r>
      <w:r w:rsidR="00996A63" w:rsidRPr="00CE2204">
        <w:rPr>
          <w:rFonts w:ascii="Times New Roman" w:hAnsi="Times New Roman" w:cs="Times New Roman"/>
          <w:sz w:val="24"/>
          <w:szCs w:val="24"/>
        </w:rPr>
        <w:t>Paranasal sinuses in humans emerge</w:t>
      </w:r>
      <w:r w:rsidR="0068352D" w:rsidRPr="00CE2204">
        <w:rPr>
          <w:rFonts w:ascii="Times New Roman" w:hAnsi="Times New Roman" w:cs="Times New Roman"/>
          <w:sz w:val="24"/>
          <w:szCs w:val="24"/>
        </w:rPr>
        <w:t xml:space="preserve"> </w:t>
      </w:r>
      <w:r w:rsidR="00996A63" w:rsidRPr="00CE2204">
        <w:rPr>
          <w:rFonts w:ascii="Times New Roman" w:hAnsi="Times New Roman" w:cs="Times New Roman"/>
          <w:sz w:val="24"/>
          <w:szCs w:val="24"/>
        </w:rPr>
        <w:t xml:space="preserve">from the cartilaginous nasal capsule, each one starting as a </w:t>
      </w:r>
      <w:proofErr w:type="spellStart"/>
      <w:r w:rsidR="00996A63" w:rsidRPr="00CE2204">
        <w:rPr>
          <w:rFonts w:ascii="Times New Roman" w:hAnsi="Times New Roman" w:cs="Times New Roman"/>
          <w:sz w:val="24"/>
          <w:szCs w:val="24"/>
        </w:rPr>
        <w:t>diverticulation</w:t>
      </w:r>
      <w:proofErr w:type="spellEnd"/>
      <w:r w:rsidR="00996A63" w:rsidRPr="00CE2204">
        <w:rPr>
          <w:rFonts w:ascii="Times New Roman" w:hAnsi="Times New Roman" w:cs="Times New Roman"/>
          <w:sz w:val="24"/>
          <w:szCs w:val="24"/>
        </w:rPr>
        <w:t xml:space="preserve"> of the epithelium that lines the nasal cavity, invading the surrounding bone. Through a process called pneumatization, those pockets grow as osteoclasts migrate out of the middle and superior nasal meatuses, removing bone as they go, followed then by the expanding mucosal epithelium which also line the entire sinuses (Rae and </w:t>
      </w:r>
      <w:proofErr w:type="spellStart"/>
      <w:r w:rsidR="00996A63" w:rsidRPr="00CE2204">
        <w:rPr>
          <w:rFonts w:ascii="Times New Roman" w:hAnsi="Times New Roman" w:cs="Times New Roman"/>
          <w:sz w:val="24"/>
          <w:szCs w:val="24"/>
        </w:rPr>
        <w:t>Koppe</w:t>
      </w:r>
      <w:proofErr w:type="spellEnd"/>
      <w:r w:rsidR="00996A63" w:rsidRPr="00CE2204">
        <w:rPr>
          <w:rFonts w:ascii="Times New Roman" w:hAnsi="Times New Roman" w:cs="Times New Roman"/>
          <w:sz w:val="24"/>
          <w:szCs w:val="24"/>
        </w:rPr>
        <w:t xml:space="preserve"> 2004). Unlike the ethmoidal and maxillary sinuses, which are present at birth (</w:t>
      </w:r>
      <w:proofErr w:type="spellStart"/>
      <w:r w:rsidR="00996A63" w:rsidRPr="00CE2204">
        <w:rPr>
          <w:rFonts w:ascii="Times New Roman" w:hAnsi="Times New Roman" w:cs="Times New Roman"/>
          <w:sz w:val="24"/>
          <w:szCs w:val="24"/>
        </w:rPr>
        <w:t>Towbin</w:t>
      </w:r>
      <w:proofErr w:type="spellEnd"/>
      <w:r w:rsidR="00996A63" w:rsidRPr="00CE2204">
        <w:rPr>
          <w:rFonts w:ascii="Times New Roman" w:hAnsi="Times New Roman" w:cs="Times New Roman"/>
          <w:sz w:val="24"/>
          <w:szCs w:val="24"/>
        </w:rPr>
        <w:t xml:space="preserve"> and Dunbar 1982), the sphenoidal sinus begins development in infancy around age two to seven months, and are visible around age 2, reaching maturation from 10-17 years (</w:t>
      </w:r>
      <w:proofErr w:type="spellStart"/>
      <w:r w:rsidR="00996A63" w:rsidRPr="00CE2204">
        <w:rPr>
          <w:rFonts w:ascii="Times New Roman" w:hAnsi="Times New Roman" w:cs="Times New Roman"/>
          <w:sz w:val="24"/>
          <w:szCs w:val="24"/>
        </w:rPr>
        <w:t>Charsoula</w:t>
      </w:r>
      <w:proofErr w:type="spellEnd"/>
      <w:r w:rsidR="00996A63" w:rsidRPr="00CE2204">
        <w:rPr>
          <w:rFonts w:ascii="Times New Roman" w:hAnsi="Times New Roman" w:cs="Times New Roman"/>
          <w:sz w:val="24"/>
          <w:szCs w:val="24"/>
        </w:rPr>
        <w:t xml:space="preserve"> et al. 2011). Given their position within the body of the sphenoid, and their long period of development, it is possible that the sphenoidal sinus </w:t>
      </w:r>
      <w:r w:rsidR="00860360" w:rsidRPr="00CE2204">
        <w:rPr>
          <w:rFonts w:ascii="Times New Roman" w:hAnsi="Times New Roman" w:cs="Times New Roman"/>
          <w:sz w:val="24"/>
          <w:szCs w:val="24"/>
        </w:rPr>
        <w:t>is influenced by the</w:t>
      </w:r>
      <w:r w:rsidR="00996A63" w:rsidRPr="00CE2204">
        <w:rPr>
          <w:rFonts w:ascii="Times New Roman" w:hAnsi="Times New Roman" w:cs="Times New Roman"/>
          <w:sz w:val="24"/>
          <w:szCs w:val="24"/>
        </w:rPr>
        <w:t xml:space="preserve"> growth and development of the basicranium</w:t>
      </w:r>
      <w:r w:rsidR="00860360" w:rsidRPr="00CE2204">
        <w:rPr>
          <w:rFonts w:ascii="Times New Roman" w:hAnsi="Times New Roman" w:cs="Times New Roman"/>
          <w:sz w:val="24"/>
          <w:szCs w:val="24"/>
        </w:rPr>
        <w:t xml:space="preserve"> (especially secondary cranial base angulation and continued development of the lateral portions)</w:t>
      </w:r>
      <w:r w:rsidR="00996A63" w:rsidRPr="00CE2204">
        <w:rPr>
          <w:rFonts w:ascii="Times New Roman" w:hAnsi="Times New Roman" w:cs="Times New Roman"/>
          <w:sz w:val="24"/>
          <w:szCs w:val="24"/>
        </w:rPr>
        <w:t xml:space="preserve"> and facial skeleton throughout primary growth</w:t>
      </w:r>
      <w:r w:rsidR="00B73679" w:rsidRPr="00CE2204">
        <w:rPr>
          <w:rFonts w:ascii="Times New Roman" w:hAnsi="Times New Roman" w:cs="Times New Roman"/>
          <w:sz w:val="24"/>
          <w:szCs w:val="24"/>
        </w:rPr>
        <w:t xml:space="preserve"> through its interactions with the overlying sphenoid bone</w:t>
      </w:r>
      <w:r w:rsidR="00996A63" w:rsidRPr="00CE2204">
        <w:rPr>
          <w:rFonts w:ascii="Times New Roman" w:hAnsi="Times New Roman" w:cs="Times New Roman"/>
          <w:sz w:val="24"/>
          <w:szCs w:val="24"/>
        </w:rPr>
        <w:t xml:space="preserve">. </w:t>
      </w:r>
    </w:p>
    <w:p w14:paraId="7C56F9D8" w14:textId="56B39161" w:rsidR="00BA0A8F" w:rsidRPr="00CE2204" w:rsidRDefault="00996A63" w:rsidP="006C224E">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Little is known about the specific genetic mechanisms that underlie this growth. Twin studies indicate that there is less genetic than epigenetic influence on paranasal sinus formation in humans (</w:t>
      </w:r>
      <w:proofErr w:type="spellStart"/>
      <w:r w:rsidRPr="00CE2204">
        <w:rPr>
          <w:rFonts w:ascii="Times New Roman" w:hAnsi="Times New Roman" w:cs="Times New Roman"/>
          <w:sz w:val="24"/>
          <w:szCs w:val="24"/>
        </w:rPr>
        <w:t>Chaiyasate</w:t>
      </w:r>
      <w:proofErr w:type="spellEnd"/>
      <w:r w:rsidRPr="00CE2204">
        <w:rPr>
          <w:rFonts w:ascii="Times New Roman" w:hAnsi="Times New Roman" w:cs="Times New Roman"/>
          <w:sz w:val="24"/>
          <w:szCs w:val="24"/>
        </w:rPr>
        <w:t xml:space="preserve"> et al. 2007)</w:t>
      </w:r>
      <w:r w:rsidR="00B73679"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r w:rsidR="00B73679" w:rsidRPr="00CE2204">
        <w:rPr>
          <w:rFonts w:ascii="Times New Roman" w:hAnsi="Times New Roman" w:cs="Times New Roman"/>
          <w:sz w:val="24"/>
          <w:szCs w:val="24"/>
        </w:rPr>
        <w:t xml:space="preserve">However, </w:t>
      </w:r>
      <w:r w:rsidRPr="00CE2204">
        <w:rPr>
          <w:rFonts w:ascii="Times New Roman" w:hAnsi="Times New Roman" w:cs="Times New Roman"/>
          <w:sz w:val="24"/>
          <w:szCs w:val="24"/>
        </w:rPr>
        <w:t>some research has found evidence for intrinsic, independent genetic factors that drive the development and variation of maxillary sinuses, at least in hybrid macaques (Ito et al. 2015).</w:t>
      </w:r>
    </w:p>
    <w:p w14:paraId="56C12913" w14:textId="0F21DD67" w:rsidR="00BA0A8F" w:rsidRPr="00CE2204" w:rsidRDefault="00BA0A8F" w:rsidP="00644AA8">
      <w:pPr>
        <w:spacing w:after="0" w:line="480" w:lineRule="auto"/>
        <w:rPr>
          <w:rFonts w:ascii="Times New Roman" w:hAnsi="Times New Roman" w:cs="Times New Roman"/>
          <w:sz w:val="24"/>
          <w:szCs w:val="24"/>
        </w:rPr>
      </w:pPr>
      <w:r w:rsidRPr="00CE2204">
        <w:rPr>
          <w:rFonts w:ascii="Times New Roman" w:hAnsi="Times New Roman" w:cs="Times New Roman"/>
          <w:sz w:val="24"/>
          <w:szCs w:val="24"/>
        </w:rPr>
        <w:tab/>
        <w:t xml:space="preserve">Competing hypotheses for the developmental and evolutionary origins of the paranasal sinuses </w:t>
      </w:r>
      <w:r w:rsidR="00C1064B" w:rsidRPr="00CE2204">
        <w:rPr>
          <w:rFonts w:ascii="Times New Roman" w:hAnsi="Times New Roman" w:cs="Times New Roman"/>
          <w:sz w:val="24"/>
          <w:szCs w:val="24"/>
        </w:rPr>
        <w:t xml:space="preserve">have emerged </w:t>
      </w:r>
      <w:r w:rsidRPr="00CE2204">
        <w:rPr>
          <w:rFonts w:ascii="Times New Roman" w:hAnsi="Times New Roman" w:cs="Times New Roman"/>
          <w:sz w:val="24"/>
          <w:szCs w:val="24"/>
        </w:rPr>
        <w:t xml:space="preserve">within the past decade </w:t>
      </w:r>
      <w:r w:rsidR="00644AA8" w:rsidRPr="00CE2204">
        <w:rPr>
          <w:rFonts w:ascii="Times New Roman" w:hAnsi="Times New Roman" w:cs="Times New Roman"/>
          <w:sz w:val="24"/>
          <w:szCs w:val="24"/>
        </w:rPr>
        <w:t xml:space="preserve">in clinical and anatomical literature based on the </w:t>
      </w:r>
      <w:r w:rsidR="00644AA8" w:rsidRPr="00CE2204">
        <w:rPr>
          <w:rFonts w:ascii="Times New Roman" w:hAnsi="Times New Roman" w:cs="Times New Roman"/>
          <w:sz w:val="24"/>
          <w:szCs w:val="24"/>
        </w:rPr>
        <w:lastRenderedPageBreak/>
        <w:t>growing evidence that the formation of the sphenoidal, maxillary and frontal sinuses is entirely dependent on the conversion of red marrow to fatty yellow marrow</w:t>
      </w:r>
      <w:r w:rsidR="00C1064B" w:rsidRPr="00CE2204">
        <w:rPr>
          <w:rFonts w:ascii="Times New Roman" w:hAnsi="Times New Roman" w:cs="Times New Roman"/>
          <w:sz w:val="24"/>
          <w:szCs w:val="24"/>
        </w:rPr>
        <w:t xml:space="preserve">—a normal process that occurs throughout the human skeleton over the course of development and with aging, in which the blood-cell producing red marrow is replaced through </w:t>
      </w:r>
      <w:proofErr w:type="spellStart"/>
      <w:r w:rsidR="00C1064B" w:rsidRPr="00CE2204">
        <w:rPr>
          <w:rFonts w:ascii="Times New Roman" w:hAnsi="Times New Roman" w:cs="Times New Roman"/>
          <w:sz w:val="24"/>
          <w:szCs w:val="24"/>
        </w:rPr>
        <w:t>osteometabolic</w:t>
      </w:r>
      <w:proofErr w:type="spellEnd"/>
      <w:r w:rsidR="00C1064B" w:rsidRPr="00CE2204">
        <w:rPr>
          <w:rFonts w:ascii="Times New Roman" w:hAnsi="Times New Roman" w:cs="Times New Roman"/>
          <w:sz w:val="24"/>
          <w:szCs w:val="24"/>
        </w:rPr>
        <w:t xml:space="preserve"> processes into a fatty yellow marrow </w:t>
      </w:r>
      <w:r w:rsidR="00644AA8" w:rsidRPr="00CE2204">
        <w:rPr>
          <w:rFonts w:ascii="Times New Roman" w:hAnsi="Times New Roman" w:cs="Times New Roman"/>
          <w:sz w:val="24"/>
          <w:szCs w:val="24"/>
        </w:rPr>
        <w:t xml:space="preserve"> (</w:t>
      </w:r>
      <w:r w:rsidR="00C36D33" w:rsidRPr="00CE2204">
        <w:rPr>
          <w:rFonts w:ascii="Times New Roman" w:hAnsi="Times New Roman" w:cs="Times New Roman"/>
          <w:sz w:val="24"/>
          <w:szCs w:val="24"/>
        </w:rPr>
        <w:t xml:space="preserve">Aoki et al. 1989, Scuderi et al. 1993, </w:t>
      </w:r>
      <w:proofErr w:type="spellStart"/>
      <w:r w:rsidR="00C36D33" w:rsidRPr="00CE2204">
        <w:rPr>
          <w:rFonts w:ascii="Times New Roman" w:hAnsi="Times New Roman" w:cs="Times New Roman"/>
          <w:sz w:val="24"/>
          <w:szCs w:val="24"/>
        </w:rPr>
        <w:t>Kuntzler</w:t>
      </w:r>
      <w:proofErr w:type="spellEnd"/>
      <w:r w:rsidR="00C36D33" w:rsidRPr="00CE2204">
        <w:rPr>
          <w:rFonts w:ascii="Times New Roman" w:hAnsi="Times New Roman" w:cs="Times New Roman"/>
          <w:sz w:val="24"/>
          <w:szCs w:val="24"/>
        </w:rPr>
        <w:t xml:space="preserve"> and Jankowski 2014</w:t>
      </w:r>
      <w:r w:rsidR="00644AA8" w:rsidRPr="00CE2204">
        <w:rPr>
          <w:rFonts w:ascii="Times New Roman" w:hAnsi="Times New Roman" w:cs="Times New Roman"/>
          <w:sz w:val="24"/>
          <w:szCs w:val="24"/>
        </w:rPr>
        <w:t>).</w:t>
      </w:r>
      <w:r w:rsidR="0000194C" w:rsidRPr="00CE2204">
        <w:rPr>
          <w:rFonts w:ascii="Times New Roman" w:hAnsi="Times New Roman" w:cs="Times New Roman"/>
          <w:sz w:val="24"/>
          <w:szCs w:val="24"/>
        </w:rPr>
        <w:t xml:space="preserve">  Jankowski and colleagues (2016) posit that the development of these three sinuses—which are more likely to have partial or full arrested pneumatization—is not only driven by but originates from bone metabolism and marrow conversion that is the necessary determinate step for those sinuses to form (unlike the ethmoid). In </w:t>
      </w:r>
      <w:r w:rsidR="00C36D33" w:rsidRPr="00CE2204">
        <w:rPr>
          <w:rFonts w:ascii="Times New Roman" w:hAnsi="Times New Roman" w:cs="Times New Roman"/>
          <w:sz w:val="24"/>
          <w:szCs w:val="24"/>
        </w:rPr>
        <w:t>this hypothesis</w:t>
      </w:r>
      <w:r w:rsidR="0000194C" w:rsidRPr="00CE2204">
        <w:rPr>
          <w:rFonts w:ascii="Times New Roman" w:hAnsi="Times New Roman" w:cs="Times New Roman"/>
          <w:sz w:val="24"/>
          <w:szCs w:val="24"/>
        </w:rPr>
        <w:t>, the frontal, maxillary, and sphenoidal sinuses form by primary bone cavitation, in which the sinus is centripetally formed by the gas (including largely nitric oxide) produced by the bone marrow involution and its subsequent evacuation, with the ostia connecting it to the nasopharyngeal complex serving as “chimneys” (</w:t>
      </w:r>
      <w:proofErr w:type="spellStart"/>
      <w:r w:rsidR="0000194C" w:rsidRPr="00CE2204">
        <w:rPr>
          <w:rFonts w:ascii="Times New Roman" w:hAnsi="Times New Roman" w:cs="Times New Roman"/>
          <w:sz w:val="24"/>
          <w:szCs w:val="24"/>
        </w:rPr>
        <w:t>Kuntzler</w:t>
      </w:r>
      <w:proofErr w:type="spellEnd"/>
      <w:r w:rsidR="0000194C" w:rsidRPr="00CE2204">
        <w:rPr>
          <w:rFonts w:ascii="Times New Roman" w:hAnsi="Times New Roman" w:cs="Times New Roman"/>
          <w:sz w:val="24"/>
          <w:szCs w:val="24"/>
        </w:rPr>
        <w:t xml:space="preserve"> and Jankowski 2014).</w:t>
      </w:r>
      <w:r w:rsidR="00EF3ED7" w:rsidRPr="00CE2204">
        <w:rPr>
          <w:rFonts w:ascii="Times New Roman" w:hAnsi="Times New Roman" w:cs="Times New Roman"/>
          <w:sz w:val="24"/>
          <w:szCs w:val="24"/>
        </w:rPr>
        <w:t xml:space="preserve"> </w:t>
      </w:r>
      <w:r w:rsidR="009E7F9C" w:rsidRPr="00CE2204">
        <w:rPr>
          <w:rFonts w:ascii="Times New Roman" w:hAnsi="Times New Roman" w:cs="Times New Roman"/>
          <w:sz w:val="24"/>
          <w:szCs w:val="24"/>
        </w:rPr>
        <w:t>Unlike the other sinuses, the ethmoid sinus does not require marrow conversion and is almost never fully arrested (</w:t>
      </w:r>
      <w:proofErr w:type="spellStart"/>
      <w:r w:rsidR="009E7F9C" w:rsidRPr="00CE2204">
        <w:rPr>
          <w:rFonts w:ascii="Times New Roman" w:hAnsi="Times New Roman" w:cs="Times New Roman"/>
          <w:sz w:val="24"/>
          <w:szCs w:val="24"/>
        </w:rPr>
        <w:t>Kuntzler</w:t>
      </w:r>
      <w:proofErr w:type="spellEnd"/>
      <w:r w:rsidR="009E7F9C" w:rsidRPr="00CE2204">
        <w:rPr>
          <w:rFonts w:ascii="Times New Roman" w:hAnsi="Times New Roman" w:cs="Times New Roman"/>
          <w:sz w:val="24"/>
          <w:szCs w:val="24"/>
        </w:rPr>
        <w:t xml:space="preserve"> and Jankowski 2014). </w:t>
      </w:r>
      <w:r w:rsidR="00EF3ED7" w:rsidRPr="00CE2204">
        <w:rPr>
          <w:rFonts w:ascii="Times New Roman" w:hAnsi="Times New Roman" w:cs="Times New Roman"/>
          <w:sz w:val="24"/>
          <w:szCs w:val="24"/>
        </w:rPr>
        <w:t xml:space="preserve">It is thus hypothesized that the sphenoidal, frontal, and maxillary sinuses have a separate developmental origin from the ethmoid complex </w:t>
      </w:r>
      <w:r w:rsidR="002672ED" w:rsidRPr="00CE2204">
        <w:rPr>
          <w:rFonts w:ascii="Times New Roman" w:hAnsi="Times New Roman" w:cs="Times New Roman"/>
          <w:sz w:val="24"/>
          <w:szCs w:val="24"/>
        </w:rPr>
        <w:t xml:space="preserve">that </w:t>
      </w:r>
      <w:r w:rsidR="00EF3ED7" w:rsidRPr="00CE2204">
        <w:rPr>
          <w:rFonts w:ascii="Times New Roman" w:hAnsi="Times New Roman" w:cs="Times New Roman"/>
          <w:sz w:val="24"/>
          <w:szCs w:val="24"/>
        </w:rPr>
        <w:t>starts and completes it</w:t>
      </w:r>
      <w:r w:rsidR="007835EA" w:rsidRPr="00CE2204">
        <w:rPr>
          <w:rFonts w:ascii="Times New Roman" w:hAnsi="Times New Roman" w:cs="Times New Roman"/>
          <w:sz w:val="24"/>
          <w:szCs w:val="24"/>
        </w:rPr>
        <w:t>s</w:t>
      </w:r>
      <w:r w:rsidR="00EF3ED7" w:rsidRPr="00CE2204">
        <w:rPr>
          <w:rFonts w:ascii="Times New Roman" w:hAnsi="Times New Roman" w:cs="Times New Roman"/>
          <w:sz w:val="24"/>
          <w:szCs w:val="24"/>
        </w:rPr>
        <w:t xml:space="preserve"> development much earlier than the other sinuses</w:t>
      </w:r>
      <w:r w:rsidR="009E7F9C" w:rsidRPr="00CE2204">
        <w:rPr>
          <w:rFonts w:ascii="Times New Roman" w:hAnsi="Times New Roman" w:cs="Times New Roman"/>
          <w:sz w:val="24"/>
          <w:szCs w:val="24"/>
        </w:rPr>
        <w:t>.</w:t>
      </w:r>
      <w:r w:rsidR="00C1064B" w:rsidRPr="00CE2204">
        <w:rPr>
          <w:rFonts w:ascii="Times New Roman" w:hAnsi="Times New Roman" w:cs="Times New Roman"/>
          <w:sz w:val="24"/>
          <w:szCs w:val="24"/>
        </w:rPr>
        <w:t xml:space="preserve"> </w:t>
      </w:r>
      <w:r w:rsidR="00EF3ED7" w:rsidRPr="00CE2204">
        <w:rPr>
          <w:rFonts w:ascii="Times New Roman" w:hAnsi="Times New Roman" w:cs="Times New Roman"/>
          <w:sz w:val="24"/>
          <w:szCs w:val="24"/>
        </w:rPr>
        <w:t>For the sphenoidal sinus, t</w:t>
      </w:r>
      <w:r w:rsidR="0000194C" w:rsidRPr="00CE2204">
        <w:rPr>
          <w:rFonts w:ascii="Times New Roman" w:hAnsi="Times New Roman" w:cs="Times New Roman"/>
          <w:sz w:val="24"/>
          <w:szCs w:val="24"/>
        </w:rPr>
        <w:t xml:space="preserve">his red to yellow conversion process begins from the anterior sphenoid body and moves posteriorly, which is consistent with </w:t>
      </w:r>
      <w:r w:rsidR="00EF3ED7" w:rsidRPr="00CE2204">
        <w:rPr>
          <w:rFonts w:ascii="Times New Roman" w:hAnsi="Times New Roman" w:cs="Times New Roman"/>
          <w:sz w:val="24"/>
          <w:szCs w:val="24"/>
        </w:rPr>
        <w:t>observed</w:t>
      </w:r>
      <w:r w:rsidR="0000194C" w:rsidRPr="00CE2204">
        <w:rPr>
          <w:rFonts w:ascii="Times New Roman" w:hAnsi="Times New Roman" w:cs="Times New Roman"/>
          <w:sz w:val="24"/>
          <w:szCs w:val="24"/>
        </w:rPr>
        <w:t xml:space="preserve"> development patterns (</w:t>
      </w:r>
      <w:proofErr w:type="spellStart"/>
      <w:r w:rsidR="00EF3ED7" w:rsidRPr="00CE2204">
        <w:rPr>
          <w:rFonts w:ascii="Times New Roman" w:hAnsi="Times New Roman" w:cs="Times New Roman"/>
          <w:sz w:val="24"/>
          <w:szCs w:val="24"/>
        </w:rPr>
        <w:t>Babyn</w:t>
      </w:r>
      <w:proofErr w:type="spellEnd"/>
      <w:r w:rsidR="00EF3ED7" w:rsidRPr="00CE2204">
        <w:rPr>
          <w:rFonts w:ascii="Times New Roman" w:hAnsi="Times New Roman" w:cs="Times New Roman"/>
          <w:sz w:val="24"/>
          <w:szCs w:val="24"/>
        </w:rPr>
        <w:t xml:space="preserve"> et al. 1998, </w:t>
      </w:r>
      <w:r w:rsidR="0000194C" w:rsidRPr="00CE2204">
        <w:rPr>
          <w:rFonts w:ascii="Times New Roman" w:hAnsi="Times New Roman" w:cs="Times New Roman"/>
          <w:sz w:val="24"/>
          <w:szCs w:val="24"/>
        </w:rPr>
        <w:t>Anusha et al. 2014).</w:t>
      </w:r>
      <w:r w:rsidR="00736F9F" w:rsidRPr="00CE2204">
        <w:rPr>
          <w:rFonts w:ascii="Times New Roman" w:hAnsi="Times New Roman" w:cs="Times New Roman"/>
          <w:sz w:val="24"/>
          <w:szCs w:val="24"/>
        </w:rPr>
        <w:t xml:space="preserve"> Regardless of the developmental origin, the marrow conversion is evidently an important part of or precursor to the </w:t>
      </w:r>
      <w:r w:rsidR="00C36D33" w:rsidRPr="00CE2204">
        <w:rPr>
          <w:rFonts w:ascii="Times New Roman" w:hAnsi="Times New Roman" w:cs="Times New Roman"/>
          <w:sz w:val="24"/>
          <w:szCs w:val="24"/>
        </w:rPr>
        <w:t>process and</w:t>
      </w:r>
      <w:r w:rsidR="00736F9F" w:rsidRPr="00CE2204">
        <w:rPr>
          <w:rFonts w:ascii="Times New Roman" w:hAnsi="Times New Roman" w:cs="Times New Roman"/>
          <w:sz w:val="24"/>
          <w:szCs w:val="24"/>
        </w:rPr>
        <w:t xml:space="preserve"> should be considered as </w:t>
      </w:r>
      <w:r w:rsidR="00EA193D" w:rsidRPr="00CE2204">
        <w:rPr>
          <w:rFonts w:ascii="Times New Roman" w:hAnsi="Times New Roman" w:cs="Times New Roman"/>
          <w:sz w:val="24"/>
          <w:szCs w:val="24"/>
        </w:rPr>
        <w:t xml:space="preserve">researchers </w:t>
      </w:r>
      <w:r w:rsidR="00736F9F" w:rsidRPr="00CE2204">
        <w:rPr>
          <w:rFonts w:ascii="Times New Roman" w:hAnsi="Times New Roman" w:cs="Times New Roman"/>
          <w:sz w:val="24"/>
          <w:szCs w:val="24"/>
        </w:rPr>
        <w:t>build models and interpret results relating to sinus pneumatization and variation.</w:t>
      </w:r>
    </w:p>
    <w:p w14:paraId="7E88A638" w14:textId="2701F2FA" w:rsidR="009E7F9C" w:rsidRPr="00CE2204" w:rsidRDefault="009E7F9C" w:rsidP="005175C8">
      <w:pPr>
        <w:pStyle w:val="Heading3"/>
        <w:spacing w:before="0" w:line="480" w:lineRule="auto"/>
        <w:rPr>
          <w:rFonts w:ascii="Times New Roman" w:hAnsi="Times New Roman" w:cs="Times New Roman"/>
          <w:b w:val="0"/>
          <w:bCs/>
          <w:sz w:val="24"/>
          <w:szCs w:val="24"/>
        </w:rPr>
      </w:pPr>
      <w:bookmarkStart w:id="8" w:name="_Toc111037214"/>
      <w:r w:rsidRPr="00CE2204">
        <w:rPr>
          <w:rFonts w:ascii="Times New Roman" w:hAnsi="Times New Roman" w:cs="Times New Roman"/>
          <w:b w:val="0"/>
          <w:bCs/>
          <w:i/>
          <w:iCs/>
          <w:sz w:val="24"/>
          <w:szCs w:val="24"/>
        </w:rPr>
        <w:lastRenderedPageBreak/>
        <w:t xml:space="preserve">Variation in Paranasal Sinuses in </w:t>
      </w:r>
      <w:r w:rsidRPr="00CE2204">
        <w:rPr>
          <w:rFonts w:ascii="Times New Roman" w:hAnsi="Times New Roman" w:cs="Times New Roman"/>
          <w:b w:val="0"/>
          <w:bCs/>
          <w:sz w:val="24"/>
          <w:szCs w:val="24"/>
        </w:rPr>
        <w:t>Homo sapiens</w:t>
      </w:r>
      <w:bookmarkEnd w:id="8"/>
    </w:p>
    <w:p w14:paraId="06044D42" w14:textId="31CEAF4F" w:rsidR="00557BBC" w:rsidRPr="00CE2204" w:rsidRDefault="00996A63"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Studies among humans have revealed fundamental information about sexual polymorphism, population history, and potential correlations of morphological variation with ecogeographic factors</w:t>
      </w:r>
      <w:r w:rsidR="002672ED" w:rsidRPr="00CE2204">
        <w:rPr>
          <w:rFonts w:ascii="Times New Roman" w:hAnsi="Times New Roman" w:cs="Times New Roman"/>
          <w:sz w:val="24"/>
          <w:szCs w:val="24"/>
        </w:rPr>
        <w:t xml:space="preserve"> (</w:t>
      </w:r>
      <w:proofErr w:type="spellStart"/>
      <w:r w:rsidR="002672ED" w:rsidRPr="00CE2204">
        <w:rPr>
          <w:rFonts w:ascii="Times New Roman" w:hAnsi="Times New Roman" w:cs="Times New Roman"/>
          <w:sz w:val="24"/>
          <w:szCs w:val="24"/>
        </w:rPr>
        <w:t>Franciscus</w:t>
      </w:r>
      <w:proofErr w:type="spellEnd"/>
      <w:r w:rsidR="002672ED" w:rsidRPr="00CE2204">
        <w:rPr>
          <w:rFonts w:ascii="Times New Roman" w:hAnsi="Times New Roman" w:cs="Times New Roman"/>
          <w:sz w:val="24"/>
          <w:szCs w:val="24"/>
        </w:rPr>
        <w:t xml:space="preserve"> and Long 1991, </w:t>
      </w:r>
      <w:r w:rsidR="008172CE" w:rsidRPr="00CE2204">
        <w:rPr>
          <w:rFonts w:ascii="Times New Roman" w:hAnsi="Times New Roman" w:cs="Times New Roman"/>
          <w:sz w:val="24"/>
          <w:szCs w:val="24"/>
        </w:rPr>
        <w:t xml:space="preserve">Katz et al. 2016, </w:t>
      </w:r>
      <w:proofErr w:type="spellStart"/>
      <w:r w:rsidR="002672ED" w:rsidRPr="00CE2204">
        <w:rPr>
          <w:rFonts w:ascii="Times New Roman" w:hAnsi="Times New Roman" w:cs="Times New Roman"/>
          <w:sz w:val="24"/>
          <w:szCs w:val="24"/>
        </w:rPr>
        <w:t>Savell</w:t>
      </w:r>
      <w:proofErr w:type="spellEnd"/>
      <w:r w:rsidR="002672ED" w:rsidRPr="00CE2204">
        <w:rPr>
          <w:rFonts w:ascii="Times New Roman" w:hAnsi="Times New Roman" w:cs="Times New Roman"/>
          <w:sz w:val="24"/>
          <w:szCs w:val="24"/>
        </w:rPr>
        <w:t xml:space="preserve"> et al. 2016</w:t>
      </w:r>
      <w:r w:rsidR="008172CE" w:rsidRPr="00CE2204">
        <w:rPr>
          <w:rFonts w:ascii="Times New Roman" w:hAnsi="Times New Roman" w:cs="Times New Roman"/>
          <w:sz w:val="24"/>
          <w:szCs w:val="24"/>
        </w:rPr>
        <w:t xml:space="preserve">, </w:t>
      </w:r>
      <w:proofErr w:type="spellStart"/>
      <w:r w:rsidR="008172CE" w:rsidRPr="00CE2204">
        <w:rPr>
          <w:rFonts w:ascii="Times New Roman" w:hAnsi="Times New Roman" w:cs="Times New Roman"/>
          <w:sz w:val="24"/>
          <w:szCs w:val="24"/>
        </w:rPr>
        <w:t>Savell</w:t>
      </w:r>
      <w:proofErr w:type="spellEnd"/>
      <w:r w:rsidR="008172CE" w:rsidRPr="00CE2204">
        <w:rPr>
          <w:rFonts w:ascii="Times New Roman" w:hAnsi="Times New Roman" w:cs="Times New Roman"/>
          <w:sz w:val="24"/>
          <w:szCs w:val="24"/>
        </w:rPr>
        <w:t xml:space="preserve"> et al. in press</w:t>
      </w:r>
      <w:r w:rsidR="002672ED" w:rsidRPr="00CE2204">
        <w:rPr>
          <w:rFonts w:ascii="Times New Roman" w:hAnsi="Times New Roman" w:cs="Times New Roman"/>
          <w:sz w:val="24"/>
          <w:szCs w:val="24"/>
        </w:rPr>
        <w:t>)</w:t>
      </w:r>
      <w:r w:rsidRPr="00CE2204">
        <w:rPr>
          <w:rFonts w:ascii="Times New Roman" w:hAnsi="Times New Roman" w:cs="Times New Roman"/>
          <w:sz w:val="24"/>
          <w:szCs w:val="24"/>
        </w:rPr>
        <w:t xml:space="preserve">. While differences in paranasal sinus shape between sexes likely varies among anthropoids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research shows that sinus volume does not cluster in a sexually polymorphic manner when scaled to centroid size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et al. 2010</w:t>
      </w:r>
      <w:r w:rsidR="00EC2041" w:rsidRPr="00CE2204">
        <w:rPr>
          <w:rFonts w:ascii="Times New Roman" w:hAnsi="Times New Roman" w:cs="Times New Roman"/>
          <w:sz w:val="24"/>
          <w:szCs w:val="24"/>
        </w:rPr>
        <w:t>,</w:t>
      </w:r>
      <w:r w:rsidRPr="00CE2204">
        <w:rPr>
          <w:rFonts w:ascii="Times New Roman" w:hAnsi="Times New Roman" w:cs="Times New Roman"/>
          <w:sz w:val="24"/>
          <w:szCs w:val="24"/>
        </w:rPr>
        <w:t xml:space="preserve"> Ryan et al. in prep). This is consistent with </w:t>
      </w:r>
      <w:r w:rsidR="0068352D" w:rsidRPr="00CE2204">
        <w:rPr>
          <w:rFonts w:ascii="Times New Roman" w:hAnsi="Times New Roman" w:cs="Times New Roman"/>
          <w:sz w:val="24"/>
          <w:szCs w:val="24"/>
        </w:rPr>
        <w:t>most</w:t>
      </w:r>
      <w:r w:rsidRPr="00CE2204">
        <w:rPr>
          <w:rFonts w:ascii="Times New Roman" w:hAnsi="Times New Roman" w:cs="Times New Roman"/>
          <w:sz w:val="24"/>
          <w:szCs w:val="24"/>
        </w:rPr>
        <w:t xml:space="preserve"> human sexual polymorphic craniofacial variation being allometric in nature and negligible once the data are scaled</w:t>
      </w:r>
      <w:r w:rsidR="00A274EE" w:rsidRPr="00CE2204">
        <w:rPr>
          <w:rFonts w:ascii="Times New Roman" w:hAnsi="Times New Roman" w:cs="Times New Roman"/>
          <w:sz w:val="24"/>
          <w:szCs w:val="24"/>
        </w:rPr>
        <w:t xml:space="preserve"> (</w:t>
      </w:r>
      <w:r w:rsidR="00D70EFE" w:rsidRPr="00CE2204">
        <w:rPr>
          <w:rFonts w:ascii="Times New Roman" w:hAnsi="Times New Roman" w:cs="Times New Roman"/>
          <w:sz w:val="24"/>
          <w:szCs w:val="24"/>
        </w:rPr>
        <w:t xml:space="preserve">Rosas and </w:t>
      </w:r>
      <w:proofErr w:type="spellStart"/>
      <w:r w:rsidR="00D70EFE" w:rsidRPr="00CE2204">
        <w:rPr>
          <w:rFonts w:ascii="Times New Roman" w:hAnsi="Times New Roman" w:cs="Times New Roman"/>
          <w:sz w:val="24"/>
          <w:szCs w:val="24"/>
        </w:rPr>
        <w:t>Bastir</w:t>
      </w:r>
      <w:proofErr w:type="spellEnd"/>
      <w:r w:rsidR="00D70EFE" w:rsidRPr="00CE2204">
        <w:rPr>
          <w:rFonts w:ascii="Times New Roman" w:hAnsi="Times New Roman" w:cs="Times New Roman"/>
          <w:sz w:val="24"/>
          <w:szCs w:val="24"/>
        </w:rPr>
        <w:t xml:space="preserve"> 2002, </w:t>
      </w:r>
      <w:r w:rsidR="00BA2AEB" w:rsidRPr="00CE2204">
        <w:rPr>
          <w:rFonts w:ascii="Times New Roman" w:hAnsi="Times New Roman" w:cs="Times New Roman"/>
          <w:sz w:val="24"/>
          <w:szCs w:val="24"/>
        </w:rPr>
        <w:t xml:space="preserve">von </w:t>
      </w:r>
      <w:proofErr w:type="spellStart"/>
      <w:r w:rsidR="00BA2AEB" w:rsidRPr="00CE2204">
        <w:rPr>
          <w:rFonts w:ascii="Times New Roman" w:hAnsi="Times New Roman" w:cs="Times New Roman"/>
          <w:sz w:val="24"/>
          <w:szCs w:val="24"/>
        </w:rPr>
        <w:t>Cramon-Taubadel</w:t>
      </w:r>
      <w:proofErr w:type="spellEnd"/>
      <w:r w:rsidR="00BA2AEB" w:rsidRPr="00CE2204">
        <w:rPr>
          <w:rFonts w:ascii="Times New Roman" w:hAnsi="Times New Roman" w:cs="Times New Roman"/>
          <w:sz w:val="24"/>
          <w:szCs w:val="24"/>
        </w:rPr>
        <w:t xml:space="preserve"> 2009</w:t>
      </w:r>
      <w:r w:rsidR="006F1C94" w:rsidRPr="00CE2204">
        <w:rPr>
          <w:rFonts w:ascii="Times New Roman" w:hAnsi="Times New Roman" w:cs="Times New Roman"/>
          <w:sz w:val="24"/>
          <w:szCs w:val="24"/>
        </w:rPr>
        <w:t>, Gonzalez et al. 2011</w:t>
      </w:r>
      <w:r w:rsidR="00A274EE" w:rsidRPr="00CE2204">
        <w:rPr>
          <w:rFonts w:ascii="Times New Roman" w:hAnsi="Times New Roman" w:cs="Times New Roman"/>
          <w:sz w:val="24"/>
          <w:szCs w:val="24"/>
        </w:rPr>
        <w:t>)</w:t>
      </w:r>
      <w:r w:rsidRPr="00CE2204">
        <w:rPr>
          <w:rFonts w:ascii="Times New Roman" w:hAnsi="Times New Roman" w:cs="Times New Roman"/>
          <w:sz w:val="24"/>
          <w:szCs w:val="24"/>
        </w:rPr>
        <w:t xml:space="preserve">. Whether paranasal sinus morphology covaries with population history—the neutral evolution and selection that have contributed to interpopulation variance—has yet to be clarified. Quantitative genetic analyses are one approach to address this knowledge gap; studies determining if paranasal sinus size or shape correlate to neutral genetic variation on global and regional scales have yet to have been conducted. </w:t>
      </w:r>
    </w:p>
    <w:p w14:paraId="37D06FF7" w14:textId="4CCA502C" w:rsidR="006074FA" w:rsidRPr="00CE2204" w:rsidRDefault="00557BBC"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There is some evidence that paranasal sinus variation correlates with changes in latitude and climate/temperature (Márquez 2008, Maddux and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2017), which may be indicative with a thermoregulation function and associated selection. However, this variation may also be </w:t>
      </w:r>
      <w:r w:rsidR="00EC2041" w:rsidRPr="00CE2204">
        <w:rPr>
          <w:rFonts w:ascii="Times New Roman" w:hAnsi="Times New Roman" w:cs="Times New Roman"/>
          <w:sz w:val="24"/>
          <w:szCs w:val="24"/>
        </w:rPr>
        <w:t xml:space="preserve">an </w:t>
      </w:r>
      <w:r w:rsidRPr="00CE2204">
        <w:rPr>
          <w:rFonts w:ascii="Times New Roman" w:hAnsi="Times New Roman" w:cs="Times New Roman"/>
          <w:sz w:val="24"/>
          <w:szCs w:val="24"/>
        </w:rPr>
        <w:t>indirect response through the surrounding craniofacial architecture</w:t>
      </w:r>
      <w:r w:rsidR="009E7F9C"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r w:rsidR="009E7F9C" w:rsidRPr="00CE2204">
        <w:rPr>
          <w:rFonts w:ascii="Times New Roman" w:hAnsi="Times New Roman" w:cs="Times New Roman"/>
          <w:sz w:val="24"/>
          <w:szCs w:val="24"/>
        </w:rPr>
        <w:t>which</w:t>
      </w:r>
      <w:r w:rsidR="006074FA" w:rsidRPr="00CE2204">
        <w:rPr>
          <w:rFonts w:ascii="Times New Roman" w:hAnsi="Times New Roman" w:cs="Times New Roman"/>
          <w:sz w:val="24"/>
          <w:szCs w:val="24"/>
        </w:rPr>
        <w:t xml:space="preserve"> </w:t>
      </w:r>
      <w:r w:rsidRPr="00CE2204">
        <w:rPr>
          <w:rFonts w:ascii="Times New Roman" w:hAnsi="Times New Roman" w:cs="Times New Roman"/>
          <w:sz w:val="24"/>
          <w:szCs w:val="24"/>
        </w:rPr>
        <w:t xml:space="preserve">has been shown to limit sinus growth (Smith et al. 2010) and largely correlate (Maddux and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2017</w:t>
      </w:r>
      <w:proofErr w:type="gramStart"/>
      <w:r w:rsidRPr="00CE2204">
        <w:rPr>
          <w:rFonts w:ascii="Times New Roman" w:hAnsi="Times New Roman" w:cs="Times New Roman"/>
          <w:sz w:val="24"/>
          <w:szCs w:val="24"/>
        </w:rPr>
        <w:t>)</w:t>
      </w:r>
      <w:r w:rsidR="009E7F9C" w:rsidRPr="00CE2204">
        <w:rPr>
          <w:rFonts w:ascii="Times New Roman" w:hAnsi="Times New Roman" w:cs="Times New Roman"/>
          <w:sz w:val="24"/>
          <w:szCs w:val="24"/>
        </w:rPr>
        <w:t>, and</w:t>
      </w:r>
      <w:proofErr w:type="gramEnd"/>
      <w:r w:rsidRPr="00CE2204">
        <w:rPr>
          <w:rFonts w:ascii="Times New Roman" w:hAnsi="Times New Roman" w:cs="Times New Roman"/>
          <w:sz w:val="24"/>
          <w:szCs w:val="24"/>
        </w:rPr>
        <w:t xml:space="preserve"> may be climatically driven or confounded by population history (Roseman and Auerbach 2015</w:t>
      </w:r>
      <w:r w:rsidR="006074FA" w:rsidRPr="00CE2204">
        <w:rPr>
          <w:rFonts w:ascii="Times New Roman" w:hAnsi="Times New Roman" w:cs="Times New Roman"/>
          <w:sz w:val="24"/>
          <w:szCs w:val="24"/>
        </w:rPr>
        <w:t>, Katz et al. 2016</w:t>
      </w:r>
      <w:r w:rsidRPr="00CE2204">
        <w:rPr>
          <w:rFonts w:ascii="Times New Roman" w:hAnsi="Times New Roman" w:cs="Times New Roman"/>
          <w:sz w:val="24"/>
          <w:szCs w:val="24"/>
        </w:rPr>
        <w:t xml:space="preserve">). In addition, one of the primary thermoregulation hypotheses for </w:t>
      </w:r>
      <w:r w:rsidR="00EC2041" w:rsidRPr="00CE2204">
        <w:rPr>
          <w:rFonts w:ascii="Times New Roman" w:hAnsi="Times New Roman" w:cs="Times New Roman"/>
          <w:sz w:val="24"/>
          <w:szCs w:val="24"/>
        </w:rPr>
        <w:t xml:space="preserve">the sinuses participating in </w:t>
      </w:r>
      <w:r w:rsidRPr="00CE2204">
        <w:rPr>
          <w:rFonts w:ascii="Times New Roman" w:hAnsi="Times New Roman" w:cs="Times New Roman"/>
          <w:sz w:val="24"/>
          <w:szCs w:val="24"/>
        </w:rPr>
        <w:t>conditioning cold, dry air has little support</w:t>
      </w:r>
      <w:r w:rsidR="002D48E0" w:rsidRPr="00CE2204">
        <w:rPr>
          <w:rFonts w:ascii="Times New Roman" w:hAnsi="Times New Roman" w:cs="Times New Roman"/>
          <w:sz w:val="24"/>
          <w:szCs w:val="24"/>
        </w:rPr>
        <w:t xml:space="preserve"> (see Márquez 2008 for review)</w:t>
      </w:r>
      <w:r w:rsidRPr="00CE2204">
        <w:rPr>
          <w:rFonts w:ascii="Times New Roman" w:hAnsi="Times New Roman" w:cs="Times New Roman"/>
          <w:sz w:val="24"/>
          <w:szCs w:val="24"/>
        </w:rPr>
        <w:t xml:space="preserve">, with </w:t>
      </w:r>
      <w:r w:rsidRPr="00CE2204">
        <w:rPr>
          <w:rFonts w:ascii="Times New Roman" w:hAnsi="Times New Roman" w:cs="Times New Roman"/>
          <w:sz w:val="24"/>
          <w:szCs w:val="24"/>
        </w:rPr>
        <w:lastRenderedPageBreak/>
        <w:t xml:space="preserve">most of the conditioning already occurring and the air exchange between sinus and nasal cavity negligible in terms of that role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w:t>
      </w:r>
      <w:r w:rsidR="00D06500" w:rsidRPr="00CE2204">
        <w:rPr>
          <w:rFonts w:ascii="Times New Roman" w:hAnsi="Times New Roman" w:cs="Times New Roman"/>
          <w:sz w:val="24"/>
          <w:szCs w:val="24"/>
        </w:rPr>
        <w:t xml:space="preserve">, </w:t>
      </w:r>
      <w:proofErr w:type="spellStart"/>
      <w:r w:rsidR="00D06500" w:rsidRPr="00CE2204">
        <w:rPr>
          <w:rFonts w:ascii="Times New Roman" w:hAnsi="Times New Roman" w:cs="Times New Roman"/>
          <w:sz w:val="24"/>
          <w:szCs w:val="24"/>
        </w:rPr>
        <w:t>Xiong</w:t>
      </w:r>
      <w:proofErr w:type="spellEnd"/>
      <w:r w:rsidR="00D06500" w:rsidRPr="00CE2204">
        <w:rPr>
          <w:rFonts w:ascii="Times New Roman" w:hAnsi="Times New Roman" w:cs="Times New Roman"/>
          <w:sz w:val="24"/>
          <w:szCs w:val="24"/>
        </w:rPr>
        <w:t xml:space="preserve"> et al. 2008</w:t>
      </w:r>
      <w:r w:rsidR="003106A9" w:rsidRPr="00CE2204">
        <w:rPr>
          <w:rFonts w:ascii="Times New Roman" w:hAnsi="Times New Roman" w:cs="Times New Roman"/>
          <w:sz w:val="24"/>
          <w:szCs w:val="24"/>
        </w:rPr>
        <w:t>, Saied et al. 2012</w:t>
      </w:r>
      <w:r w:rsidRPr="00CE2204">
        <w:rPr>
          <w:rFonts w:ascii="Times New Roman" w:hAnsi="Times New Roman" w:cs="Times New Roman"/>
          <w:sz w:val="24"/>
          <w:szCs w:val="24"/>
        </w:rPr>
        <w:t xml:space="preserve">). </w:t>
      </w:r>
    </w:p>
    <w:p w14:paraId="41442C55" w14:textId="6A2D02A1" w:rsidR="00557BBC" w:rsidRPr="00CE2204" w:rsidRDefault="00557BBC"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While the paranasal sinuses are</w:t>
      </w:r>
      <w:r w:rsidR="00EC2041" w:rsidRPr="00CE2204">
        <w:rPr>
          <w:rFonts w:ascii="Times New Roman" w:hAnsi="Times New Roman" w:cs="Times New Roman"/>
          <w:sz w:val="24"/>
          <w:szCs w:val="24"/>
        </w:rPr>
        <w:t xml:space="preserve"> likely</w:t>
      </w:r>
      <w:r w:rsidRPr="00CE2204">
        <w:rPr>
          <w:rFonts w:ascii="Times New Roman" w:hAnsi="Times New Roman" w:cs="Times New Roman"/>
          <w:sz w:val="24"/>
          <w:szCs w:val="24"/>
        </w:rPr>
        <w:t xml:space="preserve"> not functionally involved with conditioning air during respiration, one thermoregulation hypothesis supported by research is that blood flow in the paranasal sinus epithelium has an important role in regulating brain temperature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and </w:t>
      </w:r>
      <w:r w:rsidRPr="00CE2204">
        <w:rPr>
          <w:rFonts w:ascii="Times New Roman" w:hAnsi="Times New Roman" w:cs="Times New Roman"/>
          <w:bCs/>
          <w:sz w:val="24"/>
          <w:szCs w:val="24"/>
        </w:rPr>
        <w:t>so interactions between the intracranial space and sinuses may influence sinus morphology.</w:t>
      </w:r>
      <w:r w:rsidRPr="00CE2204">
        <w:rPr>
          <w:rFonts w:ascii="Times New Roman" w:hAnsi="Times New Roman" w:cs="Times New Roman"/>
          <w:sz w:val="24"/>
          <w:szCs w:val="24"/>
        </w:rPr>
        <w:t xml:space="preserve"> Blood</w:t>
      </w:r>
      <w:r w:rsidR="006074FA" w:rsidRPr="00CE2204">
        <w:rPr>
          <w:rFonts w:ascii="Times New Roman" w:hAnsi="Times New Roman" w:cs="Times New Roman"/>
          <w:sz w:val="24"/>
          <w:szCs w:val="24"/>
        </w:rPr>
        <w:t xml:space="preserve"> </w:t>
      </w:r>
      <w:r w:rsidRPr="00CE2204">
        <w:rPr>
          <w:rFonts w:ascii="Times New Roman" w:hAnsi="Times New Roman" w:cs="Times New Roman"/>
          <w:sz w:val="24"/>
          <w:szCs w:val="24"/>
        </w:rPr>
        <w:t>flow in the paranasal sinus epithelium has been shown to be greater than in other major tissues such as muscle, brain, and the liver, and surpassed only by the kidneys and lungs (</w:t>
      </w:r>
      <w:proofErr w:type="spellStart"/>
      <w:r w:rsidRPr="00CE2204">
        <w:rPr>
          <w:rFonts w:ascii="Times New Roman" w:hAnsi="Times New Roman" w:cs="Times New Roman"/>
          <w:sz w:val="24"/>
          <w:szCs w:val="24"/>
        </w:rPr>
        <w:t>Drettner</w:t>
      </w:r>
      <w:proofErr w:type="spellEnd"/>
      <w:r w:rsidRPr="00CE2204">
        <w:rPr>
          <w:rFonts w:ascii="Times New Roman" w:hAnsi="Times New Roman" w:cs="Times New Roman"/>
          <w:sz w:val="24"/>
          <w:szCs w:val="24"/>
        </w:rPr>
        <w:t xml:space="preserve"> and Aust 1974)</w:t>
      </w:r>
      <w:r w:rsidR="00C658F5" w:rsidRPr="00CE2204">
        <w:rPr>
          <w:rFonts w:ascii="Times New Roman" w:hAnsi="Times New Roman" w:cs="Times New Roman"/>
          <w:sz w:val="24"/>
          <w:szCs w:val="24"/>
        </w:rPr>
        <w:t xml:space="preserve">. </w:t>
      </w:r>
      <w:r w:rsidRPr="00CE2204">
        <w:rPr>
          <w:rFonts w:ascii="Times New Roman" w:hAnsi="Times New Roman" w:cs="Times New Roman"/>
          <w:sz w:val="24"/>
          <w:szCs w:val="24"/>
        </w:rPr>
        <w:t>While it is well understood that epithelial tissue largely drives the development of paranasal sinuses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et al 1999a, Márquez et al. 2014), it is still not entirely understood </w:t>
      </w:r>
      <w:r w:rsidRPr="00CE2204">
        <w:rPr>
          <w:rFonts w:ascii="Times New Roman" w:hAnsi="Times New Roman" w:cs="Times New Roman"/>
          <w:i/>
          <w:iCs/>
          <w:sz w:val="24"/>
          <w:szCs w:val="24"/>
        </w:rPr>
        <w:t>how</w:t>
      </w:r>
      <w:r w:rsidRPr="00CE2204">
        <w:rPr>
          <w:rFonts w:ascii="Times New Roman" w:hAnsi="Times New Roman" w:cs="Times New Roman"/>
          <w:sz w:val="24"/>
          <w:szCs w:val="24"/>
        </w:rPr>
        <w:t xml:space="preserve"> this developmental relationship drives sinus variation. </w:t>
      </w:r>
    </w:p>
    <w:p w14:paraId="5AE45904" w14:textId="2323A97F" w:rsidR="00557BBC" w:rsidRPr="00CE2204" w:rsidRDefault="00557BBC"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What </w:t>
      </w:r>
      <w:r w:rsidR="006074FA" w:rsidRPr="00CE2204">
        <w:rPr>
          <w:rFonts w:ascii="Times New Roman" w:hAnsi="Times New Roman" w:cs="Times New Roman"/>
          <w:sz w:val="24"/>
          <w:szCs w:val="24"/>
        </w:rPr>
        <w:t xml:space="preserve">researchers </w:t>
      </w:r>
      <w:r w:rsidRPr="00CE2204">
        <w:rPr>
          <w:rFonts w:ascii="Times New Roman" w:hAnsi="Times New Roman" w:cs="Times New Roman"/>
          <w:sz w:val="24"/>
          <w:szCs w:val="24"/>
        </w:rPr>
        <w:t xml:space="preserve">do know about paranasal sinus epithelium is that it does have a physiological function with the production of nitric oxide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a pluripotent gaseous messenger (“</w:t>
      </w:r>
      <w:proofErr w:type="spellStart"/>
      <w:r w:rsidRPr="00CE2204">
        <w:rPr>
          <w:rFonts w:ascii="Times New Roman" w:hAnsi="Times New Roman" w:cs="Times New Roman"/>
          <w:sz w:val="24"/>
          <w:szCs w:val="24"/>
        </w:rPr>
        <w:t>aerocrine</w:t>
      </w:r>
      <w:proofErr w:type="spellEnd"/>
      <w:r w:rsidRPr="00CE2204">
        <w:rPr>
          <w:rFonts w:ascii="Times New Roman" w:hAnsi="Times New Roman" w:cs="Times New Roman"/>
          <w:sz w:val="24"/>
          <w:szCs w:val="24"/>
        </w:rPr>
        <w:t xml:space="preserve"> hormone”) produced both in sinuses and the nasal cavity involved in a host of physiological processes, including stimulating </w:t>
      </w:r>
      <w:proofErr w:type="spellStart"/>
      <w:r w:rsidRPr="00CE2204">
        <w:rPr>
          <w:rFonts w:ascii="Times New Roman" w:hAnsi="Times New Roman" w:cs="Times New Roman"/>
          <w:sz w:val="24"/>
          <w:szCs w:val="24"/>
        </w:rPr>
        <w:t>mucociliary</w:t>
      </w:r>
      <w:proofErr w:type="spellEnd"/>
      <w:r w:rsidRPr="00CE2204">
        <w:rPr>
          <w:rFonts w:ascii="Times New Roman" w:hAnsi="Times New Roman" w:cs="Times New Roman"/>
          <w:sz w:val="24"/>
          <w:szCs w:val="24"/>
        </w:rPr>
        <w:t xml:space="preserve"> activity and direct pathogen growth inhibition properties that thus is part of an immune defense in the upper respiratory tract, as well as local vasodilation which when inhaled and brought to the lungs increases pulmonary oxygen uptake (Lundberg 2008). While variation in this function as well as the shape of the drainage systems is understood in terms of variation in pathogenesis (Márquez et al. 2014), evolutionary relationships and how nitric oxide functionality influences the shape and size of the paranasal sinus (if at all) still needs further investigation. It may be that, in humans at least, paranasal sinus variation is completely stochastic and/or </w:t>
      </w:r>
      <w:r w:rsidR="006074FA" w:rsidRPr="00CE2204">
        <w:rPr>
          <w:rFonts w:ascii="Times New Roman" w:hAnsi="Times New Roman" w:cs="Times New Roman"/>
          <w:sz w:val="24"/>
          <w:szCs w:val="24"/>
        </w:rPr>
        <w:t xml:space="preserve">the product of selection on a </w:t>
      </w:r>
      <w:r w:rsidR="006074FA" w:rsidRPr="00CE2204">
        <w:rPr>
          <w:rFonts w:ascii="Times New Roman" w:hAnsi="Times New Roman" w:cs="Times New Roman"/>
          <w:sz w:val="24"/>
          <w:szCs w:val="24"/>
        </w:rPr>
        <w:lastRenderedPageBreak/>
        <w:t>covarying set of traits but not sinus morphology (i.e., indirect selection).</w:t>
      </w:r>
      <w:r w:rsidRPr="00CE2204">
        <w:rPr>
          <w:rFonts w:ascii="Times New Roman" w:hAnsi="Times New Roman" w:cs="Times New Roman"/>
          <w:sz w:val="24"/>
          <w:szCs w:val="24"/>
        </w:rPr>
        <w:t xml:space="preserve"> </w:t>
      </w:r>
      <w:r w:rsidR="006074FA" w:rsidRPr="00CE2204">
        <w:rPr>
          <w:rFonts w:ascii="Times New Roman" w:hAnsi="Times New Roman" w:cs="Times New Roman"/>
          <w:sz w:val="24"/>
          <w:szCs w:val="24"/>
        </w:rPr>
        <w:t>T</w:t>
      </w:r>
      <w:r w:rsidRPr="00CE2204">
        <w:rPr>
          <w:rFonts w:ascii="Times New Roman" w:hAnsi="Times New Roman" w:cs="Times New Roman"/>
          <w:sz w:val="24"/>
          <w:szCs w:val="24"/>
        </w:rPr>
        <w:t>hus</w:t>
      </w:r>
      <w:r w:rsidR="006074FA" w:rsidRPr="00CE2204">
        <w:rPr>
          <w:rFonts w:ascii="Times New Roman" w:hAnsi="Times New Roman" w:cs="Times New Roman"/>
          <w:sz w:val="24"/>
          <w:szCs w:val="24"/>
        </w:rPr>
        <w:t>,</w:t>
      </w:r>
      <w:r w:rsidRPr="00CE2204">
        <w:rPr>
          <w:rFonts w:ascii="Times New Roman" w:hAnsi="Times New Roman" w:cs="Times New Roman"/>
          <w:sz w:val="24"/>
          <w:szCs w:val="24"/>
        </w:rPr>
        <w:t xml:space="preserve"> we may glean a deeper understanding of paranasal sinus development, function, and evolution by focusing on the associated soft tissues instead.</w:t>
      </w:r>
    </w:p>
    <w:p w14:paraId="59417CD0" w14:textId="213644FD" w:rsidR="007D71C1" w:rsidRPr="00CE2204" w:rsidRDefault="00996A63" w:rsidP="00644AA8">
      <w:pPr>
        <w:pBdr>
          <w:top w:val="nil"/>
          <w:left w:val="nil"/>
          <w:bottom w:val="nil"/>
          <w:right w:val="nil"/>
          <w:between w:val="nil"/>
        </w:pBd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It is important to note that the primary function of the sinuses is not necessarily their direct effect on physiology or mechanics. Whether or not paranasal sinuses have independent developmental trajectories or are simply opportunistic (Witmer 1997), sinuses may passively function as “</w:t>
      </w:r>
      <w:r w:rsidR="00742E0A" w:rsidRPr="00CE2204">
        <w:rPr>
          <w:rFonts w:ascii="Times New Roman" w:hAnsi="Times New Roman" w:cs="Times New Roman"/>
          <w:sz w:val="24"/>
          <w:szCs w:val="24"/>
        </w:rPr>
        <w:t>z</w:t>
      </w:r>
      <w:r w:rsidRPr="00CE2204">
        <w:rPr>
          <w:rFonts w:ascii="Times New Roman" w:hAnsi="Times New Roman" w:cs="Times New Roman"/>
          <w:sz w:val="24"/>
          <w:szCs w:val="24"/>
        </w:rPr>
        <w:t xml:space="preserve">ones of </w:t>
      </w:r>
      <w:r w:rsidR="00742E0A" w:rsidRPr="00CE2204">
        <w:rPr>
          <w:rFonts w:ascii="Times New Roman" w:hAnsi="Times New Roman" w:cs="Times New Roman"/>
          <w:sz w:val="24"/>
          <w:szCs w:val="24"/>
        </w:rPr>
        <w:t>a</w:t>
      </w:r>
      <w:r w:rsidRPr="00CE2204">
        <w:rPr>
          <w:rFonts w:ascii="Times New Roman" w:hAnsi="Times New Roman" w:cs="Times New Roman"/>
          <w:sz w:val="24"/>
          <w:szCs w:val="24"/>
        </w:rPr>
        <w:t xml:space="preserve">ccommodation” by providing a spatial buffer between functional matrices within the tightly packed head (Moss 1997). Such passive function enables developmental units within the cranium to vary and function, and possibly evolve, with greater semi-independence due to the literal “free space” between them. Analysis of morphological integration versus semi-independence in the maxillary sinuses have provided some limited support for this hypothesis short of ontogenetic and experimental data (Maddux and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2017, Buck et al. 2019). </w:t>
      </w:r>
      <w:r w:rsidR="00742E0A" w:rsidRPr="00CE2204">
        <w:rPr>
          <w:rFonts w:ascii="Times New Roman" w:hAnsi="Times New Roman" w:cs="Times New Roman"/>
          <w:sz w:val="24"/>
          <w:szCs w:val="24"/>
        </w:rPr>
        <w:t xml:space="preserve">My </w:t>
      </w:r>
      <w:r w:rsidRPr="00CE2204">
        <w:rPr>
          <w:rFonts w:ascii="Times New Roman" w:hAnsi="Times New Roman" w:cs="Times New Roman"/>
          <w:sz w:val="24"/>
          <w:szCs w:val="24"/>
        </w:rPr>
        <w:t>study builds on this recent evidence t</w:t>
      </w:r>
      <w:r w:rsidR="00973BE3" w:rsidRPr="00CE2204">
        <w:rPr>
          <w:rFonts w:ascii="Times New Roman" w:hAnsi="Times New Roman" w:cs="Times New Roman"/>
          <w:sz w:val="24"/>
          <w:szCs w:val="24"/>
        </w:rPr>
        <w:t xml:space="preserve">o examine </w:t>
      </w:r>
      <w:r w:rsidRPr="00CE2204">
        <w:rPr>
          <w:rFonts w:ascii="Times New Roman" w:hAnsi="Times New Roman" w:cs="Times New Roman"/>
          <w:sz w:val="24"/>
          <w:szCs w:val="24"/>
        </w:rPr>
        <w:t>sphenoidal sinus</w:t>
      </w:r>
      <w:r w:rsidR="00276E23" w:rsidRPr="00CE2204">
        <w:rPr>
          <w:rFonts w:ascii="Times New Roman" w:hAnsi="Times New Roman" w:cs="Times New Roman"/>
          <w:sz w:val="24"/>
          <w:szCs w:val="24"/>
        </w:rPr>
        <w:t xml:space="preserve"> variation</w:t>
      </w:r>
      <w:r w:rsidRPr="00CE2204">
        <w:rPr>
          <w:rFonts w:ascii="Times New Roman" w:hAnsi="Times New Roman" w:cs="Times New Roman"/>
          <w:sz w:val="24"/>
          <w:szCs w:val="24"/>
        </w:rPr>
        <w:t>, using the analysis of integration and evolvability in the broader context reviewed above.</w:t>
      </w:r>
    </w:p>
    <w:p w14:paraId="00000017" w14:textId="77777777" w:rsidR="00A00F4C" w:rsidRPr="00CE2204" w:rsidRDefault="00A00F4C" w:rsidP="00644AA8">
      <w:pPr>
        <w:pBdr>
          <w:top w:val="nil"/>
          <w:left w:val="nil"/>
          <w:bottom w:val="nil"/>
          <w:right w:val="nil"/>
          <w:between w:val="nil"/>
        </w:pBdr>
        <w:spacing w:after="0" w:line="480" w:lineRule="auto"/>
        <w:ind w:firstLine="720"/>
        <w:rPr>
          <w:rFonts w:ascii="Times New Roman" w:hAnsi="Times New Roman" w:cs="Times New Roman"/>
          <w:sz w:val="24"/>
          <w:szCs w:val="24"/>
        </w:rPr>
      </w:pPr>
    </w:p>
    <w:p w14:paraId="42087781" w14:textId="06E645DE" w:rsidR="00C4550F" w:rsidRPr="00CE2204" w:rsidRDefault="00CE205B" w:rsidP="00AB0461">
      <w:pPr>
        <w:pStyle w:val="Heading3"/>
        <w:spacing w:before="0" w:line="480" w:lineRule="auto"/>
        <w:rPr>
          <w:rFonts w:ascii="Times New Roman" w:hAnsi="Times New Roman" w:cs="Times New Roman"/>
          <w:b w:val="0"/>
          <w:i/>
          <w:iCs/>
          <w:sz w:val="24"/>
          <w:szCs w:val="24"/>
        </w:rPr>
      </w:pPr>
      <w:r w:rsidRPr="00CE2204">
        <w:rPr>
          <w:rFonts w:ascii="Times New Roman" w:hAnsi="Times New Roman" w:cs="Times New Roman"/>
          <w:b w:val="0"/>
          <w:i/>
          <w:iCs/>
          <w:sz w:val="24"/>
          <w:szCs w:val="24"/>
        </w:rPr>
        <w:t xml:space="preserve"> </w:t>
      </w:r>
      <w:bookmarkStart w:id="9" w:name="_Toc111037215"/>
      <w:r w:rsidRPr="00CE2204">
        <w:rPr>
          <w:rFonts w:ascii="Times New Roman" w:hAnsi="Times New Roman" w:cs="Times New Roman"/>
          <w:b w:val="0"/>
          <w:i/>
          <w:iCs/>
          <w:sz w:val="24"/>
          <w:szCs w:val="24"/>
        </w:rPr>
        <w:t>This Project’s Origins</w:t>
      </w:r>
      <w:bookmarkEnd w:id="9"/>
    </w:p>
    <w:p w14:paraId="0308E9A9" w14:textId="5A71582F" w:rsidR="001D7696" w:rsidRPr="00CE2204" w:rsidRDefault="00C4550F" w:rsidP="00CC35C5">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Th</w:t>
      </w:r>
      <w:r w:rsidR="00CE205B" w:rsidRPr="00CE2204">
        <w:rPr>
          <w:rFonts w:ascii="Times New Roman" w:hAnsi="Times New Roman" w:cs="Times New Roman"/>
          <w:sz w:val="24"/>
          <w:szCs w:val="24"/>
        </w:rPr>
        <w:t>is dissertation</w:t>
      </w:r>
      <w:r w:rsidRPr="00CE2204">
        <w:rPr>
          <w:rFonts w:ascii="Times New Roman" w:hAnsi="Times New Roman" w:cs="Times New Roman"/>
          <w:sz w:val="24"/>
          <w:szCs w:val="24"/>
        </w:rPr>
        <w:t xml:space="preserve"> builds on </w:t>
      </w:r>
      <w:r w:rsidR="00C16671" w:rsidRPr="00CE2204">
        <w:rPr>
          <w:rFonts w:ascii="Times New Roman" w:hAnsi="Times New Roman" w:cs="Times New Roman"/>
          <w:sz w:val="24"/>
          <w:szCs w:val="24"/>
        </w:rPr>
        <w:t xml:space="preserve">my </w:t>
      </w:r>
      <w:r w:rsidRPr="00CE2204">
        <w:rPr>
          <w:rFonts w:ascii="Times New Roman" w:hAnsi="Times New Roman" w:cs="Times New Roman"/>
          <w:sz w:val="24"/>
          <w:szCs w:val="24"/>
        </w:rPr>
        <w:t>prior research conducted a</w:t>
      </w:r>
      <w:r w:rsidR="00C16671" w:rsidRPr="00CE2204">
        <w:rPr>
          <w:rFonts w:ascii="Times New Roman" w:hAnsi="Times New Roman" w:cs="Times New Roman"/>
          <w:sz w:val="24"/>
          <w:szCs w:val="24"/>
        </w:rPr>
        <w:t>s</w:t>
      </w:r>
      <w:r w:rsidRPr="00CE2204">
        <w:rPr>
          <w:rFonts w:ascii="Times New Roman" w:hAnsi="Times New Roman" w:cs="Times New Roman"/>
          <w:sz w:val="24"/>
          <w:szCs w:val="24"/>
        </w:rPr>
        <w:t xml:space="preserve"> part of </w:t>
      </w:r>
      <w:r w:rsidR="00C16671" w:rsidRPr="00CE2204">
        <w:rPr>
          <w:rFonts w:ascii="Times New Roman" w:hAnsi="Times New Roman" w:cs="Times New Roman"/>
          <w:sz w:val="24"/>
          <w:szCs w:val="24"/>
        </w:rPr>
        <w:t>my</w:t>
      </w:r>
      <w:r w:rsidRPr="00CE2204">
        <w:rPr>
          <w:rFonts w:ascii="Times New Roman" w:hAnsi="Times New Roman" w:cs="Times New Roman"/>
          <w:sz w:val="24"/>
          <w:szCs w:val="24"/>
        </w:rPr>
        <w:t xml:space="preserve"> MPhil (Ryan 2017). This project investigated the relationship between sphenoidal sinus volume and the shape and angulation of the basicranium in </w:t>
      </w:r>
      <w:r w:rsidRPr="00CE2204">
        <w:rPr>
          <w:rFonts w:ascii="Times New Roman" w:hAnsi="Times New Roman" w:cs="Times New Roman"/>
          <w:i/>
          <w:sz w:val="24"/>
          <w:szCs w:val="24"/>
        </w:rPr>
        <w:t>Homo sapiens</w:t>
      </w:r>
      <w:r w:rsidRPr="00CE2204">
        <w:rPr>
          <w:rFonts w:ascii="Times New Roman" w:hAnsi="Times New Roman" w:cs="Times New Roman"/>
          <w:sz w:val="24"/>
          <w:szCs w:val="24"/>
        </w:rPr>
        <w:t xml:space="preserve">. While previous research has shown that cranial base angulation is associated with sphenoidal sinus size variation, the influence of the relative size, shape, and orientation of the cerebral lobes, as represented by variation of the anterior, middle, and posterior cranial fossae respectively, </w:t>
      </w:r>
      <w:r w:rsidR="008A518F" w:rsidRPr="00CE2204">
        <w:rPr>
          <w:rFonts w:ascii="Times New Roman" w:hAnsi="Times New Roman" w:cs="Times New Roman"/>
          <w:sz w:val="24"/>
          <w:szCs w:val="24"/>
        </w:rPr>
        <w:t xml:space="preserve">had </w:t>
      </w:r>
      <w:r w:rsidRPr="00CE2204">
        <w:rPr>
          <w:rFonts w:ascii="Times New Roman" w:hAnsi="Times New Roman" w:cs="Times New Roman"/>
          <w:sz w:val="24"/>
          <w:szCs w:val="24"/>
        </w:rPr>
        <w:t xml:space="preserve">not been explored. </w:t>
      </w:r>
      <w:r w:rsidR="008A518F" w:rsidRPr="00CE2204">
        <w:rPr>
          <w:rFonts w:ascii="Times New Roman" w:hAnsi="Times New Roman" w:cs="Times New Roman"/>
          <w:sz w:val="24"/>
          <w:szCs w:val="24"/>
        </w:rPr>
        <w:t xml:space="preserve"> I measured </w:t>
      </w:r>
      <w:r w:rsidR="008A518F" w:rsidRPr="00CE2204">
        <w:rPr>
          <w:rFonts w:ascii="Times New Roman" w:hAnsi="Times New Roman" w:cs="Times New Roman"/>
          <w:sz w:val="24"/>
          <w:szCs w:val="24"/>
        </w:rPr>
        <w:lastRenderedPageBreak/>
        <w:t>sinus volumes and landmarked cranial fossae in a</w:t>
      </w:r>
      <w:r w:rsidRPr="00CE2204">
        <w:rPr>
          <w:rFonts w:ascii="Times New Roman" w:hAnsi="Times New Roman" w:cs="Times New Roman"/>
          <w:sz w:val="24"/>
          <w:szCs w:val="24"/>
        </w:rPr>
        <w:t xml:space="preserve"> sample of </w:t>
      </w:r>
      <w:r w:rsidR="008A518F" w:rsidRPr="00CE2204">
        <w:rPr>
          <w:rFonts w:ascii="Times New Roman" w:hAnsi="Times New Roman" w:cs="Times New Roman"/>
          <w:sz w:val="24"/>
          <w:szCs w:val="24"/>
        </w:rPr>
        <w:t xml:space="preserve">45 </w:t>
      </w:r>
      <w:r w:rsidRPr="00CE2204">
        <w:rPr>
          <w:rFonts w:ascii="Times New Roman" w:hAnsi="Times New Roman" w:cs="Times New Roman"/>
          <w:sz w:val="24"/>
          <w:szCs w:val="24"/>
        </w:rPr>
        <w:t>CT scans of adult human crania</w:t>
      </w:r>
      <w:r w:rsidR="008A518F" w:rsidRPr="00CE2204">
        <w:rPr>
          <w:rFonts w:ascii="Times New Roman" w:hAnsi="Times New Roman" w:cs="Times New Roman"/>
          <w:sz w:val="24"/>
          <w:szCs w:val="24"/>
        </w:rPr>
        <w:t xml:space="preserve"> and used g</w:t>
      </w:r>
      <w:r w:rsidRPr="00CE2204">
        <w:rPr>
          <w:rFonts w:ascii="Times New Roman" w:hAnsi="Times New Roman" w:cs="Times New Roman"/>
          <w:sz w:val="24"/>
          <w:szCs w:val="24"/>
        </w:rPr>
        <w:t>eometric morphometric and regression analyses</w:t>
      </w:r>
      <w:r w:rsidR="002D1AAB" w:rsidRPr="00CE2204">
        <w:rPr>
          <w:rFonts w:ascii="Times New Roman" w:hAnsi="Times New Roman" w:cs="Times New Roman"/>
          <w:sz w:val="24"/>
          <w:szCs w:val="24"/>
        </w:rPr>
        <w:t xml:space="preserve"> to compare </w:t>
      </w:r>
      <w:r w:rsidR="006F2E41" w:rsidRPr="00CE2204">
        <w:rPr>
          <w:rFonts w:ascii="Times New Roman" w:hAnsi="Times New Roman" w:cs="Times New Roman"/>
          <w:sz w:val="24"/>
          <w:szCs w:val="24"/>
        </w:rPr>
        <w:t>variation in the</w:t>
      </w:r>
      <w:r w:rsidR="002D1AAB" w:rsidRPr="00CE2204">
        <w:rPr>
          <w:rFonts w:ascii="Times New Roman" w:hAnsi="Times New Roman" w:cs="Times New Roman"/>
          <w:sz w:val="24"/>
          <w:szCs w:val="24"/>
        </w:rPr>
        <w:t xml:space="preserve"> shape of these regions with variation of the sphenoidal sinus volume</w:t>
      </w:r>
      <w:r w:rsidRPr="00CE2204">
        <w:rPr>
          <w:rFonts w:ascii="Times New Roman" w:hAnsi="Times New Roman" w:cs="Times New Roman"/>
          <w:sz w:val="24"/>
          <w:szCs w:val="24"/>
        </w:rPr>
        <w:t xml:space="preserve">. </w:t>
      </w:r>
    </w:p>
    <w:p w14:paraId="59DD6F2C" w14:textId="33E89770" w:rsidR="00C4550F" w:rsidRPr="00CE2204" w:rsidRDefault="00F06248" w:rsidP="00F06248">
      <w:pPr>
        <w:spacing w:after="0" w:line="480" w:lineRule="auto"/>
        <w:ind w:firstLine="720"/>
        <w:rPr>
          <w:rFonts w:ascii="Times New Roman" w:hAnsi="Times New Roman" w:cs="Times New Roman"/>
          <w:sz w:val="24"/>
          <w:szCs w:val="24"/>
        </w:rPr>
      </w:pPr>
      <w:bookmarkStart w:id="10" w:name="_heading=h.gjdgxs" w:colFirst="0" w:colLast="0"/>
      <w:bookmarkEnd w:id="10"/>
      <w:r w:rsidRPr="00CE2204">
        <w:rPr>
          <w:rFonts w:ascii="Times New Roman" w:hAnsi="Times New Roman" w:cs="Times New Roman"/>
          <w:sz w:val="24"/>
          <w:szCs w:val="24"/>
        </w:rPr>
        <w:t xml:space="preserve">The results </w:t>
      </w:r>
      <w:r w:rsidR="00800804" w:rsidRPr="00CE2204">
        <w:rPr>
          <w:rFonts w:ascii="Times New Roman" w:hAnsi="Times New Roman" w:cs="Times New Roman"/>
          <w:sz w:val="24"/>
          <w:szCs w:val="24"/>
        </w:rPr>
        <w:t xml:space="preserve">of my thesis </w:t>
      </w:r>
      <w:r w:rsidR="00C4550F" w:rsidRPr="00CE2204">
        <w:rPr>
          <w:rFonts w:ascii="Times New Roman" w:hAnsi="Times New Roman" w:cs="Times New Roman"/>
          <w:sz w:val="24"/>
          <w:szCs w:val="24"/>
        </w:rPr>
        <w:t>support</w:t>
      </w:r>
      <w:r w:rsidR="00800804" w:rsidRPr="00CE2204">
        <w:rPr>
          <w:rFonts w:ascii="Times New Roman" w:hAnsi="Times New Roman" w:cs="Times New Roman"/>
          <w:sz w:val="24"/>
          <w:szCs w:val="24"/>
        </w:rPr>
        <w:t>ed</w:t>
      </w:r>
      <w:r w:rsidR="00C4550F" w:rsidRPr="00CE2204">
        <w:rPr>
          <w:rFonts w:ascii="Times New Roman" w:hAnsi="Times New Roman" w:cs="Times New Roman"/>
          <w:sz w:val="24"/>
          <w:szCs w:val="24"/>
        </w:rPr>
        <w:t xml:space="preserve"> previous findings of a relationship between basicranial angulation (and thus brain development trajectory) and </w:t>
      </w:r>
      <w:r w:rsidR="00CB19D2" w:rsidRPr="00CE2204">
        <w:rPr>
          <w:rFonts w:ascii="Times New Roman" w:hAnsi="Times New Roman" w:cs="Times New Roman"/>
          <w:sz w:val="24"/>
          <w:szCs w:val="24"/>
        </w:rPr>
        <w:t xml:space="preserve">sphenoidal </w:t>
      </w:r>
      <w:r w:rsidR="00C4550F" w:rsidRPr="00CE2204">
        <w:rPr>
          <w:rFonts w:ascii="Times New Roman" w:hAnsi="Times New Roman" w:cs="Times New Roman"/>
          <w:sz w:val="24"/>
          <w:szCs w:val="24"/>
        </w:rPr>
        <w:t xml:space="preserve">sinus </w:t>
      </w:r>
      <w:r w:rsidR="00CB19D2" w:rsidRPr="00CE2204">
        <w:rPr>
          <w:rFonts w:ascii="Times New Roman" w:hAnsi="Times New Roman" w:cs="Times New Roman"/>
          <w:sz w:val="24"/>
          <w:szCs w:val="24"/>
        </w:rPr>
        <w:t>volume</w:t>
      </w:r>
      <w:r w:rsidR="00C4550F" w:rsidRPr="00CE2204">
        <w:rPr>
          <w:rFonts w:ascii="Times New Roman" w:hAnsi="Times New Roman" w:cs="Times New Roman"/>
          <w:sz w:val="24"/>
          <w:szCs w:val="24"/>
        </w:rPr>
        <w:t xml:space="preserve">, but </w:t>
      </w:r>
      <w:r w:rsidR="001210C7" w:rsidRPr="00CE2204">
        <w:rPr>
          <w:rFonts w:ascii="Times New Roman" w:hAnsi="Times New Roman" w:cs="Times New Roman"/>
          <w:sz w:val="24"/>
          <w:szCs w:val="24"/>
        </w:rPr>
        <w:t xml:space="preserve">this was not related to </w:t>
      </w:r>
      <w:r w:rsidR="00C4550F" w:rsidRPr="00CE2204">
        <w:rPr>
          <w:rFonts w:ascii="Times New Roman" w:hAnsi="Times New Roman" w:cs="Times New Roman"/>
          <w:sz w:val="24"/>
          <w:szCs w:val="24"/>
        </w:rPr>
        <w:t xml:space="preserve">the lateral expansion or shape of the posterior brain. </w:t>
      </w:r>
      <w:r w:rsidR="007878DA" w:rsidRPr="00CE2204">
        <w:rPr>
          <w:rFonts w:ascii="Times New Roman" w:hAnsi="Times New Roman" w:cs="Times New Roman"/>
          <w:sz w:val="24"/>
          <w:szCs w:val="24"/>
        </w:rPr>
        <w:t>Rather, my results</w:t>
      </w:r>
      <w:r w:rsidR="00C4550F" w:rsidRPr="00CE2204">
        <w:rPr>
          <w:rFonts w:ascii="Times New Roman" w:hAnsi="Times New Roman" w:cs="Times New Roman"/>
          <w:sz w:val="24"/>
          <w:szCs w:val="24"/>
        </w:rPr>
        <w:t xml:space="preserve"> suggest</w:t>
      </w:r>
      <w:r w:rsidR="007878DA" w:rsidRPr="00CE2204">
        <w:rPr>
          <w:rFonts w:ascii="Times New Roman" w:hAnsi="Times New Roman" w:cs="Times New Roman"/>
          <w:sz w:val="24"/>
          <w:szCs w:val="24"/>
        </w:rPr>
        <w:t>ed</w:t>
      </w:r>
      <w:r w:rsidR="00C4550F" w:rsidRPr="00CE2204">
        <w:rPr>
          <w:rFonts w:ascii="Times New Roman" w:hAnsi="Times New Roman" w:cs="Times New Roman"/>
          <w:sz w:val="24"/>
          <w:szCs w:val="24"/>
        </w:rPr>
        <w:t xml:space="preserve"> that the sphenoidal sinuses may be influenced </w:t>
      </w:r>
      <w:r w:rsidR="007878DA" w:rsidRPr="00CE2204">
        <w:rPr>
          <w:rFonts w:ascii="Times New Roman" w:hAnsi="Times New Roman" w:cs="Times New Roman"/>
          <w:sz w:val="24"/>
          <w:szCs w:val="24"/>
        </w:rPr>
        <w:t xml:space="preserve">to a limited amount </w:t>
      </w:r>
      <w:r w:rsidR="00C4550F" w:rsidRPr="00CE2204">
        <w:rPr>
          <w:rFonts w:ascii="Times New Roman" w:hAnsi="Times New Roman" w:cs="Times New Roman"/>
          <w:sz w:val="24"/>
          <w:szCs w:val="24"/>
        </w:rPr>
        <w:t xml:space="preserve">by the shape and relative position of </w:t>
      </w:r>
      <w:r w:rsidR="00C44AA8" w:rsidRPr="00CE2204">
        <w:rPr>
          <w:rFonts w:ascii="Times New Roman" w:hAnsi="Times New Roman" w:cs="Times New Roman"/>
          <w:sz w:val="24"/>
          <w:szCs w:val="24"/>
        </w:rPr>
        <w:t>the</w:t>
      </w:r>
      <w:r w:rsidR="00C4550F" w:rsidRPr="00CE2204">
        <w:rPr>
          <w:rFonts w:ascii="Times New Roman" w:hAnsi="Times New Roman" w:cs="Times New Roman"/>
          <w:sz w:val="24"/>
          <w:szCs w:val="24"/>
        </w:rPr>
        <w:t xml:space="preserve"> anterior fossa. </w:t>
      </w:r>
      <w:r w:rsidR="00F5459A" w:rsidRPr="00CE2204">
        <w:rPr>
          <w:rFonts w:ascii="Times New Roman" w:hAnsi="Times New Roman" w:cs="Times New Roman"/>
          <w:sz w:val="24"/>
          <w:szCs w:val="24"/>
        </w:rPr>
        <w:t>I concluded that the morphological effects of the highly</w:t>
      </w:r>
      <w:r w:rsidR="00C4550F" w:rsidRPr="00CE2204">
        <w:rPr>
          <w:rFonts w:ascii="Times New Roman" w:hAnsi="Times New Roman" w:cs="Times New Roman"/>
          <w:sz w:val="24"/>
          <w:szCs w:val="24"/>
        </w:rPr>
        <w:t xml:space="preserve"> </w:t>
      </w:r>
      <w:proofErr w:type="spellStart"/>
      <w:r w:rsidR="00C4550F" w:rsidRPr="00CE2204">
        <w:rPr>
          <w:rFonts w:ascii="Times New Roman" w:hAnsi="Times New Roman" w:cs="Times New Roman"/>
          <w:sz w:val="24"/>
          <w:szCs w:val="24"/>
        </w:rPr>
        <w:t>encephalized</w:t>
      </w:r>
      <w:proofErr w:type="spellEnd"/>
      <w:r w:rsidR="00C4550F" w:rsidRPr="00CE2204">
        <w:rPr>
          <w:rFonts w:ascii="Times New Roman" w:hAnsi="Times New Roman" w:cs="Times New Roman"/>
          <w:sz w:val="24"/>
          <w:szCs w:val="24"/>
        </w:rPr>
        <w:t xml:space="preserve"> </w:t>
      </w:r>
      <w:r w:rsidR="00F5459A" w:rsidRPr="00CE2204">
        <w:rPr>
          <w:rFonts w:ascii="Times New Roman" w:hAnsi="Times New Roman" w:cs="Times New Roman"/>
          <w:sz w:val="24"/>
          <w:szCs w:val="24"/>
        </w:rPr>
        <w:t xml:space="preserve">crania of humans </w:t>
      </w:r>
      <w:r w:rsidR="00C4550F" w:rsidRPr="00CE2204">
        <w:rPr>
          <w:rFonts w:ascii="Times New Roman" w:hAnsi="Times New Roman" w:cs="Times New Roman"/>
          <w:sz w:val="24"/>
          <w:szCs w:val="24"/>
        </w:rPr>
        <w:t>and the volume of the sphenoidal sinus</w:t>
      </w:r>
      <w:r w:rsidR="00F5459A" w:rsidRPr="00CE2204">
        <w:rPr>
          <w:rFonts w:ascii="Times New Roman" w:hAnsi="Times New Roman" w:cs="Times New Roman"/>
          <w:sz w:val="24"/>
          <w:szCs w:val="24"/>
        </w:rPr>
        <w:t xml:space="preserve"> are related</w:t>
      </w:r>
      <w:r w:rsidR="00C4550F" w:rsidRPr="00CE2204">
        <w:rPr>
          <w:rFonts w:ascii="Times New Roman" w:hAnsi="Times New Roman" w:cs="Times New Roman"/>
          <w:sz w:val="24"/>
          <w:szCs w:val="24"/>
        </w:rPr>
        <w:t xml:space="preserve">, but how </w:t>
      </w:r>
      <w:r w:rsidR="00F5459A" w:rsidRPr="00CE2204">
        <w:rPr>
          <w:rFonts w:ascii="Times New Roman" w:hAnsi="Times New Roman" w:cs="Times New Roman"/>
          <w:sz w:val="24"/>
          <w:szCs w:val="24"/>
        </w:rPr>
        <w:t xml:space="preserve">the sinus </w:t>
      </w:r>
      <w:r w:rsidR="00C4550F" w:rsidRPr="00CE2204">
        <w:rPr>
          <w:rFonts w:ascii="Times New Roman" w:hAnsi="Times New Roman" w:cs="Times New Roman"/>
          <w:sz w:val="24"/>
          <w:szCs w:val="24"/>
        </w:rPr>
        <w:t xml:space="preserve">influences the shape is unclear. </w:t>
      </w:r>
    </w:p>
    <w:p w14:paraId="01F2F8EC" w14:textId="77777777" w:rsidR="00601ABA" w:rsidRPr="00CE2204" w:rsidRDefault="00601ABA">
      <w:pPr>
        <w:rPr>
          <w:rFonts w:ascii="Times New Roman" w:hAnsi="Times New Roman" w:cs="Times New Roman"/>
          <w:sz w:val="24"/>
          <w:szCs w:val="24"/>
        </w:rPr>
      </w:pPr>
    </w:p>
    <w:p w14:paraId="09635E18" w14:textId="799FC20E" w:rsidR="007A36CC" w:rsidRPr="00CE2204" w:rsidRDefault="00694DDA" w:rsidP="00AB0461">
      <w:pPr>
        <w:pStyle w:val="Heading2"/>
        <w:spacing w:before="0" w:line="480" w:lineRule="auto"/>
        <w:rPr>
          <w:rFonts w:ascii="Times New Roman" w:hAnsi="Times New Roman" w:cs="Times New Roman"/>
          <w:sz w:val="24"/>
          <w:szCs w:val="24"/>
        </w:rPr>
      </w:pPr>
      <w:bookmarkStart w:id="11" w:name="_Toc111037216"/>
      <w:r w:rsidRPr="00CE2204">
        <w:rPr>
          <w:rFonts w:ascii="Times New Roman" w:hAnsi="Times New Roman" w:cs="Times New Roman"/>
          <w:sz w:val="24"/>
          <w:szCs w:val="24"/>
        </w:rPr>
        <w:t>HYPOTHESES AND ANALYTICAL METHODS</w:t>
      </w:r>
      <w:bookmarkEnd w:id="11"/>
    </w:p>
    <w:p w14:paraId="3484C185" w14:textId="755367C3" w:rsidR="00BB775A" w:rsidRPr="00CE2204" w:rsidRDefault="007A36CC" w:rsidP="00576347">
      <w:pPr>
        <w:spacing w:after="0" w:line="480" w:lineRule="auto"/>
        <w:rPr>
          <w:rFonts w:ascii="Times New Roman" w:hAnsi="Times New Roman" w:cs="Times New Roman"/>
          <w:sz w:val="24"/>
          <w:szCs w:val="24"/>
        </w:rPr>
      </w:pPr>
      <w:r w:rsidRPr="00CE2204">
        <w:rPr>
          <w:rFonts w:ascii="Times New Roman" w:hAnsi="Times New Roman" w:cs="Times New Roman"/>
          <w:sz w:val="24"/>
          <w:szCs w:val="24"/>
        </w:rPr>
        <w:t xml:space="preserve">From the above context, I argue that researchers cannot study variation or covariation of the craniofacial skeleton without considering the soft tissues and functional matrices that likely shape these morphologically integrated skeletal elements. As outlined in the research questions, </w:t>
      </w:r>
      <w:r w:rsidR="00576347" w:rsidRPr="00CE2204">
        <w:rPr>
          <w:rFonts w:ascii="Times New Roman" w:hAnsi="Times New Roman" w:cs="Times New Roman"/>
          <w:sz w:val="24"/>
          <w:szCs w:val="24"/>
        </w:rPr>
        <w:t>I</w:t>
      </w:r>
      <w:r w:rsidRPr="00CE2204">
        <w:rPr>
          <w:rFonts w:ascii="Times New Roman" w:hAnsi="Times New Roman" w:cs="Times New Roman"/>
          <w:sz w:val="24"/>
          <w:szCs w:val="24"/>
        </w:rPr>
        <w:t xml:space="preserve"> investigate morphological variation in the shape of the sphenoidal sinus among adult human crania. While adult crania do not reflect the developmental processes that yielded their morphology, they do present the ontogenetic outcomes and thus may indicate where traits have been developmentally integrated. Under this logic</w:t>
      </w:r>
      <w:r w:rsidR="00576347"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r w:rsidR="00576347" w:rsidRPr="00CE2204">
        <w:rPr>
          <w:rFonts w:ascii="Times New Roman" w:hAnsi="Times New Roman" w:cs="Times New Roman"/>
          <w:sz w:val="24"/>
          <w:szCs w:val="24"/>
        </w:rPr>
        <w:t>I</w:t>
      </w:r>
      <w:r w:rsidRPr="00CE2204">
        <w:rPr>
          <w:rFonts w:ascii="Times New Roman" w:hAnsi="Times New Roman" w:cs="Times New Roman"/>
          <w:sz w:val="24"/>
          <w:szCs w:val="24"/>
        </w:rPr>
        <w:t xml:space="preserve"> present </w:t>
      </w:r>
      <w:r w:rsidR="00B1275E" w:rsidRPr="00CE2204">
        <w:rPr>
          <w:rFonts w:ascii="Times New Roman" w:hAnsi="Times New Roman" w:cs="Times New Roman"/>
          <w:sz w:val="24"/>
          <w:szCs w:val="24"/>
        </w:rPr>
        <w:t xml:space="preserve">below </w:t>
      </w:r>
      <w:r w:rsidRPr="00CE2204">
        <w:rPr>
          <w:rFonts w:ascii="Times New Roman" w:hAnsi="Times New Roman" w:cs="Times New Roman"/>
          <w:sz w:val="24"/>
          <w:szCs w:val="24"/>
        </w:rPr>
        <w:t xml:space="preserve">the hypotheses </w:t>
      </w:r>
      <w:r w:rsidR="00583FC8" w:rsidRPr="00CE2204">
        <w:rPr>
          <w:rFonts w:ascii="Times New Roman" w:hAnsi="Times New Roman" w:cs="Times New Roman"/>
          <w:sz w:val="24"/>
          <w:szCs w:val="24"/>
        </w:rPr>
        <w:t>that I seek to address</w:t>
      </w:r>
      <w:r w:rsidRPr="00CE2204">
        <w:rPr>
          <w:rFonts w:ascii="Times New Roman" w:hAnsi="Times New Roman" w:cs="Times New Roman"/>
          <w:sz w:val="24"/>
          <w:szCs w:val="24"/>
        </w:rPr>
        <w:t xml:space="preserve"> for each research question.</w:t>
      </w:r>
      <w:r w:rsidR="00017C49" w:rsidRPr="00CE2204">
        <w:rPr>
          <w:rFonts w:ascii="Times New Roman" w:hAnsi="Times New Roman" w:cs="Times New Roman"/>
          <w:sz w:val="24"/>
          <w:szCs w:val="24"/>
        </w:rPr>
        <w:t xml:space="preserve"> </w:t>
      </w:r>
      <w:r w:rsidR="00B1275E" w:rsidRPr="00CE2204">
        <w:rPr>
          <w:rFonts w:ascii="Times New Roman" w:hAnsi="Times New Roman" w:cs="Times New Roman"/>
          <w:sz w:val="24"/>
          <w:szCs w:val="24"/>
        </w:rPr>
        <w:t xml:space="preserve">To address these questions, I use a sample of 60 human crania that have been CT </w:t>
      </w:r>
      <w:proofErr w:type="spellStart"/>
      <w:r w:rsidR="00B1275E" w:rsidRPr="00CE2204">
        <w:rPr>
          <w:rFonts w:ascii="Times New Roman" w:hAnsi="Times New Roman" w:cs="Times New Roman"/>
          <w:sz w:val="24"/>
          <w:szCs w:val="24"/>
        </w:rPr>
        <w:t>scanned</w:t>
      </w:r>
      <w:proofErr w:type="spellEnd"/>
      <w:r w:rsidR="00B1275E" w:rsidRPr="00CE2204">
        <w:rPr>
          <w:rFonts w:ascii="Times New Roman" w:hAnsi="Times New Roman" w:cs="Times New Roman"/>
          <w:sz w:val="24"/>
          <w:szCs w:val="24"/>
        </w:rPr>
        <w:t xml:space="preserve"> and acquired from various institutions</w:t>
      </w:r>
      <w:r w:rsidR="001B56EF" w:rsidRPr="00CE2204">
        <w:rPr>
          <w:rFonts w:ascii="Times New Roman" w:hAnsi="Times New Roman" w:cs="Times New Roman"/>
          <w:sz w:val="24"/>
          <w:szCs w:val="24"/>
        </w:rPr>
        <w:t>, as</w:t>
      </w:r>
      <w:r w:rsidR="00927E7D" w:rsidRPr="00CE2204">
        <w:rPr>
          <w:rFonts w:ascii="Times New Roman" w:hAnsi="Times New Roman" w:cs="Times New Roman"/>
          <w:sz w:val="24"/>
          <w:szCs w:val="24"/>
        </w:rPr>
        <w:t xml:space="preserve"> listed in </w:t>
      </w:r>
      <w:r w:rsidR="00927E7D" w:rsidRPr="00CE2204">
        <w:rPr>
          <w:rFonts w:ascii="Times New Roman" w:hAnsi="Times New Roman" w:cs="Times New Roman"/>
          <w:b/>
          <w:bCs/>
          <w:sz w:val="24"/>
          <w:szCs w:val="24"/>
        </w:rPr>
        <w:t xml:space="preserve">Table </w:t>
      </w:r>
      <w:r w:rsidR="00203D2A" w:rsidRPr="00CE2204">
        <w:rPr>
          <w:rFonts w:ascii="Times New Roman" w:hAnsi="Times New Roman" w:cs="Times New Roman"/>
          <w:b/>
          <w:bCs/>
          <w:sz w:val="24"/>
          <w:szCs w:val="24"/>
        </w:rPr>
        <w:t>0</w:t>
      </w:r>
      <w:r w:rsidR="00E16844" w:rsidRPr="00CE2204">
        <w:rPr>
          <w:rFonts w:ascii="Times New Roman" w:hAnsi="Times New Roman" w:cs="Times New Roman"/>
          <w:b/>
          <w:bCs/>
          <w:sz w:val="24"/>
          <w:szCs w:val="24"/>
        </w:rPr>
        <w:t>.1</w:t>
      </w:r>
      <w:r w:rsidR="00927E7D" w:rsidRPr="00CE2204">
        <w:rPr>
          <w:rFonts w:ascii="Times New Roman" w:hAnsi="Times New Roman" w:cs="Times New Roman"/>
          <w:sz w:val="24"/>
          <w:szCs w:val="24"/>
        </w:rPr>
        <w:t>.</w:t>
      </w:r>
      <w:r w:rsidR="00017C49" w:rsidRPr="00CE2204">
        <w:rPr>
          <w:rFonts w:ascii="Times New Roman" w:hAnsi="Times New Roman" w:cs="Times New Roman"/>
          <w:sz w:val="24"/>
          <w:szCs w:val="24"/>
        </w:rPr>
        <w:t xml:space="preserve"> </w:t>
      </w:r>
    </w:p>
    <w:p w14:paraId="62D9C8F3" w14:textId="77777777" w:rsidR="001B56EF" w:rsidRPr="00CE2204" w:rsidRDefault="001B56EF" w:rsidP="001B56EF">
      <w:pPr>
        <w:spacing w:after="0" w:line="480" w:lineRule="auto"/>
        <w:rPr>
          <w:rFonts w:ascii="Times New Roman" w:hAnsi="Times New Roman" w:cs="Times New Roman"/>
          <w:b/>
          <w:i/>
          <w:sz w:val="24"/>
          <w:szCs w:val="24"/>
        </w:rPr>
      </w:pPr>
    </w:p>
    <w:p w14:paraId="1E998F84" w14:textId="6AB5FDE2" w:rsidR="001B56EF" w:rsidRPr="00CE2204" w:rsidRDefault="001B56EF" w:rsidP="001B56EF">
      <w:pPr>
        <w:spacing w:after="0" w:line="480" w:lineRule="auto"/>
        <w:rPr>
          <w:rFonts w:ascii="Times New Roman" w:hAnsi="Times New Roman" w:cs="Times New Roman"/>
          <w:b/>
          <w:i/>
          <w:sz w:val="24"/>
          <w:szCs w:val="24"/>
        </w:rPr>
      </w:pPr>
      <w:r w:rsidRPr="00CE2204">
        <w:rPr>
          <w:rFonts w:ascii="Times New Roman" w:hAnsi="Times New Roman" w:cs="Times New Roman"/>
          <w:b/>
          <w:i/>
          <w:sz w:val="24"/>
          <w:szCs w:val="24"/>
        </w:rPr>
        <w:t xml:space="preserve">Q1: How does the 3D shape of the sphenoidal sinus vary across a broad, adult human sample? </w:t>
      </w:r>
    </w:p>
    <w:p w14:paraId="0950F7D8" w14:textId="77777777" w:rsidR="00203D2A" w:rsidRPr="00CE2204" w:rsidRDefault="00203D2A" w:rsidP="00203D2A">
      <w:pPr>
        <w:pStyle w:val="Caption"/>
        <w:keepNext/>
        <w:rPr>
          <w:rFonts w:ascii="Times New Roman" w:hAnsi="Times New Roman" w:cs="Times New Roman"/>
          <w:i w:val="0"/>
          <w:iCs w:val="0"/>
          <w:color w:val="auto"/>
          <w:sz w:val="24"/>
          <w:szCs w:val="24"/>
        </w:rPr>
      </w:pPr>
      <w:r w:rsidRPr="00CE2204">
        <w:rPr>
          <w:rFonts w:ascii="Times New Roman" w:hAnsi="Times New Roman" w:cs="Times New Roman"/>
          <w:b/>
          <w:bCs/>
          <w:i w:val="0"/>
          <w:iCs w:val="0"/>
          <w:color w:val="auto"/>
          <w:sz w:val="24"/>
          <w:szCs w:val="24"/>
        </w:rPr>
        <w:lastRenderedPageBreak/>
        <w:t>Table 0.1</w:t>
      </w:r>
      <w:r w:rsidRPr="00CE2204">
        <w:rPr>
          <w:rFonts w:ascii="Times New Roman" w:hAnsi="Times New Roman" w:cs="Times New Roman"/>
          <w:b/>
          <w:bCs/>
          <w:i w:val="0"/>
          <w:iCs w:val="0"/>
          <w:color w:val="auto"/>
          <w:sz w:val="24"/>
          <w:szCs w:val="24"/>
        </w:rPr>
        <w:fldChar w:fldCharType="begin"/>
      </w:r>
      <w:r w:rsidRPr="00CE2204">
        <w:rPr>
          <w:color w:val="auto"/>
        </w:rPr>
        <w:instrText xml:space="preserve"> TA \l "</w:instrText>
      </w:r>
      <w:r w:rsidRPr="00CE2204">
        <w:rPr>
          <w:rFonts w:ascii="Times New Roman" w:hAnsi="Times New Roman" w:cs="Times New Roman"/>
          <w:b/>
          <w:bCs/>
          <w:i w:val="0"/>
          <w:iCs w:val="0"/>
          <w:color w:val="auto"/>
          <w:sz w:val="24"/>
          <w:szCs w:val="24"/>
        </w:rPr>
        <w:instrText>Table 0.1</w:instrText>
      </w:r>
      <w:r w:rsidRPr="00CE2204">
        <w:rPr>
          <w:color w:val="auto"/>
        </w:rPr>
        <w:instrText xml:space="preserve">" \s "Table 0.1" \c 1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w:t>
      </w:r>
      <w:r w:rsidRPr="00CE2204">
        <w:rPr>
          <w:rFonts w:ascii="Times New Roman" w:eastAsia="Times New Roman" w:hAnsi="Times New Roman" w:cs="Times New Roman"/>
          <w:i w:val="0"/>
          <w:iCs w:val="0"/>
          <w:color w:val="auto"/>
          <w:sz w:val="24"/>
          <w:szCs w:val="24"/>
        </w:rPr>
        <w:t>Sample of CT scans of human crania used in this dissertation.</w:t>
      </w:r>
    </w:p>
    <w:p w14:paraId="0240CC59" w14:textId="77777777" w:rsidR="00203D2A" w:rsidRPr="00CE2204" w:rsidRDefault="00203D2A" w:rsidP="00203D2A">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2097"/>
        <w:gridCol w:w="1373"/>
        <w:gridCol w:w="5890"/>
      </w:tblGrid>
      <w:tr w:rsidR="00CE2204" w:rsidRPr="00CE2204" w14:paraId="1F5C5FA4" w14:textId="77777777" w:rsidTr="007259BC">
        <w:tc>
          <w:tcPr>
            <w:tcW w:w="0" w:type="auto"/>
            <w:tcBorders>
              <w:bottom w:val="single" w:sz="4" w:space="0" w:color="auto"/>
            </w:tcBorders>
            <w:tcMar>
              <w:top w:w="100" w:type="dxa"/>
              <w:left w:w="100" w:type="dxa"/>
              <w:bottom w:w="100" w:type="dxa"/>
              <w:right w:w="100" w:type="dxa"/>
            </w:tcMar>
            <w:hideMark/>
          </w:tcPr>
          <w:p w14:paraId="0AEC32A0" w14:textId="77777777" w:rsidR="00203D2A" w:rsidRPr="00CE2204" w:rsidRDefault="00203D2A" w:rsidP="007259BC">
            <w:pPr>
              <w:spacing w:after="0" w:line="240" w:lineRule="auto"/>
              <w:jc w:val="center"/>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Geographic Origin</w:t>
            </w:r>
          </w:p>
        </w:tc>
        <w:tc>
          <w:tcPr>
            <w:tcW w:w="0" w:type="auto"/>
            <w:tcBorders>
              <w:bottom w:val="single" w:sz="4" w:space="0" w:color="auto"/>
            </w:tcBorders>
            <w:tcMar>
              <w:top w:w="100" w:type="dxa"/>
              <w:left w:w="100" w:type="dxa"/>
              <w:bottom w:w="100" w:type="dxa"/>
              <w:right w:w="100" w:type="dxa"/>
            </w:tcMar>
            <w:hideMark/>
          </w:tcPr>
          <w:p w14:paraId="225ED1C3" w14:textId="77777777" w:rsidR="00203D2A" w:rsidRPr="00CE2204" w:rsidRDefault="00203D2A" w:rsidP="007259BC">
            <w:pPr>
              <w:spacing w:after="0" w:line="240" w:lineRule="auto"/>
              <w:jc w:val="center"/>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Sample Size</w:t>
            </w:r>
          </w:p>
        </w:tc>
        <w:tc>
          <w:tcPr>
            <w:tcW w:w="0" w:type="auto"/>
            <w:tcBorders>
              <w:bottom w:val="single" w:sz="4" w:space="0" w:color="auto"/>
            </w:tcBorders>
            <w:tcMar>
              <w:top w:w="100" w:type="dxa"/>
              <w:left w:w="100" w:type="dxa"/>
              <w:bottom w:w="100" w:type="dxa"/>
              <w:right w:w="100" w:type="dxa"/>
            </w:tcMar>
            <w:hideMark/>
          </w:tcPr>
          <w:p w14:paraId="2AA1E1B3" w14:textId="77777777" w:rsidR="00203D2A" w:rsidRPr="00CE2204" w:rsidRDefault="00203D2A" w:rsidP="007259BC">
            <w:pPr>
              <w:spacing w:after="0" w:line="240" w:lineRule="auto"/>
              <w:jc w:val="center"/>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Collection/Archive</w:t>
            </w:r>
          </w:p>
        </w:tc>
      </w:tr>
      <w:tr w:rsidR="00CE2204" w:rsidRPr="00CE2204" w14:paraId="5B5DA902" w14:textId="77777777" w:rsidTr="007259BC">
        <w:trPr>
          <w:trHeight w:val="495"/>
        </w:trPr>
        <w:tc>
          <w:tcPr>
            <w:tcW w:w="0" w:type="auto"/>
            <w:tcBorders>
              <w:top w:val="single" w:sz="4" w:space="0" w:color="auto"/>
              <w:bottom w:val="single" w:sz="4" w:space="0" w:color="auto"/>
            </w:tcBorders>
            <w:tcMar>
              <w:top w:w="100" w:type="dxa"/>
              <w:left w:w="100" w:type="dxa"/>
              <w:bottom w:w="100" w:type="dxa"/>
              <w:right w:w="100" w:type="dxa"/>
            </w:tcMar>
            <w:hideMark/>
          </w:tcPr>
          <w:p w14:paraId="35CDDCF9"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Tibet</w:t>
            </w:r>
          </w:p>
        </w:tc>
        <w:tc>
          <w:tcPr>
            <w:tcW w:w="0" w:type="auto"/>
            <w:tcBorders>
              <w:top w:val="single" w:sz="4" w:space="0" w:color="auto"/>
              <w:bottom w:val="single" w:sz="4" w:space="0" w:color="auto"/>
            </w:tcBorders>
            <w:tcMar>
              <w:top w:w="100" w:type="dxa"/>
              <w:left w:w="100" w:type="dxa"/>
              <w:bottom w:w="100" w:type="dxa"/>
              <w:right w:w="100" w:type="dxa"/>
            </w:tcMar>
            <w:hideMark/>
          </w:tcPr>
          <w:p w14:paraId="35A31C1B"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n=20</w:t>
            </w:r>
          </w:p>
        </w:tc>
        <w:tc>
          <w:tcPr>
            <w:tcW w:w="0" w:type="auto"/>
            <w:tcBorders>
              <w:top w:val="single" w:sz="4" w:space="0" w:color="auto"/>
              <w:bottom w:val="single" w:sz="4" w:space="0" w:color="auto"/>
            </w:tcBorders>
            <w:tcMar>
              <w:top w:w="100" w:type="dxa"/>
              <w:left w:w="100" w:type="dxa"/>
              <w:bottom w:w="100" w:type="dxa"/>
              <w:right w:w="100" w:type="dxa"/>
            </w:tcMar>
            <w:hideMark/>
          </w:tcPr>
          <w:p w14:paraId="4D79F94C"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London Natural History Museum and Harvard Peabody Museum</w:t>
            </w:r>
          </w:p>
        </w:tc>
      </w:tr>
      <w:tr w:rsidR="00CE2204" w:rsidRPr="00CE2204" w14:paraId="77554317" w14:textId="77777777" w:rsidTr="007259BC">
        <w:tc>
          <w:tcPr>
            <w:tcW w:w="0" w:type="auto"/>
            <w:tcBorders>
              <w:top w:val="single" w:sz="4" w:space="0" w:color="auto"/>
              <w:bottom w:val="single" w:sz="4" w:space="0" w:color="auto"/>
            </w:tcBorders>
            <w:tcMar>
              <w:top w:w="100" w:type="dxa"/>
              <w:left w:w="100" w:type="dxa"/>
              <w:bottom w:w="100" w:type="dxa"/>
              <w:right w:w="100" w:type="dxa"/>
            </w:tcMar>
            <w:hideMark/>
          </w:tcPr>
          <w:p w14:paraId="332987BF"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Peru Highlands</w:t>
            </w:r>
          </w:p>
        </w:tc>
        <w:tc>
          <w:tcPr>
            <w:tcW w:w="0" w:type="auto"/>
            <w:tcBorders>
              <w:top w:val="single" w:sz="4" w:space="0" w:color="auto"/>
              <w:bottom w:val="single" w:sz="4" w:space="0" w:color="auto"/>
            </w:tcBorders>
            <w:tcMar>
              <w:top w:w="100" w:type="dxa"/>
              <w:left w:w="100" w:type="dxa"/>
              <w:bottom w:w="100" w:type="dxa"/>
              <w:right w:w="100" w:type="dxa"/>
            </w:tcMar>
            <w:hideMark/>
          </w:tcPr>
          <w:p w14:paraId="5B4971F1"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n=25</w:t>
            </w:r>
          </w:p>
        </w:tc>
        <w:tc>
          <w:tcPr>
            <w:tcW w:w="0" w:type="auto"/>
            <w:tcBorders>
              <w:top w:val="single" w:sz="4" w:space="0" w:color="auto"/>
              <w:bottom w:val="single" w:sz="4" w:space="0" w:color="auto"/>
            </w:tcBorders>
            <w:tcMar>
              <w:top w:w="100" w:type="dxa"/>
              <w:left w:w="100" w:type="dxa"/>
              <w:bottom w:w="100" w:type="dxa"/>
              <w:right w:w="100" w:type="dxa"/>
            </w:tcMar>
            <w:hideMark/>
          </w:tcPr>
          <w:p w14:paraId="2BA5164D"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Harvard Peabody Museum</w:t>
            </w:r>
          </w:p>
        </w:tc>
      </w:tr>
      <w:tr w:rsidR="00CE2204" w:rsidRPr="00CE2204" w14:paraId="6BCAEC5F" w14:textId="77777777" w:rsidTr="007259BC">
        <w:tc>
          <w:tcPr>
            <w:tcW w:w="0" w:type="auto"/>
            <w:tcBorders>
              <w:top w:val="single" w:sz="4" w:space="0" w:color="auto"/>
              <w:bottom w:val="single" w:sz="4" w:space="0" w:color="auto"/>
            </w:tcBorders>
            <w:tcMar>
              <w:top w:w="100" w:type="dxa"/>
              <w:left w:w="100" w:type="dxa"/>
              <w:bottom w:w="100" w:type="dxa"/>
              <w:right w:w="100" w:type="dxa"/>
            </w:tcMar>
            <w:hideMark/>
          </w:tcPr>
          <w:p w14:paraId="1CFBAF43"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Austria</w:t>
            </w:r>
          </w:p>
        </w:tc>
        <w:tc>
          <w:tcPr>
            <w:tcW w:w="0" w:type="auto"/>
            <w:tcBorders>
              <w:top w:val="single" w:sz="4" w:space="0" w:color="auto"/>
              <w:bottom w:val="single" w:sz="4" w:space="0" w:color="auto"/>
            </w:tcBorders>
            <w:tcMar>
              <w:top w:w="100" w:type="dxa"/>
              <w:left w:w="100" w:type="dxa"/>
              <w:bottom w:w="100" w:type="dxa"/>
              <w:right w:w="100" w:type="dxa"/>
            </w:tcMar>
            <w:hideMark/>
          </w:tcPr>
          <w:p w14:paraId="7E7F5203"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n=11</w:t>
            </w:r>
          </w:p>
        </w:tc>
        <w:tc>
          <w:tcPr>
            <w:tcW w:w="0" w:type="auto"/>
            <w:tcBorders>
              <w:top w:val="single" w:sz="4" w:space="0" w:color="auto"/>
              <w:bottom w:val="single" w:sz="4" w:space="0" w:color="auto"/>
            </w:tcBorders>
            <w:tcMar>
              <w:top w:w="100" w:type="dxa"/>
              <w:left w:w="100" w:type="dxa"/>
              <w:bottom w:w="100" w:type="dxa"/>
              <w:right w:w="100" w:type="dxa"/>
            </w:tcMar>
            <w:hideMark/>
          </w:tcPr>
          <w:p w14:paraId="757A3187"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National Museum of Natural History (Smithsonian Institution)</w:t>
            </w:r>
          </w:p>
        </w:tc>
      </w:tr>
      <w:tr w:rsidR="00CE2204" w:rsidRPr="00CE2204" w14:paraId="30A127F6" w14:textId="77777777" w:rsidTr="007259BC">
        <w:tc>
          <w:tcPr>
            <w:tcW w:w="0" w:type="auto"/>
            <w:tcBorders>
              <w:top w:val="single" w:sz="4" w:space="0" w:color="auto"/>
              <w:bottom w:val="single" w:sz="4" w:space="0" w:color="auto"/>
            </w:tcBorders>
            <w:tcMar>
              <w:top w:w="100" w:type="dxa"/>
              <w:left w:w="100" w:type="dxa"/>
              <w:bottom w:w="100" w:type="dxa"/>
              <w:right w:w="100" w:type="dxa"/>
            </w:tcMar>
            <w:hideMark/>
          </w:tcPr>
          <w:p w14:paraId="62DADABE"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Netherlands II</w:t>
            </w:r>
          </w:p>
        </w:tc>
        <w:tc>
          <w:tcPr>
            <w:tcW w:w="0" w:type="auto"/>
            <w:tcBorders>
              <w:top w:val="single" w:sz="4" w:space="0" w:color="auto"/>
              <w:bottom w:val="single" w:sz="4" w:space="0" w:color="auto"/>
            </w:tcBorders>
            <w:tcMar>
              <w:top w:w="100" w:type="dxa"/>
              <w:left w:w="100" w:type="dxa"/>
              <w:bottom w:w="100" w:type="dxa"/>
              <w:right w:w="100" w:type="dxa"/>
            </w:tcMar>
            <w:hideMark/>
          </w:tcPr>
          <w:p w14:paraId="010689F6"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n=2</w:t>
            </w:r>
          </w:p>
        </w:tc>
        <w:tc>
          <w:tcPr>
            <w:tcW w:w="0" w:type="auto"/>
            <w:tcBorders>
              <w:top w:val="single" w:sz="4" w:space="0" w:color="auto"/>
              <w:bottom w:val="single" w:sz="4" w:space="0" w:color="auto"/>
            </w:tcBorders>
            <w:tcMar>
              <w:top w:w="100" w:type="dxa"/>
              <w:left w:w="100" w:type="dxa"/>
              <w:bottom w:w="100" w:type="dxa"/>
              <w:right w:w="100" w:type="dxa"/>
            </w:tcMar>
            <w:hideMark/>
          </w:tcPr>
          <w:p w14:paraId="72E75B29"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NESPOS</w:t>
            </w:r>
          </w:p>
        </w:tc>
      </w:tr>
      <w:tr w:rsidR="00CE2204" w:rsidRPr="00CE2204" w14:paraId="64F22BC2" w14:textId="77777777" w:rsidTr="007259BC">
        <w:tc>
          <w:tcPr>
            <w:tcW w:w="0" w:type="auto"/>
            <w:tcBorders>
              <w:top w:val="single" w:sz="4" w:space="0" w:color="auto"/>
              <w:bottom w:val="single" w:sz="4" w:space="0" w:color="auto"/>
            </w:tcBorders>
            <w:tcMar>
              <w:top w:w="100" w:type="dxa"/>
              <w:left w:w="100" w:type="dxa"/>
              <w:bottom w:w="100" w:type="dxa"/>
              <w:right w:w="100" w:type="dxa"/>
            </w:tcMar>
            <w:hideMark/>
          </w:tcPr>
          <w:p w14:paraId="3186D552"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Germany</w:t>
            </w:r>
          </w:p>
        </w:tc>
        <w:tc>
          <w:tcPr>
            <w:tcW w:w="0" w:type="auto"/>
            <w:tcBorders>
              <w:top w:val="single" w:sz="4" w:space="0" w:color="auto"/>
              <w:bottom w:val="single" w:sz="4" w:space="0" w:color="auto"/>
            </w:tcBorders>
            <w:tcMar>
              <w:top w:w="100" w:type="dxa"/>
              <w:left w:w="100" w:type="dxa"/>
              <w:bottom w:w="100" w:type="dxa"/>
              <w:right w:w="100" w:type="dxa"/>
            </w:tcMar>
            <w:hideMark/>
          </w:tcPr>
          <w:p w14:paraId="1CB2732C"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n=4</w:t>
            </w:r>
          </w:p>
        </w:tc>
        <w:tc>
          <w:tcPr>
            <w:tcW w:w="0" w:type="auto"/>
            <w:tcBorders>
              <w:top w:val="single" w:sz="4" w:space="0" w:color="auto"/>
              <w:bottom w:val="single" w:sz="4" w:space="0" w:color="auto"/>
            </w:tcBorders>
            <w:tcMar>
              <w:top w:w="100" w:type="dxa"/>
              <w:left w:w="100" w:type="dxa"/>
              <w:bottom w:w="100" w:type="dxa"/>
              <w:right w:w="100" w:type="dxa"/>
            </w:tcMar>
            <w:hideMark/>
          </w:tcPr>
          <w:p w14:paraId="04F9244C"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NESPOS</w:t>
            </w:r>
          </w:p>
        </w:tc>
      </w:tr>
      <w:tr w:rsidR="00CE2204" w:rsidRPr="00CE2204" w14:paraId="32C6E7FB" w14:textId="77777777" w:rsidTr="007259BC">
        <w:tc>
          <w:tcPr>
            <w:tcW w:w="0" w:type="auto"/>
            <w:tcBorders>
              <w:top w:val="single" w:sz="4" w:space="0" w:color="auto"/>
              <w:bottom w:val="single" w:sz="4" w:space="0" w:color="auto"/>
            </w:tcBorders>
            <w:tcMar>
              <w:top w:w="100" w:type="dxa"/>
              <w:left w:w="100" w:type="dxa"/>
              <w:bottom w:w="100" w:type="dxa"/>
              <w:right w:w="100" w:type="dxa"/>
            </w:tcMar>
            <w:hideMark/>
          </w:tcPr>
          <w:p w14:paraId="39859B80"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Norway/Sweden</w:t>
            </w:r>
          </w:p>
        </w:tc>
        <w:tc>
          <w:tcPr>
            <w:tcW w:w="0" w:type="auto"/>
            <w:tcBorders>
              <w:top w:val="single" w:sz="4" w:space="0" w:color="auto"/>
              <w:bottom w:val="single" w:sz="4" w:space="0" w:color="auto"/>
            </w:tcBorders>
            <w:tcMar>
              <w:top w:w="100" w:type="dxa"/>
              <w:left w:w="100" w:type="dxa"/>
              <w:bottom w:w="100" w:type="dxa"/>
              <w:right w:w="100" w:type="dxa"/>
            </w:tcMar>
            <w:hideMark/>
          </w:tcPr>
          <w:p w14:paraId="55AB582A"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n=4</w:t>
            </w:r>
          </w:p>
        </w:tc>
        <w:tc>
          <w:tcPr>
            <w:tcW w:w="0" w:type="auto"/>
            <w:tcBorders>
              <w:top w:val="single" w:sz="4" w:space="0" w:color="auto"/>
              <w:bottom w:val="single" w:sz="4" w:space="0" w:color="auto"/>
            </w:tcBorders>
            <w:tcMar>
              <w:top w:w="100" w:type="dxa"/>
              <w:left w:w="100" w:type="dxa"/>
              <w:bottom w:w="100" w:type="dxa"/>
              <w:right w:w="100" w:type="dxa"/>
            </w:tcMar>
            <w:hideMark/>
          </w:tcPr>
          <w:p w14:paraId="296214DB" w14:textId="77777777" w:rsidR="00203D2A" w:rsidRPr="00CE2204" w:rsidRDefault="00203D2A" w:rsidP="007259BC">
            <w:pPr>
              <w:spacing w:after="0" w:line="24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NESPOS</w:t>
            </w:r>
          </w:p>
        </w:tc>
      </w:tr>
    </w:tbl>
    <w:p w14:paraId="13BE5A88" w14:textId="77777777" w:rsidR="00203D2A" w:rsidRPr="00CE2204" w:rsidRDefault="00203D2A" w:rsidP="00203D2A">
      <w:pPr>
        <w:spacing w:after="0" w:line="240" w:lineRule="auto"/>
        <w:rPr>
          <w:rFonts w:ascii="Times New Roman" w:hAnsi="Times New Roman" w:cs="Times New Roman"/>
          <w:b/>
          <w:sz w:val="24"/>
          <w:szCs w:val="24"/>
        </w:rPr>
      </w:pPr>
    </w:p>
    <w:p w14:paraId="12A2C44A" w14:textId="77777777" w:rsidR="00203D2A" w:rsidRPr="00CE2204" w:rsidRDefault="00203D2A">
      <w:pPr>
        <w:rPr>
          <w:rFonts w:ascii="Times New Roman" w:hAnsi="Times New Roman" w:cs="Times New Roman"/>
          <w:i/>
          <w:sz w:val="24"/>
          <w:szCs w:val="24"/>
        </w:rPr>
      </w:pPr>
      <w:r w:rsidRPr="00CE2204">
        <w:rPr>
          <w:rFonts w:ascii="Times New Roman" w:hAnsi="Times New Roman" w:cs="Times New Roman"/>
          <w:i/>
          <w:sz w:val="24"/>
          <w:szCs w:val="24"/>
        </w:rPr>
        <w:br w:type="page"/>
      </w:r>
    </w:p>
    <w:p w14:paraId="5EDFFD2A" w14:textId="67AA7DA3" w:rsidR="001B56EF" w:rsidRPr="00CE2204" w:rsidRDefault="001B56EF" w:rsidP="001B56EF">
      <w:pPr>
        <w:spacing w:after="0" w:line="480" w:lineRule="auto"/>
        <w:rPr>
          <w:rFonts w:ascii="Times New Roman" w:hAnsi="Times New Roman" w:cs="Times New Roman"/>
          <w:i/>
          <w:sz w:val="24"/>
          <w:szCs w:val="24"/>
        </w:rPr>
      </w:pPr>
      <w:r w:rsidRPr="00CE2204">
        <w:rPr>
          <w:rFonts w:ascii="Times New Roman" w:hAnsi="Times New Roman" w:cs="Times New Roman"/>
          <w:i/>
          <w:sz w:val="24"/>
          <w:szCs w:val="24"/>
        </w:rPr>
        <w:lastRenderedPageBreak/>
        <w:t>Hypotheses</w:t>
      </w:r>
    </w:p>
    <w:p w14:paraId="3D212AD8" w14:textId="77777777" w:rsidR="005E5F33" w:rsidRPr="00CE2204" w:rsidRDefault="001B56EF" w:rsidP="005E5F33">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As I outline above, prior research suggests that paranasal sinuses opportunistically pneumatize the bones in which they form (e.g., Witmer 1997, Sherwood 1999, Witmer 1999, Márquez 2008,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et al. 2008, </w:t>
      </w:r>
      <w:proofErr w:type="spellStart"/>
      <w:r w:rsidRPr="00CE2204">
        <w:rPr>
          <w:rFonts w:ascii="Times New Roman" w:hAnsi="Times New Roman" w:cs="Times New Roman"/>
          <w:sz w:val="24"/>
          <w:szCs w:val="24"/>
        </w:rPr>
        <w:t>Godinho</w:t>
      </w:r>
      <w:proofErr w:type="spellEnd"/>
      <w:r w:rsidRPr="00CE2204">
        <w:rPr>
          <w:rFonts w:ascii="Times New Roman" w:hAnsi="Times New Roman" w:cs="Times New Roman"/>
          <w:sz w:val="24"/>
          <w:szCs w:val="24"/>
        </w:rPr>
        <w:t xml:space="preserve"> and O’Higgins 2018). If this is correct, then </w:t>
      </w:r>
      <w:r w:rsidRPr="00CE2204">
        <w:rPr>
          <w:rFonts w:ascii="Times New Roman" w:hAnsi="Times New Roman" w:cs="Times New Roman"/>
          <w:bCs/>
          <w:sz w:val="24"/>
          <w:szCs w:val="24"/>
        </w:rPr>
        <w:t>the overall greatest sphenoidal sinus shape variance will follow the greatest dimensional variation of the sphenoid body.</w:t>
      </w:r>
      <w:r w:rsidRPr="00CE2204">
        <w:rPr>
          <w:rFonts w:ascii="Times New Roman" w:hAnsi="Times New Roman" w:cs="Times New Roman"/>
          <w:sz w:val="24"/>
          <w:szCs w:val="24"/>
        </w:rPr>
        <w:t xml:space="preserve"> I predict that the greatest variation will likely relate to shortening (</w:t>
      </w:r>
      <w:proofErr w:type="spellStart"/>
      <w:r w:rsidRPr="00CE2204">
        <w:rPr>
          <w:rFonts w:ascii="Times New Roman" w:hAnsi="Times New Roman" w:cs="Times New Roman"/>
          <w:sz w:val="24"/>
          <w:szCs w:val="24"/>
        </w:rPr>
        <w:t>supero</w:t>
      </w:r>
      <w:proofErr w:type="spellEnd"/>
      <w:r w:rsidRPr="00CE2204">
        <w:rPr>
          <w:rFonts w:ascii="Times New Roman" w:hAnsi="Times New Roman" w:cs="Times New Roman"/>
          <w:sz w:val="24"/>
          <w:szCs w:val="24"/>
        </w:rPr>
        <w:t xml:space="preserve">-inferior direction) and </w:t>
      </w:r>
      <w:proofErr w:type="spellStart"/>
      <w:r w:rsidRPr="00CE2204">
        <w:rPr>
          <w:rFonts w:ascii="Times New Roman" w:hAnsi="Times New Roman" w:cs="Times New Roman"/>
          <w:sz w:val="24"/>
          <w:szCs w:val="24"/>
        </w:rPr>
        <w:t>supero</w:t>
      </w:r>
      <w:proofErr w:type="spellEnd"/>
      <w:r w:rsidRPr="00CE2204">
        <w:rPr>
          <w:rFonts w:ascii="Times New Roman" w:hAnsi="Times New Roman" w:cs="Times New Roman"/>
          <w:sz w:val="24"/>
          <w:szCs w:val="24"/>
        </w:rPr>
        <w:t xml:space="preserve">-posterior rotation of the sinus space, which covaries with the cranial base angulation. I also hypothesize that the sinus variance likely involves inferior expansion of the sinus space, which is hypothesized to be due to variation of </w:t>
      </w:r>
      <w:r w:rsidR="005E5F33" w:rsidRPr="00CE2204">
        <w:rPr>
          <w:rFonts w:ascii="Times New Roman" w:hAnsi="Times New Roman" w:cs="Times New Roman"/>
          <w:sz w:val="24"/>
          <w:szCs w:val="24"/>
        </w:rPr>
        <w:t>local functional matrices surrounding the sphenoid body and/or due to the influence of the epithelial tissue expansion within the sinus. Should the primary sinus shape changes not follow the variation in sphenoid body shape, this may indicate that the sphenoidal sinus may in fact not opportunistically pneumatize as previously thought. This will be further tested in addressing the second question of this project.</w:t>
      </w:r>
    </w:p>
    <w:p w14:paraId="530192DF" w14:textId="77777777" w:rsidR="005E5F33" w:rsidRPr="00CE2204" w:rsidRDefault="005E5F33" w:rsidP="005E5F33">
      <w:pPr>
        <w:spacing w:after="0" w:line="480" w:lineRule="auto"/>
        <w:rPr>
          <w:rFonts w:ascii="Times New Roman" w:hAnsi="Times New Roman" w:cs="Times New Roman"/>
          <w:b/>
          <w:i/>
          <w:sz w:val="24"/>
          <w:szCs w:val="24"/>
        </w:rPr>
      </w:pPr>
    </w:p>
    <w:p w14:paraId="00000028" w14:textId="12A8900A" w:rsidR="00A00F4C" w:rsidRPr="00CE2204" w:rsidRDefault="005E5F33" w:rsidP="00644AA8">
      <w:pPr>
        <w:spacing w:after="0" w:line="480" w:lineRule="auto"/>
        <w:rPr>
          <w:rFonts w:ascii="Times New Roman" w:hAnsi="Times New Roman" w:cs="Times New Roman"/>
          <w:b/>
          <w:i/>
          <w:sz w:val="24"/>
          <w:szCs w:val="24"/>
        </w:rPr>
      </w:pPr>
      <w:r w:rsidRPr="00CE2204">
        <w:rPr>
          <w:rFonts w:ascii="Times New Roman" w:hAnsi="Times New Roman" w:cs="Times New Roman"/>
          <w:b/>
          <w:i/>
          <w:sz w:val="24"/>
          <w:szCs w:val="24"/>
        </w:rPr>
        <w:t xml:space="preserve">Q2: How does the shape of the sphenoidal sinus vary relative to the developmentally and functionally relevant anatomy of the highly derived craniofacial architecture of humans? </w:t>
      </w:r>
      <w:r w:rsidR="0093096A" w:rsidRPr="00CE2204">
        <w:rPr>
          <w:rFonts w:ascii="Times New Roman" w:hAnsi="Times New Roman" w:cs="Times New Roman"/>
          <w:b/>
          <w:i/>
          <w:sz w:val="24"/>
          <w:szCs w:val="24"/>
        </w:rPr>
        <w:t xml:space="preserve">Is the morphology of the sphenoidal sinus purely a result of opportunistic expansion within the sphenoid (meaning it pneumatizes all the sphenoidal bone), is its variation independent of overlying bone morphology? Further, does the shape of the sphenoidal sinus covary with the shape of the broader craniofacial anatomy? </w:t>
      </w:r>
    </w:p>
    <w:p w14:paraId="0093071C" w14:textId="77777777" w:rsidR="00147CA5" w:rsidRPr="00CE2204" w:rsidRDefault="00147CA5" w:rsidP="00421D90">
      <w:pPr>
        <w:spacing w:after="0" w:line="480" w:lineRule="auto"/>
        <w:rPr>
          <w:rFonts w:ascii="Times New Roman" w:hAnsi="Times New Roman" w:cs="Times New Roman"/>
          <w:i/>
          <w:sz w:val="24"/>
          <w:szCs w:val="24"/>
        </w:rPr>
      </w:pPr>
    </w:p>
    <w:p w14:paraId="00000029" w14:textId="221451CE" w:rsidR="00A00F4C" w:rsidRPr="00CE2204" w:rsidRDefault="00996A63" w:rsidP="00421D90">
      <w:pPr>
        <w:spacing w:after="0" w:line="480" w:lineRule="auto"/>
        <w:rPr>
          <w:rFonts w:ascii="Times New Roman" w:hAnsi="Times New Roman" w:cs="Times New Roman"/>
          <w:i/>
          <w:sz w:val="24"/>
          <w:szCs w:val="24"/>
        </w:rPr>
      </w:pPr>
      <w:r w:rsidRPr="00CE2204">
        <w:rPr>
          <w:rFonts w:ascii="Times New Roman" w:hAnsi="Times New Roman" w:cs="Times New Roman"/>
          <w:i/>
          <w:sz w:val="24"/>
          <w:szCs w:val="24"/>
        </w:rPr>
        <w:lastRenderedPageBreak/>
        <w:t>Hypotheses</w:t>
      </w:r>
    </w:p>
    <w:p w14:paraId="0FB06274" w14:textId="7F1B5CF0" w:rsidR="001B56EF" w:rsidRPr="00CE2204" w:rsidRDefault="00996A63" w:rsidP="005E5F33">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In this </w:t>
      </w:r>
      <w:r w:rsidR="00277525" w:rsidRPr="00CE2204">
        <w:rPr>
          <w:rFonts w:ascii="Times New Roman" w:hAnsi="Times New Roman" w:cs="Times New Roman"/>
          <w:sz w:val="24"/>
          <w:szCs w:val="24"/>
        </w:rPr>
        <w:t xml:space="preserve">part </w:t>
      </w:r>
      <w:r w:rsidRPr="00CE2204">
        <w:rPr>
          <w:rFonts w:ascii="Times New Roman" w:hAnsi="Times New Roman" w:cs="Times New Roman"/>
          <w:sz w:val="24"/>
          <w:szCs w:val="24"/>
        </w:rPr>
        <w:t xml:space="preserve">of </w:t>
      </w:r>
      <w:r w:rsidR="006A0930" w:rsidRPr="00CE2204">
        <w:rPr>
          <w:rFonts w:ascii="Times New Roman" w:hAnsi="Times New Roman" w:cs="Times New Roman"/>
          <w:sz w:val="24"/>
          <w:szCs w:val="24"/>
        </w:rPr>
        <w:t xml:space="preserve">my </w:t>
      </w:r>
      <w:r w:rsidRPr="00CE2204">
        <w:rPr>
          <w:rFonts w:ascii="Times New Roman" w:hAnsi="Times New Roman" w:cs="Times New Roman"/>
          <w:sz w:val="24"/>
          <w:szCs w:val="24"/>
        </w:rPr>
        <w:t>study,</w:t>
      </w:r>
      <w:r w:rsidR="00CA5591" w:rsidRPr="00CE2204">
        <w:rPr>
          <w:rFonts w:ascii="Times New Roman" w:hAnsi="Times New Roman" w:cs="Times New Roman"/>
          <w:sz w:val="24"/>
          <w:szCs w:val="24"/>
        </w:rPr>
        <w:t xml:space="preserve"> I will look at covariance of the sphenoidal sinus with the sphenoid and with surrounding bony architecture.</w:t>
      </w:r>
      <w:r w:rsidRPr="00CE2204">
        <w:rPr>
          <w:rFonts w:ascii="Times New Roman" w:hAnsi="Times New Roman" w:cs="Times New Roman"/>
          <w:sz w:val="24"/>
          <w:szCs w:val="24"/>
        </w:rPr>
        <w:t xml:space="preserve"> </w:t>
      </w:r>
      <w:r w:rsidR="00516569" w:rsidRPr="00CE2204">
        <w:rPr>
          <w:rFonts w:ascii="Times New Roman" w:hAnsi="Times New Roman" w:cs="Times New Roman"/>
          <w:sz w:val="24"/>
          <w:szCs w:val="24"/>
        </w:rPr>
        <w:t xml:space="preserve">Primarily, </w:t>
      </w:r>
      <w:r w:rsidR="00277525" w:rsidRPr="00CE2204">
        <w:rPr>
          <w:rFonts w:ascii="Times New Roman" w:hAnsi="Times New Roman" w:cs="Times New Roman"/>
          <w:sz w:val="24"/>
          <w:szCs w:val="24"/>
        </w:rPr>
        <w:t>I</w:t>
      </w:r>
      <w:r w:rsidRPr="00CE2204">
        <w:rPr>
          <w:rFonts w:ascii="Times New Roman" w:hAnsi="Times New Roman" w:cs="Times New Roman"/>
          <w:sz w:val="24"/>
          <w:szCs w:val="24"/>
        </w:rPr>
        <w:t xml:space="preserve"> predict that while the shape of the sphenoidal sinus will highly covary with the shape of the sphenoid body in which it pneumatizes. This would be consistent with the hypothesis that the sinuses opportunistically pneumatize (Witmer 1999), though it likewise suggests that the growth of the sphenoid body is in part a product of the functional matrix formed by the sphenoidal sinus</w:t>
      </w:r>
      <w:r w:rsidR="00127AEC" w:rsidRPr="00CE2204">
        <w:rPr>
          <w:rFonts w:ascii="Times New Roman" w:hAnsi="Times New Roman" w:cs="Times New Roman"/>
          <w:sz w:val="24"/>
          <w:szCs w:val="24"/>
        </w:rPr>
        <w:t xml:space="preserve"> and its feedback with its surrounding bone</w:t>
      </w:r>
      <w:r w:rsidRPr="00CE2204">
        <w:rPr>
          <w:rFonts w:ascii="Times New Roman" w:hAnsi="Times New Roman" w:cs="Times New Roman"/>
          <w:sz w:val="24"/>
          <w:szCs w:val="24"/>
        </w:rPr>
        <w:t xml:space="preserve">. While </w:t>
      </w:r>
      <w:r w:rsidR="00E811D0" w:rsidRPr="00CE2204">
        <w:rPr>
          <w:rFonts w:ascii="Times New Roman" w:hAnsi="Times New Roman" w:cs="Times New Roman"/>
          <w:sz w:val="24"/>
          <w:szCs w:val="24"/>
        </w:rPr>
        <w:t xml:space="preserve">I </w:t>
      </w:r>
      <w:r w:rsidRPr="00CE2204">
        <w:rPr>
          <w:rFonts w:ascii="Times New Roman" w:hAnsi="Times New Roman" w:cs="Times New Roman"/>
          <w:sz w:val="24"/>
          <w:szCs w:val="24"/>
        </w:rPr>
        <w:t xml:space="preserve">predict the internal morphology will reflect the external morphology, this may not necessarily be the case. Should there be significant non-conformity, this may indicate that sinuses vary stochastically, are restrained by some other part of anatomy, and/or have a semi-independent developmental trajectory. </w:t>
      </w:r>
      <w:r w:rsidR="00C20C5F" w:rsidRPr="00CE2204">
        <w:rPr>
          <w:rFonts w:ascii="Times New Roman" w:hAnsi="Times New Roman" w:cs="Times New Roman"/>
          <w:sz w:val="24"/>
          <w:szCs w:val="24"/>
        </w:rPr>
        <w:t>I</w:t>
      </w:r>
      <w:r w:rsidRPr="00CE2204">
        <w:rPr>
          <w:rFonts w:ascii="Times New Roman" w:hAnsi="Times New Roman" w:cs="Times New Roman"/>
          <w:sz w:val="24"/>
          <w:szCs w:val="24"/>
        </w:rPr>
        <w:t xml:space="preserve"> also hypothesize sinus shape will correlate to cranial base angle (CBA)</w:t>
      </w:r>
      <w:r w:rsidR="00C20C5F" w:rsidRPr="00CE2204">
        <w:rPr>
          <w:rFonts w:ascii="Times New Roman" w:hAnsi="Times New Roman" w:cs="Times New Roman"/>
          <w:sz w:val="24"/>
          <w:szCs w:val="24"/>
        </w:rPr>
        <w:t>, given that sphenoidal sinus volume correlated with CBA in my thesis</w:t>
      </w:r>
      <w:r w:rsidR="00E6745A"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r w:rsidR="00E6745A" w:rsidRPr="00CE2204">
        <w:rPr>
          <w:rFonts w:ascii="Times New Roman" w:hAnsi="Times New Roman" w:cs="Times New Roman"/>
          <w:sz w:val="24"/>
          <w:szCs w:val="24"/>
        </w:rPr>
        <w:t>S</w:t>
      </w:r>
      <w:r w:rsidRPr="00CE2204">
        <w:rPr>
          <w:rFonts w:ascii="Times New Roman" w:hAnsi="Times New Roman" w:cs="Times New Roman"/>
          <w:sz w:val="24"/>
          <w:szCs w:val="24"/>
        </w:rPr>
        <w:t xml:space="preserve">pecifically, </w:t>
      </w:r>
      <w:r w:rsidR="00E6745A" w:rsidRPr="00CE2204">
        <w:rPr>
          <w:rFonts w:ascii="Times New Roman" w:hAnsi="Times New Roman" w:cs="Times New Roman"/>
          <w:sz w:val="24"/>
          <w:szCs w:val="24"/>
        </w:rPr>
        <w:t xml:space="preserve">I anticipate it </w:t>
      </w:r>
      <w:r w:rsidRPr="00CE2204">
        <w:rPr>
          <w:rFonts w:ascii="Times New Roman" w:hAnsi="Times New Roman" w:cs="Times New Roman"/>
          <w:sz w:val="24"/>
          <w:szCs w:val="24"/>
        </w:rPr>
        <w:t xml:space="preserve">will covary with the angulation that occurs on the axis located just above the sphenoidal body at the location of a major site of bone growth, the </w:t>
      </w:r>
      <w:proofErr w:type="spellStart"/>
      <w:r w:rsidRPr="00CE2204">
        <w:rPr>
          <w:rFonts w:ascii="Times New Roman" w:hAnsi="Times New Roman" w:cs="Times New Roman"/>
          <w:sz w:val="24"/>
          <w:szCs w:val="24"/>
        </w:rPr>
        <w:t>spheno</w:t>
      </w:r>
      <w:proofErr w:type="spellEnd"/>
      <w:r w:rsidRPr="00CE2204">
        <w:rPr>
          <w:rFonts w:ascii="Times New Roman" w:hAnsi="Times New Roman" w:cs="Times New Roman"/>
          <w:sz w:val="24"/>
          <w:szCs w:val="24"/>
        </w:rPr>
        <w:t>-ethmoid synchondrosis (SES). This angulation and its effects on basicranial and overall head morphology are secondary and a result of the variation in size and shape of the brain, which</w:t>
      </w:r>
      <w:r w:rsidR="00D9421B" w:rsidRPr="00CE2204">
        <w:rPr>
          <w:rFonts w:ascii="Times New Roman" w:hAnsi="Times New Roman" w:cs="Times New Roman"/>
          <w:sz w:val="24"/>
          <w:szCs w:val="24"/>
        </w:rPr>
        <w:t xml:space="preserve">, as I reviewed in brief above, </w:t>
      </w:r>
      <w:r w:rsidRPr="00CE2204">
        <w:rPr>
          <w:rFonts w:ascii="Times New Roman" w:hAnsi="Times New Roman" w:cs="Times New Roman"/>
          <w:sz w:val="24"/>
          <w:szCs w:val="24"/>
        </w:rPr>
        <w:t xml:space="preserve">decades of evidence has pointed to as the primary driver of the derived craniofacial morphologies in humans. Finally, under the Functional Matrix Hypothesis, </w:t>
      </w:r>
      <w:r w:rsidR="00EB512A" w:rsidRPr="00CE2204">
        <w:rPr>
          <w:rFonts w:ascii="Times New Roman" w:hAnsi="Times New Roman" w:cs="Times New Roman"/>
          <w:sz w:val="24"/>
          <w:szCs w:val="24"/>
        </w:rPr>
        <w:t xml:space="preserve">I </w:t>
      </w:r>
      <w:r w:rsidRPr="00CE2204">
        <w:rPr>
          <w:rFonts w:ascii="Times New Roman" w:hAnsi="Times New Roman" w:cs="Times New Roman"/>
          <w:sz w:val="24"/>
          <w:szCs w:val="24"/>
        </w:rPr>
        <w:t xml:space="preserve">hypothesize that the sphenoidal sinus shape will covary with that of the shape of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the development of which is closely coordinated with that of the pituitary gland while also forming the roof of the sphenoidal sinus. Relatedly, </w:t>
      </w:r>
      <w:r w:rsidR="00FC4D68" w:rsidRPr="00CE2204">
        <w:rPr>
          <w:rFonts w:ascii="Times New Roman" w:hAnsi="Times New Roman" w:cs="Times New Roman"/>
          <w:sz w:val="24"/>
          <w:szCs w:val="24"/>
        </w:rPr>
        <w:t xml:space="preserve">I </w:t>
      </w:r>
      <w:r w:rsidRPr="00CE2204">
        <w:rPr>
          <w:rFonts w:ascii="Times New Roman" w:hAnsi="Times New Roman" w:cs="Times New Roman"/>
          <w:sz w:val="24"/>
          <w:szCs w:val="24"/>
        </w:rPr>
        <w:t>hypothesize the lateral shape of the basicranium</w:t>
      </w:r>
      <w:r w:rsidR="009A5381" w:rsidRPr="00CE2204">
        <w:rPr>
          <w:rFonts w:ascii="Times New Roman" w:hAnsi="Times New Roman" w:cs="Times New Roman"/>
          <w:sz w:val="24"/>
          <w:szCs w:val="24"/>
        </w:rPr>
        <w:t>, specifically the</w:t>
      </w:r>
      <w:r w:rsidRPr="00CE2204">
        <w:rPr>
          <w:rFonts w:ascii="Times New Roman" w:hAnsi="Times New Roman" w:cs="Times New Roman"/>
          <w:sz w:val="24"/>
          <w:szCs w:val="24"/>
        </w:rPr>
        <w:t xml:space="preserve"> </w:t>
      </w:r>
      <w:r w:rsidR="006911F9" w:rsidRPr="00CE2204">
        <w:rPr>
          <w:rFonts w:ascii="Times New Roman" w:hAnsi="Times New Roman" w:cs="Times New Roman"/>
          <w:sz w:val="24"/>
          <w:szCs w:val="24"/>
        </w:rPr>
        <w:t>middle cranial</w:t>
      </w:r>
      <w:r w:rsidR="009A5381" w:rsidRPr="00CE2204">
        <w:rPr>
          <w:rFonts w:ascii="Times New Roman" w:hAnsi="Times New Roman" w:cs="Times New Roman"/>
          <w:sz w:val="24"/>
          <w:szCs w:val="24"/>
        </w:rPr>
        <w:t xml:space="preserve"> fossa, </w:t>
      </w:r>
      <w:r w:rsidRPr="00CE2204">
        <w:rPr>
          <w:rFonts w:ascii="Times New Roman" w:hAnsi="Times New Roman" w:cs="Times New Roman"/>
          <w:sz w:val="24"/>
          <w:szCs w:val="24"/>
        </w:rPr>
        <w:t xml:space="preserve">will covary with sphenoidal sinus </w:t>
      </w:r>
      <w:r w:rsidRPr="00CE2204">
        <w:rPr>
          <w:rFonts w:ascii="Times New Roman" w:hAnsi="Times New Roman" w:cs="Times New Roman"/>
          <w:sz w:val="24"/>
          <w:szCs w:val="24"/>
        </w:rPr>
        <w:lastRenderedPageBreak/>
        <w:t xml:space="preserve">morphology. </w:t>
      </w:r>
      <w:r w:rsidR="009A5381" w:rsidRPr="00CE2204">
        <w:rPr>
          <w:rFonts w:ascii="Times New Roman" w:hAnsi="Times New Roman" w:cs="Times New Roman"/>
          <w:sz w:val="24"/>
          <w:szCs w:val="24"/>
        </w:rPr>
        <w:t xml:space="preserve">As I noted above, in my thesis I </w:t>
      </w:r>
      <w:r w:rsidRPr="00CE2204">
        <w:rPr>
          <w:rFonts w:ascii="Times New Roman" w:hAnsi="Times New Roman" w:cs="Times New Roman"/>
          <w:sz w:val="24"/>
          <w:szCs w:val="24"/>
        </w:rPr>
        <w:t>found a minor relationship between the shape of the anterior cranial fossa (which is inferior to the frontal lobe) and the sphenoidal sinus volume</w:t>
      </w:r>
      <w:r w:rsidR="004A2FE8" w:rsidRPr="00CE2204">
        <w:rPr>
          <w:rFonts w:ascii="Times New Roman" w:hAnsi="Times New Roman" w:cs="Times New Roman"/>
          <w:sz w:val="24"/>
          <w:szCs w:val="24"/>
        </w:rPr>
        <w:t>, but not the middle fossa. However, the greater wings of the sphenoid contribute to the middle fossa and, therefore, the body of the sphenoid should covary with the fossa</w:t>
      </w:r>
      <w:r w:rsidRPr="00CE2204">
        <w:rPr>
          <w:rFonts w:ascii="Times New Roman" w:hAnsi="Times New Roman" w:cs="Times New Roman"/>
          <w:sz w:val="24"/>
          <w:szCs w:val="24"/>
        </w:rPr>
        <w:t>.</w:t>
      </w:r>
      <w:r w:rsidR="004A2FE8" w:rsidRPr="00CE2204">
        <w:rPr>
          <w:rFonts w:ascii="Times New Roman" w:hAnsi="Times New Roman" w:cs="Times New Roman"/>
          <w:sz w:val="24"/>
          <w:szCs w:val="24"/>
        </w:rPr>
        <w:t xml:space="preserve"> If the sinus covaries with the body of the sphenoid, then it should covary with the fossa. Finally, if there is support for the FMH, then the sphenoid body should lie at the interface between functional matrices formed by the sinus and by the posterior nasopharynx; I predict these will also covary should they both influence the shape of the sphenoid bone. </w:t>
      </w:r>
    </w:p>
    <w:p w14:paraId="57C95BD2" w14:textId="77777777" w:rsidR="005E5F33" w:rsidRPr="00CE2204" w:rsidRDefault="005E5F33" w:rsidP="005E5F33">
      <w:pPr>
        <w:spacing w:after="0" w:line="480" w:lineRule="auto"/>
        <w:ind w:firstLine="720"/>
        <w:rPr>
          <w:rFonts w:ascii="Times New Roman" w:hAnsi="Times New Roman" w:cs="Times New Roman"/>
          <w:b/>
          <w:i/>
          <w:sz w:val="24"/>
          <w:szCs w:val="24"/>
        </w:rPr>
      </w:pPr>
    </w:p>
    <w:p w14:paraId="4BBA8E8A" w14:textId="0D083A47" w:rsidR="00421D90" w:rsidRPr="00CE2204" w:rsidRDefault="00996A63" w:rsidP="00644AA8">
      <w:pPr>
        <w:spacing w:after="0" w:line="480" w:lineRule="auto"/>
        <w:rPr>
          <w:rFonts w:ascii="Times New Roman" w:hAnsi="Times New Roman" w:cs="Times New Roman"/>
          <w:b/>
          <w:i/>
          <w:sz w:val="24"/>
          <w:szCs w:val="24"/>
        </w:rPr>
      </w:pPr>
      <w:r w:rsidRPr="00CE2204">
        <w:rPr>
          <w:rFonts w:ascii="Times New Roman" w:hAnsi="Times New Roman" w:cs="Times New Roman"/>
          <w:b/>
          <w:i/>
          <w:sz w:val="24"/>
          <w:szCs w:val="24"/>
        </w:rPr>
        <w:t xml:space="preserve">Q3: </w:t>
      </w:r>
      <w:r w:rsidR="00BB3DA3" w:rsidRPr="00CE2204">
        <w:rPr>
          <w:rFonts w:ascii="Times New Roman" w:hAnsi="Times New Roman" w:cs="Times New Roman"/>
          <w:b/>
          <w:i/>
          <w:sz w:val="24"/>
          <w:szCs w:val="24"/>
        </w:rPr>
        <w:t>Does the high variation of sphenoidal sinus volume relate to and potentially influence its morphological variation? Does this relatively high size diversity complicate the opportunistic pneumatization hypothesis?</w:t>
      </w:r>
    </w:p>
    <w:p w14:paraId="58DFEF3F" w14:textId="77777777" w:rsidR="00147CA5" w:rsidRPr="00CE2204" w:rsidRDefault="00147CA5" w:rsidP="00421D90">
      <w:pPr>
        <w:spacing w:after="0" w:line="480" w:lineRule="auto"/>
        <w:rPr>
          <w:rFonts w:ascii="Times New Roman" w:hAnsi="Times New Roman" w:cs="Times New Roman"/>
          <w:i/>
          <w:sz w:val="24"/>
          <w:szCs w:val="24"/>
        </w:rPr>
      </w:pPr>
    </w:p>
    <w:p w14:paraId="00000032" w14:textId="69BB7E0F" w:rsidR="00A00F4C" w:rsidRPr="00CE2204" w:rsidRDefault="00553F2C" w:rsidP="00421D90">
      <w:pPr>
        <w:spacing w:after="0" w:line="480" w:lineRule="auto"/>
        <w:rPr>
          <w:rFonts w:ascii="Times New Roman" w:hAnsi="Times New Roman" w:cs="Times New Roman"/>
          <w:i/>
          <w:sz w:val="24"/>
          <w:szCs w:val="24"/>
        </w:rPr>
      </w:pPr>
      <w:r w:rsidRPr="00CE2204">
        <w:rPr>
          <w:rFonts w:ascii="Times New Roman" w:hAnsi="Times New Roman" w:cs="Times New Roman"/>
          <w:i/>
          <w:sz w:val="24"/>
          <w:szCs w:val="24"/>
        </w:rPr>
        <w:t>Hypotheses</w:t>
      </w:r>
    </w:p>
    <w:p w14:paraId="668EF7AE" w14:textId="06FC775C" w:rsidR="00553F2C" w:rsidRPr="00CE2204" w:rsidRDefault="00421D90" w:rsidP="00644AA8">
      <w:pPr>
        <w:spacing w:after="0" w:line="480" w:lineRule="auto"/>
        <w:rPr>
          <w:rFonts w:ascii="Times New Roman" w:hAnsi="Times New Roman" w:cs="Times New Roman"/>
          <w:iCs/>
          <w:sz w:val="24"/>
          <w:szCs w:val="24"/>
        </w:rPr>
      </w:pPr>
      <w:r w:rsidRPr="00CE2204">
        <w:rPr>
          <w:rFonts w:ascii="Times New Roman" w:hAnsi="Times New Roman" w:cs="Times New Roman"/>
          <w:iCs/>
          <w:sz w:val="24"/>
          <w:szCs w:val="24"/>
        </w:rPr>
        <w:tab/>
      </w:r>
      <w:proofErr w:type="spellStart"/>
      <w:r w:rsidR="0000194C" w:rsidRPr="00CE2204">
        <w:rPr>
          <w:rFonts w:ascii="Times New Roman" w:hAnsi="Times New Roman" w:cs="Times New Roman"/>
          <w:iCs/>
          <w:sz w:val="24"/>
          <w:szCs w:val="24"/>
        </w:rPr>
        <w:t>Butaric</w:t>
      </w:r>
      <w:proofErr w:type="spellEnd"/>
      <w:r w:rsidR="0000194C" w:rsidRPr="00CE2204">
        <w:rPr>
          <w:rFonts w:ascii="Times New Roman" w:hAnsi="Times New Roman" w:cs="Times New Roman"/>
          <w:iCs/>
          <w:sz w:val="24"/>
          <w:szCs w:val="24"/>
        </w:rPr>
        <w:t xml:space="preserve"> and Maddux (2016) found that volume significantly influences the shape of the maxillary sinus, and </w:t>
      </w:r>
      <w:r w:rsidR="00BC7698" w:rsidRPr="00CE2204">
        <w:rPr>
          <w:rFonts w:ascii="Times New Roman" w:hAnsi="Times New Roman" w:cs="Times New Roman"/>
          <w:iCs/>
          <w:sz w:val="24"/>
          <w:szCs w:val="24"/>
        </w:rPr>
        <w:t xml:space="preserve">I </w:t>
      </w:r>
      <w:r w:rsidR="0000194C" w:rsidRPr="00CE2204">
        <w:rPr>
          <w:rFonts w:ascii="Times New Roman" w:hAnsi="Times New Roman" w:cs="Times New Roman"/>
          <w:iCs/>
          <w:sz w:val="24"/>
          <w:szCs w:val="24"/>
        </w:rPr>
        <w:t>hypothesize that the differential pneumatization in the sphenoidal sinus also correlates with differences in shape.</w:t>
      </w:r>
      <w:r w:rsidR="00572610" w:rsidRPr="00CE2204">
        <w:rPr>
          <w:rFonts w:ascii="Times New Roman" w:hAnsi="Times New Roman" w:cs="Times New Roman"/>
          <w:iCs/>
          <w:sz w:val="24"/>
          <w:szCs w:val="24"/>
        </w:rPr>
        <w:t xml:space="preserve"> </w:t>
      </w:r>
      <w:r w:rsidR="00572610" w:rsidRPr="00CE2204">
        <w:rPr>
          <w:rFonts w:ascii="Times New Roman" w:hAnsi="Times New Roman" w:cs="Times New Roman"/>
          <w:sz w:val="24"/>
          <w:szCs w:val="24"/>
        </w:rPr>
        <w:t>In other words, there may an allometric relationship between the sphenoid sinus shape and its size, more than what has been observed in the maxillary sinus (</w:t>
      </w:r>
      <w:proofErr w:type="spellStart"/>
      <w:r w:rsidR="00572610" w:rsidRPr="00CE2204">
        <w:rPr>
          <w:rFonts w:ascii="Times New Roman" w:hAnsi="Times New Roman" w:cs="Times New Roman"/>
          <w:sz w:val="24"/>
          <w:szCs w:val="24"/>
        </w:rPr>
        <w:t>Butaric</w:t>
      </w:r>
      <w:proofErr w:type="spellEnd"/>
      <w:r w:rsidR="00572610" w:rsidRPr="00CE2204">
        <w:rPr>
          <w:rFonts w:ascii="Times New Roman" w:hAnsi="Times New Roman" w:cs="Times New Roman"/>
          <w:sz w:val="24"/>
          <w:szCs w:val="24"/>
        </w:rPr>
        <w:t xml:space="preserve"> and Maddux 2016). I expect to find significant correlation between shape and size variation of the sinus. </w:t>
      </w:r>
      <w:r w:rsidR="007A4210" w:rsidRPr="00CE2204">
        <w:rPr>
          <w:rFonts w:ascii="Times New Roman" w:hAnsi="Times New Roman" w:cs="Times New Roman"/>
          <w:sz w:val="24"/>
          <w:szCs w:val="24"/>
        </w:rPr>
        <w:t>Under</w:t>
      </w:r>
      <w:r w:rsidR="001976CC" w:rsidRPr="00CE2204">
        <w:rPr>
          <w:rFonts w:ascii="Times New Roman" w:hAnsi="Times New Roman" w:cs="Times New Roman"/>
          <w:sz w:val="24"/>
          <w:szCs w:val="24"/>
        </w:rPr>
        <w:t xml:space="preserve"> the</w:t>
      </w:r>
      <w:r w:rsidR="007A4210" w:rsidRPr="00CE2204">
        <w:rPr>
          <w:rFonts w:ascii="Times New Roman" w:hAnsi="Times New Roman" w:cs="Times New Roman"/>
          <w:sz w:val="24"/>
          <w:szCs w:val="24"/>
        </w:rPr>
        <w:t xml:space="preserve"> opportunistic pneumatization</w:t>
      </w:r>
      <w:r w:rsidR="001976CC" w:rsidRPr="00CE2204">
        <w:rPr>
          <w:rFonts w:ascii="Times New Roman" w:hAnsi="Times New Roman" w:cs="Times New Roman"/>
          <w:sz w:val="24"/>
          <w:szCs w:val="24"/>
        </w:rPr>
        <w:t xml:space="preserve"> model</w:t>
      </w:r>
      <w:r w:rsidR="007A4210" w:rsidRPr="00CE2204">
        <w:rPr>
          <w:rFonts w:ascii="Times New Roman" w:hAnsi="Times New Roman" w:cs="Times New Roman"/>
          <w:sz w:val="24"/>
          <w:szCs w:val="24"/>
        </w:rPr>
        <w:t xml:space="preserve">, </w:t>
      </w:r>
      <w:r w:rsidR="00C3087D" w:rsidRPr="00CE2204">
        <w:rPr>
          <w:rFonts w:ascii="Times New Roman" w:hAnsi="Times New Roman" w:cs="Times New Roman"/>
          <w:sz w:val="24"/>
          <w:szCs w:val="24"/>
        </w:rPr>
        <w:t xml:space="preserve">sphenoidal </w:t>
      </w:r>
      <w:r w:rsidR="00572610" w:rsidRPr="00CE2204">
        <w:rPr>
          <w:rFonts w:ascii="Times New Roman" w:hAnsi="Times New Roman" w:cs="Times New Roman"/>
          <w:iCs/>
          <w:sz w:val="24"/>
          <w:szCs w:val="24"/>
        </w:rPr>
        <w:t xml:space="preserve">sinuses </w:t>
      </w:r>
      <w:r w:rsidR="00CE2E77" w:rsidRPr="00CE2204">
        <w:rPr>
          <w:rFonts w:ascii="Times New Roman" w:hAnsi="Times New Roman" w:cs="Times New Roman"/>
          <w:iCs/>
          <w:sz w:val="24"/>
          <w:szCs w:val="24"/>
        </w:rPr>
        <w:t xml:space="preserve">form </w:t>
      </w:r>
      <w:r w:rsidR="00572610" w:rsidRPr="00CE2204">
        <w:rPr>
          <w:rFonts w:ascii="Times New Roman" w:hAnsi="Times New Roman" w:cs="Times New Roman"/>
          <w:iCs/>
          <w:sz w:val="24"/>
          <w:szCs w:val="24"/>
        </w:rPr>
        <w:t xml:space="preserve">in </w:t>
      </w:r>
      <w:proofErr w:type="gramStart"/>
      <w:r w:rsidR="00572610" w:rsidRPr="00CE2204">
        <w:rPr>
          <w:rFonts w:ascii="Times New Roman" w:hAnsi="Times New Roman" w:cs="Times New Roman"/>
          <w:iCs/>
          <w:sz w:val="24"/>
          <w:szCs w:val="24"/>
        </w:rPr>
        <w:t xml:space="preserve">all </w:t>
      </w:r>
      <w:r w:rsidR="00C3087D" w:rsidRPr="00CE2204">
        <w:rPr>
          <w:rFonts w:ascii="Times New Roman" w:hAnsi="Times New Roman" w:cs="Times New Roman"/>
          <w:iCs/>
          <w:sz w:val="24"/>
          <w:szCs w:val="24"/>
        </w:rPr>
        <w:t>of</w:t>
      </w:r>
      <w:proofErr w:type="gramEnd"/>
      <w:r w:rsidR="00C3087D" w:rsidRPr="00CE2204">
        <w:rPr>
          <w:rFonts w:ascii="Times New Roman" w:hAnsi="Times New Roman" w:cs="Times New Roman"/>
          <w:iCs/>
          <w:sz w:val="24"/>
          <w:szCs w:val="24"/>
        </w:rPr>
        <w:t xml:space="preserve"> the </w:t>
      </w:r>
      <w:r w:rsidR="00572610" w:rsidRPr="00CE2204">
        <w:rPr>
          <w:rFonts w:ascii="Times New Roman" w:hAnsi="Times New Roman" w:cs="Times New Roman"/>
          <w:iCs/>
          <w:sz w:val="24"/>
          <w:szCs w:val="24"/>
        </w:rPr>
        <w:t>available space in the sphenoid body in which all the volume of the bone was available to be pneumatized.</w:t>
      </w:r>
    </w:p>
    <w:p w14:paraId="0000003D" w14:textId="598162AA" w:rsidR="00A00F4C" w:rsidRPr="00CE2204" w:rsidRDefault="00694DDA" w:rsidP="00AB0461">
      <w:pPr>
        <w:pStyle w:val="Heading2"/>
        <w:spacing w:before="0" w:line="480" w:lineRule="auto"/>
        <w:rPr>
          <w:rFonts w:ascii="Times New Roman" w:hAnsi="Times New Roman" w:cs="Times New Roman"/>
          <w:b w:val="0"/>
          <w:sz w:val="24"/>
          <w:szCs w:val="24"/>
        </w:rPr>
      </w:pPr>
      <w:bookmarkStart w:id="12" w:name="_Toc111037217"/>
      <w:r w:rsidRPr="00CE2204">
        <w:rPr>
          <w:rFonts w:ascii="Times New Roman" w:hAnsi="Times New Roman" w:cs="Times New Roman"/>
          <w:sz w:val="24"/>
          <w:szCs w:val="24"/>
        </w:rPr>
        <w:lastRenderedPageBreak/>
        <w:t>SIGNIFICANCE OF RESEARCH:</w:t>
      </w:r>
      <w:bookmarkEnd w:id="12"/>
    </w:p>
    <w:p w14:paraId="0000003E" w14:textId="62E0493F" w:rsidR="00A00F4C" w:rsidRPr="00CE2204" w:rsidRDefault="00996A63" w:rsidP="0019004A">
      <w:pPr>
        <w:spacing w:after="0" w:line="480" w:lineRule="auto"/>
        <w:ind w:firstLine="720"/>
        <w:rPr>
          <w:rFonts w:ascii="Times New Roman" w:hAnsi="Times New Roman" w:cs="Times New Roman"/>
          <w:sz w:val="24"/>
          <w:szCs w:val="24"/>
        </w:rPr>
      </w:pPr>
      <w:r w:rsidRPr="00CE2204">
        <w:rPr>
          <w:rFonts w:ascii="Times New Roman" w:hAnsi="Times New Roman" w:cs="Times New Roman"/>
          <w:bCs/>
          <w:sz w:val="24"/>
          <w:szCs w:val="24"/>
        </w:rPr>
        <w:t>This study will contribute to current knowledge about cranial variation among recent humans, and the potential for cranial spaces to influence that variance. In this context,</w:t>
      </w:r>
      <w:r w:rsidRPr="00CE2204">
        <w:rPr>
          <w:rFonts w:ascii="Times New Roman" w:hAnsi="Times New Roman" w:cs="Times New Roman"/>
          <w:b/>
          <w:sz w:val="24"/>
          <w:szCs w:val="24"/>
        </w:rPr>
        <w:t xml:space="preserve"> </w:t>
      </w:r>
      <w:r w:rsidRPr="00CE2204">
        <w:rPr>
          <w:rFonts w:ascii="Times New Roman" w:hAnsi="Times New Roman" w:cs="Times New Roman"/>
          <w:sz w:val="24"/>
          <w:szCs w:val="24"/>
        </w:rPr>
        <w:t xml:space="preserve">the variation of paranasal sinus morphology is </w:t>
      </w:r>
      <w:r w:rsidR="00973BE3" w:rsidRPr="00CE2204">
        <w:rPr>
          <w:rFonts w:ascii="Times New Roman" w:hAnsi="Times New Roman" w:cs="Times New Roman"/>
          <w:sz w:val="24"/>
          <w:szCs w:val="24"/>
        </w:rPr>
        <w:t xml:space="preserve">an </w:t>
      </w:r>
      <w:r w:rsidRPr="00CE2204">
        <w:rPr>
          <w:rFonts w:ascii="Times New Roman" w:hAnsi="Times New Roman" w:cs="Times New Roman"/>
          <w:sz w:val="24"/>
          <w:szCs w:val="24"/>
        </w:rPr>
        <w:t>important and often overlooked</w:t>
      </w:r>
      <w:r w:rsidR="00973BE3" w:rsidRPr="00CE2204">
        <w:rPr>
          <w:rFonts w:ascii="Times New Roman" w:hAnsi="Times New Roman" w:cs="Times New Roman"/>
          <w:sz w:val="24"/>
          <w:szCs w:val="24"/>
        </w:rPr>
        <w:t xml:space="preserve"> element that</w:t>
      </w:r>
      <w:r w:rsidRPr="00CE2204">
        <w:rPr>
          <w:rFonts w:ascii="Times New Roman" w:hAnsi="Times New Roman" w:cs="Times New Roman"/>
          <w:sz w:val="24"/>
          <w:szCs w:val="24"/>
        </w:rPr>
        <w:t xml:space="preserve"> underlies the variation </w:t>
      </w:r>
      <w:r w:rsidR="00F25ABB" w:rsidRPr="00CE2204">
        <w:rPr>
          <w:rFonts w:ascii="Times New Roman" w:hAnsi="Times New Roman" w:cs="Times New Roman"/>
          <w:sz w:val="24"/>
          <w:szCs w:val="24"/>
        </w:rPr>
        <w:t>of</w:t>
      </w:r>
      <w:r w:rsidRPr="00CE2204">
        <w:rPr>
          <w:rFonts w:ascii="Times New Roman" w:hAnsi="Times New Roman" w:cs="Times New Roman"/>
          <w:sz w:val="24"/>
          <w:szCs w:val="24"/>
        </w:rPr>
        <w:t xml:space="preserve"> human cranial </w:t>
      </w:r>
      <w:r w:rsidR="00F25ABB" w:rsidRPr="00CE2204">
        <w:rPr>
          <w:rFonts w:ascii="Times New Roman" w:hAnsi="Times New Roman" w:cs="Times New Roman"/>
          <w:sz w:val="24"/>
          <w:szCs w:val="24"/>
        </w:rPr>
        <w:t>morphology</w:t>
      </w:r>
      <w:r w:rsidRPr="00CE2204">
        <w:rPr>
          <w:rFonts w:ascii="Times New Roman" w:hAnsi="Times New Roman" w:cs="Times New Roman"/>
          <w:sz w:val="24"/>
          <w:szCs w:val="24"/>
        </w:rPr>
        <w:t xml:space="preserve">. Despite the multitude of studies conducted to document paranasal sinus size, variation, and development, knowledge of the covariance of the paranasal sinuses with overall cranial morphology remains limited.  Specifically, with the location of the sphenoidal sinus within the developmental center of the basicranium, a better understanding of the sphenoidal sinus’ role and relationship may provide supporting or complicating evidence to major hypotheses of human evolution related to </w:t>
      </w:r>
      <w:r w:rsidR="00973BE3" w:rsidRPr="00CE2204">
        <w:rPr>
          <w:rFonts w:ascii="Times New Roman" w:hAnsi="Times New Roman" w:cs="Times New Roman"/>
          <w:sz w:val="24"/>
          <w:szCs w:val="24"/>
        </w:rPr>
        <w:t xml:space="preserve">pneumatization, </w:t>
      </w:r>
      <w:r w:rsidRPr="00CE2204">
        <w:rPr>
          <w:rFonts w:ascii="Times New Roman" w:hAnsi="Times New Roman" w:cs="Times New Roman"/>
          <w:sz w:val="24"/>
          <w:szCs w:val="24"/>
        </w:rPr>
        <w:t>cranial base angulation</w:t>
      </w:r>
      <w:r w:rsidR="00973BE3" w:rsidRPr="00CE2204">
        <w:rPr>
          <w:rFonts w:ascii="Times New Roman" w:hAnsi="Times New Roman" w:cs="Times New Roman"/>
          <w:sz w:val="24"/>
          <w:szCs w:val="24"/>
        </w:rPr>
        <w:t>,</w:t>
      </w:r>
      <w:r w:rsidRPr="00CE2204">
        <w:rPr>
          <w:rFonts w:ascii="Times New Roman" w:hAnsi="Times New Roman" w:cs="Times New Roman"/>
          <w:sz w:val="24"/>
          <w:szCs w:val="24"/>
        </w:rPr>
        <w:t xml:space="preserve"> and cranial encephalization. </w:t>
      </w:r>
      <w:r w:rsidR="001B22DA" w:rsidRPr="00CE2204">
        <w:rPr>
          <w:rFonts w:ascii="Times New Roman" w:hAnsi="Times New Roman" w:cs="Times New Roman"/>
          <w:sz w:val="24"/>
          <w:szCs w:val="24"/>
        </w:rPr>
        <w:t xml:space="preserve">I aim to </w:t>
      </w:r>
      <w:r w:rsidRPr="00CE2204">
        <w:rPr>
          <w:rFonts w:ascii="Times New Roman" w:hAnsi="Times New Roman" w:cs="Times New Roman"/>
          <w:sz w:val="24"/>
          <w:szCs w:val="24"/>
        </w:rPr>
        <w:t>produce a fuller picture of human craniofacial variation and build further evidence of the nonindependence of these traits, which will help shape how we investigate cranial evolution</w:t>
      </w:r>
      <w:r w:rsidR="008627B9" w:rsidRPr="00CE2204">
        <w:rPr>
          <w:rFonts w:ascii="Times New Roman" w:hAnsi="Times New Roman" w:cs="Times New Roman"/>
          <w:sz w:val="24"/>
          <w:szCs w:val="24"/>
        </w:rPr>
        <w:t xml:space="preserve"> among humans, primates, and hominins</w:t>
      </w:r>
      <w:r w:rsidRPr="00CE2204">
        <w:rPr>
          <w:rFonts w:ascii="Times New Roman" w:hAnsi="Times New Roman" w:cs="Times New Roman"/>
          <w:sz w:val="24"/>
          <w:szCs w:val="24"/>
        </w:rPr>
        <w:t xml:space="preserve"> moving forward. </w:t>
      </w:r>
      <w:r w:rsidR="006D3B88" w:rsidRPr="00CE2204">
        <w:rPr>
          <w:rFonts w:ascii="Times New Roman" w:hAnsi="Times New Roman" w:cs="Times New Roman"/>
          <w:sz w:val="24"/>
          <w:szCs w:val="24"/>
        </w:rPr>
        <w:t>As I argue throughout this introduction, m</w:t>
      </w:r>
      <w:r w:rsidRPr="00CE2204">
        <w:rPr>
          <w:rFonts w:ascii="Times New Roman" w:hAnsi="Times New Roman" w:cs="Times New Roman"/>
          <w:sz w:val="24"/>
          <w:szCs w:val="24"/>
        </w:rPr>
        <w:t xml:space="preserve">easuring and understanding paranasal sinus variation is key to the production of more robust hypotheses about the evolutionary and developmental processes that produce this </w:t>
      </w:r>
      <w:r w:rsidR="00276E23" w:rsidRPr="00CE2204">
        <w:rPr>
          <w:rFonts w:ascii="Times New Roman" w:hAnsi="Times New Roman" w:cs="Times New Roman"/>
          <w:sz w:val="24"/>
          <w:szCs w:val="24"/>
        </w:rPr>
        <w:t>variation and</w:t>
      </w:r>
      <w:r w:rsidRPr="00CE2204">
        <w:rPr>
          <w:rFonts w:ascii="Times New Roman" w:hAnsi="Times New Roman" w:cs="Times New Roman"/>
          <w:sz w:val="24"/>
          <w:szCs w:val="24"/>
        </w:rPr>
        <w:t xml:space="preserve"> gives us the tools to </w:t>
      </w:r>
      <w:r w:rsidR="008627B9" w:rsidRPr="00CE2204">
        <w:rPr>
          <w:rFonts w:ascii="Times New Roman" w:hAnsi="Times New Roman" w:cs="Times New Roman"/>
          <w:sz w:val="24"/>
          <w:szCs w:val="24"/>
        </w:rPr>
        <w:t>test them</w:t>
      </w:r>
      <w:r w:rsidRPr="00CE2204">
        <w:rPr>
          <w:rFonts w:ascii="Times New Roman" w:hAnsi="Times New Roman" w:cs="Times New Roman"/>
          <w:sz w:val="24"/>
          <w:szCs w:val="24"/>
        </w:rPr>
        <w:t xml:space="preserve">. </w:t>
      </w:r>
    </w:p>
    <w:p w14:paraId="0000003F" w14:textId="344BABED" w:rsidR="00A00F4C" w:rsidRPr="00CE2204" w:rsidRDefault="00996A63" w:rsidP="00644AA8">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The novel application of spherical harmonics to quantify paranasal sinus morphology is potentially transformative. There is limited precedent for using this approach (Shen et al. 2009, Curtis and Van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2014, </w:t>
      </w:r>
      <w:proofErr w:type="spellStart"/>
      <w:r w:rsidRPr="00CE2204">
        <w:rPr>
          <w:rFonts w:ascii="Times New Roman" w:hAnsi="Times New Roman" w:cs="Times New Roman"/>
          <w:sz w:val="24"/>
          <w:szCs w:val="24"/>
        </w:rPr>
        <w:t>Styner</w:t>
      </w:r>
      <w:proofErr w:type="spellEnd"/>
      <w:r w:rsidRPr="00CE2204">
        <w:rPr>
          <w:rFonts w:ascii="Times New Roman" w:hAnsi="Times New Roman" w:cs="Times New Roman"/>
          <w:sz w:val="24"/>
          <w:szCs w:val="24"/>
        </w:rPr>
        <w:t xml:space="preserve"> et al. 2009, </w:t>
      </w:r>
      <w:proofErr w:type="spellStart"/>
      <w:r w:rsidRPr="00CE2204">
        <w:rPr>
          <w:rFonts w:ascii="Times New Roman" w:hAnsi="Times New Roman" w:cs="Times New Roman"/>
          <w:sz w:val="24"/>
          <w:szCs w:val="24"/>
        </w:rPr>
        <w:t>Ege</w:t>
      </w:r>
      <w:proofErr w:type="spellEnd"/>
      <w:r w:rsidRPr="00CE2204">
        <w:rPr>
          <w:rFonts w:ascii="Times New Roman" w:hAnsi="Times New Roman" w:cs="Times New Roman"/>
          <w:sz w:val="24"/>
          <w:szCs w:val="24"/>
        </w:rPr>
        <w:t xml:space="preserve"> et al. 2020) in comparative morphology, and </w:t>
      </w:r>
      <w:r w:rsidR="00B41E94" w:rsidRPr="00CE2204">
        <w:rPr>
          <w:rFonts w:ascii="Times New Roman" w:hAnsi="Times New Roman" w:cs="Times New Roman"/>
          <w:sz w:val="24"/>
          <w:szCs w:val="24"/>
        </w:rPr>
        <w:t xml:space="preserve">using </w:t>
      </w:r>
      <w:r w:rsidRPr="00CE2204">
        <w:rPr>
          <w:rFonts w:ascii="Times New Roman" w:hAnsi="Times New Roman" w:cs="Times New Roman"/>
          <w:sz w:val="24"/>
          <w:szCs w:val="24"/>
        </w:rPr>
        <w:t xml:space="preserve">these studies </w:t>
      </w:r>
      <w:r w:rsidR="00B41E94" w:rsidRPr="00CE2204">
        <w:rPr>
          <w:rFonts w:ascii="Times New Roman" w:hAnsi="Times New Roman" w:cs="Times New Roman"/>
          <w:sz w:val="24"/>
          <w:szCs w:val="24"/>
        </w:rPr>
        <w:t xml:space="preserve">as a foundation, </w:t>
      </w:r>
      <w:r w:rsidR="00EA193D" w:rsidRPr="00CE2204">
        <w:rPr>
          <w:rFonts w:ascii="Times New Roman" w:hAnsi="Times New Roman" w:cs="Times New Roman"/>
          <w:sz w:val="24"/>
          <w:szCs w:val="24"/>
        </w:rPr>
        <w:t xml:space="preserve">I </w:t>
      </w:r>
      <w:r w:rsidRPr="00CE2204">
        <w:rPr>
          <w:rFonts w:ascii="Times New Roman" w:hAnsi="Times New Roman" w:cs="Times New Roman"/>
          <w:sz w:val="24"/>
          <w:szCs w:val="24"/>
        </w:rPr>
        <w:t xml:space="preserve">advocate its use to better represent the complexities of three-dimensional shapes that are difficult to quantify using geometric landmarks. Such approaches may be applied beyond sinus morphology to better quantify shape </w:t>
      </w:r>
      <w:r w:rsidRPr="00CE2204">
        <w:rPr>
          <w:rFonts w:ascii="Times New Roman" w:hAnsi="Times New Roman" w:cs="Times New Roman"/>
          <w:sz w:val="24"/>
          <w:szCs w:val="24"/>
        </w:rPr>
        <w:lastRenderedPageBreak/>
        <w:t xml:space="preserve">variation throughout the skeleton, and potentially soft tissues. Moreover, its use in conjunction with other methods of quantifying shape (namely, geometric morphometrics) provides new avenues for examining morphological integration and trait covariance between spaces and the bones that are adjacent to them. In this respect, this study </w:t>
      </w:r>
      <w:r w:rsidR="00A16A1F" w:rsidRPr="00CE2204">
        <w:rPr>
          <w:rFonts w:ascii="Times New Roman" w:hAnsi="Times New Roman" w:cs="Times New Roman"/>
          <w:sz w:val="24"/>
          <w:szCs w:val="24"/>
        </w:rPr>
        <w:t xml:space="preserve">sets up </w:t>
      </w:r>
      <w:r w:rsidRPr="00CE2204">
        <w:rPr>
          <w:rFonts w:ascii="Times New Roman" w:hAnsi="Times New Roman" w:cs="Times New Roman"/>
          <w:sz w:val="24"/>
          <w:szCs w:val="24"/>
        </w:rPr>
        <w:t>a novel approach</w:t>
      </w:r>
      <w:r w:rsidR="002C7365" w:rsidRPr="00CE2204">
        <w:rPr>
          <w:rFonts w:ascii="Times New Roman" w:hAnsi="Times New Roman" w:cs="Times New Roman"/>
          <w:sz w:val="24"/>
          <w:szCs w:val="24"/>
        </w:rPr>
        <w:t>, eventually,</w:t>
      </w:r>
      <w:r w:rsidRPr="00CE2204">
        <w:rPr>
          <w:rFonts w:ascii="Times New Roman" w:hAnsi="Times New Roman" w:cs="Times New Roman"/>
          <w:sz w:val="24"/>
          <w:szCs w:val="24"/>
        </w:rPr>
        <w:t xml:space="preserve"> to studying evolvability, which sheds light on past evolution of the cranium in a more complete model than used to date.</w:t>
      </w:r>
      <w:r w:rsidR="00A7448E" w:rsidRPr="00CE2204">
        <w:rPr>
          <w:rFonts w:ascii="Times New Roman" w:hAnsi="Times New Roman" w:cs="Times New Roman"/>
          <w:sz w:val="24"/>
          <w:szCs w:val="24"/>
        </w:rPr>
        <w:t xml:space="preserve"> In this respect, my study results would open new avenues of research into the ontogeny of paranasal sinus morphology and help refine the questions in developmental studies of the cranium that seek to identify specific genetic changes driving interspecific (and populational intraspecific) differences. Such approaches further the call for better alignment of evolutionary, developmental, and genetic approaches within biological anthropology (von </w:t>
      </w:r>
      <w:proofErr w:type="spellStart"/>
      <w:r w:rsidR="00A7448E" w:rsidRPr="00CE2204">
        <w:rPr>
          <w:rFonts w:ascii="Times New Roman" w:hAnsi="Times New Roman" w:cs="Times New Roman"/>
          <w:sz w:val="24"/>
          <w:szCs w:val="24"/>
        </w:rPr>
        <w:t>Cramon-Taubadel</w:t>
      </w:r>
      <w:proofErr w:type="spellEnd"/>
      <w:r w:rsidR="00A7448E" w:rsidRPr="00CE2204">
        <w:rPr>
          <w:rFonts w:ascii="Times New Roman" w:hAnsi="Times New Roman" w:cs="Times New Roman"/>
          <w:sz w:val="24"/>
          <w:szCs w:val="24"/>
        </w:rPr>
        <w:t xml:space="preserve"> 2019), as well as the application of results from this philosophy to other fields.</w:t>
      </w:r>
    </w:p>
    <w:p w14:paraId="7260FF54" w14:textId="13E6D338" w:rsidR="00F06248" w:rsidRPr="00CE2204" w:rsidRDefault="00996A63" w:rsidP="001F5258">
      <w:pPr>
        <w:spacing w:after="0"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Results from this study have implications beyond human evolution.</w:t>
      </w:r>
      <w:r w:rsidR="00147494" w:rsidRPr="00CE2204">
        <w:rPr>
          <w:rFonts w:ascii="Times New Roman" w:hAnsi="Times New Roman" w:cs="Times New Roman"/>
          <w:sz w:val="24"/>
          <w:szCs w:val="24"/>
        </w:rPr>
        <w:t xml:space="preserve"> Extensive focus in clinical research into the paranasal sinuses reflects the prevalence of sinus-related conditions, including sinusitis and related infections</w:t>
      </w:r>
      <w:r w:rsidR="00F173A6" w:rsidRPr="00CE2204">
        <w:rPr>
          <w:rFonts w:ascii="Times New Roman" w:hAnsi="Times New Roman" w:cs="Times New Roman"/>
          <w:sz w:val="24"/>
          <w:szCs w:val="24"/>
        </w:rPr>
        <w:t xml:space="preserve"> (</w:t>
      </w:r>
      <w:proofErr w:type="spellStart"/>
      <w:r w:rsidR="00F173A6" w:rsidRPr="00CE2204">
        <w:rPr>
          <w:rFonts w:ascii="Times New Roman" w:hAnsi="Times New Roman" w:cs="Times New Roman"/>
          <w:sz w:val="24"/>
          <w:szCs w:val="24"/>
        </w:rPr>
        <w:t>Yune</w:t>
      </w:r>
      <w:proofErr w:type="spellEnd"/>
      <w:r w:rsidR="00F173A6" w:rsidRPr="00CE2204">
        <w:rPr>
          <w:rFonts w:ascii="Times New Roman" w:hAnsi="Times New Roman" w:cs="Times New Roman"/>
          <w:sz w:val="24"/>
          <w:szCs w:val="24"/>
        </w:rPr>
        <w:t xml:space="preserve"> et al. 1975, Pérez-</w:t>
      </w:r>
      <w:proofErr w:type="spellStart"/>
      <w:r w:rsidR="00F173A6" w:rsidRPr="00CE2204">
        <w:rPr>
          <w:rFonts w:ascii="Times New Roman" w:hAnsi="Times New Roman" w:cs="Times New Roman"/>
          <w:sz w:val="24"/>
          <w:szCs w:val="24"/>
        </w:rPr>
        <w:t>Piñas</w:t>
      </w:r>
      <w:proofErr w:type="spellEnd"/>
      <w:r w:rsidR="00F173A6" w:rsidRPr="00CE2204">
        <w:rPr>
          <w:rFonts w:ascii="Times New Roman" w:hAnsi="Times New Roman" w:cs="Times New Roman"/>
          <w:sz w:val="24"/>
          <w:szCs w:val="24"/>
        </w:rPr>
        <w:t xml:space="preserve"> et al. 2000, </w:t>
      </w:r>
      <w:proofErr w:type="spellStart"/>
      <w:r w:rsidR="00F173A6" w:rsidRPr="00CE2204">
        <w:rPr>
          <w:rFonts w:ascii="Times New Roman" w:hAnsi="Times New Roman" w:cs="Times New Roman"/>
          <w:sz w:val="24"/>
          <w:szCs w:val="24"/>
        </w:rPr>
        <w:t>Kazkayasi</w:t>
      </w:r>
      <w:proofErr w:type="spellEnd"/>
      <w:r w:rsidR="00F173A6" w:rsidRPr="00CE2204">
        <w:rPr>
          <w:rFonts w:ascii="Times New Roman" w:hAnsi="Times New Roman" w:cs="Times New Roman"/>
          <w:sz w:val="24"/>
          <w:szCs w:val="24"/>
        </w:rPr>
        <w:t xml:space="preserve"> et al. 2005, </w:t>
      </w:r>
      <w:proofErr w:type="spellStart"/>
      <w:r w:rsidR="00F173A6" w:rsidRPr="00CE2204">
        <w:rPr>
          <w:rFonts w:ascii="Times New Roman" w:hAnsi="Times New Roman" w:cs="Times New Roman"/>
          <w:sz w:val="24"/>
          <w:szCs w:val="24"/>
        </w:rPr>
        <w:t>Beule</w:t>
      </w:r>
      <w:proofErr w:type="spellEnd"/>
      <w:r w:rsidR="00F173A6" w:rsidRPr="00CE2204">
        <w:rPr>
          <w:rFonts w:ascii="Times New Roman" w:hAnsi="Times New Roman" w:cs="Times New Roman"/>
          <w:sz w:val="24"/>
          <w:szCs w:val="24"/>
        </w:rPr>
        <w:t xml:space="preserve"> 2011, </w:t>
      </w:r>
      <w:proofErr w:type="spellStart"/>
      <w:r w:rsidR="00F173A6" w:rsidRPr="00CE2204">
        <w:rPr>
          <w:rFonts w:ascii="Times New Roman" w:hAnsi="Times New Roman" w:cs="Times New Roman"/>
          <w:sz w:val="24"/>
          <w:szCs w:val="24"/>
        </w:rPr>
        <w:t>Gibelli</w:t>
      </w:r>
      <w:proofErr w:type="spellEnd"/>
      <w:r w:rsidR="00F173A6" w:rsidRPr="00CE2204">
        <w:rPr>
          <w:rFonts w:ascii="Times New Roman" w:hAnsi="Times New Roman" w:cs="Times New Roman"/>
          <w:sz w:val="24"/>
          <w:szCs w:val="24"/>
        </w:rPr>
        <w:t xml:space="preserve"> et al. 2018). </w:t>
      </w:r>
      <w:r w:rsidR="00147494" w:rsidRPr="00CE2204">
        <w:rPr>
          <w:rFonts w:ascii="Times New Roman" w:hAnsi="Times New Roman" w:cs="Times New Roman"/>
          <w:sz w:val="24"/>
          <w:szCs w:val="24"/>
        </w:rPr>
        <w:t>Even more telling, the majority of the</w:t>
      </w:r>
      <w:r w:rsidR="00A248A1" w:rsidRPr="00CE2204">
        <w:rPr>
          <w:rFonts w:ascii="Times New Roman" w:hAnsi="Times New Roman" w:cs="Times New Roman"/>
          <w:sz w:val="24"/>
          <w:szCs w:val="24"/>
        </w:rPr>
        <w:t xml:space="preserve"> literature I found concerning attempts to better understand and categorize </w:t>
      </w:r>
      <w:r w:rsidR="00147494" w:rsidRPr="00CE2204">
        <w:rPr>
          <w:rFonts w:ascii="Times New Roman" w:hAnsi="Times New Roman" w:cs="Times New Roman"/>
          <w:sz w:val="24"/>
          <w:szCs w:val="24"/>
        </w:rPr>
        <w:t xml:space="preserve">sphenoidal sinus shape and size variation was in clinical journals—especially those </w:t>
      </w:r>
      <w:r w:rsidR="00F87761" w:rsidRPr="00CE2204">
        <w:rPr>
          <w:rFonts w:ascii="Times New Roman" w:hAnsi="Times New Roman" w:cs="Times New Roman"/>
          <w:sz w:val="24"/>
          <w:szCs w:val="24"/>
        </w:rPr>
        <w:t>pertaining to radiology and surgery</w:t>
      </w:r>
      <w:r w:rsidR="00F173A6" w:rsidRPr="00CE2204">
        <w:rPr>
          <w:rFonts w:ascii="Times New Roman" w:hAnsi="Times New Roman" w:cs="Times New Roman"/>
          <w:sz w:val="24"/>
          <w:szCs w:val="24"/>
        </w:rPr>
        <w:t xml:space="preserve"> (</w:t>
      </w:r>
      <w:proofErr w:type="gramStart"/>
      <w:r w:rsidR="00F173A6" w:rsidRPr="00CE2204">
        <w:rPr>
          <w:rFonts w:ascii="Times New Roman" w:hAnsi="Times New Roman" w:cs="Times New Roman"/>
          <w:sz w:val="24"/>
          <w:szCs w:val="24"/>
        </w:rPr>
        <w:t>e.g.</w:t>
      </w:r>
      <w:proofErr w:type="gramEnd"/>
      <w:r w:rsidR="00F173A6" w:rsidRPr="00CE2204">
        <w:rPr>
          <w:rFonts w:ascii="Times New Roman" w:hAnsi="Times New Roman" w:cs="Times New Roman"/>
          <w:sz w:val="24"/>
          <w:szCs w:val="24"/>
        </w:rPr>
        <w:t xml:space="preserve"> </w:t>
      </w:r>
      <w:proofErr w:type="spellStart"/>
      <w:r w:rsidR="00F173A6" w:rsidRPr="00CE2204">
        <w:rPr>
          <w:rFonts w:ascii="Times New Roman" w:hAnsi="Times New Roman" w:cs="Times New Roman"/>
          <w:sz w:val="24"/>
          <w:szCs w:val="24"/>
        </w:rPr>
        <w:t>Earwaker</w:t>
      </w:r>
      <w:proofErr w:type="spellEnd"/>
      <w:r w:rsidR="00F173A6" w:rsidRPr="00CE2204">
        <w:rPr>
          <w:rFonts w:ascii="Times New Roman" w:hAnsi="Times New Roman" w:cs="Times New Roman"/>
          <w:sz w:val="24"/>
          <w:szCs w:val="24"/>
        </w:rPr>
        <w:t xml:space="preserve"> 1993,</w:t>
      </w:r>
      <w:r w:rsidR="00F87761" w:rsidRPr="00CE2204">
        <w:rPr>
          <w:rFonts w:ascii="Times New Roman" w:hAnsi="Times New Roman" w:cs="Times New Roman"/>
          <w:sz w:val="24"/>
          <w:szCs w:val="24"/>
        </w:rPr>
        <w:t xml:space="preserve"> </w:t>
      </w:r>
      <w:proofErr w:type="spellStart"/>
      <w:r w:rsidR="00F87761" w:rsidRPr="00CE2204">
        <w:rPr>
          <w:rFonts w:ascii="Times New Roman" w:hAnsi="Times New Roman" w:cs="Times New Roman"/>
          <w:sz w:val="24"/>
          <w:szCs w:val="24"/>
        </w:rPr>
        <w:t>Tomovic</w:t>
      </w:r>
      <w:proofErr w:type="spellEnd"/>
      <w:r w:rsidR="00F87761" w:rsidRPr="00CE2204">
        <w:rPr>
          <w:rFonts w:ascii="Times New Roman" w:hAnsi="Times New Roman" w:cs="Times New Roman"/>
          <w:sz w:val="24"/>
          <w:szCs w:val="24"/>
        </w:rPr>
        <w:t xml:space="preserve"> et al. 2013)</w:t>
      </w:r>
      <w:r w:rsidR="00147494" w:rsidRPr="00CE2204">
        <w:rPr>
          <w:rFonts w:ascii="Times New Roman" w:hAnsi="Times New Roman" w:cs="Times New Roman"/>
          <w:sz w:val="24"/>
          <w:szCs w:val="24"/>
        </w:rPr>
        <w:t xml:space="preserve">. Many researchers emphasize the importance </w:t>
      </w:r>
      <w:r w:rsidR="006F2E41" w:rsidRPr="00CE2204">
        <w:rPr>
          <w:rFonts w:ascii="Times New Roman" w:hAnsi="Times New Roman" w:cs="Times New Roman"/>
          <w:sz w:val="24"/>
          <w:szCs w:val="24"/>
        </w:rPr>
        <w:t xml:space="preserve">of understanding sinus variation and </w:t>
      </w:r>
      <w:proofErr w:type="gramStart"/>
      <w:r w:rsidR="006F2E41" w:rsidRPr="00CE2204">
        <w:rPr>
          <w:rFonts w:ascii="Times New Roman" w:hAnsi="Times New Roman" w:cs="Times New Roman"/>
          <w:sz w:val="24"/>
          <w:szCs w:val="24"/>
        </w:rPr>
        <w:t>its</w:t>
      </w:r>
      <w:proofErr w:type="gramEnd"/>
      <w:r w:rsidR="006F2E41" w:rsidRPr="00CE2204">
        <w:rPr>
          <w:rFonts w:ascii="Times New Roman" w:hAnsi="Times New Roman" w:cs="Times New Roman"/>
          <w:sz w:val="24"/>
          <w:szCs w:val="24"/>
        </w:rPr>
        <w:t xml:space="preserve"> correlates with surrounding structures </w:t>
      </w:r>
      <w:r w:rsidR="00A42E09" w:rsidRPr="00CE2204">
        <w:rPr>
          <w:rFonts w:ascii="Times New Roman" w:hAnsi="Times New Roman" w:cs="Times New Roman"/>
          <w:sz w:val="24"/>
          <w:szCs w:val="24"/>
        </w:rPr>
        <w:t>to</w:t>
      </w:r>
      <w:r w:rsidR="006F2E41" w:rsidRPr="00CE2204">
        <w:rPr>
          <w:rFonts w:ascii="Times New Roman" w:hAnsi="Times New Roman" w:cs="Times New Roman"/>
          <w:sz w:val="24"/>
          <w:szCs w:val="24"/>
        </w:rPr>
        <w:t xml:space="preserve"> develop safer surgical practices that rely on the sphenoidal sinus to access deep intracranial </w:t>
      </w:r>
      <w:r w:rsidR="00147494" w:rsidRPr="00CE2204">
        <w:rPr>
          <w:rFonts w:ascii="Times New Roman" w:hAnsi="Times New Roman" w:cs="Times New Roman"/>
          <w:sz w:val="24"/>
          <w:szCs w:val="24"/>
        </w:rPr>
        <w:t>structures</w:t>
      </w:r>
      <w:r w:rsidR="00F173A6" w:rsidRPr="00CE2204">
        <w:rPr>
          <w:rFonts w:ascii="Times New Roman" w:hAnsi="Times New Roman" w:cs="Times New Roman"/>
          <w:sz w:val="24"/>
          <w:szCs w:val="24"/>
        </w:rPr>
        <w:t xml:space="preserve"> (</w:t>
      </w:r>
      <w:proofErr w:type="spellStart"/>
      <w:r w:rsidR="00F87761" w:rsidRPr="00CE2204">
        <w:rPr>
          <w:rFonts w:ascii="Times New Roman" w:hAnsi="Times New Roman" w:cs="Times New Roman"/>
          <w:sz w:val="24"/>
          <w:szCs w:val="24"/>
        </w:rPr>
        <w:t>Şirikci</w:t>
      </w:r>
      <w:proofErr w:type="spellEnd"/>
      <w:r w:rsidR="00F87761" w:rsidRPr="00CE2204">
        <w:rPr>
          <w:rFonts w:ascii="Times New Roman" w:hAnsi="Times New Roman" w:cs="Times New Roman"/>
          <w:sz w:val="24"/>
          <w:szCs w:val="24"/>
        </w:rPr>
        <w:t xml:space="preserve"> et al. 2000, </w:t>
      </w:r>
      <w:proofErr w:type="spellStart"/>
      <w:r w:rsidR="00324835" w:rsidRPr="00CE2204">
        <w:rPr>
          <w:rFonts w:ascii="Times New Roman" w:hAnsi="Times New Roman" w:cs="Times New Roman"/>
          <w:sz w:val="24"/>
          <w:szCs w:val="24"/>
        </w:rPr>
        <w:t>Kayalioglu</w:t>
      </w:r>
      <w:proofErr w:type="spellEnd"/>
      <w:r w:rsidR="00324835" w:rsidRPr="00CE2204">
        <w:rPr>
          <w:rFonts w:ascii="Times New Roman" w:hAnsi="Times New Roman" w:cs="Times New Roman"/>
          <w:sz w:val="24"/>
          <w:szCs w:val="24"/>
        </w:rPr>
        <w:t xml:space="preserve"> et al. 2000, </w:t>
      </w:r>
      <w:proofErr w:type="spellStart"/>
      <w:r w:rsidR="00AA764F" w:rsidRPr="00CE2204">
        <w:rPr>
          <w:rFonts w:ascii="Times New Roman" w:hAnsi="Times New Roman" w:cs="Times New Roman"/>
          <w:sz w:val="24"/>
          <w:szCs w:val="24"/>
        </w:rPr>
        <w:t>Kazkayasi</w:t>
      </w:r>
      <w:proofErr w:type="spellEnd"/>
      <w:r w:rsidR="00AA764F" w:rsidRPr="00CE2204">
        <w:rPr>
          <w:rFonts w:ascii="Times New Roman" w:hAnsi="Times New Roman" w:cs="Times New Roman"/>
          <w:sz w:val="24"/>
          <w:szCs w:val="24"/>
        </w:rPr>
        <w:t xml:space="preserve"> et al. 2005, </w:t>
      </w:r>
      <w:proofErr w:type="spellStart"/>
      <w:r w:rsidR="00F87761" w:rsidRPr="00CE2204">
        <w:rPr>
          <w:rFonts w:ascii="Times New Roman" w:hAnsi="Times New Roman" w:cs="Times New Roman"/>
          <w:sz w:val="24"/>
          <w:szCs w:val="24"/>
        </w:rPr>
        <w:t>Unal</w:t>
      </w:r>
      <w:proofErr w:type="spellEnd"/>
      <w:r w:rsidR="00F87761" w:rsidRPr="00CE2204">
        <w:rPr>
          <w:rFonts w:ascii="Times New Roman" w:hAnsi="Times New Roman" w:cs="Times New Roman"/>
          <w:sz w:val="24"/>
          <w:szCs w:val="24"/>
        </w:rPr>
        <w:t xml:space="preserve"> et al. 2006, </w:t>
      </w:r>
      <w:proofErr w:type="spellStart"/>
      <w:r w:rsidR="00AA764F" w:rsidRPr="00CE2204">
        <w:rPr>
          <w:rFonts w:ascii="Times New Roman" w:hAnsi="Times New Roman" w:cs="Times New Roman"/>
          <w:sz w:val="24"/>
          <w:szCs w:val="24"/>
        </w:rPr>
        <w:t>Hewaidi</w:t>
      </w:r>
      <w:proofErr w:type="spellEnd"/>
      <w:r w:rsidR="00AA764F" w:rsidRPr="00CE2204">
        <w:rPr>
          <w:rFonts w:ascii="Times New Roman" w:hAnsi="Times New Roman" w:cs="Times New Roman"/>
          <w:sz w:val="24"/>
          <w:szCs w:val="24"/>
        </w:rPr>
        <w:t xml:space="preserve"> and </w:t>
      </w:r>
      <w:proofErr w:type="spellStart"/>
      <w:r w:rsidR="00AA764F" w:rsidRPr="00CE2204">
        <w:rPr>
          <w:rFonts w:ascii="Times New Roman" w:hAnsi="Times New Roman" w:cs="Times New Roman"/>
          <w:sz w:val="24"/>
          <w:szCs w:val="24"/>
        </w:rPr>
        <w:t>Omami</w:t>
      </w:r>
      <w:proofErr w:type="spellEnd"/>
      <w:r w:rsidR="00AA764F" w:rsidRPr="00CE2204">
        <w:rPr>
          <w:rFonts w:ascii="Times New Roman" w:hAnsi="Times New Roman" w:cs="Times New Roman"/>
          <w:sz w:val="24"/>
          <w:szCs w:val="24"/>
        </w:rPr>
        <w:t xml:space="preserve"> 2008, </w:t>
      </w:r>
      <w:r w:rsidR="00324835" w:rsidRPr="00CE2204">
        <w:rPr>
          <w:rFonts w:ascii="Times New Roman" w:hAnsi="Times New Roman" w:cs="Times New Roman"/>
          <w:sz w:val="24"/>
          <w:szCs w:val="24"/>
        </w:rPr>
        <w:t xml:space="preserve">Mamatha et al. 2010, </w:t>
      </w:r>
      <w:proofErr w:type="spellStart"/>
      <w:r w:rsidR="00F87761" w:rsidRPr="00CE2204">
        <w:rPr>
          <w:rFonts w:ascii="Times New Roman" w:hAnsi="Times New Roman" w:cs="Times New Roman"/>
          <w:sz w:val="24"/>
          <w:szCs w:val="24"/>
        </w:rPr>
        <w:t>Tomovic</w:t>
      </w:r>
      <w:proofErr w:type="spellEnd"/>
      <w:r w:rsidR="00F87761" w:rsidRPr="00CE2204">
        <w:rPr>
          <w:rFonts w:ascii="Times New Roman" w:hAnsi="Times New Roman" w:cs="Times New Roman"/>
          <w:sz w:val="24"/>
          <w:szCs w:val="24"/>
        </w:rPr>
        <w:t xml:space="preserve"> et al. 2013</w:t>
      </w:r>
      <w:r w:rsidR="00AA764F" w:rsidRPr="00CE2204">
        <w:rPr>
          <w:rFonts w:ascii="Times New Roman" w:hAnsi="Times New Roman" w:cs="Times New Roman"/>
          <w:sz w:val="24"/>
          <w:szCs w:val="24"/>
        </w:rPr>
        <w:t>, Deng et al. 2015,</w:t>
      </w:r>
      <w:r w:rsidR="00A42E09" w:rsidRPr="00CE2204">
        <w:rPr>
          <w:rFonts w:ascii="Times New Roman" w:hAnsi="Times New Roman" w:cs="Times New Roman"/>
          <w:sz w:val="24"/>
          <w:szCs w:val="24"/>
        </w:rPr>
        <w:t xml:space="preserve"> Rennie et al. 2017</w:t>
      </w:r>
      <w:r w:rsidR="00F87761" w:rsidRPr="00CE2204">
        <w:rPr>
          <w:rFonts w:ascii="Times New Roman" w:hAnsi="Times New Roman" w:cs="Times New Roman"/>
          <w:sz w:val="24"/>
          <w:szCs w:val="24"/>
        </w:rPr>
        <w:t>)</w:t>
      </w:r>
      <w:r w:rsidR="00F173A6" w:rsidRPr="00CE2204">
        <w:rPr>
          <w:rFonts w:ascii="Times New Roman" w:hAnsi="Times New Roman" w:cs="Times New Roman"/>
          <w:sz w:val="24"/>
          <w:szCs w:val="24"/>
        </w:rPr>
        <w:t xml:space="preserve">. </w:t>
      </w:r>
      <w:r w:rsidRPr="00CE2204">
        <w:rPr>
          <w:rFonts w:ascii="Times New Roman" w:hAnsi="Times New Roman" w:cs="Times New Roman"/>
          <w:sz w:val="24"/>
          <w:szCs w:val="24"/>
        </w:rPr>
        <w:t xml:space="preserve">The </w:t>
      </w:r>
      <w:r w:rsidRPr="00CE2204">
        <w:rPr>
          <w:rFonts w:ascii="Times New Roman" w:hAnsi="Times New Roman" w:cs="Times New Roman"/>
          <w:sz w:val="24"/>
          <w:szCs w:val="24"/>
        </w:rPr>
        <w:lastRenderedPageBreak/>
        <w:t xml:space="preserve">methods used in </w:t>
      </w:r>
      <w:r w:rsidR="0032079E" w:rsidRPr="00CE2204">
        <w:rPr>
          <w:rFonts w:ascii="Times New Roman" w:hAnsi="Times New Roman" w:cs="Times New Roman"/>
          <w:sz w:val="24"/>
          <w:szCs w:val="24"/>
        </w:rPr>
        <w:t xml:space="preserve">my </w:t>
      </w:r>
      <w:r w:rsidRPr="00CE2204">
        <w:rPr>
          <w:rFonts w:ascii="Times New Roman" w:hAnsi="Times New Roman" w:cs="Times New Roman"/>
          <w:sz w:val="24"/>
          <w:szCs w:val="24"/>
        </w:rPr>
        <w:t xml:space="preserve">study have relevance to this literature, as </w:t>
      </w:r>
      <w:r w:rsidR="00EA193D" w:rsidRPr="00CE2204">
        <w:rPr>
          <w:rFonts w:ascii="Times New Roman" w:hAnsi="Times New Roman" w:cs="Times New Roman"/>
          <w:sz w:val="24"/>
          <w:szCs w:val="24"/>
        </w:rPr>
        <w:t xml:space="preserve">my </w:t>
      </w:r>
      <w:r w:rsidRPr="00CE2204">
        <w:rPr>
          <w:rFonts w:ascii="Times New Roman" w:hAnsi="Times New Roman" w:cs="Times New Roman"/>
          <w:sz w:val="24"/>
          <w:szCs w:val="24"/>
        </w:rPr>
        <w:t xml:space="preserve">study may demonstrate how certain craniofacial morphological relationships could correlate </w:t>
      </w:r>
      <w:r w:rsidR="007D2DB4" w:rsidRPr="00CE2204">
        <w:rPr>
          <w:rFonts w:ascii="Times New Roman" w:hAnsi="Times New Roman" w:cs="Times New Roman"/>
          <w:sz w:val="24"/>
          <w:szCs w:val="24"/>
        </w:rPr>
        <w:t>and</w:t>
      </w:r>
      <w:r w:rsidRPr="00CE2204">
        <w:rPr>
          <w:rFonts w:ascii="Times New Roman" w:hAnsi="Times New Roman" w:cs="Times New Roman"/>
          <w:sz w:val="24"/>
          <w:szCs w:val="24"/>
        </w:rPr>
        <w:t xml:space="preserve"> be </w:t>
      </w:r>
      <w:r w:rsidR="007D2DB4" w:rsidRPr="00CE2204">
        <w:rPr>
          <w:rFonts w:ascii="Times New Roman" w:hAnsi="Times New Roman" w:cs="Times New Roman"/>
          <w:sz w:val="24"/>
          <w:szCs w:val="24"/>
        </w:rPr>
        <w:t>developmentally involved with</w:t>
      </w:r>
      <w:r w:rsidRPr="00CE2204">
        <w:rPr>
          <w:rFonts w:ascii="Times New Roman" w:hAnsi="Times New Roman" w:cs="Times New Roman"/>
          <w:sz w:val="24"/>
          <w:szCs w:val="24"/>
        </w:rPr>
        <w:t xml:space="preserve"> a range of variation in paranasal sinus morphology. Such relationships may better help predict and find treatment options for clinical conditions related to sinus shape</w:t>
      </w:r>
      <w:r w:rsidR="00E7294D" w:rsidRPr="00CE2204">
        <w:rPr>
          <w:rFonts w:ascii="Times New Roman" w:hAnsi="Times New Roman" w:cs="Times New Roman"/>
          <w:sz w:val="24"/>
          <w:szCs w:val="24"/>
        </w:rPr>
        <w:t>.</w:t>
      </w:r>
      <w:r w:rsidR="007D2DB4" w:rsidRPr="00CE2204">
        <w:rPr>
          <w:rFonts w:ascii="Times New Roman" w:hAnsi="Times New Roman" w:cs="Times New Roman"/>
          <w:sz w:val="24"/>
          <w:szCs w:val="24"/>
        </w:rPr>
        <w:t xml:space="preserve"> Understanding distribution of the extent of pneumatization in a population is also important for diagnostics, as it is relatively common for medical practitioners to mistake a benign, arrested sphenoidal sinus for a much more severe pathology (</w:t>
      </w:r>
      <w:r w:rsidR="00F87761" w:rsidRPr="00CE2204">
        <w:rPr>
          <w:rFonts w:ascii="Times New Roman" w:hAnsi="Times New Roman" w:cs="Times New Roman"/>
          <w:sz w:val="24"/>
          <w:szCs w:val="24"/>
        </w:rPr>
        <w:t>Lewin et al. 1999</w:t>
      </w:r>
      <w:r w:rsidR="00AA764F" w:rsidRPr="00CE2204">
        <w:rPr>
          <w:rFonts w:ascii="Times New Roman" w:hAnsi="Times New Roman" w:cs="Times New Roman"/>
          <w:sz w:val="24"/>
          <w:szCs w:val="24"/>
        </w:rPr>
        <w:t xml:space="preserve">, </w:t>
      </w:r>
      <w:r w:rsidR="00A42E09" w:rsidRPr="00CE2204">
        <w:rPr>
          <w:rFonts w:ascii="Times New Roman" w:hAnsi="Times New Roman" w:cs="Times New Roman"/>
          <w:sz w:val="24"/>
          <w:szCs w:val="24"/>
        </w:rPr>
        <w:t xml:space="preserve">Duignan and Wood 2021, </w:t>
      </w:r>
      <w:proofErr w:type="spellStart"/>
      <w:r w:rsidR="00AA764F" w:rsidRPr="00CE2204">
        <w:rPr>
          <w:rFonts w:ascii="Times New Roman" w:hAnsi="Times New Roman" w:cs="Times New Roman"/>
          <w:sz w:val="24"/>
          <w:szCs w:val="24"/>
        </w:rPr>
        <w:t>Harouna</w:t>
      </w:r>
      <w:proofErr w:type="spellEnd"/>
      <w:r w:rsidR="00AA764F" w:rsidRPr="00CE2204">
        <w:rPr>
          <w:rFonts w:ascii="Times New Roman" w:hAnsi="Times New Roman" w:cs="Times New Roman"/>
          <w:sz w:val="24"/>
          <w:szCs w:val="24"/>
        </w:rPr>
        <w:t xml:space="preserve"> et al. 2021</w:t>
      </w:r>
      <w:r w:rsidR="007D2DB4" w:rsidRPr="00CE2204">
        <w:rPr>
          <w:rFonts w:ascii="Times New Roman" w:hAnsi="Times New Roman" w:cs="Times New Roman"/>
          <w:sz w:val="24"/>
          <w:szCs w:val="24"/>
        </w:rPr>
        <w:t>).</w:t>
      </w:r>
      <w:r w:rsidRPr="00CE2204">
        <w:rPr>
          <w:rFonts w:ascii="Times New Roman" w:hAnsi="Times New Roman" w:cs="Times New Roman"/>
          <w:sz w:val="24"/>
          <w:szCs w:val="24"/>
        </w:rPr>
        <w:t xml:space="preserve"> </w:t>
      </w:r>
      <w:bookmarkStart w:id="13" w:name="_heading=h.30j0zll" w:colFirst="0" w:colLast="0"/>
      <w:bookmarkEnd w:id="13"/>
      <w:r w:rsidR="00E7294D" w:rsidRPr="00CE2204">
        <w:rPr>
          <w:rFonts w:ascii="Times New Roman" w:hAnsi="Times New Roman" w:cs="Times New Roman"/>
          <w:sz w:val="24"/>
          <w:szCs w:val="24"/>
        </w:rPr>
        <w:t xml:space="preserve">Being able to measure and assess this variation also enables us to test </w:t>
      </w:r>
      <w:r w:rsidR="00CC625B" w:rsidRPr="00CE2204">
        <w:rPr>
          <w:rFonts w:ascii="Times New Roman" w:hAnsi="Times New Roman" w:cs="Times New Roman"/>
          <w:sz w:val="24"/>
          <w:szCs w:val="24"/>
        </w:rPr>
        <w:t xml:space="preserve">for physiological and biomechanical correlates that may prohibit or enable pneumatization—thereby clarifying </w:t>
      </w:r>
      <w:proofErr w:type="spellStart"/>
      <w:r w:rsidR="00CC625B" w:rsidRPr="00CE2204">
        <w:rPr>
          <w:rFonts w:ascii="Times New Roman" w:hAnsi="Times New Roman" w:cs="Times New Roman"/>
          <w:sz w:val="24"/>
          <w:szCs w:val="24"/>
        </w:rPr>
        <w:t>osteometabolic</w:t>
      </w:r>
      <w:proofErr w:type="spellEnd"/>
      <w:r w:rsidR="00CC625B" w:rsidRPr="00CE2204">
        <w:rPr>
          <w:rFonts w:ascii="Times New Roman" w:hAnsi="Times New Roman" w:cs="Times New Roman"/>
          <w:sz w:val="24"/>
          <w:szCs w:val="24"/>
        </w:rPr>
        <w:t xml:space="preserve"> processes that may interact with the function of local intracranial and systemic function and may play roles in different </w:t>
      </w:r>
      <w:proofErr w:type="spellStart"/>
      <w:r w:rsidR="00CC625B" w:rsidRPr="00CE2204">
        <w:rPr>
          <w:rFonts w:ascii="Times New Roman" w:hAnsi="Times New Roman" w:cs="Times New Roman"/>
          <w:sz w:val="24"/>
          <w:szCs w:val="24"/>
        </w:rPr>
        <w:t>pathophysiologies</w:t>
      </w:r>
      <w:proofErr w:type="spellEnd"/>
      <w:r w:rsidR="00CC625B" w:rsidRPr="00CE2204">
        <w:rPr>
          <w:rFonts w:ascii="Times New Roman" w:hAnsi="Times New Roman" w:cs="Times New Roman"/>
          <w:sz w:val="24"/>
          <w:szCs w:val="24"/>
        </w:rPr>
        <w:t xml:space="preserve">. </w:t>
      </w:r>
      <w:r w:rsidR="00147494" w:rsidRPr="00CE2204">
        <w:rPr>
          <w:rFonts w:ascii="Times New Roman" w:hAnsi="Times New Roman" w:cs="Times New Roman"/>
          <w:sz w:val="24"/>
          <w:szCs w:val="24"/>
        </w:rPr>
        <w:t xml:space="preserve">This research sets up a foundation for translatable research that advances </w:t>
      </w:r>
      <w:r w:rsidR="00E7294D" w:rsidRPr="00CE2204">
        <w:rPr>
          <w:rFonts w:ascii="Times New Roman" w:hAnsi="Times New Roman" w:cs="Times New Roman"/>
          <w:sz w:val="24"/>
          <w:szCs w:val="24"/>
        </w:rPr>
        <w:t xml:space="preserve">our ability to diagnose, treat, and plan safer surgical approaches relating to the paranasal sinuses. </w:t>
      </w:r>
    </w:p>
    <w:p w14:paraId="448FC92A" w14:textId="77777777" w:rsidR="00154277" w:rsidRPr="00CE2204" w:rsidRDefault="00154277" w:rsidP="00694DDA">
      <w:pPr>
        <w:spacing w:after="0" w:line="480" w:lineRule="auto"/>
        <w:rPr>
          <w:rFonts w:ascii="Times New Roman" w:hAnsi="Times New Roman" w:cs="Times New Roman"/>
          <w:sz w:val="24"/>
          <w:szCs w:val="24"/>
        </w:rPr>
      </w:pPr>
    </w:p>
    <w:p w14:paraId="45BFDC12" w14:textId="77777777" w:rsidR="003A0DD4" w:rsidRPr="00CE2204" w:rsidRDefault="003A0DD4">
      <w:pPr>
        <w:rPr>
          <w:rFonts w:ascii="Times New Roman" w:hAnsi="Times New Roman" w:cs="Times New Roman"/>
          <w:b/>
          <w:bCs/>
          <w:sz w:val="24"/>
          <w:szCs w:val="24"/>
        </w:rPr>
      </w:pPr>
      <w:bookmarkStart w:id="14" w:name="_Toc111037218"/>
      <w:r w:rsidRPr="00CE2204">
        <w:rPr>
          <w:rFonts w:ascii="Times New Roman" w:hAnsi="Times New Roman" w:cs="Times New Roman"/>
          <w:bCs/>
          <w:sz w:val="24"/>
          <w:szCs w:val="24"/>
        </w:rPr>
        <w:br w:type="page"/>
      </w:r>
    </w:p>
    <w:p w14:paraId="288C9EB1" w14:textId="730FF1E5" w:rsidR="009912E7" w:rsidRPr="00CE2204" w:rsidRDefault="00694DDA" w:rsidP="00AB0461">
      <w:pPr>
        <w:pStyle w:val="Heading2"/>
        <w:spacing w:before="0" w:line="480" w:lineRule="auto"/>
        <w:rPr>
          <w:rFonts w:ascii="Times New Roman" w:hAnsi="Times New Roman" w:cs="Times New Roman"/>
          <w:b w:val="0"/>
          <w:bCs/>
          <w:sz w:val="24"/>
          <w:szCs w:val="24"/>
        </w:rPr>
      </w:pPr>
      <w:r w:rsidRPr="00CE2204">
        <w:rPr>
          <w:rFonts w:ascii="Times New Roman" w:hAnsi="Times New Roman" w:cs="Times New Roman"/>
          <w:bCs/>
          <w:sz w:val="24"/>
          <w:szCs w:val="24"/>
        </w:rPr>
        <w:lastRenderedPageBreak/>
        <w:t>WORKS CITED:</w:t>
      </w:r>
      <w:bookmarkEnd w:id="14"/>
    </w:p>
    <w:p w14:paraId="2A960C16"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Adameyko</w:t>
      </w:r>
      <w:proofErr w:type="spellEnd"/>
      <w:r w:rsidRPr="00CE2204">
        <w:rPr>
          <w:rFonts w:ascii="Times New Roman" w:hAnsi="Times New Roman" w:cs="Times New Roman"/>
          <w:sz w:val="24"/>
          <w:szCs w:val="24"/>
        </w:rPr>
        <w:t xml:space="preserve">, I., &amp; Fried, K. (2016). The Nervous System Orchestrates and Integrates Craniofacial Development: A Review. </w:t>
      </w:r>
      <w:r w:rsidRPr="00CE2204">
        <w:rPr>
          <w:rFonts w:ascii="Times New Roman" w:hAnsi="Times New Roman" w:cs="Times New Roman"/>
          <w:i/>
          <w:iCs/>
          <w:sz w:val="24"/>
          <w:szCs w:val="24"/>
        </w:rPr>
        <w:t>Frontiers in Physiology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w:t>
      </w:r>
      <w:r w:rsidRPr="00CE2204">
        <w:rPr>
          <w:rFonts w:ascii="Times New Roman" w:hAnsi="Times New Roman" w:cs="Times New Roman"/>
          <w:sz w:val="24"/>
          <w:szCs w:val="24"/>
        </w:rPr>
        <w:t xml:space="preserve">. </w:t>
      </w:r>
      <w:hyperlink r:id="rId11" w:history="1">
        <w:r w:rsidRPr="00CE2204">
          <w:rPr>
            <w:rStyle w:val="Hyperlink"/>
            <w:rFonts w:ascii="Times New Roman" w:hAnsi="Times New Roman" w:cs="Times New Roman"/>
            <w:color w:val="auto"/>
            <w:sz w:val="24"/>
            <w:szCs w:val="24"/>
          </w:rPr>
          <w:t>https://doi.org/10.3389/fphys.2016.00049</w:t>
        </w:r>
      </w:hyperlink>
    </w:p>
    <w:p w14:paraId="595A6103"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Anusha, B., </w:t>
      </w:r>
      <w:proofErr w:type="spellStart"/>
      <w:r w:rsidRPr="00CE2204">
        <w:rPr>
          <w:rFonts w:ascii="Times New Roman" w:hAnsi="Times New Roman" w:cs="Times New Roman"/>
          <w:sz w:val="24"/>
          <w:szCs w:val="24"/>
        </w:rPr>
        <w:t>Baharudin</w:t>
      </w:r>
      <w:proofErr w:type="spellEnd"/>
      <w:r w:rsidRPr="00CE2204">
        <w:rPr>
          <w:rFonts w:ascii="Times New Roman" w:hAnsi="Times New Roman" w:cs="Times New Roman"/>
          <w:sz w:val="24"/>
          <w:szCs w:val="24"/>
        </w:rPr>
        <w:t xml:space="preserve">, A., Philip, R., Harvinder, S., &amp; </w:t>
      </w:r>
      <w:proofErr w:type="spellStart"/>
      <w:r w:rsidRPr="00CE2204">
        <w:rPr>
          <w:rFonts w:ascii="Times New Roman" w:hAnsi="Times New Roman" w:cs="Times New Roman"/>
          <w:sz w:val="24"/>
          <w:szCs w:val="24"/>
        </w:rPr>
        <w:t>Shaffie</w:t>
      </w:r>
      <w:proofErr w:type="spellEnd"/>
      <w:r w:rsidRPr="00CE2204">
        <w:rPr>
          <w:rFonts w:ascii="Times New Roman" w:hAnsi="Times New Roman" w:cs="Times New Roman"/>
          <w:sz w:val="24"/>
          <w:szCs w:val="24"/>
        </w:rPr>
        <w:t xml:space="preserve">, B. M. (2014). Anatomical variations of the sphenoid sinus and its adjacent structures: A review of existing literature. </w:t>
      </w:r>
      <w:r w:rsidRPr="00CE2204">
        <w:rPr>
          <w:rFonts w:ascii="Times New Roman" w:hAnsi="Times New Roman" w:cs="Times New Roman"/>
          <w:i/>
          <w:iCs/>
          <w:sz w:val="24"/>
          <w:szCs w:val="24"/>
        </w:rPr>
        <w:t>Surgical and Radiologic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(5), 419–427. </w:t>
      </w:r>
      <w:hyperlink r:id="rId12" w:history="1">
        <w:r w:rsidRPr="00CE2204">
          <w:rPr>
            <w:rStyle w:val="Hyperlink"/>
            <w:rFonts w:ascii="Times New Roman" w:hAnsi="Times New Roman" w:cs="Times New Roman"/>
            <w:color w:val="auto"/>
            <w:sz w:val="24"/>
            <w:szCs w:val="24"/>
          </w:rPr>
          <w:t>https://doi.org/10.1007/s00276-013-1214-1</w:t>
        </w:r>
      </w:hyperlink>
    </w:p>
    <w:p w14:paraId="7B4892B1"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Aoki, S., Dillon, W. P., </w:t>
      </w:r>
      <w:proofErr w:type="spellStart"/>
      <w:r w:rsidRPr="00CE2204">
        <w:rPr>
          <w:rFonts w:ascii="Times New Roman" w:hAnsi="Times New Roman" w:cs="Times New Roman"/>
          <w:sz w:val="24"/>
          <w:szCs w:val="24"/>
        </w:rPr>
        <w:t>Barkovich</w:t>
      </w:r>
      <w:proofErr w:type="spellEnd"/>
      <w:r w:rsidRPr="00CE2204">
        <w:rPr>
          <w:rFonts w:ascii="Times New Roman" w:hAnsi="Times New Roman" w:cs="Times New Roman"/>
          <w:sz w:val="24"/>
          <w:szCs w:val="24"/>
        </w:rPr>
        <w:t xml:space="preserve">, A. J., &amp; Norman, D. (1989). Marrow conversion before pneumatization of the sphenoid sinus: Assessment with MR imaging. </w:t>
      </w:r>
      <w:r w:rsidRPr="00CE2204">
        <w:rPr>
          <w:rFonts w:ascii="Times New Roman" w:hAnsi="Times New Roman" w:cs="Times New Roman"/>
          <w:i/>
          <w:iCs/>
          <w:sz w:val="24"/>
          <w:szCs w:val="24"/>
        </w:rPr>
        <w:t>Radiology</w:t>
      </w:r>
      <w:r w:rsidRPr="00CE2204">
        <w:rPr>
          <w:rFonts w:ascii="Times New Roman" w:hAnsi="Times New Roman" w:cs="Times New Roman"/>
          <w:sz w:val="24"/>
          <w:szCs w:val="24"/>
        </w:rPr>
        <w:t>, 172(2), 373–375. https://doi.org/10.1148/radiology.172.2.2748818</w:t>
      </w:r>
    </w:p>
    <w:p w14:paraId="2A309201"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Babyn</w:t>
      </w:r>
      <w:proofErr w:type="spellEnd"/>
      <w:r w:rsidRPr="00CE2204">
        <w:rPr>
          <w:rFonts w:ascii="Times New Roman" w:hAnsi="Times New Roman" w:cs="Times New Roman"/>
          <w:sz w:val="24"/>
          <w:szCs w:val="24"/>
        </w:rPr>
        <w:t xml:space="preserve">, P. S., </w:t>
      </w:r>
      <w:proofErr w:type="spellStart"/>
      <w:r w:rsidRPr="00CE2204">
        <w:rPr>
          <w:rFonts w:ascii="Times New Roman" w:hAnsi="Times New Roman" w:cs="Times New Roman"/>
          <w:sz w:val="24"/>
          <w:szCs w:val="24"/>
        </w:rPr>
        <w:t>Ranson</w:t>
      </w:r>
      <w:proofErr w:type="spellEnd"/>
      <w:r w:rsidRPr="00CE2204">
        <w:rPr>
          <w:rFonts w:ascii="Times New Roman" w:hAnsi="Times New Roman" w:cs="Times New Roman"/>
          <w:sz w:val="24"/>
          <w:szCs w:val="24"/>
        </w:rPr>
        <w:t xml:space="preserve">, M., &amp; McCarville, M. E. (1998). Normal Bone Marrow: Signal Characteristics and Fatty Conversion. </w:t>
      </w:r>
      <w:r w:rsidRPr="00CE2204">
        <w:rPr>
          <w:rFonts w:ascii="Times New Roman" w:hAnsi="Times New Roman" w:cs="Times New Roman"/>
          <w:i/>
          <w:iCs/>
          <w:sz w:val="24"/>
          <w:szCs w:val="24"/>
        </w:rPr>
        <w:t>Magnetic Resonance Imaging Clinics of North America</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w:t>
      </w:r>
      <w:r w:rsidRPr="00CE2204">
        <w:rPr>
          <w:rFonts w:ascii="Times New Roman" w:hAnsi="Times New Roman" w:cs="Times New Roman"/>
          <w:sz w:val="24"/>
          <w:szCs w:val="24"/>
        </w:rPr>
        <w:t xml:space="preserve">(3), 473–495. </w:t>
      </w:r>
      <w:hyperlink r:id="rId13" w:history="1">
        <w:r w:rsidRPr="00CE2204">
          <w:rPr>
            <w:rStyle w:val="Hyperlink"/>
            <w:rFonts w:ascii="Times New Roman" w:hAnsi="Times New Roman" w:cs="Times New Roman"/>
            <w:color w:val="auto"/>
            <w:sz w:val="24"/>
            <w:szCs w:val="24"/>
          </w:rPr>
          <w:t>https://doi.org/10.1016/S1064-9689(21)00233-6</w:t>
        </w:r>
      </w:hyperlink>
    </w:p>
    <w:p w14:paraId="245DF407"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M., &amp; Rosas, A. (2009). Mosaic Evolution of the Basicranium in Homo and its Relation to Modular Development.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(1), 57–70. </w:t>
      </w:r>
      <w:hyperlink r:id="rId14" w:history="1">
        <w:r w:rsidRPr="00CE2204">
          <w:rPr>
            <w:rStyle w:val="Hyperlink"/>
            <w:rFonts w:ascii="Times New Roman" w:hAnsi="Times New Roman" w:cs="Times New Roman"/>
            <w:color w:val="auto"/>
            <w:sz w:val="24"/>
            <w:szCs w:val="24"/>
          </w:rPr>
          <w:t>https://doi.org/10.1007/s11692-008-9037-4</w:t>
        </w:r>
      </w:hyperlink>
    </w:p>
    <w:p w14:paraId="436764D8"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Beule</w:t>
      </w:r>
      <w:proofErr w:type="spellEnd"/>
      <w:r w:rsidRPr="00CE2204">
        <w:rPr>
          <w:rFonts w:ascii="Times New Roman" w:hAnsi="Times New Roman" w:cs="Times New Roman"/>
          <w:sz w:val="24"/>
          <w:szCs w:val="24"/>
        </w:rPr>
        <w:t xml:space="preserve">, A. G. (2011). Physiology and pathophysiology of respiratory mucosa of the nose and the paranasal sinuses. </w:t>
      </w:r>
      <w:r w:rsidRPr="00CE2204">
        <w:rPr>
          <w:rFonts w:ascii="Times New Roman" w:hAnsi="Times New Roman" w:cs="Times New Roman"/>
          <w:i/>
          <w:iCs/>
          <w:sz w:val="24"/>
          <w:szCs w:val="24"/>
        </w:rPr>
        <w:t>GMS Current Topics in Otorhinolaryngology, Head and Neck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w:t>
      </w:r>
      <w:r w:rsidRPr="00CE2204">
        <w:rPr>
          <w:rFonts w:ascii="Times New Roman" w:hAnsi="Times New Roman" w:cs="Times New Roman"/>
          <w:sz w:val="24"/>
          <w:szCs w:val="24"/>
        </w:rPr>
        <w:t xml:space="preserve">. </w:t>
      </w:r>
      <w:hyperlink r:id="rId15" w:history="1">
        <w:r w:rsidRPr="00CE2204">
          <w:rPr>
            <w:rStyle w:val="Hyperlink"/>
            <w:rFonts w:ascii="Times New Roman" w:hAnsi="Times New Roman" w:cs="Times New Roman"/>
            <w:color w:val="auto"/>
            <w:sz w:val="24"/>
            <w:szCs w:val="24"/>
          </w:rPr>
          <w:t>https://doi.org/10.3205/cto000071</w:t>
        </w:r>
      </w:hyperlink>
    </w:p>
    <w:p w14:paraId="70948410"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Bolstad</w:t>
      </w:r>
      <w:proofErr w:type="spellEnd"/>
      <w:r w:rsidRPr="00CE2204">
        <w:rPr>
          <w:rFonts w:ascii="Times New Roman" w:hAnsi="Times New Roman" w:cs="Times New Roman"/>
          <w:sz w:val="24"/>
          <w:szCs w:val="24"/>
        </w:rPr>
        <w:t xml:space="preserve">, G. H., Hansen, T. F., </w:t>
      </w:r>
      <w:proofErr w:type="spellStart"/>
      <w:r w:rsidRPr="00CE2204">
        <w:rPr>
          <w:rFonts w:ascii="Times New Roman" w:hAnsi="Times New Roman" w:cs="Times New Roman"/>
          <w:sz w:val="24"/>
          <w:szCs w:val="24"/>
        </w:rPr>
        <w:t>Pélabon</w:t>
      </w:r>
      <w:proofErr w:type="spellEnd"/>
      <w:r w:rsidRPr="00CE2204">
        <w:rPr>
          <w:rFonts w:ascii="Times New Roman" w:hAnsi="Times New Roman" w:cs="Times New Roman"/>
          <w:sz w:val="24"/>
          <w:szCs w:val="24"/>
        </w:rPr>
        <w:t xml:space="preserve">, C., </w:t>
      </w:r>
      <w:proofErr w:type="spellStart"/>
      <w:r w:rsidRPr="00CE2204">
        <w:rPr>
          <w:rFonts w:ascii="Times New Roman" w:hAnsi="Times New Roman" w:cs="Times New Roman"/>
          <w:sz w:val="24"/>
          <w:szCs w:val="24"/>
        </w:rPr>
        <w:t>Falahati-Anbaran</w:t>
      </w:r>
      <w:proofErr w:type="spellEnd"/>
      <w:r w:rsidRPr="00CE2204">
        <w:rPr>
          <w:rFonts w:ascii="Times New Roman" w:hAnsi="Times New Roman" w:cs="Times New Roman"/>
          <w:sz w:val="24"/>
          <w:szCs w:val="24"/>
        </w:rPr>
        <w:t>, M., Pérez-</w:t>
      </w:r>
      <w:proofErr w:type="spellStart"/>
      <w:r w:rsidRPr="00CE2204">
        <w:rPr>
          <w:rFonts w:ascii="Times New Roman" w:hAnsi="Times New Roman" w:cs="Times New Roman"/>
          <w:sz w:val="24"/>
          <w:szCs w:val="24"/>
        </w:rPr>
        <w:t>Barrales</w:t>
      </w:r>
      <w:proofErr w:type="spellEnd"/>
      <w:r w:rsidRPr="00CE2204">
        <w:rPr>
          <w:rFonts w:ascii="Times New Roman" w:hAnsi="Times New Roman" w:cs="Times New Roman"/>
          <w:sz w:val="24"/>
          <w:szCs w:val="24"/>
        </w:rPr>
        <w:t xml:space="preserve">, R., &amp; Armbruster, W. S. (2014). Genetic constraints predict evolutionary divergence in </w:t>
      </w:r>
      <w:proofErr w:type="spellStart"/>
      <w:r w:rsidRPr="00CE2204">
        <w:rPr>
          <w:rFonts w:ascii="Times New Roman" w:hAnsi="Times New Roman" w:cs="Times New Roman"/>
          <w:sz w:val="24"/>
          <w:szCs w:val="24"/>
        </w:rPr>
        <w:t>Dalechampia</w:t>
      </w:r>
      <w:proofErr w:type="spellEnd"/>
      <w:r w:rsidRPr="00CE2204">
        <w:rPr>
          <w:rFonts w:ascii="Times New Roman" w:hAnsi="Times New Roman" w:cs="Times New Roman"/>
          <w:sz w:val="24"/>
          <w:szCs w:val="24"/>
        </w:rPr>
        <w:t xml:space="preserve"> blossoms. </w:t>
      </w:r>
      <w:r w:rsidRPr="00CE2204">
        <w:rPr>
          <w:rFonts w:ascii="Times New Roman" w:hAnsi="Times New Roman" w:cs="Times New Roman"/>
          <w:i/>
          <w:iCs/>
          <w:sz w:val="24"/>
          <w:szCs w:val="24"/>
        </w:rPr>
        <w:t>Philosophical Transactions of the Royal Society B: Biological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369</w:t>
      </w:r>
      <w:r w:rsidRPr="00CE2204">
        <w:rPr>
          <w:rFonts w:ascii="Times New Roman" w:hAnsi="Times New Roman" w:cs="Times New Roman"/>
          <w:sz w:val="24"/>
          <w:szCs w:val="24"/>
        </w:rPr>
        <w:t xml:space="preserve">(1649), 20130255. </w:t>
      </w:r>
      <w:hyperlink r:id="rId16" w:history="1">
        <w:r w:rsidRPr="00CE2204">
          <w:rPr>
            <w:rStyle w:val="Hyperlink"/>
            <w:rFonts w:ascii="Times New Roman" w:hAnsi="Times New Roman" w:cs="Times New Roman"/>
            <w:color w:val="auto"/>
            <w:sz w:val="24"/>
            <w:szCs w:val="24"/>
          </w:rPr>
          <w:t>https://doi.org/10.1098/rstb.2013.0255</w:t>
        </w:r>
      </w:hyperlink>
    </w:p>
    <w:p w14:paraId="0C9B529A"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Bruner, E., de la </w:t>
      </w:r>
      <w:proofErr w:type="spellStart"/>
      <w:r w:rsidRPr="00CE2204">
        <w:rPr>
          <w:rFonts w:ascii="Times New Roman" w:hAnsi="Times New Roman" w:cs="Times New Roman"/>
          <w:sz w:val="24"/>
          <w:szCs w:val="24"/>
        </w:rPr>
        <w:t>CuÃ©tara</w:t>
      </w:r>
      <w:proofErr w:type="spellEnd"/>
      <w:r w:rsidRPr="00CE2204">
        <w:rPr>
          <w:rFonts w:ascii="Times New Roman" w:hAnsi="Times New Roman" w:cs="Times New Roman"/>
          <w:sz w:val="24"/>
          <w:szCs w:val="24"/>
        </w:rPr>
        <w:t xml:space="preserve">, J. M., Masters, M., Amano, H., &amp; </w:t>
      </w:r>
      <w:proofErr w:type="spellStart"/>
      <w:r w:rsidRPr="00CE2204">
        <w:rPr>
          <w:rFonts w:ascii="Times New Roman" w:hAnsi="Times New Roman" w:cs="Times New Roman"/>
          <w:sz w:val="24"/>
          <w:szCs w:val="24"/>
        </w:rPr>
        <w:t>Ogihara</w:t>
      </w:r>
      <w:proofErr w:type="spellEnd"/>
      <w:r w:rsidRPr="00CE2204">
        <w:rPr>
          <w:rFonts w:ascii="Times New Roman" w:hAnsi="Times New Roman" w:cs="Times New Roman"/>
          <w:sz w:val="24"/>
          <w:szCs w:val="24"/>
        </w:rPr>
        <w:t xml:space="preserve">, N. (2014). Functional craniology and brain evolution: From paleontology to biomedicine. </w:t>
      </w:r>
      <w:r w:rsidRPr="00CE2204">
        <w:rPr>
          <w:rFonts w:ascii="Times New Roman" w:hAnsi="Times New Roman" w:cs="Times New Roman"/>
          <w:i/>
          <w:iCs/>
          <w:sz w:val="24"/>
          <w:szCs w:val="24"/>
        </w:rPr>
        <w:t>Frontiers in Neuroanatomy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8</w:t>
      </w:r>
      <w:r w:rsidRPr="00CE2204">
        <w:rPr>
          <w:rFonts w:ascii="Times New Roman" w:hAnsi="Times New Roman" w:cs="Times New Roman"/>
          <w:sz w:val="24"/>
          <w:szCs w:val="24"/>
        </w:rPr>
        <w:t xml:space="preserve">. </w:t>
      </w:r>
      <w:hyperlink r:id="rId17" w:history="1">
        <w:r w:rsidRPr="00CE2204">
          <w:rPr>
            <w:rStyle w:val="Hyperlink"/>
            <w:rFonts w:ascii="Times New Roman" w:hAnsi="Times New Roman" w:cs="Times New Roman"/>
            <w:color w:val="auto"/>
            <w:sz w:val="24"/>
            <w:szCs w:val="24"/>
          </w:rPr>
          <w:t>https://doi.org/10.3389/fnana.2014.00019</w:t>
        </w:r>
      </w:hyperlink>
    </w:p>
    <w:p w14:paraId="3DBC89EE"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Buck, L. T., Stringer, C. B., </w:t>
      </w:r>
      <w:proofErr w:type="spellStart"/>
      <w:r w:rsidRPr="00CE2204">
        <w:rPr>
          <w:rFonts w:ascii="Times New Roman" w:hAnsi="Times New Roman" w:cs="Times New Roman"/>
          <w:sz w:val="24"/>
          <w:szCs w:val="24"/>
        </w:rPr>
        <w:t>MacLarnon</w:t>
      </w:r>
      <w:proofErr w:type="spellEnd"/>
      <w:r w:rsidRPr="00CE2204">
        <w:rPr>
          <w:rFonts w:ascii="Times New Roman" w:hAnsi="Times New Roman" w:cs="Times New Roman"/>
          <w:sz w:val="24"/>
          <w:szCs w:val="24"/>
        </w:rPr>
        <w:t xml:space="preserve">, A. M., &amp; Rae, T. C. (2019). Variation in Paranasal </w:t>
      </w:r>
      <w:proofErr w:type="spellStart"/>
      <w:r w:rsidRPr="00CE2204">
        <w:rPr>
          <w:rFonts w:ascii="Times New Roman" w:hAnsi="Times New Roman" w:cs="Times New Roman"/>
          <w:sz w:val="24"/>
          <w:szCs w:val="24"/>
        </w:rPr>
        <w:t>Pneumatisation</w:t>
      </w:r>
      <w:proofErr w:type="spellEnd"/>
      <w:r w:rsidRPr="00CE2204">
        <w:rPr>
          <w:rFonts w:ascii="Times New Roman" w:hAnsi="Times New Roman" w:cs="Times New Roman"/>
          <w:sz w:val="24"/>
          <w:szCs w:val="24"/>
        </w:rPr>
        <w:t xml:space="preserve"> between Mid-Late Pleistocene Hominins. </w:t>
      </w:r>
      <w:r w:rsidRPr="00CE2204">
        <w:rPr>
          <w:rFonts w:ascii="Times New Roman" w:hAnsi="Times New Roman" w:cs="Times New Roman"/>
          <w:i/>
          <w:iCs/>
          <w:sz w:val="24"/>
          <w:szCs w:val="24"/>
        </w:rPr>
        <w:t xml:space="preserve">Bulletins et </w:t>
      </w:r>
      <w:proofErr w:type="spellStart"/>
      <w:r w:rsidRPr="00CE2204">
        <w:rPr>
          <w:rFonts w:ascii="Times New Roman" w:hAnsi="Times New Roman" w:cs="Times New Roman"/>
          <w:i/>
          <w:iCs/>
          <w:sz w:val="24"/>
          <w:szCs w:val="24"/>
        </w:rPr>
        <w:t>Mémoires</w:t>
      </w:r>
      <w:proofErr w:type="spellEnd"/>
      <w:r w:rsidRPr="00CE2204">
        <w:rPr>
          <w:rFonts w:ascii="Times New Roman" w:hAnsi="Times New Roman" w:cs="Times New Roman"/>
          <w:i/>
          <w:iCs/>
          <w:sz w:val="24"/>
          <w:szCs w:val="24"/>
        </w:rPr>
        <w:t xml:space="preserve"> de La Société </w:t>
      </w:r>
      <w:proofErr w:type="spellStart"/>
      <w:r w:rsidRPr="00CE2204">
        <w:rPr>
          <w:rFonts w:ascii="Times New Roman" w:hAnsi="Times New Roman" w:cs="Times New Roman"/>
          <w:i/>
          <w:iCs/>
          <w:sz w:val="24"/>
          <w:szCs w:val="24"/>
        </w:rPr>
        <w:t>d’Anthropologie</w:t>
      </w:r>
      <w:proofErr w:type="spellEnd"/>
      <w:r w:rsidRPr="00CE2204">
        <w:rPr>
          <w:rFonts w:ascii="Times New Roman" w:hAnsi="Times New Roman" w:cs="Times New Roman"/>
          <w:i/>
          <w:iCs/>
          <w:sz w:val="24"/>
          <w:szCs w:val="24"/>
        </w:rPr>
        <w:t xml:space="preserve"> de Paris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31</w:t>
      </w:r>
      <w:r w:rsidRPr="00CE2204">
        <w:rPr>
          <w:rFonts w:ascii="Times New Roman" w:hAnsi="Times New Roman" w:cs="Times New Roman"/>
          <w:sz w:val="24"/>
          <w:szCs w:val="24"/>
        </w:rPr>
        <w:t xml:space="preserve">(1–2), 14–33. </w:t>
      </w:r>
      <w:hyperlink r:id="rId18" w:history="1">
        <w:r w:rsidRPr="00CE2204">
          <w:rPr>
            <w:rStyle w:val="Hyperlink"/>
            <w:rFonts w:ascii="Times New Roman" w:hAnsi="Times New Roman" w:cs="Times New Roman"/>
            <w:color w:val="auto"/>
            <w:sz w:val="24"/>
            <w:szCs w:val="24"/>
          </w:rPr>
          <w:t>https://doi.org/10.3166/bmsap-2019-0056</w:t>
        </w:r>
      </w:hyperlink>
    </w:p>
    <w:p w14:paraId="05043AD8" w14:textId="2534ED25"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(2015). Differential Scaling Patterns in Maxillary Sinus Volume and Nasal Cavity Breadth Among Modern Humans: Maxillary Sinus and Nasal Cavity Scaling.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298</w:t>
      </w:r>
      <w:r w:rsidRPr="00CE2204">
        <w:rPr>
          <w:rFonts w:ascii="Times New Roman" w:hAnsi="Times New Roman" w:cs="Times New Roman"/>
          <w:sz w:val="24"/>
          <w:szCs w:val="24"/>
        </w:rPr>
        <w:t xml:space="preserve">(10), 1710–1721. </w:t>
      </w:r>
      <w:hyperlink r:id="rId19" w:history="1">
        <w:r w:rsidRPr="00CE2204">
          <w:rPr>
            <w:rStyle w:val="Hyperlink"/>
            <w:rFonts w:ascii="Times New Roman" w:hAnsi="Times New Roman" w:cs="Times New Roman"/>
            <w:color w:val="auto"/>
            <w:sz w:val="24"/>
            <w:szCs w:val="24"/>
          </w:rPr>
          <w:t>https://doi.org/10.1002/ar.23182</w:t>
        </w:r>
      </w:hyperlink>
    </w:p>
    <w:p w14:paraId="0E52199C"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McCarthy, R. C., &amp; Broadfield, D. C. (2010). A preliminary 3D computed tomography study of the human maxillary sinus and nasal cavity.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143</w:t>
      </w:r>
      <w:r w:rsidRPr="00CE2204">
        <w:rPr>
          <w:rFonts w:ascii="Times New Roman" w:hAnsi="Times New Roman" w:cs="Times New Roman"/>
          <w:sz w:val="24"/>
          <w:szCs w:val="24"/>
        </w:rPr>
        <w:t xml:space="preserve">(3), 426–436. </w:t>
      </w:r>
      <w:hyperlink r:id="rId20" w:history="1">
        <w:r w:rsidRPr="00CE2204">
          <w:rPr>
            <w:rStyle w:val="Hyperlink"/>
            <w:rFonts w:ascii="Times New Roman" w:hAnsi="Times New Roman" w:cs="Times New Roman"/>
            <w:color w:val="auto"/>
            <w:sz w:val="24"/>
            <w:szCs w:val="24"/>
          </w:rPr>
          <w:t>https://doi.org/10.1002/ajpa.21331</w:t>
        </w:r>
      </w:hyperlink>
    </w:p>
    <w:p w14:paraId="7EAD1E6E"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Chaiyasate</w:t>
      </w:r>
      <w:proofErr w:type="spellEnd"/>
      <w:r w:rsidRPr="00CE2204">
        <w:rPr>
          <w:rFonts w:ascii="Times New Roman" w:hAnsi="Times New Roman" w:cs="Times New Roman"/>
          <w:sz w:val="24"/>
          <w:szCs w:val="24"/>
        </w:rPr>
        <w:t xml:space="preserve">, S., Baron, I., &amp; Clement, P. (2007). Analysis of paranasal sinus development and anatomical variations: A CT genetic study in twins. </w:t>
      </w:r>
      <w:r w:rsidRPr="00CE2204">
        <w:rPr>
          <w:rFonts w:ascii="Times New Roman" w:hAnsi="Times New Roman" w:cs="Times New Roman"/>
          <w:i/>
          <w:iCs/>
          <w:sz w:val="24"/>
          <w:szCs w:val="24"/>
        </w:rPr>
        <w:t>Clinical Otolaryngology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32</w:t>
      </w:r>
      <w:r w:rsidRPr="00CE2204">
        <w:rPr>
          <w:rFonts w:ascii="Times New Roman" w:hAnsi="Times New Roman" w:cs="Times New Roman"/>
          <w:sz w:val="24"/>
          <w:szCs w:val="24"/>
        </w:rPr>
        <w:t>(2), 93–97.</w:t>
      </w:r>
    </w:p>
    <w:p w14:paraId="52755AF8"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Charsoula</w:t>
      </w:r>
      <w:proofErr w:type="spellEnd"/>
      <w:r w:rsidRPr="00CE2204">
        <w:rPr>
          <w:rFonts w:ascii="Times New Roman" w:hAnsi="Times New Roman" w:cs="Times New Roman"/>
          <w:sz w:val="24"/>
          <w:szCs w:val="24"/>
        </w:rPr>
        <w:t xml:space="preserve">, A. &amp; et al. (2011). </w:t>
      </w:r>
      <w:r w:rsidRPr="00CE2204">
        <w:rPr>
          <w:rFonts w:ascii="Times New Roman" w:hAnsi="Times New Roman" w:cs="Times New Roman"/>
          <w:i/>
          <w:iCs/>
          <w:sz w:val="24"/>
          <w:szCs w:val="24"/>
        </w:rPr>
        <w:t>Age-related CT appearance of sphenoid sinus in infants and children.</w:t>
      </w:r>
      <w:r w:rsidRPr="00CE2204">
        <w:rPr>
          <w:rFonts w:ascii="Times New Roman" w:hAnsi="Times New Roman" w:cs="Times New Roman"/>
          <w:sz w:val="24"/>
          <w:szCs w:val="24"/>
        </w:rPr>
        <w:t xml:space="preserve"> </w:t>
      </w:r>
      <w:hyperlink r:id="rId21" w:history="1">
        <w:r w:rsidRPr="00CE2204">
          <w:rPr>
            <w:rStyle w:val="Hyperlink"/>
            <w:rFonts w:ascii="Times New Roman" w:hAnsi="Times New Roman" w:cs="Times New Roman"/>
            <w:color w:val="auto"/>
            <w:sz w:val="24"/>
            <w:szCs w:val="24"/>
          </w:rPr>
          <w:t>http://posterng.netkey.at/esr/viewing/index.php?module=viewing_poster&amp;pi=108125</w:t>
        </w:r>
      </w:hyperlink>
    </w:p>
    <w:p w14:paraId="7B2FC36B"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Cheverud, J. M. (1988). A Comparison of Genetic and Phenotypic Correlations.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42</w:t>
      </w:r>
      <w:r w:rsidRPr="00CE2204">
        <w:rPr>
          <w:rFonts w:ascii="Times New Roman" w:hAnsi="Times New Roman" w:cs="Times New Roman"/>
          <w:sz w:val="24"/>
          <w:szCs w:val="24"/>
        </w:rPr>
        <w:t xml:space="preserve">(5), 958–968. </w:t>
      </w:r>
      <w:hyperlink r:id="rId22" w:history="1">
        <w:r w:rsidRPr="00CE2204">
          <w:rPr>
            <w:rStyle w:val="Hyperlink"/>
            <w:rFonts w:ascii="Times New Roman" w:hAnsi="Times New Roman" w:cs="Times New Roman"/>
            <w:color w:val="auto"/>
            <w:sz w:val="24"/>
            <w:szCs w:val="24"/>
          </w:rPr>
          <w:t>https://doi.org/10.1111/j.1558-5646.1988.tb02514.x</w:t>
        </w:r>
      </w:hyperlink>
    </w:p>
    <w:p w14:paraId="7268CC37"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Cheverud, J. M. (1996). Developmental Integration and the Evolution of Pleiotropy. </w:t>
      </w:r>
      <w:r w:rsidRPr="00CE2204">
        <w:rPr>
          <w:rFonts w:ascii="Times New Roman" w:hAnsi="Times New Roman" w:cs="Times New Roman"/>
          <w:i/>
          <w:iCs/>
          <w:sz w:val="24"/>
          <w:szCs w:val="24"/>
        </w:rPr>
        <w:t>American Zoologist</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(1), 44–50. </w:t>
      </w:r>
      <w:hyperlink r:id="rId23" w:history="1">
        <w:r w:rsidRPr="00CE2204">
          <w:rPr>
            <w:rStyle w:val="Hyperlink"/>
            <w:rFonts w:ascii="Times New Roman" w:hAnsi="Times New Roman" w:cs="Times New Roman"/>
            <w:color w:val="auto"/>
            <w:sz w:val="24"/>
            <w:szCs w:val="24"/>
          </w:rPr>
          <w:t>https://doi.org/10.1093/icb/36.1.44</w:t>
        </w:r>
      </w:hyperlink>
    </w:p>
    <w:p w14:paraId="396F4CFF"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Cheverud, J. M., </w:t>
      </w:r>
      <w:proofErr w:type="spellStart"/>
      <w:r w:rsidRPr="00CE2204">
        <w:rPr>
          <w:rFonts w:ascii="Times New Roman" w:hAnsi="Times New Roman" w:cs="Times New Roman"/>
          <w:sz w:val="24"/>
          <w:szCs w:val="24"/>
        </w:rPr>
        <w:t>Routman</w:t>
      </w:r>
      <w:proofErr w:type="spellEnd"/>
      <w:r w:rsidRPr="00CE2204">
        <w:rPr>
          <w:rFonts w:ascii="Times New Roman" w:hAnsi="Times New Roman" w:cs="Times New Roman"/>
          <w:sz w:val="24"/>
          <w:szCs w:val="24"/>
        </w:rPr>
        <w:t xml:space="preserve">, E. J., &amp; </w:t>
      </w:r>
      <w:proofErr w:type="spellStart"/>
      <w:r w:rsidRPr="00CE2204">
        <w:rPr>
          <w:rFonts w:ascii="Times New Roman" w:hAnsi="Times New Roman" w:cs="Times New Roman"/>
          <w:sz w:val="24"/>
          <w:szCs w:val="24"/>
        </w:rPr>
        <w:t>Irschick</w:t>
      </w:r>
      <w:proofErr w:type="spellEnd"/>
      <w:r w:rsidRPr="00CE2204">
        <w:rPr>
          <w:rFonts w:ascii="Times New Roman" w:hAnsi="Times New Roman" w:cs="Times New Roman"/>
          <w:sz w:val="24"/>
          <w:szCs w:val="24"/>
        </w:rPr>
        <w:t xml:space="preserve">, D. J. (1997). Pleiotropic Effects of Individual Gene Loci on Mandibular Morphology.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51</w:t>
      </w:r>
      <w:r w:rsidRPr="00CE2204">
        <w:rPr>
          <w:rFonts w:ascii="Times New Roman" w:hAnsi="Times New Roman" w:cs="Times New Roman"/>
          <w:sz w:val="24"/>
          <w:szCs w:val="24"/>
        </w:rPr>
        <w:t xml:space="preserve">(6), 2006–2016. </w:t>
      </w:r>
      <w:hyperlink r:id="rId24" w:history="1">
        <w:r w:rsidRPr="00CE2204">
          <w:rPr>
            <w:rStyle w:val="Hyperlink"/>
            <w:rFonts w:ascii="Times New Roman" w:hAnsi="Times New Roman" w:cs="Times New Roman"/>
            <w:color w:val="auto"/>
            <w:sz w:val="24"/>
            <w:szCs w:val="24"/>
          </w:rPr>
          <w:t>https://doi.org/10.1111/j.1558-5646.1997.tb05122.x</w:t>
        </w:r>
      </w:hyperlink>
    </w:p>
    <w:p w14:paraId="7DE9A594"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Conith</w:t>
      </w:r>
      <w:proofErr w:type="spellEnd"/>
      <w:r w:rsidRPr="00CE2204">
        <w:rPr>
          <w:rFonts w:ascii="Times New Roman" w:hAnsi="Times New Roman" w:cs="Times New Roman"/>
          <w:sz w:val="24"/>
          <w:szCs w:val="24"/>
        </w:rPr>
        <w:t xml:space="preserve">, A. J., Hope, S. A., </w:t>
      </w:r>
      <w:proofErr w:type="spellStart"/>
      <w:r w:rsidRPr="00CE2204">
        <w:rPr>
          <w:rFonts w:ascii="Times New Roman" w:hAnsi="Times New Roman" w:cs="Times New Roman"/>
          <w:sz w:val="24"/>
          <w:szCs w:val="24"/>
        </w:rPr>
        <w:t>Chhouk</w:t>
      </w:r>
      <w:proofErr w:type="spellEnd"/>
      <w:r w:rsidRPr="00CE2204">
        <w:rPr>
          <w:rFonts w:ascii="Times New Roman" w:hAnsi="Times New Roman" w:cs="Times New Roman"/>
          <w:sz w:val="24"/>
          <w:szCs w:val="24"/>
        </w:rPr>
        <w:t xml:space="preserve">, B. H., &amp; Albertson, R. C. (2021). Weak genetic signal for phenotypic integration implicates developmental processes as major regulators of trait covariation. </w:t>
      </w:r>
      <w:r w:rsidRPr="00CE2204">
        <w:rPr>
          <w:rFonts w:ascii="Times New Roman" w:hAnsi="Times New Roman" w:cs="Times New Roman"/>
          <w:i/>
          <w:iCs/>
          <w:sz w:val="24"/>
          <w:szCs w:val="24"/>
        </w:rPr>
        <w:t xml:space="preserve">Molecular Ecology, </w:t>
      </w:r>
      <w:r w:rsidRPr="00CE2204">
        <w:rPr>
          <w:rFonts w:ascii="Times New Roman" w:hAnsi="Times New Roman" w:cs="Times New Roman"/>
          <w:sz w:val="24"/>
          <w:szCs w:val="24"/>
        </w:rPr>
        <w:t>30(2), 464–480. https://doi.org/10.1111/mec.15748</w:t>
      </w:r>
    </w:p>
    <w:p w14:paraId="078221E5"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Cummings, J. R., </w:t>
      </w:r>
      <w:proofErr w:type="spellStart"/>
      <w:r w:rsidRPr="00CE2204">
        <w:rPr>
          <w:rFonts w:ascii="Times New Roman" w:hAnsi="Times New Roman" w:cs="Times New Roman"/>
          <w:sz w:val="24"/>
          <w:szCs w:val="24"/>
        </w:rPr>
        <w:t>Muchlinski</w:t>
      </w:r>
      <w:proofErr w:type="spellEnd"/>
      <w:r w:rsidRPr="00CE2204">
        <w:rPr>
          <w:rFonts w:ascii="Times New Roman" w:hAnsi="Times New Roman" w:cs="Times New Roman"/>
          <w:sz w:val="24"/>
          <w:szCs w:val="24"/>
        </w:rPr>
        <w:t xml:space="preserve">, M. N., Kirk, E. C., </w:t>
      </w:r>
      <w:proofErr w:type="spellStart"/>
      <w:r w:rsidRPr="00CE2204">
        <w:rPr>
          <w:rFonts w:ascii="Times New Roman" w:hAnsi="Times New Roman" w:cs="Times New Roman"/>
          <w:sz w:val="24"/>
          <w:szCs w:val="24"/>
        </w:rPr>
        <w:t>Rehorek</w:t>
      </w:r>
      <w:proofErr w:type="spellEnd"/>
      <w:r w:rsidRPr="00CE2204">
        <w:rPr>
          <w:rFonts w:ascii="Times New Roman" w:hAnsi="Times New Roman" w:cs="Times New Roman"/>
          <w:sz w:val="24"/>
          <w:szCs w:val="24"/>
        </w:rPr>
        <w:t>, S. J., DeLeon, V. B., &amp; Smith, T. D. (2012). Eye size at birth in prosimian primates: life history correlates and growth patterns. </w:t>
      </w:r>
      <w:proofErr w:type="spellStart"/>
      <w:r w:rsidRPr="00CE2204">
        <w:rPr>
          <w:rFonts w:ascii="Times New Roman" w:hAnsi="Times New Roman" w:cs="Times New Roman"/>
          <w:i/>
          <w:iCs/>
          <w:sz w:val="24"/>
          <w:szCs w:val="24"/>
        </w:rPr>
        <w:t>PLoS</w:t>
      </w:r>
      <w:proofErr w:type="spellEnd"/>
      <w:r w:rsidRPr="00CE2204">
        <w:rPr>
          <w:rFonts w:ascii="Times New Roman" w:hAnsi="Times New Roman" w:cs="Times New Roman"/>
          <w:i/>
          <w:iCs/>
          <w:sz w:val="24"/>
          <w:szCs w:val="24"/>
        </w:rPr>
        <w:t xml:space="preserve"> One</w:t>
      </w:r>
      <w:r w:rsidRPr="00CE2204">
        <w:rPr>
          <w:rFonts w:ascii="Times New Roman" w:hAnsi="Times New Roman" w:cs="Times New Roman"/>
          <w:sz w:val="24"/>
          <w:szCs w:val="24"/>
        </w:rPr>
        <w:t>, </w:t>
      </w:r>
      <w:r w:rsidRPr="00CE2204">
        <w:rPr>
          <w:rFonts w:ascii="Times New Roman" w:hAnsi="Times New Roman" w:cs="Times New Roman"/>
          <w:i/>
          <w:iCs/>
          <w:sz w:val="24"/>
          <w:szCs w:val="24"/>
        </w:rPr>
        <w:t>7</w:t>
      </w:r>
      <w:r w:rsidRPr="00CE2204">
        <w:rPr>
          <w:rFonts w:ascii="Times New Roman" w:hAnsi="Times New Roman" w:cs="Times New Roman"/>
          <w:sz w:val="24"/>
          <w:szCs w:val="24"/>
        </w:rPr>
        <w:t>(5), e36097.</w:t>
      </w:r>
    </w:p>
    <w:p w14:paraId="265AFCE0"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Cunningham, C., Scheuer, L., &amp; Black, S. (2000). </w:t>
      </w:r>
      <w:r w:rsidRPr="00CE2204">
        <w:rPr>
          <w:rFonts w:ascii="Times New Roman" w:hAnsi="Times New Roman" w:cs="Times New Roman"/>
          <w:i/>
          <w:iCs/>
          <w:sz w:val="24"/>
          <w:szCs w:val="24"/>
        </w:rPr>
        <w:t>Developmental Juvenile Osteology</w:t>
      </w:r>
      <w:r w:rsidRPr="00CE2204">
        <w:rPr>
          <w:rFonts w:ascii="Times New Roman" w:hAnsi="Times New Roman" w:cs="Times New Roman"/>
          <w:sz w:val="24"/>
          <w:szCs w:val="24"/>
        </w:rPr>
        <w:t>. Academic Press.</w:t>
      </w:r>
    </w:p>
    <w:p w14:paraId="0BA3D713"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Currey JD. 2002. </w:t>
      </w:r>
      <w:r w:rsidRPr="00CE2204">
        <w:rPr>
          <w:rFonts w:ascii="Times New Roman" w:hAnsi="Times New Roman" w:cs="Times New Roman"/>
          <w:i/>
          <w:iCs/>
          <w:sz w:val="24"/>
          <w:szCs w:val="24"/>
        </w:rPr>
        <w:t>Bones: Structure and Mechanics</w:t>
      </w:r>
      <w:r w:rsidRPr="00CE2204">
        <w:rPr>
          <w:rFonts w:ascii="Times New Roman" w:hAnsi="Times New Roman" w:cs="Times New Roman"/>
          <w:sz w:val="24"/>
          <w:szCs w:val="24"/>
        </w:rPr>
        <w:t>. Princeton: Princeton University Press.</w:t>
      </w:r>
    </w:p>
    <w:p w14:paraId="277EA223" w14:textId="08602152"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Curtis, A. A., &amp; Van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B. (2014). Beyond the Sniffer: Frontal Sinuses in Carnivora: </w:t>
      </w:r>
      <w:r w:rsidR="005A2752" w:rsidRPr="00CE2204">
        <w:rPr>
          <w:rFonts w:ascii="Times New Roman" w:hAnsi="Times New Roman" w:cs="Times New Roman"/>
          <w:sz w:val="24"/>
          <w:szCs w:val="24"/>
        </w:rPr>
        <w:t>Carnivoran Frontal Sinuses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297</w:t>
      </w:r>
      <w:r w:rsidRPr="00CE2204">
        <w:rPr>
          <w:rFonts w:ascii="Times New Roman" w:hAnsi="Times New Roman" w:cs="Times New Roman"/>
          <w:sz w:val="24"/>
          <w:szCs w:val="24"/>
        </w:rPr>
        <w:t xml:space="preserve">(11), 2047–2064. </w:t>
      </w:r>
      <w:hyperlink r:id="rId25" w:history="1">
        <w:r w:rsidRPr="00CE2204">
          <w:rPr>
            <w:rStyle w:val="Hyperlink"/>
            <w:rFonts w:ascii="Times New Roman" w:hAnsi="Times New Roman" w:cs="Times New Roman"/>
            <w:color w:val="auto"/>
            <w:sz w:val="24"/>
            <w:szCs w:val="24"/>
          </w:rPr>
          <w:t>https://doi.org/10.1002/ar.23025</w:t>
        </w:r>
      </w:hyperlink>
    </w:p>
    <w:p w14:paraId="518B37AB" w14:textId="77777777" w:rsidR="005A2752" w:rsidRPr="00CE2204" w:rsidRDefault="005A2752" w:rsidP="005A2752">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Deng, X., Chen, S., Bai, Y., Song, W., Chen, Y., Li, D., Han, H., &amp; Liu, B. (2015). Vascular Complications of Intercavernous Sinuses during Transsphenoidal Surgery: An Anatomical Analysis Based on Autopsy and Magnetic Resonance Venography. </w:t>
      </w:r>
      <w:r w:rsidRPr="00CE2204">
        <w:rPr>
          <w:rFonts w:ascii="Times New Roman" w:hAnsi="Times New Roman" w:cs="Times New Roman"/>
          <w:i/>
          <w:iCs/>
          <w:sz w:val="24"/>
          <w:szCs w:val="24"/>
        </w:rPr>
        <w:t>PLOS ONE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w:t>
      </w:r>
      <w:r w:rsidRPr="00CE2204">
        <w:rPr>
          <w:rFonts w:ascii="Times New Roman" w:hAnsi="Times New Roman" w:cs="Times New Roman"/>
          <w:sz w:val="24"/>
          <w:szCs w:val="24"/>
        </w:rPr>
        <w:t xml:space="preserve">(12), e0144771. </w:t>
      </w:r>
      <w:hyperlink r:id="rId26" w:history="1">
        <w:r w:rsidRPr="00CE2204">
          <w:rPr>
            <w:rStyle w:val="Hyperlink"/>
            <w:rFonts w:ascii="Times New Roman" w:hAnsi="Times New Roman" w:cs="Times New Roman"/>
            <w:color w:val="auto"/>
            <w:sz w:val="24"/>
            <w:szCs w:val="24"/>
          </w:rPr>
          <w:t>https://doi.org/10.1371/journal.pone.0144771</w:t>
        </w:r>
      </w:hyperlink>
    </w:p>
    <w:p w14:paraId="401ECEF7" w14:textId="1F2E7A4E"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DeLeon, V. B., Smith, T. D., &amp; Rosenberger, A. L. (2016). Ontogeny of the Postorbital Region in Tarsiers and Other Primates: Postorbital Ontogeny in Primates.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299</w:t>
      </w:r>
      <w:r w:rsidRPr="00CE2204">
        <w:rPr>
          <w:rFonts w:ascii="Times New Roman" w:hAnsi="Times New Roman" w:cs="Times New Roman"/>
          <w:sz w:val="24"/>
          <w:szCs w:val="24"/>
        </w:rPr>
        <w:t xml:space="preserve">(12), 1631–1645. </w:t>
      </w:r>
      <w:hyperlink r:id="rId27" w:history="1">
        <w:r w:rsidRPr="00CE2204">
          <w:rPr>
            <w:rStyle w:val="Hyperlink"/>
            <w:rFonts w:ascii="Times New Roman" w:hAnsi="Times New Roman" w:cs="Times New Roman"/>
            <w:color w:val="auto"/>
            <w:sz w:val="24"/>
            <w:szCs w:val="24"/>
          </w:rPr>
          <w:t>https://doi.org/10.1002/ar.23476</w:t>
        </w:r>
      </w:hyperlink>
    </w:p>
    <w:p w14:paraId="78F6A0AF"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Drettner</w:t>
      </w:r>
      <w:proofErr w:type="spellEnd"/>
      <w:r w:rsidRPr="00CE2204">
        <w:rPr>
          <w:rFonts w:ascii="Times New Roman" w:hAnsi="Times New Roman" w:cs="Times New Roman"/>
          <w:sz w:val="24"/>
          <w:szCs w:val="24"/>
        </w:rPr>
        <w:t xml:space="preserve">, B., &amp; Aust, R. (1974). </w:t>
      </w:r>
      <w:proofErr w:type="spellStart"/>
      <w:r w:rsidRPr="00CE2204">
        <w:rPr>
          <w:rFonts w:ascii="Times New Roman" w:hAnsi="Times New Roman" w:cs="Times New Roman"/>
          <w:sz w:val="24"/>
          <w:szCs w:val="24"/>
        </w:rPr>
        <w:t>Plethysmographic</w:t>
      </w:r>
      <w:proofErr w:type="spellEnd"/>
      <w:r w:rsidRPr="00CE2204">
        <w:rPr>
          <w:rFonts w:ascii="Times New Roman" w:hAnsi="Times New Roman" w:cs="Times New Roman"/>
          <w:sz w:val="24"/>
          <w:szCs w:val="24"/>
        </w:rPr>
        <w:t xml:space="preserve"> Studies of the Blood Flow in the Mucosa of the Human Maxillary Sinus. </w:t>
      </w:r>
      <w:r w:rsidRPr="00CE2204">
        <w:rPr>
          <w:rFonts w:ascii="Times New Roman" w:hAnsi="Times New Roman" w:cs="Times New Roman"/>
          <w:i/>
          <w:iCs/>
          <w:sz w:val="24"/>
          <w:szCs w:val="24"/>
        </w:rPr>
        <w:t>Acta Oto-</w:t>
      </w:r>
      <w:proofErr w:type="spellStart"/>
      <w:r w:rsidRPr="00CE2204">
        <w:rPr>
          <w:rFonts w:ascii="Times New Roman" w:hAnsi="Times New Roman" w:cs="Times New Roman"/>
          <w:i/>
          <w:iCs/>
          <w:sz w:val="24"/>
          <w:szCs w:val="24"/>
        </w:rPr>
        <w:t>Laryngologica</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78</w:t>
      </w:r>
      <w:r w:rsidRPr="00CE2204">
        <w:rPr>
          <w:rFonts w:ascii="Times New Roman" w:hAnsi="Times New Roman" w:cs="Times New Roman"/>
          <w:sz w:val="24"/>
          <w:szCs w:val="24"/>
        </w:rPr>
        <w:t xml:space="preserve">(1–6), 259–263. </w:t>
      </w:r>
      <w:hyperlink r:id="rId28" w:history="1">
        <w:r w:rsidRPr="00CE2204">
          <w:rPr>
            <w:rStyle w:val="Hyperlink"/>
            <w:rFonts w:ascii="Times New Roman" w:hAnsi="Times New Roman" w:cs="Times New Roman"/>
            <w:color w:val="auto"/>
            <w:sz w:val="24"/>
            <w:szCs w:val="24"/>
          </w:rPr>
          <w:t>https://doi.org/10.3109/00016487409126353</w:t>
        </w:r>
      </w:hyperlink>
    </w:p>
    <w:p w14:paraId="1318EBBC" w14:textId="77777777" w:rsidR="005A2752" w:rsidRPr="00CE2204" w:rsidRDefault="005A2752" w:rsidP="005A2752">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Duignan, M., &amp; Wood, A. (2021). Arrested pneumatization of the skull base: An under-recognized skull base anomaly. </w:t>
      </w:r>
      <w:r w:rsidRPr="00CE2204">
        <w:rPr>
          <w:rFonts w:ascii="Times New Roman" w:hAnsi="Times New Roman" w:cs="Times New Roman"/>
          <w:i/>
          <w:iCs/>
          <w:sz w:val="24"/>
          <w:szCs w:val="24"/>
        </w:rPr>
        <w:t>ANZ Journal of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91</w:t>
      </w:r>
      <w:r w:rsidRPr="00CE2204">
        <w:rPr>
          <w:rFonts w:ascii="Times New Roman" w:hAnsi="Times New Roman" w:cs="Times New Roman"/>
          <w:sz w:val="24"/>
          <w:szCs w:val="24"/>
        </w:rPr>
        <w:t xml:space="preserve">(1–2), E69–E71. </w:t>
      </w:r>
      <w:hyperlink r:id="rId29" w:history="1">
        <w:r w:rsidRPr="00CE2204">
          <w:rPr>
            <w:rStyle w:val="Hyperlink"/>
            <w:rFonts w:ascii="Times New Roman" w:hAnsi="Times New Roman" w:cs="Times New Roman"/>
            <w:color w:val="auto"/>
            <w:sz w:val="24"/>
            <w:szCs w:val="24"/>
          </w:rPr>
          <w:t>https://doi.org/10.1111/ans.16118</w:t>
        </w:r>
      </w:hyperlink>
    </w:p>
    <w:p w14:paraId="024C9416" w14:textId="1E689E74" w:rsidR="00657D7A" w:rsidRPr="00CE2204" w:rsidRDefault="00657D7A"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Earwaker</w:t>
      </w:r>
      <w:proofErr w:type="spellEnd"/>
      <w:r w:rsidRPr="00CE2204">
        <w:rPr>
          <w:rFonts w:ascii="Times New Roman" w:hAnsi="Times New Roman" w:cs="Times New Roman"/>
          <w:sz w:val="24"/>
          <w:szCs w:val="24"/>
        </w:rPr>
        <w:t xml:space="preserve">, J. (1993). Anatomic variants in </w:t>
      </w:r>
      <w:proofErr w:type="spellStart"/>
      <w:r w:rsidRPr="00CE2204">
        <w:rPr>
          <w:rFonts w:ascii="Times New Roman" w:hAnsi="Times New Roman" w:cs="Times New Roman"/>
          <w:sz w:val="24"/>
          <w:szCs w:val="24"/>
        </w:rPr>
        <w:t>sinonasal</w:t>
      </w:r>
      <w:proofErr w:type="spellEnd"/>
      <w:r w:rsidRPr="00CE2204">
        <w:rPr>
          <w:rFonts w:ascii="Times New Roman" w:hAnsi="Times New Roman" w:cs="Times New Roman"/>
          <w:sz w:val="24"/>
          <w:szCs w:val="24"/>
        </w:rPr>
        <w:t xml:space="preserve"> CT. </w:t>
      </w:r>
      <w:proofErr w:type="spellStart"/>
      <w:r w:rsidRPr="00CE2204">
        <w:rPr>
          <w:rFonts w:ascii="Times New Roman" w:hAnsi="Times New Roman" w:cs="Times New Roman"/>
          <w:i/>
          <w:iCs/>
          <w:sz w:val="24"/>
          <w:szCs w:val="24"/>
        </w:rPr>
        <w:t>Radiographics</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w:t>
      </w:r>
      <w:r w:rsidRPr="00CE2204">
        <w:rPr>
          <w:rFonts w:ascii="Times New Roman" w:hAnsi="Times New Roman" w:cs="Times New Roman"/>
          <w:sz w:val="24"/>
          <w:szCs w:val="24"/>
        </w:rPr>
        <w:t>(2), 381–415.</w:t>
      </w:r>
    </w:p>
    <w:p w14:paraId="287F5A4E" w14:textId="091B95C0"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Ege</w:t>
      </w:r>
      <w:proofErr w:type="spellEnd"/>
      <w:r w:rsidRPr="00CE2204">
        <w:rPr>
          <w:rFonts w:ascii="Times New Roman" w:hAnsi="Times New Roman" w:cs="Times New Roman"/>
          <w:sz w:val="24"/>
          <w:szCs w:val="24"/>
        </w:rPr>
        <w:t xml:space="preserve">, Y. C., </w:t>
      </w:r>
      <w:proofErr w:type="spellStart"/>
      <w:r w:rsidRPr="00CE2204">
        <w:rPr>
          <w:rFonts w:ascii="Times New Roman" w:hAnsi="Times New Roman" w:cs="Times New Roman"/>
          <w:sz w:val="24"/>
          <w:szCs w:val="24"/>
        </w:rPr>
        <w:t>Foth</w:t>
      </w:r>
      <w:proofErr w:type="spellEnd"/>
      <w:r w:rsidRPr="00CE2204">
        <w:rPr>
          <w:rFonts w:ascii="Times New Roman" w:hAnsi="Times New Roman" w:cs="Times New Roman"/>
          <w:sz w:val="24"/>
          <w:szCs w:val="24"/>
        </w:rPr>
        <w:t xml:space="preserve">, C., Baum, D., </w:t>
      </w:r>
      <w:proofErr w:type="spellStart"/>
      <w:r w:rsidRPr="00CE2204">
        <w:rPr>
          <w:rFonts w:ascii="Times New Roman" w:hAnsi="Times New Roman" w:cs="Times New Roman"/>
          <w:sz w:val="24"/>
          <w:szCs w:val="24"/>
        </w:rPr>
        <w:t>Wirkner</w:t>
      </w:r>
      <w:proofErr w:type="spellEnd"/>
      <w:r w:rsidRPr="00CE2204">
        <w:rPr>
          <w:rFonts w:ascii="Times New Roman" w:hAnsi="Times New Roman" w:cs="Times New Roman"/>
          <w:sz w:val="24"/>
          <w:szCs w:val="24"/>
        </w:rPr>
        <w:t xml:space="preserve">, C. S., &amp; Richter, S. (2020). Adapting spherical-harmonics-based geometric morphometrics (SPHARM) for 3D images containing large cavity openings using ambient occlusion: A study with hermit crab claw shape variability. </w:t>
      </w:r>
      <w:proofErr w:type="spellStart"/>
      <w:r w:rsidRPr="00CE2204">
        <w:rPr>
          <w:rFonts w:ascii="Times New Roman" w:hAnsi="Times New Roman" w:cs="Times New Roman"/>
          <w:i/>
          <w:iCs/>
          <w:sz w:val="24"/>
          <w:szCs w:val="24"/>
        </w:rPr>
        <w:t>Zoomorphology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139</w:t>
      </w:r>
      <w:r w:rsidRPr="00CE2204">
        <w:rPr>
          <w:rFonts w:ascii="Times New Roman" w:hAnsi="Times New Roman" w:cs="Times New Roman"/>
          <w:sz w:val="24"/>
          <w:szCs w:val="24"/>
        </w:rPr>
        <w:t xml:space="preserve">(3), 421–432. </w:t>
      </w:r>
      <w:hyperlink r:id="rId30" w:history="1">
        <w:r w:rsidRPr="00CE2204">
          <w:rPr>
            <w:rStyle w:val="Hyperlink"/>
            <w:rFonts w:ascii="Times New Roman" w:hAnsi="Times New Roman" w:cs="Times New Roman"/>
            <w:color w:val="auto"/>
            <w:sz w:val="24"/>
            <w:szCs w:val="24"/>
          </w:rPr>
          <w:t>https://doi.org/10.1007/s00435-020-00488-z</w:t>
        </w:r>
      </w:hyperlink>
    </w:p>
    <w:p w14:paraId="38B81836"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Ege</w:t>
      </w:r>
      <w:proofErr w:type="spellEnd"/>
      <w:r w:rsidRPr="00CE2204">
        <w:rPr>
          <w:rFonts w:ascii="Times New Roman" w:hAnsi="Times New Roman" w:cs="Times New Roman"/>
          <w:sz w:val="24"/>
          <w:szCs w:val="24"/>
        </w:rPr>
        <w:t xml:space="preserve">, Y., </w:t>
      </w:r>
      <w:proofErr w:type="spellStart"/>
      <w:r w:rsidRPr="00CE2204">
        <w:rPr>
          <w:rFonts w:ascii="Times New Roman" w:hAnsi="Times New Roman" w:cs="Times New Roman"/>
          <w:sz w:val="24"/>
          <w:szCs w:val="24"/>
        </w:rPr>
        <w:t>Foth</w:t>
      </w:r>
      <w:proofErr w:type="spellEnd"/>
      <w:r w:rsidRPr="00CE2204">
        <w:rPr>
          <w:rFonts w:ascii="Times New Roman" w:hAnsi="Times New Roman" w:cs="Times New Roman"/>
          <w:sz w:val="24"/>
          <w:szCs w:val="24"/>
        </w:rPr>
        <w:t xml:space="preserve">, C., Baum, D., </w:t>
      </w:r>
      <w:proofErr w:type="spellStart"/>
      <w:r w:rsidRPr="00CE2204">
        <w:rPr>
          <w:rFonts w:ascii="Times New Roman" w:hAnsi="Times New Roman" w:cs="Times New Roman"/>
          <w:sz w:val="24"/>
          <w:szCs w:val="24"/>
        </w:rPr>
        <w:t>Wirkner</w:t>
      </w:r>
      <w:proofErr w:type="spellEnd"/>
      <w:r w:rsidRPr="00CE2204">
        <w:rPr>
          <w:rFonts w:ascii="Times New Roman" w:hAnsi="Times New Roman" w:cs="Times New Roman"/>
          <w:sz w:val="24"/>
          <w:szCs w:val="24"/>
        </w:rPr>
        <w:t xml:space="preserve">, C. S., &amp; Richter, S. (2020). </w:t>
      </w:r>
      <w:r w:rsidRPr="00CE2204">
        <w:rPr>
          <w:rFonts w:ascii="Times New Roman" w:hAnsi="Times New Roman" w:cs="Times New Roman"/>
          <w:i/>
          <w:iCs/>
          <w:sz w:val="24"/>
          <w:szCs w:val="24"/>
        </w:rPr>
        <w:t xml:space="preserve">Making spherical-harmonics-based Geometric Morphometrics (SPHARM) approachable for 3D images containing large </w:t>
      </w:r>
      <w:r w:rsidRPr="00CE2204">
        <w:rPr>
          <w:rFonts w:ascii="Times New Roman" w:hAnsi="Times New Roman" w:cs="Times New Roman"/>
          <w:i/>
          <w:iCs/>
          <w:sz w:val="24"/>
          <w:szCs w:val="24"/>
        </w:rPr>
        <w:lastRenderedPageBreak/>
        <w:t>cavity openings using Ambient Occlusion—A study using hermit crab claw shape variability</w:t>
      </w:r>
      <w:r w:rsidRPr="00CE2204">
        <w:rPr>
          <w:rFonts w:ascii="Times New Roman" w:hAnsi="Times New Roman" w:cs="Times New Roman"/>
          <w:sz w:val="24"/>
          <w:szCs w:val="24"/>
        </w:rPr>
        <w:t xml:space="preserve">. </w:t>
      </w:r>
      <w:hyperlink r:id="rId31" w:history="1">
        <w:r w:rsidRPr="00CE2204">
          <w:rPr>
            <w:rStyle w:val="Hyperlink"/>
            <w:rFonts w:ascii="Times New Roman" w:hAnsi="Times New Roman" w:cs="Times New Roman"/>
            <w:color w:val="auto"/>
            <w:sz w:val="24"/>
            <w:szCs w:val="24"/>
          </w:rPr>
          <w:t>https://opus4.kobv.de/opus4-zib/frontdoor/index/index/docId/7774</w:t>
        </w:r>
      </w:hyperlink>
    </w:p>
    <w:p w14:paraId="09859A19"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Ejindu</w:t>
      </w:r>
      <w:proofErr w:type="spellEnd"/>
      <w:r w:rsidRPr="00CE2204">
        <w:rPr>
          <w:rFonts w:ascii="Times New Roman" w:hAnsi="Times New Roman" w:cs="Times New Roman"/>
          <w:sz w:val="24"/>
          <w:szCs w:val="24"/>
        </w:rPr>
        <w:t xml:space="preserve">, V., Hine, A., </w:t>
      </w:r>
      <w:proofErr w:type="spellStart"/>
      <w:r w:rsidRPr="00CE2204">
        <w:rPr>
          <w:rFonts w:ascii="Times New Roman" w:hAnsi="Times New Roman" w:cs="Times New Roman"/>
          <w:sz w:val="24"/>
          <w:szCs w:val="24"/>
        </w:rPr>
        <w:t>Mashayekhi</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Shorvon</w:t>
      </w:r>
      <w:proofErr w:type="spellEnd"/>
      <w:r w:rsidRPr="00CE2204">
        <w:rPr>
          <w:rFonts w:ascii="Times New Roman" w:hAnsi="Times New Roman" w:cs="Times New Roman"/>
          <w:sz w:val="24"/>
          <w:szCs w:val="24"/>
        </w:rPr>
        <w:t xml:space="preserve">, P., &amp; </w:t>
      </w:r>
      <w:proofErr w:type="spellStart"/>
      <w:r w:rsidRPr="00CE2204">
        <w:rPr>
          <w:rFonts w:ascii="Times New Roman" w:hAnsi="Times New Roman" w:cs="Times New Roman"/>
          <w:sz w:val="24"/>
          <w:szCs w:val="24"/>
        </w:rPr>
        <w:t>Misra</w:t>
      </w:r>
      <w:proofErr w:type="spellEnd"/>
      <w:r w:rsidRPr="00CE2204">
        <w:rPr>
          <w:rFonts w:ascii="Times New Roman" w:hAnsi="Times New Roman" w:cs="Times New Roman"/>
          <w:sz w:val="24"/>
          <w:szCs w:val="24"/>
        </w:rPr>
        <w:t xml:space="preserve">, R. (2007). Musculoskeletal Manifestations of Sickle Cell Disease1. </w:t>
      </w:r>
      <w:proofErr w:type="spellStart"/>
      <w:proofErr w:type="gramStart"/>
      <w:r w:rsidRPr="00CE2204">
        <w:rPr>
          <w:rFonts w:ascii="Times New Roman" w:hAnsi="Times New Roman" w:cs="Times New Roman"/>
          <w:i/>
          <w:iCs/>
          <w:sz w:val="24"/>
          <w:szCs w:val="24"/>
        </w:rPr>
        <w:t>Radiographics</w:t>
      </w:r>
      <w:proofErr w:type="spellEnd"/>
      <w:r w:rsidRPr="00CE2204">
        <w:rPr>
          <w:rFonts w:ascii="Times New Roman" w:hAnsi="Times New Roman" w:cs="Times New Roman"/>
          <w:i/>
          <w:iCs/>
          <w:sz w:val="24"/>
          <w:szCs w:val="24"/>
        </w:rPr>
        <w:t> :</w:t>
      </w:r>
      <w:proofErr w:type="gramEnd"/>
      <w:r w:rsidRPr="00CE2204">
        <w:rPr>
          <w:rFonts w:ascii="Times New Roman" w:hAnsi="Times New Roman" w:cs="Times New Roman"/>
          <w:i/>
          <w:iCs/>
          <w:sz w:val="24"/>
          <w:szCs w:val="24"/>
        </w:rPr>
        <w:t xml:space="preserve"> A Review Publication of the Radiological Society of North America, Inc</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27</w:t>
      </w:r>
      <w:r w:rsidRPr="00CE2204">
        <w:rPr>
          <w:rFonts w:ascii="Times New Roman" w:hAnsi="Times New Roman" w:cs="Times New Roman"/>
          <w:sz w:val="24"/>
          <w:szCs w:val="24"/>
        </w:rPr>
        <w:t xml:space="preserve">, 1005–1021. </w:t>
      </w:r>
      <w:hyperlink r:id="rId32" w:history="1">
        <w:r w:rsidRPr="00CE2204">
          <w:rPr>
            <w:rStyle w:val="Hyperlink"/>
            <w:rFonts w:ascii="Times New Roman" w:hAnsi="Times New Roman" w:cs="Times New Roman"/>
            <w:color w:val="auto"/>
            <w:sz w:val="24"/>
            <w:szCs w:val="24"/>
          </w:rPr>
          <w:t>https://doi.org/10.1148/rg.274065142</w:t>
        </w:r>
      </w:hyperlink>
    </w:p>
    <w:p w14:paraId="657579B0"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Enlow</w:t>
      </w:r>
      <w:proofErr w:type="spellEnd"/>
      <w:r w:rsidRPr="00CE2204">
        <w:rPr>
          <w:rFonts w:ascii="Times New Roman" w:hAnsi="Times New Roman" w:cs="Times New Roman"/>
          <w:sz w:val="24"/>
          <w:szCs w:val="24"/>
        </w:rPr>
        <w:t xml:space="preserve">, D. H. (1990). </w:t>
      </w:r>
      <w:r w:rsidRPr="00CE2204">
        <w:rPr>
          <w:rFonts w:ascii="Times New Roman" w:hAnsi="Times New Roman" w:cs="Times New Roman"/>
          <w:i/>
          <w:iCs/>
          <w:sz w:val="24"/>
          <w:szCs w:val="24"/>
        </w:rPr>
        <w:t>Facial growth</w:t>
      </w:r>
      <w:r w:rsidRPr="00CE2204">
        <w:rPr>
          <w:rFonts w:ascii="Times New Roman" w:hAnsi="Times New Roman" w:cs="Times New Roman"/>
          <w:sz w:val="24"/>
          <w:szCs w:val="24"/>
        </w:rPr>
        <w:t>. WB Saunders Company.</w:t>
      </w:r>
    </w:p>
    <w:p w14:paraId="66CA2F26"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Esteve-Altava</w:t>
      </w:r>
      <w:proofErr w:type="spellEnd"/>
      <w:r w:rsidRPr="00CE2204">
        <w:rPr>
          <w:rFonts w:ascii="Times New Roman" w:hAnsi="Times New Roman" w:cs="Times New Roman"/>
          <w:sz w:val="24"/>
          <w:szCs w:val="24"/>
        </w:rPr>
        <w:t xml:space="preserve">, B., &amp; </w:t>
      </w:r>
      <w:proofErr w:type="spellStart"/>
      <w:r w:rsidRPr="00CE2204">
        <w:rPr>
          <w:rFonts w:ascii="Times New Roman" w:hAnsi="Times New Roman" w:cs="Times New Roman"/>
          <w:sz w:val="24"/>
          <w:szCs w:val="24"/>
        </w:rPr>
        <w:t>Rasskin</w:t>
      </w:r>
      <w:proofErr w:type="spellEnd"/>
      <w:r w:rsidRPr="00CE2204">
        <w:rPr>
          <w:rFonts w:ascii="Times New Roman" w:hAnsi="Times New Roman" w:cs="Times New Roman"/>
          <w:sz w:val="24"/>
          <w:szCs w:val="24"/>
        </w:rPr>
        <w:t xml:space="preserve">-Gutman, D. (2014). Beyond the functional matrix hypothesis: A network null model of human skull growth for the formation of bone articulations. </w:t>
      </w:r>
      <w:r w:rsidRPr="00CE2204">
        <w:rPr>
          <w:rFonts w:ascii="Times New Roman" w:hAnsi="Times New Roman" w:cs="Times New Roman"/>
          <w:i/>
          <w:iCs/>
          <w:sz w:val="24"/>
          <w:szCs w:val="24"/>
        </w:rPr>
        <w:t>Journal of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225</w:t>
      </w:r>
      <w:r w:rsidRPr="00CE2204">
        <w:rPr>
          <w:rFonts w:ascii="Times New Roman" w:hAnsi="Times New Roman" w:cs="Times New Roman"/>
          <w:sz w:val="24"/>
          <w:szCs w:val="24"/>
        </w:rPr>
        <w:t xml:space="preserve">(3), 306–316. </w:t>
      </w:r>
      <w:hyperlink r:id="rId33" w:history="1">
        <w:r w:rsidRPr="00CE2204">
          <w:rPr>
            <w:rStyle w:val="Hyperlink"/>
            <w:rFonts w:ascii="Times New Roman" w:hAnsi="Times New Roman" w:cs="Times New Roman"/>
            <w:color w:val="auto"/>
            <w:sz w:val="24"/>
            <w:szCs w:val="24"/>
          </w:rPr>
          <w:t>https://doi.org/10.1111/joa.12212</w:t>
        </w:r>
      </w:hyperlink>
    </w:p>
    <w:p w14:paraId="757FB951"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Franciscus</w:t>
      </w:r>
      <w:proofErr w:type="spellEnd"/>
      <w:r w:rsidRPr="00CE2204">
        <w:rPr>
          <w:rFonts w:ascii="Times New Roman" w:hAnsi="Times New Roman" w:cs="Times New Roman"/>
          <w:sz w:val="24"/>
          <w:szCs w:val="24"/>
        </w:rPr>
        <w:t xml:space="preserve"> RG, Long JC. 1991. Variation in human nasal </w:t>
      </w:r>
      <w:proofErr w:type="spellStart"/>
      <w:r w:rsidRPr="00CE2204">
        <w:rPr>
          <w:rFonts w:ascii="Times New Roman" w:hAnsi="Times New Roman" w:cs="Times New Roman"/>
          <w:sz w:val="24"/>
          <w:szCs w:val="24"/>
        </w:rPr>
        <w:t>heightand</w:t>
      </w:r>
      <w:proofErr w:type="spellEnd"/>
      <w:r w:rsidRPr="00CE2204">
        <w:rPr>
          <w:rFonts w:ascii="Times New Roman" w:hAnsi="Times New Roman" w:cs="Times New Roman"/>
          <w:sz w:val="24"/>
          <w:szCs w:val="24"/>
        </w:rPr>
        <w:t xml:space="preserve"> breadth.</w:t>
      </w:r>
      <w:r w:rsidRPr="00CE2204">
        <w:rPr>
          <w:rFonts w:ascii="Times New Roman" w:hAnsi="Times New Roman" w:cs="Times New Roman"/>
          <w:i/>
          <w:iCs/>
          <w:sz w:val="24"/>
          <w:szCs w:val="24"/>
        </w:rPr>
        <w:t xml:space="preserve"> Am J Phys </w:t>
      </w:r>
      <w:proofErr w:type="spellStart"/>
      <w:r w:rsidRPr="00CE2204">
        <w:rPr>
          <w:rFonts w:ascii="Times New Roman" w:hAnsi="Times New Roman" w:cs="Times New Roman"/>
          <w:i/>
          <w:iCs/>
          <w:sz w:val="24"/>
          <w:szCs w:val="24"/>
        </w:rPr>
        <w:t>Anthropol</w:t>
      </w:r>
      <w:proofErr w:type="spellEnd"/>
      <w:r w:rsidRPr="00CE2204">
        <w:rPr>
          <w:rFonts w:ascii="Times New Roman" w:hAnsi="Times New Roman" w:cs="Times New Roman"/>
          <w:i/>
          <w:iCs/>
          <w:sz w:val="24"/>
          <w:szCs w:val="24"/>
        </w:rPr>
        <w:t xml:space="preserve"> </w:t>
      </w:r>
      <w:r w:rsidRPr="00CE2204">
        <w:rPr>
          <w:rFonts w:ascii="Times New Roman" w:hAnsi="Times New Roman" w:cs="Times New Roman"/>
          <w:sz w:val="24"/>
          <w:szCs w:val="24"/>
        </w:rPr>
        <w:t>85:419–427.</w:t>
      </w:r>
    </w:p>
    <w:p w14:paraId="3FF54393"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Gibelli</w:t>
      </w:r>
      <w:proofErr w:type="spellEnd"/>
      <w:r w:rsidRPr="00CE2204">
        <w:rPr>
          <w:rFonts w:ascii="Times New Roman" w:hAnsi="Times New Roman" w:cs="Times New Roman"/>
          <w:sz w:val="24"/>
          <w:szCs w:val="24"/>
        </w:rPr>
        <w:t xml:space="preserve">, D. M., </w:t>
      </w:r>
      <w:proofErr w:type="spellStart"/>
      <w:r w:rsidRPr="00CE2204">
        <w:rPr>
          <w:rFonts w:ascii="Times New Roman" w:hAnsi="Times New Roman" w:cs="Times New Roman"/>
          <w:sz w:val="24"/>
          <w:szCs w:val="24"/>
        </w:rPr>
        <w:t>Cellina</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Gibelli</w:t>
      </w:r>
      <w:proofErr w:type="spellEnd"/>
      <w:r w:rsidRPr="00CE2204">
        <w:rPr>
          <w:rFonts w:ascii="Times New Roman" w:hAnsi="Times New Roman" w:cs="Times New Roman"/>
          <w:sz w:val="24"/>
          <w:szCs w:val="24"/>
        </w:rPr>
        <w:t xml:space="preserve">, S., Schiavo, P., Oliva, A. G., </w:t>
      </w:r>
      <w:proofErr w:type="spellStart"/>
      <w:r w:rsidRPr="00CE2204">
        <w:rPr>
          <w:rFonts w:ascii="Times New Roman" w:hAnsi="Times New Roman" w:cs="Times New Roman"/>
          <w:sz w:val="24"/>
          <w:szCs w:val="24"/>
        </w:rPr>
        <w:t>Termine</w:t>
      </w:r>
      <w:proofErr w:type="spellEnd"/>
      <w:r w:rsidRPr="00CE2204">
        <w:rPr>
          <w:rFonts w:ascii="Times New Roman" w:hAnsi="Times New Roman" w:cs="Times New Roman"/>
          <w:sz w:val="24"/>
          <w:szCs w:val="24"/>
        </w:rPr>
        <w:t xml:space="preserve">, G., </w:t>
      </w:r>
      <w:proofErr w:type="spellStart"/>
      <w:r w:rsidRPr="00CE2204">
        <w:rPr>
          <w:rFonts w:ascii="Times New Roman" w:hAnsi="Times New Roman" w:cs="Times New Roman"/>
          <w:sz w:val="24"/>
          <w:szCs w:val="24"/>
        </w:rPr>
        <w:t>Ferrario</w:t>
      </w:r>
      <w:proofErr w:type="spellEnd"/>
      <w:r w:rsidRPr="00CE2204">
        <w:rPr>
          <w:rFonts w:ascii="Times New Roman" w:hAnsi="Times New Roman" w:cs="Times New Roman"/>
          <w:sz w:val="24"/>
          <w:szCs w:val="24"/>
        </w:rPr>
        <w:t xml:space="preserve">, V. F., </w:t>
      </w:r>
      <w:proofErr w:type="spellStart"/>
      <w:r w:rsidRPr="00CE2204">
        <w:rPr>
          <w:rFonts w:ascii="Times New Roman" w:hAnsi="Times New Roman" w:cs="Times New Roman"/>
          <w:sz w:val="24"/>
          <w:szCs w:val="24"/>
        </w:rPr>
        <w:t>Dolci</w:t>
      </w:r>
      <w:proofErr w:type="spellEnd"/>
      <w:r w:rsidRPr="00CE2204">
        <w:rPr>
          <w:rFonts w:ascii="Times New Roman" w:hAnsi="Times New Roman" w:cs="Times New Roman"/>
          <w:sz w:val="24"/>
          <w:szCs w:val="24"/>
        </w:rPr>
        <w:t xml:space="preserve">, C., &amp; Sforza, C. (2018). Can Volumetric and Morphological Variants of Sphenoid Sinuses Influence Sinuses Opacification? </w:t>
      </w:r>
      <w:r w:rsidRPr="00CE2204">
        <w:rPr>
          <w:rFonts w:ascii="Times New Roman" w:hAnsi="Times New Roman" w:cs="Times New Roman"/>
          <w:i/>
          <w:iCs/>
          <w:sz w:val="24"/>
          <w:szCs w:val="24"/>
        </w:rPr>
        <w:t>The Journal of Craniofacial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w:t>
      </w:r>
      <w:r w:rsidRPr="00CE2204">
        <w:rPr>
          <w:rFonts w:ascii="Times New Roman" w:hAnsi="Times New Roman" w:cs="Times New Roman"/>
          <w:sz w:val="24"/>
          <w:szCs w:val="24"/>
        </w:rPr>
        <w:t xml:space="preserve">(8), 2344–2347. </w:t>
      </w:r>
      <w:hyperlink r:id="rId34" w:history="1">
        <w:r w:rsidRPr="00CE2204">
          <w:rPr>
            <w:rStyle w:val="Hyperlink"/>
            <w:rFonts w:ascii="Times New Roman" w:hAnsi="Times New Roman" w:cs="Times New Roman"/>
            <w:color w:val="auto"/>
            <w:sz w:val="24"/>
            <w:szCs w:val="24"/>
          </w:rPr>
          <w:t>https://doi.org/10.1097/SCS.0000000000004797</w:t>
        </w:r>
      </w:hyperlink>
    </w:p>
    <w:p w14:paraId="3F2E2EA7"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Godinho</w:t>
      </w:r>
      <w:proofErr w:type="spellEnd"/>
      <w:r w:rsidRPr="00CE2204">
        <w:rPr>
          <w:rFonts w:ascii="Times New Roman" w:hAnsi="Times New Roman" w:cs="Times New Roman"/>
          <w:sz w:val="24"/>
          <w:szCs w:val="24"/>
        </w:rPr>
        <w:t xml:space="preserve">, R. M., &amp; O’Higgins, P. (2018). The biomechanical significance of the frontal sinus in </w:t>
      </w:r>
      <w:proofErr w:type="spellStart"/>
      <w:r w:rsidRPr="00CE2204">
        <w:rPr>
          <w:rFonts w:ascii="Times New Roman" w:hAnsi="Times New Roman" w:cs="Times New Roman"/>
          <w:sz w:val="24"/>
          <w:szCs w:val="24"/>
        </w:rPr>
        <w:t>Kabwe</w:t>
      </w:r>
      <w:proofErr w:type="spellEnd"/>
      <w:r w:rsidRPr="00CE2204">
        <w:rPr>
          <w:rFonts w:ascii="Times New Roman" w:hAnsi="Times New Roman" w:cs="Times New Roman"/>
          <w:sz w:val="24"/>
          <w:szCs w:val="24"/>
        </w:rPr>
        <w:t xml:space="preserve"> 1 (Homo heidelbergensis). </w:t>
      </w:r>
      <w:r w:rsidRPr="00CE2204">
        <w:rPr>
          <w:rFonts w:ascii="Times New Roman" w:hAnsi="Times New Roman" w:cs="Times New Roman"/>
          <w:i/>
          <w:iCs/>
          <w:sz w:val="24"/>
          <w:szCs w:val="24"/>
        </w:rPr>
        <w:t>Journal of Human 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114</w:t>
      </w:r>
      <w:r w:rsidRPr="00CE2204">
        <w:rPr>
          <w:rFonts w:ascii="Times New Roman" w:hAnsi="Times New Roman" w:cs="Times New Roman"/>
          <w:sz w:val="24"/>
          <w:szCs w:val="24"/>
        </w:rPr>
        <w:t xml:space="preserve">, 141–153. </w:t>
      </w:r>
      <w:hyperlink r:id="rId35" w:history="1">
        <w:r w:rsidRPr="00CE2204">
          <w:rPr>
            <w:rStyle w:val="Hyperlink"/>
            <w:rFonts w:ascii="Times New Roman" w:hAnsi="Times New Roman" w:cs="Times New Roman"/>
            <w:color w:val="auto"/>
            <w:sz w:val="24"/>
            <w:szCs w:val="24"/>
          </w:rPr>
          <w:t>https://doi.org/10.1016/j.jhevol.2017.10.007</w:t>
        </w:r>
      </w:hyperlink>
    </w:p>
    <w:p w14:paraId="69C084BF"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Goh, J. C., Mech, A. M., Lee, E. H., Ang, E. J., </w:t>
      </w:r>
      <w:proofErr w:type="spellStart"/>
      <w:r w:rsidRPr="00CE2204">
        <w:rPr>
          <w:rFonts w:ascii="Times New Roman" w:hAnsi="Times New Roman" w:cs="Times New Roman"/>
          <w:sz w:val="24"/>
          <w:szCs w:val="24"/>
        </w:rPr>
        <w:t>Bayon</w:t>
      </w:r>
      <w:proofErr w:type="spellEnd"/>
      <w:r w:rsidRPr="00CE2204">
        <w:rPr>
          <w:rFonts w:ascii="Times New Roman" w:hAnsi="Times New Roman" w:cs="Times New Roman"/>
          <w:sz w:val="24"/>
          <w:szCs w:val="24"/>
        </w:rPr>
        <w:t xml:space="preserve">, P., &amp; Pho, R. W. (1992). Biomechanical study on the load-bearing characteristics of the fibula and the effects of fibular resection. </w:t>
      </w:r>
      <w:r w:rsidRPr="00CE2204">
        <w:rPr>
          <w:rFonts w:ascii="Times New Roman" w:hAnsi="Times New Roman" w:cs="Times New Roman"/>
          <w:i/>
          <w:iCs/>
          <w:sz w:val="24"/>
          <w:szCs w:val="24"/>
        </w:rPr>
        <w:t xml:space="preserve">Clinical </w:t>
      </w:r>
      <w:proofErr w:type="spellStart"/>
      <w:r w:rsidRPr="00CE2204">
        <w:rPr>
          <w:rFonts w:ascii="Times New Roman" w:hAnsi="Times New Roman" w:cs="Times New Roman"/>
          <w:i/>
          <w:iCs/>
          <w:sz w:val="24"/>
          <w:szCs w:val="24"/>
        </w:rPr>
        <w:t>Orthopaedics</w:t>
      </w:r>
      <w:proofErr w:type="spellEnd"/>
      <w:r w:rsidRPr="00CE2204">
        <w:rPr>
          <w:rFonts w:ascii="Times New Roman" w:hAnsi="Times New Roman" w:cs="Times New Roman"/>
          <w:i/>
          <w:iCs/>
          <w:sz w:val="24"/>
          <w:szCs w:val="24"/>
        </w:rPr>
        <w:t xml:space="preserve"> and Related Research</w:t>
      </w:r>
      <w:r w:rsidRPr="00CE2204">
        <w:rPr>
          <w:rFonts w:ascii="Times New Roman" w:hAnsi="Times New Roman" w:cs="Times New Roman"/>
          <w:sz w:val="24"/>
          <w:szCs w:val="24"/>
        </w:rPr>
        <w:t>, 279, 223–228.</w:t>
      </w:r>
    </w:p>
    <w:p w14:paraId="19B1898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Gonzalez, P. N., Hallgrimsson, B., &amp; </w:t>
      </w:r>
      <w:proofErr w:type="spellStart"/>
      <w:r w:rsidRPr="00CE2204">
        <w:rPr>
          <w:rFonts w:ascii="Times New Roman" w:hAnsi="Times New Roman" w:cs="Times New Roman"/>
          <w:sz w:val="24"/>
          <w:szCs w:val="24"/>
        </w:rPr>
        <w:t>Oyhenart</w:t>
      </w:r>
      <w:proofErr w:type="spellEnd"/>
      <w:r w:rsidRPr="00CE2204">
        <w:rPr>
          <w:rFonts w:ascii="Times New Roman" w:hAnsi="Times New Roman" w:cs="Times New Roman"/>
          <w:sz w:val="24"/>
          <w:szCs w:val="24"/>
        </w:rPr>
        <w:t>, E. E. (2011). Developmental plasticity in covariance structure of the skull: effects of prenatal stress. Journal of Anatomy, 218(2), 243–257. https://doi.org/10.1111/j.1469-7580.2010.01326.x</w:t>
      </w:r>
    </w:p>
    <w:p w14:paraId="4AF6AADB"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Grabowski MW, Roseman CC. 2015. Complex and changing patterns of natural selection explain the evolution of the human hip. </w:t>
      </w:r>
      <w:r w:rsidRPr="00CE2204">
        <w:rPr>
          <w:rFonts w:ascii="Times New Roman" w:hAnsi="Times New Roman" w:cs="Times New Roman"/>
          <w:i/>
          <w:iCs/>
          <w:sz w:val="24"/>
          <w:szCs w:val="24"/>
        </w:rPr>
        <w:t xml:space="preserve">J Hum </w:t>
      </w:r>
      <w:proofErr w:type="spellStart"/>
      <w:r w:rsidRPr="00CE2204">
        <w:rPr>
          <w:rFonts w:ascii="Times New Roman" w:hAnsi="Times New Roman" w:cs="Times New Roman"/>
          <w:i/>
          <w:iCs/>
          <w:sz w:val="24"/>
          <w:szCs w:val="24"/>
        </w:rPr>
        <w:t>Evol</w:t>
      </w:r>
      <w:proofErr w:type="spellEnd"/>
      <w:r w:rsidRPr="00CE2204">
        <w:rPr>
          <w:rFonts w:ascii="Times New Roman" w:hAnsi="Times New Roman" w:cs="Times New Roman"/>
          <w:sz w:val="24"/>
          <w:szCs w:val="24"/>
        </w:rPr>
        <w:t xml:space="preserve"> 85:94-110.</w:t>
      </w:r>
    </w:p>
    <w:p w14:paraId="74057C15"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Green, R. M., Fish, J. L., Young, N. M., Smith, F. J., Roberts, B., Dolan, K., Choi, I., Leach, C. L., Gordon, P., Cheverud, J. M., Roseman, C. C., Williams, T. J.,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 S., &amp;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(2017). Developmental nonlinearity drives phenotypic robustness. </w:t>
      </w:r>
      <w:r w:rsidRPr="00CE2204">
        <w:rPr>
          <w:rFonts w:ascii="Times New Roman" w:hAnsi="Times New Roman" w:cs="Times New Roman"/>
          <w:i/>
          <w:iCs/>
          <w:sz w:val="24"/>
          <w:szCs w:val="24"/>
        </w:rPr>
        <w:t>Nature Communications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8</w:t>
      </w:r>
      <w:r w:rsidRPr="00CE2204">
        <w:rPr>
          <w:rFonts w:ascii="Times New Roman" w:hAnsi="Times New Roman" w:cs="Times New Roman"/>
          <w:sz w:val="24"/>
          <w:szCs w:val="24"/>
        </w:rPr>
        <w:t xml:space="preserve">(1), 1970. </w:t>
      </w:r>
      <w:hyperlink r:id="rId36" w:history="1">
        <w:r w:rsidRPr="00CE2204">
          <w:rPr>
            <w:rStyle w:val="Hyperlink"/>
            <w:rFonts w:ascii="Times New Roman" w:hAnsi="Times New Roman" w:cs="Times New Roman"/>
            <w:color w:val="auto"/>
            <w:sz w:val="24"/>
            <w:szCs w:val="24"/>
          </w:rPr>
          <w:t>https://doi.org/10.1038/s41467-017-02037-7</w:t>
        </w:r>
      </w:hyperlink>
    </w:p>
    <w:p w14:paraId="11761A62"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Hallgrimsson B, Green RM, Katz DC, Fish JL, Bernier FP, Roseman CC, Young NM, Cheverud JM,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RS. 2019. The </w:t>
      </w:r>
      <w:proofErr w:type="gramStart"/>
      <w:r w:rsidRPr="00CE2204">
        <w:rPr>
          <w:rFonts w:ascii="Times New Roman" w:hAnsi="Times New Roman" w:cs="Times New Roman"/>
          <w:sz w:val="24"/>
          <w:szCs w:val="24"/>
        </w:rPr>
        <w:t>developmental-genetics</w:t>
      </w:r>
      <w:proofErr w:type="gramEnd"/>
      <w:r w:rsidRPr="00CE2204">
        <w:rPr>
          <w:rFonts w:ascii="Times New Roman" w:hAnsi="Times New Roman" w:cs="Times New Roman"/>
          <w:sz w:val="24"/>
          <w:szCs w:val="24"/>
        </w:rPr>
        <w:t xml:space="preserve"> of canalization. </w:t>
      </w:r>
      <w:r w:rsidRPr="00CE2204">
        <w:rPr>
          <w:rFonts w:ascii="Times New Roman" w:hAnsi="Times New Roman" w:cs="Times New Roman"/>
          <w:i/>
          <w:iCs/>
          <w:sz w:val="24"/>
          <w:szCs w:val="24"/>
        </w:rPr>
        <w:t>Sem Cell Dev Biol</w:t>
      </w:r>
      <w:r w:rsidRPr="00CE2204">
        <w:rPr>
          <w:rFonts w:ascii="Times New Roman" w:hAnsi="Times New Roman" w:cs="Times New Roman"/>
          <w:sz w:val="24"/>
          <w:szCs w:val="24"/>
        </w:rPr>
        <w:t xml:space="preserve"> 88:67-79.</w:t>
      </w:r>
    </w:p>
    <w:p w14:paraId="7ADED2A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Hallgrimsson B,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HA, Young NM,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Schmitt-Ott U,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RS. 2012. The generation of variation and the developmental basis for evolutionary novelty. </w:t>
      </w:r>
      <w:r w:rsidRPr="00CE2204">
        <w:rPr>
          <w:rFonts w:ascii="Times New Roman" w:hAnsi="Times New Roman" w:cs="Times New Roman"/>
          <w:i/>
          <w:iCs/>
          <w:sz w:val="24"/>
          <w:szCs w:val="24"/>
        </w:rPr>
        <w:t xml:space="preserve">J Exp </w:t>
      </w:r>
      <w:proofErr w:type="spellStart"/>
      <w:r w:rsidRPr="00CE2204">
        <w:rPr>
          <w:rFonts w:ascii="Times New Roman" w:hAnsi="Times New Roman" w:cs="Times New Roman"/>
          <w:i/>
          <w:iCs/>
          <w:sz w:val="24"/>
          <w:szCs w:val="24"/>
        </w:rPr>
        <w:t>Zool</w:t>
      </w:r>
      <w:proofErr w:type="spellEnd"/>
      <w:r w:rsidRPr="00CE2204">
        <w:rPr>
          <w:rFonts w:ascii="Times New Roman" w:hAnsi="Times New Roman" w:cs="Times New Roman"/>
          <w:sz w:val="24"/>
          <w:szCs w:val="24"/>
        </w:rPr>
        <w:t xml:space="preserve"> 318B:501-517.</w:t>
      </w:r>
    </w:p>
    <w:p w14:paraId="51453613"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 Young, N. M.,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Parsons, T. E., </w:t>
      </w:r>
      <w:proofErr w:type="spellStart"/>
      <w:r w:rsidRPr="00CE2204">
        <w:rPr>
          <w:rFonts w:ascii="Times New Roman" w:hAnsi="Times New Roman" w:cs="Times New Roman"/>
          <w:sz w:val="24"/>
          <w:szCs w:val="24"/>
        </w:rPr>
        <w:t>Boughner</w:t>
      </w:r>
      <w:proofErr w:type="spellEnd"/>
      <w:r w:rsidRPr="00CE2204">
        <w:rPr>
          <w:rFonts w:ascii="Times New Roman" w:hAnsi="Times New Roman" w:cs="Times New Roman"/>
          <w:sz w:val="24"/>
          <w:szCs w:val="24"/>
        </w:rPr>
        <w:t xml:space="preserve">, J. C., &amp;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 S. (2009). Deciphering the Palimpsest: Studying the Relationship Between Morphological Integration and Phenotypic Covariation.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(4), 355–376. </w:t>
      </w:r>
      <w:hyperlink r:id="rId37" w:history="1">
        <w:r w:rsidRPr="00CE2204">
          <w:rPr>
            <w:rStyle w:val="Hyperlink"/>
            <w:rFonts w:ascii="Times New Roman" w:hAnsi="Times New Roman" w:cs="Times New Roman"/>
            <w:color w:val="auto"/>
            <w:sz w:val="24"/>
            <w:szCs w:val="24"/>
          </w:rPr>
          <w:t>https://doi.org/10.1007/s11692-009-9076-5</w:t>
        </w:r>
      </w:hyperlink>
    </w:p>
    <w:p w14:paraId="67386139"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Hansen, T. F., &amp; Houle, D. (2008). Measuring and comparing evolvability and constraint in multivariate characters. </w:t>
      </w:r>
      <w:r w:rsidRPr="00CE2204">
        <w:rPr>
          <w:rFonts w:ascii="Times New Roman" w:hAnsi="Times New Roman" w:cs="Times New Roman"/>
          <w:i/>
          <w:iCs/>
          <w:sz w:val="24"/>
          <w:szCs w:val="24"/>
        </w:rPr>
        <w:t>Journal of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21</w:t>
      </w:r>
      <w:r w:rsidRPr="00CE2204">
        <w:rPr>
          <w:rFonts w:ascii="Times New Roman" w:hAnsi="Times New Roman" w:cs="Times New Roman"/>
          <w:sz w:val="24"/>
          <w:szCs w:val="24"/>
        </w:rPr>
        <w:t xml:space="preserve">(5), 1201–1219. </w:t>
      </w:r>
      <w:hyperlink r:id="rId38" w:history="1">
        <w:r w:rsidRPr="00CE2204">
          <w:rPr>
            <w:rStyle w:val="Hyperlink"/>
            <w:rFonts w:ascii="Times New Roman" w:hAnsi="Times New Roman" w:cs="Times New Roman"/>
            <w:color w:val="auto"/>
            <w:sz w:val="24"/>
            <w:szCs w:val="24"/>
          </w:rPr>
          <w:t>https://doi.org/10.1111/j.1420-9101.2008.01573.x</w:t>
        </w:r>
      </w:hyperlink>
    </w:p>
    <w:p w14:paraId="46E054BC" w14:textId="77777777" w:rsidR="005A2752" w:rsidRPr="00CE2204" w:rsidRDefault="005A2752" w:rsidP="005A2752">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M. S., </w:t>
      </w:r>
      <w:proofErr w:type="spellStart"/>
      <w:r w:rsidRPr="00CE2204">
        <w:rPr>
          <w:rFonts w:ascii="Times New Roman" w:hAnsi="Times New Roman" w:cs="Times New Roman"/>
          <w:sz w:val="24"/>
          <w:szCs w:val="24"/>
        </w:rPr>
        <w:t>Achta</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Aghrib</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Boussa</w:t>
      </w:r>
      <w:proofErr w:type="spellEnd"/>
      <w:r w:rsidRPr="00CE2204">
        <w:rPr>
          <w:rFonts w:ascii="Times New Roman" w:hAnsi="Times New Roman" w:cs="Times New Roman"/>
          <w:sz w:val="24"/>
          <w:szCs w:val="24"/>
        </w:rPr>
        <w:t xml:space="preserve">, T., </w:t>
      </w:r>
      <w:proofErr w:type="spellStart"/>
      <w:r w:rsidRPr="00CE2204">
        <w:rPr>
          <w:rFonts w:ascii="Times New Roman" w:hAnsi="Times New Roman" w:cs="Times New Roman"/>
          <w:sz w:val="24"/>
          <w:szCs w:val="24"/>
        </w:rPr>
        <w:t>Belgadir</w:t>
      </w:r>
      <w:proofErr w:type="spellEnd"/>
      <w:r w:rsidRPr="00CE2204">
        <w:rPr>
          <w:rFonts w:ascii="Times New Roman" w:hAnsi="Times New Roman" w:cs="Times New Roman"/>
          <w:sz w:val="24"/>
          <w:szCs w:val="24"/>
        </w:rPr>
        <w:t xml:space="preserve">, H., &amp; </w:t>
      </w:r>
      <w:proofErr w:type="spellStart"/>
      <w:r w:rsidRPr="00CE2204">
        <w:rPr>
          <w:rFonts w:ascii="Times New Roman" w:hAnsi="Times New Roman" w:cs="Times New Roman"/>
          <w:sz w:val="24"/>
          <w:szCs w:val="24"/>
        </w:rPr>
        <w:t>Elbenna</w:t>
      </w:r>
      <w:proofErr w:type="spellEnd"/>
      <w:r w:rsidRPr="00CE2204">
        <w:rPr>
          <w:rFonts w:ascii="Times New Roman" w:hAnsi="Times New Roman" w:cs="Times New Roman"/>
          <w:sz w:val="24"/>
          <w:szCs w:val="24"/>
        </w:rPr>
        <w:t>, N. (2021). Arrested pneumatization of sinus sphenoid, revealed by hypo-</w:t>
      </w:r>
      <w:proofErr w:type="spellStart"/>
      <w:r w:rsidRPr="00CE2204">
        <w:rPr>
          <w:rFonts w:ascii="Times New Roman" w:hAnsi="Times New Roman" w:cs="Times New Roman"/>
          <w:sz w:val="24"/>
          <w:szCs w:val="24"/>
        </w:rPr>
        <w:t>acusis</w:t>
      </w:r>
      <w:proofErr w:type="spellEnd"/>
      <w:r w:rsidRPr="00CE2204">
        <w:rPr>
          <w:rFonts w:ascii="Times New Roman" w:hAnsi="Times New Roman" w:cs="Times New Roman"/>
          <w:sz w:val="24"/>
          <w:szCs w:val="24"/>
        </w:rPr>
        <w:t xml:space="preserve">: A case report. </w:t>
      </w:r>
      <w:r w:rsidRPr="00CE2204">
        <w:rPr>
          <w:rFonts w:ascii="Times New Roman" w:hAnsi="Times New Roman" w:cs="Times New Roman"/>
          <w:i/>
          <w:iCs/>
          <w:sz w:val="24"/>
          <w:szCs w:val="24"/>
        </w:rPr>
        <w:t>Annals of Medicine and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71</w:t>
      </w:r>
      <w:r w:rsidRPr="00CE2204">
        <w:rPr>
          <w:rFonts w:ascii="Times New Roman" w:hAnsi="Times New Roman" w:cs="Times New Roman"/>
          <w:sz w:val="24"/>
          <w:szCs w:val="24"/>
        </w:rPr>
        <w:t xml:space="preserve">, 102939. </w:t>
      </w:r>
      <w:hyperlink r:id="rId39" w:history="1">
        <w:r w:rsidRPr="00CE2204">
          <w:rPr>
            <w:rStyle w:val="Hyperlink"/>
            <w:rFonts w:ascii="Times New Roman" w:hAnsi="Times New Roman" w:cs="Times New Roman"/>
            <w:color w:val="auto"/>
            <w:sz w:val="24"/>
            <w:szCs w:val="24"/>
          </w:rPr>
          <w:t>https://doi.org/10.1016/j.amsu.2021.102939</w:t>
        </w:r>
      </w:hyperlink>
    </w:p>
    <w:p w14:paraId="78F6BE3E"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Herisson</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Frodermann</w:t>
      </w:r>
      <w:proofErr w:type="spellEnd"/>
      <w:r w:rsidRPr="00CE2204">
        <w:rPr>
          <w:rFonts w:ascii="Times New Roman" w:hAnsi="Times New Roman" w:cs="Times New Roman"/>
          <w:sz w:val="24"/>
          <w:szCs w:val="24"/>
        </w:rPr>
        <w:t xml:space="preserve">, V., </w:t>
      </w:r>
      <w:proofErr w:type="spellStart"/>
      <w:r w:rsidRPr="00CE2204">
        <w:rPr>
          <w:rFonts w:ascii="Times New Roman" w:hAnsi="Times New Roman" w:cs="Times New Roman"/>
          <w:sz w:val="24"/>
          <w:szCs w:val="24"/>
        </w:rPr>
        <w:t>Courties</w:t>
      </w:r>
      <w:proofErr w:type="spellEnd"/>
      <w:r w:rsidRPr="00CE2204">
        <w:rPr>
          <w:rFonts w:ascii="Times New Roman" w:hAnsi="Times New Roman" w:cs="Times New Roman"/>
          <w:sz w:val="24"/>
          <w:szCs w:val="24"/>
        </w:rPr>
        <w:t xml:space="preserve">, G., Rohde, D., Sun, Y., </w:t>
      </w:r>
      <w:proofErr w:type="spellStart"/>
      <w:r w:rsidRPr="00CE2204">
        <w:rPr>
          <w:rFonts w:ascii="Times New Roman" w:hAnsi="Times New Roman" w:cs="Times New Roman"/>
          <w:sz w:val="24"/>
          <w:szCs w:val="24"/>
        </w:rPr>
        <w:t>Vandoorne</w:t>
      </w:r>
      <w:proofErr w:type="spellEnd"/>
      <w:r w:rsidRPr="00CE2204">
        <w:rPr>
          <w:rFonts w:ascii="Times New Roman" w:hAnsi="Times New Roman" w:cs="Times New Roman"/>
          <w:sz w:val="24"/>
          <w:szCs w:val="24"/>
        </w:rPr>
        <w:t xml:space="preserve">, K., </w:t>
      </w:r>
      <w:proofErr w:type="spellStart"/>
      <w:r w:rsidRPr="00CE2204">
        <w:rPr>
          <w:rFonts w:ascii="Times New Roman" w:hAnsi="Times New Roman" w:cs="Times New Roman"/>
          <w:sz w:val="24"/>
          <w:szCs w:val="24"/>
        </w:rPr>
        <w:t>Wojtkiewicz</w:t>
      </w:r>
      <w:proofErr w:type="spellEnd"/>
      <w:r w:rsidRPr="00CE2204">
        <w:rPr>
          <w:rFonts w:ascii="Times New Roman" w:hAnsi="Times New Roman" w:cs="Times New Roman"/>
          <w:sz w:val="24"/>
          <w:szCs w:val="24"/>
        </w:rPr>
        <w:t xml:space="preserve">, G. R., Masson, G. S., </w:t>
      </w:r>
      <w:proofErr w:type="spellStart"/>
      <w:r w:rsidRPr="00CE2204">
        <w:rPr>
          <w:rFonts w:ascii="Times New Roman" w:hAnsi="Times New Roman" w:cs="Times New Roman"/>
          <w:sz w:val="24"/>
          <w:szCs w:val="24"/>
        </w:rPr>
        <w:t>Vinegoni</w:t>
      </w:r>
      <w:proofErr w:type="spellEnd"/>
      <w:r w:rsidRPr="00CE2204">
        <w:rPr>
          <w:rFonts w:ascii="Times New Roman" w:hAnsi="Times New Roman" w:cs="Times New Roman"/>
          <w:sz w:val="24"/>
          <w:szCs w:val="24"/>
        </w:rPr>
        <w:t xml:space="preserve">, C., Kim, J., Kim, D.-E., </w:t>
      </w:r>
      <w:proofErr w:type="spellStart"/>
      <w:r w:rsidRPr="00CE2204">
        <w:rPr>
          <w:rFonts w:ascii="Times New Roman" w:hAnsi="Times New Roman" w:cs="Times New Roman"/>
          <w:sz w:val="24"/>
          <w:szCs w:val="24"/>
        </w:rPr>
        <w:t>Weissleder</w:t>
      </w:r>
      <w:proofErr w:type="spellEnd"/>
      <w:r w:rsidRPr="00CE2204">
        <w:rPr>
          <w:rFonts w:ascii="Times New Roman" w:hAnsi="Times New Roman" w:cs="Times New Roman"/>
          <w:sz w:val="24"/>
          <w:szCs w:val="24"/>
        </w:rPr>
        <w:t xml:space="preserve">, R., </w:t>
      </w:r>
      <w:proofErr w:type="spellStart"/>
      <w:r w:rsidRPr="00CE2204">
        <w:rPr>
          <w:rFonts w:ascii="Times New Roman" w:hAnsi="Times New Roman" w:cs="Times New Roman"/>
          <w:sz w:val="24"/>
          <w:szCs w:val="24"/>
        </w:rPr>
        <w:t>Swirski</w:t>
      </w:r>
      <w:proofErr w:type="spellEnd"/>
      <w:r w:rsidRPr="00CE2204">
        <w:rPr>
          <w:rFonts w:ascii="Times New Roman" w:hAnsi="Times New Roman" w:cs="Times New Roman"/>
          <w:sz w:val="24"/>
          <w:szCs w:val="24"/>
        </w:rPr>
        <w:t xml:space="preserve">, F. K., Moskowitz, M. A., &amp; </w:t>
      </w:r>
      <w:proofErr w:type="spellStart"/>
      <w:r w:rsidRPr="00CE2204">
        <w:rPr>
          <w:rFonts w:ascii="Times New Roman" w:hAnsi="Times New Roman" w:cs="Times New Roman"/>
          <w:sz w:val="24"/>
          <w:szCs w:val="24"/>
        </w:rPr>
        <w:t>Nahrendorf</w:t>
      </w:r>
      <w:proofErr w:type="spellEnd"/>
      <w:r w:rsidRPr="00CE2204">
        <w:rPr>
          <w:rFonts w:ascii="Times New Roman" w:hAnsi="Times New Roman" w:cs="Times New Roman"/>
          <w:sz w:val="24"/>
          <w:szCs w:val="24"/>
        </w:rPr>
        <w:t xml:space="preserve">, M. (2018). Direct vascular channels connect skull bone marrow and the brain surface enabling myeloid cell migration. </w:t>
      </w:r>
      <w:r w:rsidRPr="00CE2204">
        <w:rPr>
          <w:rFonts w:ascii="Times New Roman" w:hAnsi="Times New Roman" w:cs="Times New Roman"/>
          <w:i/>
          <w:iCs/>
          <w:sz w:val="24"/>
          <w:szCs w:val="24"/>
        </w:rPr>
        <w:t>Nature Neuroscience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21</w:t>
      </w:r>
      <w:r w:rsidRPr="00CE2204">
        <w:rPr>
          <w:rFonts w:ascii="Times New Roman" w:hAnsi="Times New Roman" w:cs="Times New Roman"/>
          <w:sz w:val="24"/>
          <w:szCs w:val="24"/>
        </w:rPr>
        <w:t xml:space="preserve">(9), 1209–1217. </w:t>
      </w:r>
      <w:hyperlink r:id="rId40" w:history="1">
        <w:r w:rsidRPr="00CE2204">
          <w:rPr>
            <w:rStyle w:val="Hyperlink"/>
            <w:rFonts w:ascii="Times New Roman" w:hAnsi="Times New Roman" w:cs="Times New Roman"/>
            <w:color w:val="auto"/>
            <w:sz w:val="24"/>
            <w:szCs w:val="24"/>
          </w:rPr>
          <w:t>https://doi.org/10.1038/s41593-018-0213-2</w:t>
        </w:r>
      </w:hyperlink>
    </w:p>
    <w:p w14:paraId="6D3ED728" w14:textId="637F3E30" w:rsidR="00657D7A" w:rsidRPr="00CE2204" w:rsidRDefault="00657D7A"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Hewaidi</w:t>
      </w:r>
      <w:proofErr w:type="spellEnd"/>
      <w:r w:rsidRPr="00CE2204">
        <w:rPr>
          <w:rFonts w:ascii="Times New Roman" w:hAnsi="Times New Roman" w:cs="Times New Roman"/>
          <w:sz w:val="24"/>
          <w:szCs w:val="24"/>
        </w:rPr>
        <w:t xml:space="preserve">, G. H., &amp; </w:t>
      </w:r>
      <w:proofErr w:type="spellStart"/>
      <w:r w:rsidRPr="00CE2204">
        <w:rPr>
          <w:rFonts w:ascii="Times New Roman" w:hAnsi="Times New Roman" w:cs="Times New Roman"/>
          <w:sz w:val="24"/>
          <w:szCs w:val="24"/>
        </w:rPr>
        <w:t>Omami</w:t>
      </w:r>
      <w:proofErr w:type="spellEnd"/>
      <w:r w:rsidRPr="00CE2204">
        <w:rPr>
          <w:rFonts w:ascii="Times New Roman" w:hAnsi="Times New Roman" w:cs="Times New Roman"/>
          <w:sz w:val="24"/>
          <w:szCs w:val="24"/>
        </w:rPr>
        <w:t xml:space="preserve">, G. M. (2008). Anatomic variation of sphenoid sinus and related structures in Libyan population: CT scan study. </w:t>
      </w:r>
      <w:r w:rsidRPr="00CE2204">
        <w:rPr>
          <w:rFonts w:ascii="Times New Roman" w:hAnsi="Times New Roman" w:cs="Times New Roman"/>
          <w:i/>
          <w:iCs/>
          <w:sz w:val="24"/>
          <w:szCs w:val="24"/>
        </w:rPr>
        <w:t>Libyan Journal of Medicine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w:t>
      </w:r>
      <w:r w:rsidRPr="00CE2204">
        <w:rPr>
          <w:rFonts w:ascii="Times New Roman" w:hAnsi="Times New Roman" w:cs="Times New Roman"/>
          <w:sz w:val="24"/>
          <w:szCs w:val="24"/>
        </w:rPr>
        <w:t>(3), 1–9.</w:t>
      </w:r>
    </w:p>
    <w:p w14:paraId="2CED3800" w14:textId="762E6753"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Ito, T., Kawamoto, Y., Hamada, Y., &amp; Nishimura, T. D. (2015). Maxillary sinus variation in hybrid macaques: Implications for the genetic basis of craniofacial pneumatization. </w:t>
      </w:r>
      <w:r w:rsidRPr="00CE2204">
        <w:rPr>
          <w:rFonts w:ascii="Times New Roman" w:hAnsi="Times New Roman" w:cs="Times New Roman"/>
          <w:i/>
          <w:iCs/>
          <w:sz w:val="24"/>
          <w:szCs w:val="24"/>
        </w:rPr>
        <w:t>Biological Journal of the Linnean Society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115</w:t>
      </w:r>
      <w:r w:rsidRPr="00CE2204">
        <w:rPr>
          <w:rFonts w:ascii="Times New Roman" w:hAnsi="Times New Roman" w:cs="Times New Roman"/>
          <w:sz w:val="24"/>
          <w:szCs w:val="24"/>
        </w:rPr>
        <w:t>(2), 333–347.</w:t>
      </w:r>
    </w:p>
    <w:p w14:paraId="238A2BFF"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Ito, T., Nishimura, T. D., Hamada, Y., &amp; </w:t>
      </w:r>
      <w:proofErr w:type="spellStart"/>
      <w:r w:rsidRPr="00CE2204">
        <w:rPr>
          <w:rFonts w:ascii="Times New Roman" w:hAnsi="Times New Roman" w:cs="Times New Roman"/>
          <w:sz w:val="24"/>
          <w:szCs w:val="24"/>
        </w:rPr>
        <w:t>Takai</w:t>
      </w:r>
      <w:proofErr w:type="spellEnd"/>
      <w:r w:rsidRPr="00CE2204">
        <w:rPr>
          <w:rFonts w:ascii="Times New Roman" w:hAnsi="Times New Roman" w:cs="Times New Roman"/>
          <w:sz w:val="24"/>
          <w:szCs w:val="24"/>
        </w:rPr>
        <w:t xml:space="preserve">, M. (2015). Contribution of the maxillary sinus to the modularity and variability of nasal cavity shape in Japanese macaques. </w:t>
      </w:r>
      <w:r w:rsidRPr="00CE2204">
        <w:rPr>
          <w:rFonts w:ascii="Times New Roman" w:hAnsi="Times New Roman" w:cs="Times New Roman"/>
          <w:i/>
          <w:iCs/>
          <w:sz w:val="24"/>
          <w:szCs w:val="24"/>
        </w:rPr>
        <w:t>Primates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56</w:t>
      </w:r>
      <w:r w:rsidRPr="00CE2204">
        <w:rPr>
          <w:rFonts w:ascii="Times New Roman" w:hAnsi="Times New Roman" w:cs="Times New Roman"/>
          <w:sz w:val="24"/>
          <w:szCs w:val="24"/>
        </w:rPr>
        <w:t xml:space="preserve">(1), 11–19. </w:t>
      </w:r>
      <w:hyperlink r:id="rId41" w:history="1">
        <w:r w:rsidRPr="00CE2204">
          <w:rPr>
            <w:rStyle w:val="Hyperlink"/>
            <w:rFonts w:ascii="Times New Roman" w:hAnsi="Times New Roman" w:cs="Times New Roman"/>
            <w:color w:val="auto"/>
            <w:sz w:val="24"/>
            <w:szCs w:val="24"/>
          </w:rPr>
          <w:t>https://doi.org/10.1007/s10329-014-0440-4</w:t>
        </w:r>
      </w:hyperlink>
    </w:p>
    <w:p w14:paraId="06C6A0DE"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Jankowski, R., Nguyen, D. T., </w:t>
      </w:r>
      <w:proofErr w:type="spellStart"/>
      <w:r w:rsidRPr="00CE2204">
        <w:rPr>
          <w:rFonts w:ascii="Times New Roman" w:hAnsi="Times New Roman" w:cs="Times New Roman"/>
          <w:sz w:val="24"/>
          <w:szCs w:val="24"/>
        </w:rPr>
        <w:t>Poussel</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Chenuel</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Gallet</w:t>
      </w:r>
      <w:proofErr w:type="spellEnd"/>
      <w:r w:rsidRPr="00CE2204">
        <w:rPr>
          <w:rFonts w:ascii="Times New Roman" w:hAnsi="Times New Roman" w:cs="Times New Roman"/>
          <w:sz w:val="24"/>
          <w:szCs w:val="24"/>
        </w:rPr>
        <w:t xml:space="preserve">, P., &amp; </w:t>
      </w:r>
      <w:proofErr w:type="spellStart"/>
      <w:r w:rsidRPr="00CE2204">
        <w:rPr>
          <w:rFonts w:ascii="Times New Roman" w:hAnsi="Times New Roman" w:cs="Times New Roman"/>
          <w:sz w:val="24"/>
          <w:szCs w:val="24"/>
        </w:rPr>
        <w:t>Rumeau</w:t>
      </w:r>
      <w:proofErr w:type="spellEnd"/>
      <w:r w:rsidRPr="00CE2204">
        <w:rPr>
          <w:rFonts w:ascii="Times New Roman" w:hAnsi="Times New Roman" w:cs="Times New Roman"/>
          <w:sz w:val="24"/>
          <w:szCs w:val="24"/>
        </w:rPr>
        <w:t xml:space="preserve">, C. (2016). </w:t>
      </w:r>
      <w:proofErr w:type="spellStart"/>
      <w:r w:rsidRPr="00CE2204">
        <w:rPr>
          <w:rFonts w:ascii="Times New Roman" w:hAnsi="Times New Roman" w:cs="Times New Roman"/>
          <w:sz w:val="24"/>
          <w:szCs w:val="24"/>
        </w:rPr>
        <w:t>Sinusology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European Annals of Otorhinolaryngology, Head and Neck Diseases,</w:t>
      </w:r>
      <w:r w:rsidRPr="00CE2204">
        <w:rPr>
          <w:rFonts w:ascii="Times New Roman" w:hAnsi="Times New Roman" w:cs="Times New Roman"/>
          <w:sz w:val="24"/>
          <w:szCs w:val="24"/>
        </w:rPr>
        <w:t xml:space="preserve"> 133(4), 263–268. https://doi.org/10.1016/j.anorl.2016.05.011</w:t>
      </w:r>
    </w:p>
    <w:p w14:paraId="0D162637"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Katz DC, Grote MN, Weaver TD. 2016. A mixed model for the relationship between climate and human cranial form. </w:t>
      </w:r>
      <w:r w:rsidRPr="00CE2204">
        <w:rPr>
          <w:rFonts w:ascii="Times New Roman" w:hAnsi="Times New Roman" w:cs="Times New Roman"/>
          <w:i/>
          <w:iCs/>
          <w:sz w:val="24"/>
          <w:szCs w:val="24"/>
        </w:rPr>
        <w:t xml:space="preserve">Am J Phys </w:t>
      </w:r>
      <w:proofErr w:type="spellStart"/>
      <w:r w:rsidRPr="00CE2204">
        <w:rPr>
          <w:rFonts w:ascii="Times New Roman" w:hAnsi="Times New Roman" w:cs="Times New Roman"/>
          <w:i/>
          <w:iCs/>
          <w:sz w:val="24"/>
          <w:szCs w:val="24"/>
        </w:rPr>
        <w:t>Anthropol</w:t>
      </w:r>
      <w:proofErr w:type="spellEnd"/>
      <w:r w:rsidRPr="00CE2204">
        <w:rPr>
          <w:rFonts w:ascii="Times New Roman" w:hAnsi="Times New Roman" w:cs="Times New Roman"/>
          <w:sz w:val="24"/>
          <w:szCs w:val="24"/>
        </w:rPr>
        <w:t xml:space="preserve"> 160:593-603.</w:t>
      </w:r>
    </w:p>
    <w:p w14:paraId="626682F9" w14:textId="77777777" w:rsidR="00324835" w:rsidRPr="00CE2204" w:rsidRDefault="00324835" w:rsidP="00324835">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Kayalioglu</w:t>
      </w:r>
      <w:proofErr w:type="spellEnd"/>
      <w:r w:rsidRPr="00CE2204">
        <w:rPr>
          <w:rFonts w:ascii="Times New Roman" w:hAnsi="Times New Roman" w:cs="Times New Roman"/>
          <w:sz w:val="24"/>
          <w:szCs w:val="24"/>
        </w:rPr>
        <w:t xml:space="preserve">, G., </w:t>
      </w:r>
      <w:proofErr w:type="spellStart"/>
      <w:r w:rsidRPr="00CE2204">
        <w:rPr>
          <w:rFonts w:ascii="Times New Roman" w:hAnsi="Times New Roman" w:cs="Times New Roman"/>
          <w:sz w:val="24"/>
          <w:szCs w:val="24"/>
        </w:rPr>
        <w:t>Oyar</w:t>
      </w:r>
      <w:proofErr w:type="spellEnd"/>
      <w:r w:rsidRPr="00CE2204">
        <w:rPr>
          <w:rFonts w:ascii="Times New Roman" w:hAnsi="Times New Roman" w:cs="Times New Roman"/>
          <w:sz w:val="24"/>
          <w:szCs w:val="24"/>
        </w:rPr>
        <w:t xml:space="preserve">, O., &amp; </w:t>
      </w:r>
      <w:proofErr w:type="spellStart"/>
      <w:r w:rsidRPr="00CE2204">
        <w:rPr>
          <w:rFonts w:ascii="Times New Roman" w:hAnsi="Times New Roman" w:cs="Times New Roman"/>
          <w:sz w:val="24"/>
          <w:szCs w:val="24"/>
        </w:rPr>
        <w:t>Govsa</w:t>
      </w:r>
      <w:proofErr w:type="spellEnd"/>
      <w:r w:rsidRPr="00CE2204">
        <w:rPr>
          <w:rFonts w:ascii="Times New Roman" w:hAnsi="Times New Roman" w:cs="Times New Roman"/>
          <w:sz w:val="24"/>
          <w:szCs w:val="24"/>
        </w:rPr>
        <w:t xml:space="preserve">, F. (2000). Nasal cavity and paranasal sinus bony variations: A computed tomographic study. </w:t>
      </w:r>
      <w:r w:rsidRPr="00CE2204">
        <w:rPr>
          <w:rFonts w:ascii="Times New Roman" w:hAnsi="Times New Roman" w:cs="Times New Roman"/>
          <w:i/>
          <w:iCs/>
          <w:sz w:val="24"/>
          <w:szCs w:val="24"/>
        </w:rPr>
        <w:t>Rhinology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38</w:t>
      </w:r>
      <w:r w:rsidRPr="00CE2204">
        <w:rPr>
          <w:rFonts w:ascii="Times New Roman" w:hAnsi="Times New Roman" w:cs="Times New Roman"/>
          <w:sz w:val="24"/>
          <w:szCs w:val="24"/>
        </w:rPr>
        <w:t>(3), 108–113.</w:t>
      </w:r>
    </w:p>
    <w:p w14:paraId="25C4BCFC"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Kazkayasi</w:t>
      </w:r>
      <w:proofErr w:type="spellEnd"/>
      <w:r w:rsidRPr="00CE2204">
        <w:rPr>
          <w:rFonts w:ascii="Times New Roman" w:hAnsi="Times New Roman" w:cs="Times New Roman"/>
          <w:sz w:val="24"/>
          <w:szCs w:val="24"/>
        </w:rPr>
        <w:t xml:space="preserve">, M., Karadeniz, Y., &amp; </w:t>
      </w:r>
      <w:proofErr w:type="spellStart"/>
      <w:r w:rsidRPr="00CE2204">
        <w:rPr>
          <w:rFonts w:ascii="Times New Roman" w:hAnsi="Times New Roman" w:cs="Times New Roman"/>
          <w:sz w:val="24"/>
          <w:szCs w:val="24"/>
        </w:rPr>
        <w:t>Arikan</w:t>
      </w:r>
      <w:proofErr w:type="spellEnd"/>
      <w:r w:rsidRPr="00CE2204">
        <w:rPr>
          <w:rFonts w:ascii="Times New Roman" w:hAnsi="Times New Roman" w:cs="Times New Roman"/>
          <w:sz w:val="24"/>
          <w:szCs w:val="24"/>
        </w:rPr>
        <w:t xml:space="preserve">, O. K. (2005). Anatomic variations of the sphenoid sinus on computed tomography. </w:t>
      </w:r>
      <w:r w:rsidRPr="00CE2204">
        <w:rPr>
          <w:rFonts w:ascii="Times New Roman" w:hAnsi="Times New Roman" w:cs="Times New Roman"/>
          <w:i/>
          <w:iCs/>
          <w:sz w:val="24"/>
          <w:szCs w:val="24"/>
        </w:rPr>
        <w:t>Rhinology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43</w:t>
      </w:r>
      <w:r w:rsidRPr="00CE2204">
        <w:rPr>
          <w:rFonts w:ascii="Times New Roman" w:hAnsi="Times New Roman" w:cs="Times New Roman"/>
          <w:sz w:val="24"/>
          <w:szCs w:val="24"/>
        </w:rPr>
        <w:t>(2), 109–114.</w:t>
      </w:r>
    </w:p>
    <w:p w14:paraId="7EAB992B" w14:textId="7FE2F688" w:rsidR="00A248A1"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Klingenberg, C. P. (2011). </w:t>
      </w:r>
      <w:proofErr w:type="spellStart"/>
      <w:r w:rsidRPr="00CE2204">
        <w:rPr>
          <w:rFonts w:ascii="Times New Roman" w:hAnsi="Times New Roman" w:cs="Times New Roman"/>
          <w:sz w:val="24"/>
          <w:szCs w:val="24"/>
        </w:rPr>
        <w:t>MorphoJ</w:t>
      </w:r>
      <w:proofErr w:type="spellEnd"/>
      <w:r w:rsidRPr="00CE2204">
        <w:rPr>
          <w:rFonts w:ascii="Times New Roman" w:hAnsi="Times New Roman" w:cs="Times New Roman"/>
          <w:sz w:val="24"/>
          <w:szCs w:val="24"/>
        </w:rPr>
        <w:t xml:space="preserve">: An integrated software package for geometric morphometrics. </w:t>
      </w:r>
      <w:r w:rsidRPr="00CE2204">
        <w:rPr>
          <w:rFonts w:ascii="Times New Roman" w:hAnsi="Times New Roman" w:cs="Times New Roman"/>
          <w:i/>
          <w:iCs/>
          <w:sz w:val="24"/>
          <w:szCs w:val="24"/>
        </w:rPr>
        <w:t>Molecular Ecology Resources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w:t>
      </w:r>
      <w:r w:rsidRPr="00CE2204">
        <w:rPr>
          <w:rFonts w:ascii="Times New Roman" w:hAnsi="Times New Roman" w:cs="Times New Roman"/>
          <w:sz w:val="24"/>
          <w:szCs w:val="24"/>
        </w:rPr>
        <w:t>(2), 353–357.</w:t>
      </w:r>
    </w:p>
    <w:p w14:paraId="1CEC9E45" w14:textId="288BEF4B" w:rsidR="00A248A1" w:rsidRPr="00CE2204" w:rsidRDefault="00A248A1"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Inoue, Y., </w:t>
      </w:r>
      <w:proofErr w:type="spellStart"/>
      <w:r w:rsidRPr="00CE2204">
        <w:rPr>
          <w:rFonts w:ascii="Times New Roman" w:hAnsi="Times New Roman" w:cs="Times New Roman"/>
          <w:sz w:val="24"/>
          <w:szCs w:val="24"/>
        </w:rPr>
        <w:t>Hiraki</w:t>
      </w:r>
      <w:proofErr w:type="spellEnd"/>
      <w:r w:rsidRPr="00CE2204">
        <w:rPr>
          <w:rFonts w:ascii="Times New Roman" w:hAnsi="Times New Roman" w:cs="Times New Roman"/>
          <w:sz w:val="24"/>
          <w:szCs w:val="24"/>
        </w:rPr>
        <w:t xml:space="preserve">, Y., &amp; Nagai, H. (1996). The Pneumatization of the Facial Skeleton in the Japanese Macaque (Macaca </w:t>
      </w:r>
      <w:proofErr w:type="spellStart"/>
      <w:r w:rsidRPr="00CE2204">
        <w:rPr>
          <w:rFonts w:ascii="Times New Roman" w:hAnsi="Times New Roman" w:cs="Times New Roman"/>
          <w:sz w:val="24"/>
          <w:szCs w:val="24"/>
        </w:rPr>
        <w:t>fuscata</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Anthropological Science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104</w:t>
      </w:r>
      <w:r w:rsidRPr="00CE2204">
        <w:rPr>
          <w:rFonts w:ascii="Times New Roman" w:hAnsi="Times New Roman" w:cs="Times New Roman"/>
          <w:sz w:val="24"/>
          <w:szCs w:val="24"/>
        </w:rPr>
        <w:t>(1), 31–41.</w:t>
      </w:r>
    </w:p>
    <w:p w14:paraId="28DF9A59" w14:textId="181FF452"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Nagai, H., &amp; Rae, T. C. (1999). Factors in the evolution of the primate pneumatic cavities: Possible roles of the paranasal sinuses. </w:t>
      </w:r>
      <w:r w:rsidRPr="00CE2204">
        <w:rPr>
          <w:rFonts w:ascii="Times New Roman" w:hAnsi="Times New Roman" w:cs="Times New Roman"/>
          <w:i/>
          <w:iCs/>
          <w:sz w:val="24"/>
          <w:szCs w:val="24"/>
        </w:rPr>
        <w:t>The Paranasal Sinuses of Higher Primates. Berlin: Quintessence. p</w:t>
      </w:r>
      <w:r w:rsidRPr="00CE2204">
        <w:rPr>
          <w:rFonts w:ascii="Times New Roman" w:hAnsi="Times New Roman" w:cs="Times New Roman"/>
          <w:sz w:val="24"/>
          <w:szCs w:val="24"/>
        </w:rPr>
        <w:t>, 151–175.</w:t>
      </w:r>
    </w:p>
    <w:p w14:paraId="25310A32"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Koppe</w:t>
      </w:r>
      <w:proofErr w:type="spellEnd"/>
      <w:r w:rsidRPr="00CE2204">
        <w:rPr>
          <w:rFonts w:ascii="Times New Roman" w:hAnsi="Times New Roman" w:cs="Times New Roman"/>
          <w:sz w:val="24"/>
          <w:szCs w:val="24"/>
        </w:rPr>
        <w:t xml:space="preserve">, Thomas, Rae, T. C., &amp; Swindler, D. R. (1999). Influence of craniofacial morphology on primate paranasal pneumatization. </w:t>
      </w:r>
      <w:r w:rsidRPr="00CE2204">
        <w:rPr>
          <w:rFonts w:ascii="Times New Roman" w:hAnsi="Times New Roman" w:cs="Times New Roman"/>
          <w:i/>
          <w:iCs/>
          <w:sz w:val="24"/>
          <w:szCs w:val="24"/>
        </w:rPr>
        <w:t xml:space="preserve">Annals of Anatomy - </w:t>
      </w:r>
      <w:proofErr w:type="spellStart"/>
      <w:r w:rsidRPr="00CE2204">
        <w:rPr>
          <w:rFonts w:ascii="Times New Roman" w:hAnsi="Times New Roman" w:cs="Times New Roman"/>
          <w:i/>
          <w:iCs/>
          <w:sz w:val="24"/>
          <w:szCs w:val="24"/>
        </w:rPr>
        <w:t>Anatomischer</w:t>
      </w:r>
      <w:proofErr w:type="spellEnd"/>
      <w:r w:rsidRPr="00CE2204">
        <w:rPr>
          <w:rFonts w:ascii="Times New Roman" w:hAnsi="Times New Roman" w:cs="Times New Roman"/>
          <w:i/>
          <w:iCs/>
          <w:sz w:val="24"/>
          <w:szCs w:val="24"/>
        </w:rPr>
        <w:t xml:space="preserve"> Anzeiger</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181</w:t>
      </w:r>
      <w:r w:rsidRPr="00CE2204">
        <w:rPr>
          <w:rFonts w:ascii="Times New Roman" w:hAnsi="Times New Roman" w:cs="Times New Roman"/>
          <w:sz w:val="24"/>
          <w:szCs w:val="24"/>
        </w:rPr>
        <w:t xml:space="preserve">(1), 77–80. </w:t>
      </w:r>
      <w:hyperlink r:id="rId42" w:history="1">
        <w:r w:rsidRPr="00CE2204">
          <w:rPr>
            <w:rStyle w:val="Hyperlink"/>
            <w:rFonts w:ascii="Times New Roman" w:hAnsi="Times New Roman" w:cs="Times New Roman"/>
            <w:color w:val="auto"/>
            <w:sz w:val="24"/>
            <w:szCs w:val="24"/>
          </w:rPr>
          <w:t>https://doi.org/10.1016/S0940-9602(99)80097-1</w:t>
        </w:r>
      </w:hyperlink>
    </w:p>
    <w:p w14:paraId="6560ED0A"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Kosinski, P. D., </w:t>
      </w:r>
      <w:proofErr w:type="spellStart"/>
      <w:r w:rsidRPr="00CE2204">
        <w:rPr>
          <w:rFonts w:ascii="Times New Roman" w:hAnsi="Times New Roman" w:cs="Times New Roman"/>
          <w:sz w:val="24"/>
          <w:szCs w:val="24"/>
        </w:rPr>
        <w:t>Croal</w:t>
      </w:r>
      <w:proofErr w:type="spellEnd"/>
      <w:r w:rsidRPr="00CE2204">
        <w:rPr>
          <w:rFonts w:ascii="Times New Roman" w:hAnsi="Times New Roman" w:cs="Times New Roman"/>
          <w:sz w:val="24"/>
          <w:szCs w:val="24"/>
        </w:rPr>
        <w:t xml:space="preserve">, P. L., Leung, J., Williams, S., </w:t>
      </w:r>
      <w:proofErr w:type="spellStart"/>
      <w:r w:rsidRPr="00CE2204">
        <w:rPr>
          <w:rFonts w:ascii="Times New Roman" w:hAnsi="Times New Roman" w:cs="Times New Roman"/>
          <w:sz w:val="24"/>
          <w:szCs w:val="24"/>
        </w:rPr>
        <w:t>Odame</w:t>
      </w:r>
      <w:proofErr w:type="spellEnd"/>
      <w:r w:rsidRPr="00CE2204">
        <w:rPr>
          <w:rFonts w:ascii="Times New Roman" w:hAnsi="Times New Roman" w:cs="Times New Roman"/>
          <w:sz w:val="24"/>
          <w:szCs w:val="24"/>
        </w:rPr>
        <w:t xml:space="preserve">, I., Hare, G. M. T., Shroff, M., &amp; </w:t>
      </w:r>
      <w:proofErr w:type="spellStart"/>
      <w:r w:rsidRPr="00CE2204">
        <w:rPr>
          <w:rFonts w:ascii="Times New Roman" w:hAnsi="Times New Roman" w:cs="Times New Roman"/>
          <w:sz w:val="24"/>
          <w:szCs w:val="24"/>
        </w:rPr>
        <w:t>Kassner</w:t>
      </w:r>
      <w:proofErr w:type="spellEnd"/>
      <w:r w:rsidRPr="00CE2204">
        <w:rPr>
          <w:rFonts w:ascii="Times New Roman" w:hAnsi="Times New Roman" w:cs="Times New Roman"/>
          <w:sz w:val="24"/>
          <w:szCs w:val="24"/>
        </w:rPr>
        <w:t xml:space="preserve">, A. (2017). The severity of </w:t>
      </w:r>
      <w:proofErr w:type="spellStart"/>
      <w:r w:rsidRPr="00CE2204">
        <w:rPr>
          <w:rFonts w:ascii="Times New Roman" w:hAnsi="Times New Roman" w:cs="Times New Roman"/>
          <w:sz w:val="24"/>
          <w:szCs w:val="24"/>
        </w:rPr>
        <w:t>anaemia</w:t>
      </w:r>
      <w:proofErr w:type="spellEnd"/>
      <w:r w:rsidRPr="00CE2204">
        <w:rPr>
          <w:rFonts w:ascii="Times New Roman" w:hAnsi="Times New Roman" w:cs="Times New Roman"/>
          <w:sz w:val="24"/>
          <w:szCs w:val="24"/>
        </w:rPr>
        <w:t xml:space="preserve"> depletes cerebrovascular dilatory reserve in children with sickle cell disease: A quantitative magnetic resonance imaging study. </w:t>
      </w:r>
      <w:r w:rsidRPr="00CE2204">
        <w:rPr>
          <w:rFonts w:ascii="Times New Roman" w:hAnsi="Times New Roman" w:cs="Times New Roman"/>
          <w:i/>
          <w:iCs/>
          <w:sz w:val="24"/>
          <w:szCs w:val="24"/>
        </w:rPr>
        <w:t xml:space="preserve">British Journal of </w:t>
      </w:r>
      <w:proofErr w:type="spellStart"/>
      <w:r w:rsidRPr="00CE2204">
        <w:rPr>
          <w:rFonts w:ascii="Times New Roman" w:hAnsi="Times New Roman" w:cs="Times New Roman"/>
          <w:i/>
          <w:iCs/>
          <w:sz w:val="24"/>
          <w:szCs w:val="24"/>
        </w:rPr>
        <w:t>Haematology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176</w:t>
      </w:r>
      <w:r w:rsidRPr="00CE2204">
        <w:rPr>
          <w:rFonts w:ascii="Times New Roman" w:hAnsi="Times New Roman" w:cs="Times New Roman"/>
          <w:sz w:val="24"/>
          <w:szCs w:val="24"/>
        </w:rPr>
        <w:t xml:space="preserve">(2), 280–287. </w:t>
      </w:r>
      <w:hyperlink r:id="rId43" w:history="1">
        <w:r w:rsidRPr="00CE2204">
          <w:rPr>
            <w:rStyle w:val="Hyperlink"/>
            <w:rFonts w:ascii="Times New Roman" w:hAnsi="Times New Roman" w:cs="Times New Roman"/>
            <w:color w:val="auto"/>
            <w:sz w:val="24"/>
            <w:szCs w:val="24"/>
          </w:rPr>
          <w:t>https://doi.org/10.1111/bjh.14424</w:t>
        </w:r>
      </w:hyperlink>
    </w:p>
    <w:p w14:paraId="52728068"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S., &amp; Jankowski, R. (2014). Arrested pneumatization: Witness of paranasal sinuses development? </w:t>
      </w:r>
      <w:r w:rsidRPr="00CE2204">
        <w:rPr>
          <w:rFonts w:ascii="Times New Roman" w:hAnsi="Times New Roman" w:cs="Times New Roman"/>
          <w:i/>
          <w:iCs/>
          <w:sz w:val="24"/>
          <w:szCs w:val="24"/>
        </w:rPr>
        <w:t>European Annals of Otorhinolaryngology, Head and Neck Diseases,</w:t>
      </w:r>
      <w:r w:rsidRPr="00CE2204">
        <w:rPr>
          <w:rFonts w:ascii="Times New Roman" w:hAnsi="Times New Roman" w:cs="Times New Roman"/>
          <w:sz w:val="24"/>
          <w:szCs w:val="24"/>
        </w:rPr>
        <w:t xml:space="preserve"> 131(3), 167–170. https://doi.org/10.1016/j.anorl.2013.01.008</w:t>
      </w:r>
    </w:p>
    <w:p w14:paraId="0DB50594"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Kuykendall, K. L., &amp; Rae, T. C. (2008). Presence of the maxillary sinus in fossil </w:t>
      </w:r>
      <w:proofErr w:type="spellStart"/>
      <w:r w:rsidRPr="00CE2204">
        <w:rPr>
          <w:rFonts w:ascii="Times New Roman" w:hAnsi="Times New Roman" w:cs="Times New Roman"/>
          <w:sz w:val="24"/>
          <w:szCs w:val="24"/>
        </w:rPr>
        <w:t>Colobinae</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Cercopithecoides</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williamsi</w:t>
      </w:r>
      <w:proofErr w:type="spellEnd"/>
      <w:r w:rsidRPr="00CE2204">
        <w:rPr>
          <w:rFonts w:ascii="Times New Roman" w:hAnsi="Times New Roman" w:cs="Times New Roman"/>
          <w:sz w:val="24"/>
          <w:szCs w:val="24"/>
        </w:rPr>
        <w:t xml:space="preserve">) from South Africa.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(11), 1499–1505.</w:t>
      </w:r>
    </w:p>
    <w:p w14:paraId="54F68465" w14:textId="77777777" w:rsidR="005A2752" w:rsidRPr="00CE2204" w:rsidRDefault="005A2752" w:rsidP="005A2752">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Lewin, J. S., Curtin, H. D., </w:t>
      </w:r>
      <w:proofErr w:type="spellStart"/>
      <w:r w:rsidRPr="00CE2204">
        <w:rPr>
          <w:rFonts w:ascii="Times New Roman" w:hAnsi="Times New Roman" w:cs="Times New Roman"/>
          <w:sz w:val="24"/>
          <w:szCs w:val="24"/>
        </w:rPr>
        <w:t>Eelkema</w:t>
      </w:r>
      <w:proofErr w:type="spellEnd"/>
      <w:r w:rsidRPr="00CE2204">
        <w:rPr>
          <w:rFonts w:ascii="Times New Roman" w:hAnsi="Times New Roman" w:cs="Times New Roman"/>
          <w:sz w:val="24"/>
          <w:szCs w:val="24"/>
        </w:rPr>
        <w:t xml:space="preserve">, E., &amp; Obuchowski, N. (1999). Benign expansile lesions of the sphenoid sinus: Differentiation from normal asymmetry of the lateral recesses. </w:t>
      </w:r>
      <w:r w:rsidRPr="00CE2204">
        <w:rPr>
          <w:rFonts w:ascii="Times New Roman" w:hAnsi="Times New Roman" w:cs="Times New Roman"/>
          <w:i/>
          <w:iCs/>
          <w:sz w:val="24"/>
          <w:szCs w:val="24"/>
        </w:rPr>
        <w:t>American Journal of Neuroradiology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w:t>
      </w:r>
      <w:r w:rsidRPr="00CE2204">
        <w:rPr>
          <w:rFonts w:ascii="Times New Roman" w:hAnsi="Times New Roman" w:cs="Times New Roman"/>
          <w:sz w:val="24"/>
          <w:szCs w:val="24"/>
        </w:rPr>
        <w:t>(3), 461–466.</w:t>
      </w:r>
    </w:p>
    <w:p w14:paraId="74A3B28A"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(2011). </w:t>
      </w:r>
      <w:r w:rsidRPr="00CE2204">
        <w:rPr>
          <w:rFonts w:ascii="Times New Roman" w:hAnsi="Times New Roman" w:cs="Times New Roman"/>
          <w:i/>
          <w:iCs/>
          <w:sz w:val="24"/>
          <w:szCs w:val="24"/>
        </w:rPr>
        <w:t>The Evolution of the Human Head</w:t>
      </w:r>
      <w:r w:rsidRPr="00CE2204">
        <w:rPr>
          <w:rFonts w:ascii="Times New Roman" w:hAnsi="Times New Roman" w:cs="Times New Roman"/>
          <w:sz w:val="24"/>
          <w:szCs w:val="24"/>
        </w:rPr>
        <w:t>. Harvard University Press.</w:t>
      </w:r>
    </w:p>
    <w:p w14:paraId="470545AE"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E.,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Liu, W., Parsons, T. E., &amp;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 A. (2008). Spatial packing, cranial base angulation, and craniofacial shape variation in the mammalian skull: Testing a new model using mice. </w:t>
      </w:r>
      <w:r w:rsidRPr="00CE2204">
        <w:rPr>
          <w:rFonts w:ascii="Times New Roman" w:hAnsi="Times New Roman" w:cs="Times New Roman"/>
          <w:i/>
          <w:iCs/>
          <w:sz w:val="24"/>
          <w:szCs w:val="24"/>
        </w:rPr>
        <w:t>Journal of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212</w:t>
      </w:r>
      <w:r w:rsidRPr="00CE2204">
        <w:rPr>
          <w:rFonts w:ascii="Times New Roman" w:hAnsi="Times New Roman" w:cs="Times New Roman"/>
          <w:sz w:val="24"/>
          <w:szCs w:val="24"/>
        </w:rPr>
        <w:t xml:space="preserve">(6), 720–735. </w:t>
      </w:r>
      <w:hyperlink r:id="rId44" w:history="1">
        <w:r w:rsidRPr="00CE2204">
          <w:rPr>
            <w:rStyle w:val="Hyperlink"/>
            <w:rFonts w:ascii="Times New Roman" w:hAnsi="Times New Roman" w:cs="Times New Roman"/>
            <w:color w:val="auto"/>
            <w:sz w:val="24"/>
            <w:szCs w:val="24"/>
          </w:rPr>
          <w:t>https://doi.org/10.1111/j.1469-7580.2008.00900.x</w:t>
        </w:r>
      </w:hyperlink>
    </w:p>
    <w:p w14:paraId="304EED44"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E., Pearson, O. M., &amp; Mowbray, K. M. (2000). Basicranial influence on overall cranial shape. </w:t>
      </w:r>
      <w:r w:rsidRPr="00CE2204">
        <w:rPr>
          <w:rFonts w:ascii="Times New Roman" w:hAnsi="Times New Roman" w:cs="Times New Roman"/>
          <w:i/>
          <w:iCs/>
          <w:sz w:val="24"/>
          <w:szCs w:val="24"/>
        </w:rPr>
        <w:t>Journal of Human 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38</w:t>
      </w:r>
      <w:r w:rsidRPr="00CE2204">
        <w:rPr>
          <w:rFonts w:ascii="Times New Roman" w:hAnsi="Times New Roman" w:cs="Times New Roman"/>
          <w:sz w:val="24"/>
          <w:szCs w:val="24"/>
        </w:rPr>
        <w:t xml:space="preserve">(2), 291–315. </w:t>
      </w:r>
      <w:hyperlink r:id="rId45" w:history="1">
        <w:r w:rsidRPr="00CE2204">
          <w:rPr>
            <w:rStyle w:val="Hyperlink"/>
            <w:rFonts w:ascii="Times New Roman" w:hAnsi="Times New Roman" w:cs="Times New Roman"/>
            <w:color w:val="auto"/>
            <w:sz w:val="24"/>
            <w:szCs w:val="24"/>
          </w:rPr>
          <w:t>https://doi.org/10.1006/jhev.1999.0335</w:t>
        </w:r>
      </w:hyperlink>
    </w:p>
    <w:p w14:paraId="5EF1275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E., Ross, C. F., &amp; </w:t>
      </w:r>
      <w:proofErr w:type="spellStart"/>
      <w:r w:rsidRPr="00CE2204">
        <w:rPr>
          <w:rFonts w:ascii="Times New Roman" w:hAnsi="Times New Roman" w:cs="Times New Roman"/>
          <w:sz w:val="24"/>
          <w:szCs w:val="24"/>
        </w:rPr>
        <w:t>Ravosa</w:t>
      </w:r>
      <w:proofErr w:type="spellEnd"/>
      <w:r w:rsidRPr="00CE2204">
        <w:rPr>
          <w:rFonts w:ascii="Times New Roman" w:hAnsi="Times New Roman" w:cs="Times New Roman"/>
          <w:sz w:val="24"/>
          <w:szCs w:val="24"/>
        </w:rPr>
        <w:t xml:space="preserve">, M. J. (2000). The primate cranial base: Ontogeny, function, and integration.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113</w:t>
      </w:r>
      <w:r w:rsidRPr="00CE2204">
        <w:rPr>
          <w:rFonts w:ascii="Times New Roman" w:hAnsi="Times New Roman" w:cs="Times New Roman"/>
          <w:sz w:val="24"/>
          <w:szCs w:val="24"/>
        </w:rPr>
        <w:t>(S31), 117–169.</w:t>
      </w:r>
    </w:p>
    <w:p w14:paraId="647FF692"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Lundberg, J. O. (2008). Nitric Oxide and the Paranasal Sinuses.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1479–1484. </w:t>
      </w:r>
      <w:hyperlink r:id="rId46" w:history="1">
        <w:r w:rsidRPr="00CE2204">
          <w:rPr>
            <w:rStyle w:val="Hyperlink"/>
            <w:rFonts w:ascii="Times New Roman" w:hAnsi="Times New Roman" w:cs="Times New Roman"/>
            <w:color w:val="auto"/>
            <w:sz w:val="24"/>
            <w:szCs w:val="24"/>
          </w:rPr>
          <w:t>https://doi.org/10.1002/ar.20782</w:t>
        </w:r>
      </w:hyperlink>
    </w:p>
    <w:p w14:paraId="1C232C70"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Maddux, S. D., &amp;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(2017). Zygomaticomaxillary Morphology and Maxillary Sinus Form and Function: How Spatial Constraints Influence Pneumatization Patterns among Modern Humans: ZYGOMATICOMAXILLARY MORPHOLOGY AND THE MAXILLARY SINUS.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300</w:t>
      </w:r>
      <w:r w:rsidRPr="00CE2204">
        <w:rPr>
          <w:rFonts w:ascii="Times New Roman" w:hAnsi="Times New Roman" w:cs="Times New Roman"/>
          <w:sz w:val="24"/>
          <w:szCs w:val="24"/>
        </w:rPr>
        <w:t xml:space="preserve">(1), 209–225. </w:t>
      </w:r>
      <w:hyperlink r:id="rId47" w:history="1">
        <w:r w:rsidRPr="00CE2204">
          <w:rPr>
            <w:rStyle w:val="Hyperlink"/>
            <w:rFonts w:ascii="Times New Roman" w:hAnsi="Times New Roman" w:cs="Times New Roman"/>
            <w:color w:val="auto"/>
            <w:sz w:val="24"/>
            <w:szCs w:val="24"/>
          </w:rPr>
          <w:t>https://doi.org/10.1002/ar.23447</w:t>
        </w:r>
      </w:hyperlink>
    </w:p>
    <w:p w14:paraId="0C6C7FA9"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Małkiewicz</w:t>
      </w:r>
      <w:proofErr w:type="spellEnd"/>
      <w:r w:rsidRPr="00CE2204">
        <w:rPr>
          <w:rFonts w:ascii="Times New Roman" w:hAnsi="Times New Roman" w:cs="Times New Roman"/>
          <w:sz w:val="24"/>
          <w:szCs w:val="24"/>
        </w:rPr>
        <w:t xml:space="preserve">, A., &amp; </w:t>
      </w:r>
      <w:proofErr w:type="spellStart"/>
      <w:r w:rsidRPr="00CE2204">
        <w:rPr>
          <w:rFonts w:ascii="Times New Roman" w:hAnsi="Times New Roman" w:cs="Times New Roman"/>
          <w:sz w:val="24"/>
          <w:szCs w:val="24"/>
        </w:rPr>
        <w:t>Dziedzic</w:t>
      </w:r>
      <w:proofErr w:type="spellEnd"/>
      <w:r w:rsidRPr="00CE2204">
        <w:rPr>
          <w:rFonts w:ascii="Times New Roman" w:hAnsi="Times New Roman" w:cs="Times New Roman"/>
          <w:sz w:val="24"/>
          <w:szCs w:val="24"/>
        </w:rPr>
        <w:t xml:space="preserve">, M. (2012). Bone marrow reconversion – imaging of physiological changes in bone marrow. </w:t>
      </w:r>
      <w:r w:rsidRPr="00CE2204">
        <w:rPr>
          <w:rFonts w:ascii="Times New Roman" w:hAnsi="Times New Roman" w:cs="Times New Roman"/>
          <w:i/>
          <w:iCs/>
          <w:sz w:val="24"/>
          <w:szCs w:val="24"/>
        </w:rPr>
        <w:t>Polish Journal of 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77</w:t>
      </w:r>
      <w:r w:rsidRPr="00CE2204">
        <w:rPr>
          <w:rFonts w:ascii="Times New Roman" w:hAnsi="Times New Roman" w:cs="Times New Roman"/>
          <w:sz w:val="24"/>
          <w:szCs w:val="24"/>
        </w:rPr>
        <w:t>(4), 45–50.</w:t>
      </w:r>
    </w:p>
    <w:p w14:paraId="396A27FF"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Mamatha, H., Saraswathi, G., &amp; Prasanna, L. C. (2010). Variations of sphenoid sinus and their impact on related neurovascular structures. </w:t>
      </w:r>
      <w:r w:rsidRPr="00CE2204">
        <w:rPr>
          <w:rFonts w:ascii="Times New Roman" w:hAnsi="Times New Roman" w:cs="Times New Roman"/>
          <w:i/>
          <w:iCs/>
          <w:sz w:val="24"/>
          <w:szCs w:val="24"/>
        </w:rPr>
        <w:t>Current Neurobiology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w:t>
      </w:r>
      <w:r w:rsidRPr="00CE2204">
        <w:rPr>
          <w:rFonts w:ascii="Times New Roman" w:hAnsi="Times New Roman" w:cs="Times New Roman"/>
          <w:sz w:val="24"/>
          <w:szCs w:val="24"/>
        </w:rPr>
        <w:t xml:space="preserve">(2). </w:t>
      </w:r>
      <w:hyperlink r:id="rId48" w:history="1">
        <w:r w:rsidRPr="00CE2204">
          <w:rPr>
            <w:rStyle w:val="Hyperlink"/>
            <w:rFonts w:ascii="Times New Roman" w:hAnsi="Times New Roman" w:cs="Times New Roman"/>
            <w:color w:val="auto"/>
            <w:sz w:val="24"/>
            <w:szCs w:val="24"/>
          </w:rPr>
          <w:t>http://www.alliedacademies.org/abstract/variations-of-sphenoid-sinus-and-their-impact-on-related-neurovascular-structures-1662.html</w:t>
        </w:r>
      </w:hyperlink>
    </w:p>
    <w:p w14:paraId="388D44EB"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Marchini</w:t>
      </w:r>
      <w:proofErr w:type="spellEnd"/>
      <w:r w:rsidRPr="00CE2204">
        <w:rPr>
          <w:rFonts w:ascii="Times New Roman" w:hAnsi="Times New Roman" w:cs="Times New Roman"/>
          <w:sz w:val="24"/>
          <w:szCs w:val="24"/>
        </w:rPr>
        <w:t xml:space="preserve">, M., &amp;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(2018). Artificial selection sheds light on developmental mechanisms of limb elongation: DEVELOPMENTAL MECHANISMS OF LIMB ELONGATION.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72</w:t>
      </w:r>
      <w:r w:rsidRPr="00CE2204">
        <w:rPr>
          <w:rFonts w:ascii="Times New Roman" w:hAnsi="Times New Roman" w:cs="Times New Roman"/>
          <w:sz w:val="24"/>
          <w:szCs w:val="24"/>
        </w:rPr>
        <w:t xml:space="preserve">(4), 825–837. </w:t>
      </w:r>
      <w:hyperlink r:id="rId49" w:history="1">
        <w:r w:rsidRPr="00CE2204">
          <w:rPr>
            <w:rStyle w:val="Hyperlink"/>
            <w:rFonts w:ascii="Times New Roman" w:hAnsi="Times New Roman" w:cs="Times New Roman"/>
            <w:color w:val="auto"/>
            <w:sz w:val="24"/>
            <w:szCs w:val="24"/>
          </w:rPr>
          <w:t>https://doi.org/10.1111/evo.13447</w:t>
        </w:r>
      </w:hyperlink>
    </w:p>
    <w:p w14:paraId="1E99B8B3"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RS, Young NM, Hu D,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2011. Mechanisms that underlie co-variation of the brain and face. </w:t>
      </w:r>
      <w:r w:rsidRPr="00CE2204">
        <w:rPr>
          <w:rFonts w:ascii="Times New Roman" w:hAnsi="Times New Roman" w:cs="Times New Roman"/>
          <w:i/>
          <w:iCs/>
          <w:sz w:val="24"/>
          <w:szCs w:val="24"/>
        </w:rPr>
        <w:t>Genesis</w:t>
      </w:r>
      <w:r w:rsidRPr="00CE2204">
        <w:rPr>
          <w:rFonts w:ascii="Times New Roman" w:hAnsi="Times New Roman" w:cs="Times New Roman"/>
          <w:sz w:val="24"/>
          <w:szCs w:val="24"/>
        </w:rPr>
        <w:t xml:space="preserve"> 49:177-189.</w:t>
      </w:r>
    </w:p>
    <w:p w14:paraId="0A4F6FE4"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Márquez, S. (2008). The Paranasal Sinuses: The Last Frontier in Craniofacial Biology.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1350–1361. </w:t>
      </w:r>
      <w:hyperlink r:id="rId50" w:history="1">
        <w:r w:rsidRPr="00CE2204">
          <w:rPr>
            <w:rStyle w:val="Hyperlink"/>
            <w:rFonts w:ascii="Times New Roman" w:hAnsi="Times New Roman" w:cs="Times New Roman"/>
            <w:color w:val="auto"/>
            <w:sz w:val="24"/>
            <w:szCs w:val="24"/>
          </w:rPr>
          <w:t>https://doi.org/10.1002/ar.20791</w:t>
        </w:r>
      </w:hyperlink>
    </w:p>
    <w:p w14:paraId="24842E89"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Márquez, S., Lawson, W., Schaefer, S. D., Pagano, A. S., </w:t>
      </w:r>
      <w:proofErr w:type="spellStart"/>
      <w:r w:rsidRPr="00CE2204">
        <w:rPr>
          <w:rFonts w:ascii="Times New Roman" w:hAnsi="Times New Roman" w:cs="Times New Roman"/>
          <w:sz w:val="24"/>
          <w:szCs w:val="24"/>
        </w:rPr>
        <w:t>Papaxanthos</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Delman</w:t>
      </w:r>
      <w:proofErr w:type="spellEnd"/>
      <w:r w:rsidRPr="00CE2204">
        <w:rPr>
          <w:rFonts w:ascii="Times New Roman" w:hAnsi="Times New Roman" w:cs="Times New Roman"/>
          <w:sz w:val="24"/>
          <w:szCs w:val="24"/>
        </w:rPr>
        <w:t xml:space="preserve">, B. N., &amp; </w:t>
      </w:r>
      <w:proofErr w:type="spellStart"/>
      <w:r w:rsidRPr="00CE2204">
        <w:rPr>
          <w:rFonts w:ascii="Times New Roman" w:hAnsi="Times New Roman" w:cs="Times New Roman"/>
          <w:sz w:val="24"/>
          <w:szCs w:val="24"/>
        </w:rPr>
        <w:t>Laitman</w:t>
      </w:r>
      <w:proofErr w:type="spellEnd"/>
      <w:r w:rsidRPr="00CE2204">
        <w:rPr>
          <w:rFonts w:ascii="Times New Roman" w:hAnsi="Times New Roman" w:cs="Times New Roman"/>
          <w:sz w:val="24"/>
          <w:szCs w:val="24"/>
        </w:rPr>
        <w:t xml:space="preserve">, J. T. (2014). Anatomy of the Nose and Paranasal Sinuses. In C. C. Chang, G. A. </w:t>
      </w:r>
      <w:proofErr w:type="spellStart"/>
      <w:r w:rsidRPr="00CE2204">
        <w:rPr>
          <w:rFonts w:ascii="Times New Roman" w:hAnsi="Times New Roman" w:cs="Times New Roman"/>
          <w:sz w:val="24"/>
          <w:szCs w:val="24"/>
        </w:rPr>
        <w:t>Incaudo</w:t>
      </w:r>
      <w:proofErr w:type="spellEnd"/>
      <w:r w:rsidRPr="00CE2204">
        <w:rPr>
          <w:rFonts w:ascii="Times New Roman" w:hAnsi="Times New Roman" w:cs="Times New Roman"/>
          <w:sz w:val="24"/>
          <w:szCs w:val="24"/>
        </w:rPr>
        <w:t xml:space="preserve">, &amp; M. E. Gershwin (Eds.), </w:t>
      </w:r>
      <w:r w:rsidRPr="00CE2204">
        <w:rPr>
          <w:rFonts w:ascii="Times New Roman" w:hAnsi="Times New Roman" w:cs="Times New Roman"/>
          <w:i/>
          <w:iCs/>
          <w:sz w:val="24"/>
          <w:szCs w:val="24"/>
        </w:rPr>
        <w:t>Diseases of the Sinuses: A Comprehensive Textbook of Diagnosis and Treatment</w:t>
      </w:r>
      <w:r w:rsidRPr="00CE2204">
        <w:rPr>
          <w:rFonts w:ascii="Times New Roman" w:hAnsi="Times New Roman" w:cs="Times New Roman"/>
          <w:sz w:val="24"/>
          <w:szCs w:val="24"/>
        </w:rPr>
        <w:t xml:space="preserve"> (pp. 3–44). Springer. </w:t>
      </w:r>
      <w:hyperlink r:id="rId51" w:history="1">
        <w:r w:rsidRPr="00CE2204">
          <w:rPr>
            <w:rStyle w:val="Hyperlink"/>
            <w:rFonts w:ascii="Times New Roman" w:hAnsi="Times New Roman" w:cs="Times New Roman"/>
            <w:color w:val="auto"/>
            <w:sz w:val="24"/>
            <w:szCs w:val="24"/>
          </w:rPr>
          <w:t>https://doi.org/10.1007/978-1-4939-0265-1_1</w:t>
        </w:r>
      </w:hyperlink>
    </w:p>
    <w:p w14:paraId="7DF9F3CA"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Mazzitelli</w:t>
      </w:r>
      <w:proofErr w:type="spellEnd"/>
      <w:r w:rsidRPr="00CE2204">
        <w:rPr>
          <w:rFonts w:ascii="Times New Roman" w:hAnsi="Times New Roman" w:cs="Times New Roman"/>
          <w:sz w:val="24"/>
          <w:szCs w:val="24"/>
        </w:rPr>
        <w:t xml:space="preserve">, J. A., Smyth, L. C. D., Cross, K. A., Dykstra, T., Sun, J., Du, S., </w:t>
      </w:r>
      <w:proofErr w:type="spellStart"/>
      <w:r w:rsidRPr="00CE2204">
        <w:rPr>
          <w:rFonts w:ascii="Times New Roman" w:hAnsi="Times New Roman" w:cs="Times New Roman"/>
          <w:sz w:val="24"/>
          <w:szCs w:val="24"/>
        </w:rPr>
        <w:t>Mamuladze</w:t>
      </w:r>
      <w:proofErr w:type="spellEnd"/>
      <w:r w:rsidRPr="00CE2204">
        <w:rPr>
          <w:rFonts w:ascii="Times New Roman" w:hAnsi="Times New Roman" w:cs="Times New Roman"/>
          <w:sz w:val="24"/>
          <w:szCs w:val="24"/>
        </w:rPr>
        <w:t xml:space="preserve">, T., Smirnov, I., </w:t>
      </w:r>
      <w:proofErr w:type="spellStart"/>
      <w:r w:rsidRPr="00CE2204">
        <w:rPr>
          <w:rFonts w:ascii="Times New Roman" w:hAnsi="Times New Roman" w:cs="Times New Roman"/>
          <w:sz w:val="24"/>
          <w:szCs w:val="24"/>
        </w:rPr>
        <w:t>Rustenhoven</w:t>
      </w:r>
      <w:proofErr w:type="spellEnd"/>
      <w:r w:rsidRPr="00CE2204">
        <w:rPr>
          <w:rFonts w:ascii="Times New Roman" w:hAnsi="Times New Roman" w:cs="Times New Roman"/>
          <w:sz w:val="24"/>
          <w:szCs w:val="24"/>
        </w:rPr>
        <w:t xml:space="preserve">, J., &amp; Kipnis, J. (2022). Cerebrospinal fluid regulates skull bone </w:t>
      </w:r>
      <w:r w:rsidRPr="00CE2204">
        <w:rPr>
          <w:rFonts w:ascii="Times New Roman" w:hAnsi="Times New Roman" w:cs="Times New Roman"/>
          <w:sz w:val="24"/>
          <w:szCs w:val="24"/>
        </w:rPr>
        <w:lastRenderedPageBreak/>
        <w:t xml:space="preserve">marrow niches via direct access through </w:t>
      </w:r>
      <w:proofErr w:type="spellStart"/>
      <w:r w:rsidRPr="00CE2204">
        <w:rPr>
          <w:rFonts w:ascii="Times New Roman" w:hAnsi="Times New Roman" w:cs="Times New Roman"/>
          <w:sz w:val="24"/>
          <w:szCs w:val="24"/>
        </w:rPr>
        <w:t>dural</w:t>
      </w:r>
      <w:proofErr w:type="spellEnd"/>
      <w:r w:rsidRPr="00CE2204">
        <w:rPr>
          <w:rFonts w:ascii="Times New Roman" w:hAnsi="Times New Roman" w:cs="Times New Roman"/>
          <w:sz w:val="24"/>
          <w:szCs w:val="24"/>
        </w:rPr>
        <w:t xml:space="preserve"> channels. </w:t>
      </w:r>
      <w:r w:rsidRPr="00CE2204">
        <w:rPr>
          <w:rFonts w:ascii="Times New Roman" w:hAnsi="Times New Roman" w:cs="Times New Roman"/>
          <w:i/>
          <w:iCs/>
          <w:sz w:val="24"/>
          <w:szCs w:val="24"/>
        </w:rPr>
        <w:t>Nature Neuroscience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25</w:t>
      </w:r>
      <w:r w:rsidRPr="00CE2204">
        <w:rPr>
          <w:rFonts w:ascii="Times New Roman" w:hAnsi="Times New Roman" w:cs="Times New Roman"/>
          <w:sz w:val="24"/>
          <w:szCs w:val="24"/>
        </w:rPr>
        <w:t xml:space="preserve">(5), 555–560. </w:t>
      </w:r>
      <w:hyperlink r:id="rId52" w:history="1">
        <w:r w:rsidRPr="00CE2204">
          <w:rPr>
            <w:rStyle w:val="Hyperlink"/>
            <w:rFonts w:ascii="Times New Roman" w:hAnsi="Times New Roman" w:cs="Times New Roman"/>
            <w:color w:val="auto"/>
            <w:sz w:val="24"/>
            <w:szCs w:val="24"/>
          </w:rPr>
          <w:t>https://doi.org/10.1038/s41593-022-01029-1</w:t>
        </w:r>
      </w:hyperlink>
    </w:p>
    <w:p w14:paraId="790A8B29"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Moss, M. L. (1997a). The functional matrix hypothesis revisited. 1. The role of </w:t>
      </w:r>
      <w:proofErr w:type="spellStart"/>
      <w:r w:rsidRPr="00CE2204">
        <w:rPr>
          <w:rFonts w:ascii="Times New Roman" w:hAnsi="Times New Roman" w:cs="Times New Roman"/>
          <w:sz w:val="24"/>
          <w:szCs w:val="24"/>
        </w:rPr>
        <w:t>mechanotransduction</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American Journal of Orthodontics and Dentofacial Orthopedics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112</w:t>
      </w:r>
      <w:r w:rsidRPr="00CE2204">
        <w:rPr>
          <w:rFonts w:ascii="Times New Roman" w:hAnsi="Times New Roman" w:cs="Times New Roman"/>
          <w:sz w:val="24"/>
          <w:szCs w:val="24"/>
        </w:rPr>
        <w:t>(1), 8–11.</w:t>
      </w:r>
    </w:p>
    <w:p w14:paraId="24898AA0"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Moss, M. L. (1997b). The functional matrix hypothesis revisited. 2. The role of an osseous connected cellular network. </w:t>
      </w:r>
      <w:r w:rsidRPr="00CE2204">
        <w:rPr>
          <w:rFonts w:ascii="Times New Roman" w:hAnsi="Times New Roman" w:cs="Times New Roman"/>
          <w:i/>
          <w:iCs/>
          <w:sz w:val="24"/>
          <w:szCs w:val="24"/>
        </w:rPr>
        <w:t>American Journal of Orthodontics and Dentofacial Orthopedics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112</w:t>
      </w:r>
      <w:r w:rsidRPr="00CE2204">
        <w:rPr>
          <w:rFonts w:ascii="Times New Roman" w:hAnsi="Times New Roman" w:cs="Times New Roman"/>
          <w:sz w:val="24"/>
          <w:szCs w:val="24"/>
        </w:rPr>
        <w:t xml:space="preserve">(2), 221–226. </w:t>
      </w:r>
      <w:hyperlink r:id="rId53" w:history="1">
        <w:r w:rsidRPr="00CE2204">
          <w:rPr>
            <w:rStyle w:val="Hyperlink"/>
            <w:rFonts w:ascii="Times New Roman" w:hAnsi="Times New Roman" w:cs="Times New Roman"/>
            <w:color w:val="auto"/>
            <w:sz w:val="24"/>
            <w:szCs w:val="24"/>
          </w:rPr>
          <w:t>https://doi.org/10.1016/S0889-5406(97)70249-X</w:t>
        </w:r>
      </w:hyperlink>
    </w:p>
    <w:p w14:paraId="4B97D0C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Moss, M. L., &amp; Young, R. W. (1960). A functional approach to craniology.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18</w:t>
      </w:r>
      <w:r w:rsidRPr="00CE2204">
        <w:rPr>
          <w:rFonts w:ascii="Times New Roman" w:hAnsi="Times New Roman" w:cs="Times New Roman"/>
          <w:sz w:val="24"/>
          <w:szCs w:val="24"/>
        </w:rPr>
        <w:t>(4), 281–292.</w:t>
      </w:r>
    </w:p>
    <w:p w14:paraId="1A32168D"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Neaux</w:t>
      </w:r>
      <w:proofErr w:type="spellEnd"/>
      <w:r w:rsidRPr="00CE2204">
        <w:rPr>
          <w:rFonts w:ascii="Times New Roman" w:hAnsi="Times New Roman" w:cs="Times New Roman"/>
          <w:sz w:val="24"/>
          <w:szCs w:val="24"/>
        </w:rPr>
        <w:t xml:space="preserve">, D., Wroe, S., Ledogar, J. A., </w:t>
      </w:r>
      <w:proofErr w:type="spellStart"/>
      <w:r w:rsidRPr="00CE2204">
        <w:rPr>
          <w:rFonts w:ascii="Times New Roman" w:hAnsi="Times New Roman" w:cs="Times New Roman"/>
          <w:sz w:val="24"/>
          <w:szCs w:val="24"/>
        </w:rPr>
        <w:t>Heins</w:t>
      </w:r>
      <w:proofErr w:type="spellEnd"/>
      <w:r w:rsidRPr="00CE2204">
        <w:rPr>
          <w:rFonts w:ascii="Times New Roman" w:hAnsi="Times New Roman" w:cs="Times New Roman"/>
          <w:sz w:val="24"/>
          <w:szCs w:val="24"/>
        </w:rPr>
        <w:t xml:space="preserve"> Ledogar, S., &amp; </w:t>
      </w:r>
      <w:proofErr w:type="spellStart"/>
      <w:r w:rsidRPr="00CE2204">
        <w:rPr>
          <w:rFonts w:ascii="Times New Roman" w:hAnsi="Times New Roman" w:cs="Times New Roman"/>
          <w:sz w:val="24"/>
          <w:szCs w:val="24"/>
        </w:rPr>
        <w:t>Sansalone</w:t>
      </w:r>
      <w:proofErr w:type="spellEnd"/>
      <w:r w:rsidRPr="00CE2204">
        <w:rPr>
          <w:rFonts w:ascii="Times New Roman" w:hAnsi="Times New Roman" w:cs="Times New Roman"/>
          <w:sz w:val="24"/>
          <w:szCs w:val="24"/>
        </w:rPr>
        <w:t xml:space="preserve">, G. (2019). Morphological integration affects the evolution of midline cranial base, lateral basicranium, and face across primates.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170</w:t>
      </w:r>
      <w:r w:rsidRPr="00CE2204">
        <w:rPr>
          <w:rFonts w:ascii="Times New Roman" w:hAnsi="Times New Roman" w:cs="Times New Roman"/>
          <w:sz w:val="24"/>
          <w:szCs w:val="24"/>
        </w:rPr>
        <w:t xml:space="preserve">(1), 37–47. </w:t>
      </w:r>
      <w:hyperlink r:id="rId54" w:history="1">
        <w:r w:rsidRPr="00CE2204">
          <w:rPr>
            <w:rStyle w:val="Hyperlink"/>
            <w:rFonts w:ascii="Times New Roman" w:hAnsi="Times New Roman" w:cs="Times New Roman"/>
            <w:color w:val="auto"/>
            <w:sz w:val="24"/>
            <w:szCs w:val="24"/>
          </w:rPr>
          <w:t>https://doi.org/10.1002/ajpa.23899</w:t>
        </w:r>
      </w:hyperlink>
    </w:p>
    <w:p w14:paraId="0E97DD0B"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Neubauer, S., Gunz, P., &amp; </w:t>
      </w:r>
      <w:proofErr w:type="spellStart"/>
      <w:r w:rsidRPr="00CE2204">
        <w:rPr>
          <w:rFonts w:ascii="Times New Roman" w:hAnsi="Times New Roman" w:cs="Times New Roman"/>
          <w:sz w:val="24"/>
          <w:szCs w:val="24"/>
        </w:rPr>
        <w:t>Hublin</w:t>
      </w:r>
      <w:proofErr w:type="spellEnd"/>
      <w:r w:rsidRPr="00CE2204">
        <w:rPr>
          <w:rFonts w:ascii="Times New Roman" w:hAnsi="Times New Roman" w:cs="Times New Roman"/>
          <w:sz w:val="24"/>
          <w:szCs w:val="24"/>
        </w:rPr>
        <w:t xml:space="preserve">, J.-J. (2010). Endocranial shape changes during growth in chimpanzees and humans: A morphometric analysis of unique and shared aspects. </w:t>
      </w:r>
      <w:r w:rsidRPr="00CE2204">
        <w:rPr>
          <w:rFonts w:ascii="Times New Roman" w:hAnsi="Times New Roman" w:cs="Times New Roman"/>
          <w:i/>
          <w:iCs/>
          <w:sz w:val="24"/>
          <w:szCs w:val="24"/>
        </w:rPr>
        <w:t>Journal of Human 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59</w:t>
      </w:r>
      <w:r w:rsidRPr="00CE2204">
        <w:rPr>
          <w:rFonts w:ascii="Times New Roman" w:hAnsi="Times New Roman" w:cs="Times New Roman"/>
          <w:sz w:val="24"/>
          <w:szCs w:val="24"/>
        </w:rPr>
        <w:t xml:space="preserve">(5), 555–566. </w:t>
      </w:r>
      <w:hyperlink r:id="rId55" w:history="1">
        <w:r w:rsidRPr="00CE2204">
          <w:rPr>
            <w:rStyle w:val="Hyperlink"/>
            <w:rFonts w:ascii="Times New Roman" w:hAnsi="Times New Roman" w:cs="Times New Roman"/>
            <w:color w:val="auto"/>
            <w:sz w:val="24"/>
            <w:szCs w:val="24"/>
          </w:rPr>
          <w:t>https://doi.org/10.1016/j.jhevol.2010.06.011</w:t>
        </w:r>
      </w:hyperlink>
    </w:p>
    <w:p w14:paraId="73079CD9"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Nie</w:t>
      </w:r>
      <w:proofErr w:type="spellEnd"/>
      <w:r w:rsidRPr="00CE2204">
        <w:rPr>
          <w:rFonts w:ascii="Times New Roman" w:hAnsi="Times New Roman" w:cs="Times New Roman"/>
          <w:sz w:val="24"/>
          <w:szCs w:val="24"/>
        </w:rPr>
        <w:t xml:space="preserve">, X. (2005). Cranial base in craniofacial development: Developmental features, influence on facial growth, anomaly, and molecular basis. </w:t>
      </w:r>
      <w:r w:rsidRPr="00CE2204">
        <w:rPr>
          <w:rFonts w:ascii="Times New Roman" w:hAnsi="Times New Roman" w:cs="Times New Roman"/>
          <w:i/>
          <w:iCs/>
          <w:sz w:val="24"/>
          <w:szCs w:val="24"/>
        </w:rPr>
        <w:t xml:space="preserve">Acta </w:t>
      </w:r>
      <w:proofErr w:type="spellStart"/>
      <w:r w:rsidRPr="00CE2204">
        <w:rPr>
          <w:rFonts w:ascii="Times New Roman" w:hAnsi="Times New Roman" w:cs="Times New Roman"/>
          <w:i/>
          <w:iCs/>
          <w:sz w:val="24"/>
          <w:szCs w:val="24"/>
        </w:rPr>
        <w:t>Odontologica</w:t>
      </w:r>
      <w:proofErr w:type="spellEnd"/>
      <w:r w:rsidRPr="00CE2204">
        <w:rPr>
          <w:rFonts w:ascii="Times New Roman" w:hAnsi="Times New Roman" w:cs="Times New Roman"/>
          <w:i/>
          <w:iCs/>
          <w:sz w:val="24"/>
          <w:szCs w:val="24"/>
        </w:rPr>
        <w:t xml:space="preserve"> Scandinavica</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63</w:t>
      </w:r>
      <w:r w:rsidRPr="00CE2204">
        <w:rPr>
          <w:rFonts w:ascii="Times New Roman" w:hAnsi="Times New Roman" w:cs="Times New Roman"/>
          <w:sz w:val="24"/>
          <w:szCs w:val="24"/>
        </w:rPr>
        <w:t xml:space="preserve">(3), 127–135. </w:t>
      </w:r>
      <w:hyperlink r:id="rId56" w:history="1">
        <w:r w:rsidRPr="00CE2204">
          <w:rPr>
            <w:rStyle w:val="Hyperlink"/>
            <w:rFonts w:ascii="Times New Roman" w:hAnsi="Times New Roman" w:cs="Times New Roman"/>
            <w:color w:val="auto"/>
            <w:sz w:val="24"/>
            <w:szCs w:val="24"/>
          </w:rPr>
          <w:t>https://doi.org/10.1080/00016350510019847</w:t>
        </w:r>
      </w:hyperlink>
    </w:p>
    <w:p w14:paraId="06193755"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Paggi</w:t>
      </w:r>
      <w:proofErr w:type="spellEnd"/>
      <w:r w:rsidRPr="00CE2204">
        <w:rPr>
          <w:rFonts w:ascii="Times New Roman" w:hAnsi="Times New Roman" w:cs="Times New Roman"/>
          <w:sz w:val="24"/>
          <w:szCs w:val="24"/>
        </w:rPr>
        <w:t xml:space="preserve">, J. M. (n.d.). </w:t>
      </w:r>
      <w:r w:rsidRPr="00CE2204">
        <w:rPr>
          <w:rFonts w:ascii="Times New Roman" w:hAnsi="Times New Roman" w:cs="Times New Roman"/>
          <w:i/>
          <w:iCs/>
          <w:sz w:val="24"/>
          <w:szCs w:val="24"/>
        </w:rPr>
        <w:t>Support for the Spandrel Hypothesis in Artificially Modified Skulls</w:t>
      </w:r>
      <w:r w:rsidRPr="00CE2204">
        <w:rPr>
          <w:rFonts w:ascii="Times New Roman" w:hAnsi="Times New Roman" w:cs="Times New Roman"/>
          <w:sz w:val="24"/>
          <w:szCs w:val="24"/>
        </w:rPr>
        <w:t>. 3.</w:t>
      </w:r>
    </w:p>
    <w:p w14:paraId="106C6D28"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Pavlicev</w:t>
      </w:r>
      <w:proofErr w:type="spellEnd"/>
      <w:r w:rsidRPr="00CE2204">
        <w:rPr>
          <w:rFonts w:ascii="Times New Roman" w:hAnsi="Times New Roman" w:cs="Times New Roman"/>
          <w:sz w:val="24"/>
          <w:szCs w:val="24"/>
        </w:rPr>
        <w:t xml:space="preserve"> M, Cheverud JM, Wagner GP. 2009. Measuring morphological integration using eigenvalue variance. </w:t>
      </w:r>
      <w:proofErr w:type="spellStart"/>
      <w:r w:rsidRPr="00CE2204">
        <w:rPr>
          <w:rFonts w:ascii="Times New Roman" w:hAnsi="Times New Roman" w:cs="Times New Roman"/>
          <w:i/>
          <w:iCs/>
          <w:sz w:val="24"/>
          <w:szCs w:val="24"/>
        </w:rPr>
        <w:t>Evol</w:t>
      </w:r>
      <w:proofErr w:type="spellEnd"/>
      <w:r w:rsidRPr="00CE2204">
        <w:rPr>
          <w:rFonts w:ascii="Times New Roman" w:hAnsi="Times New Roman" w:cs="Times New Roman"/>
          <w:i/>
          <w:iCs/>
          <w:sz w:val="24"/>
          <w:szCs w:val="24"/>
        </w:rPr>
        <w:t xml:space="preserve"> Biol</w:t>
      </w:r>
      <w:r w:rsidRPr="00CE2204">
        <w:rPr>
          <w:rFonts w:ascii="Times New Roman" w:hAnsi="Times New Roman" w:cs="Times New Roman"/>
          <w:sz w:val="24"/>
          <w:szCs w:val="24"/>
        </w:rPr>
        <w:t xml:space="preserve"> 36:157-170.</w:t>
      </w:r>
    </w:p>
    <w:p w14:paraId="2AA450A1" w14:textId="37B529E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P</w:t>
      </w:r>
      <w:r w:rsidR="00A248A1" w:rsidRPr="00CE2204">
        <w:rPr>
          <w:rFonts w:ascii="Times New Roman" w:hAnsi="Times New Roman" w:cs="Times New Roman"/>
          <w:sz w:val="24"/>
          <w:szCs w:val="24"/>
        </w:rPr>
        <w:t>érez-</w:t>
      </w:r>
      <w:proofErr w:type="spellStart"/>
      <w:r w:rsidR="00A248A1" w:rsidRPr="00CE2204">
        <w:rPr>
          <w:rFonts w:ascii="Times New Roman" w:hAnsi="Times New Roman" w:cs="Times New Roman"/>
          <w:sz w:val="24"/>
          <w:szCs w:val="24"/>
        </w:rPr>
        <w:t>Piñas</w:t>
      </w:r>
      <w:proofErr w:type="spellEnd"/>
      <w:r w:rsidR="00A248A1" w:rsidRPr="00CE2204">
        <w:rPr>
          <w:rFonts w:ascii="Times New Roman" w:hAnsi="Times New Roman" w:cs="Times New Roman"/>
          <w:sz w:val="24"/>
          <w:szCs w:val="24"/>
        </w:rPr>
        <w:t xml:space="preserve">, I., </w:t>
      </w:r>
      <w:proofErr w:type="spellStart"/>
      <w:r w:rsidR="00A248A1" w:rsidRPr="00CE2204">
        <w:rPr>
          <w:rFonts w:ascii="Times New Roman" w:hAnsi="Times New Roman" w:cs="Times New Roman"/>
          <w:sz w:val="24"/>
          <w:szCs w:val="24"/>
        </w:rPr>
        <w:t>Sabate</w:t>
      </w:r>
      <w:proofErr w:type="spellEnd"/>
      <w:r w:rsidR="00A248A1" w:rsidRPr="00CE2204">
        <w:rPr>
          <w:rFonts w:ascii="Times New Roman" w:hAnsi="Times New Roman" w:cs="Times New Roman"/>
          <w:sz w:val="24"/>
          <w:szCs w:val="24"/>
        </w:rPr>
        <w:t>, J., Carmona, A., Catalina-Herrera, C., &amp; Jiménez-</w:t>
      </w:r>
      <w:proofErr w:type="spellStart"/>
      <w:r w:rsidR="00A248A1" w:rsidRPr="00CE2204">
        <w:rPr>
          <w:rFonts w:ascii="Times New Roman" w:hAnsi="Times New Roman" w:cs="Times New Roman"/>
          <w:sz w:val="24"/>
          <w:szCs w:val="24"/>
        </w:rPr>
        <w:t>Castelanos</w:t>
      </w:r>
      <w:proofErr w:type="spellEnd"/>
      <w:r w:rsidR="00A248A1" w:rsidRPr="00CE2204">
        <w:rPr>
          <w:rFonts w:ascii="Times New Roman" w:hAnsi="Times New Roman" w:cs="Times New Roman"/>
          <w:sz w:val="24"/>
          <w:szCs w:val="24"/>
        </w:rPr>
        <w:t xml:space="preserve">, J. </w:t>
      </w:r>
      <w:r w:rsidRPr="00CE2204">
        <w:rPr>
          <w:rFonts w:ascii="Times New Roman" w:hAnsi="Times New Roman" w:cs="Times New Roman"/>
          <w:sz w:val="24"/>
          <w:szCs w:val="24"/>
        </w:rPr>
        <w:t xml:space="preserve">(2000). Anatomical variations in the human paranasal sinus region studied by CT. </w:t>
      </w:r>
      <w:r w:rsidRPr="00CE2204">
        <w:rPr>
          <w:rFonts w:ascii="Times New Roman" w:hAnsi="Times New Roman" w:cs="Times New Roman"/>
          <w:i/>
          <w:iCs/>
          <w:sz w:val="24"/>
          <w:szCs w:val="24"/>
        </w:rPr>
        <w:t>Journal of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197</w:t>
      </w:r>
      <w:r w:rsidRPr="00CE2204">
        <w:rPr>
          <w:rFonts w:ascii="Times New Roman" w:hAnsi="Times New Roman" w:cs="Times New Roman"/>
          <w:sz w:val="24"/>
          <w:szCs w:val="24"/>
        </w:rPr>
        <w:t>(2), 221–227.</w:t>
      </w:r>
    </w:p>
    <w:p w14:paraId="7CB5F3B2"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Porto, A., Oliveira, F. B., Shirai, L. T., </w:t>
      </w:r>
      <w:proofErr w:type="spellStart"/>
      <w:r w:rsidRPr="00CE2204">
        <w:rPr>
          <w:rFonts w:ascii="Times New Roman" w:hAnsi="Times New Roman" w:cs="Times New Roman"/>
          <w:sz w:val="24"/>
          <w:szCs w:val="24"/>
        </w:rPr>
        <w:t>Conto</w:t>
      </w:r>
      <w:proofErr w:type="spellEnd"/>
      <w:r w:rsidRPr="00CE2204">
        <w:rPr>
          <w:rFonts w:ascii="Times New Roman" w:hAnsi="Times New Roman" w:cs="Times New Roman"/>
          <w:sz w:val="24"/>
          <w:szCs w:val="24"/>
        </w:rPr>
        <w:t xml:space="preserve">, V., &amp; </w:t>
      </w:r>
      <w:proofErr w:type="spellStart"/>
      <w:r w:rsidRPr="00CE2204">
        <w:rPr>
          <w:rFonts w:ascii="Times New Roman" w:hAnsi="Times New Roman" w:cs="Times New Roman"/>
          <w:sz w:val="24"/>
          <w:szCs w:val="24"/>
        </w:rPr>
        <w:t>Marroig</w:t>
      </w:r>
      <w:proofErr w:type="spellEnd"/>
      <w:r w:rsidRPr="00CE2204">
        <w:rPr>
          <w:rFonts w:ascii="Times New Roman" w:hAnsi="Times New Roman" w:cs="Times New Roman"/>
          <w:sz w:val="24"/>
          <w:szCs w:val="24"/>
        </w:rPr>
        <w:t xml:space="preserve">, G. (2008). The Evolution of Modularity in the Mammalian Skull I: Morphological Integration Patterns and Magnitudes.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36(1), 118–135. https://doi.org/10.1007/s11692-008-9038-3</w:t>
      </w:r>
    </w:p>
    <w:p w14:paraId="6B52F13E"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Prabhu, A. V., &amp; </w:t>
      </w:r>
      <w:proofErr w:type="spellStart"/>
      <w:r w:rsidRPr="00CE2204">
        <w:rPr>
          <w:rFonts w:ascii="Times New Roman" w:hAnsi="Times New Roman" w:cs="Times New Roman"/>
          <w:sz w:val="24"/>
          <w:szCs w:val="24"/>
        </w:rPr>
        <w:t>Branstetter</w:t>
      </w:r>
      <w:proofErr w:type="spellEnd"/>
      <w:r w:rsidRPr="00CE2204">
        <w:rPr>
          <w:rFonts w:ascii="Times New Roman" w:hAnsi="Times New Roman" w:cs="Times New Roman"/>
          <w:sz w:val="24"/>
          <w:szCs w:val="24"/>
        </w:rPr>
        <w:t xml:space="preserve">, B. F. (2016). The CT Prevalence of Arrested Pneumatization of the Sphenoid Sinus in Patients with Sickle Cell Disease. </w:t>
      </w:r>
      <w:r w:rsidRPr="00CE2204">
        <w:rPr>
          <w:rFonts w:ascii="Times New Roman" w:hAnsi="Times New Roman" w:cs="Times New Roman"/>
          <w:i/>
          <w:iCs/>
          <w:sz w:val="24"/>
          <w:szCs w:val="24"/>
        </w:rPr>
        <w:t>American Journal of Neuroradiology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37</w:t>
      </w:r>
      <w:r w:rsidRPr="00CE2204">
        <w:rPr>
          <w:rFonts w:ascii="Times New Roman" w:hAnsi="Times New Roman" w:cs="Times New Roman"/>
          <w:sz w:val="24"/>
          <w:szCs w:val="24"/>
        </w:rPr>
        <w:t xml:space="preserve">(10), 1916–1919. </w:t>
      </w:r>
      <w:hyperlink r:id="rId57" w:history="1">
        <w:r w:rsidRPr="00CE2204">
          <w:rPr>
            <w:rStyle w:val="Hyperlink"/>
            <w:rFonts w:ascii="Times New Roman" w:hAnsi="Times New Roman" w:cs="Times New Roman"/>
            <w:color w:val="auto"/>
            <w:sz w:val="24"/>
            <w:szCs w:val="24"/>
          </w:rPr>
          <w:t>https://doi.org/10.3174/ajnr.A4801</w:t>
        </w:r>
      </w:hyperlink>
    </w:p>
    <w:p w14:paraId="67FDC1D8"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Preuschoft</w:t>
      </w:r>
      <w:proofErr w:type="spellEnd"/>
      <w:r w:rsidRPr="00CE2204">
        <w:rPr>
          <w:rFonts w:ascii="Times New Roman" w:hAnsi="Times New Roman" w:cs="Times New Roman"/>
          <w:sz w:val="24"/>
          <w:szCs w:val="24"/>
        </w:rPr>
        <w:t xml:space="preserve">, H., Witte, H., &amp; </w:t>
      </w:r>
      <w:proofErr w:type="spellStart"/>
      <w:r w:rsidRPr="00CE2204">
        <w:rPr>
          <w:rFonts w:ascii="Times New Roman" w:hAnsi="Times New Roman" w:cs="Times New Roman"/>
          <w:sz w:val="24"/>
          <w:szCs w:val="24"/>
        </w:rPr>
        <w:t>Witzel</w:t>
      </w:r>
      <w:proofErr w:type="spellEnd"/>
      <w:r w:rsidRPr="00CE2204">
        <w:rPr>
          <w:rFonts w:ascii="Times New Roman" w:hAnsi="Times New Roman" w:cs="Times New Roman"/>
          <w:sz w:val="24"/>
          <w:szCs w:val="24"/>
        </w:rPr>
        <w:t xml:space="preserve">, U. (2002). Pneumatized Spaces, Sinuses and Spongy Bones in the Skulls of Primates. </w:t>
      </w:r>
      <w:proofErr w:type="spellStart"/>
      <w:r w:rsidRPr="00CE2204">
        <w:rPr>
          <w:rFonts w:ascii="Times New Roman" w:hAnsi="Times New Roman" w:cs="Times New Roman"/>
          <w:i/>
          <w:iCs/>
          <w:sz w:val="24"/>
          <w:szCs w:val="24"/>
        </w:rPr>
        <w:t>Anthropologischer</w:t>
      </w:r>
      <w:proofErr w:type="spellEnd"/>
      <w:r w:rsidRPr="00CE2204">
        <w:rPr>
          <w:rFonts w:ascii="Times New Roman" w:hAnsi="Times New Roman" w:cs="Times New Roman"/>
          <w:i/>
          <w:iCs/>
          <w:sz w:val="24"/>
          <w:szCs w:val="24"/>
        </w:rPr>
        <w:t xml:space="preserve"> Anzeiger</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60</w:t>
      </w:r>
      <w:r w:rsidRPr="00CE2204">
        <w:rPr>
          <w:rFonts w:ascii="Times New Roman" w:hAnsi="Times New Roman" w:cs="Times New Roman"/>
          <w:sz w:val="24"/>
          <w:szCs w:val="24"/>
        </w:rPr>
        <w:t xml:space="preserve">(1), 67–79. </w:t>
      </w:r>
      <w:hyperlink r:id="rId58" w:history="1">
        <w:r w:rsidRPr="00CE2204">
          <w:rPr>
            <w:rStyle w:val="Hyperlink"/>
            <w:rFonts w:ascii="Times New Roman" w:hAnsi="Times New Roman" w:cs="Times New Roman"/>
            <w:color w:val="auto"/>
            <w:sz w:val="24"/>
            <w:szCs w:val="24"/>
          </w:rPr>
          <w:t>https://doi.org/10.2307/29542345</w:t>
        </w:r>
      </w:hyperlink>
    </w:p>
    <w:p w14:paraId="0D027215"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Rae, T. C., &amp;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(2004). Holes in the head: Evolutionary interpretations of the paranasal sinuses in catarrhines. </w:t>
      </w:r>
      <w:r w:rsidRPr="00CE2204">
        <w:rPr>
          <w:rFonts w:ascii="Times New Roman" w:hAnsi="Times New Roman" w:cs="Times New Roman"/>
          <w:i/>
          <w:iCs/>
          <w:sz w:val="24"/>
          <w:szCs w:val="24"/>
        </w:rPr>
        <w:t>Evolutionary Anthropology: Issues, News, and Reviews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w:t>
      </w:r>
      <w:r w:rsidRPr="00CE2204">
        <w:rPr>
          <w:rFonts w:ascii="Times New Roman" w:hAnsi="Times New Roman" w:cs="Times New Roman"/>
          <w:sz w:val="24"/>
          <w:szCs w:val="24"/>
        </w:rPr>
        <w:t xml:space="preserve">(6), 211–223. </w:t>
      </w:r>
      <w:hyperlink r:id="rId59" w:history="1">
        <w:r w:rsidRPr="00CE2204">
          <w:rPr>
            <w:rStyle w:val="Hyperlink"/>
            <w:rFonts w:ascii="Times New Roman" w:hAnsi="Times New Roman" w:cs="Times New Roman"/>
            <w:color w:val="auto"/>
            <w:sz w:val="24"/>
            <w:szCs w:val="24"/>
          </w:rPr>
          <w:t>https://doi.org/10.1002/evan.20036</w:t>
        </w:r>
      </w:hyperlink>
    </w:p>
    <w:p w14:paraId="31DF57B6"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Raff, R. A. (2000). Evo-devo: The evolution of a new discipline. </w:t>
      </w:r>
      <w:r w:rsidRPr="00CE2204">
        <w:rPr>
          <w:rFonts w:ascii="Times New Roman" w:hAnsi="Times New Roman" w:cs="Times New Roman"/>
          <w:i/>
          <w:iCs/>
          <w:sz w:val="24"/>
          <w:szCs w:val="24"/>
        </w:rPr>
        <w:t>Nature Reviews. Genetics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w:t>
      </w:r>
      <w:r w:rsidRPr="00CE2204">
        <w:rPr>
          <w:rFonts w:ascii="Times New Roman" w:hAnsi="Times New Roman" w:cs="Times New Roman"/>
          <w:sz w:val="24"/>
          <w:szCs w:val="24"/>
        </w:rPr>
        <w:t xml:space="preserve">(1), 74–79. </w:t>
      </w:r>
      <w:hyperlink r:id="rId60" w:history="1">
        <w:r w:rsidRPr="00CE2204">
          <w:rPr>
            <w:rStyle w:val="Hyperlink"/>
            <w:rFonts w:ascii="Times New Roman" w:hAnsi="Times New Roman" w:cs="Times New Roman"/>
            <w:color w:val="auto"/>
            <w:sz w:val="24"/>
            <w:szCs w:val="24"/>
          </w:rPr>
          <w:t>https://doi.org/10.1038/35049594</w:t>
        </w:r>
      </w:hyperlink>
    </w:p>
    <w:p w14:paraId="193B708C" w14:textId="77777777" w:rsidR="00324835" w:rsidRPr="00CE2204" w:rsidRDefault="00324835" w:rsidP="00324835">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Rennie, C., </w:t>
      </w:r>
      <w:proofErr w:type="spellStart"/>
      <w:r w:rsidRPr="00CE2204">
        <w:rPr>
          <w:rFonts w:ascii="Times New Roman" w:hAnsi="Times New Roman" w:cs="Times New Roman"/>
          <w:sz w:val="24"/>
          <w:szCs w:val="24"/>
        </w:rPr>
        <w:t>Haffajee</w:t>
      </w:r>
      <w:proofErr w:type="spellEnd"/>
      <w:r w:rsidRPr="00CE2204">
        <w:rPr>
          <w:rFonts w:ascii="Times New Roman" w:hAnsi="Times New Roman" w:cs="Times New Roman"/>
          <w:sz w:val="24"/>
          <w:szCs w:val="24"/>
        </w:rPr>
        <w:t xml:space="preserve">, M. R., &amp; Satyapal, K. S. (2017). The Morphology of the Sphenoid Air Sinus from Childhood to Early Adulthood (1 to 25 years) Utilizing 3D Reconstructed Images. </w:t>
      </w:r>
      <w:r w:rsidRPr="00CE2204">
        <w:rPr>
          <w:rFonts w:ascii="Times New Roman" w:hAnsi="Times New Roman" w:cs="Times New Roman"/>
          <w:i/>
          <w:iCs/>
          <w:sz w:val="24"/>
          <w:szCs w:val="24"/>
        </w:rPr>
        <w:t>International 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35</w:t>
      </w:r>
      <w:r w:rsidRPr="00CE2204">
        <w:rPr>
          <w:rFonts w:ascii="Times New Roman" w:hAnsi="Times New Roman" w:cs="Times New Roman"/>
          <w:sz w:val="24"/>
          <w:szCs w:val="24"/>
        </w:rPr>
        <w:t xml:space="preserve">(4), 1261–1269. </w:t>
      </w:r>
      <w:hyperlink r:id="rId61" w:history="1">
        <w:r w:rsidRPr="00CE2204">
          <w:rPr>
            <w:rStyle w:val="Hyperlink"/>
            <w:rFonts w:ascii="Times New Roman" w:hAnsi="Times New Roman" w:cs="Times New Roman"/>
            <w:color w:val="auto"/>
            <w:sz w:val="24"/>
            <w:szCs w:val="24"/>
          </w:rPr>
          <w:t>https://doi.org/10.4067/S0717-95022017000401261</w:t>
        </w:r>
      </w:hyperlink>
    </w:p>
    <w:p w14:paraId="6034B0EA"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Ríos, M. P. de </w:t>
      </w:r>
      <w:proofErr w:type="spellStart"/>
      <w:r w:rsidRPr="00CE2204">
        <w:rPr>
          <w:rFonts w:ascii="Times New Roman" w:hAnsi="Times New Roman" w:cs="Times New Roman"/>
          <w:sz w:val="24"/>
          <w:szCs w:val="24"/>
        </w:rPr>
        <w:t>los</w:t>
      </w:r>
      <w:proofErr w:type="spellEnd"/>
      <w:r w:rsidRPr="00CE2204">
        <w:rPr>
          <w:rFonts w:ascii="Times New Roman" w:hAnsi="Times New Roman" w:cs="Times New Roman"/>
          <w:sz w:val="24"/>
          <w:szCs w:val="24"/>
        </w:rPr>
        <w:t xml:space="preserve">. (2010). Maxillary and frontal sinuses in Eurasian Miocene hominoids: Phylogenetic implications. </w:t>
      </w:r>
      <w:proofErr w:type="spellStart"/>
      <w:r w:rsidRPr="00CE2204">
        <w:rPr>
          <w:rFonts w:ascii="Times New Roman" w:hAnsi="Times New Roman" w:cs="Times New Roman"/>
          <w:i/>
          <w:iCs/>
          <w:sz w:val="24"/>
          <w:szCs w:val="24"/>
        </w:rPr>
        <w:t>Cidaris</w:t>
      </w:r>
      <w:proofErr w:type="spellEnd"/>
      <w:r w:rsidRPr="00CE2204">
        <w:rPr>
          <w:rFonts w:ascii="Times New Roman" w:hAnsi="Times New Roman" w:cs="Times New Roman"/>
          <w:sz w:val="24"/>
          <w:szCs w:val="24"/>
        </w:rPr>
        <w:t xml:space="preserve">. </w:t>
      </w:r>
      <w:hyperlink r:id="rId62" w:history="1">
        <w:r w:rsidRPr="00CE2204">
          <w:rPr>
            <w:rStyle w:val="Hyperlink"/>
            <w:rFonts w:ascii="Times New Roman" w:hAnsi="Times New Roman" w:cs="Times New Roman"/>
            <w:color w:val="auto"/>
            <w:sz w:val="24"/>
            <w:szCs w:val="24"/>
          </w:rPr>
          <w:t>https://www.academia.edu/1812918/Maxillary_and_frontal_sinuses_in_Eurasian_Miocene_hominoids_phylogenetic_implications</w:t>
        </w:r>
      </w:hyperlink>
    </w:p>
    <w:p w14:paraId="6073EC01"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Roff</w:t>
      </w:r>
      <w:proofErr w:type="spellEnd"/>
      <w:r w:rsidRPr="00CE2204">
        <w:rPr>
          <w:rFonts w:ascii="Times New Roman" w:hAnsi="Times New Roman" w:cs="Times New Roman"/>
          <w:sz w:val="24"/>
          <w:szCs w:val="24"/>
        </w:rPr>
        <w:t xml:space="preserve">, D. A. (1995). The estimation of genetic correlations from phenotypic correlations: A test of </w:t>
      </w:r>
      <w:proofErr w:type="spellStart"/>
      <w:r w:rsidRPr="00CE2204">
        <w:rPr>
          <w:rFonts w:ascii="Times New Roman" w:hAnsi="Times New Roman" w:cs="Times New Roman"/>
          <w:sz w:val="24"/>
          <w:szCs w:val="24"/>
        </w:rPr>
        <w:t>Cheverud’s</w:t>
      </w:r>
      <w:proofErr w:type="spellEnd"/>
      <w:r w:rsidRPr="00CE2204">
        <w:rPr>
          <w:rFonts w:ascii="Times New Roman" w:hAnsi="Times New Roman" w:cs="Times New Roman"/>
          <w:sz w:val="24"/>
          <w:szCs w:val="24"/>
        </w:rPr>
        <w:t xml:space="preserve"> conjecture. </w:t>
      </w:r>
      <w:r w:rsidRPr="00CE2204">
        <w:rPr>
          <w:rFonts w:ascii="Times New Roman" w:hAnsi="Times New Roman" w:cs="Times New Roman"/>
          <w:i/>
          <w:iCs/>
          <w:sz w:val="24"/>
          <w:szCs w:val="24"/>
        </w:rPr>
        <w:t>Heredity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74</w:t>
      </w:r>
      <w:r w:rsidRPr="00CE2204">
        <w:rPr>
          <w:rFonts w:ascii="Times New Roman" w:hAnsi="Times New Roman" w:cs="Times New Roman"/>
          <w:sz w:val="24"/>
          <w:szCs w:val="24"/>
        </w:rPr>
        <w:t>(5), 481–490.</w:t>
      </w:r>
    </w:p>
    <w:p w14:paraId="5A31CAE3"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Rohlf</w:t>
      </w:r>
      <w:proofErr w:type="spellEnd"/>
      <w:r w:rsidRPr="00CE2204">
        <w:rPr>
          <w:rFonts w:ascii="Times New Roman" w:hAnsi="Times New Roman" w:cs="Times New Roman"/>
          <w:sz w:val="24"/>
          <w:szCs w:val="24"/>
        </w:rPr>
        <w:t xml:space="preserve">, F. J., &amp; </w:t>
      </w:r>
      <w:proofErr w:type="spellStart"/>
      <w:r w:rsidRPr="00CE2204">
        <w:rPr>
          <w:rFonts w:ascii="Times New Roman" w:hAnsi="Times New Roman" w:cs="Times New Roman"/>
          <w:sz w:val="24"/>
          <w:szCs w:val="24"/>
        </w:rPr>
        <w:t>Corti</w:t>
      </w:r>
      <w:proofErr w:type="spellEnd"/>
      <w:r w:rsidRPr="00CE2204">
        <w:rPr>
          <w:rFonts w:ascii="Times New Roman" w:hAnsi="Times New Roman" w:cs="Times New Roman"/>
          <w:sz w:val="24"/>
          <w:szCs w:val="24"/>
        </w:rPr>
        <w:t xml:space="preserve">, M. (2000). Use of two-block partial least-squares to study covariation in shape. </w:t>
      </w:r>
      <w:r w:rsidRPr="00CE2204">
        <w:rPr>
          <w:rFonts w:ascii="Times New Roman" w:hAnsi="Times New Roman" w:cs="Times New Roman"/>
          <w:i/>
          <w:iCs/>
          <w:sz w:val="24"/>
          <w:szCs w:val="24"/>
        </w:rPr>
        <w:t>Systematic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49</w:t>
      </w:r>
      <w:r w:rsidRPr="00CE2204">
        <w:rPr>
          <w:rFonts w:ascii="Times New Roman" w:hAnsi="Times New Roman" w:cs="Times New Roman"/>
          <w:sz w:val="24"/>
          <w:szCs w:val="24"/>
        </w:rPr>
        <w:t>(4), 740–753.</w:t>
      </w:r>
    </w:p>
    <w:p w14:paraId="43414F37"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Rolian</w:t>
      </w:r>
      <w:proofErr w:type="spellEnd"/>
      <w:r w:rsidRPr="00CE2204">
        <w:rPr>
          <w:rFonts w:ascii="Times New Roman" w:hAnsi="Times New Roman" w:cs="Times New Roman"/>
          <w:sz w:val="24"/>
          <w:szCs w:val="24"/>
        </w:rPr>
        <w:t xml:space="preserve">, C. (2014). Genes, development, and evolvability in primate evolution: Genes, Development, and Evolvability in Primate Evolution. </w:t>
      </w:r>
      <w:r w:rsidRPr="00CE2204">
        <w:rPr>
          <w:rFonts w:ascii="Times New Roman" w:hAnsi="Times New Roman" w:cs="Times New Roman"/>
          <w:i/>
          <w:iCs/>
          <w:sz w:val="24"/>
          <w:szCs w:val="24"/>
        </w:rPr>
        <w:t>Evolutionary Anthropology: Issues, News, and Reviews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23</w:t>
      </w:r>
      <w:r w:rsidRPr="00CE2204">
        <w:rPr>
          <w:rFonts w:ascii="Times New Roman" w:hAnsi="Times New Roman" w:cs="Times New Roman"/>
          <w:sz w:val="24"/>
          <w:szCs w:val="24"/>
        </w:rPr>
        <w:t xml:space="preserve">(3), 93–104. </w:t>
      </w:r>
      <w:hyperlink r:id="rId63" w:history="1">
        <w:r w:rsidRPr="00CE2204">
          <w:rPr>
            <w:rStyle w:val="Hyperlink"/>
            <w:rFonts w:ascii="Times New Roman" w:hAnsi="Times New Roman" w:cs="Times New Roman"/>
            <w:color w:val="auto"/>
            <w:sz w:val="24"/>
            <w:szCs w:val="24"/>
          </w:rPr>
          <w:t>https://doi.org/10.1002/evan.21409</w:t>
        </w:r>
      </w:hyperlink>
    </w:p>
    <w:p w14:paraId="3B88C846"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Roseman, Charles C. (2012). The soundness of the Cheverud Conjecture and its implications for the study of human evolution.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147</w:t>
      </w:r>
      <w:r w:rsidRPr="00CE2204">
        <w:rPr>
          <w:rFonts w:ascii="Times New Roman" w:hAnsi="Times New Roman" w:cs="Times New Roman"/>
          <w:sz w:val="24"/>
          <w:szCs w:val="24"/>
        </w:rPr>
        <w:t>, 252–252.</w:t>
      </w:r>
    </w:p>
    <w:p w14:paraId="0977F05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Roseman, Charles C., &amp; Auerbach, B. M. (2015). </w:t>
      </w:r>
      <w:proofErr w:type="spellStart"/>
      <w:r w:rsidRPr="00CE2204">
        <w:rPr>
          <w:rFonts w:ascii="Times New Roman" w:hAnsi="Times New Roman" w:cs="Times New Roman"/>
          <w:sz w:val="24"/>
          <w:szCs w:val="24"/>
        </w:rPr>
        <w:t>Ecogeography</w:t>
      </w:r>
      <w:proofErr w:type="spellEnd"/>
      <w:r w:rsidRPr="00CE2204">
        <w:rPr>
          <w:rFonts w:ascii="Times New Roman" w:hAnsi="Times New Roman" w:cs="Times New Roman"/>
          <w:sz w:val="24"/>
          <w:szCs w:val="24"/>
        </w:rPr>
        <w:t xml:space="preserve">, genetics, and the evolution of human body form. </w:t>
      </w:r>
      <w:r w:rsidRPr="00CE2204">
        <w:rPr>
          <w:rFonts w:ascii="Times New Roman" w:hAnsi="Times New Roman" w:cs="Times New Roman"/>
          <w:i/>
          <w:iCs/>
          <w:sz w:val="24"/>
          <w:szCs w:val="24"/>
        </w:rPr>
        <w:t>Journal of Human 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78</w:t>
      </w:r>
      <w:r w:rsidRPr="00CE2204">
        <w:rPr>
          <w:rFonts w:ascii="Times New Roman" w:hAnsi="Times New Roman" w:cs="Times New Roman"/>
          <w:sz w:val="24"/>
          <w:szCs w:val="24"/>
        </w:rPr>
        <w:t xml:space="preserve">, 80–90. </w:t>
      </w:r>
      <w:hyperlink r:id="rId64" w:history="1">
        <w:r w:rsidRPr="00CE2204">
          <w:rPr>
            <w:rStyle w:val="Hyperlink"/>
            <w:rFonts w:ascii="Times New Roman" w:hAnsi="Times New Roman" w:cs="Times New Roman"/>
            <w:color w:val="auto"/>
            <w:sz w:val="24"/>
            <w:szCs w:val="24"/>
          </w:rPr>
          <w:t>https://doi.org/10.1016/j.jhevol.2014.07.006</w:t>
        </w:r>
      </w:hyperlink>
    </w:p>
    <w:p w14:paraId="594CC579"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Rosenberg, N. A., Mahajan, S., Ramachandran, S., Zhao, C., Pritchard, J. K., &amp; Feldman, M. W. (2005). Clines, Clusters, and the Effect of Study Design on the Inference of Human Population Structure. </w:t>
      </w:r>
      <w:r w:rsidRPr="00CE2204">
        <w:rPr>
          <w:rFonts w:ascii="Times New Roman" w:hAnsi="Times New Roman" w:cs="Times New Roman"/>
          <w:i/>
          <w:iCs/>
          <w:sz w:val="24"/>
          <w:szCs w:val="24"/>
        </w:rPr>
        <w:t>PLOS Genetics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w:t>
      </w:r>
      <w:r w:rsidRPr="00CE2204">
        <w:rPr>
          <w:rFonts w:ascii="Times New Roman" w:hAnsi="Times New Roman" w:cs="Times New Roman"/>
          <w:sz w:val="24"/>
          <w:szCs w:val="24"/>
        </w:rPr>
        <w:t xml:space="preserve">(6), e70. </w:t>
      </w:r>
      <w:hyperlink r:id="rId65" w:history="1">
        <w:r w:rsidRPr="00CE2204">
          <w:rPr>
            <w:rStyle w:val="Hyperlink"/>
            <w:rFonts w:ascii="Times New Roman" w:hAnsi="Times New Roman" w:cs="Times New Roman"/>
            <w:color w:val="auto"/>
            <w:sz w:val="24"/>
            <w:szCs w:val="24"/>
          </w:rPr>
          <w:t>https://doi.org/10.1371/journal.pgen.0010070</w:t>
        </w:r>
      </w:hyperlink>
    </w:p>
    <w:p w14:paraId="71409ACE"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Rossie, J. B., Simons, E. L., </w:t>
      </w:r>
      <w:proofErr w:type="spellStart"/>
      <w:r w:rsidRPr="00CE2204">
        <w:rPr>
          <w:rFonts w:ascii="Times New Roman" w:hAnsi="Times New Roman" w:cs="Times New Roman"/>
          <w:sz w:val="24"/>
          <w:szCs w:val="24"/>
        </w:rPr>
        <w:t>Gauld</w:t>
      </w:r>
      <w:proofErr w:type="spellEnd"/>
      <w:r w:rsidRPr="00CE2204">
        <w:rPr>
          <w:rFonts w:ascii="Times New Roman" w:hAnsi="Times New Roman" w:cs="Times New Roman"/>
          <w:sz w:val="24"/>
          <w:szCs w:val="24"/>
        </w:rPr>
        <w:t xml:space="preserve">, S. C., &amp; Rasmussen, D. T. (2002). Paranasal sinus anatomy of </w:t>
      </w:r>
      <w:proofErr w:type="spellStart"/>
      <w:r w:rsidRPr="00CE2204">
        <w:rPr>
          <w:rFonts w:ascii="Times New Roman" w:hAnsi="Times New Roman" w:cs="Times New Roman"/>
          <w:sz w:val="24"/>
          <w:szCs w:val="24"/>
        </w:rPr>
        <w:t>Aegyptopithecus</w:t>
      </w:r>
      <w:proofErr w:type="spellEnd"/>
      <w:r w:rsidRPr="00CE2204">
        <w:rPr>
          <w:rFonts w:ascii="Times New Roman" w:hAnsi="Times New Roman" w:cs="Times New Roman"/>
          <w:sz w:val="24"/>
          <w:szCs w:val="24"/>
        </w:rPr>
        <w:t xml:space="preserve">: Implications for hominoid origins. </w:t>
      </w:r>
      <w:r w:rsidRPr="00CE2204">
        <w:rPr>
          <w:rFonts w:ascii="Times New Roman" w:hAnsi="Times New Roman" w:cs="Times New Roman"/>
          <w:i/>
          <w:iCs/>
          <w:sz w:val="24"/>
          <w:szCs w:val="24"/>
        </w:rPr>
        <w:t>Proceedings of the National Academy of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99</w:t>
      </w:r>
      <w:r w:rsidRPr="00CE2204">
        <w:rPr>
          <w:rFonts w:ascii="Times New Roman" w:hAnsi="Times New Roman" w:cs="Times New Roman"/>
          <w:sz w:val="24"/>
          <w:szCs w:val="24"/>
        </w:rPr>
        <w:t>(12), 8454–8456.</w:t>
      </w:r>
    </w:p>
    <w:p w14:paraId="567FC799"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Rot, I., </w:t>
      </w:r>
      <w:proofErr w:type="spellStart"/>
      <w:r w:rsidRPr="00CE2204">
        <w:rPr>
          <w:rFonts w:ascii="Times New Roman" w:hAnsi="Times New Roman" w:cs="Times New Roman"/>
          <w:sz w:val="24"/>
          <w:szCs w:val="24"/>
        </w:rPr>
        <w:t>Mardesic-Brakus</w:t>
      </w:r>
      <w:proofErr w:type="spellEnd"/>
      <w:r w:rsidRPr="00CE2204">
        <w:rPr>
          <w:rFonts w:ascii="Times New Roman" w:hAnsi="Times New Roman" w:cs="Times New Roman"/>
          <w:sz w:val="24"/>
          <w:szCs w:val="24"/>
        </w:rPr>
        <w:t xml:space="preserve">, S., Costain, W. J., </w:t>
      </w:r>
      <w:proofErr w:type="spellStart"/>
      <w:r w:rsidRPr="00CE2204">
        <w:rPr>
          <w:rFonts w:ascii="Times New Roman" w:hAnsi="Times New Roman" w:cs="Times New Roman"/>
          <w:sz w:val="24"/>
          <w:szCs w:val="24"/>
        </w:rPr>
        <w:t>Saraga</w:t>
      </w:r>
      <w:proofErr w:type="spellEnd"/>
      <w:r w:rsidRPr="00CE2204">
        <w:rPr>
          <w:rFonts w:ascii="Times New Roman" w:hAnsi="Times New Roman" w:cs="Times New Roman"/>
          <w:sz w:val="24"/>
          <w:szCs w:val="24"/>
        </w:rPr>
        <w:t xml:space="preserve">-Babic, M., &amp; </w:t>
      </w:r>
      <w:proofErr w:type="spellStart"/>
      <w:r w:rsidRPr="00CE2204">
        <w:rPr>
          <w:rFonts w:ascii="Times New Roman" w:hAnsi="Times New Roman" w:cs="Times New Roman"/>
          <w:sz w:val="24"/>
          <w:szCs w:val="24"/>
        </w:rPr>
        <w:t>Kablar</w:t>
      </w:r>
      <w:proofErr w:type="spellEnd"/>
      <w:r w:rsidRPr="00CE2204">
        <w:rPr>
          <w:rFonts w:ascii="Times New Roman" w:hAnsi="Times New Roman" w:cs="Times New Roman"/>
          <w:sz w:val="24"/>
          <w:szCs w:val="24"/>
        </w:rPr>
        <w:t xml:space="preserve">, B. (2014). Role of skeletal muscle in mandible development. </w:t>
      </w:r>
      <w:r w:rsidRPr="00CE2204">
        <w:rPr>
          <w:rFonts w:ascii="Times New Roman" w:hAnsi="Times New Roman" w:cs="Times New Roman"/>
          <w:i/>
          <w:iCs/>
          <w:sz w:val="24"/>
          <w:szCs w:val="24"/>
        </w:rPr>
        <w:t>Histology and Histopathology</w:t>
      </w:r>
      <w:r w:rsidRPr="00CE2204">
        <w:rPr>
          <w:rFonts w:ascii="Times New Roman" w:hAnsi="Times New Roman" w:cs="Times New Roman"/>
          <w:sz w:val="24"/>
          <w:szCs w:val="24"/>
        </w:rPr>
        <w:t>, 18.</w:t>
      </w:r>
    </w:p>
    <w:p w14:paraId="7F190EAC"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Ruff CB, </w:t>
      </w:r>
      <w:proofErr w:type="spellStart"/>
      <w:r w:rsidRPr="00CE2204">
        <w:rPr>
          <w:rFonts w:ascii="Times New Roman" w:hAnsi="Times New Roman" w:cs="Times New Roman"/>
          <w:sz w:val="24"/>
          <w:szCs w:val="24"/>
        </w:rPr>
        <w:t>Trinkaus</w:t>
      </w:r>
      <w:proofErr w:type="spellEnd"/>
      <w:r w:rsidRPr="00CE2204">
        <w:rPr>
          <w:rFonts w:ascii="Times New Roman" w:hAnsi="Times New Roman" w:cs="Times New Roman"/>
          <w:sz w:val="24"/>
          <w:szCs w:val="24"/>
        </w:rPr>
        <w:t xml:space="preserve"> E, Holliday TW. 1997. Body mass and encephalization in Pleistocene</w:t>
      </w:r>
      <w:r w:rsidRPr="00CE2204">
        <w:rPr>
          <w:rFonts w:ascii="Times New Roman" w:hAnsi="Times New Roman" w:cs="Times New Roman"/>
          <w:i/>
          <w:iCs/>
          <w:sz w:val="24"/>
          <w:szCs w:val="24"/>
        </w:rPr>
        <w:t xml:space="preserve"> Homo. Nature </w:t>
      </w:r>
      <w:r w:rsidRPr="00CE2204">
        <w:rPr>
          <w:rFonts w:ascii="Times New Roman" w:hAnsi="Times New Roman" w:cs="Times New Roman"/>
          <w:sz w:val="24"/>
          <w:szCs w:val="24"/>
        </w:rPr>
        <w:t>387:173–176.</w:t>
      </w:r>
    </w:p>
    <w:p w14:paraId="7F54D15E"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Ryan, K. G. J., Auerbach, B., &amp;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(2019). Modularity and Integration of the Sphenoid Body in Human Cranial Variation: The Confluence of Functional Matrices. </w:t>
      </w:r>
      <w:r w:rsidRPr="00CE2204">
        <w:rPr>
          <w:rFonts w:ascii="Times New Roman" w:hAnsi="Times New Roman" w:cs="Times New Roman"/>
          <w:i/>
          <w:iCs/>
          <w:sz w:val="24"/>
          <w:szCs w:val="24"/>
        </w:rPr>
        <w:t>The FASEB Journal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33</w:t>
      </w:r>
      <w:r w:rsidRPr="00CE2204">
        <w:rPr>
          <w:rFonts w:ascii="Times New Roman" w:hAnsi="Times New Roman" w:cs="Times New Roman"/>
          <w:sz w:val="24"/>
          <w:szCs w:val="24"/>
        </w:rPr>
        <w:t xml:space="preserve">(S1), 612.20-612.20. </w:t>
      </w:r>
      <w:hyperlink r:id="rId66" w:history="1">
        <w:r w:rsidRPr="00CE2204">
          <w:rPr>
            <w:rStyle w:val="Hyperlink"/>
            <w:rFonts w:ascii="Times New Roman" w:hAnsi="Times New Roman" w:cs="Times New Roman"/>
            <w:color w:val="auto"/>
            <w:sz w:val="24"/>
            <w:szCs w:val="24"/>
          </w:rPr>
          <w:t>https://doi.org/10.1096/fasebj.2019.33.1_supplement.612.20</w:t>
        </w:r>
      </w:hyperlink>
    </w:p>
    <w:p w14:paraId="73F11122"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Saied, H., </w:t>
      </w:r>
      <w:proofErr w:type="spellStart"/>
      <w:r w:rsidRPr="00CE2204">
        <w:rPr>
          <w:rFonts w:ascii="Times New Roman" w:hAnsi="Times New Roman" w:cs="Times New Roman"/>
          <w:sz w:val="24"/>
          <w:szCs w:val="24"/>
        </w:rPr>
        <w:t>Abaida</w:t>
      </w:r>
      <w:proofErr w:type="spellEnd"/>
      <w:r w:rsidRPr="00CE2204">
        <w:rPr>
          <w:rFonts w:ascii="Times New Roman" w:hAnsi="Times New Roman" w:cs="Times New Roman"/>
          <w:sz w:val="24"/>
          <w:szCs w:val="24"/>
        </w:rPr>
        <w:t xml:space="preserve">, E., Osman, A., Khaleel, A., Omari, A., &amp; </w:t>
      </w:r>
      <w:proofErr w:type="spellStart"/>
      <w:r w:rsidRPr="00CE2204">
        <w:rPr>
          <w:rFonts w:ascii="Times New Roman" w:hAnsi="Times New Roman" w:cs="Times New Roman"/>
          <w:sz w:val="24"/>
          <w:szCs w:val="24"/>
        </w:rPr>
        <w:t>Avrunin</w:t>
      </w:r>
      <w:proofErr w:type="spellEnd"/>
      <w:r w:rsidRPr="00CE2204">
        <w:rPr>
          <w:rFonts w:ascii="Times New Roman" w:hAnsi="Times New Roman" w:cs="Times New Roman"/>
          <w:sz w:val="24"/>
          <w:szCs w:val="24"/>
        </w:rPr>
        <w:t xml:space="preserve">, O. (2012). The Role of Paranasal Sinuses in the Aerodynamics of the Nasal Cavities. In </w:t>
      </w:r>
      <w:r w:rsidRPr="00CE2204">
        <w:rPr>
          <w:rFonts w:ascii="Times New Roman" w:hAnsi="Times New Roman" w:cs="Times New Roman"/>
          <w:i/>
          <w:iCs/>
          <w:sz w:val="24"/>
          <w:szCs w:val="24"/>
        </w:rPr>
        <w:t>International Journal of Life Science and Medical Research</w:t>
      </w:r>
      <w:r w:rsidRPr="00CE2204">
        <w:rPr>
          <w:rFonts w:ascii="Times New Roman" w:hAnsi="Times New Roman" w:cs="Times New Roman"/>
          <w:sz w:val="24"/>
          <w:szCs w:val="24"/>
        </w:rPr>
        <w:t xml:space="preserve"> (Vol. 2). </w:t>
      </w:r>
      <w:hyperlink r:id="rId67" w:history="1">
        <w:r w:rsidRPr="00CE2204">
          <w:rPr>
            <w:rStyle w:val="Hyperlink"/>
            <w:rFonts w:ascii="Times New Roman" w:hAnsi="Times New Roman" w:cs="Times New Roman"/>
            <w:color w:val="auto"/>
            <w:sz w:val="24"/>
            <w:szCs w:val="24"/>
          </w:rPr>
          <w:t>https://doi.org/10.5963/LSMR0203004</w:t>
        </w:r>
      </w:hyperlink>
    </w:p>
    <w:p w14:paraId="022B4DA6"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Savell</w:t>
      </w:r>
      <w:proofErr w:type="spellEnd"/>
      <w:r w:rsidRPr="00CE2204">
        <w:rPr>
          <w:rFonts w:ascii="Times New Roman" w:hAnsi="Times New Roman" w:cs="Times New Roman"/>
          <w:sz w:val="24"/>
          <w:szCs w:val="24"/>
        </w:rPr>
        <w:t xml:space="preserve">, K. R. R. (2020). Evolvability in human postcranial traits across ecogeographic regions.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172</w:t>
      </w:r>
      <w:r w:rsidRPr="00CE2204">
        <w:rPr>
          <w:rFonts w:ascii="Times New Roman" w:hAnsi="Times New Roman" w:cs="Times New Roman"/>
          <w:sz w:val="24"/>
          <w:szCs w:val="24"/>
        </w:rPr>
        <w:t xml:space="preserve">(1), 110–122. </w:t>
      </w:r>
      <w:hyperlink r:id="rId68" w:history="1">
        <w:r w:rsidRPr="00CE2204">
          <w:rPr>
            <w:rStyle w:val="Hyperlink"/>
            <w:rFonts w:ascii="Times New Roman" w:hAnsi="Times New Roman" w:cs="Times New Roman"/>
            <w:color w:val="auto"/>
            <w:sz w:val="24"/>
            <w:szCs w:val="24"/>
          </w:rPr>
          <w:t>https://doi.org/10.1002/ajpa.24004</w:t>
        </w:r>
      </w:hyperlink>
    </w:p>
    <w:p w14:paraId="524E9C5D"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Savell</w:t>
      </w:r>
      <w:proofErr w:type="spellEnd"/>
      <w:r w:rsidRPr="00CE2204">
        <w:rPr>
          <w:rFonts w:ascii="Times New Roman" w:hAnsi="Times New Roman" w:cs="Times New Roman"/>
          <w:sz w:val="24"/>
          <w:szCs w:val="24"/>
        </w:rPr>
        <w:t xml:space="preserve"> KRR, Katz DC, Weaver TD, &amp; Auerbach BM. In press. Mixed models for the relationship between latitude, temperature, and human postcranial evolution. </w:t>
      </w:r>
      <w:r w:rsidRPr="00CE2204">
        <w:rPr>
          <w:rFonts w:ascii="Times New Roman" w:hAnsi="Times New Roman" w:cs="Times New Roman"/>
          <w:i/>
          <w:iCs/>
          <w:sz w:val="24"/>
          <w:szCs w:val="24"/>
        </w:rPr>
        <w:t>American Journal of Biological Anthropology.</w:t>
      </w:r>
    </w:p>
    <w:p w14:paraId="2CD18B6F"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Scuderi, A. J., </w:t>
      </w:r>
      <w:proofErr w:type="spellStart"/>
      <w:r w:rsidRPr="00CE2204">
        <w:rPr>
          <w:rFonts w:ascii="Times New Roman" w:hAnsi="Times New Roman" w:cs="Times New Roman"/>
          <w:sz w:val="24"/>
          <w:szCs w:val="24"/>
        </w:rPr>
        <w:t>Harnsberger</w:t>
      </w:r>
      <w:proofErr w:type="spellEnd"/>
      <w:r w:rsidRPr="00CE2204">
        <w:rPr>
          <w:rFonts w:ascii="Times New Roman" w:hAnsi="Times New Roman" w:cs="Times New Roman"/>
          <w:sz w:val="24"/>
          <w:szCs w:val="24"/>
        </w:rPr>
        <w:t>, H. R., &amp; Boyer, R. S. (1993). Pneumatization of the paranasal sinuses: Normal features of importance to the accurate interpretation of CT scans and MR images</w:t>
      </w:r>
      <w:r w:rsidRPr="00CE2204">
        <w:rPr>
          <w:rFonts w:ascii="Times New Roman" w:hAnsi="Times New Roman" w:cs="Times New Roman"/>
          <w:i/>
          <w:iCs/>
          <w:sz w:val="24"/>
          <w:szCs w:val="24"/>
        </w:rPr>
        <w:t>. AJR. American Journal of Roentgenology</w:t>
      </w:r>
      <w:r w:rsidRPr="00CE2204">
        <w:rPr>
          <w:rFonts w:ascii="Times New Roman" w:hAnsi="Times New Roman" w:cs="Times New Roman"/>
          <w:sz w:val="24"/>
          <w:szCs w:val="24"/>
        </w:rPr>
        <w:t>, 160(5), 1101–1104.</w:t>
      </w:r>
    </w:p>
    <w:p w14:paraId="7DDEDE2A"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Sherwood, R. J. (1999). Pneumatic processes in the temporal bone of chimpanzee (Pan troglodytes) and gorilla (Gorilla gorilla). </w:t>
      </w:r>
      <w:r w:rsidRPr="00CE2204">
        <w:rPr>
          <w:rFonts w:ascii="Times New Roman" w:hAnsi="Times New Roman" w:cs="Times New Roman"/>
          <w:i/>
          <w:iCs/>
          <w:sz w:val="24"/>
          <w:szCs w:val="24"/>
        </w:rPr>
        <w:t>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241</w:t>
      </w:r>
      <w:r w:rsidRPr="00CE2204">
        <w:rPr>
          <w:rFonts w:ascii="Times New Roman" w:hAnsi="Times New Roman" w:cs="Times New Roman"/>
          <w:sz w:val="24"/>
          <w:szCs w:val="24"/>
        </w:rPr>
        <w:t xml:space="preserve">(2), 127–137. </w:t>
      </w:r>
      <w:hyperlink r:id="rId69" w:history="1">
        <w:r w:rsidRPr="00CE2204">
          <w:rPr>
            <w:rStyle w:val="Hyperlink"/>
            <w:rFonts w:ascii="Times New Roman" w:hAnsi="Times New Roman" w:cs="Times New Roman"/>
            <w:color w:val="auto"/>
            <w:sz w:val="24"/>
            <w:szCs w:val="24"/>
          </w:rPr>
          <w:t>https://doi.org/10.1002/(SICI)1097-4687(199908)241:2&lt;127::AID-JMOR3&gt;3.0.CO;2-P</w:t>
        </w:r>
      </w:hyperlink>
    </w:p>
    <w:p w14:paraId="69FDDDFA"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Şirikci</w:t>
      </w:r>
      <w:proofErr w:type="spellEnd"/>
      <w:r w:rsidRPr="00CE2204">
        <w:rPr>
          <w:rFonts w:ascii="Times New Roman" w:hAnsi="Times New Roman" w:cs="Times New Roman"/>
          <w:sz w:val="24"/>
          <w:szCs w:val="24"/>
        </w:rPr>
        <w:t xml:space="preserve">, A., </w:t>
      </w:r>
      <w:proofErr w:type="spellStart"/>
      <w:r w:rsidRPr="00CE2204">
        <w:rPr>
          <w:rFonts w:ascii="Times New Roman" w:hAnsi="Times New Roman" w:cs="Times New Roman"/>
          <w:sz w:val="24"/>
          <w:szCs w:val="24"/>
        </w:rPr>
        <w:t>Bayazıt</w:t>
      </w:r>
      <w:proofErr w:type="spellEnd"/>
      <w:r w:rsidRPr="00CE2204">
        <w:rPr>
          <w:rFonts w:ascii="Times New Roman" w:hAnsi="Times New Roman" w:cs="Times New Roman"/>
          <w:sz w:val="24"/>
          <w:szCs w:val="24"/>
        </w:rPr>
        <w:t xml:space="preserve">, Y. A., Bayram, M., </w:t>
      </w:r>
      <w:proofErr w:type="spellStart"/>
      <w:r w:rsidRPr="00CE2204">
        <w:rPr>
          <w:rFonts w:ascii="Times New Roman" w:hAnsi="Times New Roman" w:cs="Times New Roman"/>
          <w:sz w:val="24"/>
          <w:szCs w:val="24"/>
        </w:rPr>
        <w:t>Mumbuc</w:t>
      </w:r>
      <w:proofErr w:type="spellEnd"/>
      <w:r w:rsidRPr="00CE2204">
        <w:rPr>
          <w:rFonts w:ascii="Times New Roman" w:hAnsi="Times New Roman" w:cs="Times New Roman"/>
          <w:sz w:val="24"/>
          <w:szCs w:val="24"/>
        </w:rPr>
        <w:t xml:space="preserve">, S., </w:t>
      </w:r>
      <w:proofErr w:type="spellStart"/>
      <w:r w:rsidRPr="00CE2204">
        <w:rPr>
          <w:rFonts w:ascii="Times New Roman" w:hAnsi="Times New Roman" w:cs="Times New Roman"/>
          <w:sz w:val="24"/>
          <w:szCs w:val="24"/>
        </w:rPr>
        <w:t>Güngör</w:t>
      </w:r>
      <w:proofErr w:type="spellEnd"/>
      <w:r w:rsidRPr="00CE2204">
        <w:rPr>
          <w:rFonts w:ascii="Times New Roman" w:hAnsi="Times New Roman" w:cs="Times New Roman"/>
          <w:sz w:val="24"/>
          <w:szCs w:val="24"/>
        </w:rPr>
        <w:t xml:space="preserve">, K., &amp; </w:t>
      </w:r>
      <w:proofErr w:type="spellStart"/>
      <w:r w:rsidRPr="00CE2204">
        <w:rPr>
          <w:rFonts w:ascii="Times New Roman" w:hAnsi="Times New Roman" w:cs="Times New Roman"/>
          <w:sz w:val="24"/>
          <w:szCs w:val="24"/>
        </w:rPr>
        <w:t>Kanlıkama</w:t>
      </w:r>
      <w:proofErr w:type="spellEnd"/>
      <w:r w:rsidRPr="00CE2204">
        <w:rPr>
          <w:rFonts w:ascii="Times New Roman" w:hAnsi="Times New Roman" w:cs="Times New Roman"/>
          <w:sz w:val="24"/>
          <w:szCs w:val="24"/>
        </w:rPr>
        <w:t xml:space="preserve">, M. (2000). Variations of sphenoid and related structures. </w:t>
      </w:r>
      <w:r w:rsidRPr="00CE2204">
        <w:rPr>
          <w:rFonts w:ascii="Times New Roman" w:hAnsi="Times New Roman" w:cs="Times New Roman"/>
          <w:i/>
          <w:iCs/>
          <w:sz w:val="24"/>
          <w:szCs w:val="24"/>
        </w:rPr>
        <w:t>European 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w:t>
      </w:r>
      <w:r w:rsidRPr="00CE2204">
        <w:rPr>
          <w:rFonts w:ascii="Times New Roman" w:hAnsi="Times New Roman" w:cs="Times New Roman"/>
          <w:sz w:val="24"/>
          <w:szCs w:val="24"/>
        </w:rPr>
        <w:t>(5), 844–848.</w:t>
      </w:r>
    </w:p>
    <w:p w14:paraId="4B39AF3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Smith, T. D., McMahon, M. J., Millen, M. E., </w:t>
      </w:r>
      <w:proofErr w:type="spellStart"/>
      <w:r w:rsidRPr="00CE2204">
        <w:rPr>
          <w:rFonts w:ascii="Times New Roman" w:hAnsi="Times New Roman" w:cs="Times New Roman"/>
          <w:sz w:val="24"/>
          <w:szCs w:val="24"/>
        </w:rPr>
        <w:t>Llera</w:t>
      </w:r>
      <w:proofErr w:type="spellEnd"/>
      <w:r w:rsidRPr="00CE2204">
        <w:rPr>
          <w:rFonts w:ascii="Times New Roman" w:hAnsi="Times New Roman" w:cs="Times New Roman"/>
          <w:sz w:val="24"/>
          <w:szCs w:val="24"/>
        </w:rPr>
        <w:t xml:space="preserve">, C., Engel, S. M., Li, L., Bhatnagar, K. P., Burrows, A. M., </w:t>
      </w:r>
      <w:proofErr w:type="spellStart"/>
      <w:r w:rsidRPr="00CE2204">
        <w:rPr>
          <w:rFonts w:ascii="Times New Roman" w:hAnsi="Times New Roman" w:cs="Times New Roman"/>
          <w:sz w:val="24"/>
          <w:szCs w:val="24"/>
        </w:rPr>
        <w:t>Zumpano</w:t>
      </w:r>
      <w:proofErr w:type="spellEnd"/>
      <w:r w:rsidRPr="00CE2204">
        <w:rPr>
          <w:rFonts w:ascii="Times New Roman" w:hAnsi="Times New Roman" w:cs="Times New Roman"/>
          <w:sz w:val="24"/>
          <w:szCs w:val="24"/>
        </w:rPr>
        <w:t xml:space="preserve">, M. P., &amp; DeLeon, V. B. (2017). Growth and Development at the </w:t>
      </w:r>
      <w:proofErr w:type="spellStart"/>
      <w:r w:rsidRPr="00CE2204">
        <w:rPr>
          <w:rFonts w:ascii="Times New Roman" w:hAnsi="Times New Roman" w:cs="Times New Roman"/>
          <w:sz w:val="24"/>
          <w:szCs w:val="24"/>
        </w:rPr>
        <w:t>Sphenoethmoidal</w:t>
      </w:r>
      <w:proofErr w:type="spellEnd"/>
      <w:r w:rsidRPr="00CE2204">
        <w:rPr>
          <w:rFonts w:ascii="Times New Roman" w:hAnsi="Times New Roman" w:cs="Times New Roman"/>
          <w:sz w:val="24"/>
          <w:szCs w:val="24"/>
        </w:rPr>
        <w:t xml:space="preserve"> Junction in Perinatal Primates.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300</w:t>
      </w:r>
      <w:r w:rsidRPr="00CE2204">
        <w:rPr>
          <w:rFonts w:ascii="Times New Roman" w:hAnsi="Times New Roman" w:cs="Times New Roman"/>
          <w:sz w:val="24"/>
          <w:szCs w:val="24"/>
        </w:rPr>
        <w:t xml:space="preserve">(12), 2115–2137. </w:t>
      </w:r>
      <w:hyperlink r:id="rId70" w:history="1">
        <w:r w:rsidRPr="00CE2204">
          <w:rPr>
            <w:rStyle w:val="Hyperlink"/>
            <w:rFonts w:ascii="Times New Roman" w:hAnsi="Times New Roman" w:cs="Times New Roman"/>
            <w:color w:val="auto"/>
            <w:sz w:val="24"/>
            <w:szCs w:val="24"/>
          </w:rPr>
          <w:t>https://doi.org/10.1002/ar.23630</w:t>
        </w:r>
      </w:hyperlink>
    </w:p>
    <w:p w14:paraId="7F0494D1"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Smith, T. D., Rossie, J. B., Cooper, G. M., Carmody, K. A., </w:t>
      </w:r>
      <w:proofErr w:type="spellStart"/>
      <w:r w:rsidRPr="00CE2204">
        <w:rPr>
          <w:rFonts w:ascii="Times New Roman" w:hAnsi="Times New Roman" w:cs="Times New Roman"/>
          <w:sz w:val="24"/>
          <w:szCs w:val="24"/>
        </w:rPr>
        <w:t>Schmieg</w:t>
      </w:r>
      <w:proofErr w:type="spellEnd"/>
      <w:r w:rsidRPr="00CE2204">
        <w:rPr>
          <w:rFonts w:ascii="Times New Roman" w:hAnsi="Times New Roman" w:cs="Times New Roman"/>
          <w:sz w:val="24"/>
          <w:szCs w:val="24"/>
        </w:rPr>
        <w:t xml:space="preserve">, R. M., Bonar, C. J., Mooney, M. P., &amp; Siegel, M. I. (2010). The Maxillary Sinus in Three Genera of New World Monkeys: Factors That Constrain Secondary Pneumatization.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293</w:t>
      </w:r>
      <w:r w:rsidRPr="00CE2204">
        <w:rPr>
          <w:rFonts w:ascii="Times New Roman" w:hAnsi="Times New Roman" w:cs="Times New Roman"/>
          <w:sz w:val="24"/>
          <w:szCs w:val="24"/>
        </w:rPr>
        <w:t xml:space="preserve">(1), 91–107. </w:t>
      </w:r>
      <w:hyperlink r:id="rId71" w:history="1">
        <w:r w:rsidRPr="00CE2204">
          <w:rPr>
            <w:rStyle w:val="Hyperlink"/>
            <w:rFonts w:ascii="Times New Roman" w:hAnsi="Times New Roman" w:cs="Times New Roman"/>
            <w:color w:val="auto"/>
            <w:sz w:val="24"/>
            <w:szCs w:val="24"/>
          </w:rPr>
          <w:t>https://doi.org/10.1002/ar.21017</w:t>
        </w:r>
      </w:hyperlink>
    </w:p>
    <w:p w14:paraId="6DCE1813"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Sodini</w:t>
      </w:r>
      <w:proofErr w:type="spellEnd"/>
      <w:r w:rsidRPr="00CE2204">
        <w:rPr>
          <w:rFonts w:ascii="Times New Roman" w:hAnsi="Times New Roman" w:cs="Times New Roman"/>
          <w:sz w:val="24"/>
          <w:szCs w:val="24"/>
        </w:rPr>
        <w:t xml:space="preserve">, S. M., Kemper, K. E., Wray, N. R., &amp; </w:t>
      </w:r>
      <w:proofErr w:type="spellStart"/>
      <w:r w:rsidRPr="00CE2204">
        <w:rPr>
          <w:rFonts w:ascii="Times New Roman" w:hAnsi="Times New Roman" w:cs="Times New Roman"/>
          <w:sz w:val="24"/>
          <w:szCs w:val="24"/>
        </w:rPr>
        <w:t>Trzaskowski</w:t>
      </w:r>
      <w:proofErr w:type="spellEnd"/>
      <w:r w:rsidRPr="00CE2204">
        <w:rPr>
          <w:rFonts w:ascii="Times New Roman" w:hAnsi="Times New Roman" w:cs="Times New Roman"/>
          <w:sz w:val="24"/>
          <w:szCs w:val="24"/>
        </w:rPr>
        <w:t xml:space="preserve">, M. (2018). Comparison of genotypic and phenotypic correlations: </w:t>
      </w:r>
      <w:proofErr w:type="spellStart"/>
      <w:r w:rsidRPr="00CE2204">
        <w:rPr>
          <w:rFonts w:ascii="Times New Roman" w:hAnsi="Times New Roman" w:cs="Times New Roman"/>
          <w:sz w:val="24"/>
          <w:szCs w:val="24"/>
        </w:rPr>
        <w:t>Cheverud’s</w:t>
      </w:r>
      <w:proofErr w:type="spellEnd"/>
      <w:r w:rsidRPr="00CE2204">
        <w:rPr>
          <w:rFonts w:ascii="Times New Roman" w:hAnsi="Times New Roman" w:cs="Times New Roman"/>
          <w:sz w:val="24"/>
          <w:szCs w:val="24"/>
        </w:rPr>
        <w:t xml:space="preserve"> conjecture in humans. </w:t>
      </w:r>
      <w:r w:rsidRPr="00CE2204">
        <w:rPr>
          <w:rFonts w:ascii="Times New Roman" w:hAnsi="Times New Roman" w:cs="Times New Roman"/>
          <w:i/>
          <w:iCs/>
          <w:sz w:val="24"/>
          <w:szCs w:val="24"/>
        </w:rPr>
        <w:t>Genetics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209</w:t>
      </w:r>
      <w:r w:rsidRPr="00CE2204">
        <w:rPr>
          <w:rFonts w:ascii="Times New Roman" w:hAnsi="Times New Roman" w:cs="Times New Roman"/>
          <w:sz w:val="24"/>
          <w:szCs w:val="24"/>
        </w:rPr>
        <w:t>(3), 941–948.</w:t>
      </w:r>
    </w:p>
    <w:p w14:paraId="167E7E60"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Styner</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Oguz</w:t>
      </w:r>
      <w:proofErr w:type="spellEnd"/>
      <w:r w:rsidRPr="00CE2204">
        <w:rPr>
          <w:rFonts w:ascii="Times New Roman" w:hAnsi="Times New Roman" w:cs="Times New Roman"/>
          <w:sz w:val="24"/>
          <w:szCs w:val="24"/>
        </w:rPr>
        <w:t xml:space="preserve">, I., Xu, S., </w:t>
      </w:r>
      <w:proofErr w:type="spellStart"/>
      <w:r w:rsidRPr="00CE2204">
        <w:rPr>
          <w:rFonts w:ascii="Times New Roman" w:hAnsi="Times New Roman" w:cs="Times New Roman"/>
          <w:sz w:val="24"/>
          <w:szCs w:val="24"/>
        </w:rPr>
        <w:t>Brechbühler</w:t>
      </w:r>
      <w:proofErr w:type="spellEnd"/>
      <w:r w:rsidRPr="00CE2204">
        <w:rPr>
          <w:rFonts w:ascii="Times New Roman" w:hAnsi="Times New Roman" w:cs="Times New Roman"/>
          <w:sz w:val="24"/>
          <w:szCs w:val="24"/>
        </w:rPr>
        <w:t xml:space="preserve">, C., </w:t>
      </w:r>
      <w:proofErr w:type="spellStart"/>
      <w:r w:rsidRPr="00CE2204">
        <w:rPr>
          <w:rFonts w:ascii="Times New Roman" w:hAnsi="Times New Roman" w:cs="Times New Roman"/>
          <w:sz w:val="24"/>
          <w:szCs w:val="24"/>
        </w:rPr>
        <w:t>Pantazis</w:t>
      </w:r>
      <w:proofErr w:type="spellEnd"/>
      <w:r w:rsidRPr="00CE2204">
        <w:rPr>
          <w:rFonts w:ascii="Times New Roman" w:hAnsi="Times New Roman" w:cs="Times New Roman"/>
          <w:sz w:val="24"/>
          <w:szCs w:val="24"/>
        </w:rPr>
        <w:t xml:space="preserve">, D., Levitt, J. J., Shenton, M. E., &amp; </w:t>
      </w:r>
      <w:proofErr w:type="spellStart"/>
      <w:r w:rsidRPr="00CE2204">
        <w:rPr>
          <w:rFonts w:ascii="Times New Roman" w:hAnsi="Times New Roman" w:cs="Times New Roman"/>
          <w:sz w:val="24"/>
          <w:szCs w:val="24"/>
        </w:rPr>
        <w:t>Gerig</w:t>
      </w:r>
      <w:proofErr w:type="spellEnd"/>
      <w:r w:rsidRPr="00CE2204">
        <w:rPr>
          <w:rFonts w:ascii="Times New Roman" w:hAnsi="Times New Roman" w:cs="Times New Roman"/>
          <w:sz w:val="24"/>
          <w:szCs w:val="24"/>
        </w:rPr>
        <w:t xml:space="preserve">, G. (2006). Framework for the Statistical Shape Analysis of Brain Structures using SPHARM-PDM. </w:t>
      </w:r>
      <w:r w:rsidRPr="00CE2204">
        <w:rPr>
          <w:rFonts w:ascii="Times New Roman" w:hAnsi="Times New Roman" w:cs="Times New Roman"/>
          <w:i/>
          <w:iCs/>
          <w:sz w:val="24"/>
          <w:szCs w:val="24"/>
        </w:rPr>
        <w:t>The Insight Journal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1071</w:t>
      </w:r>
      <w:r w:rsidRPr="00CE2204">
        <w:rPr>
          <w:rFonts w:ascii="Times New Roman" w:hAnsi="Times New Roman" w:cs="Times New Roman"/>
          <w:sz w:val="24"/>
          <w:szCs w:val="24"/>
        </w:rPr>
        <w:t>, 242–250.</w:t>
      </w:r>
    </w:p>
    <w:p w14:paraId="0DC2EAE4"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Takahashi, R. (1983). </w:t>
      </w:r>
      <w:r w:rsidRPr="00CE2204">
        <w:rPr>
          <w:rFonts w:ascii="Times New Roman" w:hAnsi="Times New Roman" w:cs="Times New Roman"/>
          <w:i/>
          <w:iCs/>
          <w:sz w:val="24"/>
          <w:szCs w:val="24"/>
        </w:rPr>
        <w:t>The Formation of the Human Paranasal Sinuses</w:t>
      </w:r>
      <w:r w:rsidRPr="00CE2204">
        <w:rPr>
          <w:rFonts w:ascii="Times New Roman" w:hAnsi="Times New Roman" w:cs="Times New Roman"/>
          <w:sz w:val="24"/>
          <w:szCs w:val="24"/>
        </w:rPr>
        <w:t xml:space="preserve"> (Vol. 408). Almqvist &amp; </w:t>
      </w:r>
      <w:proofErr w:type="spellStart"/>
      <w:r w:rsidRPr="00CE2204">
        <w:rPr>
          <w:rFonts w:ascii="Times New Roman" w:hAnsi="Times New Roman" w:cs="Times New Roman"/>
          <w:sz w:val="24"/>
          <w:szCs w:val="24"/>
        </w:rPr>
        <w:t>Wiksell</w:t>
      </w:r>
      <w:proofErr w:type="spellEnd"/>
      <w:r w:rsidRPr="00CE2204">
        <w:rPr>
          <w:rFonts w:ascii="Times New Roman" w:hAnsi="Times New Roman" w:cs="Times New Roman"/>
          <w:sz w:val="24"/>
          <w:szCs w:val="24"/>
        </w:rPr>
        <w:t>.</w:t>
      </w:r>
    </w:p>
    <w:p w14:paraId="49E5F91D" w14:textId="77777777" w:rsidR="00324835" w:rsidRPr="00CE2204" w:rsidRDefault="00324835" w:rsidP="00324835">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Tomovic</w:t>
      </w:r>
      <w:proofErr w:type="spellEnd"/>
      <w:r w:rsidRPr="00CE2204">
        <w:rPr>
          <w:rFonts w:ascii="Times New Roman" w:hAnsi="Times New Roman" w:cs="Times New Roman"/>
          <w:sz w:val="24"/>
          <w:szCs w:val="24"/>
        </w:rPr>
        <w:t xml:space="preserve">, S., </w:t>
      </w:r>
      <w:proofErr w:type="spellStart"/>
      <w:r w:rsidRPr="00CE2204">
        <w:rPr>
          <w:rFonts w:ascii="Times New Roman" w:hAnsi="Times New Roman" w:cs="Times New Roman"/>
          <w:sz w:val="24"/>
          <w:szCs w:val="24"/>
        </w:rPr>
        <w:t>Esmaeili</w:t>
      </w:r>
      <w:proofErr w:type="spellEnd"/>
      <w:r w:rsidRPr="00CE2204">
        <w:rPr>
          <w:rFonts w:ascii="Times New Roman" w:hAnsi="Times New Roman" w:cs="Times New Roman"/>
          <w:sz w:val="24"/>
          <w:szCs w:val="24"/>
        </w:rPr>
        <w:t xml:space="preserve">, A., Chan, N., Shukla, P., Choudhry, O., Liu, J., &amp; Eloy, J. (2013). High-Resolution Computed Tomography Analysis of Variations of the Sphenoid Sinus. </w:t>
      </w:r>
      <w:r w:rsidRPr="00CE2204">
        <w:rPr>
          <w:rFonts w:ascii="Times New Roman" w:hAnsi="Times New Roman" w:cs="Times New Roman"/>
          <w:i/>
          <w:iCs/>
          <w:sz w:val="24"/>
          <w:szCs w:val="24"/>
        </w:rPr>
        <w:t>Journal of Neurological Surgery Part B: Skull Base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74</w:t>
      </w:r>
      <w:r w:rsidRPr="00CE2204">
        <w:rPr>
          <w:rFonts w:ascii="Times New Roman" w:hAnsi="Times New Roman" w:cs="Times New Roman"/>
          <w:sz w:val="24"/>
          <w:szCs w:val="24"/>
        </w:rPr>
        <w:t xml:space="preserve">(02), 082–090. </w:t>
      </w:r>
      <w:hyperlink r:id="rId72" w:history="1">
        <w:r w:rsidRPr="00CE2204">
          <w:rPr>
            <w:rStyle w:val="Hyperlink"/>
            <w:rFonts w:ascii="Times New Roman" w:hAnsi="Times New Roman" w:cs="Times New Roman"/>
            <w:color w:val="auto"/>
            <w:sz w:val="24"/>
            <w:szCs w:val="24"/>
          </w:rPr>
          <w:t>https://doi.org/10.1055/s-0033-1333619</w:t>
        </w:r>
      </w:hyperlink>
    </w:p>
    <w:p w14:paraId="09B9E148"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Towbin</w:t>
      </w:r>
      <w:proofErr w:type="spellEnd"/>
      <w:r w:rsidRPr="00CE2204">
        <w:rPr>
          <w:rFonts w:ascii="Times New Roman" w:hAnsi="Times New Roman" w:cs="Times New Roman"/>
          <w:sz w:val="24"/>
          <w:szCs w:val="24"/>
        </w:rPr>
        <w:t xml:space="preserve">, R., &amp; Dunbar, J. S. (1982). The paranasal sinuses in childhood. </w:t>
      </w:r>
      <w:proofErr w:type="spellStart"/>
      <w:r w:rsidRPr="00CE2204">
        <w:rPr>
          <w:rFonts w:ascii="Times New Roman" w:hAnsi="Times New Roman" w:cs="Times New Roman"/>
          <w:i/>
          <w:iCs/>
          <w:sz w:val="24"/>
          <w:szCs w:val="24"/>
        </w:rPr>
        <w:t>Radiographics</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w:t>
      </w:r>
      <w:r w:rsidRPr="00CE2204">
        <w:rPr>
          <w:rFonts w:ascii="Times New Roman" w:hAnsi="Times New Roman" w:cs="Times New Roman"/>
          <w:sz w:val="24"/>
          <w:szCs w:val="24"/>
        </w:rPr>
        <w:t>(2), 253–279.</w:t>
      </w:r>
    </w:p>
    <w:p w14:paraId="3B044054"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Unal</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Bademci</w:t>
      </w:r>
      <w:proofErr w:type="spellEnd"/>
      <w:r w:rsidRPr="00CE2204">
        <w:rPr>
          <w:rFonts w:ascii="Times New Roman" w:hAnsi="Times New Roman" w:cs="Times New Roman"/>
          <w:sz w:val="24"/>
          <w:szCs w:val="24"/>
        </w:rPr>
        <w:t xml:space="preserve">, G., </w:t>
      </w:r>
      <w:proofErr w:type="spellStart"/>
      <w:r w:rsidRPr="00CE2204">
        <w:rPr>
          <w:rFonts w:ascii="Times New Roman" w:hAnsi="Times New Roman" w:cs="Times New Roman"/>
          <w:sz w:val="24"/>
          <w:szCs w:val="24"/>
        </w:rPr>
        <w:t>Bilgili</w:t>
      </w:r>
      <w:proofErr w:type="spellEnd"/>
      <w:r w:rsidRPr="00CE2204">
        <w:rPr>
          <w:rFonts w:ascii="Times New Roman" w:hAnsi="Times New Roman" w:cs="Times New Roman"/>
          <w:sz w:val="24"/>
          <w:szCs w:val="24"/>
        </w:rPr>
        <w:t xml:space="preserve">, Y. K., </w:t>
      </w:r>
      <w:proofErr w:type="spellStart"/>
      <w:r w:rsidRPr="00CE2204">
        <w:rPr>
          <w:rFonts w:ascii="Times New Roman" w:hAnsi="Times New Roman" w:cs="Times New Roman"/>
          <w:sz w:val="24"/>
          <w:szCs w:val="24"/>
        </w:rPr>
        <w:t>Batay</w:t>
      </w:r>
      <w:proofErr w:type="spellEnd"/>
      <w:r w:rsidRPr="00CE2204">
        <w:rPr>
          <w:rFonts w:ascii="Times New Roman" w:hAnsi="Times New Roman" w:cs="Times New Roman"/>
          <w:sz w:val="24"/>
          <w:szCs w:val="24"/>
        </w:rPr>
        <w:t xml:space="preserve">, F., &amp; </w:t>
      </w:r>
      <w:proofErr w:type="spellStart"/>
      <w:r w:rsidRPr="00CE2204">
        <w:rPr>
          <w:rFonts w:ascii="Times New Roman" w:hAnsi="Times New Roman" w:cs="Times New Roman"/>
          <w:sz w:val="24"/>
          <w:szCs w:val="24"/>
        </w:rPr>
        <w:t>Avci</w:t>
      </w:r>
      <w:proofErr w:type="spellEnd"/>
      <w:r w:rsidRPr="00CE2204">
        <w:rPr>
          <w:rFonts w:ascii="Times New Roman" w:hAnsi="Times New Roman" w:cs="Times New Roman"/>
          <w:sz w:val="24"/>
          <w:szCs w:val="24"/>
        </w:rPr>
        <w:t xml:space="preserve">, E. (2006). Risky anatomic variations of sphenoid sinus for surgery. </w:t>
      </w:r>
      <w:r w:rsidRPr="00CE2204">
        <w:rPr>
          <w:rFonts w:ascii="Times New Roman" w:hAnsi="Times New Roman" w:cs="Times New Roman"/>
          <w:i/>
          <w:iCs/>
          <w:sz w:val="24"/>
          <w:szCs w:val="24"/>
        </w:rPr>
        <w:t>Surgical and Radiologic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28</w:t>
      </w:r>
      <w:r w:rsidRPr="00CE2204">
        <w:rPr>
          <w:rFonts w:ascii="Times New Roman" w:hAnsi="Times New Roman" w:cs="Times New Roman"/>
          <w:sz w:val="24"/>
          <w:szCs w:val="24"/>
        </w:rPr>
        <w:t xml:space="preserve">(2), 195–201. </w:t>
      </w:r>
      <w:hyperlink r:id="rId73" w:history="1">
        <w:r w:rsidRPr="00CE2204">
          <w:rPr>
            <w:rStyle w:val="Hyperlink"/>
            <w:rFonts w:ascii="Times New Roman" w:hAnsi="Times New Roman" w:cs="Times New Roman"/>
            <w:color w:val="auto"/>
            <w:sz w:val="24"/>
            <w:szCs w:val="24"/>
          </w:rPr>
          <w:t>https://doi.org/10.1007/s00276-005-0073-9</w:t>
        </w:r>
      </w:hyperlink>
    </w:p>
    <w:p w14:paraId="2D24A0B2"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Van </w:t>
      </w:r>
      <w:proofErr w:type="spellStart"/>
      <w:r w:rsidRPr="00CE2204">
        <w:rPr>
          <w:rFonts w:ascii="Times New Roman" w:hAnsi="Times New Roman" w:cs="Times New Roman"/>
          <w:sz w:val="24"/>
          <w:szCs w:val="24"/>
        </w:rPr>
        <w:t>Alyea</w:t>
      </w:r>
      <w:proofErr w:type="spellEnd"/>
      <w:r w:rsidRPr="00CE2204">
        <w:rPr>
          <w:rFonts w:ascii="Times New Roman" w:hAnsi="Times New Roman" w:cs="Times New Roman"/>
          <w:sz w:val="24"/>
          <w:szCs w:val="24"/>
        </w:rPr>
        <w:t xml:space="preserve">, O. E. (1941). Sphenoid sinus: Anatomic study, with consideration of the clinical significance of the structural characteristics of the sphenoid sinus. </w:t>
      </w:r>
      <w:r w:rsidRPr="00CE2204">
        <w:rPr>
          <w:rFonts w:ascii="Times New Roman" w:hAnsi="Times New Roman" w:cs="Times New Roman"/>
          <w:i/>
          <w:iCs/>
          <w:sz w:val="24"/>
          <w:szCs w:val="24"/>
        </w:rPr>
        <w:t>Archives of Otolaryngology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34</w:t>
      </w:r>
      <w:r w:rsidRPr="00CE2204">
        <w:rPr>
          <w:rFonts w:ascii="Times New Roman" w:hAnsi="Times New Roman" w:cs="Times New Roman"/>
          <w:sz w:val="24"/>
          <w:szCs w:val="24"/>
        </w:rPr>
        <w:t>(2), 225–253.</w:t>
      </w:r>
    </w:p>
    <w:p w14:paraId="71359FC2"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N. (2019). Multivariate morphometrics, quantitative genetics, and neutral theory: Developing a “modern synthesis” for primate evolutionary morphology. </w:t>
      </w:r>
      <w:r w:rsidRPr="00CE2204">
        <w:rPr>
          <w:rFonts w:ascii="Times New Roman" w:hAnsi="Times New Roman" w:cs="Times New Roman"/>
          <w:i/>
          <w:iCs/>
          <w:sz w:val="24"/>
          <w:szCs w:val="24"/>
        </w:rPr>
        <w:t>Evolutionary Anthropology: Issues, News, and Reviews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28</w:t>
      </w:r>
      <w:r w:rsidRPr="00CE2204">
        <w:rPr>
          <w:rFonts w:ascii="Times New Roman" w:hAnsi="Times New Roman" w:cs="Times New Roman"/>
          <w:sz w:val="24"/>
          <w:szCs w:val="24"/>
        </w:rPr>
        <w:t xml:space="preserve">(1), 21–33. </w:t>
      </w:r>
      <w:hyperlink r:id="rId74" w:history="1">
        <w:r w:rsidRPr="00CE2204">
          <w:rPr>
            <w:rStyle w:val="Hyperlink"/>
            <w:rFonts w:ascii="Times New Roman" w:hAnsi="Times New Roman" w:cs="Times New Roman"/>
            <w:color w:val="auto"/>
            <w:sz w:val="24"/>
            <w:szCs w:val="24"/>
          </w:rPr>
          <w:t>https://doi.org/10.1002/evan.21761</w:t>
        </w:r>
      </w:hyperlink>
    </w:p>
    <w:p w14:paraId="313EC02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White, T. D., Black, M. T., &amp; </w:t>
      </w:r>
      <w:proofErr w:type="spellStart"/>
      <w:r w:rsidRPr="00CE2204">
        <w:rPr>
          <w:rFonts w:ascii="Times New Roman" w:hAnsi="Times New Roman" w:cs="Times New Roman"/>
          <w:sz w:val="24"/>
          <w:szCs w:val="24"/>
        </w:rPr>
        <w:t>Folkens</w:t>
      </w:r>
      <w:proofErr w:type="spellEnd"/>
      <w:r w:rsidRPr="00CE2204">
        <w:rPr>
          <w:rFonts w:ascii="Times New Roman" w:hAnsi="Times New Roman" w:cs="Times New Roman"/>
          <w:sz w:val="24"/>
          <w:szCs w:val="24"/>
        </w:rPr>
        <w:t xml:space="preserve">, P. A. (2012). </w:t>
      </w:r>
      <w:r w:rsidRPr="00CE2204">
        <w:rPr>
          <w:rFonts w:ascii="Times New Roman" w:hAnsi="Times New Roman" w:cs="Times New Roman"/>
          <w:i/>
          <w:iCs/>
          <w:sz w:val="24"/>
          <w:szCs w:val="24"/>
        </w:rPr>
        <w:t>Human osteology</w:t>
      </w:r>
      <w:r w:rsidRPr="00CE2204">
        <w:rPr>
          <w:rFonts w:ascii="Times New Roman" w:hAnsi="Times New Roman" w:cs="Times New Roman"/>
          <w:sz w:val="24"/>
          <w:szCs w:val="24"/>
        </w:rPr>
        <w:t xml:space="preserve"> (3rd ed). Academic Press.</w:t>
      </w:r>
    </w:p>
    <w:p w14:paraId="4F5F4B00"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Whitehead, M. T., </w:t>
      </w:r>
      <w:proofErr w:type="spellStart"/>
      <w:r w:rsidRPr="00CE2204">
        <w:rPr>
          <w:rFonts w:ascii="Times New Roman" w:hAnsi="Times New Roman" w:cs="Times New Roman"/>
          <w:sz w:val="24"/>
          <w:szCs w:val="24"/>
        </w:rPr>
        <w:t>Smitthimedhin</w:t>
      </w:r>
      <w:proofErr w:type="spellEnd"/>
      <w:r w:rsidRPr="00CE2204">
        <w:rPr>
          <w:rFonts w:ascii="Times New Roman" w:hAnsi="Times New Roman" w:cs="Times New Roman"/>
          <w:sz w:val="24"/>
          <w:szCs w:val="24"/>
        </w:rPr>
        <w:t xml:space="preserve">, A., Webb, J., Mahdi, E. S., </w:t>
      </w:r>
      <w:proofErr w:type="spellStart"/>
      <w:r w:rsidRPr="00CE2204">
        <w:rPr>
          <w:rFonts w:ascii="Times New Roman" w:hAnsi="Times New Roman" w:cs="Times New Roman"/>
          <w:sz w:val="24"/>
          <w:szCs w:val="24"/>
        </w:rPr>
        <w:t>Khademian</w:t>
      </w:r>
      <w:proofErr w:type="spellEnd"/>
      <w:r w:rsidRPr="00CE2204">
        <w:rPr>
          <w:rFonts w:ascii="Times New Roman" w:hAnsi="Times New Roman" w:cs="Times New Roman"/>
          <w:sz w:val="24"/>
          <w:szCs w:val="24"/>
        </w:rPr>
        <w:t xml:space="preserve">, Z. P., Carpenter, J. L., &amp; Abraham, A. (2018). Cerebral Blood Flow and Marrow Diffusion Alterations in Children with Sickle Cell Anemia after Bone Marrow Transplantation and Transfusion. </w:t>
      </w:r>
      <w:r w:rsidRPr="00CE2204">
        <w:rPr>
          <w:rFonts w:ascii="Times New Roman" w:hAnsi="Times New Roman" w:cs="Times New Roman"/>
          <w:i/>
          <w:iCs/>
          <w:sz w:val="24"/>
          <w:szCs w:val="24"/>
        </w:rPr>
        <w:t>American Journal of Neuroradiology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39</w:t>
      </w:r>
      <w:r w:rsidRPr="00CE2204">
        <w:rPr>
          <w:rFonts w:ascii="Times New Roman" w:hAnsi="Times New Roman" w:cs="Times New Roman"/>
          <w:sz w:val="24"/>
          <w:szCs w:val="24"/>
        </w:rPr>
        <w:t xml:space="preserve">(11), 2132–2139. </w:t>
      </w:r>
      <w:hyperlink r:id="rId75" w:history="1">
        <w:r w:rsidRPr="00CE2204">
          <w:rPr>
            <w:rStyle w:val="Hyperlink"/>
            <w:rFonts w:ascii="Times New Roman" w:hAnsi="Times New Roman" w:cs="Times New Roman"/>
            <w:color w:val="auto"/>
            <w:sz w:val="24"/>
            <w:szCs w:val="24"/>
          </w:rPr>
          <w:t>https://doi.org/10.3174/ajnr.A5830</w:t>
        </w:r>
      </w:hyperlink>
    </w:p>
    <w:p w14:paraId="15CD11E0"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WITMER, L. (1999). The phylogenetic history of paranasal air sinuses. </w:t>
      </w:r>
      <w:r w:rsidRPr="00CE2204">
        <w:rPr>
          <w:rFonts w:ascii="Times New Roman" w:hAnsi="Times New Roman" w:cs="Times New Roman"/>
          <w:i/>
          <w:iCs/>
          <w:sz w:val="24"/>
          <w:szCs w:val="24"/>
        </w:rPr>
        <w:t xml:space="preserve">The Paranasal Sinuses of Higher </w:t>
      </w:r>
      <w:proofErr w:type="gramStart"/>
      <w:r w:rsidRPr="00CE2204">
        <w:rPr>
          <w:rFonts w:ascii="Times New Roman" w:hAnsi="Times New Roman" w:cs="Times New Roman"/>
          <w:i/>
          <w:iCs/>
          <w:sz w:val="24"/>
          <w:szCs w:val="24"/>
        </w:rPr>
        <w:t>Primates :</w:t>
      </w:r>
      <w:proofErr w:type="gramEnd"/>
      <w:r w:rsidRPr="00CE2204">
        <w:rPr>
          <w:rFonts w:ascii="Times New Roman" w:hAnsi="Times New Roman" w:cs="Times New Roman"/>
          <w:i/>
          <w:iCs/>
          <w:sz w:val="24"/>
          <w:szCs w:val="24"/>
        </w:rPr>
        <w:t xml:space="preserve"> Development, Function, and Evolution</w:t>
      </w:r>
      <w:r w:rsidRPr="00CE2204">
        <w:rPr>
          <w:rFonts w:ascii="Times New Roman" w:hAnsi="Times New Roman" w:cs="Times New Roman"/>
          <w:sz w:val="24"/>
          <w:szCs w:val="24"/>
        </w:rPr>
        <w:t xml:space="preserve">. </w:t>
      </w:r>
      <w:hyperlink r:id="rId76" w:history="1">
        <w:r w:rsidRPr="00CE2204">
          <w:rPr>
            <w:rStyle w:val="Hyperlink"/>
            <w:rFonts w:ascii="Times New Roman" w:hAnsi="Times New Roman" w:cs="Times New Roman"/>
            <w:color w:val="auto"/>
            <w:sz w:val="24"/>
            <w:szCs w:val="24"/>
          </w:rPr>
          <w:t>https://ci.nii.ac.jp/naid/10017633301/</w:t>
        </w:r>
      </w:hyperlink>
    </w:p>
    <w:p w14:paraId="77336DCD"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Witmer, L. M. (1997). The Evolution of the Antorbital Cavity of Archosaurs: A Study in Soft-Tissue Reconstruction in the Fossil Record with an Analysis of the Function of </w:t>
      </w:r>
      <w:proofErr w:type="spellStart"/>
      <w:r w:rsidRPr="00CE2204">
        <w:rPr>
          <w:rFonts w:ascii="Times New Roman" w:hAnsi="Times New Roman" w:cs="Times New Roman"/>
          <w:sz w:val="24"/>
          <w:szCs w:val="24"/>
        </w:rPr>
        <w:t>Pneumaticity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Journal of Vertebrate Paleontology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w:t>
      </w:r>
      <w:r w:rsidRPr="00CE2204">
        <w:rPr>
          <w:rFonts w:ascii="Times New Roman" w:hAnsi="Times New Roman" w:cs="Times New Roman"/>
          <w:sz w:val="24"/>
          <w:szCs w:val="24"/>
        </w:rPr>
        <w:t xml:space="preserve">(sup001), 1–76. </w:t>
      </w:r>
      <w:hyperlink r:id="rId77" w:history="1">
        <w:r w:rsidRPr="00CE2204">
          <w:rPr>
            <w:rStyle w:val="Hyperlink"/>
            <w:rFonts w:ascii="Times New Roman" w:hAnsi="Times New Roman" w:cs="Times New Roman"/>
            <w:color w:val="auto"/>
            <w:sz w:val="24"/>
            <w:szCs w:val="24"/>
          </w:rPr>
          <w:t>https://doi.org/10.1080/02724634.1997.10011027</w:t>
        </w:r>
      </w:hyperlink>
    </w:p>
    <w:p w14:paraId="0B0850DB" w14:textId="77777777" w:rsidR="009912E7" w:rsidRPr="00CE2204" w:rsidRDefault="009912E7" w:rsidP="009912E7">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Witmer, L. M., &amp; Ridgely, R. C. (2008). The Paranasal Air Sinuses of Predatory and Armored Dinosaurs (Archosauria: </w:t>
      </w:r>
      <w:proofErr w:type="spellStart"/>
      <w:r w:rsidRPr="00CE2204">
        <w:rPr>
          <w:rFonts w:ascii="Times New Roman" w:hAnsi="Times New Roman" w:cs="Times New Roman"/>
          <w:sz w:val="24"/>
          <w:szCs w:val="24"/>
        </w:rPr>
        <w:t>Theropoda</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Ankylosauria</w:t>
      </w:r>
      <w:proofErr w:type="spellEnd"/>
      <w:r w:rsidRPr="00CE2204">
        <w:rPr>
          <w:rFonts w:ascii="Times New Roman" w:hAnsi="Times New Roman" w:cs="Times New Roman"/>
          <w:sz w:val="24"/>
          <w:szCs w:val="24"/>
        </w:rPr>
        <w:t xml:space="preserve">) and Their Contribution to Cephalic Structure.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1362–1388. </w:t>
      </w:r>
      <w:hyperlink r:id="rId78" w:history="1">
        <w:r w:rsidRPr="00CE2204">
          <w:rPr>
            <w:rStyle w:val="Hyperlink"/>
            <w:rFonts w:ascii="Times New Roman" w:hAnsi="Times New Roman" w:cs="Times New Roman"/>
            <w:color w:val="auto"/>
            <w:sz w:val="24"/>
            <w:szCs w:val="24"/>
          </w:rPr>
          <w:t>https://doi.org/10.1002/ar.20794</w:t>
        </w:r>
      </w:hyperlink>
    </w:p>
    <w:p w14:paraId="59128CF1"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Xiong</w:t>
      </w:r>
      <w:proofErr w:type="spellEnd"/>
      <w:r w:rsidRPr="00CE2204">
        <w:rPr>
          <w:rFonts w:ascii="Times New Roman" w:hAnsi="Times New Roman" w:cs="Times New Roman"/>
          <w:sz w:val="24"/>
          <w:szCs w:val="24"/>
        </w:rPr>
        <w:t xml:space="preserve">, G.-X., Zhan, J.-M., Jiang, H.-Y., Li, J.-F., Rong, L.-W., &amp; Xu, G. (2008). Computational Fluid Dynamics Simulation of Airflow in the Normal Nasal Cavity and Paranasal Sinuses. </w:t>
      </w:r>
      <w:r w:rsidRPr="00CE2204">
        <w:rPr>
          <w:rFonts w:ascii="Times New Roman" w:hAnsi="Times New Roman" w:cs="Times New Roman"/>
          <w:i/>
          <w:iCs/>
          <w:sz w:val="24"/>
          <w:szCs w:val="24"/>
        </w:rPr>
        <w:t>American Journal of Rhinology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22</w:t>
      </w:r>
      <w:r w:rsidRPr="00CE2204">
        <w:rPr>
          <w:rFonts w:ascii="Times New Roman" w:hAnsi="Times New Roman" w:cs="Times New Roman"/>
          <w:sz w:val="24"/>
          <w:szCs w:val="24"/>
        </w:rPr>
        <w:t xml:space="preserve">(5), 477–482. </w:t>
      </w:r>
      <w:hyperlink r:id="rId79" w:history="1">
        <w:r w:rsidRPr="00CE2204">
          <w:rPr>
            <w:rStyle w:val="Hyperlink"/>
            <w:rFonts w:ascii="Times New Roman" w:hAnsi="Times New Roman" w:cs="Times New Roman"/>
            <w:color w:val="auto"/>
            <w:sz w:val="24"/>
            <w:szCs w:val="24"/>
          </w:rPr>
          <w:t>https://doi.org/10.2500/ajr.2008.22.3211</w:t>
        </w:r>
      </w:hyperlink>
    </w:p>
    <w:p w14:paraId="37B5D9E9"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Yune</w:t>
      </w:r>
      <w:proofErr w:type="spellEnd"/>
      <w:r w:rsidRPr="00CE2204">
        <w:rPr>
          <w:rFonts w:ascii="Times New Roman" w:hAnsi="Times New Roman" w:cs="Times New Roman"/>
          <w:sz w:val="24"/>
          <w:szCs w:val="24"/>
        </w:rPr>
        <w:t xml:space="preserve">, H. Y., HOLDEN, R. W., &amp; SMITH, J. A. (1975). Normal variations and lesions of the sphenoid sinus. </w:t>
      </w:r>
      <w:r w:rsidRPr="00CE2204">
        <w:rPr>
          <w:rFonts w:ascii="Times New Roman" w:hAnsi="Times New Roman" w:cs="Times New Roman"/>
          <w:i/>
          <w:iCs/>
          <w:sz w:val="24"/>
          <w:szCs w:val="24"/>
        </w:rPr>
        <w:t>American Journal of Roentgenology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124</w:t>
      </w:r>
      <w:r w:rsidRPr="00CE2204">
        <w:rPr>
          <w:rFonts w:ascii="Times New Roman" w:hAnsi="Times New Roman" w:cs="Times New Roman"/>
          <w:sz w:val="24"/>
          <w:szCs w:val="24"/>
        </w:rPr>
        <w:t>(1), 129–138.</w:t>
      </w:r>
    </w:p>
    <w:p w14:paraId="567589BF" w14:textId="77777777" w:rsidR="009912E7" w:rsidRPr="00CE2204" w:rsidRDefault="009912E7" w:rsidP="009912E7">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C. P. E., Ponce De </w:t>
      </w:r>
      <w:proofErr w:type="spellStart"/>
      <w:r w:rsidRPr="00CE2204">
        <w:rPr>
          <w:rFonts w:ascii="Times New Roman" w:hAnsi="Times New Roman" w:cs="Times New Roman"/>
          <w:sz w:val="24"/>
          <w:szCs w:val="24"/>
        </w:rPr>
        <w:t>LeÓn</w:t>
      </w:r>
      <w:proofErr w:type="spellEnd"/>
      <w:r w:rsidRPr="00CE2204">
        <w:rPr>
          <w:rFonts w:ascii="Times New Roman" w:hAnsi="Times New Roman" w:cs="Times New Roman"/>
          <w:sz w:val="24"/>
          <w:szCs w:val="24"/>
        </w:rPr>
        <w:t xml:space="preserve">, M. S., Schmitz, R. W., &amp; Stringer, C. B. (2008). New Insights </w:t>
      </w:r>
      <w:proofErr w:type="gramStart"/>
      <w:r w:rsidRPr="00CE2204">
        <w:rPr>
          <w:rFonts w:ascii="Times New Roman" w:hAnsi="Times New Roman" w:cs="Times New Roman"/>
          <w:sz w:val="24"/>
          <w:szCs w:val="24"/>
        </w:rPr>
        <w:t>Into</w:t>
      </w:r>
      <w:proofErr w:type="gramEnd"/>
      <w:r w:rsidRPr="00CE2204">
        <w:rPr>
          <w:rFonts w:ascii="Times New Roman" w:hAnsi="Times New Roman" w:cs="Times New Roman"/>
          <w:sz w:val="24"/>
          <w:szCs w:val="24"/>
        </w:rPr>
        <w:t xml:space="preserve"> Mid-Late Pleistocene Fossil Hominin Paranasal Sinus Morphology.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1506–1516. </w:t>
      </w:r>
      <w:hyperlink r:id="rId80" w:history="1">
        <w:r w:rsidRPr="00CE2204">
          <w:rPr>
            <w:rStyle w:val="Hyperlink"/>
            <w:rFonts w:ascii="Times New Roman" w:hAnsi="Times New Roman" w:cs="Times New Roman"/>
            <w:color w:val="auto"/>
            <w:sz w:val="24"/>
            <w:szCs w:val="24"/>
          </w:rPr>
          <w:t>https://doi.org/10.1002/ar.20779</w:t>
        </w:r>
      </w:hyperlink>
    </w:p>
    <w:p w14:paraId="3BE5568D" w14:textId="516FC113" w:rsidR="00454BD4" w:rsidRPr="00CE2204" w:rsidRDefault="009912E7" w:rsidP="0044550B">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C. P. E., &amp;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J. D. (2008). A Morphogenetic Model of Cranial Pneumatization Based on the Invasive Tissue Hypothesis.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1446–1454. </w:t>
      </w:r>
      <w:hyperlink r:id="rId81" w:history="1">
        <w:r w:rsidRPr="00CE2204">
          <w:rPr>
            <w:rStyle w:val="Hyperlink"/>
            <w:rFonts w:ascii="Times New Roman" w:hAnsi="Times New Roman" w:cs="Times New Roman"/>
            <w:color w:val="auto"/>
            <w:sz w:val="24"/>
            <w:szCs w:val="24"/>
          </w:rPr>
          <w:t>https://doi.org/10.1002/ar.20784</w:t>
        </w:r>
      </w:hyperlink>
    </w:p>
    <w:p w14:paraId="73A0E46E" w14:textId="223D950F" w:rsidR="0048031A" w:rsidRPr="00CE2204" w:rsidRDefault="0048031A" w:rsidP="00E615B6">
      <w:pPr>
        <w:spacing w:line="360" w:lineRule="auto"/>
        <w:ind w:hanging="480"/>
        <w:rPr>
          <w:rFonts w:ascii="Times New Roman" w:hAnsi="Times New Roman" w:cs="Times New Roman"/>
          <w:sz w:val="24"/>
          <w:szCs w:val="24"/>
        </w:rPr>
      </w:pPr>
    </w:p>
    <w:p w14:paraId="2F8C1460" w14:textId="77777777" w:rsidR="0048031A" w:rsidRPr="00CE2204" w:rsidRDefault="0048031A">
      <w:pPr>
        <w:rPr>
          <w:rFonts w:ascii="Times New Roman" w:hAnsi="Times New Roman" w:cs="Times New Roman"/>
          <w:sz w:val="24"/>
          <w:szCs w:val="24"/>
        </w:rPr>
      </w:pPr>
      <w:r w:rsidRPr="00CE2204">
        <w:rPr>
          <w:rFonts w:ascii="Times New Roman" w:hAnsi="Times New Roman" w:cs="Times New Roman"/>
          <w:sz w:val="24"/>
          <w:szCs w:val="24"/>
        </w:rPr>
        <w:br w:type="page"/>
      </w:r>
    </w:p>
    <w:p w14:paraId="3C3A44BA" w14:textId="7BA18F77" w:rsidR="00694DDA" w:rsidRPr="00CE2204" w:rsidRDefault="00694DDA" w:rsidP="00C3530C">
      <w:pPr>
        <w:pStyle w:val="Heading1"/>
      </w:pPr>
      <w:bookmarkStart w:id="15" w:name="_Toc111037219"/>
      <w:r w:rsidRPr="00CE2204">
        <w:lastRenderedPageBreak/>
        <w:t xml:space="preserve">CHAPTER </w:t>
      </w:r>
      <w:r w:rsidR="00EA0F74" w:rsidRPr="00CE2204">
        <w:t>I</w:t>
      </w:r>
      <w:bookmarkEnd w:id="15"/>
    </w:p>
    <w:p w14:paraId="226B5EE0" w14:textId="77777777" w:rsidR="00694DDA" w:rsidRPr="00CE2204" w:rsidRDefault="00694DDA" w:rsidP="009D7896">
      <w:pPr>
        <w:jc w:val="center"/>
        <w:rPr>
          <w:rFonts w:ascii="Times New Roman" w:hAnsi="Times New Roman" w:cs="Times New Roman"/>
          <w:sz w:val="24"/>
          <w:szCs w:val="24"/>
        </w:rPr>
      </w:pPr>
      <w:r w:rsidRPr="00CE2204">
        <w:rPr>
          <w:rFonts w:ascii="Times New Roman" w:hAnsi="Times New Roman" w:cs="Times New Roman"/>
          <w:sz w:val="24"/>
          <w:szCs w:val="24"/>
        </w:rPr>
        <w:t xml:space="preserve">Novel Quantification of Sphenoidal Sinus Three-Dimensional Shape Variation in </w:t>
      </w:r>
      <w:r w:rsidRPr="00CE2204">
        <w:rPr>
          <w:rFonts w:ascii="Times New Roman" w:hAnsi="Times New Roman" w:cs="Times New Roman"/>
          <w:i/>
          <w:iCs/>
          <w:sz w:val="24"/>
          <w:szCs w:val="24"/>
        </w:rPr>
        <w:t>H. Sapiens</w:t>
      </w:r>
    </w:p>
    <w:p w14:paraId="143B9309" w14:textId="77777777" w:rsidR="0048031A" w:rsidRPr="00CE2204" w:rsidRDefault="0048031A">
      <w:pPr>
        <w:rPr>
          <w:rFonts w:ascii="Times New Roman" w:hAnsi="Times New Roman" w:cs="Times New Roman"/>
          <w:b/>
          <w:bCs/>
          <w:sz w:val="24"/>
          <w:szCs w:val="24"/>
        </w:rPr>
      </w:pPr>
      <w:r w:rsidRPr="00CE2204">
        <w:rPr>
          <w:rFonts w:ascii="Times New Roman" w:hAnsi="Times New Roman" w:cs="Times New Roman"/>
          <w:b/>
          <w:bCs/>
          <w:sz w:val="24"/>
          <w:szCs w:val="24"/>
        </w:rPr>
        <w:br w:type="page"/>
      </w:r>
    </w:p>
    <w:p w14:paraId="455D4836" w14:textId="3D685C21" w:rsidR="00694DDA" w:rsidRPr="00CE2204" w:rsidRDefault="007B47EC" w:rsidP="00CE2204">
      <w:pPr>
        <w:spacing w:after="0" w:line="48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A version of this chapter will be submitted for review and publication in Anatomical Record by authors Katharine G.J. Ryan, Adam D. Sylvester, Lauren N.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Benjamin M. Auerbach. All data collection, analyses, and writing of the article completed by the primary author (K. Ryan). Co-authors contributed general advisement on background and </w:t>
      </w:r>
      <w:proofErr w:type="gramStart"/>
      <w:r w:rsidRPr="00CE2204">
        <w:rPr>
          <w:rFonts w:ascii="Times New Roman" w:hAnsi="Times New Roman" w:cs="Times New Roman"/>
          <w:sz w:val="24"/>
          <w:szCs w:val="24"/>
        </w:rPr>
        <w:t>methods, and</w:t>
      </w:r>
      <w:proofErr w:type="gramEnd"/>
      <w:r w:rsidRPr="00CE2204">
        <w:rPr>
          <w:rFonts w:ascii="Times New Roman" w:hAnsi="Times New Roman" w:cs="Times New Roman"/>
          <w:sz w:val="24"/>
          <w:szCs w:val="24"/>
        </w:rPr>
        <w:t xml:space="preserve"> provided feedback and edits of the article.</w:t>
      </w:r>
    </w:p>
    <w:p w14:paraId="4E593D05" w14:textId="77777777" w:rsidR="007B47EC" w:rsidRPr="00CE2204" w:rsidRDefault="007B47EC" w:rsidP="007B47EC">
      <w:pPr>
        <w:rPr>
          <w:rFonts w:ascii="Times New Roman" w:hAnsi="Times New Roman" w:cs="Times New Roman"/>
          <w:sz w:val="24"/>
          <w:szCs w:val="24"/>
        </w:rPr>
      </w:pPr>
    </w:p>
    <w:p w14:paraId="49E50FE4" w14:textId="4A26E98F" w:rsidR="00694DDA" w:rsidRPr="00CE2204" w:rsidRDefault="0048031A" w:rsidP="008E05B6">
      <w:pPr>
        <w:pStyle w:val="Heading2"/>
        <w:spacing w:before="0" w:line="480" w:lineRule="auto"/>
        <w:rPr>
          <w:rFonts w:ascii="Times New Roman" w:eastAsia="Times New Roman" w:hAnsi="Times New Roman" w:cs="Times New Roman"/>
          <w:b w:val="0"/>
          <w:bCs/>
          <w:sz w:val="24"/>
          <w:szCs w:val="24"/>
        </w:rPr>
      </w:pPr>
      <w:bookmarkStart w:id="16" w:name="_Toc111037220"/>
      <w:r w:rsidRPr="00CE2204">
        <w:rPr>
          <w:rFonts w:ascii="Times New Roman" w:eastAsia="Times New Roman" w:hAnsi="Times New Roman" w:cs="Times New Roman"/>
          <w:bCs/>
          <w:sz w:val="24"/>
          <w:szCs w:val="24"/>
        </w:rPr>
        <w:t>ABSTRACT</w:t>
      </w:r>
      <w:bookmarkEnd w:id="16"/>
    </w:p>
    <w:p w14:paraId="327BED26" w14:textId="75DFF683" w:rsidR="007B47EC" w:rsidRDefault="0048031A" w:rsidP="007B47EC">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Understanding the apportionment of variation in the shape of the human sphenoidal sinus is important to several areas of research. This includes clinical investigation (sinus pathology and safe endoscopic endonasal surgical practice), basicranial anatomy development (with the sinus at epicenter of primary angulation and where the three cranial fossae meet), and paranasal sinus evolution (for which there is still no consensus). Yet, as the sphenoidal sinus has high morphological variation, its quantification through the application of traditional geometric morphometric landmarking is limited. In this study we quantify three-dimensional (3D) shape of the sphenoidal sinuses using weighted spherical harmonic shape analysis (SPAHRM) to explore variation in sinus morphology. The use of weighted spherical harmonics for complex shape analysis produces coefficients that preserve morphological information and can be used to identify the distribution of variance. We obtained sphenoidal sinus 3D models through the segmentation of 60 human cranial CT scans and used principal component analysis (PCA) on the spherical harmonic coefficients to quantify ad visualize the organization of shape variation. The PCA 3D reconstructed models suggest that sphenoidal sinus variation is driven by the extent of pneumatization from anterior to posterior, asymmetry between the left and right lobes of the sinus, and the secondary pneumatization into the pterygoid processes. Our results corroborate </w:t>
      </w:r>
      <w:r w:rsidRPr="00CE2204">
        <w:rPr>
          <w:rFonts w:ascii="Times New Roman" w:eastAsia="Times New Roman" w:hAnsi="Times New Roman" w:cs="Times New Roman"/>
          <w:sz w:val="24"/>
          <w:szCs w:val="24"/>
        </w:rPr>
        <w:lastRenderedPageBreak/>
        <w:t>previously qualitative descriptions of shape variation. The findings of this study also help establish robust, evidence-based hypotheses on how the sphenoidal sinus may interact with craniofacial anatomy in development.</w:t>
      </w:r>
    </w:p>
    <w:p w14:paraId="2C00EA84" w14:textId="77777777" w:rsidR="00CE2204" w:rsidRPr="00CE2204" w:rsidRDefault="00CE2204" w:rsidP="007B47EC">
      <w:pPr>
        <w:spacing w:after="0" w:line="480" w:lineRule="auto"/>
        <w:ind w:firstLine="720"/>
        <w:textAlignment w:val="baseline"/>
        <w:rPr>
          <w:rFonts w:ascii="Times New Roman" w:eastAsia="Times New Roman" w:hAnsi="Times New Roman" w:cs="Times New Roman"/>
          <w:sz w:val="24"/>
          <w:szCs w:val="24"/>
        </w:rPr>
      </w:pPr>
    </w:p>
    <w:p w14:paraId="7D071885" w14:textId="7E5FBC88" w:rsidR="0048031A" w:rsidRPr="00CE2204" w:rsidRDefault="0048031A" w:rsidP="008E05B6">
      <w:pPr>
        <w:pStyle w:val="Heading2"/>
        <w:spacing w:before="0" w:line="480" w:lineRule="auto"/>
        <w:rPr>
          <w:rFonts w:ascii="Times New Roman" w:eastAsia="Times New Roman" w:hAnsi="Times New Roman" w:cs="Times New Roman"/>
          <w:sz w:val="24"/>
          <w:szCs w:val="24"/>
        </w:rPr>
      </w:pPr>
      <w:bookmarkStart w:id="17" w:name="_Toc111037221"/>
      <w:r w:rsidRPr="00CE2204">
        <w:rPr>
          <w:rFonts w:ascii="Times New Roman" w:eastAsia="Times New Roman" w:hAnsi="Times New Roman" w:cs="Times New Roman"/>
          <w:bCs/>
          <w:sz w:val="24"/>
          <w:szCs w:val="24"/>
        </w:rPr>
        <w:t>INTRODUCTION</w:t>
      </w:r>
      <w:bookmarkEnd w:id="17"/>
      <w:r w:rsidRPr="00CE2204">
        <w:rPr>
          <w:rFonts w:ascii="Times New Roman" w:eastAsia="Times New Roman" w:hAnsi="Times New Roman" w:cs="Times New Roman"/>
          <w:sz w:val="24"/>
          <w:szCs w:val="24"/>
        </w:rPr>
        <w:t> </w:t>
      </w:r>
    </w:p>
    <w:p w14:paraId="1444A061"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Paranasal sinuses in humans and non-human primates constitute varied spaces within the cranium formed through the process of pneumatization, in which, it is hypothesized that, the epithelial lining of the nasal cavity signals osteoclastic activity in the maxillae, ethmoid, frontal, and sphenoid bones (</w:t>
      </w:r>
      <w:proofErr w:type="spellStart"/>
      <w:r w:rsidRPr="00CE2204">
        <w:rPr>
          <w:rFonts w:ascii="Times New Roman" w:eastAsia="Times New Roman" w:hAnsi="Times New Roman" w:cs="Times New Roman"/>
          <w:sz w:val="24"/>
          <w:szCs w:val="24"/>
        </w:rPr>
        <w:t>Towbin</w:t>
      </w:r>
      <w:proofErr w:type="spellEnd"/>
      <w:r w:rsidRPr="00CE2204">
        <w:rPr>
          <w:rFonts w:ascii="Times New Roman" w:eastAsia="Times New Roman" w:hAnsi="Times New Roman" w:cs="Times New Roman"/>
          <w:sz w:val="24"/>
          <w:szCs w:val="24"/>
        </w:rPr>
        <w:t xml:space="preserve"> and Dunbar 1982, Witmer 1999, Rae and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2004, Smith et al. 2010). This activity carves out hollow spaces until the pneumatization ceases, either through unknown molecular signaling or ultimately constrained by the boundaries of the bone that potentially are the source of signaling (Smith et al. 2010). Differentially processes in the timing and/or nature of the signaling and/or bony boundaries ultimately leads to variation in both among and within species in the shape of paranasal sinuses and extent of pneumatization that occurs, if they form at all (Nambiar et al. 1999, Welker et al. 2008, Prabhu and </w:t>
      </w:r>
      <w:proofErr w:type="spellStart"/>
      <w:r w:rsidRPr="00CE2204">
        <w:rPr>
          <w:rFonts w:ascii="Times New Roman" w:eastAsia="Times New Roman" w:hAnsi="Times New Roman" w:cs="Times New Roman"/>
          <w:sz w:val="24"/>
          <w:szCs w:val="24"/>
        </w:rPr>
        <w:t>Branstetter</w:t>
      </w:r>
      <w:proofErr w:type="spellEnd"/>
      <w:r w:rsidRPr="00CE2204">
        <w:rPr>
          <w:rFonts w:ascii="Times New Roman" w:eastAsia="Times New Roman" w:hAnsi="Times New Roman" w:cs="Times New Roman"/>
          <w:sz w:val="24"/>
          <w:szCs w:val="24"/>
        </w:rPr>
        <w:t xml:space="preserve"> 2016). </w:t>
      </w:r>
    </w:p>
    <w:p w14:paraId="6D52AD64" w14:textId="39720F89" w:rsidR="00CE2204" w:rsidRDefault="0048031A" w:rsidP="007F7D01">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Documentation of 3D shape variation is an essential step toward a more complete understanding of the functional anatomy, development, and evolution of traits (</w:t>
      </w:r>
      <w:proofErr w:type="spellStart"/>
      <w:r w:rsidRPr="00CE2204">
        <w:rPr>
          <w:rFonts w:ascii="Times New Roman" w:eastAsia="Times New Roman" w:hAnsi="Times New Roman" w:cs="Times New Roman"/>
          <w:sz w:val="24"/>
          <w:szCs w:val="24"/>
        </w:rPr>
        <w:t>Hallgrímsson</w:t>
      </w:r>
      <w:proofErr w:type="spellEnd"/>
      <w:r w:rsidRPr="00CE2204">
        <w:rPr>
          <w:rFonts w:ascii="Times New Roman" w:eastAsia="Times New Roman" w:hAnsi="Times New Roman" w:cs="Times New Roman"/>
          <w:sz w:val="24"/>
          <w:szCs w:val="24"/>
        </w:rPr>
        <w:t xml:space="preserve"> and Hall 2005, Klingenberg 2005, Hallgrimsson et al. 2009, Hallgrimsson et al. 2012, Agosto and Auerbach 2021). However, sphenoidal sinus 3D shape variation has yet to be quantified due to the limitations of their highly variable structures lacking reliably consistent traits across individuals for Cartesian 3D surface landmarking (Bookstein 1991), which is one of the most used methods in geometric morphometric research (</w:t>
      </w:r>
      <w:proofErr w:type="spellStart"/>
      <w:r w:rsidRPr="00CE2204">
        <w:rPr>
          <w:rFonts w:ascii="Times New Roman" w:eastAsia="Times New Roman" w:hAnsi="Times New Roman" w:cs="Times New Roman"/>
          <w:sz w:val="24"/>
          <w:szCs w:val="24"/>
        </w:rPr>
        <w:t>Mitteroecker</w:t>
      </w:r>
      <w:proofErr w:type="spellEnd"/>
      <w:r w:rsidRPr="00CE2204">
        <w:rPr>
          <w:rFonts w:ascii="Times New Roman" w:eastAsia="Times New Roman" w:hAnsi="Times New Roman" w:cs="Times New Roman"/>
          <w:sz w:val="24"/>
          <w:szCs w:val="24"/>
        </w:rPr>
        <w:t xml:space="preserve"> et al. 2013). Variation of sinus </w:t>
      </w:r>
      <w:r w:rsidRPr="00CE2204">
        <w:rPr>
          <w:rFonts w:ascii="Times New Roman" w:eastAsia="Times New Roman" w:hAnsi="Times New Roman" w:cs="Times New Roman"/>
          <w:sz w:val="24"/>
          <w:szCs w:val="24"/>
        </w:rPr>
        <w:lastRenderedPageBreak/>
        <w:t xml:space="preserve">shape may be hypothesized to reflect variation in pneumatization, which in turn, as noted above, is a product of both regulatory signaling of osteoclast activity and constraints imposed by maintaining sufficient bone in elements of the cranium (Moss 1997a, </w:t>
      </w:r>
      <w:proofErr w:type="spellStart"/>
      <w:r w:rsidRPr="00CE2204">
        <w:rPr>
          <w:rFonts w:ascii="Times New Roman" w:eastAsia="Times New Roman" w:hAnsi="Times New Roman" w:cs="Times New Roman"/>
          <w:sz w:val="24"/>
          <w:szCs w:val="24"/>
        </w:rPr>
        <w:t>Zollikofer</w:t>
      </w:r>
      <w:proofErr w:type="spellEnd"/>
      <w:r w:rsidRPr="00CE2204">
        <w:rPr>
          <w:rFonts w:ascii="Times New Roman" w:eastAsia="Times New Roman" w:hAnsi="Times New Roman" w:cs="Times New Roman"/>
          <w:sz w:val="24"/>
          <w:szCs w:val="24"/>
        </w:rPr>
        <w:t xml:space="preserve"> and </w:t>
      </w:r>
      <w:proofErr w:type="spellStart"/>
      <w:r w:rsidRPr="00CE2204">
        <w:rPr>
          <w:rFonts w:ascii="Times New Roman" w:eastAsia="Times New Roman" w:hAnsi="Times New Roman" w:cs="Times New Roman"/>
          <w:sz w:val="24"/>
          <w:szCs w:val="24"/>
        </w:rPr>
        <w:t>Weissmann</w:t>
      </w:r>
      <w:proofErr w:type="spellEnd"/>
      <w:r w:rsidRPr="00CE2204">
        <w:rPr>
          <w:rFonts w:ascii="Times New Roman" w:eastAsia="Times New Roman" w:hAnsi="Times New Roman" w:cs="Times New Roman"/>
          <w:sz w:val="24"/>
          <w:szCs w:val="24"/>
        </w:rPr>
        <w:t xml:space="preserve"> 2008). While all the paranasal sinuses are located adjacent to multiple deep cranial structures, the sphenoidal sinus is unique in its location within the sphenoid, a bone that helps form the neurocranial base and support for the deep face, and so are anatomically adjacent to major </w:t>
      </w:r>
      <w:proofErr w:type="spellStart"/>
      <w:r w:rsidRPr="00CE2204">
        <w:rPr>
          <w:rFonts w:ascii="Times New Roman" w:eastAsia="Times New Roman" w:hAnsi="Times New Roman" w:cs="Times New Roman"/>
          <w:sz w:val="24"/>
          <w:szCs w:val="24"/>
        </w:rPr>
        <w:t>neurovasculature</w:t>
      </w:r>
      <w:proofErr w:type="spellEnd"/>
      <w:r w:rsidRPr="00CE2204">
        <w:rPr>
          <w:rFonts w:ascii="Times New Roman" w:eastAsia="Times New Roman" w:hAnsi="Times New Roman" w:cs="Times New Roman"/>
          <w:sz w:val="24"/>
          <w:szCs w:val="24"/>
        </w:rPr>
        <w:t xml:space="preserve"> (e.g., the cavernous </w:t>
      </w:r>
      <w:proofErr w:type="spellStart"/>
      <w:r w:rsidRPr="00CE2204">
        <w:rPr>
          <w:rFonts w:ascii="Times New Roman" w:eastAsia="Times New Roman" w:hAnsi="Times New Roman" w:cs="Times New Roman"/>
          <w:sz w:val="24"/>
          <w:szCs w:val="24"/>
        </w:rPr>
        <w:t>dural</w:t>
      </w:r>
      <w:proofErr w:type="spellEnd"/>
      <w:r w:rsidRPr="00CE2204">
        <w:rPr>
          <w:rFonts w:ascii="Times New Roman" w:eastAsia="Times New Roman" w:hAnsi="Times New Roman" w:cs="Times New Roman"/>
          <w:sz w:val="24"/>
          <w:szCs w:val="24"/>
        </w:rPr>
        <w:t xml:space="preserve"> venous sinuses and siphon of the internal carotid artery), the pituitary gland, and the nasopharynx. While researchers have been successful in quantifying the major dimensions and general shapes of the maxillary sinus (</w:t>
      </w:r>
      <w:proofErr w:type="spellStart"/>
      <w:r w:rsidRPr="00CE2204">
        <w:rPr>
          <w:rFonts w:ascii="Times New Roman" w:eastAsia="Times New Roman" w:hAnsi="Times New Roman" w:cs="Times New Roman"/>
          <w:sz w:val="24"/>
          <w:szCs w:val="24"/>
        </w:rPr>
        <w:t>Butaric</w:t>
      </w:r>
      <w:proofErr w:type="spellEnd"/>
      <w:r w:rsidRPr="00CE2204">
        <w:rPr>
          <w:rFonts w:ascii="Times New Roman" w:eastAsia="Times New Roman" w:hAnsi="Times New Roman" w:cs="Times New Roman"/>
          <w:sz w:val="24"/>
          <w:szCs w:val="24"/>
        </w:rPr>
        <w:t xml:space="preserve"> and Maddux 2016, Buck et al. 2019) and frontal sinus (Christensen 2005, Buck et al. 2019) using different geometric morphometric methods, the utility of these methods do not necessarily extend to all traits with much higher complexity and variation of shape, such as the sphenoidal sinus (Rahmati et al. 2016, </w:t>
      </w:r>
      <w:proofErr w:type="spellStart"/>
      <w:r w:rsidRPr="00CE2204">
        <w:rPr>
          <w:rFonts w:ascii="Times New Roman" w:eastAsia="Times New Roman" w:hAnsi="Times New Roman" w:cs="Times New Roman"/>
          <w:sz w:val="24"/>
          <w:szCs w:val="24"/>
        </w:rPr>
        <w:t>Ştokovíc</w:t>
      </w:r>
      <w:proofErr w:type="spellEnd"/>
      <w:r w:rsidRPr="00CE2204">
        <w:rPr>
          <w:rFonts w:ascii="Times New Roman" w:eastAsia="Times New Roman" w:hAnsi="Times New Roman" w:cs="Times New Roman"/>
          <w:sz w:val="24"/>
          <w:szCs w:val="24"/>
        </w:rPr>
        <w:t xml:space="preserve"> et al. 2016, </w:t>
      </w:r>
      <w:proofErr w:type="spellStart"/>
      <w:r w:rsidRPr="00CE2204">
        <w:rPr>
          <w:rFonts w:ascii="Times New Roman" w:eastAsia="Times New Roman" w:hAnsi="Times New Roman" w:cs="Times New Roman"/>
          <w:sz w:val="24"/>
          <w:szCs w:val="24"/>
        </w:rPr>
        <w:t>Harnouna</w:t>
      </w:r>
      <w:proofErr w:type="spellEnd"/>
      <w:r w:rsidRPr="00CE2204">
        <w:rPr>
          <w:rFonts w:ascii="Times New Roman" w:eastAsia="Times New Roman" w:hAnsi="Times New Roman" w:cs="Times New Roman"/>
          <w:sz w:val="24"/>
          <w:szCs w:val="24"/>
        </w:rPr>
        <w:t xml:space="preserve"> et al. 2021). In this study, we use heretofore unused methods for human paranasal sinus research (weighted spherical harmonic analysis) to describe the shape variation in the sphenoidal sinus within a sample of human crania. We hypothesize that the major shape variation of the sphenoidal sinus, </w:t>
      </w:r>
      <w:proofErr w:type="gramStart"/>
      <w:r w:rsidRPr="00CE2204">
        <w:rPr>
          <w:rFonts w:ascii="Times New Roman" w:eastAsia="Times New Roman" w:hAnsi="Times New Roman" w:cs="Times New Roman"/>
          <w:sz w:val="24"/>
          <w:szCs w:val="24"/>
        </w:rPr>
        <w:t>assuming that</w:t>
      </w:r>
      <w:proofErr w:type="gramEnd"/>
      <w:r w:rsidRPr="00CE2204">
        <w:rPr>
          <w:rFonts w:ascii="Times New Roman" w:eastAsia="Times New Roman" w:hAnsi="Times New Roman" w:cs="Times New Roman"/>
          <w:sz w:val="24"/>
          <w:szCs w:val="24"/>
        </w:rPr>
        <w:t xml:space="preserve"> it opportunistically pneumatizes the body of the sphenoid and adjacent structures (Márquez 2008), to be determined by the shape of those skeletal elements, and so the greatest variation in the sinus morphology should coincide with the planes of those elements as outlined below. </w:t>
      </w:r>
      <w:bookmarkStart w:id="18" w:name="_Toc111037222"/>
    </w:p>
    <w:p w14:paraId="67CAD5BB" w14:textId="77777777" w:rsidR="007F7D01" w:rsidRPr="00CE2204" w:rsidRDefault="007F7D01" w:rsidP="007F7D01">
      <w:pPr>
        <w:spacing w:after="0" w:line="480" w:lineRule="auto"/>
        <w:ind w:firstLine="720"/>
        <w:textAlignment w:val="baseline"/>
        <w:rPr>
          <w:rFonts w:ascii="Times New Roman" w:eastAsia="Times New Roman" w:hAnsi="Times New Roman" w:cs="Times New Roman"/>
          <w:sz w:val="24"/>
          <w:szCs w:val="24"/>
        </w:rPr>
      </w:pPr>
    </w:p>
    <w:p w14:paraId="39101D76" w14:textId="6C3598E0" w:rsidR="0048031A" w:rsidRPr="00CE2204" w:rsidRDefault="0048031A" w:rsidP="00CE2204">
      <w:pPr>
        <w:pStyle w:val="Heading2"/>
        <w:spacing w:before="0" w:line="480" w:lineRule="auto"/>
        <w:rPr>
          <w:rFonts w:ascii="Times New Roman" w:eastAsia="Times New Roman" w:hAnsi="Times New Roman" w:cs="Times New Roman"/>
          <w:sz w:val="24"/>
          <w:szCs w:val="24"/>
        </w:rPr>
      </w:pPr>
      <w:r w:rsidRPr="00CE2204">
        <w:rPr>
          <w:rFonts w:ascii="Times New Roman" w:eastAsia="Times New Roman" w:hAnsi="Times New Roman" w:cs="Times New Roman"/>
          <w:bCs/>
          <w:sz w:val="24"/>
          <w:szCs w:val="24"/>
        </w:rPr>
        <w:lastRenderedPageBreak/>
        <w:t>BACKGROUND</w:t>
      </w:r>
      <w:bookmarkEnd w:id="18"/>
      <w:r w:rsidRPr="00CE2204">
        <w:rPr>
          <w:rFonts w:ascii="Times New Roman" w:eastAsia="Times New Roman" w:hAnsi="Times New Roman" w:cs="Times New Roman"/>
          <w:sz w:val="24"/>
          <w:szCs w:val="24"/>
        </w:rPr>
        <w:t xml:space="preserve"> </w:t>
      </w:r>
    </w:p>
    <w:p w14:paraId="3A47184D"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There remains a lack of consensus on what evolutionary forces have motivated the evolution of the paranasal sinuses in primates or what primary function they may have or, in the case of taxa where they are not present in descendant species, once had (Blaney 1990, Rae and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2004, Márquez 2008, Smith et al. 2010). All hominoids maintain four sets of sinuses while other primates have only two, the maxillary and sphenoidal sinuses (Rae and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2004). In contrast, the paranasal sinuses disappeared altogether among most extant cercopithecoids and their common ancestors, with the maxillary sinuses reappearing in a few branches of the clade, including the extinct </w:t>
      </w:r>
      <w:proofErr w:type="spellStart"/>
      <w:r w:rsidRPr="00CE2204">
        <w:rPr>
          <w:rFonts w:ascii="Times New Roman" w:eastAsia="Times New Roman" w:hAnsi="Times New Roman" w:cs="Times New Roman"/>
          <w:i/>
          <w:iCs/>
          <w:sz w:val="24"/>
          <w:szCs w:val="24"/>
        </w:rPr>
        <w:t>Cercopithecoides</w:t>
      </w:r>
      <w:proofErr w:type="spellEnd"/>
      <w:r w:rsidRPr="00CE2204">
        <w:rPr>
          <w:rFonts w:ascii="Times New Roman" w:eastAsia="Times New Roman" w:hAnsi="Times New Roman" w:cs="Times New Roman"/>
          <w:i/>
          <w:iCs/>
          <w:sz w:val="24"/>
          <w:szCs w:val="24"/>
        </w:rPr>
        <w:t xml:space="preserve"> </w:t>
      </w:r>
      <w:proofErr w:type="spellStart"/>
      <w:r w:rsidRPr="00CE2204">
        <w:rPr>
          <w:rFonts w:ascii="Times New Roman" w:eastAsia="Times New Roman" w:hAnsi="Times New Roman" w:cs="Times New Roman"/>
          <w:i/>
          <w:iCs/>
          <w:sz w:val="24"/>
          <w:szCs w:val="24"/>
        </w:rPr>
        <w:t>williamsi</w:t>
      </w:r>
      <w:proofErr w:type="spellEnd"/>
      <w:r w:rsidRPr="00CE2204">
        <w:rPr>
          <w:rFonts w:ascii="Times New Roman" w:eastAsia="Times New Roman" w:hAnsi="Times New Roman" w:cs="Times New Roman"/>
          <w:i/>
          <w:iCs/>
          <w:sz w:val="24"/>
          <w:szCs w:val="24"/>
        </w:rPr>
        <w:t xml:space="preserve"> </w:t>
      </w:r>
      <w:r w:rsidRPr="00CE2204">
        <w:rPr>
          <w:rFonts w:ascii="Times New Roman" w:eastAsia="Times New Roman" w:hAnsi="Times New Roman" w:cs="Times New Roman"/>
          <w:sz w:val="24"/>
          <w:szCs w:val="24"/>
        </w:rPr>
        <w:t>and extant macaques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et al.1996, Rae and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2004, Kuykendall and Rae 2008, Márquez 2008). Researchers do not know yet why these sinuses reappeared in certain </w:t>
      </w:r>
      <w:proofErr w:type="spellStart"/>
      <w:r w:rsidRPr="00CE2204">
        <w:rPr>
          <w:rFonts w:ascii="Times New Roman" w:eastAsia="Times New Roman" w:hAnsi="Times New Roman" w:cs="Times New Roman"/>
          <w:sz w:val="24"/>
          <w:szCs w:val="24"/>
        </w:rPr>
        <w:t>cercopith</w:t>
      </w:r>
      <w:proofErr w:type="spellEnd"/>
      <w:r w:rsidRPr="00CE2204">
        <w:rPr>
          <w:rFonts w:ascii="Times New Roman" w:eastAsia="Times New Roman" w:hAnsi="Times New Roman" w:cs="Times New Roman"/>
          <w:sz w:val="24"/>
          <w:szCs w:val="24"/>
        </w:rPr>
        <w:t xml:space="preserve"> taxa, nor the combination of evolutionary mechanisms that have led to their loss or gain across phylogenetic lineages. Paranasal sinus research has been saturated with adaptationist hypotheses (Gould and </w:t>
      </w:r>
      <w:proofErr w:type="spellStart"/>
      <w:r w:rsidRPr="00CE2204">
        <w:rPr>
          <w:rFonts w:ascii="Times New Roman" w:eastAsia="Times New Roman" w:hAnsi="Times New Roman" w:cs="Times New Roman"/>
          <w:sz w:val="24"/>
          <w:szCs w:val="24"/>
        </w:rPr>
        <w:t>Lewontin</w:t>
      </w:r>
      <w:proofErr w:type="spellEnd"/>
      <w:r w:rsidRPr="00CE2204">
        <w:rPr>
          <w:rFonts w:ascii="Times New Roman" w:eastAsia="Times New Roman" w:hAnsi="Times New Roman" w:cs="Times New Roman"/>
          <w:sz w:val="24"/>
          <w:szCs w:val="24"/>
        </w:rPr>
        <w:t xml:space="preserve"> 1979, Wagner 1984) related to their evolutionary origin and purpose (Márquez 2008), including sinuses functioning as floating devices (Rhys Evans 1992), as air conditioning for the head (Gannon et al. 1997), or, more recently proposed, as sources of nitric oxide used for immunological purposes (</w:t>
      </w:r>
      <w:proofErr w:type="spellStart"/>
      <w:r w:rsidRPr="00CE2204">
        <w:rPr>
          <w:rFonts w:ascii="Times New Roman" w:eastAsia="Times New Roman" w:hAnsi="Times New Roman" w:cs="Times New Roman"/>
          <w:sz w:val="24"/>
          <w:szCs w:val="24"/>
        </w:rPr>
        <w:t>Güçlü</w:t>
      </w:r>
      <w:proofErr w:type="spellEnd"/>
      <w:r w:rsidRPr="00CE2204">
        <w:rPr>
          <w:rFonts w:ascii="Times New Roman" w:eastAsia="Times New Roman" w:hAnsi="Times New Roman" w:cs="Times New Roman"/>
          <w:sz w:val="24"/>
          <w:szCs w:val="24"/>
        </w:rPr>
        <w:t xml:space="preserve"> et al. 2012). Many of these hypotheses have either been quickly contradicted or simply cannot be tested (Rae and </w:t>
      </w:r>
      <w:proofErr w:type="spellStart"/>
      <w:r w:rsidRPr="00CE2204">
        <w:rPr>
          <w:rFonts w:ascii="Times New Roman" w:eastAsia="Times New Roman" w:hAnsi="Times New Roman" w:cs="Times New Roman"/>
          <w:sz w:val="24"/>
          <w:szCs w:val="24"/>
        </w:rPr>
        <w:t>Koppe</w:t>
      </w:r>
      <w:proofErr w:type="spellEnd"/>
      <w:r w:rsidRPr="00CE2204">
        <w:rPr>
          <w:rFonts w:ascii="Times New Roman" w:eastAsia="Times New Roman" w:hAnsi="Times New Roman" w:cs="Times New Roman"/>
          <w:sz w:val="24"/>
          <w:szCs w:val="24"/>
        </w:rPr>
        <w:t xml:space="preserve"> 2004). Such questions may be best assessed using comparative phylogenetic methods (e.g., Uyeda and Harmon 2014) or explicit evolutionary models (e.g., Katz et al. 2016; </w:t>
      </w:r>
      <w:proofErr w:type="spellStart"/>
      <w:r w:rsidRPr="00CE2204">
        <w:rPr>
          <w:rFonts w:ascii="Times New Roman" w:eastAsia="Times New Roman" w:hAnsi="Times New Roman" w:cs="Times New Roman"/>
          <w:sz w:val="24"/>
          <w:szCs w:val="24"/>
        </w:rPr>
        <w:t>Savell</w:t>
      </w:r>
      <w:proofErr w:type="spellEnd"/>
      <w:r w:rsidRPr="00CE2204">
        <w:rPr>
          <w:rFonts w:ascii="Times New Roman" w:eastAsia="Times New Roman" w:hAnsi="Times New Roman" w:cs="Times New Roman"/>
          <w:sz w:val="24"/>
          <w:szCs w:val="24"/>
        </w:rPr>
        <w:t xml:space="preserve"> et al., in press), which are beyond the scope of this study. Rather than being concerned with the processes by which paranasal sinuses exist, we are interested in quantifying the paranasal sinuses within their anatomical context. </w:t>
      </w:r>
    </w:p>
    <w:p w14:paraId="547C130B"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lastRenderedPageBreak/>
        <w:t>As noted above, variation in the shape and size of paranasal sinuses interspecifically may be a product of evolutionary change, but intraspecific variation is due to developmental variance. Although there is no consensus on what causes the sinuses to start and stop pneumatizing, it has been shown the sinuses are somehow programmed to pneumatize opportunistically —</w:t>
      </w:r>
      <w:proofErr w:type="gramStart"/>
      <w:r w:rsidRPr="00CE2204">
        <w:rPr>
          <w:rFonts w:ascii="Times New Roman" w:eastAsia="Times New Roman" w:hAnsi="Times New Roman" w:cs="Times New Roman"/>
          <w:sz w:val="24"/>
          <w:szCs w:val="24"/>
        </w:rPr>
        <w:t>i.e.</w:t>
      </w:r>
      <w:proofErr w:type="gramEnd"/>
      <w:r w:rsidRPr="00CE2204">
        <w:rPr>
          <w:rFonts w:ascii="Times New Roman" w:eastAsia="Times New Roman" w:hAnsi="Times New Roman" w:cs="Times New Roman"/>
          <w:sz w:val="24"/>
          <w:szCs w:val="24"/>
        </w:rPr>
        <w:t xml:space="preserve"> deterministically develop in all available bone until a certain threshold of thinness or structural integrity is reached in the sinus walls (Witmer 1997, </w:t>
      </w:r>
      <w:proofErr w:type="spellStart"/>
      <w:r w:rsidRPr="00CE2204">
        <w:rPr>
          <w:rFonts w:ascii="Times New Roman" w:eastAsia="Times New Roman" w:hAnsi="Times New Roman" w:cs="Times New Roman"/>
          <w:sz w:val="24"/>
          <w:szCs w:val="24"/>
        </w:rPr>
        <w:t>Zollikofer</w:t>
      </w:r>
      <w:proofErr w:type="spellEnd"/>
      <w:r w:rsidRPr="00CE2204">
        <w:rPr>
          <w:rFonts w:ascii="Times New Roman" w:eastAsia="Times New Roman" w:hAnsi="Times New Roman" w:cs="Times New Roman"/>
          <w:sz w:val="24"/>
          <w:szCs w:val="24"/>
        </w:rPr>
        <w:t xml:space="preserve"> et al. 2008, Smith et al. 2010). What this potential threshold may be or how it signals to the sinus to stop pneumatizing is unclear. Within this context, the sphenoidal sinus forms primarily within the sphenoid body, sometimes with additional pneumatization into the lateral greater wings, and posteriorly up to the boundary of the </w:t>
      </w:r>
      <w:proofErr w:type="spellStart"/>
      <w:r w:rsidRPr="00CE2204">
        <w:rPr>
          <w:rFonts w:ascii="Times New Roman" w:eastAsia="Times New Roman" w:hAnsi="Times New Roman" w:cs="Times New Roman"/>
          <w:sz w:val="24"/>
          <w:szCs w:val="24"/>
        </w:rPr>
        <w:t>spheno</w:t>
      </w:r>
      <w:proofErr w:type="spellEnd"/>
      <w:r w:rsidRPr="00CE2204">
        <w:rPr>
          <w:rFonts w:ascii="Times New Roman" w:eastAsia="Times New Roman" w:hAnsi="Times New Roman" w:cs="Times New Roman"/>
          <w:sz w:val="24"/>
          <w:szCs w:val="24"/>
        </w:rPr>
        <w:t xml:space="preserve">-occipital synchondrosis (Anusha et al. 2014). It often forms with left and right lobes that tend to have high rates of asymmetry in both shape and </w:t>
      </w:r>
      <w:proofErr w:type="gramStart"/>
      <w:r w:rsidRPr="00CE2204">
        <w:rPr>
          <w:rFonts w:ascii="Times New Roman" w:eastAsia="Times New Roman" w:hAnsi="Times New Roman" w:cs="Times New Roman"/>
          <w:sz w:val="24"/>
          <w:szCs w:val="24"/>
        </w:rPr>
        <w:t>size, and</w:t>
      </w:r>
      <w:proofErr w:type="gramEnd"/>
      <w:r w:rsidRPr="00CE2204">
        <w:rPr>
          <w:rFonts w:ascii="Times New Roman" w:eastAsia="Times New Roman" w:hAnsi="Times New Roman" w:cs="Times New Roman"/>
          <w:sz w:val="24"/>
          <w:szCs w:val="24"/>
        </w:rPr>
        <w:t xml:space="preserve"> are separated by a partial septum often centered in the sagittal (rather than parasagittal) plane, sometimes with the addition of secondary lateral septa (Anusha et al. 2014). Secondary and even tertiary lobes and extensions may also divert from the primary sinus bodies. Other times, the sinus develops as a singular globular unit without septa or clear delineation between a left or right sinus, which normally occurs in smaller sinuses (Anusha et al. 2014). While researchers have provided these general descriptions of the shape of the sphenoidal sinus, none have successfully quantified the shape outside of defining the overall volume of the sinus (Ryan et al. 2019), in part because the sphenoidal sinus variation precludes easy identification of homologous landmarks for landmark-based geometric morphometrics.</w:t>
      </w:r>
    </w:p>
    <w:p w14:paraId="36F37B5E"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Researchers have extensively worked to describe paranasal sinus shape and size variation between and within species (see Márquez 2008 for review). Such approaches include qualitative </w:t>
      </w:r>
      <w:r w:rsidRPr="00CE2204">
        <w:rPr>
          <w:rFonts w:ascii="Times New Roman" w:eastAsia="Times New Roman" w:hAnsi="Times New Roman" w:cs="Times New Roman"/>
          <w:sz w:val="24"/>
          <w:szCs w:val="24"/>
        </w:rPr>
        <w:lastRenderedPageBreak/>
        <w:t>descriptions and sorting sinuses into types (Anusha et al. 2014), measurements of volume using sand (</w:t>
      </w:r>
      <w:proofErr w:type="spellStart"/>
      <w:r w:rsidRPr="00CE2204">
        <w:rPr>
          <w:rFonts w:ascii="Times New Roman" w:eastAsia="Times New Roman" w:hAnsi="Times New Roman" w:cs="Times New Roman"/>
          <w:sz w:val="24"/>
          <w:szCs w:val="24"/>
        </w:rPr>
        <w:t>Pondé</w:t>
      </w:r>
      <w:proofErr w:type="spellEnd"/>
      <w:r w:rsidRPr="00CE2204">
        <w:rPr>
          <w:rFonts w:ascii="Times New Roman" w:eastAsia="Times New Roman" w:hAnsi="Times New Roman" w:cs="Times New Roman"/>
          <w:sz w:val="24"/>
          <w:szCs w:val="24"/>
        </w:rPr>
        <w:t xml:space="preserve"> et al. 2008), and 2D measurements and shape analyses, such as with elliptical Fourier analysis, for individuation analysis in forensic applications (Christensen 2005, Cox et al. 2009). With advances in non-destructive imaging technology, such as computed tomography (CT) and magnetic resonance imaging (MRI) scans, researchers in recent years have moved toward generating three-dimensional endocast models of the paranasal sinuses (Wang et al. 2010, Buck et al. 2019, Singh et al. 2021). These surface models make it possible to </w:t>
      </w:r>
      <w:proofErr w:type="gramStart"/>
      <w:r w:rsidRPr="00CE2204">
        <w:rPr>
          <w:rFonts w:ascii="Times New Roman" w:eastAsia="Times New Roman" w:hAnsi="Times New Roman" w:cs="Times New Roman"/>
          <w:sz w:val="24"/>
          <w:szCs w:val="24"/>
        </w:rPr>
        <w:t>more accurately measure sinus volume and opened new possibilities for 3D morphological research</w:t>
      </w:r>
      <w:proofErr w:type="gramEnd"/>
      <w:r w:rsidRPr="00CE2204">
        <w:rPr>
          <w:rFonts w:ascii="Times New Roman" w:eastAsia="Times New Roman" w:hAnsi="Times New Roman" w:cs="Times New Roman"/>
          <w:sz w:val="24"/>
          <w:szCs w:val="24"/>
        </w:rPr>
        <w:t xml:space="preserve">. </w:t>
      </w:r>
      <w:proofErr w:type="spellStart"/>
      <w:r w:rsidRPr="00CE2204">
        <w:rPr>
          <w:rFonts w:ascii="Times New Roman" w:eastAsia="Times New Roman" w:hAnsi="Times New Roman" w:cs="Times New Roman"/>
          <w:sz w:val="24"/>
          <w:szCs w:val="24"/>
        </w:rPr>
        <w:t>Butaric</w:t>
      </w:r>
      <w:proofErr w:type="spellEnd"/>
      <w:r w:rsidRPr="00CE2204">
        <w:rPr>
          <w:rFonts w:ascii="Times New Roman" w:eastAsia="Times New Roman" w:hAnsi="Times New Roman" w:cs="Times New Roman"/>
          <w:sz w:val="24"/>
          <w:szCs w:val="24"/>
        </w:rPr>
        <w:t xml:space="preserve"> and Maddux (2016), for example, developed a Type-II and III (Bookstein 1991) landmark set for measuring the 3D shape variation of human maxillary sinuses. Similar landmark sets have since been applied to other taxa such as mid-Pleistocene hominins (Buck et al. 2019).</w:t>
      </w:r>
    </w:p>
    <w:p w14:paraId="35D08DFB"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Given immense amount of variation in the sphenoidal sinus shape (Ryan et al. 2019), landmarking methods, even Type II and III landmarks, cannot be reliably placed on sphenoidal sinus endocasts. An alternative method that has become more popular in morphological research in the past two decades is spherical harmonic analyses—in essence, a 3D extension of the Elliptical Fourier Descriptor (EFD) used to describe linear contours in 2D space (see </w:t>
      </w:r>
      <w:proofErr w:type="spellStart"/>
      <w:r w:rsidRPr="00CE2204">
        <w:rPr>
          <w:rFonts w:ascii="Times New Roman" w:eastAsia="Times New Roman" w:hAnsi="Times New Roman" w:cs="Times New Roman"/>
          <w:sz w:val="24"/>
          <w:szCs w:val="24"/>
        </w:rPr>
        <w:t>Gerig</w:t>
      </w:r>
      <w:proofErr w:type="spellEnd"/>
      <w:r w:rsidRPr="00CE2204">
        <w:rPr>
          <w:rFonts w:ascii="Times New Roman" w:eastAsia="Times New Roman" w:hAnsi="Times New Roman" w:cs="Times New Roman"/>
          <w:sz w:val="24"/>
          <w:szCs w:val="24"/>
        </w:rPr>
        <w:t xml:space="preserve"> et al. 2001, Shen et al. 2009). Spherical harmonic analysis produces X, Y, and Z coefficients that define the shape space for an object; these are not landmarks in Euclidean space, but rather exist in frequency space and collectively describe the deformations on a unit sphere to produce the </w:t>
      </w:r>
      <w:r w:rsidRPr="00CE2204">
        <w:rPr>
          <w:rFonts w:ascii="Times New Roman" w:eastAsia="Times New Roman" w:hAnsi="Times New Roman" w:cs="Times New Roman"/>
          <w:i/>
          <w:iCs/>
          <w:sz w:val="24"/>
          <w:szCs w:val="24"/>
        </w:rPr>
        <w:t xml:space="preserve">entire </w:t>
      </w:r>
      <w:r w:rsidRPr="00CE2204">
        <w:rPr>
          <w:rFonts w:ascii="Times New Roman" w:eastAsia="Times New Roman" w:hAnsi="Times New Roman" w:cs="Times New Roman"/>
          <w:sz w:val="24"/>
          <w:szCs w:val="24"/>
        </w:rPr>
        <w:t xml:space="preserve">shape, rather than positions on the shape. When multiple shape surfaces go through spherical harmonic analysis, they are first registered and approximately aligned using Generalized Procrustes analysis, ordinating all the objects in a high-dimensional phenotypic </w:t>
      </w:r>
      <w:r w:rsidRPr="00CE2204">
        <w:rPr>
          <w:rFonts w:ascii="Times New Roman" w:eastAsia="Times New Roman" w:hAnsi="Times New Roman" w:cs="Times New Roman"/>
          <w:sz w:val="24"/>
          <w:szCs w:val="24"/>
        </w:rPr>
        <w:lastRenderedPageBreak/>
        <w:t>space that describes the differences among them. The coefficients for each object, as quantitative representations of their 3D shapes, can then be compared to each other using principal components (PC) analysis to describe and visualize the primary axes of variation within this space. Therefore, while we cannot quantify specific positions on the shape surface with spherical harmonic coefficients, as can be done with landmarks, we can compare and describe the variation of the whole surface model of a complex genus zero object (meaning the object has no holes, such as a torus) that requires only a very small set of landmarks for registration. This, thus, makes this method an ideal candidate to quantify and visualize, for the first time, the 3D shape variance of human sphenoidal sinuses—as well as in future research on other morphologies that share their high level of shape diversity.   </w:t>
      </w:r>
    </w:p>
    <w:p w14:paraId="1CE39EF1"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first author has previously conducted research to describe the variation of the sphenoid body and the broader cranium, using landmark geometric morphometrics and PC analysis (Ryan et al. 2019). The first PC visually indicated that most sphenoid body variation encompasses an anteroposterior shortening and counterclockwise rotation on the mediolateral axis co-occurring with increased cranial base angle (CBA). This potential relationship shown between CBA and the sphenoid body shape is consistent with previous findings that CBA has a significant effect on variation in sphenoidal sinus volume (Ryan et al. 2018). When CBA does not vary in the second PC, shape change mostly occurs in an anterosuperior expansion of the lesser sphenoid wing and an inferior expansion of the sphenoid body. We hypothesize that the PCs of the sphenoidal sinus shape will mirror these major shape changes of the body. Specifically, assuming the sphenoidal sinus opportunistically pneumatizes to fill the internal structure of the sphenoid bone, we expect the greatest variation in sphenoidal sinus </w:t>
      </w:r>
      <w:r w:rsidRPr="00CE2204">
        <w:rPr>
          <w:rFonts w:ascii="Times New Roman" w:eastAsia="Times New Roman" w:hAnsi="Times New Roman" w:cs="Times New Roman"/>
          <w:sz w:val="24"/>
          <w:szCs w:val="24"/>
        </w:rPr>
        <w:lastRenderedPageBreak/>
        <w:t>shape to occur along a mediolateral (M-L) axis, as some sinuses remain restricted to the sphenoidal body while others extend into the alisphenoid (greater wings), with the second major axis of variation relating to the extent of pneumatization toward the clivus of the occipital bone.</w:t>
      </w:r>
    </w:p>
    <w:p w14:paraId="63554556" w14:textId="77777777" w:rsidR="0048031A" w:rsidRPr="00CE2204" w:rsidRDefault="0048031A" w:rsidP="0048031A">
      <w:pPr>
        <w:spacing w:after="0" w:line="48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w:t>
      </w:r>
    </w:p>
    <w:p w14:paraId="5951E083" w14:textId="185D9442" w:rsidR="0048031A" w:rsidRPr="00CE2204" w:rsidRDefault="0048031A" w:rsidP="008E05B6">
      <w:pPr>
        <w:pStyle w:val="Heading2"/>
        <w:spacing w:before="0" w:line="480" w:lineRule="auto"/>
        <w:rPr>
          <w:rFonts w:ascii="Times New Roman" w:eastAsia="Times New Roman" w:hAnsi="Times New Roman" w:cs="Times New Roman"/>
          <w:sz w:val="24"/>
          <w:szCs w:val="24"/>
        </w:rPr>
      </w:pPr>
      <w:bookmarkStart w:id="19" w:name="_Toc111037223"/>
      <w:r w:rsidRPr="00CE2204">
        <w:rPr>
          <w:rFonts w:ascii="Times New Roman" w:eastAsia="Times New Roman" w:hAnsi="Times New Roman" w:cs="Times New Roman"/>
          <w:bCs/>
          <w:sz w:val="24"/>
          <w:szCs w:val="24"/>
        </w:rPr>
        <w:t>MATERIALS AND METHODS</w:t>
      </w:r>
      <w:bookmarkEnd w:id="19"/>
      <w:r w:rsidRPr="00CE2204">
        <w:rPr>
          <w:rFonts w:ascii="Times New Roman" w:eastAsia="Times New Roman" w:hAnsi="Times New Roman" w:cs="Times New Roman"/>
          <w:sz w:val="24"/>
          <w:szCs w:val="24"/>
        </w:rPr>
        <w:t> </w:t>
      </w:r>
    </w:p>
    <w:p w14:paraId="351EED7D" w14:textId="43C01C10" w:rsidR="0048031A" w:rsidRPr="00CE2204" w:rsidRDefault="0048031A" w:rsidP="008E05B6">
      <w:pPr>
        <w:pStyle w:val="Heading3"/>
        <w:spacing w:before="0" w:line="480" w:lineRule="auto"/>
        <w:rPr>
          <w:rFonts w:ascii="Times New Roman" w:eastAsia="Times New Roman" w:hAnsi="Times New Roman" w:cs="Times New Roman"/>
          <w:b w:val="0"/>
          <w:bCs/>
          <w:sz w:val="24"/>
          <w:szCs w:val="24"/>
        </w:rPr>
      </w:pPr>
      <w:bookmarkStart w:id="20" w:name="_Toc111037224"/>
      <w:r w:rsidRPr="00CE2204">
        <w:rPr>
          <w:rFonts w:ascii="Times New Roman" w:eastAsia="Times New Roman" w:hAnsi="Times New Roman" w:cs="Times New Roman"/>
          <w:b w:val="0"/>
          <w:bCs/>
          <w:i/>
          <w:iCs/>
          <w:sz w:val="24"/>
          <w:szCs w:val="24"/>
        </w:rPr>
        <w:t>Sample</w:t>
      </w:r>
      <w:bookmarkEnd w:id="20"/>
      <w:r w:rsidRPr="00CE2204">
        <w:rPr>
          <w:rFonts w:ascii="Times New Roman" w:eastAsia="Times New Roman" w:hAnsi="Times New Roman" w:cs="Times New Roman"/>
          <w:b w:val="0"/>
          <w:bCs/>
          <w:sz w:val="24"/>
          <w:szCs w:val="24"/>
        </w:rPr>
        <w:t> </w:t>
      </w:r>
    </w:p>
    <w:p w14:paraId="7B1797E4" w14:textId="16A3CDCD" w:rsidR="007B47EC" w:rsidRPr="00CE2204" w:rsidRDefault="0048031A" w:rsidP="007F7D01">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analyses for this research used digital CT scans of adult human crania to build surface models of both the craniofacial skeleton and the sphenoidal sinus. The CT or Micro-CT scans used in this research were taken from crania of archaeological remains recovered from Peru (Harvard Peabody Museum; </w:t>
      </w:r>
      <w:r w:rsidRPr="00CE2204">
        <w:rPr>
          <w:rFonts w:ascii="Times New Roman" w:eastAsia="Times New Roman" w:hAnsi="Times New Roman" w:cs="Times New Roman"/>
          <w:i/>
          <w:iCs/>
          <w:sz w:val="24"/>
          <w:szCs w:val="24"/>
        </w:rPr>
        <w:t>n</w:t>
      </w:r>
      <w:r w:rsidRPr="00CE2204">
        <w:rPr>
          <w:rFonts w:ascii="Times New Roman" w:eastAsia="Times New Roman" w:hAnsi="Times New Roman" w:cs="Times New Roman"/>
          <w:sz w:val="24"/>
          <w:szCs w:val="24"/>
        </w:rPr>
        <w:t xml:space="preserve"> = 25), Nepal (Natural History Museum, London; </w:t>
      </w:r>
      <w:r w:rsidRPr="00CE2204">
        <w:rPr>
          <w:rFonts w:ascii="Times New Roman" w:eastAsia="Times New Roman" w:hAnsi="Times New Roman" w:cs="Times New Roman"/>
          <w:i/>
          <w:iCs/>
          <w:sz w:val="24"/>
          <w:szCs w:val="24"/>
        </w:rPr>
        <w:t>n</w:t>
      </w:r>
      <w:r w:rsidRPr="00CE2204">
        <w:rPr>
          <w:rFonts w:ascii="Times New Roman" w:eastAsia="Times New Roman" w:hAnsi="Times New Roman" w:cs="Times New Roman"/>
          <w:sz w:val="24"/>
          <w:szCs w:val="24"/>
        </w:rPr>
        <w:t xml:space="preserve"> = 16), Austria (NESPOS Society </w:t>
      </w:r>
      <w:proofErr w:type="spellStart"/>
      <w:r w:rsidRPr="00CE2204">
        <w:rPr>
          <w:rFonts w:ascii="Times New Roman" w:eastAsia="Times New Roman" w:hAnsi="Times New Roman" w:cs="Times New Roman"/>
          <w:sz w:val="24"/>
          <w:szCs w:val="24"/>
        </w:rPr>
        <w:t>e.V.</w:t>
      </w:r>
      <w:proofErr w:type="spellEnd"/>
      <w:r w:rsidRPr="00CE2204">
        <w:rPr>
          <w:rFonts w:ascii="Times New Roman" w:eastAsia="Times New Roman" w:hAnsi="Times New Roman" w:cs="Times New Roman"/>
          <w:sz w:val="24"/>
          <w:szCs w:val="24"/>
        </w:rPr>
        <w:t xml:space="preserve">; </w:t>
      </w:r>
      <w:r w:rsidRPr="00CE2204">
        <w:rPr>
          <w:rFonts w:ascii="Times New Roman" w:eastAsia="Times New Roman" w:hAnsi="Times New Roman" w:cs="Times New Roman"/>
          <w:i/>
          <w:iCs/>
          <w:sz w:val="24"/>
          <w:szCs w:val="24"/>
        </w:rPr>
        <w:t>n</w:t>
      </w:r>
      <w:r w:rsidRPr="00CE2204">
        <w:rPr>
          <w:rFonts w:ascii="Times New Roman" w:eastAsia="Times New Roman" w:hAnsi="Times New Roman" w:cs="Times New Roman"/>
          <w:sz w:val="24"/>
          <w:szCs w:val="24"/>
        </w:rPr>
        <w:t xml:space="preserve"> = 10), and a combination of other Western European countries (NESPOS Society </w:t>
      </w:r>
      <w:proofErr w:type="spellStart"/>
      <w:r w:rsidRPr="00CE2204">
        <w:rPr>
          <w:rFonts w:ascii="Times New Roman" w:eastAsia="Times New Roman" w:hAnsi="Times New Roman" w:cs="Times New Roman"/>
          <w:sz w:val="24"/>
          <w:szCs w:val="24"/>
        </w:rPr>
        <w:t>e.V.</w:t>
      </w:r>
      <w:proofErr w:type="spellEnd"/>
      <w:r w:rsidRPr="00CE2204">
        <w:rPr>
          <w:rFonts w:ascii="Times New Roman" w:eastAsia="Times New Roman" w:hAnsi="Times New Roman" w:cs="Times New Roman"/>
          <w:sz w:val="24"/>
          <w:szCs w:val="24"/>
        </w:rPr>
        <w:t xml:space="preserve">; </w:t>
      </w:r>
      <w:r w:rsidRPr="00CE2204">
        <w:rPr>
          <w:rFonts w:ascii="Times New Roman" w:eastAsia="Times New Roman" w:hAnsi="Times New Roman" w:cs="Times New Roman"/>
          <w:i/>
          <w:iCs/>
          <w:sz w:val="24"/>
          <w:szCs w:val="24"/>
        </w:rPr>
        <w:t>n</w:t>
      </w:r>
      <w:r w:rsidRPr="00CE2204">
        <w:rPr>
          <w:rFonts w:ascii="Times New Roman" w:eastAsia="Times New Roman" w:hAnsi="Times New Roman" w:cs="Times New Roman"/>
          <w:sz w:val="24"/>
          <w:szCs w:val="24"/>
        </w:rPr>
        <w:t xml:space="preserve"> = 9). The CT scans were made at a voxel size of .33</w:t>
      </w:r>
      <w:r w:rsidRPr="00CE2204">
        <w:rPr>
          <w:rFonts w:ascii="Times New Roman" w:eastAsia="Times New Roman" w:hAnsi="Times New Roman" w:cs="Times New Roman"/>
          <w:sz w:val="24"/>
          <w:szCs w:val="24"/>
          <w:vertAlign w:val="superscript"/>
        </w:rPr>
        <w:t xml:space="preserve"> </w:t>
      </w:r>
      <w:r w:rsidRPr="00CE2204">
        <w:rPr>
          <w:rFonts w:ascii="Times New Roman" w:eastAsia="Times New Roman" w:hAnsi="Times New Roman" w:cs="Times New Roman"/>
          <w:sz w:val="24"/>
          <w:szCs w:val="24"/>
        </w:rPr>
        <w:t>to .37mm, and Micro-CT scans (taken for the Peruvian and Nepali groups) were obtained at a resolution of .11</w:t>
      </w:r>
      <w:r w:rsidRPr="00CE2204">
        <w:rPr>
          <w:rFonts w:ascii="Times New Roman" w:eastAsia="Times New Roman" w:hAnsi="Times New Roman" w:cs="Times New Roman"/>
          <w:sz w:val="24"/>
          <w:szCs w:val="24"/>
          <w:vertAlign w:val="superscript"/>
        </w:rPr>
        <w:t>3</w:t>
      </w:r>
      <w:r w:rsidRPr="00CE2204">
        <w:rPr>
          <w:rFonts w:ascii="Times New Roman" w:eastAsia="Times New Roman" w:hAnsi="Times New Roman" w:cs="Times New Roman"/>
          <w:sz w:val="24"/>
          <w:szCs w:val="24"/>
        </w:rPr>
        <w:t xml:space="preserve"> to .12</w:t>
      </w:r>
      <w:r w:rsidRPr="00CE2204">
        <w:rPr>
          <w:rFonts w:ascii="Times New Roman" w:eastAsia="Times New Roman" w:hAnsi="Times New Roman" w:cs="Times New Roman"/>
          <w:sz w:val="24"/>
          <w:szCs w:val="24"/>
          <w:vertAlign w:val="superscript"/>
        </w:rPr>
        <w:t>3</w:t>
      </w:r>
      <w:r w:rsidRPr="00CE2204">
        <w:rPr>
          <w:rFonts w:ascii="Times New Roman" w:eastAsia="Times New Roman" w:hAnsi="Times New Roman" w:cs="Times New Roman"/>
          <w:sz w:val="24"/>
          <w:szCs w:val="24"/>
        </w:rPr>
        <w:t xml:space="preserve">mm voxels. With permission from the institutions that house these open access digital archives, these scans were provided by Dr. Lauren </w:t>
      </w:r>
      <w:proofErr w:type="spellStart"/>
      <w:r w:rsidRPr="00CE2204">
        <w:rPr>
          <w:rFonts w:ascii="Times New Roman" w:eastAsia="Times New Roman" w:hAnsi="Times New Roman" w:cs="Times New Roman"/>
          <w:sz w:val="24"/>
          <w:szCs w:val="24"/>
        </w:rPr>
        <w:t>Butaric</w:t>
      </w:r>
      <w:proofErr w:type="spellEnd"/>
      <w:r w:rsidRPr="00CE2204">
        <w:rPr>
          <w:rFonts w:ascii="Times New Roman" w:eastAsia="Times New Roman" w:hAnsi="Times New Roman" w:cs="Times New Roman"/>
          <w:sz w:val="24"/>
          <w:szCs w:val="24"/>
        </w:rPr>
        <w:t xml:space="preserve">. Only crania from adults were used, determined using </w:t>
      </w:r>
      <w:proofErr w:type="spellStart"/>
      <w:r w:rsidRPr="00CE2204">
        <w:rPr>
          <w:rFonts w:ascii="Times New Roman" w:eastAsia="Times New Roman" w:hAnsi="Times New Roman" w:cs="Times New Roman"/>
          <w:sz w:val="24"/>
          <w:szCs w:val="24"/>
        </w:rPr>
        <w:t>spheno</w:t>
      </w:r>
      <w:proofErr w:type="spellEnd"/>
      <w:r w:rsidRPr="00CE2204">
        <w:rPr>
          <w:rFonts w:ascii="Times New Roman" w:eastAsia="Times New Roman" w:hAnsi="Times New Roman" w:cs="Times New Roman"/>
          <w:sz w:val="24"/>
          <w:szCs w:val="24"/>
        </w:rPr>
        <w:t>-occipital synchondrosis fusion (Shirley and Jantz 2011). Individuals with damage to the walls of the sphenoidal sinus were excluded from this study as well. After applying exclusionary criteria, a sample of 60 individuals were selected for this research. Since this research is not investigating population affinities, we consider our sample as a broad representation of human intraspecific variation. In addition, previous research has shown no clustering occurs in sinus size with respect to sex (Rennie et al. 2017, Ryan et al. 2018), and, thus, all individuals were pooled as a single sample, regardless of estimated sex. </w:t>
      </w:r>
    </w:p>
    <w:p w14:paraId="006ABBE5" w14:textId="77F78B6C" w:rsidR="0048031A" w:rsidRPr="00CE2204" w:rsidRDefault="0048031A" w:rsidP="008E05B6">
      <w:pPr>
        <w:pStyle w:val="Heading3"/>
        <w:spacing w:before="0" w:line="480" w:lineRule="auto"/>
        <w:rPr>
          <w:rFonts w:ascii="Times New Roman" w:eastAsia="Times New Roman" w:hAnsi="Times New Roman" w:cs="Times New Roman"/>
          <w:b w:val="0"/>
          <w:bCs/>
          <w:sz w:val="24"/>
          <w:szCs w:val="24"/>
        </w:rPr>
      </w:pPr>
      <w:bookmarkStart w:id="21" w:name="_Toc111037225"/>
      <w:r w:rsidRPr="00CE2204">
        <w:rPr>
          <w:rFonts w:ascii="Times New Roman" w:eastAsia="Times New Roman" w:hAnsi="Times New Roman" w:cs="Times New Roman"/>
          <w:b w:val="0"/>
          <w:bCs/>
          <w:i/>
          <w:iCs/>
          <w:sz w:val="24"/>
          <w:szCs w:val="24"/>
        </w:rPr>
        <w:lastRenderedPageBreak/>
        <w:t>Three-dimensional Surface Mesh Model Building</w:t>
      </w:r>
      <w:bookmarkEnd w:id="21"/>
      <w:r w:rsidRPr="00CE2204">
        <w:rPr>
          <w:rFonts w:ascii="Times New Roman" w:eastAsia="Times New Roman" w:hAnsi="Times New Roman" w:cs="Times New Roman"/>
          <w:b w:val="0"/>
          <w:bCs/>
          <w:sz w:val="24"/>
          <w:szCs w:val="24"/>
        </w:rPr>
        <w:t> </w:t>
      </w:r>
    </w:p>
    <w:p w14:paraId="19B6F5C5" w14:textId="3567E915"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primary author (KR) created 3D cranial models in Avizo Lite </w:t>
      </w:r>
      <w:r w:rsidRPr="00CE2204">
        <w:rPr>
          <w:rFonts w:ascii="Times New Roman" w:hAnsi="Times New Roman" w:cs="Times New Roman"/>
          <w:sz w:val="24"/>
          <w:szCs w:val="24"/>
        </w:rPr>
        <w:t>(</w:t>
      </w:r>
      <w:proofErr w:type="spellStart"/>
      <w:r w:rsidRPr="00CE2204">
        <w:rPr>
          <w:rFonts w:ascii="Times New Roman" w:hAnsi="Times New Roman" w:cs="Times New Roman"/>
          <w:sz w:val="24"/>
          <w:szCs w:val="24"/>
        </w:rPr>
        <w:t>Thermo</w:t>
      </w:r>
      <w:proofErr w:type="spellEnd"/>
      <w:r w:rsidRPr="00CE2204">
        <w:rPr>
          <w:rFonts w:ascii="Times New Roman" w:hAnsi="Times New Roman" w:cs="Times New Roman"/>
          <w:sz w:val="24"/>
          <w:szCs w:val="24"/>
        </w:rPr>
        <w:t xml:space="preserve"> Fisher Scientific, 2019)</w:t>
      </w:r>
      <w:r w:rsidRPr="00CE2204">
        <w:rPr>
          <w:rFonts w:ascii="Times New Roman" w:eastAsia="Times New Roman" w:hAnsi="Times New Roman" w:cs="Times New Roman"/>
          <w:sz w:val="24"/>
          <w:szCs w:val="24"/>
        </w:rPr>
        <w:t xml:space="preserve"> using the built-in, automatic density threshold tool from each CT or micro-CT scan in our sample. Assessment of the </w:t>
      </w:r>
      <w:proofErr w:type="spellStart"/>
      <w:r w:rsidRPr="00CE2204">
        <w:rPr>
          <w:rFonts w:ascii="Times New Roman" w:eastAsia="Times New Roman" w:hAnsi="Times New Roman" w:cs="Times New Roman"/>
          <w:sz w:val="24"/>
          <w:szCs w:val="24"/>
        </w:rPr>
        <w:t>isosurface</w:t>
      </w:r>
      <w:proofErr w:type="spellEnd"/>
      <w:r w:rsidRPr="00CE2204">
        <w:rPr>
          <w:rFonts w:ascii="Times New Roman" w:eastAsia="Times New Roman" w:hAnsi="Times New Roman" w:cs="Times New Roman"/>
          <w:sz w:val="24"/>
          <w:szCs w:val="24"/>
        </w:rPr>
        <w:t xml:space="preserve"> visualization of these models confirmed the suitability of crania for this project (no broken structures or absent sinuses), including fusion of the </w:t>
      </w:r>
      <w:proofErr w:type="spellStart"/>
      <w:r w:rsidRPr="00CE2204">
        <w:rPr>
          <w:rFonts w:ascii="Times New Roman" w:eastAsia="Times New Roman" w:hAnsi="Times New Roman" w:cs="Times New Roman"/>
          <w:sz w:val="24"/>
          <w:szCs w:val="24"/>
        </w:rPr>
        <w:t>spheno</w:t>
      </w:r>
      <w:proofErr w:type="spellEnd"/>
      <w:r w:rsidRPr="00CE2204">
        <w:rPr>
          <w:rFonts w:ascii="Times New Roman" w:eastAsia="Times New Roman" w:hAnsi="Times New Roman" w:cs="Times New Roman"/>
          <w:sz w:val="24"/>
          <w:szCs w:val="24"/>
        </w:rPr>
        <w:t xml:space="preserve">-occipital synchondrosis to confirm all individuals were adults. KR also used the segmentation tool in Avizo Lite to make sinus endocast surface meshes for the sphenoidal paranasal sinus. The latter was accomplished by selecting the area of the sinus for each sagittal-oriented 2D slice between the lateral-most extensions of the sinus. The automatic combination of these selections into a single 3D object was then exported into a surface mesh STL file. These mesh files were then imported into the program </w:t>
      </w:r>
      <w:proofErr w:type="spellStart"/>
      <w:r w:rsidRPr="00CE2204">
        <w:rPr>
          <w:rFonts w:ascii="Times New Roman" w:eastAsia="Times New Roman" w:hAnsi="Times New Roman" w:cs="Times New Roman"/>
          <w:sz w:val="24"/>
          <w:szCs w:val="24"/>
        </w:rPr>
        <w:t>Geomagic</w:t>
      </w:r>
      <w:proofErr w:type="spellEnd"/>
      <w:r w:rsidRPr="00CE2204">
        <w:rPr>
          <w:rFonts w:ascii="Times New Roman" w:eastAsia="Times New Roman" w:hAnsi="Times New Roman" w:cs="Times New Roman"/>
          <w:sz w:val="24"/>
          <w:szCs w:val="24"/>
        </w:rPr>
        <w:t xml:space="preserve"> Wrap </w:t>
      </w:r>
      <w:bookmarkStart w:id="22" w:name="_Hlk110611502"/>
      <w:r w:rsidRPr="00CE2204">
        <w:rPr>
          <w:rFonts w:ascii="Times New Roman" w:hAnsi="Times New Roman" w:cs="Times New Roman"/>
          <w:sz w:val="24"/>
          <w:szCs w:val="24"/>
        </w:rPr>
        <w:t>(3D Systems Corporation, 2021)</w:t>
      </w:r>
      <w:bookmarkEnd w:id="22"/>
      <w:r w:rsidRPr="00CE2204">
        <w:rPr>
          <w:rFonts w:ascii="Times New Roman" w:eastAsia="Times New Roman" w:hAnsi="Times New Roman" w:cs="Times New Roman"/>
          <w:sz w:val="24"/>
          <w:szCs w:val="24"/>
        </w:rPr>
        <w:t xml:space="preserve"> where the any holes (either in the surface mesh or as a non-genus-zero shape), spikes, or other errors in the surface were removed using the “Mesh Doctor” function. The meshes were then standardized to 30,000 surface triangles across all sinus models using </w:t>
      </w:r>
      <w:proofErr w:type="spellStart"/>
      <w:r w:rsidRPr="00CE2204">
        <w:rPr>
          <w:rFonts w:ascii="Times New Roman" w:eastAsia="Times New Roman" w:hAnsi="Times New Roman" w:cs="Times New Roman"/>
          <w:sz w:val="24"/>
          <w:szCs w:val="24"/>
        </w:rPr>
        <w:t>Geomagic’s</w:t>
      </w:r>
      <w:proofErr w:type="spellEnd"/>
      <w:r w:rsidRPr="00CE2204">
        <w:rPr>
          <w:rFonts w:ascii="Times New Roman" w:eastAsia="Times New Roman" w:hAnsi="Times New Roman" w:cs="Times New Roman"/>
          <w:sz w:val="24"/>
          <w:szCs w:val="24"/>
        </w:rPr>
        <w:t xml:space="preserve"> decimate feature and saved as STL files in preparation to be uploaded into </w:t>
      </w:r>
      <w:proofErr w:type="spellStart"/>
      <w:r w:rsidRPr="00CE2204">
        <w:rPr>
          <w:rFonts w:ascii="Times New Roman" w:eastAsia="Times New Roman" w:hAnsi="Times New Roman" w:cs="Times New Roman"/>
          <w:sz w:val="24"/>
          <w:szCs w:val="24"/>
        </w:rPr>
        <w:t>Matlab</w:t>
      </w:r>
      <w:proofErr w:type="spellEnd"/>
      <w:r w:rsidRPr="00CE2204">
        <w:rPr>
          <w:rFonts w:ascii="Times New Roman" w:eastAsia="Times New Roman" w:hAnsi="Times New Roman" w:cs="Times New Roman"/>
          <w:sz w:val="24"/>
          <w:szCs w:val="24"/>
        </w:rPr>
        <w:t xml:space="preserve"> </w:t>
      </w:r>
      <w:bookmarkStart w:id="23" w:name="_Hlk110611532"/>
      <w:r w:rsidRPr="00CE2204">
        <w:rPr>
          <w:rFonts w:ascii="Times New Roman" w:hAnsi="Times New Roman" w:cs="Times New Roman"/>
          <w:sz w:val="24"/>
          <w:szCs w:val="24"/>
        </w:rPr>
        <w:t>(The Math Works, Inc., 2022)</w:t>
      </w:r>
      <w:bookmarkEnd w:id="23"/>
      <w:r w:rsidRPr="00CE2204">
        <w:rPr>
          <w:rFonts w:ascii="Times New Roman" w:eastAsia="Times New Roman" w:hAnsi="Times New Roman" w:cs="Times New Roman"/>
          <w:sz w:val="24"/>
          <w:szCs w:val="24"/>
        </w:rPr>
        <w:t xml:space="preserve">. An example of a completed sphenoidal sinus surface model is shown in </w:t>
      </w:r>
      <w:r w:rsidRPr="00CE2204">
        <w:rPr>
          <w:rFonts w:ascii="Times New Roman" w:eastAsia="Times New Roman" w:hAnsi="Times New Roman" w:cs="Times New Roman"/>
          <w:b/>
          <w:bCs/>
          <w:sz w:val="24"/>
          <w:szCs w:val="24"/>
        </w:rPr>
        <w:t xml:space="preserve">Figure </w:t>
      </w:r>
      <w:r w:rsidR="007B47EC" w:rsidRPr="00CE2204">
        <w:rPr>
          <w:rFonts w:ascii="Times New Roman" w:eastAsia="Times New Roman" w:hAnsi="Times New Roman" w:cs="Times New Roman"/>
          <w:b/>
          <w:bCs/>
          <w:sz w:val="24"/>
          <w:szCs w:val="24"/>
        </w:rPr>
        <w:t>1</w:t>
      </w:r>
      <w:r w:rsidR="00E16844" w:rsidRPr="00CE2204">
        <w:rPr>
          <w:rFonts w:ascii="Times New Roman" w:eastAsia="Times New Roman" w:hAnsi="Times New Roman" w:cs="Times New Roman"/>
          <w:b/>
          <w:bCs/>
          <w:sz w:val="24"/>
          <w:szCs w:val="24"/>
        </w:rPr>
        <w:t>.</w:t>
      </w:r>
      <w:r w:rsidRPr="00CE2204">
        <w:rPr>
          <w:rFonts w:ascii="Times New Roman" w:eastAsia="Times New Roman" w:hAnsi="Times New Roman" w:cs="Times New Roman"/>
          <w:b/>
          <w:bCs/>
          <w:sz w:val="24"/>
          <w:szCs w:val="24"/>
        </w:rPr>
        <w:t>1</w:t>
      </w:r>
      <w:r w:rsidRPr="00CE2204">
        <w:rPr>
          <w:rFonts w:ascii="Times New Roman" w:eastAsia="Times New Roman" w:hAnsi="Times New Roman" w:cs="Times New Roman"/>
          <w:sz w:val="24"/>
          <w:szCs w:val="24"/>
        </w:rPr>
        <w:t>. </w:t>
      </w:r>
    </w:p>
    <w:p w14:paraId="1AFF352D"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p>
    <w:p w14:paraId="4BA7BD93" w14:textId="1C8F84AF" w:rsidR="0048031A" w:rsidRPr="00CE2204" w:rsidRDefault="0048031A" w:rsidP="00261EA8">
      <w:pPr>
        <w:pStyle w:val="Heading3"/>
        <w:spacing w:before="0" w:line="480" w:lineRule="auto"/>
        <w:rPr>
          <w:rFonts w:ascii="Times New Roman" w:eastAsia="Times New Roman" w:hAnsi="Times New Roman" w:cs="Times New Roman"/>
          <w:b w:val="0"/>
          <w:bCs/>
          <w:sz w:val="24"/>
          <w:szCs w:val="24"/>
        </w:rPr>
      </w:pPr>
      <w:bookmarkStart w:id="24" w:name="_Toc111037226"/>
      <w:r w:rsidRPr="00CE2204">
        <w:rPr>
          <w:rFonts w:ascii="Times New Roman" w:eastAsia="Times New Roman" w:hAnsi="Times New Roman" w:cs="Times New Roman"/>
          <w:b w:val="0"/>
          <w:bCs/>
          <w:i/>
          <w:iCs/>
          <w:sz w:val="24"/>
          <w:szCs w:val="24"/>
        </w:rPr>
        <w:t>Spherical Harmonic Analyses</w:t>
      </w:r>
      <w:bookmarkEnd w:id="24"/>
      <w:r w:rsidRPr="00CE2204">
        <w:rPr>
          <w:rFonts w:ascii="Times New Roman" w:eastAsia="Times New Roman" w:hAnsi="Times New Roman" w:cs="Times New Roman"/>
          <w:b w:val="0"/>
          <w:bCs/>
          <w:sz w:val="24"/>
          <w:szCs w:val="24"/>
        </w:rPr>
        <w:t> </w:t>
      </w:r>
    </w:p>
    <w:p w14:paraId="666B16D0" w14:textId="7DD9B117" w:rsidR="0048031A" w:rsidRPr="00CE2204" w:rsidRDefault="0048031A" w:rsidP="007F7D01">
      <w:pPr>
        <w:spacing w:after="0" w:line="480" w:lineRule="auto"/>
        <w:ind w:firstLine="720"/>
        <w:textAlignment w:val="baseline"/>
        <w:rPr>
          <w:rFonts w:ascii="Times New Roman" w:eastAsia="Times New Roman" w:hAnsi="Times New Roman" w:cs="Times New Roman"/>
          <w:b/>
          <w:bCs/>
          <w:sz w:val="24"/>
          <w:szCs w:val="24"/>
        </w:rPr>
      </w:pPr>
      <w:r w:rsidRPr="00CE2204">
        <w:rPr>
          <w:rFonts w:ascii="Times New Roman" w:eastAsia="Times New Roman" w:hAnsi="Times New Roman" w:cs="Times New Roman"/>
          <w:sz w:val="24"/>
          <w:szCs w:val="24"/>
        </w:rPr>
        <w:t xml:space="preserve">As noted in the Introduction, we use weighted spherical harmonics to quantify variation in sphenoidal sinus morphology. We use the version of this method developed by Shen and colleagues (2009), which has been coded as a tool in </w:t>
      </w:r>
      <w:proofErr w:type="spellStart"/>
      <w:r w:rsidRPr="00CE2204">
        <w:rPr>
          <w:rFonts w:ascii="Times New Roman" w:eastAsia="Times New Roman" w:hAnsi="Times New Roman" w:cs="Times New Roman"/>
          <w:sz w:val="24"/>
          <w:szCs w:val="24"/>
        </w:rPr>
        <w:t>Matlab</w:t>
      </w:r>
      <w:proofErr w:type="spellEnd"/>
      <w:r w:rsidRPr="00CE2204">
        <w:rPr>
          <w:rFonts w:ascii="Times New Roman" w:eastAsia="Times New Roman" w:hAnsi="Times New Roman" w:cs="Times New Roman"/>
          <w:sz w:val="24"/>
          <w:szCs w:val="24"/>
        </w:rPr>
        <w:t>, SPHARM (version 1.4) (</w:t>
      </w:r>
      <w:proofErr w:type="spellStart"/>
      <w:r w:rsidRPr="00CE2204">
        <w:rPr>
          <w:rFonts w:ascii="Times New Roman" w:eastAsia="Times New Roman" w:hAnsi="Times New Roman" w:cs="Times New Roman"/>
          <w:sz w:val="24"/>
          <w:szCs w:val="24"/>
        </w:rPr>
        <w:t>McPeek</w:t>
      </w:r>
      <w:proofErr w:type="spellEnd"/>
      <w:r w:rsidRPr="00CE2204">
        <w:rPr>
          <w:rFonts w:ascii="Times New Roman" w:eastAsia="Times New Roman" w:hAnsi="Times New Roman" w:cs="Times New Roman"/>
          <w:sz w:val="24"/>
          <w:szCs w:val="24"/>
        </w:rPr>
        <w:t xml:space="preserve"> et al. 2008). SPHARM removes the need for a large set of landmarks to capture variation of </w:t>
      </w:r>
    </w:p>
    <w:p w14:paraId="66AC68E7" w14:textId="77777777" w:rsidR="0048031A" w:rsidRPr="00CE2204" w:rsidRDefault="0048031A" w:rsidP="0048031A">
      <w:pPr>
        <w:spacing w:after="0" w:line="240" w:lineRule="auto"/>
        <w:textAlignment w:val="baseline"/>
        <w:rPr>
          <w:rFonts w:ascii="Times New Roman" w:eastAsia="Times New Roman" w:hAnsi="Times New Roman" w:cs="Times New Roman"/>
          <w:b/>
          <w:bCs/>
          <w:sz w:val="24"/>
          <w:szCs w:val="24"/>
        </w:rPr>
      </w:pPr>
    </w:p>
    <w:p w14:paraId="7F414141" w14:textId="0346C9EB" w:rsidR="0048031A" w:rsidRPr="00CE2204" w:rsidRDefault="00473EDE" w:rsidP="0048031A">
      <w:pPr>
        <w:spacing w:after="0" w:line="240" w:lineRule="auto"/>
        <w:textAlignment w:val="baseline"/>
        <w:rPr>
          <w:rFonts w:ascii="Times New Roman" w:eastAsia="Times New Roman" w:hAnsi="Times New Roman" w:cs="Times New Roman"/>
          <w:b/>
          <w:bCs/>
          <w:sz w:val="24"/>
          <w:szCs w:val="24"/>
        </w:rPr>
      </w:pPr>
      <w:r w:rsidRPr="00CE2204">
        <w:rPr>
          <w:rFonts w:ascii="Times New Roman" w:eastAsia="Times New Roman" w:hAnsi="Times New Roman" w:cs="Times New Roman"/>
          <w:b/>
          <w:bCs/>
          <w:noProof/>
          <w:sz w:val="24"/>
          <w:szCs w:val="24"/>
        </w:rPr>
        <w:drawing>
          <wp:anchor distT="0" distB="0" distL="114300" distR="114300" simplePos="0" relativeHeight="251634688" behindDoc="0" locked="0" layoutInCell="1" allowOverlap="1" wp14:anchorId="5EB001FD" wp14:editId="22F5A0BC">
            <wp:simplePos x="0" y="0"/>
            <wp:positionH relativeFrom="margin">
              <wp:align>center</wp:align>
            </wp:positionH>
            <wp:positionV relativeFrom="margin">
              <wp:align>top</wp:align>
            </wp:positionV>
            <wp:extent cx="5943600" cy="4533900"/>
            <wp:effectExtent l="0" t="0" r="0" b="0"/>
            <wp:wrapSquare wrapText="bothSides"/>
            <wp:docPr id="9" name="Picture 9" descr="A picture containing blue, sculp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blue, sculpture&#10;&#10;Description automatically generated"/>
                    <pic:cNvPicPr>
                      <a:picLocks noChangeAspect="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4533900"/>
                    </a:xfrm>
                    <a:prstGeom prst="rect">
                      <a:avLst/>
                    </a:prstGeom>
                    <a:noFill/>
                    <a:ln>
                      <a:noFill/>
                    </a:ln>
                  </pic:spPr>
                </pic:pic>
              </a:graphicData>
            </a:graphic>
          </wp:anchor>
        </w:drawing>
      </w:r>
    </w:p>
    <w:p w14:paraId="05714491" w14:textId="0E94FED5" w:rsidR="0048031A" w:rsidRPr="00CE2204" w:rsidRDefault="0048031A" w:rsidP="0048031A">
      <w:pPr>
        <w:spacing w:after="0" w:line="240" w:lineRule="auto"/>
        <w:textAlignment w:val="baseline"/>
        <w:rPr>
          <w:rFonts w:ascii="Times New Roman" w:eastAsia="Times New Roman" w:hAnsi="Times New Roman" w:cs="Times New Roman"/>
          <w:b/>
          <w:bCs/>
          <w:sz w:val="24"/>
          <w:szCs w:val="24"/>
        </w:rPr>
      </w:pPr>
    </w:p>
    <w:p w14:paraId="6105211B" w14:textId="0346C9EB" w:rsidR="00505E04" w:rsidRPr="00CE2204" w:rsidRDefault="00505E04" w:rsidP="00505E04">
      <w:pPr>
        <w:pStyle w:val="Caption"/>
        <w:rPr>
          <w:rFonts w:ascii="Times New Roman" w:eastAsia="Times New Roman" w:hAnsi="Times New Roman" w:cs="Times New Roman"/>
          <w:b/>
          <w:bCs/>
          <w:i w:val="0"/>
          <w:iCs w:val="0"/>
          <w:noProof/>
          <w:color w:val="auto"/>
          <w:sz w:val="24"/>
          <w:szCs w:val="24"/>
        </w:rPr>
      </w:pPr>
      <w:bookmarkStart w:id="25" w:name="_Toc111042451"/>
      <w:r w:rsidRPr="00CE2204">
        <w:rPr>
          <w:rFonts w:ascii="Times New Roman" w:hAnsi="Times New Roman" w:cs="Times New Roman"/>
          <w:b/>
          <w:bCs/>
          <w:i w:val="0"/>
          <w:iCs w:val="0"/>
          <w:color w:val="auto"/>
          <w:sz w:val="24"/>
          <w:szCs w:val="24"/>
        </w:rPr>
        <w:t>Figure 1.1</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1.1</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An anterior view of a sphenoidal sinus surface mesh model that is ready for SPHARM analysis.</w:t>
      </w:r>
      <w:bookmarkEnd w:id="25"/>
    </w:p>
    <w:p w14:paraId="5C700CC6" w14:textId="29B47693" w:rsidR="00473EDE" w:rsidRPr="00CE2204" w:rsidRDefault="00473EDE" w:rsidP="007E0CA0">
      <w:pPr>
        <w:pStyle w:val="Caption"/>
        <w:rPr>
          <w:rFonts w:ascii="Times New Roman" w:hAnsi="Times New Roman" w:cs="Times New Roman"/>
          <w:b/>
          <w:bCs/>
          <w:i w:val="0"/>
          <w:iCs w:val="0"/>
          <w:color w:val="auto"/>
          <w:sz w:val="24"/>
          <w:szCs w:val="24"/>
        </w:rPr>
      </w:pPr>
    </w:p>
    <w:p w14:paraId="33250E30" w14:textId="77777777" w:rsidR="0048031A" w:rsidRPr="00CE2204" w:rsidRDefault="0048031A" w:rsidP="0048031A">
      <w:pPr>
        <w:spacing w:after="0" w:line="240" w:lineRule="auto"/>
        <w:textAlignment w:val="baseline"/>
        <w:rPr>
          <w:rFonts w:ascii="Times New Roman" w:eastAsia="Times New Roman" w:hAnsi="Times New Roman" w:cs="Times New Roman"/>
          <w:b/>
          <w:bCs/>
          <w:sz w:val="24"/>
          <w:szCs w:val="24"/>
        </w:rPr>
      </w:pPr>
    </w:p>
    <w:p w14:paraId="2F9E113E" w14:textId="77777777" w:rsidR="0048031A" w:rsidRPr="00CE2204" w:rsidRDefault="0048031A" w:rsidP="0048031A">
      <w:pPr>
        <w:spacing w:after="0" w:line="240" w:lineRule="auto"/>
        <w:textAlignment w:val="baseline"/>
        <w:rPr>
          <w:rFonts w:ascii="Times New Roman" w:eastAsia="Times New Roman" w:hAnsi="Times New Roman" w:cs="Times New Roman"/>
          <w:b/>
          <w:bCs/>
          <w:sz w:val="24"/>
          <w:szCs w:val="24"/>
        </w:rPr>
      </w:pPr>
    </w:p>
    <w:p w14:paraId="5E084E24" w14:textId="77777777" w:rsidR="0048031A" w:rsidRPr="00CE2204" w:rsidRDefault="0048031A" w:rsidP="0048031A">
      <w:pPr>
        <w:spacing w:after="0" w:line="240" w:lineRule="auto"/>
        <w:textAlignment w:val="baseline"/>
        <w:rPr>
          <w:rFonts w:ascii="Times New Roman" w:eastAsia="Times New Roman" w:hAnsi="Times New Roman" w:cs="Times New Roman"/>
          <w:b/>
          <w:bCs/>
          <w:sz w:val="24"/>
          <w:szCs w:val="24"/>
        </w:rPr>
      </w:pPr>
    </w:p>
    <w:p w14:paraId="7FAA9404" w14:textId="77777777" w:rsidR="0048031A" w:rsidRPr="00CE2204" w:rsidRDefault="0048031A" w:rsidP="0048031A">
      <w:pPr>
        <w:spacing w:after="0" w:line="240" w:lineRule="auto"/>
        <w:textAlignment w:val="baseline"/>
        <w:rPr>
          <w:rFonts w:ascii="Times New Roman" w:eastAsia="Times New Roman" w:hAnsi="Times New Roman" w:cs="Times New Roman"/>
          <w:b/>
          <w:bCs/>
          <w:sz w:val="24"/>
          <w:szCs w:val="24"/>
        </w:rPr>
      </w:pPr>
    </w:p>
    <w:p w14:paraId="6DCBFAC4" w14:textId="77777777" w:rsidR="00041038" w:rsidRPr="00CE2204" w:rsidRDefault="00041038">
      <w:pPr>
        <w:rPr>
          <w:rFonts w:ascii="Times New Roman" w:eastAsia="Times New Roman" w:hAnsi="Times New Roman" w:cs="Times New Roman"/>
          <w:b/>
          <w:bCs/>
          <w:sz w:val="24"/>
          <w:szCs w:val="24"/>
        </w:rPr>
      </w:pPr>
      <w:r w:rsidRPr="00CE2204">
        <w:rPr>
          <w:rFonts w:ascii="Times New Roman" w:eastAsia="Times New Roman" w:hAnsi="Times New Roman" w:cs="Times New Roman"/>
          <w:b/>
          <w:bCs/>
          <w:sz w:val="24"/>
          <w:szCs w:val="24"/>
        </w:rPr>
        <w:br w:type="page"/>
      </w:r>
    </w:p>
    <w:p w14:paraId="236BB871" w14:textId="77777777" w:rsidR="007F7D01" w:rsidRPr="00CE2204" w:rsidRDefault="007F7D01" w:rsidP="007F7D01">
      <w:pPr>
        <w:spacing w:after="0" w:line="48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lastRenderedPageBreak/>
        <w:t>different parts of a genus-zero 3D shape by instead parameterizing the entire triangular surface mesh onto a sphere. This process gives three (x, y, and z) angular parameters (θ, φ) that can be expressed in Fourier spherical harmonic (SPHARM) functions and independently decomposed per each spherical harmonic, forming a linear system that can be solved with least squares fitting. This produces vector values called SPHARM coefficients, which approximate the entire input 3D shape and can be used to represent that shape in quantitative analysis and calculate a 3D reconstruction of the original surface model.  </w:t>
      </w:r>
    </w:p>
    <w:p w14:paraId="768F8EE7" w14:textId="77777777" w:rsidR="007F7D01" w:rsidRPr="00CE2204" w:rsidRDefault="007F7D01" w:rsidP="007F7D01">
      <w:pPr>
        <w:spacing w:after="0" w:line="480" w:lineRule="auto"/>
        <w:ind w:firstLine="720"/>
        <w:textAlignment w:val="baseline"/>
        <w:rPr>
          <w:rFonts w:ascii="Times New Roman" w:eastAsia="Times New Roman" w:hAnsi="Times New Roman" w:cs="Times New Roman"/>
          <w:b/>
          <w:bCs/>
          <w:sz w:val="24"/>
          <w:szCs w:val="24"/>
        </w:rPr>
      </w:pPr>
      <w:r w:rsidRPr="00CE2204">
        <w:rPr>
          <w:rFonts w:ascii="Times New Roman" w:eastAsia="Times New Roman" w:hAnsi="Times New Roman" w:cs="Times New Roman"/>
          <w:sz w:val="24"/>
          <w:szCs w:val="24"/>
        </w:rPr>
        <w:t>To obtain spherical harmonic coefficients, the simplified surface mesh STL files for each sphenoidal sinus were transformed into a smoothed, resized, and aligned model then examined under spherical harmonic analysis (</w:t>
      </w:r>
      <w:proofErr w:type="spellStart"/>
      <w:r w:rsidRPr="00CE2204">
        <w:rPr>
          <w:rFonts w:ascii="Times New Roman" w:eastAsia="Times New Roman" w:hAnsi="Times New Roman" w:cs="Times New Roman"/>
          <w:sz w:val="24"/>
          <w:szCs w:val="24"/>
        </w:rPr>
        <w:t>McPeek</w:t>
      </w:r>
      <w:proofErr w:type="spellEnd"/>
      <w:r w:rsidRPr="00CE2204">
        <w:rPr>
          <w:rFonts w:ascii="Times New Roman" w:eastAsia="Times New Roman" w:hAnsi="Times New Roman" w:cs="Times New Roman"/>
          <w:sz w:val="24"/>
          <w:szCs w:val="24"/>
        </w:rPr>
        <w:t xml:space="preserve"> et al. 2008). As each STL surface file must be aligned in 3D space (Shen et al. 2009), four homologous midline orientation landmarks were</w:t>
      </w:r>
    </w:p>
    <w:p w14:paraId="624C9BE5" w14:textId="77777777" w:rsidR="00041038" w:rsidRPr="00CE2204" w:rsidRDefault="00041038" w:rsidP="00041038">
      <w:pPr>
        <w:spacing w:after="0" w:line="48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chosen (see </w:t>
      </w:r>
      <w:r w:rsidRPr="00CE2204">
        <w:rPr>
          <w:rFonts w:ascii="Times New Roman" w:eastAsia="Times New Roman" w:hAnsi="Times New Roman" w:cs="Times New Roman"/>
          <w:b/>
          <w:bCs/>
          <w:sz w:val="24"/>
          <w:szCs w:val="24"/>
        </w:rPr>
        <w:t xml:space="preserve">Table 1.1 </w:t>
      </w:r>
      <w:r w:rsidRPr="00CE2204">
        <w:rPr>
          <w:rFonts w:ascii="Times New Roman" w:eastAsia="Times New Roman" w:hAnsi="Times New Roman" w:cs="Times New Roman"/>
          <w:sz w:val="24"/>
          <w:szCs w:val="24"/>
        </w:rPr>
        <w:t xml:space="preserve">and </w:t>
      </w:r>
      <w:r w:rsidRPr="00CE2204">
        <w:rPr>
          <w:rFonts w:ascii="Times New Roman" w:eastAsia="Times New Roman" w:hAnsi="Times New Roman" w:cs="Times New Roman"/>
          <w:b/>
          <w:bCs/>
          <w:sz w:val="24"/>
          <w:szCs w:val="24"/>
        </w:rPr>
        <w:t>Figure 1.2</w:t>
      </w:r>
      <w:r w:rsidRPr="00CE2204">
        <w:rPr>
          <w:rFonts w:ascii="Times New Roman" w:eastAsia="Times New Roman" w:hAnsi="Times New Roman" w:cs="Times New Roman"/>
          <w:sz w:val="24"/>
          <w:szCs w:val="24"/>
        </w:rPr>
        <w:t>) on the sphenoid body to represent the spatial orientation of the sinus within. Given variation in sinus shape that precludes the placement of homologous landmarks on a sphenoidal sinus, it is more appropriate to use sphenoid bone to align the sinuses. After aligning the models using the orientation landmarks, we resized the surface models using centroid size and used the surface smoothing algorithm built into the SPHARM software (</w:t>
      </w:r>
      <w:proofErr w:type="spellStart"/>
      <w:r w:rsidRPr="00CE2204">
        <w:rPr>
          <w:rStyle w:val="normaltextrun"/>
          <w:rFonts w:ascii="Times New Roman" w:hAnsi="Times New Roman" w:cs="Times New Roman"/>
          <w:sz w:val="24"/>
          <w:szCs w:val="24"/>
          <w:shd w:val="clear" w:color="auto" w:fill="FFFFFF"/>
        </w:rPr>
        <w:t>McPeek</w:t>
      </w:r>
      <w:proofErr w:type="spellEnd"/>
      <w:r w:rsidRPr="00CE2204">
        <w:rPr>
          <w:rStyle w:val="normaltextrun"/>
          <w:rFonts w:ascii="Times New Roman" w:hAnsi="Times New Roman" w:cs="Times New Roman"/>
          <w:sz w:val="24"/>
          <w:szCs w:val="24"/>
          <w:shd w:val="clear" w:color="auto" w:fill="FFFFFF"/>
        </w:rPr>
        <w:t xml:space="preserve"> et al. 2008</w:t>
      </w:r>
      <w:r w:rsidRPr="00CE2204">
        <w:rPr>
          <w:rFonts w:ascii="Times New Roman" w:eastAsia="Times New Roman" w:hAnsi="Times New Roman" w:cs="Times New Roman"/>
          <w:sz w:val="24"/>
          <w:szCs w:val="24"/>
        </w:rPr>
        <w:t>). Once the smoothed models were created, they were ready to undergo SPHARM analyses.</w:t>
      </w:r>
      <w:r w:rsidRPr="00CE2204" w:rsidDel="00EF701C">
        <w:rPr>
          <w:rFonts w:ascii="Times New Roman" w:eastAsia="Times New Roman" w:hAnsi="Times New Roman" w:cs="Times New Roman"/>
          <w:sz w:val="24"/>
          <w:szCs w:val="24"/>
        </w:rPr>
        <w:t xml:space="preserve"> </w:t>
      </w:r>
    </w:p>
    <w:p w14:paraId="5C983D4E" w14:textId="1E13555C" w:rsidR="00041038" w:rsidRPr="00CE2204" w:rsidRDefault="00041038" w:rsidP="00041038">
      <w:pPr>
        <w:spacing w:after="0" w:line="480" w:lineRule="auto"/>
        <w:ind w:firstLine="720"/>
        <w:textAlignment w:val="baseline"/>
        <w:rPr>
          <w:rFonts w:ascii="Times New Roman" w:eastAsia="Times New Roman" w:hAnsi="Times New Roman" w:cs="Times New Roman"/>
          <w:b/>
          <w:bCs/>
          <w:sz w:val="24"/>
          <w:szCs w:val="24"/>
        </w:rPr>
      </w:pPr>
      <w:r w:rsidRPr="00CE2204">
        <w:rPr>
          <w:rFonts w:ascii="Times New Roman" w:eastAsia="Times New Roman" w:hAnsi="Times New Roman" w:cs="Times New Roman"/>
          <w:sz w:val="24"/>
          <w:szCs w:val="24"/>
        </w:rPr>
        <w:t xml:space="preserve">Spherical harmonic analysis may be performed using different degrees, where each degree corresponds with the application of higher order spherical harmonics. </w:t>
      </w:r>
      <w:proofErr w:type="gramStart"/>
      <w:r w:rsidRPr="00CE2204">
        <w:rPr>
          <w:rFonts w:ascii="Times New Roman" w:eastAsia="Times New Roman" w:hAnsi="Times New Roman" w:cs="Times New Roman"/>
          <w:sz w:val="24"/>
          <w:szCs w:val="24"/>
        </w:rPr>
        <w:t>A higher degree of</w:t>
      </w:r>
      <w:proofErr w:type="gramEnd"/>
      <w:r w:rsidRPr="00CE2204">
        <w:rPr>
          <w:rFonts w:ascii="Times New Roman" w:eastAsia="Times New Roman" w:hAnsi="Times New Roman" w:cs="Times New Roman"/>
          <w:sz w:val="24"/>
          <w:szCs w:val="24"/>
        </w:rPr>
        <w:t xml:space="preserve"> harmonics provides greater detail capture in a spherical harmonic representation of 3D shape—i.e., model reconstructions of the original input surface models that are calculated from the </w:t>
      </w:r>
      <w:r w:rsidRPr="00CE2204">
        <w:rPr>
          <w:rFonts w:ascii="Times New Roman" w:eastAsia="Times New Roman" w:hAnsi="Times New Roman" w:cs="Times New Roman"/>
          <w:b/>
          <w:bCs/>
          <w:sz w:val="24"/>
          <w:szCs w:val="24"/>
        </w:rPr>
        <w:br w:type="page"/>
      </w:r>
    </w:p>
    <w:p w14:paraId="4DFD4E98" w14:textId="16BD1510" w:rsidR="0048031A" w:rsidRPr="00CE2204" w:rsidRDefault="0048031A" w:rsidP="0048031A">
      <w:pPr>
        <w:spacing w:after="0" w:line="24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lastRenderedPageBreak/>
        <w:t xml:space="preserve">Table </w:t>
      </w:r>
      <w:r w:rsidR="00EA0F74" w:rsidRPr="00CE2204">
        <w:rPr>
          <w:rFonts w:ascii="Times New Roman" w:eastAsia="Times New Roman" w:hAnsi="Times New Roman" w:cs="Times New Roman"/>
          <w:b/>
          <w:bCs/>
          <w:sz w:val="24"/>
          <w:szCs w:val="24"/>
        </w:rPr>
        <w:t>1</w:t>
      </w:r>
      <w:r w:rsidR="0015532E" w:rsidRPr="00CE2204">
        <w:rPr>
          <w:rFonts w:ascii="Times New Roman" w:eastAsia="Times New Roman" w:hAnsi="Times New Roman" w:cs="Times New Roman"/>
          <w:b/>
          <w:bCs/>
          <w:sz w:val="24"/>
          <w:szCs w:val="24"/>
        </w:rPr>
        <w:t>.1</w:t>
      </w:r>
      <w:r w:rsidR="0088393E" w:rsidRPr="00CE2204">
        <w:rPr>
          <w:rFonts w:ascii="Times New Roman" w:eastAsia="Times New Roman" w:hAnsi="Times New Roman" w:cs="Times New Roman"/>
          <w:b/>
          <w:bCs/>
          <w:sz w:val="24"/>
          <w:szCs w:val="24"/>
        </w:rPr>
        <w:fldChar w:fldCharType="begin"/>
      </w:r>
      <w:r w:rsidR="0088393E" w:rsidRPr="00CE2204">
        <w:instrText xml:space="preserve"> TA \l "</w:instrText>
      </w:r>
      <w:r w:rsidR="0088393E" w:rsidRPr="00CE2204">
        <w:rPr>
          <w:rFonts w:ascii="Times New Roman" w:eastAsia="Times New Roman" w:hAnsi="Times New Roman" w:cs="Times New Roman"/>
          <w:b/>
          <w:bCs/>
          <w:sz w:val="24"/>
          <w:szCs w:val="24"/>
        </w:rPr>
        <w:instrText>Table 1.1</w:instrText>
      </w:r>
      <w:r w:rsidR="0088393E" w:rsidRPr="00CE2204">
        <w:instrText xml:space="preserve">" \s "Table 1.1" \c 1 </w:instrText>
      </w:r>
      <w:r w:rsidR="0088393E" w:rsidRPr="00CE2204">
        <w:rPr>
          <w:rFonts w:ascii="Times New Roman" w:eastAsia="Times New Roman" w:hAnsi="Times New Roman" w:cs="Times New Roman"/>
          <w:b/>
          <w:bCs/>
          <w:sz w:val="24"/>
          <w:szCs w:val="24"/>
        </w:rPr>
        <w:fldChar w:fldCharType="end"/>
      </w:r>
      <w:r w:rsidRPr="00CE2204">
        <w:rPr>
          <w:rFonts w:ascii="Times New Roman" w:eastAsia="Times New Roman" w:hAnsi="Times New Roman" w:cs="Times New Roman"/>
          <w:i/>
          <w:iCs/>
          <w:sz w:val="24"/>
          <w:szCs w:val="24"/>
        </w:rPr>
        <w:t xml:space="preserve">: </w:t>
      </w:r>
      <w:r w:rsidRPr="00CE2204">
        <w:rPr>
          <w:rFonts w:ascii="Times New Roman" w:eastAsia="Times New Roman" w:hAnsi="Times New Roman" w:cs="Times New Roman"/>
          <w:sz w:val="24"/>
          <w:szCs w:val="24"/>
        </w:rPr>
        <w:t>The 4 midline landmarks on the sphenoidal sinus body chosen to align the sphenoidal sinus models in 3D space. See Figure 2 for a visualization of their placement.</w:t>
      </w:r>
    </w:p>
    <w:p w14:paraId="09BD01DA" w14:textId="77777777" w:rsidR="0048031A" w:rsidRPr="00CE2204" w:rsidRDefault="0048031A" w:rsidP="0048031A">
      <w:pPr>
        <w:spacing w:after="0" w:line="240" w:lineRule="auto"/>
        <w:textAlignment w:val="baseline"/>
        <w:rPr>
          <w:rFonts w:ascii="Times New Roman" w:eastAsia="Times New Roman" w:hAnsi="Times New Roman" w:cs="Times New Roman"/>
          <w:sz w:val="24"/>
          <w:szCs w:val="24"/>
        </w:rPr>
      </w:pPr>
    </w:p>
    <w:tbl>
      <w:tblPr>
        <w:tblW w:w="0" w:type="dxa"/>
        <w:tblCellMar>
          <w:left w:w="0" w:type="dxa"/>
          <w:right w:w="0" w:type="dxa"/>
        </w:tblCellMar>
        <w:tblLook w:val="04A0" w:firstRow="1" w:lastRow="0" w:firstColumn="1" w:lastColumn="0" w:noHBand="0" w:noVBand="1"/>
      </w:tblPr>
      <w:tblGrid>
        <w:gridCol w:w="1167"/>
        <w:gridCol w:w="2734"/>
        <w:gridCol w:w="5459"/>
      </w:tblGrid>
      <w:tr w:rsidR="00CE2204" w:rsidRPr="00CE2204" w14:paraId="26DA3015" w14:textId="77777777" w:rsidTr="00FA1E00">
        <w:tc>
          <w:tcPr>
            <w:tcW w:w="525" w:type="dxa"/>
            <w:tcBorders>
              <w:bottom w:val="single" w:sz="4" w:space="0" w:color="auto"/>
            </w:tcBorders>
            <w:shd w:val="clear" w:color="auto" w:fill="auto"/>
            <w:vAlign w:val="center"/>
            <w:hideMark/>
          </w:tcPr>
          <w:p w14:paraId="32FCB980" w14:textId="77777777" w:rsidR="0048031A" w:rsidRPr="00CE2204" w:rsidRDefault="0048031A" w:rsidP="00FA1E00">
            <w:pPr>
              <w:spacing w:after="0" w:line="276" w:lineRule="auto"/>
              <w:jc w:val="right"/>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Landmark</w:t>
            </w:r>
            <w:r w:rsidRPr="00CE2204">
              <w:rPr>
                <w:rFonts w:ascii="Times New Roman" w:eastAsia="Times New Roman" w:hAnsi="Times New Roman" w:cs="Times New Roman"/>
                <w:sz w:val="24"/>
                <w:szCs w:val="24"/>
              </w:rPr>
              <w:t> </w:t>
            </w:r>
          </w:p>
        </w:tc>
        <w:tc>
          <w:tcPr>
            <w:tcW w:w="2880" w:type="dxa"/>
            <w:tcBorders>
              <w:bottom w:val="single" w:sz="4" w:space="0" w:color="auto"/>
            </w:tcBorders>
            <w:shd w:val="clear" w:color="auto" w:fill="auto"/>
            <w:vAlign w:val="center"/>
            <w:hideMark/>
          </w:tcPr>
          <w:p w14:paraId="24652AE9" w14:textId="77777777" w:rsidR="0048031A" w:rsidRPr="00CE2204" w:rsidRDefault="0048031A" w:rsidP="00FA1E00">
            <w:pPr>
              <w:spacing w:after="0" w:line="276"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Name</w:t>
            </w:r>
            <w:r w:rsidRPr="00CE2204">
              <w:rPr>
                <w:rFonts w:ascii="Times New Roman" w:eastAsia="Times New Roman" w:hAnsi="Times New Roman" w:cs="Times New Roman"/>
                <w:sz w:val="24"/>
                <w:szCs w:val="24"/>
              </w:rPr>
              <w:t> </w:t>
            </w:r>
          </w:p>
        </w:tc>
        <w:tc>
          <w:tcPr>
            <w:tcW w:w="5925" w:type="dxa"/>
            <w:tcBorders>
              <w:bottom w:val="single" w:sz="4" w:space="0" w:color="auto"/>
            </w:tcBorders>
            <w:shd w:val="clear" w:color="auto" w:fill="auto"/>
            <w:vAlign w:val="center"/>
            <w:hideMark/>
          </w:tcPr>
          <w:p w14:paraId="582BE417" w14:textId="77777777" w:rsidR="0048031A" w:rsidRPr="00CE2204" w:rsidRDefault="0048031A" w:rsidP="00FA1E00">
            <w:pPr>
              <w:spacing w:after="0" w:line="276"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Description</w:t>
            </w:r>
            <w:r w:rsidRPr="00CE2204">
              <w:rPr>
                <w:rFonts w:ascii="Times New Roman" w:eastAsia="Times New Roman" w:hAnsi="Times New Roman" w:cs="Times New Roman"/>
                <w:sz w:val="24"/>
                <w:szCs w:val="24"/>
              </w:rPr>
              <w:t> </w:t>
            </w:r>
          </w:p>
        </w:tc>
      </w:tr>
      <w:tr w:rsidR="00CE2204" w:rsidRPr="00CE2204" w14:paraId="67CF0FBE" w14:textId="77777777" w:rsidTr="00FA1E00">
        <w:tc>
          <w:tcPr>
            <w:tcW w:w="525" w:type="dxa"/>
            <w:tcBorders>
              <w:top w:val="single" w:sz="4" w:space="0" w:color="auto"/>
            </w:tcBorders>
            <w:shd w:val="clear" w:color="auto" w:fill="auto"/>
            <w:vAlign w:val="center"/>
            <w:hideMark/>
          </w:tcPr>
          <w:p w14:paraId="1B73546C" w14:textId="77777777" w:rsidR="0048031A" w:rsidRPr="00CE2204" w:rsidRDefault="0048031A" w:rsidP="00FA1E00">
            <w:pPr>
              <w:spacing w:after="0" w:line="276"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1</w:t>
            </w:r>
          </w:p>
        </w:tc>
        <w:tc>
          <w:tcPr>
            <w:tcW w:w="2880" w:type="dxa"/>
            <w:tcBorders>
              <w:top w:val="single" w:sz="4" w:space="0" w:color="auto"/>
            </w:tcBorders>
            <w:shd w:val="clear" w:color="auto" w:fill="auto"/>
            <w:vAlign w:val="center"/>
            <w:hideMark/>
          </w:tcPr>
          <w:p w14:paraId="327A6EF4"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Posterior </w:t>
            </w:r>
            <w:proofErr w:type="spellStart"/>
            <w:r w:rsidRPr="00CE2204">
              <w:rPr>
                <w:rFonts w:ascii="Times New Roman" w:eastAsia="Times New Roman" w:hAnsi="Times New Roman" w:cs="Times New Roman"/>
                <w:sz w:val="24"/>
                <w:szCs w:val="24"/>
              </w:rPr>
              <w:t>midcribriform</w:t>
            </w:r>
            <w:proofErr w:type="spellEnd"/>
            <w:r w:rsidRPr="00CE2204">
              <w:rPr>
                <w:rFonts w:ascii="Times New Roman" w:eastAsia="Times New Roman" w:hAnsi="Times New Roman" w:cs="Times New Roman"/>
                <w:sz w:val="24"/>
                <w:szCs w:val="24"/>
              </w:rPr>
              <w:t> </w:t>
            </w:r>
          </w:p>
        </w:tc>
        <w:tc>
          <w:tcPr>
            <w:tcW w:w="5925" w:type="dxa"/>
            <w:tcBorders>
              <w:top w:val="single" w:sz="4" w:space="0" w:color="auto"/>
            </w:tcBorders>
            <w:shd w:val="clear" w:color="auto" w:fill="auto"/>
            <w:vAlign w:val="center"/>
            <w:hideMark/>
          </w:tcPr>
          <w:p w14:paraId="1DFF5791"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Posterior-most point of the cribriform plate in the midline. (</w:t>
            </w:r>
            <w:proofErr w:type="spellStart"/>
            <w:r w:rsidRPr="00CE2204">
              <w:rPr>
                <w:rFonts w:ascii="Times New Roman" w:eastAsia="Times New Roman" w:hAnsi="Times New Roman" w:cs="Times New Roman"/>
                <w:sz w:val="24"/>
                <w:szCs w:val="24"/>
              </w:rPr>
              <w:t>Bastir</w:t>
            </w:r>
            <w:proofErr w:type="spellEnd"/>
            <w:r w:rsidRPr="00CE2204">
              <w:rPr>
                <w:rFonts w:ascii="Times New Roman" w:eastAsia="Times New Roman" w:hAnsi="Times New Roman" w:cs="Times New Roman"/>
                <w:sz w:val="24"/>
                <w:szCs w:val="24"/>
              </w:rPr>
              <w:t xml:space="preserve"> et al. 2011)</w:t>
            </w:r>
          </w:p>
        </w:tc>
      </w:tr>
      <w:tr w:rsidR="00CE2204" w:rsidRPr="00CE2204" w14:paraId="54B38102" w14:textId="77777777" w:rsidTr="00FA1E00">
        <w:tc>
          <w:tcPr>
            <w:tcW w:w="525" w:type="dxa"/>
            <w:shd w:val="clear" w:color="auto" w:fill="auto"/>
            <w:vAlign w:val="center"/>
            <w:hideMark/>
          </w:tcPr>
          <w:p w14:paraId="0D9BE376" w14:textId="77777777" w:rsidR="0048031A" w:rsidRPr="00CE2204" w:rsidRDefault="0048031A" w:rsidP="00FA1E00">
            <w:pPr>
              <w:spacing w:after="0" w:line="276"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2</w:t>
            </w:r>
          </w:p>
        </w:tc>
        <w:tc>
          <w:tcPr>
            <w:tcW w:w="2880" w:type="dxa"/>
            <w:shd w:val="clear" w:color="auto" w:fill="auto"/>
            <w:vAlign w:val="center"/>
            <w:hideMark/>
          </w:tcPr>
          <w:p w14:paraId="3071EDE0"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Tuberculum sellae </w:t>
            </w:r>
          </w:p>
        </w:tc>
        <w:tc>
          <w:tcPr>
            <w:tcW w:w="5925" w:type="dxa"/>
            <w:shd w:val="clear" w:color="auto" w:fill="auto"/>
            <w:vAlign w:val="center"/>
            <w:hideMark/>
          </w:tcPr>
          <w:p w14:paraId="1DBF7335"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midline </w:t>
            </w:r>
            <w:proofErr w:type="gramStart"/>
            <w:r w:rsidRPr="00CE2204">
              <w:rPr>
                <w:rFonts w:ascii="Times New Roman" w:eastAsia="Times New Roman" w:hAnsi="Times New Roman" w:cs="Times New Roman"/>
                <w:sz w:val="24"/>
                <w:szCs w:val="24"/>
              </w:rPr>
              <w:t>point</w:t>
            </w:r>
            <w:proofErr w:type="gramEnd"/>
            <w:r w:rsidRPr="00CE2204">
              <w:rPr>
                <w:rFonts w:ascii="Times New Roman" w:eastAsia="Times New Roman" w:hAnsi="Times New Roman" w:cs="Times New Roman"/>
                <w:sz w:val="24"/>
                <w:szCs w:val="24"/>
              </w:rPr>
              <w:t xml:space="preserve"> on the tuberculum sellae. </w:t>
            </w:r>
          </w:p>
        </w:tc>
      </w:tr>
      <w:tr w:rsidR="00CE2204" w:rsidRPr="00CE2204" w14:paraId="2E766C29" w14:textId="77777777" w:rsidTr="00FA1E00">
        <w:tc>
          <w:tcPr>
            <w:tcW w:w="525" w:type="dxa"/>
            <w:shd w:val="clear" w:color="auto" w:fill="auto"/>
            <w:vAlign w:val="center"/>
            <w:hideMark/>
          </w:tcPr>
          <w:p w14:paraId="056911E1" w14:textId="77777777" w:rsidR="0048031A" w:rsidRPr="00CE2204" w:rsidRDefault="0048031A" w:rsidP="00FA1E00">
            <w:pPr>
              <w:spacing w:after="0" w:line="276"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3</w:t>
            </w:r>
          </w:p>
        </w:tc>
        <w:tc>
          <w:tcPr>
            <w:tcW w:w="2880" w:type="dxa"/>
            <w:shd w:val="clear" w:color="auto" w:fill="auto"/>
            <w:vAlign w:val="center"/>
            <w:hideMark/>
          </w:tcPr>
          <w:p w14:paraId="2ADFAAA6"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proofErr w:type="spellStart"/>
            <w:r w:rsidRPr="00CE2204">
              <w:rPr>
                <w:rFonts w:ascii="Times New Roman" w:eastAsia="Times New Roman" w:hAnsi="Times New Roman" w:cs="Times New Roman"/>
                <w:sz w:val="24"/>
                <w:szCs w:val="24"/>
              </w:rPr>
              <w:t>Hormion</w:t>
            </w:r>
            <w:proofErr w:type="spellEnd"/>
            <w:r w:rsidRPr="00CE2204">
              <w:rPr>
                <w:rFonts w:ascii="Times New Roman" w:eastAsia="Times New Roman" w:hAnsi="Times New Roman" w:cs="Times New Roman"/>
                <w:sz w:val="24"/>
                <w:szCs w:val="24"/>
              </w:rPr>
              <w:t> </w:t>
            </w:r>
          </w:p>
        </w:tc>
        <w:tc>
          <w:tcPr>
            <w:tcW w:w="5925" w:type="dxa"/>
            <w:shd w:val="clear" w:color="auto" w:fill="auto"/>
            <w:vAlign w:val="center"/>
            <w:hideMark/>
          </w:tcPr>
          <w:p w14:paraId="61A267D6"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Most posterior midline point on the vomer underneath the basicranium.</w:t>
            </w:r>
            <w:r w:rsidRPr="00CE2204">
              <w:rPr>
                <w:rFonts w:ascii="Times New Roman" w:eastAsia="Times New Roman" w:hAnsi="Times New Roman" w:cs="Times New Roman"/>
                <w:i/>
                <w:iCs/>
                <w:sz w:val="24"/>
                <w:szCs w:val="24"/>
              </w:rPr>
              <w:t xml:space="preserve"> </w:t>
            </w:r>
            <w:r w:rsidRPr="00CE2204">
              <w:rPr>
                <w:rFonts w:ascii="Times New Roman" w:eastAsia="Times New Roman" w:hAnsi="Times New Roman" w:cs="Times New Roman"/>
                <w:sz w:val="24"/>
                <w:szCs w:val="24"/>
              </w:rPr>
              <w:t>(White et al. 2012) </w:t>
            </w:r>
          </w:p>
        </w:tc>
      </w:tr>
      <w:tr w:rsidR="0048031A" w:rsidRPr="00CE2204" w14:paraId="35D93B9D" w14:textId="77777777" w:rsidTr="00FA1E00">
        <w:tc>
          <w:tcPr>
            <w:tcW w:w="525" w:type="dxa"/>
            <w:tcBorders>
              <w:bottom w:val="single" w:sz="4" w:space="0" w:color="auto"/>
            </w:tcBorders>
            <w:shd w:val="clear" w:color="auto" w:fill="auto"/>
            <w:vAlign w:val="center"/>
            <w:hideMark/>
          </w:tcPr>
          <w:p w14:paraId="10203E8F" w14:textId="77777777" w:rsidR="0048031A" w:rsidRPr="00CE2204" w:rsidRDefault="0048031A" w:rsidP="00FA1E00">
            <w:pPr>
              <w:spacing w:after="0" w:line="276"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4</w:t>
            </w:r>
          </w:p>
        </w:tc>
        <w:tc>
          <w:tcPr>
            <w:tcW w:w="2880" w:type="dxa"/>
            <w:tcBorders>
              <w:bottom w:val="single" w:sz="4" w:space="0" w:color="auto"/>
            </w:tcBorders>
            <w:shd w:val="clear" w:color="auto" w:fill="auto"/>
            <w:vAlign w:val="center"/>
            <w:hideMark/>
          </w:tcPr>
          <w:p w14:paraId="400CA960"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Inferior sphenoid rostrum </w:t>
            </w:r>
          </w:p>
        </w:tc>
        <w:tc>
          <w:tcPr>
            <w:tcW w:w="5925" w:type="dxa"/>
            <w:tcBorders>
              <w:bottom w:val="single" w:sz="4" w:space="0" w:color="auto"/>
            </w:tcBorders>
            <w:shd w:val="clear" w:color="auto" w:fill="auto"/>
            <w:vAlign w:val="center"/>
            <w:hideMark/>
          </w:tcPr>
          <w:p w14:paraId="40CA8EE8" w14:textId="77777777" w:rsidR="0048031A" w:rsidRPr="00CE2204" w:rsidRDefault="0048031A" w:rsidP="00FA1E00">
            <w:pPr>
              <w:spacing w:after="0" w:line="276"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The most inferior point on the anterior surface of the sphenoid rostrum. </w:t>
            </w:r>
          </w:p>
        </w:tc>
      </w:tr>
    </w:tbl>
    <w:p w14:paraId="75570BB5" w14:textId="67A841E7" w:rsidR="007F7D01" w:rsidRDefault="007F7D01" w:rsidP="0048031A">
      <w:pPr>
        <w:rPr>
          <w:rFonts w:ascii="Times New Roman" w:eastAsia="Times New Roman" w:hAnsi="Times New Roman" w:cs="Times New Roman"/>
          <w:sz w:val="24"/>
          <w:szCs w:val="24"/>
        </w:rPr>
      </w:pPr>
    </w:p>
    <w:p w14:paraId="3CF52372" w14:textId="77777777" w:rsidR="007F7D01" w:rsidRDefault="007F7D0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E523C9D" w14:textId="5B155342" w:rsidR="00111468" w:rsidRPr="00CE2204" w:rsidRDefault="007F7D01" w:rsidP="00111468">
      <w:pPr>
        <w:pStyle w:val="Caption"/>
        <w:rPr>
          <w:rFonts w:ascii="Times New Roman" w:hAnsi="Times New Roman" w:cs="Times New Roman"/>
          <w:b/>
          <w:bCs/>
          <w:i w:val="0"/>
          <w:iCs w:val="0"/>
          <w:color w:val="auto"/>
          <w:sz w:val="24"/>
          <w:szCs w:val="24"/>
        </w:rPr>
      </w:pPr>
      <w:bookmarkStart w:id="26" w:name="_Toc111042452"/>
      <w:r w:rsidRPr="00CE2204">
        <w:rPr>
          <w:noProof/>
          <w:color w:val="auto"/>
          <w:sz w:val="16"/>
          <w:szCs w:val="16"/>
        </w:rPr>
        <w:lastRenderedPageBreak/>
        <w:drawing>
          <wp:anchor distT="0" distB="0" distL="114300" distR="114300" simplePos="0" relativeHeight="251632640" behindDoc="0" locked="0" layoutInCell="1" allowOverlap="1" wp14:anchorId="3549EAEA" wp14:editId="3C1CE49D">
            <wp:simplePos x="0" y="0"/>
            <wp:positionH relativeFrom="column">
              <wp:posOffset>-173</wp:posOffset>
            </wp:positionH>
            <wp:positionV relativeFrom="paragraph">
              <wp:posOffset>73983</wp:posOffset>
            </wp:positionV>
            <wp:extent cx="5535295" cy="4668910"/>
            <wp:effectExtent l="0" t="0" r="8255" b="0"/>
            <wp:wrapSquare wrapText="bothSides"/>
            <wp:docPr id="3" name="Picture 3" descr="A close-up of a human bra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human brain&#10;&#10;Description automatically generated with low confidence"/>
                    <pic:cNvPicPr>
                      <a:picLocks noChangeAspect="1"/>
                    </pic:cNvPicPr>
                  </pic:nvPicPr>
                  <pic:blipFill rotWithShape="1">
                    <a:blip r:embed="rId83" cstate="print">
                      <a:extLst>
                        <a:ext uri="{28A0092B-C50C-407E-A947-70E740481C1C}">
                          <a14:useLocalDpi xmlns:a14="http://schemas.microsoft.com/office/drawing/2010/main" val="0"/>
                        </a:ext>
                      </a:extLst>
                    </a:blip>
                    <a:srcRect l="4366" t="6165" b="8948"/>
                    <a:stretch/>
                  </pic:blipFill>
                  <pic:spPr bwMode="auto">
                    <a:xfrm>
                      <a:off x="0" y="0"/>
                      <a:ext cx="5535295" cy="4668910"/>
                    </a:xfrm>
                    <a:prstGeom prst="rect">
                      <a:avLst/>
                    </a:prstGeom>
                    <a:ln>
                      <a:noFill/>
                    </a:ln>
                    <a:extLst>
                      <a:ext uri="{53640926-AAD7-44D8-BBD7-CCE9431645EC}">
                        <a14:shadowObscured xmlns:a14="http://schemas.microsoft.com/office/drawing/2010/main"/>
                      </a:ext>
                    </a:extLst>
                  </pic:spPr>
                </pic:pic>
              </a:graphicData>
            </a:graphic>
          </wp:anchor>
        </w:drawing>
      </w:r>
    </w:p>
    <w:p w14:paraId="09D538D8" w14:textId="77777777" w:rsidR="00111468" w:rsidRPr="00CE2204" w:rsidRDefault="00111468" w:rsidP="00111468">
      <w:pPr>
        <w:pStyle w:val="Caption"/>
        <w:rPr>
          <w:rFonts w:ascii="Times New Roman" w:hAnsi="Times New Roman" w:cs="Times New Roman"/>
          <w:b/>
          <w:bCs/>
          <w:i w:val="0"/>
          <w:iCs w:val="0"/>
          <w:color w:val="auto"/>
          <w:sz w:val="24"/>
          <w:szCs w:val="24"/>
        </w:rPr>
      </w:pPr>
    </w:p>
    <w:p w14:paraId="17FC41E3" w14:textId="77777777" w:rsidR="00111468" w:rsidRPr="00CE2204" w:rsidRDefault="00111468" w:rsidP="00111468">
      <w:pPr>
        <w:pStyle w:val="Caption"/>
        <w:rPr>
          <w:rFonts w:ascii="Times New Roman" w:hAnsi="Times New Roman" w:cs="Times New Roman"/>
          <w:b/>
          <w:bCs/>
          <w:i w:val="0"/>
          <w:iCs w:val="0"/>
          <w:color w:val="auto"/>
          <w:sz w:val="24"/>
          <w:szCs w:val="24"/>
        </w:rPr>
      </w:pPr>
    </w:p>
    <w:p w14:paraId="7D14340D" w14:textId="77777777" w:rsidR="00111468" w:rsidRPr="00CE2204" w:rsidRDefault="00111468" w:rsidP="00111468">
      <w:pPr>
        <w:pStyle w:val="Caption"/>
        <w:rPr>
          <w:rFonts w:ascii="Times New Roman" w:hAnsi="Times New Roman" w:cs="Times New Roman"/>
          <w:b/>
          <w:bCs/>
          <w:i w:val="0"/>
          <w:iCs w:val="0"/>
          <w:color w:val="auto"/>
          <w:sz w:val="24"/>
          <w:szCs w:val="24"/>
        </w:rPr>
      </w:pPr>
    </w:p>
    <w:p w14:paraId="135DAD54" w14:textId="77777777" w:rsidR="00111468" w:rsidRPr="00CE2204" w:rsidRDefault="00111468" w:rsidP="00111468">
      <w:pPr>
        <w:pStyle w:val="Caption"/>
        <w:rPr>
          <w:rFonts w:ascii="Times New Roman" w:hAnsi="Times New Roman" w:cs="Times New Roman"/>
          <w:b/>
          <w:bCs/>
          <w:i w:val="0"/>
          <w:iCs w:val="0"/>
          <w:color w:val="auto"/>
          <w:sz w:val="24"/>
          <w:szCs w:val="24"/>
        </w:rPr>
      </w:pPr>
    </w:p>
    <w:p w14:paraId="37037EFA" w14:textId="77777777" w:rsidR="00E118A5" w:rsidRDefault="00E118A5" w:rsidP="00111468">
      <w:pPr>
        <w:pStyle w:val="Caption"/>
        <w:rPr>
          <w:rFonts w:ascii="Times New Roman" w:hAnsi="Times New Roman" w:cs="Times New Roman"/>
          <w:b/>
          <w:bCs/>
          <w:i w:val="0"/>
          <w:iCs w:val="0"/>
          <w:color w:val="auto"/>
          <w:sz w:val="24"/>
          <w:szCs w:val="24"/>
        </w:rPr>
      </w:pPr>
    </w:p>
    <w:p w14:paraId="3C675F30" w14:textId="77777777" w:rsidR="00E118A5" w:rsidRDefault="00E118A5" w:rsidP="00111468">
      <w:pPr>
        <w:pStyle w:val="Caption"/>
        <w:rPr>
          <w:rFonts w:ascii="Times New Roman" w:hAnsi="Times New Roman" w:cs="Times New Roman"/>
          <w:b/>
          <w:bCs/>
          <w:i w:val="0"/>
          <w:iCs w:val="0"/>
          <w:color w:val="auto"/>
          <w:sz w:val="24"/>
          <w:szCs w:val="24"/>
        </w:rPr>
      </w:pPr>
    </w:p>
    <w:p w14:paraId="08F51AFD" w14:textId="77777777" w:rsidR="00E118A5" w:rsidRDefault="00E118A5" w:rsidP="00111468">
      <w:pPr>
        <w:pStyle w:val="Caption"/>
        <w:rPr>
          <w:rFonts w:ascii="Times New Roman" w:hAnsi="Times New Roman" w:cs="Times New Roman"/>
          <w:b/>
          <w:bCs/>
          <w:i w:val="0"/>
          <w:iCs w:val="0"/>
          <w:color w:val="auto"/>
          <w:sz w:val="24"/>
          <w:szCs w:val="24"/>
        </w:rPr>
      </w:pPr>
    </w:p>
    <w:p w14:paraId="61BDE2A7" w14:textId="77777777" w:rsidR="00E118A5" w:rsidRDefault="00E118A5" w:rsidP="00111468">
      <w:pPr>
        <w:pStyle w:val="Caption"/>
        <w:rPr>
          <w:rFonts w:ascii="Times New Roman" w:hAnsi="Times New Roman" w:cs="Times New Roman"/>
          <w:b/>
          <w:bCs/>
          <w:i w:val="0"/>
          <w:iCs w:val="0"/>
          <w:color w:val="auto"/>
          <w:sz w:val="24"/>
          <w:szCs w:val="24"/>
        </w:rPr>
      </w:pPr>
    </w:p>
    <w:p w14:paraId="26CD73F7" w14:textId="77777777" w:rsidR="00E118A5" w:rsidRDefault="00E118A5" w:rsidP="00111468">
      <w:pPr>
        <w:pStyle w:val="Caption"/>
        <w:rPr>
          <w:rFonts w:ascii="Times New Roman" w:hAnsi="Times New Roman" w:cs="Times New Roman"/>
          <w:b/>
          <w:bCs/>
          <w:i w:val="0"/>
          <w:iCs w:val="0"/>
          <w:color w:val="auto"/>
          <w:sz w:val="24"/>
          <w:szCs w:val="24"/>
        </w:rPr>
      </w:pPr>
    </w:p>
    <w:p w14:paraId="5161B375" w14:textId="77777777" w:rsidR="00E118A5" w:rsidRDefault="00E118A5" w:rsidP="00111468">
      <w:pPr>
        <w:pStyle w:val="Caption"/>
        <w:rPr>
          <w:rFonts w:ascii="Times New Roman" w:hAnsi="Times New Roman" w:cs="Times New Roman"/>
          <w:b/>
          <w:bCs/>
          <w:i w:val="0"/>
          <w:iCs w:val="0"/>
          <w:color w:val="auto"/>
          <w:sz w:val="24"/>
          <w:szCs w:val="24"/>
        </w:rPr>
      </w:pPr>
    </w:p>
    <w:p w14:paraId="0C721C4C" w14:textId="77777777" w:rsidR="00E118A5" w:rsidRDefault="00E118A5" w:rsidP="00111468">
      <w:pPr>
        <w:pStyle w:val="Caption"/>
        <w:rPr>
          <w:rFonts w:ascii="Times New Roman" w:hAnsi="Times New Roman" w:cs="Times New Roman"/>
          <w:b/>
          <w:bCs/>
          <w:i w:val="0"/>
          <w:iCs w:val="0"/>
          <w:color w:val="auto"/>
          <w:sz w:val="24"/>
          <w:szCs w:val="24"/>
        </w:rPr>
      </w:pPr>
    </w:p>
    <w:p w14:paraId="70C31A8A" w14:textId="77777777" w:rsidR="00E118A5" w:rsidRDefault="00E118A5" w:rsidP="00111468">
      <w:pPr>
        <w:pStyle w:val="Caption"/>
        <w:rPr>
          <w:rFonts w:ascii="Times New Roman" w:hAnsi="Times New Roman" w:cs="Times New Roman"/>
          <w:b/>
          <w:bCs/>
          <w:i w:val="0"/>
          <w:iCs w:val="0"/>
          <w:color w:val="auto"/>
          <w:sz w:val="24"/>
          <w:szCs w:val="24"/>
        </w:rPr>
      </w:pPr>
    </w:p>
    <w:p w14:paraId="106B13E8" w14:textId="77777777" w:rsidR="00E118A5" w:rsidRDefault="00E118A5" w:rsidP="00111468">
      <w:pPr>
        <w:pStyle w:val="Caption"/>
        <w:rPr>
          <w:rFonts w:ascii="Times New Roman" w:hAnsi="Times New Roman" w:cs="Times New Roman"/>
          <w:b/>
          <w:bCs/>
          <w:i w:val="0"/>
          <w:iCs w:val="0"/>
          <w:color w:val="auto"/>
          <w:sz w:val="24"/>
          <w:szCs w:val="24"/>
        </w:rPr>
      </w:pPr>
    </w:p>
    <w:p w14:paraId="23819D4A" w14:textId="77777777" w:rsidR="00E118A5" w:rsidRDefault="00E118A5" w:rsidP="00111468">
      <w:pPr>
        <w:pStyle w:val="Caption"/>
        <w:rPr>
          <w:rFonts w:ascii="Times New Roman" w:hAnsi="Times New Roman" w:cs="Times New Roman"/>
          <w:b/>
          <w:bCs/>
          <w:i w:val="0"/>
          <w:iCs w:val="0"/>
          <w:color w:val="auto"/>
          <w:sz w:val="24"/>
          <w:szCs w:val="24"/>
        </w:rPr>
      </w:pPr>
    </w:p>
    <w:p w14:paraId="3487071F" w14:textId="77777777" w:rsidR="00E118A5" w:rsidRDefault="00E118A5" w:rsidP="00111468">
      <w:pPr>
        <w:pStyle w:val="Caption"/>
        <w:rPr>
          <w:rFonts w:ascii="Times New Roman" w:hAnsi="Times New Roman" w:cs="Times New Roman"/>
          <w:b/>
          <w:bCs/>
          <w:i w:val="0"/>
          <w:iCs w:val="0"/>
          <w:color w:val="auto"/>
          <w:sz w:val="24"/>
          <w:szCs w:val="24"/>
        </w:rPr>
      </w:pPr>
    </w:p>
    <w:p w14:paraId="1FE55E84" w14:textId="77777777" w:rsidR="00E118A5" w:rsidRDefault="00E118A5" w:rsidP="00111468">
      <w:pPr>
        <w:pStyle w:val="Caption"/>
        <w:rPr>
          <w:rFonts w:ascii="Times New Roman" w:hAnsi="Times New Roman" w:cs="Times New Roman"/>
          <w:b/>
          <w:bCs/>
          <w:i w:val="0"/>
          <w:iCs w:val="0"/>
          <w:color w:val="auto"/>
          <w:sz w:val="24"/>
          <w:szCs w:val="24"/>
        </w:rPr>
      </w:pPr>
    </w:p>
    <w:p w14:paraId="618D4C35" w14:textId="7D758111" w:rsidR="00111468" w:rsidRPr="00CE2204" w:rsidRDefault="00111468" w:rsidP="00111468">
      <w:pPr>
        <w:pStyle w:val="Caption"/>
        <w:rPr>
          <w:rFonts w:ascii="Times New Roman" w:eastAsia="Calibri" w:hAnsi="Times New Roman" w:cs="Times New Roman"/>
          <w:i w:val="0"/>
          <w:iCs w:val="0"/>
          <w:noProof/>
          <w:color w:val="auto"/>
          <w:sz w:val="22"/>
          <w:szCs w:val="22"/>
        </w:rPr>
      </w:pPr>
      <w:r w:rsidRPr="00CE2204">
        <w:rPr>
          <w:rFonts w:ascii="Times New Roman" w:hAnsi="Times New Roman" w:cs="Times New Roman"/>
          <w:b/>
          <w:bCs/>
          <w:i w:val="0"/>
          <w:iCs w:val="0"/>
          <w:color w:val="auto"/>
          <w:sz w:val="24"/>
          <w:szCs w:val="24"/>
        </w:rPr>
        <w:t>Figure 1.</w:t>
      </w:r>
      <w:r w:rsidR="00082FA5" w:rsidRPr="00CE2204">
        <w:rPr>
          <w:rFonts w:ascii="Times New Roman" w:hAnsi="Times New Roman" w:cs="Times New Roman"/>
          <w:b/>
          <w:bCs/>
          <w:i w:val="0"/>
          <w:iCs w:val="0"/>
          <w:color w:val="auto"/>
          <w:sz w:val="24"/>
          <w:szCs w:val="24"/>
        </w:rPr>
        <w:t>2</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 xml:space="preserve">Figure 1. </w:instrText>
      </w:r>
      <w:r w:rsidRPr="00CE2204">
        <w:rPr>
          <w:rFonts w:ascii="Times New Roman" w:hAnsi="Times New Roman" w:cs="Times New Roman"/>
          <w:b/>
          <w:bCs/>
          <w:i w:val="0"/>
          <w:iCs w:val="0"/>
          <w:noProof/>
          <w:color w:val="auto"/>
          <w:sz w:val="24"/>
          <w:szCs w:val="24"/>
        </w:rPr>
        <w:instrText>2</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Four landmarks on the sphenoidal body in the midline used to align the sinuses within the same 3D space relative to the surrounding craniofacial skeleton. The sphenoidal sinus in this sagittal view is highlighted in blue.</w:t>
      </w:r>
      <w:bookmarkEnd w:id="26"/>
    </w:p>
    <w:p w14:paraId="13A5DE46" w14:textId="77777777" w:rsidR="007F7D01" w:rsidRDefault="007F7D0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D4CCD77" w14:textId="77777777" w:rsidR="007F7D01" w:rsidRPr="00CE2204" w:rsidRDefault="007F7D01" w:rsidP="007F7D01">
      <w:pPr>
        <w:spacing w:after="0" w:line="48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lastRenderedPageBreak/>
        <w:t>SPHARM numerical output, spherical harmonic coefficients. These are complex numbers for each of the three spatial dimensions (</w:t>
      </w:r>
      <w:proofErr w:type="gramStart"/>
      <w:r w:rsidRPr="00CE2204">
        <w:rPr>
          <w:rFonts w:ascii="Times New Roman" w:eastAsia="Times New Roman" w:hAnsi="Times New Roman" w:cs="Times New Roman"/>
          <w:sz w:val="24"/>
          <w:szCs w:val="24"/>
        </w:rPr>
        <w:t>X,Y</w:t>
      </w:r>
      <w:proofErr w:type="gramEnd"/>
      <w:r w:rsidRPr="00CE2204">
        <w:rPr>
          <w:rFonts w:ascii="Times New Roman" w:eastAsia="Times New Roman" w:hAnsi="Times New Roman" w:cs="Times New Roman"/>
          <w:sz w:val="24"/>
          <w:szCs w:val="24"/>
        </w:rPr>
        <w:t>,Z). With more degrees to better capture shape complexity in spherical harmonic model reconstruction, the number of coefficients also increases. We set the initial analysis for 18 degrees, which is the default set for SPHARM, though we also performed an analysis of 40 degrees—the more degrees included, the more coefficients produced and the more detailed the reconstruction of the original model (Shen et al. 2009)—to check for any differences in our findings (see Supporting Information). There were no differences between the two sets of analyses. </w:t>
      </w:r>
    </w:p>
    <w:p w14:paraId="44985EB8" w14:textId="73A7589B" w:rsidR="0048031A" w:rsidRPr="00192946" w:rsidRDefault="007F7D01" w:rsidP="00192946">
      <w:pPr>
        <w:spacing w:line="480" w:lineRule="auto"/>
        <w:ind w:firstLine="720"/>
        <w:rPr>
          <w:rFonts w:ascii="Times New Roman" w:eastAsia="Times New Roman" w:hAnsi="Times New Roman" w:cs="Times New Roman"/>
          <w:b/>
          <w:bCs/>
          <w:sz w:val="24"/>
          <w:szCs w:val="24"/>
        </w:rPr>
      </w:pPr>
      <w:r w:rsidRPr="00CE2204">
        <w:rPr>
          <w:rFonts w:ascii="Times New Roman" w:eastAsia="Times New Roman" w:hAnsi="Times New Roman" w:cs="Times New Roman"/>
          <w:sz w:val="24"/>
          <w:szCs w:val="24"/>
        </w:rPr>
        <w:t>Following the spherical harmonic modeling of all 60 sphenoidal sinuses, we performed principal components analyses (PCA) on a covariance matrix of the coefficients using the same SPHARM program that performed the spherical harmonic analyses. As PCA reduces the dimensionality of data along the eigenvectors of the covariance matrix, it is the most ideal</w:t>
      </w:r>
      <w:r w:rsidR="00192946">
        <w:rPr>
          <w:rFonts w:ascii="Times New Roman" w:eastAsia="Times New Roman" w:hAnsi="Times New Roman" w:cs="Times New Roman"/>
          <w:sz w:val="24"/>
          <w:szCs w:val="24"/>
        </w:rPr>
        <w:t xml:space="preserve"> </w:t>
      </w:r>
      <w:r w:rsidR="0048031A" w:rsidRPr="00CE2204">
        <w:rPr>
          <w:rFonts w:ascii="Times New Roman" w:eastAsia="Times New Roman" w:hAnsi="Times New Roman" w:cs="Times New Roman"/>
          <w:sz w:val="24"/>
          <w:szCs w:val="24"/>
        </w:rPr>
        <w:t xml:space="preserve">method for ascertaining where shape variance occurs within sphenoidal sinuses. We extracted the first five components and generated eigenmode 3D surface models for the first three components. These surface models represent the shape at </w:t>
      </w:r>
      <w:r w:rsidR="0048031A" w:rsidRPr="00CE2204">
        <w:rPr>
          <w:rFonts w:ascii="Times New Roman" w:eastAsia="Times New Roman" w:hAnsi="Times New Roman" w:cs="Times New Roman"/>
          <w:sz w:val="24"/>
          <w:szCs w:val="24"/>
          <w:u w:val="single"/>
        </w:rPr>
        <w:t>+</w:t>
      </w:r>
      <w:r w:rsidR="0048031A" w:rsidRPr="00CE2204">
        <w:rPr>
          <w:rFonts w:ascii="Times New Roman" w:eastAsia="Times New Roman" w:hAnsi="Times New Roman" w:cs="Times New Roman"/>
          <w:sz w:val="24"/>
          <w:szCs w:val="24"/>
        </w:rPr>
        <w:t xml:space="preserve">2 standard deviations (SD) for each component and allow visualization of maximum variation along each component. PC plots between PC1, PC2, and PC3 were rendered to visually show their relative variance in R Studio </w:t>
      </w:r>
      <w:r w:rsidR="0048031A" w:rsidRPr="00CE2204">
        <w:rPr>
          <w:rFonts w:ascii="Times New Roman" w:hAnsi="Times New Roman" w:cs="Times New Roman"/>
          <w:sz w:val="24"/>
          <w:szCs w:val="24"/>
        </w:rPr>
        <w:t>(R Core Team 2021)</w:t>
      </w:r>
      <w:r w:rsidR="0048031A" w:rsidRPr="00CE2204">
        <w:rPr>
          <w:rFonts w:ascii="Times New Roman" w:eastAsia="Times New Roman" w:hAnsi="Times New Roman" w:cs="Times New Roman"/>
          <w:sz w:val="24"/>
          <w:szCs w:val="24"/>
        </w:rPr>
        <w:t>.</w:t>
      </w:r>
      <w:r w:rsidR="00192946">
        <w:rPr>
          <w:rFonts w:ascii="Times New Roman" w:eastAsia="Times New Roman" w:hAnsi="Times New Roman" w:cs="Times New Roman"/>
          <w:sz w:val="24"/>
          <w:szCs w:val="24"/>
        </w:rPr>
        <w:t xml:space="preserve"> Eigenvalues and percent of variance are reported in </w:t>
      </w:r>
      <w:r w:rsidR="00192946">
        <w:rPr>
          <w:rFonts w:ascii="Times New Roman" w:eastAsia="Times New Roman" w:hAnsi="Times New Roman" w:cs="Times New Roman"/>
          <w:b/>
          <w:bCs/>
          <w:sz w:val="24"/>
          <w:szCs w:val="24"/>
        </w:rPr>
        <w:t>Table 1.2.</w:t>
      </w:r>
    </w:p>
    <w:p w14:paraId="24769143" w14:textId="32F1EC9D" w:rsidR="0048031A" w:rsidRPr="00CE2204" w:rsidRDefault="0048031A" w:rsidP="0048031A">
      <w:pPr>
        <w:rPr>
          <w:rFonts w:ascii="Times New Roman" w:eastAsia="Times New Roman" w:hAnsi="Times New Roman" w:cs="Times New Roman"/>
          <w:b/>
          <w:bCs/>
          <w:sz w:val="24"/>
          <w:szCs w:val="24"/>
        </w:rPr>
      </w:pPr>
    </w:p>
    <w:p w14:paraId="73AF77B3" w14:textId="4BC44E43" w:rsidR="0048031A" w:rsidRPr="00CE2204" w:rsidRDefault="0048031A" w:rsidP="00261EA8">
      <w:pPr>
        <w:pStyle w:val="Heading2"/>
        <w:spacing w:before="0" w:line="480" w:lineRule="auto"/>
        <w:rPr>
          <w:rFonts w:ascii="Times New Roman" w:eastAsia="Times New Roman" w:hAnsi="Times New Roman" w:cs="Times New Roman"/>
          <w:sz w:val="24"/>
          <w:szCs w:val="24"/>
        </w:rPr>
      </w:pPr>
      <w:bookmarkStart w:id="27" w:name="_Toc111037227"/>
      <w:r w:rsidRPr="00CE2204">
        <w:rPr>
          <w:rFonts w:ascii="Times New Roman" w:eastAsia="Times New Roman" w:hAnsi="Times New Roman" w:cs="Times New Roman"/>
          <w:bCs/>
          <w:sz w:val="24"/>
          <w:szCs w:val="24"/>
        </w:rPr>
        <w:t>RESULTS</w:t>
      </w:r>
      <w:bookmarkEnd w:id="27"/>
      <w:r w:rsidRPr="00CE2204">
        <w:rPr>
          <w:rFonts w:ascii="Times New Roman" w:eastAsia="Times New Roman" w:hAnsi="Times New Roman" w:cs="Times New Roman"/>
          <w:sz w:val="24"/>
          <w:szCs w:val="24"/>
        </w:rPr>
        <w:t> </w:t>
      </w:r>
    </w:p>
    <w:p w14:paraId="319C3C4D" w14:textId="5527E87B" w:rsidR="0048031A" w:rsidRPr="00CE2204" w:rsidRDefault="0048031A" w:rsidP="007F7D01">
      <w:pPr>
        <w:spacing w:after="0" w:line="48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ab/>
        <w:t xml:space="preserve">The average model obtained from all the sphenoidal sinuses, calculated from the SPHARM data, is shown in </w:t>
      </w:r>
      <w:r w:rsidRPr="00CE2204">
        <w:rPr>
          <w:rFonts w:ascii="Times New Roman" w:eastAsia="Times New Roman" w:hAnsi="Times New Roman" w:cs="Times New Roman"/>
          <w:b/>
          <w:bCs/>
          <w:sz w:val="24"/>
          <w:szCs w:val="24"/>
        </w:rPr>
        <w:t xml:space="preserve">Figure </w:t>
      </w:r>
      <w:r w:rsidR="00EA0F74" w:rsidRPr="00CE2204">
        <w:rPr>
          <w:rFonts w:ascii="Times New Roman" w:eastAsia="Times New Roman" w:hAnsi="Times New Roman" w:cs="Times New Roman"/>
          <w:b/>
          <w:bCs/>
          <w:sz w:val="24"/>
          <w:szCs w:val="24"/>
        </w:rPr>
        <w:t>1</w:t>
      </w:r>
      <w:r w:rsidR="006649E7" w:rsidRPr="00CE2204">
        <w:rPr>
          <w:rFonts w:ascii="Times New Roman" w:eastAsia="Times New Roman" w:hAnsi="Times New Roman" w:cs="Times New Roman"/>
          <w:b/>
          <w:bCs/>
          <w:sz w:val="24"/>
          <w:szCs w:val="24"/>
        </w:rPr>
        <w:t>.</w:t>
      </w:r>
      <w:r w:rsidRPr="00CE2204">
        <w:rPr>
          <w:rFonts w:ascii="Times New Roman" w:eastAsia="Times New Roman" w:hAnsi="Times New Roman" w:cs="Times New Roman"/>
          <w:b/>
          <w:bCs/>
          <w:sz w:val="24"/>
          <w:szCs w:val="24"/>
        </w:rPr>
        <w:t>3</w:t>
      </w:r>
      <w:r w:rsidRPr="00CE2204">
        <w:rPr>
          <w:rFonts w:ascii="Times New Roman" w:eastAsia="Times New Roman" w:hAnsi="Times New Roman" w:cs="Times New Roman"/>
          <w:sz w:val="24"/>
          <w:szCs w:val="24"/>
        </w:rPr>
        <w:t>.</w:t>
      </w:r>
      <w:r w:rsidRPr="00CE2204">
        <w:rPr>
          <w:rFonts w:ascii="Times New Roman" w:eastAsia="Times New Roman" w:hAnsi="Times New Roman" w:cs="Times New Roman"/>
          <w:b/>
          <w:bCs/>
          <w:sz w:val="24"/>
          <w:szCs w:val="24"/>
        </w:rPr>
        <w:t xml:space="preserve"> </w:t>
      </w:r>
      <w:r w:rsidRPr="00CE2204">
        <w:rPr>
          <w:rFonts w:ascii="Times New Roman" w:eastAsia="Times New Roman" w:hAnsi="Times New Roman" w:cs="Times New Roman"/>
          <w:sz w:val="24"/>
          <w:szCs w:val="24"/>
        </w:rPr>
        <w:t xml:space="preserve">The average sinus is elongated laterally, tapering </w:t>
      </w:r>
    </w:p>
    <w:p w14:paraId="51C22193"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p>
    <w:p w14:paraId="5428526F" w14:textId="691C8DA8" w:rsidR="006308C5" w:rsidRPr="00CE2204" w:rsidRDefault="006308C5" w:rsidP="0048031A">
      <w:pPr>
        <w:spacing w:after="0" w:line="480" w:lineRule="auto"/>
        <w:textAlignment w:val="baseline"/>
        <w:rPr>
          <w:rFonts w:ascii="Times New Roman" w:eastAsia="Times New Roman" w:hAnsi="Times New Roman" w:cs="Times New Roman"/>
          <w:b/>
          <w:bCs/>
          <w:sz w:val="24"/>
          <w:szCs w:val="24"/>
        </w:rPr>
      </w:pPr>
    </w:p>
    <w:p w14:paraId="301A724D" w14:textId="354AA67B" w:rsidR="00111468" w:rsidRPr="00CE2204" w:rsidRDefault="00111468" w:rsidP="00111468">
      <w:pPr>
        <w:pStyle w:val="Caption"/>
        <w:rPr>
          <w:rFonts w:ascii="Times New Roman" w:eastAsia="Times New Roman" w:hAnsi="Times New Roman" w:cs="Times New Roman"/>
          <w:i w:val="0"/>
          <w:iCs w:val="0"/>
          <w:noProof/>
          <w:color w:val="auto"/>
          <w:sz w:val="36"/>
          <w:szCs w:val="36"/>
        </w:rPr>
      </w:pPr>
      <w:bookmarkStart w:id="28" w:name="_Toc111042453"/>
      <w:r w:rsidRPr="00CE2204">
        <w:rPr>
          <w:rFonts w:ascii="Times New Roman" w:hAnsi="Times New Roman" w:cs="Times New Roman"/>
          <w:b/>
          <w:bCs/>
          <w:i w:val="0"/>
          <w:iCs w:val="0"/>
          <w:color w:val="auto"/>
          <w:sz w:val="24"/>
          <w:szCs w:val="24"/>
        </w:rPr>
        <w:t>Figure 1.3</w:t>
      </w:r>
      <w:r w:rsidR="006F2E44" w:rsidRPr="00CE2204">
        <w:rPr>
          <w:rFonts w:ascii="Times New Roman" w:hAnsi="Times New Roman" w:cs="Times New Roman"/>
          <w:b/>
          <w:bCs/>
          <w:i w:val="0"/>
          <w:iCs w:val="0"/>
          <w:color w:val="auto"/>
          <w:sz w:val="24"/>
          <w:szCs w:val="24"/>
        </w:rPr>
        <w:fldChar w:fldCharType="begin"/>
      </w:r>
      <w:r w:rsidR="006F2E44" w:rsidRPr="00CE2204">
        <w:rPr>
          <w:color w:val="auto"/>
        </w:rPr>
        <w:instrText xml:space="preserve"> XE "</w:instrText>
      </w:r>
      <w:r w:rsidR="006F2E44" w:rsidRPr="00CE2204">
        <w:rPr>
          <w:rFonts w:ascii="Times New Roman" w:hAnsi="Times New Roman" w:cs="Times New Roman"/>
          <w:b/>
          <w:bCs/>
          <w:i w:val="0"/>
          <w:iCs w:val="0"/>
          <w:color w:val="auto"/>
          <w:sz w:val="24"/>
          <w:szCs w:val="24"/>
        </w:rPr>
        <w:instrText>Figure 1.3</w:instrText>
      </w:r>
      <w:r w:rsidR="006F2E44" w:rsidRPr="00CE2204">
        <w:rPr>
          <w:color w:val="auto"/>
        </w:rPr>
        <w:instrText xml:space="preserve">" </w:instrText>
      </w:r>
      <w:r w:rsidR="006F2E44"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Model of average sinus shape, three views. Left is lateral-right view (top of model is superior), middle is an anterior view (top of model is superior), right is a superior view (top of model is anterior).</w:t>
      </w:r>
    </w:p>
    <w:bookmarkEnd w:id="28"/>
    <w:p w14:paraId="7DFCF213" w14:textId="44E213B2" w:rsidR="0048031A" w:rsidRPr="00CE2204" w:rsidRDefault="0048031A" w:rsidP="0048031A">
      <w:pPr>
        <w:spacing w:after="0" w:line="480" w:lineRule="auto"/>
        <w:textAlignment w:val="baseline"/>
        <w:rPr>
          <w:rFonts w:ascii="Times New Roman" w:eastAsia="Times New Roman" w:hAnsi="Times New Roman" w:cs="Times New Roman"/>
          <w:b/>
          <w:bCs/>
          <w:sz w:val="24"/>
          <w:szCs w:val="24"/>
        </w:rPr>
      </w:pPr>
    </w:p>
    <w:p w14:paraId="6E15AB39" w14:textId="6BBA537E" w:rsidR="00BA5772" w:rsidRPr="00CE2204" w:rsidRDefault="00BA5772" w:rsidP="0048031A">
      <w:pPr>
        <w:spacing w:after="0" w:line="480" w:lineRule="auto"/>
        <w:textAlignment w:val="baseline"/>
        <w:rPr>
          <w:rFonts w:ascii="Times New Roman" w:eastAsia="Times New Roman" w:hAnsi="Times New Roman" w:cs="Times New Roman"/>
          <w:b/>
          <w:bCs/>
          <w:sz w:val="24"/>
          <w:szCs w:val="24"/>
        </w:rPr>
      </w:pPr>
    </w:p>
    <w:p w14:paraId="25F53616" w14:textId="77777777" w:rsidR="00BA5772" w:rsidRPr="00CE2204" w:rsidRDefault="00BA5772" w:rsidP="0048031A">
      <w:pPr>
        <w:spacing w:after="0" w:line="480" w:lineRule="auto"/>
        <w:textAlignment w:val="baseline"/>
        <w:rPr>
          <w:rFonts w:ascii="Times New Roman" w:eastAsia="Times New Roman" w:hAnsi="Times New Roman" w:cs="Times New Roman"/>
          <w:b/>
          <w:bCs/>
          <w:sz w:val="24"/>
          <w:szCs w:val="24"/>
        </w:rPr>
      </w:pPr>
    </w:p>
    <w:p w14:paraId="6BDFC8A6" w14:textId="30CA97BC" w:rsidR="0048031A" w:rsidRPr="00CE2204" w:rsidRDefault="007F7D01" w:rsidP="0048031A">
      <w:pPr>
        <w:spacing w:after="0" w:line="24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noProof/>
          <w:sz w:val="24"/>
          <w:szCs w:val="24"/>
        </w:rPr>
        <w:drawing>
          <wp:anchor distT="0" distB="0" distL="114300" distR="114300" simplePos="0" relativeHeight="251636736" behindDoc="0" locked="0" layoutInCell="1" allowOverlap="1" wp14:anchorId="43FF43AB" wp14:editId="12947F4B">
            <wp:simplePos x="0" y="0"/>
            <wp:positionH relativeFrom="margin">
              <wp:posOffset>-129396</wp:posOffset>
            </wp:positionH>
            <wp:positionV relativeFrom="paragraph">
              <wp:posOffset>-2054453</wp:posOffset>
            </wp:positionV>
            <wp:extent cx="5943600" cy="1320165"/>
            <wp:effectExtent l="0" t="0" r="0" b="0"/>
            <wp:wrapSquare wrapText="bothSides"/>
            <wp:docPr id="29" name="Picture 29" descr="A picture containing mollu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mollusk&#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43600" cy="1320165"/>
                    </a:xfrm>
                    <a:prstGeom prst="rect">
                      <a:avLst/>
                    </a:prstGeom>
                    <a:ln w="19050">
                      <a:noFill/>
                    </a:ln>
                  </pic:spPr>
                </pic:pic>
              </a:graphicData>
            </a:graphic>
          </wp:anchor>
        </w:drawing>
      </w:r>
      <w:r w:rsidR="0048031A" w:rsidRPr="00CE2204">
        <w:rPr>
          <w:rFonts w:ascii="Times New Roman" w:eastAsia="Times New Roman" w:hAnsi="Times New Roman" w:cs="Times New Roman"/>
          <w:b/>
          <w:bCs/>
          <w:sz w:val="24"/>
          <w:szCs w:val="24"/>
        </w:rPr>
        <w:t xml:space="preserve">Table </w:t>
      </w:r>
      <w:r w:rsidR="00EA0F74" w:rsidRPr="00CE2204">
        <w:rPr>
          <w:rFonts w:ascii="Times New Roman" w:eastAsia="Times New Roman" w:hAnsi="Times New Roman" w:cs="Times New Roman"/>
          <w:b/>
          <w:bCs/>
          <w:sz w:val="24"/>
          <w:szCs w:val="24"/>
        </w:rPr>
        <w:t>1</w:t>
      </w:r>
      <w:r w:rsidR="006649E7" w:rsidRPr="00CE2204">
        <w:rPr>
          <w:rFonts w:ascii="Times New Roman" w:eastAsia="Times New Roman" w:hAnsi="Times New Roman" w:cs="Times New Roman"/>
          <w:b/>
          <w:bCs/>
          <w:sz w:val="24"/>
          <w:szCs w:val="24"/>
        </w:rPr>
        <w:t>.</w:t>
      </w:r>
      <w:r w:rsidR="0048031A" w:rsidRPr="00CE2204">
        <w:rPr>
          <w:rFonts w:ascii="Times New Roman" w:eastAsia="Times New Roman" w:hAnsi="Times New Roman" w:cs="Times New Roman"/>
          <w:b/>
          <w:bCs/>
          <w:sz w:val="24"/>
          <w:szCs w:val="24"/>
        </w:rPr>
        <w:t>2</w:t>
      </w:r>
      <w:r w:rsidR="0088393E" w:rsidRPr="00CE2204">
        <w:rPr>
          <w:rFonts w:ascii="Times New Roman" w:eastAsia="Times New Roman" w:hAnsi="Times New Roman" w:cs="Times New Roman"/>
          <w:b/>
          <w:bCs/>
          <w:sz w:val="24"/>
          <w:szCs w:val="24"/>
        </w:rPr>
        <w:fldChar w:fldCharType="begin"/>
      </w:r>
      <w:r w:rsidR="0088393E" w:rsidRPr="00CE2204">
        <w:instrText xml:space="preserve"> TA \l "</w:instrText>
      </w:r>
      <w:r w:rsidR="0088393E" w:rsidRPr="00CE2204">
        <w:rPr>
          <w:rFonts w:ascii="Times New Roman" w:eastAsia="Times New Roman" w:hAnsi="Times New Roman" w:cs="Times New Roman"/>
          <w:b/>
          <w:bCs/>
          <w:sz w:val="24"/>
          <w:szCs w:val="24"/>
        </w:rPr>
        <w:instrText>Table 1.2</w:instrText>
      </w:r>
      <w:r w:rsidR="0088393E" w:rsidRPr="00CE2204">
        <w:instrText xml:space="preserve">" \s "Table 1.2" \c 1 </w:instrText>
      </w:r>
      <w:r w:rsidR="0088393E" w:rsidRPr="00CE2204">
        <w:rPr>
          <w:rFonts w:ascii="Times New Roman" w:eastAsia="Times New Roman" w:hAnsi="Times New Roman" w:cs="Times New Roman"/>
          <w:b/>
          <w:bCs/>
          <w:sz w:val="24"/>
          <w:szCs w:val="24"/>
        </w:rPr>
        <w:fldChar w:fldCharType="end"/>
      </w:r>
      <w:r w:rsidR="0048031A" w:rsidRPr="00CE2204">
        <w:rPr>
          <w:rFonts w:ascii="Times New Roman" w:eastAsia="Times New Roman" w:hAnsi="Times New Roman" w:cs="Times New Roman"/>
          <w:sz w:val="24"/>
          <w:szCs w:val="24"/>
        </w:rPr>
        <w:t>: PCA Output from SPHARM. Eigenvalues and percent of variance of the three components examined in this study are presented. The total variance was 0.0001269938. </w:t>
      </w:r>
    </w:p>
    <w:p w14:paraId="03216AFD" w14:textId="77777777" w:rsidR="0048031A" w:rsidRPr="00CE2204" w:rsidRDefault="0048031A" w:rsidP="0048031A">
      <w:pPr>
        <w:spacing w:after="0" w:line="240" w:lineRule="auto"/>
        <w:textAlignment w:val="baseline"/>
        <w:rPr>
          <w:rFonts w:ascii="Times New Roman" w:eastAsia="Times New Roman" w:hAnsi="Times New Roman" w:cs="Times New Roman"/>
          <w:sz w:val="24"/>
          <w:szCs w:val="24"/>
        </w:rPr>
      </w:pPr>
    </w:p>
    <w:tbl>
      <w:tblPr>
        <w:tblW w:w="9315" w:type="dxa"/>
        <w:tblCellMar>
          <w:left w:w="0" w:type="dxa"/>
          <w:right w:w="0" w:type="dxa"/>
        </w:tblCellMar>
        <w:tblLook w:val="04A0" w:firstRow="1" w:lastRow="0" w:firstColumn="1" w:lastColumn="0" w:noHBand="0" w:noVBand="1"/>
      </w:tblPr>
      <w:tblGrid>
        <w:gridCol w:w="3105"/>
        <w:gridCol w:w="3105"/>
        <w:gridCol w:w="3105"/>
      </w:tblGrid>
      <w:tr w:rsidR="00CE2204" w:rsidRPr="00CE2204" w14:paraId="01145FF3" w14:textId="77777777" w:rsidTr="00FA1E00">
        <w:trPr>
          <w:trHeight w:val="457"/>
        </w:trPr>
        <w:tc>
          <w:tcPr>
            <w:tcW w:w="3105" w:type="dxa"/>
            <w:tcBorders>
              <w:bottom w:val="single" w:sz="4" w:space="0" w:color="auto"/>
            </w:tcBorders>
            <w:shd w:val="clear" w:color="auto" w:fill="auto"/>
            <w:vAlign w:val="center"/>
            <w:hideMark/>
          </w:tcPr>
          <w:p w14:paraId="341227EE"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Principal Component</w:t>
            </w:r>
          </w:p>
        </w:tc>
        <w:tc>
          <w:tcPr>
            <w:tcW w:w="3105" w:type="dxa"/>
            <w:tcBorders>
              <w:bottom w:val="single" w:sz="4" w:space="0" w:color="auto"/>
            </w:tcBorders>
            <w:shd w:val="clear" w:color="auto" w:fill="auto"/>
            <w:vAlign w:val="center"/>
            <w:hideMark/>
          </w:tcPr>
          <w:p w14:paraId="37929BE6"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Eigenvalue</w:t>
            </w:r>
          </w:p>
        </w:tc>
        <w:tc>
          <w:tcPr>
            <w:tcW w:w="3105" w:type="dxa"/>
            <w:tcBorders>
              <w:bottom w:val="single" w:sz="4" w:space="0" w:color="auto"/>
            </w:tcBorders>
            <w:shd w:val="clear" w:color="auto" w:fill="auto"/>
            <w:vAlign w:val="center"/>
            <w:hideMark/>
          </w:tcPr>
          <w:p w14:paraId="0E738725"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sz w:val="24"/>
                <w:szCs w:val="24"/>
              </w:rPr>
              <w:t>Percent of Variance</w:t>
            </w:r>
          </w:p>
        </w:tc>
      </w:tr>
      <w:tr w:rsidR="00CE2204" w:rsidRPr="00CE2204" w14:paraId="04F29934" w14:textId="77777777" w:rsidTr="00FA1E00">
        <w:trPr>
          <w:trHeight w:val="457"/>
        </w:trPr>
        <w:tc>
          <w:tcPr>
            <w:tcW w:w="3105" w:type="dxa"/>
            <w:tcBorders>
              <w:top w:val="single" w:sz="4" w:space="0" w:color="auto"/>
            </w:tcBorders>
            <w:shd w:val="clear" w:color="auto" w:fill="auto"/>
            <w:hideMark/>
          </w:tcPr>
          <w:p w14:paraId="05B1A806"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PC1 </w:t>
            </w:r>
          </w:p>
        </w:tc>
        <w:tc>
          <w:tcPr>
            <w:tcW w:w="3105" w:type="dxa"/>
            <w:tcBorders>
              <w:top w:val="single" w:sz="4" w:space="0" w:color="auto"/>
            </w:tcBorders>
            <w:shd w:val="clear" w:color="auto" w:fill="auto"/>
            <w:hideMark/>
          </w:tcPr>
          <w:p w14:paraId="0B87B13F"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0.0000386599 </w:t>
            </w:r>
          </w:p>
        </w:tc>
        <w:tc>
          <w:tcPr>
            <w:tcW w:w="3105" w:type="dxa"/>
            <w:tcBorders>
              <w:top w:val="single" w:sz="4" w:space="0" w:color="auto"/>
            </w:tcBorders>
            <w:shd w:val="clear" w:color="auto" w:fill="auto"/>
          </w:tcPr>
          <w:p w14:paraId="6FA76C4C"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30.44% </w:t>
            </w:r>
          </w:p>
        </w:tc>
      </w:tr>
      <w:tr w:rsidR="00CE2204" w:rsidRPr="00CE2204" w14:paraId="42964D3F" w14:textId="77777777" w:rsidTr="00FA1E00">
        <w:trPr>
          <w:trHeight w:val="457"/>
        </w:trPr>
        <w:tc>
          <w:tcPr>
            <w:tcW w:w="3105" w:type="dxa"/>
            <w:shd w:val="clear" w:color="auto" w:fill="auto"/>
            <w:hideMark/>
          </w:tcPr>
          <w:p w14:paraId="69EC13AA"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PC2 </w:t>
            </w:r>
          </w:p>
        </w:tc>
        <w:tc>
          <w:tcPr>
            <w:tcW w:w="3105" w:type="dxa"/>
            <w:shd w:val="clear" w:color="auto" w:fill="auto"/>
            <w:hideMark/>
          </w:tcPr>
          <w:p w14:paraId="20BB4E4E"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0.0000322567 </w:t>
            </w:r>
          </w:p>
        </w:tc>
        <w:tc>
          <w:tcPr>
            <w:tcW w:w="3105" w:type="dxa"/>
            <w:shd w:val="clear" w:color="auto" w:fill="auto"/>
          </w:tcPr>
          <w:p w14:paraId="4CB7CF3E"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25.40%</w:t>
            </w:r>
          </w:p>
        </w:tc>
      </w:tr>
      <w:tr w:rsidR="0048031A" w:rsidRPr="00CE2204" w14:paraId="4D8679E2" w14:textId="77777777" w:rsidTr="00FA1E00">
        <w:trPr>
          <w:trHeight w:val="457"/>
        </w:trPr>
        <w:tc>
          <w:tcPr>
            <w:tcW w:w="3105" w:type="dxa"/>
            <w:tcBorders>
              <w:bottom w:val="single" w:sz="4" w:space="0" w:color="auto"/>
            </w:tcBorders>
            <w:shd w:val="clear" w:color="auto" w:fill="auto"/>
            <w:hideMark/>
          </w:tcPr>
          <w:p w14:paraId="1B1E4DEB"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PC3 </w:t>
            </w:r>
          </w:p>
        </w:tc>
        <w:tc>
          <w:tcPr>
            <w:tcW w:w="3105" w:type="dxa"/>
            <w:tcBorders>
              <w:bottom w:val="single" w:sz="4" w:space="0" w:color="auto"/>
            </w:tcBorders>
            <w:shd w:val="clear" w:color="auto" w:fill="auto"/>
            <w:hideMark/>
          </w:tcPr>
          <w:p w14:paraId="749FF6A7"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0.0000088851 </w:t>
            </w:r>
          </w:p>
        </w:tc>
        <w:tc>
          <w:tcPr>
            <w:tcW w:w="3105" w:type="dxa"/>
            <w:tcBorders>
              <w:bottom w:val="single" w:sz="4" w:space="0" w:color="auto"/>
            </w:tcBorders>
            <w:shd w:val="clear" w:color="auto" w:fill="auto"/>
          </w:tcPr>
          <w:p w14:paraId="37C64D0B" w14:textId="77777777" w:rsidR="0048031A" w:rsidRPr="00CE2204" w:rsidRDefault="0048031A" w:rsidP="00FA1E00">
            <w:pPr>
              <w:spacing w:after="0" w:line="240" w:lineRule="auto"/>
              <w:jc w:val="center"/>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7.00%</w:t>
            </w:r>
          </w:p>
        </w:tc>
      </w:tr>
    </w:tbl>
    <w:p w14:paraId="3AFEB99B" w14:textId="77777777" w:rsidR="0048031A" w:rsidRPr="00CE2204" w:rsidRDefault="0048031A" w:rsidP="0048031A">
      <w:pPr>
        <w:rPr>
          <w:rFonts w:ascii="Times New Roman" w:hAnsi="Times New Roman" w:cs="Times New Roman"/>
          <w:sz w:val="24"/>
          <w:szCs w:val="24"/>
        </w:rPr>
      </w:pPr>
    </w:p>
    <w:p w14:paraId="5923355E" w14:textId="35E35237" w:rsidR="008D7102" w:rsidRDefault="008D710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25F3CD1" w14:textId="77777777" w:rsidR="008D7102" w:rsidRPr="00CE2204" w:rsidRDefault="008D7102" w:rsidP="008D7102">
      <w:pPr>
        <w:spacing w:after="0" w:line="480" w:lineRule="auto"/>
        <w:textAlignment w:val="baseline"/>
        <w:rPr>
          <w:rFonts w:ascii="Times New Roman" w:eastAsia="Times New Roman" w:hAnsi="Times New Roman" w:cs="Times New Roman"/>
          <w:sz w:val="24"/>
          <w:szCs w:val="24"/>
          <w:shd w:val="clear" w:color="auto" w:fill="FFFFFF"/>
        </w:rPr>
      </w:pPr>
      <w:r w:rsidRPr="00CE2204">
        <w:rPr>
          <w:rFonts w:ascii="Times New Roman" w:eastAsia="Times New Roman" w:hAnsi="Times New Roman" w:cs="Times New Roman"/>
          <w:sz w:val="24"/>
          <w:szCs w:val="24"/>
        </w:rPr>
        <w:lastRenderedPageBreak/>
        <w:t xml:space="preserve">inferolateral and anteriorly. We note that sinus shape broadly appears congruent with the general shape of the sphenoidal body. </w:t>
      </w:r>
    </w:p>
    <w:p w14:paraId="7AACFD4E" w14:textId="77777777" w:rsidR="008D7102" w:rsidRPr="00CE2204" w:rsidRDefault="008D7102" w:rsidP="008D7102">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eigenvalues for the PCA and percent of variance explained are reported in </w:t>
      </w:r>
      <w:r w:rsidRPr="00CE2204">
        <w:rPr>
          <w:rFonts w:ascii="Times New Roman" w:eastAsia="Times New Roman" w:hAnsi="Times New Roman" w:cs="Times New Roman"/>
          <w:b/>
          <w:bCs/>
          <w:sz w:val="24"/>
          <w:szCs w:val="24"/>
        </w:rPr>
        <w:t>Table 1.3</w:t>
      </w:r>
      <w:r w:rsidRPr="00CE2204">
        <w:rPr>
          <w:rFonts w:ascii="Times New Roman" w:eastAsia="Times New Roman" w:hAnsi="Times New Roman" w:cs="Times New Roman"/>
          <w:i/>
          <w:iCs/>
          <w:sz w:val="24"/>
          <w:szCs w:val="24"/>
        </w:rPr>
        <w:t>.</w:t>
      </w:r>
      <w:r w:rsidRPr="00CE2204">
        <w:rPr>
          <w:rFonts w:ascii="Times New Roman" w:eastAsia="Times New Roman" w:hAnsi="Times New Roman" w:cs="Times New Roman"/>
          <w:sz w:val="24"/>
          <w:szCs w:val="24"/>
        </w:rPr>
        <w:t xml:space="preserve"> The first three components, which are visualized, represent roughly 70% of the overall variance (31.3%, 19.6%, and 17.3%, respectively). These eigenmode surface models are shown in </w:t>
      </w:r>
      <w:r w:rsidRPr="00CE2204">
        <w:rPr>
          <w:rFonts w:ascii="Times New Roman" w:eastAsia="Times New Roman" w:hAnsi="Times New Roman" w:cs="Times New Roman"/>
          <w:b/>
          <w:bCs/>
          <w:sz w:val="24"/>
          <w:szCs w:val="24"/>
        </w:rPr>
        <w:t>Figures 1.4-1.6</w:t>
      </w:r>
      <w:r w:rsidRPr="00CE2204">
        <w:rPr>
          <w:rFonts w:ascii="Times New Roman" w:eastAsia="Times New Roman" w:hAnsi="Times New Roman" w:cs="Times New Roman"/>
          <w:sz w:val="24"/>
          <w:szCs w:val="24"/>
        </w:rPr>
        <w:t xml:space="preserve">. Anterior, lateral, and superior views are shown for each of the first three PCs for </w:t>
      </w:r>
      <w:proofErr w:type="gramStart"/>
      <w:r w:rsidRPr="00CE2204">
        <w:rPr>
          <w:rFonts w:ascii="Times New Roman" w:eastAsia="Times New Roman" w:hAnsi="Times New Roman" w:cs="Times New Roman"/>
          <w:sz w:val="24"/>
          <w:szCs w:val="24"/>
        </w:rPr>
        <w:t>the  ±</w:t>
      </w:r>
      <w:proofErr w:type="gramEnd"/>
      <w:r w:rsidRPr="00CE2204">
        <w:rPr>
          <w:rFonts w:ascii="Times New Roman" w:eastAsia="Times New Roman" w:hAnsi="Times New Roman" w:cs="Times New Roman"/>
          <w:sz w:val="24"/>
          <w:szCs w:val="24"/>
        </w:rPr>
        <w:t xml:space="preserve">2 SDs on the PC plane, as well as the mean at position 0. </w:t>
      </w:r>
      <w:r w:rsidRPr="00CE2204">
        <w:rPr>
          <w:rFonts w:ascii="Times New Roman" w:eastAsia="Times New Roman" w:hAnsi="Times New Roman" w:cs="Times New Roman"/>
          <w:b/>
          <w:bCs/>
          <w:sz w:val="24"/>
          <w:szCs w:val="24"/>
        </w:rPr>
        <w:t>Figures</w:t>
      </w:r>
      <w:r w:rsidRPr="00CE2204">
        <w:rPr>
          <w:rFonts w:ascii="Times New Roman" w:eastAsia="Times New Roman" w:hAnsi="Times New Roman" w:cs="Times New Roman"/>
          <w:sz w:val="24"/>
          <w:szCs w:val="24"/>
        </w:rPr>
        <w:t xml:space="preserve"> </w:t>
      </w:r>
      <w:r w:rsidRPr="00CE2204">
        <w:rPr>
          <w:rFonts w:ascii="Times New Roman" w:eastAsia="Times New Roman" w:hAnsi="Times New Roman" w:cs="Times New Roman"/>
          <w:b/>
          <w:bCs/>
          <w:sz w:val="24"/>
          <w:szCs w:val="24"/>
        </w:rPr>
        <w:t>1.4</w:t>
      </w:r>
      <w:r w:rsidRPr="00CE2204">
        <w:rPr>
          <w:rFonts w:ascii="Times New Roman" w:eastAsia="Times New Roman" w:hAnsi="Times New Roman" w:cs="Times New Roman"/>
          <w:sz w:val="24"/>
          <w:szCs w:val="24"/>
        </w:rPr>
        <w:t xml:space="preserve"> represents the first component, </w:t>
      </w:r>
      <w:r w:rsidRPr="00CE2204">
        <w:rPr>
          <w:rFonts w:ascii="Times New Roman" w:eastAsia="Times New Roman" w:hAnsi="Times New Roman" w:cs="Times New Roman"/>
          <w:b/>
          <w:bCs/>
          <w:sz w:val="24"/>
          <w:szCs w:val="24"/>
        </w:rPr>
        <w:t xml:space="preserve">Figure 1.5 </w:t>
      </w:r>
      <w:r w:rsidRPr="00CE2204">
        <w:rPr>
          <w:rFonts w:ascii="Times New Roman" w:eastAsia="Times New Roman" w:hAnsi="Times New Roman" w:cs="Times New Roman"/>
          <w:sz w:val="24"/>
          <w:szCs w:val="24"/>
        </w:rPr>
        <w:t xml:space="preserve">shows the second component, and </w:t>
      </w:r>
      <w:r w:rsidRPr="00CE2204">
        <w:rPr>
          <w:rFonts w:ascii="Times New Roman" w:eastAsia="Times New Roman" w:hAnsi="Times New Roman" w:cs="Times New Roman"/>
          <w:b/>
          <w:bCs/>
          <w:sz w:val="24"/>
          <w:szCs w:val="24"/>
        </w:rPr>
        <w:t xml:space="preserve">Figures 1.6 </w:t>
      </w:r>
      <w:r w:rsidRPr="00CE2204">
        <w:rPr>
          <w:rFonts w:ascii="Times New Roman" w:eastAsia="Times New Roman" w:hAnsi="Times New Roman" w:cs="Times New Roman"/>
          <w:sz w:val="24"/>
          <w:szCs w:val="24"/>
        </w:rPr>
        <w:t xml:space="preserve">displays the third component. In </w:t>
      </w:r>
      <w:r w:rsidRPr="00CE2204">
        <w:rPr>
          <w:rFonts w:ascii="Times New Roman" w:eastAsia="Times New Roman" w:hAnsi="Times New Roman" w:cs="Times New Roman"/>
          <w:b/>
          <w:bCs/>
          <w:sz w:val="24"/>
          <w:szCs w:val="24"/>
        </w:rPr>
        <w:t xml:space="preserve">Figure 1.7, </w:t>
      </w:r>
      <w:r w:rsidRPr="00CE2204">
        <w:rPr>
          <w:rFonts w:ascii="Times New Roman" w:eastAsia="Times New Roman" w:hAnsi="Times New Roman" w:cs="Times New Roman"/>
          <w:sz w:val="24"/>
          <w:szCs w:val="24"/>
        </w:rPr>
        <w:t>the ±2 SDs are superimposed in these figures to aid in visualization of variance along each axis.</w:t>
      </w:r>
    </w:p>
    <w:p w14:paraId="597EA24E" w14:textId="77777777" w:rsidR="008D7102" w:rsidRPr="00CE2204" w:rsidRDefault="008D7102" w:rsidP="008D7102">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Along the first principal component (PC1) (</w:t>
      </w:r>
      <w:r w:rsidRPr="00CE2204">
        <w:rPr>
          <w:rFonts w:ascii="Times New Roman" w:eastAsia="Times New Roman" w:hAnsi="Times New Roman" w:cs="Times New Roman"/>
          <w:b/>
          <w:bCs/>
          <w:sz w:val="24"/>
          <w:szCs w:val="24"/>
        </w:rPr>
        <w:t>Figure 1.4</w:t>
      </w:r>
      <w:r w:rsidRPr="00CE2204">
        <w:rPr>
          <w:rFonts w:ascii="Times New Roman" w:eastAsia="Times New Roman" w:hAnsi="Times New Roman" w:cs="Times New Roman"/>
          <w:sz w:val="24"/>
          <w:szCs w:val="24"/>
        </w:rPr>
        <w:t>),</w:t>
      </w:r>
      <w:r w:rsidRPr="00CE2204">
        <w:rPr>
          <w:rFonts w:ascii="Times New Roman" w:eastAsia="Times New Roman" w:hAnsi="Times New Roman" w:cs="Times New Roman"/>
          <w:b/>
          <w:bCs/>
          <w:sz w:val="24"/>
          <w:szCs w:val="24"/>
        </w:rPr>
        <w:t xml:space="preserve"> </w:t>
      </w:r>
      <w:r w:rsidRPr="00CE2204">
        <w:rPr>
          <w:rFonts w:ascii="Times New Roman" w:eastAsia="Times New Roman" w:hAnsi="Times New Roman" w:cs="Times New Roman"/>
          <w:sz w:val="24"/>
          <w:szCs w:val="24"/>
        </w:rPr>
        <w:t xml:space="preserve">the greatest variation is in the anteroposterior (A-P) plane. These models represent about one third of the total 3D shape variation of the sphenoidal sinus sample. PC1 thus indicates that sphenoidal sinus variance is </w:t>
      </w:r>
    </w:p>
    <w:p w14:paraId="7846D692" w14:textId="69459146" w:rsidR="0048031A" w:rsidRPr="00CE2204" w:rsidRDefault="008D7102" w:rsidP="008D7102">
      <w:pPr>
        <w:spacing w:line="480" w:lineRule="auto"/>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greatest between linearity in the M-L plane (SD 2) and greater globularity that occurs as the A-P plane expands (SD -2). The SD -2 eigenmode also shows septation is more visible with more A-P expansion. The SD 2 eigenmode shows that as sinuses widen along the M-L component, they are ellipsoid and have “pinched” lateral ends. In contrast, variance in shape along principal component two (PC2) (</w:t>
      </w:r>
      <w:r w:rsidRPr="00CE2204">
        <w:rPr>
          <w:rFonts w:ascii="Times New Roman" w:eastAsia="Times New Roman" w:hAnsi="Times New Roman" w:cs="Times New Roman"/>
          <w:b/>
          <w:bCs/>
          <w:sz w:val="24"/>
          <w:szCs w:val="24"/>
        </w:rPr>
        <w:t>Figure 1.5</w:t>
      </w:r>
      <w:r w:rsidRPr="00CE2204">
        <w:rPr>
          <w:rFonts w:ascii="Times New Roman" w:eastAsia="Times New Roman" w:hAnsi="Times New Roman" w:cs="Times New Roman"/>
          <w:sz w:val="24"/>
          <w:szCs w:val="24"/>
        </w:rPr>
        <w:t xml:space="preserve">) is primarily characterized by a linear elongation of the sinus (-2 SD) versus a more globular sinus (+2 SD). Along PC2, there is also evidence for asymmetry characterized by rotation of the sinus on a superior-inferior (S-I) axis from a superior view relative to a mean position of the elongated axis matching up with the M-L axis (SD 0). The -2 SD is rotated clockwise, whereas +2 is rotated </w:t>
      </w:r>
      <w:proofErr w:type="gramStart"/>
      <w:r w:rsidRPr="00CE2204">
        <w:rPr>
          <w:rFonts w:ascii="Times New Roman" w:eastAsia="Times New Roman" w:hAnsi="Times New Roman" w:cs="Times New Roman"/>
          <w:sz w:val="24"/>
          <w:szCs w:val="24"/>
        </w:rPr>
        <w:t>counter-clockwise</w:t>
      </w:r>
      <w:proofErr w:type="gramEnd"/>
      <w:r w:rsidRPr="00CE2204">
        <w:rPr>
          <w:rFonts w:ascii="Times New Roman" w:eastAsia="Times New Roman" w:hAnsi="Times New Roman" w:cs="Times New Roman"/>
          <w:sz w:val="24"/>
          <w:szCs w:val="24"/>
        </w:rPr>
        <w:t>. For both, the volume is</w:t>
      </w:r>
      <w:r w:rsidR="0048031A" w:rsidRPr="00CE2204">
        <w:rPr>
          <w:rFonts w:ascii="Times New Roman" w:eastAsia="Times New Roman" w:hAnsi="Times New Roman" w:cs="Times New Roman"/>
          <w:sz w:val="24"/>
          <w:szCs w:val="24"/>
        </w:rPr>
        <w:br w:type="page"/>
      </w:r>
    </w:p>
    <w:p w14:paraId="3650205D" w14:textId="77777777" w:rsidR="00E118A5" w:rsidRDefault="00E118A5" w:rsidP="006F2E44">
      <w:pPr>
        <w:pStyle w:val="Caption"/>
        <w:rPr>
          <w:rFonts w:ascii="Times New Roman" w:hAnsi="Times New Roman" w:cs="Times New Roman"/>
          <w:b/>
          <w:bCs/>
          <w:i w:val="0"/>
          <w:iCs w:val="0"/>
          <w:color w:val="auto"/>
          <w:sz w:val="24"/>
          <w:szCs w:val="24"/>
        </w:rPr>
      </w:pPr>
    </w:p>
    <w:p w14:paraId="517A90C9" w14:textId="7B4C39BE" w:rsidR="006F2E44" w:rsidRPr="00CE2204" w:rsidRDefault="00091F80" w:rsidP="006F2E44">
      <w:pPr>
        <w:pStyle w:val="Caption"/>
        <w:rPr>
          <w:rFonts w:ascii="Times New Roman" w:eastAsia="Times New Roman" w:hAnsi="Times New Roman" w:cs="Times New Roman"/>
          <w:i w:val="0"/>
          <w:iCs w:val="0"/>
          <w:noProof/>
          <w:color w:val="auto"/>
          <w:sz w:val="36"/>
          <w:szCs w:val="36"/>
        </w:rPr>
      </w:pPr>
      <w:r w:rsidRPr="00CE2204">
        <w:rPr>
          <w:rFonts w:ascii="Times New Roman" w:eastAsia="Times New Roman" w:hAnsi="Times New Roman" w:cs="Times New Roman"/>
          <w:noProof/>
          <w:color w:val="auto"/>
          <w:sz w:val="24"/>
          <w:szCs w:val="24"/>
        </w:rPr>
        <w:drawing>
          <wp:anchor distT="0" distB="0" distL="114300" distR="114300" simplePos="0" relativeHeight="251637760" behindDoc="0" locked="0" layoutInCell="1" allowOverlap="1" wp14:anchorId="00C558E9" wp14:editId="64E68A15">
            <wp:simplePos x="0" y="0"/>
            <wp:positionH relativeFrom="margin">
              <wp:align>center</wp:align>
            </wp:positionH>
            <wp:positionV relativeFrom="margin">
              <wp:align>top</wp:align>
            </wp:positionV>
            <wp:extent cx="5943600" cy="4855464"/>
            <wp:effectExtent l="0" t="0" r="0" b="2540"/>
            <wp:wrapSquare wrapText="bothSides"/>
            <wp:docPr id="30" name="Picture 3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diagram&#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943600" cy="4855464"/>
                    </a:xfrm>
                    <a:prstGeom prst="rect">
                      <a:avLst/>
                    </a:prstGeom>
                    <a:ln w="19050">
                      <a:noFill/>
                    </a:ln>
                  </pic:spPr>
                </pic:pic>
              </a:graphicData>
            </a:graphic>
            <wp14:sizeRelH relativeFrom="margin">
              <wp14:pctWidth>0</wp14:pctWidth>
            </wp14:sizeRelH>
            <wp14:sizeRelV relativeFrom="margin">
              <wp14:pctHeight>0</wp14:pctHeight>
            </wp14:sizeRelV>
          </wp:anchor>
        </w:drawing>
      </w:r>
      <w:r w:rsidR="006F2E44" w:rsidRPr="00CE2204">
        <w:rPr>
          <w:rFonts w:ascii="Times New Roman" w:hAnsi="Times New Roman" w:cs="Times New Roman"/>
          <w:b/>
          <w:bCs/>
          <w:i w:val="0"/>
          <w:iCs w:val="0"/>
          <w:color w:val="auto"/>
          <w:sz w:val="24"/>
          <w:szCs w:val="24"/>
        </w:rPr>
        <w:t>Figure 1.4</w:t>
      </w:r>
      <w:r w:rsidR="006F2E44" w:rsidRPr="00CE2204">
        <w:rPr>
          <w:rFonts w:ascii="Times New Roman" w:hAnsi="Times New Roman" w:cs="Times New Roman"/>
          <w:b/>
          <w:bCs/>
          <w:i w:val="0"/>
          <w:iCs w:val="0"/>
          <w:color w:val="auto"/>
          <w:sz w:val="24"/>
          <w:szCs w:val="24"/>
        </w:rPr>
        <w:fldChar w:fldCharType="begin"/>
      </w:r>
      <w:r w:rsidR="006F2E44" w:rsidRPr="00CE2204">
        <w:rPr>
          <w:color w:val="auto"/>
        </w:rPr>
        <w:instrText xml:space="preserve"> XE "</w:instrText>
      </w:r>
      <w:r w:rsidR="006F2E44" w:rsidRPr="00CE2204">
        <w:rPr>
          <w:rFonts w:ascii="Times New Roman" w:hAnsi="Times New Roman" w:cs="Times New Roman"/>
          <w:b/>
          <w:bCs/>
          <w:i w:val="0"/>
          <w:iCs w:val="0"/>
          <w:color w:val="auto"/>
          <w:sz w:val="24"/>
          <w:szCs w:val="24"/>
        </w:rPr>
        <w:instrText>Figure 1.4</w:instrText>
      </w:r>
      <w:r w:rsidR="006F2E44" w:rsidRPr="00CE2204">
        <w:rPr>
          <w:color w:val="auto"/>
        </w:rPr>
        <w:instrText xml:space="preserve">" </w:instrText>
      </w:r>
      <w:r w:rsidR="006F2E44" w:rsidRPr="00CE2204">
        <w:rPr>
          <w:rFonts w:ascii="Times New Roman" w:hAnsi="Times New Roman" w:cs="Times New Roman"/>
          <w:b/>
          <w:bCs/>
          <w:i w:val="0"/>
          <w:iCs w:val="0"/>
          <w:color w:val="auto"/>
          <w:sz w:val="24"/>
          <w:szCs w:val="24"/>
        </w:rPr>
        <w:fldChar w:fldCharType="end"/>
      </w:r>
      <w:r w:rsidR="006F2E44" w:rsidRPr="00CE2204">
        <w:rPr>
          <w:color w:val="auto"/>
        </w:rPr>
        <w:t xml:space="preserve"> </w:t>
      </w:r>
      <w:r w:rsidR="006F2E44" w:rsidRPr="00CE2204">
        <w:rPr>
          <w:rFonts w:ascii="Times New Roman" w:hAnsi="Times New Roman" w:cs="Times New Roman"/>
          <w:i w:val="0"/>
          <w:iCs w:val="0"/>
          <w:color w:val="auto"/>
          <w:sz w:val="24"/>
          <w:szCs w:val="24"/>
        </w:rPr>
        <w:t>Eigenmode models for PC1. Each column represents a different SD on the PC1 axis (SD ±2 and the mean at 0), and each row represents a different view (anterior, lateral-right, and superior). Each image has both labeled arrows and the SPHARM 1-4 landmarks</w:t>
      </w:r>
      <w:r w:rsidR="006F2E44" w:rsidRPr="00CE2204">
        <w:rPr>
          <w:rFonts w:ascii="Times New Roman" w:hAnsi="Times New Roman" w:cs="Times New Roman"/>
          <w:i w:val="0"/>
          <w:iCs w:val="0"/>
          <w:noProof/>
          <w:color w:val="auto"/>
          <w:sz w:val="24"/>
          <w:szCs w:val="24"/>
        </w:rPr>
        <w:t xml:space="preserve"> (see </w:t>
      </w:r>
      <w:r w:rsidR="006F2E44" w:rsidRPr="00CE2204">
        <w:rPr>
          <w:rFonts w:ascii="Times New Roman" w:hAnsi="Times New Roman" w:cs="Times New Roman"/>
          <w:b/>
          <w:bCs/>
          <w:i w:val="0"/>
          <w:iCs w:val="0"/>
          <w:noProof/>
          <w:color w:val="auto"/>
          <w:sz w:val="24"/>
          <w:szCs w:val="24"/>
        </w:rPr>
        <w:t>Table 1.1</w:t>
      </w:r>
      <w:r w:rsidR="006F2E44" w:rsidRPr="00CE2204">
        <w:rPr>
          <w:rFonts w:ascii="Times New Roman" w:hAnsi="Times New Roman" w:cs="Times New Roman"/>
          <w:i w:val="0"/>
          <w:iCs w:val="0"/>
          <w:noProof/>
          <w:color w:val="auto"/>
          <w:sz w:val="24"/>
          <w:szCs w:val="24"/>
        </w:rPr>
        <w:t xml:space="preserve"> and </w:t>
      </w:r>
      <w:r w:rsidR="006F2E44" w:rsidRPr="00CE2204">
        <w:rPr>
          <w:rFonts w:ascii="Times New Roman" w:hAnsi="Times New Roman" w:cs="Times New Roman"/>
          <w:b/>
          <w:bCs/>
          <w:i w:val="0"/>
          <w:iCs w:val="0"/>
          <w:noProof/>
          <w:color w:val="auto"/>
          <w:sz w:val="24"/>
          <w:szCs w:val="24"/>
        </w:rPr>
        <w:t>Figure 1.2</w:t>
      </w:r>
      <w:r w:rsidR="006F2E44" w:rsidRPr="00CE2204">
        <w:rPr>
          <w:rFonts w:ascii="Times New Roman" w:hAnsi="Times New Roman" w:cs="Times New Roman"/>
          <w:i w:val="0"/>
          <w:iCs w:val="0"/>
          <w:noProof/>
          <w:color w:val="auto"/>
          <w:sz w:val="24"/>
          <w:szCs w:val="24"/>
        </w:rPr>
        <w:t>) to help indicate the orientations of each model within anatomical space.</w:t>
      </w:r>
    </w:p>
    <w:p w14:paraId="50A2A3D0" w14:textId="15DBF005" w:rsidR="0048031A" w:rsidRPr="00CE2204" w:rsidRDefault="0048031A" w:rsidP="0048031A">
      <w:pPr>
        <w:pStyle w:val="Caption"/>
        <w:rPr>
          <w:rFonts w:ascii="Times New Roman" w:hAnsi="Times New Roman" w:cs="Times New Roman"/>
          <w:b/>
          <w:bCs/>
          <w:i w:val="0"/>
          <w:iCs w:val="0"/>
          <w:color w:val="auto"/>
          <w:sz w:val="24"/>
          <w:szCs w:val="24"/>
        </w:rPr>
      </w:pPr>
    </w:p>
    <w:p w14:paraId="011D95E3" w14:textId="59462816" w:rsidR="0048031A" w:rsidRPr="00CE2204" w:rsidRDefault="0048031A" w:rsidP="0048031A">
      <w:pPr>
        <w:pStyle w:val="Caption"/>
        <w:rPr>
          <w:rFonts w:ascii="Times New Roman" w:hAnsi="Times New Roman" w:cs="Times New Roman"/>
          <w:b/>
          <w:bCs/>
          <w:i w:val="0"/>
          <w:iCs w:val="0"/>
          <w:color w:val="auto"/>
          <w:sz w:val="24"/>
          <w:szCs w:val="24"/>
        </w:rPr>
      </w:pPr>
    </w:p>
    <w:p w14:paraId="670BE42E" w14:textId="516CB274" w:rsidR="0048031A" w:rsidRPr="00CE2204" w:rsidRDefault="0048031A" w:rsidP="0048031A">
      <w:pPr>
        <w:pStyle w:val="Caption"/>
        <w:rPr>
          <w:rFonts w:ascii="Times New Roman" w:hAnsi="Times New Roman" w:cs="Times New Roman"/>
          <w:b/>
          <w:bCs/>
          <w:i w:val="0"/>
          <w:iCs w:val="0"/>
          <w:color w:val="auto"/>
          <w:sz w:val="24"/>
          <w:szCs w:val="24"/>
        </w:rPr>
      </w:pPr>
    </w:p>
    <w:p w14:paraId="7FF9EB1B" w14:textId="5864809A" w:rsidR="0048031A" w:rsidRPr="00CE2204" w:rsidRDefault="0048031A" w:rsidP="0048031A">
      <w:pPr>
        <w:rPr>
          <w:rFonts w:ascii="Times New Roman" w:eastAsia="Times New Roman" w:hAnsi="Times New Roman" w:cs="Times New Roman"/>
          <w:sz w:val="24"/>
          <w:szCs w:val="24"/>
        </w:rPr>
      </w:pPr>
    </w:p>
    <w:p w14:paraId="38F9B11B" w14:textId="77777777" w:rsidR="00E118A5" w:rsidRDefault="00E118A5" w:rsidP="006F2E44">
      <w:pPr>
        <w:pStyle w:val="Caption"/>
        <w:rPr>
          <w:rFonts w:ascii="Times New Roman" w:hAnsi="Times New Roman" w:cs="Times New Roman"/>
          <w:b/>
          <w:bCs/>
          <w:i w:val="0"/>
          <w:iCs w:val="0"/>
          <w:color w:val="auto"/>
          <w:sz w:val="24"/>
          <w:szCs w:val="24"/>
        </w:rPr>
      </w:pPr>
    </w:p>
    <w:p w14:paraId="15927562" w14:textId="77777777" w:rsidR="00E118A5" w:rsidRDefault="00E118A5" w:rsidP="006F2E44">
      <w:pPr>
        <w:pStyle w:val="Caption"/>
        <w:rPr>
          <w:rFonts w:ascii="Times New Roman" w:hAnsi="Times New Roman" w:cs="Times New Roman"/>
          <w:b/>
          <w:bCs/>
          <w:i w:val="0"/>
          <w:iCs w:val="0"/>
          <w:color w:val="auto"/>
          <w:sz w:val="24"/>
          <w:szCs w:val="24"/>
        </w:rPr>
      </w:pPr>
    </w:p>
    <w:p w14:paraId="6301E32E" w14:textId="77777777" w:rsidR="00E118A5" w:rsidRDefault="00E118A5" w:rsidP="006F2E44">
      <w:pPr>
        <w:pStyle w:val="Caption"/>
        <w:rPr>
          <w:rFonts w:ascii="Times New Roman" w:hAnsi="Times New Roman" w:cs="Times New Roman"/>
          <w:b/>
          <w:bCs/>
          <w:i w:val="0"/>
          <w:iCs w:val="0"/>
          <w:color w:val="auto"/>
          <w:sz w:val="24"/>
          <w:szCs w:val="24"/>
        </w:rPr>
      </w:pPr>
    </w:p>
    <w:p w14:paraId="1CAF7E8A" w14:textId="77777777" w:rsidR="00E118A5" w:rsidRDefault="00E118A5" w:rsidP="006F2E44">
      <w:pPr>
        <w:pStyle w:val="Caption"/>
        <w:rPr>
          <w:rFonts w:ascii="Times New Roman" w:hAnsi="Times New Roman" w:cs="Times New Roman"/>
          <w:b/>
          <w:bCs/>
          <w:i w:val="0"/>
          <w:iCs w:val="0"/>
          <w:color w:val="auto"/>
          <w:sz w:val="24"/>
          <w:szCs w:val="24"/>
        </w:rPr>
      </w:pPr>
    </w:p>
    <w:p w14:paraId="45381EBD" w14:textId="5E19BE89" w:rsidR="006F2E44" w:rsidRPr="00CE2204" w:rsidRDefault="00E118A5" w:rsidP="006F2E44">
      <w:pPr>
        <w:pStyle w:val="Caption"/>
        <w:rPr>
          <w:rFonts w:ascii="Times New Roman" w:eastAsia="Times New Roman" w:hAnsi="Times New Roman" w:cs="Times New Roman"/>
          <w:color w:val="auto"/>
          <w:sz w:val="24"/>
          <w:szCs w:val="24"/>
        </w:rPr>
      </w:pPr>
      <w:r w:rsidRPr="00CE2204">
        <w:rPr>
          <w:rFonts w:ascii="Times New Roman" w:eastAsia="Times New Roman" w:hAnsi="Times New Roman" w:cs="Times New Roman"/>
          <w:noProof/>
          <w:color w:val="auto"/>
          <w:sz w:val="24"/>
          <w:szCs w:val="24"/>
        </w:rPr>
        <w:drawing>
          <wp:anchor distT="0" distB="0" distL="114300" distR="114300" simplePos="0" relativeHeight="251635712" behindDoc="0" locked="0" layoutInCell="1" allowOverlap="1" wp14:anchorId="7EB3D7D9" wp14:editId="07EC02CD">
            <wp:simplePos x="0" y="0"/>
            <wp:positionH relativeFrom="margin">
              <wp:align>center</wp:align>
            </wp:positionH>
            <wp:positionV relativeFrom="margin">
              <wp:align>top</wp:align>
            </wp:positionV>
            <wp:extent cx="5943600" cy="5248656"/>
            <wp:effectExtent l="0" t="0" r="0" b="9525"/>
            <wp:wrapSquare wrapText="bothSides"/>
            <wp:docPr id="18" name="Picture 1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al user interface&#10;&#10;Description automatically generated"/>
                    <pic:cNvPicPr>
                      <a:picLocks noChangeAspect="1"/>
                    </pic:cNvPicPr>
                  </pic:nvPicPr>
                  <pic:blipFill>
                    <a:blip r:embed="rId86" cstate="print">
                      <a:extLst>
                        <a:ext uri="{28A0092B-C50C-407E-A947-70E740481C1C}">
                          <a14:useLocalDpi xmlns:a14="http://schemas.microsoft.com/office/drawing/2010/main" val="0"/>
                        </a:ext>
                      </a:extLst>
                    </a:blip>
                    <a:srcRect/>
                    <a:stretch/>
                  </pic:blipFill>
                  <pic:spPr>
                    <a:xfrm>
                      <a:off x="0" y="0"/>
                      <a:ext cx="5943600" cy="5248656"/>
                    </a:xfrm>
                    <a:prstGeom prst="rect">
                      <a:avLst/>
                    </a:prstGeom>
                    <a:ln w="19050">
                      <a:noFill/>
                    </a:ln>
                  </pic:spPr>
                </pic:pic>
              </a:graphicData>
            </a:graphic>
            <wp14:sizeRelH relativeFrom="margin">
              <wp14:pctWidth>0</wp14:pctWidth>
            </wp14:sizeRelH>
            <wp14:sizeRelV relativeFrom="margin">
              <wp14:pctHeight>0</wp14:pctHeight>
            </wp14:sizeRelV>
          </wp:anchor>
        </w:drawing>
      </w:r>
      <w:r w:rsidR="006F2E44" w:rsidRPr="00CE2204">
        <w:rPr>
          <w:rFonts w:ascii="Times New Roman" w:hAnsi="Times New Roman" w:cs="Times New Roman"/>
          <w:b/>
          <w:bCs/>
          <w:i w:val="0"/>
          <w:iCs w:val="0"/>
          <w:color w:val="auto"/>
          <w:sz w:val="24"/>
          <w:szCs w:val="24"/>
        </w:rPr>
        <w:t>Figure 1.5</w:t>
      </w:r>
      <w:r w:rsidR="006F2E44" w:rsidRPr="00CE2204">
        <w:rPr>
          <w:rFonts w:ascii="Times New Roman" w:hAnsi="Times New Roman" w:cs="Times New Roman"/>
          <w:b/>
          <w:bCs/>
          <w:i w:val="0"/>
          <w:iCs w:val="0"/>
          <w:color w:val="auto"/>
          <w:sz w:val="24"/>
          <w:szCs w:val="24"/>
        </w:rPr>
        <w:fldChar w:fldCharType="begin"/>
      </w:r>
      <w:r w:rsidR="006F2E44" w:rsidRPr="00CE2204">
        <w:rPr>
          <w:color w:val="auto"/>
        </w:rPr>
        <w:instrText xml:space="preserve"> XE "</w:instrText>
      </w:r>
      <w:r w:rsidR="006F2E44" w:rsidRPr="00CE2204">
        <w:rPr>
          <w:rFonts w:ascii="Times New Roman" w:hAnsi="Times New Roman" w:cs="Times New Roman"/>
          <w:b/>
          <w:bCs/>
          <w:i w:val="0"/>
          <w:iCs w:val="0"/>
          <w:color w:val="auto"/>
          <w:sz w:val="24"/>
          <w:szCs w:val="24"/>
        </w:rPr>
        <w:instrText>Figure 1.5</w:instrText>
      </w:r>
      <w:r w:rsidR="006F2E44" w:rsidRPr="00CE2204">
        <w:rPr>
          <w:color w:val="auto"/>
        </w:rPr>
        <w:instrText xml:space="preserve">" </w:instrText>
      </w:r>
      <w:r w:rsidR="006F2E44" w:rsidRPr="00CE2204">
        <w:rPr>
          <w:rFonts w:ascii="Times New Roman" w:hAnsi="Times New Roman" w:cs="Times New Roman"/>
          <w:b/>
          <w:bCs/>
          <w:i w:val="0"/>
          <w:iCs w:val="0"/>
          <w:color w:val="auto"/>
          <w:sz w:val="24"/>
          <w:szCs w:val="24"/>
        </w:rPr>
        <w:fldChar w:fldCharType="end"/>
      </w:r>
      <w:r w:rsidR="006F2E44" w:rsidRPr="00CE2204">
        <w:rPr>
          <w:rFonts w:ascii="Times New Roman" w:hAnsi="Times New Roman" w:cs="Times New Roman"/>
          <w:i w:val="0"/>
          <w:iCs w:val="0"/>
          <w:color w:val="auto"/>
          <w:sz w:val="24"/>
          <w:szCs w:val="24"/>
        </w:rPr>
        <w:t xml:space="preserve"> Eigenmode models for PC2</w:t>
      </w:r>
      <w:r w:rsidR="006F2E44" w:rsidRPr="00CE2204">
        <w:rPr>
          <w:rFonts w:ascii="Times New Roman" w:hAnsi="Times New Roman" w:cs="Times New Roman"/>
          <w:i w:val="0"/>
          <w:iCs w:val="0"/>
          <w:noProof/>
          <w:color w:val="auto"/>
          <w:sz w:val="24"/>
          <w:szCs w:val="24"/>
        </w:rPr>
        <w:t xml:space="preserve">. Each column represents a different SD on the PC1 axis </w:t>
      </w:r>
      <w:r w:rsidR="006F2E44" w:rsidRPr="00CE2204">
        <w:rPr>
          <w:rFonts w:ascii="Times New Roman" w:hAnsi="Times New Roman" w:cs="Times New Roman"/>
          <w:i w:val="0"/>
          <w:iCs w:val="0"/>
          <w:color w:val="auto"/>
          <w:sz w:val="24"/>
          <w:szCs w:val="24"/>
        </w:rPr>
        <w:t>(SD ±2 and the mean at 0)</w:t>
      </w:r>
      <w:r w:rsidR="006F2E44" w:rsidRPr="00CE2204">
        <w:rPr>
          <w:rFonts w:ascii="Times New Roman" w:hAnsi="Times New Roman" w:cs="Times New Roman"/>
          <w:i w:val="0"/>
          <w:iCs w:val="0"/>
          <w:noProof/>
          <w:color w:val="auto"/>
          <w:sz w:val="24"/>
          <w:szCs w:val="24"/>
        </w:rPr>
        <w:t xml:space="preserve">, and each row represents a different view (anterior, lateral-right, and superior). Each image has both labeled arrows and the SPHARM 1-4 landmarks (see </w:t>
      </w:r>
      <w:r w:rsidR="006F2E44" w:rsidRPr="00CE2204">
        <w:rPr>
          <w:rFonts w:ascii="Times New Roman" w:hAnsi="Times New Roman" w:cs="Times New Roman"/>
          <w:b/>
          <w:bCs/>
          <w:i w:val="0"/>
          <w:iCs w:val="0"/>
          <w:noProof/>
          <w:color w:val="auto"/>
          <w:sz w:val="24"/>
          <w:szCs w:val="24"/>
        </w:rPr>
        <w:t>Table 1.1</w:t>
      </w:r>
      <w:r w:rsidR="006F2E44" w:rsidRPr="00CE2204">
        <w:rPr>
          <w:rFonts w:ascii="Times New Roman" w:hAnsi="Times New Roman" w:cs="Times New Roman"/>
          <w:i w:val="0"/>
          <w:iCs w:val="0"/>
          <w:noProof/>
          <w:color w:val="auto"/>
          <w:sz w:val="24"/>
          <w:szCs w:val="24"/>
        </w:rPr>
        <w:t xml:space="preserve"> and </w:t>
      </w:r>
      <w:r w:rsidR="006F2E44" w:rsidRPr="00CE2204">
        <w:rPr>
          <w:rFonts w:ascii="Times New Roman" w:hAnsi="Times New Roman" w:cs="Times New Roman"/>
          <w:b/>
          <w:bCs/>
          <w:i w:val="0"/>
          <w:iCs w:val="0"/>
          <w:noProof/>
          <w:color w:val="auto"/>
          <w:sz w:val="24"/>
          <w:szCs w:val="24"/>
        </w:rPr>
        <w:t>Figure 1.2</w:t>
      </w:r>
      <w:r w:rsidR="006F2E44" w:rsidRPr="00CE2204">
        <w:rPr>
          <w:rFonts w:ascii="Times New Roman" w:hAnsi="Times New Roman" w:cs="Times New Roman"/>
          <w:i w:val="0"/>
          <w:iCs w:val="0"/>
          <w:noProof/>
          <w:color w:val="auto"/>
          <w:sz w:val="24"/>
          <w:szCs w:val="24"/>
        </w:rPr>
        <w:t>) to help indicate the orientations of each model within anatomical space.</w:t>
      </w:r>
    </w:p>
    <w:p w14:paraId="411106A1" w14:textId="0C9C9014" w:rsidR="006F2E44" w:rsidRPr="00CE2204" w:rsidRDefault="006F2E44" w:rsidP="0048031A">
      <w:pPr>
        <w:rPr>
          <w:rFonts w:ascii="Times New Roman" w:eastAsia="Times New Roman" w:hAnsi="Times New Roman" w:cs="Times New Roman"/>
          <w:sz w:val="24"/>
          <w:szCs w:val="24"/>
        </w:rPr>
      </w:pPr>
    </w:p>
    <w:p w14:paraId="31BD567B" w14:textId="75C27BB7" w:rsidR="0048031A" w:rsidRPr="00CE2204" w:rsidRDefault="0048031A" w:rsidP="0048031A">
      <w:pPr>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br w:type="page"/>
      </w:r>
    </w:p>
    <w:p w14:paraId="47AB8746" w14:textId="14B8874A" w:rsidR="0048031A" w:rsidRPr="00CE2204" w:rsidRDefault="0048031A" w:rsidP="0048031A">
      <w:pPr>
        <w:rPr>
          <w:rFonts w:ascii="Times New Roman" w:eastAsia="Times New Roman" w:hAnsi="Times New Roman" w:cs="Times New Roman"/>
          <w:sz w:val="24"/>
          <w:szCs w:val="24"/>
        </w:rPr>
      </w:pPr>
      <w:r w:rsidRPr="00CE2204">
        <w:rPr>
          <w:rFonts w:ascii="Times New Roman" w:eastAsia="Times New Roman" w:hAnsi="Times New Roman" w:cs="Times New Roman"/>
          <w:noProof/>
          <w:sz w:val="24"/>
          <w:szCs w:val="24"/>
        </w:rPr>
        <w:lastRenderedPageBreak/>
        <w:drawing>
          <wp:anchor distT="0" distB="0" distL="114300" distR="114300" simplePos="0" relativeHeight="251638784" behindDoc="0" locked="0" layoutInCell="1" allowOverlap="1" wp14:anchorId="67F207B8" wp14:editId="1E47DEFD">
            <wp:simplePos x="0" y="0"/>
            <wp:positionH relativeFrom="margin">
              <wp:align>center</wp:align>
            </wp:positionH>
            <wp:positionV relativeFrom="margin">
              <wp:align>top</wp:align>
            </wp:positionV>
            <wp:extent cx="5943600" cy="4718304"/>
            <wp:effectExtent l="0" t="0" r="0" b="6350"/>
            <wp:wrapSquare wrapText="bothSides"/>
            <wp:docPr id="31" name="Picture 3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with low confidenc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943600" cy="4718304"/>
                    </a:xfrm>
                    <a:prstGeom prst="rect">
                      <a:avLst/>
                    </a:prstGeom>
                    <a:ln w="19050">
                      <a:noFill/>
                    </a:ln>
                  </pic:spPr>
                </pic:pic>
              </a:graphicData>
            </a:graphic>
            <wp14:sizeRelH relativeFrom="margin">
              <wp14:pctWidth>0</wp14:pctWidth>
            </wp14:sizeRelH>
            <wp14:sizeRelV relativeFrom="margin">
              <wp14:pctHeight>0</wp14:pctHeight>
            </wp14:sizeRelV>
          </wp:anchor>
        </w:drawing>
      </w:r>
    </w:p>
    <w:p w14:paraId="56105100" w14:textId="77777777" w:rsidR="00E118A5" w:rsidRDefault="00E118A5" w:rsidP="006F2E44">
      <w:pPr>
        <w:pStyle w:val="Caption"/>
        <w:rPr>
          <w:rFonts w:ascii="Times New Roman" w:hAnsi="Times New Roman" w:cs="Times New Roman"/>
          <w:b/>
          <w:bCs/>
          <w:i w:val="0"/>
          <w:iCs w:val="0"/>
          <w:color w:val="auto"/>
          <w:sz w:val="24"/>
          <w:szCs w:val="24"/>
        </w:rPr>
      </w:pPr>
    </w:p>
    <w:p w14:paraId="5A5E322D" w14:textId="1B52E462" w:rsidR="006F2E44" w:rsidRPr="00CE2204" w:rsidRDefault="006F2E44" w:rsidP="006F2E44">
      <w:pPr>
        <w:pStyle w:val="Caption"/>
        <w:rPr>
          <w:rFonts w:ascii="Times New Roman" w:eastAsia="Times New Roman" w:hAnsi="Times New Roman" w:cs="Times New Roman"/>
          <w:noProof/>
          <w:color w:val="auto"/>
          <w:sz w:val="24"/>
          <w:szCs w:val="24"/>
        </w:rPr>
      </w:pPr>
      <w:r w:rsidRPr="00CE2204">
        <w:rPr>
          <w:rFonts w:ascii="Times New Roman" w:hAnsi="Times New Roman" w:cs="Times New Roman"/>
          <w:b/>
          <w:bCs/>
          <w:i w:val="0"/>
          <w:iCs w:val="0"/>
          <w:color w:val="auto"/>
          <w:sz w:val="24"/>
          <w:szCs w:val="24"/>
        </w:rPr>
        <w:t>Figure 1.6</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1.6</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Eigenmode models for PC3</w:t>
      </w:r>
      <w:r w:rsidRPr="00CE2204">
        <w:rPr>
          <w:rFonts w:ascii="Times New Roman" w:hAnsi="Times New Roman" w:cs="Times New Roman"/>
          <w:i w:val="0"/>
          <w:iCs w:val="0"/>
          <w:noProof/>
          <w:color w:val="auto"/>
          <w:sz w:val="24"/>
          <w:szCs w:val="24"/>
        </w:rPr>
        <w:t xml:space="preserve">. Each column represents a different SD on the PC1 axis </w:t>
      </w:r>
      <w:r w:rsidRPr="00CE2204">
        <w:rPr>
          <w:rFonts w:ascii="Times New Roman" w:hAnsi="Times New Roman" w:cs="Times New Roman"/>
          <w:i w:val="0"/>
          <w:iCs w:val="0"/>
          <w:color w:val="auto"/>
          <w:sz w:val="24"/>
          <w:szCs w:val="24"/>
        </w:rPr>
        <w:t>(SD ±2 and the mean at 0)</w:t>
      </w:r>
      <w:r w:rsidRPr="00CE2204">
        <w:rPr>
          <w:rFonts w:ascii="Times New Roman" w:hAnsi="Times New Roman" w:cs="Times New Roman"/>
          <w:i w:val="0"/>
          <w:iCs w:val="0"/>
          <w:noProof/>
          <w:color w:val="auto"/>
          <w:sz w:val="24"/>
          <w:szCs w:val="24"/>
        </w:rPr>
        <w:t xml:space="preserve">, and each row represents a different view (anterior, lateral-right, and superior). Each image has both labeled arrows and the SPHARM 1-4 landmarks (see </w:t>
      </w:r>
      <w:r w:rsidRPr="00CE2204">
        <w:rPr>
          <w:rFonts w:ascii="Times New Roman" w:hAnsi="Times New Roman" w:cs="Times New Roman"/>
          <w:b/>
          <w:bCs/>
          <w:i w:val="0"/>
          <w:iCs w:val="0"/>
          <w:noProof/>
          <w:color w:val="auto"/>
          <w:sz w:val="24"/>
          <w:szCs w:val="24"/>
        </w:rPr>
        <w:t>Table 1.1</w:t>
      </w:r>
      <w:r w:rsidRPr="00CE2204">
        <w:rPr>
          <w:rFonts w:ascii="Times New Roman" w:hAnsi="Times New Roman" w:cs="Times New Roman"/>
          <w:i w:val="0"/>
          <w:iCs w:val="0"/>
          <w:noProof/>
          <w:color w:val="auto"/>
          <w:sz w:val="24"/>
          <w:szCs w:val="24"/>
        </w:rPr>
        <w:t xml:space="preserve"> and </w:t>
      </w:r>
      <w:r w:rsidRPr="00CE2204">
        <w:rPr>
          <w:rFonts w:ascii="Times New Roman" w:hAnsi="Times New Roman" w:cs="Times New Roman"/>
          <w:b/>
          <w:bCs/>
          <w:i w:val="0"/>
          <w:iCs w:val="0"/>
          <w:noProof/>
          <w:color w:val="auto"/>
          <w:sz w:val="24"/>
          <w:szCs w:val="24"/>
        </w:rPr>
        <w:t>Figure 1.2</w:t>
      </w:r>
      <w:r w:rsidRPr="00CE2204">
        <w:rPr>
          <w:rFonts w:ascii="Times New Roman" w:hAnsi="Times New Roman" w:cs="Times New Roman"/>
          <w:i w:val="0"/>
          <w:iCs w:val="0"/>
          <w:noProof/>
          <w:color w:val="auto"/>
          <w:sz w:val="24"/>
          <w:szCs w:val="24"/>
        </w:rPr>
        <w:t>) to help indicate the orientations of each model within anatomical space.</w:t>
      </w:r>
    </w:p>
    <w:p w14:paraId="4C4DA921" w14:textId="77777777" w:rsidR="006F2E44" w:rsidRPr="00CE2204" w:rsidRDefault="006F2E44" w:rsidP="0048031A">
      <w:pPr>
        <w:rPr>
          <w:rFonts w:ascii="Times New Roman" w:eastAsia="Times New Roman" w:hAnsi="Times New Roman" w:cs="Times New Roman"/>
          <w:sz w:val="24"/>
          <w:szCs w:val="24"/>
        </w:rPr>
      </w:pPr>
    </w:p>
    <w:p w14:paraId="070CAE40" w14:textId="35D1CA61" w:rsidR="0048031A" w:rsidRPr="00CE2204" w:rsidRDefault="0048031A" w:rsidP="0048031A">
      <w:pPr>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br w:type="page"/>
      </w:r>
    </w:p>
    <w:p w14:paraId="0F332F5B" w14:textId="10E8EC88" w:rsidR="008D7102" w:rsidRDefault="008D7102" w:rsidP="006F2E44">
      <w:pPr>
        <w:pStyle w:val="Caption"/>
        <w:rPr>
          <w:rFonts w:ascii="Times New Roman" w:hAnsi="Times New Roman" w:cs="Times New Roman"/>
          <w:b/>
          <w:bCs/>
          <w:i w:val="0"/>
          <w:iCs w:val="0"/>
          <w:color w:val="auto"/>
          <w:sz w:val="24"/>
          <w:szCs w:val="24"/>
        </w:rPr>
      </w:pPr>
      <w:r w:rsidRPr="00CE2204">
        <w:rPr>
          <w:rFonts w:ascii="Times New Roman" w:eastAsia="Times New Roman" w:hAnsi="Times New Roman" w:cs="Times New Roman"/>
          <w:noProof/>
          <w:color w:val="auto"/>
          <w:sz w:val="24"/>
          <w:szCs w:val="24"/>
        </w:rPr>
        <w:lastRenderedPageBreak/>
        <w:drawing>
          <wp:anchor distT="0" distB="0" distL="114300" distR="114300" simplePos="0" relativeHeight="251639808" behindDoc="0" locked="0" layoutInCell="1" allowOverlap="1" wp14:anchorId="7F38D8EC" wp14:editId="0B1603D9">
            <wp:simplePos x="0" y="0"/>
            <wp:positionH relativeFrom="margin">
              <wp:posOffset>114300</wp:posOffset>
            </wp:positionH>
            <wp:positionV relativeFrom="paragraph">
              <wp:posOffset>19589</wp:posOffset>
            </wp:positionV>
            <wp:extent cx="5722620" cy="4756150"/>
            <wp:effectExtent l="19050" t="19050" r="11430" b="25400"/>
            <wp:wrapSquare wrapText="bothSides"/>
            <wp:docPr id="32" name="Picture 32" descr="A picture containing indoor, several, vege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indoor, several, vegetable&#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22620" cy="4756150"/>
                    </a:xfrm>
                    <a:prstGeom prst="rect">
                      <a:avLst/>
                    </a:prstGeom>
                    <a:ln w="19050">
                      <a:solidFill>
                        <a:schemeClr val="bg1">
                          <a:lumMod val="85000"/>
                        </a:schemeClr>
                      </a:solidFill>
                    </a:ln>
                  </pic:spPr>
                </pic:pic>
              </a:graphicData>
            </a:graphic>
            <wp14:sizeRelH relativeFrom="margin">
              <wp14:pctWidth>0</wp14:pctWidth>
            </wp14:sizeRelH>
          </wp:anchor>
        </w:drawing>
      </w:r>
    </w:p>
    <w:p w14:paraId="453D5E47" w14:textId="332AED93" w:rsidR="006F2E44" w:rsidRPr="00CE2204" w:rsidRDefault="006F2E44" w:rsidP="006F2E44">
      <w:pPr>
        <w:pStyle w:val="Caption"/>
        <w:rPr>
          <w:rFonts w:ascii="Times New Roman" w:eastAsia="Times New Roman" w:hAnsi="Times New Roman" w:cs="Times New Roman"/>
          <w:noProof/>
          <w:color w:val="auto"/>
          <w:sz w:val="24"/>
          <w:szCs w:val="24"/>
        </w:rPr>
      </w:pPr>
      <w:r w:rsidRPr="00CE2204">
        <w:rPr>
          <w:rFonts w:ascii="Times New Roman" w:hAnsi="Times New Roman" w:cs="Times New Roman"/>
          <w:b/>
          <w:bCs/>
          <w:i w:val="0"/>
          <w:iCs w:val="0"/>
          <w:color w:val="auto"/>
          <w:sz w:val="24"/>
          <w:szCs w:val="24"/>
        </w:rPr>
        <w:t>Figure 1.7</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1.7</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eastAsia="Times New Roman" w:hAnsi="Times New Roman" w:cs="Times New Roman"/>
          <w:noProof/>
          <w:color w:val="auto"/>
          <w:sz w:val="24"/>
          <w:szCs w:val="24"/>
        </w:rPr>
        <w:t xml:space="preserve"> </w:t>
      </w:r>
      <w:r w:rsidRPr="00CE2204">
        <w:rPr>
          <w:rFonts w:ascii="Times New Roman" w:eastAsia="Times New Roman" w:hAnsi="Times New Roman" w:cs="Times New Roman"/>
          <w:i w:val="0"/>
          <w:iCs w:val="0"/>
          <w:noProof/>
          <w:color w:val="auto"/>
          <w:sz w:val="24"/>
          <w:szCs w:val="24"/>
        </w:rPr>
        <w:t xml:space="preserve">PC1-3 eigenvalue </w:t>
      </w:r>
      <w:r w:rsidRPr="00CE2204">
        <w:rPr>
          <w:rFonts w:ascii="Times New Roman" w:hAnsi="Times New Roman" w:cs="Times New Roman"/>
          <w:i w:val="0"/>
          <w:iCs w:val="0"/>
          <w:color w:val="auto"/>
          <w:sz w:val="24"/>
          <w:szCs w:val="24"/>
        </w:rPr>
        <w:t>±</w:t>
      </w:r>
      <w:r w:rsidRPr="00CE2204">
        <w:rPr>
          <w:rFonts w:ascii="Times New Roman" w:eastAsia="Times New Roman" w:hAnsi="Times New Roman" w:cs="Times New Roman"/>
          <w:i w:val="0"/>
          <w:iCs w:val="0"/>
          <w:noProof/>
          <w:color w:val="auto"/>
          <w:sz w:val="24"/>
          <w:szCs w:val="24"/>
        </w:rPr>
        <w:t>2 standard deviations overlapping for anterior, lateral-right, and superior views. For the anterior view (column 1), the top of the models is superior. For lateral-right view (column 2), the right side of the model is anterior. For the superior view (column 3), the top of the model is superior. Yellow is SD -2, gray is SD 2.</w:t>
      </w:r>
    </w:p>
    <w:p w14:paraId="034D8CE1" w14:textId="40D46C64" w:rsidR="0048031A" w:rsidRPr="00CE2204" w:rsidRDefault="0048031A" w:rsidP="0048031A">
      <w:pPr>
        <w:rPr>
          <w:rFonts w:ascii="Times New Roman" w:eastAsia="Times New Roman" w:hAnsi="Times New Roman" w:cs="Times New Roman"/>
          <w:noProof/>
          <w:sz w:val="24"/>
          <w:szCs w:val="24"/>
        </w:rPr>
      </w:pPr>
    </w:p>
    <w:p w14:paraId="512251B4" w14:textId="77777777" w:rsidR="0048031A" w:rsidRPr="00CE2204" w:rsidRDefault="0048031A" w:rsidP="0048031A">
      <w:pPr>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br w:type="page"/>
      </w:r>
    </w:p>
    <w:p w14:paraId="2CA5488D" w14:textId="03B79BDE" w:rsidR="0048031A" w:rsidRPr="00CE2204" w:rsidRDefault="0048031A" w:rsidP="0048031A">
      <w:pPr>
        <w:spacing w:after="0" w:line="48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lastRenderedPageBreak/>
        <w:t>asymmetrically distributed, with the more posteriorly oriented ends holding more of the volume than the anteriorly oriented ends.</w:t>
      </w:r>
    </w:p>
    <w:p w14:paraId="5BDD11C0" w14:textId="720A2D7C"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third component (PC3) as shown in </w:t>
      </w:r>
      <w:r w:rsidRPr="00CE2204">
        <w:rPr>
          <w:rFonts w:ascii="Times New Roman" w:eastAsia="Times New Roman" w:hAnsi="Times New Roman" w:cs="Times New Roman"/>
          <w:b/>
          <w:bCs/>
          <w:sz w:val="24"/>
          <w:szCs w:val="24"/>
        </w:rPr>
        <w:t xml:space="preserve">Figure </w:t>
      </w:r>
      <w:r w:rsidR="00EA0F74" w:rsidRPr="00CE2204">
        <w:rPr>
          <w:rFonts w:ascii="Times New Roman" w:eastAsia="Times New Roman" w:hAnsi="Times New Roman" w:cs="Times New Roman"/>
          <w:b/>
          <w:bCs/>
          <w:sz w:val="24"/>
          <w:szCs w:val="24"/>
        </w:rPr>
        <w:t>1</w:t>
      </w:r>
      <w:r w:rsidR="00E16844" w:rsidRPr="00CE2204">
        <w:rPr>
          <w:rFonts w:ascii="Times New Roman" w:eastAsia="Times New Roman" w:hAnsi="Times New Roman" w:cs="Times New Roman"/>
          <w:b/>
          <w:bCs/>
          <w:sz w:val="24"/>
          <w:szCs w:val="24"/>
        </w:rPr>
        <w:t>.</w:t>
      </w:r>
      <w:r w:rsidRPr="00CE2204">
        <w:rPr>
          <w:rFonts w:ascii="Times New Roman" w:eastAsia="Times New Roman" w:hAnsi="Times New Roman" w:cs="Times New Roman"/>
          <w:b/>
          <w:bCs/>
          <w:sz w:val="24"/>
          <w:szCs w:val="24"/>
        </w:rPr>
        <w:t xml:space="preserve">6 </w:t>
      </w:r>
      <w:r w:rsidRPr="00CE2204">
        <w:rPr>
          <w:rFonts w:ascii="Times New Roman" w:eastAsia="Times New Roman" w:hAnsi="Times New Roman" w:cs="Times New Roman"/>
          <w:sz w:val="24"/>
          <w:szCs w:val="24"/>
        </w:rPr>
        <w:t xml:space="preserve">presents two distinct shapes: the +2 SD sinus is overall more globular with posterior expansion in the A-P plane, whereas -2 SD is shorter and more linear in that same plane. The -2 SD sinus axis incorporates concavity in the anterior and inferior facing surfaces, with the lateral, elongated axis of the sinus pointing almost completely inferiorly, giving it an overall “horseshoe” shape. </w:t>
      </w:r>
    </w:p>
    <w:p w14:paraId="4AFEEC5C" w14:textId="5A9B13D2" w:rsidR="007F7D01"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The PC plot between PC1 and PC2 (</w:t>
      </w:r>
      <w:r w:rsidRPr="00CE2204">
        <w:rPr>
          <w:rFonts w:ascii="Times New Roman" w:eastAsia="Times New Roman" w:hAnsi="Times New Roman" w:cs="Times New Roman"/>
          <w:b/>
          <w:bCs/>
          <w:sz w:val="24"/>
          <w:szCs w:val="24"/>
        </w:rPr>
        <w:t xml:space="preserve">Figure </w:t>
      </w:r>
      <w:r w:rsidR="00EA0F74" w:rsidRPr="00CE2204">
        <w:rPr>
          <w:rFonts w:ascii="Times New Roman" w:eastAsia="Times New Roman" w:hAnsi="Times New Roman" w:cs="Times New Roman"/>
          <w:b/>
          <w:bCs/>
          <w:sz w:val="24"/>
          <w:szCs w:val="24"/>
        </w:rPr>
        <w:t>1</w:t>
      </w:r>
      <w:r w:rsidR="006649E7" w:rsidRPr="00CE2204">
        <w:rPr>
          <w:rFonts w:ascii="Times New Roman" w:eastAsia="Times New Roman" w:hAnsi="Times New Roman" w:cs="Times New Roman"/>
          <w:b/>
          <w:bCs/>
          <w:sz w:val="24"/>
          <w:szCs w:val="24"/>
        </w:rPr>
        <w:t>.8</w:t>
      </w:r>
      <w:r w:rsidRPr="00CE2204">
        <w:rPr>
          <w:rFonts w:ascii="Times New Roman" w:eastAsia="Times New Roman" w:hAnsi="Times New Roman" w:cs="Times New Roman"/>
          <w:sz w:val="24"/>
          <w:szCs w:val="24"/>
        </w:rPr>
        <w:t>) shows a likely correlation between the two shape changes. Meanwhile, plots between PC1 and PC3 (</w:t>
      </w:r>
      <w:r w:rsidRPr="00CE2204">
        <w:rPr>
          <w:rFonts w:ascii="Times New Roman" w:eastAsia="Times New Roman" w:hAnsi="Times New Roman" w:cs="Times New Roman"/>
          <w:b/>
          <w:bCs/>
          <w:sz w:val="24"/>
          <w:szCs w:val="24"/>
        </w:rPr>
        <w:t xml:space="preserve">Figure </w:t>
      </w:r>
      <w:r w:rsidR="00EA0F74" w:rsidRPr="00CE2204">
        <w:rPr>
          <w:rFonts w:ascii="Times New Roman" w:eastAsia="Times New Roman" w:hAnsi="Times New Roman" w:cs="Times New Roman"/>
          <w:b/>
          <w:bCs/>
          <w:sz w:val="24"/>
          <w:szCs w:val="24"/>
        </w:rPr>
        <w:t>1</w:t>
      </w:r>
      <w:r w:rsidR="006649E7" w:rsidRPr="00CE2204">
        <w:rPr>
          <w:rFonts w:ascii="Times New Roman" w:eastAsia="Times New Roman" w:hAnsi="Times New Roman" w:cs="Times New Roman"/>
          <w:b/>
          <w:bCs/>
          <w:sz w:val="24"/>
          <w:szCs w:val="24"/>
        </w:rPr>
        <w:t>.9</w:t>
      </w:r>
      <w:r w:rsidRPr="00CE2204">
        <w:rPr>
          <w:rFonts w:ascii="Times New Roman" w:eastAsia="Times New Roman" w:hAnsi="Times New Roman" w:cs="Times New Roman"/>
          <w:sz w:val="24"/>
          <w:szCs w:val="24"/>
        </w:rPr>
        <w:t>) and PC2 and PC3 (</w:t>
      </w:r>
      <w:r w:rsidRPr="00CE2204">
        <w:rPr>
          <w:rFonts w:ascii="Times New Roman" w:eastAsia="Times New Roman" w:hAnsi="Times New Roman" w:cs="Times New Roman"/>
          <w:b/>
          <w:bCs/>
          <w:sz w:val="24"/>
          <w:szCs w:val="24"/>
        </w:rPr>
        <w:t xml:space="preserve">Figure </w:t>
      </w:r>
      <w:r w:rsidR="00EA0F74" w:rsidRPr="00CE2204">
        <w:rPr>
          <w:rFonts w:ascii="Times New Roman" w:eastAsia="Times New Roman" w:hAnsi="Times New Roman" w:cs="Times New Roman"/>
          <w:b/>
          <w:bCs/>
          <w:sz w:val="24"/>
          <w:szCs w:val="24"/>
        </w:rPr>
        <w:t>1</w:t>
      </w:r>
      <w:r w:rsidR="006649E7" w:rsidRPr="00CE2204">
        <w:rPr>
          <w:rFonts w:ascii="Times New Roman" w:eastAsia="Times New Roman" w:hAnsi="Times New Roman" w:cs="Times New Roman"/>
          <w:b/>
          <w:bCs/>
          <w:sz w:val="24"/>
          <w:szCs w:val="24"/>
        </w:rPr>
        <w:t>.10</w:t>
      </w:r>
      <w:r w:rsidRPr="00CE2204">
        <w:rPr>
          <w:rFonts w:ascii="Times New Roman" w:eastAsia="Times New Roman" w:hAnsi="Times New Roman" w:cs="Times New Roman"/>
          <w:sz w:val="24"/>
          <w:szCs w:val="24"/>
        </w:rPr>
        <w:t>) show no apparent association.</w:t>
      </w:r>
    </w:p>
    <w:p w14:paraId="0A544BA4" w14:textId="77777777" w:rsidR="008D7102" w:rsidRDefault="008D7102" w:rsidP="0048031A">
      <w:pPr>
        <w:spacing w:after="0" w:line="480" w:lineRule="auto"/>
        <w:ind w:firstLine="720"/>
        <w:textAlignment w:val="baseline"/>
        <w:rPr>
          <w:rFonts w:ascii="Times New Roman" w:eastAsia="Times New Roman" w:hAnsi="Times New Roman" w:cs="Times New Roman"/>
          <w:sz w:val="24"/>
          <w:szCs w:val="24"/>
        </w:rPr>
      </w:pPr>
    </w:p>
    <w:p w14:paraId="2743C818" w14:textId="77777777" w:rsidR="008D7102" w:rsidRPr="00CE2204" w:rsidRDefault="008D7102" w:rsidP="008D7102">
      <w:pPr>
        <w:pStyle w:val="Heading2"/>
        <w:spacing w:before="0" w:line="480" w:lineRule="auto"/>
        <w:rPr>
          <w:rFonts w:ascii="Times New Roman" w:eastAsia="Times New Roman" w:hAnsi="Times New Roman" w:cs="Times New Roman"/>
          <w:sz w:val="24"/>
          <w:szCs w:val="24"/>
        </w:rPr>
      </w:pPr>
      <w:r w:rsidRPr="00CE2204">
        <w:rPr>
          <w:rFonts w:ascii="Times New Roman" w:eastAsia="Times New Roman" w:hAnsi="Times New Roman" w:cs="Times New Roman"/>
          <w:bCs/>
          <w:sz w:val="24"/>
          <w:szCs w:val="24"/>
        </w:rPr>
        <w:t>DISCUSSION</w:t>
      </w:r>
      <w:r w:rsidRPr="00CE2204">
        <w:rPr>
          <w:rFonts w:ascii="Times New Roman" w:eastAsia="Times New Roman" w:hAnsi="Times New Roman" w:cs="Times New Roman"/>
          <w:sz w:val="24"/>
          <w:szCs w:val="24"/>
        </w:rPr>
        <w:t> </w:t>
      </w:r>
    </w:p>
    <w:p w14:paraId="3877AE62" w14:textId="1C39BD32" w:rsidR="007F7D01" w:rsidRDefault="008D7102" w:rsidP="008D7102">
      <w:pPr>
        <w:spacing w:after="0" w:line="480" w:lineRule="auto"/>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As a first description of shape variation in the human sphenoidal sinus, our results show that the characterization of sphenoidal sinus shape variation is </w:t>
      </w:r>
      <w:proofErr w:type="gramStart"/>
      <w:r w:rsidRPr="00CE2204">
        <w:rPr>
          <w:rFonts w:ascii="Times New Roman" w:eastAsia="Times New Roman" w:hAnsi="Times New Roman" w:cs="Times New Roman"/>
          <w:sz w:val="24"/>
          <w:szCs w:val="24"/>
        </w:rPr>
        <w:t>similar to</w:t>
      </w:r>
      <w:proofErr w:type="gramEnd"/>
      <w:r w:rsidRPr="00CE2204">
        <w:rPr>
          <w:rFonts w:ascii="Times New Roman" w:eastAsia="Times New Roman" w:hAnsi="Times New Roman" w:cs="Times New Roman"/>
          <w:sz w:val="24"/>
          <w:szCs w:val="24"/>
        </w:rPr>
        <w:t xml:space="preserve"> the major shape changes observed from a PCA of the sphenoid body. This provides preliminary evidence supporting that the shape (or at least, the major dimensions) of the sphenoidal sinus mirrors that of its surrounding bone. The first three principal components all reflect elongation of the sinus and its reorientation with respect to the extent of pneumatization—that is, all demonstrated variation in A-P expansion that aligns with the direction of pneumatization from the anterior sphenoidal body wall back towards the clivus </w:t>
      </w:r>
      <w:r w:rsidRPr="00CE2204">
        <w:rPr>
          <w:rFonts w:ascii="Times New Roman" w:hAnsi="Times New Roman" w:cs="Times New Roman"/>
          <w:sz w:val="24"/>
          <w:szCs w:val="24"/>
        </w:rPr>
        <w:t>(</w:t>
      </w:r>
      <w:proofErr w:type="spellStart"/>
      <w:r w:rsidRPr="00CE2204">
        <w:rPr>
          <w:rFonts w:ascii="Times New Roman" w:hAnsi="Times New Roman" w:cs="Times New Roman"/>
          <w:sz w:val="24"/>
          <w:szCs w:val="24"/>
        </w:rPr>
        <w:t>Babyn</w:t>
      </w:r>
      <w:proofErr w:type="spellEnd"/>
      <w:r w:rsidRPr="00CE2204">
        <w:rPr>
          <w:rFonts w:ascii="Times New Roman" w:hAnsi="Times New Roman" w:cs="Times New Roman"/>
          <w:sz w:val="24"/>
          <w:szCs w:val="24"/>
        </w:rPr>
        <w:t xml:space="preserve"> et al. 1998), </w:t>
      </w:r>
      <w:r w:rsidRPr="00CE2204">
        <w:rPr>
          <w:rFonts w:ascii="Times New Roman" w:eastAsia="Times New Roman" w:hAnsi="Times New Roman" w:cs="Times New Roman"/>
          <w:sz w:val="24"/>
          <w:szCs w:val="24"/>
        </w:rPr>
        <w:t xml:space="preserve"> While this is not unexpected under a model of opportunistic pneumatization (Whitmer 1997, Márquez 2008), it nonetheless reinforces that variation in the shape of the sphenoidal paranasal sinus is perhaps controlled by signaling for </w:t>
      </w:r>
      <w:r w:rsidR="007F7D01">
        <w:rPr>
          <w:rFonts w:ascii="Times New Roman" w:eastAsia="Times New Roman" w:hAnsi="Times New Roman" w:cs="Times New Roman"/>
          <w:sz w:val="24"/>
          <w:szCs w:val="24"/>
        </w:rPr>
        <w:br w:type="page"/>
      </w:r>
    </w:p>
    <w:p w14:paraId="68621E8C" w14:textId="7BAAE63A" w:rsidR="0048031A" w:rsidRPr="00CE2204" w:rsidRDefault="000D48F5"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b/>
          <w:bCs/>
          <w:noProof/>
          <w:sz w:val="24"/>
          <w:szCs w:val="24"/>
        </w:rPr>
        <w:lastRenderedPageBreak/>
        <w:drawing>
          <wp:anchor distT="0" distB="0" distL="114300" distR="114300" simplePos="0" relativeHeight="251640832" behindDoc="0" locked="0" layoutInCell="1" allowOverlap="1" wp14:anchorId="2C3A0EE8" wp14:editId="67B4C87A">
            <wp:simplePos x="0" y="0"/>
            <wp:positionH relativeFrom="margin">
              <wp:align>center</wp:align>
            </wp:positionH>
            <wp:positionV relativeFrom="margin">
              <wp:align>top</wp:align>
            </wp:positionV>
            <wp:extent cx="5486400" cy="3676015"/>
            <wp:effectExtent l="0" t="0" r="0" b="635"/>
            <wp:wrapSquare wrapText="bothSides"/>
            <wp:docPr id="33" name="Picture 3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scatter chart&#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5486400" cy="3676015"/>
                    </a:xfrm>
                    <a:prstGeom prst="rect">
                      <a:avLst/>
                    </a:prstGeom>
                    <a:ln w="19050">
                      <a:noFill/>
                    </a:ln>
                  </pic:spPr>
                </pic:pic>
              </a:graphicData>
            </a:graphic>
            <wp14:sizeRelH relativeFrom="margin">
              <wp14:pctWidth>0</wp14:pctWidth>
            </wp14:sizeRelH>
          </wp:anchor>
        </w:drawing>
      </w:r>
    </w:p>
    <w:p w14:paraId="7E4BB272" w14:textId="3727AA32" w:rsidR="006F2E44" w:rsidRPr="00CE2204" w:rsidRDefault="006F2E44" w:rsidP="006F2E44">
      <w:pPr>
        <w:rPr>
          <w:rFonts w:ascii="Times New Roman" w:eastAsia="Times New Roman" w:hAnsi="Times New Roman" w:cs="Times New Roman"/>
          <w:b/>
          <w:bCs/>
          <w:noProof/>
          <w:sz w:val="24"/>
          <w:szCs w:val="24"/>
        </w:rPr>
      </w:pPr>
      <w:r w:rsidRPr="00CE2204">
        <w:rPr>
          <w:rFonts w:ascii="Times New Roman" w:hAnsi="Times New Roman" w:cs="Times New Roman"/>
          <w:b/>
          <w:bCs/>
          <w:sz w:val="24"/>
          <w:szCs w:val="24"/>
        </w:rPr>
        <w:t>Figure 1.</w:t>
      </w:r>
      <w:r w:rsidR="002F0DBF" w:rsidRPr="00CE2204">
        <w:rPr>
          <w:rFonts w:ascii="Times New Roman" w:hAnsi="Times New Roman" w:cs="Times New Roman"/>
          <w:b/>
          <w:bCs/>
          <w:sz w:val="24"/>
          <w:szCs w:val="24"/>
        </w:rPr>
        <w:t>8</w:t>
      </w:r>
      <w:r w:rsidR="002F0DBF" w:rsidRPr="00CE2204">
        <w:rPr>
          <w:rFonts w:ascii="Times New Roman" w:hAnsi="Times New Roman" w:cs="Times New Roman"/>
          <w:b/>
          <w:bCs/>
          <w:sz w:val="24"/>
          <w:szCs w:val="24"/>
        </w:rPr>
        <w:fldChar w:fldCharType="begin"/>
      </w:r>
      <w:r w:rsidR="002F0DBF" w:rsidRPr="00CE2204">
        <w:instrText xml:space="preserve"> XE "</w:instrText>
      </w:r>
      <w:r w:rsidR="002F0DBF" w:rsidRPr="00CE2204">
        <w:rPr>
          <w:rFonts w:ascii="Times New Roman" w:hAnsi="Times New Roman" w:cs="Times New Roman"/>
          <w:b/>
          <w:bCs/>
          <w:sz w:val="24"/>
          <w:szCs w:val="24"/>
        </w:rPr>
        <w:instrText>Figure 1.8</w:instrText>
      </w:r>
      <w:r w:rsidR="002F0DBF" w:rsidRPr="00CE2204">
        <w:instrText xml:space="preserve">" </w:instrText>
      </w:r>
      <w:r w:rsidR="002F0DBF" w:rsidRPr="00CE2204">
        <w:rPr>
          <w:rFonts w:ascii="Times New Roman" w:hAnsi="Times New Roman" w:cs="Times New Roman"/>
          <w:b/>
          <w:bCs/>
          <w:sz w:val="24"/>
          <w:szCs w:val="24"/>
        </w:rPr>
        <w:fldChar w:fldCharType="end"/>
      </w:r>
      <w:r w:rsidRPr="00CE2204">
        <w:rPr>
          <w:rFonts w:ascii="Times New Roman" w:eastAsia="Times New Roman" w:hAnsi="Times New Roman" w:cs="Times New Roman"/>
          <w:sz w:val="24"/>
          <w:szCs w:val="24"/>
        </w:rPr>
        <w:t xml:space="preserve"> PC plot between PC1 (x) and PC2 (y) between -2 and 2 SD for both axes.</w:t>
      </w:r>
    </w:p>
    <w:p w14:paraId="7DC0F47A" w14:textId="5F6432E6" w:rsidR="0048031A" w:rsidRPr="00CE2204" w:rsidRDefault="0048031A" w:rsidP="0048031A">
      <w:pPr>
        <w:rPr>
          <w:rFonts w:ascii="Times New Roman" w:eastAsia="Times New Roman" w:hAnsi="Times New Roman" w:cs="Times New Roman"/>
          <w:b/>
          <w:bCs/>
          <w:sz w:val="24"/>
          <w:szCs w:val="24"/>
        </w:rPr>
      </w:pPr>
    </w:p>
    <w:p w14:paraId="6E6FF630" w14:textId="20209DEF" w:rsidR="0048031A" w:rsidRPr="00CE2204" w:rsidRDefault="0048031A" w:rsidP="0048031A">
      <w:pPr>
        <w:rPr>
          <w:rFonts w:ascii="Times New Roman" w:eastAsia="Times New Roman" w:hAnsi="Times New Roman" w:cs="Times New Roman"/>
          <w:b/>
          <w:bCs/>
          <w:sz w:val="24"/>
          <w:szCs w:val="24"/>
        </w:rPr>
      </w:pPr>
    </w:p>
    <w:p w14:paraId="584471AB" w14:textId="0E2D7066" w:rsidR="0048031A" w:rsidRPr="00CE2204" w:rsidRDefault="0048031A" w:rsidP="0048031A">
      <w:pPr>
        <w:rPr>
          <w:rFonts w:ascii="Times New Roman" w:eastAsia="Times New Roman" w:hAnsi="Times New Roman" w:cs="Times New Roman"/>
          <w:b/>
          <w:bCs/>
          <w:sz w:val="24"/>
          <w:szCs w:val="24"/>
        </w:rPr>
      </w:pPr>
    </w:p>
    <w:p w14:paraId="54C98C0E" w14:textId="77777777" w:rsidR="0048031A" w:rsidRPr="00CE2204" w:rsidRDefault="0048031A" w:rsidP="0048031A">
      <w:pPr>
        <w:rPr>
          <w:rFonts w:ascii="Times New Roman" w:eastAsia="Times New Roman" w:hAnsi="Times New Roman" w:cs="Times New Roman"/>
          <w:b/>
          <w:bCs/>
          <w:sz w:val="24"/>
          <w:szCs w:val="24"/>
        </w:rPr>
      </w:pPr>
    </w:p>
    <w:p w14:paraId="530ED43E" w14:textId="77777777" w:rsidR="0048031A" w:rsidRPr="00CE2204" w:rsidRDefault="0048031A" w:rsidP="0048031A">
      <w:pPr>
        <w:rPr>
          <w:rFonts w:ascii="Times New Roman" w:eastAsia="Times New Roman" w:hAnsi="Times New Roman" w:cs="Times New Roman"/>
          <w:b/>
          <w:bCs/>
          <w:sz w:val="24"/>
          <w:szCs w:val="24"/>
        </w:rPr>
      </w:pPr>
    </w:p>
    <w:p w14:paraId="7AF14296" w14:textId="77777777" w:rsidR="0048031A" w:rsidRPr="00CE2204" w:rsidRDefault="0048031A" w:rsidP="0048031A">
      <w:pPr>
        <w:rPr>
          <w:rFonts w:ascii="Times New Roman" w:eastAsia="Times New Roman" w:hAnsi="Times New Roman" w:cs="Times New Roman"/>
          <w:sz w:val="24"/>
          <w:szCs w:val="24"/>
        </w:rPr>
      </w:pPr>
    </w:p>
    <w:p w14:paraId="14945C32" w14:textId="77777777" w:rsidR="0048031A" w:rsidRPr="00CE2204" w:rsidRDefault="0048031A" w:rsidP="0048031A">
      <w:pPr>
        <w:rPr>
          <w:rFonts w:ascii="Times New Roman" w:eastAsia="Times New Roman" w:hAnsi="Times New Roman" w:cs="Times New Roman"/>
          <w:b/>
          <w:bCs/>
          <w:sz w:val="24"/>
          <w:szCs w:val="24"/>
        </w:rPr>
      </w:pPr>
    </w:p>
    <w:p w14:paraId="1AA1ACA1" w14:textId="77777777" w:rsidR="0048031A" w:rsidRPr="00CE2204" w:rsidRDefault="0048031A" w:rsidP="0048031A">
      <w:pPr>
        <w:rPr>
          <w:rFonts w:ascii="Times New Roman" w:eastAsia="Times New Roman" w:hAnsi="Times New Roman" w:cs="Times New Roman"/>
          <w:b/>
          <w:bCs/>
          <w:sz w:val="24"/>
          <w:szCs w:val="24"/>
        </w:rPr>
      </w:pPr>
    </w:p>
    <w:p w14:paraId="47685462" w14:textId="77777777" w:rsidR="0048031A" w:rsidRPr="00CE2204" w:rsidRDefault="0048031A" w:rsidP="0048031A">
      <w:pPr>
        <w:rPr>
          <w:rFonts w:ascii="Times New Roman" w:eastAsia="Times New Roman" w:hAnsi="Times New Roman" w:cs="Times New Roman"/>
          <w:b/>
          <w:bCs/>
          <w:sz w:val="24"/>
          <w:szCs w:val="24"/>
        </w:rPr>
      </w:pPr>
    </w:p>
    <w:p w14:paraId="087A20C7" w14:textId="77777777" w:rsidR="0048031A" w:rsidRPr="00CE2204" w:rsidRDefault="0048031A" w:rsidP="0048031A">
      <w:pPr>
        <w:rPr>
          <w:rFonts w:ascii="Times New Roman" w:eastAsia="Times New Roman" w:hAnsi="Times New Roman" w:cs="Times New Roman"/>
          <w:b/>
          <w:bCs/>
          <w:sz w:val="24"/>
          <w:szCs w:val="24"/>
        </w:rPr>
      </w:pPr>
    </w:p>
    <w:p w14:paraId="5048185B" w14:textId="40CFD028" w:rsidR="0048031A" w:rsidRPr="00CE2204" w:rsidRDefault="0048031A" w:rsidP="0048031A">
      <w:pPr>
        <w:rPr>
          <w:rFonts w:ascii="Times New Roman" w:eastAsia="Times New Roman" w:hAnsi="Times New Roman" w:cs="Times New Roman"/>
          <w:b/>
          <w:bCs/>
          <w:sz w:val="24"/>
          <w:szCs w:val="24"/>
        </w:rPr>
      </w:pPr>
    </w:p>
    <w:p w14:paraId="78DB3F62" w14:textId="45BE456B" w:rsidR="0048031A" w:rsidRPr="00CE2204" w:rsidRDefault="0048031A" w:rsidP="0048031A">
      <w:pPr>
        <w:rPr>
          <w:rFonts w:ascii="Times New Roman" w:eastAsia="Times New Roman" w:hAnsi="Times New Roman" w:cs="Times New Roman"/>
          <w:b/>
          <w:bCs/>
          <w:sz w:val="24"/>
          <w:szCs w:val="24"/>
        </w:rPr>
      </w:pPr>
    </w:p>
    <w:p w14:paraId="231C9039" w14:textId="332C5FDE" w:rsidR="0048031A" w:rsidRPr="000D48F5" w:rsidRDefault="000D48F5" w:rsidP="00DF192D">
      <w:pPr>
        <w:rPr>
          <w:rFonts w:ascii="Times New Roman" w:eastAsia="Times New Roman" w:hAnsi="Times New Roman" w:cs="Times New Roman"/>
          <w:b/>
          <w:bCs/>
          <w:sz w:val="24"/>
          <w:szCs w:val="24"/>
        </w:rPr>
      </w:pPr>
      <w:r w:rsidRPr="00CE2204">
        <w:rPr>
          <w:rFonts w:ascii="Times New Roman" w:eastAsia="Times New Roman" w:hAnsi="Times New Roman" w:cs="Times New Roman"/>
          <w:b/>
          <w:bCs/>
          <w:noProof/>
          <w:sz w:val="24"/>
          <w:szCs w:val="24"/>
        </w:rPr>
        <w:lastRenderedPageBreak/>
        <w:drawing>
          <wp:anchor distT="0" distB="0" distL="114300" distR="114300" simplePos="0" relativeHeight="251641856" behindDoc="0" locked="0" layoutInCell="1" allowOverlap="1" wp14:anchorId="1002B162" wp14:editId="4467495C">
            <wp:simplePos x="0" y="0"/>
            <wp:positionH relativeFrom="margin">
              <wp:align>center</wp:align>
            </wp:positionH>
            <wp:positionV relativeFrom="margin">
              <wp:align>top</wp:align>
            </wp:positionV>
            <wp:extent cx="5486400" cy="3996690"/>
            <wp:effectExtent l="0" t="0" r="0" b="3810"/>
            <wp:wrapSquare wrapText="bothSides"/>
            <wp:docPr id="34" name="Picture 3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scatter chart&#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5486400" cy="3996690"/>
                    </a:xfrm>
                    <a:prstGeom prst="rect">
                      <a:avLst/>
                    </a:prstGeom>
                  </pic:spPr>
                </pic:pic>
              </a:graphicData>
            </a:graphic>
            <wp14:sizeRelH relativeFrom="margin">
              <wp14:pctWidth>0</wp14:pctWidth>
            </wp14:sizeRelH>
          </wp:anchor>
        </w:drawing>
      </w:r>
    </w:p>
    <w:p w14:paraId="0E3BEDFF" w14:textId="16EC7241" w:rsidR="002F0DBF" w:rsidRPr="00CE2204" w:rsidRDefault="002F0DBF" w:rsidP="002F0DBF">
      <w:pPr>
        <w:jc w:val="center"/>
        <w:rPr>
          <w:rFonts w:ascii="Times New Roman" w:eastAsia="Times New Roman" w:hAnsi="Times New Roman" w:cs="Times New Roman"/>
          <w:sz w:val="24"/>
          <w:szCs w:val="24"/>
        </w:rPr>
      </w:pPr>
      <w:r w:rsidRPr="00CE2204">
        <w:rPr>
          <w:rFonts w:ascii="Times New Roman" w:hAnsi="Times New Roman" w:cs="Times New Roman"/>
          <w:b/>
          <w:bCs/>
          <w:sz w:val="24"/>
          <w:szCs w:val="24"/>
        </w:rPr>
        <w:t>Figure 1.9</w:t>
      </w:r>
      <w:r w:rsidRPr="00CE2204">
        <w:rPr>
          <w:rFonts w:ascii="Times New Roman" w:hAnsi="Times New Roman" w:cs="Times New Roman"/>
          <w:b/>
          <w:bCs/>
          <w:sz w:val="24"/>
          <w:szCs w:val="24"/>
        </w:rPr>
        <w:fldChar w:fldCharType="begin"/>
      </w:r>
      <w:r w:rsidRPr="00CE2204">
        <w:instrText xml:space="preserve"> XE "</w:instrText>
      </w:r>
      <w:r w:rsidRPr="00CE2204">
        <w:rPr>
          <w:rFonts w:ascii="Times New Roman" w:hAnsi="Times New Roman" w:cs="Times New Roman"/>
          <w:b/>
          <w:bCs/>
          <w:sz w:val="24"/>
          <w:szCs w:val="24"/>
        </w:rPr>
        <w:instrText>Figure 1.9</w:instrText>
      </w:r>
      <w:r w:rsidRPr="00CE2204">
        <w:instrText xml:space="preserve">" </w:instrText>
      </w:r>
      <w:r w:rsidRPr="00CE2204">
        <w:rPr>
          <w:rFonts w:ascii="Times New Roman" w:hAnsi="Times New Roman" w:cs="Times New Roman"/>
          <w:b/>
          <w:bCs/>
          <w:sz w:val="24"/>
          <w:szCs w:val="24"/>
        </w:rPr>
        <w:fldChar w:fldCharType="end"/>
      </w:r>
      <w:r w:rsidRPr="00CE2204">
        <w:rPr>
          <w:rFonts w:ascii="Times New Roman" w:hAnsi="Times New Roman" w:cs="Times New Roman"/>
          <w:sz w:val="24"/>
          <w:szCs w:val="24"/>
        </w:rPr>
        <w:t xml:space="preserve"> </w:t>
      </w:r>
      <w:r w:rsidRPr="00CE2204">
        <w:rPr>
          <w:rFonts w:ascii="Times New Roman" w:eastAsia="Times New Roman" w:hAnsi="Times New Roman" w:cs="Times New Roman"/>
          <w:sz w:val="24"/>
          <w:szCs w:val="24"/>
        </w:rPr>
        <w:t>PC plot between PC1 (x) and PC3 (y) between -2 and 2 SD for both axes.</w:t>
      </w:r>
    </w:p>
    <w:p w14:paraId="34C033D0" w14:textId="77777777" w:rsidR="000D48F5" w:rsidRDefault="000D48F5" w:rsidP="002F0DBF">
      <w:pPr>
        <w:pStyle w:val="Caption"/>
        <w:rPr>
          <w:rFonts w:ascii="Times New Roman" w:hAnsi="Times New Roman" w:cs="Times New Roman"/>
          <w:b/>
          <w:bCs/>
          <w:i w:val="0"/>
          <w:iCs w:val="0"/>
          <w:color w:val="auto"/>
          <w:sz w:val="24"/>
          <w:szCs w:val="24"/>
        </w:rPr>
      </w:pPr>
    </w:p>
    <w:p w14:paraId="5C25AE1A" w14:textId="5B5AE4A7" w:rsidR="000D48F5" w:rsidRDefault="000D48F5">
      <w:pPr>
        <w:rPr>
          <w:rFonts w:ascii="Times New Roman" w:eastAsiaTheme="minorHAnsi" w:hAnsi="Times New Roman" w:cs="Times New Roman"/>
          <w:b/>
          <w:bCs/>
          <w:sz w:val="24"/>
          <w:szCs w:val="24"/>
        </w:rPr>
      </w:pPr>
      <w:r>
        <w:rPr>
          <w:rFonts w:ascii="Times New Roman" w:hAnsi="Times New Roman" w:cs="Times New Roman"/>
          <w:b/>
          <w:bCs/>
          <w:i/>
          <w:iCs/>
          <w:sz w:val="24"/>
          <w:szCs w:val="24"/>
        </w:rPr>
        <w:br w:type="page"/>
      </w:r>
    </w:p>
    <w:p w14:paraId="6D9AB4C3" w14:textId="0730222E" w:rsidR="000D48F5" w:rsidRDefault="000D48F5" w:rsidP="002F0DBF">
      <w:pPr>
        <w:pStyle w:val="Caption"/>
        <w:rPr>
          <w:rFonts w:ascii="Times New Roman" w:hAnsi="Times New Roman" w:cs="Times New Roman"/>
          <w:b/>
          <w:bCs/>
          <w:i w:val="0"/>
          <w:iCs w:val="0"/>
          <w:color w:val="auto"/>
          <w:sz w:val="24"/>
          <w:szCs w:val="24"/>
        </w:rPr>
      </w:pPr>
      <w:r w:rsidRPr="00CE2204">
        <w:rPr>
          <w:rFonts w:ascii="Times New Roman" w:eastAsia="Times New Roman" w:hAnsi="Times New Roman" w:cs="Times New Roman"/>
          <w:b/>
          <w:bCs/>
          <w:noProof/>
          <w:color w:val="auto"/>
          <w:sz w:val="24"/>
          <w:szCs w:val="24"/>
        </w:rPr>
        <w:lastRenderedPageBreak/>
        <w:drawing>
          <wp:anchor distT="0" distB="0" distL="114300" distR="114300" simplePos="0" relativeHeight="251642880" behindDoc="0" locked="0" layoutInCell="1" allowOverlap="1" wp14:anchorId="23B812D8" wp14:editId="0A82785D">
            <wp:simplePos x="0" y="0"/>
            <wp:positionH relativeFrom="margin">
              <wp:align>center</wp:align>
            </wp:positionH>
            <wp:positionV relativeFrom="margin">
              <wp:align>top</wp:align>
            </wp:positionV>
            <wp:extent cx="5486400" cy="4013835"/>
            <wp:effectExtent l="0" t="0" r="0" b="5715"/>
            <wp:wrapSquare wrapText="bothSides"/>
            <wp:docPr id="35" name="Picture 3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scatter chart&#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5486400" cy="4013835"/>
                    </a:xfrm>
                    <a:prstGeom prst="rect">
                      <a:avLst/>
                    </a:prstGeom>
                  </pic:spPr>
                </pic:pic>
              </a:graphicData>
            </a:graphic>
          </wp:anchor>
        </w:drawing>
      </w:r>
    </w:p>
    <w:p w14:paraId="5C9BFF5F" w14:textId="77777777" w:rsidR="000D48F5" w:rsidRPr="00CE2204" w:rsidRDefault="000D48F5" w:rsidP="000D48F5">
      <w:pPr>
        <w:pStyle w:val="Caption"/>
        <w:rPr>
          <w:rFonts w:ascii="Times New Roman" w:eastAsia="Times New Roman" w:hAnsi="Times New Roman" w:cs="Times New Roman"/>
          <w:b/>
          <w:bCs/>
          <w:i w:val="0"/>
          <w:iCs w:val="0"/>
          <w:color w:val="auto"/>
          <w:sz w:val="24"/>
          <w:szCs w:val="24"/>
        </w:rPr>
      </w:pPr>
      <w:r w:rsidRPr="00CE2204">
        <w:rPr>
          <w:rFonts w:ascii="Times New Roman" w:hAnsi="Times New Roman" w:cs="Times New Roman"/>
          <w:b/>
          <w:bCs/>
          <w:i w:val="0"/>
          <w:iCs w:val="0"/>
          <w:color w:val="auto"/>
          <w:sz w:val="24"/>
          <w:szCs w:val="24"/>
        </w:rPr>
        <w:t>Figure 1.10</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1.10</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eastAsia="Times New Roman" w:hAnsi="Times New Roman" w:cs="Times New Roman"/>
          <w:i w:val="0"/>
          <w:iCs w:val="0"/>
          <w:color w:val="auto"/>
          <w:sz w:val="24"/>
          <w:szCs w:val="24"/>
        </w:rPr>
        <w:t xml:space="preserve"> PC plot between PC2 (x) and PC3 (y) between -2 and 2 SD for both axes.</w:t>
      </w:r>
    </w:p>
    <w:p w14:paraId="4BE686D2" w14:textId="0E7DB25C" w:rsidR="000D48F5" w:rsidRDefault="000D48F5">
      <w:pPr>
        <w:rPr>
          <w:rFonts w:ascii="Times New Roman" w:eastAsiaTheme="minorHAnsi" w:hAnsi="Times New Roman" w:cs="Times New Roman"/>
          <w:b/>
          <w:bCs/>
          <w:sz w:val="24"/>
          <w:szCs w:val="24"/>
        </w:rPr>
      </w:pPr>
      <w:r>
        <w:rPr>
          <w:rFonts w:ascii="Times New Roman" w:hAnsi="Times New Roman" w:cs="Times New Roman"/>
          <w:b/>
          <w:bCs/>
          <w:i/>
          <w:iCs/>
          <w:sz w:val="24"/>
          <w:szCs w:val="24"/>
        </w:rPr>
        <w:br w:type="page"/>
      </w:r>
    </w:p>
    <w:p w14:paraId="1391B8B7" w14:textId="48668D2F" w:rsidR="008D7102" w:rsidRDefault="008D7102" w:rsidP="008D7102">
      <w:pPr>
        <w:spacing w:line="480" w:lineRule="auto"/>
        <w:rPr>
          <w:rFonts w:ascii="Times New Roman" w:eastAsia="Times New Roman" w:hAnsi="Times New Roman" w:cs="Times New Roman"/>
          <w:sz w:val="24"/>
          <w:szCs w:val="24"/>
        </w:rPr>
      </w:pPr>
      <w:bookmarkStart w:id="29" w:name="_Toc111037228"/>
      <w:r w:rsidRPr="00CE2204">
        <w:rPr>
          <w:rFonts w:ascii="Times New Roman" w:eastAsia="Times New Roman" w:hAnsi="Times New Roman" w:cs="Times New Roman"/>
          <w:sz w:val="24"/>
          <w:szCs w:val="24"/>
        </w:rPr>
        <w:lastRenderedPageBreak/>
        <w:t>pneumatization that varies individually but nonetheless follows a broad pattern across human populations. We consider the variation in shape and its relationship with overall basicranial morphology in more detail below.</w:t>
      </w:r>
    </w:p>
    <w:p w14:paraId="39B997FA" w14:textId="77777777" w:rsidR="008D7102" w:rsidRPr="00CE2204" w:rsidRDefault="008D7102">
      <w:pPr>
        <w:rPr>
          <w:rFonts w:ascii="Times New Roman" w:eastAsia="Times New Roman" w:hAnsi="Times New Roman" w:cs="Times New Roman"/>
          <w:b/>
          <w:bCs/>
          <w:sz w:val="24"/>
          <w:szCs w:val="24"/>
        </w:rPr>
      </w:pPr>
    </w:p>
    <w:p w14:paraId="05973BF7" w14:textId="49BFACA0" w:rsidR="0048031A" w:rsidRPr="00CE2204" w:rsidRDefault="0048031A" w:rsidP="00261EA8">
      <w:pPr>
        <w:pStyle w:val="Heading3"/>
        <w:spacing w:before="0" w:line="480" w:lineRule="auto"/>
        <w:rPr>
          <w:rFonts w:ascii="Times New Roman" w:eastAsia="Times New Roman" w:hAnsi="Times New Roman" w:cs="Times New Roman"/>
          <w:b w:val="0"/>
          <w:bCs/>
          <w:sz w:val="24"/>
          <w:szCs w:val="24"/>
        </w:rPr>
      </w:pPr>
      <w:bookmarkStart w:id="30" w:name="_Toc111037229"/>
      <w:bookmarkEnd w:id="29"/>
      <w:r w:rsidRPr="00CE2204">
        <w:rPr>
          <w:rFonts w:ascii="Times New Roman" w:eastAsia="Times New Roman" w:hAnsi="Times New Roman" w:cs="Times New Roman"/>
          <w:b w:val="0"/>
          <w:bCs/>
          <w:i/>
          <w:iCs/>
          <w:sz w:val="24"/>
          <w:szCs w:val="24"/>
        </w:rPr>
        <w:t>Sphenoidal Sinus Variation and its Potential Drivers</w:t>
      </w:r>
      <w:bookmarkEnd w:id="30"/>
      <w:r w:rsidRPr="00CE2204">
        <w:rPr>
          <w:rFonts w:ascii="Times New Roman" w:eastAsia="Times New Roman" w:hAnsi="Times New Roman" w:cs="Times New Roman"/>
          <w:b w:val="0"/>
          <w:bCs/>
          <w:sz w:val="24"/>
          <w:szCs w:val="24"/>
        </w:rPr>
        <w:t> </w:t>
      </w:r>
    </w:p>
    <w:p w14:paraId="15E42982"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The variation in PC1 involves variation in the A-P axis in relative expansion. Sinuses that are more A-P truncated have greater M-L breadth (PC1, SD 2). This may potentially reflect pneumatization of the sphenoidal sinus into the greater wings (alisphenoid), as well as a potential correlate of continued anterior expansion (PC1, SD -2) of the anterior cranial fossa (ACF), both considered in more detail below. The linear clustering in the PC plot between PC1 and PC2 suggests an association between the two. With increased A-P pneumatization and septation (PC1, SD -2), the sphenoid sinuses appear to have a more linear shape (PC2, SD -2), while sinuses with less pneumatization and less-to-no septation (PC1, SD 2) tend to be more globular (PC2, SD 2).</w:t>
      </w:r>
    </w:p>
    <w:p w14:paraId="6D190B3C"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Based on the variation of shape in PC1, we posit that much of the shape variation of the sphenoidal sinus reflects the amount of pneumatization from the ostia in the posterior nasal cavity towards the </w:t>
      </w:r>
      <w:proofErr w:type="spellStart"/>
      <w:r w:rsidRPr="00CE2204">
        <w:rPr>
          <w:rFonts w:ascii="Times New Roman" w:eastAsia="Times New Roman" w:hAnsi="Times New Roman" w:cs="Times New Roman"/>
          <w:sz w:val="24"/>
          <w:szCs w:val="24"/>
        </w:rPr>
        <w:t>sella</w:t>
      </w:r>
      <w:proofErr w:type="spellEnd"/>
      <w:r w:rsidRPr="00CE2204">
        <w:rPr>
          <w:rFonts w:ascii="Times New Roman" w:eastAsia="Times New Roman" w:hAnsi="Times New Roman" w:cs="Times New Roman"/>
          <w:sz w:val="24"/>
          <w:szCs w:val="24"/>
        </w:rPr>
        <w:t xml:space="preserve"> turcica and clivus (Scuderi et al. 1993, Anusha et al. 2014). We would therefore assume that sphenoidal sinus shape may correlate with sinus volume, or the shape variation may cluster between more partially and more fully pneumatized sinuses relative to the volume of bone of the sphenoidal body that can be pneumatized. Previous qualitative research has described two of the major “types” of sphenoidal sinus shape, </w:t>
      </w:r>
      <w:proofErr w:type="spellStart"/>
      <w:r w:rsidRPr="00CE2204">
        <w:rPr>
          <w:rFonts w:ascii="Times New Roman" w:eastAsia="Times New Roman" w:hAnsi="Times New Roman" w:cs="Times New Roman"/>
          <w:sz w:val="24"/>
          <w:szCs w:val="24"/>
        </w:rPr>
        <w:t>presellar</w:t>
      </w:r>
      <w:proofErr w:type="spellEnd"/>
      <w:r w:rsidRPr="00CE2204">
        <w:rPr>
          <w:rFonts w:ascii="Times New Roman" w:eastAsia="Times New Roman" w:hAnsi="Times New Roman" w:cs="Times New Roman"/>
          <w:sz w:val="24"/>
          <w:szCs w:val="24"/>
        </w:rPr>
        <w:t xml:space="preserve"> and </w:t>
      </w:r>
      <w:proofErr w:type="spellStart"/>
      <w:r w:rsidRPr="00CE2204">
        <w:rPr>
          <w:rFonts w:ascii="Times New Roman" w:eastAsia="Times New Roman" w:hAnsi="Times New Roman" w:cs="Times New Roman"/>
          <w:sz w:val="24"/>
          <w:szCs w:val="24"/>
        </w:rPr>
        <w:t>sellar</w:t>
      </w:r>
      <w:proofErr w:type="spellEnd"/>
      <w:r w:rsidRPr="00CE2204">
        <w:rPr>
          <w:rFonts w:ascii="Times New Roman" w:eastAsia="Times New Roman" w:hAnsi="Times New Roman" w:cs="Times New Roman"/>
          <w:sz w:val="24"/>
          <w:szCs w:val="24"/>
        </w:rPr>
        <w:t xml:space="preserve"> (Wang et al. 2010, Anusha et al. 2014, </w:t>
      </w:r>
      <w:proofErr w:type="spellStart"/>
      <w:r w:rsidRPr="00CE2204">
        <w:rPr>
          <w:rFonts w:ascii="Times New Roman" w:eastAsia="Times New Roman" w:hAnsi="Times New Roman" w:cs="Times New Roman"/>
          <w:sz w:val="24"/>
          <w:szCs w:val="24"/>
        </w:rPr>
        <w:t>Štoković</w:t>
      </w:r>
      <w:proofErr w:type="spellEnd"/>
      <w:r w:rsidRPr="00CE2204">
        <w:rPr>
          <w:rFonts w:ascii="Times New Roman" w:eastAsia="Times New Roman" w:hAnsi="Times New Roman" w:cs="Times New Roman"/>
          <w:sz w:val="24"/>
          <w:szCs w:val="24"/>
        </w:rPr>
        <w:t xml:space="preserve"> et al. 2016). The former is any sphenoidal sinus that remains anterior, not going beyond a vertical plane that passes through the tuberculum sellae (</w:t>
      </w:r>
      <w:proofErr w:type="gramStart"/>
      <w:r w:rsidRPr="00CE2204">
        <w:rPr>
          <w:rFonts w:ascii="Times New Roman" w:eastAsia="Times New Roman" w:hAnsi="Times New Roman" w:cs="Times New Roman"/>
          <w:sz w:val="24"/>
          <w:szCs w:val="24"/>
        </w:rPr>
        <w:t>i.e.</w:t>
      </w:r>
      <w:proofErr w:type="gramEnd"/>
      <w:r w:rsidRPr="00CE2204">
        <w:rPr>
          <w:rFonts w:ascii="Times New Roman" w:eastAsia="Times New Roman" w:hAnsi="Times New Roman" w:cs="Times New Roman"/>
          <w:sz w:val="24"/>
          <w:szCs w:val="24"/>
        </w:rPr>
        <w:t xml:space="preserve"> </w:t>
      </w:r>
      <w:r w:rsidRPr="00CE2204">
        <w:rPr>
          <w:rFonts w:ascii="Times New Roman" w:eastAsia="Times New Roman" w:hAnsi="Times New Roman" w:cs="Times New Roman"/>
          <w:sz w:val="24"/>
          <w:szCs w:val="24"/>
        </w:rPr>
        <w:lastRenderedPageBreak/>
        <w:t xml:space="preserve">remains anterior to the </w:t>
      </w:r>
      <w:proofErr w:type="spellStart"/>
      <w:r w:rsidRPr="00CE2204">
        <w:rPr>
          <w:rFonts w:ascii="Times New Roman" w:eastAsia="Times New Roman" w:hAnsi="Times New Roman" w:cs="Times New Roman"/>
          <w:sz w:val="24"/>
          <w:szCs w:val="24"/>
        </w:rPr>
        <w:t>sella</w:t>
      </w:r>
      <w:proofErr w:type="spellEnd"/>
      <w:r w:rsidRPr="00CE2204">
        <w:rPr>
          <w:rFonts w:ascii="Times New Roman" w:eastAsia="Times New Roman" w:hAnsi="Times New Roman" w:cs="Times New Roman"/>
          <w:sz w:val="24"/>
          <w:szCs w:val="24"/>
        </w:rPr>
        <w:t xml:space="preserve"> turcica), and instead pneumatizes more laterally, though rarely into sphenoid structures adjacent to the body (Wang et al. 2009). The latter classification is a sphenoidal sinus that extends posteriorly past the vertical plane passing through tuberculum sellae and is both described and defined by its relationship in dimensions and shape with the </w:t>
      </w:r>
      <w:proofErr w:type="spellStart"/>
      <w:r w:rsidRPr="00CE2204">
        <w:rPr>
          <w:rFonts w:ascii="Times New Roman" w:eastAsia="Times New Roman" w:hAnsi="Times New Roman" w:cs="Times New Roman"/>
          <w:sz w:val="24"/>
          <w:szCs w:val="24"/>
        </w:rPr>
        <w:t>sella</w:t>
      </w:r>
      <w:proofErr w:type="spellEnd"/>
      <w:r w:rsidRPr="00CE2204">
        <w:rPr>
          <w:rFonts w:ascii="Times New Roman" w:eastAsia="Times New Roman" w:hAnsi="Times New Roman" w:cs="Times New Roman"/>
          <w:sz w:val="24"/>
          <w:szCs w:val="24"/>
        </w:rPr>
        <w:t xml:space="preserve"> turcica (Wang et al. 2010). PC1, as well as the association between PC1 and PC2, appear to reflect these descriptive categorizations of sphenoidal sinus pneumatization. As we scaled all the sphenoidal sinuses in our sample by centroid size, this shape variation does not directly reflect overall volume, though it may be influenced by it.  Future research should investigate the relationship between sphenoidal sinus volume and shape and how it relates to the process of pneumatization. </w:t>
      </w:r>
    </w:p>
    <w:p w14:paraId="74D0E0AC"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As mentioned above, the major variation in A-P expansion shown in PC1 may also be explained by A-P expansion of the ACF that is contemporaneous to sphenoidal sinus development. After birth, the ACF primarily develops and expands anteriorly during the neural growth phase (esp. that of the frontal lobe), in a period of postnatal elongation, also contributing to anterior extension (i.e., prognathism) of the face (</w:t>
      </w:r>
      <w:proofErr w:type="spellStart"/>
      <w:r w:rsidRPr="00CE2204">
        <w:rPr>
          <w:rFonts w:ascii="Times New Roman" w:eastAsia="Times New Roman" w:hAnsi="Times New Roman" w:cs="Times New Roman"/>
          <w:sz w:val="24"/>
          <w:szCs w:val="24"/>
        </w:rPr>
        <w:t>Enlow</w:t>
      </w:r>
      <w:proofErr w:type="spellEnd"/>
      <w:r w:rsidRPr="00CE2204">
        <w:rPr>
          <w:rFonts w:ascii="Times New Roman" w:eastAsia="Times New Roman" w:hAnsi="Times New Roman" w:cs="Times New Roman"/>
          <w:sz w:val="24"/>
          <w:szCs w:val="24"/>
        </w:rPr>
        <w:t xml:space="preserve"> 1990). The </w:t>
      </w:r>
      <w:proofErr w:type="spellStart"/>
      <w:r w:rsidRPr="00CE2204">
        <w:rPr>
          <w:rFonts w:ascii="Times New Roman" w:eastAsia="Times New Roman" w:hAnsi="Times New Roman" w:cs="Times New Roman"/>
          <w:sz w:val="24"/>
          <w:szCs w:val="24"/>
        </w:rPr>
        <w:t>spheno</w:t>
      </w:r>
      <w:proofErr w:type="spellEnd"/>
      <w:r w:rsidRPr="00CE2204">
        <w:rPr>
          <w:rFonts w:ascii="Times New Roman" w:eastAsia="Times New Roman" w:hAnsi="Times New Roman" w:cs="Times New Roman"/>
          <w:sz w:val="24"/>
          <w:szCs w:val="24"/>
        </w:rPr>
        <w:t xml:space="preserve">-ethmoid synchondrosis lies directly above sphenoidal sinus and separates the ACF from the other fossae on the sphenoid body. This cartilaginous joint remains active in elongation in the midline up until about ages 6-8, serving as a growth site where the </w:t>
      </w:r>
      <w:proofErr w:type="spellStart"/>
      <w:r w:rsidRPr="00CE2204">
        <w:rPr>
          <w:rFonts w:ascii="Times New Roman" w:eastAsia="Times New Roman" w:hAnsi="Times New Roman" w:cs="Times New Roman"/>
          <w:sz w:val="24"/>
          <w:szCs w:val="24"/>
        </w:rPr>
        <w:t>ethmomaxillary</w:t>
      </w:r>
      <w:proofErr w:type="spellEnd"/>
      <w:r w:rsidRPr="00CE2204">
        <w:rPr>
          <w:rFonts w:ascii="Times New Roman" w:eastAsia="Times New Roman" w:hAnsi="Times New Roman" w:cs="Times New Roman"/>
          <w:sz w:val="24"/>
          <w:szCs w:val="24"/>
        </w:rPr>
        <w:t xml:space="preserve"> complex moves away from the middle cranial fossa in anterior, lateral, and inferior directions (Lieberman et al. 2000a). Towards the end of this phase, the ACF has achieved 95% of its adult length (Lieberman et al. 1999), around the same time that the sphenoidal sinus in some individuals achieves its full adult size—though in other individuals, this pneumatization continues into the early to late teens </w:t>
      </w:r>
      <w:r w:rsidRPr="00CE2204">
        <w:rPr>
          <w:rFonts w:ascii="Times New Roman" w:eastAsia="Times New Roman" w:hAnsi="Times New Roman" w:cs="Times New Roman"/>
          <w:sz w:val="24"/>
          <w:szCs w:val="24"/>
        </w:rPr>
        <w:lastRenderedPageBreak/>
        <w:t>(</w:t>
      </w:r>
      <w:proofErr w:type="spellStart"/>
      <w:r w:rsidRPr="00CE2204">
        <w:rPr>
          <w:rFonts w:ascii="Times New Roman" w:eastAsia="Times New Roman" w:hAnsi="Times New Roman" w:cs="Times New Roman"/>
          <w:sz w:val="24"/>
          <w:szCs w:val="24"/>
        </w:rPr>
        <w:t>Towbin</w:t>
      </w:r>
      <w:proofErr w:type="spellEnd"/>
      <w:r w:rsidRPr="00CE2204">
        <w:rPr>
          <w:rFonts w:ascii="Times New Roman" w:eastAsia="Times New Roman" w:hAnsi="Times New Roman" w:cs="Times New Roman"/>
          <w:sz w:val="24"/>
          <w:szCs w:val="24"/>
        </w:rPr>
        <w:t xml:space="preserve"> and Dunbar 1982, </w:t>
      </w:r>
      <w:proofErr w:type="spellStart"/>
      <w:r w:rsidRPr="00CE2204">
        <w:rPr>
          <w:rFonts w:ascii="Times New Roman" w:eastAsia="Times New Roman" w:hAnsi="Times New Roman" w:cs="Times New Roman"/>
          <w:sz w:val="24"/>
          <w:szCs w:val="24"/>
        </w:rPr>
        <w:t>Charsoula</w:t>
      </w:r>
      <w:proofErr w:type="spellEnd"/>
      <w:r w:rsidRPr="00CE2204">
        <w:rPr>
          <w:rFonts w:ascii="Times New Roman" w:eastAsia="Times New Roman" w:hAnsi="Times New Roman" w:cs="Times New Roman"/>
          <w:sz w:val="24"/>
          <w:szCs w:val="24"/>
        </w:rPr>
        <w:t xml:space="preserve"> et al. 2011, Anusha et al. 2014).  Previous research found a small but significant association between variation in the shape of the ACF and variation of the sphenoidal sinus volume (Ryan et al. 2017). This A-P and M-L variation of the sphenoidal sinus may also reflect changes in dimensions of the </w:t>
      </w:r>
      <w:proofErr w:type="spellStart"/>
      <w:r w:rsidRPr="00CE2204">
        <w:rPr>
          <w:rFonts w:ascii="Times New Roman" w:eastAsia="Times New Roman" w:hAnsi="Times New Roman" w:cs="Times New Roman"/>
          <w:sz w:val="24"/>
          <w:szCs w:val="24"/>
        </w:rPr>
        <w:t>sella</w:t>
      </w:r>
      <w:proofErr w:type="spellEnd"/>
      <w:r w:rsidRPr="00CE2204">
        <w:rPr>
          <w:rFonts w:ascii="Times New Roman" w:eastAsia="Times New Roman" w:hAnsi="Times New Roman" w:cs="Times New Roman"/>
          <w:sz w:val="24"/>
          <w:szCs w:val="24"/>
        </w:rPr>
        <w:t xml:space="preserve"> turcica to accommodate variation of the pituitary gland and cavernous sinus (Anusha et al. 2014), and the presence/absence of different intercavernous sinuses (Deng et al. 2015), both of which would impact the amount of available bone to be pneumatized in the sphenoidal body.  The relationship between the sphenoidal sinus and </w:t>
      </w:r>
      <w:proofErr w:type="spellStart"/>
      <w:r w:rsidRPr="00CE2204">
        <w:rPr>
          <w:rFonts w:ascii="Times New Roman" w:eastAsia="Times New Roman" w:hAnsi="Times New Roman" w:cs="Times New Roman"/>
          <w:sz w:val="24"/>
          <w:szCs w:val="24"/>
        </w:rPr>
        <w:t>sella</w:t>
      </w:r>
      <w:proofErr w:type="spellEnd"/>
      <w:r w:rsidRPr="00CE2204">
        <w:rPr>
          <w:rFonts w:ascii="Times New Roman" w:eastAsia="Times New Roman" w:hAnsi="Times New Roman" w:cs="Times New Roman"/>
          <w:sz w:val="24"/>
          <w:szCs w:val="24"/>
        </w:rPr>
        <w:t xml:space="preserve"> turcica shape and relative facial prognathism should be further investigated.</w:t>
      </w:r>
    </w:p>
    <w:p w14:paraId="0C482BA3"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We also note that in examining PC1, greater globularity of sinus shape is also associated with septation. Sinuses with less A-P expansion do not share this midline delimitation. This is consistent with qualitative observations that larger and more posteriorly pneumatized sinuses have a more defined midline septum demarcating a “left” and “right” sinus, sometimes with additional accessory septa, while smaller and less developed sinuses tend to lack septal divisions (Singh et al. 2021). The more globular model also has a more defined anterior “wall” with greater extension in the S-I plane. This may reflect changes in the dimensions of the posterior nasopharyngeal complex that makes up the anterior wall of the sphenoid body (Anusha et al. 2014). </w:t>
      </w:r>
    </w:p>
    <w:p w14:paraId="47BEB726"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The PC2 eigenmode models show differences in how the sinus volume is bilaterally distributed between the left and right sphenoidal sinuses. Asymmetrical distribution of volume from the left versus right sphenoidal sinuses (which form two lobes of a continuous cavity) has been frequently observed (Lewin et al. 1999, Anusha et al. 2014). Larger sinuses also tend to have more posterior and inferior pneumatization into the clivus (Anusha et al. 2014), and, thus, </w:t>
      </w:r>
      <w:r w:rsidRPr="00CE2204">
        <w:rPr>
          <w:rFonts w:ascii="Times New Roman" w:eastAsia="Times New Roman" w:hAnsi="Times New Roman" w:cs="Times New Roman"/>
          <w:sz w:val="24"/>
          <w:szCs w:val="24"/>
        </w:rPr>
        <w:lastRenderedPageBreak/>
        <w:t xml:space="preserve">differences in left versus right sinus volume would also be associated with differences in </w:t>
      </w:r>
      <w:proofErr w:type="spellStart"/>
      <w:r w:rsidRPr="00CE2204">
        <w:rPr>
          <w:rFonts w:ascii="Times New Roman" w:eastAsia="Times New Roman" w:hAnsi="Times New Roman" w:cs="Times New Roman"/>
          <w:sz w:val="24"/>
          <w:szCs w:val="24"/>
        </w:rPr>
        <w:t>inferoposterior</w:t>
      </w:r>
      <w:proofErr w:type="spellEnd"/>
      <w:r w:rsidRPr="00CE2204">
        <w:rPr>
          <w:rFonts w:ascii="Times New Roman" w:eastAsia="Times New Roman" w:hAnsi="Times New Roman" w:cs="Times New Roman"/>
          <w:sz w:val="24"/>
          <w:szCs w:val="24"/>
        </w:rPr>
        <w:t xml:space="preserve"> expansion. Given the amount of central neural anatomy that surrounds and shapes the sphenoidal bone (Lieberman 2011), including especially the temporal lobes, it is possible that a combination of spatial accommodation and cerebral hemispheric dominance may drive this high rate of asymmetry in the left and right sphenoidal sinuses, similar as observed in the frontal sinuses (</w:t>
      </w:r>
      <w:proofErr w:type="spellStart"/>
      <w:r w:rsidRPr="00CE2204">
        <w:rPr>
          <w:rFonts w:ascii="Times New Roman" w:eastAsia="Times New Roman" w:hAnsi="Times New Roman" w:cs="Times New Roman"/>
          <w:sz w:val="24"/>
          <w:szCs w:val="24"/>
        </w:rPr>
        <w:t>Kanat</w:t>
      </w:r>
      <w:proofErr w:type="spellEnd"/>
      <w:r w:rsidRPr="00CE2204">
        <w:rPr>
          <w:rFonts w:ascii="Times New Roman" w:eastAsia="Times New Roman" w:hAnsi="Times New Roman" w:cs="Times New Roman"/>
          <w:sz w:val="24"/>
          <w:szCs w:val="24"/>
        </w:rPr>
        <w:t xml:space="preserve"> et al. 2015). Temporal lobe shape, as represented by the middle cranial fossae in the </w:t>
      </w:r>
      <w:proofErr w:type="spellStart"/>
      <w:r w:rsidRPr="00CE2204">
        <w:rPr>
          <w:rFonts w:ascii="Times New Roman" w:eastAsia="Times New Roman" w:hAnsi="Times New Roman" w:cs="Times New Roman"/>
          <w:sz w:val="24"/>
          <w:szCs w:val="24"/>
        </w:rPr>
        <w:t>endobasicranium</w:t>
      </w:r>
      <w:proofErr w:type="spellEnd"/>
      <w:r w:rsidRPr="00CE2204">
        <w:rPr>
          <w:rFonts w:ascii="Times New Roman" w:eastAsia="Times New Roman" w:hAnsi="Times New Roman" w:cs="Times New Roman"/>
          <w:sz w:val="24"/>
          <w:szCs w:val="24"/>
        </w:rPr>
        <w:t>, should be investigated in comparison to sphenoidal sinus shape variation. </w:t>
      </w:r>
    </w:p>
    <w:p w14:paraId="7A8509B6"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Finally, we note in the Results that PC3 shows a unique “horseshoe” shaped model that differs from all the other eigenmode models that are either ellipsoid or globular. We posit that this divergence is not an indicator of pneumatization patterns within the primary sphenoid body, but in secondary structures around the body. The sphenoid sinus is known to pneumatize to different amounts into the greater wings, clinoid process, and pterygoid process (Anusha et al. 2014, Rahmati et al. 2016). Due to the inferior orientation of the two lateral ends of the model, it appears that PC3 is representing variation due to the extent of pneumatization into the pterygoid processes. Important anatomy associated with superior cranial nerves and ophthalmic vessels </w:t>
      </w:r>
      <w:proofErr w:type="gramStart"/>
      <w:r w:rsidRPr="00CE2204">
        <w:rPr>
          <w:rFonts w:ascii="Times New Roman" w:eastAsia="Times New Roman" w:hAnsi="Times New Roman" w:cs="Times New Roman"/>
          <w:sz w:val="24"/>
          <w:szCs w:val="24"/>
        </w:rPr>
        <w:t>are located in</w:t>
      </w:r>
      <w:proofErr w:type="gramEnd"/>
      <w:r w:rsidRPr="00CE2204">
        <w:rPr>
          <w:rFonts w:ascii="Times New Roman" w:eastAsia="Times New Roman" w:hAnsi="Times New Roman" w:cs="Times New Roman"/>
          <w:sz w:val="24"/>
          <w:szCs w:val="24"/>
        </w:rPr>
        <w:t xml:space="preserve"> in the lateral </w:t>
      </w:r>
      <w:proofErr w:type="spellStart"/>
      <w:r w:rsidRPr="00CE2204">
        <w:rPr>
          <w:rFonts w:ascii="Times New Roman" w:eastAsia="Times New Roman" w:hAnsi="Times New Roman" w:cs="Times New Roman"/>
          <w:sz w:val="24"/>
          <w:szCs w:val="24"/>
        </w:rPr>
        <w:t>sellar</w:t>
      </w:r>
      <w:proofErr w:type="spellEnd"/>
      <w:r w:rsidRPr="00CE2204">
        <w:rPr>
          <w:rFonts w:ascii="Times New Roman" w:eastAsia="Times New Roman" w:hAnsi="Times New Roman" w:cs="Times New Roman"/>
          <w:sz w:val="24"/>
          <w:szCs w:val="24"/>
        </w:rPr>
        <w:t xml:space="preserve"> space, and the pneumatization of the pterygoid process coincides with protrusions into the sinus space by the optic and pterygoid canals and foramen rotundum (Rahmati et al 2016). As we note about sinus volume and shape of the intracranial fossae above, such relationships between variation in sinus shape and the morphology of the lateral </w:t>
      </w:r>
      <w:proofErr w:type="spellStart"/>
      <w:r w:rsidRPr="00CE2204">
        <w:rPr>
          <w:rFonts w:ascii="Times New Roman" w:eastAsia="Times New Roman" w:hAnsi="Times New Roman" w:cs="Times New Roman"/>
          <w:sz w:val="24"/>
          <w:szCs w:val="24"/>
        </w:rPr>
        <w:t>sellar</w:t>
      </w:r>
      <w:proofErr w:type="spellEnd"/>
      <w:r w:rsidRPr="00CE2204">
        <w:rPr>
          <w:rFonts w:ascii="Times New Roman" w:eastAsia="Times New Roman" w:hAnsi="Times New Roman" w:cs="Times New Roman"/>
          <w:sz w:val="24"/>
          <w:szCs w:val="24"/>
        </w:rPr>
        <w:t xml:space="preserve"> space should be further investigated. </w:t>
      </w:r>
    </w:p>
    <w:p w14:paraId="5CD2944F" w14:textId="77777777" w:rsidR="0048031A" w:rsidRPr="00CE2204" w:rsidRDefault="0048031A" w:rsidP="0048031A">
      <w:pPr>
        <w:spacing w:after="0" w:line="240" w:lineRule="auto"/>
        <w:textAlignment w:val="baseline"/>
        <w:rPr>
          <w:rFonts w:ascii="Times New Roman" w:eastAsia="Times New Roman" w:hAnsi="Times New Roman" w:cs="Times New Roman"/>
          <w:i/>
          <w:iCs/>
          <w:sz w:val="24"/>
          <w:szCs w:val="24"/>
        </w:rPr>
      </w:pPr>
    </w:p>
    <w:p w14:paraId="15908B05" w14:textId="3FC8AA20" w:rsidR="0048031A" w:rsidRPr="00CE2204" w:rsidRDefault="0048031A" w:rsidP="00261EA8">
      <w:pPr>
        <w:pStyle w:val="Heading3"/>
        <w:spacing w:before="0" w:line="480" w:lineRule="auto"/>
        <w:rPr>
          <w:rFonts w:ascii="Times New Roman" w:eastAsia="Times New Roman" w:hAnsi="Times New Roman" w:cs="Times New Roman"/>
          <w:b w:val="0"/>
          <w:bCs/>
          <w:sz w:val="24"/>
          <w:szCs w:val="24"/>
        </w:rPr>
      </w:pPr>
      <w:bookmarkStart w:id="31" w:name="_Toc111037230"/>
      <w:r w:rsidRPr="00CE2204">
        <w:rPr>
          <w:rFonts w:ascii="Times New Roman" w:eastAsia="Times New Roman" w:hAnsi="Times New Roman" w:cs="Times New Roman"/>
          <w:b w:val="0"/>
          <w:bCs/>
          <w:i/>
          <w:iCs/>
          <w:sz w:val="24"/>
          <w:szCs w:val="24"/>
        </w:rPr>
        <w:lastRenderedPageBreak/>
        <w:t>The Application and Limitations of Spherical Harmonics</w:t>
      </w:r>
      <w:bookmarkEnd w:id="31"/>
      <w:r w:rsidRPr="00CE2204">
        <w:rPr>
          <w:rFonts w:ascii="Times New Roman" w:eastAsia="Times New Roman" w:hAnsi="Times New Roman" w:cs="Times New Roman"/>
          <w:b w:val="0"/>
          <w:bCs/>
          <w:sz w:val="24"/>
          <w:szCs w:val="24"/>
        </w:rPr>
        <w:t> </w:t>
      </w:r>
    </w:p>
    <w:p w14:paraId="6531FD01" w14:textId="315DAC0C"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In their general paper on spherical harmonics, </w:t>
      </w:r>
      <w:proofErr w:type="gramStart"/>
      <w:r w:rsidRPr="00CE2204">
        <w:rPr>
          <w:rFonts w:ascii="Times New Roman" w:eastAsia="Times New Roman" w:hAnsi="Times New Roman" w:cs="Times New Roman"/>
          <w:sz w:val="24"/>
          <w:szCs w:val="24"/>
        </w:rPr>
        <w:t>Shen</w:t>
      </w:r>
      <w:proofErr w:type="gramEnd"/>
      <w:r w:rsidRPr="00CE2204">
        <w:rPr>
          <w:rFonts w:ascii="Times New Roman" w:eastAsia="Times New Roman" w:hAnsi="Times New Roman" w:cs="Times New Roman"/>
          <w:sz w:val="24"/>
          <w:szCs w:val="24"/>
        </w:rPr>
        <w:t xml:space="preserve"> and colleagues (2009) concluded by noting that there are still advancements to be made with spherical harmonic-based 3D shape analyses. The method has been effectively applied in clinical and comparative anatomy research (</w:t>
      </w:r>
      <w:proofErr w:type="gramStart"/>
      <w:r w:rsidRPr="00CE2204">
        <w:rPr>
          <w:rFonts w:ascii="Times New Roman" w:eastAsia="Times New Roman" w:hAnsi="Times New Roman" w:cs="Times New Roman"/>
          <w:sz w:val="24"/>
          <w:szCs w:val="24"/>
        </w:rPr>
        <w:t>e.g.</w:t>
      </w:r>
      <w:proofErr w:type="gramEnd"/>
      <w:r w:rsidRPr="00CE2204">
        <w:rPr>
          <w:rFonts w:ascii="Times New Roman" w:eastAsia="Times New Roman" w:hAnsi="Times New Roman" w:cs="Times New Roman"/>
          <w:sz w:val="24"/>
          <w:szCs w:val="24"/>
        </w:rPr>
        <w:t xml:space="preserve"> </w:t>
      </w:r>
      <w:proofErr w:type="spellStart"/>
      <w:r w:rsidRPr="00CE2204">
        <w:rPr>
          <w:rFonts w:ascii="Times New Roman" w:eastAsia="Times New Roman" w:hAnsi="Times New Roman" w:cs="Times New Roman"/>
          <w:sz w:val="24"/>
          <w:szCs w:val="24"/>
        </w:rPr>
        <w:t>Gerig</w:t>
      </w:r>
      <w:proofErr w:type="spellEnd"/>
      <w:r w:rsidRPr="00CE2204">
        <w:rPr>
          <w:rFonts w:ascii="Times New Roman" w:eastAsia="Times New Roman" w:hAnsi="Times New Roman" w:cs="Times New Roman"/>
          <w:sz w:val="24"/>
          <w:szCs w:val="24"/>
        </w:rPr>
        <w:t xml:space="preserve"> et al. 2001, </w:t>
      </w:r>
      <w:proofErr w:type="spellStart"/>
      <w:r w:rsidRPr="00CE2204">
        <w:rPr>
          <w:rFonts w:ascii="Times New Roman" w:eastAsia="Times New Roman" w:hAnsi="Times New Roman" w:cs="Times New Roman"/>
          <w:sz w:val="24"/>
          <w:szCs w:val="24"/>
        </w:rPr>
        <w:t>Styner</w:t>
      </w:r>
      <w:proofErr w:type="spellEnd"/>
      <w:r w:rsidRPr="00CE2204">
        <w:rPr>
          <w:rFonts w:ascii="Times New Roman" w:eastAsia="Times New Roman" w:hAnsi="Times New Roman" w:cs="Times New Roman"/>
          <w:sz w:val="24"/>
          <w:szCs w:val="24"/>
        </w:rPr>
        <w:t xml:space="preserve"> et al. 2006, Chung et al. 2007, Cong et al. 2014), including on paranasal sinuses in canids (Carter and Van </w:t>
      </w:r>
      <w:proofErr w:type="spellStart"/>
      <w:r w:rsidRPr="00CE2204">
        <w:rPr>
          <w:rFonts w:ascii="Times New Roman" w:eastAsia="Times New Roman" w:hAnsi="Times New Roman" w:cs="Times New Roman"/>
          <w:sz w:val="24"/>
          <w:szCs w:val="24"/>
        </w:rPr>
        <w:t>Valkenburgh</w:t>
      </w:r>
      <w:proofErr w:type="spellEnd"/>
      <w:r w:rsidRPr="00CE2204">
        <w:rPr>
          <w:rFonts w:ascii="Times New Roman" w:eastAsia="Times New Roman" w:hAnsi="Times New Roman" w:cs="Times New Roman"/>
          <w:sz w:val="24"/>
          <w:szCs w:val="24"/>
        </w:rPr>
        <w:t xml:space="preserve"> 2014). In expanding the usage of spherical harmonics, our research tests the application of this method to addressing shapes of high variance, as the sphenoidal sinuses have been argued to be the most varied cavity in the human body (</w:t>
      </w:r>
      <w:proofErr w:type="spellStart"/>
      <w:r w:rsidRPr="00CE2204">
        <w:rPr>
          <w:rFonts w:ascii="Times New Roman" w:eastAsia="Times New Roman" w:hAnsi="Times New Roman" w:cs="Times New Roman"/>
          <w:sz w:val="24"/>
          <w:szCs w:val="24"/>
        </w:rPr>
        <w:t>Štoković</w:t>
      </w:r>
      <w:proofErr w:type="spellEnd"/>
      <w:r w:rsidRPr="00CE2204">
        <w:rPr>
          <w:rFonts w:ascii="Times New Roman" w:eastAsia="Times New Roman" w:hAnsi="Times New Roman" w:cs="Times New Roman"/>
          <w:sz w:val="24"/>
          <w:szCs w:val="24"/>
        </w:rPr>
        <w:t xml:space="preserve"> et al. 2016). In doing so, while our analysis provides novel information about the variation in the shape of the sphenoidal sinus, we found potential limits in applying SPHARM. Areas that have higher amounts of information (e.g., a spike or a protrusion) will inherently have lower resolution in harmonic deformations than surfaces that have more gradual shape transitions. Given the observed high variation of the sphenoidal sinuses, which often include small invaginations from the larger lobes (</w:t>
      </w:r>
      <w:proofErr w:type="gramStart"/>
      <w:r w:rsidRPr="00CE2204">
        <w:rPr>
          <w:rFonts w:ascii="Times New Roman" w:eastAsia="Times New Roman" w:hAnsi="Times New Roman" w:cs="Times New Roman"/>
          <w:sz w:val="24"/>
          <w:szCs w:val="24"/>
        </w:rPr>
        <w:t>e.g.</w:t>
      </w:r>
      <w:proofErr w:type="gramEnd"/>
      <w:r w:rsidRPr="00CE2204">
        <w:rPr>
          <w:rFonts w:ascii="Times New Roman" w:eastAsia="Times New Roman" w:hAnsi="Times New Roman" w:cs="Times New Roman"/>
          <w:sz w:val="24"/>
          <w:szCs w:val="24"/>
        </w:rPr>
        <w:t xml:space="preserve"> as seen in </w:t>
      </w:r>
      <w:r w:rsidRPr="00CE2204">
        <w:rPr>
          <w:rFonts w:ascii="Times New Roman" w:eastAsia="Times New Roman" w:hAnsi="Times New Roman" w:cs="Times New Roman"/>
          <w:b/>
          <w:bCs/>
          <w:sz w:val="24"/>
          <w:szCs w:val="24"/>
        </w:rPr>
        <w:t xml:space="preserve">Figure </w:t>
      </w:r>
      <w:r w:rsidR="00EA0F74" w:rsidRPr="00CE2204">
        <w:rPr>
          <w:rFonts w:ascii="Times New Roman" w:eastAsia="Times New Roman" w:hAnsi="Times New Roman" w:cs="Times New Roman"/>
          <w:b/>
          <w:bCs/>
          <w:sz w:val="24"/>
          <w:szCs w:val="24"/>
        </w:rPr>
        <w:t>1</w:t>
      </w:r>
      <w:r w:rsidR="00E16844" w:rsidRPr="00CE2204">
        <w:rPr>
          <w:rFonts w:ascii="Times New Roman" w:eastAsia="Times New Roman" w:hAnsi="Times New Roman" w:cs="Times New Roman"/>
          <w:b/>
          <w:bCs/>
          <w:sz w:val="24"/>
          <w:szCs w:val="24"/>
        </w:rPr>
        <w:t>.</w:t>
      </w:r>
      <w:r w:rsidRPr="00CE2204">
        <w:rPr>
          <w:rFonts w:ascii="Times New Roman" w:eastAsia="Times New Roman" w:hAnsi="Times New Roman" w:cs="Times New Roman"/>
          <w:b/>
          <w:bCs/>
          <w:sz w:val="24"/>
          <w:szCs w:val="24"/>
        </w:rPr>
        <w:t>1</w:t>
      </w:r>
      <w:r w:rsidRPr="00CE2204">
        <w:rPr>
          <w:rFonts w:ascii="Times New Roman" w:eastAsia="Times New Roman" w:hAnsi="Times New Roman" w:cs="Times New Roman"/>
          <w:sz w:val="24"/>
          <w:szCs w:val="24"/>
        </w:rPr>
        <w:t xml:space="preserve">), we posit this is the source of the bilateral pinched structures on several of the eigenmode surface models of PC1-3, which we believe to be artifacts from the registration process in SPHARM. It is extremely unlikely, especially based on qualitative observations of the sphenoidal sinus morphology and variation, that these pinched structures represent real morphology of the sinus (Wang et al. 2010, Anusha et al. 2014, </w:t>
      </w:r>
      <w:proofErr w:type="spellStart"/>
      <w:r w:rsidRPr="00CE2204">
        <w:rPr>
          <w:rFonts w:ascii="Times New Roman" w:eastAsia="Times New Roman" w:hAnsi="Times New Roman" w:cs="Times New Roman"/>
          <w:sz w:val="24"/>
          <w:szCs w:val="24"/>
        </w:rPr>
        <w:t>Štoković</w:t>
      </w:r>
      <w:proofErr w:type="spellEnd"/>
      <w:r w:rsidRPr="00CE2204">
        <w:rPr>
          <w:rFonts w:ascii="Times New Roman" w:eastAsia="Times New Roman" w:hAnsi="Times New Roman" w:cs="Times New Roman"/>
          <w:sz w:val="24"/>
          <w:szCs w:val="24"/>
        </w:rPr>
        <w:t xml:space="preserve"> et al. 2016). This may be supported by the immensely small eigenvalues from the PCA analysis. While eigenvalue magnitudes do not reflect the amount of variance, they can be an indicator of high correlation among data, which can be an artifact of </w:t>
      </w:r>
      <w:r w:rsidRPr="00CE2204">
        <w:rPr>
          <w:rFonts w:ascii="Times New Roman" w:eastAsia="Times New Roman" w:hAnsi="Times New Roman" w:cs="Times New Roman"/>
          <w:sz w:val="24"/>
          <w:szCs w:val="24"/>
        </w:rPr>
        <w:lastRenderedPageBreak/>
        <w:t>surface alignment, or they can represent a high amount of “noise”—highly localized, non-smooth surface shape variation (</w:t>
      </w:r>
      <w:proofErr w:type="spellStart"/>
      <w:r w:rsidRPr="00CE2204">
        <w:rPr>
          <w:rFonts w:ascii="Times New Roman" w:eastAsia="Times New Roman" w:hAnsi="Times New Roman" w:cs="Times New Roman"/>
          <w:sz w:val="24"/>
          <w:szCs w:val="24"/>
        </w:rPr>
        <w:t>Söhn</w:t>
      </w:r>
      <w:proofErr w:type="spellEnd"/>
      <w:r w:rsidRPr="00CE2204">
        <w:rPr>
          <w:rFonts w:ascii="Times New Roman" w:eastAsia="Times New Roman" w:hAnsi="Times New Roman" w:cs="Times New Roman"/>
          <w:sz w:val="24"/>
          <w:szCs w:val="24"/>
        </w:rPr>
        <w:t xml:space="preserve"> et al. 2005, Wang and </w:t>
      </w:r>
      <w:proofErr w:type="spellStart"/>
      <w:r w:rsidRPr="00CE2204">
        <w:rPr>
          <w:rFonts w:ascii="Times New Roman" w:eastAsia="Times New Roman" w:hAnsi="Times New Roman" w:cs="Times New Roman"/>
          <w:sz w:val="24"/>
          <w:szCs w:val="24"/>
        </w:rPr>
        <w:t>Bangham</w:t>
      </w:r>
      <w:proofErr w:type="spellEnd"/>
      <w:r w:rsidRPr="00CE2204">
        <w:rPr>
          <w:rFonts w:ascii="Times New Roman" w:eastAsia="Times New Roman" w:hAnsi="Times New Roman" w:cs="Times New Roman"/>
          <w:sz w:val="24"/>
          <w:szCs w:val="24"/>
        </w:rPr>
        <w:t xml:space="preserve"> 2006).</w:t>
      </w:r>
    </w:p>
    <w:p w14:paraId="49C4066D"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It is unclear if our findings from this research are impacted by highly localized variation in individual sinuses and the apparent incomplete ability of SPHARM to represent it. This cannot be assessed at this time because this is the first ever 3D quantification of the sphenoidal sinuses—there are no comparable shape data. Future research should focus on replicating these analyses with larger samples and alternate geometric morphometric methods to compare their utility, and to garner additional detail and perspectives on the shape variation that different kinds of methods can provide. Alternate versions of SPHARM itself are hosted on different platforms and/or with different coding—</w:t>
      </w:r>
      <w:proofErr w:type="gramStart"/>
      <w:r w:rsidRPr="00CE2204">
        <w:rPr>
          <w:rFonts w:ascii="Times New Roman" w:eastAsia="Times New Roman" w:hAnsi="Times New Roman" w:cs="Times New Roman"/>
          <w:sz w:val="24"/>
          <w:szCs w:val="24"/>
        </w:rPr>
        <w:t>e.g.</w:t>
      </w:r>
      <w:proofErr w:type="gramEnd"/>
      <w:r w:rsidRPr="00CE2204">
        <w:rPr>
          <w:rFonts w:ascii="Times New Roman" w:eastAsia="Times New Roman" w:hAnsi="Times New Roman" w:cs="Times New Roman"/>
          <w:sz w:val="24"/>
          <w:szCs w:val="24"/>
        </w:rPr>
        <w:t xml:space="preserve"> SPHARM-MAT (another </w:t>
      </w:r>
      <w:proofErr w:type="spellStart"/>
      <w:r w:rsidRPr="00CE2204">
        <w:rPr>
          <w:rFonts w:ascii="Times New Roman" w:eastAsia="Times New Roman" w:hAnsi="Times New Roman" w:cs="Times New Roman"/>
          <w:sz w:val="24"/>
          <w:szCs w:val="24"/>
        </w:rPr>
        <w:t>Matlab</w:t>
      </w:r>
      <w:proofErr w:type="spellEnd"/>
      <w:r w:rsidRPr="00CE2204">
        <w:rPr>
          <w:rFonts w:ascii="Times New Roman" w:eastAsia="Times New Roman" w:hAnsi="Times New Roman" w:cs="Times New Roman"/>
          <w:sz w:val="24"/>
          <w:szCs w:val="24"/>
        </w:rPr>
        <w:t xml:space="preserve"> operated SPHARM toolbox) and SPHARM-PDM (now primarily operated as an extension in 3DSlicer)—should also be compared. In the long term, morphological researchers should aim to collaborate on developing an improved SPHARM or similar function that both preserves the local variation through parametrization </w:t>
      </w:r>
      <w:proofErr w:type="gramStart"/>
      <w:r w:rsidRPr="00CE2204">
        <w:rPr>
          <w:rFonts w:ascii="Times New Roman" w:eastAsia="Times New Roman" w:hAnsi="Times New Roman" w:cs="Times New Roman"/>
          <w:sz w:val="24"/>
          <w:szCs w:val="24"/>
        </w:rPr>
        <w:t>and also</w:t>
      </w:r>
      <w:proofErr w:type="gramEnd"/>
      <w:r w:rsidRPr="00CE2204">
        <w:rPr>
          <w:rFonts w:ascii="Times New Roman" w:eastAsia="Times New Roman" w:hAnsi="Times New Roman" w:cs="Times New Roman"/>
          <w:sz w:val="24"/>
          <w:szCs w:val="24"/>
        </w:rPr>
        <w:t xml:space="preserve"> adequately assesses and represents it. </w:t>
      </w:r>
    </w:p>
    <w:p w14:paraId="00374F21" w14:textId="77777777" w:rsidR="0048031A" w:rsidRPr="00CE2204" w:rsidRDefault="0048031A" w:rsidP="0048031A">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We must also consider the potential impact of using landmarks on the sphenoidal body to orient the sphenoidal sinus shapes. Since the sinuses themselves lack consistent and reliable points of shape correspondence, the sphenoid body was instead used to roughly align them within anatomical space relative to the craniofacial skeleton, with additional alignment through the rotation of the coefficients themselves within SPHARM. While this is helpful when comparing the sinuses to other structures of the head (all aligned with the same set of landmarks), it may not represent the optimal correspondence for the sinuses themselves. Paniagua and colleagues (2012) developed a version of SPHARM-PDM that combines it with an </w:t>
      </w:r>
      <w:r w:rsidRPr="00CE2204">
        <w:rPr>
          <w:rFonts w:ascii="Times New Roman" w:eastAsia="Times New Roman" w:hAnsi="Times New Roman" w:cs="Times New Roman"/>
          <w:sz w:val="24"/>
          <w:szCs w:val="24"/>
        </w:rPr>
        <w:lastRenderedPageBreak/>
        <w:t>entropy-based particle systems 3D shape analysis approach. This adapted method computes correspondence by treating surfaces as discrete, dynamic sets of particles (points) across multiple surface models, optimizing the landmark-based parameterization correspondence achieved in SPHARM. However, such methods divorce the shape variation of the sinuses from anatomical planes, and so impact the interpretation of sinus shape variation with respect to surrounding bony anatomy and other cranial spaces. For this reason, we opted to examine the variation in sphenoidal sinus shape with respect to surrounding cranial anatomy, though we recognize that such an approach does impose some limits on the description of sphenoidal sinus shape variation.</w:t>
      </w:r>
    </w:p>
    <w:p w14:paraId="64E35C0F" w14:textId="77777777" w:rsidR="0048031A" w:rsidRPr="00CE2204" w:rsidRDefault="0048031A" w:rsidP="0048031A">
      <w:pPr>
        <w:spacing w:after="0" w:line="240" w:lineRule="auto"/>
        <w:textAlignment w:val="baseline"/>
        <w:rPr>
          <w:rFonts w:ascii="Times New Roman" w:eastAsia="Times New Roman" w:hAnsi="Times New Roman" w:cs="Times New Roman"/>
          <w:sz w:val="24"/>
          <w:szCs w:val="24"/>
        </w:rPr>
      </w:pPr>
    </w:p>
    <w:p w14:paraId="014F98B3" w14:textId="14D39984" w:rsidR="0048031A" w:rsidRPr="00CE2204" w:rsidRDefault="0048031A" w:rsidP="00261EA8">
      <w:pPr>
        <w:pStyle w:val="Heading2"/>
        <w:spacing w:before="0" w:line="480" w:lineRule="auto"/>
        <w:rPr>
          <w:rFonts w:ascii="Times New Roman" w:eastAsia="Times New Roman" w:hAnsi="Times New Roman" w:cs="Times New Roman"/>
          <w:sz w:val="24"/>
          <w:szCs w:val="24"/>
        </w:rPr>
      </w:pPr>
      <w:bookmarkStart w:id="32" w:name="_Toc111037231"/>
      <w:r w:rsidRPr="00CE2204">
        <w:rPr>
          <w:rFonts w:ascii="Times New Roman" w:eastAsia="Times New Roman" w:hAnsi="Times New Roman" w:cs="Times New Roman"/>
          <w:bCs/>
          <w:sz w:val="24"/>
          <w:szCs w:val="24"/>
        </w:rPr>
        <w:t>CONCLUSION</w:t>
      </w:r>
      <w:bookmarkEnd w:id="32"/>
    </w:p>
    <w:p w14:paraId="0A46DED5" w14:textId="15061EBC" w:rsidR="0048031A" w:rsidRPr="00CE2204" w:rsidRDefault="0048031A" w:rsidP="00694DDA">
      <w:pPr>
        <w:spacing w:after="0" w:line="480" w:lineRule="auto"/>
        <w:textAlignment w:val="baseline"/>
        <w:rPr>
          <w:rFonts w:ascii="Times New Roman" w:eastAsia="Times New Roman" w:hAnsi="Times New Roman" w:cs="Times New Roman"/>
          <w:b/>
          <w:bCs/>
          <w:sz w:val="24"/>
          <w:szCs w:val="24"/>
        </w:rPr>
      </w:pPr>
      <w:r w:rsidRPr="00CE2204">
        <w:rPr>
          <w:rFonts w:ascii="Times New Roman" w:eastAsia="Times New Roman" w:hAnsi="Times New Roman" w:cs="Times New Roman"/>
          <w:sz w:val="24"/>
          <w:szCs w:val="24"/>
        </w:rPr>
        <w:tab/>
        <w:t xml:space="preserve">Overall, our analysis presents the first complete representation of human sphenoidal sinus morphological variation. As we demonstrate, much of the variation in sinus shape appears to be a product of different amounts of pneumatization, which affect the presence of septa, globularity of the sinus shape, asymmetry between sinus lobes, and extension beyond the sphenoid body. Our analysis also demonstrates the utility and some limitations to the use of spherical harmonics to quantify and represent genus-zero shapes of high variance. We conclude that shape variation of the sphenoidal sinus has similarities to the known shape variation of surrounding sphenoid body, as well as that of adjacent spaces (e.g., the </w:t>
      </w:r>
      <w:proofErr w:type="spellStart"/>
      <w:r w:rsidRPr="00CE2204">
        <w:rPr>
          <w:rFonts w:ascii="Times New Roman" w:eastAsia="Times New Roman" w:hAnsi="Times New Roman" w:cs="Times New Roman"/>
          <w:sz w:val="24"/>
          <w:szCs w:val="24"/>
        </w:rPr>
        <w:t>sella</w:t>
      </w:r>
      <w:proofErr w:type="spellEnd"/>
      <w:r w:rsidRPr="00CE2204">
        <w:rPr>
          <w:rFonts w:ascii="Times New Roman" w:eastAsia="Times New Roman" w:hAnsi="Times New Roman" w:cs="Times New Roman"/>
          <w:sz w:val="24"/>
          <w:szCs w:val="24"/>
        </w:rPr>
        <w:t xml:space="preserve"> turcica, middle cranial fossae, and the nasopharynx). This preliminarily supports an argument that the sphenoidal sinus shape is largely determined by surrounding bony anatomy.</w:t>
      </w:r>
      <w:r w:rsidRPr="00CE2204">
        <w:rPr>
          <w:rFonts w:ascii="Times New Roman" w:eastAsia="Times New Roman" w:hAnsi="Times New Roman" w:cs="Times New Roman"/>
          <w:b/>
          <w:bCs/>
          <w:sz w:val="24"/>
          <w:szCs w:val="24"/>
        </w:rPr>
        <w:br w:type="page"/>
      </w:r>
    </w:p>
    <w:p w14:paraId="1ECEBDD4" w14:textId="3BF78793" w:rsidR="0048031A" w:rsidRPr="00CE2204" w:rsidRDefault="0048031A" w:rsidP="00261EA8">
      <w:pPr>
        <w:pStyle w:val="Heading2"/>
        <w:spacing w:before="0" w:line="480" w:lineRule="auto"/>
        <w:rPr>
          <w:rFonts w:ascii="Times New Roman" w:eastAsia="Times New Roman" w:hAnsi="Times New Roman" w:cs="Times New Roman"/>
          <w:sz w:val="24"/>
          <w:szCs w:val="24"/>
        </w:rPr>
      </w:pPr>
      <w:bookmarkStart w:id="33" w:name="_Toc111037232"/>
      <w:r w:rsidRPr="00CE2204">
        <w:rPr>
          <w:rFonts w:ascii="Times New Roman" w:eastAsia="Times New Roman" w:hAnsi="Times New Roman" w:cs="Times New Roman"/>
          <w:bCs/>
          <w:sz w:val="24"/>
          <w:szCs w:val="24"/>
        </w:rPr>
        <w:lastRenderedPageBreak/>
        <w:t>WORKS CITED</w:t>
      </w:r>
      <w:bookmarkEnd w:id="33"/>
    </w:p>
    <w:p w14:paraId="7C553365"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Agosto E.R. &amp; Auerbach B.M. (2021) Evolvability and constraint in the primate basicranium, shoulder, and hip and the importance of multi-trait evolution. Evolutionary Biology 48: 221-232.</w:t>
      </w:r>
    </w:p>
    <w:p w14:paraId="6BA1B189" w14:textId="77777777" w:rsidR="0048031A" w:rsidRPr="00CE2204" w:rsidRDefault="0048031A" w:rsidP="00694DDA">
      <w:pPr>
        <w:spacing w:line="360" w:lineRule="auto"/>
        <w:rPr>
          <w:rFonts w:ascii="Times New Roman" w:hAnsi="Times New Roman" w:cs="Times New Roman"/>
          <w:sz w:val="24"/>
          <w:szCs w:val="24"/>
          <w:u w:val="single"/>
        </w:rPr>
      </w:pPr>
      <w:r w:rsidRPr="00CE2204">
        <w:rPr>
          <w:rFonts w:ascii="Times New Roman" w:hAnsi="Times New Roman" w:cs="Times New Roman"/>
          <w:sz w:val="24"/>
          <w:szCs w:val="24"/>
        </w:rPr>
        <w:t xml:space="preserve">Anusha, B., </w:t>
      </w:r>
      <w:proofErr w:type="spellStart"/>
      <w:r w:rsidRPr="00CE2204">
        <w:rPr>
          <w:rFonts w:ascii="Times New Roman" w:hAnsi="Times New Roman" w:cs="Times New Roman"/>
          <w:sz w:val="24"/>
          <w:szCs w:val="24"/>
        </w:rPr>
        <w:t>Baharudin</w:t>
      </w:r>
      <w:proofErr w:type="spellEnd"/>
      <w:r w:rsidRPr="00CE2204">
        <w:rPr>
          <w:rFonts w:ascii="Times New Roman" w:hAnsi="Times New Roman" w:cs="Times New Roman"/>
          <w:sz w:val="24"/>
          <w:szCs w:val="24"/>
        </w:rPr>
        <w:t xml:space="preserve">, A., Philip, R., Harvinder, S., &amp; </w:t>
      </w:r>
      <w:proofErr w:type="spellStart"/>
      <w:r w:rsidRPr="00CE2204">
        <w:rPr>
          <w:rFonts w:ascii="Times New Roman" w:hAnsi="Times New Roman" w:cs="Times New Roman"/>
          <w:sz w:val="24"/>
          <w:szCs w:val="24"/>
        </w:rPr>
        <w:t>Shaffie</w:t>
      </w:r>
      <w:proofErr w:type="spellEnd"/>
      <w:r w:rsidRPr="00CE2204">
        <w:rPr>
          <w:rFonts w:ascii="Times New Roman" w:hAnsi="Times New Roman" w:cs="Times New Roman"/>
          <w:sz w:val="24"/>
          <w:szCs w:val="24"/>
        </w:rPr>
        <w:t xml:space="preserve">, B. M. (2014). Anatomical variations of the sphenoid sinus and its adjacent structures: A review of existing literature. </w:t>
      </w:r>
      <w:r w:rsidRPr="00CE2204">
        <w:rPr>
          <w:rFonts w:ascii="Times New Roman" w:hAnsi="Times New Roman" w:cs="Times New Roman"/>
          <w:i/>
          <w:iCs/>
          <w:sz w:val="24"/>
          <w:szCs w:val="24"/>
        </w:rPr>
        <w:t>Surgical and Radiologic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(5), 419–427. </w:t>
      </w:r>
      <w:hyperlink r:id="rId92" w:history="1">
        <w:r w:rsidRPr="00CE2204">
          <w:rPr>
            <w:rFonts w:ascii="Times New Roman" w:hAnsi="Times New Roman" w:cs="Times New Roman"/>
            <w:sz w:val="24"/>
            <w:szCs w:val="24"/>
            <w:u w:val="single"/>
          </w:rPr>
          <w:t>https://doi.org/10.1007/s00276-013-1214-1</w:t>
        </w:r>
      </w:hyperlink>
    </w:p>
    <w:p w14:paraId="3524BABF"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Blaney, S. P. A. (1990). Why paranasal sinuses? </w:t>
      </w:r>
      <w:r w:rsidRPr="00CE2204">
        <w:rPr>
          <w:rFonts w:ascii="Times New Roman" w:hAnsi="Times New Roman" w:cs="Times New Roman"/>
          <w:i/>
          <w:iCs/>
          <w:sz w:val="24"/>
          <w:szCs w:val="24"/>
        </w:rPr>
        <w:t>The Journal of Laryngology &amp; Otology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104</w:t>
      </w:r>
      <w:r w:rsidRPr="00CE2204">
        <w:rPr>
          <w:rFonts w:ascii="Times New Roman" w:hAnsi="Times New Roman" w:cs="Times New Roman"/>
          <w:sz w:val="24"/>
          <w:szCs w:val="24"/>
        </w:rPr>
        <w:t xml:space="preserve">(09), 690–693. </w:t>
      </w:r>
      <w:hyperlink r:id="rId93" w:history="1">
        <w:r w:rsidRPr="00CE2204">
          <w:rPr>
            <w:rFonts w:ascii="Times New Roman" w:hAnsi="Times New Roman" w:cs="Times New Roman"/>
            <w:sz w:val="24"/>
            <w:szCs w:val="24"/>
            <w:u w:val="single"/>
          </w:rPr>
          <w:t>https://doi.org/10.1017/S0022215100113635</w:t>
        </w:r>
      </w:hyperlink>
    </w:p>
    <w:p w14:paraId="5D1D1377"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Bookstein, F. L. (1991). </w:t>
      </w:r>
      <w:r w:rsidRPr="00CE2204">
        <w:rPr>
          <w:rFonts w:ascii="Times New Roman" w:hAnsi="Times New Roman" w:cs="Times New Roman"/>
          <w:i/>
          <w:iCs/>
          <w:sz w:val="24"/>
          <w:szCs w:val="24"/>
        </w:rPr>
        <w:t>Morphometric tools for landmark data: Geometry and biology</w:t>
      </w:r>
      <w:r w:rsidRPr="00CE2204">
        <w:rPr>
          <w:rFonts w:ascii="Times New Roman" w:hAnsi="Times New Roman" w:cs="Times New Roman"/>
          <w:sz w:val="24"/>
          <w:szCs w:val="24"/>
        </w:rPr>
        <w:t>. Cambridge University Press.</w:t>
      </w:r>
    </w:p>
    <w:p w14:paraId="3F80B384"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Buck, L. T., Stringer, C. B., </w:t>
      </w:r>
      <w:proofErr w:type="spellStart"/>
      <w:r w:rsidRPr="00CE2204">
        <w:rPr>
          <w:rFonts w:ascii="Times New Roman" w:hAnsi="Times New Roman" w:cs="Times New Roman"/>
          <w:sz w:val="24"/>
          <w:szCs w:val="24"/>
        </w:rPr>
        <w:t>MacLarnon</w:t>
      </w:r>
      <w:proofErr w:type="spellEnd"/>
      <w:r w:rsidRPr="00CE2204">
        <w:rPr>
          <w:rFonts w:ascii="Times New Roman" w:hAnsi="Times New Roman" w:cs="Times New Roman"/>
          <w:sz w:val="24"/>
          <w:szCs w:val="24"/>
        </w:rPr>
        <w:t xml:space="preserve">, A. M., &amp; Rae, T. C. (2019). Variation in Paranasal </w:t>
      </w:r>
      <w:proofErr w:type="spellStart"/>
      <w:r w:rsidRPr="00CE2204">
        <w:rPr>
          <w:rFonts w:ascii="Times New Roman" w:hAnsi="Times New Roman" w:cs="Times New Roman"/>
          <w:sz w:val="24"/>
          <w:szCs w:val="24"/>
        </w:rPr>
        <w:t>Pneumatisation</w:t>
      </w:r>
      <w:proofErr w:type="spellEnd"/>
      <w:r w:rsidRPr="00CE2204">
        <w:rPr>
          <w:rFonts w:ascii="Times New Roman" w:hAnsi="Times New Roman" w:cs="Times New Roman"/>
          <w:sz w:val="24"/>
          <w:szCs w:val="24"/>
        </w:rPr>
        <w:t xml:space="preserve"> between Mid-Late Pleistocene Hominins. </w:t>
      </w:r>
      <w:r w:rsidRPr="00CE2204">
        <w:rPr>
          <w:rFonts w:ascii="Times New Roman" w:hAnsi="Times New Roman" w:cs="Times New Roman"/>
          <w:i/>
          <w:iCs/>
          <w:sz w:val="24"/>
          <w:szCs w:val="24"/>
        </w:rPr>
        <w:t xml:space="preserve">Bulletins et </w:t>
      </w:r>
      <w:proofErr w:type="spellStart"/>
      <w:r w:rsidRPr="00CE2204">
        <w:rPr>
          <w:rFonts w:ascii="Times New Roman" w:hAnsi="Times New Roman" w:cs="Times New Roman"/>
          <w:i/>
          <w:iCs/>
          <w:sz w:val="24"/>
          <w:szCs w:val="24"/>
        </w:rPr>
        <w:t>Mémoires</w:t>
      </w:r>
      <w:proofErr w:type="spellEnd"/>
      <w:r w:rsidRPr="00CE2204">
        <w:rPr>
          <w:rFonts w:ascii="Times New Roman" w:hAnsi="Times New Roman" w:cs="Times New Roman"/>
          <w:i/>
          <w:iCs/>
          <w:sz w:val="24"/>
          <w:szCs w:val="24"/>
        </w:rPr>
        <w:t xml:space="preserve"> de La Société </w:t>
      </w:r>
      <w:proofErr w:type="spellStart"/>
      <w:r w:rsidRPr="00CE2204">
        <w:rPr>
          <w:rFonts w:ascii="Times New Roman" w:hAnsi="Times New Roman" w:cs="Times New Roman"/>
          <w:i/>
          <w:iCs/>
          <w:sz w:val="24"/>
          <w:szCs w:val="24"/>
        </w:rPr>
        <w:t>d’Anthropologie</w:t>
      </w:r>
      <w:proofErr w:type="spellEnd"/>
      <w:r w:rsidRPr="00CE2204">
        <w:rPr>
          <w:rFonts w:ascii="Times New Roman" w:hAnsi="Times New Roman" w:cs="Times New Roman"/>
          <w:i/>
          <w:iCs/>
          <w:sz w:val="24"/>
          <w:szCs w:val="24"/>
        </w:rPr>
        <w:t xml:space="preserve"> de Paris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31</w:t>
      </w:r>
      <w:r w:rsidRPr="00CE2204">
        <w:rPr>
          <w:rFonts w:ascii="Times New Roman" w:hAnsi="Times New Roman" w:cs="Times New Roman"/>
          <w:sz w:val="24"/>
          <w:szCs w:val="24"/>
        </w:rPr>
        <w:t xml:space="preserve">(1–2), 14–33. </w:t>
      </w:r>
      <w:hyperlink r:id="rId94" w:history="1">
        <w:r w:rsidRPr="00CE2204">
          <w:rPr>
            <w:rFonts w:ascii="Times New Roman" w:hAnsi="Times New Roman" w:cs="Times New Roman"/>
            <w:sz w:val="24"/>
            <w:szCs w:val="24"/>
            <w:u w:val="single"/>
          </w:rPr>
          <w:t>https://doi.org/10.3166/bmsap-2019-0056</w:t>
        </w:r>
      </w:hyperlink>
    </w:p>
    <w:p w14:paraId="4773AF63"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&amp; Maddux, S. D. (2016). Morphological Covariation between the Maxillary Sinus and Midfacial Skeleton among Sub-Saharan and Circumpolar Modern Humans: Maxillary Sinus Shape in Humans.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160</w:t>
      </w:r>
      <w:r w:rsidRPr="00CE2204">
        <w:rPr>
          <w:rFonts w:ascii="Times New Roman" w:hAnsi="Times New Roman" w:cs="Times New Roman"/>
          <w:sz w:val="24"/>
          <w:szCs w:val="24"/>
        </w:rPr>
        <w:t xml:space="preserve">(3), 483–497. </w:t>
      </w:r>
      <w:hyperlink r:id="rId95" w:history="1">
        <w:r w:rsidRPr="00CE2204">
          <w:rPr>
            <w:rFonts w:ascii="Times New Roman" w:hAnsi="Times New Roman" w:cs="Times New Roman"/>
            <w:sz w:val="24"/>
            <w:szCs w:val="24"/>
            <w:u w:val="single"/>
          </w:rPr>
          <w:t>https://doi.org/10.1002/ajpa.22986</w:t>
        </w:r>
      </w:hyperlink>
    </w:p>
    <w:p w14:paraId="3C1C3A0A"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Charsoula</w:t>
      </w:r>
      <w:proofErr w:type="spellEnd"/>
      <w:r w:rsidRPr="00CE2204">
        <w:rPr>
          <w:rFonts w:ascii="Times New Roman" w:hAnsi="Times New Roman" w:cs="Times New Roman"/>
          <w:sz w:val="24"/>
          <w:szCs w:val="24"/>
        </w:rPr>
        <w:t xml:space="preserve">, A. &amp; et al. (2011). </w:t>
      </w:r>
      <w:r w:rsidRPr="00CE2204">
        <w:rPr>
          <w:rFonts w:ascii="Times New Roman" w:hAnsi="Times New Roman" w:cs="Times New Roman"/>
          <w:i/>
          <w:iCs/>
          <w:sz w:val="24"/>
          <w:szCs w:val="24"/>
        </w:rPr>
        <w:t>Age-related CT appearance of sphenoid sinus in infants and children.</w:t>
      </w:r>
      <w:r w:rsidRPr="00CE2204">
        <w:rPr>
          <w:rFonts w:ascii="Times New Roman" w:hAnsi="Times New Roman" w:cs="Times New Roman"/>
          <w:sz w:val="24"/>
          <w:szCs w:val="24"/>
        </w:rPr>
        <w:t xml:space="preserve"> </w:t>
      </w:r>
      <w:hyperlink r:id="rId96" w:history="1">
        <w:r w:rsidRPr="00CE2204">
          <w:rPr>
            <w:rFonts w:ascii="Times New Roman" w:hAnsi="Times New Roman" w:cs="Times New Roman"/>
            <w:sz w:val="24"/>
            <w:szCs w:val="24"/>
            <w:u w:val="single"/>
          </w:rPr>
          <w:t>http://posterng.netkey.at/esr/viewing/index.php?module=viewing_poster&amp;pi=108125</w:t>
        </w:r>
      </w:hyperlink>
    </w:p>
    <w:p w14:paraId="21EB59A4"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Christensen, A. M. (2005). Assessing the variation in individual frontal sinus outlines.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127</w:t>
      </w:r>
      <w:r w:rsidRPr="00CE2204">
        <w:rPr>
          <w:rFonts w:ascii="Times New Roman" w:hAnsi="Times New Roman" w:cs="Times New Roman"/>
          <w:sz w:val="24"/>
          <w:szCs w:val="24"/>
        </w:rPr>
        <w:t xml:space="preserve">(3), 291–295. </w:t>
      </w:r>
      <w:hyperlink r:id="rId97" w:history="1">
        <w:r w:rsidRPr="00CE2204">
          <w:rPr>
            <w:rFonts w:ascii="Times New Roman" w:hAnsi="Times New Roman" w:cs="Times New Roman"/>
            <w:sz w:val="24"/>
            <w:szCs w:val="24"/>
            <w:u w:val="single"/>
          </w:rPr>
          <w:t>https://doi.org/10.1002/ajpa.20116</w:t>
        </w:r>
      </w:hyperlink>
    </w:p>
    <w:p w14:paraId="5CDAB168"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Chung, M., Dalton, K., Shen, L., Evans, A., &amp; Davidson, R. (2007). Weighted Fourier Series Representation and Its Application to Quantifying the Amount of Gray Matter. </w:t>
      </w:r>
      <w:r w:rsidRPr="00CE2204">
        <w:rPr>
          <w:rFonts w:ascii="Times New Roman" w:hAnsi="Times New Roman" w:cs="Times New Roman"/>
          <w:i/>
          <w:iCs/>
          <w:sz w:val="24"/>
          <w:szCs w:val="24"/>
        </w:rPr>
        <w:t>Medical Imaging, IEEE Transactions 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26</w:t>
      </w:r>
      <w:r w:rsidRPr="00CE2204">
        <w:rPr>
          <w:rFonts w:ascii="Times New Roman" w:hAnsi="Times New Roman" w:cs="Times New Roman"/>
          <w:sz w:val="24"/>
          <w:szCs w:val="24"/>
        </w:rPr>
        <w:t xml:space="preserve">, 566–581. </w:t>
      </w:r>
      <w:hyperlink r:id="rId98" w:history="1">
        <w:r w:rsidRPr="00CE2204">
          <w:rPr>
            <w:rFonts w:ascii="Times New Roman" w:hAnsi="Times New Roman" w:cs="Times New Roman"/>
            <w:sz w:val="24"/>
            <w:szCs w:val="24"/>
            <w:u w:val="single"/>
          </w:rPr>
          <w:t>https://doi.org/10.1109/TMI.2007.892519</w:t>
        </w:r>
      </w:hyperlink>
    </w:p>
    <w:p w14:paraId="4CD4D1E6"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Cong, S., </w:t>
      </w:r>
      <w:proofErr w:type="spellStart"/>
      <w:r w:rsidRPr="00CE2204">
        <w:rPr>
          <w:rFonts w:ascii="Times New Roman" w:hAnsi="Times New Roman" w:cs="Times New Roman"/>
          <w:sz w:val="24"/>
          <w:szCs w:val="24"/>
        </w:rPr>
        <w:t>Rizkalla</w:t>
      </w:r>
      <w:proofErr w:type="spellEnd"/>
      <w:r w:rsidRPr="00CE2204">
        <w:rPr>
          <w:rFonts w:ascii="Times New Roman" w:hAnsi="Times New Roman" w:cs="Times New Roman"/>
          <w:sz w:val="24"/>
          <w:szCs w:val="24"/>
        </w:rPr>
        <w:t xml:space="preserve">, M., Du, E. Y., West, J., </w:t>
      </w:r>
      <w:proofErr w:type="spellStart"/>
      <w:r w:rsidRPr="00CE2204">
        <w:rPr>
          <w:rFonts w:ascii="Times New Roman" w:hAnsi="Times New Roman" w:cs="Times New Roman"/>
          <w:sz w:val="24"/>
          <w:szCs w:val="24"/>
        </w:rPr>
        <w:t>Risacher</w:t>
      </w:r>
      <w:proofErr w:type="spellEnd"/>
      <w:r w:rsidRPr="00CE2204">
        <w:rPr>
          <w:rFonts w:ascii="Times New Roman" w:hAnsi="Times New Roman" w:cs="Times New Roman"/>
          <w:sz w:val="24"/>
          <w:szCs w:val="24"/>
        </w:rPr>
        <w:t xml:space="preserve">, S., </w:t>
      </w:r>
      <w:proofErr w:type="spellStart"/>
      <w:r w:rsidRPr="00CE2204">
        <w:rPr>
          <w:rFonts w:ascii="Times New Roman" w:hAnsi="Times New Roman" w:cs="Times New Roman"/>
          <w:sz w:val="24"/>
          <w:szCs w:val="24"/>
        </w:rPr>
        <w:t>Saykin</w:t>
      </w:r>
      <w:proofErr w:type="spellEnd"/>
      <w:r w:rsidRPr="00CE2204">
        <w:rPr>
          <w:rFonts w:ascii="Times New Roman" w:hAnsi="Times New Roman" w:cs="Times New Roman"/>
          <w:sz w:val="24"/>
          <w:szCs w:val="24"/>
        </w:rPr>
        <w:t xml:space="preserve">, A., &amp; Shen, L. (2014). Building a Surface Atlas of Hippocampal Subfields from MRI Scans using </w:t>
      </w:r>
      <w:proofErr w:type="spellStart"/>
      <w:r w:rsidRPr="00CE2204">
        <w:rPr>
          <w:rFonts w:ascii="Times New Roman" w:hAnsi="Times New Roman" w:cs="Times New Roman"/>
          <w:sz w:val="24"/>
          <w:szCs w:val="24"/>
        </w:rPr>
        <w:t>FreeSurfer</w:t>
      </w:r>
      <w:proofErr w:type="spellEnd"/>
      <w:r w:rsidRPr="00CE2204">
        <w:rPr>
          <w:rFonts w:ascii="Times New Roman" w:hAnsi="Times New Roman" w:cs="Times New Roman"/>
          <w:sz w:val="24"/>
          <w:szCs w:val="24"/>
        </w:rPr>
        <w:t xml:space="preserve">, FIRST and </w:t>
      </w:r>
      <w:r w:rsidRPr="00CE2204">
        <w:rPr>
          <w:rFonts w:ascii="Times New Roman" w:hAnsi="Times New Roman" w:cs="Times New Roman"/>
          <w:sz w:val="24"/>
          <w:szCs w:val="24"/>
        </w:rPr>
        <w:lastRenderedPageBreak/>
        <w:t xml:space="preserve">SPHARM. </w:t>
      </w:r>
      <w:r w:rsidRPr="00CE2204">
        <w:rPr>
          <w:rFonts w:ascii="Times New Roman" w:hAnsi="Times New Roman" w:cs="Times New Roman"/>
          <w:i/>
          <w:iCs/>
          <w:sz w:val="24"/>
          <w:szCs w:val="24"/>
        </w:rPr>
        <w:t xml:space="preserve">The ... Midwest Symposium on Circuits and Systems Conference </w:t>
      </w:r>
      <w:proofErr w:type="gramStart"/>
      <w:r w:rsidRPr="00CE2204">
        <w:rPr>
          <w:rFonts w:ascii="Times New Roman" w:hAnsi="Times New Roman" w:cs="Times New Roman"/>
          <w:i/>
          <w:iCs/>
          <w:sz w:val="24"/>
          <w:szCs w:val="24"/>
        </w:rPr>
        <w:t>Proceedings :</w:t>
      </w:r>
      <w:proofErr w:type="gramEnd"/>
      <w:r w:rsidRPr="00CE2204">
        <w:rPr>
          <w:rFonts w:ascii="Times New Roman" w:hAnsi="Times New Roman" w:cs="Times New Roman"/>
          <w:i/>
          <w:iCs/>
          <w:sz w:val="24"/>
          <w:szCs w:val="24"/>
        </w:rPr>
        <w:t xml:space="preserve"> MWSCAS. Midwest Symposium on Circuits and Systems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2014</w:t>
      </w:r>
      <w:r w:rsidRPr="00CE2204">
        <w:rPr>
          <w:rFonts w:ascii="Times New Roman" w:hAnsi="Times New Roman" w:cs="Times New Roman"/>
          <w:sz w:val="24"/>
          <w:szCs w:val="24"/>
        </w:rPr>
        <w:t xml:space="preserve">, 813–816. </w:t>
      </w:r>
      <w:hyperlink r:id="rId99" w:history="1">
        <w:r w:rsidRPr="00CE2204">
          <w:rPr>
            <w:rFonts w:ascii="Times New Roman" w:hAnsi="Times New Roman" w:cs="Times New Roman"/>
            <w:sz w:val="24"/>
            <w:szCs w:val="24"/>
            <w:u w:val="single"/>
          </w:rPr>
          <w:t>https://doi.org/10.1109/MWSCAS.2014.6908539</w:t>
        </w:r>
      </w:hyperlink>
    </w:p>
    <w:p w14:paraId="1B854CB5"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Cox, M., Malcolm, M., &amp; </w:t>
      </w:r>
      <w:proofErr w:type="spellStart"/>
      <w:r w:rsidRPr="00CE2204">
        <w:rPr>
          <w:rFonts w:ascii="Times New Roman" w:hAnsi="Times New Roman" w:cs="Times New Roman"/>
          <w:sz w:val="24"/>
          <w:szCs w:val="24"/>
        </w:rPr>
        <w:t>Fairgrieve</w:t>
      </w:r>
      <w:proofErr w:type="spellEnd"/>
      <w:r w:rsidRPr="00CE2204">
        <w:rPr>
          <w:rFonts w:ascii="Times New Roman" w:hAnsi="Times New Roman" w:cs="Times New Roman"/>
          <w:sz w:val="24"/>
          <w:szCs w:val="24"/>
        </w:rPr>
        <w:t xml:space="preserve">, S. I. (2009). A New Digital Method for the Objective Comparison of Frontal Sinuses for Identification*. </w:t>
      </w:r>
      <w:r w:rsidRPr="00CE2204">
        <w:rPr>
          <w:rFonts w:ascii="Times New Roman" w:hAnsi="Times New Roman" w:cs="Times New Roman"/>
          <w:i/>
          <w:iCs/>
          <w:sz w:val="24"/>
          <w:szCs w:val="24"/>
        </w:rPr>
        <w:t>Journal of Forensic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54</w:t>
      </w:r>
      <w:r w:rsidRPr="00CE2204">
        <w:rPr>
          <w:rFonts w:ascii="Times New Roman" w:hAnsi="Times New Roman" w:cs="Times New Roman"/>
          <w:sz w:val="24"/>
          <w:szCs w:val="24"/>
        </w:rPr>
        <w:t xml:space="preserve">(4), 761–772. </w:t>
      </w:r>
      <w:hyperlink r:id="rId100" w:history="1">
        <w:r w:rsidRPr="00CE2204">
          <w:rPr>
            <w:rFonts w:ascii="Times New Roman" w:hAnsi="Times New Roman" w:cs="Times New Roman"/>
            <w:sz w:val="24"/>
            <w:szCs w:val="24"/>
            <w:u w:val="single"/>
          </w:rPr>
          <w:t>https://doi.org/10.1111/j.1556-4029.2009.01075.x</w:t>
        </w:r>
      </w:hyperlink>
    </w:p>
    <w:p w14:paraId="63DC81A9"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Curtis, A. A., &amp;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B. V. (2014). Beyond the Sniffer: Frontal Sinuses in Carnivora.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297</w:t>
      </w:r>
      <w:r w:rsidRPr="00CE2204">
        <w:rPr>
          <w:rFonts w:ascii="Times New Roman" w:hAnsi="Times New Roman" w:cs="Times New Roman"/>
          <w:sz w:val="24"/>
          <w:szCs w:val="24"/>
        </w:rPr>
        <w:t xml:space="preserve">(11), 2047–2064. </w:t>
      </w:r>
      <w:hyperlink r:id="rId101" w:history="1">
        <w:r w:rsidRPr="00CE2204">
          <w:rPr>
            <w:rFonts w:ascii="Times New Roman" w:hAnsi="Times New Roman" w:cs="Times New Roman"/>
            <w:sz w:val="24"/>
            <w:szCs w:val="24"/>
            <w:u w:val="single"/>
          </w:rPr>
          <w:t>https://doi.org/10.1002/ar.23025</w:t>
        </w:r>
      </w:hyperlink>
    </w:p>
    <w:p w14:paraId="1D671C4B"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Deng, X., Chen, S., Bai, Y., Song, W., Chen, Y., Li, D., Han, H., &amp; Liu, B. (2015). Vascular Complications of Intercavernous Sinuses during Transsphenoidal Surgery: An Anatomical Analysis Based on Autopsy and Magnetic Resonance Venography. </w:t>
      </w:r>
      <w:r w:rsidRPr="00CE2204">
        <w:rPr>
          <w:rFonts w:ascii="Times New Roman" w:hAnsi="Times New Roman" w:cs="Times New Roman"/>
          <w:i/>
          <w:iCs/>
          <w:sz w:val="24"/>
          <w:szCs w:val="24"/>
        </w:rPr>
        <w:t>PLOS ONE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w:t>
      </w:r>
      <w:r w:rsidRPr="00CE2204">
        <w:rPr>
          <w:rFonts w:ascii="Times New Roman" w:hAnsi="Times New Roman" w:cs="Times New Roman"/>
          <w:sz w:val="24"/>
          <w:szCs w:val="24"/>
        </w:rPr>
        <w:t xml:space="preserve">(12), e0144771. </w:t>
      </w:r>
      <w:hyperlink r:id="rId102" w:history="1">
        <w:r w:rsidRPr="00CE2204">
          <w:rPr>
            <w:rFonts w:ascii="Times New Roman" w:hAnsi="Times New Roman" w:cs="Times New Roman"/>
            <w:sz w:val="24"/>
            <w:szCs w:val="24"/>
            <w:u w:val="single"/>
          </w:rPr>
          <w:t>https://doi.org/10.1371/journal.pone.0144771</w:t>
        </w:r>
      </w:hyperlink>
    </w:p>
    <w:p w14:paraId="17B5324E"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Enlow</w:t>
      </w:r>
      <w:proofErr w:type="spellEnd"/>
      <w:r w:rsidRPr="00CE2204">
        <w:rPr>
          <w:rFonts w:ascii="Times New Roman" w:hAnsi="Times New Roman" w:cs="Times New Roman"/>
          <w:sz w:val="24"/>
          <w:szCs w:val="24"/>
        </w:rPr>
        <w:t xml:space="preserve">, D. H. (1990). </w:t>
      </w:r>
      <w:r w:rsidRPr="00CE2204">
        <w:rPr>
          <w:rFonts w:ascii="Times New Roman" w:hAnsi="Times New Roman" w:cs="Times New Roman"/>
          <w:i/>
          <w:iCs/>
          <w:sz w:val="24"/>
          <w:szCs w:val="24"/>
        </w:rPr>
        <w:t>Facial growth</w:t>
      </w:r>
      <w:r w:rsidRPr="00CE2204">
        <w:rPr>
          <w:rFonts w:ascii="Times New Roman" w:hAnsi="Times New Roman" w:cs="Times New Roman"/>
          <w:sz w:val="24"/>
          <w:szCs w:val="24"/>
        </w:rPr>
        <w:t>. WB Saunders Company.</w:t>
      </w:r>
    </w:p>
    <w:p w14:paraId="1D5791A3"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Evans, P. H. R. (1992). The paranasal sinuses and other enigmas: An aquatic evolutionary theory. </w:t>
      </w:r>
      <w:r w:rsidRPr="00CE2204">
        <w:rPr>
          <w:rFonts w:ascii="Times New Roman" w:hAnsi="Times New Roman" w:cs="Times New Roman"/>
          <w:i/>
          <w:iCs/>
          <w:sz w:val="24"/>
          <w:szCs w:val="24"/>
        </w:rPr>
        <w:t>The Journal of Laryngology &amp; Otology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106</w:t>
      </w:r>
      <w:r w:rsidRPr="00CE2204">
        <w:rPr>
          <w:rFonts w:ascii="Times New Roman" w:hAnsi="Times New Roman" w:cs="Times New Roman"/>
          <w:sz w:val="24"/>
          <w:szCs w:val="24"/>
        </w:rPr>
        <w:t>(3), 214–225.</w:t>
      </w:r>
    </w:p>
    <w:p w14:paraId="437ACFA4"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Gannon, P. J., Doyle, W. J., </w:t>
      </w:r>
      <w:proofErr w:type="spellStart"/>
      <w:r w:rsidRPr="00CE2204">
        <w:rPr>
          <w:rFonts w:ascii="Times New Roman" w:hAnsi="Times New Roman" w:cs="Times New Roman"/>
          <w:sz w:val="24"/>
          <w:szCs w:val="24"/>
        </w:rPr>
        <w:t>Ganjian</w:t>
      </w:r>
      <w:proofErr w:type="spellEnd"/>
      <w:r w:rsidRPr="00CE2204">
        <w:rPr>
          <w:rFonts w:ascii="Times New Roman" w:hAnsi="Times New Roman" w:cs="Times New Roman"/>
          <w:sz w:val="24"/>
          <w:szCs w:val="24"/>
        </w:rPr>
        <w:t xml:space="preserve">, E., Marquez, S., </w:t>
      </w:r>
      <w:proofErr w:type="spellStart"/>
      <w:r w:rsidRPr="00CE2204">
        <w:rPr>
          <w:rFonts w:ascii="Times New Roman" w:hAnsi="Times New Roman" w:cs="Times New Roman"/>
          <w:sz w:val="24"/>
          <w:szCs w:val="24"/>
        </w:rPr>
        <w:t>Gnoy</w:t>
      </w:r>
      <w:proofErr w:type="spellEnd"/>
      <w:r w:rsidRPr="00CE2204">
        <w:rPr>
          <w:rFonts w:ascii="Times New Roman" w:hAnsi="Times New Roman" w:cs="Times New Roman"/>
          <w:sz w:val="24"/>
          <w:szCs w:val="24"/>
        </w:rPr>
        <w:t xml:space="preserve">, A., Gabrielle, H. S., &amp; Lawson, W. (1997). Maxillary sinus mucosal blood flow during nasal vs tracheal respiration. </w:t>
      </w:r>
      <w:r w:rsidRPr="00CE2204">
        <w:rPr>
          <w:rFonts w:ascii="Times New Roman" w:hAnsi="Times New Roman" w:cs="Times New Roman"/>
          <w:i/>
          <w:iCs/>
          <w:sz w:val="24"/>
          <w:szCs w:val="24"/>
        </w:rPr>
        <w:t>Archives of Otolaryngology–Head &amp; Neck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123</w:t>
      </w:r>
      <w:r w:rsidRPr="00CE2204">
        <w:rPr>
          <w:rFonts w:ascii="Times New Roman" w:hAnsi="Times New Roman" w:cs="Times New Roman"/>
          <w:sz w:val="24"/>
          <w:szCs w:val="24"/>
        </w:rPr>
        <w:t>(12), 1336–1340.</w:t>
      </w:r>
    </w:p>
    <w:p w14:paraId="597C8D9C"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Gerig</w:t>
      </w:r>
      <w:proofErr w:type="spellEnd"/>
      <w:r w:rsidRPr="00CE2204">
        <w:rPr>
          <w:rFonts w:ascii="Times New Roman" w:hAnsi="Times New Roman" w:cs="Times New Roman"/>
          <w:sz w:val="24"/>
          <w:szCs w:val="24"/>
        </w:rPr>
        <w:t xml:space="preserve">, G., </w:t>
      </w:r>
      <w:proofErr w:type="spellStart"/>
      <w:r w:rsidRPr="00CE2204">
        <w:rPr>
          <w:rFonts w:ascii="Times New Roman" w:hAnsi="Times New Roman" w:cs="Times New Roman"/>
          <w:sz w:val="24"/>
          <w:szCs w:val="24"/>
        </w:rPr>
        <w:t>Styner</w:t>
      </w:r>
      <w:proofErr w:type="spellEnd"/>
      <w:r w:rsidRPr="00CE2204">
        <w:rPr>
          <w:rFonts w:ascii="Times New Roman" w:hAnsi="Times New Roman" w:cs="Times New Roman"/>
          <w:sz w:val="24"/>
          <w:szCs w:val="24"/>
        </w:rPr>
        <w:t xml:space="preserve">, M., Jones, D., Weinberger, D., &amp; Lieberman, J. (2001). Shape analysis of brain ventricles using SPHARM. </w:t>
      </w:r>
      <w:r w:rsidRPr="00CE2204">
        <w:rPr>
          <w:rFonts w:ascii="Times New Roman" w:hAnsi="Times New Roman" w:cs="Times New Roman"/>
          <w:i/>
          <w:iCs/>
          <w:sz w:val="24"/>
          <w:szCs w:val="24"/>
        </w:rPr>
        <w:t>Proceedings IEEE Workshop on Mathematical Methods in Biomedical Image Analysis (MMBIA 2001)</w:t>
      </w:r>
      <w:r w:rsidRPr="00CE2204">
        <w:rPr>
          <w:rFonts w:ascii="Times New Roman" w:hAnsi="Times New Roman" w:cs="Times New Roman"/>
          <w:sz w:val="24"/>
          <w:szCs w:val="24"/>
        </w:rPr>
        <w:t xml:space="preserve">, 171–178. </w:t>
      </w:r>
      <w:hyperlink r:id="rId103" w:history="1">
        <w:r w:rsidRPr="00CE2204">
          <w:rPr>
            <w:rFonts w:ascii="Times New Roman" w:hAnsi="Times New Roman" w:cs="Times New Roman"/>
            <w:sz w:val="24"/>
            <w:szCs w:val="24"/>
            <w:u w:val="single"/>
          </w:rPr>
          <w:t>https://doi.org/10.1109/MMBIA.2001.991731</w:t>
        </w:r>
      </w:hyperlink>
    </w:p>
    <w:p w14:paraId="1A517B02"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Gould, S. J., &amp; </w:t>
      </w:r>
      <w:proofErr w:type="spellStart"/>
      <w:r w:rsidRPr="00CE2204">
        <w:rPr>
          <w:rFonts w:ascii="Times New Roman" w:hAnsi="Times New Roman" w:cs="Times New Roman"/>
          <w:sz w:val="24"/>
          <w:szCs w:val="24"/>
        </w:rPr>
        <w:t>Lewontin</w:t>
      </w:r>
      <w:proofErr w:type="spellEnd"/>
      <w:r w:rsidRPr="00CE2204">
        <w:rPr>
          <w:rFonts w:ascii="Times New Roman" w:hAnsi="Times New Roman" w:cs="Times New Roman"/>
          <w:sz w:val="24"/>
          <w:szCs w:val="24"/>
        </w:rPr>
        <w:t xml:space="preserve">, R. C. (1979). The Spandrels of San Marco and the Panglossian Paradigm: A Critique of the Adaptationist </w:t>
      </w:r>
      <w:proofErr w:type="spellStart"/>
      <w:r w:rsidRPr="00CE2204">
        <w:rPr>
          <w:rFonts w:ascii="Times New Roman" w:hAnsi="Times New Roman" w:cs="Times New Roman"/>
          <w:sz w:val="24"/>
          <w:szCs w:val="24"/>
        </w:rPr>
        <w:t>Programme</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Proceedings of the Royal Society of London. Series B, Biological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205</w:t>
      </w:r>
      <w:r w:rsidRPr="00CE2204">
        <w:rPr>
          <w:rFonts w:ascii="Times New Roman" w:hAnsi="Times New Roman" w:cs="Times New Roman"/>
          <w:sz w:val="24"/>
          <w:szCs w:val="24"/>
        </w:rPr>
        <w:t>(1161), 581–598.</w:t>
      </w:r>
    </w:p>
    <w:p w14:paraId="42E8AD54"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Güçlü</w:t>
      </w:r>
      <w:proofErr w:type="spellEnd"/>
      <w:r w:rsidRPr="00CE2204">
        <w:rPr>
          <w:rFonts w:ascii="Times New Roman" w:hAnsi="Times New Roman" w:cs="Times New Roman"/>
          <w:sz w:val="24"/>
          <w:szCs w:val="24"/>
        </w:rPr>
        <w:t xml:space="preserve"> O, </w:t>
      </w:r>
      <w:proofErr w:type="spellStart"/>
      <w:r w:rsidRPr="00CE2204">
        <w:rPr>
          <w:rFonts w:ascii="Times New Roman" w:hAnsi="Times New Roman" w:cs="Times New Roman"/>
          <w:sz w:val="24"/>
          <w:szCs w:val="24"/>
        </w:rPr>
        <w:t>Uludağ</w:t>
      </w:r>
      <w:proofErr w:type="spellEnd"/>
      <w:r w:rsidRPr="00CE2204">
        <w:rPr>
          <w:rFonts w:ascii="Times New Roman" w:hAnsi="Times New Roman" w:cs="Times New Roman"/>
          <w:sz w:val="24"/>
          <w:szCs w:val="24"/>
        </w:rPr>
        <w:t xml:space="preserve"> A, </w:t>
      </w:r>
      <w:proofErr w:type="spellStart"/>
      <w:r w:rsidRPr="00CE2204">
        <w:rPr>
          <w:rFonts w:ascii="Times New Roman" w:hAnsi="Times New Roman" w:cs="Times New Roman"/>
          <w:sz w:val="24"/>
          <w:szCs w:val="24"/>
        </w:rPr>
        <w:t>Akçali</w:t>
      </w:r>
      <w:proofErr w:type="spellEnd"/>
      <w:r w:rsidRPr="00CE2204">
        <w:rPr>
          <w:rFonts w:ascii="Times New Roman" w:hAnsi="Times New Roman" w:cs="Times New Roman"/>
          <w:sz w:val="24"/>
          <w:szCs w:val="24"/>
        </w:rPr>
        <w:t xml:space="preserve"> A, </w:t>
      </w:r>
      <w:proofErr w:type="spellStart"/>
      <w:r w:rsidRPr="00CE2204">
        <w:rPr>
          <w:rFonts w:ascii="Times New Roman" w:hAnsi="Times New Roman" w:cs="Times New Roman"/>
          <w:sz w:val="24"/>
          <w:szCs w:val="24"/>
        </w:rPr>
        <w:t>Tekin</w:t>
      </w:r>
      <w:proofErr w:type="spellEnd"/>
      <w:r w:rsidRPr="00CE2204">
        <w:rPr>
          <w:rFonts w:ascii="Times New Roman" w:hAnsi="Times New Roman" w:cs="Times New Roman"/>
          <w:sz w:val="24"/>
          <w:szCs w:val="24"/>
        </w:rPr>
        <w:t xml:space="preserve"> K, </w:t>
      </w:r>
      <w:proofErr w:type="spellStart"/>
      <w:r w:rsidRPr="00CE2204">
        <w:rPr>
          <w:rFonts w:ascii="Times New Roman" w:hAnsi="Times New Roman" w:cs="Times New Roman"/>
          <w:sz w:val="24"/>
          <w:szCs w:val="24"/>
        </w:rPr>
        <w:t>Erdoğan</w:t>
      </w:r>
      <w:proofErr w:type="spellEnd"/>
      <w:r w:rsidRPr="00CE2204">
        <w:rPr>
          <w:rFonts w:ascii="Times New Roman" w:hAnsi="Times New Roman" w:cs="Times New Roman"/>
          <w:sz w:val="24"/>
          <w:szCs w:val="24"/>
        </w:rPr>
        <w:t xml:space="preserve"> H, </w:t>
      </w:r>
      <w:proofErr w:type="spellStart"/>
      <w:r w:rsidRPr="00CE2204">
        <w:rPr>
          <w:rFonts w:ascii="Times New Roman" w:hAnsi="Times New Roman" w:cs="Times New Roman"/>
          <w:sz w:val="24"/>
          <w:szCs w:val="24"/>
        </w:rPr>
        <w:t>Silan</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Dereköy</w:t>
      </w:r>
      <w:proofErr w:type="spellEnd"/>
      <w:r w:rsidRPr="00CE2204">
        <w:rPr>
          <w:rFonts w:ascii="Times New Roman" w:hAnsi="Times New Roman" w:cs="Times New Roman"/>
          <w:sz w:val="24"/>
          <w:szCs w:val="24"/>
        </w:rPr>
        <w:t xml:space="preserve"> FS (2012) Does the maxillary sinus have a triggering role in nasal nitric oxide synthesis? </w:t>
      </w:r>
      <w:r w:rsidRPr="00CE2204">
        <w:rPr>
          <w:rFonts w:ascii="Times New Roman" w:hAnsi="Times New Roman" w:cs="Times New Roman"/>
          <w:i/>
          <w:iCs/>
          <w:sz w:val="24"/>
          <w:szCs w:val="24"/>
        </w:rPr>
        <w:t>Rhinology</w:t>
      </w:r>
      <w:r w:rsidRPr="00CE2204">
        <w:rPr>
          <w:rFonts w:ascii="Times New Roman" w:hAnsi="Times New Roman" w:cs="Times New Roman"/>
          <w:sz w:val="24"/>
          <w:szCs w:val="24"/>
        </w:rPr>
        <w:t xml:space="preserve"> 50(4):402–407</w:t>
      </w:r>
    </w:p>
    <w:p w14:paraId="734E52CB"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Hall BK. 2005. Variation and variability: central concepts in biology. In (B Hallgrimsson and BK Hall, eds.): </w:t>
      </w:r>
      <w:r w:rsidRPr="00CE2204">
        <w:rPr>
          <w:rFonts w:ascii="Times New Roman" w:hAnsi="Times New Roman" w:cs="Times New Roman"/>
          <w:i/>
          <w:iCs/>
          <w:sz w:val="24"/>
          <w:szCs w:val="24"/>
        </w:rPr>
        <w:t>Variation: A Central Concept in Biology.</w:t>
      </w:r>
      <w:r w:rsidRPr="00CE2204">
        <w:rPr>
          <w:rFonts w:ascii="Times New Roman" w:hAnsi="Times New Roman" w:cs="Times New Roman"/>
          <w:sz w:val="24"/>
          <w:szCs w:val="24"/>
        </w:rPr>
        <w:t xml:space="preserve"> New York: Elsevier. pp.1-8.</w:t>
      </w:r>
    </w:p>
    <w:p w14:paraId="1ECB2970"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 Young, N.M.,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Parsons, E.T., </w:t>
      </w:r>
      <w:proofErr w:type="spellStart"/>
      <w:r w:rsidRPr="00CE2204">
        <w:rPr>
          <w:rFonts w:ascii="Times New Roman" w:hAnsi="Times New Roman" w:cs="Times New Roman"/>
          <w:sz w:val="24"/>
          <w:szCs w:val="24"/>
        </w:rPr>
        <w:t>Boughner</w:t>
      </w:r>
      <w:proofErr w:type="spellEnd"/>
      <w:r w:rsidRPr="00CE2204">
        <w:rPr>
          <w:rFonts w:ascii="Times New Roman" w:hAnsi="Times New Roman" w:cs="Times New Roman"/>
          <w:sz w:val="24"/>
          <w:szCs w:val="24"/>
        </w:rPr>
        <w:t xml:space="preserve">, J.C.,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R.S., 2009. Deciphering the palimpsest: Studying the relationship between morphological integration and phenotypic covariation. </w:t>
      </w:r>
      <w:proofErr w:type="spellStart"/>
      <w:r w:rsidRPr="00CE2204">
        <w:rPr>
          <w:rFonts w:ascii="Times New Roman" w:hAnsi="Times New Roman" w:cs="Times New Roman"/>
          <w:i/>
          <w:iCs/>
          <w:sz w:val="24"/>
          <w:szCs w:val="24"/>
        </w:rPr>
        <w:t>Evol</w:t>
      </w:r>
      <w:proofErr w:type="spellEnd"/>
      <w:r w:rsidRPr="00CE2204">
        <w:rPr>
          <w:rFonts w:ascii="Times New Roman" w:hAnsi="Times New Roman" w:cs="Times New Roman"/>
          <w:i/>
          <w:iCs/>
          <w:sz w:val="24"/>
          <w:szCs w:val="24"/>
        </w:rPr>
        <w:t>. Biol</w:t>
      </w:r>
      <w:r w:rsidRPr="00CE2204">
        <w:rPr>
          <w:rFonts w:ascii="Times New Roman" w:hAnsi="Times New Roman" w:cs="Times New Roman"/>
          <w:sz w:val="24"/>
          <w:szCs w:val="24"/>
        </w:rPr>
        <w:t>. 36, 355-376.</w:t>
      </w:r>
    </w:p>
    <w:p w14:paraId="7301728B"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HA, Young NM,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Schmidt-Ott U,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 2012. The Generation of Variation and the Developmental Basis for Evolutionary Novelty. </w:t>
      </w:r>
      <w:r w:rsidRPr="00CE2204">
        <w:rPr>
          <w:rFonts w:ascii="Times New Roman" w:hAnsi="Times New Roman" w:cs="Times New Roman"/>
          <w:i/>
          <w:iCs/>
          <w:sz w:val="24"/>
          <w:szCs w:val="24"/>
        </w:rPr>
        <w:t xml:space="preserve">J Exp Zoology Part B Mol Dev </w:t>
      </w:r>
      <w:proofErr w:type="spellStart"/>
      <w:r w:rsidRPr="00CE2204">
        <w:rPr>
          <w:rFonts w:ascii="Times New Roman" w:hAnsi="Times New Roman" w:cs="Times New Roman"/>
          <w:i/>
          <w:iCs/>
          <w:sz w:val="24"/>
          <w:szCs w:val="24"/>
        </w:rPr>
        <w:t>Evol</w:t>
      </w:r>
      <w:proofErr w:type="spellEnd"/>
      <w:r w:rsidRPr="00CE2204">
        <w:rPr>
          <w:rFonts w:ascii="Times New Roman" w:hAnsi="Times New Roman" w:cs="Times New Roman"/>
          <w:sz w:val="24"/>
          <w:szCs w:val="24"/>
        </w:rPr>
        <w:t xml:space="preserve"> 318:501–517.</w:t>
      </w:r>
    </w:p>
    <w:p w14:paraId="19943BEE" w14:textId="77777777" w:rsidR="0048031A" w:rsidRPr="00CE2204" w:rsidRDefault="0048031A" w:rsidP="00694DDA">
      <w:pPr>
        <w:spacing w:line="360" w:lineRule="auto"/>
        <w:rPr>
          <w:rFonts w:ascii="Times New Roman" w:hAnsi="Times New Roman" w:cs="Times New Roman"/>
          <w:sz w:val="24"/>
          <w:szCs w:val="24"/>
          <w:u w:val="single"/>
        </w:rPr>
      </w:pPr>
      <w:proofErr w:type="spellStart"/>
      <w:r w:rsidRPr="00CE2204">
        <w:rPr>
          <w:rFonts w:ascii="Times New Roman" w:hAnsi="Times New Roman" w:cs="Times New Roman"/>
          <w:sz w:val="24"/>
          <w:szCs w:val="24"/>
        </w:rPr>
        <w:t>Kanat</w:t>
      </w:r>
      <w:proofErr w:type="spellEnd"/>
      <w:r w:rsidRPr="00CE2204">
        <w:rPr>
          <w:rFonts w:ascii="Times New Roman" w:hAnsi="Times New Roman" w:cs="Times New Roman"/>
          <w:sz w:val="24"/>
          <w:szCs w:val="24"/>
        </w:rPr>
        <w:t xml:space="preserve">, A., </w:t>
      </w:r>
      <w:proofErr w:type="spellStart"/>
      <w:r w:rsidRPr="00CE2204">
        <w:rPr>
          <w:rFonts w:ascii="Times New Roman" w:hAnsi="Times New Roman" w:cs="Times New Roman"/>
          <w:sz w:val="24"/>
          <w:szCs w:val="24"/>
        </w:rPr>
        <w:t>Yazar</w:t>
      </w:r>
      <w:proofErr w:type="spellEnd"/>
      <w:r w:rsidRPr="00CE2204">
        <w:rPr>
          <w:rFonts w:ascii="Times New Roman" w:hAnsi="Times New Roman" w:cs="Times New Roman"/>
          <w:sz w:val="24"/>
          <w:szCs w:val="24"/>
        </w:rPr>
        <w:t xml:space="preserve">, U., </w:t>
      </w:r>
      <w:proofErr w:type="spellStart"/>
      <w:r w:rsidRPr="00CE2204">
        <w:rPr>
          <w:rFonts w:ascii="Times New Roman" w:hAnsi="Times New Roman" w:cs="Times New Roman"/>
          <w:sz w:val="24"/>
          <w:szCs w:val="24"/>
        </w:rPr>
        <w:t>Ozdemir</w:t>
      </w:r>
      <w:proofErr w:type="spellEnd"/>
      <w:r w:rsidRPr="00CE2204">
        <w:rPr>
          <w:rFonts w:ascii="Times New Roman" w:hAnsi="Times New Roman" w:cs="Times New Roman"/>
          <w:sz w:val="24"/>
          <w:szCs w:val="24"/>
        </w:rPr>
        <w:t xml:space="preserve">, B., Coskun, Z., &amp; </w:t>
      </w:r>
      <w:proofErr w:type="spellStart"/>
      <w:r w:rsidRPr="00CE2204">
        <w:rPr>
          <w:rFonts w:ascii="Times New Roman" w:hAnsi="Times New Roman" w:cs="Times New Roman"/>
          <w:sz w:val="24"/>
          <w:szCs w:val="24"/>
        </w:rPr>
        <w:t>Erdivanli</w:t>
      </w:r>
      <w:proofErr w:type="spellEnd"/>
      <w:r w:rsidRPr="00CE2204">
        <w:rPr>
          <w:rFonts w:ascii="Times New Roman" w:hAnsi="Times New Roman" w:cs="Times New Roman"/>
          <w:sz w:val="24"/>
          <w:szCs w:val="24"/>
        </w:rPr>
        <w:t xml:space="preserve">, O. (2015). Frontal sinus asymmetry: Is it an effect of cranial asymmetry? X-ray analysis of 469 normal adult human frontal sinus. </w:t>
      </w:r>
      <w:r w:rsidRPr="00CE2204">
        <w:rPr>
          <w:rFonts w:ascii="Times New Roman" w:hAnsi="Times New Roman" w:cs="Times New Roman"/>
          <w:i/>
          <w:iCs/>
          <w:sz w:val="24"/>
          <w:szCs w:val="24"/>
        </w:rPr>
        <w:t>Journal of Neurosciences in Rural Practice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w:t>
      </w:r>
      <w:r w:rsidRPr="00CE2204">
        <w:rPr>
          <w:rFonts w:ascii="Times New Roman" w:hAnsi="Times New Roman" w:cs="Times New Roman"/>
          <w:sz w:val="24"/>
          <w:szCs w:val="24"/>
        </w:rPr>
        <w:t xml:space="preserve">(4), 511. </w:t>
      </w:r>
      <w:hyperlink r:id="rId104" w:history="1">
        <w:r w:rsidRPr="00CE2204">
          <w:rPr>
            <w:rFonts w:ascii="Times New Roman" w:hAnsi="Times New Roman" w:cs="Times New Roman"/>
            <w:sz w:val="24"/>
            <w:szCs w:val="24"/>
            <w:u w:val="single"/>
          </w:rPr>
          <w:t>https://doi.org/10.4103/0976-3147.168436</w:t>
        </w:r>
      </w:hyperlink>
    </w:p>
    <w:p w14:paraId="66CBCFA2"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Katz DC, Grote MN, Weaver TD. 2016. A mixed model for the relationship between climate and human cranial form. </w:t>
      </w:r>
      <w:r w:rsidRPr="00CE2204">
        <w:rPr>
          <w:rFonts w:ascii="Times New Roman" w:hAnsi="Times New Roman" w:cs="Times New Roman"/>
          <w:i/>
          <w:iCs/>
          <w:sz w:val="24"/>
          <w:szCs w:val="24"/>
        </w:rPr>
        <w:t xml:space="preserve">Am J Phys </w:t>
      </w:r>
      <w:proofErr w:type="spellStart"/>
      <w:r w:rsidRPr="00CE2204">
        <w:rPr>
          <w:rFonts w:ascii="Times New Roman" w:hAnsi="Times New Roman" w:cs="Times New Roman"/>
          <w:i/>
          <w:iCs/>
          <w:sz w:val="24"/>
          <w:szCs w:val="24"/>
        </w:rPr>
        <w:t>Anthropol</w:t>
      </w:r>
      <w:proofErr w:type="spellEnd"/>
      <w:r w:rsidRPr="00CE2204">
        <w:rPr>
          <w:rFonts w:ascii="Times New Roman" w:hAnsi="Times New Roman" w:cs="Times New Roman"/>
          <w:sz w:val="24"/>
          <w:szCs w:val="24"/>
        </w:rPr>
        <w:t xml:space="preserve"> 160(4):593-603.</w:t>
      </w:r>
    </w:p>
    <w:p w14:paraId="33E96034"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Klingenberg CP. 2005. Developmental constraints, modules, and evolvability. In (B Hallgrimsson and BK Hall, eds.): </w:t>
      </w:r>
      <w:r w:rsidRPr="00CE2204">
        <w:rPr>
          <w:rFonts w:ascii="Times New Roman" w:hAnsi="Times New Roman" w:cs="Times New Roman"/>
          <w:i/>
          <w:iCs/>
          <w:sz w:val="24"/>
          <w:szCs w:val="24"/>
        </w:rPr>
        <w:t>Variation: A Central Concept in Biology. New York: Elsevier</w:t>
      </w:r>
      <w:r w:rsidRPr="00CE2204">
        <w:rPr>
          <w:rFonts w:ascii="Times New Roman" w:hAnsi="Times New Roman" w:cs="Times New Roman"/>
          <w:sz w:val="24"/>
          <w:szCs w:val="24"/>
        </w:rPr>
        <w:t>. pp. 219-248.</w:t>
      </w:r>
    </w:p>
    <w:p w14:paraId="1B1C8961"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Inoue, Y., </w:t>
      </w:r>
      <w:proofErr w:type="spellStart"/>
      <w:r w:rsidRPr="00CE2204">
        <w:rPr>
          <w:rFonts w:ascii="Times New Roman" w:hAnsi="Times New Roman" w:cs="Times New Roman"/>
          <w:sz w:val="24"/>
          <w:szCs w:val="24"/>
        </w:rPr>
        <w:t>Hiraki</w:t>
      </w:r>
      <w:proofErr w:type="spellEnd"/>
      <w:r w:rsidRPr="00CE2204">
        <w:rPr>
          <w:rFonts w:ascii="Times New Roman" w:hAnsi="Times New Roman" w:cs="Times New Roman"/>
          <w:sz w:val="24"/>
          <w:szCs w:val="24"/>
        </w:rPr>
        <w:t xml:space="preserve">, Y., &amp; NAGAI, H. (1996). The Pneumatization of the Facial Skeleton in the Japanese Macaque (Macaca </w:t>
      </w:r>
      <w:proofErr w:type="spellStart"/>
      <w:r w:rsidRPr="00CE2204">
        <w:rPr>
          <w:rFonts w:ascii="Times New Roman" w:hAnsi="Times New Roman" w:cs="Times New Roman"/>
          <w:sz w:val="24"/>
          <w:szCs w:val="24"/>
        </w:rPr>
        <w:t>fuscata</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Anthropological Science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104</w:t>
      </w:r>
      <w:r w:rsidRPr="00CE2204">
        <w:rPr>
          <w:rFonts w:ascii="Times New Roman" w:hAnsi="Times New Roman" w:cs="Times New Roman"/>
          <w:sz w:val="24"/>
          <w:szCs w:val="24"/>
        </w:rPr>
        <w:t>(1), 31–41.</w:t>
      </w:r>
    </w:p>
    <w:p w14:paraId="30CF0397"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Kuykendall, K. L., &amp; Rae, T. C. (2008). Presence of the Maxillary Sinus in Fossil </w:t>
      </w:r>
      <w:proofErr w:type="spellStart"/>
      <w:r w:rsidRPr="00CE2204">
        <w:rPr>
          <w:rFonts w:ascii="Times New Roman" w:hAnsi="Times New Roman" w:cs="Times New Roman"/>
          <w:sz w:val="24"/>
          <w:szCs w:val="24"/>
        </w:rPr>
        <w:t>Colobinae</w:t>
      </w:r>
      <w:proofErr w:type="spellEnd"/>
      <w:r w:rsidRPr="00CE2204">
        <w:rPr>
          <w:rFonts w:ascii="Times New Roman" w:hAnsi="Times New Roman" w:cs="Times New Roman"/>
          <w:sz w:val="24"/>
          <w:szCs w:val="24"/>
        </w:rPr>
        <w:t xml:space="preserve"> </w:t>
      </w:r>
      <w:proofErr w:type="gramStart"/>
      <w:r w:rsidRPr="00CE2204">
        <w:rPr>
          <w:rFonts w:ascii="Times New Roman" w:hAnsi="Times New Roman" w:cs="Times New Roman"/>
          <w:sz w:val="24"/>
          <w:szCs w:val="24"/>
        </w:rPr>
        <w:t xml:space="preserve">( </w:t>
      </w:r>
      <w:proofErr w:type="spellStart"/>
      <w:r w:rsidRPr="00CE2204">
        <w:rPr>
          <w:rFonts w:ascii="Times New Roman" w:hAnsi="Times New Roman" w:cs="Times New Roman"/>
          <w:i/>
          <w:iCs/>
          <w:sz w:val="24"/>
          <w:szCs w:val="24"/>
        </w:rPr>
        <w:t>Cercopithecoides</w:t>
      </w:r>
      <w:proofErr w:type="spellEnd"/>
      <w:proofErr w:type="gramEnd"/>
      <w:r w:rsidRPr="00CE2204">
        <w:rPr>
          <w:rFonts w:ascii="Times New Roman" w:hAnsi="Times New Roman" w:cs="Times New Roman"/>
          <w:i/>
          <w:iCs/>
          <w:sz w:val="24"/>
          <w:szCs w:val="24"/>
        </w:rPr>
        <w:t xml:space="preserve"> </w:t>
      </w:r>
      <w:proofErr w:type="spellStart"/>
      <w:r w:rsidRPr="00CE2204">
        <w:rPr>
          <w:rFonts w:ascii="Times New Roman" w:hAnsi="Times New Roman" w:cs="Times New Roman"/>
          <w:i/>
          <w:iCs/>
          <w:sz w:val="24"/>
          <w:szCs w:val="24"/>
        </w:rPr>
        <w:t>williamsi</w:t>
      </w:r>
      <w:proofErr w:type="spellEnd"/>
      <w:r w:rsidRPr="00CE2204">
        <w:rPr>
          <w:rFonts w:ascii="Times New Roman" w:hAnsi="Times New Roman" w:cs="Times New Roman"/>
          <w:sz w:val="24"/>
          <w:szCs w:val="24"/>
        </w:rPr>
        <w:t xml:space="preserve"> ) from South Africa.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1499–1505. </w:t>
      </w:r>
      <w:hyperlink r:id="rId105" w:history="1">
        <w:r w:rsidRPr="00CE2204">
          <w:rPr>
            <w:rFonts w:ascii="Times New Roman" w:hAnsi="Times New Roman" w:cs="Times New Roman"/>
            <w:sz w:val="24"/>
            <w:szCs w:val="24"/>
            <w:u w:val="single"/>
          </w:rPr>
          <w:t>https://doi.org/10.1002/ar.20780</w:t>
        </w:r>
      </w:hyperlink>
    </w:p>
    <w:p w14:paraId="10C977EC"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Lewin, J. S., Curtin, H. D., </w:t>
      </w:r>
      <w:proofErr w:type="spellStart"/>
      <w:r w:rsidRPr="00CE2204">
        <w:rPr>
          <w:rFonts w:ascii="Times New Roman" w:hAnsi="Times New Roman" w:cs="Times New Roman"/>
          <w:sz w:val="24"/>
          <w:szCs w:val="24"/>
        </w:rPr>
        <w:t>Eelkema</w:t>
      </w:r>
      <w:proofErr w:type="spellEnd"/>
      <w:r w:rsidRPr="00CE2204">
        <w:rPr>
          <w:rFonts w:ascii="Times New Roman" w:hAnsi="Times New Roman" w:cs="Times New Roman"/>
          <w:sz w:val="24"/>
          <w:szCs w:val="24"/>
        </w:rPr>
        <w:t xml:space="preserve">, E., &amp; Obuchowski, N. (1999). Benign expansile lesions of the sphenoid sinus: Differentiation from normal asymmetry of the lateral recesses. </w:t>
      </w:r>
      <w:r w:rsidRPr="00CE2204">
        <w:rPr>
          <w:rFonts w:ascii="Times New Roman" w:hAnsi="Times New Roman" w:cs="Times New Roman"/>
          <w:i/>
          <w:iCs/>
          <w:sz w:val="24"/>
          <w:szCs w:val="24"/>
        </w:rPr>
        <w:t>American Journal of Neuroradiology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w:t>
      </w:r>
      <w:r w:rsidRPr="00CE2204">
        <w:rPr>
          <w:rFonts w:ascii="Times New Roman" w:hAnsi="Times New Roman" w:cs="Times New Roman"/>
          <w:sz w:val="24"/>
          <w:szCs w:val="24"/>
        </w:rPr>
        <w:t>(3), 461–466.</w:t>
      </w:r>
    </w:p>
    <w:p w14:paraId="1C0A57D4"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(2011). </w:t>
      </w:r>
      <w:r w:rsidRPr="00CE2204">
        <w:rPr>
          <w:rFonts w:ascii="Times New Roman" w:hAnsi="Times New Roman" w:cs="Times New Roman"/>
          <w:i/>
          <w:iCs/>
          <w:sz w:val="24"/>
          <w:szCs w:val="24"/>
        </w:rPr>
        <w:t>The Evolution of the Human Head</w:t>
      </w:r>
      <w:r w:rsidRPr="00CE2204">
        <w:rPr>
          <w:rFonts w:ascii="Times New Roman" w:hAnsi="Times New Roman" w:cs="Times New Roman"/>
          <w:sz w:val="24"/>
          <w:szCs w:val="24"/>
        </w:rPr>
        <w:t>. Harvard University Press.</w:t>
      </w:r>
    </w:p>
    <w:p w14:paraId="53D8113E"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E., &amp; McCarthy, R. C. (1999). The ontogeny of cranial base angulation in humans and chimpanzees and its implications for reconstructing pharyngeal dimensions. </w:t>
      </w:r>
      <w:r w:rsidRPr="00CE2204">
        <w:rPr>
          <w:rFonts w:ascii="Times New Roman" w:hAnsi="Times New Roman" w:cs="Times New Roman"/>
          <w:i/>
          <w:iCs/>
          <w:sz w:val="24"/>
          <w:szCs w:val="24"/>
        </w:rPr>
        <w:t>Journal of Human 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(5), 487–517.</w:t>
      </w:r>
    </w:p>
    <w:p w14:paraId="231A5E54"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E., Pearson, O. M., &amp; Mowbray, K. M. (2000). Basicranial influence on overall cranial shape. </w:t>
      </w:r>
      <w:r w:rsidRPr="00CE2204">
        <w:rPr>
          <w:rFonts w:ascii="Times New Roman" w:hAnsi="Times New Roman" w:cs="Times New Roman"/>
          <w:i/>
          <w:iCs/>
          <w:sz w:val="24"/>
          <w:szCs w:val="24"/>
        </w:rPr>
        <w:t>Journal of Human 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38</w:t>
      </w:r>
      <w:r w:rsidRPr="00CE2204">
        <w:rPr>
          <w:rFonts w:ascii="Times New Roman" w:hAnsi="Times New Roman" w:cs="Times New Roman"/>
          <w:sz w:val="24"/>
          <w:szCs w:val="24"/>
        </w:rPr>
        <w:t xml:space="preserve">(2), 291–315. </w:t>
      </w:r>
      <w:hyperlink r:id="rId106" w:history="1">
        <w:r w:rsidRPr="00CE2204">
          <w:rPr>
            <w:rFonts w:ascii="Times New Roman" w:hAnsi="Times New Roman" w:cs="Times New Roman"/>
            <w:sz w:val="24"/>
            <w:szCs w:val="24"/>
            <w:u w:val="single"/>
          </w:rPr>
          <w:t>https://doi.org/10.1006/jhev.1999.0335</w:t>
        </w:r>
      </w:hyperlink>
    </w:p>
    <w:p w14:paraId="45A17815"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E., Ross, C. F., &amp; </w:t>
      </w:r>
      <w:proofErr w:type="spellStart"/>
      <w:r w:rsidRPr="00CE2204">
        <w:rPr>
          <w:rFonts w:ascii="Times New Roman" w:hAnsi="Times New Roman" w:cs="Times New Roman"/>
          <w:sz w:val="24"/>
          <w:szCs w:val="24"/>
        </w:rPr>
        <w:t>Ravosa</w:t>
      </w:r>
      <w:proofErr w:type="spellEnd"/>
      <w:r w:rsidRPr="00CE2204">
        <w:rPr>
          <w:rFonts w:ascii="Times New Roman" w:hAnsi="Times New Roman" w:cs="Times New Roman"/>
          <w:sz w:val="24"/>
          <w:szCs w:val="24"/>
        </w:rPr>
        <w:t xml:space="preserve">, M. J. (2000). The primate cranial base: Ontogeny, function, and integration.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113</w:t>
      </w:r>
      <w:r w:rsidRPr="00CE2204">
        <w:rPr>
          <w:rFonts w:ascii="Times New Roman" w:hAnsi="Times New Roman" w:cs="Times New Roman"/>
          <w:sz w:val="24"/>
          <w:szCs w:val="24"/>
        </w:rPr>
        <w:t>(S31), 117–169.</w:t>
      </w:r>
    </w:p>
    <w:p w14:paraId="5E88A6FA"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Márquez, S. (2008). The Paranasal Sinuses: The Last Frontier in Craniofacial Biology.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1350–1361. </w:t>
      </w:r>
      <w:hyperlink r:id="rId107" w:history="1">
        <w:r w:rsidRPr="00CE2204">
          <w:rPr>
            <w:rFonts w:ascii="Times New Roman" w:hAnsi="Times New Roman" w:cs="Times New Roman"/>
            <w:sz w:val="24"/>
            <w:szCs w:val="24"/>
            <w:u w:val="single"/>
          </w:rPr>
          <w:t>https://doi.org/10.1002/ar.20791</w:t>
        </w:r>
      </w:hyperlink>
    </w:p>
    <w:p w14:paraId="3B7AAD7F"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M. A., Shen, L., Torrey, J. Z., &amp; Farid, H. (2008). The Tempo and Mode of Three‐Dimensional Morphological Evolution in Male Reproductive Structures. </w:t>
      </w:r>
      <w:r w:rsidRPr="00CE2204">
        <w:rPr>
          <w:rFonts w:ascii="Times New Roman" w:hAnsi="Times New Roman" w:cs="Times New Roman"/>
          <w:i/>
          <w:iCs/>
          <w:sz w:val="24"/>
          <w:szCs w:val="24"/>
        </w:rPr>
        <w:t>The American Naturalist</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171</w:t>
      </w:r>
      <w:r w:rsidRPr="00CE2204">
        <w:rPr>
          <w:rFonts w:ascii="Times New Roman" w:hAnsi="Times New Roman" w:cs="Times New Roman"/>
          <w:sz w:val="24"/>
          <w:szCs w:val="24"/>
        </w:rPr>
        <w:t xml:space="preserve">(5), E158–E178. </w:t>
      </w:r>
      <w:hyperlink r:id="rId108" w:history="1">
        <w:r w:rsidRPr="00CE2204">
          <w:rPr>
            <w:rFonts w:ascii="Times New Roman" w:hAnsi="Times New Roman" w:cs="Times New Roman"/>
            <w:sz w:val="24"/>
            <w:szCs w:val="24"/>
            <w:u w:val="single"/>
          </w:rPr>
          <w:t>https://doi.org/10.1086/587076</w:t>
        </w:r>
      </w:hyperlink>
    </w:p>
    <w:p w14:paraId="6C5EB175"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Nambiar, P., Naidu, M. D. K., &amp; Subramaniam, K. (1999). Anatomical variability of the frontal sinuses and their application in forensic identification. </w:t>
      </w:r>
      <w:r w:rsidRPr="00CE2204">
        <w:rPr>
          <w:rFonts w:ascii="Times New Roman" w:hAnsi="Times New Roman" w:cs="Times New Roman"/>
          <w:i/>
          <w:iCs/>
          <w:sz w:val="24"/>
          <w:szCs w:val="24"/>
        </w:rPr>
        <w:t>Clinical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12</w:t>
      </w:r>
      <w:r w:rsidRPr="00CE2204">
        <w:rPr>
          <w:rFonts w:ascii="Times New Roman" w:hAnsi="Times New Roman" w:cs="Times New Roman"/>
          <w:sz w:val="24"/>
          <w:szCs w:val="24"/>
        </w:rPr>
        <w:t xml:space="preserve">(1), 16–19. </w:t>
      </w:r>
      <w:hyperlink r:id="rId109" w:history="1">
        <w:r w:rsidRPr="00CE2204">
          <w:rPr>
            <w:rFonts w:ascii="Times New Roman" w:hAnsi="Times New Roman" w:cs="Times New Roman"/>
            <w:sz w:val="24"/>
            <w:szCs w:val="24"/>
            <w:u w:val="single"/>
          </w:rPr>
          <w:t>https://doi.org/10.1002/(SICI)1098-2353(1999)12:1&lt;16::AID-CA3&gt;3.0.CO;2-D</w:t>
        </w:r>
      </w:hyperlink>
    </w:p>
    <w:p w14:paraId="07CACAEC"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Paniagua, B., </w:t>
      </w:r>
      <w:proofErr w:type="spellStart"/>
      <w:r w:rsidRPr="00CE2204">
        <w:rPr>
          <w:rFonts w:ascii="Times New Roman" w:hAnsi="Times New Roman" w:cs="Times New Roman"/>
          <w:sz w:val="24"/>
          <w:szCs w:val="24"/>
        </w:rPr>
        <w:t>Bompard</w:t>
      </w:r>
      <w:proofErr w:type="spellEnd"/>
      <w:r w:rsidRPr="00CE2204">
        <w:rPr>
          <w:rFonts w:ascii="Times New Roman" w:hAnsi="Times New Roman" w:cs="Times New Roman"/>
          <w:sz w:val="24"/>
          <w:szCs w:val="24"/>
        </w:rPr>
        <w:t xml:space="preserve">, L., Cates, J., Whitaker, R., </w:t>
      </w:r>
      <w:proofErr w:type="spellStart"/>
      <w:r w:rsidRPr="00CE2204">
        <w:rPr>
          <w:rFonts w:ascii="Times New Roman" w:hAnsi="Times New Roman" w:cs="Times New Roman"/>
          <w:sz w:val="24"/>
          <w:szCs w:val="24"/>
        </w:rPr>
        <w:t>Datar</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Vachet</w:t>
      </w:r>
      <w:proofErr w:type="spellEnd"/>
      <w:r w:rsidRPr="00CE2204">
        <w:rPr>
          <w:rFonts w:ascii="Times New Roman" w:hAnsi="Times New Roman" w:cs="Times New Roman"/>
          <w:sz w:val="24"/>
          <w:szCs w:val="24"/>
        </w:rPr>
        <w:t xml:space="preserve">, C., &amp; </w:t>
      </w:r>
      <w:proofErr w:type="spellStart"/>
      <w:r w:rsidRPr="00CE2204">
        <w:rPr>
          <w:rFonts w:ascii="Times New Roman" w:hAnsi="Times New Roman" w:cs="Times New Roman"/>
          <w:sz w:val="24"/>
          <w:szCs w:val="24"/>
        </w:rPr>
        <w:t>Styner</w:t>
      </w:r>
      <w:proofErr w:type="spellEnd"/>
      <w:r w:rsidRPr="00CE2204">
        <w:rPr>
          <w:rFonts w:ascii="Times New Roman" w:hAnsi="Times New Roman" w:cs="Times New Roman"/>
          <w:sz w:val="24"/>
          <w:szCs w:val="24"/>
        </w:rPr>
        <w:t xml:space="preserve">, M. (2012). </w:t>
      </w:r>
      <w:r w:rsidRPr="00CE2204">
        <w:rPr>
          <w:rFonts w:ascii="Times New Roman" w:hAnsi="Times New Roman" w:cs="Times New Roman"/>
          <w:i/>
          <w:iCs/>
          <w:sz w:val="24"/>
          <w:szCs w:val="24"/>
        </w:rPr>
        <w:t>Combined SPHARM-PDM and entropy-based particle systems shape analysis framework</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8317</w:t>
      </w:r>
      <w:r w:rsidRPr="00CE2204">
        <w:rPr>
          <w:rFonts w:ascii="Times New Roman" w:hAnsi="Times New Roman" w:cs="Times New Roman"/>
          <w:sz w:val="24"/>
          <w:szCs w:val="24"/>
        </w:rPr>
        <w:t xml:space="preserve">, 83170L. </w:t>
      </w:r>
      <w:hyperlink r:id="rId110" w:history="1">
        <w:r w:rsidRPr="00CE2204">
          <w:rPr>
            <w:rFonts w:ascii="Times New Roman" w:hAnsi="Times New Roman" w:cs="Times New Roman"/>
            <w:sz w:val="24"/>
            <w:szCs w:val="24"/>
            <w:u w:val="single"/>
          </w:rPr>
          <w:t>https://doi.org/10.1117/12.911228</w:t>
        </w:r>
      </w:hyperlink>
    </w:p>
    <w:p w14:paraId="09D76521"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Pondé</w:t>
      </w:r>
      <w:proofErr w:type="spellEnd"/>
      <w:r w:rsidRPr="00CE2204">
        <w:rPr>
          <w:rFonts w:ascii="Times New Roman" w:hAnsi="Times New Roman" w:cs="Times New Roman"/>
          <w:sz w:val="24"/>
          <w:szCs w:val="24"/>
        </w:rPr>
        <w:t xml:space="preserve">, J. M., </w:t>
      </w:r>
      <w:proofErr w:type="spellStart"/>
      <w:r w:rsidRPr="00CE2204">
        <w:rPr>
          <w:rFonts w:ascii="Times New Roman" w:hAnsi="Times New Roman" w:cs="Times New Roman"/>
          <w:sz w:val="24"/>
          <w:szCs w:val="24"/>
        </w:rPr>
        <w:t>Nonato</w:t>
      </w:r>
      <w:proofErr w:type="spellEnd"/>
      <w:r w:rsidRPr="00CE2204">
        <w:rPr>
          <w:rFonts w:ascii="Times New Roman" w:hAnsi="Times New Roman" w:cs="Times New Roman"/>
          <w:sz w:val="24"/>
          <w:szCs w:val="24"/>
        </w:rPr>
        <w:t xml:space="preserve"> Andrade, R., Maldonado Via, J., Metzger, P., &amp; </w:t>
      </w:r>
      <w:proofErr w:type="spellStart"/>
      <w:r w:rsidRPr="00CE2204">
        <w:rPr>
          <w:rFonts w:ascii="Times New Roman" w:hAnsi="Times New Roman" w:cs="Times New Roman"/>
          <w:sz w:val="24"/>
          <w:szCs w:val="24"/>
        </w:rPr>
        <w:t>Teles</w:t>
      </w:r>
      <w:proofErr w:type="spellEnd"/>
      <w:r w:rsidRPr="00CE2204">
        <w:rPr>
          <w:rFonts w:ascii="Times New Roman" w:hAnsi="Times New Roman" w:cs="Times New Roman"/>
          <w:sz w:val="24"/>
          <w:szCs w:val="24"/>
        </w:rPr>
        <w:t xml:space="preserve">, A. C. (2008). Anatomical Variations of the Frontal Sinus. </w:t>
      </w:r>
      <w:r w:rsidRPr="00CE2204">
        <w:rPr>
          <w:rFonts w:ascii="Times New Roman" w:hAnsi="Times New Roman" w:cs="Times New Roman"/>
          <w:i/>
          <w:iCs/>
          <w:sz w:val="24"/>
          <w:szCs w:val="24"/>
        </w:rPr>
        <w:t>International 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26</w:t>
      </w:r>
      <w:r w:rsidRPr="00CE2204">
        <w:rPr>
          <w:rFonts w:ascii="Times New Roman" w:hAnsi="Times New Roman" w:cs="Times New Roman"/>
          <w:sz w:val="24"/>
          <w:szCs w:val="24"/>
        </w:rPr>
        <w:t xml:space="preserve">(4). </w:t>
      </w:r>
      <w:hyperlink r:id="rId111" w:history="1">
        <w:r w:rsidRPr="00CE2204">
          <w:rPr>
            <w:rFonts w:ascii="Times New Roman" w:hAnsi="Times New Roman" w:cs="Times New Roman"/>
            <w:sz w:val="24"/>
            <w:szCs w:val="24"/>
            <w:u w:val="single"/>
          </w:rPr>
          <w:t>https://doi.org/10.4067/S0717-95022008000400003</w:t>
        </w:r>
      </w:hyperlink>
    </w:p>
    <w:p w14:paraId="274F489B"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Rae, T. C., &amp;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(2004). Holes in the head: Evolutionary interpretations of the paranasal sinuses in catarrhines. </w:t>
      </w:r>
      <w:r w:rsidRPr="00CE2204">
        <w:rPr>
          <w:rFonts w:ascii="Times New Roman" w:hAnsi="Times New Roman" w:cs="Times New Roman"/>
          <w:i/>
          <w:iCs/>
          <w:sz w:val="24"/>
          <w:szCs w:val="24"/>
        </w:rPr>
        <w:t>Evolutionary Anthropology: Issues, News, and Reviews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w:t>
      </w:r>
      <w:r w:rsidRPr="00CE2204">
        <w:rPr>
          <w:rFonts w:ascii="Times New Roman" w:hAnsi="Times New Roman" w:cs="Times New Roman"/>
          <w:sz w:val="24"/>
          <w:szCs w:val="24"/>
        </w:rPr>
        <w:t xml:space="preserve">(6), 211–223. </w:t>
      </w:r>
      <w:hyperlink r:id="rId112" w:history="1">
        <w:r w:rsidRPr="00CE2204">
          <w:rPr>
            <w:rFonts w:ascii="Times New Roman" w:hAnsi="Times New Roman" w:cs="Times New Roman"/>
            <w:sz w:val="24"/>
            <w:szCs w:val="24"/>
            <w:u w:val="single"/>
          </w:rPr>
          <w:t>https://doi.org/10.1002/evan.20036</w:t>
        </w:r>
      </w:hyperlink>
    </w:p>
    <w:p w14:paraId="27A11CD4"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Rahmati, A., </w:t>
      </w:r>
      <w:proofErr w:type="spellStart"/>
      <w:r w:rsidRPr="00CE2204">
        <w:rPr>
          <w:rFonts w:ascii="Times New Roman" w:hAnsi="Times New Roman" w:cs="Times New Roman"/>
          <w:sz w:val="24"/>
          <w:szCs w:val="24"/>
        </w:rPr>
        <w:t>Ghafari</w:t>
      </w:r>
      <w:proofErr w:type="spellEnd"/>
      <w:r w:rsidRPr="00CE2204">
        <w:rPr>
          <w:rFonts w:ascii="Times New Roman" w:hAnsi="Times New Roman" w:cs="Times New Roman"/>
          <w:sz w:val="24"/>
          <w:szCs w:val="24"/>
        </w:rPr>
        <w:t xml:space="preserve">, R., &amp; </w:t>
      </w:r>
      <w:proofErr w:type="spellStart"/>
      <w:r w:rsidRPr="00CE2204">
        <w:rPr>
          <w:rFonts w:ascii="Times New Roman" w:hAnsi="Times New Roman" w:cs="Times New Roman"/>
          <w:sz w:val="24"/>
          <w:szCs w:val="24"/>
        </w:rPr>
        <w:t>AnjomShoa</w:t>
      </w:r>
      <w:proofErr w:type="spellEnd"/>
      <w:r w:rsidRPr="00CE2204">
        <w:rPr>
          <w:rFonts w:ascii="Times New Roman" w:hAnsi="Times New Roman" w:cs="Times New Roman"/>
          <w:sz w:val="24"/>
          <w:szCs w:val="24"/>
        </w:rPr>
        <w:t xml:space="preserve">, M. (2016). Normal Variations of Sphenoid Sinus and the Adjacent Structures Detected in Cone Beam Computed Tomography. </w:t>
      </w:r>
      <w:r w:rsidRPr="00CE2204">
        <w:rPr>
          <w:rFonts w:ascii="Times New Roman" w:hAnsi="Times New Roman" w:cs="Times New Roman"/>
          <w:i/>
          <w:iCs/>
          <w:sz w:val="24"/>
          <w:szCs w:val="24"/>
        </w:rPr>
        <w:t>Journal of Dentistry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w:t>
      </w:r>
      <w:r w:rsidRPr="00CE2204">
        <w:rPr>
          <w:rFonts w:ascii="Times New Roman" w:hAnsi="Times New Roman" w:cs="Times New Roman"/>
          <w:sz w:val="24"/>
          <w:szCs w:val="24"/>
        </w:rPr>
        <w:t>(1), 32–37.</w:t>
      </w:r>
    </w:p>
    <w:p w14:paraId="6ADBC588"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Rennie, C., </w:t>
      </w:r>
      <w:proofErr w:type="spellStart"/>
      <w:r w:rsidRPr="00CE2204">
        <w:rPr>
          <w:rFonts w:ascii="Times New Roman" w:hAnsi="Times New Roman" w:cs="Times New Roman"/>
          <w:sz w:val="24"/>
          <w:szCs w:val="24"/>
        </w:rPr>
        <w:t>Haffajee</w:t>
      </w:r>
      <w:proofErr w:type="spellEnd"/>
      <w:r w:rsidRPr="00CE2204">
        <w:rPr>
          <w:rFonts w:ascii="Times New Roman" w:hAnsi="Times New Roman" w:cs="Times New Roman"/>
          <w:sz w:val="24"/>
          <w:szCs w:val="24"/>
        </w:rPr>
        <w:t xml:space="preserve">, M. R., &amp; Satyapal, K. S. (2017). The Morphology of the Sphenoid Air Sinus from Childhood to Early Adulthood (1 to 25 years) Utilizing 3D Reconstructed Images. </w:t>
      </w:r>
      <w:r w:rsidRPr="00CE2204">
        <w:rPr>
          <w:rFonts w:ascii="Times New Roman" w:hAnsi="Times New Roman" w:cs="Times New Roman"/>
          <w:i/>
          <w:iCs/>
          <w:sz w:val="24"/>
          <w:szCs w:val="24"/>
        </w:rPr>
        <w:t>International 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35</w:t>
      </w:r>
      <w:r w:rsidRPr="00CE2204">
        <w:rPr>
          <w:rFonts w:ascii="Times New Roman" w:hAnsi="Times New Roman" w:cs="Times New Roman"/>
          <w:sz w:val="24"/>
          <w:szCs w:val="24"/>
        </w:rPr>
        <w:t xml:space="preserve">(4), 1261–1269. </w:t>
      </w:r>
      <w:hyperlink r:id="rId113" w:history="1">
        <w:r w:rsidRPr="00CE2204">
          <w:rPr>
            <w:rFonts w:ascii="Times New Roman" w:hAnsi="Times New Roman" w:cs="Times New Roman"/>
            <w:sz w:val="24"/>
            <w:szCs w:val="24"/>
            <w:u w:val="single"/>
          </w:rPr>
          <w:t>https://doi.org/10.4067/S0717-95022017000401261</w:t>
        </w:r>
      </w:hyperlink>
    </w:p>
    <w:p w14:paraId="0C35EE6B"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Ryan, K. G. J., Auerbach, B., &amp;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(2019). Modularity and Integration of the Sphenoid Body in Human Cranial Variation: The Confluence of Functional Matrices. </w:t>
      </w:r>
      <w:r w:rsidRPr="00CE2204">
        <w:rPr>
          <w:rFonts w:ascii="Times New Roman" w:hAnsi="Times New Roman" w:cs="Times New Roman"/>
          <w:i/>
          <w:iCs/>
          <w:sz w:val="24"/>
          <w:szCs w:val="24"/>
        </w:rPr>
        <w:t>The FASEB Journal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33</w:t>
      </w:r>
      <w:r w:rsidRPr="00CE2204">
        <w:rPr>
          <w:rFonts w:ascii="Times New Roman" w:hAnsi="Times New Roman" w:cs="Times New Roman"/>
          <w:sz w:val="24"/>
          <w:szCs w:val="24"/>
        </w:rPr>
        <w:t xml:space="preserve">(S1), 612.20-612.20. </w:t>
      </w:r>
      <w:hyperlink r:id="rId114" w:history="1">
        <w:r w:rsidRPr="00CE2204">
          <w:rPr>
            <w:rFonts w:ascii="Times New Roman" w:hAnsi="Times New Roman" w:cs="Times New Roman"/>
            <w:sz w:val="24"/>
            <w:szCs w:val="24"/>
            <w:u w:val="single"/>
          </w:rPr>
          <w:t>https://doi.org/10.1096/fasebj.2019.33.1_supplement.612.20</w:t>
        </w:r>
      </w:hyperlink>
    </w:p>
    <w:p w14:paraId="0C0823AA"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Ryan, K. G., Stock, J. T., &amp; Buck, L. T. (2018). Sphenoidal Sinuses and Spatial Compromise in Basicranial Modular Development and Evolution.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165</w:t>
      </w:r>
      <w:r w:rsidRPr="00CE2204">
        <w:rPr>
          <w:rFonts w:ascii="Times New Roman" w:hAnsi="Times New Roman" w:cs="Times New Roman"/>
          <w:sz w:val="24"/>
          <w:szCs w:val="24"/>
        </w:rPr>
        <w:t>, 235–235.</w:t>
      </w:r>
    </w:p>
    <w:p w14:paraId="2F4CEB5A"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Savell</w:t>
      </w:r>
      <w:proofErr w:type="spellEnd"/>
      <w:r w:rsidRPr="00CE2204">
        <w:rPr>
          <w:rFonts w:ascii="Times New Roman" w:hAnsi="Times New Roman" w:cs="Times New Roman"/>
          <w:sz w:val="24"/>
          <w:szCs w:val="24"/>
        </w:rPr>
        <w:t xml:space="preserve"> KRR, Katz DC, Weaver TD, Auerbach BM. In press. Mixed models for the relationship between latitude, temperature &amp; human postcranial form</w:t>
      </w:r>
      <w:r w:rsidRPr="00CE2204">
        <w:rPr>
          <w:rFonts w:ascii="Times New Roman" w:hAnsi="Times New Roman" w:cs="Times New Roman"/>
          <w:i/>
          <w:iCs/>
          <w:sz w:val="24"/>
          <w:szCs w:val="24"/>
        </w:rPr>
        <w:t xml:space="preserve">. Am J Biol </w:t>
      </w:r>
      <w:proofErr w:type="spellStart"/>
      <w:r w:rsidRPr="00CE2204">
        <w:rPr>
          <w:rFonts w:ascii="Times New Roman" w:hAnsi="Times New Roman" w:cs="Times New Roman"/>
          <w:i/>
          <w:iCs/>
          <w:sz w:val="24"/>
          <w:szCs w:val="24"/>
        </w:rPr>
        <w:t>Anthropol</w:t>
      </w:r>
      <w:proofErr w:type="spellEnd"/>
      <w:r w:rsidRPr="00CE2204">
        <w:rPr>
          <w:rFonts w:ascii="Times New Roman" w:hAnsi="Times New Roman" w:cs="Times New Roman"/>
          <w:sz w:val="24"/>
          <w:szCs w:val="24"/>
        </w:rPr>
        <w:t>.</w:t>
      </w:r>
    </w:p>
    <w:p w14:paraId="34EDB72F"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Scuderi, A. J., </w:t>
      </w:r>
      <w:proofErr w:type="spellStart"/>
      <w:r w:rsidRPr="00CE2204">
        <w:rPr>
          <w:rFonts w:ascii="Times New Roman" w:hAnsi="Times New Roman" w:cs="Times New Roman"/>
          <w:sz w:val="24"/>
          <w:szCs w:val="24"/>
        </w:rPr>
        <w:t>Harnsberger</w:t>
      </w:r>
      <w:proofErr w:type="spellEnd"/>
      <w:r w:rsidRPr="00CE2204">
        <w:rPr>
          <w:rFonts w:ascii="Times New Roman" w:hAnsi="Times New Roman" w:cs="Times New Roman"/>
          <w:sz w:val="24"/>
          <w:szCs w:val="24"/>
        </w:rPr>
        <w:t xml:space="preserve">, H. R., &amp; Boyer, R. S. (1993). Pneumatization of the paranasal sinuses: Normal features of importance to the accurate interpretation of CT scans and MR images. </w:t>
      </w:r>
      <w:r w:rsidRPr="00CE2204">
        <w:rPr>
          <w:rFonts w:ascii="Times New Roman" w:hAnsi="Times New Roman" w:cs="Times New Roman"/>
          <w:i/>
          <w:iCs/>
          <w:sz w:val="24"/>
          <w:szCs w:val="24"/>
        </w:rPr>
        <w:t>AJR. American Journal of Roentgenology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160</w:t>
      </w:r>
      <w:r w:rsidRPr="00CE2204">
        <w:rPr>
          <w:rFonts w:ascii="Times New Roman" w:hAnsi="Times New Roman" w:cs="Times New Roman"/>
          <w:sz w:val="24"/>
          <w:szCs w:val="24"/>
        </w:rPr>
        <w:t>(5), 1101–1104.</w:t>
      </w:r>
    </w:p>
    <w:p w14:paraId="1E995799"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Shen, L., Cong, S., &amp; </w:t>
      </w:r>
      <w:proofErr w:type="spellStart"/>
      <w:r w:rsidRPr="00CE2204">
        <w:rPr>
          <w:rFonts w:ascii="Times New Roman" w:hAnsi="Times New Roman" w:cs="Times New Roman"/>
          <w:sz w:val="24"/>
          <w:szCs w:val="24"/>
        </w:rPr>
        <w:t>Inlow</w:t>
      </w:r>
      <w:proofErr w:type="spellEnd"/>
      <w:r w:rsidRPr="00CE2204">
        <w:rPr>
          <w:rFonts w:ascii="Times New Roman" w:hAnsi="Times New Roman" w:cs="Times New Roman"/>
          <w:sz w:val="24"/>
          <w:szCs w:val="24"/>
        </w:rPr>
        <w:t xml:space="preserve">, M. (2017). Chapter 13—Statistical Shape Analysis for Brain Structures. In G. Zheng, S. Li, &amp; G. </w:t>
      </w:r>
      <w:proofErr w:type="spellStart"/>
      <w:r w:rsidRPr="00CE2204">
        <w:rPr>
          <w:rFonts w:ascii="Times New Roman" w:hAnsi="Times New Roman" w:cs="Times New Roman"/>
          <w:sz w:val="24"/>
          <w:szCs w:val="24"/>
        </w:rPr>
        <w:t>Székely</w:t>
      </w:r>
      <w:proofErr w:type="spellEnd"/>
      <w:r w:rsidRPr="00CE2204">
        <w:rPr>
          <w:rFonts w:ascii="Times New Roman" w:hAnsi="Times New Roman" w:cs="Times New Roman"/>
          <w:sz w:val="24"/>
          <w:szCs w:val="24"/>
        </w:rPr>
        <w:t xml:space="preserve"> (Eds.), </w:t>
      </w:r>
      <w:r w:rsidRPr="00CE2204">
        <w:rPr>
          <w:rFonts w:ascii="Times New Roman" w:hAnsi="Times New Roman" w:cs="Times New Roman"/>
          <w:i/>
          <w:iCs/>
          <w:sz w:val="24"/>
          <w:szCs w:val="24"/>
        </w:rPr>
        <w:t>Statistical Shape and Deformation Analysis</w:t>
      </w:r>
      <w:r w:rsidRPr="00CE2204">
        <w:rPr>
          <w:rFonts w:ascii="Times New Roman" w:hAnsi="Times New Roman" w:cs="Times New Roman"/>
          <w:sz w:val="24"/>
          <w:szCs w:val="24"/>
        </w:rPr>
        <w:t xml:space="preserve"> (pp. 351–378). Academic Press. </w:t>
      </w:r>
      <w:hyperlink r:id="rId115" w:history="1">
        <w:r w:rsidRPr="00CE2204">
          <w:rPr>
            <w:rFonts w:ascii="Times New Roman" w:hAnsi="Times New Roman" w:cs="Times New Roman"/>
            <w:sz w:val="24"/>
            <w:szCs w:val="24"/>
            <w:u w:val="single"/>
          </w:rPr>
          <w:t>https://doi.org/10.1016/B978-0-12-810493-4.00016-X</w:t>
        </w:r>
      </w:hyperlink>
    </w:p>
    <w:p w14:paraId="7BC25408"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Shen, L., Farid, H., &amp; </w:t>
      </w: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M. A. (2009). Modeling Three-Dimensional Morphological Structures Using Spherical Harmonics.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63</w:t>
      </w:r>
      <w:r w:rsidRPr="00CE2204">
        <w:rPr>
          <w:rFonts w:ascii="Times New Roman" w:hAnsi="Times New Roman" w:cs="Times New Roman"/>
          <w:sz w:val="24"/>
          <w:szCs w:val="24"/>
        </w:rPr>
        <w:t xml:space="preserve">(4), 1003–1016. </w:t>
      </w:r>
      <w:hyperlink r:id="rId116" w:history="1">
        <w:r w:rsidRPr="00CE2204">
          <w:rPr>
            <w:rFonts w:ascii="Times New Roman" w:hAnsi="Times New Roman" w:cs="Times New Roman"/>
            <w:sz w:val="24"/>
            <w:szCs w:val="24"/>
            <w:u w:val="single"/>
          </w:rPr>
          <w:t>https://doi.org/10.1111/j.1558-5646.2008.00557.x</w:t>
        </w:r>
      </w:hyperlink>
    </w:p>
    <w:p w14:paraId="691EB3BC"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Shen, L., Kim, S., &amp; </w:t>
      </w:r>
      <w:proofErr w:type="spellStart"/>
      <w:r w:rsidRPr="00CE2204">
        <w:rPr>
          <w:rFonts w:ascii="Times New Roman" w:hAnsi="Times New Roman" w:cs="Times New Roman"/>
          <w:sz w:val="24"/>
          <w:szCs w:val="24"/>
        </w:rPr>
        <w:t>Saykin</w:t>
      </w:r>
      <w:proofErr w:type="spellEnd"/>
      <w:r w:rsidRPr="00CE2204">
        <w:rPr>
          <w:rFonts w:ascii="Times New Roman" w:hAnsi="Times New Roman" w:cs="Times New Roman"/>
          <w:sz w:val="24"/>
          <w:szCs w:val="24"/>
        </w:rPr>
        <w:t xml:space="preserve">, A. J. (2009). Fourier method for large-scale surface modeling and registration. </w:t>
      </w:r>
      <w:r w:rsidRPr="00CE2204">
        <w:rPr>
          <w:rFonts w:ascii="Times New Roman" w:hAnsi="Times New Roman" w:cs="Times New Roman"/>
          <w:i/>
          <w:iCs/>
          <w:sz w:val="24"/>
          <w:szCs w:val="24"/>
        </w:rPr>
        <w:t>Computers &amp; Graphics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33</w:t>
      </w:r>
      <w:r w:rsidRPr="00CE2204">
        <w:rPr>
          <w:rFonts w:ascii="Times New Roman" w:hAnsi="Times New Roman" w:cs="Times New Roman"/>
          <w:sz w:val="24"/>
          <w:szCs w:val="24"/>
        </w:rPr>
        <w:t xml:space="preserve">(3), 299–311. </w:t>
      </w:r>
      <w:hyperlink r:id="rId117" w:history="1">
        <w:r w:rsidRPr="00CE2204">
          <w:rPr>
            <w:rFonts w:ascii="Times New Roman" w:hAnsi="Times New Roman" w:cs="Times New Roman"/>
            <w:sz w:val="24"/>
            <w:szCs w:val="24"/>
            <w:u w:val="single"/>
          </w:rPr>
          <w:t>https://doi.org/10.1016/j.cag.2009.03.002</w:t>
        </w:r>
      </w:hyperlink>
    </w:p>
    <w:p w14:paraId="59E224D0"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Shirley, N. R., &amp; Jantz, R. L. (2011). </w:t>
      </w:r>
      <w:proofErr w:type="spellStart"/>
      <w:r w:rsidRPr="00CE2204">
        <w:rPr>
          <w:rFonts w:ascii="Times New Roman" w:hAnsi="Times New Roman" w:cs="Times New Roman"/>
          <w:sz w:val="24"/>
          <w:szCs w:val="24"/>
        </w:rPr>
        <w:t>Spheno</w:t>
      </w:r>
      <w:proofErr w:type="spellEnd"/>
      <w:r w:rsidRPr="00CE2204">
        <w:rPr>
          <w:rFonts w:ascii="Times New Roman" w:hAnsi="Times New Roman" w:cs="Times New Roman"/>
          <w:sz w:val="24"/>
          <w:szCs w:val="24"/>
        </w:rPr>
        <w:t xml:space="preserve">-occipital synchondrosis fusion in modern Americans. </w:t>
      </w:r>
      <w:r w:rsidRPr="00CE2204">
        <w:rPr>
          <w:rFonts w:ascii="Times New Roman" w:hAnsi="Times New Roman" w:cs="Times New Roman"/>
          <w:i/>
          <w:iCs/>
          <w:sz w:val="24"/>
          <w:szCs w:val="24"/>
        </w:rPr>
        <w:t>Journal of Forensic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56</w:t>
      </w:r>
      <w:r w:rsidRPr="00CE2204">
        <w:rPr>
          <w:rFonts w:ascii="Times New Roman" w:hAnsi="Times New Roman" w:cs="Times New Roman"/>
          <w:sz w:val="24"/>
          <w:szCs w:val="24"/>
        </w:rPr>
        <w:t xml:space="preserve">(3), 580–585. </w:t>
      </w:r>
      <w:hyperlink r:id="rId118" w:history="1">
        <w:r w:rsidRPr="00CE2204">
          <w:rPr>
            <w:rFonts w:ascii="Times New Roman" w:hAnsi="Times New Roman" w:cs="Times New Roman"/>
            <w:sz w:val="24"/>
            <w:szCs w:val="24"/>
            <w:u w:val="single"/>
          </w:rPr>
          <w:t>https://doi.org/10.1111/j.1556-4029.2011.01705.x</w:t>
        </w:r>
      </w:hyperlink>
    </w:p>
    <w:p w14:paraId="53AB2085"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Singh, P., Hung, K., Ajmera, D. H., Yeung, A. W. K., von </w:t>
      </w:r>
      <w:proofErr w:type="spellStart"/>
      <w:r w:rsidRPr="00CE2204">
        <w:rPr>
          <w:rFonts w:ascii="Times New Roman" w:hAnsi="Times New Roman" w:cs="Times New Roman"/>
          <w:sz w:val="24"/>
          <w:szCs w:val="24"/>
        </w:rPr>
        <w:t>Arx</w:t>
      </w:r>
      <w:proofErr w:type="spellEnd"/>
      <w:r w:rsidRPr="00CE2204">
        <w:rPr>
          <w:rFonts w:ascii="Times New Roman" w:hAnsi="Times New Roman" w:cs="Times New Roman"/>
          <w:sz w:val="24"/>
          <w:szCs w:val="24"/>
        </w:rPr>
        <w:t xml:space="preserve">, T., &amp; Bornstein, M. M. (2021). Morphometric characteristics of the sphenoid sinus and potential influencing factors: A retrospective assessment using cone beam computed tomography (CBCT). </w:t>
      </w:r>
      <w:r w:rsidRPr="00CE2204">
        <w:rPr>
          <w:rFonts w:ascii="Times New Roman" w:hAnsi="Times New Roman" w:cs="Times New Roman"/>
          <w:i/>
          <w:iCs/>
          <w:sz w:val="24"/>
          <w:szCs w:val="24"/>
        </w:rPr>
        <w:t>Anatomical Science International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96</w:t>
      </w:r>
      <w:r w:rsidRPr="00CE2204">
        <w:rPr>
          <w:rFonts w:ascii="Times New Roman" w:hAnsi="Times New Roman" w:cs="Times New Roman"/>
          <w:sz w:val="24"/>
          <w:szCs w:val="24"/>
        </w:rPr>
        <w:t xml:space="preserve">(4), 544–555. </w:t>
      </w:r>
      <w:hyperlink r:id="rId119" w:history="1">
        <w:r w:rsidRPr="00CE2204">
          <w:rPr>
            <w:rFonts w:ascii="Times New Roman" w:hAnsi="Times New Roman" w:cs="Times New Roman"/>
            <w:sz w:val="24"/>
            <w:szCs w:val="24"/>
            <w:u w:val="single"/>
          </w:rPr>
          <w:t>https://doi.org/10.1007/s12565-021-00622-x</w:t>
        </w:r>
      </w:hyperlink>
    </w:p>
    <w:p w14:paraId="670B69CD"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Smith, T. D., Rossie, J. B., Cooper, G. M., Carmody, K. A., </w:t>
      </w:r>
      <w:proofErr w:type="spellStart"/>
      <w:r w:rsidRPr="00CE2204">
        <w:rPr>
          <w:rFonts w:ascii="Times New Roman" w:hAnsi="Times New Roman" w:cs="Times New Roman"/>
          <w:sz w:val="24"/>
          <w:szCs w:val="24"/>
        </w:rPr>
        <w:t>Schmieg</w:t>
      </w:r>
      <w:proofErr w:type="spellEnd"/>
      <w:r w:rsidRPr="00CE2204">
        <w:rPr>
          <w:rFonts w:ascii="Times New Roman" w:hAnsi="Times New Roman" w:cs="Times New Roman"/>
          <w:sz w:val="24"/>
          <w:szCs w:val="24"/>
        </w:rPr>
        <w:t xml:space="preserve">, R. M., Bonar, C. J., Mooney, M. P., &amp; Siegel, M. I. (2010). The Maxillary Sinus in Three Genera of New World Monkeys: Factors That Constrain Secondary Pneumatization.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293</w:t>
      </w:r>
      <w:r w:rsidRPr="00CE2204">
        <w:rPr>
          <w:rFonts w:ascii="Times New Roman" w:hAnsi="Times New Roman" w:cs="Times New Roman"/>
          <w:sz w:val="24"/>
          <w:szCs w:val="24"/>
        </w:rPr>
        <w:t xml:space="preserve">(1), 91–107. </w:t>
      </w:r>
      <w:hyperlink r:id="rId120" w:history="1">
        <w:r w:rsidRPr="00CE2204">
          <w:rPr>
            <w:rFonts w:ascii="Times New Roman" w:hAnsi="Times New Roman" w:cs="Times New Roman"/>
            <w:sz w:val="24"/>
            <w:szCs w:val="24"/>
            <w:u w:val="single"/>
          </w:rPr>
          <w:t>https://doi.org/10.1002/ar.21017</w:t>
        </w:r>
      </w:hyperlink>
    </w:p>
    <w:p w14:paraId="3BE6D55C"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Söhn</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Birkner</w:t>
      </w:r>
      <w:proofErr w:type="spellEnd"/>
      <w:r w:rsidRPr="00CE2204">
        <w:rPr>
          <w:rFonts w:ascii="Times New Roman" w:hAnsi="Times New Roman" w:cs="Times New Roman"/>
          <w:sz w:val="24"/>
          <w:szCs w:val="24"/>
        </w:rPr>
        <w:t xml:space="preserve">, M., Yan, D., &amp; </w:t>
      </w:r>
      <w:proofErr w:type="spellStart"/>
      <w:r w:rsidRPr="00CE2204">
        <w:rPr>
          <w:rFonts w:ascii="Times New Roman" w:hAnsi="Times New Roman" w:cs="Times New Roman"/>
          <w:sz w:val="24"/>
          <w:szCs w:val="24"/>
        </w:rPr>
        <w:t>Alber</w:t>
      </w:r>
      <w:proofErr w:type="spellEnd"/>
      <w:r w:rsidRPr="00CE2204">
        <w:rPr>
          <w:rFonts w:ascii="Times New Roman" w:hAnsi="Times New Roman" w:cs="Times New Roman"/>
          <w:sz w:val="24"/>
          <w:szCs w:val="24"/>
        </w:rPr>
        <w:t xml:space="preserve">, M. (2005). Modelling individual geometric variation based on dominant eigenmodes of organ deformation: Implementation and evaluation. </w:t>
      </w:r>
      <w:r w:rsidRPr="00CE2204">
        <w:rPr>
          <w:rFonts w:ascii="Times New Roman" w:hAnsi="Times New Roman" w:cs="Times New Roman"/>
          <w:i/>
          <w:iCs/>
          <w:sz w:val="24"/>
          <w:szCs w:val="24"/>
        </w:rPr>
        <w:t>Physics in Medicine and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50</w:t>
      </w:r>
      <w:r w:rsidRPr="00CE2204">
        <w:rPr>
          <w:rFonts w:ascii="Times New Roman" w:hAnsi="Times New Roman" w:cs="Times New Roman"/>
          <w:sz w:val="24"/>
          <w:szCs w:val="24"/>
        </w:rPr>
        <w:t xml:space="preserve">(24), 5893–5908. </w:t>
      </w:r>
      <w:hyperlink r:id="rId121" w:history="1">
        <w:r w:rsidRPr="00CE2204">
          <w:rPr>
            <w:rFonts w:ascii="Times New Roman" w:hAnsi="Times New Roman" w:cs="Times New Roman"/>
            <w:sz w:val="24"/>
            <w:szCs w:val="24"/>
            <w:u w:val="single"/>
          </w:rPr>
          <w:t>https://doi.org/10.1088/0031-9155/50/24/009</w:t>
        </w:r>
      </w:hyperlink>
    </w:p>
    <w:p w14:paraId="2193F5E0"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Štoković</w:t>
      </w:r>
      <w:proofErr w:type="spellEnd"/>
      <w:r w:rsidRPr="00CE2204">
        <w:rPr>
          <w:rFonts w:ascii="Times New Roman" w:hAnsi="Times New Roman" w:cs="Times New Roman"/>
          <w:sz w:val="24"/>
          <w:szCs w:val="24"/>
        </w:rPr>
        <w:t xml:space="preserve">, N., </w:t>
      </w:r>
      <w:proofErr w:type="spellStart"/>
      <w:r w:rsidRPr="00CE2204">
        <w:rPr>
          <w:rFonts w:ascii="Times New Roman" w:hAnsi="Times New Roman" w:cs="Times New Roman"/>
          <w:sz w:val="24"/>
          <w:szCs w:val="24"/>
        </w:rPr>
        <w:t>Trkulja</w:t>
      </w:r>
      <w:proofErr w:type="spellEnd"/>
      <w:r w:rsidRPr="00CE2204">
        <w:rPr>
          <w:rFonts w:ascii="Times New Roman" w:hAnsi="Times New Roman" w:cs="Times New Roman"/>
          <w:sz w:val="24"/>
          <w:szCs w:val="24"/>
        </w:rPr>
        <w:t xml:space="preserve">, V., </w:t>
      </w:r>
      <w:proofErr w:type="spellStart"/>
      <w:r w:rsidRPr="00CE2204">
        <w:rPr>
          <w:rFonts w:ascii="Times New Roman" w:hAnsi="Times New Roman" w:cs="Times New Roman"/>
          <w:sz w:val="24"/>
          <w:szCs w:val="24"/>
        </w:rPr>
        <w:t>Dumić-Čule</w:t>
      </w:r>
      <w:proofErr w:type="spellEnd"/>
      <w:r w:rsidRPr="00CE2204">
        <w:rPr>
          <w:rFonts w:ascii="Times New Roman" w:hAnsi="Times New Roman" w:cs="Times New Roman"/>
          <w:sz w:val="24"/>
          <w:szCs w:val="24"/>
        </w:rPr>
        <w:t xml:space="preserve">, I., </w:t>
      </w:r>
      <w:proofErr w:type="spellStart"/>
      <w:r w:rsidRPr="00CE2204">
        <w:rPr>
          <w:rFonts w:ascii="Times New Roman" w:hAnsi="Times New Roman" w:cs="Times New Roman"/>
          <w:sz w:val="24"/>
          <w:szCs w:val="24"/>
        </w:rPr>
        <w:t>Čuković-Bagić</w:t>
      </w:r>
      <w:proofErr w:type="spellEnd"/>
      <w:r w:rsidRPr="00CE2204">
        <w:rPr>
          <w:rFonts w:ascii="Times New Roman" w:hAnsi="Times New Roman" w:cs="Times New Roman"/>
          <w:sz w:val="24"/>
          <w:szCs w:val="24"/>
        </w:rPr>
        <w:t xml:space="preserve">, I., </w:t>
      </w:r>
      <w:proofErr w:type="spellStart"/>
      <w:r w:rsidRPr="00CE2204">
        <w:rPr>
          <w:rFonts w:ascii="Times New Roman" w:hAnsi="Times New Roman" w:cs="Times New Roman"/>
          <w:sz w:val="24"/>
          <w:szCs w:val="24"/>
        </w:rPr>
        <w:t>Lauc</w:t>
      </w:r>
      <w:proofErr w:type="spellEnd"/>
      <w:r w:rsidRPr="00CE2204">
        <w:rPr>
          <w:rFonts w:ascii="Times New Roman" w:hAnsi="Times New Roman" w:cs="Times New Roman"/>
          <w:sz w:val="24"/>
          <w:szCs w:val="24"/>
        </w:rPr>
        <w:t xml:space="preserve">, T., </w:t>
      </w:r>
      <w:proofErr w:type="spellStart"/>
      <w:r w:rsidRPr="00CE2204">
        <w:rPr>
          <w:rFonts w:ascii="Times New Roman" w:hAnsi="Times New Roman" w:cs="Times New Roman"/>
          <w:sz w:val="24"/>
          <w:szCs w:val="24"/>
        </w:rPr>
        <w:t>Vukičević</w:t>
      </w:r>
      <w:proofErr w:type="spellEnd"/>
      <w:r w:rsidRPr="00CE2204">
        <w:rPr>
          <w:rFonts w:ascii="Times New Roman" w:hAnsi="Times New Roman" w:cs="Times New Roman"/>
          <w:sz w:val="24"/>
          <w:szCs w:val="24"/>
        </w:rPr>
        <w:t xml:space="preserve">, S., &amp; </w:t>
      </w:r>
      <w:proofErr w:type="spellStart"/>
      <w:r w:rsidRPr="00CE2204">
        <w:rPr>
          <w:rFonts w:ascii="Times New Roman" w:hAnsi="Times New Roman" w:cs="Times New Roman"/>
          <w:sz w:val="24"/>
          <w:szCs w:val="24"/>
        </w:rPr>
        <w:t>Grgurević</w:t>
      </w:r>
      <w:proofErr w:type="spellEnd"/>
      <w:r w:rsidRPr="00CE2204">
        <w:rPr>
          <w:rFonts w:ascii="Times New Roman" w:hAnsi="Times New Roman" w:cs="Times New Roman"/>
          <w:sz w:val="24"/>
          <w:szCs w:val="24"/>
        </w:rPr>
        <w:t xml:space="preserve">, L. (2016). Sphenoid sinus types, </w:t>
      </w:r>
      <w:proofErr w:type="gramStart"/>
      <w:r w:rsidRPr="00CE2204">
        <w:rPr>
          <w:rFonts w:ascii="Times New Roman" w:hAnsi="Times New Roman" w:cs="Times New Roman"/>
          <w:sz w:val="24"/>
          <w:szCs w:val="24"/>
        </w:rPr>
        <w:t>dimensions</w:t>
      </w:r>
      <w:proofErr w:type="gramEnd"/>
      <w:r w:rsidRPr="00CE2204">
        <w:rPr>
          <w:rFonts w:ascii="Times New Roman" w:hAnsi="Times New Roman" w:cs="Times New Roman"/>
          <w:sz w:val="24"/>
          <w:szCs w:val="24"/>
        </w:rPr>
        <w:t xml:space="preserve"> and relationship with surrounding structures. </w:t>
      </w:r>
      <w:r w:rsidRPr="00CE2204">
        <w:rPr>
          <w:rFonts w:ascii="Times New Roman" w:hAnsi="Times New Roman" w:cs="Times New Roman"/>
          <w:i/>
          <w:iCs/>
          <w:sz w:val="24"/>
          <w:szCs w:val="24"/>
        </w:rPr>
        <w:t xml:space="preserve">Annals of Anatomy - </w:t>
      </w:r>
      <w:proofErr w:type="spellStart"/>
      <w:r w:rsidRPr="00CE2204">
        <w:rPr>
          <w:rFonts w:ascii="Times New Roman" w:hAnsi="Times New Roman" w:cs="Times New Roman"/>
          <w:i/>
          <w:iCs/>
          <w:sz w:val="24"/>
          <w:szCs w:val="24"/>
        </w:rPr>
        <w:t>Anatomischer</w:t>
      </w:r>
      <w:proofErr w:type="spellEnd"/>
      <w:r w:rsidRPr="00CE2204">
        <w:rPr>
          <w:rFonts w:ascii="Times New Roman" w:hAnsi="Times New Roman" w:cs="Times New Roman"/>
          <w:i/>
          <w:iCs/>
          <w:sz w:val="24"/>
          <w:szCs w:val="24"/>
        </w:rPr>
        <w:t xml:space="preserve"> Anzeiger</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203</w:t>
      </w:r>
      <w:r w:rsidRPr="00CE2204">
        <w:rPr>
          <w:rFonts w:ascii="Times New Roman" w:hAnsi="Times New Roman" w:cs="Times New Roman"/>
          <w:sz w:val="24"/>
          <w:szCs w:val="24"/>
        </w:rPr>
        <w:t xml:space="preserve">, 69–76. </w:t>
      </w:r>
      <w:hyperlink r:id="rId122" w:history="1">
        <w:r w:rsidRPr="00CE2204">
          <w:rPr>
            <w:rFonts w:ascii="Times New Roman" w:hAnsi="Times New Roman" w:cs="Times New Roman"/>
            <w:sz w:val="24"/>
            <w:szCs w:val="24"/>
            <w:u w:val="single"/>
          </w:rPr>
          <w:t>https://doi.org/10.1016/j.aanat.2015.02.013</w:t>
        </w:r>
      </w:hyperlink>
    </w:p>
    <w:p w14:paraId="444C68D8"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Styner</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Oguz</w:t>
      </w:r>
      <w:proofErr w:type="spellEnd"/>
      <w:r w:rsidRPr="00CE2204">
        <w:rPr>
          <w:rFonts w:ascii="Times New Roman" w:hAnsi="Times New Roman" w:cs="Times New Roman"/>
          <w:sz w:val="24"/>
          <w:szCs w:val="24"/>
        </w:rPr>
        <w:t xml:space="preserve">, I., Xu, S., </w:t>
      </w:r>
      <w:proofErr w:type="spellStart"/>
      <w:r w:rsidRPr="00CE2204">
        <w:rPr>
          <w:rFonts w:ascii="Times New Roman" w:hAnsi="Times New Roman" w:cs="Times New Roman"/>
          <w:sz w:val="24"/>
          <w:szCs w:val="24"/>
        </w:rPr>
        <w:t>Brechbühler</w:t>
      </w:r>
      <w:proofErr w:type="spellEnd"/>
      <w:r w:rsidRPr="00CE2204">
        <w:rPr>
          <w:rFonts w:ascii="Times New Roman" w:hAnsi="Times New Roman" w:cs="Times New Roman"/>
          <w:sz w:val="24"/>
          <w:szCs w:val="24"/>
        </w:rPr>
        <w:t xml:space="preserve">, C., </w:t>
      </w:r>
      <w:proofErr w:type="spellStart"/>
      <w:r w:rsidRPr="00CE2204">
        <w:rPr>
          <w:rFonts w:ascii="Times New Roman" w:hAnsi="Times New Roman" w:cs="Times New Roman"/>
          <w:sz w:val="24"/>
          <w:szCs w:val="24"/>
        </w:rPr>
        <w:t>Pantazis</w:t>
      </w:r>
      <w:proofErr w:type="spellEnd"/>
      <w:r w:rsidRPr="00CE2204">
        <w:rPr>
          <w:rFonts w:ascii="Times New Roman" w:hAnsi="Times New Roman" w:cs="Times New Roman"/>
          <w:sz w:val="24"/>
          <w:szCs w:val="24"/>
        </w:rPr>
        <w:t xml:space="preserve">, D., Levitt, J. J., Shenton, M. E., &amp; </w:t>
      </w:r>
      <w:proofErr w:type="spellStart"/>
      <w:r w:rsidRPr="00CE2204">
        <w:rPr>
          <w:rFonts w:ascii="Times New Roman" w:hAnsi="Times New Roman" w:cs="Times New Roman"/>
          <w:sz w:val="24"/>
          <w:szCs w:val="24"/>
        </w:rPr>
        <w:t>Gerig</w:t>
      </w:r>
      <w:proofErr w:type="spellEnd"/>
      <w:r w:rsidRPr="00CE2204">
        <w:rPr>
          <w:rFonts w:ascii="Times New Roman" w:hAnsi="Times New Roman" w:cs="Times New Roman"/>
          <w:sz w:val="24"/>
          <w:szCs w:val="24"/>
        </w:rPr>
        <w:t xml:space="preserve">, G. (2006). Framework for the Statistical Shape Analysis of Brain Structures using SPHARM-PDM. </w:t>
      </w:r>
      <w:r w:rsidRPr="00CE2204">
        <w:rPr>
          <w:rFonts w:ascii="Times New Roman" w:hAnsi="Times New Roman" w:cs="Times New Roman"/>
          <w:i/>
          <w:iCs/>
          <w:sz w:val="24"/>
          <w:szCs w:val="24"/>
        </w:rPr>
        <w:t>The Insight Journal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1071</w:t>
      </w:r>
      <w:r w:rsidRPr="00CE2204">
        <w:rPr>
          <w:rFonts w:ascii="Times New Roman" w:hAnsi="Times New Roman" w:cs="Times New Roman"/>
          <w:sz w:val="24"/>
          <w:szCs w:val="24"/>
        </w:rPr>
        <w:t>, 242–250.</w:t>
      </w:r>
    </w:p>
    <w:p w14:paraId="425EF179"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Towbin</w:t>
      </w:r>
      <w:proofErr w:type="spellEnd"/>
      <w:r w:rsidRPr="00CE2204">
        <w:rPr>
          <w:rFonts w:ascii="Times New Roman" w:hAnsi="Times New Roman" w:cs="Times New Roman"/>
          <w:sz w:val="24"/>
          <w:szCs w:val="24"/>
        </w:rPr>
        <w:t xml:space="preserve">, R., &amp; Dunbar, J. S. (1982). The paranasal sinuses in childhood. </w:t>
      </w:r>
      <w:proofErr w:type="spellStart"/>
      <w:r w:rsidRPr="00CE2204">
        <w:rPr>
          <w:rFonts w:ascii="Times New Roman" w:hAnsi="Times New Roman" w:cs="Times New Roman"/>
          <w:i/>
          <w:iCs/>
          <w:sz w:val="24"/>
          <w:szCs w:val="24"/>
        </w:rPr>
        <w:t>Radiographics</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w:t>
      </w:r>
      <w:r w:rsidRPr="00CE2204">
        <w:rPr>
          <w:rFonts w:ascii="Times New Roman" w:hAnsi="Times New Roman" w:cs="Times New Roman"/>
          <w:sz w:val="24"/>
          <w:szCs w:val="24"/>
        </w:rPr>
        <w:t>(2), 253–279.</w:t>
      </w:r>
    </w:p>
    <w:p w14:paraId="4F6281FA"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Uyeda JC, Harmon LJ. 2014. A Novel Bayesian Method for Inferring and Interpreting the Dynamics of Adaptive Landscapes from Phylogenetic Comparative Data. </w:t>
      </w:r>
      <w:r w:rsidRPr="00CE2204">
        <w:rPr>
          <w:rFonts w:ascii="Times New Roman" w:hAnsi="Times New Roman" w:cs="Times New Roman"/>
          <w:i/>
          <w:iCs/>
          <w:sz w:val="24"/>
          <w:szCs w:val="24"/>
        </w:rPr>
        <w:t>Syst Biol</w:t>
      </w:r>
      <w:r w:rsidRPr="00CE2204">
        <w:rPr>
          <w:rFonts w:ascii="Times New Roman" w:hAnsi="Times New Roman" w:cs="Times New Roman"/>
          <w:sz w:val="24"/>
          <w:szCs w:val="24"/>
        </w:rPr>
        <w:t xml:space="preserve"> 63:902-918.</w:t>
      </w:r>
    </w:p>
    <w:p w14:paraId="1121378E"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Wagner, G. P. (1984). On the eigenvalue distribution of genetic and phenotypic dispersion matrices: Evidence for a nonrandom organization of quantitative character variation. </w:t>
      </w:r>
      <w:r w:rsidRPr="00CE2204">
        <w:rPr>
          <w:rFonts w:ascii="Times New Roman" w:hAnsi="Times New Roman" w:cs="Times New Roman"/>
          <w:i/>
          <w:iCs/>
          <w:sz w:val="24"/>
          <w:szCs w:val="24"/>
        </w:rPr>
        <w:t>Journal of Mathematical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21</w:t>
      </w:r>
      <w:r w:rsidRPr="00CE2204">
        <w:rPr>
          <w:rFonts w:ascii="Times New Roman" w:hAnsi="Times New Roman" w:cs="Times New Roman"/>
          <w:sz w:val="24"/>
          <w:szCs w:val="24"/>
        </w:rPr>
        <w:t>(1), 77–95.</w:t>
      </w:r>
    </w:p>
    <w:p w14:paraId="425CECFF"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Wang, B., &amp; </w:t>
      </w:r>
      <w:proofErr w:type="spellStart"/>
      <w:r w:rsidRPr="00CE2204">
        <w:rPr>
          <w:rFonts w:ascii="Times New Roman" w:hAnsi="Times New Roman" w:cs="Times New Roman"/>
          <w:sz w:val="24"/>
          <w:szCs w:val="24"/>
        </w:rPr>
        <w:t>Bangham</w:t>
      </w:r>
      <w:proofErr w:type="spellEnd"/>
      <w:r w:rsidRPr="00CE2204">
        <w:rPr>
          <w:rFonts w:ascii="Times New Roman" w:hAnsi="Times New Roman" w:cs="Times New Roman"/>
          <w:sz w:val="24"/>
          <w:szCs w:val="24"/>
        </w:rPr>
        <w:t xml:space="preserve">, J. (2006). PCA Based Shape Descriptors for Shape Retrieval and The Evaluations. </w:t>
      </w:r>
      <w:r w:rsidRPr="00CE2204">
        <w:rPr>
          <w:rFonts w:ascii="Times New Roman" w:hAnsi="Times New Roman" w:cs="Times New Roman"/>
          <w:i/>
          <w:iCs/>
          <w:sz w:val="24"/>
          <w:szCs w:val="24"/>
        </w:rPr>
        <w:t>2006 International Conference on Computational Intelligence and Security</w:t>
      </w:r>
      <w:r w:rsidRPr="00CE2204">
        <w:rPr>
          <w:rFonts w:ascii="Times New Roman" w:hAnsi="Times New Roman" w:cs="Times New Roman"/>
          <w:sz w:val="24"/>
          <w:szCs w:val="24"/>
        </w:rPr>
        <w:t xml:space="preserve">, 1401–1406. </w:t>
      </w:r>
      <w:hyperlink r:id="rId123" w:history="1">
        <w:r w:rsidRPr="00CE2204">
          <w:rPr>
            <w:rFonts w:ascii="Times New Roman" w:hAnsi="Times New Roman" w:cs="Times New Roman"/>
            <w:sz w:val="24"/>
            <w:szCs w:val="24"/>
            <w:u w:val="single"/>
          </w:rPr>
          <w:t>https://doi.org/10.1109/ICCIAS.2006.295291</w:t>
        </w:r>
      </w:hyperlink>
    </w:p>
    <w:p w14:paraId="01FCC523"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Wang, J., </w:t>
      </w:r>
      <w:proofErr w:type="spellStart"/>
      <w:r w:rsidRPr="00CE2204">
        <w:rPr>
          <w:rFonts w:ascii="Times New Roman" w:hAnsi="Times New Roman" w:cs="Times New Roman"/>
          <w:sz w:val="24"/>
          <w:szCs w:val="24"/>
        </w:rPr>
        <w:t>Bidari</w:t>
      </w:r>
      <w:proofErr w:type="spellEnd"/>
      <w:r w:rsidRPr="00CE2204">
        <w:rPr>
          <w:rFonts w:ascii="Times New Roman" w:hAnsi="Times New Roman" w:cs="Times New Roman"/>
          <w:sz w:val="24"/>
          <w:szCs w:val="24"/>
        </w:rPr>
        <w:t xml:space="preserve">, S., Inoue, K., Yang, H., &amp; </w:t>
      </w:r>
      <w:proofErr w:type="spellStart"/>
      <w:r w:rsidRPr="00CE2204">
        <w:rPr>
          <w:rFonts w:ascii="Times New Roman" w:hAnsi="Times New Roman" w:cs="Times New Roman"/>
          <w:sz w:val="24"/>
          <w:szCs w:val="24"/>
        </w:rPr>
        <w:t>Rhoton</w:t>
      </w:r>
      <w:proofErr w:type="spellEnd"/>
      <w:r w:rsidRPr="00CE2204">
        <w:rPr>
          <w:rFonts w:ascii="Times New Roman" w:hAnsi="Times New Roman" w:cs="Times New Roman"/>
          <w:sz w:val="24"/>
          <w:szCs w:val="24"/>
        </w:rPr>
        <w:t xml:space="preserve">, A. (2010). Extensions of the Sphenoid Sinus. </w:t>
      </w:r>
      <w:r w:rsidRPr="00CE2204">
        <w:rPr>
          <w:rFonts w:ascii="Times New Roman" w:hAnsi="Times New Roman" w:cs="Times New Roman"/>
          <w:i/>
          <w:iCs/>
          <w:sz w:val="24"/>
          <w:szCs w:val="24"/>
        </w:rPr>
        <w:t>Neurosurgery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66</w:t>
      </w:r>
      <w:r w:rsidRPr="00CE2204">
        <w:rPr>
          <w:rFonts w:ascii="Times New Roman" w:hAnsi="Times New Roman" w:cs="Times New Roman"/>
          <w:sz w:val="24"/>
          <w:szCs w:val="24"/>
        </w:rPr>
        <w:t xml:space="preserve">(4), 797–816. </w:t>
      </w:r>
      <w:hyperlink r:id="rId124" w:history="1">
        <w:r w:rsidRPr="00CE2204">
          <w:rPr>
            <w:rFonts w:ascii="Times New Roman" w:hAnsi="Times New Roman" w:cs="Times New Roman"/>
            <w:sz w:val="24"/>
            <w:szCs w:val="24"/>
            <w:u w:val="single"/>
          </w:rPr>
          <w:t>https://doi.org/10.1227/01.NEU.0000367619.24800.B1</w:t>
        </w:r>
      </w:hyperlink>
    </w:p>
    <w:p w14:paraId="592382AA"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Welker, K. M., </w:t>
      </w:r>
      <w:proofErr w:type="spellStart"/>
      <w:r w:rsidRPr="00CE2204">
        <w:rPr>
          <w:rFonts w:ascii="Times New Roman" w:hAnsi="Times New Roman" w:cs="Times New Roman"/>
          <w:sz w:val="24"/>
          <w:szCs w:val="24"/>
        </w:rPr>
        <w:t>DeLone</w:t>
      </w:r>
      <w:proofErr w:type="spellEnd"/>
      <w:r w:rsidRPr="00CE2204">
        <w:rPr>
          <w:rFonts w:ascii="Times New Roman" w:hAnsi="Times New Roman" w:cs="Times New Roman"/>
          <w:sz w:val="24"/>
          <w:szCs w:val="24"/>
        </w:rPr>
        <w:t xml:space="preserve">, D. R., Lane, J. I., &amp; Gilbertson, J. R. (2008). Arrested Pneumatization of the Skull Base: Imaging Characteristics. </w:t>
      </w:r>
      <w:r w:rsidRPr="00CE2204">
        <w:rPr>
          <w:rFonts w:ascii="Times New Roman" w:hAnsi="Times New Roman" w:cs="Times New Roman"/>
          <w:i/>
          <w:iCs/>
          <w:sz w:val="24"/>
          <w:szCs w:val="24"/>
        </w:rPr>
        <w:t>American Journal of Roentgenology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190</w:t>
      </w:r>
      <w:r w:rsidRPr="00CE2204">
        <w:rPr>
          <w:rFonts w:ascii="Times New Roman" w:hAnsi="Times New Roman" w:cs="Times New Roman"/>
          <w:sz w:val="24"/>
          <w:szCs w:val="24"/>
        </w:rPr>
        <w:t xml:space="preserve">(6), 1691–1696. </w:t>
      </w:r>
      <w:hyperlink r:id="rId125" w:history="1">
        <w:r w:rsidRPr="00CE2204">
          <w:rPr>
            <w:rFonts w:ascii="Times New Roman" w:hAnsi="Times New Roman" w:cs="Times New Roman"/>
            <w:sz w:val="24"/>
            <w:szCs w:val="24"/>
            <w:u w:val="single"/>
          </w:rPr>
          <w:t>https://doi.org/10.2214/AJR.07.3131</w:t>
        </w:r>
      </w:hyperlink>
    </w:p>
    <w:p w14:paraId="4258A161"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WITMER, L. (1999). The phylogenetic history of paranasal air sinuses. </w:t>
      </w:r>
      <w:r w:rsidRPr="00CE2204">
        <w:rPr>
          <w:rFonts w:ascii="Times New Roman" w:hAnsi="Times New Roman" w:cs="Times New Roman"/>
          <w:i/>
          <w:iCs/>
          <w:sz w:val="24"/>
          <w:szCs w:val="24"/>
        </w:rPr>
        <w:t xml:space="preserve">The Paranasal Sinuses of Higher </w:t>
      </w:r>
      <w:proofErr w:type="gramStart"/>
      <w:r w:rsidRPr="00CE2204">
        <w:rPr>
          <w:rFonts w:ascii="Times New Roman" w:hAnsi="Times New Roman" w:cs="Times New Roman"/>
          <w:i/>
          <w:iCs/>
          <w:sz w:val="24"/>
          <w:szCs w:val="24"/>
        </w:rPr>
        <w:t>Primates :</w:t>
      </w:r>
      <w:proofErr w:type="gramEnd"/>
      <w:r w:rsidRPr="00CE2204">
        <w:rPr>
          <w:rFonts w:ascii="Times New Roman" w:hAnsi="Times New Roman" w:cs="Times New Roman"/>
          <w:i/>
          <w:iCs/>
          <w:sz w:val="24"/>
          <w:szCs w:val="24"/>
        </w:rPr>
        <w:t xml:space="preserve"> Development, Function, and Evolution</w:t>
      </w:r>
      <w:r w:rsidRPr="00CE2204">
        <w:rPr>
          <w:rFonts w:ascii="Times New Roman" w:hAnsi="Times New Roman" w:cs="Times New Roman"/>
          <w:sz w:val="24"/>
          <w:szCs w:val="24"/>
        </w:rPr>
        <w:t xml:space="preserve">. </w:t>
      </w:r>
      <w:hyperlink r:id="rId126" w:history="1">
        <w:r w:rsidRPr="00CE2204">
          <w:rPr>
            <w:rFonts w:ascii="Times New Roman" w:hAnsi="Times New Roman" w:cs="Times New Roman"/>
            <w:sz w:val="24"/>
            <w:szCs w:val="24"/>
            <w:u w:val="single"/>
          </w:rPr>
          <w:t>https://ci.nii.ac.jp/naid/10017633301/</w:t>
        </w:r>
      </w:hyperlink>
    </w:p>
    <w:p w14:paraId="5D33ED1D" w14:textId="77777777" w:rsidR="0048031A" w:rsidRPr="00CE2204" w:rsidRDefault="0048031A" w:rsidP="00694DDA">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Witmer, L. M. (1997). The Evolution of the Antorbital Cavity of Archosaurs: A Study in Soft-Tissue Reconstruction in the Fossil Record with an Analysis of the Function of </w:t>
      </w:r>
      <w:proofErr w:type="spellStart"/>
      <w:r w:rsidRPr="00CE2204">
        <w:rPr>
          <w:rFonts w:ascii="Times New Roman" w:hAnsi="Times New Roman" w:cs="Times New Roman"/>
          <w:sz w:val="24"/>
          <w:szCs w:val="24"/>
        </w:rPr>
        <w:t>Pneumaticity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Memoir. Society of Vertebrate Paleontology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w:t>
      </w:r>
      <w:r w:rsidRPr="00CE2204">
        <w:rPr>
          <w:rFonts w:ascii="Times New Roman" w:hAnsi="Times New Roman" w:cs="Times New Roman"/>
          <w:sz w:val="24"/>
          <w:szCs w:val="24"/>
        </w:rPr>
        <w:t xml:space="preserve">, 1. </w:t>
      </w:r>
      <w:hyperlink r:id="rId127" w:history="1">
        <w:r w:rsidRPr="00CE2204">
          <w:rPr>
            <w:rFonts w:ascii="Times New Roman" w:hAnsi="Times New Roman" w:cs="Times New Roman"/>
            <w:sz w:val="24"/>
            <w:szCs w:val="24"/>
            <w:u w:val="single"/>
          </w:rPr>
          <w:t>https://doi.org/10.2307/3889342</w:t>
        </w:r>
      </w:hyperlink>
    </w:p>
    <w:p w14:paraId="2C1C5A70" w14:textId="77777777" w:rsidR="0048031A" w:rsidRPr="00CE2204" w:rsidRDefault="0048031A" w:rsidP="00694DDA">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C. P. E., &amp;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J. D. (2008). A Morphogenetic Model of Cranial Pneumatization Based on the Invasive Tissue Hypothesis.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1446–1454. </w:t>
      </w:r>
      <w:hyperlink r:id="rId128" w:history="1">
        <w:r w:rsidRPr="00CE2204">
          <w:rPr>
            <w:rFonts w:ascii="Times New Roman" w:hAnsi="Times New Roman" w:cs="Times New Roman"/>
            <w:sz w:val="24"/>
            <w:szCs w:val="24"/>
            <w:u w:val="single"/>
          </w:rPr>
          <w:t>https://doi.org/10.1002/ar.20784</w:t>
        </w:r>
      </w:hyperlink>
    </w:p>
    <w:p w14:paraId="56C6398D" w14:textId="77777777" w:rsidR="0048031A" w:rsidRPr="00CE2204" w:rsidRDefault="0048031A" w:rsidP="0048031A">
      <w:pPr>
        <w:spacing w:line="360" w:lineRule="auto"/>
        <w:rPr>
          <w:rFonts w:ascii="Times New Roman" w:hAnsi="Times New Roman" w:cs="Times New Roman"/>
          <w:sz w:val="24"/>
          <w:szCs w:val="24"/>
        </w:rPr>
      </w:pPr>
    </w:p>
    <w:p w14:paraId="7E211130" w14:textId="7C2BED1D" w:rsidR="00F06248" w:rsidRPr="00CE2204" w:rsidRDefault="005C335F" w:rsidP="00C3530C">
      <w:pPr>
        <w:pStyle w:val="Heading1"/>
      </w:pPr>
      <w:bookmarkStart w:id="34" w:name="_Toc111037233"/>
      <w:r w:rsidRPr="00CE2204">
        <w:lastRenderedPageBreak/>
        <w:t>CHAPTER II</w:t>
      </w:r>
      <w:bookmarkEnd w:id="34"/>
    </w:p>
    <w:p w14:paraId="6B15CD4A" w14:textId="29703C1E" w:rsidR="00F72D63" w:rsidRPr="00CE2204" w:rsidRDefault="00F72D63" w:rsidP="00E01AE0">
      <w:pPr>
        <w:spacing w:line="360" w:lineRule="auto"/>
        <w:jc w:val="center"/>
        <w:rPr>
          <w:rFonts w:ascii="Times New Roman" w:hAnsi="Times New Roman" w:cs="Times New Roman"/>
          <w:sz w:val="24"/>
          <w:szCs w:val="24"/>
        </w:rPr>
      </w:pPr>
      <w:r w:rsidRPr="00CE2204">
        <w:rPr>
          <w:rFonts w:ascii="Times New Roman" w:hAnsi="Times New Roman" w:cs="Times New Roman"/>
          <w:sz w:val="24"/>
          <w:szCs w:val="24"/>
        </w:rPr>
        <w:t>Covariance of Sphenoidal Sinus Morphology with Endocranial Anatomy</w:t>
      </w:r>
    </w:p>
    <w:p w14:paraId="63B67E3D" w14:textId="77777777" w:rsidR="00F72D63" w:rsidRPr="00CE2204" w:rsidRDefault="00F72D63" w:rsidP="00F72D63">
      <w:pPr>
        <w:spacing w:line="360" w:lineRule="auto"/>
        <w:jc w:val="center"/>
        <w:rPr>
          <w:rFonts w:ascii="Times New Roman" w:hAnsi="Times New Roman" w:cs="Times New Roman"/>
          <w:sz w:val="24"/>
          <w:szCs w:val="24"/>
        </w:rPr>
      </w:pPr>
    </w:p>
    <w:p w14:paraId="24DA6F5B" w14:textId="3E7175A3" w:rsidR="00F72D63" w:rsidRPr="00CE2204" w:rsidRDefault="00F72D63">
      <w:pPr>
        <w:rPr>
          <w:rFonts w:ascii="Times New Roman" w:hAnsi="Times New Roman" w:cs="Times New Roman"/>
          <w:b/>
          <w:bCs/>
          <w:sz w:val="24"/>
          <w:szCs w:val="24"/>
        </w:rPr>
      </w:pPr>
      <w:r w:rsidRPr="00CE2204">
        <w:rPr>
          <w:rFonts w:ascii="Times New Roman" w:hAnsi="Times New Roman" w:cs="Times New Roman"/>
          <w:b/>
          <w:bCs/>
          <w:sz w:val="24"/>
          <w:szCs w:val="24"/>
        </w:rPr>
        <w:br w:type="page"/>
      </w:r>
    </w:p>
    <w:p w14:paraId="4BDAF8BA" w14:textId="421236BD" w:rsidR="00F72D63" w:rsidRPr="00CE2204" w:rsidRDefault="00E01AE0" w:rsidP="00E118A5">
      <w:pPr>
        <w:spacing w:line="48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A version of this chapter will be submitted for review and publication in </w:t>
      </w:r>
      <w:r w:rsidR="007B47EC" w:rsidRPr="00CE2204">
        <w:rPr>
          <w:rFonts w:ascii="Times New Roman" w:hAnsi="Times New Roman" w:cs="Times New Roman"/>
          <w:sz w:val="24"/>
          <w:szCs w:val="24"/>
        </w:rPr>
        <w:t>the American Journal for Biological Anthropology (AJBA)</w:t>
      </w:r>
      <w:r w:rsidRPr="00CE2204">
        <w:rPr>
          <w:rFonts w:ascii="Times New Roman" w:hAnsi="Times New Roman" w:cs="Times New Roman"/>
          <w:sz w:val="24"/>
          <w:szCs w:val="24"/>
        </w:rPr>
        <w:t xml:space="preserve"> by authors Katharine G.J. Ryan, Adam D. Sylvester, Lauren N.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and Benjamin M. Auerbach.</w:t>
      </w:r>
      <w:r w:rsidR="00686619" w:rsidRPr="00CE2204">
        <w:rPr>
          <w:rFonts w:ascii="Times New Roman" w:hAnsi="Times New Roman" w:cs="Times New Roman"/>
          <w:sz w:val="24"/>
          <w:szCs w:val="24"/>
        </w:rPr>
        <w:t xml:space="preserve"> </w:t>
      </w:r>
      <w:r w:rsidR="00F72D63" w:rsidRPr="00CE2204">
        <w:rPr>
          <w:rFonts w:ascii="Times New Roman" w:hAnsi="Times New Roman" w:cs="Times New Roman"/>
          <w:sz w:val="24"/>
          <w:szCs w:val="24"/>
        </w:rPr>
        <w:t xml:space="preserve">All data collection, analyses, and writing of the article completed by the primary author (K. Ryan). Co-authors </w:t>
      </w:r>
      <w:r w:rsidRPr="00CE2204">
        <w:rPr>
          <w:rFonts w:ascii="Times New Roman" w:hAnsi="Times New Roman" w:cs="Times New Roman"/>
          <w:sz w:val="24"/>
          <w:szCs w:val="24"/>
        </w:rPr>
        <w:t>contributed</w:t>
      </w:r>
      <w:r w:rsidR="00F72D63" w:rsidRPr="00CE2204">
        <w:rPr>
          <w:rFonts w:ascii="Times New Roman" w:hAnsi="Times New Roman" w:cs="Times New Roman"/>
          <w:sz w:val="24"/>
          <w:szCs w:val="24"/>
        </w:rPr>
        <w:t xml:space="preserve"> </w:t>
      </w:r>
      <w:r w:rsidRPr="00CE2204">
        <w:rPr>
          <w:rFonts w:ascii="Times New Roman" w:hAnsi="Times New Roman" w:cs="Times New Roman"/>
          <w:sz w:val="24"/>
          <w:szCs w:val="24"/>
        </w:rPr>
        <w:t xml:space="preserve">general advisement on background and </w:t>
      </w:r>
      <w:proofErr w:type="gramStart"/>
      <w:r w:rsidRPr="00CE2204">
        <w:rPr>
          <w:rFonts w:ascii="Times New Roman" w:hAnsi="Times New Roman" w:cs="Times New Roman"/>
          <w:sz w:val="24"/>
          <w:szCs w:val="24"/>
        </w:rPr>
        <w:t>methods, and</w:t>
      </w:r>
      <w:proofErr w:type="gramEnd"/>
      <w:r w:rsidRPr="00CE2204">
        <w:rPr>
          <w:rFonts w:ascii="Times New Roman" w:hAnsi="Times New Roman" w:cs="Times New Roman"/>
          <w:sz w:val="24"/>
          <w:szCs w:val="24"/>
        </w:rPr>
        <w:t xml:space="preserve"> </w:t>
      </w:r>
      <w:r w:rsidR="00686619" w:rsidRPr="00CE2204">
        <w:rPr>
          <w:rFonts w:ascii="Times New Roman" w:hAnsi="Times New Roman" w:cs="Times New Roman"/>
          <w:sz w:val="24"/>
          <w:szCs w:val="24"/>
        </w:rPr>
        <w:t>provided feedback and edits of</w:t>
      </w:r>
      <w:r w:rsidRPr="00CE2204">
        <w:rPr>
          <w:rFonts w:ascii="Times New Roman" w:hAnsi="Times New Roman" w:cs="Times New Roman"/>
          <w:sz w:val="24"/>
          <w:szCs w:val="24"/>
        </w:rPr>
        <w:t xml:space="preserve"> the article.</w:t>
      </w:r>
    </w:p>
    <w:p w14:paraId="4FCACBD9" w14:textId="31FB1FD8" w:rsidR="008C3F36" w:rsidRPr="00CE2204" w:rsidRDefault="008C3F36" w:rsidP="00F72D63">
      <w:pPr>
        <w:rPr>
          <w:rFonts w:ascii="Times New Roman" w:hAnsi="Times New Roman" w:cs="Times New Roman"/>
          <w:sz w:val="24"/>
          <w:szCs w:val="24"/>
        </w:rPr>
      </w:pPr>
    </w:p>
    <w:p w14:paraId="7AEC0C2F" w14:textId="287D193B" w:rsidR="008C3F36" w:rsidRPr="00CE2204" w:rsidRDefault="008C3F36" w:rsidP="009926D1">
      <w:pPr>
        <w:pStyle w:val="Heading2"/>
        <w:spacing w:before="0" w:line="480" w:lineRule="auto"/>
        <w:rPr>
          <w:rFonts w:ascii="Times New Roman" w:hAnsi="Times New Roman" w:cs="Times New Roman"/>
          <w:b w:val="0"/>
          <w:bCs/>
          <w:sz w:val="24"/>
          <w:szCs w:val="24"/>
        </w:rPr>
      </w:pPr>
      <w:bookmarkStart w:id="35" w:name="_Toc111037234"/>
      <w:r w:rsidRPr="00CE2204">
        <w:rPr>
          <w:rFonts w:ascii="Times New Roman" w:hAnsi="Times New Roman" w:cs="Times New Roman"/>
          <w:bCs/>
          <w:sz w:val="24"/>
          <w:szCs w:val="24"/>
        </w:rPr>
        <w:t>ABSTRACT</w:t>
      </w:r>
      <w:bookmarkEnd w:id="35"/>
    </w:p>
    <w:p w14:paraId="4C9C6BFF" w14:textId="76130EA8" w:rsidR="008C3F36"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In this study we examine the covariance of sphenoidal sinus shape with adjacent cranial anatomy using three-dimensional shape data. The sinus develops within the sphenoid body, located at the developmental center of the basicranium in humans and adjacent to the cranial elements that form cranial base angulation. The sphenoid body itself is surrounded by the cavernous sinus (and several other vital nerves and blood vessels), endocrine and brain anatomy, and the posterior upper airway. We hypothesize the shape of the sphenoid and sphenoidal sinus should covary if the sinus opportunistically pneumatizes the bone, and that sphenoidal morphology mutually influences and is influenced by adjacent bones and spaces. CT scans of 60 adult human crania were virtually segmented and five cranial regions were landmarked, in addition to quantifying a surface model of sphenoidal sinuses using spherical harmonic coefficients. Results of two-block partial least squares analysis indicates the shape of the sphenoidal sinus is independent of all these structures, including the body, except for the middle cranial fossa. Sphenoid body shape significantly covaries with the middle cranial fossa and nasopharynx. These results collectively suggest that the sphenoidal sinus does not opportunistically pneumatize the sphenoid body in all cases and exhibits independent variation in </w:t>
      </w:r>
      <w:r w:rsidRPr="00CE2204">
        <w:rPr>
          <w:rFonts w:ascii="Times New Roman" w:hAnsi="Times New Roman" w:cs="Times New Roman"/>
          <w:sz w:val="24"/>
          <w:szCs w:val="24"/>
        </w:rPr>
        <w:lastRenderedPageBreak/>
        <w:t xml:space="preserve">shape. They also support prior research that has shown high morphological variation in the shape of the sphenoidal sinus. We conclude the sphenoidal sinus may form through processes that are different from other paranasal sinuses (namely the maxillary sinus). </w:t>
      </w:r>
    </w:p>
    <w:p w14:paraId="54263B24" w14:textId="77777777" w:rsidR="00E118A5" w:rsidRPr="00CE2204" w:rsidRDefault="00E118A5" w:rsidP="008C3F36">
      <w:pPr>
        <w:spacing w:line="480" w:lineRule="auto"/>
        <w:ind w:firstLine="720"/>
        <w:rPr>
          <w:rFonts w:ascii="Times New Roman" w:hAnsi="Times New Roman" w:cs="Times New Roman"/>
          <w:b/>
          <w:bCs/>
          <w:sz w:val="24"/>
          <w:szCs w:val="24"/>
        </w:rPr>
      </w:pPr>
    </w:p>
    <w:p w14:paraId="27E7F878" w14:textId="493F8470" w:rsidR="008C3F36" w:rsidRPr="00CE2204" w:rsidRDefault="008C3F36" w:rsidP="009926D1">
      <w:pPr>
        <w:pStyle w:val="Heading2"/>
        <w:spacing w:before="0" w:line="480" w:lineRule="auto"/>
        <w:rPr>
          <w:rFonts w:ascii="Times New Roman" w:hAnsi="Times New Roman" w:cs="Times New Roman"/>
          <w:b w:val="0"/>
          <w:bCs/>
          <w:sz w:val="24"/>
          <w:szCs w:val="24"/>
        </w:rPr>
      </w:pPr>
      <w:bookmarkStart w:id="36" w:name="_Toc111037235"/>
      <w:r w:rsidRPr="00CE2204">
        <w:rPr>
          <w:rFonts w:ascii="Times New Roman" w:hAnsi="Times New Roman" w:cs="Times New Roman"/>
          <w:bCs/>
          <w:sz w:val="24"/>
          <w:szCs w:val="24"/>
        </w:rPr>
        <w:t>INTRODUCTION</w:t>
      </w:r>
      <w:bookmarkEnd w:id="36"/>
    </w:p>
    <w:p w14:paraId="0933DD7A" w14:textId="77777777" w:rsidR="008C3F36" w:rsidRPr="00CE2204" w:rsidRDefault="008C3F36" w:rsidP="008C3F36">
      <w:pPr>
        <w:spacing w:line="480" w:lineRule="auto"/>
        <w:ind w:firstLine="720"/>
        <w:rPr>
          <w:rFonts w:ascii="Times New Roman" w:hAnsi="Times New Roman" w:cs="Times New Roman"/>
          <w:sz w:val="24"/>
          <w:szCs w:val="24"/>
          <w:highlight w:val="green"/>
        </w:rPr>
      </w:pPr>
      <w:r w:rsidRPr="00CE2204">
        <w:rPr>
          <w:rFonts w:ascii="Times New Roman" w:hAnsi="Times New Roman" w:cs="Times New Roman"/>
          <w:sz w:val="24"/>
          <w:szCs w:val="24"/>
        </w:rPr>
        <w:t xml:space="preserve">While researchers continue to debate the functional roles and evolutionary origins of paranasal sinuses (Blaney 1990,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Márquez 2008, Smith et al. 2010), there is broad agreement that sinuses pneumatize within developmentally and evolutionarily critical locations within the cranium (</w:t>
      </w:r>
      <w:proofErr w:type="spellStart"/>
      <w:r w:rsidRPr="00CE2204">
        <w:rPr>
          <w:rFonts w:ascii="Times New Roman" w:hAnsi="Times New Roman" w:cs="Times New Roman"/>
          <w:sz w:val="24"/>
          <w:szCs w:val="24"/>
        </w:rPr>
        <w:t>Towbin</w:t>
      </w:r>
      <w:proofErr w:type="spellEnd"/>
      <w:r w:rsidRPr="00CE2204">
        <w:rPr>
          <w:rFonts w:ascii="Times New Roman" w:hAnsi="Times New Roman" w:cs="Times New Roman"/>
          <w:sz w:val="24"/>
          <w:szCs w:val="24"/>
        </w:rPr>
        <w:t xml:space="preserve"> and Dunbar 1982, Witmer 1999,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Smith et al. 2010). The sphenoid bone, which is pneumatized by the sphenoidal sinus, is located at the developmental epicenter of the basicranium, connecting it with the neurocranium and facial skeleton, and lies adjacent to the three cartilaginous joints of cranial bones where primary cranial base angulation occurs (Bruner and </w:t>
      </w:r>
      <w:proofErr w:type="spellStart"/>
      <w:r w:rsidRPr="00CE2204">
        <w:rPr>
          <w:rFonts w:ascii="Times New Roman" w:hAnsi="Times New Roman" w:cs="Times New Roman"/>
          <w:sz w:val="24"/>
          <w:szCs w:val="24"/>
        </w:rPr>
        <w:t>Ripani</w:t>
      </w:r>
      <w:proofErr w:type="spellEnd"/>
      <w:r w:rsidRPr="00CE2204">
        <w:rPr>
          <w:rFonts w:ascii="Times New Roman" w:hAnsi="Times New Roman" w:cs="Times New Roman"/>
          <w:sz w:val="24"/>
          <w:szCs w:val="24"/>
        </w:rPr>
        <w:t xml:space="preserve"> 2008, Lieberman 2011). Vitally important anatomy also surrounds and likely shapes the sphenoid body, including the temporal lobes of the brain, the pituitary gland, siphons of the internal carotid arteries, cavernous </w:t>
      </w:r>
      <w:proofErr w:type="spellStart"/>
      <w:r w:rsidRPr="00CE2204">
        <w:rPr>
          <w:rFonts w:ascii="Times New Roman" w:hAnsi="Times New Roman" w:cs="Times New Roman"/>
          <w:sz w:val="24"/>
          <w:szCs w:val="24"/>
        </w:rPr>
        <w:t>dural</w:t>
      </w:r>
      <w:proofErr w:type="spellEnd"/>
      <w:r w:rsidRPr="00CE2204">
        <w:rPr>
          <w:rFonts w:ascii="Times New Roman" w:hAnsi="Times New Roman" w:cs="Times New Roman"/>
          <w:sz w:val="24"/>
          <w:szCs w:val="24"/>
        </w:rPr>
        <w:t xml:space="preserve"> venous sinuses (and adjacent cranial nerves), and the epithelial mucosa of the respiratory tract (Singh et al. 2021). </w:t>
      </w:r>
    </w:p>
    <w:p w14:paraId="25C4488B"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Both during individual development and through responses to evolutionary processes, skeletal elements within the cranium do not form, function, or change independently, but as part of a complex morphological system (Cheverud 1982,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and Rosas 2005,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et al. 2009, Lieberman 2011, Klingenberg 2014, Melo et al. 2016), much as many elements of the </w:t>
      </w:r>
      <w:r w:rsidRPr="00CE2204">
        <w:rPr>
          <w:rFonts w:ascii="Times New Roman" w:hAnsi="Times New Roman" w:cs="Times New Roman"/>
          <w:sz w:val="24"/>
          <w:szCs w:val="24"/>
        </w:rPr>
        <w:lastRenderedPageBreak/>
        <w:t>skeleton share evolutionary and developmental relationships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2014, Agosto and Auerbach 2021, Unger et al. 2021, Agosto and Auerbach, in press, Young et al., in press). This is equally the case for spaces created by and inside these skeletal elements. Paranasal sinuses inherently are limited by the skeletal elements they pneumatize (Whitmer 1997,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2008); their variation is likely therefore a reflection of the amount of bone that is remodeled through pneumatization, as individuals vary in the volume and shape of paranasal sinuses, and the general variation and covariation of cranial elements.</w:t>
      </w:r>
    </w:p>
    <w:p w14:paraId="4F3622E0" w14:textId="158FCB1C" w:rsidR="00C31251" w:rsidRDefault="008C3F36" w:rsidP="00C31251">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In this study, we investigate potential contributors of variation by examining the covariance of the sphenoidal paranasal sinus with adjacent cranial bone and spaces. As we demonstrated in a previous study (Ryan et al., Chapter II), variation in sphenoidal sinus shape appears to share similarities with the variation of the sphenoid body, suggesting a potential covariant relationship. We hypothesize that the shape of the sphenoidal sinus, after accounting for size, will therefore covary with aspects of the sphenoidal body, as well as adjacent cranial spaces, namely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anterior and middle crania fossae, and nasopharynx. The sphenoidal body has previously been demonstrated to covary with these aspects of cranial shape in primates and other mammals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and Hallgrimsson 2009, </w:t>
      </w:r>
      <w:proofErr w:type="spellStart"/>
      <w:r w:rsidRPr="00CE2204">
        <w:rPr>
          <w:rFonts w:ascii="Times New Roman" w:hAnsi="Times New Roman" w:cs="Times New Roman"/>
          <w:sz w:val="24"/>
          <w:szCs w:val="24"/>
        </w:rPr>
        <w:t>Barbieto</w:t>
      </w:r>
      <w:proofErr w:type="spellEnd"/>
      <w:r w:rsidRPr="00CE2204">
        <w:rPr>
          <w:rFonts w:ascii="Times New Roman" w:hAnsi="Times New Roman" w:cs="Times New Roman"/>
          <w:sz w:val="24"/>
          <w:szCs w:val="24"/>
        </w:rPr>
        <w:t xml:space="preserve">-Andrés et al. 2015, </w:t>
      </w:r>
      <w:proofErr w:type="spellStart"/>
      <w:r w:rsidRPr="00CE2204">
        <w:rPr>
          <w:rFonts w:ascii="Times New Roman" w:hAnsi="Times New Roman" w:cs="Times New Roman"/>
          <w:sz w:val="24"/>
          <w:szCs w:val="24"/>
        </w:rPr>
        <w:t>Kolatorowicz</w:t>
      </w:r>
      <w:proofErr w:type="spellEnd"/>
      <w:r w:rsidRPr="00CE2204">
        <w:rPr>
          <w:rFonts w:ascii="Times New Roman" w:hAnsi="Times New Roman" w:cs="Times New Roman"/>
          <w:sz w:val="24"/>
          <w:szCs w:val="24"/>
        </w:rPr>
        <w:t xml:space="preserve"> 2015, Wheat 2015), and previous research on the maxillary sinus has shown significant shape covariation with not only the surrounding bone but also the midfacial skeletal elements that covary with the maxilla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Should the sphenoidal sinus reflect the same level of anatomical interaction as other sinuses, we should expect that high covariance of the shape of the sphenoidal sinus with the sphenoidal body should also lead to high covariance with surrounding morphology. It is hypothesized that low covariation of the sinus </w:t>
      </w:r>
      <w:r w:rsidRPr="00CE2204">
        <w:rPr>
          <w:rFonts w:ascii="Times New Roman" w:hAnsi="Times New Roman" w:cs="Times New Roman"/>
          <w:sz w:val="24"/>
          <w:szCs w:val="24"/>
        </w:rPr>
        <w:lastRenderedPageBreak/>
        <w:t xml:space="preserve">with these aspects of cranial morphology would indicate much of the variation in sphenoidal sinus shape is a product of degree of pneumatization. </w:t>
      </w:r>
    </w:p>
    <w:p w14:paraId="486FC0E5" w14:textId="77777777" w:rsidR="00E118A5" w:rsidRPr="00CE2204" w:rsidRDefault="00E118A5" w:rsidP="00C31251">
      <w:pPr>
        <w:spacing w:line="480" w:lineRule="auto"/>
        <w:ind w:firstLine="720"/>
        <w:rPr>
          <w:rFonts w:ascii="Times New Roman" w:hAnsi="Times New Roman" w:cs="Times New Roman"/>
          <w:sz w:val="24"/>
          <w:szCs w:val="24"/>
        </w:rPr>
      </w:pPr>
    </w:p>
    <w:p w14:paraId="177CF114" w14:textId="2673546D" w:rsidR="008C3F36" w:rsidRPr="00CE2204" w:rsidRDefault="008C3F36" w:rsidP="009926D1">
      <w:pPr>
        <w:pStyle w:val="Heading3"/>
        <w:spacing w:before="0" w:line="480" w:lineRule="auto"/>
        <w:rPr>
          <w:rFonts w:ascii="Times New Roman" w:hAnsi="Times New Roman" w:cs="Times New Roman"/>
          <w:b w:val="0"/>
          <w:bCs/>
          <w:i/>
          <w:iCs/>
          <w:sz w:val="24"/>
          <w:szCs w:val="24"/>
        </w:rPr>
      </w:pPr>
      <w:bookmarkStart w:id="37" w:name="_Toc111037236"/>
      <w:r w:rsidRPr="00CE2204">
        <w:rPr>
          <w:rFonts w:ascii="Times New Roman" w:hAnsi="Times New Roman" w:cs="Times New Roman"/>
          <w:b w:val="0"/>
          <w:bCs/>
          <w:i/>
          <w:iCs/>
          <w:sz w:val="24"/>
          <w:szCs w:val="24"/>
        </w:rPr>
        <w:t>Paranasal sinus variance and covariance with cranial bone</w:t>
      </w:r>
      <w:bookmarkEnd w:id="37"/>
    </w:p>
    <w:p w14:paraId="2F395818"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Most studies of paranasal sinuses consider those located within the facial skeleton (namely the maxillary and frontal sinuses) and have shown significant morphological relationships between the sinuses and their adjacent skeletal elements (e.g.,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2015).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examined how the maxillary sinuses are distributed in the overall midface, testing midfacial and maxillary sinus morphology for covariation. Their results showed morphological covariation among these traits and little </w:t>
      </w:r>
      <w:proofErr w:type="gramStart"/>
      <w:r w:rsidRPr="00CE2204">
        <w:rPr>
          <w:rFonts w:ascii="Times New Roman" w:hAnsi="Times New Roman" w:cs="Times New Roman"/>
          <w:sz w:val="24"/>
          <w:szCs w:val="24"/>
        </w:rPr>
        <w:t>independence, and</w:t>
      </w:r>
      <w:proofErr w:type="gramEnd"/>
      <w:r w:rsidRPr="00CE2204">
        <w:rPr>
          <w:rFonts w:ascii="Times New Roman" w:hAnsi="Times New Roman" w:cs="Times New Roman"/>
          <w:sz w:val="24"/>
          <w:szCs w:val="24"/>
        </w:rPr>
        <w:t xml:space="preserve"> suggests that the formation of the maxillary sinus highly interacts with the growth and developmental patterns of surrounding skeletal units. This supports research that suggested the final forms of the sinuses are more akin to </w:t>
      </w:r>
      <w:proofErr w:type="spellStart"/>
      <w:r w:rsidRPr="00CE2204">
        <w:rPr>
          <w:rFonts w:ascii="Times New Roman" w:hAnsi="Times New Roman" w:cs="Times New Roman"/>
          <w:sz w:val="24"/>
          <w:szCs w:val="24"/>
        </w:rPr>
        <w:t>Gouldean</w:t>
      </w:r>
      <w:proofErr w:type="spellEnd"/>
      <w:r w:rsidRPr="00CE2204">
        <w:rPr>
          <w:rFonts w:ascii="Times New Roman" w:hAnsi="Times New Roman" w:cs="Times New Roman"/>
          <w:sz w:val="24"/>
          <w:szCs w:val="24"/>
        </w:rPr>
        <w:t xml:space="preserve"> spandrels (Gould and </w:t>
      </w:r>
      <w:proofErr w:type="spellStart"/>
      <w:r w:rsidRPr="00CE2204">
        <w:rPr>
          <w:rFonts w:ascii="Times New Roman" w:hAnsi="Times New Roman" w:cs="Times New Roman"/>
          <w:sz w:val="24"/>
          <w:szCs w:val="24"/>
        </w:rPr>
        <w:t>Lewontin</w:t>
      </w:r>
      <w:proofErr w:type="spellEnd"/>
      <w:r w:rsidRPr="00CE2204">
        <w:rPr>
          <w:rFonts w:ascii="Times New Roman" w:hAnsi="Times New Roman" w:cs="Times New Roman"/>
          <w:sz w:val="24"/>
          <w:szCs w:val="24"/>
        </w:rPr>
        <w:t xml:space="preserve"> 1979); that is, the shapes of the paranasal sinuses may be a product of responses to evolution in surrounding skeletal elements, though evolutionary modeling (e.g., following Hansen and Houle 2008) would be necessary to ascertain this. </w:t>
      </w:r>
    </w:p>
    <w:p w14:paraId="45F563AA"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It is widely hypothesized that the paranasal sinuses opportunistically pneumatize (Witmer 1997,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et al. 2008, Smith et al. 2010), where sinuses form through osteoclastic activity that removes all available trabecular bone and yellow bone marrow within cranial bones (</w:t>
      </w: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et al. 2021). Thus, the shapes of the paranasal sinuses would be limited by the shape of the surrounding bone. The shape of that bone itself is determined by other skeletal elements </w:t>
      </w:r>
      <w:r w:rsidRPr="00CE2204">
        <w:rPr>
          <w:rFonts w:ascii="Times New Roman" w:hAnsi="Times New Roman" w:cs="Times New Roman"/>
          <w:sz w:val="24"/>
          <w:szCs w:val="24"/>
        </w:rPr>
        <w:lastRenderedPageBreak/>
        <w:t xml:space="preserve">(both adjacent and nonadjacent), the functional demands placed on the skeleton, and interfacing soft tissues (Moss and Young 1960, Moss and </w:t>
      </w:r>
      <w:proofErr w:type="spellStart"/>
      <w:r w:rsidRPr="00CE2204">
        <w:rPr>
          <w:rFonts w:ascii="Times New Roman" w:hAnsi="Times New Roman" w:cs="Times New Roman"/>
          <w:sz w:val="24"/>
          <w:szCs w:val="24"/>
        </w:rPr>
        <w:t>Salentijin</w:t>
      </w:r>
      <w:proofErr w:type="spellEnd"/>
      <w:r w:rsidRPr="00CE2204">
        <w:rPr>
          <w:rFonts w:ascii="Times New Roman" w:hAnsi="Times New Roman" w:cs="Times New Roman"/>
          <w:sz w:val="24"/>
          <w:szCs w:val="24"/>
        </w:rPr>
        <w:t xml:space="preserve"> 1969, Cheverud 1982, Cheverud 1995, Moss 1997, </w:t>
      </w:r>
      <w:proofErr w:type="spellStart"/>
      <w:r w:rsidRPr="00CE2204">
        <w:rPr>
          <w:rFonts w:ascii="Times New Roman" w:hAnsi="Times New Roman" w:cs="Times New Roman"/>
          <w:sz w:val="24"/>
          <w:szCs w:val="24"/>
        </w:rPr>
        <w:t>Profico</w:t>
      </w:r>
      <w:proofErr w:type="spellEnd"/>
      <w:r w:rsidRPr="00CE2204">
        <w:rPr>
          <w:rFonts w:ascii="Times New Roman" w:hAnsi="Times New Roman" w:cs="Times New Roman"/>
          <w:sz w:val="24"/>
          <w:szCs w:val="24"/>
        </w:rPr>
        <w:t xml:space="preserve"> et al. 2017, Agosto and Auerbach, in press). </w:t>
      </w:r>
    </w:p>
    <w:p w14:paraId="47A835D0" w14:textId="1D9751FE" w:rsidR="008C3F36" w:rsidRPr="00CE2204" w:rsidRDefault="008C3F36" w:rsidP="00E118A5">
      <w:pPr>
        <w:spacing w:line="480" w:lineRule="auto"/>
        <w:ind w:firstLine="720"/>
        <w:rPr>
          <w:rFonts w:ascii="Times New Roman" w:hAnsi="Times New Roman" w:cs="Times New Roman"/>
          <w:i/>
          <w:iCs/>
          <w:sz w:val="24"/>
          <w:szCs w:val="24"/>
        </w:rPr>
      </w:pPr>
      <w:r w:rsidRPr="00CE2204">
        <w:rPr>
          <w:rFonts w:ascii="Times New Roman" w:hAnsi="Times New Roman" w:cs="Times New Roman"/>
          <w:sz w:val="24"/>
          <w:szCs w:val="24"/>
        </w:rPr>
        <w:t>Based on this hypothesis, assuming the sphenoidal sinus pneumatizes all available bone in the body of the sphenoid, we would expect that the shape of the sphenoidal sinus would strongly covary with the shape of the structures that are developmentally integrated with the sphenoid body. Previous research has found a relationship between the primary flexion of the cranial base as measured through the cranial base angle (CBA) in adult human samples and the size of the sphenoidal sinus, denoting a relationship between one of the most important evolutionarily derived features of our species and the paranasal sinuses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et al. 1999, Ryan et al. 2018). Also, as we note above, in addition to the CBA (representing overall brain expansion and development), there are other key structures that surround the sphenoidal body. The middle cranial fossa (MCF) is superior and directly lateral to the sphenoidal body (Anusha et al. 2014). The roof of the sphenoid sinus/body for post-</w:t>
      </w:r>
      <w:proofErr w:type="spellStart"/>
      <w:r w:rsidRPr="00CE2204">
        <w:rPr>
          <w:rFonts w:ascii="Times New Roman" w:hAnsi="Times New Roman" w:cs="Times New Roman"/>
          <w:sz w:val="24"/>
          <w:szCs w:val="24"/>
        </w:rPr>
        <w:t>sellar</w:t>
      </w:r>
      <w:proofErr w:type="spellEnd"/>
      <w:r w:rsidRPr="00CE2204">
        <w:rPr>
          <w:rFonts w:ascii="Times New Roman" w:hAnsi="Times New Roman" w:cs="Times New Roman"/>
          <w:sz w:val="24"/>
          <w:szCs w:val="24"/>
        </w:rPr>
        <w:t xml:space="preserve"> paranasal sinuses is formed by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which holds the pituitary gland and intercavernous sinuses sitting just below the internal carotid arteries and optic chiasm (Deng et al. 2015, Singh et al 2021). The cavernous sinuses and temporal lobes sit on the lateral walls of the body. The anterior/inferior wall of the sphenoid body forms the roof of the nasopharynx and is lined both externally and internally (when a sinus is present) with epithelial mucosa (Anusha et al. 2014). By quantifying and describing these relationships, whether they may be closely covariant or relatively independent, we may gain important insight to build robust hypotheses on the active or passive interactions the sphenoidal sinuses may have in overall craniofacial development and evolution. We also </w:t>
      </w:r>
      <w:r w:rsidRPr="00CE2204">
        <w:rPr>
          <w:rFonts w:ascii="Times New Roman" w:hAnsi="Times New Roman" w:cs="Times New Roman"/>
          <w:sz w:val="24"/>
          <w:szCs w:val="24"/>
        </w:rPr>
        <w:lastRenderedPageBreak/>
        <w:t>gather further evidence on how each set of paranasal sinuses may have unique developmental determinates that may explain their differential phylogenesis among primates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et al.1996,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Kuykendall and Rae 2008, Márquez 2008).</w:t>
      </w:r>
    </w:p>
    <w:p w14:paraId="1B25505F" w14:textId="77777777" w:rsidR="008C3F36" w:rsidRPr="00CE2204" w:rsidRDefault="008C3F36" w:rsidP="008C3F36">
      <w:pPr>
        <w:spacing w:line="480" w:lineRule="auto"/>
        <w:rPr>
          <w:rFonts w:ascii="Times New Roman" w:hAnsi="Times New Roman" w:cs="Times New Roman"/>
          <w:i/>
          <w:iCs/>
          <w:sz w:val="24"/>
          <w:szCs w:val="24"/>
        </w:rPr>
      </w:pPr>
    </w:p>
    <w:p w14:paraId="0188FDE5" w14:textId="434B8083" w:rsidR="008C3F36" w:rsidRPr="00CE2204" w:rsidRDefault="008C3F36" w:rsidP="009926D1">
      <w:pPr>
        <w:pStyle w:val="Heading3"/>
        <w:spacing w:before="0" w:line="480" w:lineRule="auto"/>
        <w:rPr>
          <w:rFonts w:ascii="Times New Roman" w:hAnsi="Times New Roman" w:cs="Times New Roman"/>
          <w:b w:val="0"/>
          <w:bCs/>
          <w:i/>
          <w:iCs/>
          <w:sz w:val="24"/>
          <w:szCs w:val="24"/>
        </w:rPr>
      </w:pPr>
      <w:bookmarkStart w:id="38" w:name="_Toc111037237"/>
      <w:r w:rsidRPr="00CE2204">
        <w:rPr>
          <w:rFonts w:ascii="Times New Roman" w:hAnsi="Times New Roman" w:cs="Times New Roman"/>
          <w:b w:val="0"/>
          <w:bCs/>
          <w:i/>
          <w:iCs/>
          <w:sz w:val="24"/>
          <w:szCs w:val="24"/>
        </w:rPr>
        <w:t>Sphenoidal sinus shape variation and hypotheses for this study</w:t>
      </w:r>
      <w:bookmarkEnd w:id="38"/>
    </w:p>
    <w:p w14:paraId="7F80E233"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Despite the general, qualitative understanding of its shape variation and development, we know astonishingly little about the sphenoidal sinus, including how it is potentially integrated among the important anatomy it interacts with during development. Quantification of the variation of the sphenoidal sinus is essential toward understanding the developmental and evolutionary processes that produce said variation. Our previous paper (Ryan et al., Chapter II) explored the variation of the shape of the sphenoidal sinus on its own, using a principal component analysis (PCA) performed on weighted spherical harmonic coefficients. These coefficients quantify the shape deformations of sinus morphology on a spheroid (Shen et al. 2009), and thus may be used to describe variation in shape when run through a PCA. The findings from that paper will help us further specify the hypotheses about how we expect adjacent cranial features to covary with the sphenoidal sinus.</w:t>
      </w:r>
    </w:p>
    <w:p w14:paraId="0E72BE96"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The first principal component showed that the sinuses vary primarily in the anterior-posterior (A-P) direction. This may reflect shape changes of the overlying sphenoid body in response to changes in the transverse dimensions of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due to differences in its contents (Deng et al. 2014), or M-L expansion of </w:t>
      </w:r>
      <w:r w:rsidRPr="00CE2204">
        <w:rPr>
          <w:rFonts w:ascii="Times New Roman" w:hAnsi="Times New Roman" w:cs="Times New Roman"/>
          <w:i/>
          <w:iCs/>
          <w:sz w:val="24"/>
          <w:szCs w:val="24"/>
        </w:rPr>
        <w:t>Homo sapiens’</w:t>
      </w:r>
      <w:r w:rsidRPr="00CE2204">
        <w:rPr>
          <w:rFonts w:ascii="Times New Roman" w:hAnsi="Times New Roman" w:cs="Times New Roman"/>
          <w:sz w:val="24"/>
          <w:szCs w:val="24"/>
        </w:rPr>
        <w:t xml:space="preserve"> relatively enlarged and anteriorly extended temporal lobes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et al. 2008). We thus predict that both the shapes of </w:t>
      </w:r>
      <w:r w:rsidRPr="00CE2204">
        <w:rPr>
          <w:rFonts w:ascii="Times New Roman" w:hAnsi="Times New Roman" w:cs="Times New Roman"/>
          <w:sz w:val="24"/>
          <w:szCs w:val="24"/>
        </w:rPr>
        <w:lastRenderedPageBreak/>
        <w:t xml:space="preserve">the temporal fossa (representing the lateral </w:t>
      </w:r>
      <w:proofErr w:type="spellStart"/>
      <w:r w:rsidRPr="00CE2204">
        <w:rPr>
          <w:rFonts w:ascii="Times New Roman" w:hAnsi="Times New Roman" w:cs="Times New Roman"/>
          <w:sz w:val="24"/>
          <w:szCs w:val="24"/>
        </w:rPr>
        <w:t>sellar</w:t>
      </w:r>
      <w:proofErr w:type="spellEnd"/>
      <w:r w:rsidRPr="00CE2204">
        <w:rPr>
          <w:rFonts w:ascii="Times New Roman" w:hAnsi="Times New Roman" w:cs="Times New Roman"/>
          <w:sz w:val="24"/>
          <w:szCs w:val="24"/>
        </w:rPr>
        <w:t xml:space="preserve"> compartment and temporal lobe) and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(pituitary gland and intercavernous sinuses) will significantly covary with that of the sphenoidal sinus, based on the opportunistic pneumatization hypothesis (Witmer 1997,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et al. 2008, Smith et al. 2010) and the findings of previous research with the maxillary sinuses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Buck et al. 2019) In addition, the anterior-inferior expansion may signal an influence of the nasopharyngeal space on the sphenoidal body, and so we will investigate this space anterior to the sphenoid as well.</w:t>
      </w:r>
    </w:p>
    <w:p w14:paraId="6306297A"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The second principal component is primarily characterized by rotation on the S-I axis from a neutral M-L orientation with globularity of the sinus asymmetrically distributed, with the ends more posteriorly oriented holding more of the volume than the anteriorly oriented ends. We posit this is likely a signal of high asymmetry in both shape and size between the left and right sphenoidal sinuses, which has already been noted in previous research (Anusha et al. 2014, Rennie et al. 2017). Larger sphenoidal sinuses tend to have post-</w:t>
      </w:r>
      <w:proofErr w:type="spellStart"/>
      <w:r w:rsidRPr="00CE2204">
        <w:rPr>
          <w:rFonts w:ascii="Times New Roman" w:hAnsi="Times New Roman" w:cs="Times New Roman"/>
          <w:sz w:val="24"/>
          <w:szCs w:val="24"/>
        </w:rPr>
        <w:t>sellar</w:t>
      </w:r>
      <w:proofErr w:type="spellEnd"/>
      <w:r w:rsidRPr="00CE2204">
        <w:rPr>
          <w:rFonts w:ascii="Times New Roman" w:hAnsi="Times New Roman" w:cs="Times New Roman"/>
          <w:sz w:val="24"/>
          <w:szCs w:val="24"/>
        </w:rPr>
        <w:t xml:space="preserve"> shapes that extend more posteriorly towards the clivus (Wang et al. 2010, Anusha et al. 2014, </w:t>
      </w:r>
      <w:proofErr w:type="spellStart"/>
      <w:r w:rsidRPr="00CE2204">
        <w:rPr>
          <w:rFonts w:ascii="Times New Roman" w:hAnsi="Times New Roman" w:cs="Times New Roman"/>
          <w:sz w:val="24"/>
          <w:szCs w:val="24"/>
        </w:rPr>
        <w:t>Štoković</w:t>
      </w:r>
      <w:proofErr w:type="spellEnd"/>
      <w:r w:rsidRPr="00CE2204">
        <w:rPr>
          <w:rFonts w:ascii="Times New Roman" w:hAnsi="Times New Roman" w:cs="Times New Roman"/>
          <w:sz w:val="24"/>
          <w:szCs w:val="24"/>
        </w:rPr>
        <w:t xml:space="preserve"> et al. 2016), which may explain the rotation and posterior distribution of volume seen in the models. Asymmetry seems to be a major source of variation in the sphenoidal sinuses, although is outside the scope of this paper. Future research should consider the relationship between the amount of asymmetry and other anatomical and physiological factors that may have cause one sinus to have stopped pneumatization sooner than the other and/or allometrically develop. </w:t>
      </w:r>
      <w:bookmarkStart w:id="39" w:name="_Hlk105670814"/>
      <w:r w:rsidRPr="00CE2204">
        <w:rPr>
          <w:rFonts w:ascii="Times New Roman" w:hAnsi="Times New Roman" w:cs="Times New Roman"/>
          <w:sz w:val="24"/>
          <w:szCs w:val="24"/>
        </w:rPr>
        <w:t xml:space="preserve">In addition, the second principal component also showed rotation on a M-L axis. This may indicate that the shape of the sinus is associated with changes in the sphenoidal cranial base angle.  This is consistent with previous findings (Ryan et al. 2018) that the sphenoidal sinus volume has a </w:t>
      </w:r>
      <w:r w:rsidRPr="00CE2204">
        <w:rPr>
          <w:rFonts w:ascii="Times New Roman" w:hAnsi="Times New Roman" w:cs="Times New Roman"/>
          <w:sz w:val="24"/>
          <w:szCs w:val="24"/>
        </w:rPr>
        <w:lastRenderedPageBreak/>
        <w:t xml:space="preserve">strong correlation with CBA, thus denoting a relationship between the paranasal sinuses and neuroanatomy. </w:t>
      </w:r>
      <w:bookmarkEnd w:id="39"/>
      <w:r w:rsidRPr="00CE2204">
        <w:rPr>
          <w:rFonts w:ascii="Times New Roman" w:hAnsi="Times New Roman" w:cs="Times New Roman"/>
          <w:sz w:val="24"/>
          <w:szCs w:val="24"/>
        </w:rPr>
        <w:t>For this reason, we will also examine the covariance of the sphenoidal sinus with CBA</w:t>
      </w:r>
    </w:p>
    <w:p w14:paraId="7E7214DE" w14:textId="77777777" w:rsidR="008C3F36" w:rsidRPr="00CE2204" w:rsidRDefault="008C3F36" w:rsidP="008C3F36">
      <w:pPr>
        <w:spacing w:after="0" w:line="480" w:lineRule="auto"/>
        <w:ind w:firstLine="720"/>
        <w:textAlignment w:val="baseline"/>
        <w:rPr>
          <w:rFonts w:ascii="Times New Roman" w:eastAsia="Times New Roman" w:hAnsi="Times New Roman" w:cs="Times New Roman"/>
          <w:sz w:val="24"/>
          <w:szCs w:val="24"/>
        </w:rPr>
      </w:pPr>
      <w:r w:rsidRPr="00CE2204">
        <w:rPr>
          <w:rFonts w:ascii="Times New Roman" w:eastAsia="Times New Roman" w:hAnsi="Times New Roman" w:cs="Times New Roman"/>
          <w:sz w:val="24"/>
          <w:szCs w:val="24"/>
        </w:rPr>
        <w:t xml:space="preserve">Finally, we posit that the third principal component of our prior study reflects variation due to the pneumatization of secondary structures around the sphenoid body. The sphenoid sinus is known to pneumatize to variable </w:t>
      </w:r>
      <w:proofErr w:type="spellStart"/>
      <w:r w:rsidRPr="00CE2204">
        <w:rPr>
          <w:rFonts w:ascii="Times New Roman" w:eastAsia="Times New Roman" w:hAnsi="Times New Roman" w:cs="Times New Roman"/>
          <w:sz w:val="24"/>
          <w:szCs w:val="24"/>
        </w:rPr>
        <w:t>extents</w:t>
      </w:r>
      <w:proofErr w:type="spellEnd"/>
      <w:r w:rsidRPr="00CE2204">
        <w:rPr>
          <w:rFonts w:ascii="Times New Roman" w:eastAsia="Times New Roman" w:hAnsi="Times New Roman" w:cs="Times New Roman"/>
          <w:sz w:val="24"/>
          <w:szCs w:val="24"/>
        </w:rPr>
        <w:t xml:space="preserve"> beyond the sphenoid body itself, including into the greater wings, clinoid process, and pterygoid process (Anusha et al. 2014, Rahmati et al. 2016). Due to the inferior orientation of the two lateral ends of the model, it appears that this component represents variation due to the extent of pneumatization into the pterygoid processes. We thus explore this relationship in this study.</w:t>
      </w:r>
    </w:p>
    <w:p w14:paraId="799789E6"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Given their separate developmental origins (White et al. 2012), we will assess the amount of covariation between the orbit and the sphenoidal body and sinus, with the expectation that they will </w:t>
      </w:r>
      <w:r w:rsidRPr="00CE2204">
        <w:rPr>
          <w:rFonts w:ascii="Times New Roman" w:hAnsi="Times New Roman" w:cs="Times New Roman"/>
          <w:i/>
          <w:iCs/>
          <w:sz w:val="24"/>
          <w:szCs w:val="24"/>
        </w:rPr>
        <w:t xml:space="preserve">not </w:t>
      </w:r>
      <w:r w:rsidRPr="00CE2204">
        <w:rPr>
          <w:rFonts w:ascii="Times New Roman" w:hAnsi="Times New Roman" w:cs="Times New Roman"/>
          <w:sz w:val="24"/>
          <w:szCs w:val="24"/>
        </w:rPr>
        <w:t>have significant covariation. This will serve as a kind of outgroup comparison, showing that only features we expect to have strong developmental covariance will have a strong covariation, though this is not always the case given the palimpsest model (see Hallgrimsson et al. 2009). The only structure that we may expect the orbit to covary with would be the posterior nasal cavity, given that the floor of the former serves as the roof of the latter, and their shared developmental origin of the midfacial skeleton (</w:t>
      </w:r>
      <w:proofErr w:type="spellStart"/>
      <w:r w:rsidRPr="00CE2204">
        <w:rPr>
          <w:rFonts w:ascii="Times New Roman" w:hAnsi="Times New Roman" w:cs="Times New Roman"/>
          <w:sz w:val="24"/>
          <w:szCs w:val="24"/>
        </w:rPr>
        <w:t>Enlow</w:t>
      </w:r>
      <w:proofErr w:type="spellEnd"/>
      <w:r w:rsidRPr="00CE2204">
        <w:rPr>
          <w:rFonts w:ascii="Times New Roman" w:hAnsi="Times New Roman" w:cs="Times New Roman"/>
          <w:sz w:val="24"/>
          <w:szCs w:val="24"/>
        </w:rPr>
        <w:t xml:space="preserve"> 1990). We also do not anticipate the temporal fossa covarying with either facial cavity, again given their relatively separate developmental origins (Lieberman 2011).</w:t>
      </w:r>
    </w:p>
    <w:p w14:paraId="45922322" w14:textId="77777777" w:rsidR="008C3F36" w:rsidRPr="00CE2204" w:rsidRDefault="008C3F36" w:rsidP="008C3F36">
      <w:pPr>
        <w:spacing w:line="480" w:lineRule="auto"/>
        <w:ind w:firstLine="720"/>
        <w:rPr>
          <w:rFonts w:ascii="Times New Roman" w:hAnsi="Times New Roman" w:cs="Times New Roman"/>
          <w:sz w:val="24"/>
          <w:szCs w:val="24"/>
        </w:rPr>
      </w:pPr>
    </w:p>
    <w:p w14:paraId="125A9C75" w14:textId="1BB698A1" w:rsidR="008C3F36" w:rsidRPr="00CE2204" w:rsidRDefault="008C3F36" w:rsidP="009926D1">
      <w:pPr>
        <w:pStyle w:val="Heading2"/>
        <w:spacing w:before="0" w:line="480" w:lineRule="auto"/>
        <w:rPr>
          <w:rFonts w:ascii="Times New Roman" w:hAnsi="Times New Roman" w:cs="Times New Roman"/>
          <w:b w:val="0"/>
          <w:bCs/>
          <w:sz w:val="24"/>
          <w:szCs w:val="24"/>
        </w:rPr>
      </w:pPr>
      <w:bookmarkStart w:id="40" w:name="_Toc111037238"/>
      <w:r w:rsidRPr="00CE2204">
        <w:rPr>
          <w:rFonts w:ascii="Times New Roman" w:hAnsi="Times New Roman" w:cs="Times New Roman"/>
          <w:bCs/>
          <w:sz w:val="24"/>
          <w:szCs w:val="24"/>
        </w:rPr>
        <w:lastRenderedPageBreak/>
        <w:t>MATERIALS</w:t>
      </w:r>
      <w:bookmarkEnd w:id="40"/>
    </w:p>
    <w:p w14:paraId="3930E475" w14:textId="77777777" w:rsidR="008C3F36" w:rsidRPr="00CE2204" w:rsidRDefault="008C3F36" w:rsidP="008C3F36">
      <w:pPr>
        <w:spacing w:line="480" w:lineRule="auto"/>
        <w:rPr>
          <w:rFonts w:ascii="Times New Roman" w:hAnsi="Times New Roman" w:cs="Times New Roman"/>
          <w:sz w:val="24"/>
          <w:szCs w:val="24"/>
        </w:rPr>
      </w:pPr>
      <w:r w:rsidRPr="00CE2204">
        <w:rPr>
          <w:rFonts w:ascii="Times New Roman" w:hAnsi="Times New Roman" w:cs="Times New Roman"/>
          <w:i/>
          <w:iCs/>
          <w:sz w:val="24"/>
          <w:szCs w:val="24"/>
        </w:rPr>
        <w:tab/>
      </w:r>
      <w:r w:rsidRPr="00CE2204">
        <w:rPr>
          <w:rFonts w:ascii="Times New Roman" w:hAnsi="Times New Roman" w:cs="Times New Roman"/>
          <w:sz w:val="24"/>
          <w:szCs w:val="24"/>
        </w:rPr>
        <w:t xml:space="preserve">We used CT and Micro-CT scans taken from 60 adult humans recovered from archaeological contexts in Peru (housed at the Harvard Peabody Museum), Nepal (housed at the Natural History Museum in London), Austria (curated by NESPOS), and other European countries (also curated by NESPOS). Details about the scans, including their resolution, may be found in Ryan et al. (Chapter II). We examined </w:t>
      </w:r>
      <w:proofErr w:type="spellStart"/>
      <w:r w:rsidRPr="00CE2204">
        <w:rPr>
          <w:rFonts w:ascii="Times New Roman" w:hAnsi="Times New Roman" w:cs="Times New Roman"/>
          <w:sz w:val="24"/>
          <w:szCs w:val="24"/>
        </w:rPr>
        <w:t>spheno</w:t>
      </w:r>
      <w:proofErr w:type="spellEnd"/>
      <w:r w:rsidRPr="00CE2204">
        <w:rPr>
          <w:rFonts w:ascii="Times New Roman" w:hAnsi="Times New Roman" w:cs="Times New Roman"/>
          <w:sz w:val="24"/>
          <w:szCs w:val="24"/>
        </w:rPr>
        <w:t xml:space="preserve">-occipital synchondrosis fusion to determine if individuals are adults following Shirley and Jantz (2011). Individuals with highly arrested or truncated sphenoidal sinus pneumatization were excluded from this study. These scans were provided by Dr. Lauren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with permission of curating institutions. All individuals were pooled regardless of estimated sex or population, as prior research has shown no clustering in sinus size by sex (Rennie et al. 2017, Ryan et al. 2018), and we are interested in encapsuling broad human variation regardless of population history or geographic differences.</w:t>
      </w:r>
    </w:p>
    <w:p w14:paraId="23B93FF0" w14:textId="77777777" w:rsidR="008C3F36" w:rsidRPr="00CE2204" w:rsidRDefault="008C3F36" w:rsidP="008C3F36">
      <w:pPr>
        <w:spacing w:line="480" w:lineRule="auto"/>
        <w:rPr>
          <w:rFonts w:ascii="Times New Roman" w:hAnsi="Times New Roman" w:cs="Times New Roman"/>
          <w:b/>
          <w:bCs/>
          <w:sz w:val="24"/>
          <w:szCs w:val="24"/>
        </w:rPr>
      </w:pPr>
    </w:p>
    <w:p w14:paraId="14D68F17" w14:textId="2DAEE6A1" w:rsidR="008C3F36" w:rsidRPr="00CE2204" w:rsidRDefault="008C3F36" w:rsidP="009926D1">
      <w:pPr>
        <w:pStyle w:val="Heading2"/>
        <w:spacing w:before="0" w:line="480" w:lineRule="auto"/>
        <w:rPr>
          <w:rFonts w:ascii="Times New Roman" w:hAnsi="Times New Roman" w:cs="Times New Roman"/>
          <w:b w:val="0"/>
          <w:bCs/>
          <w:sz w:val="24"/>
          <w:szCs w:val="24"/>
        </w:rPr>
      </w:pPr>
      <w:bookmarkStart w:id="41" w:name="_Toc111037239"/>
      <w:r w:rsidRPr="00CE2204">
        <w:rPr>
          <w:rFonts w:ascii="Times New Roman" w:hAnsi="Times New Roman" w:cs="Times New Roman"/>
          <w:bCs/>
          <w:sz w:val="24"/>
          <w:szCs w:val="24"/>
        </w:rPr>
        <w:t>METHODS</w:t>
      </w:r>
      <w:bookmarkEnd w:id="41"/>
    </w:p>
    <w:p w14:paraId="063C21FA" w14:textId="503F4456" w:rsidR="008C3F36" w:rsidRPr="00CE2204" w:rsidRDefault="008C3F36" w:rsidP="009926D1">
      <w:pPr>
        <w:pStyle w:val="Heading3"/>
        <w:spacing w:before="0" w:line="480" w:lineRule="auto"/>
        <w:rPr>
          <w:rFonts w:ascii="Times New Roman" w:hAnsi="Times New Roman" w:cs="Times New Roman"/>
          <w:b w:val="0"/>
          <w:bCs/>
          <w:i/>
          <w:iCs/>
          <w:sz w:val="24"/>
          <w:szCs w:val="24"/>
        </w:rPr>
      </w:pPr>
      <w:bookmarkStart w:id="42" w:name="_Toc111037240"/>
      <w:r w:rsidRPr="00CE2204">
        <w:rPr>
          <w:rFonts w:ascii="Times New Roman" w:hAnsi="Times New Roman" w:cs="Times New Roman"/>
          <w:b w:val="0"/>
          <w:bCs/>
          <w:i/>
          <w:iCs/>
          <w:sz w:val="24"/>
          <w:szCs w:val="24"/>
        </w:rPr>
        <w:t>Segmentation and spherical harmonic analysis</w:t>
      </w:r>
      <w:bookmarkEnd w:id="42"/>
    </w:p>
    <w:p w14:paraId="4BF02546"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One of us (KR) segmented all crania and sinus endocasts virtually using Avizo Lite (</w:t>
      </w:r>
      <w:proofErr w:type="spellStart"/>
      <w:r w:rsidRPr="00CE2204">
        <w:rPr>
          <w:rFonts w:ascii="Times New Roman" w:hAnsi="Times New Roman" w:cs="Times New Roman"/>
          <w:sz w:val="24"/>
          <w:szCs w:val="24"/>
        </w:rPr>
        <w:t>Thermo</w:t>
      </w:r>
      <w:proofErr w:type="spellEnd"/>
      <w:r w:rsidRPr="00CE2204">
        <w:rPr>
          <w:rFonts w:ascii="Times New Roman" w:hAnsi="Times New Roman" w:cs="Times New Roman"/>
          <w:sz w:val="24"/>
          <w:szCs w:val="24"/>
        </w:rPr>
        <w:t xml:space="preserve"> Fisher Scientific, 2019). Segmentation of cranial bone was accomplished </w:t>
      </w:r>
      <w:proofErr w:type="gramStart"/>
      <w:r w:rsidRPr="00CE2204">
        <w:rPr>
          <w:rFonts w:ascii="Times New Roman" w:hAnsi="Times New Roman" w:cs="Times New Roman"/>
          <w:sz w:val="24"/>
          <w:szCs w:val="24"/>
        </w:rPr>
        <w:t>through the use of</w:t>
      </w:r>
      <w:proofErr w:type="gramEnd"/>
      <w:r w:rsidRPr="00CE2204">
        <w:rPr>
          <w:rFonts w:ascii="Times New Roman" w:hAnsi="Times New Roman" w:cs="Times New Roman"/>
          <w:sz w:val="24"/>
          <w:szCs w:val="24"/>
        </w:rPr>
        <w:t xml:space="preserve"> density thresholding and visual inspection of individual DICOM slices to ensure any soft tissue or scan artifacts were excluded. These segmented cranial models were then used to place landmarks for morphometric analysis (see “Landmarking” below). To create endocast surface models of the sphenoidal sinus, the area of the sinus was manually selected on every sagittally-</w:t>
      </w:r>
      <w:r w:rsidRPr="00CE2204">
        <w:rPr>
          <w:rFonts w:ascii="Times New Roman" w:hAnsi="Times New Roman" w:cs="Times New Roman"/>
          <w:sz w:val="24"/>
          <w:szCs w:val="24"/>
        </w:rPr>
        <w:lastRenderedPageBreak/>
        <w:t xml:space="preserve">oriented slide between the lateral-most extensions of the sinus, which were then combined into a single 3D object and exported as a surface mesh. Mesh files of the endocasts were simplified and standardized to 30,000 isometric surface triangles in the program </w:t>
      </w:r>
      <w:proofErr w:type="spellStart"/>
      <w:r w:rsidRPr="00CE2204">
        <w:rPr>
          <w:rFonts w:ascii="Times New Roman" w:hAnsi="Times New Roman" w:cs="Times New Roman"/>
          <w:sz w:val="24"/>
          <w:szCs w:val="24"/>
        </w:rPr>
        <w:t>Geomagic</w:t>
      </w:r>
      <w:proofErr w:type="spellEnd"/>
      <w:r w:rsidRPr="00CE2204">
        <w:rPr>
          <w:rFonts w:ascii="Times New Roman" w:hAnsi="Times New Roman" w:cs="Times New Roman"/>
          <w:sz w:val="24"/>
          <w:szCs w:val="24"/>
        </w:rPr>
        <w:t xml:space="preserve"> Wrap (3D Systems Corporation, 2021) after holes and defects in the surfaces were removed. Standardization of the surface triangles allowed shape to be maintained while decreasing the computational burden of performing the weighted spherical harmonic analysis in </w:t>
      </w:r>
      <w:proofErr w:type="spellStart"/>
      <w:r w:rsidRPr="00CE2204">
        <w:rPr>
          <w:rFonts w:ascii="Times New Roman" w:hAnsi="Times New Roman" w:cs="Times New Roman"/>
          <w:sz w:val="24"/>
          <w:szCs w:val="24"/>
        </w:rPr>
        <w:t>Matlab</w:t>
      </w:r>
      <w:proofErr w:type="spellEnd"/>
      <w:r w:rsidRPr="00CE2204">
        <w:rPr>
          <w:rFonts w:ascii="Times New Roman" w:hAnsi="Times New Roman" w:cs="Times New Roman"/>
          <w:sz w:val="24"/>
          <w:szCs w:val="24"/>
        </w:rPr>
        <w:t xml:space="preserve"> (The Math Works, Inc., 2020).</w:t>
      </w:r>
    </w:p>
    <w:p w14:paraId="6EAD587F" w14:textId="4CC7E7A8" w:rsidR="008C3F36" w:rsidRDefault="008C3F36" w:rsidP="008C3F36">
      <w:pPr>
        <w:spacing w:line="480" w:lineRule="auto"/>
        <w:rPr>
          <w:rFonts w:ascii="Times New Roman" w:hAnsi="Times New Roman" w:cs="Times New Roman"/>
          <w:sz w:val="24"/>
          <w:szCs w:val="24"/>
        </w:rPr>
      </w:pPr>
      <w:r w:rsidRPr="00CE2204">
        <w:rPr>
          <w:rFonts w:ascii="Times New Roman" w:hAnsi="Times New Roman" w:cs="Times New Roman"/>
          <w:i/>
          <w:iCs/>
          <w:sz w:val="24"/>
          <w:szCs w:val="24"/>
        </w:rPr>
        <w:tab/>
      </w:r>
      <w:r w:rsidRPr="00CE2204">
        <w:rPr>
          <w:rFonts w:ascii="Times New Roman" w:hAnsi="Times New Roman" w:cs="Times New Roman"/>
          <w:sz w:val="24"/>
          <w:szCs w:val="24"/>
        </w:rPr>
        <w:t xml:space="preserve">Sphenoidal sinuses are irregularly shaped such that standard homologous landmarks cannot be placed on their surfaces. As explained in more detail in Ryan et al. (Chapter II), we used weighted spherical harmonic analysis to quantify the shape of the sphenoidal sinus models. We used SPHARM (v. 1.4) in </w:t>
      </w:r>
      <w:proofErr w:type="spellStart"/>
      <w:r w:rsidRPr="00CE2204">
        <w:rPr>
          <w:rFonts w:ascii="Times New Roman" w:hAnsi="Times New Roman" w:cs="Times New Roman"/>
          <w:sz w:val="24"/>
          <w:szCs w:val="24"/>
        </w:rPr>
        <w:t>Matlab</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et al. 2008) to extract the spherical harmonic coefficients that describe the shape of the sinuses, which were placed into standardized orientation using four midline landmarks (</w:t>
      </w:r>
      <w:r w:rsidRPr="00CE2204">
        <w:rPr>
          <w:rFonts w:ascii="Times New Roman" w:hAnsi="Times New Roman" w:cs="Times New Roman"/>
          <w:b/>
          <w:bCs/>
          <w:sz w:val="24"/>
          <w:szCs w:val="24"/>
        </w:rPr>
        <w:t xml:space="preserve">Figure </w:t>
      </w:r>
      <w:r w:rsidR="00C31251" w:rsidRPr="00CE2204">
        <w:rPr>
          <w:rFonts w:ascii="Times New Roman" w:hAnsi="Times New Roman" w:cs="Times New Roman"/>
          <w:b/>
          <w:bCs/>
          <w:sz w:val="24"/>
          <w:szCs w:val="24"/>
        </w:rPr>
        <w:t>2.</w:t>
      </w:r>
      <w:r w:rsidRPr="00CE2204">
        <w:rPr>
          <w:rFonts w:ascii="Times New Roman" w:hAnsi="Times New Roman" w:cs="Times New Roman"/>
          <w:b/>
          <w:bCs/>
          <w:sz w:val="24"/>
          <w:szCs w:val="24"/>
        </w:rPr>
        <w:t>1</w:t>
      </w:r>
      <w:r w:rsidRPr="00CE2204">
        <w:rPr>
          <w:rFonts w:ascii="Times New Roman" w:hAnsi="Times New Roman" w:cs="Times New Roman"/>
          <w:sz w:val="24"/>
          <w:szCs w:val="24"/>
        </w:rPr>
        <w:t xml:space="preserve"> and SPHENOID 1-4 in </w:t>
      </w:r>
      <w:r w:rsidRPr="00CE2204">
        <w:rPr>
          <w:rFonts w:ascii="Times New Roman" w:hAnsi="Times New Roman" w:cs="Times New Roman"/>
          <w:b/>
          <w:bCs/>
          <w:sz w:val="24"/>
          <w:szCs w:val="24"/>
        </w:rPr>
        <w:t>Table</w:t>
      </w:r>
      <w:r w:rsidRPr="00CE2204">
        <w:rPr>
          <w:rFonts w:ascii="Times New Roman" w:hAnsi="Times New Roman" w:cs="Times New Roman"/>
          <w:i/>
          <w:iCs/>
          <w:sz w:val="24"/>
          <w:szCs w:val="24"/>
        </w:rPr>
        <w:t xml:space="preserve"> </w:t>
      </w:r>
      <w:r w:rsidR="00C31251" w:rsidRPr="00CE2204">
        <w:rPr>
          <w:rFonts w:ascii="Times New Roman" w:hAnsi="Times New Roman" w:cs="Times New Roman"/>
          <w:b/>
          <w:bCs/>
          <w:sz w:val="24"/>
          <w:szCs w:val="24"/>
        </w:rPr>
        <w:t>2.</w:t>
      </w:r>
      <w:r w:rsidRPr="00CE2204">
        <w:rPr>
          <w:rFonts w:ascii="Times New Roman" w:hAnsi="Times New Roman" w:cs="Times New Roman"/>
          <w:b/>
          <w:bCs/>
          <w:sz w:val="24"/>
          <w:szCs w:val="24"/>
        </w:rPr>
        <w:t>1</w:t>
      </w:r>
      <w:r w:rsidRPr="00CE2204">
        <w:rPr>
          <w:rFonts w:ascii="Times New Roman" w:hAnsi="Times New Roman" w:cs="Times New Roman"/>
          <w:sz w:val="24"/>
          <w:szCs w:val="24"/>
        </w:rPr>
        <w:t>) on the sphenoid body to represent the spatial orientation of the sinus within. Spherical harmonic coefficients are complex numbers for each of the three spatial dimensions (</w:t>
      </w:r>
      <w:proofErr w:type="gramStart"/>
      <w:r w:rsidRPr="00CE2204">
        <w:rPr>
          <w:rFonts w:ascii="Times New Roman" w:hAnsi="Times New Roman" w:cs="Times New Roman"/>
          <w:sz w:val="24"/>
          <w:szCs w:val="24"/>
        </w:rPr>
        <w:t>X,Y</w:t>
      </w:r>
      <w:proofErr w:type="gramEnd"/>
      <w:r w:rsidRPr="00CE2204">
        <w:rPr>
          <w:rFonts w:ascii="Times New Roman" w:hAnsi="Times New Roman" w:cs="Times New Roman"/>
          <w:sz w:val="24"/>
          <w:szCs w:val="24"/>
        </w:rPr>
        <w:t xml:space="preserve">,Z), and represent the shape deformations of a unit sphere in order to recreate the original input shape (Shen et al. 2009). As we explain in Ryan et al. (Chapter II), we chose 18 degrees of harmonics to describe the shape of the sphenoidal sinuses, as these provided nearly identical results as a greater number of harmonic degrees. This process was performed for each sphenoidal sinus endocast model. </w:t>
      </w:r>
    </w:p>
    <w:p w14:paraId="0773728C" w14:textId="77777777" w:rsidR="00815A93" w:rsidRDefault="00815A93" w:rsidP="009926D1">
      <w:pPr>
        <w:pStyle w:val="Heading3"/>
        <w:spacing w:before="0" w:line="480" w:lineRule="auto"/>
        <w:rPr>
          <w:rFonts w:ascii="Times New Roman" w:hAnsi="Times New Roman" w:cs="Times New Roman"/>
          <w:b w:val="0"/>
          <w:bCs/>
          <w:i/>
          <w:iCs/>
          <w:sz w:val="24"/>
          <w:szCs w:val="24"/>
        </w:rPr>
      </w:pPr>
      <w:bookmarkStart w:id="43" w:name="_Toc111037241"/>
    </w:p>
    <w:p w14:paraId="0B28EA9D" w14:textId="1A714BBE" w:rsidR="008C3F36" w:rsidRPr="00CE2204" w:rsidRDefault="008C3F36" w:rsidP="009926D1">
      <w:pPr>
        <w:pStyle w:val="Heading3"/>
        <w:spacing w:before="0" w:line="480" w:lineRule="auto"/>
        <w:rPr>
          <w:rFonts w:ascii="Times New Roman" w:hAnsi="Times New Roman" w:cs="Times New Roman"/>
          <w:b w:val="0"/>
          <w:bCs/>
          <w:i/>
          <w:iCs/>
          <w:sz w:val="24"/>
          <w:szCs w:val="24"/>
        </w:rPr>
      </w:pPr>
      <w:r w:rsidRPr="00CE2204">
        <w:rPr>
          <w:rFonts w:ascii="Times New Roman" w:hAnsi="Times New Roman" w:cs="Times New Roman"/>
          <w:b w:val="0"/>
          <w:bCs/>
          <w:i/>
          <w:iCs/>
          <w:sz w:val="24"/>
          <w:szCs w:val="24"/>
        </w:rPr>
        <w:t>Landmarking of cranial bone</w:t>
      </w:r>
      <w:bookmarkEnd w:id="43"/>
    </w:p>
    <w:p w14:paraId="3BBD40DB" w14:textId="7F405CDB" w:rsidR="008C3F36" w:rsidRPr="00CE2204" w:rsidRDefault="008C3F36" w:rsidP="004278DE">
      <w:pPr>
        <w:spacing w:line="480" w:lineRule="auto"/>
        <w:rPr>
          <w:rFonts w:ascii="Times New Roman" w:hAnsi="Times New Roman" w:cs="Times New Roman"/>
          <w:sz w:val="24"/>
          <w:szCs w:val="24"/>
        </w:rPr>
      </w:pPr>
      <w:r w:rsidRPr="00CE2204">
        <w:rPr>
          <w:rFonts w:ascii="Times New Roman" w:hAnsi="Times New Roman" w:cs="Times New Roman"/>
          <w:sz w:val="24"/>
          <w:szCs w:val="24"/>
        </w:rPr>
        <w:t xml:space="preserve">KR placed seven sets of landmarks on each three-dimensional model made from our sample of 60 crania. All landmarking was performed in Avizo Lite; landmarks were placed and the </w:t>
      </w:r>
    </w:p>
    <w:p w14:paraId="666DF7C2" w14:textId="77777777" w:rsidR="008C3F36" w:rsidRPr="00CE2204" w:rsidRDefault="008C3F36" w:rsidP="008C3F36">
      <w:pPr>
        <w:spacing w:line="480" w:lineRule="auto"/>
        <w:ind w:firstLine="720"/>
        <w:rPr>
          <w:rFonts w:ascii="Times New Roman" w:hAnsi="Times New Roman" w:cs="Times New Roman"/>
          <w:sz w:val="24"/>
          <w:szCs w:val="24"/>
        </w:rPr>
      </w:pPr>
    </w:p>
    <w:p w14:paraId="23C6C464" w14:textId="79DA6E00" w:rsidR="008C3F36" w:rsidRPr="00CE2204" w:rsidRDefault="00E165DE" w:rsidP="008C3F36">
      <w:pPr>
        <w:spacing w:line="480" w:lineRule="auto"/>
        <w:ind w:firstLine="720"/>
        <w:rPr>
          <w:rFonts w:ascii="Times New Roman" w:hAnsi="Times New Roman" w:cs="Times New Roman"/>
          <w:sz w:val="24"/>
          <w:szCs w:val="24"/>
        </w:rPr>
      </w:pPr>
      <w:r w:rsidRPr="00CE2204">
        <w:rPr>
          <w:rFonts w:ascii="Times New Roman" w:hAnsi="Times New Roman" w:cs="Times New Roman"/>
          <w:i/>
          <w:iCs/>
          <w:noProof/>
          <w:sz w:val="24"/>
          <w:szCs w:val="24"/>
        </w:rPr>
        <w:drawing>
          <wp:anchor distT="0" distB="0" distL="114300" distR="114300" simplePos="0" relativeHeight="251645952" behindDoc="0" locked="0" layoutInCell="1" allowOverlap="1" wp14:anchorId="1A3F36B0" wp14:editId="1C61040F">
            <wp:simplePos x="0" y="0"/>
            <wp:positionH relativeFrom="column">
              <wp:posOffset>-94615</wp:posOffset>
            </wp:positionH>
            <wp:positionV relativeFrom="paragraph">
              <wp:posOffset>539115</wp:posOffset>
            </wp:positionV>
            <wp:extent cx="5943600" cy="5014058"/>
            <wp:effectExtent l="0" t="0" r="0" b="0"/>
            <wp:wrapSquare wrapText="bothSides"/>
            <wp:docPr id="1" name="Picture 1" descr="A close-up of a human bra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human brain&#10;&#10;Description automatically generated with low confidence"/>
                    <pic:cNvPicPr>
                      <a:picLocks noChangeAspect="1"/>
                    </pic:cNvPicPr>
                  </pic:nvPicPr>
                  <pic:blipFill rotWithShape="1">
                    <a:blip r:embed="rId83" cstate="print">
                      <a:extLst>
                        <a:ext uri="{28A0092B-C50C-407E-A947-70E740481C1C}">
                          <a14:useLocalDpi xmlns:a14="http://schemas.microsoft.com/office/drawing/2010/main" val="0"/>
                        </a:ext>
                      </a:extLst>
                    </a:blip>
                    <a:srcRect l="4366" t="6165" b="8948"/>
                    <a:stretch/>
                  </pic:blipFill>
                  <pic:spPr bwMode="auto">
                    <a:xfrm>
                      <a:off x="0" y="0"/>
                      <a:ext cx="5943600" cy="50140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68EDEC" w14:textId="12CA66E7" w:rsidR="008C3F36" w:rsidRPr="00CE2204" w:rsidRDefault="008C3F36" w:rsidP="008C3F36">
      <w:pPr>
        <w:spacing w:line="480" w:lineRule="auto"/>
        <w:rPr>
          <w:rFonts w:ascii="Times New Roman" w:hAnsi="Times New Roman" w:cs="Times New Roman"/>
          <w:i/>
          <w:iCs/>
          <w:sz w:val="24"/>
          <w:szCs w:val="24"/>
        </w:rPr>
      </w:pPr>
    </w:p>
    <w:p w14:paraId="41EC04CB" w14:textId="1805A06B" w:rsidR="002F0DBF" w:rsidRPr="00CE2204" w:rsidRDefault="002F0DBF" w:rsidP="002F0DBF">
      <w:pPr>
        <w:pStyle w:val="Caption"/>
        <w:rPr>
          <w:rFonts w:ascii="Times New Roman" w:hAnsi="Times New Roman" w:cs="Times New Roman"/>
          <w:i w:val="0"/>
          <w:iCs w:val="0"/>
          <w:noProof/>
          <w:color w:val="auto"/>
          <w:sz w:val="36"/>
          <w:szCs w:val="36"/>
        </w:rPr>
      </w:pPr>
      <w:r w:rsidRPr="00CE2204">
        <w:rPr>
          <w:rFonts w:ascii="Times New Roman" w:hAnsi="Times New Roman" w:cs="Times New Roman"/>
          <w:b/>
          <w:bCs/>
          <w:i w:val="0"/>
          <w:iCs w:val="0"/>
          <w:color w:val="auto"/>
          <w:sz w:val="24"/>
          <w:szCs w:val="24"/>
        </w:rPr>
        <w:t>Figure 2.1</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2.1</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Four landmarks on the sphenoidal body in the midline used to align the sinuses within the same 3D space relative to the surrounding craniofacial skeleton. The sphenoidal sinus in this sagittal view is highlighted in blue.</w:t>
      </w:r>
    </w:p>
    <w:p w14:paraId="72499D52" w14:textId="77777777" w:rsidR="002F0DBF" w:rsidRPr="00CE2204" w:rsidRDefault="002F0DBF" w:rsidP="008C3F36">
      <w:pPr>
        <w:rPr>
          <w:rFonts w:ascii="Times New Roman" w:hAnsi="Times New Roman" w:cs="Times New Roman"/>
          <w:i/>
          <w:iCs/>
          <w:sz w:val="24"/>
          <w:szCs w:val="24"/>
        </w:rPr>
      </w:pPr>
    </w:p>
    <w:p w14:paraId="67AC3CF5" w14:textId="77777777" w:rsidR="002F0DBF" w:rsidRPr="00CE2204" w:rsidRDefault="002F0DBF" w:rsidP="008C3F36">
      <w:pPr>
        <w:rPr>
          <w:rFonts w:ascii="Times New Roman" w:hAnsi="Times New Roman" w:cs="Times New Roman"/>
          <w:i/>
          <w:iCs/>
          <w:sz w:val="24"/>
          <w:szCs w:val="24"/>
        </w:rPr>
      </w:pPr>
    </w:p>
    <w:p w14:paraId="237C360D" w14:textId="0D253699" w:rsidR="002F0DBF" w:rsidRPr="00CE2204" w:rsidRDefault="002F0DBF" w:rsidP="008C3F36">
      <w:pPr>
        <w:rPr>
          <w:rFonts w:ascii="Times New Roman" w:hAnsi="Times New Roman" w:cs="Times New Roman"/>
          <w:i/>
          <w:iCs/>
          <w:sz w:val="24"/>
          <w:szCs w:val="24"/>
        </w:rPr>
        <w:sectPr w:rsidR="002F0DBF" w:rsidRPr="00CE2204" w:rsidSect="003A0DD4">
          <w:pgSz w:w="12240" w:h="15840"/>
          <w:pgMar w:top="1440" w:right="1440" w:bottom="1440" w:left="1440" w:header="720" w:footer="1440" w:gutter="0"/>
          <w:pgNumType w:start="1"/>
          <w:cols w:space="720"/>
          <w:docGrid w:linePitch="360"/>
        </w:sectPr>
      </w:pPr>
    </w:p>
    <w:p w14:paraId="6F3256DA" w14:textId="2180AD17" w:rsidR="008C3F36" w:rsidRPr="00CE2204" w:rsidRDefault="008C3F36" w:rsidP="008C3F36">
      <w:pPr>
        <w:rPr>
          <w:rFonts w:ascii="Times New Roman" w:hAnsi="Times New Roman" w:cs="Times New Roman"/>
          <w:sz w:val="24"/>
          <w:szCs w:val="24"/>
        </w:rPr>
      </w:pPr>
      <w:r w:rsidRPr="00CE2204">
        <w:rPr>
          <w:rFonts w:ascii="Times New Roman" w:hAnsi="Times New Roman" w:cs="Times New Roman"/>
          <w:b/>
          <w:bCs/>
          <w:sz w:val="24"/>
          <w:szCs w:val="24"/>
        </w:rPr>
        <w:lastRenderedPageBreak/>
        <w:t xml:space="preserve">Table </w:t>
      </w:r>
      <w:r w:rsidR="00C31251" w:rsidRPr="00CE2204">
        <w:rPr>
          <w:rFonts w:ascii="Times New Roman" w:hAnsi="Times New Roman" w:cs="Times New Roman"/>
          <w:b/>
          <w:bCs/>
          <w:sz w:val="24"/>
          <w:szCs w:val="24"/>
        </w:rPr>
        <w:t>2.</w:t>
      </w:r>
      <w:r w:rsidRPr="00CE2204">
        <w:rPr>
          <w:rFonts w:ascii="Times New Roman" w:hAnsi="Times New Roman" w:cs="Times New Roman"/>
          <w:b/>
          <w:bCs/>
          <w:sz w:val="24"/>
          <w:szCs w:val="24"/>
        </w:rPr>
        <w:t>1</w:t>
      </w:r>
      <w:r w:rsidR="001B2E69" w:rsidRPr="00CE2204">
        <w:rPr>
          <w:rFonts w:ascii="Times New Roman" w:hAnsi="Times New Roman" w:cs="Times New Roman"/>
          <w:b/>
          <w:bCs/>
          <w:sz w:val="24"/>
          <w:szCs w:val="24"/>
        </w:rPr>
        <w:fldChar w:fldCharType="begin"/>
      </w:r>
      <w:r w:rsidR="001B2E69" w:rsidRPr="00CE2204">
        <w:instrText xml:space="preserve"> TA \l "</w:instrText>
      </w:r>
      <w:r w:rsidR="001B2E69" w:rsidRPr="00CE2204">
        <w:rPr>
          <w:rFonts w:ascii="Times New Roman" w:hAnsi="Times New Roman" w:cs="Times New Roman"/>
          <w:b/>
          <w:bCs/>
          <w:sz w:val="24"/>
          <w:szCs w:val="24"/>
        </w:rPr>
        <w:instrText>Table 2.1</w:instrText>
      </w:r>
      <w:r w:rsidR="001B2E69" w:rsidRPr="00CE2204">
        <w:instrText xml:space="preserve">" \s "Table 2.1" \c 1 </w:instrText>
      </w:r>
      <w:r w:rsidR="001B2E69" w:rsidRPr="00CE2204">
        <w:rPr>
          <w:rFonts w:ascii="Times New Roman" w:hAnsi="Times New Roman" w:cs="Times New Roman"/>
          <w:b/>
          <w:bCs/>
          <w:sz w:val="24"/>
          <w:szCs w:val="24"/>
        </w:rPr>
        <w:fldChar w:fldCharType="end"/>
      </w:r>
      <w:r w:rsidRPr="00CE2204">
        <w:rPr>
          <w:rFonts w:ascii="Times New Roman" w:hAnsi="Times New Roman" w:cs="Times New Roman"/>
          <w:b/>
          <w:bCs/>
          <w:sz w:val="24"/>
          <w:szCs w:val="24"/>
        </w:rPr>
        <w:t>:</w:t>
      </w:r>
      <w:r w:rsidRPr="00CE2204">
        <w:rPr>
          <w:rFonts w:ascii="Times New Roman" w:hAnsi="Times New Roman" w:cs="Times New Roman"/>
          <w:i/>
          <w:iCs/>
          <w:sz w:val="24"/>
          <w:szCs w:val="24"/>
        </w:rPr>
        <w:t xml:space="preserve"> </w:t>
      </w:r>
      <w:r w:rsidRPr="00CE2204">
        <w:rPr>
          <w:rFonts w:ascii="Times New Roman" w:hAnsi="Times New Roman" w:cs="Times New Roman"/>
          <w:sz w:val="24"/>
          <w:szCs w:val="24"/>
        </w:rPr>
        <w:t xml:space="preserve">Landmarks used in this study by region of the cranium under analysis. Note that landmark numbers correspond with those depicted in </w:t>
      </w:r>
      <w:r w:rsidRPr="00CE2204">
        <w:rPr>
          <w:rFonts w:ascii="Times New Roman" w:hAnsi="Times New Roman" w:cs="Times New Roman"/>
          <w:b/>
          <w:bCs/>
          <w:sz w:val="24"/>
          <w:szCs w:val="24"/>
        </w:rPr>
        <w:t xml:space="preserve">Figures </w:t>
      </w:r>
      <w:r w:rsidR="00C31251" w:rsidRPr="00CE2204">
        <w:rPr>
          <w:rFonts w:ascii="Times New Roman" w:hAnsi="Times New Roman" w:cs="Times New Roman"/>
          <w:b/>
          <w:bCs/>
          <w:sz w:val="24"/>
          <w:szCs w:val="24"/>
        </w:rPr>
        <w:t>2.</w:t>
      </w:r>
      <w:r w:rsidRPr="00CE2204">
        <w:rPr>
          <w:rFonts w:ascii="Times New Roman" w:hAnsi="Times New Roman" w:cs="Times New Roman"/>
          <w:b/>
          <w:bCs/>
          <w:sz w:val="24"/>
          <w:szCs w:val="24"/>
        </w:rPr>
        <w:t>1-</w:t>
      </w:r>
      <w:r w:rsidR="00C31251" w:rsidRPr="00CE2204">
        <w:rPr>
          <w:rFonts w:ascii="Times New Roman" w:hAnsi="Times New Roman" w:cs="Times New Roman"/>
          <w:b/>
          <w:bCs/>
          <w:sz w:val="24"/>
          <w:szCs w:val="24"/>
        </w:rPr>
        <w:t>2.</w:t>
      </w:r>
      <w:r w:rsidRPr="00CE2204">
        <w:rPr>
          <w:rFonts w:ascii="Times New Roman" w:hAnsi="Times New Roman" w:cs="Times New Roman"/>
          <w:b/>
          <w:bCs/>
          <w:sz w:val="24"/>
          <w:szCs w:val="24"/>
        </w:rPr>
        <w:t>5.</w:t>
      </w:r>
      <w:r w:rsidRPr="00CE2204">
        <w:rPr>
          <w:rFonts w:ascii="Times New Roman" w:hAnsi="Times New Roman" w:cs="Times New Roman"/>
          <w:sz w:val="24"/>
          <w:szCs w:val="24"/>
        </w:rPr>
        <w:t xml:space="preserve"> </w:t>
      </w:r>
    </w:p>
    <w:tbl>
      <w:tblPr>
        <w:tblStyle w:val="TableGrid"/>
        <w:tblW w:w="1269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3"/>
        <w:gridCol w:w="1597"/>
        <w:gridCol w:w="2700"/>
        <w:gridCol w:w="3696"/>
        <w:gridCol w:w="2514"/>
      </w:tblGrid>
      <w:tr w:rsidR="00CE2204" w:rsidRPr="00CE2204" w14:paraId="32C02F42" w14:textId="77777777" w:rsidTr="00B56806">
        <w:tc>
          <w:tcPr>
            <w:tcW w:w="2183" w:type="dxa"/>
            <w:tcBorders>
              <w:bottom w:val="single" w:sz="4" w:space="0" w:color="auto"/>
            </w:tcBorders>
            <w:vAlign w:val="center"/>
          </w:tcPr>
          <w:p w14:paraId="793AE9FE" w14:textId="77777777" w:rsidR="008C3F36" w:rsidRPr="00CE2204" w:rsidRDefault="008C3F36" w:rsidP="00FA1E00">
            <w:pPr>
              <w:spacing w:line="276" w:lineRule="auto"/>
              <w:jc w:val="center"/>
              <w:rPr>
                <w:rFonts w:ascii="Times New Roman" w:hAnsi="Times New Roman" w:cs="Times New Roman"/>
                <w:b/>
                <w:bCs/>
              </w:rPr>
            </w:pPr>
            <w:bookmarkStart w:id="44" w:name="_Hlk111130696"/>
            <w:r w:rsidRPr="00CE2204">
              <w:rPr>
                <w:rFonts w:ascii="Times New Roman" w:hAnsi="Times New Roman" w:cs="Times New Roman"/>
                <w:b/>
                <w:bCs/>
              </w:rPr>
              <w:t>Region</w:t>
            </w:r>
          </w:p>
        </w:tc>
        <w:tc>
          <w:tcPr>
            <w:tcW w:w="1597" w:type="dxa"/>
            <w:tcBorders>
              <w:bottom w:val="single" w:sz="4" w:space="0" w:color="auto"/>
            </w:tcBorders>
            <w:vAlign w:val="center"/>
          </w:tcPr>
          <w:p w14:paraId="642FBEC4" w14:textId="77777777" w:rsidR="008C3F36" w:rsidRPr="00CE2204" w:rsidRDefault="008C3F36" w:rsidP="00FA1E00">
            <w:pPr>
              <w:spacing w:line="276" w:lineRule="auto"/>
              <w:jc w:val="center"/>
              <w:rPr>
                <w:rFonts w:ascii="Times New Roman" w:hAnsi="Times New Roman" w:cs="Times New Roman"/>
                <w:b/>
                <w:bCs/>
              </w:rPr>
            </w:pPr>
            <w:r w:rsidRPr="00CE2204">
              <w:rPr>
                <w:rFonts w:ascii="Times New Roman" w:hAnsi="Times New Roman" w:cs="Times New Roman"/>
                <w:b/>
                <w:bCs/>
              </w:rPr>
              <w:t>Landmark Number</w:t>
            </w:r>
          </w:p>
        </w:tc>
        <w:tc>
          <w:tcPr>
            <w:tcW w:w="2700" w:type="dxa"/>
            <w:tcBorders>
              <w:bottom w:val="single" w:sz="4" w:space="0" w:color="auto"/>
            </w:tcBorders>
            <w:vAlign w:val="center"/>
          </w:tcPr>
          <w:p w14:paraId="16B64B09" w14:textId="77777777" w:rsidR="008C3F36" w:rsidRPr="00CE2204" w:rsidRDefault="008C3F36" w:rsidP="00FA1E00">
            <w:pPr>
              <w:spacing w:line="276" w:lineRule="auto"/>
              <w:jc w:val="center"/>
              <w:rPr>
                <w:rFonts w:ascii="Times New Roman" w:hAnsi="Times New Roman" w:cs="Times New Roman"/>
                <w:b/>
                <w:bCs/>
              </w:rPr>
            </w:pPr>
            <w:r w:rsidRPr="00CE2204">
              <w:rPr>
                <w:rFonts w:ascii="Times New Roman" w:hAnsi="Times New Roman" w:cs="Times New Roman"/>
                <w:b/>
                <w:bCs/>
              </w:rPr>
              <w:t>Landmark Name</w:t>
            </w:r>
          </w:p>
        </w:tc>
        <w:tc>
          <w:tcPr>
            <w:tcW w:w="3696" w:type="dxa"/>
            <w:tcBorders>
              <w:bottom w:val="single" w:sz="4" w:space="0" w:color="auto"/>
            </w:tcBorders>
            <w:vAlign w:val="center"/>
          </w:tcPr>
          <w:p w14:paraId="6A6945F9" w14:textId="77777777" w:rsidR="008C3F36" w:rsidRPr="00CE2204" w:rsidRDefault="008C3F36" w:rsidP="00FA1E00">
            <w:pPr>
              <w:spacing w:line="276" w:lineRule="auto"/>
              <w:jc w:val="center"/>
              <w:rPr>
                <w:rFonts w:ascii="Times New Roman" w:hAnsi="Times New Roman" w:cs="Times New Roman"/>
                <w:b/>
                <w:bCs/>
              </w:rPr>
            </w:pPr>
            <w:r w:rsidRPr="00CE2204">
              <w:rPr>
                <w:rFonts w:ascii="Times New Roman" w:hAnsi="Times New Roman" w:cs="Times New Roman"/>
                <w:b/>
                <w:bCs/>
              </w:rPr>
              <w:t>Description</w:t>
            </w:r>
          </w:p>
        </w:tc>
        <w:tc>
          <w:tcPr>
            <w:tcW w:w="2514" w:type="dxa"/>
            <w:tcBorders>
              <w:bottom w:val="single" w:sz="4" w:space="0" w:color="auto"/>
            </w:tcBorders>
            <w:vAlign w:val="center"/>
          </w:tcPr>
          <w:p w14:paraId="63AE5A04" w14:textId="77777777" w:rsidR="008C3F36" w:rsidRPr="00CE2204" w:rsidRDefault="008C3F36" w:rsidP="00FA1E00">
            <w:pPr>
              <w:spacing w:line="276" w:lineRule="auto"/>
              <w:jc w:val="center"/>
              <w:rPr>
                <w:rFonts w:ascii="Times New Roman" w:hAnsi="Times New Roman" w:cs="Times New Roman"/>
                <w:b/>
                <w:bCs/>
              </w:rPr>
            </w:pPr>
            <w:r w:rsidRPr="00CE2204">
              <w:rPr>
                <w:rFonts w:ascii="Times New Roman" w:hAnsi="Times New Roman" w:cs="Times New Roman"/>
                <w:b/>
                <w:bCs/>
              </w:rPr>
              <w:t>Source</w:t>
            </w:r>
          </w:p>
        </w:tc>
      </w:tr>
      <w:bookmarkEnd w:id="44"/>
      <w:tr w:rsidR="00CE2204" w:rsidRPr="00CE2204" w14:paraId="54A2711D" w14:textId="77777777" w:rsidTr="00B56806">
        <w:tc>
          <w:tcPr>
            <w:tcW w:w="2183" w:type="dxa"/>
            <w:vMerge w:val="restart"/>
            <w:tcBorders>
              <w:top w:val="single" w:sz="4" w:space="0" w:color="auto"/>
            </w:tcBorders>
            <w:vAlign w:val="center"/>
          </w:tcPr>
          <w:p w14:paraId="11E1CEB9"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Sphenoid body</w:t>
            </w:r>
          </w:p>
        </w:tc>
        <w:tc>
          <w:tcPr>
            <w:tcW w:w="1597" w:type="dxa"/>
            <w:tcBorders>
              <w:top w:val="single" w:sz="4" w:space="0" w:color="auto"/>
            </w:tcBorders>
            <w:vAlign w:val="center"/>
          </w:tcPr>
          <w:p w14:paraId="1EC43739"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SPHARM 1</w:t>
            </w:r>
          </w:p>
        </w:tc>
        <w:tc>
          <w:tcPr>
            <w:tcW w:w="2700" w:type="dxa"/>
            <w:tcBorders>
              <w:top w:val="single" w:sz="4" w:space="0" w:color="auto"/>
            </w:tcBorders>
            <w:vAlign w:val="center"/>
          </w:tcPr>
          <w:p w14:paraId="68873908"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Posterior </w:t>
            </w:r>
            <w:proofErr w:type="spellStart"/>
            <w:r w:rsidRPr="00CE2204">
              <w:rPr>
                <w:rFonts w:ascii="Times New Roman" w:hAnsi="Times New Roman" w:cs="Times New Roman"/>
              </w:rPr>
              <w:t>midcribriform</w:t>
            </w:r>
            <w:proofErr w:type="spellEnd"/>
          </w:p>
        </w:tc>
        <w:tc>
          <w:tcPr>
            <w:tcW w:w="3696" w:type="dxa"/>
            <w:tcBorders>
              <w:top w:val="single" w:sz="4" w:space="0" w:color="auto"/>
            </w:tcBorders>
            <w:vAlign w:val="center"/>
          </w:tcPr>
          <w:p w14:paraId="26A3D202"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Posterior-most point of the cribriform plate in the midline</w:t>
            </w:r>
          </w:p>
        </w:tc>
        <w:tc>
          <w:tcPr>
            <w:tcW w:w="2514" w:type="dxa"/>
            <w:tcBorders>
              <w:top w:val="single" w:sz="4" w:space="0" w:color="auto"/>
            </w:tcBorders>
            <w:vAlign w:val="center"/>
          </w:tcPr>
          <w:p w14:paraId="75BC51FE" w14:textId="77777777" w:rsidR="008C3F36" w:rsidRPr="00CE2204" w:rsidRDefault="008C3F36" w:rsidP="00FA1E00">
            <w:pPr>
              <w:spacing w:line="276" w:lineRule="auto"/>
              <w:rPr>
                <w:rFonts w:ascii="Times New Roman" w:hAnsi="Times New Roman" w:cs="Times New Roman"/>
              </w:rPr>
            </w:pPr>
            <w:proofErr w:type="spellStart"/>
            <w:r w:rsidRPr="00CE2204">
              <w:rPr>
                <w:rFonts w:ascii="Times New Roman" w:hAnsi="Times New Roman" w:cs="Times New Roman"/>
              </w:rPr>
              <w:t>Bastir</w:t>
            </w:r>
            <w:proofErr w:type="spellEnd"/>
            <w:r w:rsidRPr="00CE2204">
              <w:rPr>
                <w:rFonts w:ascii="Times New Roman" w:hAnsi="Times New Roman" w:cs="Times New Roman"/>
              </w:rPr>
              <w:t xml:space="preserve"> et al. 2011b</w:t>
            </w:r>
          </w:p>
        </w:tc>
      </w:tr>
      <w:tr w:rsidR="00CE2204" w:rsidRPr="00CE2204" w14:paraId="210BB5E5" w14:textId="77777777" w:rsidTr="00B56806">
        <w:tc>
          <w:tcPr>
            <w:tcW w:w="2183" w:type="dxa"/>
            <w:vMerge/>
            <w:vAlign w:val="center"/>
          </w:tcPr>
          <w:p w14:paraId="76DA387A" w14:textId="77777777" w:rsidR="008C3F36" w:rsidRPr="00CE2204" w:rsidRDefault="008C3F36" w:rsidP="00FA1E00">
            <w:pPr>
              <w:spacing w:line="276" w:lineRule="auto"/>
              <w:rPr>
                <w:rFonts w:ascii="Times New Roman" w:hAnsi="Times New Roman" w:cs="Times New Roman"/>
              </w:rPr>
            </w:pPr>
          </w:p>
        </w:tc>
        <w:tc>
          <w:tcPr>
            <w:tcW w:w="1597" w:type="dxa"/>
            <w:shd w:val="clear" w:color="auto" w:fill="A6A6A6" w:themeFill="background1" w:themeFillShade="A6"/>
            <w:vAlign w:val="center"/>
          </w:tcPr>
          <w:p w14:paraId="2CB5A372"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SPHARM 2</w:t>
            </w:r>
          </w:p>
        </w:tc>
        <w:tc>
          <w:tcPr>
            <w:tcW w:w="2700" w:type="dxa"/>
            <w:shd w:val="clear" w:color="auto" w:fill="A6A6A6" w:themeFill="background1" w:themeFillShade="A6"/>
            <w:vAlign w:val="center"/>
          </w:tcPr>
          <w:p w14:paraId="4F4C2175"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Tuberculum sellae</w:t>
            </w:r>
          </w:p>
        </w:tc>
        <w:tc>
          <w:tcPr>
            <w:tcW w:w="3696" w:type="dxa"/>
            <w:shd w:val="clear" w:color="auto" w:fill="A6A6A6" w:themeFill="background1" w:themeFillShade="A6"/>
            <w:vAlign w:val="center"/>
          </w:tcPr>
          <w:p w14:paraId="36AC6590"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tuberculum sellae</w:t>
            </w:r>
          </w:p>
        </w:tc>
        <w:tc>
          <w:tcPr>
            <w:tcW w:w="2514" w:type="dxa"/>
            <w:shd w:val="clear" w:color="auto" w:fill="A6A6A6" w:themeFill="background1" w:themeFillShade="A6"/>
            <w:vAlign w:val="center"/>
          </w:tcPr>
          <w:p w14:paraId="0EC119E9"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749B7BFC" w14:textId="77777777" w:rsidTr="00B56806">
        <w:tc>
          <w:tcPr>
            <w:tcW w:w="2183" w:type="dxa"/>
            <w:vMerge/>
            <w:vAlign w:val="center"/>
          </w:tcPr>
          <w:p w14:paraId="594DD926" w14:textId="77777777" w:rsidR="008C3F36" w:rsidRPr="00CE2204" w:rsidRDefault="008C3F36" w:rsidP="00FA1E00">
            <w:pPr>
              <w:spacing w:line="276" w:lineRule="auto"/>
              <w:rPr>
                <w:rFonts w:ascii="Times New Roman" w:hAnsi="Times New Roman" w:cs="Times New Roman"/>
              </w:rPr>
            </w:pPr>
          </w:p>
        </w:tc>
        <w:tc>
          <w:tcPr>
            <w:tcW w:w="1597" w:type="dxa"/>
            <w:vAlign w:val="center"/>
          </w:tcPr>
          <w:p w14:paraId="1A90612C"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SPHARM 3</w:t>
            </w:r>
          </w:p>
        </w:tc>
        <w:tc>
          <w:tcPr>
            <w:tcW w:w="2700" w:type="dxa"/>
            <w:vAlign w:val="center"/>
          </w:tcPr>
          <w:p w14:paraId="2FEC8AB6" w14:textId="77777777" w:rsidR="008C3F36" w:rsidRPr="00CE2204" w:rsidRDefault="008C3F36" w:rsidP="00FA1E00">
            <w:pPr>
              <w:spacing w:line="276" w:lineRule="auto"/>
              <w:rPr>
                <w:rFonts w:ascii="Times New Roman" w:hAnsi="Times New Roman" w:cs="Times New Roman"/>
              </w:rPr>
            </w:pPr>
            <w:proofErr w:type="spellStart"/>
            <w:r w:rsidRPr="00CE2204">
              <w:rPr>
                <w:rFonts w:ascii="Times New Roman" w:hAnsi="Times New Roman" w:cs="Times New Roman"/>
              </w:rPr>
              <w:t>Hormion</w:t>
            </w:r>
            <w:proofErr w:type="spellEnd"/>
          </w:p>
        </w:tc>
        <w:tc>
          <w:tcPr>
            <w:tcW w:w="3696" w:type="dxa"/>
            <w:vAlign w:val="center"/>
          </w:tcPr>
          <w:p w14:paraId="209224A9"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Most posterior midline point on the vomer underneath the basicranium</w:t>
            </w:r>
          </w:p>
        </w:tc>
        <w:tc>
          <w:tcPr>
            <w:tcW w:w="2514" w:type="dxa"/>
            <w:vAlign w:val="center"/>
          </w:tcPr>
          <w:p w14:paraId="2195383F" w14:textId="77777777" w:rsidR="008C3F36" w:rsidRPr="00CE2204" w:rsidRDefault="008C3F36" w:rsidP="00FA1E00">
            <w:pPr>
              <w:rPr>
                <w:rFonts w:ascii="Times New Roman" w:hAnsi="Times New Roman" w:cs="Times New Roman"/>
              </w:rPr>
            </w:pPr>
            <w:r w:rsidRPr="00CE2204">
              <w:rPr>
                <w:rFonts w:ascii="Times New Roman" w:hAnsi="Times New Roman" w:cs="Times New Roman"/>
              </w:rPr>
              <w:t>White et al. 2012</w:t>
            </w:r>
          </w:p>
        </w:tc>
      </w:tr>
      <w:tr w:rsidR="00CE2204" w:rsidRPr="00CE2204" w14:paraId="3B97D3ED" w14:textId="77777777" w:rsidTr="00B56806">
        <w:tc>
          <w:tcPr>
            <w:tcW w:w="2183" w:type="dxa"/>
            <w:vMerge/>
            <w:tcBorders>
              <w:bottom w:val="single" w:sz="4" w:space="0" w:color="auto"/>
            </w:tcBorders>
            <w:vAlign w:val="center"/>
          </w:tcPr>
          <w:p w14:paraId="0BF06E1B" w14:textId="77777777" w:rsidR="008C3F36" w:rsidRPr="00CE2204" w:rsidRDefault="008C3F36" w:rsidP="00FA1E00">
            <w:pPr>
              <w:spacing w:line="276" w:lineRule="auto"/>
              <w:rPr>
                <w:rFonts w:ascii="Times New Roman" w:hAnsi="Times New Roman" w:cs="Times New Roman"/>
              </w:rPr>
            </w:pPr>
          </w:p>
        </w:tc>
        <w:tc>
          <w:tcPr>
            <w:tcW w:w="1597" w:type="dxa"/>
            <w:tcBorders>
              <w:bottom w:val="single" w:sz="4" w:space="0" w:color="auto"/>
            </w:tcBorders>
            <w:shd w:val="clear" w:color="auto" w:fill="A6A6A6" w:themeFill="background1" w:themeFillShade="A6"/>
            <w:vAlign w:val="center"/>
          </w:tcPr>
          <w:p w14:paraId="21BCC984"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SPHARM 4</w:t>
            </w:r>
          </w:p>
        </w:tc>
        <w:tc>
          <w:tcPr>
            <w:tcW w:w="2700" w:type="dxa"/>
            <w:tcBorders>
              <w:bottom w:val="single" w:sz="4" w:space="0" w:color="auto"/>
            </w:tcBorders>
            <w:shd w:val="clear" w:color="auto" w:fill="A6A6A6" w:themeFill="background1" w:themeFillShade="A6"/>
            <w:vAlign w:val="center"/>
          </w:tcPr>
          <w:p w14:paraId="628BA046"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Inferior sphenoid rostrum</w:t>
            </w:r>
          </w:p>
        </w:tc>
        <w:tc>
          <w:tcPr>
            <w:tcW w:w="3696" w:type="dxa"/>
            <w:tcBorders>
              <w:bottom w:val="single" w:sz="4" w:space="0" w:color="auto"/>
            </w:tcBorders>
            <w:shd w:val="clear" w:color="auto" w:fill="A6A6A6" w:themeFill="background1" w:themeFillShade="A6"/>
            <w:vAlign w:val="center"/>
          </w:tcPr>
          <w:p w14:paraId="219076AC"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The most inferior point on the anterior ridge of the sphenoid rostrum</w:t>
            </w:r>
          </w:p>
        </w:tc>
        <w:tc>
          <w:tcPr>
            <w:tcW w:w="2514" w:type="dxa"/>
            <w:tcBorders>
              <w:bottom w:val="single" w:sz="4" w:space="0" w:color="auto"/>
            </w:tcBorders>
            <w:shd w:val="clear" w:color="auto" w:fill="A6A6A6" w:themeFill="background1" w:themeFillShade="A6"/>
            <w:vAlign w:val="center"/>
          </w:tcPr>
          <w:p w14:paraId="3E2564C6"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5A2AA45E" w14:textId="77777777" w:rsidTr="00B56806">
        <w:tc>
          <w:tcPr>
            <w:tcW w:w="2183" w:type="dxa"/>
            <w:vMerge w:val="restart"/>
            <w:tcBorders>
              <w:top w:val="single" w:sz="4" w:space="0" w:color="auto"/>
            </w:tcBorders>
            <w:shd w:val="clear" w:color="auto" w:fill="auto"/>
            <w:vAlign w:val="center"/>
          </w:tcPr>
          <w:p w14:paraId="4AA9F653"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Sella turcica</w:t>
            </w:r>
          </w:p>
        </w:tc>
        <w:tc>
          <w:tcPr>
            <w:tcW w:w="1597" w:type="dxa"/>
            <w:tcBorders>
              <w:top w:val="single" w:sz="4" w:space="0" w:color="auto"/>
            </w:tcBorders>
            <w:vAlign w:val="center"/>
          </w:tcPr>
          <w:p w14:paraId="755BB613"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SELLA 1</w:t>
            </w:r>
          </w:p>
        </w:tc>
        <w:tc>
          <w:tcPr>
            <w:tcW w:w="2700" w:type="dxa"/>
            <w:tcBorders>
              <w:top w:val="single" w:sz="4" w:space="0" w:color="auto"/>
            </w:tcBorders>
            <w:vAlign w:val="center"/>
          </w:tcPr>
          <w:p w14:paraId="5A64F4A1"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Tuberculum sellae</w:t>
            </w:r>
          </w:p>
        </w:tc>
        <w:tc>
          <w:tcPr>
            <w:tcW w:w="3696" w:type="dxa"/>
            <w:tcBorders>
              <w:top w:val="single" w:sz="4" w:space="0" w:color="auto"/>
            </w:tcBorders>
            <w:vAlign w:val="center"/>
          </w:tcPr>
          <w:p w14:paraId="6E09BCE5"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tuberculum sellae</w:t>
            </w:r>
          </w:p>
        </w:tc>
        <w:tc>
          <w:tcPr>
            <w:tcW w:w="2514" w:type="dxa"/>
            <w:tcBorders>
              <w:top w:val="single" w:sz="4" w:space="0" w:color="auto"/>
            </w:tcBorders>
            <w:vAlign w:val="center"/>
          </w:tcPr>
          <w:p w14:paraId="06A0996D"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4119F513" w14:textId="77777777" w:rsidTr="00B56806">
        <w:tc>
          <w:tcPr>
            <w:tcW w:w="2183" w:type="dxa"/>
            <w:vMerge/>
            <w:shd w:val="clear" w:color="auto" w:fill="auto"/>
            <w:vAlign w:val="center"/>
          </w:tcPr>
          <w:p w14:paraId="30F085B6" w14:textId="77777777" w:rsidR="008C3F36" w:rsidRPr="00CE2204" w:rsidRDefault="008C3F36" w:rsidP="00FA1E00">
            <w:pPr>
              <w:spacing w:line="276" w:lineRule="auto"/>
              <w:rPr>
                <w:rFonts w:ascii="Times New Roman" w:hAnsi="Times New Roman" w:cs="Times New Roman"/>
              </w:rPr>
            </w:pPr>
          </w:p>
        </w:tc>
        <w:tc>
          <w:tcPr>
            <w:tcW w:w="1597" w:type="dxa"/>
            <w:shd w:val="clear" w:color="auto" w:fill="A6A6A6" w:themeFill="background1" w:themeFillShade="A6"/>
            <w:vAlign w:val="center"/>
          </w:tcPr>
          <w:p w14:paraId="16466F9C"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SELLA 2</w:t>
            </w:r>
          </w:p>
        </w:tc>
        <w:tc>
          <w:tcPr>
            <w:tcW w:w="2700" w:type="dxa"/>
            <w:shd w:val="clear" w:color="auto" w:fill="A6A6A6" w:themeFill="background1" w:themeFillShade="A6"/>
            <w:vAlign w:val="center"/>
          </w:tcPr>
          <w:p w14:paraId="27347B01"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Sella</w:t>
            </w:r>
          </w:p>
        </w:tc>
        <w:tc>
          <w:tcPr>
            <w:tcW w:w="3696" w:type="dxa"/>
            <w:shd w:val="clear" w:color="auto" w:fill="A6A6A6" w:themeFill="background1" w:themeFillShade="A6"/>
            <w:vAlign w:val="center"/>
          </w:tcPr>
          <w:p w14:paraId="235FAC35"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Inferior most point of the </w:t>
            </w:r>
            <w:proofErr w:type="spellStart"/>
            <w:r w:rsidRPr="00CE2204">
              <w:rPr>
                <w:rFonts w:ascii="Times New Roman" w:hAnsi="Times New Roman" w:cs="Times New Roman"/>
              </w:rPr>
              <w:t>sella</w:t>
            </w:r>
            <w:proofErr w:type="spellEnd"/>
            <w:r w:rsidRPr="00CE2204">
              <w:rPr>
                <w:rFonts w:ascii="Times New Roman" w:hAnsi="Times New Roman" w:cs="Times New Roman"/>
              </w:rPr>
              <w:t xml:space="preserve"> turcica in the midline, usually at the base of the posterior </w:t>
            </w:r>
            <w:proofErr w:type="spellStart"/>
            <w:r w:rsidRPr="00CE2204">
              <w:rPr>
                <w:rFonts w:ascii="Times New Roman" w:hAnsi="Times New Roman" w:cs="Times New Roman"/>
              </w:rPr>
              <w:t>sellar</w:t>
            </w:r>
            <w:proofErr w:type="spellEnd"/>
            <w:r w:rsidRPr="00CE2204">
              <w:rPr>
                <w:rFonts w:ascii="Times New Roman" w:hAnsi="Times New Roman" w:cs="Times New Roman"/>
              </w:rPr>
              <w:t xml:space="preserve"> wall</w:t>
            </w:r>
          </w:p>
        </w:tc>
        <w:tc>
          <w:tcPr>
            <w:tcW w:w="2514" w:type="dxa"/>
            <w:shd w:val="clear" w:color="auto" w:fill="A6A6A6" w:themeFill="background1" w:themeFillShade="A6"/>
            <w:vAlign w:val="center"/>
          </w:tcPr>
          <w:p w14:paraId="285E34BD"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Bruner and </w:t>
            </w:r>
            <w:proofErr w:type="spellStart"/>
            <w:r w:rsidRPr="00CE2204">
              <w:rPr>
                <w:rFonts w:ascii="Times New Roman" w:hAnsi="Times New Roman" w:cs="Times New Roman"/>
              </w:rPr>
              <w:t>Ripani</w:t>
            </w:r>
            <w:proofErr w:type="spellEnd"/>
            <w:r w:rsidRPr="00CE2204">
              <w:rPr>
                <w:rFonts w:ascii="Times New Roman" w:hAnsi="Times New Roman" w:cs="Times New Roman"/>
              </w:rPr>
              <w:t xml:space="preserve"> 2008</w:t>
            </w:r>
          </w:p>
        </w:tc>
      </w:tr>
      <w:tr w:rsidR="00CE2204" w:rsidRPr="00CE2204" w14:paraId="4F9BEC37" w14:textId="77777777" w:rsidTr="00B56806">
        <w:tc>
          <w:tcPr>
            <w:tcW w:w="2183" w:type="dxa"/>
            <w:vMerge/>
            <w:shd w:val="clear" w:color="auto" w:fill="auto"/>
            <w:vAlign w:val="center"/>
          </w:tcPr>
          <w:p w14:paraId="1BDBBF82" w14:textId="77777777" w:rsidR="008C3F36" w:rsidRPr="00CE2204" w:rsidRDefault="008C3F36" w:rsidP="00FA1E00">
            <w:pPr>
              <w:spacing w:line="276" w:lineRule="auto"/>
              <w:rPr>
                <w:rFonts w:ascii="Times New Roman" w:hAnsi="Times New Roman" w:cs="Times New Roman"/>
              </w:rPr>
            </w:pPr>
          </w:p>
        </w:tc>
        <w:tc>
          <w:tcPr>
            <w:tcW w:w="1597" w:type="dxa"/>
            <w:vAlign w:val="center"/>
          </w:tcPr>
          <w:p w14:paraId="584E9D64"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SELLA 3</w:t>
            </w:r>
          </w:p>
        </w:tc>
        <w:tc>
          <w:tcPr>
            <w:tcW w:w="2700" w:type="dxa"/>
            <w:vAlign w:val="center"/>
          </w:tcPr>
          <w:p w14:paraId="5AF8E3E3" w14:textId="77777777" w:rsidR="008C3F36" w:rsidRPr="00CE2204" w:rsidRDefault="008C3F36" w:rsidP="00FA1E00">
            <w:pPr>
              <w:spacing w:line="276" w:lineRule="auto"/>
              <w:rPr>
                <w:rFonts w:ascii="Times New Roman" w:hAnsi="Times New Roman" w:cs="Times New Roman"/>
                <w:vertAlign w:val="superscript"/>
              </w:rPr>
            </w:pPr>
            <w:r w:rsidRPr="00CE2204">
              <w:rPr>
                <w:rFonts w:ascii="Times New Roman" w:hAnsi="Times New Roman" w:cs="Times New Roman"/>
              </w:rPr>
              <w:t>Dorsum sellae</w:t>
            </w:r>
          </w:p>
        </w:tc>
        <w:tc>
          <w:tcPr>
            <w:tcW w:w="3696" w:type="dxa"/>
            <w:vAlign w:val="center"/>
          </w:tcPr>
          <w:p w14:paraId="194B5E26"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Superior-most point of the dorsum sellae in the midline</w:t>
            </w:r>
          </w:p>
        </w:tc>
        <w:tc>
          <w:tcPr>
            <w:tcW w:w="2514" w:type="dxa"/>
            <w:vAlign w:val="center"/>
          </w:tcPr>
          <w:p w14:paraId="7B6793BE"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Bruner and </w:t>
            </w:r>
            <w:proofErr w:type="spellStart"/>
            <w:r w:rsidRPr="00CE2204">
              <w:rPr>
                <w:rFonts w:ascii="Times New Roman" w:hAnsi="Times New Roman" w:cs="Times New Roman"/>
              </w:rPr>
              <w:t>Ripani</w:t>
            </w:r>
            <w:proofErr w:type="spellEnd"/>
            <w:r w:rsidRPr="00CE2204">
              <w:rPr>
                <w:rFonts w:ascii="Times New Roman" w:hAnsi="Times New Roman" w:cs="Times New Roman"/>
              </w:rPr>
              <w:t xml:space="preserve"> 2008</w:t>
            </w:r>
          </w:p>
        </w:tc>
      </w:tr>
      <w:tr w:rsidR="00CE2204" w:rsidRPr="00CE2204" w14:paraId="03BB6989" w14:textId="77777777" w:rsidTr="00B56806">
        <w:tc>
          <w:tcPr>
            <w:tcW w:w="2183" w:type="dxa"/>
            <w:vMerge/>
            <w:shd w:val="clear" w:color="auto" w:fill="auto"/>
            <w:vAlign w:val="center"/>
          </w:tcPr>
          <w:p w14:paraId="2BC1CE20" w14:textId="77777777" w:rsidR="008C3F36" w:rsidRPr="00CE2204" w:rsidRDefault="008C3F36" w:rsidP="00FA1E00">
            <w:pPr>
              <w:spacing w:line="276" w:lineRule="auto"/>
              <w:rPr>
                <w:rFonts w:ascii="Times New Roman" w:hAnsi="Times New Roman" w:cs="Times New Roman"/>
              </w:rPr>
            </w:pPr>
          </w:p>
        </w:tc>
        <w:tc>
          <w:tcPr>
            <w:tcW w:w="1597" w:type="dxa"/>
            <w:shd w:val="clear" w:color="auto" w:fill="A6A6A6" w:themeFill="background1" w:themeFillShade="A6"/>
            <w:vAlign w:val="center"/>
          </w:tcPr>
          <w:p w14:paraId="450D7ACA"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SELLA 4</w:t>
            </w:r>
          </w:p>
        </w:tc>
        <w:tc>
          <w:tcPr>
            <w:tcW w:w="2700" w:type="dxa"/>
            <w:shd w:val="clear" w:color="auto" w:fill="A6A6A6" w:themeFill="background1" w:themeFillShade="A6"/>
            <w:vAlign w:val="center"/>
          </w:tcPr>
          <w:p w14:paraId="312C7711"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Left base of dorsum sellae</w:t>
            </w:r>
          </w:p>
        </w:tc>
        <w:tc>
          <w:tcPr>
            <w:tcW w:w="3696" w:type="dxa"/>
            <w:shd w:val="clear" w:color="auto" w:fill="A6A6A6" w:themeFill="background1" w:themeFillShade="A6"/>
            <w:vAlign w:val="center"/>
          </w:tcPr>
          <w:p w14:paraId="11E09F4B"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Lateral-most point at the base of </w:t>
            </w:r>
            <w:r w:rsidRPr="00CE2204">
              <w:rPr>
                <w:rFonts w:ascii="Times New Roman" w:hAnsi="Times New Roman" w:cs="Times New Roman"/>
                <w:i/>
                <w:iCs/>
              </w:rPr>
              <w:t>dorsum sellae</w:t>
            </w:r>
            <w:r w:rsidRPr="00CE2204">
              <w:rPr>
                <w:rFonts w:ascii="Times New Roman" w:hAnsi="Times New Roman" w:cs="Times New Roman"/>
              </w:rPr>
              <w:t xml:space="preserve">/the posterior </w:t>
            </w:r>
            <w:proofErr w:type="spellStart"/>
            <w:r w:rsidRPr="00CE2204">
              <w:rPr>
                <w:rFonts w:ascii="Times New Roman" w:hAnsi="Times New Roman" w:cs="Times New Roman"/>
              </w:rPr>
              <w:t>sellar</w:t>
            </w:r>
            <w:proofErr w:type="spellEnd"/>
            <w:r w:rsidRPr="00CE2204">
              <w:rPr>
                <w:rFonts w:ascii="Times New Roman" w:hAnsi="Times New Roman" w:cs="Times New Roman"/>
              </w:rPr>
              <w:t xml:space="preserve"> wall</w:t>
            </w:r>
          </w:p>
        </w:tc>
        <w:tc>
          <w:tcPr>
            <w:tcW w:w="2514" w:type="dxa"/>
            <w:shd w:val="clear" w:color="auto" w:fill="A6A6A6" w:themeFill="background1" w:themeFillShade="A6"/>
            <w:vAlign w:val="center"/>
          </w:tcPr>
          <w:p w14:paraId="714BCB19"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0B034868" w14:textId="77777777" w:rsidTr="00B56806">
        <w:tc>
          <w:tcPr>
            <w:tcW w:w="2183" w:type="dxa"/>
            <w:vMerge/>
            <w:tcBorders>
              <w:bottom w:val="single" w:sz="4" w:space="0" w:color="auto"/>
            </w:tcBorders>
            <w:shd w:val="clear" w:color="auto" w:fill="auto"/>
            <w:vAlign w:val="center"/>
          </w:tcPr>
          <w:p w14:paraId="47CC4C2A" w14:textId="77777777" w:rsidR="008C3F36" w:rsidRPr="00CE2204" w:rsidRDefault="008C3F36" w:rsidP="00FA1E00">
            <w:pPr>
              <w:spacing w:line="276" w:lineRule="auto"/>
              <w:rPr>
                <w:rFonts w:ascii="Times New Roman" w:hAnsi="Times New Roman" w:cs="Times New Roman"/>
              </w:rPr>
            </w:pPr>
          </w:p>
        </w:tc>
        <w:tc>
          <w:tcPr>
            <w:tcW w:w="1597" w:type="dxa"/>
            <w:tcBorders>
              <w:bottom w:val="single" w:sz="4" w:space="0" w:color="auto"/>
            </w:tcBorders>
            <w:vAlign w:val="center"/>
          </w:tcPr>
          <w:p w14:paraId="0392C539"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SELLA 5</w:t>
            </w:r>
          </w:p>
        </w:tc>
        <w:tc>
          <w:tcPr>
            <w:tcW w:w="2700" w:type="dxa"/>
            <w:tcBorders>
              <w:bottom w:val="single" w:sz="4" w:space="0" w:color="auto"/>
            </w:tcBorders>
            <w:vAlign w:val="center"/>
          </w:tcPr>
          <w:p w14:paraId="30A4C6A4"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Right base of dorsum sellae</w:t>
            </w:r>
          </w:p>
        </w:tc>
        <w:tc>
          <w:tcPr>
            <w:tcW w:w="3696" w:type="dxa"/>
            <w:tcBorders>
              <w:bottom w:val="single" w:sz="4" w:space="0" w:color="auto"/>
            </w:tcBorders>
            <w:vAlign w:val="center"/>
          </w:tcPr>
          <w:p w14:paraId="3C655E7D"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Lateral-most point at the base of </w:t>
            </w:r>
            <w:r w:rsidRPr="00CE2204">
              <w:rPr>
                <w:rFonts w:ascii="Times New Roman" w:hAnsi="Times New Roman" w:cs="Times New Roman"/>
                <w:i/>
                <w:iCs/>
              </w:rPr>
              <w:t>dorsum sellae</w:t>
            </w:r>
            <w:r w:rsidRPr="00CE2204">
              <w:rPr>
                <w:rFonts w:ascii="Times New Roman" w:hAnsi="Times New Roman" w:cs="Times New Roman"/>
              </w:rPr>
              <w:t xml:space="preserve">/the posterior </w:t>
            </w:r>
            <w:proofErr w:type="spellStart"/>
            <w:r w:rsidRPr="00CE2204">
              <w:rPr>
                <w:rFonts w:ascii="Times New Roman" w:hAnsi="Times New Roman" w:cs="Times New Roman"/>
              </w:rPr>
              <w:t>sellar</w:t>
            </w:r>
            <w:proofErr w:type="spellEnd"/>
            <w:r w:rsidRPr="00CE2204">
              <w:rPr>
                <w:rFonts w:ascii="Times New Roman" w:hAnsi="Times New Roman" w:cs="Times New Roman"/>
              </w:rPr>
              <w:t xml:space="preserve"> wall</w:t>
            </w:r>
          </w:p>
        </w:tc>
        <w:tc>
          <w:tcPr>
            <w:tcW w:w="2514" w:type="dxa"/>
            <w:tcBorders>
              <w:bottom w:val="single" w:sz="4" w:space="0" w:color="auto"/>
            </w:tcBorders>
            <w:vAlign w:val="center"/>
          </w:tcPr>
          <w:p w14:paraId="17E6C43E"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6C3C8FB0" w14:textId="77777777" w:rsidTr="00B56806">
        <w:tc>
          <w:tcPr>
            <w:tcW w:w="2183" w:type="dxa"/>
            <w:vMerge w:val="restart"/>
            <w:tcBorders>
              <w:top w:val="single" w:sz="4" w:space="0" w:color="auto"/>
            </w:tcBorders>
            <w:vAlign w:val="center"/>
          </w:tcPr>
          <w:p w14:paraId="17FD7502"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Posterior nasopharynx</w:t>
            </w:r>
          </w:p>
          <w:p w14:paraId="717E7C2E" w14:textId="77777777" w:rsidR="008C3F36" w:rsidRPr="00CE2204" w:rsidRDefault="008C3F36" w:rsidP="00FA1E00">
            <w:pPr>
              <w:spacing w:line="276" w:lineRule="auto"/>
              <w:rPr>
                <w:rFonts w:ascii="Times New Roman" w:hAnsi="Times New Roman" w:cs="Times New Roman"/>
              </w:rPr>
            </w:pPr>
          </w:p>
        </w:tc>
        <w:tc>
          <w:tcPr>
            <w:tcW w:w="1597" w:type="dxa"/>
            <w:tcBorders>
              <w:top w:val="single" w:sz="4" w:space="0" w:color="auto"/>
            </w:tcBorders>
            <w:shd w:val="clear" w:color="auto" w:fill="A6A6A6" w:themeFill="background1" w:themeFillShade="A6"/>
            <w:vAlign w:val="center"/>
          </w:tcPr>
          <w:p w14:paraId="1C6EE23B"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P. NASAL 1</w:t>
            </w:r>
          </w:p>
        </w:tc>
        <w:tc>
          <w:tcPr>
            <w:tcW w:w="2700" w:type="dxa"/>
            <w:tcBorders>
              <w:top w:val="single" w:sz="4" w:space="0" w:color="auto"/>
            </w:tcBorders>
            <w:shd w:val="clear" w:color="auto" w:fill="A6A6A6" w:themeFill="background1" w:themeFillShade="A6"/>
            <w:vAlign w:val="center"/>
          </w:tcPr>
          <w:p w14:paraId="64E9AC1A" w14:textId="77777777" w:rsidR="008C3F36" w:rsidRPr="00CE2204" w:rsidRDefault="008C3F36" w:rsidP="00FA1E00">
            <w:pPr>
              <w:spacing w:line="276" w:lineRule="auto"/>
              <w:rPr>
                <w:rFonts w:ascii="Times New Roman" w:hAnsi="Times New Roman" w:cs="Times New Roman"/>
                <w:vertAlign w:val="superscript"/>
              </w:rPr>
            </w:pPr>
            <w:r w:rsidRPr="00CE2204">
              <w:rPr>
                <w:rFonts w:ascii="Times New Roman" w:hAnsi="Times New Roman" w:cs="Times New Roman"/>
              </w:rPr>
              <w:t>Nasion</w:t>
            </w:r>
          </w:p>
        </w:tc>
        <w:tc>
          <w:tcPr>
            <w:tcW w:w="3696" w:type="dxa"/>
            <w:tcBorders>
              <w:top w:val="single" w:sz="4" w:space="0" w:color="auto"/>
            </w:tcBorders>
            <w:shd w:val="clear" w:color="auto" w:fill="A6A6A6" w:themeFill="background1" w:themeFillShade="A6"/>
            <w:vAlign w:val="center"/>
          </w:tcPr>
          <w:p w14:paraId="737C43E6"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Midline point where the two nasal bones and the frontal intersect</w:t>
            </w:r>
          </w:p>
        </w:tc>
        <w:tc>
          <w:tcPr>
            <w:tcW w:w="2514" w:type="dxa"/>
            <w:tcBorders>
              <w:top w:val="single" w:sz="4" w:space="0" w:color="auto"/>
            </w:tcBorders>
            <w:shd w:val="clear" w:color="auto" w:fill="A6A6A6" w:themeFill="background1" w:themeFillShade="A6"/>
            <w:vAlign w:val="center"/>
          </w:tcPr>
          <w:p w14:paraId="0145C253" w14:textId="77777777" w:rsidR="008C3F36" w:rsidRPr="00CE2204" w:rsidRDefault="008C3F36" w:rsidP="00FA1E00">
            <w:pPr>
              <w:rPr>
                <w:rFonts w:ascii="Times New Roman" w:hAnsi="Times New Roman" w:cs="Times New Roman"/>
              </w:rPr>
            </w:pPr>
            <w:r w:rsidRPr="00CE2204">
              <w:rPr>
                <w:rFonts w:ascii="Times New Roman" w:hAnsi="Times New Roman" w:cs="Times New Roman"/>
              </w:rPr>
              <w:t>White et al. 2012</w:t>
            </w:r>
          </w:p>
        </w:tc>
      </w:tr>
      <w:tr w:rsidR="00CE2204" w:rsidRPr="00CE2204" w14:paraId="3E242F11" w14:textId="77777777" w:rsidTr="00B56806">
        <w:tc>
          <w:tcPr>
            <w:tcW w:w="2183" w:type="dxa"/>
            <w:vMerge/>
            <w:vAlign w:val="center"/>
          </w:tcPr>
          <w:p w14:paraId="6A615337" w14:textId="77777777" w:rsidR="008C3F36" w:rsidRPr="00CE2204" w:rsidRDefault="008C3F36" w:rsidP="00FA1E00">
            <w:pPr>
              <w:spacing w:line="276" w:lineRule="auto"/>
              <w:rPr>
                <w:rFonts w:ascii="Times New Roman" w:hAnsi="Times New Roman" w:cs="Times New Roman"/>
              </w:rPr>
            </w:pPr>
          </w:p>
        </w:tc>
        <w:tc>
          <w:tcPr>
            <w:tcW w:w="1597" w:type="dxa"/>
            <w:vAlign w:val="center"/>
          </w:tcPr>
          <w:p w14:paraId="32C24929"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P. NASAL 2</w:t>
            </w:r>
          </w:p>
        </w:tc>
        <w:tc>
          <w:tcPr>
            <w:tcW w:w="2700" w:type="dxa"/>
            <w:vAlign w:val="center"/>
          </w:tcPr>
          <w:p w14:paraId="627D7E1D"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Posterior Crista Galli</w:t>
            </w:r>
          </w:p>
        </w:tc>
        <w:tc>
          <w:tcPr>
            <w:tcW w:w="3696" w:type="dxa"/>
            <w:vAlign w:val="center"/>
          </w:tcPr>
          <w:p w14:paraId="035BFEAC"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 xml:space="preserve">Posterior most point of the base of crista </w:t>
            </w:r>
            <w:proofErr w:type="spellStart"/>
            <w:r w:rsidRPr="00CE2204">
              <w:rPr>
                <w:rFonts w:ascii="Times New Roman" w:hAnsi="Times New Roman" w:cs="Times New Roman"/>
              </w:rPr>
              <w:t>galli</w:t>
            </w:r>
            <w:proofErr w:type="spellEnd"/>
            <w:r w:rsidRPr="00CE2204">
              <w:rPr>
                <w:rFonts w:ascii="Times New Roman" w:hAnsi="Times New Roman" w:cs="Times New Roman"/>
              </w:rPr>
              <w:t xml:space="preserve"> where it becomes flush with the cribriform plate</w:t>
            </w:r>
          </w:p>
        </w:tc>
        <w:tc>
          <w:tcPr>
            <w:tcW w:w="2514" w:type="dxa"/>
            <w:vAlign w:val="center"/>
          </w:tcPr>
          <w:p w14:paraId="7B45C1AE"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64B4A2B9" w14:textId="77777777" w:rsidTr="00B56806">
        <w:tc>
          <w:tcPr>
            <w:tcW w:w="2183" w:type="dxa"/>
            <w:vMerge/>
            <w:vAlign w:val="center"/>
          </w:tcPr>
          <w:p w14:paraId="0D2E6696" w14:textId="77777777" w:rsidR="008C3F36" w:rsidRPr="00CE2204" w:rsidRDefault="008C3F36" w:rsidP="00FA1E00">
            <w:pPr>
              <w:spacing w:line="276" w:lineRule="auto"/>
              <w:rPr>
                <w:rFonts w:ascii="Times New Roman" w:hAnsi="Times New Roman" w:cs="Times New Roman"/>
              </w:rPr>
            </w:pPr>
          </w:p>
        </w:tc>
        <w:tc>
          <w:tcPr>
            <w:tcW w:w="1597" w:type="dxa"/>
            <w:shd w:val="clear" w:color="auto" w:fill="A6A6A6" w:themeFill="background1" w:themeFillShade="A6"/>
            <w:vAlign w:val="center"/>
          </w:tcPr>
          <w:p w14:paraId="48223FF0"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P. NASAL 3</w:t>
            </w:r>
          </w:p>
        </w:tc>
        <w:tc>
          <w:tcPr>
            <w:tcW w:w="2700" w:type="dxa"/>
            <w:shd w:val="clear" w:color="auto" w:fill="A6A6A6" w:themeFill="background1" w:themeFillShade="A6"/>
            <w:vAlign w:val="center"/>
          </w:tcPr>
          <w:p w14:paraId="64FBC3E9" w14:textId="77777777" w:rsidR="008C3F36" w:rsidRPr="00CE2204" w:rsidRDefault="008C3F36" w:rsidP="00FA1E00">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Alveolon</w:t>
            </w:r>
            <w:proofErr w:type="spellEnd"/>
          </w:p>
        </w:tc>
        <w:tc>
          <w:tcPr>
            <w:tcW w:w="3696" w:type="dxa"/>
            <w:shd w:val="clear" w:color="auto" w:fill="A6A6A6" w:themeFill="background1" w:themeFillShade="A6"/>
            <w:vAlign w:val="center"/>
          </w:tcPr>
          <w:p w14:paraId="2997A6CD" w14:textId="77777777" w:rsidR="008C3F36" w:rsidRPr="00CE2204" w:rsidRDefault="008C3F36" w:rsidP="00FA1E00">
            <w:pPr>
              <w:spacing w:line="276" w:lineRule="auto"/>
              <w:rPr>
                <w:rFonts w:ascii="Times New Roman" w:hAnsi="Times New Roman" w:cs="Times New Roman"/>
              </w:rPr>
            </w:pPr>
            <w:r w:rsidRPr="00CE2204">
              <w:rPr>
                <w:rFonts w:ascii="Times New Roman" w:hAnsi="Times New Roman" w:cs="Times New Roman"/>
              </w:rPr>
              <w:t>The point on the median palatine suture, the posterior most point if the palatine palate in the midline</w:t>
            </w:r>
          </w:p>
        </w:tc>
        <w:tc>
          <w:tcPr>
            <w:tcW w:w="2514" w:type="dxa"/>
            <w:shd w:val="clear" w:color="auto" w:fill="A6A6A6" w:themeFill="background1" w:themeFillShade="A6"/>
            <w:vAlign w:val="center"/>
          </w:tcPr>
          <w:p w14:paraId="39E6C231" w14:textId="77777777" w:rsidR="008C3F36" w:rsidRPr="00CE2204" w:rsidRDefault="008C3F36" w:rsidP="00FA1E00">
            <w:pPr>
              <w:rPr>
                <w:rFonts w:ascii="Times New Roman" w:hAnsi="Times New Roman" w:cs="Times New Roman"/>
              </w:rPr>
            </w:pPr>
            <w:r w:rsidRPr="00CE2204">
              <w:rPr>
                <w:rFonts w:ascii="Times New Roman" w:hAnsi="Times New Roman" w:cs="Times New Roman"/>
              </w:rPr>
              <w:t>White et al. 2012</w:t>
            </w:r>
          </w:p>
        </w:tc>
      </w:tr>
    </w:tbl>
    <w:p w14:paraId="4B28AB2E" w14:textId="0ADDC39F" w:rsidR="00BA5772" w:rsidRPr="00CE2204" w:rsidRDefault="00BA5772">
      <w:pPr>
        <w:rPr>
          <w:rFonts w:ascii="Times New Roman" w:hAnsi="Times New Roman" w:cs="Times New Roman"/>
          <w:b/>
          <w:bCs/>
          <w:sz w:val="24"/>
          <w:szCs w:val="24"/>
        </w:rPr>
      </w:pPr>
      <w:r w:rsidRPr="00CE2204">
        <w:rPr>
          <w:rFonts w:ascii="Times New Roman" w:hAnsi="Times New Roman" w:cs="Times New Roman"/>
          <w:b/>
          <w:bCs/>
          <w:sz w:val="24"/>
          <w:szCs w:val="24"/>
        </w:rPr>
        <w:lastRenderedPageBreak/>
        <w:t>Table 2.1 continued</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83"/>
        <w:gridCol w:w="1597"/>
        <w:gridCol w:w="2700"/>
        <w:gridCol w:w="4050"/>
        <w:gridCol w:w="2160"/>
      </w:tblGrid>
      <w:tr w:rsidR="00815A93" w:rsidRPr="00CE2204" w14:paraId="330B9EE9" w14:textId="77777777" w:rsidTr="00B56806">
        <w:tc>
          <w:tcPr>
            <w:tcW w:w="2183" w:type="dxa"/>
            <w:tcBorders>
              <w:bottom w:val="single" w:sz="4" w:space="0" w:color="auto"/>
            </w:tcBorders>
            <w:vAlign w:val="center"/>
          </w:tcPr>
          <w:p w14:paraId="65B1FBF9" w14:textId="6C2CCC18" w:rsidR="00815A93" w:rsidRPr="00CE2204" w:rsidRDefault="00815A93" w:rsidP="00815A93">
            <w:pPr>
              <w:spacing w:line="276" w:lineRule="auto"/>
              <w:jc w:val="center"/>
              <w:rPr>
                <w:rFonts w:ascii="Times New Roman" w:hAnsi="Times New Roman" w:cs="Times New Roman"/>
              </w:rPr>
            </w:pPr>
            <w:r w:rsidRPr="00CE2204">
              <w:rPr>
                <w:rFonts w:ascii="Times New Roman" w:hAnsi="Times New Roman" w:cs="Times New Roman"/>
                <w:b/>
                <w:bCs/>
              </w:rPr>
              <w:t>Region</w:t>
            </w:r>
          </w:p>
        </w:tc>
        <w:tc>
          <w:tcPr>
            <w:tcW w:w="1597" w:type="dxa"/>
            <w:tcBorders>
              <w:bottom w:val="single" w:sz="4" w:space="0" w:color="auto"/>
            </w:tcBorders>
            <w:vAlign w:val="center"/>
          </w:tcPr>
          <w:p w14:paraId="781C6FB2" w14:textId="0D9EB513" w:rsidR="00815A93" w:rsidRPr="00CE2204" w:rsidRDefault="00815A93" w:rsidP="00815A93">
            <w:pPr>
              <w:spacing w:line="276" w:lineRule="auto"/>
              <w:jc w:val="center"/>
              <w:rPr>
                <w:rFonts w:ascii="Times New Roman" w:hAnsi="Times New Roman" w:cs="Times New Roman"/>
              </w:rPr>
            </w:pPr>
            <w:r w:rsidRPr="00CE2204">
              <w:rPr>
                <w:rFonts w:ascii="Times New Roman" w:hAnsi="Times New Roman" w:cs="Times New Roman"/>
                <w:b/>
                <w:bCs/>
              </w:rPr>
              <w:t>Landmark Number</w:t>
            </w:r>
          </w:p>
        </w:tc>
        <w:tc>
          <w:tcPr>
            <w:tcW w:w="2700" w:type="dxa"/>
            <w:tcBorders>
              <w:bottom w:val="single" w:sz="4" w:space="0" w:color="auto"/>
            </w:tcBorders>
            <w:vAlign w:val="center"/>
          </w:tcPr>
          <w:p w14:paraId="75F6039C" w14:textId="1C95533A" w:rsidR="00815A93" w:rsidRPr="00CE2204" w:rsidRDefault="00815A93" w:rsidP="00815A93">
            <w:pPr>
              <w:spacing w:line="276" w:lineRule="auto"/>
              <w:jc w:val="center"/>
              <w:rPr>
                <w:rFonts w:ascii="Times New Roman" w:hAnsi="Times New Roman" w:cs="Times New Roman"/>
              </w:rPr>
            </w:pPr>
            <w:r w:rsidRPr="00CE2204">
              <w:rPr>
                <w:rFonts w:ascii="Times New Roman" w:hAnsi="Times New Roman" w:cs="Times New Roman"/>
                <w:b/>
                <w:bCs/>
              </w:rPr>
              <w:t>Landmark Name</w:t>
            </w:r>
          </w:p>
        </w:tc>
        <w:tc>
          <w:tcPr>
            <w:tcW w:w="4050" w:type="dxa"/>
            <w:tcBorders>
              <w:bottom w:val="single" w:sz="4" w:space="0" w:color="auto"/>
            </w:tcBorders>
            <w:vAlign w:val="center"/>
          </w:tcPr>
          <w:p w14:paraId="79F572ED" w14:textId="27A689D3" w:rsidR="00815A93" w:rsidRPr="00CE2204" w:rsidRDefault="00815A93" w:rsidP="00815A93">
            <w:pPr>
              <w:spacing w:line="276" w:lineRule="auto"/>
              <w:jc w:val="center"/>
              <w:rPr>
                <w:rFonts w:ascii="Times New Roman" w:hAnsi="Times New Roman" w:cs="Times New Roman"/>
              </w:rPr>
            </w:pPr>
            <w:r w:rsidRPr="00CE2204">
              <w:rPr>
                <w:rFonts w:ascii="Times New Roman" w:hAnsi="Times New Roman" w:cs="Times New Roman"/>
                <w:b/>
                <w:bCs/>
              </w:rPr>
              <w:t>Description</w:t>
            </w:r>
          </w:p>
        </w:tc>
        <w:tc>
          <w:tcPr>
            <w:tcW w:w="2160" w:type="dxa"/>
            <w:tcBorders>
              <w:bottom w:val="single" w:sz="4" w:space="0" w:color="auto"/>
            </w:tcBorders>
            <w:vAlign w:val="center"/>
          </w:tcPr>
          <w:p w14:paraId="5846E6A8" w14:textId="3B022E82" w:rsidR="00815A93" w:rsidRPr="00CE2204" w:rsidRDefault="00815A93" w:rsidP="00815A93">
            <w:pPr>
              <w:spacing w:line="276" w:lineRule="auto"/>
              <w:jc w:val="center"/>
              <w:rPr>
                <w:rFonts w:ascii="Times New Roman" w:hAnsi="Times New Roman" w:cs="Times New Roman"/>
              </w:rPr>
            </w:pPr>
            <w:r w:rsidRPr="00CE2204">
              <w:rPr>
                <w:rFonts w:ascii="Times New Roman" w:hAnsi="Times New Roman" w:cs="Times New Roman"/>
                <w:b/>
                <w:bCs/>
              </w:rPr>
              <w:t>Source</w:t>
            </w:r>
          </w:p>
        </w:tc>
      </w:tr>
      <w:tr w:rsidR="00815A93" w:rsidRPr="00CE2204" w14:paraId="5A910227" w14:textId="77777777" w:rsidTr="00B56806">
        <w:tc>
          <w:tcPr>
            <w:tcW w:w="2183" w:type="dxa"/>
            <w:vMerge w:val="restart"/>
            <w:tcBorders>
              <w:top w:val="single" w:sz="4" w:space="0" w:color="auto"/>
            </w:tcBorders>
            <w:vAlign w:val="center"/>
          </w:tcPr>
          <w:p w14:paraId="35772190" w14:textId="77777777" w:rsidR="00B56806" w:rsidRPr="00CE2204" w:rsidRDefault="00B56806" w:rsidP="00B56806">
            <w:pPr>
              <w:spacing w:line="276" w:lineRule="auto"/>
              <w:rPr>
                <w:rFonts w:ascii="Times New Roman" w:hAnsi="Times New Roman" w:cs="Times New Roman"/>
              </w:rPr>
            </w:pPr>
            <w:r w:rsidRPr="00CE2204">
              <w:rPr>
                <w:rFonts w:ascii="Times New Roman" w:hAnsi="Times New Roman" w:cs="Times New Roman"/>
              </w:rPr>
              <w:t>Posterior nasopharynx</w:t>
            </w:r>
          </w:p>
          <w:p w14:paraId="00D373A5" w14:textId="77777777" w:rsidR="00815A93" w:rsidRPr="00CE2204" w:rsidRDefault="00815A93" w:rsidP="00815A93">
            <w:pPr>
              <w:spacing w:line="276" w:lineRule="auto"/>
              <w:rPr>
                <w:rFonts w:ascii="Times New Roman" w:hAnsi="Times New Roman" w:cs="Times New Roman"/>
              </w:rPr>
            </w:pPr>
          </w:p>
        </w:tc>
        <w:tc>
          <w:tcPr>
            <w:tcW w:w="1597" w:type="dxa"/>
            <w:tcBorders>
              <w:top w:val="single" w:sz="4" w:space="0" w:color="auto"/>
            </w:tcBorders>
            <w:vAlign w:val="center"/>
          </w:tcPr>
          <w:p w14:paraId="4B082BA6"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P. NASAL 4</w:t>
            </w:r>
          </w:p>
        </w:tc>
        <w:tc>
          <w:tcPr>
            <w:tcW w:w="2700" w:type="dxa"/>
            <w:tcBorders>
              <w:top w:val="single" w:sz="4" w:space="0" w:color="auto"/>
            </w:tcBorders>
            <w:vAlign w:val="center"/>
          </w:tcPr>
          <w:p w14:paraId="137F6DAE"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Greater Palatine Foramen</w:t>
            </w:r>
          </w:p>
        </w:tc>
        <w:tc>
          <w:tcPr>
            <w:tcW w:w="4050" w:type="dxa"/>
            <w:tcBorders>
              <w:top w:val="single" w:sz="4" w:space="0" w:color="auto"/>
            </w:tcBorders>
            <w:vAlign w:val="center"/>
          </w:tcPr>
          <w:p w14:paraId="1A9F5A25"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Lateral-most internal edge of the foramen (taken on left side)</w:t>
            </w:r>
          </w:p>
        </w:tc>
        <w:tc>
          <w:tcPr>
            <w:tcW w:w="2160" w:type="dxa"/>
            <w:tcBorders>
              <w:top w:val="single" w:sz="4" w:space="0" w:color="auto"/>
            </w:tcBorders>
            <w:vAlign w:val="center"/>
          </w:tcPr>
          <w:p w14:paraId="6E51FE2D" w14:textId="77777777" w:rsidR="00815A93" w:rsidRPr="00CE2204" w:rsidRDefault="00815A93" w:rsidP="00815A93">
            <w:pPr>
              <w:spacing w:line="276" w:lineRule="auto"/>
              <w:rPr>
                <w:rFonts w:ascii="Times New Roman" w:hAnsi="Times New Roman" w:cs="Times New Roman"/>
              </w:rPr>
            </w:pPr>
          </w:p>
        </w:tc>
      </w:tr>
      <w:tr w:rsidR="00815A93" w:rsidRPr="00CE2204" w14:paraId="76BE47FA" w14:textId="77777777" w:rsidTr="00B56806">
        <w:tc>
          <w:tcPr>
            <w:tcW w:w="2183" w:type="dxa"/>
            <w:vMerge/>
            <w:tcBorders>
              <w:bottom w:val="single" w:sz="4" w:space="0" w:color="auto"/>
            </w:tcBorders>
            <w:vAlign w:val="center"/>
          </w:tcPr>
          <w:p w14:paraId="080C6B1D" w14:textId="77777777" w:rsidR="00815A93" w:rsidRPr="00CE2204" w:rsidRDefault="00815A93" w:rsidP="00815A93">
            <w:pPr>
              <w:spacing w:line="276" w:lineRule="auto"/>
              <w:rPr>
                <w:rFonts w:ascii="Times New Roman" w:hAnsi="Times New Roman" w:cs="Times New Roman"/>
              </w:rPr>
            </w:pPr>
          </w:p>
        </w:tc>
        <w:tc>
          <w:tcPr>
            <w:tcW w:w="1597" w:type="dxa"/>
            <w:tcBorders>
              <w:bottom w:val="single" w:sz="4" w:space="0" w:color="auto"/>
            </w:tcBorders>
            <w:shd w:val="clear" w:color="auto" w:fill="A6A6A6" w:themeFill="background1" w:themeFillShade="A6"/>
            <w:vAlign w:val="center"/>
          </w:tcPr>
          <w:p w14:paraId="5F75DBF3"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P. NASAL 5</w:t>
            </w:r>
          </w:p>
        </w:tc>
        <w:tc>
          <w:tcPr>
            <w:tcW w:w="2700" w:type="dxa"/>
            <w:tcBorders>
              <w:bottom w:val="single" w:sz="4" w:space="0" w:color="auto"/>
            </w:tcBorders>
            <w:shd w:val="clear" w:color="auto" w:fill="A6A6A6" w:themeFill="background1" w:themeFillShade="A6"/>
            <w:vAlign w:val="center"/>
          </w:tcPr>
          <w:p w14:paraId="4783DDC2" w14:textId="77777777" w:rsidR="00815A93" w:rsidRPr="00CE2204" w:rsidRDefault="00815A93" w:rsidP="00815A93">
            <w:pPr>
              <w:spacing w:line="276" w:lineRule="auto"/>
              <w:rPr>
                <w:rFonts w:ascii="Times New Roman" w:hAnsi="Times New Roman" w:cs="Times New Roman"/>
              </w:rPr>
            </w:pPr>
            <w:proofErr w:type="spellStart"/>
            <w:r w:rsidRPr="00CE2204">
              <w:rPr>
                <w:rFonts w:ascii="Times New Roman" w:hAnsi="Times New Roman" w:cs="Times New Roman"/>
              </w:rPr>
              <w:t>Hormion</w:t>
            </w:r>
            <w:proofErr w:type="spellEnd"/>
          </w:p>
        </w:tc>
        <w:tc>
          <w:tcPr>
            <w:tcW w:w="4050" w:type="dxa"/>
            <w:tcBorders>
              <w:bottom w:val="single" w:sz="4" w:space="0" w:color="auto"/>
            </w:tcBorders>
            <w:shd w:val="clear" w:color="auto" w:fill="A6A6A6" w:themeFill="background1" w:themeFillShade="A6"/>
            <w:vAlign w:val="center"/>
          </w:tcPr>
          <w:p w14:paraId="28DF2535"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Most posterior midline point on the vomer underneath the basicranium</w:t>
            </w:r>
          </w:p>
        </w:tc>
        <w:tc>
          <w:tcPr>
            <w:tcW w:w="2160" w:type="dxa"/>
            <w:tcBorders>
              <w:bottom w:val="single" w:sz="4" w:space="0" w:color="auto"/>
            </w:tcBorders>
            <w:shd w:val="clear" w:color="auto" w:fill="A6A6A6" w:themeFill="background1" w:themeFillShade="A6"/>
            <w:vAlign w:val="center"/>
          </w:tcPr>
          <w:p w14:paraId="13A331E8"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White et al. 2012</w:t>
            </w:r>
          </w:p>
        </w:tc>
      </w:tr>
      <w:tr w:rsidR="00815A93" w:rsidRPr="00CE2204" w14:paraId="2C6CD54A" w14:textId="77777777" w:rsidTr="00B56806">
        <w:tc>
          <w:tcPr>
            <w:tcW w:w="2183" w:type="dxa"/>
            <w:vMerge w:val="restart"/>
            <w:tcBorders>
              <w:top w:val="single" w:sz="4" w:space="0" w:color="auto"/>
            </w:tcBorders>
            <w:shd w:val="clear" w:color="auto" w:fill="auto"/>
            <w:vAlign w:val="center"/>
          </w:tcPr>
          <w:p w14:paraId="7CDC3296"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Temporal fossa/middle cranial fossa</w:t>
            </w:r>
          </w:p>
          <w:p w14:paraId="268D8C92"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w:t>
            </w:r>
            <w:proofErr w:type="gramStart"/>
            <w:r w:rsidRPr="00CE2204">
              <w:rPr>
                <w:rFonts w:ascii="Times New Roman" w:hAnsi="Times New Roman" w:cs="Times New Roman"/>
              </w:rPr>
              <w:t>all</w:t>
            </w:r>
            <w:proofErr w:type="gramEnd"/>
            <w:r w:rsidRPr="00CE2204">
              <w:rPr>
                <w:rFonts w:ascii="Times New Roman" w:hAnsi="Times New Roman" w:cs="Times New Roman"/>
              </w:rPr>
              <w:t xml:space="preserve"> taken on left side)</w:t>
            </w:r>
          </w:p>
        </w:tc>
        <w:tc>
          <w:tcPr>
            <w:tcW w:w="1597" w:type="dxa"/>
            <w:tcBorders>
              <w:top w:val="single" w:sz="4" w:space="0" w:color="auto"/>
            </w:tcBorders>
            <w:vAlign w:val="center"/>
          </w:tcPr>
          <w:p w14:paraId="1F567C0E"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 FOSSA 1</w:t>
            </w:r>
          </w:p>
        </w:tc>
        <w:tc>
          <w:tcPr>
            <w:tcW w:w="2700" w:type="dxa"/>
            <w:tcBorders>
              <w:top w:val="single" w:sz="4" w:space="0" w:color="auto"/>
            </w:tcBorders>
            <w:vAlign w:val="center"/>
          </w:tcPr>
          <w:p w14:paraId="53E1F5B5"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Foramen lacerum</w:t>
            </w:r>
          </w:p>
        </w:tc>
        <w:tc>
          <w:tcPr>
            <w:tcW w:w="4050" w:type="dxa"/>
            <w:tcBorders>
              <w:top w:val="single" w:sz="4" w:space="0" w:color="auto"/>
            </w:tcBorders>
            <w:vAlign w:val="center"/>
          </w:tcPr>
          <w:p w14:paraId="1E9C0BAE"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Medial internal edge of the foramen</w:t>
            </w:r>
          </w:p>
        </w:tc>
        <w:tc>
          <w:tcPr>
            <w:tcW w:w="2160" w:type="dxa"/>
            <w:tcBorders>
              <w:top w:val="single" w:sz="4" w:space="0" w:color="auto"/>
            </w:tcBorders>
            <w:vAlign w:val="center"/>
          </w:tcPr>
          <w:p w14:paraId="6378CD67"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Originally defined.</w:t>
            </w:r>
          </w:p>
        </w:tc>
      </w:tr>
      <w:tr w:rsidR="00815A93" w:rsidRPr="00CE2204" w14:paraId="032847ED" w14:textId="77777777" w:rsidTr="00B56806">
        <w:tc>
          <w:tcPr>
            <w:tcW w:w="2183" w:type="dxa"/>
            <w:vMerge/>
            <w:shd w:val="clear" w:color="auto" w:fill="auto"/>
            <w:vAlign w:val="center"/>
          </w:tcPr>
          <w:p w14:paraId="663F4ECC" w14:textId="77777777" w:rsidR="00815A93" w:rsidRPr="00CE2204" w:rsidRDefault="00815A93" w:rsidP="00815A93">
            <w:pPr>
              <w:spacing w:line="276" w:lineRule="auto"/>
              <w:rPr>
                <w:rFonts w:ascii="Times New Roman" w:hAnsi="Times New Roman" w:cs="Times New Roman"/>
              </w:rPr>
            </w:pPr>
          </w:p>
        </w:tc>
        <w:tc>
          <w:tcPr>
            <w:tcW w:w="1597" w:type="dxa"/>
            <w:shd w:val="clear" w:color="auto" w:fill="A6A6A6" w:themeFill="background1" w:themeFillShade="A6"/>
            <w:vAlign w:val="center"/>
          </w:tcPr>
          <w:p w14:paraId="25BEDCED"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 FOSSA 2</w:t>
            </w:r>
          </w:p>
        </w:tc>
        <w:tc>
          <w:tcPr>
            <w:tcW w:w="2700" w:type="dxa"/>
            <w:shd w:val="clear" w:color="auto" w:fill="A6A6A6" w:themeFill="background1" w:themeFillShade="A6"/>
            <w:vAlign w:val="center"/>
          </w:tcPr>
          <w:p w14:paraId="262E2A65" w14:textId="77777777" w:rsidR="00815A93" w:rsidRPr="00CE2204" w:rsidRDefault="00815A93" w:rsidP="00815A93">
            <w:pPr>
              <w:spacing w:line="276" w:lineRule="auto"/>
              <w:rPr>
                <w:rFonts w:ascii="Times New Roman" w:hAnsi="Times New Roman" w:cs="Times New Roman"/>
                <w:vertAlign w:val="superscript"/>
              </w:rPr>
            </w:pPr>
            <w:r w:rsidRPr="00CE2204">
              <w:rPr>
                <w:rFonts w:ascii="Times New Roman" w:hAnsi="Times New Roman" w:cs="Times New Roman"/>
              </w:rPr>
              <w:t>Petro-parietal junction</w:t>
            </w:r>
          </w:p>
        </w:tc>
        <w:tc>
          <w:tcPr>
            <w:tcW w:w="4050" w:type="dxa"/>
            <w:shd w:val="clear" w:color="auto" w:fill="A6A6A6" w:themeFill="background1" w:themeFillShade="A6"/>
            <w:vAlign w:val="center"/>
          </w:tcPr>
          <w:p w14:paraId="541D244E"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Base of the petrous pyramid on the endocranial wall</w:t>
            </w:r>
          </w:p>
        </w:tc>
        <w:tc>
          <w:tcPr>
            <w:tcW w:w="2160" w:type="dxa"/>
            <w:shd w:val="clear" w:color="auto" w:fill="A6A6A6" w:themeFill="background1" w:themeFillShade="A6"/>
            <w:vAlign w:val="center"/>
          </w:tcPr>
          <w:p w14:paraId="7D06A657"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 xml:space="preserve">Bruner and </w:t>
            </w:r>
            <w:proofErr w:type="spellStart"/>
            <w:r w:rsidRPr="00CE2204">
              <w:rPr>
                <w:rFonts w:ascii="Times New Roman" w:hAnsi="Times New Roman" w:cs="Times New Roman"/>
              </w:rPr>
              <w:t>Ripani</w:t>
            </w:r>
            <w:proofErr w:type="spellEnd"/>
            <w:r w:rsidRPr="00CE2204">
              <w:rPr>
                <w:rFonts w:ascii="Times New Roman" w:hAnsi="Times New Roman" w:cs="Times New Roman"/>
              </w:rPr>
              <w:t xml:space="preserve"> 2008</w:t>
            </w:r>
          </w:p>
        </w:tc>
      </w:tr>
      <w:tr w:rsidR="00815A93" w:rsidRPr="00CE2204" w14:paraId="24621BE0" w14:textId="77777777" w:rsidTr="00B56806">
        <w:tc>
          <w:tcPr>
            <w:tcW w:w="2183" w:type="dxa"/>
            <w:vMerge/>
            <w:shd w:val="clear" w:color="auto" w:fill="auto"/>
            <w:vAlign w:val="center"/>
          </w:tcPr>
          <w:p w14:paraId="3B5C0D5D" w14:textId="77777777" w:rsidR="00815A93" w:rsidRPr="00CE2204" w:rsidRDefault="00815A93" w:rsidP="00815A93">
            <w:pPr>
              <w:spacing w:line="276" w:lineRule="auto"/>
              <w:rPr>
                <w:rFonts w:ascii="Times New Roman" w:hAnsi="Times New Roman" w:cs="Times New Roman"/>
              </w:rPr>
            </w:pPr>
          </w:p>
        </w:tc>
        <w:tc>
          <w:tcPr>
            <w:tcW w:w="1597" w:type="dxa"/>
            <w:vAlign w:val="center"/>
          </w:tcPr>
          <w:p w14:paraId="55798074"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 FOSSA 3</w:t>
            </w:r>
          </w:p>
        </w:tc>
        <w:tc>
          <w:tcPr>
            <w:tcW w:w="2700" w:type="dxa"/>
            <w:vAlign w:val="center"/>
          </w:tcPr>
          <w:p w14:paraId="3141C08D"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Foramen rotundum</w:t>
            </w:r>
          </w:p>
        </w:tc>
        <w:tc>
          <w:tcPr>
            <w:tcW w:w="4050" w:type="dxa"/>
            <w:vAlign w:val="center"/>
          </w:tcPr>
          <w:p w14:paraId="4284B5F7"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Medial internal edge of the foramen.</w:t>
            </w:r>
          </w:p>
        </w:tc>
        <w:tc>
          <w:tcPr>
            <w:tcW w:w="2160" w:type="dxa"/>
            <w:vAlign w:val="center"/>
          </w:tcPr>
          <w:p w14:paraId="7845AF46"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Originally defined.</w:t>
            </w:r>
          </w:p>
        </w:tc>
      </w:tr>
      <w:tr w:rsidR="00815A93" w:rsidRPr="00CE2204" w14:paraId="77E98C07" w14:textId="77777777" w:rsidTr="00B56806">
        <w:tc>
          <w:tcPr>
            <w:tcW w:w="2183" w:type="dxa"/>
            <w:vMerge/>
            <w:shd w:val="clear" w:color="auto" w:fill="auto"/>
            <w:vAlign w:val="center"/>
          </w:tcPr>
          <w:p w14:paraId="62D41533" w14:textId="77777777" w:rsidR="00815A93" w:rsidRPr="00CE2204" w:rsidRDefault="00815A93" w:rsidP="00815A93">
            <w:pPr>
              <w:spacing w:line="276" w:lineRule="auto"/>
              <w:rPr>
                <w:rFonts w:ascii="Times New Roman" w:hAnsi="Times New Roman" w:cs="Times New Roman"/>
              </w:rPr>
            </w:pPr>
          </w:p>
        </w:tc>
        <w:tc>
          <w:tcPr>
            <w:tcW w:w="1597" w:type="dxa"/>
            <w:shd w:val="clear" w:color="auto" w:fill="A6A6A6" w:themeFill="background1" w:themeFillShade="A6"/>
            <w:vAlign w:val="center"/>
          </w:tcPr>
          <w:p w14:paraId="7D3E2189"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 FOSSA 4</w:t>
            </w:r>
          </w:p>
        </w:tc>
        <w:tc>
          <w:tcPr>
            <w:tcW w:w="2700" w:type="dxa"/>
            <w:shd w:val="clear" w:color="auto" w:fill="A6A6A6" w:themeFill="background1" w:themeFillShade="A6"/>
            <w:vAlign w:val="center"/>
          </w:tcPr>
          <w:p w14:paraId="53998712"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Lateral superior orbital fissure</w:t>
            </w:r>
          </w:p>
        </w:tc>
        <w:tc>
          <w:tcPr>
            <w:tcW w:w="4050" w:type="dxa"/>
            <w:shd w:val="clear" w:color="auto" w:fill="A6A6A6" w:themeFill="background1" w:themeFillShade="A6"/>
            <w:vAlign w:val="center"/>
          </w:tcPr>
          <w:p w14:paraId="43DF9295"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Lateral-most internal edge of the fissure</w:t>
            </w:r>
          </w:p>
        </w:tc>
        <w:tc>
          <w:tcPr>
            <w:tcW w:w="2160" w:type="dxa"/>
            <w:shd w:val="clear" w:color="auto" w:fill="A6A6A6" w:themeFill="background1" w:themeFillShade="A6"/>
            <w:vAlign w:val="center"/>
          </w:tcPr>
          <w:p w14:paraId="73073E2F"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Originally defined.</w:t>
            </w:r>
          </w:p>
        </w:tc>
      </w:tr>
      <w:tr w:rsidR="00815A93" w:rsidRPr="00CE2204" w14:paraId="5CE977A4" w14:textId="77777777" w:rsidTr="00B56806">
        <w:tc>
          <w:tcPr>
            <w:tcW w:w="2183" w:type="dxa"/>
            <w:vMerge/>
            <w:shd w:val="clear" w:color="auto" w:fill="auto"/>
            <w:vAlign w:val="center"/>
          </w:tcPr>
          <w:p w14:paraId="55ADEB97" w14:textId="77777777" w:rsidR="00815A93" w:rsidRPr="00CE2204" w:rsidRDefault="00815A93" w:rsidP="00815A93">
            <w:pPr>
              <w:spacing w:line="276" w:lineRule="auto"/>
              <w:rPr>
                <w:rFonts w:ascii="Times New Roman" w:hAnsi="Times New Roman" w:cs="Times New Roman"/>
              </w:rPr>
            </w:pPr>
          </w:p>
        </w:tc>
        <w:tc>
          <w:tcPr>
            <w:tcW w:w="1597" w:type="dxa"/>
            <w:vAlign w:val="center"/>
          </w:tcPr>
          <w:p w14:paraId="0C33F439"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 FOSSA 5</w:t>
            </w:r>
          </w:p>
        </w:tc>
        <w:tc>
          <w:tcPr>
            <w:tcW w:w="2700" w:type="dxa"/>
            <w:vAlign w:val="center"/>
          </w:tcPr>
          <w:p w14:paraId="402CE58E" w14:textId="77777777" w:rsidR="00815A93" w:rsidRPr="00CE2204" w:rsidRDefault="00815A93" w:rsidP="00815A93">
            <w:pPr>
              <w:spacing w:line="276" w:lineRule="auto"/>
              <w:rPr>
                <w:rFonts w:ascii="Times New Roman" w:hAnsi="Times New Roman" w:cs="Times New Roman"/>
                <w:vertAlign w:val="superscript"/>
              </w:rPr>
            </w:pPr>
            <w:r w:rsidRPr="00CE2204">
              <w:rPr>
                <w:rFonts w:ascii="Times New Roman" w:hAnsi="Times New Roman" w:cs="Times New Roman"/>
              </w:rPr>
              <w:t>Pterion</w:t>
            </w:r>
          </w:p>
        </w:tc>
        <w:tc>
          <w:tcPr>
            <w:tcW w:w="4050" w:type="dxa"/>
            <w:vAlign w:val="center"/>
          </w:tcPr>
          <w:p w14:paraId="156F50EE"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The frontal, temporal, parietal, and sphenoid meet on the side of the vault</w:t>
            </w:r>
          </w:p>
        </w:tc>
        <w:tc>
          <w:tcPr>
            <w:tcW w:w="2160" w:type="dxa"/>
            <w:vAlign w:val="center"/>
          </w:tcPr>
          <w:p w14:paraId="6A8073DB" w14:textId="77777777" w:rsidR="00815A93" w:rsidRPr="00CE2204" w:rsidRDefault="00815A93" w:rsidP="00815A93">
            <w:pPr>
              <w:rPr>
                <w:rFonts w:ascii="Times New Roman" w:hAnsi="Times New Roman" w:cs="Times New Roman"/>
              </w:rPr>
            </w:pPr>
            <w:r w:rsidRPr="00CE2204">
              <w:rPr>
                <w:rFonts w:ascii="Times New Roman" w:hAnsi="Times New Roman" w:cs="Times New Roman"/>
              </w:rPr>
              <w:t>White et al. 2012</w:t>
            </w:r>
          </w:p>
        </w:tc>
      </w:tr>
      <w:tr w:rsidR="00815A93" w:rsidRPr="00CE2204" w14:paraId="4A3CAA7B" w14:textId="77777777" w:rsidTr="00B56806">
        <w:tc>
          <w:tcPr>
            <w:tcW w:w="2183" w:type="dxa"/>
            <w:vMerge/>
            <w:tcBorders>
              <w:bottom w:val="single" w:sz="4" w:space="0" w:color="auto"/>
            </w:tcBorders>
            <w:shd w:val="clear" w:color="auto" w:fill="auto"/>
            <w:vAlign w:val="center"/>
          </w:tcPr>
          <w:p w14:paraId="039FBBAD" w14:textId="77777777" w:rsidR="00815A93" w:rsidRPr="00CE2204" w:rsidRDefault="00815A93" w:rsidP="00815A93">
            <w:pPr>
              <w:spacing w:line="276" w:lineRule="auto"/>
              <w:rPr>
                <w:rFonts w:ascii="Times New Roman" w:hAnsi="Times New Roman" w:cs="Times New Roman"/>
              </w:rPr>
            </w:pPr>
          </w:p>
        </w:tc>
        <w:tc>
          <w:tcPr>
            <w:tcW w:w="1597" w:type="dxa"/>
            <w:tcBorders>
              <w:bottom w:val="single" w:sz="4" w:space="0" w:color="auto"/>
            </w:tcBorders>
            <w:shd w:val="clear" w:color="auto" w:fill="A6A6A6" w:themeFill="background1" w:themeFillShade="A6"/>
            <w:vAlign w:val="center"/>
          </w:tcPr>
          <w:p w14:paraId="21EFA14F"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 FOSSA 6</w:t>
            </w:r>
          </w:p>
        </w:tc>
        <w:tc>
          <w:tcPr>
            <w:tcW w:w="2700" w:type="dxa"/>
            <w:tcBorders>
              <w:bottom w:val="single" w:sz="4" w:space="0" w:color="auto"/>
            </w:tcBorders>
            <w:shd w:val="clear" w:color="auto" w:fill="A6A6A6" w:themeFill="background1" w:themeFillShade="A6"/>
            <w:vAlign w:val="center"/>
          </w:tcPr>
          <w:p w14:paraId="010C15CA"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Foramen spinosum</w:t>
            </w:r>
          </w:p>
        </w:tc>
        <w:tc>
          <w:tcPr>
            <w:tcW w:w="4050" w:type="dxa"/>
            <w:tcBorders>
              <w:bottom w:val="single" w:sz="4" w:space="0" w:color="auto"/>
            </w:tcBorders>
            <w:shd w:val="clear" w:color="auto" w:fill="A6A6A6" w:themeFill="background1" w:themeFillShade="A6"/>
            <w:vAlign w:val="center"/>
          </w:tcPr>
          <w:p w14:paraId="47ACA1CD"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Medial internal edge of the foramen</w:t>
            </w:r>
          </w:p>
        </w:tc>
        <w:tc>
          <w:tcPr>
            <w:tcW w:w="2160" w:type="dxa"/>
            <w:tcBorders>
              <w:bottom w:val="single" w:sz="4" w:space="0" w:color="auto"/>
            </w:tcBorders>
            <w:shd w:val="clear" w:color="auto" w:fill="A6A6A6" w:themeFill="background1" w:themeFillShade="A6"/>
            <w:vAlign w:val="center"/>
          </w:tcPr>
          <w:p w14:paraId="44C810E3" w14:textId="77777777" w:rsidR="00815A93" w:rsidRPr="00CE2204" w:rsidRDefault="00815A93" w:rsidP="00815A93">
            <w:pPr>
              <w:spacing w:line="276" w:lineRule="auto"/>
              <w:rPr>
                <w:rFonts w:ascii="Times New Roman" w:hAnsi="Times New Roman" w:cs="Times New Roman"/>
              </w:rPr>
            </w:pPr>
          </w:p>
        </w:tc>
      </w:tr>
      <w:tr w:rsidR="00815A93" w:rsidRPr="00CE2204" w14:paraId="5B9518BA" w14:textId="77777777" w:rsidTr="00B56806">
        <w:tc>
          <w:tcPr>
            <w:tcW w:w="2183" w:type="dxa"/>
            <w:vMerge w:val="restart"/>
            <w:tcBorders>
              <w:top w:val="single" w:sz="4" w:space="0" w:color="auto"/>
            </w:tcBorders>
            <w:vAlign w:val="center"/>
          </w:tcPr>
          <w:p w14:paraId="14651E9B"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Orbit</w:t>
            </w:r>
          </w:p>
          <w:p w14:paraId="0653E5B2"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w:t>
            </w:r>
            <w:proofErr w:type="gramStart"/>
            <w:r w:rsidRPr="00CE2204">
              <w:rPr>
                <w:rFonts w:ascii="Times New Roman" w:hAnsi="Times New Roman" w:cs="Times New Roman"/>
              </w:rPr>
              <w:t>all</w:t>
            </w:r>
            <w:proofErr w:type="gramEnd"/>
            <w:r w:rsidRPr="00CE2204">
              <w:rPr>
                <w:rFonts w:ascii="Times New Roman" w:hAnsi="Times New Roman" w:cs="Times New Roman"/>
              </w:rPr>
              <w:t xml:space="preserve"> taken on left side)</w:t>
            </w:r>
          </w:p>
        </w:tc>
        <w:tc>
          <w:tcPr>
            <w:tcW w:w="1597" w:type="dxa"/>
            <w:tcBorders>
              <w:top w:val="single" w:sz="4" w:space="0" w:color="auto"/>
            </w:tcBorders>
            <w:vAlign w:val="center"/>
          </w:tcPr>
          <w:p w14:paraId="5B9F98C8"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ORBIT 1</w:t>
            </w:r>
          </w:p>
        </w:tc>
        <w:tc>
          <w:tcPr>
            <w:tcW w:w="2700" w:type="dxa"/>
            <w:tcBorders>
              <w:top w:val="single" w:sz="4" w:space="0" w:color="auto"/>
            </w:tcBorders>
            <w:vAlign w:val="center"/>
          </w:tcPr>
          <w:p w14:paraId="14B51690" w14:textId="77777777" w:rsidR="00815A93" w:rsidRPr="00CE2204" w:rsidRDefault="00815A93" w:rsidP="00815A93">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Frontomalare</w:t>
            </w:r>
            <w:proofErr w:type="spellEnd"/>
            <w:r w:rsidRPr="00CE2204">
              <w:rPr>
                <w:rFonts w:ascii="Times New Roman" w:hAnsi="Times New Roman" w:cs="Times New Roman"/>
              </w:rPr>
              <w:t xml:space="preserve"> </w:t>
            </w:r>
            <w:proofErr w:type="spellStart"/>
            <w:r w:rsidRPr="00CE2204">
              <w:rPr>
                <w:rFonts w:ascii="Times New Roman" w:hAnsi="Times New Roman" w:cs="Times New Roman"/>
              </w:rPr>
              <w:t>orbitale</w:t>
            </w:r>
            <w:proofErr w:type="spellEnd"/>
          </w:p>
        </w:tc>
        <w:tc>
          <w:tcPr>
            <w:tcW w:w="4050" w:type="dxa"/>
            <w:tcBorders>
              <w:top w:val="single" w:sz="4" w:space="0" w:color="auto"/>
            </w:tcBorders>
            <w:vAlign w:val="center"/>
          </w:tcPr>
          <w:p w14:paraId="022F46FE"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The point where the frontozygomatic suture crosses the inner orbital rim</w:t>
            </w:r>
          </w:p>
        </w:tc>
        <w:tc>
          <w:tcPr>
            <w:tcW w:w="2160" w:type="dxa"/>
            <w:tcBorders>
              <w:top w:val="single" w:sz="4" w:space="0" w:color="auto"/>
            </w:tcBorders>
            <w:vAlign w:val="center"/>
          </w:tcPr>
          <w:p w14:paraId="6AC325FC" w14:textId="77777777" w:rsidR="00815A93" w:rsidRPr="00CE2204" w:rsidRDefault="00815A93" w:rsidP="00815A93">
            <w:pPr>
              <w:rPr>
                <w:rFonts w:ascii="Times New Roman" w:hAnsi="Times New Roman" w:cs="Times New Roman"/>
              </w:rPr>
            </w:pPr>
            <w:r w:rsidRPr="00CE2204">
              <w:rPr>
                <w:rFonts w:ascii="Times New Roman" w:hAnsi="Times New Roman" w:cs="Times New Roman"/>
              </w:rPr>
              <w:t>White et al. 2012</w:t>
            </w:r>
          </w:p>
        </w:tc>
      </w:tr>
      <w:tr w:rsidR="00815A93" w:rsidRPr="00CE2204" w14:paraId="00C3ADF2" w14:textId="77777777" w:rsidTr="00B56806">
        <w:tc>
          <w:tcPr>
            <w:tcW w:w="2183" w:type="dxa"/>
            <w:vMerge/>
            <w:vAlign w:val="center"/>
          </w:tcPr>
          <w:p w14:paraId="01E282CC" w14:textId="77777777" w:rsidR="00815A93" w:rsidRPr="00CE2204" w:rsidRDefault="00815A93" w:rsidP="00815A93">
            <w:pPr>
              <w:spacing w:line="276" w:lineRule="auto"/>
              <w:rPr>
                <w:rFonts w:ascii="Times New Roman" w:hAnsi="Times New Roman" w:cs="Times New Roman"/>
              </w:rPr>
            </w:pPr>
          </w:p>
        </w:tc>
        <w:tc>
          <w:tcPr>
            <w:tcW w:w="1597" w:type="dxa"/>
            <w:shd w:val="clear" w:color="auto" w:fill="A6A6A6" w:themeFill="background1" w:themeFillShade="A6"/>
            <w:vAlign w:val="center"/>
          </w:tcPr>
          <w:p w14:paraId="69C07CD0"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ORBIT 2</w:t>
            </w:r>
          </w:p>
        </w:tc>
        <w:tc>
          <w:tcPr>
            <w:tcW w:w="2700" w:type="dxa"/>
            <w:shd w:val="clear" w:color="auto" w:fill="A6A6A6" w:themeFill="background1" w:themeFillShade="A6"/>
            <w:vAlign w:val="center"/>
          </w:tcPr>
          <w:p w14:paraId="188113F4" w14:textId="77777777" w:rsidR="00815A93" w:rsidRPr="00CE2204" w:rsidRDefault="00815A93" w:rsidP="00815A93">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Lacrimale</w:t>
            </w:r>
            <w:proofErr w:type="spellEnd"/>
          </w:p>
        </w:tc>
        <w:tc>
          <w:tcPr>
            <w:tcW w:w="4050" w:type="dxa"/>
            <w:shd w:val="clear" w:color="auto" w:fill="A6A6A6" w:themeFill="background1" w:themeFillShade="A6"/>
            <w:vAlign w:val="center"/>
          </w:tcPr>
          <w:p w14:paraId="2AE740B3"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 xml:space="preserve">The point where the posterior lacrimal crest meets the </w:t>
            </w:r>
            <w:proofErr w:type="spellStart"/>
            <w:r w:rsidRPr="00CE2204">
              <w:rPr>
                <w:rFonts w:ascii="Times New Roman" w:hAnsi="Times New Roman" w:cs="Times New Roman"/>
              </w:rPr>
              <w:t>frontolacrimal</w:t>
            </w:r>
            <w:proofErr w:type="spellEnd"/>
            <w:r w:rsidRPr="00CE2204">
              <w:rPr>
                <w:rFonts w:ascii="Times New Roman" w:hAnsi="Times New Roman" w:cs="Times New Roman"/>
              </w:rPr>
              <w:t xml:space="preserve"> suture</w:t>
            </w:r>
          </w:p>
        </w:tc>
        <w:tc>
          <w:tcPr>
            <w:tcW w:w="2160" w:type="dxa"/>
            <w:shd w:val="clear" w:color="auto" w:fill="A6A6A6" w:themeFill="background1" w:themeFillShade="A6"/>
            <w:vAlign w:val="center"/>
          </w:tcPr>
          <w:p w14:paraId="04A9CA54" w14:textId="77777777" w:rsidR="00815A93" w:rsidRPr="00CE2204" w:rsidRDefault="00815A93" w:rsidP="00815A93">
            <w:pPr>
              <w:rPr>
                <w:rFonts w:ascii="Times New Roman" w:hAnsi="Times New Roman" w:cs="Times New Roman"/>
              </w:rPr>
            </w:pPr>
            <w:r w:rsidRPr="00CE2204">
              <w:rPr>
                <w:rFonts w:ascii="Times New Roman" w:hAnsi="Times New Roman" w:cs="Times New Roman"/>
              </w:rPr>
              <w:t>White et al. 2012</w:t>
            </w:r>
          </w:p>
        </w:tc>
      </w:tr>
      <w:tr w:rsidR="00815A93" w:rsidRPr="00CE2204" w14:paraId="7CF34791" w14:textId="77777777" w:rsidTr="00B56806">
        <w:tc>
          <w:tcPr>
            <w:tcW w:w="2183" w:type="dxa"/>
            <w:vMerge/>
            <w:vAlign w:val="center"/>
          </w:tcPr>
          <w:p w14:paraId="6DF4BD95" w14:textId="77777777" w:rsidR="00815A93" w:rsidRPr="00CE2204" w:rsidRDefault="00815A93" w:rsidP="00815A93">
            <w:pPr>
              <w:spacing w:line="276" w:lineRule="auto"/>
              <w:rPr>
                <w:rFonts w:ascii="Times New Roman" w:hAnsi="Times New Roman" w:cs="Times New Roman"/>
              </w:rPr>
            </w:pPr>
          </w:p>
        </w:tc>
        <w:tc>
          <w:tcPr>
            <w:tcW w:w="1597" w:type="dxa"/>
            <w:vAlign w:val="center"/>
          </w:tcPr>
          <w:p w14:paraId="6119DE76"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ORBIT 3</w:t>
            </w:r>
          </w:p>
        </w:tc>
        <w:tc>
          <w:tcPr>
            <w:tcW w:w="2700" w:type="dxa"/>
            <w:vAlign w:val="center"/>
          </w:tcPr>
          <w:p w14:paraId="38783873" w14:textId="77777777" w:rsidR="00815A93" w:rsidRPr="00CE2204" w:rsidRDefault="00815A93" w:rsidP="00815A93">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Zygoorbitale</w:t>
            </w:r>
            <w:proofErr w:type="spellEnd"/>
          </w:p>
        </w:tc>
        <w:tc>
          <w:tcPr>
            <w:tcW w:w="4050" w:type="dxa"/>
            <w:vAlign w:val="center"/>
          </w:tcPr>
          <w:p w14:paraId="771A569C"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The point where the orbital rim intersects the zygomaticomaxillary suture</w:t>
            </w:r>
          </w:p>
        </w:tc>
        <w:tc>
          <w:tcPr>
            <w:tcW w:w="2160" w:type="dxa"/>
            <w:vAlign w:val="center"/>
          </w:tcPr>
          <w:p w14:paraId="48799FC6" w14:textId="77777777" w:rsidR="00815A93" w:rsidRPr="00CE2204" w:rsidRDefault="00815A93" w:rsidP="00815A93">
            <w:pPr>
              <w:rPr>
                <w:rFonts w:ascii="Times New Roman" w:hAnsi="Times New Roman" w:cs="Times New Roman"/>
              </w:rPr>
            </w:pPr>
            <w:r w:rsidRPr="00CE2204">
              <w:rPr>
                <w:rFonts w:ascii="Times New Roman" w:hAnsi="Times New Roman" w:cs="Times New Roman"/>
              </w:rPr>
              <w:t>White et al. 2012</w:t>
            </w:r>
          </w:p>
        </w:tc>
      </w:tr>
      <w:tr w:rsidR="00815A93" w:rsidRPr="00CE2204" w14:paraId="3103DFC0" w14:textId="77777777" w:rsidTr="00B56806">
        <w:tc>
          <w:tcPr>
            <w:tcW w:w="2183" w:type="dxa"/>
            <w:vMerge/>
            <w:vAlign w:val="center"/>
          </w:tcPr>
          <w:p w14:paraId="1C0D814F" w14:textId="77777777" w:rsidR="00815A93" w:rsidRPr="00CE2204" w:rsidRDefault="00815A93" w:rsidP="00815A93">
            <w:pPr>
              <w:spacing w:line="276" w:lineRule="auto"/>
              <w:rPr>
                <w:rFonts w:ascii="Times New Roman" w:hAnsi="Times New Roman" w:cs="Times New Roman"/>
              </w:rPr>
            </w:pPr>
          </w:p>
        </w:tc>
        <w:tc>
          <w:tcPr>
            <w:tcW w:w="1597" w:type="dxa"/>
            <w:shd w:val="clear" w:color="auto" w:fill="A6A6A6" w:themeFill="background1" w:themeFillShade="A6"/>
            <w:vAlign w:val="center"/>
          </w:tcPr>
          <w:p w14:paraId="4D268273"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ORBIT 4</w:t>
            </w:r>
          </w:p>
        </w:tc>
        <w:tc>
          <w:tcPr>
            <w:tcW w:w="2700" w:type="dxa"/>
            <w:shd w:val="clear" w:color="auto" w:fill="A6A6A6" w:themeFill="background1" w:themeFillShade="A6"/>
            <w:vAlign w:val="center"/>
          </w:tcPr>
          <w:p w14:paraId="59674BF2"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Inferior superior orbital fissure</w:t>
            </w:r>
          </w:p>
        </w:tc>
        <w:tc>
          <w:tcPr>
            <w:tcW w:w="4050" w:type="dxa"/>
            <w:shd w:val="clear" w:color="auto" w:fill="A6A6A6" w:themeFill="background1" w:themeFillShade="A6"/>
            <w:vAlign w:val="center"/>
          </w:tcPr>
          <w:p w14:paraId="6AD95868"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Inferior-most internal edge of the fissure.</w:t>
            </w:r>
          </w:p>
        </w:tc>
        <w:tc>
          <w:tcPr>
            <w:tcW w:w="2160" w:type="dxa"/>
            <w:shd w:val="clear" w:color="auto" w:fill="A6A6A6" w:themeFill="background1" w:themeFillShade="A6"/>
            <w:vAlign w:val="center"/>
          </w:tcPr>
          <w:p w14:paraId="2F21714A"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Originally defined.</w:t>
            </w:r>
          </w:p>
        </w:tc>
      </w:tr>
      <w:tr w:rsidR="00815A93" w:rsidRPr="00CE2204" w14:paraId="235A31BC" w14:textId="77777777" w:rsidTr="00B56806">
        <w:tc>
          <w:tcPr>
            <w:tcW w:w="2183" w:type="dxa"/>
            <w:vMerge/>
            <w:tcBorders>
              <w:bottom w:val="single" w:sz="4" w:space="0" w:color="auto"/>
            </w:tcBorders>
            <w:vAlign w:val="center"/>
          </w:tcPr>
          <w:p w14:paraId="7CABA79B" w14:textId="77777777" w:rsidR="00815A93" w:rsidRPr="00CE2204" w:rsidRDefault="00815A93" w:rsidP="00815A93">
            <w:pPr>
              <w:spacing w:line="276" w:lineRule="auto"/>
              <w:rPr>
                <w:rFonts w:ascii="Times New Roman" w:hAnsi="Times New Roman" w:cs="Times New Roman"/>
              </w:rPr>
            </w:pPr>
          </w:p>
        </w:tc>
        <w:tc>
          <w:tcPr>
            <w:tcW w:w="1597" w:type="dxa"/>
            <w:tcBorders>
              <w:bottom w:val="single" w:sz="4" w:space="0" w:color="auto"/>
            </w:tcBorders>
            <w:vAlign w:val="center"/>
          </w:tcPr>
          <w:p w14:paraId="6049E3DC"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ORBIT 5</w:t>
            </w:r>
          </w:p>
        </w:tc>
        <w:tc>
          <w:tcPr>
            <w:tcW w:w="2700" w:type="dxa"/>
            <w:tcBorders>
              <w:bottom w:val="single" w:sz="4" w:space="0" w:color="auto"/>
            </w:tcBorders>
            <w:vAlign w:val="center"/>
          </w:tcPr>
          <w:p w14:paraId="0DB7672F"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Anterior inferior orbital fissure</w:t>
            </w:r>
          </w:p>
        </w:tc>
        <w:tc>
          <w:tcPr>
            <w:tcW w:w="4050" w:type="dxa"/>
            <w:tcBorders>
              <w:bottom w:val="single" w:sz="4" w:space="0" w:color="auto"/>
            </w:tcBorders>
            <w:vAlign w:val="center"/>
          </w:tcPr>
          <w:p w14:paraId="4FFE3E01"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Anterior-most internal edge of the fissure</w:t>
            </w:r>
          </w:p>
        </w:tc>
        <w:tc>
          <w:tcPr>
            <w:tcW w:w="2160" w:type="dxa"/>
            <w:tcBorders>
              <w:bottom w:val="single" w:sz="4" w:space="0" w:color="auto"/>
            </w:tcBorders>
            <w:vAlign w:val="center"/>
          </w:tcPr>
          <w:p w14:paraId="679D9496"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Originally defined.</w:t>
            </w:r>
          </w:p>
        </w:tc>
      </w:tr>
      <w:tr w:rsidR="00815A93" w:rsidRPr="00CE2204" w14:paraId="3E64B484" w14:textId="77777777" w:rsidTr="00B56806">
        <w:tc>
          <w:tcPr>
            <w:tcW w:w="2183" w:type="dxa"/>
            <w:vMerge w:val="restart"/>
            <w:tcBorders>
              <w:top w:val="single" w:sz="4" w:space="0" w:color="auto"/>
            </w:tcBorders>
            <w:vAlign w:val="center"/>
          </w:tcPr>
          <w:p w14:paraId="5632BAB5"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 xml:space="preserve">Basicranial angle </w:t>
            </w:r>
          </w:p>
          <w:p w14:paraId="7331A18B"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w:t>
            </w:r>
            <w:proofErr w:type="gramStart"/>
            <w:r w:rsidRPr="00CE2204">
              <w:rPr>
                <w:rFonts w:ascii="Times New Roman" w:hAnsi="Times New Roman" w:cs="Times New Roman"/>
              </w:rPr>
              <w:t>not</w:t>
            </w:r>
            <w:proofErr w:type="gramEnd"/>
            <w:r w:rsidRPr="00CE2204">
              <w:rPr>
                <w:rFonts w:ascii="Times New Roman" w:hAnsi="Times New Roman" w:cs="Times New Roman"/>
              </w:rPr>
              <w:t xml:space="preserve"> pictured)</w:t>
            </w:r>
          </w:p>
        </w:tc>
        <w:tc>
          <w:tcPr>
            <w:tcW w:w="1597" w:type="dxa"/>
            <w:tcBorders>
              <w:top w:val="single" w:sz="4" w:space="0" w:color="auto"/>
            </w:tcBorders>
            <w:shd w:val="clear" w:color="auto" w:fill="A6A6A6" w:themeFill="background1" w:themeFillShade="A6"/>
            <w:vAlign w:val="center"/>
          </w:tcPr>
          <w:p w14:paraId="520F51FF"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CBA 1</w:t>
            </w:r>
          </w:p>
        </w:tc>
        <w:tc>
          <w:tcPr>
            <w:tcW w:w="2700" w:type="dxa"/>
            <w:tcBorders>
              <w:top w:val="single" w:sz="4" w:space="0" w:color="auto"/>
            </w:tcBorders>
            <w:shd w:val="clear" w:color="auto" w:fill="A6A6A6" w:themeFill="background1" w:themeFillShade="A6"/>
            <w:vAlign w:val="center"/>
          </w:tcPr>
          <w:p w14:paraId="30C99142"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Posterior mid-cribriform</w:t>
            </w:r>
          </w:p>
        </w:tc>
        <w:tc>
          <w:tcPr>
            <w:tcW w:w="4050" w:type="dxa"/>
            <w:tcBorders>
              <w:top w:val="single" w:sz="4" w:space="0" w:color="auto"/>
            </w:tcBorders>
            <w:shd w:val="clear" w:color="auto" w:fill="A6A6A6" w:themeFill="background1" w:themeFillShade="A6"/>
            <w:vAlign w:val="center"/>
          </w:tcPr>
          <w:p w14:paraId="3FD660DA"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Posterior-most point of the cribriform plate in the midline</w:t>
            </w:r>
          </w:p>
        </w:tc>
        <w:tc>
          <w:tcPr>
            <w:tcW w:w="2160" w:type="dxa"/>
            <w:tcBorders>
              <w:top w:val="single" w:sz="4" w:space="0" w:color="auto"/>
            </w:tcBorders>
            <w:shd w:val="clear" w:color="auto" w:fill="A6A6A6" w:themeFill="background1" w:themeFillShade="A6"/>
            <w:vAlign w:val="center"/>
          </w:tcPr>
          <w:p w14:paraId="1E4E56CD" w14:textId="77777777" w:rsidR="00815A93" w:rsidRPr="00CE2204" w:rsidRDefault="00815A93" w:rsidP="00815A93">
            <w:pPr>
              <w:spacing w:line="276" w:lineRule="auto"/>
              <w:rPr>
                <w:rFonts w:ascii="Times New Roman" w:hAnsi="Times New Roman" w:cs="Times New Roman"/>
              </w:rPr>
            </w:pPr>
            <w:proofErr w:type="spellStart"/>
            <w:r w:rsidRPr="00CE2204">
              <w:rPr>
                <w:rFonts w:ascii="Times New Roman" w:hAnsi="Times New Roman" w:cs="Times New Roman"/>
              </w:rPr>
              <w:t>Bastir</w:t>
            </w:r>
            <w:proofErr w:type="spellEnd"/>
            <w:r w:rsidRPr="00CE2204">
              <w:rPr>
                <w:rFonts w:ascii="Times New Roman" w:hAnsi="Times New Roman" w:cs="Times New Roman"/>
              </w:rPr>
              <w:t xml:space="preserve"> et al. 2011b</w:t>
            </w:r>
          </w:p>
        </w:tc>
      </w:tr>
      <w:tr w:rsidR="00815A93" w:rsidRPr="00CE2204" w14:paraId="35B33084" w14:textId="77777777" w:rsidTr="00B56806">
        <w:tc>
          <w:tcPr>
            <w:tcW w:w="2183" w:type="dxa"/>
            <w:vMerge/>
            <w:vAlign w:val="center"/>
          </w:tcPr>
          <w:p w14:paraId="386DEEB7" w14:textId="77777777" w:rsidR="00815A93" w:rsidRPr="00CE2204" w:rsidRDefault="00815A93" w:rsidP="00815A93">
            <w:pPr>
              <w:spacing w:line="276" w:lineRule="auto"/>
              <w:rPr>
                <w:rFonts w:ascii="Times New Roman" w:hAnsi="Times New Roman" w:cs="Times New Roman"/>
              </w:rPr>
            </w:pPr>
          </w:p>
        </w:tc>
        <w:tc>
          <w:tcPr>
            <w:tcW w:w="1597" w:type="dxa"/>
            <w:vAlign w:val="center"/>
          </w:tcPr>
          <w:p w14:paraId="6C6BB63F"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CBA 2</w:t>
            </w:r>
          </w:p>
        </w:tc>
        <w:tc>
          <w:tcPr>
            <w:tcW w:w="2700" w:type="dxa"/>
            <w:vAlign w:val="center"/>
          </w:tcPr>
          <w:p w14:paraId="7B3B91EF"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Tuberculum sellae</w:t>
            </w:r>
          </w:p>
        </w:tc>
        <w:tc>
          <w:tcPr>
            <w:tcW w:w="4050" w:type="dxa"/>
            <w:vAlign w:val="center"/>
          </w:tcPr>
          <w:p w14:paraId="375A7230"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tuberculum sellae</w:t>
            </w:r>
          </w:p>
        </w:tc>
        <w:tc>
          <w:tcPr>
            <w:tcW w:w="2160" w:type="dxa"/>
            <w:vAlign w:val="center"/>
          </w:tcPr>
          <w:p w14:paraId="23DB78BA"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Originally defined.</w:t>
            </w:r>
          </w:p>
        </w:tc>
      </w:tr>
      <w:tr w:rsidR="00815A93" w:rsidRPr="00CE2204" w14:paraId="0372C7C6" w14:textId="77777777" w:rsidTr="00B56806">
        <w:tc>
          <w:tcPr>
            <w:tcW w:w="2183" w:type="dxa"/>
            <w:vMerge/>
            <w:tcBorders>
              <w:bottom w:val="single" w:sz="4" w:space="0" w:color="auto"/>
            </w:tcBorders>
            <w:vAlign w:val="center"/>
          </w:tcPr>
          <w:p w14:paraId="36591397" w14:textId="77777777" w:rsidR="00815A93" w:rsidRPr="00CE2204" w:rsidRDefault="00815A93" w:rsidP="00815A93">
            <w:pPr>
              <w:spacing w:line="276" w:lineRule="auto"/>
              <w:rPr>
                <w:rFonts w:ascii="Times New Roman" w:hAnsi="Times New Roman" w:cs="Times New Roman"/>
              </w:rPr>
            </w:pPr>
          </w:p>
        </w:tc>
        <w:tc>
          <w:tcPr>
            <w:tcW w:w="1597" w:type="dxa"/>
            <w:tcBorders>
              <w:bottom w:val="single" w:sz="4" w:space="0" w:color="auto"/>
            </w:tcBorders>
            <w:shd w:val="clear" w:color="auto" w:fill="A6A6A6" w:themeFill="background1" w:themeFillShade="A6"/>
            <w:vAlign w:val="center"/>
          </w:tcPr>
          <w:p w14:paraId="12516751"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CBA 3</w:t>
            </w:r>
          </w:p>
        </w:tc>
        <w:tc>
          <w:tcPr>
            <w:tcW w:w="2700" w:type="dxa"/>
            <w:tcBorders>
              <w:bottom w:val="single" w:sz="4" w:space="0" w:color="auto"/>
            </w:tcBorders>
            <w:shd w:val="clear" w:color="auto" w:fill="A6A6A6" w:themeFill="background1" w:themeFillShade="A6"/>
            <w:vAlign w:val="center"/>
          </w:tcPr>
          <w:p w14:paraId="57F551A3" w14:textId="77777777" w:rsidR="00815A93" w:rsidRPr="00CE2204" w:rsidRDefault="00815A93" w:rsidP="00815A93">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Basion</w:t>
            </w:r>
            <w:proofErr w:type="spellEnd"/>
          </w:p>
        </w:tc>
        <w:tc>
          <w:tcPr>
            <w:tcW w:w="4050" w:type="dxa"/>
            <w:tcBorders>
              <w:bottom w:val="single" w:sz="4" w:space="0" w:color="auto"/>
            </w:tcBorders>
            <w:shd w:val="clear" w:color="auto" w:fill="A6A6A6" w:themeFill="background1" w:themeFillShade="A6"/>
            <w:vAlign w:val="center"/>
          </w:tcPr>
          <w:p w14:paraId="7949B16E" w14:textId="77777777" w:rsidR="00815A93" w:rsidRPr="00CE2204" w:rsidRDefault="00815A93" w:rsidP="00815A93">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anterior margin of the foramen magnum</w:t>
            </w:r>
          </w:p>
        </w:tc>
        <w:tc>
          <w:tcPr>
            <w:tcW w:w="2160" w:type="dxa"/>
            <w:tcBorders>
              <w:bottom w:val="single" w:sz="4" w:space="0" w:color="auto"/>
            </w:tcBorders>
            <w:shd w:val="clear" w:color="auto" w:fill="A6A6A6" w:themeFill="background1" w:themeFillShade="A6"/>
            <w:vAlign w:val="center"/>
          </w:tcPr>
          <w:p w14:paraId="1B28B349" w14:textId="77777777" w:rsidR="00815A93" w:rsidRPr="00CE2204" w:rsidRDefault="00815A93" w:rsidP="00815A93">
            <w:pPr>
              <w:rPr>
                <w:rFonts w:ascii="Times New Roman" w:hAnsi="Times New Roman" w:cs="Times New Roman"/>
              </w:rPr>
            </w:pPr>
            <w:r w:rsidRPr="00CE2204">
              <w:rPr>
                <w:rFonts w:ascii="Times New Roman" w:hAnsi="Times New Roman" w:cs="Times New Roman"/>
              </w:rPr>
              <w:t>White et al. 2012</w:t>
            </w:r>
          </w:p>
        </w:tc>
      </w:tr>
    </w:tbl>
    <w:p w14:paraId="2BFAE81B" w14:textId="7DD77A15" w:rsidR="008C3F36" w:rsidRPr="00CE2204" w:rsidRDefault="008C3F36" w:rsidP="00BA5772">
      <w:pPr>
        <w:rPr>
          <w:rFonts w:ascii="Times New Roman" w:hAnsi="Times New Roman" w:cs="Times New Roman"/>
          <w:i/>
          <w:iCs/>
          <w:sz w:val="24"/>
          <w:szCs w:val="24"/>
        </w:rPr>
        <w:sectPr w:rsidR="008C3F36" w:rsidRPr="00CE2204" w:rsidSect="00E027C4">
          <w:pgSz w:w="15840" w:h="12240" w:orient="landscape"/>
          <w:pgMar w:top="1440" w:right="1440" w:bottom="1440" w:left="1440" w:header="720" w:footer="720" w:gutter="0"/>
          <w:cols w:space="720"/>
          <w:docGrid w:linePitch="360"/>
        </w:sectPr>
      </w:pPr>
    </w:p>
    <w:p w14:paraId="7B7EEF19" w14:textId="310F64FB" w:rsidR="004278DE" w:rsidRPr="00CE2204" w:rsidRDefault="004278DE" w:rsidP="004278DE">
      <w:pPr>
        <w:spacing w:line="480" w:lineRule="auto"/>
        <w:rPr>
          <w:rFonts w:ascii="Times New Roman" w:hAnsi="Times New Roman" w:cs="Times New Roman"/>
          <w:i/>
          <w:iCs/>
          <w:sz w:val="24"/>
          <w:szCs w:val="24"/>
        </w:rPr>
      </w:pPr>
      <w:bookmarkStart w:id="45" w:name="_Toc111042462"/>
      <w:r w:rsidRPr="00CE2204">
        <w:rPr>
          <w:rFonts w:ascii="Times New Roman" w:hAnsi="Times New Roman" w:cs="Times New Roman"/>
          <w:sz w:val="24"/>
          <w:szCs w:val="24"/>
        </w:rPr>
        <w:lastRenderedPageBreak/>
        <w:t xml:space="preserve">coordinate matrices for each were exported for analysis in R (R Core Team 2021). A total of # landmarks were placed, with five sets of four to six landmarks each were taken to represent the shape of the different regions of the craniofacial skeleton under study: the midsagittal landmarks demarcating the orientation of the sphenoid body,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posterior nasopharynx, middle cranial fossa, and orbit. In addition, three landmarks were used to capture the angle of the cranial base (CBA). The midsagittal landmarks and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landmarks were combined to represent the sphenoid body. All paired non-midline landmarks were taken on the left side. Landmarks are listed in </w:t>
      </w:r>
      <w:r w:rsidRPr="00CE2204">
        <w:rPr>
          <w:rFonts w:ascii="Times New Roman" w:hAnsi="Times New Roman" w:cs="Times New Roman"/>
          <w:b/>
          <w:bCs/>
          <w:sz w:val="24"/>
          <w:szCs w:val="24"/>
        </w:rPr>
        <w:t>Table 2.1</w:t>
      </w:r>
      <w:r w:rsidRPr="00CE2204">
        <w:rPr>
          <w:rFonts w:ascii="Times New Roman" w:hAnsi="Times New Roman" w:cs="Times New Roman"/>
          <w:sz w:val="24"/>
          <w:szCs w:val="24"/>
        </w:rPr>
        <w:t xml:space="preserve"> and depicted in </w:t>
      </w:r>
      <w:r w:rsidRPr="00CE2204">
        <w:rPr>
          <w:rFonts w:ascii="Times New Roman" w:hAnsi="Times New Roman" w:cs="Times New Roman"/>
          <w:b/>
          <w:bCs/>
          <w:sz w:val="24"/>
          <w:szCs w:val="24"/>
        </w:rPr>
        <w:t>Figures 2.1-2.5</w:t>
      </w:r>
      <w:r w:rsidRPr="00CE2204">
        <w:rPr>
          <w:rFonts w:ascii="Times New Roman" w:hAnsi="Times New Roman" w:cs="Times New Roman"/>
          <w:sz w:val="24"/>
          <w:szCs w:val="24"/>
        </w:rPr>
        <w:t xml:space="preserve">.  Landmark placement was evaluated for </w:t>
      </w:r>
      <w:proofErr w:type="spellStart"/>
      <w:r w:rsidRPr="00CE2204">
        <w:rPr>
          <w:rFonts w:ascii="Times New Roman" w:hAnsi="Times New Roman" w:cs="Times New Roman"/>
          <w:sz w:val="24"/>
          <w:szCs w:val="24"/>
        </w:rPr>
        <w:t>intraobserver</w:t>
      </w:r>
      <w:proofErr w:type="spellEnd"/>
      <w:r w:rsidRPr="00CE2204">
        <w:rPr>
          <w:rFonts w:ascii="Times New Roman" w:hAnsi="Times New Roman" w:cs="Times New Roman"/>
          <w:sz w:val="24"/>
          <w:szCs w:val="24"/>
        </w:rPr>
        <w:t xml:space="preserve"> error by KR. Landmarks were placed on three crania three times over a period of three days between each set. A repeated measures ANOVA indicates an </w:t>
      </w:r>
      <w:proofErr w:type="spellStart"/>
      <w:r w:rsidRPr="00CE2204">
        <w:rPr>
          <w:rFonts w:ascii="Times New Roman" w:hAnsi="Times New Roman" w:cs="Times New Roman"/>
          <w:sz w:val="24"/>
          <w:szCs w:val="24"/>
        </w:rPr>
        <w:t>intraobserver</w:t>
      </w:r>
      <w:proofErr w:type="spellEnd"/>
      <w:r w:rsidRPr="00CE2204">
        <w:rPr>
          <w:rFonts w:ascii="Times New Roman" w:hAnsi="Times New Roman" w:cs="Times New Roman"/>
          <w:sz w:val="24"/>
          <w:szCs w:val="24"/>
        </w:rPr>
        <w:t xml:space="preserve"> error of 2.17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 = 0.604), and so the data are deemed consistent.</w:t>
      </w:r>
    </w:p>
    <w:p w14:paraId="4FA78BC4" w14:textId="77777777" w:rsidR="004278DE" w:rsidRPr="00CE2204" w:rsidRDefault="004278DE" w:rsidP="004278DE">
      <w:pPr>
        <w:spacing w:line="480" w:lineRule="auto"/>
        <w:rPr>
          <w:rFonts w:ascii="Times New Roman" w:hAnsi="Times New Roman" w:cs="Times New Roman"/>
          <w:i/>
          <w:iCs/>
          <w:sz w:val="24"/>
          <w:szCs w:val="24"/>
        </w:rPr>
      </w:pPr>
    </w:p>
    <w:p w14:paraId="69A9B771" w14:textId="77777777" w:rsidR="004278DE" w:rsidRPr="00CE2204" w:rsidRDefault="004278DE" w:rsidP="004278DE">
      <w:pPr>
        <w:pStyle w:val="Heading3"/>
        <w:spacing w:before="0" w:line="480" w:lineRule="auto"/>
        <w:rPr>
          <w:rFonts w:ascii="Times New Roman" w:hAnsi="Times New Roman" w:cs="Times New Roman"/>
          <w:b w:val="0"/>
          <w:bCs/>
          <w:i/>
          <w:iCs/>
          <w:sz w:val="24"/>
          <w:szCs w:val="24"/>
        </w:rPr>
      </w:pPr>
      <w:bookmarkStart w:id="46" w:name="_Toc111037242"/>
      <w:r w:rsidRPr="00CE2204">
        <w:rPr>
          <w:rFonts w:ascii="Times New Roman" w:hAnsi="Times New Roman" w:cs="Times New Roman"/>
          <w:b w:val="0"/>
          <w:bCs/>
          <w:i/>
          <w:iCs/>
          <w:sz w:val="24"/>
          <w:szCs w:val="24"/>
        </w:rPr>
        <w:t>Analyses</w:t>
      </w:r>
      <w:bookmarkEnd w:id="46"/>
    </w:p>
    <w:p w14:paraId="2EEF50B4" w14:textId="77777777" w:rsidR="004278DE" w:rsidRPr="00CE2204" w:rsidRDefault="004278DE" w:rsidP="004278DE">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All statistical analyses for this study were performed in R (R Core Team 2021). The four sets of landmarks for spaces adjacent to the sphenoid body underwent “simultaneous” (Klingenberg 2009) Procrustes fit analysis using the four midsagittal landmarks (SPHARM 1-4 on </w:t>
      </w:r>
      <w:r w:rsidRPr="00CE2204">
        <w:rPr>
          <w:rFonts w:ascii="Times New Roman" w:hAnsi="Times New Roman" w:cs="Times New Roman"/>
          <w:b/>
          <w:bCs/>
          <w:sz w:val="24"/>
          <w:szCs w:val="24"/>
        </w:rPr>
        <w:t>Table 2.1</w:t>
      </w:r>
      <w:r w:rsidRPr="00CE2204">
        <w:rPr>
          <w:rFonts w:ascii="Times New Roman" w:hAnsi="Times New Roman" w:cs="Times New Roman"/>
          <w:sz w:val="24"/>
          <w:szCs w:val="24"/>
        </w:rPr>
        <w:t>) for alignment to make both shape and orientation directly comparable between the SPHARM coefficients and the landmark data. This was performed using the package ‘Morpho’ (Schlager 2017).</w:t>
      </w:r>
    </w:p>
    <w:p w14:paraId="414FED41" w14:textId="2DF7DD63" w:rsidR="004278DE" w:rsidRDefault="004278DE" w:rsidP="004278DE">
      <w:pPr>
        <w:pStyle w:val="Caption"/>
        <w:tabs>
          <w:tab w:val="left" w:pos="2242"/>
        </w:tabs>
        <w:rPr>
          <w:rFonts w:ascii="Times New Roman" w:hAnsi="Times New Roman" w:cs="Times New Roman"/>
          <w:b/>
          <w:bCs/>
          <w:i w:val="0"/>
          <w:iCs w:val="0"/>
          <w:color w:val="auto"/>
          <w:sz w:val="24"/>
          <w:szCs w:val="24"/>
        </w:rPr>
      </w:pPr>
    </w:p>
    <w:p w14:paraId="6A6B78D1" w14:textId="77777777" w:rsidR="004278DE" w:rsidRDefault="004278DE">
      <w:pPr>
        <w:rPr>
          <w:rFonts w:ascii="Times New Roman" w:eastAsiaTheme="minorHAnsi" w:hAnsi="Times New Roman" w:cs="Times New Roman"/>
          <w:b/>
          <w:bCs/>
          <w:sz w:val="24"/>
          <w:szCs w:val="24"/>
        </w:rPr>
      </w:pPr>
      <w:r>
        <w:rPr>
          <w:rFonts w:ascii="Times New Roman" w:hAnsi="Times New Roman" w:cs="Times New Roman"/>
          <w:b/>
          <w:bCs/>
          <w:i/>
          <w:iCs/>
          <w:sz w:val="24"/>
          <w:szCs w:val="24"/>
        </w:rPr>
        <w:br w:type="page"/>
      </w:r>
    </w:p>
    <w:p w14:paraId="3DED9E36" w14:textId="324DB6D3" w:rsidR="00E165DE" w:rsidRPr="00CE2204" w:rsidRDefault="00E165DE" w:rsidP="002F0DBF">
      <w:pPr>
        <w:pStyle w:val="Caption"/>
        <w:rPr>
          <w:rFonts w:ascii="Times New Roman" w:hAnsi="Times New Roman" w:cs="Times New Roman"/>
          <w:b/>
          <w:bCs/>
          <w:i w:val="0"/>
          <w:iCs w:val="0"/>
          <w:color w:val="auto"/>
          <w:sz w:val="24"/>
          <w:szCs w:val="24"/>
        </w:rPr>
      </w:pPr>
      <w:r w:rsidRPr="00CE2204">
        <w:rPr>
          <w:noProof/>
          <w:color w:val="auto"/>
        </w:rPr>
        <w:lastRenderedPageBreak/>
        <w:drawing>
          <wp:anchor distT="0" distB="0" distL="114300" distR="114300" simplePos="0" relativeHeight="251654144" behindDoc="0" locked="0" layoutInCell="1" allowOverlap="1" wp14:anchorId="04589836" wp14:editId="0E1E3E35">
            <wp:simplePos x="0" y="0"/>
            <wp:positionH relativeFrom="margin">
              <wp:align>center</wp:align>
            </wp:positionH>
            <wp:positionV relativeFrom="margin">
              <wp:align>top</wp:align>
            </wp:positionV>
            <wp:extent cx="5330825" cy="4777105"/>
            <wp:effectExtent l="0" t="0" r="3175" b="4445"/>
            <wp:wrapSquare wrapText="bothSides"/>
            <wp:docPr id="12" name="Picture 12"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map&#10;&#10;Description automatically generated"/>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330825" cy="4777105"/>
                    </a:xfrm>
                    <a:prstGeom prst="rect">
                      <a:avLst/>
                    </a:prstGeom>
                  </pic:spPr>
                </pic:pic>
              </a:graphicData>
            </a:graphic>
          </wp:anchor>
        </w:drawing>
      </w:r>
    </w:p>
    <w:p w14:paraId="0F602F1D" w14:textId="2C01A92B" w:rsidR="002F0DBF" w:rsidRPr="00CE2204" w:rsidRDefault="002F0DBF" w:rsidP="002F0DBF">
      <w:pPr>
        <w:pStyle w:val="Caption"/>
        <w:rPr>
          <w:rFonts w:ascii="Times New Roman" w:eastAsia="Calibri" w:hAnsi="Times New Roman" w:cs="Times New Roman"/>
          <w:i w:val="0"/>
          <w:iCs w:val="0"/>
          <w:noProof/>
          <w:color w:val="auto"/>
          <w:sz w:val="36"/>
          <w:szCs w:val="36"/>
        </w:rPr>
      </w:pPr>
      <w:r w:rsidRPr="00CE2204">
        <w:rPr>
          <w:rFonts w:ascii="Times New Roman" w:hAnsi="Times New Roman" w:cs="Times New Roman"/>
          <w:b/>
          <w:bCs/>
          <w:i w:val="0"/>
          <w:iCs w:val="0"/>
          <w:color w:val="auto"/>
          <w:sz w:val="24"/>
          <w:szCs w:val="24"/>
        </w:rPr>
        <w:t>Figure 2.2</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2.2</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Five landmarks capturing the shape of the </w:t>
      </w:r>
      <w:proofErr w:type="spellStart"/>
      <w:r w:rsidRPr="00CE2204">
        <w:rPr>
          <w:rFonts w:ascii="Times New Roman" w:hAnsi="Times New Roman" w:cs="Times New Roman"/>
          <w:i w:val="0"/>
          <w:iCs w:val="0"/>
          <w:color w:val="auto"/>
          <w:sz w:val="24"/>
          <w:szCs w:val="24"/>
        </w:rPr>
        <w:t>sella</w:t>
      </w:r>
      <w:proofErr w:type="spellEnd"/>
      <w:r w:rsidRPr="00CE2204">
        <w:rPr>
          <w:rFonts w:ascii="Times New Roman" w:hAnsi="Times New Roman" w:cs="Times New Roman"/>
          <w:i w:val="0"/>
          <w:iCs w:val="0"/>
          <w:color w:val="auto"/>
          <w:sz w:val="24"/>
          <w:szCs w:val="24"/>
        </w:rPr>
        <w:t xml:space="preserve"> turcica, where the pituitary gland and intercavernous sinuses are located.</w:t>
      </w:r>
      <w:bookmarkEnd w:id="45"/>
    </w:p>
    <w:p w14:paraId="692713A4" w14:textId="2B094BA4" w:rsidR="002F0DBF" w:rsidRPr="00CE2204" w:rsidRDefault="002F0DBF" w:rsidP="008C3F36">
      <w:pPr>
        <w:rPr>
          <w:rFonts w:ascii="Times New Roman" w:hAnsi="Times New Roman" w:cs="Times New Roman"/>
          <w:i/>
          <w:iCs/>
          <w:sz w:val="24"/>
          <w:szCs w:val="24"/>
        </w:rPr>
      </w:pPr>
    </w:p>
    <w:p w14:paraId="53A71871" w14:textId="4226C0C5" w:rsidR="008C3F36" w:rsidRPr="00CE2204" w:rsidRDefault="008C3F36" w:rsidP="008C3F36">
      <w:pPr>
        <w:rPr>
          <w:rFonts w:ascii="Times New Roman" w:hAnsi="Times New Roman" w:cs="Times New Roman"/>
          <w:i/>
          <w:iCs/>
          <w:sz w:val="24"/>
          <w:szCs w:val="24"/>
        </w:rPr>
      </w:pPr>
      <w:r w:rsidRPr="00CE2204">
        <w:rPr>
          <w:rFonts w:ascii="Times New Roman" w:hAnsi="Times New Roman" w:cs="Times New Roman"/>
          <w:i/>
          <w:iCs/>
          <w:sz w:val="24"/>
          <w:szCs w:val="24"/>
        </w:rPr>
        <w:br w:type="page"/>
      </w:r>
    </w:p>
    <w:p w14:paraId="085D80DA" w14:textId="2DE19C51" w:rsidR="00E165DE" w:rsidRPr="00B72E14" w:rsidRDefault="00E165DE" w:rsidP="002F0DBF">
      <w:pPr>
        <w:pStyle w:val="Caption"/>
        <w:rPr>
          <w:rFonts w:ascii="Times New Roman" w:hAnsi="Times New Roman" w:cs="Times New Roman"/>
          <w:b/>
          <w:bCs/>
          <w:i w:val="0"/>
          <w:iCs w:val="0"/>
          <w:color w:val="auto"/>
          <w:sz w:val="24"/>
          <w:szCs w:val="24"/>
        </w:rPr>
      </w:pPr>
      <w:bookmarkStart w:id="47" w:name="_Toc111042463"/>
      <w:r w:rsidRPr="00CE2204">
        <w:rPr>
          <w:noProof/>
          <w:color w:val="auto"/>
        </w:rPr>
        <w:lastRenderedPageBreak/>
        <w:drawing>
          <wp:anchor distT="0" distB="0" distL="114300" distR="114300" simplePos="0" relativeHeight="251657216" behindDoc="0" locked="0" layoutInCell="1" allowOverlap="1" wp14:anchorId="52E46AD3" wp14:editId="020B560D">
            <wp:simplePos x="0" y="0"/>
            <wp:positionH relativeFrom="margin">
              <wp:align>center</wp:align>
            </wp:positionH>
            <wp:positionV relativeFrom="margin">
              <wp:align>top</wp:align>
            </wp:positionV>
            <wp:extent cx="5793294" cy="4815884"/>
            <wp:effectExtent l="0" t="0" r="0" b="3810"/>
            <wp:wrapSquare wrapText="bothSides"/>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93294" cy="4815884"/>
                    </a:xfrm>
                    <a:prstGeom prst="rect">
                      <a:avLst/>
                    </a:prstGeom>
                  </pic:spPr>
                </pic:pic>
              </a:graphicData>
            </a:graphic>
          </wp:anchor>
        </w:drawing>
      </w:r>
    </w:p>
    <w:p w14:paraId="09760693" w14:textId="3DA2E96C" w:rsidR="002F0DBF" w:rsidRPr="00B72E14" w:rsidRDefault="002F0DBF" w:rsidP="002F0DBF">
      <w:pPr>
        <w:pStyle w:val="Caption"/>
        <w:rPr>
          <w:rFonts w:ascii="Times New Roman" w:eastAsia="Calibri" w:hAnsi="Times New Roman" w:cs="Times New Roman"/>
          <w:noProof/>
          <w:color w:val="auto"/>
          <w:sz w:val="24"/>
          <w:szCs w:val="24"/>
        </w:rPr>
      </w:pPr>
      <w:r w:rsidRPr="00B72E14">
        <w:rPr>
          <w:rFonts w:ascii="Times New Roman" w:hAnsi="Times New Roman" w:cs="Times New Roman"/>
          <w:b/>
          <w:bCs/>
          <w:i w:val="0"/>
          <w:iCs w:val="0"/>
          <w:color w:val="auto"/>
          <w:sz w:val="24"/>
          <w:szCs w:val="24"/>
        </w:rPr>
        <w:t>Figure 2.3</w:t>
      </w:r>
      <w:r w:rsidRPr="00B72E14">
        <w:rPr>
          <w:rFonts w:ascii="Times New Roman" w:hAnsi="Times New Roman" w:cs="Times New Roman"/>
          <w:b/>
          <w:bCs/>
          <w:i w:val="0"/>
          <w:iCs w:val="0"/>
          <w:color w:val="auto"/>
          <w:sz w:val="24"/>
          <w:szCs w:val="24"/>
        </w:rPr>
        <w:fldChar w:fldCharType="begin"/>
      </w:r>
      <w:r w:rsidRPr="00B72E14">
        <w:rPr>
          <w:color w:val="auto"/>
        </w:rPr>
        <w:instrText xml:space="preserve"> XE "</w:instrText>
      </w:r>
      <w:r w:rsidRPr="00B72E14">
        <w:rPr>
          <w:rFonts w:ascii="Times New Roman" w:hAnsi="Times New Roman" w:cs="Times New Roman"/>
          <w:b/>
          <w:bCs/>
          <w:i w:val="0"/>
          <w:iCs w:val="0"/>
          <w:color w:val="auto"/>
          <w:sz w:val="24"/>
          <w:szCs w:val="24"/>
        </w:rPr>
        <w:instrText>Figure 2.3</w:instrText>
      </w:r>
      <w:r w:rsidRPr="00B72E14">
        <w:rPr>
          <w:color w:val="auto"/>
        </w:rPr>
        <w:instrText xml:space="preserve">" </w:instrText>
      </w:r>
      <w:r w:rsidRPr="00B72E14">
        <w:rPr>
          <w:rFonts w:ascii="Times New Roman" w:hAnsi="Times New Roman" w:cs="Times New Roman"/>
          <w:b/>
          <w:bCs/>
          <w:i w:val="0"/>
          <w:iCs w:val="0"/>
          <w:color w:val="auto"/>
          <w:sz w:val="24"/>
          <w:szCs w:val="24"/>
        </w:rPr>
        <w:fldChar w:fldCharType="end"/>
      </w:r>
      <w:r w:rsidRPr="00B72E14">
        <w:rPr>
          <w:color w:val="auto"/>
        </w:rPr>
        <w:t xml:space="preserve"> </w:t>
      </w:r>
      <w:r w:rsidRPr="00B72E14">
        <w:rPr>
          <w:rFonts w:ascii="Times New Roman" w:hAnsi="Times New Roman" w:cs="Times New Roman"/>
          <w:i w:val="0"/>
          <w:iCs w:val="0"/>
          <w:color w:val="auto"/>
          <w:sz w:val="24"/>
          <w:szCs w:val="24"/>
        </w:rPr>
        <w:t>Five landmarks representing the shape of the posterior nasal cavity. The sphenoidal sinus in this sagittal view is highlighted in blue.</w:t>
      </w:r>
      <w:bookmarkEnd w:id="47"/>
    </w:p>
    <w:p w14:paraId="0228D62D" w14:textId="41D522F5" w:rsidR="00F743EF" w:rsidRPr="00CE2204" w:rsidRDefault="00F743EF" w:rsidP="008C3F36">
      <w:pPr>
        <w:rPr>
          <w:rFonts w:ascii="Times New Roman" w:hAnsi="Times New Roman" w:cs="Times New Roman"/>
          <w:i/>
          <w:iCs/>
          <w:sz w:val="24"/>
          <w:szCs w:val="24"/>
        </w:rPr>
      </w:pPr>
    </w:p>
    <w:p w14:paraId="451AC169" w14:textId="7C2ED5FC" w:rsidR="00F743EF" w:rsidRPr="00CE2204" w:rsidRDefault="00F743EF">
      <w:pPr>
        <w:rPr>
          <w:rFonts w:ascii="Times New Roman" w:hAnsi="Times New Roman" w:cs="Times New Roman"/>
          <w:i/>
          <w:iCs/>
          <w:sz w:val="24"/>
          <w:szCs w:val="24"/>
        </w:rPr>
      </w:pPr>
      <w:r w:rsidRPr="00CE2204">
        <w:rPr>
          <w:rFonts w:ascii="Times New Roman" w:hAnsi="Times New Roman" w:cs="Times New Roman"/>
          <w:i/>
          <w:iCs/>
          <w:sz w:val="24"/>
          <w:szCs w:val="24"/>
        </w:rPr>
        <w:br w:type="page"/>
      </w:r>
    </w:p>
    <w:p w14:paraId="57671A63" w14:textId="31C3E6B1" w:rsidR="00E03A54" w:rsidRPr="00CE2204" w:rsidRDefault="00E03A54" w:rsidP="008C3F36">
      <w:pPr>
        <w:rPr>
          <w:rFonts w:ascii="Times New Roman" w:hAnsi="Times New Roman" w:cs="Times New Roman"/>
          <w:i/>
          <w:iCs/>
          <w:sz w:val="24"/>
          <w:szCs w:val="24"/>
        </w:rPr>
      </w:pPr>
      <w:r w:rsidRPr="00CE2204">
        <w:rPr>
          <w:noProof/>
          <w:sz w:val="16"/>
          <w:szCs w:val="16"/>
        </w:rPr>
        <w:lastRenderedPageBreak/>
        <w:drawing>
          <wp:anchor distT="0" distB="0" distL="114300" distR="114300" simplePos="0" relativeHeight="251665408" behindDoc="0" locked="0" layoutInCell="1" allowOverlap="1" wp14:anchorId="70F89882" wp14:editId="05115B16">
            <wp:simplePos x="0" y="0"/>
            <wp:positionH relativeFrom="margin">
              <wp:align>center</wp:align>
            </wp:positionH>
            <wp:positionV relativeFrom="margin">
              <wp:align>top</wp:align>
            </wp:positionV>
            <wp:extent cx="5811743" cy="5063361"/>
            <wp:effectExtent l="0" t="0" r="0" b="4445"/>
            <wp:wrapSquare wrapText="bothSides"/>
            <wp:docPr id="21" name="Picture 2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p&#10;&#10;Description automatically generated"/>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811743" cy="5063361"/>
                    </a:xfrm>
                    <a:prstGeom prst="rect">
                      <a:avLst/>
                    </a:prstGeom>
                  </pic:spPr>
                </pic:pic>
              </a:graphicData>
            </a:graphic>
          </wp:anchor>
        </w:drawing>
      </w:r>
    </w:p>
    <w:p w14:paraId="4375E958" w14:textId="480C15BB" w:rsidR="00E03A54" w:rsidRPr="00CE2204" w:rsidRDefault="00E03A54" w:rsidP="00E03A54">
      <w:pPr>
        <w:pStyle w:val="Caption"/>
        <w:rPr>
          <w:rFonts w:ascii="Times New Roman" w:hAnsi="Times New Roman" w:cs="Times New Roman"/>
          <w:b/>
          <w:bCs/>
          <w:i w:val="0"/>
          <w:iCs w:val="0"/>
          <w:color w:val="auto"/>
          <w:sz w:val="24"/>
          <w:szCs w:val="24"/>
        </w:rPr>
      </w:pPr>
      <w:r w:rsidRPr="00CE2204">
        <w:rPr>
          <w:rFonts w:ascii="Times New Roman" w:hAnsi="Times New Roman" w:cs="Times New Roman"/>
          <w:b/>
          <w:bCs/>
          <w:i w:val="0"/>
          <w:iCs w:val="0"/>
          <w:color w:val="auto"/>
          <w:sz w:val="24"/>
          <w:szCs w:val="24"/>
        </w:rPr>
        <w:t>Figure 2.4:</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2.4</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Five of the six landmarks representing the shape and dimensions of the left temporal fossa. Temporal Fossa 5 (</w:t>
      </w:r>
      <w:r w:rsidRPr="00CE2204">
        <w:rPr>
          <w:rFonts w:ascii="Times New Roman" w:hAnsi="Times New Roman" w:cs="Times New Roman"/>
          <w:b/>
          <w:bCs/>
          <w:i w:val="0"/>
          <w:iCs w:val="0"/>
          <w:color w:val="auto"/>
          <w:sz w:val="24"/>
          <w:szCs w:val="24"/>
        </w:rPr>
        <w:t>Table 2.</w:t>
      </w:r>
      <w:r w:rsidRPr="00CE2204">
        <w:rPr>
          <w:rFonts w:ascii="Times New Roman" w:hAnsi="Times New Roman" w:cs="Times New Roman"/>
          <w:i w:val="0"/>
          <w:iCs w:val="0"/>
          <w:color w:val="auto"/>
          <w:sz w:val="24"/>
          <w:szCs w:val="24"/>
        </w:rPr>
        <w:t>1) is on the external cranial vault representing the lateral expansion of the fossa, chosen for its reliability as a Type-I landmark.</w:t>
      </w:r>
    </w:p>
    <w:p w14:paraId="75964BA4" w14:textId="1D85B507" w:rsidR="00F743EF" w:rsidRPr="00CE2204" w:rsidRDefault="00F743EF" w:rsidP="008C3F36">
      <w:pPr>
        <w:rPr>
          <w:rFonts w:ascii="Times New Roman" w:hAnsi="Times New Roman" w:cs="Times New Roman"/>
          <w:i/>
          <w:iCs/>
          <w:sz w:val="24"/>
          <w:szCs w:val="24"/>
        </w:rPr>
      </w:pPr>
    </w:p>
    <w:p w14:paraId="4C618F93" w14:textId="6D90F313" w:rsidR="008C3F36" w:rsidRPr="00CE2204" w:rsidRDefault="008C3F36" w:rsidP="008C3F36">
      <w:pPr>
        <w:rPr>
          <w:rFonts w:ascii="Times New Roman" w:hAnsi="Times New Roman" w:cs="Times New Roman"/>
          <w:i/>
          <w:iCs/>
          <w:sz w:val="24"/>
          <w:szCs w:val="24"/>
        </w:rPr>
      </w:pPr>
      <w:r w:rsidRPr="00CE2204">
        <w:rPr>
          <w:rFonts w:ascii="Times New Roman" w:hAnsi="Times New Roman" w:cs="Times New Roman"/>
          <w:i/>
          <w:iCs/>
          <w:sz w:val="24"/>
          <w:szCs w:val="24"/>
        </w:rPr>
        <w:br w:type="page"/>
      </w:r>
    </w:p>
    <w:p w14:paraId="0F282C03" w14:textId="0CEE3511" w:rsidR="00E03A54" w:rsidRPr="00CE2204" w:rsidRDefault="00E03A54" w:rsidP="008C3F36">
      <w:pPr>
        <w:spacing w:line="480" w:lineRule="auto"/>
        <w:rPr>
          <w:rFonts w:ascii="Times New Roman" w:hAnsi="Times New Roman" w:cs="Times New Roman"/>
          <w:sz w:val="24"/>
          <w:szCs w:val="24"/>
        </w:rPr>
      </w:pPr>
      <w:r w:rsidRPr="00CE2204">
        <w:rPr>
          <w:noProof/>
          <w:sz w:val="16"/>
          <w:szCs w:val="16"/>
        </w:rPr>
        <w:lastRenderedPageBreak/>
        <w:drawing>
          <wp:anchor distT="0" distB="0" distL="114300" distR="114300" simplePos="0" relativeHeight="251668480" behindDoc="0" locked="0" layoutInCell="1" allowOverlap="1" wp14:anchorId="76B64E2D" wp14:editId="3611D6B8">
            <wp:simplePos x="0" y="0"/>
            <wp:positionH relativeFrom="margin">
              <wp:align>center</wp:align>
            </wp:positionH>
            <wp:positionV relativeFrom="margin">
              <wp:align>top</wp:align>
            </wp:positionV>
            <wp:extent cx="5726639" cy="5105594"/>
            <wp:effectExtent l="0" t="0" r="7620" b="0"/>
            <wp:wrapSquare wrapText="bothSides"/>
            <wp:docPr id="22" name="Picture 22" descr="A map of the wor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map of the world&#10;&#10;Description automatically generated with low confidence"/>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26639" cy="5105594"/>
                    </a:xfrm>
                    <a:prstGeom prst="rect">
                      <a:avLst/>
                    </a:prstGeom>
                  </pic:spPr>
                </pic:pic>
              </a:graphicData>
            </a:graphic>
          </wp:anchor>
        </w:drawing>
      </w:r>
    </w:p>
    <w:p w14:paraId="29767244" w14:textId="458A5127" w:rsidR="00E03A54" w:rsidRPr="00CE2204" w:rsidRDefault="00E03A54" w:rsidP="00E03A54">
      <w:pPr>
        <w:pStyle w:val="Caption"/>
        <w:rPr>
          <w:rFonts w:ascii="Times New Roman" w:hAnsi="Times New Roman" w:cs="Times New Roman"/>
          <w:i w:val="0"/>
          <w:iCs w:val="0"/>
          <w:noProof/>
          <w:color w:val="auto"/>
          <w:sz w:val="36"/>
          <w:szCs w:val="36"/>
        </w:rPr>
      </w:pPr>
      <w:r w:rsidRPr="00CE2204">
        <w:rPr>
          <w:rFonts w:ascii="Times New Roman" w:hAnsi="Times New Roman" w:cs="Times New Roman"/>
          <w:b/>
          <w:bCs/>
          <w:i w:val="0"/>
          <w:iCs w:val="0"/>
          <w:color w:val="auto"/>
          <w:sz w:val="24"/>
          <w:szCs w:val="24"/>
        </w:rPr>
        <w:t>Figure 2.5</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2.5</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b/>
          <w:bCs/>
          <w:i w:val="0"/>
          <w:iCs w:val="0"/>
          <w:color w:val="auto"/>
          <w:sz w:val="24"/>
          <w:szCs w:val="24"/>
        </w:rPr>
        <w:t>:</w:t>
      </w:r>
      <w:r w:rsidRPr="00CE2204">
        <w:rPr>
          <w:rFonts w:ascii="Times New Roman" w:hAnsi="Times New Roman" w:cs="Times New Roman"/>
          <w:i w:val="0"/>
          <w:iCs w:val="0"/>
          <w:color w:val="auto"/>
          <w:sz w:val="24"/>
          <w:szCs w:val="24"/>
        </w:rPr>
        <w:t xml:space="preserve"> The five landmarks representing the shape and depth of the left orbit. Temporal Fossa 5 (</w:t>
      </w:r>
      <w:r w:rsidRPr="00CE2204">
        <w:rPr>
          <w:rFonts w:ascii="Times New Roman" w:hAnsi="Times New Roman" w:cs="Times New Roman"/>
          <w:b/>
          <w:bCs/>
          <w:i w:val="0"/>
          <w:iCs w:val="0"/>
          <w:color w:val="auto"/>
          <w:sz w:val="24"/>
          <w:szCs w:val="24"/>
        </w:rPr>
        <w:t>Table 2.1</w:t>
      </w:r>
      <w:r w:rsidRPr="00CE2204">
        <w:rPr>
          <w:rFonts w:ascii="Times New Roman" w:hAnsi="Times New Roman" w:cs="Times New Roman"/>
          <w:i w:val="0"/>
          <w:iCs w:val="0"/>
          <w:color w:val="auto"/>
          <w:sz w:val="24"/>
          <w:szCs w:val="24"/>
        </w:rPr>
        <w:t>) is also shown here.</w:t>
      </w:r>
    </w:p>
    <w:p w14:paraId="5A1C3324" w14:textId="400A712C" w:rsidR="008F597C" w:rsidRPr="00CE2204" w:rsidRDefault="008F597C" w:rsidP="008C3F36">
      <w:pPr>
        <w:spacing w:line="480" w:lineRule="auto"/>
        <w:rPr>
          <w:rFonts w:ascii="Times New Roman" w:hAnsi="Times New Roman" w:cs="Times New Roman"/>
          <w:sz w:val="24"/>
          <w:szCs w:val="24"/>
        </w:rPr>
      </w:pPr>
    </w:p>
    <w:p w14:paraId="45EF0D1C" w14:textId="77777777" w:rsidR="008F597C" w:rsidRPr="00CE2204" w:rsidRDefault="008F597C">
      <w:pPr>
        <w:rPr>
          <w:rFonts w:ascii="Times New Roman" w:hAnsi="Times New Roman" w:cs="Times New Roman"/>
          <w:sz w:val="24"/>
          <w:szCs w:val="24"/>
        </w:rPr>
      </w:pPr>
      <w:r w:rsidRPr="00CE2204">
        <w:rPr>
          <w:rFonts w:ascii="Times New Roman" w:hAnsi="Times New Roman" w:cs="Times New Roman"/>
          <w:sz w:val="24"/>
          <w:szCs w:val="24"/>
        </w:rPr>
        <w:br w:type="page"/>
      </w:r>
    </w:p>
    <w:p w14:paraId="386F292A" w14:textId="1AFB75C1" w:rsidR="008C3F36" w:rsidRPr="00CE2204" w:rsidRDefault="008C3F36" w:rsidP="00815A93">
      <w:pPr>
        <w:spacing w:line="480" w:lineRule="auto"/>
        <w:rPr>
          <w:rFonts w:ascii="Times New Roman" w:hAnsi="Times New Roman" w:cs="Times New Roman"/>
          <w:sz w:val="24"/>
          <w:szCs w:val="24"/>
        </w:rPr>
      </w:pPr>
      <w:r w:rsidRPr="00CE2204">
        <w:rPr>
          <w:rFonts w:ascii="Times New Roman" w:hAnsi="Times New Roman" w:cs="Times New Roman"/>
          <w:sz w:val="24"/>
          <w:szCs w:val="24"/>
        </w:rPr>
        <w:lastRenderedPageBreak/>
        <w:t>Landmarks not part of the landmark set being assessed were removed from the aligned set for all subsequent analyses. For comparison, a “separate fit” (Klingenberg 2009) was also performed used the Procrustes fit function in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(Adams et al. 2021, </w:t>
      </w:r>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et al. 2021), in which there were no shared orientation landmarks between the sets, and all landmark sets for aligned and fit independently of one another. Results from comparisons using the separate-fit data therefor only represents covariation in shape, as well as effects from potential differences between scaling of regions with the cranium (see Discussion below), and not relative orientation (Klingenberg 2009).  </w:t>
      </w:r>
    </w:p>
    <w:p w14:paraId="1B8AF1D3"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To examine the covariance of each spatial set of landmarks (e.g.,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orbit) we again used the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package (Adams et al. 2021, </w:t>
      </w:r>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et al. 2021) to calculate two-block partial least squares (2B-PLS) between the SPHARM coefficients for the sphenoid sinus and cranial landmark sets, as well as between landmark sets for the cranial regions. This method measures the maximum covariation between two symmetrical matrices, in which neither “block” of data is assumed to be the dependent versus independent variable—</w:t>
      </w:r>
      <w:proofErr w:type="gramStart"/>
      <w:r w:rsidRPr="00CE2204">
        <w:rPr>
          <w:rFonts w:ascii="Times New Roman" w:hAnsi="Times New Roman" w:cs="Times New Roman"/>
          <w:sz w:val="24"/>
          <w:szCs w:val="24"/>
        </w:rPr>
        <w:t>i.e.</w:t>
      </w:r>
      <w:proofErr w:type="gramEnd"/>
      <w:r w:rsidRPr="00CE2204">
        <w:rPr>
          <w:rFonts w:ascii="Times New Roman" w:hAnsi="Times New Roman" w:cs="Times New Roman"/>
          <w:sz w:val="24"/>
          <w:szCs w:val="24"/>
        </w:rPr>
        <w:t xml:space="preserve"> we do not assume which side is the cause of the covariation (</w:t>
      </w:r>
      <w:proofErr w:type="spellStart"/>
      <w:r w:rsidRPr="00CE2204">
        <w:rPr>
          <w:rFonts w:ascii="Times New Roman" w:hAnsi="Times New Roman" w:cs="Times New Roman"/>
          <w:sz w:val="24"/>
          <w:szCs w:val="24"/>
        </w:rPr>
        <w:t>Rohlf</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Corti</w:t>
      </w:r>
      <w:proofErr w:type="spellEnd"/>
      <w:r w:rsidRPr="00CE2204">
        <w:rPr>
          <w:rFonts w:ascii="Times New Roman" w:hAnsi="Times New Roman" w:cs="Times New Roman"/>
          <w:sz w:val="24"/>
          <w:szCs w:val="24"/>
        </w:rPr>
        <w:t xml:space="preserve"> 2000). The significance for covariation is measured using permutation tests, producing a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-value. We set at our critical alpha at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=0.05. The r-PLS value is the measure of correlation, with values closest to 1 and -1 indicating stronger positive and negative correlation, respectively, and values closer to zero indicate a weaker correlation. The CBA for each </w:t>
      </w:r>
      <w:proofErr w:type="gramStart"/>
      <w:r w:rsidRPr="00CE2204">
        <w:rPr>
          <w:rFonts w:ascii="Times New Roman" w:hAnsi="Times New Roman" w:cs="Times New Roman"/>
          <w:sz w:val="24"/>
          <w:szCs w:val="24"/>
        </w:rPr>
        <w:t>crania</w:t>
      </w:r>
      <w:proofErr w:type="gramEnd"/>
      <w:r w:rsidRPr="00CE2204">
        <w:rPr>
          <w:rFonts w:ascii="Times New Roman" w:hAnsi="Times New Roman" w:cs="Times New Roman"/>
          <w:sz w:val="24"/>
          <w:szCs w:val="24"/>
        </w:rPr>
        <w:t xml:space="preserve"> was calculated as the arc-cosine of the Euclidean distances of the midline landmarks along the cranial base (Table 1), and were tested for covariation with the SPHARM coefficients using a linear model.</w:t>
      </w:r>
    </w:p>
    <w:p w14:paraId="3C6BDCA8" w14:textId="2B9E8C9F"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lastRenderedPageBreak/>
        <w:t>It is important to note that SPHARM coefficients are complex numbers. For comparison to non-complex number data, these complex values can be converted to real numbers by taking the absolute value (modulus), thereby preserving both the real and imaginary components (Shen, personal communication). Previous researchers used only the real component of the complex number, arguing that the imaginary components were small enough in value to be negligible (</w:t>
      </w: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et al. 2008, Curtis and Van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2014). </w:t>
      </w:r>
    </w:p>
    <w:p w14:paraId="10FCEAEE" w14:textId="77777777" w:rsidR="008C3F36" w:rsidRPr="00CE2204" w:rsidRDefault="008C3F36" w:rsidP="008C3F36">
      <w:pPr>
        <w:spacing w:line="480" w:lineRule="auto"/>
        <w:rPr>
          <w:rFonts w:ascii="Times New Roman" w:hAnsi="Times New Roman" w:cs="Times New Roman"/>
          <w:b/>
          <w:bCs/>
          <w:sz w:val="24"/>
          <w:szCs w:val="24"/>
        </w:rPr>
      </w:pPr>
    </w:p>
    <w:p w14:paraId="51CD7464" w14:textId="41FE9C70" w:rsidR="008C3F36" w:rsidRPr="00CE2204" w:rsidRDefault="008C3F36" w:rsidP="009926D1">
      <w:pPr>
        <w:pStyle w:val="Heading2"/>
        <w:spacing w:before="0" w:line="480" w:lineRule="auto"/>
        <w:rPr>
          <w:rFonts w:ascii="Times New Roman" w:hAnsi="Times New Roman" w:cs="Times New Roman"/>
          <w:b w:val="0"/>
          <w:bCs/>
          <w:sz w:val="24"/>
          <w:szCs w:val="24"/>
        </w:rPr>
      </w:pPr>
      <w:bookmarkStart w:id="48" w:name="_Toc111037243"/>
      <w:r w:rsidRPr="00CE2204">
        <w:rPr>
          <w:rFonts w:ascii="Times New Roman" w:hAnsi="Times New Roman" w:cs="Times New Roman"/>
          <w:bCs/>
          <w:sz w:val="24"/>
          <w:szCs w:val="24"/>
        </w:rPr>
        <w:t>RESULTS</w:t>
      </w:r>
      <w:bookmarkEnd w:id="48"/>
    </w:p>
    <w:p w14:paraId="29A94E5F" w14:textId="7289A552" w:rsidR="004E19A9" w:rsidRPr="00CE2204" w:rsidRDefault="008C3F36" w:rsidP="00B72E14">
      <w:pPr>
        <w:spacing w:line="480" w:lineRule="auto"/>
        <w:ind w:firstLine="720"/>
        <w:rPr>
          <w:rFonts w:ascii="Times New Roman" w:hAnsi="Times New Roman" w:cs="Times New Roman"/>
          <w:b/>
          <w:bCs/>
          <w:sz w:val="24"/>
          <w:szCs w:val="24"/>
        </w:rPr>
      </w:pPr>
      <w:r w:rsidRPr="00CE2204">
        <w:rPr>
          <w:rFonts w:ascii="Times New Roman" w:hAnsi="Times New Roman" w:cs="Times New Roman"/>
          <w:sz w:val="24"/>
          <w:szCs w:val="24"/>
        </w:rPr>
        <w:t xml:space="preserve">Results of the 2B-PLS for regions of the cranium that were Procrustes transformed with orientation landmarks on the sphenoid body are reported in </w:t>
      </w:r>
      <w:r w:rsidRPr="00CE2204">
        <w:rPr>
          <w:rFonts w:ascii="Times New Roman" w:hAnsi="Times New Roman" w:cs="Times New Roman"/>
          <w:b/>
          <w:bCs/>
          <w:sz w:val="24"/>
          <w:szCs w:val="24"/>
        </w:rPr>
        <w:t>Table 2</w:t>
      </w:r>
      <w:r w:rsidR="002E548A" w:rsidRPr="00CE2204">
        <w:rPr>
          <w:rFonts w:ascii="Times New Roman" w:hAnsi="Times New Roman" w:cs="Times New Roman"/>
          <w:b/>
          <w:bCs/>
          <w:sz w:val="24"/>
          <w:szCs w:val="24"/>
        </w:rPr>
        <w:t>.2</w:t>
      </w:r>
      <w:r w:rsidRPr="00CE2204">
        <w:rPr>
          <w:rFonts w:ascii="Times New Roman" w:hAnsi="Times New Roman" w:cs="Times New Roman"/>
          <w:sz w:val="24"/>
          <w:szCs w:val="24"/>
        </w:rPr>
        <w:t xml:space="preserve">, and results are reported in </w:t>
      </w:r>
      <w:r w:rsidR="004E19A9" w:rsidRPr="00CE2204">
        <w:rPr>
          <w:rFonts w:ascii="Times New Roman" w:hAnsi="Times New Roman" w:cs="Times New Roman"/>
          <w:b/>
          <w:bCs/>
          <w:sz w:val="24"/>
          <w:szCs w:val="24"/>
        </w:rPr>
        <w:t>Table 2.3</w:t>
      </w:r>
      <w:r w:rsidR="004E19A9" w:rsidRPr="00CE2204">
        <w:rPr>
          <w:rFonts w:ascii="Times New Roman" w:hAnsi="Times New Roman" w:cs="Times New Roman"/>
          <w:sz w:val="24"/>
          <w:szCs w:val="24"/>
        </w:rPr>
        <w:t xml:space="preserve"> of the separate fit of these regions, where their landmarks were Procrustes transformed without including orientation with respect to the sphenoid body. Our analyses indicate that the sphenoidal sinus is generally independent with respect to bony morphology of the cranium,</w:t>
      </w:r>
      <w:r w:rsidR="00B72E14">
        <w:rPr>
          <w:rFonts w:ascii="Times New Roman" w:hAnsi="Times New Roman" w:cs="Times New Roman"/>
          <w:sz w:val="24"/>
          <w:szCs w:val="24"/>
        </w:rPr>
        <w:t xml:space="preserve"> </w:t>
      </w:r>
      <w:r w:rsidR="00B72E14" w:rsidRPr="00CE2204">
        <w:rPr>
          <w:rFonts w:ascii="Times New Roman" w:hAnsi="Times New Roman" w:cs="Times New Roman"/>
          <w:sz w:val="24"/>
          <w:szCs w:val="24"/>
        </w:rPr>
        <w:t xml:space="preserve">while the sphenoid body has some covariance with other regions. In both sets of results, the sphenoid body and sphenoidal paranasal sinus are strikingly independent of one another, with an </w:t>
      </w:r>
      <w:r w:rsidR="00B72E14" w:rsidRPr="00CE2204">
        <w:rPr>
          <w:rFonts w:ascii="Times New Roman" w:hAnsi="Times New Roman" w:cs="Times New Roman"/>
          <w:i/>
          <w:iCs/>
          <w:sz w:val="24"/>
          <w:szCs w:val="24"/>
        </w:rPr>
        <w:t>r</w:t>
      </w:r>
      <w:r w:rsidR="00B72E14" w:rsidRPr="00CE2204">
        <w:rPr>
          <w:rFonts w:ascii="Times New Roman" w:hAnsi="Times New Roman" w:cs="Times New Roman"/>
          <w:sz w:val="24"/>
          <w:szCs w:val="24"/>
        </w:rPr>
        <w:t>-PLS of 0.389 (</w:t>
      </w:r>
      <w:r w:rsidR="00B72E14" w:rsidRPr="00CE2204">
        <w:rPr>
          <w:rFonts w:ascii="Times New Roman" w:hAnsi="Times New Roman" w:cs="Times New Roman"/>
          <w:i/>
          <w:iCs/>
          <w:sz w:val="24"/>
          <w:szCs w:val="24"/>
        </w:rPr>
        <w:t>p</w:t>
      </w:r>
      <w:r w:rsidR="00B72E14" w:rsidRPr="00CE2204">
        <w:rPr>
          <w:rFonts w:ascii="Times New Roman" w:hAnsi="Times New Roman" w:cs="Times New Roman"/>
          <w:sz w:val="24"/>
          <w:szCs w:val="24"/>
        </w:rPr>
        <w:t>=0.157). Including orientation, the morphology of the sphenoidal sinus likewise does not significantly covary with any other region of the cranium (</w:t>
      </w:r>
      <w:r w:rsidR="00B72E14" w:rsidRPr="00B72E14">
        <w:rPr>
          <w:rFonts w:ascii="Times New Roman" w:hAnsi="Times New Roman" w:cs="Times New Roman"/>
          <w:b/>
          <w:bCs/>
          <w:sz w:val="24"/>
          <w:szCs w:val="24"/>
        </w:rPr>
        <w:t>Table 2.2</w:t>
      </w:r>
      <w:r w:rsidR="00B72E14" w:rsidRPr="00CE2204">
        <w:rPr>
          <w:rFonts w:ascii="Times New Roman" w:hAnsi="Times New Roman" w:cs="Times New Roman"/>
          <w:sz w:val="24"/>
          <w:szCs w:val="24"/>
        </w:rPr>
        <w:t>). However, comparing shape alone, the sphenoidal sinus does significantly covary with the shape of the middle cranial fossa (</w:t>
      </w:r>
      <w:r w:rsidR="00B72E14" w:rsidRPr="00CE2204">
        <w:rPr>
          <w:rFonts w:ascii="Times New Roman" w:hAnsi="Times New Roman" w:cs="Times New Roman"/>
          <w:i/>
          <w:iCs/>
          <w:sz w:val="24"/>
          <w:szCs w:val="24"/>
        </w:rPr>
        <w:t>r</w:t>
      </w:r>
      <w:r w:rsidR="00B72E14" w:rsidRPr="00CE2204">
        <w:rPr>
          <w:rFonts w:ascii="Times New Roman" w:hAnsi="Times New Roman" w:cs="Times New Roman"/>
          <w:sz w:val="24"/>
          <w:szCs w:val="24"/>
        </w:rPr>
        <w:t xml:space="preserve">-PLS=0.520, </w:t>
      </w:r>
      <w:r w:rsidR="00B72E14" w:rsidRPr="00CE2204">
        <w:rPr>
          <w:rFonts w:ascii="Times New Roman" w:hAnsi="Times New Roman" w:cs="Times New Roman"/>
          <w:i/>
          <w:iCs/>
          <w:sz w:val="24"/>
          <w:szCs w:val="24"/>
        </w:rPr>
        <w:t>p</w:t>
      </w:r>
      <w:r w:rsidR="00B72E14" w:rsidRPr="00CE2204">
        <w:rPr>
          <w:rFonts w:ascii="Times New Roman" w:hAnsi="Times New Roman" w:cs="Times New Roman"/>
          <w:sz w:val="24"/>
          <w:szCs w:val="24"/>
        </w:rPr>
        <w:t>=0.007).</w:t>
      </w:r>
      <w:r w:rsidR="00B72E14">
        <w:rPr>
          <w:rFonts w:ascii="Times New Roman" w:hAnsi="Times New Roman" w:cs="Times New Roman"/>
          <w:sz w:val="24"/>
          <w:szCs w:val="24"/>
        </w:rPr>
        <w:t xml:space="preserve"> </w:t>
      </w:r>
      <w:r w:rsidR="00B72E14" w:rsidRPr="00CE2204">
        <w:rPr>
          <w:rFonts w:ascii="Times New Roman" w:hAnsi="Times New Roman" w:cs="Times New Roman"/>
          <w:sz w:val="24"/>
          <w:szCs w:val="24"/>
        </w:rPr>
        <w:t xml:space="preserve">This contrasts with the other regions of the cranium, where the sinus has </w:t>
      </w:r>
      <w:r w:rsidR="00B72E14" w:rsidRPr="00CE2204">
        <w:rPr>
          <w:rFonts w:ascii="Times New Roman" w:hAnsi="Times New Roman" w:cs="Times New Roman"/>
          <w:i/>
          <w:iCs/>
          <w:sz w:val="24"/>
          <w:szCs w:val="24"/>
        </w:rPr>
        <w:t>r</w:t>
      </w:r>
      <w:r w:rsidR="00B72E14" w:rsidRPr="00CE2204">
        <w:rPr>
          <w:rFonts w:ascii="Times New Roman" w:hAnsi="Times New Roman" w:cs="Times New Roman"/>
          <w:sz w:val="24"/>
          <w:szCs w:val="24"/>
        </w:rPr>
        <w:t>-PLS</w:t>
      </w:r>
      <w:r w:rsidR="00B72E14" w:rsidRPr="00CE2204">
        <w:rPr>
          <w:rFonts w:ascii="Times New Roman" w:hAnsi="Times New Roman" w:cs="Times New Roman"/>
          <w:i/>
          <w:iCs/>
          <w:sz w:val="24"/>
          <w:szCs w:val="24"/>
        </w:rPr>
        <w:t xml:space="preserve"> </w:t>
      </w:r>
      <w:r w:rsidR="00B72E14" w:rsidRPr="00CE2204">
        <w:rPr>
          <w:rFonts w:ascii="Times New Roman" w:hAnsi="Times New Roman" w:cs="Times New Roman"/>
          <w:sz w:val="24"/>
          <w:szCs w:val="24"/>
        </w:rPr>
        <w:t xml:space="preserve">values between approximately 0.35 for the </w:t>
      </w:r>
      <w:proofErr w:type="spellStart"/>
      <w:r w:rsidR="00B72E14" w:rsidRPr="00CE2204">
        <w:rPr>
          <w:rFonts w:ascii="Times New Roman" w:hAnsi="Times New Roman" w:cs="Times New Roman"/>
          <w:sz w:val="24"/>
          <w:szCs w:val="24"/>
        </w:rPr>
        <w:t>sella</w:t>
      </w:r>
      <w:proofErr w:type="spellEnd"/>
      <w:r w:rsidR="00B72E14" w:rsidRPr="00CE2204">
        <w:rPr>
          <w:rFonts w:ascii="Times New Roman" w:hAnsi="Times New Roman" w:cs="Times New Roman"/>
          <w:sz w:val="24"/>
          <w:szCs w:val="24"/>
        </w:rPr>
        <w:t xml:space="preserve"> turcica and for the posterior nasopharynx, and 0.27 for the orbit (</w:t>
      </w:r>
      <w:r w:rsidR="00B72E14" w:rsidRPr="00B72E14">
        <w:rPr>
          <w:rFonts w:ascii="Times New Roman" w:hAnsi="Times New Roman" w:cs="Times New Roman"/>
          <w:b/>
          <w:bCs/>
          <w:sz w:val="24"/>
          <w:szCs w:val="24"/>
        </w:rPr>
        <w:t>Table 2.3</w:t>
      </w:r>
      <w:r w:rsidR="00B72E14" w:rsidRPr="00CE2204">
        <w:rPr>
          <w:rFonts w:ascii="Times New Roman" w:hAnsi="Times New Roman" w:cs="Times New Roman"/>
          <w:sz w:val="24"/>
          <w:szCs w:val="24"/>
        </w:rPr>
        <w:t>).</w:t>
      </w:r>
      <w:r w:rsidR="00B72E14">
        <w:rPr>
          <w:rFonts w:ascii="Times New Roman" w:hAnsi="Times New Roman" w:cs="Times New Roman"/>
          <w:sz w:val="24"/>
          <w:szCs w:val="24"/>
        </w:rPr>
        <w:t xml:space="preserve"> </w:t>
      </w:r>
      <w:r w:rsidR="00B72E14" w:rsidRPr="00CE2204">
        <w:rPr>
          <w:rFonts w:ascii="Times New Roman" w:hAnsi="Times New Roman" w:cs="Times New Roman"/>
          <w:sz w:val="24"/>
          <w:szCs w:val="24"/>
        </w:rPr>
        <w:t>In contrast, the shape of the sphenoid body significantly covaries with the posterior nasopharynx (</w:t>
      </w:r>
      <w:r w:rsidR="00B72E14" w:rsidRPr="00B72E14">
        <w:rPr>
          <w:rFonts w:ascii="Times New Roman" w:hAnsi="Times New Roman" w:cs="Times New Roman"/>
          <w:b/>
          <w:bCs/>
          <w:sz w:val="24"/>
          <w:szCs w:val="24"/>
        </w:rPr>
        <w:t>Tables 2.2 and 2.3</w:t>
      </w:r>
      <w:r w:rsidR="00B72E14" w:rsidRPr="00CE2204">
        <w:rPr>
          <w:rFonts w:ascii="Times New Roman" w:hAnsi="Times New Roman" w:cs="Times New Roman"/>
          <w:sz w:val="24"/>
          <w:szCs w:val="24"/>
        </w:rPr>
        <w:t xml:space="preserve">) and, when </w:t>
      </w:r>
      <w:r w:rsidR="004E19A9" w:rsidRPr="00CE2204">
        <w:rPr>
          <w:rFonts w:ascii="Times New Roman" w:hAnsi="Times New Roman" w:cs="Times New Roman"/>
          <w:b/>
          <w:bCs/>
          <w:sz w:val="24"/>
          <w:szCs w:val="24"/>
        </w:rPr>
        <w:br w:type="page"/>
      </w:r>
    </w:p>
    <w:p w14:paraId="0D0FFC77" w14:textId="114C0BDF" w:rsidR="008C3F36" w:rsidRPr="00CE2204" w:rsidRDefault="008C3F36" w:rsidP="008C3F36">
      <w:pPr>
        <w:rPr>
          <w:rFonts w:ascii="Times New Roman" w:hAnsi="Times New Roman" w:cs="Times New Roman"/>
          <w:sz w:val="24"/>
          <w:szCs w:val="24"/>
        </w:rPr>
      </w:pPr>
      <w:r w:rsidRPr="00CE2204">
        <w:rPr>
          <w:rFonts w:ascii="Times New Roman" w:hAnsi="Times New Roman" w:cs="Times New Roman"/>
          <w:b/>
          <w:bCs/>
          <w:sz w:val="24"/>
          <w:szCs w:val="24"/>
        </w:rPr>
        <w:lastRenderedPageBreak/>
        <w:t xml:space="preserve">Table </w:t>
      </w:r>
      <w:r w:rsidR="008F597C" w:rsidRPr="00CE2204">
        <w:rPr>
          <w:rFonts w:ascii="Times New Roman" w:hAnsi="Times New Roman" w:cs="Times New Roman"/>
          <w:b/>
          <w:bCs/>
          <w:sz w:val="24"/>
          <w:szCs w:val="24"/>
        </w:rPr>
        <w:t>2.</w:t>
      </w:r>
      <w:r w:rsidRPr="00CE2204">
        <w:rPr>
          <w:rFonts w:ascii="Times New Roman" w:hAnsi="Times New Roman" w:cs="Times New Roman"/>
          <w:b/>
          <w:bCs/>
          <w:sz w:val="24"/>
          <w:szCs w:val="24"/>
        </w:rPr>
        <w:t>2</w:t>
      </w:r>
      <w:r w:rsidR="001B2E69" w:rsidRPr="00CE2204">
        <w:rPr>
          <w:rFonts w:ascii="Times New Roman" w:hAnsi="Times New Roman" w:cs="Times New Roman"/>
          <w:b/>
          <w:bCs/>
          <w:sz w:val="24"/>
          <w:szCs w:val="24"/>
        </w:rPr>
        <w:fldChar w:fldCharType="begin"/>
      </w:r>
      <w:r w:rsidR="001B2E69" w:rsidRPr="00CE2204">
        <w:instrText xml:space="preserve"> TA \l "</w:instrText>
      </w:r>
      <w:r w:rsidR="001B2E69" w:rsidRPr="00CE2204">
        <w:rPr>
          <w:rFonts w:ascii="Times New Roman" w:hAnsi="Times New Roman" w:cs="Times New Roman"/>
          <w:b/>
          <w:bCs/>
          <w:sz w:val="24"/>
          <w:szCs w:val="24"/>
        </w:rPr>
        <w:instrText>Table 2.2</w:instrText>
      </w:r>
      <w:r w:rsidR="001B2E69" w:rsidRPr="00CE2204">
        <w:instrText xml:space="preserve">" \s "Table 2.2" \c 1 </w:instrText>
      </w:r>
      <w:r w:rsidR="001B2E69" w:rsidRPr="00CE2204">
        <w:rPr>
          <w:rFonts w:ascii="Times New Roman" w:hAnsi="Times New Roman" w:cs="Times New Roman"/>
          <w:b/>
          <w:bCs/>
          <w:sz w:val="24"/>
          <w:szCs w:val="24"/>
        </w:rPr>
        <w:fldChar w:fldCharType="end"/>
      </w:r>
      <w:r w:rsidR="002E548A" w:rsidRPr="00CE2204">
        <w:rPr>
          <w:rFonts w:ascii="Times New Roman" w:hAnsi="Times New Roman" w:cs="Times New Roman"/>
          <w:sz w:val="24"/>
          <w:szCs w:val="24"/>
        </w:rPr>
        <w:t>:</w:t>
      </w:r>
      <w:r w:rsidRPr="00CE2204">
        <w:rPr>
          <w:rFonts w:ascii="Times New Roman" w:hAnsi="Times New Roman" w:cs="Times New Roman"/>
          <w:sz w:val="24"/>
          <w:szCs w:val="24"/>
        </w:rPr>
        <w:t xml:space="preserve"> Results of two-block partial least squares analysis of covariance between sphenoidal sinus or sphenoid body with other regions of the cranium (see </w:t>
      </w:r>
      <w:r w:rsidRPr="00CE2204">
        <w:rPr>
          <w:rFonts w:ascii="Times New Roman" w:hAnsi="Times New Roman" w:cs="Times New Roman"/>
          <w:b/>
          <w:bCs/>
          <w:sz w:val="24"/>
          <w:szCs w:val="24"/>
        </w:rPr>
        <w:t xml:space="preserve">Table </w:t>
      </w:r>
      <w:r w:rsidR="00162AE0" w:rsidRPr="00CE2204">
        <w:rPr>
          <w:rFonts w:ascii="Times New Roman" w:hAnsi="Times New Roman" w:cs="Times New Roman"/>
          <w:b/>
          <w:bCs/>
          <w:sz w:val="24"/>
          <w:szCs w:val="24"/>
        </w:rPr>
        <w:t>2.</w:t>
      </w:r>
      <w:r w:rsidRPr="00CE2204">
        <w:rPr>
          <w:rFonts w:ascii="Times New Roman" w:hAnsi="Times New Roman" w:cs="Times New Roman"/>
          <w:b/>
          <w:bCs/>
          <w:sz w:val="24"/>
          <w:szCs w:val="24"/>
        </w:rPr>
        <w:t>1</w:t>
      </w:r>
      <w:r w:rsidRPr="00CE2204">
        <w:rPr>
          <w:rFonts w:ascii="Times New Roman" w:hAnsi="Times New Roman" w:cs="Times New Roman"/>
          <w:sz w:val="24"/>
          <w:szCs w:val="24"/>
        </w:rPr>
        <w:t xml:space="preserve">). The critical alpha for all analyses is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 = 0.05. </w:t>
      </w:r>
      <w:r w:rsidRPr="00CE2204">
        <w:rPr>
          <w:rFonts w:ascii="Times New Roman" w:hAnsi="Times New Roman" w:cs="Times New Roman"/>
          <w:b/>
          <w:bCs/>
          <w:sz w:val="24"/>
          <w:szCs w:val="24"/>
        </w:rPr>
        <w:t>Bold</w:t>
      </w:r>
      <w:r w:rsidRPr="00CE2204">
        <w:rPr>
          <w:rFonts w:ascii="Times New Roman" w:hAnsi="Times New Roman" w:cs="Times New Roman"/>
          <w:sz w:val="24"/>
          <w:szCs w:val="24"/>
        </w:rPr>
        <w:t xml:space="preserve"> text indicates significant results.</w:t>
      </w:r>
    </w:p>
    <w:p w14:paraId="395522A5" w14:textId="77777777" w:rsidR="008C3F36" w:rsidRPr="00CE2204" w:rsidRDefault="008C3F36" w:rsidP="008C3F36">
      <w:pPr>
        <w:rPr>
          <w:rFonts w:ascii="Times New Roman" w:hAnsi="Times New Roman" w:cs="Times New Roman"/>
          <w:sz w:val="24"/>
          <w:szCs w:val="24"/>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9"/>
        <w:gridCol w:w="2369"/>
        <w:gridCol w:w="830"/>
        <w:gridCol w:w="963"/>
      </w:tblGrid>
      <w:tr w:rsidR="00CE2204" w:rsidRPr="00CE2204" w14:paraId="0EA7A92C" w14:textId="77777777" w:rsidTr="00FA1E00">
        <w:trPr>
          <w:jc w:val="center"/>
        </w:trPr>
        <w:tc>
          <w:tcPr>
            <w:tcW w:w="0" w:type="auto"/>
            <w:tcBorders>
              <w:bottom w:val="single" w:sz="4" w:space="0" w:color="auto"/>
            </w:tcBorders>
          </w:tcPr>
          <w:p w14:paraId="121EDD60"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1</w:t>
            </w:r>
          </w:p>
        </w:tc>
        <w:tc>
          <w:tcPr>
            <w:tcW w:w="0" w:type="auto"/>
            <w:tcBorders>
              <w:bottom w:val="single" w:sz="4" w:space="0" w:color="auto"/>
            </w:tcBorders>
          </w:tcPr>
          <w:p w14:paraId="451F5FA7"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2</w:t>
            </w:r>
          </w:p>
        </w:tc>
        <w:tc>
          <w:tcPr>
            <w:tcW w:w="0" w:type="auto"/>
            <w:tcBorders>
              <w:bottom w:val="single" w:sz="4" w:space="0" w:color="auto"/>
            </w:tcBorders>
          </w:tcPr>
          <w:p w14:paraId="5FA550D9"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r</w:t>
            </w:r>
            <w:r w:rsidRPr="00CE2204">
              <w:rPr>
                <w:rFonts w:ascii="Times New Roman" w:hAnsi="Times New Roman" w:cs="Times New Roman"/>
                <w:b/>
                <w:bCs/>
                <w:sz w:val="24"/>
                <w:szCs w:val="24"/>
              </w:rPr>
              <w:t>-PLS</w:t>
            </w:r>
          </w:p>
        </w:tc>
        <w:tc>
          <w:tcPr>
            <w:tcW w:w="0" w:type="auto"/>
            <w:tcBorders>
              <w:bottom w:val="single" w:sz="4" w:space="0" w:color="auto"/>
            </w:tcBorders>
          </w:tcPr>
          <w:p w14:paraId="641B8419"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p</w:t>
            </w:r>
            <w:r w:rsidRPr="00CE2204">
              <w:rPr>
                <w:rFonts w:ascii="Times New Roman" w:hAnsi="Times New Roman" w:cs="Times New Roman"/>
                <w:b/>
                <w:bCs/>
                <w:sz w:val="24"/>
                <w:szCs w:val="24"/>
              </w:rPr>
              <w:t>-value</w:t>
            </w:r>
          </w:p>
        </w:tc>
      </w:tr>
      <w:tr w:rsidR="00CE2204" w:rsidRPr="00CE2204" w14:paraId="4CF74337" w14:textId="77777777" w:rsidTr="00FA1E00">
        <w:trPr>
          <w:trHeight w:val="401"/>
          <w:jc w:val="center"/>
        </w:trPr>
        <w:tc>
          <w:tcPr>
            <w:tcW w:w="0" w:type="auto"/>
            <w:vMerge w:val="restart"/>
            <w:tcBorders>
              <w:top w:val="single" w:sz="4" w:space="0" w:color="auto"/>
              <w:bottom w:val="single" w:sz="4" w:space="0" w:color="auto"/>
            </w:tcBorders>
            <w:vAlign w:val="center"/>
          </w:tcPr>
          <w:p w14:paraId="5111BAA6"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Sphenoidal sinus</w:t>
            </w:r>
          </w:p>
        </w:tc>
        <w:tc>
          <w:tcPr>
            <w:tcW w:w="0" w:type="auto"/>
            <w:tcBorders>
              <w:top w:val="single" w:sz="4" w:space="0" w:color="auto"/>
              <w:bottom w:val="single" w:sz="4" w:space="0" w:color="auto"/>
            </w:tcBorders>
            <w:vAlign w:val="center"/>
          </w:tcPr>
          <w:p w14:paraId="30325EF4"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auto"/>
            <w:vAlign w:val="center"/>
          </w:tcPr>
          <w:p w14:paraId="177178A8"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0.389</w:t>
            </w:r>
          </w:p>
        </w:tc>
        <w:tc>
          <w:tcPr>
            <w:tcW w:w="0" w:type="auto"/>
            <w:tcBorders>
              <w:top w:val="single" w:sz="4" w:space="0" w:color="auto"/>
              <w:bottom w:val="single" w:sz="4" w:space="0" w:color="auto"/>
            </w:tcBorders>
            <w:shd w:val="clear" w:color="auto" w:fill="auto"/>
            <w:vAlign w:val="center"/>
          </w:tcPr>
          <w:p w14:paraId="772E797A"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0.157</w:t>
            </w:r>
          </w:p>
        </w:tc>
      </w:tr>
      <w:tr w:rsidR="00CE2204" w:rsidRPr="00CE2204" w14:paraId="0B7F0652" w14:textId="77777777" w:rsidTr="00FA1E00">
        <w:trPr>
          <w:trHeight w:val="401"/>
          <w:jc w:val="center"/>
        </w:trPr>
        <w:tc>
          <w:tcPr>
            <w:tcW w:w="0" w:type="auto"/>
            <w:vMerge/>
            <w:tcBorders>
              <w:top w:val="single" w:sz="4" w:space="0" w:color="auto"/>
              <w:bottom w:val="single" w:sz="4" w:space="0" w:color="auto"/>
            </w:tcBorders>
            <w:vAlign w:val="center"/>
          </w:tcPr>
          <w:p w14:paraId="44DA8599"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0E4418A6"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Sella turcica</w:t>
            </w:r>
          </w:p>
        </w:tc>
        <w:tc>
          <w:tcPr>
            <w:tcW w:w="0" w:type="auto"/>
            <w:tcBorders>
              <w:top w:val="single" w:sz="4" w:space="0" w:color="auto"/>
              <w:bottom w:val="single" w:sz="4" w:space="0" w:color="auto"/>
            </w:tcBorders>
            <w:shd w:val="clear" w:color="auto" w:fill="auto"/>
            <w:vAlign w:val="center"/>
          </w:tcPr>
          <w:p w14:paraId="65725884"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0.377</w:t>
            </w:r>
          </w:p>
        </w:tc>
        <w:tc>
          <w:tcPr>
            <w:tcW w:w="0" w:type="auto"/>
            <w:tcBorders>
              <w:top w:val="single" w:sz="4" w:space="0" w:color="auto"/>
              <w:bottom w:val="single" w:sz="4" w:space="0" w:color="auto"/>
            </w:tcBorders>
            <w:shd w:val="clear" w:color="auto" w:fill="auto"/>
            <w:vAlign w:val="center"/>
          </w:tcPr>
          <w:p w14:paraId="6EBAB357"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0.165</w:t>
            </w:r>
          </w:p>
        </w:tc>
      </w:tr>
      <w:tr w:rsidR="00CE2204" w:rsidRPr="00CE2204" w14:paraId="3CBFA8FB" w14:textId="77777777" w:rsidTr="00FA1E00">
        <w:trPr>
          <w:trHeight w:val="401"/>
          <w:jc w:val="center"/>
        </w:trPr>
        <w:tc>
          <w:tcPr>
            <w:tcW w:w="0" w:type="auto"/>
            <w:vMerge/>
            <w:tcBorders>
              <w:top w:val="single" w:sz="4" w:space="0" w:color="auto"/>
              <w:bottom w:val="single" w:sz="4" w:space="0" w:color="auto"/>
            </w:tcBorders>
            <w:vAlign w:val="center"/>
          </w:tcPr>
          <w:p w14:paraId="2322390E"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72F38994"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auto"/>
            <w:vAlign w:val="center"/>
          </w:tcPr>
          <w:p w14:paraId="03F1D527"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0.339</w:t>
            </w:r>
          </w:p>
        </w:tc>
        <w:tc>
          <w:tcPr>
            <w:tcW w:w="0" w:type="auto"/>
            <w:tcBorders>
              <w:top w:val="single" w:sz="4" w:space="0" w:color="auto"/>
              <w:bottom w:val="single" w:sz="4" w:space="0" w:color="auto"/>
            </w:tcBorders>
            <w:shd w:val="clear" w:color="auto" w:fill="auto"/>
            <w:vAlign w:val="center"/>
          </w:tcPr>
          <w:p w14:paraId="6F8AD94F"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0.259</w:t>
            </w:r>
          </w:p>
        </w:tc>
      </w:tr>
      <w:tr w:rsidR="00CE2204" w:rsidRPr="00CE2204" w14:paraId="5379A383" w14:textId="77777777" w:rsidTr="00FA1E00">
        <w:trPr>
          <w:trHeight w:val="401"/>
          <w:jc w:val="center"/>
        </w:trPr>
        <w:tc>
          <w:tcPr>
            <w:tcW w:w="0" w:type="auto"/>
            <w:vMerge/>
            <w:tcBorders>
              <w:top w:val="single" w:sz="4" w:space="0" w:color="auto"/>
              <w:bottom w:val="single" w:sz="4" w:space="0" w:color="auto"/>
            </w:tcBorders>
            <w:vAlign w:val="center"/>
          </w:tcPr>
          <w:p w14:paraId="1FC273A3"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01DAEE83"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46FCD734"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0.329</w:t>
            </w:r>
          </w:p>
        </w:tc>
        <w:tc>
          <w:tcPr>
            <w:tcW w:w="0" w:type="auto"/>
            <w:tcBorders>
              <w:top w:val="single" w:sz="4" w:space="0" w:color="auto"/>
              <w:bottom w:val="single" w:sz="4" w:space="0" w:color="auto"/>
            </w:tcBorders>
            <w:shd w:val="clear" w:color="auto" w:fill="auto"/>
            <w:vAlign w:val="center"/>
          </w:tcPr>
          <w:p w14:paraId="6CD8C7E6"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0.215</w:t>
            </w:r>
          </w:p>
        </w:tc>
      </w:tr>
      <w:tr w:rsidR="00CE2204" w:rsidRPr="00CE2204" w14:paraId="2D334124" w14:textId="77777777" w:rsidTr="00FA1E00">
        <w:trPr>
          <w:trHeight w:val="401"/>
          <w:jc w:val="center"/>
        </w:trPr>
        <w:tc>
          <w:tcPr>
            <w:tcW w:w="0" w:type="auto"/>
            <w:vMerge/>
            <w:tcBorders>
              <w:top w:val="single" w:sz="4" w:space="0" w:color="auto"/>
              <w:bottom w:val="single" w:sz="4" w:space="0" w:color="auto"/>
            </w:tcBorders>
            <w:vAlign w:val="center"/>
          </w:tcPr>
          <w:p w14:paraId="7C82B439"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3D48F488"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32D9C8C5"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0.336</w:t>
            </w:r>
          </w:p>
        </w:tc>
        <w:tc>
          <w:tcPr>
            <w:tcW w:w="0" w:type="auto"/>
            <w:tcBorders>
              <w:top w:val="single" w:sz="4" w:space="0" w:color="auto"/>
              <w:bottom w:val="single" w:sz="4" w:space="0" w:color="auto"/>
            </w:tcBorders>
            <w:shd w:val="clear" w:color="auto" w:fill="auto"/>
            <w:vAlign w:val="center"/>
          </w:tcPr>
          <w:p w14:paraId="67F7EC5B"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0.178</w:t>
            </w:r>
          </w:p>
        </w:tc>
      </w:tr>
      <w:tr w:rsidR="00CE2204" w:rsidRPr="00CE2204" w14:paraId="01DB0963" w14:textId="77777777" w:rsidTr="00FA1E00">
        <w:trPr>
          <w:trHeight w:val="401"/>
          <w:jc w:val="center"/>
        </w:trPr>
        <w:tc>
          <w:tcPr>
            <w:tcW w:w="0" w:type="auto"/>
            <w:vMerge w:val="restart"/>
            <w:tcBorders>
              <w:top w:val="single" w:sz="4" w:space="0" w:color="auto"/>
              <w:bottom w:val="single" w:sz="4" w:space="0" w:color="auto"/>
            </w:tcBorders>
            <w:vAlign w:val="center"/>
          </w:tcPr>
          <w:p w14:paraId="2256D301"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FFFFFF" w:themeFill="background1"/>
            <w:vAlign w:val="center"/>
          </w:tcPr>
          <w:p w14:paraId="77E9876E"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FFFFFF" w:themeFill="background1"/>
            <w:vAlign w:val="center"/>
          </w:tcPr>
          <w:p w14:paraId="54FD7E65"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0.694</w:t>
            </w:r>
          </w:p>
        </w:tc>
        <w:tc>
          <w:tcPr>
            <w:tcW w:w="0" w:type="auto"/>
            <w:tcBorders>
              <w:top w:val="single" w:sz="4" w:space="0" w:color="auto"/>
              <w:bottom w:val="single" w:sz="4" w:space="0" w:color="auto"/>
            </w:tcBorders>
            <w:shd w:val="clear" w:color="auto" w:fill="FFFFFF" w:themeFill="background1"/>
            <w:vAlign w:val="center"/>
          </w:tcPr>
          <w:p w14:paraId="1BE6D737"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&lt;0.001</w:t>
            </w:r>
          </w:p>
        </w:tc>
      </w:tr>
      <w:tr w:rsidR="00CE2204" w:rsidRPr="00CE2204" w14:paraId="44E86E55" w14:textId="77777777" w:rsidTr="00FA1E00">
        <w:trPr>
          <w:trHeight w:val="401"/>
          <w:jc w:val="center"/>
        </w:trPr>
        <w:tc>
          <w:tcPr>
            <w:tcW w:w="0" w:type="auto"/>
            <w:vMerge/>
            <w:tcBorders>
              <w:top w:val="single" w:sz="4" w:space="0" w:color="auto"/>
              <w:bottom w:val="single" w:sz="4" w:space="0" w:color="auto"/>
            </w:tcBorders>
            <w:vAlign w:val="center"/>
          </w:tcPr>
          <w:p w14:paraId="4B03DB7A"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FFFFFF" w:themeFill="background1"/>
            <w:vAlign w:val="center"/>
          </w:tcPr>
          <w:p w14:paraId="6E07C038"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FFFFFF" w:themeFill="background1"/>
            <w:vAlign w:val="center"/>
          </w:tcPr>
          <w:p w14:paraId="3A662093"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0.987</w:t>
            </w:r>
          </w:p>
        </w:tc>
        <w:tc>
          <w:tcPr>
            <w:tcW w:w="0" w:type="auto"/>
            <w:tcBorders>
              <w:top w:val="single" w:sz="4" w:space="0" w:color="auto"/>
              <w:bottom w:val="single" w:sz="4" w:space="0" w:color="auto"/>
            </w:tcBorders>
            <w:shd w:val="clear" w:color="auto" w:fill="FFFFFF" w:themeFill="background1"/>
            <w:vAlign w:val="center"/>
          </w:tcPr>
          <w:p w14:paraId="7AFC8788"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&lt;0.001</w:t>
            </w:r>
          </w:p>
        </w:tc>
      </w:tr>
      <w:tr w:rsidR="00CE2204" w:rsidRPr="00CE2204" w14:paraId="54C4C303" w14:textId="77777777" w:rsidTr="00FA1E00">
        <w:trPr>
          <w:trHeight w:val="401"/>
          <w:jc w:val="center"/>
        </w:trPr>
        <w:tc>
          <w:tcPr>
            <w:tcW w:w="0" w:type="auto"/>
            <w:vMerge/>
            <w:tcBorders>
              <w:top w:val="single" w:sz="4" w:space="0" w:color="auto"/>
              <w:bottom w:val="single" w:sz="4" w:space="0" w:color="auto"/>
            </w:tcBorders>
            <w:vAlign w:val="center"/>
          </w:tcPr>
          <w:p w14:paraId="23DD8B85"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053E4297"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408D4318"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0.197</w:t>
            </w:r>
          </w:p>
        </w:tc>
        <w:tc>
          <w:tcPr>
            <w:tcW w:w="0" w:type="auto"/>
            <w:tcBorders>
              <w:top w:val="single" w:sz="4" w:space="0" w:color="auto"/>
              <w:bottom w:val="single" w:sz="4" w:space="0" w:color="auto"/>
            </w:tcBorders>
            <w:shd w:val="clear" w:color="auto" w:fill="auto"/>
            <w:vAlign w:val="center"/>
          </w:tcPr>
          <w:p w14:paraId="0653B7F4"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0.650</w:t>
            </w:r>
          </w:p>
        </w:tc>
      </w:tr>
      <w:tr w:rsidR="00CE2204" w:rsidRPr="00CE2204" w14:paraId="0D0482EB" w14:textId="77777777" w:rsidTr="00FA1E00">
        <w:trPr>
          <w:trHeight w:val="401"/>
          <w:jc w:val="center"/>
        </w:trPr>
        <w:tc>
          <w:tcPr>
            <w:tcW w:w="0" w:type="auto"/>
            <w:vMerge w:val="restart"/>
            <w:tcBorders>
              <w:top w:val="single" w:sz="4" w:space="0" w:color="auto"/>
              <w:bottom w:val="single" w:sz="4" w:space="0" w:color="auto"/>
            </w:tcBorders>
            <w:vAlign w:val="center"/>
          </w:tcPr>
          <w:p w14:paraId="1B7A2CD9"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Sella turcica</w:t>
            </w:r>
          </w:p>
        </w:tc>
        <w:tc>
          <w:tcPr>
            <w:tcW w:w="0" w:type="auto"/>
            <w:tcBorders>
              <w:top w:val="single" w:sz="4" w:space="0" w:color="auto"/>
              <w:bottom w:val="single" w:sz="4" w:space="0" w:color="auto"/>
            </w:tcBorders>
            <w:shd w:val="clear" w:color="auto" w:fill="FFFFFF" w:themeFill="background1"/>
            <w:vAlign w:val="center"/>
          </w:tcPr>
          <w:p w14:paraId="391743BE"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FFFFFF" w:themeFill="background1"/>
            <w:vAlign w:val="center"/>
          </w:tcPr>
          <w:p w14:paraId="4C8EB1BB"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0.545</w:t>
            </w:r>
          </w:p>
        </w:tc>
        <w:tc>
          <w:tcPr>
            <w:tcW w:w="0" w:type="auto"/>
            <w:tcBorders>
              <w:top w:val="single" w:sz="4" w:space="0" w:color="auto"/>
              <w:bottom w:val="single" w:sz="4" w:space="0" w:color="auto"/>
            </w:tcBorders>
            <w:shd w:val="clear" w:color="auto" w:fill="FFFFFF" w:themeFill="background1"/>
            <w:vAlign w:val="center"/>
          </w:tcPr>
          <w:p w14:paraId="19452761"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&lt;0.001</w:t>
            </w:r>
          </w:p>
        </w:tc>
      </w:tr>
      <w:tr w:rsidR="00CE2204" w:rsidRPr="00CE2204" w14:paraId="46B67892" w14:textId="77777777" w:rsidTr="00FA1E00">
        <w:trPr>
          <w:trHeight w:val="401"/>
          <w:jc w:val="center"/>
        </w:trPr>
        <w:tc>
          <w:tcPr>
            <w:tcW w:w="0" w:type="auto"/>
            <w:vMerge/>
            <w:tcBorders>
              <w:bottom w:val="single" w:sz="4" w:space="0" w:color="auto"/>
            </w:tcBorders>
            <w:vAlign w:val="center"/>
          </w:tcPr>
          <w:p w14:paraId="011F1A36"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FFFFFF" w:themeFill="background1"/>
            <w:vAlign w:val="center"/>
          </w:tcPr>
          <w:p w14:paraId="213D3CDF"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FFFFFF" w:themeFill="background1"/>
            <w:vAlign w:val="center"/>
          </w:tcPr>
          <w:p w14:paraId="4554F3C8"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0.987</w:t>
            </w:r>
          </w:p>
        </w:tc>
        <w:tc>
          <w:tcPr>
            <w:tcW w:w="0" w:type="auto"/>
            <w:tcBorders>
              <w:top w:val="single" w:sz="4" w:space="0" w:color="auto"/>
              <w:bottom w:val="single" w:sz="4" w:space="0" w:color="auto"/>
            </w:tcBorders>
            <w:shd w:val="clear" w:color="auto" w:fill="FFFFFF" w:themeFill="background1"/>
            <w:vAlign w:val="center"/>
          </w:tcPr>
          <w:p w14:paraId="67190A8C" w14:textId="77777777" w:rsidR="008C3F36" w:rsidRPr="00CE2204" w:rsidRDefault="008C3F36"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&lt;0.001</w:t>
            </w:r>
          </w:p>
        </w:tc>
      </w:tr>
      <w:tr w:rsidR="00CE2204" w:rsidRPr="00CE2204" w14:paraId="0619D562" w14:textId="77777777" w:rsidTr="00FA1E00">
        <w:trPr>
          <w:trHeight w:val="401"/>
          <w:jc w:val="center"/>
        </w:trPr>
        <w:tc>
          <w:tcPr>
            <w:tcW w:w="0" w:type="auto"/>
            <w:vMerge/>
            <w:tcBorders>
              <w:bottom w:val="single" w:sz="4" w:space="0" w:color="auto"/>
            </w:tcBorders>
            <w:vAlign w:val="center"/>
          </w:tcPr>
          <w:p w14:paraId="613C5F77"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64273DAE"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50763A2A"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0.197</w:t>
            </w:r>
          </w:p>
        </w:tc>
        <w:tc>
          <w:tcPr>
            <w:tcW w:w="0" w:type="auto"/>
            <w:tcBorders>
              <w:top w:val="single" w:sz="4" w:space="0" w:color="auto"/>
              <w:bottom w:val="single" w:sz="4" w:space="0" w:color="auto"/>
            </w:tcBorders>
            <w:shd w:val="clear" w:color="auto" w:fill="auto"/>
            <w:vAlign w:val="center"/>
          </w:tcPr>
          <w:p w14:paraId="62A2440F"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0.674</w:t>
            </w:r>
          </w:p>
        </w:tc>
      </w:tr>
      <w:tr w:rsidR="00CE2204" w:rsidRPr="00CE2204" w14:paraId="53719468" w14:textId="77777777" w:rsidTr="00FA1E00">
        <w:trPr>
          <w:trHeight w:val="401"/>
          <w:jc w:val="center"/>
        </w:trPr>
        <w:tc>
          <w:tcPr>
            <w:tcW w:w="0" w:type="auto"/>
            <w:vMerge w:val="restart"/>
            <w:tcBorders>
              <w:top w:val="single" w:sz="4" w:space="0" w:color="auto"/>
              <w:bottom w:val="single" w:sz="4" w:space="0" w:color="auto"/>
            </w:tcBorders>
            <w:vAlign w:val="center"/>
          </w:tcPr>
          <w:p w14:paraId="281BD397"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vAlign w:val="center"/>
          </w:tcPr>
          <w:p w14:paraId="4E910A2B"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2D3FE3F2"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0.147</w:t>
            </w:r>
          </w:p>
        </w:tc>
        <w:tc>
          <w:tcPr>
            <w:tcW w:w="0" w:type="auto"/>
            <w:tcBorders>
              <w:top w:val="single" w:sz="4" w:space="0" w:color="auto"/>
              <w:bottom w:val="single" w:sz="4" w:space="0" w:color="auto"/>
            </w:tcBorders>
            <w:shd w:val="clear" w:color="auto" w:fill="auto"/>
            <w:vAlign w:val="center"/>
          </w:tcPr>
          <w:p w14:paraId="071889F8"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0.897</w:t>
            </w:r>
          </w:p>
        </w:tc>
      </w:tr>
      <w:tr w:rsidR="00CE2204" w:rsidRPr="00CE2204" w14:paraId="2EB228B9" w14:textId="77777777" w:rsidTr="00FA1E00">
        <w:trPr>
          <w:trHeight w:val="401"/>
          <w:jc w:val="center"/>
        </w:trPr>
        <w:tc>
          <w:tcPr>
            <w:tcW w:w="0" w:type="auto"/>
            <w:vMerge/>
            <w:tcBorders>
              <w:top w:val="single" w:sz="4" w:space="0" w:color="auto"/>
              <w:bottom w:val="single" w:sz="4" w:space="0" w:color="auto"/>
            </w:tcBorders>
            <w:vAlign w:val="center"/>
          </w:tcPr>
          <w:p w14:paraId="47574527" w14:textId="77777777" w:rsidR="008C3F36" w:rsidRPr="00CE2204" w:rsidRDefault="008C3F36"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FFFFFF" w:themeFill="background1"/>
            <w:vAlign w:val="center"/>
          </w:tcPr>
          <w:p w14:paraId="7A04CE2B"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FFFFFF" w:themeFill="background1"/>
            <w:vAlign w:val="center"/>
          </w:tcPr>
          <w:p w14:paraId="25664221"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0.272</w:t>
            </w:r>
          </w:p>
        </w:tc>
        <w:tc>
          <w:tcPr>
            <w:tcW w:w="0" w:type="auto"/>
            <w:tcBorders>
              <w:top w:val="single" w:sz="4" w:space="0" w:color="auto"/>
              <w:bottom w:val="single" w:sz="4" w:space="0" w:color="auto"/>
            </w:tcBorders>
            <w:shd w:val="clear" w:color="auto" w:fill="FFFFFF" w:themeFill="background1"/>
            <w:vAlign w:val="center"/>
          </w:tcPr>
          <w:p w14:paraId="5F03C53A"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0.238</w:t>
            </w:r>
          </w:p>
        </w:tc>
      </w:tr>
      <w:tr w:rsidR="008C3F36" w:rsidRPr="00CE2204" w14:paraId="626B98B6" w14:textId="77777777" w:rsidTr="00FA1E00">
        <w:trPr>
          <w:trHeight w:val="401"/>
          <w:jc w:val="center"/>
        </w:trPr>
        <w:tc>
          <w:tcPr>
            <w:tcW w:w="0" w:type="auto"/>
            <w:tcBorders>
              <w:top w:val="single" w:sz="4" w:space="0" w:color="auto"/>
              <w:bottom w:val="single" w:sz="4" w:space="0" w:color="auto"/>
            </w:tcBorders>
            <w:vAlign w:val="center"/>
          </w:tcPr>
          <w:p w14:paraId="03D11535"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vAlign w:val="center"/>
          </w:tcPr>
          <w:p w14:paraId="0727371F" w14:textId="77777777" w:rsidR="008C3F36" w:rsidRPr="00CE2204" w:rsidRDefault="008C3F36" w:rsidP="00FA1E00">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067A61D4"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0.088</w:t>
            </w:r>
          </w:p>
        </w:tc>
        <w:tc>
          <w:tcPr>
            <w:tcW w:w="0" w:type="auto"/>
            <w:tcBorders>
              <w:top w:val="single" w:sz="4" w:space="0" w:color="auto"/>
              <w:bottom w:val="single" w:sz="4" w:space="0" w:color="auto"/>
            </w:tcBorders>
            <w:shd w:val="clear" w:color="auto" w:fill="auto"/>
            <w:vAlign w:val="center"/>
          </w:tcPr>
          <w:p w14:paraId="2007B305" w14:textId="77777777" w:rsidR="008C3F36" w:rsidRPr="00CE2204" w:rsidRDefault="008C3F36" w:rsidP="00FA1E00">
            <w:pPr>
              <w:jc w:val="center"/>
              <w:rPr>
                <w:rFonts w:ascii="Times New Roman" w:hAnsi="Times New Roman" w:cs="Times New Roman"/>
                <w:sz w:val="24"/>
                <w:szCs w:val="24"/>
              </w:rPr>
            </w:pPr>
            <w:r w:rsidRPr="00CE2204">
              <w:rPr>
                <w:rFonts w:ascii="Times New Roman" w:hAnsi="Times New Roman" w:cs="Times New Roman"/>
                <w:sz w:val="24"/>
                <w:szCs w:val="24"/>
              </w:rPr>
              <w:t>0.669</w:t>
            </w:r>
          </w:p>
        </w:tc>
      </w:tr>
    </w:tbl>
    <w:p w14:paraId="54CE6C69" w14:textId="77777777" w:rsidR="008C3F36" w:rsidRPr="00CE2204" w:rsidRDefault="008C3F36" w:rsidP="008C3F36">
      <w:pPr>
        <w:rPr>
          <w:rFonts w:ascii="Times New Roman" w:hAnsi="Times New Roman" w:cs="Times New Roman"/>
          <w:sz w:val="24"/>
          <w:szCs w:val="24"/>
        </w:rPr>
      </w:pPr>
    </w:p>
    <w:p w14:paraId="0E21E060" w14:textId="77777777" w:rsidR="008C3F36" w:rsidRPr="00CE2204" w:rsidRDefault="008C3F36" w:rsidP="008C3F36">
      <w:pPr>
        <w:rPr>
          <w:rFonts w:ascii="Times New Roman" w:hAnsi="Times New Roman" w:cs="Times New Roman"/>
          <w:sz w:val="24"/>
          <w:szCs w:val="24"/>
        </w:rPr>
      </w:pPr>
    </w:p>
    <w:p w14:paraId="44A96963" w14:textId="77777777" w:rsidR="008C3F36" w:rsidRPr="00CE2204" w:rsidRDefault="008C3F36" w:rsidP="008C3F36">
      <w:pPr>
        <w:rPr>
          <w:rFonts w:ascii="Times New Roman" w:hAnsi="Times New Roman" w:cs="Times New Roman"/>
          <w:sz w:val="24"/>
          <w:szCs w:val="24"/>
        </w:rPr>
      </w:pPr>
      <w:r w:rsidRPr="00CE2204">
        <w:rPr>
          <w:rFonts w:ascii="Times New Roman" w:hAnsi="Times New Roman" w:cs="Times New Roman"/>
          <w:sz w:val="24"/>
          <w:szCs w:val="24"/>
        </w:rPr>
        <w:br w:type="page"/>
      </w:r>
    </w:p>
    <w:p w14:paraId="4D6E6B62" w14:textId="16AEFB3C" w:rsidR="004E19A9" w:rsidRPr="00CE2204" w:rsidRDefault="004E19A9" w:rsidP="004E19A9">
      <w:pPr>
        <w:rPr>
          <w:rFonts w:ascii="Times New Roman" w:hAnsi="Times New Roman" w:cs="Times New Roman"/>
          <w:sz w:val="24"/>
          <w:szCs w:val="24"/>
        </w:rPr>
      </w:pPr>
      <w:r w:rsidRPr="00CE2204">
        <w:rPr>
          <w:rFonts w:ascii="Times New Roman" w:hAnsi="Times New Roman" w:cs="Times New Roman"/>
          <w:b/>
          <w:bCs/>
          <w:sz w:val="24"/>
          <w:szCs w:val="24"/>
        </w:rPr>
        <w:lastRenderedPageBreak/>
        <w:t>Table 2.3</w:t>
      </w:r>
      <w:r w:rsidR="001B2E69" w:rsidRPr="00CE2204">
        <w:rPr>
          <w:rFonts w:ascii="Times New Roman" w:hAnsi="Times New Roman" w:cs="Times New Roman"/>
          <w:b/>
          <w:bCs/>
          <w:sz w:val="24"/>
          <w:szCs w:val="24"/>
        </w:rPr>
        <w:fldChar w:fldCharType="begin"/>
      </w:r>
      <w:r w:rsidR="001B2E69" w:rsidRPr="00CE2204">
        <w:instrText xml:space="preserve"> TA \l "</w:instrText>
      </w:r>
      <w:r w:rsidR="001B2E69" w:rsidRPr="00CE2204">
        <w:rPr>
          <w:rFonts w:ascii="Times New Roman" w:hAnsi="Times New Roman" w:cs="Times New Roman"/>
          <w:b/>
          <w:bCs/>
          <w:sz w:val="24"/>
          <w:szCs w:val="24"/>
        </w:rPr>
        <w:instrText>Table 2.3</w:instrText>
      </w:r>
      <w:r w:rsidR="001B2E69" w:rsidRPr="00CE2204">
        <w:instrText xml:space="preserve">" \s "Table 2.3" \c 1 </w:instrText>
      </w:r>
      <w:r w:rsidR="001B2E69" w:rsidRPr="00CE2204">
        <w:rPr>
          <w:rFonts w:ascii="Times New Roman" w:hAnsi="Times New Roman" w:cs="Times New Roman"/>
          <w:b/>
          <w:bCs/>
          <w:sz w:val="24"/>
          <w:szCs w:val="24"/>
        </w:rPr>
        <w:fldChar w:fldCharType="end"/>
      </w:r>
      <w:r w:rsidRPr="00CE2204">
        <w:rPr>
          <w:rFonts w:ascii="Times New Roman" w:hAnsi="Times New Roman" w:cs="Times New Roman"/>
          <w:sz w:val="24"/>
          <w:szCs w:val="24"/>
        </w:rPr>
        <w:t xml:space="preserve">: Results of two-block partial least squares analysis of covariance between sphenoidal sinus or sphenoid body with other regions of the cranium (see </w:t>
      </w:r>
      <w:r w:rsidRPr="00CE2204">
        <w:rPr>
          <w:rFonts w:ascii="Times New Roman" w:hAnsi="Times New Roman" w:cs="Times New Roman"/>
          <w:b/>
          <w:bCs/>
          <w:sz w:val="24"/>
          <w:szCs w:val="24"/>
        </w:rPr>
        <w:t>Table 2.1</w:t>
      </w:r>
      <w:r w:rsidRPr="00CE2204">
        <w:rPr>
          <w:rFonts w:ascii="Times New Roman" w:hAnsi="Times New Roman" w:cs="Times New Roman"/>
          <w:sz w:val="24"/>
          <w:szCs w:val="24"/>
        </w:rPr>
        <w:t xml:space="preserve">) from separate-fit Procrustes coordinates. The critical alpha for all analyses is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 = 0.05.</w:t>
      </w:r>
      <w:r w:rsidRPr="00CE2204">
        <w:rPr>
          <w:rFonts w:ascii="Times New Roman" w:hAnsi="Times New Roman" w:cs="Times New Roman"/>
          <w:b/>
          <w:bCs/>
          <w:sz w:val="24"/>
          <w:szCs w:val="24"/>
        </w:rPr>
        <w:t xml:space="preserve"> Bold</w:t>
      </w:r>
      <w:r w:rsidRPr="00CE2204">
        <w:rPr>
          <w:rFonts w:ascii="Times New Roman" w:hAnsi="Times New Roman" w:cs="Times New Roman"/>
          <w:sz w:val="24"/>
          <w:szCs w:val="24"/>
        </w:rPr>
        <w:t xml:space="preserve"> text indicates significant results.</w:t>
      </w:r>
    </w:p>
    <w:p w14:paraId="201A7C13" w14:textId="77777777" w:rsidR="004E19A9" w:rsidRPr="00CE2204" w:rsidRDefault="004E19A9" w:rsidP="004E19A9">
      <w:pPr>
        <w:rPr>
          <w:rFonts w:ascii="Times New Roman" w:hAnsi="Times New Roman" w:cs="Times New Roman"/>
          <w:sz w:val="24"/>
          <w:szCs w:val="24"/>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9"/>
        <w:gridCol w:w="2369"/>
        <w:gridCol w:w="830"/>
        <w:gridCol w:w="963"/>
      </w:tblGrid>
      <w:tr w:rsidR="00CE2204" w:rsidRPr="00CE2204" w14:paraId="40F81B1B" w14:textId="77777777" w:rsidTr="002F5A94">
        <w:trPr>
          <w:jc w:val="center"/>
        </w:trPr>
        <w:tc>
          <w:tcPr>
            <w:tcW w:w="0" w:type="auto"/>
            <w:tcBorders>
              <w:bottom w:val="single" w:sz="4" w:space="0" w:color="auto"/>
            </w:tcBorders>
          </w:tcPr>
          <w:p w14:paraId="3316A6D7"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1</w:t>
            </w:r>
          </w:p>
        </w:tc>
        <w:tc>
          <w:tcPr>
            <w:tcW w:w="0" w:type="auto"/>
            <w:tcBorders>
              <w:bottom w:val="single" w:sz="4" w:space="0" w:color="auto"/>
            </w:tcBorders>
          </w:tcPr>
          <w:p w14:paraId="070B59F4"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2</w:t>
            </w:r>
          </w:p>
        </w:tc>
        <w:tc>
          <w:tcPr>
            <w:tcW w:w="0" w:type="auto"/>
            <w:tcBorders>
              <w:bottom w:val="single" w:sz="4" w:space="0" w:color="auto"/>
            </w:tcBorders>
            <w:shd w:val="clear" w:color="auto" w:fill="auto"/>
          </w:tcPr>
          <w:p w14:paraId="5986A2EE"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r</w:t>
            </w:r>
            <w:r w:rsidRPr="00CE2204">
              <w:rPr>
                <w:rFonts w:ascii="Times New Roman" w:hAnsi="Times New Roman" w:cs="Times New Roman"/>
                <w:b/>
                <w:bCs/>
                <w:sz w:val="24"/>
                <w:szCs w:val="24"/>
              </w:rPr>
              <w:t>-PLS</w:t>
            </w:r>
          </w:p>
        </w:tc>
        <w:tc>
          <w:tcPr>
            <w:tcW w:w="0" w:type="auto"/>
            <w:tcBorders>
              <w:bottom w:val="single" w:sz="4" w:space="0" w:color="auto"/>
            </w:tcBorders>
            <w:shd w:val="clear" w:color="auto" w:fill="auto"/>
          </w:tcPr>
          <w:p w14:paraId="1D2574A2"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p</w:t>
            </w:r>
            <w:r w:rsidRPr="00CE2204">
              <w:rPr>
                <w:rFonts w:ascii="Times New Roman" w:hAnsi="Times New Roman" w:cs="Times New Roman"/>
                <w:b/>
                <w:bCs/>
                <w:sz w:val="24"/>
                <w:szCs w:val="24"/>
              </w:rPr>
              <w:t>-value</w:t>
            </w:r>
          </w:p>
        </w:tc>
      </w:tr>
      <w:tr w:rsidR="00CE2204" w:rsidRPr="00CE2204" w14:paraId="01407BCC" w14:textId="77777777" w:rsidTr="002F5A94">
        <w:trPr>
          <w:trHeight w:val="401"/>
          <w:jc w:val="center"/>
        </w:trPr>
        <w:tc>
          <w:tcPr>
            <w:tcW w:w="0" w:type="auto"/>
            <w:vMerge w:val="restart"/>
            <w:tcBorders>
              <w:top w:val="single" w:sz="4" w:space="0" w:color="auto"/>
              <w:bottom w:val="single" w:sz="4" w:space="0" w:color="auto"/>
            </w:tcBorders>
            <w:vAlign w:val="center"/>
          </w:tcPr>
          <w:p w14:paraId="0934B3C1"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Sphenoidal sinus</w:t>
            </w:r>
          </w:p>
        </w:tc>
        <w:tc>
          <w:tcPr>
            <w:tcW w:w="0" w:type="auto"/>
            <w:tcBorders>
              <w:top w:val="single" w:sz="4" w:space="0" w:color="auto"/>
              <w:bottom w:val="single" w:sz="4" w:space="0" w:color="auto"/>
            </w:tcBorders>
            <w:vAlign w:val="center"/>
          </w:tcPr>
          <w:p w14:paraId="45E09787"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auto"/>
            <w:vAlign w:val="center"/>
          </w:tcPr>
          <w:p w14:paraId="5421FA85"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0.479</w:t>
            </w:r>
          </w:p>
        </w:tc>
        <w:tc>
          <w:tcPr>
            <w:tcW w:w="0" w:type="auto"/>
            <w:tcBorders>
              <w:top w:val="single" w:sz="4" w:space="0" w:color="auto"/>
              <w:bottom w:val="single" w:sz="4" w:space="0" w:color="auto"/>
            </w:tcBorders>
            <w:shd w:val="clear" w:color="auto" w:fill="auto"/>
            <w:vAlign w:val="center"/>
          </w:tcPr>
          <w:p w14:paraId="3694B069"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0.175</w:t>
            </w:r>
          </w:p>
        </w:tc>
      </w:tr>
      <w:tr w:rsidR="00CE2204" w:rsidRPr="00CE2204" w14:paraId="1EA8924F" w14:textId="77777777" w:rsidTr="002F5A94">
        <w:trPr>
          <w:trHeight w:val="401"/>
          <w:jc w:val="center"/>
        </w:trPr>
        <w:tc>
          <w:tcPr>
            <w:tcW w:w="0" w:type="auto"/>
            <w:vMerge/>
            <w:tcBorders>
              <w:top w:val="single" w:sz="4" w:space="0" w:color="auto"/>
              <w:bottom w:val="single" w:sz="4" w:space="0" w:color="auto"/>
            </w:tcBorders>
            <w:vAlign w:val="center"/>
          </w:tcPr>
          <w:p w14:paraId="21D9F7CF"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42048A9B"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Sella turcica</w:t>
            </w:r>
          </w:p>
        </w:tc>
        <w:tc>
          <w:tcPr>
            <w:tcW w:w="0" w:type="auto"/>
            <w:tcBorders>
              <w:top w:val="single" w:sz="4" w:space="0" w:color="auto"/>
              <w:bottom w:val="single" w:sz="4" w:space="0" w:color="auto"/>
            </w:tcBorders>
            <w:shd w:val="clear" w:color="auto" w:fill="auto"/>
            <w:vAlign w:val="center"/>
          </w:tcPr>
          <w:p w14:paraId="43462973"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0.345</w:t>
            </w:r>
          </w:p>
        </w:tc>
        <w:tc>
          <w:tcPr>
            <w:tcW w:w="0" w:type="auto"/>
            <w:tcBorders>
              <w:top w:val="single" w:sz="4" w:space="0" w:color="auto"/>
              <w:bottom w:val="single" w:sz="4" w:space="0" w:color="auto"/>
            </w:tcBorders>
            <w:shd w:val="clear" w:color="auto" w:fill="auto"/>
            <w:vAlign w:val="center"/>
          </w:tcPr>
          <w:p w14:paraId="75B0E75B"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0.655</w:t>
            </w:r>
          </w:p>
        </w:tc>
      </w:tr>
      <w:tr w:rsidR="00CE2204" w:rsidRPr="00CE2204" w14:paraId="089DD15A" w14:textId="77777777" w:rsidTr="002F5A94">
        <w:trPr>
          <w:trHeight w:val="401"/>
          <w:jc w:val="center"/>
        </w:trPr>
        <w:tc>
          <w:tcPr>
            <w:tcW w:w="0" w:type="auto"/>
            <w:vMerge/>
            <w:tcBorders>
              <w:top w:val="single" w:sz="4" w:space="0" w:color="auto"/>
              <w:bottom w:val="single" w:sz="4" w:space="0" w:color="auto"/>
            </w:tcBorders>
            <w:vAlign w:val="center"/>
          </w:tcPr>
          <w:p w14:paraId="4401AB1A"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0F0DEC73"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auto"/>
            <w:vAlign w:val="center"/>
          </w:tcPr>
          <w:p w14:paraId="2434AFC0"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0.457</w:t>
            </w:r>
          </w:p>
        </w:tc>
        <w:tc>
          <w:tcPr>
            <w:tcW w:w="0" w:type="auto"/>
            <w:tcBorders>
              <w:top w:val="single" w:sz="4" w:space="0" w:color="auto"/>
              <w:bottom w:val="single" w:sz="4" w:space="0" w:color="auto"/>
            </w:tcBorders>
            <w:shd w:val="clear" w:color="auto" w:fill="auto"/>
            <w:vAlign w:val="center"/>
          </w:tcPr>
          <w:p w14:paraId="14472687"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0.127</w:t>
            </w:r>
          </w:p>
        </w:tc>
      </w:tr>
      <w:tr w:rsidR="00CE2204" w:rsidRPr="00CE2204" w14:paraId="3447D033" w14:textId="77777777" w:rsidTr="002F5A94">
        <w:trPr>
          <w:trHeight w:val="401"/>
          <w:jc w:val="center"/>
        </w:trPr>
        <w:tc>
          <w:tcPr>
            <w:tcW w:w="0" w:type="auto"/>
            <w:vMerge/>
            <w:tcBorders>
              <w:top w:val="single" w:sz="4" w:space="0" w:color="auto"/>
              <w:bottom w:val="single" w:sz="4" w:space="0" w:color="auto"/>
            </w:tcBorders>
            <w:vAlign w:val="center"/>
          </w:tcPr>
          <w:p w14:paraId="2975280A"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FFFFFF" w:themeFill="background1"/>
            <w:vAlign w:val="center"/>
          </w:tcPr>
          <w:p w14:paraId="0E8DBFE8"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FFFFFF" w:themeFill="background1"/>
            <w:vAlign w:val="center"/>
          </w:tcPr>
          <w:p w14:paraId="6F07EA90"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0.520</w:t>
            </w:r>
          </w:p>
        </w:tc>
        <w:tc>
          <w:tcPr>
            <w:tcW w:w="0" w:type="auto"/>
            <w:tcBorders>
              <w:top w:val="single" w:sz="4" w:space="0" w:color="auto"/>
              <w:bottom w:val="single" w:sz="4" w:space="0" w:color="auto"/>
            </w:tcBorders>
            <w:shd w:val="clear" w:color="auto" w:fill="FFFFFF" w:themeFill="background1"/>
            <w:vAlign w:val="center"/>
          </w:tcPr>
          <w:p w14:paraId="1DBE9ADD"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0.007</w:t>
            </w:r>
          </w:p>
        </w:tc>
      </w:tr>
      <w:tr w:rsidR="00CE2204" w:rsidRPr="00CE2204" w14:paraId="7B68C6FF" w14:textId="77777777" w:rsidTr="002F5A94">
        <w:trPr>
          <w:trHeight w:val="401"/>
          <w:jc w:val="center"/>
        </w:trPr>
        <w:tc>
          <w:tcPr>
            <w:tcW w:w="0" w:type="auto"/>
            <w:vMerge/>
            <w:tcBorders>
              <w:top w:val="single" w:sz="4" w:space="0" w:color="auto"/>
              <w:bottom w:val="single" w:sz="4" w:space="0" w:color="auto"/>
            </w:tcBorders>
            <w:vAlign w:val="center"/>
          </w:tcPr>
          <w:p w14:paraId="420B0C0B"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3CD9E1D4"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0DB96812"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0.267</w:t>
            </w:r>
          </w:p>
        </w:tc>
        <w:tc>
          <w:tcPr>
            <w:tcW w:w="0" w:type="auto"/>
            <w:tcBorders>
              <w:top w:val="single" w:sz="4" w:space="0" w:color="auto"/>
              <w:bottom w:val="single" w:sz="4" w:space="0" w:color="auto"/>
            </w:tcBorders>
            <w:shd w:val="clear" w:color="auto" w:fill="auto"/>
            <w:vAlign w:val="center"/>
          </w:tcPr>
          <w:p w14:paraId="1CDA3D27"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0.742</w:t>
            </w:r>
          </w:p>
        </w:tc>
      </w:tr>
      <w:tr w:rsidR="00CE2204" w:rsidRPr="00CE2204" w14:paraId="6A8B1FED" w14:textId="77777777" w:rsidTr="002F5A94">
        <w:trPr>
          <w:trHeight w:val="401"/>
          <w:jc w:val="center"/>
        </w:trPr>
        <w:tc>
          <w:tcPr>
            <w:tcW w:w="0" w:type="auto"/>
            <w:vMerge w:val="restart"/>
            <w:tcBorders>
              <w:top w:val="single" w:sz="4" w:space="0" w:color="auto"/>
              <w:bottom w:val="single" w:sz="4" w:space="0" w:color="auto"/>
            </w:tcBorders>
            <w:vAlign w:val="center"/>
          </w:tcPr>
          <w:p w14:paraId="7DA72FED"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FFFFFF" w:themeFill="background1"/>
            <w:vAlign w:val="center"/>
          </w:tcPr>
          <w:p w14:paraId="11E68AB7"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FFFFFF" w:themeFill="background1"/>
            <w:vAlign w:val="center"/>
          </w:tcPr>
          <w:p w14:paraId="54644C72"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0.762</w:t>
            </w:r>
          </w:p>
        </w:tc>
        <w:tc>
          <w:tcPr>
            <w:tcW w:w="0" w:type="auto"/>
            <w:tcBorders>
              <w:top w:val="single" w:sz="4" w:space="0" w:color="auto"/>
              <w:bottom w:val="single" w:sz="4" w:space="0" w:color="auto"/>
            </w:tcBorders>
            <w:shd w:val="clear" w:color="auto" w:fill="FFFFFF" w:themeFill="background1"/>
            <w:vAlign w:val="center"/>
          </w:tcPr>
          <w:p w14:paraId="26D59392"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&lt;0.001</w:t>
            </w:r>
          </w:p>
        </w:tc>
      </w:tr>
      <w:tr w:rsidR="00CE2204" w:rsidRPr="00CE2204" w14:paraId="68DD2CA0" w14:textId="77777777" w:rsidTr="002F5A94">
        <w:trPr>
          <w:trHeight w:val="401"/>
          <w:jc w:val="center"/>
        </w:trPr>
        <w:tc>
          <w:tcPr>
            <w:tcW w:w="0" w:type="auto"/>
            <w:vMerge/>
            <w:tcBorders>
              <w:top w:val="single" w:sz="4" w:space="0" w:color="auto"/>
              <w:bottom w:val="single" w:sz="4" w:space="0" w:color="auto"/>
            </w:tcBorders>
            <w:vAlign w:val="center"/>
          </w:tcPr>
          <w:p w14:paraId="7654C9C5"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2DCD8261"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400F87CC"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0.465</w:t>
            </w:r>
          </w:p>
        </w:tc>
        <w:tc>
          <w:tcPr>
            <w:tcW w:w="0" w:type="auto"/>
            <w:tcBorders>
              <w:top w:val="single" w:sz="4" w:space="0" w:color="auto"/>
              <w:bottom w:val="single" w:sz="4" w:space="0" w:color="auto"/>
            </w:tcBorders>
            <w:shd w:val="clear" w:color="auto" w:fill="auto"/>
            <w:vAlign w:val="center"/>
          </w:tcPr>
          <w:p w14:paraId="2ED97EAB"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0.283</w:t>
            </w:r>
          </w:p>
        </w:tc>
      </w:tr>
      <w:tr w:rsidR="00CE2204" w:rsidRPr="00CE2204" w14:paraId="654D65E2" w14:textId="77777777" w:rsidTr="002F5A94">
        <w:trPr>
          <w:trHeight w:val="401"/>
          <w:jc w:val="center"/>
        </w:trPr>
        <w:tc>
          <w:tcPr>
            <w:tcW w:w="0" w:type="auto"/>
            <w:vMerge/>
            <w:tcBorders>
              <w:top w:val="single" w:sz="4" w:space="0" w:color="auto"/>
              <w:bottom w:val="single" w:sz="4" w:space="0" w:color="auto"/>
            </w:tcBorders>
            <w:vAlign w:val="center"/>
          </w:tcPr>
          <w:p w14:paraId="0805F369"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6757AB3B"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2950D718"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0.448</w:t>
            </w:r>
          </w:p>
        </w:tc>
        <w:tc>
          <w:tcPr>
            <w:tcW w:w="0" w:type="auto"/>
            <w:tcBorders>
              <w:top w:val="single" w:sz="4" w:space="0" w:color="auto"/>
              <w:bottom w:val="single" w:sz="4" w:space="0" w:color="auto"/>
            </w:tcBorders>
            <w:shd w:val="clear" w:color="auto" w:fill="auto"/>
            <w:vAlign w:val="center"/>
          </w:tcPr>
          <w:p w14:paraId="1D587356"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0.3</w:t>
            </w:r>
          </w:p>
        </w:tc>
      </w:tr>
      <w:tr w:rsidR="00CE2204" w:rsidRPr="00CE2204" w14:paraId="356C3506" w14:textId="77777777" w:rsidTr="002F5A94">
        <w:trPr>
          <w:trHeight w:val="401"/>
          <w:jc w:val="center"/>
        </w:trPr>
        <w:tc>
          <w:tcPr>
            <w:tcW w:w="0" w:type="auto"/>
            <w:vMerge w:val="restart"/>
            <w:tcBorders>
              <w:top w:val="single" w:sz="4" w:space="0" w:color="auto"/>
              <w:bottom w:val="single" w:sz="4" w:space="0" w:color="auto"/>
            </w:tcBorders>
            <w:vAlign w:val="center"/>
          </w:tcPr>
          <w:p w14:paraId="654A7F6B"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Sella turcica</w:t>
            </w:r>
          </w:p>
        </w:tc>
        <w:tc>
          <w:tcPr>
            <w:tcW w:w="0" w:type="auto"/>
            <w:tcBorders>
              <w:top w:val="single" w:sz="4" w:space="0" w:color="auto"/>
              <w:bottom w:val="single" w:sz="4" w:space="0" w:color="auto"/>
            </w:tcBorders>
            <w:vAlign w:val="center"/>
          </w:tcPr>
          <w:p w14:paraId="7607106C"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auto"/>
            <w:vAlign w:val="center"/>
          </w:tcPr>
          <w:p w14:paraId="080DF64D"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0.548</w:t>
            </w:r>
          </w:p>
        </w:tc>
        <w:tc>
          <w:tcPr>
            <w:tcW w:w="0" w:type="auto"/>
            <w:tcBorders>
              <w:top w:val="single" w:sz="4" w:space="0" w:color="auto"/>
              <w:bottom w:val="single" w:sz="4" w:space="0" w:color="auto"/>
            </w:tcBorders>
            <w:shd w:val="clear" w:color="auto" w:fill="auto"/>
            <w:vAlign w:val="center"/>
          </w:tcPr>
          <w:p w14:paraId="1AAE8D37" w14:textId="77777777" w:rsidR="004E19A9" w:rsidRPr="00CE2204" w:rsidRDefault="004E19A9" w:rsidP="002F5A94">
            <w:pPr>
              <w:jc w:val="center"/>
              <w:rPr>
                <w:rFonts w:ascii="Times New Roman" w:hAnsi="Times New Roman" w:cs="Times New Roman"/>
                <w:b/>
                <w:bCs/>
                <w:sz w:val="24"/>
                <w:szCs w:val="24"/>
              </w:rPr>
            </w:pPr>
            <w:r w:rsidRPr="00CE2204">
              <w:rPr>
                <w:rFonts w:ascii="Times New Roman" w:hAnsi="Times New Roman" w:cs="Times New Roman"/>
                <w:b/>
                <w:bCs/>
                <w:sz w:val="24"/>
                <w:szCs w:val="24"/>
              </w:rPr>
              <w:t>0.048</w:t>
            </w:r>
          </w:p>
        </w:tc>
      </w:tr>
      <w:tr w:rsidR="00CE2204" w:rsidRPr="00CE2204" w14:paraId="32860921" w14:textId="77777777" w:rsidTr="002F5A94">
        <w:trPr>
          <w:trHeight w:val="401"/>
          <w:jc w:val="center"/>
        </w:trPr>
        <w:tc>
          <w:tcPr>
            <w:tcW w:w="0" w:type="auto"/>
            <w:vMerge/>
            <w:tcBorders>
              <w:bottom w:val="single" w:sz="4" w:space="0" w:color="auto"/>
            </w:tcBorders>
            <w:vAlign w:val="center"/>
          </w:tcPr>
          <w:p w14:paraId="133AE9F2"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562D9652"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2DECA47A"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0.465</w:t>
            </w:r>
          </w:p>
        </w:tc>
        <w:tc>
          <w:tcPr>
            <w:tcW w:w="0" w:type="auto"/>
            <w:tcBorders>
              <w:top w:val="single" w:sz="4" w:space="0" w:color="auto"/>
              <w:bottom w:val="single" w:sz="4" w:space="0" w:color="auto"/>
            </w:tcBorders>
            <w:shd w:val="clear" w:color="auto" w:fill="auto"/>
            <w:vAlign w:val="center"/>
          </w:tcPr>
          <w:p w14:paraId="6A6EAA3E"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0.123</w:t>
            </w:r>
          </w:p>
        </w:tc>
      </w:tr>
      <w:tr w:rsidR="00CE2204" w:rsidRPr="00CE2204" w14:paraId="620DC9B0" w14:textId="77777777" w:rsidTr="002F5A94">
        <w:trPr>
          <w:trHeight w:val="401"/>
          <w:jc w:val="center"/>
        </w:trPr>
        <w:tc>
          <w:tcPr>
            <w:tcW w:w="0" w:type="auto"/>
            <w:vMerge/>
            <w:tcBorders>
              <w:bottom w:val="single" w:sz="4" w:space="0" w:color="auto"/>
            </w:tcBorders>
            <w:vAlign w:val="center"/>
          </w:tcPr>
          <w:p w14:paraId="5B191373"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6C0C0229"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23BBC181"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0.353</w:t>
            </w:r>
          </w:p>
        </w:tc>
        <w:tc>
          <w:tcPr>
            <w:tcW w:w="0" w:type="auto"/>
            <w:tcBorders>
              <w:top w:val="single" w:sz="4" w:space="0" w:color="auto"/>
              <w:bottom w:val="single" w:sz="4" w:space="0" w:color="auto"/>
            </w:tcBorders>
            <w:shd w:val="clear" w:color="auto" w:fill="auto"/>
            <w:vAlign w:val="center"/>
          </w:tcPr>
          <w:p w14:paraId="74FB26D6"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0.509</w:t>
            </w:r>
          </w:p>
        </w:tc>
      </w:tr>
      <w:tr w:rsidR="00CE2204" w:rsidRPr="00CE2204" w14:paraId="0BC6EF71" w14:textId="77777777" w:rsidTr="002F5A94">
        <w:trPr>
          <w:trHeight w:val="401"/>
          <w:jc w:val="center"/>
        </w:trPr>
        <w:tc>
          <w:tcPr>
            <w:tcW w:w="0" w:type="auto"/>
            <w:vMerge w:val="restart"/>
            <w:tcBorders>
              <w:top w:val="single" w:sz="4" w:space="0" w:color="auto"/>
              <w:bottom w:val="single" w:sz="4" w:space="0" w:color="auto"/>
            </w:tcBorders>
            <w:vAlign w:val="center"/>
          </w:tcPr>
          <w:p w14:paraId="45FF5F25"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vAlign w:val="center"/>
          </w:tcPr>
          <w:p w14:paraId="70F1F218"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0CE172E4"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0.497</w:t>
            </w:r>
          </w:p>
        </w:tc>
        <w:tc>
          <w:tcPr>
            <w:tcW w:w="0" w:type="auto"/>
            <w:tcBorders>
              <w:top w:val="single" w:sz="4" w:space="0" w:color="auto"/>
              <w:bottom w:val="single" w:sz="4" w:space="0" w:color="auto"/>
            </w:tcBorders>
            <w:shd w:val="clear" w:color="auto" w:fill="auto"/>
            <w:vAlign w:val="center"/>
          </w:tcPr>
          <w:p w14:paraId="40014528"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0.068</w:t>
            </w:r>
          </w:p>
        </w:tc>
      </w:tr>
      <w:tr w:rsidR="00CE2204" w:rsidRPr="00CE2204" w14:paraId="7DD0F15F" w14:textId="77777777" w:rsidTr="002F5A94">
        <w:trPr>
          <w:trHeight w:val="401"/>
          <w:jc w:val="center"/>
        </w:trPr>
        <w:tc>
          <w:tcPr>
            <w:tcW w:w="0" w:type="auto"/>
            <w:vMerge/>
            <w:tcBorders>
              <w:top w:val="single" w:sz="4" w:space="0" w:color="auto"/>
              <w:bottom w:val="single" w:sz="4" w:space="0" w:color="auto"/>
            </w:tcBorders>
            <w:vAlign w:val="center"/>
          </w:tcPr>
          <w:p w14:paraId="69DC88B5" w14:textId="77777777" w:rsidR="004E19A9" w:rsidRPr="00CE2204" w:rsidRDefault="004E19A9" w:rsidP="002F5A94">
            <w:pPr>
              <w:rPr>
                <w:rFonts w:ascii="Times New Roman" w:hAnsi="Times New Roman" w:cs="Times New Roman"/>
                <w:sz w:val="24"/>
                <w:szCs w:val="24"/>
              </w:rPr>
            </w:pPr>
          </w:p>
        </w:tc>
        <w:tc>
          <w:tcPr>
            <w:tcW w:w="0" w:type="auto"/>
            <w:tcBorders>
              <w:top w:val="single" w:sz="4" w:space="0" w:color="auto"/>
              <w:bottom w:val="single" w:sz="4" w:space="0" w:color="auto"/>
            </w:tcBorders>
            <w:vAlign w:val="center"/>
          </w:tcPr>
          <w:p w14:paraId="4C756C9B"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4FD462E1"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0.401</w:t>
            </w:r>
          </w:p>
        </w:tc>
        <w:tc>
          <w:tcPr>
            <w:tcW w:w="0" w:type="auto"/>
            <w:tcBorders>
              <w:top w:val="single" w:sz="4" w:space="0" w:color="auto"/>
              <w:bottom w:val="single" w:sz="4" w:space="0" w:color="auto"/>
            </w:tcBorders>
            <w:shd w:val="clear" w:color="auto" w:fill="auto"/>
            <w:vAlign w:val="center"/>
          </w:tcPr>
          <w:p w14:paraId="21E23326"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0.290</w:t>
            </w:r>
          </w:p>
        </w:tc>
      </w:tr>
      <w:tr w:rsidR="00CE2204" w:rsidRPr="00CE2204" w14:paraId="67FDF9B4" w14:textId="77777777" w:rsidTr="002F5A94">
        <w:trPr>
          <w:trHeight w:val="401"/>
          <w:jc w:val="center"/>
        </w:trPr>
        <w:tc>
          <w:tcPr>
            <w:tcW w:w="0" w:type="auto"/>
            <w:tcBorders>
              <w:top w:val="single" w:sz="4" w:space="0" w:color="auto"/>
              <w:bottom w:val="single" w:sz="4" w:space="0" w:color="auto"/>
            </w:tcBorders>
            <w:vAlign w:val="center"/>
          </w:tcPr>
          <w:p w14:paraId="53C8CF08"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vAlign w:val="center"/>
          </w:tcPr>
          <w:p w14:paraId="59BB5A1E" w14:textId="77777777" w:rsidR="004E19A9" w:rsidRPr="00CE2204" w:rsidRDefault="004E19A9" w:rsidP="002F5A94">
            <w:pPr>
              <w:rPr>
                <w:rFonts w:ascii="Times New Roman" w:hAnsi="Times New Roman" w:cs="Times New Roman"/>
                <w:sz w:val="24"/>
                <w:szCs w:val="24"/>
              </w:rPr>
            </w:pPr>
            <w:r w:rsidRPr="00CE2204">
              <w:rPr>
                <w:rFonts w:ascii="Times New Roman" w:hAnsi="Times New Roman" w:cs="Times New Roman"/>
                <w:sz w:val="24"/>
                <w:szCs w:val="24"/>
              </w:rPr>
              <w:t>Orbit</w:t>
            </w:r>
          </w:p>
        </w:tc>
        <w:tc>
          <w:tcPr>
            <w:tcW w:w="0" w:type="auto"/>
            <w:tcBorders>
              <w:top w:val="single" w:sz="4" w:space="0" w:color="auto"/>
              <w:bottom w:val="single" w:sz="4" w:space="0" w:color="auto"/>
            </w:tcBorders>
            <w:shd w:val="clear" w:color="auto" w:fill="auto"/>
            <w:vAlign w:val="center"/>
          </w:tcPr>
          <w:p w14:paraId="037D268A"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0.221</w:t>
            </w:r>
          </w:p>
        </w:tc>
        <w:tc>
          <w:tcPr>
            <w:tcW w:w="0" w:type="auto"/>
            <w:tcBorders>
              <w:top w:val="single" w:sz="4" w:space="0" w:color="auto"/>
              <w:bottom w:val="single" w:sz="4" w:space="0" w:color="auto"/>
            </w:tcBorders>
            <w:shd w:val="clear" w:color="auto" w:fill="auto"/>
            <w:vAlign w:val="center"/>
          </w:tcPr>
          <w:p w14:paraId="733C3659" w14:textId="77777777" w:rsidR="004E19A9" w:rsidRPr="00CE2204" w:rsidRDefault="004E19A9" w:rsidP="002F5A94">
            <w:pPr>
              <w:jc w:val="center"/>
              <w:rPr>
                <w:rFonts w:ascii="Times New Roman" w:hAnsi="Times New Roman" w:cs="Times New Roman"/>
                <w:sz w:val="24"/>
                <w:szCs w:val="24"/>
              </w:rPr>
            </w:pPr>
            <w:r w:rsidRPr="00CE2204">
              <w:rPr>
                <w:rFonts w:ascii="Times New Roman" w:hAnsi="Times New Roman" w:cs="Times New Roman"/>
                <w:sz w:val="24"/>
                <w:szCs w:val="24"/>
              </w:rPr>
              <w:t>0.975</w:t>
            </w:r>
          </w:p>
        </w:tc>
      </w:tr>
    </w:tbl>
    <w:p w14:paraId="15615485" w14:textId="77777777" w:rsidR="004E19A9" w:rsidRPr="00CE2204" w:rsidRDefault="004E19A9" w:rsidP="004E19A9">
      <w:pPr>
        <w:rPr>
          <w:rFonts w:ascii="Times New Roman" w:hAnsi="Times New Roman" w:cs="Times New Roman"/>
          <w:b/>
          <w:bCs/>
          <w:sz w:val="24"/>
          <w:szCs w:val="24"/>
        </w:rPr>
      </w:pPr>
      <w:r w:rsidRPr="00CE2204">
        <w:rPr>
          <w:rFonts w:ascii="Times New Roman" w:hAnsi="Times New Roman" w:cs="Times New Roman"/>
          <w:b/>
          <w:bCs/>
          <w:sz w:val="24"/>
          <w:szCs w:val="24"/>
        </w:rPr>
        <w:br w:type="page"/>
      </w:r>
    </w:p>
    <w:p w14:paraId="323CE2BE" w14:textId="0EBC8D69" w:rsidR="008C3F36" w:rsidRPr="00CE2204" w:rsidRDefault="008C3F36" w:rsidP="008C3F36">
      <w:pPr>
        <w:spacing w:line="480" w:lineRule="auto"/>
        <w:rPr>
          <w:rFonts w:ascii="Times New Roman" w:hAnsi="Times New Roman" w:cs="Times New Roman"/>
          <w:sz w:val="24"/>
          <w:szCs w:val="24"/>
        </w:rPr>
      </w:pPr>
      <w:r w:rsidRPr="00CE2204">
        <w:rPr>
          <w:rFonts w:ascii="Times New Roman" w:hAnsi="Times New Roman" w:cs="Times New Roman"/>
          <w:sz w:val="24"/>
          <w:szCs w:val="24"/>
        </w:rPr>
        <w:lastRenderedPageBreak/>
        <w:t>including orientation, the middle cranial fossa (</w:t>
      </w:r>
      <w:r w:rsidRPr="00B72E14">
        <w:rPr>
          <w:rFonts w:ascii="Times New Roman" w:hAnsi="Times New Roman" w:cs="Times New Roman"/>
          <w:b/>
          <w:bCs/>
          <w:sz w:val="24"/>
          <w:szCs w:val="24"/>
        </w:rPr>
        <w:t xml:space="preserve">Table </w:t>
      </w:r>
      <w:r w:rsidR="00B72E14" w:rsidRPr="00B72E14">
        <w:rPr>
          <w:rFonts w:ascii="Times New Roman" w:hAnsi="Times New Roman" w:cs="Times New Roman"/>
          <w:b/>
          <w:bCs/>
          <w:sz w:val="24"/>
          <w:szCs w:val="24"/>
        </w:rPr>
        <w:t>2.</w:t>
      </w:r>
      <w:r w:rsidRPr="00B72E14">
        <w:rPr>
          <w:rFonts w:ascii="Times New Roman" w:hAnsi="Times New Roman" w:cs="Times New Roman"/>
          <w:b/>
          <w:bCs/>
          <w:sz w:val="24"/>
          <w:szCs w:val="24"/>
        </w:rPr>
        <w:t>2</w:t>
      </w:r>
      <w:r w:rsidRPr="00CE2204">
        <w:rPr>
          <w:rFonts w:ascii="Times New Roman" w:hAnsi="Times New Roman" w:cs="Times New Roman"/>
          <w:sz w:val="24"/>
          <w:szCs w:val="24"/>
        </w:rPr>
        <w:t xml:space="preserve">). This latter result may be driven by the shape of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the landmarks for which are included in the shape of the sphenoid body, and which also significantly covaries in shape with the posterior nasopharynx and middle cranial fossa (</w:t>
      </w:r>
      <w:r w:rsidRPr="00B72E14">
        <w:rPr>
          <w:rFonts w:ascii="Times New Roman" w:hAnsi="Times New Roman" w:cs="Times New Roman"/>
          <w:b/>
          <w:bCs/>
          <w:sz w:val="24"/>
          <w:szCs w:val="24"/>
        </w:rPr>
        <w:t xml:space="preserve">Table </w:t>
      </w:r>
      <w:r w:rsidR="00B72E14" w:rsidRPr="00B72E14">
        <w:rPr>
          <w:rFonts w:ascii="Times New Roman" w:hAnsi="Times New Roman" w:cs="Times New Roman"/>
          <w:b/>
          <w:bCs/>
          <w:sz w:val="24"/>
          <w:szCs w:val="24"/>
        </w:rPr>
        <w:t>2.</w:t>
      </w:r>
      <w:r w:rsidRPr="00B72E14">
        <w:rPr>
          <w:rFonts w:ascii="Times New Roman" w:hAnsi="Times New Roman" w:cs="Times New Roman"/>
          <w:b/>
          <w:bCs/>
          <w:sz w:val="24"/>
          <w:szCs w:val="24"/>
        </w:rPr>
        <w:t xml:space="preserve">2 and </w:t>
      </w:r>
      <w:r w:rsidR="00B72E14" w:rsidRPr="00B72E14">
        <w:rPr>
          <w:rFonts w:ascii="Times New Roman" w:hAnsi="Times New Roman" w:cs="Times New Roman"/>
          <w:b/>
          <w:bCs/>
          <w:sz w:val="24"/>
          <w:szCs w:val="24"/>
        </w:rPr>
        <w:t>2.</w:t>
      </w:r>
      <w:r w:rsidRPr="00B72E14">
        <w:rPr>
          <w:rFonts w:ascii="Times New Roman" w:hAnsi="Times New Roman" w:cs="Times New Roman"/>
          <w:b/>
          <w:bCs/>
          <w:sz w:val="24"/>
          <w:szCs w:val="24"/>
        </w:rPr>
        <w:t>3</w:t>
      </w:r>
      <w:r w:rsidRPr="00CE2204">
        <w:rPr>
          <w:rFonts w:ascii="Times New Roman" w:hAnsi="Times New Roman" w:cs="Times New Roman"/>
          <w:sz w:val="24"/>
          <w:szCs w:val="24"/>
        </w:rPr>
        <w:t xml:space="preserve">). All other regions of the cranium do not have significant covariance. From a linear model, there is no significant covariation between the calculated CBA and the sphenoidal sinus shape (p=0.956, </w:t>
      </w:r>
      <w:r w:rsidRPr="00CE2204">
        <w:rPr>
          <w:rFonts w:ascii="Times New Roman" w:hAnsi="Times New Roman" w:cs="Times New Roman"/>
          <w:i/>
          <w:iCs/>
          <w:sz w:val="24"/>
          <w:szCs w:val="24"/>
        </w:rPr>
        <w:t>r</w:t>
      </w:r>
      <w:r w:rsidRPr="00CE2204">
        <w:rPr>
          <w:rFonts w:ascii="Times New Roman" w:hAnsi="Times New Roman" w:cs="Times New Roman"/>
          <w:sz w:val="24"/>
          <w:szCs w:val="24"/>
          <w:vertAlign w:val="superscript"/>
        </w:rPr>
        <w:t>2</w:t>
      </w:r>
      <w:r w:rsidRPr="00CE2204">
        <w:rPr>
          <w:rFonts w:ascii="Times New Roman" w:hAnsi="Times New Roman" w:cs="Times New Roman"/>
          <w:sz w:val="24"/>
          <w:szCs w:val="24"/>
        </w:rPr>
        <w:t>=0.008).</w:t>
      </w:r>
    </w:p>
    <w:p w14:paraId="64D35C74" w14:textId="77777777" w:rsidR="008C3F36" w:rsidRPr="00CE2204" w:rsidRDefault="008C3F36" w:rsidP="008C3F36">
      <w:pPr>
        <w:spacing w:line="480" w:lineRule="auto"/>
        <w:ind w:firstLine="720"/>
        <w:rPr>
          <w:rFonts w:ascii="Times New Roman" w:hAnsi="Times New Roman" w:cs="Times New Roman"/>
          <w:sz w:val="24"/>
          <w:szCs w:val="24"/>
        </w:rPr>
      </w:pPr>
    </w:p>
    <w:p w14:paraId="5021B46C" w14:textId="3E27549A" w:rsidR="002E548A" w:rsidRPr="00CE2204" w:rsidRDefault="002E548A" w:rsidP="00F40F78">
      <w:pPr>
        <w:pStyle w:val="Heading2"/>
        <w:spacing w:before="0" w:line="480" w:lineRule="auto"/>
        <w:rPr>
          <w:rFonts w:ascii="Times New Roman" w:hAnsi="Times New Roman" w:cs="Times New Roman"/>
          <w:b w:val="0"/>
          <w:bCs/>
          <w:sz w:val="24"/>
          <w:szCs w:val="24"/>
        </w:rPr>
      </w:pPr>
      <w:bookmarkStart w:id="49" w:name="_Toc111037244"/>
      <w:r w:rsidRPr="00CE2204">
        <w:rPr>
          <w:rFonts w:ascii="Times New Roman" w:hAnsi="Times New Roman" w:cs="Times New Roman"/>
          <w:bCs/>
          <w:sz w:val="24"/>
          <w:szCs w:val="24"/>
        </w:rPr>
        <w:t>DISCUSSION</w:t>
      </w:r>
      <w:bookmarkEnd w:id="49"/>
    </w:p>
    <w:p w14:paraId="2BCB03BA" w14:textId="4194C19F" w:rsidR="008C3F36" w:rsidRPr="00CE2204" w:rsidRDefault="002E548A" w:rsidP="002E548A">
      <w:pPr>
        <w:spacing w:line="480" w:lineRule="auto"/>
        <w:rPr>
          <w:rFonts w:ascii="Times New Roman" w:hAnsi="Times New Roman" w:cs="Times New Roman"/>
          <w:b/>
          <w:bCs/>
          <w:sz w:val="24"/>
          <w:szCs w:val="24"/>
        </w:rPr>
      </w:pPr>
      <w:r w:rsidRPr="00CE2204">
        <w:rPr>
          <w:rFonts w:ascii="Times New Roman" w:hAnsi="Times New Roman" w:cs="Times New Roman"/>
          <w:sz w:val="24"/>
          <w:szCs w:val="24"/>
        </w:rPr>
        <w:t>The principal goal of this study was to examine whether the sphenoidal paranasal sinus covaries with the shape of the sphenoid body, and if this covariance carries over to the morphology of adjacent cranial regions. We hypothesized that if the paranasal sinuses opportunistically</w:t>
      </w:r>
      <w:r w:rsidR="004E19A9" w:rsidRPr="00CE2204">
        <w:rPr>
          <w:rFonts w:ascii="Times New Roman" w:hAnsi="Times New Roman" w:cs="Times New Roman"/>
          <w:sz w:val="24"/>
          <w:szCs w:val="24"/>
        </w:rPr>
        <w:t xml:space="preserve"> </w:t>
      </w:r>
      <w:r w:rsidRPr="00CE2204">
        <w:rPr>
          <w:rFonts w:ascii="Times New Roman" w:hAnsi="Times New Roman" w:cs="Times New Roman"/>
          <w:sz w:val="24"/>
          <w:szCs w:val="24"/>
        </w:rPr>
        <w:t xml:space="preserve">pneumatize all available </w:t>
      </w:r>
      <w:r w:rsidR="008C3F36" w:rsidRPr="00CE2204">
        <w:rPr>
          <w:rFonts w:ascii="Times New Roman" w:hAnsi="Times New Roman" w:cs="Times New Roman"/>
          <w:sz w:val="24"/>
          <w:szCs w:val="24"/>
        </w:rPr>
        <w:t xml:space="preserve">cancellous bone (Whitmer 1997, </w:t>
      </w:r>
      <w:proofErr w:type="spellStart"/>
      <w:r w:rsidR="008C3F36" w:rsidRPr="00CE2204">
        <w:rPr>
          <w:rFonts w:ascii="Times New Roman" w:hAnsi="Times New Roman" w:cs="Times New Roman"/>
          <w:sz w:val="24"/>
          <w:szCs w:val="24"/>
        </w:rPr>
        <w:t>Zollikofer</w:t>
      </w:r>
      <w:proofErr w:type="spellEnd"/>
      <w:r w:rsidR="008C3F36" w:rsidRPr="00CE2204">
        <w:rPr>
          <w:rFonts w:ascii="Times New Roman" w:hAnsi="Times New Roman" w:cs="Times New Roman"/>
          <w:sz w:val="24"/>
          <w:szCs w:val="24"/>
        </w:rPr>
        <w:t xml:space="preserve"> et al. 2008, Smith et al. 2010), then the shape of the sphenoidal sinus and sphenoid body should significantly covary. Contrary to this expectation, we fail to support this hypothesis, instead demonstrating that while there is some correlation in shape between the sinus and the body, these two aspects of morphology are statistically independent. While this does not preclude the possibility that the sphenoidal sinus parallels aspects of the shape of the sphenoid body, it does suggest that the sinus morphology does not mirror the shape of the surrounding bone. </w:t>
      </w:r>
    </w:p>
    <w:p w14:paraId="265AD2E2"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We also hypothesized a secondary level of integration with the bony features (representing soft anatomy) of the craniofacial functional matrices (</w:t>
      </w:r>
      <w:proofErr w:type="spellStart"/>
      <w:r w:rsidRPr="00CE2204">
        <w:rPr>
          <w:rFonts w:ascii="Times New Roman" w:hAnsi="Times New Roman" w:cs="Times New Roman"/>
          <w:i/>
          <w:iCs/>
          <w:sz w:val="24"/>
          <w:szCs w:val="24"/>
        </w:rPr>
        <w:t>sensu</w:t>
      </w:r>
      <w:proofErr w:type="spellEnd"/>
      <w:r w:rsidRPr="00CE2204">
        <w:rPr>
          <w:rFonts w:ascii="Times New Roman" w:hAnsi="Times New Roman" w:cs="Times New Roman"/>
          <w:i/>
          <w:iCs/>
          <w:sz w:val="24"/>
          <w:szCs w:val="24"/>
        </w:rPr>
        <w:t xml:space="preserve"> </w:t>
      </w:r>
      <w:r w:rsidRPr="00CE2204">
        <w:rPr>
          <w:rFonts w:ascii="Times New Roman" w:hAnsi="Times New Roman" w:cs="Times New Roman"/>
          <w:sz w:val="24"/>
          <w:szCs w:val="24"/>
        </w:rPr>
        <w:t xml:space="preserve">Moss and Young 1960) that were hypothesized to influence the shape of the sphenoidal body—and by extension, should </w:t>
      </w:r>
      <w:r w:rsidRPr="00CE2204">
        <w:rPr>
          <w:rFonts w:ascii="Times New Roman" w:hAnsi="Times New Roman" w:cs="Times New Roman"/>
          <w:sz w:val="24"/>
          <w:szCs w:val="24"/>
        </w:rPr>
        <w:lastRenderedPageBreak/>
        <w:t>the body and sinus also be integrated, also influence the sinus. Evidence that suggests this kind of integration was observed between the facial skeleton, maxillary bone, and maxillary sinus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and we posited a similar pattern for the sphenoidal sinus. However, no such correlation was found between the sphenoidal sinus and the anatomy we confirmed to correlate with the sphenoidal body. Among those anatomical structures, we do find that the sphenoid body significantly covaries with the posterior nasopharynx and middle cranial fossa, but only when orientation is preserved in the Procrustes transposition in the case of the latter. Thus, we largely corroborate prior studies that have shown integration between aspects of the sphenoid bone and adjacent regions of the cranium (e.g.,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2009, </w:t>
      </w:r>
      <w:proofErr w:type="spellStart"/>
      <w:r w:rsidRPr="00CE2204">
        <w:rPr>
          <w:rFonts w:ascii="Times New Roman" w:hAnsi="Times New Roman" w:cs="Times New Roman"/>
          <w:sz w:val="24"/>
          <w:szCs w:val="24"/>
        </w:rPr>
        <w:t>Kolatorowicz</w:t>
      </w:r>
      <w:proofErr w:type="spellEnd"/>
      <w:r w:rsidRPr="00CE2204">
        <w:rPr>
          <w:rFonts w:ascii="Times New Roman" w:hAnsi="Times New Roman" w:cs="Times New Roman"/>
          <w:sz w:val="24"/>
          <w:szCs w:val="24"/>
        </w:rPr>
        <w:t xml:space="preserve"> 2015). </w:t>
      </w:r>
    </w:p>
    <w:p w14:paraId="0558F98D"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Given these results, it was unexpected to observe the sphenoidal sinus has a significant covariance with the middle cranial fossa (</w:t>
      </w:r>
      <w:r w:rsidRPr="00CE2204">
        <w:rPr>
          <w:rFonts w:ascii="Times New Roman" w:hAnsi="Times New Roman" w:cs="Times New Roman"/>
          <w:i/>
          <w:iCs/>
          <w:sz w:val="24"/>
          <w:szCs w:val="24"/>
        </w:rPr>
        <w:t>r</w:t>
      </w:r>
      <w:r w:rsidRPr="00CE2204">
        <w:rPr>
          <w:rFonts w:ascii="Times New Roman" w:hAnsi="Times New Roman" w:cs="Times New Roman"/>
          <w:sz w:val="24"/>
          <w:szCs w:val="24"/>
        </w:rPr>
        <w:t>-PLS=0.520, Table 3) when only shape and not shape and orientation are considered, while the sphenoid body and middle fossa significantly covary (</w:t>
      </w:r>
      <w:r w:rsidRPr="00CE2204">
        <w:rPr>
          <w:rFonts w:ascii="Times New Roman" w:hAnsi="Times New Roman" w:cs="Times New Roman"/>
          <w:i/>
          <w:iCs/>
          <w:sz w:val="24"/>
          <w:szCs w:val="24"/>
        </w:rPr>
        <w:t>r</w:t>
      </w:r>
      <w:r w:rsidRPr="00CE2204">
        <w:rPr>
          <w:rFonts w:ascii="Times New Roman" w:hAnsi="Times New Roman" w:cs="Times New Roman"/>
          <w:sz w:val="24"/>
          <w:szCs w:val="24"/>
        </w:rPr>
        <w:t xml:space="preserve">-PLS=0.987, Table 2) when including orientation in their Procrustes transformations. That the middle fossa and sphenoid body (including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covaried supports the findings of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and colleagues (2008) that the anterior-laterally expanded temporal lobes of the human brain largely influence the shape of the middle cranial fossa in the midline. That both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and sphenoidal body covary with the posterior nasopharynx provides further evidence of the middle cranial fossa interacting with both neuroendocrine anatomy and the midfacial skeleton in development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et al. 2008). As expected, the orbits only covaried with the nasopharynx, both comprising functional units within the integrated facial skeleton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and Rosas 2013). The middle cranial fossa also does not covary with either the nasopharynx or orbit, </w:t>
      </w:r>
      <w:r w:rsidRPr="00CE2204">
        <w:rPr>
          <w:rFonts w:ascii="Times New Roman" w:hAnsi="Times New Roman" w:cs="Times New Roman"/>
          <w:sz w:val="24"/>
          <w:szCs w:val="24"/>
        </w:rPr>
        <w:lastRenderedPageBreak/>
        <w:t xml:space="preserve">which is consistent with their relatively independent developmental origins (e.g., 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2011). However, it should be noted that previous research has found significant covariant relationships between the lateral basicranium and the facial skeleton in humans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and Rosas 2006) and nonhuman primates (</w:t>
      </w:r>
      <w:proofErr w:type="spellStart"/>
      <w:r w:rsidRPr="00CE2204">
        <w:rPr>
          <w:rFonts w:ascii="Times New Roman" w:hAnsi="Times New Roman" w:cs="Times New Roman"/>
          <w:sz w:val="24"/>
          <w:szCs w:val="24"/>
        </w:rPr>
        <w:t>Neaux</w:t>
      </w:r>
      <w:proofErr w:type="spellEnd"/>
      <w:r w:rsidRPr="00CE2204">
        <w:rPr>
          <w:rFonts w:ascii="Times New Roman" w:hAnsi="Times New Roman" w:cs="Times New Roman"/>
          <w:sz w:val="24"/>
          <w:szCs w:val="24"/>
        </w:rPr>
        <w:t xml:space="preserve"> et al. 2019), in addition to the midline basicranium where the CBA occurs as the basicranium connects to the facial skeleton through the sphenoid bone (Lieberman 2011). These disparities in findings may be a result of differences in landmark sets, and that our set focused solely on the shape of the middle cranial fossa and not the entire lateral basicranium from posterior to anterior cranial fossae. We conclude that the influence of the temporal lobes and cavernous sinuses on cranial morphology, following Moss’s functional matrices, are likely independent of the soft tissue influences on the morphology of the orbit and nasopharynx, even though the basicranium and facial skeleton are still integrated structures.</w:t>
      </w:r>
    </w:p>
    <w:p w14:paraId="416A5AB5"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Beyond the middle cranial fossa, no additional set of landmarks or the calculated CBA significantly covaried with sphenoidal sinus shape. There are several potential explanations to these findings that must be further investigated. First, these findings may suggest that the sphenoidal sinuses do not pneumatize to the same deterministic extent as the maxillary and frontal sinuses, i.e., to the point of showing strong covariation with the anatomy that shapes the bone in which it forms. This would mean that the sphenoidal sinus may have greater relative independence to adjacent anatomy compared to that of the maxillary sinus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w:t>
      </w:r>
    </w:p>
    <w:p w14:paraId="2826AC58"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It may also be that the sphenoidal sinus has unique localized biological factors that determine and potentially inhibits pneumatization compared with other paranasal sinuses, such as </w:t>
      </w:r>
      <w:r w:rsidRPr="00CE2204">
        <w:rPr>
          <w:rFonts w:ascii="Times New Roman" w:hAnsi="Times New Roman" w:cs="Times New Roman"/>
          <w:sz w:val="24"/>
          <w:szCs w:val="24"/>
        </w:rPr>
        <w:lastRenderedPageBreak/>
        <w:t>the maxillary sinus. After all, the sphenoidal sinus is the only paranasal sinus that forms in the basicranium and in an endochondrally ossified bone (</w:t>
      </w:r>
      <w:proofErr w:type="spellStart"/>
      <w:r w:rsidRPr="00CE2204">
        <w:rPr>
          <w:rFonts w:ascii="Times New Roman" w:hAnsi="Times New Roman" w:cs="Times New Roman"/>
          <w:sz w:val="24"/>
          <w:szCs w:val="24"/>
        </w:rPr>
        <w:t>Enlow</w:t>
      </w:r>
      <w:proofErr w:type="spellEnd"/>
      <w:r w:rsidRPr="00CE2204">
        <w:rPr>
          <w:rFonts w:ascii="Times New Roman" w:hAnsi="Times New Roman" w:cs="Times New Roman"/>
          <w:sz w:val="24"/>
          <w:szCs w:val="24"/>
        </w:rPr>
        <w:t xml:space="preserve"> 1990, White et al. 2011). It has also been observed that the sphenoidal sinus widely varies in the extent to which it pneumatizes (</w:t>
      </w:r>
      <w:proofErr w:type="spellStart"/>
      <w:r w:rsidRPr="00CE2204">
        <w:rPr>
          <w:rFonts w:ascii="Times New Roman" w:hAnsi="Times New Roman" w:cs="Times New Roman"/>
          <w:sz w:val="24"/>
          <w:szCs w:val="24"/>
        </w:rPr>
        <w:t>Harnouna</w:t>
      </w:r>
      <w:proofErr w:type="spellEnd"/>
      <w:r w:rsidRPr="00CE2204">
        <w:rPr>
          <w:rFonts w:ascii="Times New Roman" w:hAnsi="Times New Roman" w:cs="Times New Roman"/>
          <w:sz w:val="24"/>
          <w:szCs w:val="24"/>
        </w:rPr>
        <w:t xml:space="preserve"> et al. 2021). This seems to be largely due to the variation in the amount of the red marrow in the sphenoid body that is converted to yellow marrow over the course of adolescence and early adulthood, a process that is a necessary precursor to sphenoidal sinus pneumatization (</w:t>
      </w: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and Jankowski 2014, Rennie et al. 2017, </w:t>
      </w: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et al. 2021). Indeed, we have previously observed our sample to be diverse in both shape and size (Ryan et al., Chapter II). Such differences in development could explain why the sphenoidal sinuses, along with the maxillary sinuses, are more conserved across primates compared to the ethmoidal and frontal sinuses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Samples that provide longitudinal data about the ontogeny of sinus pneumatization, as well as comparative primate samples for phylogenetic analysis, will be required to investigate these hypotheses further. </w:t>
      </w:r>
    </w:p>
    <w:p w14:paraId="6EAE7698" w14:textId="77777777" w:rsidR="008C3F36" w:rsidRPr="00CE2204" w:rsidRDefault="008C3F36" w:rsidP="008C3F36">
      <w:pPr>
        <w:spacing w:line="480" w:lineRule="auto"/>
        <w:ind w:firstLine="720"/>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found that volume significantly influences the shape of the maxillary sinus, and we hypothesize, based on our results, that the differential pneumatization in the sphenoidal sinus also correlates with differences in shape. If we excluded smaller sinuses that do not have post-</w:t>
      </w:r>
      <w:proofErr w:type="spellStart"/>
      <w:r w:rsidRPr="00CE2204">
        <w:rPr>
          <w:rFonts w:ascii="Times New Roman" w:hAnsi="Times New Roman" w:cs="Times New Roman"/>
          <w:sz w:val="24"/>
          <w:szCs w:val="24"/>
        </w:rPr>
        <w:t>sellar</w:t>
      </w:r>
      <w:proofErr w:type="spellEnd"/>
      <w:r w:rsidRPr="00CE2204">
        <w:rPr>
          <w:rFonts w:ascii="Times New Roman" w:hAnsi="Times New Roman" w:cs="Times New Roman"/>
          <w:sz w:val="24"/>
          <w:szCs w:val="24"/>
        </w:rPr>
        <w:t xml:space="preserve"> extension (Wang et al. 2010, Anusha et al. 2014, </w:t>
      </w:r>
      <w:proofErr w:type="spellStart"/>
      <w:r w:rsidRPr="00CE2204">
        <w:rPr>
          <w:rFonts w:ascii="Times New Roman" w:hAnsi="Times New Roman" w:cs="Times New Roman"/>
          <w:sz w:val="24"/>
          <w:szCs w:val="24"/>
        </w:rPr>
        <w:t>Štoković</w:t>
      </w:r>
      <w:proofErr w:type="spellEnd"/>
      <w:r w:rsidRPr="00CE2204">
        <w:rPr>
          <w:rFonts w:ascii="Times New Roman" w:hAnsi="Times New Roman" w:cs="Times New Roman"/>
          <w:sz w:val="24"/>
          <w:szCs w:val="24"/>
        </w:rPr>
        <w:t xml:space="preserve"> et al. 2016), then it is possible that covariation between the sinus, the sinus body, and regions covarying with the sphenoid body would be significant. In such a case, those sinuses would have all formed in all available space in the sphenoid body in which all the volume of the bone was available to be pneumatized.</w:t>
      </w:r>
      <w:r w:rsidRPr="00CE2204">
        <w:rPr>
          <w:rFonts w:ascii="Times New Roman" w:hAnsi="Times New Roman" w:cs="Times New Roman"/>
          <w:i/>
          <w:iCs/>
          <w:sz w:val="24"/>
          <w:szCs w:val="24"/>
        </w:rPr>
        <w:t xml:space="preserve"> </w:t>
      </w:r>
      <w:r w:rsidRPr="00CE2204">
        <w:rPr>
          <w:rFonts w:ascii="Times New Roman" w:hAnsi="Times New Roman" w:cs="Times New Roman"/>
          <w:sz w:val="24"/>
          <w:szCs w:val="24"/>
        </w:rPr>
        <w:t xml:space="preserve">Given that the sinus manifests only after red marrow in the sphenoid body is converted to yellow (fatty) marrow, it may be possible to test this hypothesis by comparing the </w:t>
      </w:r>
      <w:r w:rsidRPr="00CE2204">
        <w:rPr>
          <w:rFonts w:ascii="Times New Roman" w:hAnsi="Times New Roman" w:cs="Times New Roman"/>
          <w:sz w:val="24"/>
          <w:szCs w:val="24"/>
        </w:rPr>
        <w:lastRenderedPageBreak/>
        <w:t>sinus shape to that of converted</w:t>
      </w:r>
      <w:r w:rsidRPr="00CE2204">
        <w:rPr>
          <w:rFonts w:ascii="Times New Roman" w:hAnsi="Times New Roman" w:cs="Times New Roman"/>
          <w:b/>
          <w:bCs/>
          <w:i/>
          <w:iCs/>
          <w:sz w:val="24"/>
          <w:szCs w:val="24"/>
        </w:rPr>
        <w:t xml:space="preserve"> </w:t>
      </w:r>
      <w:r w:rsidRPr="00CE2204">
        <w:rPr>
          <w:rFonts w:ascii="Times New Roman" w:hAnsi="Times New Roman" w:cs="Times New Roman"/>
          <w:sz w:val="24"/>
          <w:szCs w:val="24"/>
        </w:rPr>
        <w:t xml:space="preserve">marrow in addition to the overall volume of bone that may become hollowed. The ability to build models that differentiate between types of bone and marrow in a large sample, while potentially demanding, would be necessary to assess this hypothesis. </w:t>
      </w:r>
    </w:p>
    <w:p w14:paraId="3608A220" w14:textId="77777777" w:rsidR="008C3F36" w:rsidRPr="00CE2204" w:rsidRDefault="008C3F36" w:rsidP="008C3F36">
      <w:pPr>
        <w:spacing w:line="480" w:lineRule="auto"/>
        <w:rPr>
          <w:rFonts w:ascii="Times New Roman" w:hAnsi="Times New Roman" w:cs="Times New Roman"/>
          <w:sz w:val="24"/>
          <w:szCs w:val="24"/>
        </w:rPr>
      </w:pPr>
      <w:r w:rsidRPr="00CE2204">
        <w:rPr>
          <w:rFonts w:ascii="Times New Roman" w:hAnsi="Times New Roman" w:cs="Times New Roman"/>
          <w:sz w:val="24"/>
          <w:szCs w:val="24"/>
        </w:rPr>
        <w:tab/>
        <w:t>The differences in results reported in Tables 2 and 3, based on inclusion or exclusion of orientation landmarks during Procrustes transformation, requires additional consideration. While the four sphenoid landmarks used to orient all regions during Procrustes transformations were removed during the 2B-PLS analysis for each region, the inclusion of these landmarks affects the scaling and orientation of each of the cranial regions (</w:t>
      </w:r>
      <w:proofErr w:type="spellStart"/>
      <w:r w:rsidRPr="00CE2204">
        <w:rPr>
          <w:rFonts w:ascii="Times New Roman" w:hAnsi="Times New Roman" w:cs="Times New Roman"/>
          <w:sz w:val="24"/>
          <w:szCs w:val="24"/>
        </w:rPr>
        <w:t>Rholf</w:t>
      </w:r>
      <w:proofErr w:type="spellEnd"/>
      <w:r w:rsidRPr="00CE2204">
        <w:rPr>
          <w:rFonts w:ascii="Times New Roman" w:hAnsi="Times New Roman" w:cs="Times New Roman"/>
          <w:sz w:val="24"/>
          <w:szCs w:val="24"/>
        </w:rPr>
        <w:t xml:space="preserve"> and Slice 1990, 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et al. 2007), such that landmarks that are placed farther away from these common orientation landmarks could lead to differences in scaling of different regions. At the same time, such transformation places all regions in the same three-dimensional orientation as the sphenoidal sinus models represented by spherical harmonic coefficients. Thus, we consider the results of the “separate fit” approach to be more conservative in representing each cranial region’s shape irrespective of scaling, though allometry within each part of the cranium could yield differences in scaling within each region (e.g., the middle cranial fossa may scale differently than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to overall cranial size). Thus, Table 2 results force the morphology to occupy a similar shape space, but if landmarks far from the four sphenoid orientation landmarks have high variation, then the generalized Procrustes transformation will result in an inflation of measurement error in the variance for those aspects of cranial morphology. That our results largely agree between Tables 2 and 3, with the notable high covariance between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with the middle cranial fossa and between the posterior </w:t>
      </w:r>
      <w:r w:rsidRPr="00CE2204">
        <w:rPr>
          <w:rFonts w:ascii="Times New Roman" w:hAnsi="Times New Roman" w:cs="Times New Roman"/>
          <w:sz w:val="24"/>
          <w:szCs w:val="24"/>
        </w:rPr>
        <w:lastRenderedPageBreak/>
        <w:t>nasopharynx and orbit, gives us confidence that this scaling effect is not driving most of the results we present.</w:t>
      </w:r>
    </w:p>
    <w:p w14:paraId="044077AD" w14:textId="77777777" w:rsidR="008C3F36" w:rsidRPr="00CE2204" w:rsidRDefault="008C3F36" w:rsidP="008C3F36">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We must also consider that our shape data for the sphenoidal sinuses in humans are the first of their kind, with no precedence to compare them to different methods of quantification used for other sinuses (e.g.,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2015). As we discussed in Ryan et al. (Chapter II), it is possible that, while spherical harmonic coefficients describe aspects of shape variation for complex morphologies, these still are not equivalent to three-dimensional landmark data in representing the apportionment of that variance (Curtis and Van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2014). This points to a need to replicate the methods we use herein and further explore the variation of the paranasal sinus morphologies using different, creative approaches to quantifying the most complex shape diversity in the human body (</w:t>
      </w:r>
      <w:proofErr w:type="spellStart"/>
      <w:r w:rsidRPr="00CE2204">
        <w:rPr>
          <w:rFonts w:ascii="Times New Roman" w:hAnsi="Times New Roman" w:cs="Times New Roman"/>
          <w:sz w:val="24"/>
          <w:szCs w:val="24"/>
        </w:rPr>
        <w:t>Štoković</w:t>
      </w:r>
      <w:proofErr w:type="spellEnd"/>
      <w:r w:rsidRPr="00CE2204">
        <w:rPr>
          <w:rFonts w:ascii="Times New Roman" w:hAnsi="Times New Roman" w:cs="Times New Roman"/>
          <w:sz w:val="24"/>
          <w:szCs w:val="24"/>
        </w:rPr>
        <w:t xml:space="preserve"> et al. 2016). </w:t>
      </w:r>
    </w:p>
    <w:p w14:paraId="6AC177AD" w14:textId="2B3EE50D" w:rsidR="008C3F36" w:rsidRPr="00CE2204" w:rsidRDefault="008C3F36" w:rsidP="005F6D1F">
      <w:pPr>
        <w:spacing w:line="480" w:lineRule="auto"/>
        <w:rPr>
          <w:rFonts w:ascii="Times New Roman" w:hAnsi="Times New Roman" w:cs="Times New Roman"/>
          <w:sz w:val="24"/>
          <w:szCs w:val="24"/>
        </w:rPr>
      </w:pPr>
      <w:r w:rsidRPr="00CE2204">
        <w:rPr>
          <w:rFonts w:ascii="Times New Roman" w:hAnsi="Times New Roman" w:cs="Times New Roman"/>
          <w:sz w:val="24"/>
          <w:szCs w:val="24"/>
        </w:rPr>
        <w:tab/>
        <w:t xml:space="preserve">Thus, while our study addresses questions about the covariance of the sphenoidal sinus with the shape of the sphenoid and adjacent regions of the cranium, many questions about the formation and variation of the sphenoidal sinus in comparison with other paranasal sinuses and spaces that interface with soft tissues (e.g., the nasopharynx or cranial fossae) remain. Measuring and understanding paranasal sinus shape variation with respect to well-documented cranial bone variation is key to producing more robust hypotheses about the mechanisms responsible for shaping the sinuses. Our hypotheses on the interactions of soft tissue and bony anatomy around the sphenoid bone with the sphenoidal sinus were generally not supported by our results, though we were able to establish a relationship between the middle cranial fossa and the nasopharynx with the shape of the sphenoidal body. It remains unknown if the low covariation between the sphenoidal sinus and the sphenoid body is a manifestation of differential pneumatization or true </w:t>
      </w:r>
      <w:r w:rsidRPr="00CE2204">
        <w:rPr>
          <w:rFonts w:ascii="Times New Roman" w:hAnsi="Times New Roman" w:cs="Times New Roman"/>
          <w:sz w:val="24"/>
          <w:szCs w:val="24"/>
        </w:rPr>
        <w:lastRenderedPageBreak/>
        <w:t>independence of the sphenoidal sinus from the shape of the sphenoid bone. Nevertheless, our results indicate that not all paranasal sinuses opportunistically pneumatize the skeletal elements in which they form. While this is an unexpected outcome, it suggests many productive avenues of future research to better establish the sources of and apportionment of sphenoidal sinus variation in the human cranium.</w:t>
      </w:r>
    </w:p>
    <w:p w14:paraId="26E5E596" w14:textId="6CEC871B" w:rsidR="00B72E14" w:rsidRDefault="00B72E14">
      <w:pPr>
        <w:rPr>
          <w:rFonts w:ascii="Times New Roman" w:hAnsi="Times New Roman" w:cs="Times New Roman"/>
          <w:b/>
          <w:bCs/>
          <w:sz w:val="24"/>
          <w:szCs w:val="24"/>
        </w:rPr>
      </w:pPr>
      <w:r>
        <w:rPr>
          <w:rFonts w:ascii="Times New Roman" w:hAnsi="Times New Roman" w:cs="Times New Roman"/>
          <w:b/>
          <w:bCs/>
          <w:sz w:val="24"/>
          <w:szCs w:val="24"/>
        </w:rPr>
        <w:br w:type="page"/>
      </w:r>
    </w:p>
    <w:p w14:paraId="1B191BD7" w14:textId="34F22EDA" w:rsidR="008C3F36" w:rsidRPr="00CE2204" w:rsidRDefault="005F6D1F" w:rsidP="00F40F78">
      <w:pPr>
        <w:pStyle w:val="Heading2"/>
        <w:spacing w:before="0" w:line="480" w:lineRule="auto"/>
        <w:rPr>
          <w:rFonts w:ascii="Times New Roman" w:hAnsi="Times New Roman" w:cs="Times New Roman"/>
          <w:b w:val="0"/>
          <w:bCs/>
          <w:sz w:val="24"/>
          <w:szCs w:val="24"/>
        </w:rPr>
      </w:pPr>
      <w:bookmarkStart w:id="50" w:name="_Toc111037245"/>
      <w:r w:rsidRPr="00CE2204">
        <w:rPr>
          <w:rFonts w:ascii="Times New Roman" w:hAnsi="Times New Roman" w:cs="Times New Roman"/>
          <w:bCs/>
          <w:sz w:val="24"/>
          <w:szCs w:val="24"/>
        </w:rPr>
        <w:lastRenderedPageBreak/>
        <w:t>WORKS CITED</w:t>
      </w:r>
      <w:bookmarkEnd w:id="50"/>
    </w:p>
    <w:p w14:paraId="2D4DC17A"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Adams, D. C., M. L. Collyer, A. </w:t>
      </w:r>
      <w:proofErr w:type="spellStart"/>
      <w:r w:rsidRPr="00CE2204">
        <w:rPr>
          <w:rFonts w:ascii="Times New Roman" w:hAnsi="Times New Roman" w:cs="Times New Roman"/>
          <w:sz w:val="24"/>
          <w:szCs w:val="24"/>
        </w:rPr>
        <w:t>Kaliontzopoulou</w:t>
      </w:r>
      <w:proofErr w:type="spellEnd"/>
      <w:r w:rsidRPr="00CE2204">
        <w:rPr>
          <w:rFonts w:ascii="Times New Roman" w:hAnsi="Times New Roman" w:cs="Times New Roman"/>
          <w:sz w:val="24"/>
          <w:szCs w:val="24"/>
        </w:rPr>
        <w:t xml:space="preserve">, and E.K. </w:t>
      </w:r>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2021.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Software for geometric morphometric analyses. </w:t>
      </w:r>
      <w:r w:rsidRPr="00CE2204">
        <w:rPr>
          <w:rFonts w:ascii="Times New Roman" w:hAnsi="Times New Roman" w:cs="Times New Roman"/>
          <w:i/>
          <w:iCs/>
          <w:sz w:val="24"/>
          <w:szCs w:val="24"/>
        </w:rPr>
        <w:t>R package version 4.0</w:t>
      </w:r>
      <w:r w:rsidRPr="00CE2204">
        <w:rPr>
          <w:rFonts w:ascii="Times New Roman" w:hAnsi="Times New Roman" w:cs="Times New Roman"/>
          <w:sz w:val="24"/>
          <w:szCs w:val="24"/>
        </w:rPr>
        <w:t>. https://cran.r-project.org/package=geomorph.</w:t>
      </w:r>
    </w:p>
    <w:p w14:paraId="1B042BE8"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Agosto, E. R., &amp; Auerbach, B. M. (2021b). Evolvability and constraint in the primate basicranium, shoulder, and hip and the importance of multi-trait evolution.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48(2), 221-232. </w:t>
      </w:r>
    </w:p>
    <w:p w14:paraId="0A151ACF"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Agosto, E. R., &amp; Auerbach, B. M. (in press). Morphological integration and evolutionary potential of the primate shoulder: variation among taxa and implications for genetic covariances with the basicranium, pelvis, and arm</w:t>
      </w:r>
      <w:r w:rsidRPr="00CE2204">
        <w:rPr>
          <w:rFonts w:ascii="Times New Roman" w:hAnsi="Times New Roman" w:cs="Times New Roman"/>
          <w:i/>
          <w:iCs/>
          <w:sz w:val="24"/>
          <w:szCs w:val="24"/>
        </w:rPr>
        <w:t>. Journal of Human Evolution</w:t>
      </w:r>
      <w:r w:rsidRPr="00CE2204">
        <w:rPr>
          <w:rFonts w:ascii="Times New Roman" w:hAnsi="Times New Roman" w:cs="Times New Roman"/>
          <w:sz w:val="24"/>
          <w:szCs w:val="24"/>
        </w:rPr>
        <w:t>.</w:t>
      </w:r>
    </w:p>
    <w:p w14:paraId="66B21B2A"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Anusha, B., </w:t>
      </w:r>
      <w:proofErr w:type="spellStart"/>
      <w:r w:rsidRPr="00CE2204">
        <w:rPr>
          <w:rFonts w:ascii="Times New Roman" w:hAnsi="Times New Roman" w:cs="Times New Roman"/>
          <w:sz w:val="24"/>
          <w:szCs w:val="24"/>
        </w:rPr>
        <w:t>Baharudin</w:t>
      </w:r>
      <w:proofErr w:type="spellEnd"/>
      <w:r w:rsidRPr="00CE2204">
        <w:rPr>
          <w:rFonts w:ascii="Times New Roman" w:hAnsi="Times New Roman" w:cs="Times New Roman"/>
          <w:sz w:val="24"/>
          <w:szCs w:val="24"/>
        </w:rPr>
        <w:t xml:space="preserve">, A., Philip, R., Harvinder, S., &amp; </w:t>
      </w:r>
      <w:proofErr w:type="spellStart"/>
      <w:r w:rsidRPr="00CE2204">
        <w:rPr>
          <w:rFonts w:ascii="Times New Roman" w:hAnsi="Times New Roman" w:cs="Times New Roman"/>
          <w:sz w:val="24"/>
          <w:szCs w:val="24"/>
        </w:rPr>
        <w:t>Shaffie</w:t>
      </w:r>
      <w:proofErr w:type="spellEnd"/>
      <w:r w:rsidRPr="00CE2204">
        <w:rPr>
          <w:rFonts w:ascii="Times New Roman" w:hAnsi="Times New Roman" w:cs="Times New Roman"/>
          <w:sz w:val="24"/>
          <w:szCs w:val="24"/>
        </w:rPr>
        <w:t xml:space="preserve">, B. M. (2014). Anatomical variations of the sphenoid sinus and its adjacent structures: A review of existing literature. </w:t>
      </w:r>
      <w:r w:rsidRPr="00CE2204">
        <w:rPr>
          <w:rFonts w:ascii="Times New Roman" w:hAnsi="Times New Roman" w:cs="Times New Roman"/>
          <w:i/>
          <w:iCs/>
          <w:sz w:val="24"/>
          <w:szCs w:val="24"/>
        </w:rPr>
        <w:t>Surgical and Radiologic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(5), 419–427. </w:t>
      </w:r>
      <w:hyperlink r:id="rId133" w:history="1">
        <w:r w:rsidRPr="00CE2204">
          <w:rPr>
            <w:rFonts w:ascii="Times New Roman" w:hAnsi="Times New Roman" w:cs="Times New Roman"/>
            <w:sz w:val="24"/>
            <w:szCs w:val="24"/>
            <w:u w:val="single"/>
          </w:rPr>
          <w:t>https://doi.org/10.1007/s00276-013-1214-1</w:t>
        </w:r>
      </w:hyperlink>
    </w:p>
    <w:p w14:paraId="59C8FB4A"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E. K., M. L. Collyer, A. </w:t>
      </w:r>
      <w:proofErr w:type="spellStart"/>
      <w:r w:rsidRPr="00CE2204">
        <w:rPr>
          <w:rFonts w:ascii="Times New Roman" w:hAnsi="Times New Roman" w:cs="Times New Roman"/>
          <w:sz w:val="24"/>
          <w:szCs w:val="24"/>
        </w:rPr>
        <w:t>Kaliontzopoulou</w:t>
      </w:r>
      <w:proofErr w:type="spellEnd"/>
      <w:r w:rsidRPr="00CE2204">
        <w:rPr>
          <w:rFonts w:ascii="Times New Roman" w:hAnsi="Times New Roman" w:cs="Times New Roman"/>
          <w:sz w:val="24"/>
          <w:szCs w:val="24"/>
        </w:rPr>
        <w:t xml:space="preserve">, and D. C. Adams. 2021. </w:t>
      </w:r>
      <w:proofErr w:type="spellStart"/>
      <w:r w:rsidRPr="00CE2204">
        <w:rPr>
          <w:rFonts w:ascii="Times New Roman" w:hAnsi="Times New Roman" w:cs="Times New Roman"/>
          <w:sz w:val="24"/>
          <w:szCs w:val="24"/>
        </w:rPr>
        <w:t>gmShiny</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v4.0: new graphical interface and enhanced analytics for a comprehensive morphometric experience. </w:t>
      </w:r>
      <w:r w:rsidRPr="00CE2204">
        <w:rPr>
          <w:rFonts w:ascii="Times New Roman" w:hAnsi="Times New Roman" w:cs="Times New Roman"/>
          <w:i/>
          <w:iCs/>
          <w:sz w:val="24"/>
          <w:szCs w:val="24"/>
        </w:rPr>
        <w:t>Methods in Ecology and Evolution</w:t>
      </w:r>
      <w:r w:rsidRPr="00CE2204">
        <w:rPr>
          <w:rFonts w:ascii="Times New Roman" w:hAnsi="Times New Roman" w:cs="Times New Roman"/>
          <w:sz w:val="24"/>
          <w:szCs w:val="24"/>
        </w:rPr>
        <w:t>. Submitted.</w:t>
      </w:r>
    </w:p>
    <w:p w14:paraId="0E5D2858"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Barbieto</w:t>
      </w:r>
      <w:proofErr w:type="spellEnd"/>
      <w:r w:rsidRPr="00CE2204">
        <w:rPr>
          <w:rFonts w:ascii="Times New Roman" w:hAnsi="Times New Roman" w:cs="Times New Roman"/>
          <w:sz w:val="24"/>
          <w:szCs w:val="24"/>
        </w:rPr>
        <w:t xml:space="preserve">-Andrés J, </w:t>
      </w:r>
      <w:proofErr w:type="spellStart"/>
      <w:r w:rsidRPr="00CE2204">
        <w:rPr>
          <w:rFonts w:ascii="Times New Roman" w:hAnsi="Times New Roman" w:cs="Times New Roman"/>
          <w:sz w:val="24"/>
          <w:szCs w:val="24"/>
        </w:rPr>
        <w:t>Ventrice</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Anzelmo</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Pucciarelli</w:t>
      </w:r>
      <w:proofErr w:type="spellEnd"/>
      <w:r w:rsidRPr="00CE2204">
        <w:rPr>
          <w:rFonts w:ascii="Times New Roman" w:hAnsi="Times New Roman" w:cs="Times New Roman"/>
          <w:sz w:val="24"/>
          <w:szCs w:val="24"/>
        </w:rPr>
        <w:t xml:space="preserve"> HM, </w:t>
      </w:r>
      <w:proofErr w:type="spellStart"/>
      <w:r w:rsidRPr="00CE2204">
        <w:rPr>
          <w:rFonts w:ascii="Times New Roman" w:hAnsi="Times New Roman" w:cs="Times New Roman"/>
          <w:sz w:val="24"/>
          <w:szCs w:val="24"/>
        </w:rPr>
        <w:t>Sardi</w:t>
      </w:r>
      <w:proofErr w:type="spellEnd"/>
      <w:r w:rsidRPr="00CE2204">
        <w:rPr>
          <w:rFonts w:ascii="Times New Roman" w:hAnsi="Times New Roman" w:cs="Times New Roman"/>
          <w:sz w:val="24"/>
          <w:szCs w:val="24"/>
        </w:rPr>
        <w:t xml:space="preserve"> ML. Developmental covariation of human vault and base throughout postnatal ontogeny</w:t>
      </w:r>
      <w:r w:rsidRPr="00CE2204">
        <w:rPr>
          <w:rFonts w:ascii="Times New Roman" w:hAnsi="Times New Roman" w:cs="Times New Roman"/>
          <w:i/>
          <w:iCs/>
          <w:sz w:val="24"/>
          <w:szCs w:val="24"/>
        </w:rPr>
        <w:t>. Annals of Anatomy</w:t>
      </w:r>
      <w:r w:rsidRPr="00CE2204">
        <w:rPr>
          <w:rFonts w:ascii="Times New Roman" w:hAnsi="Times New Roman" w:cs="Times New Roman"/>
          <w:sz w:val="24"/>
          <w:szCs w:val="24"/>
        </w:rPr>
        <w:t xml:space="preserve"> 197:59-66.</w:t>
      </w:r>
    </w:p>
    <w:p w14:paraId="26E15F02"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M., &amp; Rosas, A. (2006). Correlated variation between the lateral basicranium and the face: A geometric morphometric study in different human groups. </w:t>
      </w:r>
      <w:r w:rsidRPr="00CE2204">
        <w:rPr>
          <w:rFonts w:ascii="Times New Roman" w:hAnsi="Times New Roman" w:cs="Times New Roman"/>
          <w:i/>
          <w:iCs/>
          <w:sz w:val="24"/>
          <w:szCs w:val="24"/>
        </w:rPr>
        <w:t>Archives of Oral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51</w:t>
      </w:r>
      <w:r w:rsidRPr="00CE2204">
        <w:rPr>
          <w:rFonts w:ascii="Times New Roman" w:hAnsi="Times New Roman" w:cs="Times New Roman"/>
          <w:sz w:val="24"/>
          <w:szCs w:val="24"/>
        </w:rPr>
        <w:t xml:space="preserve">(9), 814–824. </w:t>
      </w:r>
      <w:hyperlink r:id="rId134" w:history="1">
        <w:r w:rsidRPr="00CE2204">
          <w:rPr>
            <w:rFonts w:ascii="Times New Roman" w:hAnsi="Times New Roman" w:cs="Times New Roman"/>
            <w:sz w:val="24"/>
            <w:szCs w:val="24"/>
            <w:u w:val="single"/>
          </w:rPr>
          <w:t>https://doi.org/10.1016/j.archoralbio.2006.03.009</w:t>
        </w:r>
      </w:hyperlink>
    </w:p>
    <w:p w14:paraId="2F069B8E"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M., &amp; Rosas, A. (2013). Cranial airways and the integration between the inner and outer facial skeleton in humans.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152</w:t>
      </w:r>
      <w:r w:rsidRPr="00CE2204">
        <w:rPr>
          <w:rFonts w:ascii="Times New Roman" w:hAnsi="Times New Roman" w:cs="Times New Roman"/>
          <w:sz w:val="24"/>
          <w:szCs w:val="24"/>
        </w:rPr>
        <w:t xml:space="preserve">(2), 287–293. </w:t>
      </w:r>
      <w:hyperlink r:id="rId135" w:history="1">
        <w:r w:rsidRPr="00CE2204">
          <w:rPr>
            <w:rFonts w:ascii="Times New Roman" w:hAnsi="Times New Roman" w:cs="Times New Roman"/>
            <w:sz w:val="24"/>
            <w:szCs w:val="24"/>
            <w:u w:val="single"/>
          </w:rPr>
          <w:t>https://doi.org/10.1002/ajpa.22359</w:t>
        </w:r>
      </w:hyperlink>
    </w:p>
    <w:p w14:paraId="2B8A6988"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Bastir</w:t>
      </w:r>
      <w:proofErr w:type="spellEnd"/>
      <w:r w:rsidRPr="00CE2204">
        <w:rPr>
          <w:rFonts w:ascii="Times New Roman" w:hAnsi="Times New Roman" w:cs="Times New Roman"/>
          <w:sz w:val="24"/>
          <w:szCs w:val="24"/>
        </w:rPr>
        <w:t xml:space="preserve">, M., Rosas, A., Gunz, P., Peña-Melian, A., </w:t>
      </w:r>
      <w:proofErr w:type="spellStart"/>
      <w:r w:rsidRPr="00CE2204">
        <w:rPr>
          <w:rFonts w:ascii="Times New Roman" w:hAnsi="Times New Roman" w:cs="Times New Roman"/>
          <w:sz w:val="24"/>
          <w:szCs w:val="24"/>
        </w:rPr>
        <w:t>Manzi</w:t>
      </w:r>
      <w:proofErr w:type="spellEnd"/>
      <w:r w:rsidRPr="00CE2204">
        <w:rPr>
          <w:rFonts w:ascii="Times New Roman" w:hAnsi="Times New Roman" w:cs="Times New Roman"/>
          <w:sz w:val="24"/>
          <w:szCs w:val="24"/>
        </w:rPr>
        <w:t xml:space="preserve">, G., </w:t>
      </w:r>
      <w:proofErr w:type="spellStart"/>
      <w:r w:rsidRPr="00CE2204">
        <w:rPr>
          <w:rFonts w:ascii="Times New Roman" w:hAnsi="Times New Roman" w:cs="Times New Roman"/>
          <w:sz w:val="24"/>
          <w:szCs w:val="24"/>
        </w:rPr>
        <w:t>Harvati</w:t>
      </w:r>
      <w:proofErr w:type="spellEnd"/>
      <w:r w:rsidRPr="00CE2204">
        <w:rPr>
          <w:rFonts w:ascii="Times New Roman" w:hAnsi="Times New Roman" w:cs="Times New Roman"/>
          <w:sz w:val="24"/>
          <w:szCs w:val="24"/>
        </w:rPr>
        <w:t xml:space="preserve">, K., </w:t>
      </w:r>
      <w:proofErr w:type="spellStart"/>
      <w:r w:rsidRPr="00CE2204">
        <w:rPr>
          <w:rFonts w:ascii="Times New Roman" w:hAnsi="Times New Roman" w:cs="Times New Roman"/>
          <w:sz w:val="24"/>
          <w:szCs w:val="24"/>
        </w:rPr>
        <w:t>Kruszynski</w:t>
      </w:r>
      <w:proofErr w:type="spellEnd"/>
      <w:r w:rsidRPr="00CE2204">
        <w:rPr>
          <w:rFonts w:ascii="Times New Roman" w:hAnsi="Times New Roman" w:cs="Times New Roman"/>
          <w:sz w:val="24"/>
          <w:szCs w:val="24"/>
        </w:rPr>
        <w:t xml:space="preserve">, R., Stringer, C., &amp; </w:t>
      </w:r>
      <w:proofErr w:type="spellStart"/>
      <w:r w:rsidRPr="00CE2204">
        <w:rPr>
          <w:rFonts w:ascii="Times New Roman" w:hAnsi="Times New Roman" w:cs="Times New Roman"/>
          <w:sz w:val="24"/>
          <w:szCs w:val="24"/>
        </w:rPr>
        <w:t>Hublin</w:t>
      </w:r>
      <w:proofErr w:type="spellEnd"/>
      <w:r w:rsidRPr="00CE2204">
        <w:rPr>
          <w:rFonts w:ascii="Times New Roman" w:hAnsi="Times New Roman" w:cs="Times New Roman"/>
          <w:sz w:val="24"/>
          <w:szCs w:val="24"/>
        </w:rPr>
        <w:t xml:space="preserve">, J.-J. (2011). Evolution of the base of the brain in highly </w:t>
      </w:r>
      <w:proofErr w:type="spellStart"/>
      <w:r w:rsidRPr="00CE2204">
        <w:rPr>
          <w:rFonts w:ascii="Times New Roman" w:hAnsi="Times New Roman" w:cs="Times New Roman"/>
          <w:sz w:val="24"/>
          <w:szCs w:val="24"/>
        </w:rPr>
        <w:t>encephalized</w:t>
      </w:r>
      <w:proofErr w:type="spellEnd"/>
      <w:r w:rsidRPr="00CE2204">
        <w:rPr>
          <w:rFonts w:ascii="Times New Roman" w:hAnsi="Times New Roman" w:cs="Times New Roman"/>
          <w:sz w:val="24"/>
          <w:szCs w:val="24"/>
        </w:rPr>
        <w:t xml:space="preserve"> human species. </w:t>
      </w:r>
      <w:r w:rsidRPr="00CE2204">
        <w:rPr>
          <w:rFonts w:ascii="Times New Roman" w:hAnsi="Times New Roman" w:cs="Times New Roman"/>
          <w:i/>
          <w:iCs/>
          <w:sz w:val="24"/>
          <w:szCs w:val="24"/>
        </w:rPr>
        <w:t>Nature Communications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w:t>
      </w:r>
      <w:r w:rsidRPr="00CE2204">
        <w:rPr>
          <w:rFonts w:ascii="Times New Roman" w:hAnsi="Times New Roman" w:cs="Times New Roman"/>
          <w:sz w:val="24"/>
          <w:szCs w:val="24"/>
        </w:rPr>
        <w:t xml:space="preserve">(1), 588. </w:t>
      </w:r>
      <w:hyperlink r:id="rId136" w:history="1">
        <w:r w:rsidRPr="00CE2204">
          <w:rPr>
            <w:rFonts w:ascii="Times New Roman" w:hAnsi="Times New Roman" w:cs="Times New Roman"/>
            <w:sz w:val="24"/>
            <w:szCs w:val="24"/>
            <w:u w:val="single"/>
          </w:rPr>
          <w:t>https://doi.org/10.1038/ncomms1593</w:t>
        </w:r>
      </w:hyperlink>
    </w:p>
    <w:p w14:paraId="77FF632A"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M., Rosas, A., Lieberman, D. E., &amp; O’Higgins, P. (2008). Middle Cranial Fossa Anatomy and the Origin of Modern Humans.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(2), 130–140. </w:t>
      </w:r>
      <w:hyperlink r:id="rId137" w:history="1">
        <w:r w:rsidRPr="00CE2204">
          <w:rPr>
            <w:rFonts w:ascii="Times New Roman" w:hAnsi="Times New Roman" w:cs="Times New Roman"/>
            <w:sz w:val="24"/>
            <w:szCs w:val="24"/>
            <w:u w:val="single"/>
          </w:rPr>
          <w:t>https://doi.org/10.1002/ar.20636</w:t>
        </w:r>
      </w:hyperlink>
    </w:p>
    <w:p w14:paraId="1B8C3D84"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Blaney, S. P. A. (1990). Why paranasal sinuses? </w:t>
      </w:r>
      <w:r w:rsidRPr="00CE2204">
        <w:rPr>
          <w:rFonts w:ascii="Times New Roman" w:hAnsi="Times New Roman" w:cs="Times New Roman"/>
          <w:i/>
          <w:iCs/>
          <w:sz w:val="24"/>
          <w:szCs w:val="24"/>
        </w:rPr>
        <w:t>The Journal of Laryngology &amp; Otology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104</w:t>
      </w:r>
      <w:r w:rsidRPr="00CE2204">
        <w:rPr>
          <w:rFonts w:ascii="Times New Roman" w:hAnsi="Times New Roman" w:cs="Times New Roman"/>
          <w:sz w:val="24"/>
          <w:szCs w:val="24"/>
        </w:rPr>
        <w:t xml:space="preserve">(09), 690–693. </w:t>
      </w:r>
      <w:hyperlink r:id="rId138" w:history="1">
        <w:r w:rsidRPr="00CE2204">
          <w:rPr>
            <w:rFonts w:ascii="Times New Roman" w:hAnsi="Times New Roman" w:cs="Times New Roman"/>
            <w:sz w:val="24"/>
            <w:szCs w:val="24"/>
            <w:u w:val="single"/>
          </w:rPr>
          <w:t>https://doi.org/10.1017/S0022215100113635</w:t>
        </w:r>
      </w:hyperlink>
    </w:p>
    <w:p w14:paraId="6E20C326"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Bruner, E., &amp; </w:t>
      </w:r>
      <w:proofErr w:type="spellStart"/>
      <w:r w:rsidRPr="00CE2204">
        <w:rPr>
          <w:rFonts w:ascii="Times New Roman" w:hAnsi="Times New Roman" w:cs="Times New Roman"/>
          <w:sz w:val="24"/>
          <w:szCs w:val="24"/>
        </w:rPr>
        <w:t>Ripani</w:t>
      </w:r>
      <w:proofErr w:type="spellEnd"/>
      <w:r w:rsidRPr="00CE2204">
        <w:rPr>
          <w:rFonts w:ascii="Times New Roman" w:hAnsi="Times New Roman" w:cs="Times New Roman"/>
          <w:sz w:val="24"/>
          <w:szCs w:val="24"/>
        </w:rPr>
        <w:t xml:space="preserve">, M. (2008). A quantitative and descriptive approach to morphological variation of the endocranial base in modern humans.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137</w:t>
      </w:r>
      <w:r w:rsidRPr="00CE2204">
        <w:rPr>
          <w:rFonts w:ascii="Times New Roman" w:hAnsi="Times New Roman" w:cs="Times New Roman"/>
          <w:sz w:val="24"/>
          <w:szCs w:val="24"/>
        </w:rPr>
        <w:t xml:space="preserve">(1), 30–40. </w:t>
      </w:r>
      <w:hyperlink r:id="rId139" w:history="1">
        <w:r w:rsidRPr="00CE2204">
          <w:rPr>
            <w:rFonts w:ascii="Times New Roman" w:hAnsi="Times New Roman" w:cs="Times New Roman"/>
            <w:sz w:val="24"/>
            <w:szCs w:val="24"/>
            <w:u w:val="single"/>
          </w:rPr>
          <w:t>https://doi.org/10.1002/ajpa.20837</w:t>
        </w:r>
      </w:hyperlink>
    </w:p>
    <w:p w14:paraId="79EB6C9B"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Buck, L. T., Stringer, C. B., </w:t>
      </w:r>
      <w:proofErr w:type="spellStart"/>
      <w:r w:rsidRPr="00CE2204">
        <w:rPr>
          <w:rFonts w:ascii="Times New Roman" w:hAnsi="Times New Roman" w:cs="Times New Roman"/>
          <w:sz w:val="24"/>
          <w:szCs w:val="24"/>
        </w:rPr>
        <w:t>MacLarnon</w:t>
      </w:r>
      <w:proofErr w:type="spellEnd"/>
      <w:r w:rsidRPr="00CE2204">
        <w:rPr>
          <w:rFonts w:ascii="Times New Roman" w:hAnsi="Times New Roman" w:cs="Times New Roman"/>
          <w:sz w:val="24"/>
          <w:szCs w:val="24"/>
        </w:rPr>
        <w:t xml:space="preserve">, A. M., &amp; Rae, T. C. (2019). Variation in Paranasal </w:t>
      </w:r>
      <w:proofErr w:type="spellStart"/>
      <w:r w:rsidRPr="00CE2204">
        <w:rPr>
          <w:rFonts w:ascii="Times New Roman" w:hAnsi="Times New Roman" w:cs="Times New Roman"/>
          <w:sz w:val="24"/>
          <w:szCs w:val="24"/>
        </w:rPr>
        <w:t>Pneumatisation</w:t>
      </w:r>
      <w:proofErr w:type="spellEnd"/>
      <w:r w:rsidRPr="00CE2204">
        <w:rPr>
          <w:rFonts w:ascii="Times New Roman" w:hAnsi="Times New Roman" w:cs="Times New Roman"/>
          <w:sz w:val="24"/>
          <w:szCs w:val="24"/>
        </w:rPr>
        <w:t xml:space="preserve"> between Mid-Late Pleistocene Hominins. </w:t>
      </w:r>
      <w:r w:rsidRPr="00CE2204">
        <w:rPr>
          <w:rFonts w:ascii="Times New Roman" w:hAnsi="Times New Roman" w:cs="Times New Roman"/>
          <w:i/>
          <w:iCs/>
          <w:sz w:val="24"/>
          <w:szCs w:val="24"/>
        </w:rPr>
        <w:t xml:space="preserve">Bulletins et </w:t>
      </w:r>
      <w:proofErr w:type="spellStart"/>
      <w:r w:rsidRPr="00CE2204">
        <w:rPr>
          <w:rFonts w:ascii="Times New Roman" w:hAnsi="Times New Roman" w:cs="Times New Roman"/>
          <w:i/>
          <w:iCs/>
          <w:sz w:val="24"/>
          <w:szCs w:val="24"/>
        </w:rPr>
        <w:t>Mémoires</w:t>
      </w:r>
      <w:proofErr w:type="spellEnd"/>
      <w:r w:rsidRPr="00CE2204">
        <w:rPr>
          <w:rFonts w:ascii="Times New Roman" w:hAnsi="Times New Roman" w:cs="Times New Roman"/>
          <w:i/>
          <w:iCs/>
          <w:sz w:val="24"/>
          <w:szCs w:val="24"/>
        </w:rPr>
        <w:t xml:space="preserve"> de La Société </w:t>
      </w:r>
      <w:proofErr w:type="spellStart"/>
      <w:r w:rsidRPr="00CE2204">
        <w:rPr>
          <w:rFonts w:ascii="Times New Roman" w:hAnsi="Times New Roman" w:cs="Times New Roman"/>
          <w:i/>
          <w:iCs/>
          <w:sz w:val="24"/>
          <w:szCs w:val="24"/>
        </w:rPr>
        <w:t>d’Anthropologie</w:t>
      </w:r>
      <w:proofErr w:type="spellEnd"/>
      <w:r w:rsidRPr="00CE2204">
        <w:rPr>
          <w:rFonts w:ascii="Times New Roman" w:hAnsi="Times New Roman" w:cs="Times New Roman"/>
          <w:i/>
          <w:iCs/>
          <w:sz w:val="24"/>
          <w:szCs w:val="24"/>
        </w:rPr>
        <w:t xml:space="preserve"> de Paris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31</w:t>
      </w:r>
      <w:r w:rsidRPr="00CE2204">
        <w:rPr>
          <w:rFonts w:ascii="Times New Roman" w:hAnsi="Times New Roman" w:cs="Times New Roman"/>
          <w:sz w:val="24"/>
          <w:szCs w:val="24"/>
        </w:rPr>
        <w:t xml:space="preserve">(1–2), 14–33. </w:t>
      </w:r>
      <w:hyperlink r:id="rId140" w:history="1">
        <w:r w:rsidRPr="00CE2204">
          <w:rPr>
            <w:rFonts w:ascii="Times New Roman" w:hAnsi="Times New Roman" w:cs="Times New Roman"/>
            <w:sz w:val="24"/>
            <w:szCs w:val="24"/>
            <w:u w:val="single"/>
          </w:rPr>
          <w:t>https://doi.org/10.3166/bmsap-2019-0056</w:t>
        </w:r>
      </w:hyperlink>
    </w:p>
    <w:p w14:paraId="57B27469"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(2015). Differential Scaling Patterns in Maxillary Sinus Volume and Nasal Cavity Breadth Among Modern Humans: MAXILLARY SINUS AND NASAL CAVITY SCALING.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298</w:t>
      </w:r>
      <w:r w:rsidRPr="00CE2204">
        <w:rPr>
          <w:rFonts w:ascii="Times New Roman" w:hAnsi="Times New Roman" w:cs="Times New Roman"/>
          <w:sz w:val="24"/>
          <w:szCs w:val="24"/>
        </w:rPr>
        <w:t xml:space="preserve">(10), 1710–1721. </w:t>
      </w:r>
      <w:hyperlink r:id="rId141" w:history="1">
        <w:r w:rsidRPr="00CE2204">
          <w:rPr>
            <w:rFonts w:ascii="Times New Roman" w:hAnsi="Times New Roman" w:cs="Times New Roman"/>
            <w:sz w:val="24"/>
            <w:szCs w:val="24"/>
            <w:u w:val="single"/>
          </w:rPr>
          <w:t>https://doi.org/10.1002/ar.23182</w:t>
        </w:r>
      </w:hyperlink>
    </w:p>
    <w:p w14:paraId="7428D4F4"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&amp; Maddux, S. D. (2016). Morphological Covariation between the Maxillary Sinus and Midfacial Skeleton among Sub-Saharan and Circumpolar Modern Humans: Maxillary Sinus Shape in Humans.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160</w:t>
      </w:r>
      <w:r w:rsidRPr="00CE2204">
        <w:rPr>
          <w:rFonts w:ascii="Times New Roman" w:hAnsi="Times New Roman" w:cs="Times New Roman"/>
          <w:sz w:val="24"/>
          <w:szCs w:val="24"/>
        </w:rPr>
        <w:t xml:space="preserve">(3), 483–497. </w:t>
      </w:r>
      <w:hyperlink r:id="rId142" w:history="1">
        <w:r w:rsidRPr="00CE2204">
          <w:rPr>
            <w:rFonts w:ascii="Times New Roman" w:hAnsi="Times New Roman" w:cs="Times New Roman"/>
            <w:sz w:val="24"/>
            <w:szCs w:val="24"/>
            <w:u w:val="single"/>
          </w:rPr>
          <w:t>https://doi.org/10.1002/ajpa.22986</w:t>
        </w:r>
      </w:hyperlink>
    </w:p>
    <w:p w14:paraId="5D7E9BA9"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Cheverud JM. 1982. Phenotypic, genetic, and environmental morphological integration in the cranium.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36:499-516.</w:t>
      </w:r>
    </w:p>
    <w:p w14:paraId="5D268885"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Cheverud JM. 1995. Morphological integration in the saddle-back tamarin (</w:t>
      </w:r>
      <w:proofErr w:type="spellStart"/>
      <w:r w:rsidRPr="00CE2204">
        <w:rPr>
          <w:rFonts w:ascii="Times New Roman" w:hAnsi="Times New Roman" w:cs="Times New Roman"/>
          <w:sz w:val="24"/>
          <w:szCs w:val="24"/>
        </w:rPr>
        <w:t>Saguinus</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fuscicollis</w:t>
      </w:r>
      <w:proofErr w:type="spellEnd"/>
      <w:r w:rsidRPr="00CE2204">
        <w:rPr>
          <w:rFonts w:ascii="Times New Roman" w:hAnsi="Times New Roman" w:cs="Times New Roman"/>
          <w:sz w:val="24"/>
          <w:szCs w:val="24"/>
        </w:rPr>
        <w:t xml:space="preserve">) cranium. </w:t>
      </w:r>
      <w:r w:rsidRPr="00CE2204">
        <w:rPr>
          <w:rFonts w:ascii="Times New Roman" w:hAnsi="Times New Roman" w:cs="Times New Roman"/>
          <w:i/>
          <w:iCs/>
          <w:sz w:val="24"/>
          <w:szCs w:val="24"/>
        </w:rPr>
        <w:t>Am Naturalist</w:t>
      </w:r>
      <w:r w:rsidRPr="00CE2204">
        <w:rPr>
          <w:rFonts w:ascii="Times New Roman" w:hAnsi="Times New Roman" w:cs="Times New Roman"/>
          <w:sz w:val="24"/>
          <w:szCs w:val="24"/>
        </w:rPr>
        <w:t xml:space="preserve"> 145:63-89.</w:t>
      </w:r>
    </w:p>
    <w:p w14:paraId="2A504643"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Curtis, A. A., &amp;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B. V. (2014). Beyond the Sniffer: Frontal Sinuses in Carnivora.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297</w:t>
      </w:r>
      <w:r w:rsidRPr="00CE2204">
        <w:rPr>
          <w:rFonts w:ascii="Times New Roman" w:hAnsi="Times New Roman" w:cs="Times New Roman"/>
          <w:sz w:val="24"/>
          <w:szCs w:val="24"/>
        </w:rPr>
        <w:t xml:space="preserve">(11), 2047–2064. </w:t>
      </w:r>
      <w:hyperlink r:id="rId143" w:history="1">
        <w:r w:rsidRPr="00CE2204">
          <w:rPr>
            <w:rFonts w:ascii="Times New Roman" w:hAnsi="Times New Roman" w:cs="Times New Roman"/>
            <w:sz w:val="24"/>
            <w:szCs w:val="24"/>
            <w:u w:val="single"/>
          </w:rPr>
          <w:t>https://doi.org/10.1002/ar.23025</w:t>
        </w:r>
      </w:hyperlink>
    </w:p>
    <w:p w14:paraId="64A43A0D"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Deng, X., Chen, S., Bai, Y., Song, W., Chen, Y., Li, D., Han, H., &amp; Liu, B. (2015). Vascular Complications of Intercavernous Sinuses during Transsphenoidal Surgery: An Anatomical Analysis Based on Autopsy and Magnetic Resonance Venography. </w:t>
      </w:r>
      <w:r w:rsidRPr="00CE2204">
        <w:rPr>
          <w:rFonts w:ascii="Times New Roman" w:hAnsi="Times New Roman" w:cs="Times New Roman"/>
          <w:i/>
          <w:iCs/>
          <w:sz w:val="24"/>
          <w:szCs w:val="24"/>
        </w:rPr>
        <w:t>PLOS ONE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w:t>
      </w:r>
      <w:r w:rsidRPr="00CE2204">
        <w:rPr>
          <w:rFonts w:ascii="Times New Roman" w:hAnsi="Times New Roman" w:cs="Times New Roman"/>
          <w:sz w:val="24"/>
          <w:szCs w:val="24"/>
        </w:rPr>
        <w:t xml:space="preserve">(12), e0144771. </w:t>
      </w:r>
      <w:hyperlink r:id="rId144" w:history="1">
        <w:r w:rsidRPr="00CE2204">
          <w:rPr>
            <w:rFonts w:ascii="Times New Roman" w:hAnsi="Times New Roman" w:cs="Times New Roman"/>
            <w:sz w:val="24"/>
            <w:szCs w:val="24"/>
            <w:u w:val="single"/>
          </w:rPr>
          <w:t>https://doi.org/10.1371/journal.pone.0144771</w:t>
        </w:r>
      </w:hyperlink>
    </w:p>
    <w:p w14:paraId="0B53EA07"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Enlow</w:t>
      </w:r>
      <w:proofErr w:type="spellEnd"/>
      <w:r w:rsidRPr="00CE2204">
        <w:rPr>
          <w:rFonts w:ascii="Times New Roman" w:hAnsi="Times New Roman" w:cs="Times New Roman"/>
          <w:sz w:val="24"/>
          <w:szCs w:val="24"/>
        </w:rPr>
        <w:t xml:space="preserve">, D. H. (1990). </w:t>
      </w:r>
      <w:r w:rsidRPr="00CE2204">
        <w:rPr>
          <w:rFonts w:ascii="Times New Roman" w:hAnsi="Times New Roman" w:cs="Times New Roman"/>
          <w:i/>
          <w:iCs/>
          <w:sz w:val="24"/>
          <w:szCs w:val="24"/>
        </w:rPr>
        <w:t>Facial growth</w:t>
      </w:r>
      <w:r w:rsidRPr="00CE2204">
        <w:rPr>
          <w:rFonts w:ascii="Times New Roman" w:hAnsi="Times New Roman" w:cs="Times New Roman"/>
          <w:sz w:val="24"/>
          <w:szCs w:val="24"/>
        </w:rPr>
        <w:t>. WB Saunders Company.</w:t>
      </w:r>
    </w:p>
    <w:p w14:paraId="2D45D833"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Gould, S. J., &amp; </w:t>
      </w:r>
      <w:proofErr w:type="spellStart"/>
      <w:r w:rsidRPr="00CE2204">
        <w:rPr>
          <w:rFonts w:ascii="Times New Roman" w:hAnsi="Times New Roman" w:cs="Times New Roman"/>
          <w:sz w:val="24"/>
          <w:szCs w:val="24"/>
        </w:rPr>
        <w:t>Lewontin</w:t>
      </w:r>
      <w:proofErr w:type="spellEnd"/>
      <w:r w:rsidRPr="00CE2204">
        <w:rPr>
          <w:rFonts w:ascii="Times New Roman" w:hAnsi="Times New Roman" w:cs="Times New Roman"/>
          <w:sz w:val="24"/>
          <w:szCs w:val="24"/>
        </w:rPr>
        <w:t xml:space="preserve">, R. C. (1979). The Spandrels of San Marco and the Panglossian Paradigm: A Critique of the Adaptationist </w:t>
      </w:r>
      <w:proofErr w:type="spellStart"/>
      <w:r w:rsidRPr="00CE2204">
        <w:rPr>
          <w:rFonts w:ascii="Times New Roman" w:hAnsi="Times New Roman" w:cs="Times New Roman"/>
          <w:sz w:val="24"/>
          <w:szCs w:val="24"/>
        </w:rPr>
        <w:t>Programme</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Proceedings of the Royal Society of London. Series B, Biological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205</w:t>
      </w:r>
      <w:r w:rsidRPr="00CE2204">
        <w:rPr>
          <w:rFonts w:ascii="Times New Roman" w:hAnsi="Times New Roman" w:cs="Times New Roman"/>
          <w:sz w:val="24"/>
          <w:szCs w:val="24"/>
        </w:rPr>
        <w:t>(1161), 581–598.</w:t>
      </w:r>
    </w:p>
    <w:p w14:paraId="6B83E535"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Hallgrimsson, B.,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 Young, N. M.,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Parsons, T., </w:t>
      </w:r>
      <w:proofErr w:type="spellStart"/>
      <w:r w:rsidRPr="00CE2204">
        <w:rPr>
          <w:rFonts w:ascii="Times New Roman" w:hAnsi="Times New Roman" w:cs="Times New Roman"/>
          <w:sz w:val="24"/>
          <w:szCs w:val="24"/>
        </w:rPr>
        <w:t>Boughner</w:t>
      </w:r>
      <w:proofErr w:type="spellEnd"/>
      <w:r w:rsidRPr="00CE2204">
        <w:rPr>
          <w:rFonts w:ascii="Times New Roman" w:hAnsi="Times New Roman" w:cs="Times New Roman"/>
          <w:sz w:val="24"/>
          <w:szCs w:val="24"/>
        </w:rPr>
        <w:t xml:space="preserve">, J., &amp;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 (2009). Deciphering the palimpsest: studying the relationship between </w:t>
      </w:r>
      <w:proofErr w:type="spellStart"/>
      <w:r w:rsidRPr="00CE2204">
        <w:rPr>
          <w:rFonts w:ascii="Times New Roman" w:hAnsi="Times New Roman" w:cs="Times New Roman"/>
          <w:sz w:val="24"/>
          <w:szCs w:val="24"/>
        </w:rPr>
        <w:t>morpological</w:t>
      </w:r>
      <w:proofErr w:type="spellEnd"/>
      <w:r w:rsidRPr="00CE2204">
        <w:rPr>
          <w:rFonts w:ascii="Times New Roman" w:hAnsi="Times New Roman" w:cs="Times New Roman"/>
          <w:sz w:val="24"/>
          <w:szCs w:val="24"/>
        </w:rPr>
        <w:t xml:space="preserve"> integration and phenotypic covariation.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36(4).</w:t>
      </w:r>
    </w:p>
    <w:p w14:paraId="3DFD0370"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M. S., </w:t>
      </w:r>
      <w:proofErr w:type="spellStart"/>
      <w:r w:rsidRPr="00CE2204">
        <w:rPr>
          <w:rFonts w:ascii="Times New Roman" w:hAnsi="Times New Roman" w:cs="Times New Roman"/>
          <w:sz w:val="24"/>
          <w:szCs w:val="24"/>
        </w:rPr>
        <w:t>Achta</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Aghrib</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Boussa</w:t>
      </w:r>
      <w:proofErr w:type="spellEnd"/>
      <w:r w:rsidRPr="00CE2204">
        <w:rPr>
          <w:rFonts w:ascii="Times New Roman" w:hAnsi="Times New Roman" w:cs="Times New Roman"/>
          <w:sz w:val="24"/>
          <w:szCs w:val="24"/>
        </w:rPr>
        <w:t xml:space="preserve">, T., </w:t>
      </w:r>
      <w:proofErr w:type="spellStart"/>
      <w:r w:rsidRPr="00CE2204">
        <w:rPr>
          <w:rFonts w:ascii="Times New Roman" w:hAnsi="Times New Roman" w:cs="Times New Roman"/>
          <w:sz w:val="24"/>
          <w:szCs w:val="24"/>
        </w:rPr>
        <w:t>Belgadir</w:t>
      </w:r>
      <w:proofErr w:type="spellEnd"/>
      <w:r w:rsidRPr="00CE2204">
        <w:rPr>
          <w:rFonts w:ascii="Times New Roman" w:hAnsi="Times New Roman" w:cs="Times New Roman"/>
          <w:sz w:val="24"/>
          <w:szCs w:val="24"/>
        </w:rPr>
        <w:t xml:space="preserve">, H., &amp; </w:t>
      </w:r>
      <w:proofErr w:type="spellStart"/>
      <w:r w:rsidRPr="00CE2204">
        <w:rPr>
          <w:rFonts w:ascii="Times New Roman" w:hAnsi="Times New Roman" w:cs="Times New Roman"/>
          <w:sz w:val="24"/>
          <w:szCs w:val="24"/>
        </w:rPr>
        <w:t>Elbenna</w:t>
      </w:r>
      <w:proofErr w:type="spellEnd"/>
      <w:r w:rsidRPr="00CE2204">
        <w:rPr>
          <w:rFonts w:ascii="Times New Roman" w:hAnsi="Times New Roman" w:cs="Times New Roman"/>
          <w:sz w:val="24"/>
          <w:szCs w:val="24"/>
        </w:rPr>
        <w:t>, N. (2021). Arrested pneumatization of sinus sphenoid, revealed by hypo-</w:t>
      </w:r>
      <w:proofErr w:type="spellStart"/>
      <w:r w:rsidRPr="00CE2204">
        <w:rPr>
          <w:rFonts w:ascii="Times New Roman" w:hAnsi="Times New Roman" w:cs="Times New Roman"/>
          <w:sz w:val="24"/>
          <w:szCs w:val="24"/>
        </w:rPr>
        <w:t>acusis</w:t>
      </w:r>
      <w:proofErr w:type="spellEnd"/>
      <w:r w:rsidRPr="00CE2204">
        <w:rPr>
          <w:rFonts w:ascii="Times New Roman" w:hAnsi="Times New Roman" w:cs="Times New Roman"/>
          <w:sz w:val="24"/>
          <w:szCs w:val="24"/>
        </w:rPr>
        <w:t xml:space="preserve">: A case report. </w:t>
      </w:r>
      <w:r w:rsidRPr="00CE2204">
        <w:rPr>
          <w:rFonts w:ascii="Times New Roman" w:hAnsi="Times New Roman" w:cs="Times New Roman"/>
          <w:i/>
          <w:iCs/>
          <w:sz w:val="24"/>
          <w:szCs w:val="24"/>
        </w:rPr>
        <w:t>Annals of Medicine and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71</w:t>
      </w:r>
      <w:r w:rsidRPr="00CE2204">
        <w:rPr>
          <w:rFonts w:ascii="Times New Roman" w:hAnsi="Times New Roman" w:cs="Times New Roman"/>
          <w:sz w:val="24"/>
          <w:szCs w:val="24"/>
        </w:rPr>
        <w:t xml:space="preserve">, 102939. </w:t>
      </w:r>
      <w:hyperlink r:id="rId145" w:history="1">
        <w:r w:rsidRPr="00CE2204">
          <w:rPr>
            <w:rFonts w:ascii="Times New Roman" w:hAnsi="Times New Roman" w:cs="Times New Roman"/>
            <w:sz w:val="24"/>
            <w:szCs w:val="24"/>
            <w:u w:val="single"/>
          </w:rPr>
          <w:t>https://doi.org/10.1016/j.amsu.2021.102939</w:t>
        </w:r>
      </w:hyperlink>
    </w:p>
    <w:p w14:paraId="2E79A9CB"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 A., &amp;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(2009). A Comparison of Covariance Structure in Wild and Laboratory </w:t>
      </w:r>
      <w:proofErr w:type="spellStart"/>
      <w:r w:rsidRPr="00CE2204">
        <w:rPr>
          <w:rFonts w:ascii="Times New Roman" w:hAnsi="Times New Roman" w:cs="Times New Roman"/>
          <w:sz w:val="24"/>
          <w:szCs w:val="24"/>
        </w:rPr>
        <w:t>Muroid</w:t>
      </w:r>
      <w:proofErr w:type="spellEnd"/>
      <w:r w:rsidRPr="00CE2204">
        <w:rPr>
          <w:rFonts w:ascii="Times New Roman" w:hAnsi="Times New Roman" w:cs="Times New Roman"/>
          <w:sz w:val="24"/>
          <w:szCs w:val="24"/>
        </w:rPr>
        <w:t xml:space="preserve"> Crania.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63</w:t>
      </w:r>
      <w:r w:rsidRPr="00CE2204">
        <w:rPr>
          <w:rFonts w:ascii="Times New Roman" w:hAnsi="Times New Roman" w:cs="Times New Roman"/>
          <w:sz w:val="24"/>
          <w:szCs w:val="24"/>
        </w:rPr>
        <w:t xml:space="preserve">(6), 1540–1556. </w:t>
      </w:r>
      <w:hyperlink r:id="rId146" w:history="1">
        <w:r w:rsidRPr="00CE2204">
          <w:rPr>
            <w:rFonts w:ascii="Times New Roman" w:hAnsi="Times New Roman" w:cs="Times New Roman"/>
            <w:sz w:val="24"/>
            <w:szCs w:val="24"/>
            <w:u w:val="single"/>
          </w:rPr>
          <w:t>https://doi.org/10.1111/j.1558-5646.2009.00651.x</w:t>
        </w:r>
      </w:hyperlink>
    </w:p>
    <w:p w14:paraId="0C739CE0"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Klingenberg, C. P. (2009). Morphometric integration and modularity in configurations of landmarks: Tools for evaluating a priori hypotheses. </w:t>
      </w:r>
      <w:r w:rsidRPr="00CE2204">
        <w:rPr>
          <w:rFonts w:ascii="Times New Roman" w:hAnsi="Times New Roman" w:cs="Times New Roman"/>
          <w:i/>
          <w:iCs/>
          <w:sz w:val="24"/>
          <w:szCs w:val="24"/>
        </w:rPr>
        <w:t>Evolution &amp; Development</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w:t>
      </w:r>
      <w:r w:rsidRPr="00CE2204">
        <w:rPr>
          <w:rFonts w:ascii="Times New Roman" w:hAnsi="Times New Roman" w:cs="Times New Roman"/>
          <w:sz w:val="24"/>
          <w:szCs w:val="24"/>
        </w:rPr>
        <w:t xml:space="preserve">(4), 405–421. </w:t>
      </w:r>
      <w:hyperlink r:id="rId147" w:history="1">
        <w:r w:rsidRPr="00CE2204">
          <w:rPr>
            <w:rFonts w:ascii="Times New Roman" w:hAnsi="Times New Roman" w:cs="Times New Roman"/>
            <w:sz w:val="24"/>
            <w:szCs w:val="24"/>
            <w:u w:val="single"/>
          </w:rPr>
          <w:t>https://doi.org/10.1111/j.1525-142X.2009.00347.x</w:t>
        </w:r>
      </w:hyperlink>
    </w:p>
    <w:p w14:paraId="4A5605D5"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Klingenberg CP. 2014. Studying morphological integration and modularity at multiple levels: concepts and analysis. </w:t>
      </w:r>
      <w:r w:rsidRPr="00CE2204">
        <w:rPr>
          <w:rFonts w:ascii="Times New Roman" w:hAnsi="Times New Roman" w:cs="Times New Roman"/>
          <w:i/>
          <w:iCs/>
          <w:sz w:val="24"/>
          <w:szCs w:val="24"/>
        </w:rPr>
        <w:t>Phil Trans R Soc B</w:t>
      </w:r>
      <w:r w:rsidRPr="00CE2204">
        <w:rPr>
          <w:rFonts w:ascii="Times New Roman" w:hAnsi="Times New Roman" w:cs="Times New Roman"/>
          <w:sz w:val="24"/>
          <w:szCs w:val="24"/>
        </w:rPr>
        <w:t xml:space="preserve"> 369:20130249.</w:t>
      </w:r>
    </w:p>
    <w:p w14:paraId="612A88A7" w14:textId="77777777" w:rsidR="008C3F36" w:rsidRPr="00CE2204" w:rsidRDefault="008C3F36" w:rsidP="008C3F36">
      <w:pPr>
        <w:spacing w:line="360" w:lineRule="auto"/>
        <w:rPr>
          <w:rFonts w:ascii="Times New Roman" w:hAnsi="Times New Roman" w:cs="Times New Roman"/>
          <w:i/>
          <w:iCs/>
          <w:sz w:val="24"/>
          <w:szCs w:val="24"/>
        </w:rPr>
      </w:pPr>
      <w:proofErr w:type="spellStart"/>
      <w:r w:rsidRPr="00CE2204">
        <w:rPr>
          <w:rFonts w:ascii="Times New Roman" w:hAnsi="Times New Roman" w:cs="Times New Roman"/>
          <w:sz w:val="24"/>
          <w:szCs w:val="24"/>
        </w:rPr>
        <w:lastRenderedPageBreak/>
        <w:t>Kolatorowicz</w:t>
      </w:r>
      <w:proofErr w:type="spellEnd"/>
      <w:r w:rsidRPr="00CE2204">
        <w:rPr>
          <w:rFonts w:ascii="Times New Roman" w:hAnsi="Times New Roman" w:cs="Times New Roman"/>
          <w:sz w:val="24"/>
          <w:szCs w:val="24"/>
        </w:rPr>
        <w:t xml:space="preserve"> A. 2015. Patterns of morphological integration in modern human crania: Evaluating hypotheses of modularity using geometric morphometrics. </w:t>
      </w:r>
      <w:r w:rsidRPr="00CE2204">
        <w:rPr>
          <w:rFonts w:ascii="Times New Roman" w:hAnsi="Times New Roman" w:cs="Times New Roman"/>
          <w:i/>
          <w:iCs/>
          <w:sz w:val="24"/>
          <w:szCs w:val="24"/>
        </w:rPr>
        <w:t>Unpublished doctoral dissertation. Columbus: The Ohio State University.</w:t>
      </w:r>
    </w:p>
    <w:p w14:paraId="37C96B6D"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Inoue, Y., </w:t>
      </w:r>
      <w:proofErr w:type="spellStart"/>
      <w:r w:rsidRPr="00CE2204">
        <w:rPr>
          <w:rFonts w:ascii="Times New Roman" w:hAnsi="Times New Roman" w:cs="Times New Roman"/>
          <w:sz w:val="24"/>
          <w:szCs w:val="24"/>
        </w:rPr>
        <w:t>Hiraki</w:t>
      </w:r>
      <w:proofErr w:type="spellEnd"/>
      <w:r w:rsidRPr="00CE2204">
        <w:rPr>
          <w:rFonts w:ascii="Times New Roman" w:hAnsi="Times New Roman" w:cs="Times New Roman"/>
          <w:sz w:val="24"/>
          <w:szCs w:val="24"/>
        </w:rPr>
        <w:t xml:space="preserve">, Y., &amp; NAGAI, H. (1996). The Pneumatization of the Facial Skeleton in the Japanese Macaque (Macaca </w:t>
      </w:r>
      <w:proofErr w:type="spellStart"/>
      <w:r w:rsidRPr="00CE2204">
        <w:rPr>
          <w:rFonts w:ascii="Times New Roman" w:hAnsi="Times New Roman" w:cs="Times New Roman"/>
          <w:sz w:val="24"/>
          <w:szCs w:val="24"/>
        </w:rPr>
        <w:t>fuscata</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Anthropological Science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104</w:t>
      </w:r>
      <w:r w:rsidRPr="00CE2204">
        <w:rPr>
          <w:rFonts w:ascii="Times New Roman" w:hAnsi="Times New Roman" w:cs="Times New Roman"/>
          <w:sz w:val="24"/>
          <w:szCs w:val="24"/>
        </w:rPr>
        <w:t>(1), 31–41.</w:t>
      </w:r>
    </w:p>
    <w:p w14:paraId="452AF8A2"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Nagai, H., &amp; Rae, T. C. (1999). Factors in the evolution of the primate pneumatic cavities: Possible roles of the paranasal sinuses. </w:t>
      </w:r>
      <w:r w:rsidRPr="00CE2204">
        <w:rPr>
          <w:rFonts w:ascii="Times New Roman" w:hAnsi="Times New Roman" w:cs="Times New Roman"/>
          <w:i/>
          <w:iCs/>
          <w:sz w:val="24"/>
          <w:szCs w:val="24"/>
        </w:rPr>
        <w:t>The Paranasal Sinuses of Higher Primates. Berlin: Quintessence. p</w:t>
      </w:r>
      <w:r w:rsidRPr="00CE2204">
        <w:rPr>
          <w:rFonts w:ascii="Times New Roman" w:hAnsi="Times New Roman" w:cs="Times New Roman"/>
          <w:sz w:val="24"/>
          <w:szCs w:val="24"/>
        </w:rPr>
        <w:t>, 151–175.</w:t>
      </w:r>
    </w:p>
    <w:p w14:paraId="1C9135FF"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S., &amp; Jankowski, R. (2014). Arrested pneumatization: Witness of paranasal sinuses development? </w:t>
      </w:r>
      <w:r w:rsidRPr="00CE2204">
        <w:rPr>
          <w:rFonts w:ascii="Times New Roman" w:hAnsi="Times New Roman" w:cs="Times New Roman"/>
          <w:i/>
          <w:iCs/>
          <w:sz w:val="24"/>
          <w:szCs w:val="24"/>
        </w:rPr>
        <w:t>European Annals of Otorhinolaryngology, Head and Neck Diseases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131</w:t>
      </w:r>
      <w:r w:rsidRPr="00CE2204">
        <w:rPr>
          <w:rFonts w:ascii="Times New Roman" w:hAnsi="Times New Roman" w:cs="Times New Roman"/>
          <w:sz w:val="24"/>
          <w:szCs w:val="24"/>
        </w:rPr>
        <w:t xml:space="preserve">(3), 167–170. </w:t>
      </w:r>
      <w:hyperlink r:id="rId148" w:history="1">
        <w:r w:rsidRPr="00CE2204">
          <w:rPr>
            <w:rFonts w:ascii="Times New Roman" w:hAnsi="Times New Roman" w:cs="Times New Roman"/>
            <w:sz w:val="24"/>
            <w:szCs w:val="24"/>
            <w:u w:val="single"/>
          </w:rPr>
          <w:t>https://doi.org/10.1016/j.anorl.2013.01.008</w:t>
        </w:r>
      </w:hyperlink>
    </w:p>
    <w:p w14:paraId="09D134A2"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Kuykendall, K. L., &amp; Rae, T. C. (2008). Presence of the maxillary sinus in fossil </w:t>
      </w:r>
      <w:proofErr w:type="spellStart"/>
      <w:r w:rsidRPr="00CE2204">
        <w:rPr>
          <w:rFonts w:ascii="Times New Roman" w:hAnsi="Times New Roman" w:cs="Times New Roman"/>
          <w:sz w:val="24"/>
          <w:szCs w:val="24"/>
        </w:rPr>
        <w:t>Colobinae</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Cercopithecoides</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williamsi</w:t>
      </w:r>
      <w:proofErr w:type="spellEnd"/>
      <w:r w:rsidRPr="00CE2204">
        <w:rPr>
          <w:rFonts w:ascii="Times New Roman" w:hAnsi="Times New Roman" w:cs="Times New Roman"/>
          <w:sz w:val="24"/>
          <w:szCs w:val="24"/>
        </w:rPr>
        <w:t xml:space="preserve">) from South Africa.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(11), 1499–1505.</w:t>
      </w:r>
    </w:p>
    <w:p w14:paraId="39DCD8C9"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(2011). </w:t>
      </w:r>
      <w:r w:rsidRPr="00CE2204">
        <w:rPr>
          <w:rFonts w:ascii="Times New Roman" w:hAnsi="Times New Roman" w:cs="Times New Roman"/>
          <w:i/>
          <w:iCs/>
          <w:sz w:val="24"/>
          <w:szCs w:val="24"/>
        </w:rPr>
        <w:t>The Evolution of the Human Head</w:t>
      </w:r>
      <w:r w:rsidRPr="00CE2204">
        <w:rPr>
          <w:rFonts w:ascii="Times New Roman" w:hAnsi="Times New Roman" w:cs="Times New Roman"/>
          <w:sz w:val="24"/>
          <w:szCs w:val="24"/>
        </w:rPr>
        <w:t>. Harvard University Press.</w:t>
      </w:r>
    </w:p>
    <w:p w14:paraId="687557C1"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Márquez, S. (2008). The Paranasal Sinuses: The Last Frontier in Craniofacial Biology.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1350–1361. </w:t>
      </w:r>
      <w:hyperlink r:id="rId149" w:history="1">
        <w:r w:rsidRPr="00CE2204">
          <w:rPr>
            <w:rFonts w:ascii="Times New Roman" w:hAnsi="Times New Roman" w:cs="Times New Roman"/>
            <w:sz w:val="24"/>
            <w:szCs w:val="24"/>
            <w:u w:val="single"/>
          </w:rPr>
          <w:t>https://doi.org/10.1002/ar.20791</w:t>
        </w:r>
      </w:hyperlink>
    </w:p>
    <w:p w14:paraId="78B484EA"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The Math Works, Inc. (2020). MATLAB (Version 2020a) [Computer software]. https://www.mathworks.com/</w:t>
      </w:r>
    </w:p>
    <w:p w14:paraId="405C043D"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M. A., Shen, L., Torrey, J. Z., &amp; Farid, H. (2008). The Tempo and Mode of Three‐Dimensional Morphological Evolution in Male Reproductive Structures. </w:t>
      </w:r>
      <w:r w:rsidRPr="00CE2204">
        <w:rPr>
          <w:rFonts w:ascii="Times New Roman" w:hAnsi="Times New Roman" w:cs="Times New Roman"/>
          <w:i/>
          <w:iCs/>
          <w:sz w:val="24"/>
          <w:szCs w:val="24"/>
        </w:rPr>
        <w:t>The American Naturalist</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171</w:t>
      </w:r>
      <w:r w:rsidRPr="00CE2204">
        <w:rPr>
          <w:rFonts w:ascii="Times New Roman" w:hAnsi="Times New Roman" w:cs="Times New Roman"/>
          <w:sz w:val="24"/>
          <w:szCs w:val="24"/>
        </w:rPr>
        <w:t xml:space="preserve">(5), E158–E178. </w:t>
      </w:r>
      <w:hyperlink r:id="rId150" w:history="1">
        <w:r w:rsidRPr="00CE2204">
          <w:rPr>
            <w:rFonts w:ascii="Times New Roman" w:hAnsi="Times New Roman" w:cs="Times New Roman"/>
            <w:sz w:val="24"/>
            <w:szCs w:val="24"/>
            <w:u w:val="single"/>
          </w:rPr>
          <w:t>https://doi.org/10.1086/587076</w:t>
        </w:r>
      </w:hyperlink>
    </w:p>
    <w:p w14:paraId="251B5C1F"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Melo D, Porto A, Cheverud JM, </w:t>
      </w:r>
      <w:proofErr w:type="spellStart"/>
      <w:r w:rsidRPr="00CE2204">
        <w:rPr>
          <w:rFonts w:ascii="Times New Roman" w:hAnsi="Times New Roman" w:cs="Times New Roman"/>
          <w:sz w:val="24"/>
          <w:szCs w:val="24"/>
        </w:rPr>
        <w:t>Marroig</w:t>
      </w:r>
      <w:proofErr w:type="spellEnd"/>
      <w:r w:rsidRPr="00CE2204">
        <w:rPr>
          <w:rFonts w:ascii="Times New Roman" w:hAnsi="Times New Roman" w:cs="Times New Roman"/>
          <w:sz w:val="24"/>
          <w:szCs w:val="24"/>
        </w:rPr>
        <w:t xml:space="preserve"> G. 2016. Modularity: genes, development, and evolution. </w:t>
      </w:r>
      <w:proofErr w:type="spellStart"/>
      <w:r w:rsidRPr="00CE2204">
        <w:rPr>
          <w:rFonts w:ascii="Times New Roman" w:hAnsi="Times New Roman" w:cs="Times New Roman"/>
          <w:i/>
          <w:iCs/>
          <w:sz w:val="24"/>
          <w:szCs w:val="24"/>
        </w:rPr>
        <w:t>Annu</w:t>
      </w:r>
      <w:proofErr w:type="spellEnd"/>
      <w:r w:rsidRPr="00CE2204">
        <w:rPr>
          <w:rFonts w:ascii="Times New Roman" w:hAnsi="Times New Roman" w:cs="Times New Roman"/>
          <w:i/>
          <w:iCs/>
          <w:sz w:val="24"/>
          <w:szCs w:val="24"/>
        </w:rPr>
        <w:t xml:space="preserve"> Rev </w:t>
      </w:r>
      <w:proofErr w:type="spellStart"/>
      <w:r w:rsidRPr="00CE2204">
        <w:rPr>
          <w:rFonts w:ascii="Times New Roman" w:hAnsi="Times New Roman" w:cs="Times New Roman"/>
          <w:i/>
          <w:iCs/>
          <w:sz w:val="24"/>
          <w:szCs w:val="24"/>
        </w:rPr>
        <w:t>Ecol</w:t>
      </w:r>
      <w:proofErr w:type="spellEnd"/>
      <w:r w:rsidRPr="00CE2204">
        <w:rPr>
          <w:rFonts w:ascii="Times New Roman" w:hAnsi="Times New Roman" w:cs="Times New Roman"/>
          <w:i/>
          <w:iCs/>
          <w:sz w:val="24"/>
          <w:szCs w:val="24"/>
        </w:rPr>
        <w:t xml:space="preserve"> </w:t>
      </w:r>
      <w:proofErr w:type="spellStart"/>
      <w:r w:rsidRPr="00CE2204">
        <w:rPr>
          <w:rFonts w:ascii="Times New Roman" w:hAnsi="Times New Roman" w:cs="Times New Roman"/>
          <w:i/>
          <w:iCs/>
          <w:sz w:val="24"/>
          <w:szCs w:val="24"/>
        </w:rPr>
        <w:t>Evol</w:t>
      </w:r>
      <w:proofErr w:type="spellEnd"/>
      <w:r w:rsidRPr="00CE2204">
        <w:rPr>
          <w:rFonts w:ascii="Times New Roman" w:hAnsi="Times New Roman" w:cs="Times New Roman"/>
          <w:i/>
          <w:iCs/>
          <w:sz w:val="24"/>
          <w:szCs w:val="24"/>
        </w:rPr>
        <w:t xml:space="preserve"> Syst</w:t>
      </w:r>
      <w:r w:rsidRPr="00CE2204">
        <w:rPr>
          <w:rFonts w:ascii="Times New Roman" w:hAnsi="Times New Roman" w:cs="Times New Roman"/>
          <w:sz w:val="24"/>
          <w:szCs w:val="24"/>
        </w:rPr>
        <w:t xml:space="preserve"> 47:463-486.</w:t>
      </w:r>
    </w:p>
    <w:p w14:paraId="25A9E170"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Moss, M. L. (1997). The functional matrix hypothesis revisited. 1. The role of </w:t>
      </w:r>
      <w:proofErr w:type="spellStart"/>
      <w:r w:rsidRPr="00CE2204">
        <w:rPr>
          <w:rFonts w:ascii="Times New Roman" w:hAnsi="Times New Roman" w:cs="Times New Roman"/>
          <w:sz w:val="24"/>
          <w:szCs w:val="24"/>
        </w:rPr>
        <w:t>mechanotransduction</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American Journal of Orthodontics and Dentofacial Orthopedics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112</w:t>
      </w:r>
      <w:r w:rsidRPr="00CE2204">
        <w:rPr>
          <w:rFonts w:ascii="Times New Roman" w:hAnsi="Times New Roman" w:cs="Times New Roman"/>
          <w:sz w:val="24"/>
          <w:szCs w:val="24"/>
        </w:rPr>
        <w:t>(1), 8–11.</w:t>
      </w:r>
    </w:p>
    <w:p w14:paraId="013A46CE"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Moss, M. L., &amp; </w:t>
      </w:r>
      <w:proofErr w:type="spellStart"/>
      <w:r w:rsidRPr="00CE2204">
        <w:rPr>
          <w:rFonts w:ascii="Times New Roman" w:hAnsi="Times New Roman" w:cs="Times New Roman"/>
          <w:sz w:val="24"/>
          <w:szCs w:val="24"/>
        </w:rPr>
        <w:t>Salentijn</w:t>
      </w:r>
      <w:proofErr w:type="spellEnd"/>
      <w:r w:rsidRPr="00CE2204">
        <w:rPr>
          <w:rFonts w:ascii="Times New Roman" w:hAnsi="Times New Roman" w:cs="Times New Roman"/>
          <w:sz w:val="24"/>
          <w:szCs w:val="24"/>
        </w:rPr>
        <w:t xml:space="preserve">, L. (1969). The primary role of functional matrices in facial growth. </w:t>
      </w:r>
      <w:r w:rsidRPr="00CE2204">
        <w:rPr>
          <w:rFonts w:ascii="Times New Roman" w:hAnsi="Times New Roman" w:cs="Times New Roman"/>
          <w:i/>
          <w:iCs/>
          <w:sz w:val="24"/>
          <w:szCs w:val="24"/>
        </w:rPr>
        <w:t>American Journal of Orthodontics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55</w:t>
      </w:r>
      <w:r w:rsidRPr="00CE2204">
        <w:rPr>
          <w:rFonts w:ascii="Times New Roman" w:hAnsi="Times New Roman" w:cs="Times New Roman"/>
          <w:sz w:val="24"/>
          <w:szCs w:val="24"/>
        </w:rPr>
        <w:t>(6), 566–577.</w:t>
      </w:r>
    </w:p>
    <w:p w14:paraId="33BAFA65"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Moss, M. L., &amp; Young, R. W. (1960). A functional approach to craniology.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18</w:t>
      </w:r>
      <w:r w:rsidRPr="00CE2204">
        <w:rPr>
          <w:rFonts w:ascii="Times New Roman" w:hAnsi="Times New Roman" w:cs="Times New Roman"/>
          <w:sz w:val="24"/>
          <w:szCs w:val="24"/>
        </w:rPr>
        <w:t>(4), 281–292.</w:t>
      </w:r>
    </w:p>
    <w:p w14:paraId="2724B8F4"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Neaux</w:t>
      </w:r>
      <w:proofErr w:type="spellEnd"/>
      <w:r w:rsidRPr="00CE2204">
        <w:rPr>
          <w:rFonts w:ascii="Times New Roman" w:hAnsi="Times New Roman" w:cs="Times New Roman"/>
          <w:sz w:val="24"/>
          <w:szCs w:val="24"/>
        </w:rPr>
        <w:t xml:space="preserve">, D., Wroe, S., Ledogar, J. A., </w:t>
      </w:r>
      <w:proofErr w:type="spellStart"/>
      <w:r w:rsidRPr="00CE2204">
        <w:rPr>
          <w:rFonts w:ascii="Times New Roman" w:hAnsi="Times New Roman" w:cs="Times New Roman"/>
          <w:sz w:val="24"/>
          <w:szCs w:val="24"/>
        </w:rPr>
        <w:t>Heins</w:t>
      </w:r>
      <w:proofErr w:type="spellEnd"/>
      <w:r w:rsidRPr="00CE2204">
        <w:rPr>
          <w:rFonts w:ascii="Times New Roman" w:hAnsi="Times New Roman" w:cs="Times New Roman"/>
          <w:sz w:val="24"/>
          <w:szCs w:val="24"/>
        </w:rPr>
        <w:t xml:space="preserve"> Ledogar, S., &amp; </w:t>
      </w:r>
      <w:proofErr w:type="spellStart"/>
      <w:r w:rsidRPr="00CE2204">
        <w:rPr>
          <w:rFonts w:ascii="Times New Roman" w:hAnsi="Times New Roman" w:cs="Times New Roman"/>
          <w:sz w:val="24"/>
          <w:szCs w:val="24"/>
        </w:rPr>
        <w:t>Sansalone</w:t>
      </w:r>
      <w:proofErr w:type="spellEnd"/>
      <w:r w:rsidRPr="00CE2204">
        <w:rPr>
          <w:rFonts w:ascii="Times New Roman" w:hAnsi="Times New Roman" w:cs="Times New Roman"/>
          <w:sz w:val="24"/>
          <w:szCs w:val="24"/>
        </w:rPr>
        <w:t xml:space="preserve">, G. (2019). Morphological integration affects the evolution of midline cranial base, lateral basicranium, and face across primates.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170</w:t>
      </w:r>
      <w:r w:rsidRPr="00CE2204">
        <w:rPr>
          <w:rFonts w:ascii="Times New Roman" w:hAnsi="Times New Roman" w:cs="Times New Roman"/>
          <w:sz w:val="24"/>
          <w:szCs w:val="24"/>
        </w:rPr>
        <w:t xml:space="preserve">(1), 37–47. </w:t>
      </w:r>
      <w:hyperlink r:id="rId151" w:history="1">
        <w:r w:rsidRPr="00CE2204">
          <w:rPr>
            <w:rFonts w:ascii="Times New Roman" w:hAnsi="Times New Roman" w:cs="Times New Roman"/>
            <w:sz w:val="24"/>
            <w:szCs w:val="24"/>
            <w:u w:val="single"/>
          </w:rPr>
          <w:t>https://doi.org/10.1002/ajpa.23899</w:t>
        </w:r>
      </w:hyperlink>
    </w:p>
    <w:p w14:paraId="46D839D3"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Profico</w:t>
      </w:r>
      <w:proofErr w:type="spellEnd"/>
      <w:r w:rsidRPr="00CE2204">
        <w:rPr>
          <w:rFonts w:ascii="Times New Roman" w:hAnsi="Times New Roman" w:cs="Times New Roman"/>
          <w:sz w:val="24"/>
          <w:szCs w:val="24"/>
        </w:rPr>
        <w:t xml:space="preserve"> A, </w:t>
      </w:r>
      <w:proofErr w:type="spellStart"/>
      <w:r w:rsidRPr="00CE2204">
        <w:rPr>
          <w:rFonts w:ascii="Times New Roman" w:hAnsi="Times New Roman" w:cs="Times New Roman"/>
          <w:sz w:val="24"/>
          <w:szCs w:val="24"/>
        </w:rPr>
        <w:t>Piras</w:t>
      </w:r>
      <w:proofErr w:type="spellEnd"/>
      <w:r w:rsidRPr="00CE2204">
        <w:rPr>
          <w:rFonts w:ascii="Times New Roman" w:hAnsi="Times New Roman" w:cs="Times New Roman"/>
          <w:sz w:val="24"/>
          <w:szCs w:val="24"/>
        </w:rPr>
        <w:t xml:space="preserve"> P, </w:t>
      </w:r>
      <w:proofErr w:type="spellStart"/>
      <w:r w:rsidRPr="00CE2204">
        <w:rPr>
          <w:rFonts w:ascii="Times New Roman" w:hAnsi="Times New Roman" w:cs="Times New Roman"/>
          <w:sz w:val="24"/>
          <w:szCs w:val="24"/>
        </w:rPr>
        <w:t>Buzi</w:t>
      </w:r>
      <w:proofErr w:type="spellEnd"/>
      <w:r w:rsidRPr="00CE2204">
        <w:rPr>
          <w:rFonts w:ascii="Times New Roman" w:hAnsi="Times New Roman" w:cs="Times New Roman"/>
          <w:sz w:val="24"/>
          <w:szCs w:val="24"/>
        </w:rPr>
        <w:t xml:space="preserve"> C, Di Vincenzo F, </w:t>
      </w:r>
      <w:proofErr w:type="spellStart"/>
      <w:r w:rsidRPr="00CE2204">
        <w:rPr>
          <w:rFonts w:ascii="Times New Roman" w:hAnsi="Times New Roman" w:cs="Times New Roman"/>
          <w:sz w:val="24"/>
          <w:szCs w:val="24"/>
        </w:rPr>
        <w:t>Lattarini</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Melchionna</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Veneziano</w:t>
      </w:r>
      <w:proofErr w:type="spellEnd"/>
      <w:r w:rsidRPr="00CE2204">
        <w:rPr>
          <w:rFonts w:ascii="Times New Roman" w:hAnsi="Times New Roman" w:cs="Times New Roman"/>
          <w:sz w:val="24"/>
          <w:szCs w:val="24"/>
        </w:rPr>
        <w:t xml:space="preserve"> A, </w:t>
      </w:r>
      <w:proofErr w:type="spellStart"/>
      <w:r w:rsidRPr="00CE2204">
        <w:rPr>
          <w:rFonts w:ascii="Times New Roman" w:hAnsi="Times New Roman" w:cs="Times New Roman"/>
          <w:sz w:val="24"/>
          <w:szCs w:val="24"/>
        </w:rPr>
        <w:t>Raia</w:t>
      </w:r>
      <w:proofErr w:type="spellEnd"/>
      <w:r w:rsidRPr="00CE2204">
        <w:rPr>
          <w:rFonts w:ascii="Times New Roman" w:hAnsi="Times New Roman" w:cs="Times New Roman"/>
          <w:sz w:val="24"/>
          <w:szCs w:val="24"/>
        </w:rPr>
        <w:t xml:space="preserve"> P, </w:t>
      </w:r>
      <w:proofErr w:type="spellStart"/>
      <w:r w:rsidRPr="00CE2204">
        <w:rPr>
          <w:rFonts w:ascii="Times New Roman" w:hAnsi="Times New Roman" w:cs="Times New Roman"/>
          <w:sz w:val="24"/>
          <w:szCs w:val="24"/>
        </w:rPr>
        <w:t>Manzi</w:t>
      </w:r>
      <w:proofErr w:type="spellEnd"/>
      <w:r w:rsidRPr="00CE2204">
        <w:rPr>
          <w:rFonts w:ascii="Times New Roman" w:hAnsi="Times New Roman" w:cs="Times New Roman"/>
          <w:sz w:val="24"/>
          <w:szCs w:val="24"/>
        </w:rPr>
        <w:t xml:space="preserve"> P. 2017. The evolution of cranial base and face in Cercopithecoidea and </w:t>
      </w:r>
      <w:proofErr w:type="spellStart"/>
      <w:r w:rsidRPr="00CE2204">
        <w:rPr>
          <w:rFonts w:ascii="Times New Roman" w:hAnsi="Times New Roman" w:cs="Times New Roman"/>
          <w:sz w:val="24"/>
          <w:szCs w:val="24"/>
        </w:rPr>
        <w:t>Hominoidea</w:t>
      </w:r>
      <w:proofErr w:type="spellEnd"/>
      <w:r w:rsidRPr="00CE2204">
        <w:rPr>
          <w:rFonts w:ascii="Times New Roman" w:hAnsi="Times New Roman" w:cs="Times New Roman"/>
          <w:sz w:val="24"/>
          <w:szCs w:val="24"/>
        </w:rPr>
        <w:t xml:space="preserve">: Modularity and morphological integration. </w:t>
      </w:r>
      <w:r w:rsidRPr="00CE2204">
        <w:rPr>
          <w:rFonts w:ascii="Times New Roman" w:hAnsi="Times New Roman" w:cs="Times New Roman"/>
          <w:i/>
          <w:iCs/>
          <w:sz w:val="24"/>
          <w:szCs w:val="24"/>
        </w:rPr>
        <w:t xml:space="preserve">Am J </w:t>
      </w:r>
      <w:proofErr w:type="spellStart"/>
      <w:r w:rsidRPr="00CE2204">
        <w:rPr>
          <w:rFonts w:ascii="Times New Roman" w:hAnsi="Times New Roman" w:cs="Times New Roman"/>
          <w:i/>
          <w:iCs/>
          <w:sz w:val="24"/>
          <w:szCs w:val="24"/>
        </w:rPr>
        <w:t>Primatol</w:t>
      </w:r>
      <w:proofErr w:type="spellEnd"/>
      <w:r w:rsidRPr="00CE2204">
        <w:rPr>
          <w:rFonts w:ascii="Times New Roman" w:hAnsi="Times New Roman" w:cs="Times New Roman"/>
          <w:sz w:val="24"/>
          <w:szCs w:val="24"/>
        </w:rPr>
        <w:t xml:space="preserve"> </w:t>
      </w:r>
      <w:proofErr w:type="gramStart"/>
      <w:r w:rsidRPr="00CE2204">
        <w:rPr>
          <w:rFonts w:ascii="Times New Roman" w:hAnsi="Times New Roman" w:cs="Times New Roman"/>
          <w:sz w:val="24"/>
          <w:szCs w:val="24"/>
        </w:rPr>
        <w:t>79:e</w:t>
      </w:r>
      <w:proofErr w:type="gramEnd"/>
      <w:r w:rsidRPr="00CE2204">
        <w:rPr>
          <w:rFonts w:ascii="Times New Roman" w:hAnsi="Times New Roman" w:cs="Times New Roman"/>
          <w:sz w:val="24"/>
          <w:szCs w:val="24"/>
        </w:rPr>
        <w:t>22721.</w:t>
      </w:r>
    </w:p>
    <w:p w14:paraId="702F394A"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 Core Team (2021). R: A language and environment for statistical computing. </w:t>
      </w:r>
      <w:r w:rsidRPr="00CE2204">
        <w:rPr>
          <w:rFonts w:ascii="Times New Roman" w:hAnsi="Times New Roman" w:cs="Times New Roman"/>
          <w:i/>
          <w:iCs/>
          <w:sz w:val="24"/>
          <w:szCs w:val="24"/>
        </w:rPr>
        <w:t>R Foundation for Statistical Computing</w:t>
      </w:r>
      <w:r w:rsidRPr="00CE2204">
        <w:rPr>
          <w:rFonts w:ascii="Times New Roman" w:hAnsi="Times New Roman" w:cs="Times New Roman"/>
          <w:sz w:val="24"/>
          <w:szCs w:val="24"/>
        </w:rPr>
        <w:t>, Vienna, Austria. URL https://www.R-project.org/.</w:t>
      </w:r>
    </w:p>
    <w:p w14:paraId="5EB5C81D"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Rae, T. C., &amp;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T. (2004). Holes in the head: Evolutionary interpretations of the paranasal sinuses in catarrhines. </w:t>
      </w:r>
      <w:r w:rsidRPr="00CE2204">
        <w:rPr>
          <w:rFonts w:ascii="Times New Roman" w:hAnsi="Times New Roman" w:cs="Times New Roman"/>
          <w:i/>
          <w:iCs/>
          <w:sz w:val="24"/>
          <w:szCs w:val="24"/>
        </w:rPr>
        <w:t>Evolutionary Anthropology: Issues, News, and Reviews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w:t>
      </w:r>
      <w:r w:rsidRPr="00CE2204">
        <w:rPr>
          <w:rFonts w:ascii="Times New Roman" w:hAnsi="Times New Roman" w:cs="Times New Roman"/>
          <w:sz w:val="24"/>
          <w:szCs w:val="24"/>
        </w:rPr>
        <w:t xml:space="preserve">(6), 211–223. </w:t>
      </w:r>
      <w:hyperlink r:id="rId152" w:history="1">
        <w:r w:rsidRPr="00CE2204">
          <w:rPr>
            <w:rFonts w:ascii="Times New Roman" w:hAnsi="Times New Roman" w:cs="Times New Roman"/>
            <w:sz w:val="24"/>
            <w:szCs w:val="24"/>
            <w:u w:val="single"/>
          </w:rPr>
          <w:t>https://doi.org/10.1002/evan.20036</w:t>
        </w:r>
      </w:hyperlink>
    </w:p>
    <w:p w14:paraId="7ECAE0AA"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Rahmati, A., </w:t>
      </w:r>
      <w:proofErr w:type="spellStart"/>
      <w:r w:rsidRPr="00CE2204">
        <w:rPr>
          <w:rFonts w:ascii="Times New Roman" w:hAnsi="Times New Roman" w:cs="Times New Roman"/>
          <w:sz w:val="24"/>
          <w:szCs w:val="24"/>
        </w:rPr>
        <w:t>Ghafari</w:t>
      </w:r>
      <w:proofErr w:type="spellEnd"/>
      <w:r w:rsidRPr="00CE2204">
        <w:rPr>
          <w:rFonts w:ascii="Times New Roman" w:hAnsi="Times New Roman" w:cs="Times New Roman"/>
          <w:sz w:val="24"/>
          <w:szCs w:val="24"/>
        </w:rPr>
        <w:t xml:space="preserve">, R., &amp; </w:t>
      </w:r>
      <w:proofErr w:type="spellStart"/>
      <w:r w:rsidRPr="00CE2204">
        <w:rPr>
          <w:rFonts w:ascii="Times New Roman" w:hAnsi="Times New Roman" w:cs="Times New Roman"/>
          <w:sz w:val="24"/>
          <w:szCs w:val="24"/>
        </w:rPr>
        <w:t>AnjomShoa</w:t>
      </w:r>
      <w:proofErr w:type="spellEnd"/>
      <w:r w:rsidRPr="00CE2204">
        <w:rPr>
          <w:rFonts w:ascii="Times New Roman" w:hAnsi="Times New Roman" w:cs="Times New Roman"/>
          <w:sz w:val="24"/>
          <w:szCs w:val="24"/>
        </w:rPr>
        <w:t xml:space="preserve">, M. (2016). Normal Variations of Sphenoid Sinus and the Adjacent Structures Detected in Cone Beam Computed Tomography. </w:t>
      </w:r>
      <w:r w:rsidRPr="00CE2204">
        <w:rPr>
          <w:rFonts w:ascii="Times New Roman" w:hAnsi="Times New Roman" w:cs="Times New Roman"/>
          <w:i/>
          <w:iCs/>
          <w:sz w:val="24"/>
          <w:szCs w:val="24"/>
        </w:rPr>
        <w:t>Journal of Dentistry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w:t>
      </w:r>
      <w:r w:rsidRPr="00CE2204">
        <w:rPr>
          <w:rFonts w:ascii="Times New Roman" w:hAnsi="Times New Roman" w:cs="Times New Roman"/>
          <w:sz w:val="24"/>
          <w:szCs w:val="24"/>
        </w:rPr>
        <w:t>(1), 32–37.</w:t>
      </w:r>
    </w:p>
    <w:p w14:paraId="4819DBAF"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Rennie, C., </w:t>
      </w:r>
      <w:proofErr w:type="spellStart"/>
      <w:r w:rsidRPr="00CE2204">
        <w:rPr>
          <w:rFonts w:ascii="Times New Roman" w:hAnsi="Times New Roman" w:cs="Times New Roman"/>
          <w:sz w:val="24"/>
          <w:szCs w:val="24"/>
        </w:rPr>
        <w:t>Haffajee</w:t>
      </w:r>
      <w:proofErr w:type="spellEnd"/>
      <w:r w:rsidRPr="00CE2204">
        <w:rPr>
          <w:rFonts w:ascii="Times New Roman" w:hAnsi="Times New Roman" w:cs="Times New Roman"/>
          <w:sz w:val="24"/>
          <w:szCs w:val="24"/>
        </w:rPr>
        <w:t xml:space="preserve">, M. R., &amp; Satyapal, K. S. (2017). The Morphology of the Sphenoid Air Sinus from Childhood to Early Adulthood (1 to 25 years) Utilizing 3D Reconstructed Images. </w:t>
      </w:r>
      <w:r w:rsidRPr="00CE2204">
        <w:rPr>
          <w:rFonts w:ascii="Times New Roman" w:hAnsi="Times New Roman" w:cs="Times New Roman"/>
          <w:i/>
          <w:iCs/>
          <w:sz w:val="24"/>
          <w:szCs w:val="24"/>
        </w:rPr>
        <w:t>International 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35</w:t>
      </w:r>
      <w:r w:rsidRPr="00CE2204">
        <w:rPr>
          <w:rFonts w:ascii="Times New Roman" w:hAnsi="Times New Roman" w:cs="Times New Roman"/>
          <w:sz w:val="24"/>
          <w:szCs w:val="24"/>
        </w:rPr>
        <w:t xml:space="preserve">(4), 1261–1269. </w:t>
      </w:r>
      <w:hyperlink r:id="rId153" w:history="1">
        <w:r w:rsidRPr="00CE2204">
          <w:rPr>
            <w:rFonts w:ascii="Times New Roman" w:hAnsi="Times New Roman" w:cs="Times New Roman"/>
            <w:sz w:val="24"/>
            <w:szCs w:val="24"/>
            <w:u w:val="single"/>
          </w:rPr>
          <w:t>https://doi.org/10.4067/S0717-95022017000401261</w:t>
        </w:r>
      </w:hyperlink>
    </w:p>
    <w:p w14:paraId="230DA137"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Rohlf</w:t>
      </w:r>
      <w:proofErr w:type="spellEnd"/>
      <w:r w:rsidRPr="00CE2204">
        <w:rPr>
          <w:rFonts w:ascii="Times New Roman" w:hAnsi="Times New Roman" w:cs="Times New Roman"/>
          <w:sz w:val="24"/>
          <w:szCs w:val="24"/>
        </w:rPr>
        <w:t xml:space="preserve">, F. J., &amp; </w:t>
      </w:r>
      <w:proofErr w:type="spellStart"/>
      <w:r w:rsidRPr="00CE2204">
        <w:rPr>
          <w:rFonts w:ascii="Times New Roman" w:hAnsi="Times New Roman" w:cs="Times New Roman"/>
          <w:sz w:val="24"/>
          <w:szCs w:val="24"/>
        </w:rPr>
        <w:t>Corti</w:t>
      </w:r>
      <w:proofErr w:type="spellEnd"/>
      <w:r w:rsidRPr="00CE2204">
        <w:rPr>
          <w:rFonts w:ascii="Times New Roman" w:hAnsi="Times New Roman" w:cs="Times New Roman"/>
          <w:sz w:val="24"/>
          <w:szCs w:val="24"/>
        </w:rPr>
        <w:t xml:space="preserve">, M. (2000). Use of two-block partial least-squares to study covariation in shape. </w:t>
      </w:r>
      <w:r w:rsidRPr="00CE2204">
        <w:rPr>
          <w:rFonts w:ascii="Times New Roman" w:hAnsi="Times New Roman" w:cs="Times New Roman"/>
          <w:i/>
          <w:iCs/>
          <w:sz w:val="24"/>
          <w:szCs w:val="24"/>
        </w:rPr>
        <w:t>Systematic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49</w:t>
      </w:r>
      <w:r w:rsidRPr="00CE2204">
        <w:rPr>
          <w:rFonts w:ascii="Times New Roman" w:hAnsi="Times New Roman" w:cs="Times New Roman"/>
          <w:sz w:val="24"/>
          <w:szCs w:val="24"/>
        </w:rPr>
        <w:t>(4), 740–753.</w:t>
      </w:r>
    </w:p>
    <w:p w14:paraId="5CEE903F"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Rholf</w:t>
      </w:r>
      <w:proofErr w:type="spellEnd"/>
      <w:r w:rsidRPr="00CE2204">
        <w:rPr>
          <w:rFonts w:ascii="Times New Roman" w:hAnsi="Times New Roman" w:cs="Times New Roman"/>
          <w:sz w:val="24"/>
          <w:szCs w:val="24"/>
        </w:rPr>
        <w:t xml:space="preserve"> FJ, Slice D. 1990. Extensions of the Procrustes method for the optimal superimposition of landmarks. </w:t>
      </w:r>
      <w:r w:rsidRPr="00CE2204">
        <w:rPr>
          <w:rFonts w:ascii="Times New Roman" w:hAnsi="Times New Roman" w:cs="Times New Roman"/>
          <w:i/>
          <w:iCs/>
          <w:sz w:val="24"/>
          <w:szCs w:val="24"/>
        </w:rPr>
        <w:t xml:space="preserve">Syst </w:t>
      </w:r>
      <w:proofErr w:type="spellStart"/>
      <w:r w:rsidRPr="00CE2204">
        <w:rPr>
          <w:rFonts w:ascii="Times New Roman" w:hAnsi="Times New Roman" w:cs="Times New Roman"/>
          <w:i/>
          <w:iCs/>
          <w:sz w:val="24"/>
          <w:szCs w:val="24"/>
        </w:rPr>
        <w:t>Zool</w:t>
      </w:r>
      <w:proofErr w:type="spellEnd"/>
      <w:r w:rsidRPr="00CE2204">
        <w:rPr>
          <w:rFonts w:ascii="Times New Roman" w:hAnsi="Times New Roman" w:cs="Times New Roman"/>
          <w:sz w:val="24"/>
          <w:szCs w:val="24"/>
        </w:rPr>
        <w:t xml:space="preserve"> 39:40-59.</w:t>
      </w:r>
    </w:p>
    <w:p w14:paraId="4720B5DA"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2014. Genes, development, and evolvability in primate evolution. </w:t>
      </w:r>
      <w:proofErr w:type="spellStart"/>
      <w:r w:rsidRPr="00CE2204">
        <w:rPr>
          <w:rFonts w:ascii="Times New Roman" w:hAnsi="Times New Roman" w:cs="Times New Roman"/>
          <w:i/>
          <w:iCs/>
          <w:sz w:val="24"/>
          <w:szCs w:val="24"/>
        </w:rPr>
        <w:t>Evol</w:t>
      </w:r>
      <w:proofErr w:type="spellEnd"/>
      <w:r w:rsidRPr="00CE2204">
        <w:rPr>
          <w:rFonts w:ascii="Times New Roman" w:hAnsi="Times New Roman" w:cs="Times New Roman"/>
          <w:i/>
          <w:iCs/>
          <w:sz w:val="24"/>
          <w:szCs w:val="24"/>
        </w:rPr>
        <w:t xml:space="preserve"> </w:t>
      </w:r>
      <w:proofErr w:type="spellStart"/>
      <w:r w:rsidRPr="00CE2204">
        <w:rPr>
          <w:rFonts w:ascii="Times New Roman" w:hAnsi="Times New Roman" w:cs="Times New Roman"/>
          <w:i/>
          <w:iCs/>
          <w:sz w:val="24"/>
          <w:szCs w:val="24"/>
        </w:rPr>
        <w:t>Anth</w:t>
      </w:r>
      <w:proofErr w:type="spellEnd"/>
      <w:r w:rsidRPr="00CE2204">
        <w:rPr>
          <w:rFonts w:ascii="Times New Roman" w:hAnsi="Times New Roman" w:cs="Times New Roman"/>
          <w:sz w:val="24"/>
          <w:szCs w:val="24"/>
        </w:rPr>
        <w:t xml:space="preserve"> 23:93-104.</w:t>
      </w:r>
    </w:p>
    <w:p w14:paraId="4CED346D"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Ryan, K. G., Stock, J. T., &amp; Buck, L. T. (2018). Sphenoidal Sinuses and Spatial Compromise in Basicranial Modular Development and Evolution.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165</w:t>
      </w:r>
      <w:r w:rsidRPr="00CE2204">
        <w:rPr>
          <w:rFonts w:ascii="Times New Roman" w:hAnsi="Times New Roman" w:cs="Times New Roman"/>
          <w:sz w:val="24"/>
          <w:szCs w:val="24"/>
        </w:rPr>
        <w:t>, 235–235.</w:t>
      </w:r>
    </w:p>
    <w:p w14:paraId="43011755"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Schlager S (2017). “Morpho and </w:t>
      </w:r>
      <w:proofErr w:type="spellStart"/>
      <w:r w:rsidRPr="00CE2204">
        <w:rPr>
          <w:rFonts w:ascii="Times New Roman" w:hAnsi="Times New Roman" w:cs="Times New Roman"/>
          <w:sz w:val="24"/>
          <w:szCs w:val="24"/>
        </w:rPr>
        <w:t>Rvcg</w:t>
      </w:r>
      <w:proofErr w:type="spellEnd"/>
      <w:r w:rsidRPr="00CE2204">
        <w:rPr>
          <w:rFonts w:ascii="Times New Roman" w:hAnsi="Times New Roman" w:cs="Times New Roman"/>
          <w:sz w:val="24"/>
          <w:szCs w:val="24"/>
        </w:rPr>
        <w:t xml:space="preserve"> - Shape Analysis in R.” In Zheng G, Li S, </w:t>
      </w:r>
      <w:proofErr w:type="spellStart"/>
      <w:r w:rsidRPr="00CE2204">
        <w:rPr>
          <w:rFonts w:ascii="Times New Roman" w:hAnsi="Times New Roman" w:cs="Times New Roman"/>
          <w:sz w:val="24"/>
          <w:szCs w:val="24"/>
        </w:rPr>
        <w:t>Szekely</w:t>
      </w:r>
      <w:proofErr w:type="spellEnd"/>
      <w:r w:rsidRPr="00CE2204">
        <w:rPr>
          <w:rFonts w:ascii="Times New Roman" w:hAnsi="Times New Roman" w:cs="Times New Roman"/>
          <w:sz w:val="24"/>
          <w:szCs w:val="24"/>
        </w:rPr>
        <w:t xml:space="preserve"> G (eds.), </w:t>
      </w:r>
      <w:r w:rsidRPr="00CE2204">
        <w:rPr>
          <w:rFonts w:ascii="Times New Roman" w:hAnsi="Times New Roman" w:cs="Times New Roman"/>
          <w:i/>
          <w:iCs/>
          <w:sz w:val="24"/>
          <w:szCs w:val="24"/>
        </w:rPr>
        <w:t>Statistical Shape and Deformation Analysis</w:t>
      </w:r>
      <w:r w:rsidRPr="00CE2204">
        <w:rPr>
          <w:rFonts w:ascii="Times New Roman" w:hAnsi="Times New Roman" w:cs="Times New Roman"/>
          <w:sz w:val="24"/>
          <w:szCs w:val="24"/>
        </w:rPr>
        <w:t>, 217-256. Academic Press. ISBN 9780128104934.</w:t>
      </w:r>
    </w:p>
    <w:p w14:paraId="1BE8FAA3"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Shen, L., Farid, H., &amp; </w:t>
      </w: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M. A. (2009). Modeling Three-Dimensional Morphological Structures Using Spherical Harmonics.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63</w:t>
      </w:r>
      <w:r w:rsidRPr="00CE2204">
        <w:rPr>
          <w:rFonts w:ascii="Times New Roman" w:hAnsi="Times New Roman" w:cs="Times New Roman"/>
          <w:sz w:val="24"/>
          <w:szCs w:val="24"/>
        </w:rPr>
        <w:t xml:space="preserve">(4), 1003–1016. </w:t>
      </w:r>
      <w:hyperlink r:id="rId154" w:history="1">
        <w:r w:rsidRPr="00CE2204">
          <w:rPr>
            <w:rFonts w:ascii="Times New Roman" w:hAnsi="Times New Roman" w:cs="Times New Roman"/>
            <w:sz w:val="24"/>
            <w:szCs w:val="24"/>
            <w:u w:val="single"/>
          </w:rPr>
          <w:t>https://doi.org/10.1111/j.1558-5646.2008.00557.x</w:t>
        </w:r>
      </w:hyperlink>
    </w:p>
    <w:p w14:paraId="53E40220"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Shirley, N. R., &amp; Jantz, R. L. (2011). </w:t>
      </w:r>
      <w:proofErr w:type="spellStart"/>
      <w:r w:rsidRPr="00CE2204">
        <w:rPr>
          <w:rFonts w:ascii="Times New Roman" w:hAnsi="Times New Roman" w:cs="Times New Roman"/>
          <w:sz w:val="24"/>
          <w:szCs w:val="24"/>
        </w:rPr>
        <w:t>Spheno</w:t>
      </w:r>
      <w:proofErr w:type="spellEnd"/>
      <w:r w:rsidRPr="00CE2204">
        <w:rPr>
          <w:rFonts w:ascii="Times New Roman" w:hAnsi="Times New Roman" w:cs="Times New Roman"/>
          <w:sz w:val="24"/>
          <w:szCs w:val="24"/>
        </w:rPr>
        <w:t xml:space="preserve">-occipital synchondrosis fusion in modern Americans. </w:t>
      </w:r>
      <w:r w:rsidRPr="00CE2204">
        <w:rPr>
          <w:rFonts w:ascii="Times New Roman" w:hAnsi="Times New Roman" w:cs="Times New Roman"/>
          <w:i/>
          <w:iCs/>
          <w:sz w:val="24"/>
          <w:szCs w:val="24"/>
        </w:rPr>
        <w:t>Journal of Forensic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56</w:t>
      </w:r>
      <w:r w:rsidRPr="00CE2204">
        <w:rPr>
          <w:rFonts w:ascii="Times New Roman" w:hAnsi="Times New Roman" w:cs="Times New Roman"/>
          <w:sz w:val="24"/>
          <w:szCs w:val="24"/>
        </w:rPr>
        <w:t xml:space="preserve">(3), 580–585. </w:t>
      </w:r>
      <w:hyperlink r:id="rId155" w:history="1">
        <w:r w:rsidRPr="00CE2204">
          <w:rPr>
            <w:rFonts w:ascii="Times New Roman" w:hAnsi="Times New Roman" w:cs="Times New Roman"/>
            <w:sz w:val="24"/>
            <w:szCs w:val="24"/>
            <w:u w:val="single"/>
          </w:rPr>
          <w:t>https://doi.org/10.1111/j.1556-4029.2011.01705.x</w:t>
        </w:r>
      </w:hyperlink>
    </w:p>
    <w:p w14:paraId="6D326754"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Singh, P., Hung, K., Ajmera, D. H., Yeung, A. W. K., von </w:t>
      </w:r>
      <w:proofErr w:type="spellStart"/>
      <w:r w:rsidRPr="00CE2204">
        <w:rPr>
          <w:rFonts w:ascii="Times New Roman" w:hAnsi="Times New Roman" w:cs="Times New Roman"/>
          <w:sz w:val="24"/>
          <w:szCs w:val="24"/>
        </w:rPr>
        <w:t>Arx</w:t>
      </w:r>
      <w:proofErr w:type="spellEnd"/>
      <w:r w:rsidRPr="00CE2204">
        <w:rPr>
          <w:rFonts w:ascii="Times New Roman" w:hAnsi="Times New Roman" w:cs="Times New Roman"/>
          <w:sz w:val="24"/>
          <w:szCs w:val="24"/>
        </w:rPr>
        <w:t xml:space="preserve">, T., &amp; Bornstein, M. M. (2021). Morphometric characteristics of the sphenoid sinus and potential influencing factors: A retrospective assessment using cone beam computed tomography (CBCT). </w:t>
      </w:r>
      <w:r w:rsidRPr="00CE2204">
        <w:rPr>
          <w:rFonts w:ascii="Times New Roman" w:hAnsi="Times New Roman" w:cs="Times New Roman"/>
          <w:i/>
          <w:iCs/>
          <w:sz w:val="24"/>
          <w:szCs w:val="24"/>
        </w:rPr>
        <w:t>Anatomical Science International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96</w:t>
      </w:r>
      <w:r w:rsidRPr="00CE2204">
        <w:rPr>
          <w:rFonts w:ascii="Times New Roman" w:hAnsi="Times New Roman" w:cs="Times New Roman"/>
          <w:sz w:val="24"/>
          <w:szCs w:val="24"/>
        </w:rPr>
        <w:t xml:space="preserve">(4), 544–555. </w:t>
      </w:r>
      <w:hyperlink r:id="rId156" w:history="1">
        <w:r w:rsidRPr="00CE2204">
          <w:rPr>
            <w:rFonts w:ascii="Times New Roman" w:hAnsi="Times New Roman" w:cs="Times New Roman"/>
            <w:sz w:val="24"/>
            <w:szCs w:val="24"/>
            <w:u w:val="single"/>
          </w:rPr>
          <w:t>https://doi.org/10.1007/s12565-021-00622-x</w:t>
        </w:r>
      </w:hyperlink>
    </w:p>
    <w:p w14:paraId="41B2FC53"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Smith, T. D., Rossie, J. B., Cooper, G. M., Carmody, K. A., </w:t>
      </w:r>
      <w:proofErr w:type="spellStart"/>
      <w:r w:rsidRPr="00CE2204">
        <w:rPr>
          <w:rFonts w:ascii="Times New Roman" w:hAnsi="Times New Roman" w:cs="Times New Roman"/>
          <w:sz w:val="24"/>
          <w:szCs w:val="24"/>
        </w:rPr>
        <w:t>Schmieg</w:t>
      </w:r>
      <w:proofErr w:type="spellEnd"/>
      <w:r w:rsidRPr="00CE2204">
        <w:rPr>
          <w:rFonts w:ascii="Times New Roman" w:hAnsi="Times New Roman" w:cs="Times New Roman"/>
          <w:sz w:val="24"/>
          <w:szCs w:val="24"/>
        </w:rPr>
        <w:t xml:space="preserve">, R. M., Bonar, C. J., Mooney, M. P., &amp; Siegel, M. I. (2010). The Maxillary Sinus in Three Genera of New World Monkeys: Factors That Constrain Secondary Pneumatization.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293</w:t>
      </w:r>
      <w:r w:rsidRPr="00CE2204">
        <w:rPr>
          <w:rFonts w:ascii="Times New Roman" w:hAnsi="Times New Roman" w:cs="Times New Roman"/>
          <w:sz w:val="24"/>
          <w:szCs w:val="24"/>
        </w:rPr>
        <w:t xml:space="preserve">(1), 91–107. </w:t>
      </w:r>
      <w:hyperlink r:id="rId157" w:history="1">
        <w:r w:rsidRPr="00CE2204">
          <w:rPr>
            <w:rFonts w:ascii="Times New Roman" w:hAnsi="Times New Roman" w:cs="Times New Roman"/>
            <w:sz w:val="24"/>
            <w:szCs w:val="24"/>
            <w:u w:val="single"/>
          </w:rPr>
          <w:t>https://doi.org/10.1002/ar.21017</w:t>
        </w:r>
      </w:hyperlink>
    </w:p>
    <w:p w14:paraId="0A86CAE8"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Štoković</w:t>
      </w:r>
      <w:proofErr w:type="spellEnd"/>
      <w:r w:rsidRPr="00CE2204">
        <w:rPr>
          <w:rFonts w:ascii="Times New Roman" w:hAnsi="Times New Roman" w:cs="Times New Roman"/>
          <w:sz w:val="24"/>
          <w:szCs w:val="24"/>
        </w:rPr>
        <w:t xml:space="preserve">, N., </w:t>
      </w:r>
      <w:proofErr w:type="spellStart"/>
      <w:r w:rsidRPr="00CE2204">
        <w:rPr>
          <w:rFonts w:ascii="Times New Roman" w:hAnsi="Times New Roman" w:cs="Times New Roman"/>
          <w:sz w:val="24"/>
          <w:szCs w:val="24"/>
        </w:rPr>
        <w:t>Trkulja</w:t>
      </w:r>
      <w:proofErr w:type="spellEnd"/>
      <w:r w:rsidRPr="00CE2204">
        <w:rPr>
          <w:rFonts w:ascii="Times New Roman" w:hAnsi="Times New Roman" w:cs="Times New Roman"/>
          <w:sz w:val="24"/>
          <w:szCs w:val="24"/>
        </w:rPr>
        <w:t xml:space="preserve">, V., </w:t>
      </w:r>
      <w:proofErr w:type="spellStart"/>
      <w:r w:rsidRPr="00CE2204">
        <w:rPr>
          <w:rFonts w:ascii="Times New Roman" w:hAnsi="Times New Roman" w:cs="Times New Roman"/>
          <w:sz w:val="24"/>
          <w:szCs w:val="24"/>
        </w:rPr>
        <w:t>Dumić-Čule</w:t>
      </w:r>
      <w:proofErr w:type="spellEnd"/>
      <w:r w:rsidRPr="00CE2204">
        <w:rPr>
          <w:rFonts w:ascii="Times New Roman" w:hAnsi="Times New Roman" w:cs="Times New Roman"/>
          <w:sz w:val="24"/>
          <w:szCs w:val="24"/>
        </w:rPr>
        <w:t xml:space="preserve">, I., </w:t>
      </w:r>
      <w:proofErr w:type="spellStart"/>
      <w:r w:rsidRPr="00CE2204">
        <w:rPr>
          <w:rFonts w:ascii="Times New Roman" w:hAnsi="Times New Roman" w:cs="Times New Roman"/>
          <w:sz w:val="24"/>
          <w:szCs w:val="24"/>
        </w:rPr>
        <w:t>Čuković-Bagić</w:t>
      </w:r>
      <w:proofErr w:type="spellEnd"/>
      <w:r w:rsidRPr="00CE2204">
        <w:rPr>
          <w:rFonts w:ascii="Times New Roman" w:hAnsi="Times New Roman" w:cs="Times New Roman"/>
          <w:sz w:val="24"/>
          <w:szCs w:val="24"/>
        </w:rPr>
        <w:t xml:space="preserve">, I., </w:t>
      </w:r>
      <w:proofErr w:type="spellStart"/>
      <w:r w:rsidRPr="00CE2204">
        <w:rPr>
          <w:rFonts w:ascii="Times New Roman" w:hAnsi="Times New Roman" w:cs="Times New Roman"/>
          <w:sz w:val="24"/>
          <w:szCs w:val="24"/>
        </w:rPr>
        <w:t>Lauc</w:t>
      </w:r>
      <w:proofErr w:type="spellEnd"/>
      <w:r w:rsidRPr="00CE2204">
        <w:rPr>
          <w:rFonts w:ascii="Times New Roman" w:hAnsi="Times New Roman" w:cs="Times New Roman"/>
          <w:sz w:val="24"/>
          <w:szCs w:val="24"/>
        </w:rPr>
        <w:t xml:space="preserve">, T., </w:t>
      </w:r>
      <w:proofErr w:type="spellStart"/>
      <w:r w:rsidRPr="00CE2204">
        <w:rPr>
          <w:rFonts w:ascii="Times New Roman" w:hAnsi="Times New Roman" w:cs="Times New Roman"/>
          <w:sz w:val="24"/>
          <w:szCs w:val="24"/>
        </w:rPr>
        <w:t>Vukičević</w:t>
      </w:r>
      <w:proofErr w:type="spellEnd"/>
      <w:r w:rsidRPr="00CE2204">
        <w:rPr>
          <w:rFonts w:ascii="Times New Roman" w:hAnsi="Times New Roman" w:cs="Times New Roman"/>
          <w:sz w:val="24"/>
          <w:szCs w:val="24"/>
        </w:rPr>
        <w:t xml:space="preserve">, S., &amp; </w:t>
      </w:r>
      <w:proofErr w:type="spellStart"/>
      <w:r w:rsidRPr="00CE2204">
        <w:rPr>
          <w:rFonts w:ascii="Times New Roman" w:hAnsi="Times New Roman" w:cs="Times New Roman"/>
          <w:sz w:val="24"/>
          <w:szCs w:val="24"/>
        </w:rPr>
        <w:t>Grgurević</w:t>
      </w:r>
      <w:proofErr w:type="spellEnd"/>
      <w:r w:rsidRPr="00CE2204">
        <w:rPr>
          <w:rFonts w:ascii="Times New Roman" w:hAnsi="Times New Roman" w:cs="Times New Roman"/>
          <w:sz w:val="24"/>
          <w:szCs w:val="24"/>
        </w:rPr>
        <w:t xml:space="preserve">, L. (2016). Sphenoid sinus types, </w:t>
      </w:r>
      <w:proofErr w:type="gramStart"/>
      <w:r w:rsidRPr="00CE2204">
        <w:rPr>
          <w:rFonts w:ascii="Times New Roman" w:hAnsi="Times New Roman" w:cs="Times New Roman"/>
          <w:sz w:val="24"/>
          <w:szCs w:val="24"/>
        </w:rPr>
        <w:t>dimensions</w:t>
      </w:r>
      <w:proofErr w:type="gramEnd"/>
      <w:r w:rsidRPr="00CE2204">
        <w:rPr>
          <w:rFonts w:ascii="Times New Roman" w:hAnsi="Times New Roman" w:cs="Times New Roman"/>
          <w:sz w:val="24"/>
          <w:szCs w:val="24"/>
        </w:rPr>
        <w:t xml:space="preserve"> and relationship with surrounding structures. </w:t>
      </w:r>
      <w:r w:rsidRPr="00CE2204">
        <w:rPr>
          <w:rFonts w:ascii="Times New Roman" w:hAnsi="Times New Roman" w:cs="Times New Roman"/>
          <w:i/>
          <w:iCs/>
          <w:sz w:val="24"/>
          <w:szCs w:val="24"/>
        </w:rPr>
        <w:t xml:space="preserve">Annals of Anatomy - </w:t>
      </w:r>
      <w:proofErr w:type="spellStart"/>
      <w:r w:rsidRPr="00CE2204">
        <w:rPr>
          <w:rFonts w:ascii="Times New Roman" w:hAnsi="Times New Roman" w:cs="Times New Roman"/>
          <w:i/>
          <w:iCs/>
          <w:sz w:val="24"/>
          <w:szCs w:val="24"/>
        </w:rPr>
        <w:t>Anatomischer</w:t>
      </w:r>
      <w:proofErr w:type="spellEnd"/>
      <w:r w:rsidRPr="00CE2204">
        <w:rPr>
          <w:rFonts w:ascii="Times New Roman" w:hAnsi="Times New Roman" w:cs="Times New Roman"/>
          <w:i/>
          <w:iCs/>
          <w:sz w:val="24"/>
          <w:szCs w:val="24"/>
        </w:rPr>
        <w:t xml:space="preserve"> Anzeiger</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203</w:t>
      </w:r>
      <w:r w:rsidRPr="00CE2204">
        <w:rPr>
          <w:rFonts w:ascii="Times New Roman" w:hAnsi="Times New Roman" w:cs="Times New Roman"/>
          <w:sz w:val="24"/>
          <w:szCs w:val="24"/>
        </w:rPr>
        <w:t xml:space="preserve">, 69–76. </w:t>
      </w:r>
      <w:hyperlink r:id="rId158" w:history="1">
        <w:r w:rsidRPr="00CE2204">
          <w:rPr>
            <w:rFonts w:ascii="Times New Roman" w:hAnsi="Times New Roman" w:cs="Times New Roman"/>
            <w:sz w:val="24"/>
            <w:szCs w:val="24"/>
            <w:u w:val="single"/>
          </w:rPr>
          <w:t>https://doi.org/10.1016/j.aanat.2015.02.013</w:t>
        </w:r>
      </w:hyperlink>
    </w:p>
    <w:p w14:paraId="7022D615"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Towbin</w:t>
      </w:r>
      <w:proofErr w:type="spellEnd"/>
      <w:r w:rsidRPr="00CE2204">
        <w:rPr>
          <w:rFonts w:ascii="Times New Roman" w:hAnsi="Times New Roman" w:cs="Times New Roman"/>
          <w:sz w:val="24"/>
          <w:szCs w:val="24"/>
        </w:rPr>
        <w:t xml:space="preserve">, R., &amp; Dunbar, J. S. (1982). The paranasal sinuses in childhood. </w:t>
      </w:r>
      <w:proofErr w:type="spellStart"/>
      <w:r w:rsidRPr="00CE2204">
        <w:rPr>
          <w:rFonts w:ascii="Times New Roman" w:hAnsi="Times New Roman" w:cs="Times New Roman"/>
          <w:i/>
          <w:iCs/>
          <w:sz w:val="24"/>
          <w:szCs w:val="24"/>
        </w:rPr>
        <w:t>Radiographics</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w:t>
      </w:r>
      <w:r w:rsidRPr="00CE2204">
        <w:rPr>
          <w:rFonts w:ascii="Times New Roman" w:hAnsi="Times New Roman" w:cs="Times New Roman"/>
          <w:sz w:val="24"/>
          <w:szCs w:val="24"/>
        </w:rPr>
        <w:t>(2), 253–279.</w:t>
      </w:r>
    </w:p>
    <w:p w14:paraId="037BDF7D"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Unger, C. M., Devine, J.,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&amp;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C. (2021). Selection for increased tibia length in mice alters skull shape through parallel changes in developmental mechanisms</w:t>
      </w:r>
      <w:r w:rsidRPr="00CE2204">
        <w:rPr>
          <w:rFonts w:ascii="Times New Roman" w:hAnsi="Times New Roman" w:cs="Times New Roman"/>
          <w:i/>
          <w:iCs/>
          <w:sz w:val="24"/>
          <w:szCs w:val="24"/>
        </w:rPr>
        <w:t xml:space="preserve">. </w:t>
      </w:r>
      <w:proofErr w:type="spellStart"/>
      <w:r w:rsidRPr="00CE2204">
        <w:rPr>
          <w:rFonts w:ascii="Times New Roman" w:hAnsi="Times New Roman" w:cs="Times New Roman"/>
          <w:i/>
          <w:iCs/>
          <w:sz w:val="24"/>
          <w:szCs w:val="24"/>
        </w:rPr>
        <w:t>Elife</w:t>
      </w:r>
      <w:proofErr w:type="spellEnd"/>
      <w:r w:rsidRPr="00CE2204">
        <w:rPr>
          <w:rFonts w:ascii="Times New Roman" w:hAnsi="Times New Roman" w:cs="Times New Roman"/>
          <w:i/>
          <w:iCs/>
          <w:sz w:val="24"/>
          <w:szCs w:val="24"/>
        </w:rPr>
        <w:t>,</w:t>
      </w:r>
      <w:r w:rsidRPr="00CE2204">
        <w:rPr>
          <w:rFonts w:ascii="Times New Roman" w:hAnsi="Times New Roman" w:cs="Times New Roman"/>
          <w:sz w:val="24"/>
          <w:szCs w:val="24"/>
        </w:rPr>
        <w:t xml:space="preserve"> 10, e67612.</w:t>
      </w:r>
    </w:p>
    <w:p w14:paraId="42397BA0"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N, Frazier BC, Lahr MM. 2007. The problem of assessing landmark error in geometric morphometrics: theory, method, and modifications. </w:t>
      </w:r>
      <w:r w:rsidRPr="00CE2204">
        <w:rPr>
          <w:rFonts w:ascii="Times New Roman" w:hAnsi="Times New Roman" w:cs="Times New Roman"/>
          <w:i/>
          <w:iCs/>
          <w:sz w:val="24"/>
          <w:szCs w:val="24"/>
        </w:rPr>
        <w:t xml:space="preserve">Am J Phys </w:t>
      </w:r>
      <w:proofErr w:type="spellStart"/>
      <w:r w:rsidRPr="00CE2204">
        <w:rPr>
          <w:rFonts w:ascii="Times New Roman" w:hAnsi="Times New Roman" w:cs="Times New Roman"/>
          <w:i/>
          <w:iCs/>
          <w:sz w:val="24"/>
          <w:szCs w:val="24"/>
        </w:rPr>
        <w:t>Anthropol</w:t>
      </w:r>
      <w:proofErr w:type="spellEnd"/>
      <w:r w:rsidRPr="00CE2204">
        <w:rPr>
          <w:rFonts w:ascii="Times New Roman" w:hAnsi="Times New Roman" w:cs="Times New Roman"/>
          <w:sz w:val="24"/>
          <w:szCs w:val="24"/>
        </w:rPr>
        <w:t xml:space="preserve"> 134:24-35.</w:t>
      </w:r>
    </w:p>
    <w:p w14:paraId="32489253"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N. (2011). The relative efficacy of functional and developmental cranial modules for reconstructing global human population history.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146</w:t>
      </w:r>
      <w:r w:rsidRPr="00CE2204">
        <w:rPr>
          <w:rFonts w:ascii="Times New Roman" w:hAnsi="Times New Roman" w:cs="Times New Roman"/>
          <w:sz w:val="24"/>
          <w:szCs w:val="24"/>
        </w:rPr>
        <w:t xml:space="preserve">(1), 83–93. </w:t>
      </w:r>
      <w:hyperlink r:id="rId159" w:history="1">
        <w:r w:rsidRPr="00CE2204">
          <w:rPr>
            <w:rFonts w:ascii="Times New Roman" w:hAnsi="Times New Roman" w:cs="Times New Roman"/>
            <w:sz w:val="24"/>
            <w:szCs w:val="24"/>
            <w:u w:val="single"/>
          </w:rPr>
          <w:t>https://doi.org/10.1002/ajpa.21550</w:t>
        </w:r>
      </w:hyperlink>
    </w:p>
    <w:p w14:paraId="252254E4"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Wang, J., </w:t>
      </w:r>
      <w:proofErr w:type="spellStart"/>
      <w:r w:rsidRPr="00CE2204">
        <w:rPr>
          <w:rFonts w:ascii="Times New Roman" w:hAnsi="Times New Roman" w:cs="Times New Roman"/>
          <w:sz w:val="24"/>
          <w:szCs w:val="24"/>
        </w:rPr>
        <w:t>Bidari</w:t>
      </w:r>
      <w:proofErr w:type="spellEnd"/>
      <w:r w:rsidRPr="00CE2204">
        <w:rPr>
          <w:rFonts w:ascii="Times New Roman" w:hAnsi="Times New Roman" w:cs="Times New Roman"/>
          <w:sz w:val="24"/>
          <w:szCs w:val="24"/>
        </w:rPr>
        <w:t xml:space="preserve">, S., Inoue, K., Yang, H., &amp; </w:t>
      </w:r>
      <w:proofErr w:type="spellStart"/>
      <w:r w:rsidRPr="00CE2204">
        <w:rPr>
          <w:rFonts w:ascii="Times New Roman" w:hAnsi="Times New Roman" w:cs="Times New Roman"/>
          <w:sz w:val="24"/>
          <w:szCs w:val="24"/>
        </w:rPr>
        <w:t>Rhoton</w:t>
      </w:r>
      <w:proofErr w:type="spellEnd"/>
      <w:r w:rsidRPr="00CE2204">
        <w:rPr>
          <w:rFonts w:ascii="Times New Roman" w:hAnsi="Times New Roman" w:cs="Times New Roman"/>
          <w:sz w:val="24"/>
          <w:szCs w:val="24"/>
        </w:rPr>
        <w:t xml:space="preserve">, A. (2010). Extensions of the Sphenoid </w:t>
      </w:r>
      <w:proofErr w:type="spellStart"/>
      <w:r w:rsidRPr="00CE2204">
        <w:rPr>
          <w:rFonts w:ascii="Times New Roman" w:hAnsi="Times New Roman" w:cs="Times New Roman"/>
          <w:sz w:val="24"/>
          <w:szCs w:val="24"/>
        </w:rPr>
        <w:t>SinusA</w:t>
      </w:r>
      <w:proofErr w:type="spellEnd"/>
      <w:r w:rsidRPr="00CE2204">
        <w:rPr>
          <w:rFonts w:ascii="Times New Roman" w:hAnsi="Times New Roman" w:cs="Times New Roman"/>
          <w:sz w:val="24"/>
          <w:szCs w:val="24"/>
        </w:rPr>
        <w:t xml:space="preserve"> New Classification. </w:t>
      </w:r>
      <w:r w:rsidRPr="00CE2204">
        <w:rPr>
          <w:rFonts w:ascii="Times New Roman" w:hAnsi="Times New Roman" w:cs="Times New Roman"/>
          <w:i/>
          <w:iCs/>
          <w:sz w:val="24"/>
          <w:szCs w:val="24"/>
        </w:rPr>
        <w:t>Neurosurgery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66</w:t>
      </w:r>
      <w:r w:rsidRPr="00CE2204">
        <w:rPr>
          <w:rFonts w:ascii="Times New Roman" w:hAnsi="Times New Roman" w:cs="Times New Roman"/>
          <w:sz w:val="24"/>
          <w:szCs w:val="24"/>
        </w:rPr>
        <w:t xml:space="preserve">(4), 797–816. </w:t>
      </w:r>
      <w:hyperlink r:id="rId160" w:history="1">
        <w:r w:rsidRPr="00CE2204">
          <w:rPr>
            <w:rFonts w:ascii="Times New Roman" w:hAnsi="Times New Roman" w:cs="Times New Roman"/>
            <w:sz w:val="24"/>
            <w:szCs w:val="24"/>
            <w:u w:val="single"/>
          </w:rPr>
          <w:t>https://doi.org/10.1227/01.NEU.0000367619.24800.B1</w:t>
        </w:r>
      </w:hyperlink>
    </w:p>
    <w:p w14:paraId="311F8765" w14:textId="77777777" w:rsidR="008C3F36" w:rsidRPr="00CE2204" w:rsidRDefault="008C3F36" w:rsidP="008C3F36">
      <w:pPr>
        <w:spacing w:line="360" w:lineRule="auto"/>
        <w:rPr>
          <w:rFonts w:ascii="Times New Roman" w:hAnsi="Times New Roman" w:cs="Times New Roman"/>
          <w:i/>
          <w:iCs/>
          <w:sz w:val="24"/>
          <w:szCs w:val="24"/>
        </w:rPr>
      </w:pPr>
      <w:r w:rsidRPr="00CE2204">
        <w:rPr>
          <w:rFonts w:ascii="Times New Roman" w:hAnsi="Times New Roman" w:cs="Times New Roman"/>
          <w:sz w:val="24"/>
          <w:szCs w:val="24"/>
        </w:rPr>
        <w:t xml:space="preserve">Wheat A. 2015. Investigating Postnatal Ontogeny in the Craniofacial Complex of Human Juveniles. </w:t>
      </w:r>
      <w:r w:rsidRPr="00CE2204">
        <w:rPr>
          <w:rFonts w:ascii="Times New Roman" w:hAnsi="Times New Roman" w:cs="Times New Roman"/>
          <w:i/>
          <w:iCs/>
          <w:sz w:val="24"/>
          <w:szCs w:val="24"/>
        </w:rPr>
        <w:t>Unpublished doctoral dissertation. Knoxville: The University of Tennessee.</w:t>
      </w:r>
    </w:p>
    <w:p w14:paraId="2199FBFE"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White, T. D., Black, M. T., &amp; </w:t>
      </w:r>
      <w:proofErr w:type="spellStart"/>
      <w:r w:rsidRPr="00CE2204">
        <w:rPr>
          <w:rFonts w:ascii="Times New Roman" w:hAnsi="Times New Roman" w:cs="Times New Roman"/>
          <w:sz w:val="24"/>
          <w:szCs w:val="24"/>
        </w:rPr>
        <w:t>Folkens</w:t>
      </w:r>
      <w:proofErr w:type="spellEnd"/>
      <w:r w:rsidRPr="00CE2204">
        <w:rPr>
          <w:rFonts w:ascii="Times New Roman" w:hAnsi="Times New Roman" w:cs="Times New Roman"/>
          <w:sz w:val="24"/>
          <w:szCs w:val="24"/>
        </w:rPr>
        <w:t xml:space="preserve">, P. A. (2012). </w:t>
      </w:r>
      <w:r w:rsidRPr="00CE2204">
        <w:rPr>
          <w:rFonts w:ascii="Times New Roman" w:hAnsi="Times New Roman" w:cs="Times New Roman"/>
          <w:i/>
          <w:iCs/>
          <w:sz w:val="24"/>
          <w:szCs w:val="24"/>
        </w:rPr>
        <w:t>Human osteology</w:t>
      </w:r>
      <w:r w:rsidRPr="00CE2204">
        <w:rPr>
          <w:rFonts w:ascii="Times New Roman" w:hAnsi="Times New Roman" w:cs="Times New Roman"/>
          <w:sz w:val="24"/>
          <w:szCs w:val="24"/>
        </w:rPr>
        <w:t xml:space="preserve"> (3rd ed). Academic Press.</w:t>
      </w:r>
    </w:p>
    <w:p w14:paraId="2B6511FF"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WITMER, L. (1999). The phylogenetic history of paranasal air sinuses. </w:t>
      </w:r>
      <w:r w:rsidRPr="00CE2204">
        <w:rPr>
          <w:rFonts w:ascii="Times New Roman" w:hAnsi="Times New Roman" w:cs="Times New Roman"/>
          <w:i/>
          <w:iCs/>
          <w:sz w:val="24"/>
          <w:szCs w:val="24"/>
        </w:rPr>
        <w:t xml:space="preserve">The Paranasal Sinuses of Higher </w:t>
      </w:r>
      <w:proofErr w:type="gramStart"/>
      <w:r w:rsidRPr="00CE2204">
        <w:rPr>
          <w:rFonts w:ascii="Times New Roman" w:hAnsi="Times New Roman" w:cs="Times New Roman"/>
          <w:i/>
          <w:iCs/>
          <w:sz w:val="24"/>
          <w:szCs w:val="24"/>
        </w:rPr>
        <w:t>Primates :</w:t>
      </w:r>
      <w:proofErr w:type="gramEnd"/>
      <w:r w:rsidRPr="00CE2204">
        <w:rPr>
          <w:rFonts w:ascii="Times New Roman" w:hAnsi="Times New Roman" w:cs="Times New Roman"/>
          <w:i/>
          <w:iCs/>
          <w:sz w:val="24"/>
          <w:szCs w:val="24"/>
        </w:rPr>
        <w:t xml:space="preserve"> Development, Function, and Evolution</w:t>
      </w:r>
      <w:r w:rsidRPr="00CE2204">
        <w:rPr>
          <w:rFonts w:ascii="Times New Roman" w:hAnsi="Times New Roman" w:cs="Times New Roman"/>
          <w:sz w:val="24"/>
          <w:szCs w:val="24"/>
        </w:rPr>
        <w:t xml:space="preserve">. </w:t>
      </w:r>
      <w:hyperlink r:id="rId161" w:history="1">
        <w:r w:rsidRPr="00CE2204">
          <w:rPr>
            <w:rFonts w:ascii="Times New Roman" w:hAnsi="Times New Roman" w:cs="Times New Roman"/>
            <w:sz w:val="24"/>
            <w:szCs w:val="24"/>
            <w:u w:val="single"/>
          </w:rPr>
          <w:t>https://ci.nii.ac.jp/naid/10017633301/</w:t>
        </w:r>
      </w:hyperlink>
    </w:p>
    <w:p w14:paraId="5F702B7E"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Witmer, L. M. (1997). The Evolution of the Antorbital Cavity of Archosaurs: A Study in Soft-Tissue Reconstruction in the Fossil Record with an Analysis of the Function of </w:t>
      </w:r>
      <w:proofErr w:type="spellStart"/>
      <w:r w:rsidRPr="00CE2204">
        <w:rPr>
          <w:rFonts w:ascii="Times New Roman" w:hAnsi="Times New Roman" w:cs="Times New Roman"/>
          <w:sz w:val="24"/>
          <w:szCs w:val="24"/>
        </w:rPr>
        <w:t>Pneumaticity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Memoir. Society of Vertebrate Paleontology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w:t>
      </w:r>
      <w:r w:rsidRPr="00CE2204">
        <w:rPr>
          <w:rFonts w:ascii="Times New Roman" w:hAnsi="Times New Roman" w:cs="Times New Roman"/>
          <w:sz w:val="24"/>
          <w:szCs w:val="24"/>
        </w:rPr>
        <w:t xml:space="preserve">, 1. </w:t>
      </w:r>
      <w:hyperlink r:id="rId162" w:history="1">
        <w:r w:rsidRPr="00CE2204">
          <w:rPr>
            <w:rFonts w:ascii="Times New Roman" w:hAnsi="Times New Roman" w:cs="Times New Roman"/>
            <w:sz w:val="24"/>
            <w:szCs w:val="24"/>
            <w:u w:val="single"/>
          </w:rPr>
          <w:t>https://doi.org/10.2307/3889342</w:t>
        </w:r>
      </w:hyperlink>
    </w:p>
    <w:p w14:paraId="6D416207" w14:textId="77777777" w:rsidR="008C3F36" w:rsidRPr="00CE2204" w:rsidRDefault="008C3F36" w:rsidP="008C3F36">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Young M, Richard D, Grabowski M, Auerbach BM, </w:t>
      </w:r>
      <w:proofErr w:type="spellStart"/>
      <w:r w:rsidRPr="00CE2204">
        <w:rPr>
          <w:rFonts w:ascii="Times New Roman" w:hAnsi="Times New Roman" w:cs="Times New Roman"/>
          <w:sz w:val="24"/>
          <w:szCs w:val="24"/>
        </w:rPr>
        <w:t>Muthuirulan</w:t>
      </w:r>
      <w:proofErr w:type="spellEnd"/>
      <w:r w:rsidRPr="00CE2204">
        <w:rPr>
          <w:rFonts w:ascii="Times New Roman" w:hAnsi="Times New Roman" w:cs="Times New Roman"/>
          <w:sz w:val="24"/>
          <w:szCs w:val="24"/>
        </w:rPr>
        <w:t xml:space="preserve"> P, </w:t>
      </w:r>
      <w:proofErr w:type="spellStart"/>
      <w:r w:rsidRPr="00CE2204">
        <w:rPr>
          <w:rFonts w:ascii="Times New Roman" w:hAnsi="Times New Roman" w:cs="Times New Roman"/>
          <w:sz w:val="24"/>
          <w:szCs w:val="24"/>
        </w:rPr>
        <w:t>Kharker</w:t>
      </w:r>
      <w:proofErr w:type="spellEnd"/>
      <w:r w:rsidRPr="00CE2204">
        <w:rPr>
          <w:rFonts w:ascii="Times New Roman" w:hAnsi="Times New Roman" w:cs="Times New Roman"/>
          <w:sz w:val="24"/>
          <w:szCs w:val="24"/>
        </w:rPr>
        <w:t xml:space="preserve"> V, </w:t>
      </w:r>
      <w:proofErr w:type="spellStart"/>
      <w:r w:rsidRPr="00CE2204">
        <w:rPr>
          <w:rFonts w:ascii="Times New Roman" w:hAnsi="Times New Roman" w:cs="Times New Roman"/>
          <w:sz w:val="24"/>
          <w:szCs w:val="24"/>
        </w:rPr>
        <w:t>Kurki</w:t>
      </w:r>
      <w:proofErr w:type="spellEnd"/>
      <w:r w:rsidRPr="00CE2204">
        <w:rPr>
          <w:rFonts w:ascii="Times New Roman" w:hAnsi="Times New Roman" w:cs="Times New Roman"/>
          <w:sz w:val="24"/>
          <w:szCs w:val="24"/>
        </w:rPr>
        <w:t xml:space="preserve"> HK, </w:t>
      </w:r>
      <w:proofErr w:type="spellStart"/>
      <w:r w:rsidRPr="00CE2204">
        <w:rPr>
          <w:rFonts w:ascii="Times New Roman" w:hAnsi="Times New Roman" w:cs="Times New Roman"/>
          <w:sz w:val="24"/>
          <w:szCs w:val="24"/>
        </w:rPr>
        <w:t>Betti</w:t>
      </w:r>
      <w:proofErr w:type="spellEnd"/>
      <w:r w:rsidRPr="00CE2204">
        <w:rPr>
          <w:rFonts w:ascii="Times New Roman" w:hAnsi="Times New Roman" w:cs="Times New Roman"/>
          <w:sz w:val="24"/>
          <w:szCs w:val="24"/>
        </w:rPr>
        <w:t xml:space="preserve"> L, Birkenstock L, </w:t>
      </w:r>
      <w:proofErr w:type="spellStart"/>
      <w:r w:rsidRPr="00CE2204">
        <w:rPr>
          <w:rFonts w:ascii="Times New Roman" w:hAnsi="Times New Roman" w:cs="Times New Roman"/>
          <w:sz w:val="24"/>
          <w:szCs w:val="24"/>
        </w:rPr>
        <w:t>Lewton</w:t>
      </w:r>
      <w:proofErr w:type="spellEnd"/>
      <w:r w:rsidRPr="00CE2204">
        <w:rPr>
          <w:rFonts w:ascii="Times New Roman" w:hAnsi="Times New Roman" w:cs="Times New Roman"/>
          <w:sz w:val="24"/>
          <w:szCs w:val="24"/>
        </w:rPr>
        <w:t xml:space="preserve"> K, &amp; Capellini TD. (</w:t>
      </w:r>
      <w:proofErr w:type="gramStart"/>
      <w:r w:rsidRPr="00CE2204">
        <w:rPr>
          <w:rFonts w:ascii="Times New Roman" w:hAnsi="Times New Roman" w:cs="Times New Roman"/>
          <w:sz w:val="24"/>
          <w:szCs w:val="24"/>
        </w:rPr>
        <w:t>in</w:t>
      </w:r>
      <w:proofErr w:type="gramEnd"/>
      <w:r w:rsidRPr="00CE2204">
        <w:rPr>
          <w:rFonts w:ascii="Times New Roman" w:hAnsi="Times New Roman" w:cs="Times New Roman"/>
          <w:sz w:val="24"/>
          <w:szCs w:val="24"/>
        </w:rPr>
        <w:t xml:space="preserve"> press). The developmental impacts of natural selection on human pelvic morphology. </w:t>
      </w:r>
      <w:r w:rsidRPr="00CE2204">
        <w:rPr>
          <w:rFonts w:ascii="Times New Roman" w:hAnsi="Times New Roman" w:cs="Times New Roman"/>
          <w:i/>
          <w:iCs/>
          <w:sz w:val="24"/>
          <w:szCs w:val="24"/>
        </w:rPr>
        <w:t>Science Advances</w:t>
      </w:r>
      <w:r w:rsidRPr="00CE2204">
        <w:rPr>
          <w:rFonts w:ascii="Times New Roman" w:hAnsi="Times New Roman" w:cs="Times New Roman"/>
          <w:sz w:val="24"/>
          <w:szCs w:val="24"/>
        </w:rPr>
        <w:t>.</w:t>
      </w:r>
    </w:p>
    <w:p w14:paraId="005A9DE8" w14:textId="77777777" w:rsidR="008C3F36" w:rsidRPr="00CE2204" w:rsidRDefault="008C3F36" w:rsidP="008C3F36">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C. P. E., &amp;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J. D. (2008). A Morphogenetic Model of Cranial Pneumatization Based on the Invasive Tissue Hypothesis.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1446–1454. </w:t>
      </w:r>
      <w:hyperlink r:id="rId163" w:history="1">
        <w:r w:rsidRPr="00CE2204">
          <w:rPr>
            <w:rFonts w:ascii="Times New Roman" w:hAnsi="Times New Roman" w:cs="Times New Roman"/>
            <w:sz w:val="24"/>
            <w:szCs w:val="24"/>
            <w:u w:val="single"/>
          </w:rPr>
          <w:t>https://doi.org/10.1002/ar.20784</w:t>
        </w:r>
      </w:hyperlink>
    </w:p>
    <w:p w14:paraId="0A017D69" w14:textId="3AB9B5ED" w:rsidR="005F6D1F" w:rsidRPr="00CE2204" w:rsidRDefault="005F6D1F" w:rsidP="00F72D63">
      <w:pPr>
        <w:rPr>
          <w:rFonts w:ascii="Times New Roman" w:hAnsi="Times New Roman" w:cs="Times New Roman"/>
          <w:sz w:val="24"/>
          <w:szCs w:val="24"/>
        </w:rPr>
      </w:pPr>
    </w:p>
    <w:p w14:paraId="01850CA9" w14:textId="56B1E8F4" w:rsidR="005F6D1F" w:rsidRPr="00CE2204" w:rsidRDefault="005F6D1F">
      <w:pPr>
        <w:rPr>
          <w:rFonts w:ascii="Times New Roman" w:hAnsi="Times New Roman" w:cs="Times New Roman"/>
          <w:sz w:val="24"/>
          <w:szCs w:val="24"/>
        </w:rPr>
      </w:pPr>
      <w:r w:rsidRPr="00CE2204">
        <w:rPr>
          <w:rFonts w:ascii="Times New Roman" w:hAnsi="Times New Roman" w:cs="Times New Roman"/>
          <w:sz w:val="24"/>
          <w:szCs w:val="24"/>
        </w:rPr>
        <w:br w:type="page"/>
      </w:r>
    </w:p>
    <w:p w14:paraId="10A59109" w14:textId="0881D97D" w:rsidR="008C3F36" w:rsidRPr="00CE2204" w:rsidRDefault="005F6D1F" w:rsidP="008D6DB2">
      <w:pPr>
        <w:pStyle w:val="KRyan"/>
      </w:pPr>
      <w:bookmarkStart w:id="51" w:name="_Toc111037246"/>
      <w:r w:rsidRPr="00CE2204">
        <w:lastRenderedPageBreak/>
        <w:t>CHAPTER III</w:t>
      </w:r>
      <w:bookmarkEnd w:id="51"/>
    </w:p>
    <w:p w14:paraId="1DF5E020" w14:textId="77777777" w:rsidR="00DB3F5F" w:rsidRPr="00CE2204" w:rsidRDefault="00DB3F5F" w:rsidP="00DB3F5F">
      <w:pPr>
        <w:spacing w:line="276" w:lineRule="auto"/>
        <w:jc w:val="center"/>
        <w:rPr>
          <w:rFonts w:ascii="Times New Roman" w:hAnsi="Times New Roman" w:cs="Times New Roman"/>
          <w:sz w:val="24"/>
          <w:szCs w:val="24"/>
        </w:rPr>
      </w:pPr>
      <w:r w:rsidRPr="00CE2204">
        <w:rPr>
          <w:rFonts w:ascii="Times New Roman" w:hAnsi="Times New Roman" w:cs="Times New Roman"/>
          <w:sz w:val="24"/>
          <w:szCs w:val="24"/>
        </w:rPr>
        <w:t>Relationship Between Volume and Shape of the Sphenoidal Sinuses</w:t>
      </w:r>
    </w:p>
    <w:p w14:paraId="1B0AFCB7" w14:textId="1DDC45D3" w:rsidR="00DB3F5F" w:rsidRPr="00CE2204" w:rsidRDefault="00DB3F5F" w:rsidP="005F6D1F">
      <w:pPr>
        <w:jc w:val="center"/>
        <w:rPr>
          <w:rFonts w:ascii="Times New Roman" w:hAnsi="Times New Roman" w:cs="Times New Roman"/>
          <w:b/>
          <w:bCs/>
          <w:sz w:val="24"/>
          <w:szCs w:val="24"/>
        </w:rPr>
      </w:pPr>
    </w:p>
    <w:p w14:paraId="266F79FC" w14:textId="77777777" w:rsidR="00DB3F5F" w:rsidRPr="00CE2204" w:rsidRDefault="00DB3F5F">
      <w:pPr>
        <w:rPr>
          <w:rFonts w:ascii="Times New Roman" w:hAnsi="Times New Roman" w:cs="Times New Roman"/>
          <w:b/>
          <w:bCs/>
          <w:sz w:val="24"/>
          <w:szCs w:val="24"/>
        </w:rPr>
      </w:pPr>
      <w:r w:rsidRPr="00CE2204">
        <w:rPr>
          <w:rFonts w:ascii="Times New Roman" w:hAnsi="Times New Roman" w:cs="Times New Roman"/>
          <w:b/>
          <w:bCs/>
          <w:sz w:val="24"/>
          <w:szCs w:val="24"/>
        </w:rPr>
        <w:br w:type="page"/>
      </w:r>
    </w:p>
    <w:p w14:paraId="6728A8B0" w14:textId="2E34B4B7" w:rsidR="005F6D1F" w:rsidRPr="00CE2204" w:rsidRDefault="00DB3F5F" w:rsidP="00B72E14">
      <w:pPr>
        <w:spacing w:line="480" w:lineRule="auto"/>
        <w:rPr>
          <w:rFonts w:ascii="Times New Roman" w:hAnsi="Times New Roman" w:cs="Times New Roman"/>
          <w:sz w:val="24"/>
          <w:szCs w:val="24"/>
        </w:rPr>
      </w:pPr>
      <w:r w:rsidRPr="00CE2204">
        <w:rPr>
          <w:rFonts w:ascii="Times New Roman" w:hAnsi="Times New Roman" w:cs="Times New Roman"/>
          <w:sz w:val="24"/>
          <w:szCs w:val="24"/>
        </w:rPr>
        <w:lastRenderedPageBreak/>
        <w:t>Solo authorship (Katharine Ryan). Anticipated submission for review and publication in the American Journal for Biological Anthropology (AJBA).</w:t>
      </w:r>
    </w:p>
    <w:p w14:paraId="37059CC2" w14:textId="6D5B94DE" w:rsidR="00DB3F5F" w:rsidRPr="00CE2204" w:rsidRDefault="00DB3F5F" w:rsidP="00DB3F5F">
      <w:pPr>
        <w:rPr>
          <w:rFonts w:ascii="Times New Roman" w:hAnsi="Times New Roman" w:cs="Times New Roman"/>
          <w:sz w:val="24"/>
          <w:szCs w:val="24"/>
        </w:rPr>
      </w:pPr>
    </w:p>
    <w:p w14:paraId="3180CEC2" w14:textId="7C11B59D" w:rsidR="00DB3F5F" w:rsidRPr="00CE2204" w:rsidRDefault="00DB3F5F" w:rsidP="00AA172F">
      <w:pPr>
        <w:pStyle w:val="Heading2"/>
        <w:spacing w:before="0" w:line="480" w:lineRule="auto"/>
        <w:rPr>
          <w:rFonts w:ascii="Times New Roman" w:hAnsi="Times New Roman" w:cs="Times New Roman"/>
          <w:b w:val="0"/>
          <w:bCs/>
          <w:sz w:val="24"/>
          <w:szCs w:val="24"/>
        </w:rPr>
      </w:pPr>
      <w:bookmarkStart w:id="52" w:name="_Toc111037247"/>
      <w:r w:rsidRPr="00CE2204">
        <w:rPr>
          <w:rFonts w:ascii="Times New Roman" w:hAnsi="Times New Roman" w:cs="Times New Roman"/>
          <w:bCs/>
          <w:sz w:val="24"/>
          <w:szCs w:val="24"/>
        </w:rPr>
        <w:t>ABSTRACT</w:t>
      </w:r>
      <w:bookmarkEnd w:id="52"/>
    </w:p>
    <w:p w14:paraId="3588B14F" w14:textId="77777777" w:rsidR="00DB3F5F" w:rsidRPr="00CE2204" w:rsidRDefault="00DB3F5F" w:rsidP="00DB3F5F">
      <w:pPr>
        <w:spacing w:line="480" w:lineRule="auto"/>
        <w:rPr>
          <w:rFonts w:ascii="Times New Roman" w:hAnsi="Times New Roman" w:cs="Times New Roman"/>
          <w:sz w:val="24"/>
          <w:szCs w:val="24"/>
        </w:rPr>
      </w:pPr>
      <w:r w:rsidRPr="00CE2204">
        <w:rPr>
          <w:rFonts w:ascii="Times New Roman" w:hAnsi="Times New Roman" w:cs="Times New Roman"/>
          <w:sz w:val="24"/>
          <w:szCs w:val="24"/>
        </w:rPr>
        <w:t>Previous research has shown that, unlike the maxillary sinuses, the shape of the sphenoidal sinuses does not significantly covary with the bone that surrounds it, the sphenoidal body, even though it does covary with the middle cranial fossa (MCF) that covaries also with the body. These findings may indicate the sphenoidal sinus has unique developmental influences, yet it has also been observed that the sphenoidal sinus is highly variable in its size. It may be that the signals of covariation with the sphenoidal sinus that suggest integration are lost due to an allometric relationship between sinus size and shape. Procrustes ANOVA and two-block partial least squares (2B-PLS) analyses were run to test for correlation between sinus volume (and volume relative to sphenoid body centroid size) and shape. Subsamples of individuals with sinuses above versus those below the average sinus size were also compared for group differences in shape using permutation testing. Finally, those subsamples of sinus shape were also re-tested with 2B-PLS analyses for covariation with the sphenoidal body and other adjacent anatomy. Findings suggest that there is no allometric relationship between the sphenoidal sinus shape and size, nor significant differences in shape between a sample of smaller versus larger sinuses. However, when only larger sinuses were tested, a significant covariation was found between the sinus and sphenoid body, but not any other structure. Thus, even in a size-skewed sample, evidence suggests differences in how integrated the sphenoidal sinus is with surrounding bony architecture compared to the maxillary sinus.</w:t>
      </w:r>
      <w:r w:rsidRPr="00CE2204">
        <w:rPr>
          <w:rFonts w:ascii="Times New Roman" w:hAnsi="Times New Roman" w:cs="Times New Roman"/>
          <w:sz w:val="24"/>
          <w:szCs w:val="24"/>
        </w:rPr>
        <w:br w:type="page"/>
      </w:r>
    </w:p>
    <w:p w14:paraId="5806EC74" w14:textId="55C0CB3F" w:rsidR="00DB3F5F" w:rsidRPr="00CE2204" w:rsidRDefault="00DB3F5F" w:rsidP="00AA172F">
      <w:pPr>
        <w:pStyle w:val="Heading2"/>
        <w:spacing w:before="0" w:line="480" w:lineRule="auto"/>
        <w:rPr>
          <w:rFonts w:ascii="Times New Roman" w:hAnsi="Times New Roman" w:cs="Times New Roman"/>
          <w:b w:val="0"/>
          <w:bCs/>
          <w:sz w:val="24"/>
          <w:szCs w:val="24"/>
        </w:rPr>
      </w:pPr>
      <w:bookmarkStart w:id="53" w:name="_Toc111037248"/>
      <w:r w:rsidRPr="00CE2204">
        <w:rPr>
          <w:rFonts w:ascii="Times New Roman" w:hAnsi="Times New Roman" w:cs="Times New Roman"/>
          <w:bCs/>
          <w:sz w:val="24"/>
          <w:szCs w:val="24"/>
        </w:rPr>
        <w:lastRenderedPageBreak/>
        <w:t>INTRODUCTION</w:t>
      </w:r>
      <w:bookmarkEnd w:id="53"/>
    </w:p>
    <w:p w14:paraId="1CAA064B" w14:textId="77777777"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Pneumatization of cranial bones by paranasal sinuses varies </w:t>
      </w:r>
      <w:proofErr w:type="spellStart"/>
      <w:r w:rsidRPr="00CE2204">
        <w:rPr>
          <w:rFonts w:ascii="Times New Roman" w:hAnsi="Times New Roman" w:cs="Times New Roman"/>
          <w:sz w:val="24"/>
          <w:szCs w:val="24"/>
        </w:rPr>
        <w:t>intraspecifically</w:t>
      </w:r>
      <w:proofErr w:type="spellEnd"/>
      <w:r w:rsidRPr="00CE2204">
        <w:rPr>
          <w:rFonts w:ascii="Times New Roman" w:hAnsi="Times New Roman" w:cs="Times New Roman"/>
          <w:sz w:val="24"/>
          <w:szCs w:val="24"/>
        </w:rPr>
        <w:t xml:space="preserve">, where the degree of bone hollowing ranges in volume and shape (Rae and </w:t>
      </w:r>
      <w:proofErr w:type="spellStart"/>
      <w:r w:rsidRPr="00CE2204">
        <w:rPr>
          <w:rFonts w:ascii="Times New Roman" w:hAnsi="Times New Roman" w:cs="Times New Roman"/>
          <w:sz w:val="24"/>
          <w:szCs w:val="24"/>
        </w:rPr>
        <w:t>Koppe</w:t>
      </w:r>
      <w:proofErr w:type="spellEnd"/>
      <w:r w:rsidRPr="00CE2204">
        <w:rPr>
          <w:rFonts w:ascii="Times New Roman" w:hAnsi="Times New Roman" w:cs="Times New Roman"/>
          <w:sz w:val="24"/>
          <w:szCs w:val="24"/>
        </w:rPr>
        <w:t xml:space="preserve"> 2004, Márquez 2008). This variation suggests that sinuses, especially the sphenoidal sinus, do not always pneumatize all available cancellous bone; models of this complete pneumatization, in which final paranasal sinus form is determined by the size and shape of the bone itself, is referred to as opportunistic (Witmer 1997,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2008, Smith et al. 2010). Prior studies by myself and colleagues (Ryan et al., Chapter II; Ryan et al., Chapter III) demonstrated that shape variation of the human sphenoidal sinus, while paralleling major dimensional and orientation changes of the sphenoid, may be largely independent of sphenoid morphology, which argues that the sphenoidal sinus may not opportunistically pneumatize. The lack of opportunistic pneumatization in the sphenoidal sinus may, in part, relate to the observed high amount of variation in the shape of the sphenoidal sinus (</w:t>
      </w: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et al. 2021). Whether this variation is a product of prematurely arrested pneumatization, perhaps due to pathology or other environmental factors, or is simply part of diversity in form resulting from variation in signaling and regulation of sinus development is unclear. In this paper, I examine the relationship between shape variation in the human sphenoidal sinus and its degree of pneumatization as a first step in addressing this question.</w:t>
      </w:r>
    </w:p>
    <w:p w14:paraId="41C03128" w14:textId="77777777"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Researchers have hypothesized that all paranasal sinuses form from an evagination of invasive epithelial tissue from the nasal cavity or ethmoid air cells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2008, Jankowski et al. 2016), though more recent hypotheses have proposed the sphenoidal, frontal, and maxillary sinuses have a separate developmental origin from the ethmoid complex </w:t>
      </w:r>
      <w:r w:rsidRPr="00CE2204">
        <w:rPr>
          <w:rFonts w:ascii="Times New Roman" w:hAnsi="Times New Roman" w:cs="Times New Roman"/>
          <w:sz w:val="24"/>
          <w:szCs w:val="24"/>
        </w:rPr>
        <w:lastRenderedPageBreak/>
        <w:t>(</w:t>
      </w: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and Jankowski 2014). Jankowski and colleagues (2016) instead posited that the development of these other three sinuses—which are more likely to have partial or full arrested pneumatization—is not only driven by, but originates from, bone metabolism and marrow conversion that is the necessary determinate step for those sinuses to form (unlike the ethmoid). According to </w:t>
      </w:r>
      <w:proofErr w:type="gramStart"/>
      <w:r w:rsidRPr="00CE2204">
        <w:rPr>
          <w:rFonts w:ascii="Times New Roman" w:hAnsi="Times New Roman" w:cs="Times New Roman"/>
          <w:sz w:val="24"/>
          <w:szCs w:val="24"/>
        </w:rPr>
        <w:t>this hypotheses</w:t>
      </w:r>
      <w:proofErr w:type="gramEnd"/>
      <w:r w:rsidRPr="00CE2204">
        <w:rPr>
          <w:rFonts w:ascii="Times New Roman" w:hAnsi="Times New Roman" w:cs="Times New Roman"/>
          <w:sz w:val="24"/>
          <w:szCs w:val="24"/>
        </w:rPr>
        <w:t>, the frontal, maxillary, and sphenoidal sinuses form by primary bone cavitation, in which the sinus is centripetally formed by the gas (including largely nitric oxide) produced by the bone marrow involution and its subsequent evacuation, with the ostia connecting it to the nasopharyngeal complex serving as “chimneys” (</w:t>
      </w: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and Jankowski 2014). Indeed, this red to yellow conversion process begins from the anterior sphenoid body and moves posteriorly (Goldman-</w:t>
      </w:r>
      <w:proofErr w:type="spellStart"/>
      <w:r w:rsidRPr="00CE2204">
        <w:rPr>
          <w:rFonts w:ascii="Times New Roman" w:hAnsi="Times New Roman" w:cs="Times New Roman"/>
          <w:sz w:val="24"/>
          <w:szCs w:val="24"/>
        </w:rPr>
        <w:t>Yassen</w:t>
      </w:r>
      <w:proofErr w:type="spellEnd"/>
      <w:r w:rsidRPr="00CE2204">
        <w:rPr>
          <w:rFonts w:ascii="Times New Roman" w:hAnsi="Times New Roman" w:cs="Times New Roman"/>
          <w:sz w:val="24"/>
          <w:szCs w:val="24"/>
        </w:rPr>
        <w:t xml:space="preserve"> et al. 2021), which is consistent with the development patterns that have been observed (Anusha et al. 2014). Between these competing models of development and the observed disparities in sinus size, this complicates the prevailing invasive tissue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2008) and opportunistic pneumatization (Witmer 1997) hypotheses.</w:t>
      </w:r>
    </w:p>
    <w:p w14:paraId="052A9112" w14:textId="77777777"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In a prior study (Ryan et al., Chapter II), the authors found a sizeable (40%) portion of the overall shape variation of the sphenoidal sinus associated with the extent to which the sphenoidal sinus extended posteriorly from the anterior aspect of the sphenoid body, where pneumatization for this sinus initiates. This is consistent with previous research that suggests the sphenoidal sinus, among all the paranasal sinuses, has the most size variation (</w:t>
      </w: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et al. 2021). One possible explanation for this variation, as noted above, could be a product of the amount of red marrow in the sphenoid body that is converted to yellow marrow over the course of primary development, as it is only after this process that the sphenoidal sinus begins to </w:t>
      </w:r>
      <w:r w:rsidRPr="00CE2204">
        <w:rPr>
          <w:rFonts w:ascii="Times New Roman" w:hAnsi="Times New Roman" w:cs="Times New Roman"/>
          <w:sz w:val="24"/>
          <w:szCs w:val="24"/>
        </w:rPr>
        <w:lastRenderedPageBreak/>
        <w:t xml:space="preserve">remove trabecular bone and fatty marrow to form an epithelial-lined cavity (Aoki et al. 1989, Scuderi et al. 1993, </w:t>
      </w: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and Jankowski 2014). Indeed, it has been observed that in a sample of patients with sickle cell anemia, who have higher rates of arrested marrow conversion or reconversion (i.e., they have more hematopoietic red marrow than individuals without sickle cell) that compensates for abnormal heme production (Whitehead et al. 2018), cases of highly arrested or absent sphenoidal sinuses are significantly higher than a sample from the same population without the disease (Prabhu and </w:t>
      </w:r>
      <w:proofErr w:type="spellStart"/>
      <w:r w:rsidRPr="00CE2204">
        <w:rPr>
          <w:rFonts w:ascii="Times New Roman" w:hAnsi="Times New Roman" w:cs="Times New Roman"/>
          <w:sz w:val="24"/>
          <w:szCs w:val="24"/>
        </w:rPr>
        <w:t>Branstetter</w:t>
      </w:r>
      <w:proofErr w:type="spellEnd"/>
      <w:r w:rsidRPr="00CE2204">
        <w:rPr>
          <w:rFonts w:ascii="Times New Roman" w:hAnsi="Times New Roman" w:cs="Times New Roman"/>
          <w:sz w:val="24"/>
          <w:szCs w:val="24"/>
        </w:rPr>
        <w:t xml:space="preserve"> 2016). Radiographic research has shown that the partially arrested pneumatization may be caused by incomplete erythropoietic marrow regression and replacement, while complete absence may happen in cases where the marrow was converted, but for some reason no aeration or subsequent cavitation occurred (Jankowski et al. 2016). There is anecdotal evidence that pathologies related to arrested pneumatization may be related to poor or absent air circulation between the sinus and the airways, with the symptoms being resolved after the cavity was endoscopically opened (Duignan and Wood 2020). Thus, the ability for the gases produced in the sinus to vent through the ostia may have an important role in sinus development and should be further investigated. Still, there is yet a consensus on the exact mechanisms and origins of pneumatization of the different paranasal sinuses. </w:t>
      </w:r>
    </w:p>
    <w:p w14:paraId="4D0C023B" w14:textId="72AC4BB9"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With colleagues (Ryan et al., Chapter III), I have previously reported evidence that the shape of the sphenoid sinus does not significantly covary with the morphology of the bone that surrounds it based on two-block partial least squares analysis (</w:t>
      </w:r>
      <w:r w:rsidRPr="00CE2204">
        <w:rPr>
          <w:rFonts w:ascii="Times New Roman" w:hAnsi="Times New Roman" w:cs="Times New Roman"/>
          <w:i/>
          <w:iCs/>
          <w:sz w:val="24"/>
          <w:szCs w:val="24"/>
        </w:rPr>
        <w:t>r</w:t>
      </w:r>
      <w:r w:rsidRPr="00CE2204">
        <w:rPr>
          <w:rFonts w:ascii="Times New Roman" w:hAnsi="Times New Roman" w:cs="Times New Roman"/>
          <w:sz w:val="24"/>
          <w:szCs w:val="24"/>
        </w:rPr>
        <w:t xml:space="preserve">-PLS=0.389). This was contrary to our expectations based on an opportunistic pneumatization model for how the sphenoidal sinus interacts with the sphenoid body. Furthermore, the preponderance of our prior results demonstrated independence of the sphenoidal sinus but not the sphenoid body in the morphology </w:t>
      </w:r>
      <w:r w:rsidRPr="00CE2204">
        <w:rPr>
          <w:rFonts w:ascii="Times New Roman" w:hAnsi="Times New Roman" w:cs="Times New Roman"/>
          <w:sz w:val="24"/>
          <w:szCs w:val="24"/>
        </w:rPr>
        <w:lastRenderedPageBreak/>
        <w:t xml:space="preserve">of bony anatomy within which the sphenoid interacts during development (Bruner and </w:t>
      </w:r>
      <w:proofErr w:type="spellStart"/>
      <w:r w:rsidRPr="00CE2204">
        <w:rPr>
          <w:rFonts w:ascii="Times New Roman" w:hAnsi="Times New Roman" w:cs="Times New Roman"/>
          <w:sz w:val="24"/>
          <w:szCs w:val="24"/>
        </w:rPr>
        <w:t>Ripani</w:t>
      </w:r>
      <w:proofErr w:type="spellEnd"/>
      <w:r w:rsidRPr="00CE2204">
        <w:rPr>
          <w:rFonts w:ascii="Times New Roman" w:hAnsi="Times New Roman" w:cs="Times New Roman"/>
          <w:sz w:val="24"/>
          <w:szCs w:val="24"/>
        </w:rPr>
        <w:t xml:space="preserve"> 2008, Lieberman 2011, Anusha et al. 2014, Deng et al. 2015, Singh et al. 2021); the shape of the sphenoidal sinus does not significantly covary with any of the anatomical features that we have shown covary with the body itself (Ryan et al., Chapter II) or with sinus volume (Ryan et al. 2018). This is potential evidence that the sphenoidal sinus has some unique developmental qualities and interactions that cause its form to be buffered from its surrounding bony anatomy. In contrast, the maxillary sinus covaries both with the maxillary bone and midfacial skeleton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indicating there may be differences in both the process and degree to which these two sinuses opportunistically pneumatize. In such a case, this would complicate how researchers conceptualize sinus development in humans and what biological and environmental factors influence this process, as well as how to measure and test for these factors.</w:t>
      </w:r>
    </w:p>
    <w:p w14:paraId="60BE6F18" w14:textId="287A30BB"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Given previous observations that sphenoidal sinuses that extend past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are larger and qualitatively appear to approximate the shape of the surrounding bone better than smaller pre-</w:t>
      </w:r>
      <w:proofErr w:type="spellStart"/>
      <w:r w:rsidRPr="00CE2204">
        <w:rPr>
          <w:rFonts w:ascii="Times New Roman" w:hAnsi="Times New Roman" w:cs="Times New Roman"/>
          <w:sz w:val="24"/>
          <w:szCs w:val="24"/>
        </w:rPr>
        <w:t>sellar</w:t>
      </w:r>
      <w:proofErr w:type="spellEnd"/>
      <w:r w:rsidRPr="00CE2204">
        <w:rPr>
          <w:rFonts w:ascii="Times New Roman" w:hAnsi="Times New Roman" w:cs="Times New Roman"/>
          <w:sz w:val="24"/>
          <w:szCs w:val="24"/>
        </w:rPr>
        <w:t xml:space="preserve"> sinuses (Wang et al. 2010, Anusha et al. 2014, </w:t>
      </w:r>
      <w:proofErr w:type="spellStart"/>
      <w:r w:rsidRPr="00CE2204">
        <w:rPr>
          <w:rFonts w:ascii="Times New Roman" w:hAnsi="Times New Roman" w:cs="Times New Roman"/>
          <w:sz w:val="24"/>
          <w:szCs w:val="24"/>
        </w:rPr>
        <w:t>Štoković</w:t>
      </w:r>
      <w:proofErr w:type="spellEnd"/>
      <w:r w:rsidRPr="00CE2204">
        <w:rPr>
          <w:rFonts w:ascii="Times New Roman" w:hAnsi="Times New Roman" w:cs="Times New Roman"/>
          <w:sz w:val="24"/>
          <w:szCs w:val="24"/>
        </w:rPr>
        <w:t xml:space="preserve"> et al. 2016), Ryan et al. (Chapter II) hypothesized that this finding may be due to variation in the extent to which the sphenoidal sinus pneumatizes relative to the size of the bone in which it forms. This in turn indicates there may an allometric relationship between the sphenoid sinus shape and its size, more than what has been observed in the maxillary sinus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If allometry is influencing findings by colleagues and myself, I would expect to find significant correlation between shape and size variation of the sinus, as well as distinct differences in shape between a sample of larger sinus and a sample of smaller sinuses. In addition, I would expect the low covariance between the shape of the sphenoid sinus and sphenoid body is due to inclusion of </w:t>
      </w:r>
      <w:r w:rsidRPr="00CE2204">
        <w:rPr>
          <w:rFonts w:ascii="Times New Roman" w:hAnsi="Times New Roman" w:cs="Times New Roman"/>
          <w:sz w:val="24"/>
          <w:szCs w:val="24"/>
        </w:rPr>
        <w:lastRenderedPageBreak/>
        <w:t xml:space="preserve">individuals with sinuses below-average in volume (relative to sphenoid body centroid size). Finally, this in turn would suggest that individuals with larger sphenoidal sinuses relative to the size of the sphenoid body should likewise have significant covariance with the morphology of adjacent cranial regions. The aim of this paper, then, is to address whether the patterns of low covariation between the sphenoidal sinus and bony anatomy of the cranium is a product of arrested pneumatization, and implications for differences in formation among the paranasal sinuses.  </w:t>
      </w:r>
    </w:p>
    <w:p w14:paraId="04B8C783" w14:textId="77777777" w:rsidR="00DB3F5F" w:rsidRPr="00CE2204" w:rsidRDefault="00DB3F5F" w:rsidP="00DB3F5F">
      <w:pPr>
        <w:spacing w:line="240" w:lineRule="auto"/>
        <w:ind w:firstLine="720"/>
        <w:rPr>
          <w:rFonts w:ascii="Times New Roman" w:hAnsi="Times New Roman" w:cs="Times New Roman"/>
          <w:sz w:val="24"/>
          <w:szCs w:val="24"/>
        </w:rPr>
      </w:pPr>
    </w:p>
    <w:p w14:paraId="3FCA8D42" w14:textId="37508DEB" w:rsidR="00DB3F5F" w:rsidRPr="00CE2204" w:rsidRDefault="00DB3F5F" w:rsidP="00AA172F">
      <w:pPr>
        <w:pStyle w:val="Heading2"/>
        <w:spacing w:before="0" w:line="480" w:lineRule="auto"/>
        <w:rPr>
          <w:rFonts w:ascii="Times New Roman" w:hAnsi="Times New Roman" w:cs="Times New Roman"/>
          <w:b w:val="0"/>
          <w:bCs/>
          <w:sz w:val="24"/>
          <w:szCs w:val="24"/>
        </w:rPr>
      </w:pPr>
      <w:bookmarkStart w:id="54" w:name="_Toc111037249"/>
      <w:r w:rsidRPr="00CE2204">
        <w:rPr>
          <w:rFonts w:ascii="Times New Roman" w:hAnsi="Times New Roman" w:cs="Times New Roman"/>
          <w:bCs/>
          <w:sz w:val="24"/>
          <w:szCs w:val="24"/>
        </w:rPr>
        <w:t>MATERIALS</w:t>
      </w:r>
      <w:bookmarkEnd w:id="54"/>
      <w:r w:rsidRPr="00CE2204">
        <w:rPr>
          <w:rFonts w:ascii="Times New Roman" w:hAnsi="Times New Roman" w:cs="Times New Roman"/>
          <w:bCs/>
          <w:sz w:val="24"/>
          <w:szCs w:val="24"/>
        </w:rPr>
        <w:t xml:space="preserve"> </w:t>
      </w:r>
    </w:p>
    <w:p w14:paraId="5899FE4F" w14:textId="2D18A619"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A sample of crania from 60 adult humans were selected for this research, all CT or Micro-CT scans of archaeological remains recovered from Peru (Peabody Museum), Nepal (NHM), Austria (NESPOS), and an assortment of other European countries (NESPOS). See Ryan et al. (</w:t>
      </w:r>
      <w:r w:rsidR="00AB527A" w:rsidRPr="00CE2204">
        <w:rPr>
          <w:rFonts w:ascii="Times New Roman" w:hAnsi="Times New Roman" w:cs="Times New Roman"/>
          <w:sz w:val="24"/>
          <w:szCs w:val="24"/>
        </w:rPr>
        <w:t>Introduction</w:t>
      </w:r>
      <w:r w:rsidRPr="00CE2204">
        <w:rPr>
          <w:rFonts w:ascii="Times New Roman" w:hAnsi="Times New Roman" w:cs="Times New Roman"/>
          <w:sz w:val="24"/>
          <w:szCs w:val="24"/>
        </w:rPr>
        <w:t xml:space="preserve">) for a full population breakdown and description of the sample. Dr. Lauren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supplied the scans with permission from the institutions that house their open access digital archives. All individuals regardless of estimated sex or population origin were pooled as a broad, intraspecific sample.</w:t>
      </w:r>
    </w:p>
    <w:p w14:paraId="26BDF4AB" w14:textId="77777777" w:rsidR="00DB3F5F" w:rsidRPr="00CE2204" w:rsidRDefault="00DB3F5F" w:rsidP="00DB3F5F">
      <w:pPr>
        <w:spacing w:line="240" w:lineRule="auto"/>
        <w:rPr>
          <w:rFonts w:ascii="Times New Roman" w:hAnsi="Times New Roman" w:cs="Times New Roman"/>
          <w:b/>
          <w:bCs/>
          <w:sz w:val="24"/>
          <w:szCs w:val="24"/>
        </w:rPr>
      </w:pPr>
    </w:p>
    <w:p w14:paraId="60600109" w14:textId="7A461599" w:rsidR="00DB3F5F" w:rsidRPr="00CE2204" w:rsidRDefault="00DB3F5F" w:rsidP="0095710C">
      <w:pPr>
        <w:pStyle w:val="Heading2"/>
        <w:spacing w:before="0" w:line="480" w:lineRule="auto"/>
        <w:rPr>
          <w:rFonts w:ascii="Times New Roman" w:hAnsi="Times New Roman" w:cs="Times New Roman"/>
          <w:sz w:val="24"/>
          <w:szCs w:val="24"/>
        </w:rPr>
      </w:pPr>
      <w:bookmarkStart w:id="55" w:name="_Toc111037250"/>
      <w:r w:rsidRPr="00CE2204">
        <w:rPr>
          <w:rFonts w:ascii="Times New Roman" w:hAnsi="Times New Roman" w:cs="Times New Roman"/>
          <w:bCs/>
          <w:sz w:val="24"/>
          <w:szCs w:val="24"/>
        </w:rPr>
        <w:t>METHODS</w:t>
      </w:r>
      <w:bookmarkEnd w:id="55"/>
    </w:p>
    <w:p w14:paraId="5E14A9F5" w14:textId="631CE96E" w:rsidR="00DB3F5F" w:rsidRPr="00CE2204" w:rsidRDefault="00DB3F5F" w:rsidP="0095710C">
      <w:pPr>
        <w:pStyle w:val="Heading3"/>
        <w:spacing w:before="0" w:line="480" w:lineRule="auto"/>
        <w:rPr>
          <w:rFonts w:ascii="Times New Roman" w:hAnsi="Times New Roman" w:cs="Times New Roman"/>
          <w:b w:val="0"/>
          <w:bCs/>
          <w:i/>
          <w:iCs/>
          <w:sz w:val="24"/>
          <w:szCs w:val="24"/>
        </w:rPr>
      </w:pPr>
      <w:bookmarkStart w:id="56" w:name="_Toc111037251"/>
      <w:r w:rsidRPr="00CE2204">
        <w:rPr>
          <w:rFonts w:ascii="Times New Roman" w:hAnsi="Times New Roman" w:cs="Times New Roman"/>
          <w:b w:val="0"/>
          <w:bCs/>
          <w:i/>
          <w:iCs/>
          <w:sz w:val="24"/>
          <w:szCs w:val="24"/>
        </w:rPr>
        <w:t>Sinus Segmentation and Shape Quantification</w:t>
      </w:r>
      <w:bookmarkEnd w:id="56"/>
    </w:p>
    <w:p w14:paraId="59C9073A" w14:textId="07F68F86"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Following the same protocol outlined in Ryan et al. (Chapter I), sinus endocast surface meshes were made using a built-in segmentation tool in Avizo Lite </w:t>
      </w:r>
      <w:bookmarkStart w:id="57" w:name="_Hlk110612258"/>
      <w:r w:rsidRPr="00CE2204">
        <w:rPr>
          <w:rFonts w:ascii="Times New Roman" w:hAnsi="Times New Roman" w:cs="Times New Roman"/>
          <w:sz w:val="24"/>
          <w:szCs w:val="24"/>
        </w:rPr>
        <w:t>(</w:t>
      </w:r>
      <w:proofErr w:type="spellStart"/>
      <w:r w:rsidRPr="00CE2204">
        <w:rPr>
          <w:rFonts w:ascii="Times New Roman" w:hAnsi="Times New Roman" w:cs="Times New Roman"/>
          <w:sz w:val="24"/>
          <w:szCs w:val="24"/>
        </w:rPr>
        <w:t>Thermo</w:t>
      </w:r>
      <w:proofErr w:type="spellEnd"/>
      <w:r w:rsidRPr="00CE2204">
        <w:rPr>
          <w:rFonts w:ascii="Times New Roman" w:hAnsi="Times New Roman" w:cs="Times New Roman"/>
          <w:sz w:val="24"/>
          <w:szCs w:val="24"/>
        </w:rPr>
        <w:t xml:space="preserve"> Fisher Scientific, 2019). </w:t>
      </w:r>
      <w:bookmarkEnd w:id="57"/>
      <w:r w:rsidRPr="00CE2204">
        <w:rPr>
          <w:rFonts w:ascii="Times New Roman" w:hAnsi="Times New Roman" w:cs="Times New Roman"/>
          <w:sz w:val="24"/>
          <w:szCs w:val="24"/>
        </w:rPr>
        <w:t xml:space="preserve">The area of the sinus was manually segmented slice by slice in a sagittal orientation of the </w:t>
      </w:r>
      <w:r w:rsidRPr="00CE2204">
        <w:rPr>
          <w:rFonts w:ascii="Times New Roman" w:hAnsi="Times New Roman" w:cs="Times New Roman"/>
          <w:sz w:val="24"/>
          <w:szCs w:val="24"/>
        </w:rPr>
        <w:lastRenderedPageBreak/>
        <w:t xml:space="preserve">crania and combined into a 3D surface model exported as a mesh. All sinus model meshes were then edited to ensure that they were genus-zero shapes (e.g., without discontinuous holes) in </w:t>
      </w:r>
      <w:proofErr w:type="spellStart"/>
      <w:r w:rsidRPr="00CE2204">
        <w:rPr>
          <w:rFonts w:ascii="Times New Roman" w:hAnsi="Times New Roman" w:cs="Times New Roman"/>
          <w:sz w:val="24"/>
          <w:szCs w:val="24"/>
        </w:rPr>
        <w:t>Meshmixer</w:t>
      </w:r>
      <w:proofErr w:type="spellEnd"/>
      <w:r w:rsidRPr="00CE2204">
        <w:rPr>
          <w:rFonts w:ascii="Times New Roman" w:hAnsi="Times New Roman" w:cs="Times New Roman"/>
          <w:sz w:val="24"/>
          <w:szCs w:val="24"/>
        </w:rPr>
        <w:t xml:space="preserve"> 3.5 (Autodesk, 2018), and simplified to a standardized number of surface triangles in </w:t>
      </w:r>
      <w:proofErr w:type="spellStart"/>
      <w:r w:rsidRPr="00CE2204">
        <w:rPr>
          <w:rFonts w:ascii="Times New Roman" w:hAnsi="Times New Roman" w:cs="Times New Roman"/>
          <w:sz w:val="24"/>
          <w:szCs w:val="24"/>
        </w:rPr>
        <w:t>Geomagic</w:t>
      </w:r>
      <w:proofErr w:type="spellEnd"/>
      <w:r w:rsidRPr="00CE2204">
        <w:rPr>
          <w:rFonts w:ascii="Times New Roman" w:hAnsi="Times New Roman" w:cs="Times New Roman"/>
          <w:sz w:val="24"/>
          <w:szCs w:val="24"/>
        </w:rPr>
        <w:t xml:space="preserve"> Wrap </w:t>
      </w:r>
      <w:bookmarkStart w:id="58" w:name="_Hlk110612291"/>
      <w:r w:rsidRPr="00CE2204">
        <w:rPr>
          <w:rFonts w:ascii="Times New Roman" w:hAnsi="Times New Roman" w:cs="Times New Roman"/>
          <w:sz w:val="24"/>
          <w:szCs w:val="24"/>
        </w:rPr>
        <w:t xml:space="preserve">(3D Systems Corporation, 2021). </w:t>
      </w:r>
      <w:bookmarkEnd w:id="58"/>
      <w:r w:rsidRPr="00CE2204">
        <w:rPr>
          <w:rFonts w:ascii="Times New Roman" w:hAnsi="Times New Roman" w:cs="Times New Roman"/>
          <w:sz w:val="24"/>
          <w:szCs w:val="24"/>
        </w:rPr>
        <w:t xml:space="preserve">To quantify the morphology of the sinuses, which have an irregular shape that cannot be quantified using homologous Euclidean landmarks, I used weighted spherical harmonics as described in more detail in Ryan et al. (Chapter I). Weighted spherical harmonic coefficients were obtained by analyzing the standardized surface meshes of the sinuses with the SPHARM (v 1.4) program in </w:t>
      </w:r>
      <w:proofErr w:type="spellStart"/>
      <w:r w:rsidRPr="00CE2204">
        <w:rPr>
          <w:rFonts w:ascii="Times New Roman" w:hAnsi="Times New Roman" w:cs="Times New Roman"/>
          <w:sz w:val="24"/>
          <w:szCs w:val="24"/>
        </w:rPr>
        <w:t>Matlab</w:t>
      </w:r>
      <w:proofErr w:type="spellEnd"/>
      <w:r w:rsidRPr="00CE2204">
        <w:rPr>
          <w:rFonts w:ascii="Times New Roman" w:hAnsi="Times New Roman" w:cs="Times New Roman"/>
          <w:sz w:val="24"/>
          <w:szCs w:val="24"/>
        </w:rPr>
        <w:t xml:space="preserve"> (The Math Works, Inc., 2020), which performed Procrustes registration on the models using four orientation landmarks (the SPHENOID landmarks in Table 1) and quantified their overall shape variation as SPHARM coefficients (</w:t>
      </w: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et al. 2008). These coefficients are comparable to geometric morphometric landmark data and may be used to assess covariance of sinuses with other cranial region morphologies represented by standard Euclidean landmarks (see Curtis and Van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2014, Ryan et al., Chapter II). </w:t>
      </w:r>
    </w:p>
    <w:p w14:paraId="10271324" w14:textId="77777777" w:rsidR="00DB3F5F" w:rsidRPr="00CE2204" w:rsidRDefault="00DB3F5F" w:rsidP="00DB3F5F">
      <w:pPr>
        <w:spacing w:line="240" w:lineRule="auto"/>
        <w:rPr>
          <w:rFonts w:ascii="Times New Roman" w:hAnsi="Times New Roman" w:cs="Times New Roman"/>
          <w:sz w:val="24"/>
          <w:szCs w:val="24"/>
        </w:rPr>
      </w:pPr>
    </w:p>
    <w:p w14:paraId="4616021A" w14:textId="175FC001" w:rsidR="00DB3F5F" w:rsidRPr="00CE2204" w:rsidRDefault="00DB3F5F" w:rsidP="0095710C">
      <w:pPr>
        <w:pStyle w:val="Heading3"/>
        <w:spacing w:before="0" w:line="480" w:lineRule="auto"/>
        <w:rPr>
          <w:rFonts w:ascii="Times New Roman" w:hAnsi="Times New Roman" w:cs="Times New Roman"/>
          <w:b w:val="0"/>
          <w:bCs/>
          <w:i/>
          <w:iCs/>
          <w:sz w:val="24"/>
          <w:szCs w:val="24"/>
        </w:rPr>
      </w:pPr>
      <w:bookmarkStart w:id="59" w:name="_Toc111037252"/>
      <w:r w:rsidRPr="00CE2204">
        <w:rPr>
          <w:rFonts w:ascii="Times New Roman" w:hAnsi="Times New Roman" w:cs="Times New Roman"/>
          <w:b w:val="0"/>
          <w:bCs/>
          <w:i/>
          <w:iCs/>
          <w:sz w:val="24"/>
          <w:szCs w:val="24"/>
        </w:rPr>
        <w:t>Landmarking and morphometric analysis</w:t>
      </w:r>
      <w:bookmarkEnd w:id="59"/>
    </w:p>
    <w:p w14:paraId="54BD15E1" w14:textId="77777777" w:rsidR="00C7436B" w:rsidRDefault="00DB3F5F" w:rsidP="00C7436B">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In addition to segmentation of sphenoidal sinuses, I also created virtual models of the bony crania in the sample using the same segmentation and mesh creation tools (using automatic density-based thresholding) in Avizo Lite. Seven sets of landmarks were taken from each three-dimensional virtual model made from the sample of 60 CT scans of human crania. I performed landmarking in Avizo Lite and exported coordinate data for analysis in R (R Core Team 2021). Four sets of landmarks were chosen to represent the shape of different regions of the craniofacial </w:t>
      </w:r>
      <w:r w:rsidRPr="00CE2204">
        <w:rPr>
          <w:rFonts w:ascii="Times New Roman" w:hAnsi="Times New Roman" w:cs="Times New Roman"/>
          <w:sz w:val="24"/>
          <w:szCs w:val="24"/>
        </w:rPr>
        <w:lastRenderedPageBreak/>
        <w:t xml:space="preserve">skeleton (sphenoid body,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posterior nasopharynx, and the middle cranial fossa). Landmarks descriptions are in </w:t>
      </w:r>
      <w:r w:rsidRPr="00CE2204">
        <w:rPr>
          <w:rFonts w:ascii="Times New Roman" w:hAnsi="Times New Roman" w:cs="Times New Roman"/>
          <w:b/>
          <w:bCs/>
          <w:sz w:val="24"/>
          <w:szCs w:val="24"/>
        </w:rPr>
        <w:t>Table 3.1</w:t>
      </w:r>
      <w:r w:rsidRPr="00CE2204">
        <w:rPr>
          <w:rFonts w:ascii="Times New Roman" w:hAnsi="Times New Roman" w:cs="Times New Roman"/>
          <w:sz w:val="24"/>
          <w:szCs w:val="24"/>
        </w:rPr>
        <w:t xml:space="preserve"> and depicted in </w:t>
      </w:r>
      <w:r w:rsidRPr="00CE2204">
        <w:rPr>
          <w:rFonts w:ascii="Times New Roman" w:hAnsi="Times New Roman" w:cs="Times New Roman"/>
          <w:b/>
          <w:bCs/>
          <w:sz w:val="24"/>
          <w:szCs w:val="24"/>
        </w:rPr>
        <w:t xml:space="preserve">Figures 3.1-3.4. </w:t>
      </w:r>
      <w:r w:rsidRPr="00CE2204">
        <w:rPr>
          <w:rFonts w:ascii="Times New Roman" w:hAnsi="Times New Roman" w:cs="Times New Roman"/>
          <w:sz w:val="24"/>
          <w:szCs w:val="24"/>
        </w:rPr>
        <w:t xml:space="preserve">All paired non-midline landmarks were taken on the left side. </w:t>
      </w:r>
    </w:p>
    <w:p w14:paraId="56476A34" w14:textId="5C481792" w:rsidR="00C7436B" w:rsidRPr="00CE2204" w:rsidRDefault="00C7436B" w:rsidP="00C7436B">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As noted above, four orientation landmarks were placed on the midsagittal plane of the sphenoid body (</w:t>
      </w:r>
      <w:r w:rsidRPr="00CE2204">
        <w:rPr>
          <w:rFonts w:ascii="Times New Roman" w:hAnsi="Times New Roman" w:cs="Times New Roman"/>
          <w:b/>
          <w:bCs/>
          <w:sz w:val="24"/>
          <w:szCs w:val="24"/>
        </w:rPr>
        <w:t>Figure 3.4</w:t>
      </w:r>
      <w:r w:rsidRPr="00CE2204">
        <w:rPr>
          <w:rFonts w:ascii="Times New Roman" w:hAnsi="Times New Roman" w:cs="Times New Roman"/>
          <w:sz w:val="24"/>
          <w:szCs w:val="24"/>
        </w:rPr>
        <w:t xml:space="preserve">) and used to Procrustes register both sinuses and the landmark sets to make both shape and orientation directly comparable between the SPHARM shape data of the sinus and the craniofacial landmark data, as well as between the craniofacial landmark sets. This was performed in R Studio using the package ‘Morpho’ </w:t>
      </w:r>
      <w:bookmarkStart w:id="60" w:name="_Hlk110611632"/>
      <w:r w:rsidRPr="00CE2204">
        <w:rPr>
          <w:rFonts w:ascii="Times New Roman" w:hAnsi="Times New Roman" w:cs="Times New Roman"/>
          <w:sz w:val="24"/>
          <w:szCs w:val="24"/>
        </w:rPr>
        <w:t xml:space="preserve">(Schlager 2017). </w:t>
      </w:r>
      <w:bookmarkEnd w:id="60"/>
      <w:r w:rsidRPr="00CE2204">
        <w:rPr>
          <w:rFonts w:ascii="Times New Roman" w:hAnsi="Times New Roman" w:cs="Times New Roman"/>
          <w:sz w:val="24"/>
          <w:szCs w:val="24"/>
        </w:rPr>
        <w:t xml:space="preserve">As the orientation landmarks were not part of the landmark sets of each cranial region assessed (i.e., middle cranial fossa,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w:t>
      </w:r>
      <w:proofErr w:type="spellStart"/>
      <w:r w:rsidRPr="00CE2204">
        <w:rPr>
          <w:rFonts w:ascii="Times New Roman" w:hAnsi="Times New Roman" w:cs="Times New Roman"/>
          <w:sz w:val="24"/>
          <w:szCs w:val="24"/>
        </w:rPr>
        <w:t>tucica</w:t>
      </w:r>
      <w:proofErr w:type="spellEnd"/>
      <w:r w:rsidRPr="00CE2204">
        <w:rPr>
          <w:rFonts w:ascii="Times New Roman" w:hAnsi="Times New Roman" w:cs="Times New Roman"/>
          <w:sz w:val="24"/>
          <w:szCs w:val="24"/>
        </w:rPr>
        <w:t>, and posterior nasopharynx), they were removed from the landmark sets analyzed for these regions in subsequent analyses. Shape and scale were also observed on their own with a separate-fit Procrustes alignment in which all landmark sets were registered independently (Klingenberg 2009). This was performed in R Studio using the package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w:t>
      </w:r>
      <w:bookmarkStart w:id="61" w:name="_Hlk110611656"/>
      <w:r w:rsidRPr="00CE2204">
        <w:rPr>
          <w:rFonts w:ascii="Times New Roman" w:hAnsi="Times New Roman" w:cs="Times New Roman"/>
          <w:sz w:val="24"/>
          <w:szCs w:val="24"/>
        </w:rPr>
        <w:t xml:space="preserve">(Adams et al. 2021, </w:t>
      </w:r>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et al. 2021). </w:t>
      </w:r>
      <w:bookmarkEnd w:id="61"/>
      <w:r w:rsidRPr="00CE2204">
        <w:rPr>
          <w:rFonts w:ascii="Times New Roman" w:hAnsi="Times New Roman" w:cs="Times New Roman"/>
          <w:sz w:val="24"/>
          <w:szCs w:val="24"/>
        </w:rPr>
        <w:t xml:space="preserve">This allows a comparison of the results when orientation is or is not included, the latter being a more conservative estimate of covariation of shape (Ryan et al., Chapter II). </w:t>
      </w:r>
    </w:p>
    <w:p w14:paraId="00AF5AA6" w14:textId="77777777" w:rsidR="00C7436B" w:rsidRPr="00CE2204" w:rsidRDefault="00C7436B" w:rsidP="00C7436B">
      <w:pPr>
        <w:spacing w:line="480" w:lineRule="auto"/>
        <w:ind w:firstLine="720"/>
        <w:rPr>
          <w:rFonts w:ascii="Times New Roman" w:hAnsi="Times New Roman" w:cs="Times New Roman"/>
          <w:sz w:val="24"/>
          <w:szCs w:val="24"/>
        </w:rPr>
      </w:pPr>
    </w:p>
    <w:p w14:paraId="62354315" w14:textId="77777777" w:rsidR="00C7436B" w:rsidRPr="00CE2204" w:rsidRDefault="00C7436B" w:rsidP="00C7436B">
      <w:pPr>
        <w:pStyle w:val="Heading3"/>
        <w:spacing w:before="0" w:line="480" w:lineRule="auto"/>
        <w:rPr>
          <w:rFonts w:ascii="Times New Roman" w:hAnsi="Times New Roman" w:cs="Times New Roman"/>
          <w:b w:val="0"/>
          <w:bCs/>
          <w:i/>
          <w:iCs/>
          <w:sz w:val="24"/>
          <w:szCs w:val="24"/>
        </w:rPr>
      </w:pPr>
      <w:bookmarkStart w:id="62" w:name="_Toc111037253"/>
      <w:r w:rsidRPr="00CE2204">
        <w:rPr>
          <w:rFonts w:ascii="Times New Roman" w:hAnsi="Times New Roman" w:cs="Times New Roman"/>
          <w:b w:val="0"/>
          <w:bCs/>
          <w:i/>
          <w:iCs/>
          <w:sz w:val="24"/>
          <w:szCs w:val="24"/>
        </w:rPr>
        <w:t>Statistical Analyses</w:t>
      </w:r>
      <w:bookmarkEnd w:id="62"/>
    </w:p>
    <w:p w14:paraId="311219A6" w14:textId="7538ED39" w:rsidR="00DB3F5F" w:rsidRPr="00CE2204" w:rsidRDefault="00C7436B" w:rsidP="00C7436B">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All statistical analyses were performed in R. The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package (Adams et al. 2021, </w:t>
      </w:r>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et al. 2021) was used to perform a two-block partial least squares (2B-PLS) between the spherical harmonic coefficients and landmark sets (</w:t>
      </w:r>
      <w:proofErr w:type="spellStart"/>
      <w:r w:rsidRPr="00CE2204">
        <w:rPr>
          <w:rFonts w:ascii="Times New Roman" w:hAnsi="Times New Roman" w:cs="Times New Roman"/>
          <w:sz w:val="24"/>
          <w:szCs w:val="24"/>
        </w:rPr>
        <w:t>Rohlf</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Corti</w:t>
      </w:r>
      <w:proofErr w:type="spellEnd"/>
      <w:r w:rsidRPr="00CE2204">
        <w:rPr>
          <w:rFonts w:ascii="Times New Roman" w:hAnsi="Times New Roman" w:cs="Times New Roman"/>
          <w:sz w:val="24"/>
          <w:szCs w:val="24"/>
        </w:rPr>
        <w:t xml:space="preserve"> 2000). The </w:t>
      </w:r>
      <w:r w:rsidR="00DB3F5F" w:rsidRPr="00CE2204">
        <w:rPr>
          <w:rFonts w:ascii="Times New Roman" w:hAnsi="Times New Roman" w:cs="Times New Roman"/>
          <w:sz w:val="24"/>
          <w:szCs w:val="24"/>
        </w:rPr>
        <w:br w:type="page"/>
      </w:r>
    </w:p>
    <w:p w14:paraId="1E6ED045" w14:textId="7279BA2D" w:rsidR="00DB3F5F" w:rsidRPr="00CE2204" w:rsidRDefault="00DB3F5F" w:rsidP="00DB3F5F">
      <w:pPr>
        <w:rPr>
          <w:rFonts w:ascii="Times New Roman" w:hAnsi="Times New Roman" w:cs="Times New Roman"/>
          <w:sz w:val="24"/>
          <w:szCs w:val="24"/>
        </w:rPr>
      </w:pPr>
      <w:r w:rsidRPr="00CE2204">
        <w:rPr>
          <w:rFonts w:ascii="Times New Roman" w:hAnsi="Times New Roman" w:cs="Times New Roman"/>
          <w:b/>
          <w:bCs/>
          <w:sz w:val="24"/>
          <w:szCs w:val="24"/>
        </w:rPr>
        <w:lastRenderedPageBreak/>
        <w:t>Table 3.1</w:t>
      </w:r>
      <w:r w:rsidR="001B2E69" w:rsidRPr="00CE2204">
        <w:rPr>
          <w:rFonts w:ascii="Times New Roman" w:hAnsi="Times New Roman" w:cs="Times New Roman"/>
          <w:b/>
          <w:bCs/>
          <w:sz w:val="24"/>
          <w:szCs w:val="24"/>
        </w:rPr>
        <w:fldChar w:fldCharType="begin"/>
      </w:r>
      <w:r w:rsidR="001B2E69" w:rsidRPr="00CE2204">
        <w:instrText xml:space="preserve"> TA \l "</w:instrText>
      </w:r>
      <w:r w:rsidR="001B2E69" w:rsidRPr="00CE2204">
        <w:rPr>
          <w:rFonts w:ascii="Times New Roman" w:hAnsi="Times New Roman" w:cs="Times New Roman"/>
          <w:b/>
          <w:bCs/>
          <w:sz w:val="24"/>
          <w:szCs w:val="24"/>
        </w:rPr>
        <w:instrText>Table 3.1</w:instrText>
      </w:r>
      <w:r w:rsidR="001B2E69" w:rsidRPr="00CE2204">
        <w:instrText xml:space="preserve">" \s "Table 3.1" \c 1 </w:instrText>
      </w:r>
      <w:r w:rsidR="001B2E69" w:rsidRPr="00CE2204">
        <w:rPr>
          <w:rFonts w:ascii="Times New Roman" w:hAnsi="Times New Roman" w:cs="Times New Roman"/>
          <w:b/>
          <w:bCs/>
          <w:sz w:val="24"/>
          <w:szCs w:val="24"/>
        </w:rPr>
        <w:fldChar w:fldCharType="end"/>
      </w:r>
      <w:r w:rsidRPr="00CE2204">
        <w:rPr>
          <w:rFonts w:ascii="Times New Roman" w:hAnsi="Times New Roman" w:cs="Times New Roman"/>
          <w:sz w:val="24"/>
          <w:szCs w:val="24"/>
        </w:rPr>
        <w:t xml:space="preserve">: Landmarks used in this study by region of the cranium under analysis. Note that landmark numbers correspond with those depicted in </w:t>
      </w:r>
      <w:r w:rsidRPr="00CE2204">
        <w:rPr>
          <w:rFonts w:ascii="Times New Roman" w:hAnsi="Times New Roman" w:cs="Times New Roman"/>
          <w:b/>
          <w:bCs/>
          <w:sz w:val="24"/>
          <w:szCs w:val="24"/>
        </w:rPr>
        <w:t xml:space="preserve">Figures </w:t>
      </w:r>
      <w:r w:rsidR="00162AE0" w:rsidRPr="00CE2204">
        <w:rPr>
          <w:rFonts w:ascii="Times New Roman" w:hAnsi="Times New Roman" w:cs="Times New Roman"/>
          <w:b/>
          <w:bCs/>
          <w:sz w:val="24"/>
          <w:szCs w:val="24"/>
        </w:rPr>
        <w:t>3.</w:t>
      </w:r>
      <w:r w:rsidRPr="00CE2204">
        <w:rPr>
          <w:rFonts w:ascii="Times New Roman" w:hAnsi="Times New Roman" w:cs="Times New Roman"/>
          <w:b/>
          <w:bCs/>
          <w:sz w:val="24"/>
          <w:szCs w:val="24"/>
        </w:rPr>
        <w:t>1-</w:t>
      </w:r>
      <w:r w:rsidR="00162AE0" w:rsidRPr="00CE2204">
        <w:rPr>
          <w:rFonts w:ascii="Times New Roman" w:hAnsi="Times New Roman" w:cs="Times New Roman"/>
          <w:b/>
          <w:bCs/>
          <w:sz w:val="24"/>
          <w:szCs w:val="24"/>
        </w:rPr>
        <w:t>3.</w:t>
      </w:r>
      <w:r w:rsidRPr="00CE2204">
        <w:rPr>
          <w:rFonts w:ascii="Times New Roman" w:hAnsi="Times New Roman" w:cs="Times New Roman"/>
          <w:b/>
          <w:bCs/>
          <w:sz w:val="24"/>
          <w:szCs w:val="24"/>
        </w:rPr>
        <w:t>4</w:t>
      </w:r>
      <w:r w:rsidRPr="00CE2204">
        <w:rPr>
          <w:rFonts w:ascii="Times New Roman" w:hAnsi="Times New Roman" w:cs="Times New Roman"/>
          <w:sz w:val="24"/>
          <w:szCs w:val="24"/>
        </w:rPr>
        <w:t xml:space="preserve">. </w:t>
      </w:r>
    </w:p>
    <w:p w14:paraId="1C38AE2D" w14:textId="77777777" w:rsidR="00DB3F5F" w:rsidRPr="00CE2204" w:rsidRDefault="00DB3F5F" w:rsidP="00DB3F5F">
      <w:pPr>
        <w:rPr>
          <w:rFonts w:ascii="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1342"/>
        <w:gridCol w:w="1459"/>
        <w:gridCol w:w="1789"/>
        <w:gridCol w:w="3409"/>
        <w:gridCol w:w="1356"/>
      </w:tblGrid>
      <w:tr w:rsidR="00CE2204" w:rsidRPr="00CE2204" w14:paraId="705EB849" w14:textId="77777777" w:rsidTr="00C7436B">
        <w:tc>
          <w:tcPr>
            <w:tcW w:w="1342" w:type="dxa"/>
          </w:tcPr>
          <w:p w14:paraId="457EB649" w14:textId="77777777" w:rsidR="00DB3F5F" w:rsidRPr="00CE2204" w:rsidRDefault="00DB3F5F" w:rsidP="00FA1E00">
            <w:pPr>
              <w:spacing w:line="276" w:lineRule="auto"/>
              <w:jc w:val="center"/>
              <w:rPr>
                <w:rFonts w:ascii="Times New Roman" w:hAnsi="Times New Roman" w:cs="Times New Roman"/>
                <w:b/>
                <w:bCs/>
              </w:rPr>
            </w:pPr>
            <w:r w:rsidRPr="00CE2204">
              <w:rPr>
                <w:rFonts w:ascii="Times New Roman" w:hAnsi="Times New Roman" w:cs="Times New Roman"/>
                <w:b/>
                <w:bCs/>
              </w:rPr>
              <w:t>Region</w:t>
            </w:r>
          </w:p>
        </w:tc>
        <w:tc>
          <w:tcPr>
            <w:tcW w:w="0" w:type="auto"/>
          </w:tcPr>
          <w:p w14:paraId="2923E25E" w14:textId="77777777" w:rsidR="00DB3F5F" w:rsidRPr="00CE2204" w:rsidRDefault="00DB3F5F" w:rsidP="00FA1E00">
            <w:pPr>
              <w:spacing w:line="276" w:lineRule="auto"/>
              <w:jc w:val="center"/>
              <w:rPr>
                <w:rFonts w:ascii="Times New Roman" w:hAnsi="Times New Roman" w:cs="Times New Roman"/>
                <w:b/>
                <w:bCs/>
              </w:rPr>
            </w:pPr>
            <w:r w:rsidRPr="00CE2204">
              <w:rPr>
                <w:rFonts w:ascii="Times New Roman" w:hAnsi="Times New Roman" w:cs="Times New Roman"/>
                <w:b/>
                <w:bCs/>
              </w:rPr>
              <w:t>Landmark Number</w:t>
            </w:r>
          </w:p>
        </w:tc>
        <w:tc>
          <w:tcPr>
            <w:tcW w:w="0" w:type="auto"/>
          </w:tcPr>
          <w:p w14:paraId="60AFED70" w14:textId="77777777" w:rsidR="00DB3F5F" w:rsidRPr="00CE2204" w:rsidRDefault="00DB3F5F" w:rsidP="00FA1E00">
            <w:pPr>
              <w:spacing w:line="276" w:lineRule="auto"/>
              <w:jc w:val="center"/>
              <w:rPr>
                <w:rFonts w:ascii="Times New Roman" w:hAnsi="Times New Roman" w:cs="Times New Roman"/>
                <w:b/>
                <w:bCs/>
              </w:rPr>
            </w:pPr>
            <w:r w:rsidRPr="00CE2204">
              <w:rPr>
                <w:rFonts w:ascii="Times New Roman" w:hAnsi="Times New Roman" w:cs="Times New Roman"/>
                <w:b/>
                <w:bCs/>
              </w:rPr>
              <w:t>Landmark Name</w:t>
            </w:r>
          </w:p>
        </w:tc>
        <w:tc>
          <w:tcPr>
            <w:tcW w:w="0" w:type="auto"/>
          </w:tcPr>
          <w:p w14:paraId="5834D1DB" w14:textId="77777777" w:rsidR="00DB3F5F" w:rsidRPr="00CE2204" w:rsidRDefault="00DB3F5F" w:rsidP="00FA1E00">
            <w:pPr>
              <w:spacing w:line="276" w:lineRule="auto"/>
              <w:jc w:val="center"/>
              <w:rPr>
                <w:rFonts w:ascii="Times New Roman" w:hAnsi="Times New Roman" w:cs="Times New Roman"/>
                <w:b/>
                <w:bCs/>
              </w:rPr>
            </w:pPr>
            <w:r w:rsidRPr="00CE2204">
              <w:rPr>
                <w:rFonts w:ascii="Times New Roman" w:hAnsi="Times New Roman" w:cs="Times New Roman"/>
                <w:b/>
                <w:bCs/>
              </w:rPr>
              <w:t>Description</w:t>
            </w:r>
          </w:p>
        </w:tc>
        <w:tc>
          <w:tcPr>
            <w:tcW w:w="1356" w:type="dxa"/>
          </w:tcPr>
          <w:p w14:paraId="7D63952C" w14:textId="77777777" w:rsidR="00DB3F5F" w:rsidRPr="00CE2204" w:rsidRDefault="00DB3F5F" w:rsidP="00FA1E00">
            <w:pPr>
              <w:tabs>
                <w:tab w:val="left" w:pos="1977"/>
                <w:tab w:val="center" w:pos="2974"/>
              </w:tabs>
              <w:spacing w:line="276" w:lineRule="auto"/>
              <w:rPr>
                <w:rFonts w:ascii="Times New Roman" w:hAnsi="Times New Roman" w:cs="Times New Roman"/>
                <w:b/>
                <w:bCs/>
              </w:rPr>
            </w:pPr>
            <w:r w:rsidRPr="00CE2204">
              <w:rPr>
                <w:rFonts w:ascii="Times New Roman" w:hAnsi="Times New Roman" w:cs="Times New Roman"/>
                <w:b/>
                <w:bCs/>
              </w:rPr>
              <w:t>Source</w:t>
            </w:r>
          </w:p>
        </w:tc>
      </w:tr>
      <w:tr w:rsidR="00CE2204" w:rsidRPr="00CE2204" w14:paraId="0D1AF074" w14:textId="77777777" w:rsidTr="00C7436B">
        <w:tc>
          <w:tcPr>
            <w:tcW w:w="1342" w:type="dxa"/>
            <w:vMerge w:val="restart"/>
          </w:tcPr>
          <w:p w14:paraId="7CD0B9BC"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Sphenoid body</w:t>
            </w:r>
          </w:p>
        </w:tc>
        <w:tc>
          <w:tcPr>
            <w:tcW w:w="0" w:type="auto"/>
          </w:tcPr>
          <w:p w14:paraId="6E724CD1"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SPHARM 1</w:t>
            </w:r>
          </w:p>
        </w:tc>
        <w:tc>
          <w:tcPr>
            <w:tcW w:w="0" w:type="auto"/>
          </w:tcPr>
          <w:p w14:paraId="31F9E0F1"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Posterior </w:t>
            </w:r>
            <w:proofErr w:type="spellStart"/>
            <w:r w:rsidRPr="00CE2204">
              <w:rPr>
                <w:rFonts w:ascii="Times New Roman" w:hAnsi="Times New Roman" w:cs="Times New Roman"/>
              </w:rPr>
              <w:t>midcribriform</w:t>
            </w:r>
            <w:proofErr w:type="spellEnd"/>
          </w:p>
        </w:tc>
        <w:tc>
          <w:tcPr>
            <w:tcW w:w="0" w:type="auto"/>
          </w:tcPr>
          <w:p w14:paraId="5A37507F"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Posterior-most point of the cribriform plate in the midline</w:t>
            </w:r>
          </w:p>
        </w:tc>
        <w:tc>
          <w:tcPr>
            <w:tcW w:w="1356" w:type="dxa"/>
          </w:tcPr>
          <w:p w14:paraId="1717F4E7" w14:textId="77777777" w:rsidR="00DB3F5F" w:rsidRPr="00CE2204" w:rsidRDefault="00DB3F5F" w:rsidP="00FA1E00">
            <w:pPr>
              <w:spacing w:line="276" w:lineRule="auto"/>
              <w:rPr>
                <w:rFonts w:ascii="Times New Roman" w:hAnsi="Times New Roman" w:cs="Times New Roman"/>
              </w:rPr>
            </w:pPr>
            <w:proofErr w:type="spellStart"/>
            <w:r w:rsidRPr="00CE2204">
              <w:rPr>
                <w:rFonts w:ascii="Times New Roman" w:hAnsi="Times New Roman" w:cs="Times New Roman"/>
              </w:rPr>
              <w:t>Bastir</w:t>
            </w:r>
            <w:proofErr w:type="spellEnd"/>
            <w:r w:rsidRPr="00CE2204">
              <w:rPr>
                <w:rFonts w:ascii="Times New Roman" w:hAnsi="Times New Roman" w:cs="Times New Roman"/>
              </w:rPr>
              <w:t xml:space="preserve"> et al. 2011b</w:t>
            </w:r>
          </w:p>
        </w:tc>
      </w:tr>
      <w:tr w:rsidR="00CE2204" w:rsidRPr="00CE2204" w14:paraId="18F684EB" w14:textId="77777777" w:rsidTr="00C7436B">
        <w:tc>
          <w:tcPr>
            <w:tcW w:w="1342" w:type="dxa"/>
            <w:vMerge/>
          </w:tcPr>
          <w:p w14:paraId="5D873DE6" w14:textId="77777777" w:rsidR="00DB3F5F" w:rsidRPr="00CE2204" w:rsidRDefault="00DB3F5F" w:rsidP="00FA1E00">
            <w:pPr>
              <w:spacing w:line="276" w:lineRule="auto"/>
              <w:rPr>
                <w:rFonts w:ascii="Times New Roman" w:hAnsi="Times New Roman" w:cs="Times New Roman"/>
              </w:rPr>
            </w:pPr>
          </w:p>
        </w:tc>
        <w:tc>
          <w:tcPr>
            <w:tcW w:w="0" w:type="auto"/>
          </w:tcPr>
          <w:p w14:paraId="285E7D65"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SPHARM 2</w:t>
            </w:r>
          </w:p>
        </w:tc>
        <w:tc>
          <w:tcPr>
            <w:tcW w:w="0" w:type="auto"/>
          </w:tcPr>
          <w:p w14:paraId="4BFD4131"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Tuberculum sellae</w:t>
            </w:r>
          </w:p>
        </w:tc>
        <w:tc>
          <w:tcPr>
            <w:tcW w:w="0" w:type="auto"/>
          </w:tcPr>
          <w:p w14:paraId="4DBAC2CD"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tuberculum sellae</w:t>
            </w:r>
          </w:p>
        </w:tc>
        <w:tc>
          <w:tcPr>
            <w:tcW w:w="1356" w:type="dxa"/>
          </w:tcPr>
          <w:p w14:paraId="10D00FB0"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18922562" w14:textId="77777777" w:rsidTr="00C7436B">
        <w:tc>
          <w:tcPr>
            <w:tcW w:w="1342" w:type="dxa"/>
            <w:vMerge/>
          </w:tcPr>
          <w:p w14:paraId="4455E4C4" w14:textId="77777777" w:rsidR="00DB3F5F" w:rsidRPr="00CE2204" w:rsidRDefault="00DB3F5F" w:rsidP="00FA1E00">
            <w:pPr>
              <w:spacing w:line="276" w:lineRule="auto"/>
              <w:rPr>
                <w:rFonts w:ascii="Times New Roman" w:hAnsi="Times New Roman" w:cs="Times New Roman"/>
              </w:rPr>
            </w:pPr>
          </w:p>
        </w:tc>
        <w:tc>
          <w:tcPr>
            <w:tcW w:w="0" w:type="auto"/>
          </w:tcPr>
          <w:p w14:paraId="2E36124A"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SPHARM 3</w:t>
            </w:r>
          </w:p>
        </w:tc>
        <w:tc>
          <w:tcPr>
            <w:tcW w:w="0" w:type="auto"/>
          </w:tcPr>
          <w:p w14:paraId="6B68679D" w14:textId="77777777" w:rsidR="00DB3F5F" w:rsidRPr="00CE2204" w:rsidRDefault="00DB3F5F" w:rsidP="00FA1E00">
            <w:pPr>
              <w:spacing w:line="276" w:lineRule="auto"/>
              <w:rPr>
                <w:rFonts w:ascii="Times New Roman" w:hAnsi="Times New Roman" w:cs="Times New Roman"/>
              </w:rPr>
            </w:pPr>
            <w:proofErr w:type="spellStart"/>
            <w:r w:rsidRPr="00CE2204">
              <w:rPr>
                <w:rFonts w:ascii="Times New Roman" w:hAnsi="Times New Roman" w:cs="Times New Roman"/>
              </w:rPr>
              <w:t>Hormion</w:t>
            </w:r>
            <w:proofErr w:type="spellEnd"/>
          </w:p>
        </w:tc>
        <w:tc>
          <w:tcPr>
            <w:tcW w:w="0" w:type="auto"/>
          </w:tcPr>
          <w:p w14:paraId="1F5BDDDC"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Most posterior midline point on the vomer underneath the basicranium</w:t>
            </w:r>
          </w:p>
        </w:tc>
        <w:tc>
          <w:tcPr>
            <w:tcW w:w="1356" w:type="dxa"/>
          </w:tcPr>
          <w:p w14:paraId="225B0316" w14:textId="77777777" w:rsidR="00DB3F5F" w:rsidRPr="00CE2204" w:rsidRDefault="00DB3F5F" w:rsidP="00FA1E00">
            <w:pPr>
              <w:rPr>
                <w:rFonts w:ascii="Times New Roman" w:hAnsi="Times New Roman" w:cs="Times New Roman"/>
              </w:rPr>
            </w:pPr>
            <w:r w:rsidRPr="00CE2204">
              <w:rPr>
                <w:rFonts w:ascii="Times New Roman" w:hAnsi="Times New Roman" w:cs="Times New Roman"/>
              </w:rPr>
              <w:t>White et al. 2012</w:t>
            </w:r>
          </w:p>
        </w:tc>
      </w:tr>
      <w:tr w:rsidR="00CE2204" w:rsidRPr="00CE2204" w14:paraId="3DD218B4" w14:textId="77777777" w:rsidTr="00C7436B">
        <w:tc>
          <w:tcPr>
            <w:tcW w:w="1342" w:type="dxa"/>
            <w:vMerge/>
          </w:tcPr>
          <w:p w14:paraId="39B0D188" w14:textId="77777777" w:rsidR="00DB3F5F" w:rsidRPr="00CE2204" w:rsidRDefault="00DB3F5F" w:rsidP="00FA1E00">
            <w:pPr>
              <w:spacing w:line="276" w:lineRule="auto"/>
              <w:rPr>
                <w:rFonts w:ascii="Times New Roman" w:hAnsi="Times New Roman" w:cs="Times New Roman"/>
              </w:rPr>
            </w:pPr>
          </w:p>
        </w:tc>
        <w:tc>
          <w:tcPr>
            <w:tcW w:w="0" w:type="auto"/>
          </w:tcPr>
          <w:p w14:paraId="4F631955"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SPHARM 4</w:t>
            </w:r>
          </w:p>
        </w:tc>
        <w:tc>
          <w:tcPr>
            <w:tcW w:w="0" w:type="auto"/>
          </w:tcPr>
          <w:p w14:paraId="27CFC44C"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Inferior sphenoid rostrum</w:t>
            </w:r>
          </w:p>
        </w:tc>
        <w:tc>
          <w:tcPr>
            <w:tcW w:w="0" w:type="auto"/>
          </w:tcPr>
          <w:p w14:paraId="68AA5918"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The most inferior point on the anterior ridge of the sphenoid rostrum</w:t>
            </w:r>
          </w:p>
        </w:tc>
        <w:tc>
          <w:tcPr>
            <w:tcW w:w="1356" w:type="dxa"/>
          </w:tcPr>
          <w:p w14:paraId="6A28E47A"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6F46D358" w14:textId="77777777" w:rsidTr="00C7436B">
        <w:tc>
          <w:tcPr>
            <w:tcW w:w="1342" w:type="dxa"/>
            <w:vMerge w:val="restart"/>
          </w:tcPr>
          <w:p w14:paraId="400A78F3"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Sella turcica</w:t>
            </w:r>
          </w:p>
        </w:tc>
        <w:tc>
          <w:tcPr>
            <w:tcW w:w="0" w:type="auto"/>
          </w:tcPr>
          <w:p w14:paraId="6CCEC7A9"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SELLA 1</w:t>
            </w:r>
          </w:p>
        </w:tc>
        <w:tc>
          <w:tcPr>
            <w:tcW w:w="0" w:type="auto"/>
          </w:tcPr>
          <w:p w14:paraId="53CE7FE0"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Tuberculum sellae</w:t>
            </w:r>
          </w:p>
        </w:tc>
        <w:tc>
          <w:tcPr>
            <w:tcW w:w="0" w:type="auto"/>
          </w:tcPr>
          <w:p w14:paraId="340C9A5A"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tuberculum sellae</w:t>
            </w:r>
          </w:p>
        </w:tc>
        <w:tc>
          <w:tcPr>
            <w:tcW w:w="1356" w:type="dxa"/>
          </w:tcPr>
          <w:p w14:paraId="628A50B3"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5418B700" w14:textId="77777777" w:rsidTr="00C7436B">
        <w:tc>
          <w:tcPr>
            <w:tcW w:w="1342" w:type="dxa"/>
            <w:vMerge/>
          </w:tcPr>
          <w:p w14:paraId="0B26BB87" w14:textId="77777777" w:rsidR="00DB3F5F" w:rsidRPr="00CE2204" w:rsidRDefault="00DB3F5F" w:rsidP="00FA1E00">
            <w:pPr>
              <w:spacing w:line="276" w:lineRule="auto"/>
              <w:rPr>
                <w:rFonts w:ascii="Times New Roman" w:hAnsi="Times New Roman" w:cs="Times New Roman"/>
              </w:rPr>
            </w:pPr>
          </w:p>
        </w:tc>
        <w:tc>
          <w:tcPr>
            <w:tcW w:w="0" w:type="auto"/>
          </w:tcPr>
          <w:p w14:paraId="67F4D486"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SELLA 2</w:t>
            </w:r>
          </w:p>
        </w:tc>
        <w:tc>
          <w:tcPr>
            <w:tcW w:w="0" w:type="auto"/>
          </w:tcPr>
          <w:p w14:paraId="368A1882"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Sella</w:t>
            </w:r>
          </w:p>
        </w:tc>
        <w:tc>
          <w:tcPr>
            <w:tcW w:w="0" w:type="auto"/>
          </w:tcPr>
          <w:p w14:paraId="6ADB086B"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Inferior most point of the </w:t>
            </w:r>
            <w:proofErr w:type="spellStart"/>
            <w:r w:rsidRPr="00CE2204">
              <w:rPr>
                <w:rFonts w:ascii="Times New Roman" w:hAnsi="Times New Roman" w:cs="Times New Roman"/>
              </w:rPr>
              <w:t>sella</w:t>
            </w:r>
            <w:proofErr w:type="spellEnd"/>
            <w:r w:rsidRPr="00CE2204">
              <w:rPr>
                <w:rFonts w:ascii="Times New Roman" w:hAnsi="Times New Roman" w:cs="Times New Roman"/>
              </w:rPr>
              <w:t xml:space="preserve"> turcica in the midline, usually at the base of the posterior </w:t>
            </w:r>
            <w:proofErr w:type="spellStart"/>
            <w:r w:rsidRPr="00CE2204">
              <w:rPr>
                <w:rFonts w:ascii="Times New Roman" w:hAnsi="Times New Roman" w:cs="Times New Roman"/>
              </w:rPr>
              <w:t>sellar</w:t>
            </w:r>
            <w:proofErr w:type="spellEnd"/>
            <w:r w:rsidRPr="00CE2204">
              <w:rPr>
                <w:rFonts w:ascii="Times New Roman" w:hAnsi="Times New Roman" w:cs="Times New Roman"/>
              </w:rPr>
              <w:t xml:space="preserve"> wall</w:t>
            </w:r>
          </w:p>
        </w:tc>
        <w:tc>
          <w:tcPr>
            <w:tcW w:w="1356" w:type="dxa"/>
          </w:tcPr>
          <w:p w14:paraId="6FDEDEDD"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Bruner and </w:t>
            </w:r>
            <w:proofErr w:type="spellStart"/>
            <w:r w:rsidRPr="00CE2204">
              <w:rPr>
                <w:rFonts w:ascii="Times New Roman" w:hAnsi="Times New Roman" w:cs="Times New Roman"/>
              </w:rPr>
              <w:t>Ripani</w:t>
            </w:r>
            <w:proofErr w:type="spellEnd"/>
            <w:r w:rsidRPr="00CE2204">
              <w:rPr>
                <w:rFonts w:ascii="Times New Roman" w:hAnsi="Times New Roman" w:cs="Times New Roman"/>
              </w:rPr>
              <w:t xml:space="preserve"> 2008</w:t>
            </w:r>
          </w:p>
        </w:tc>
      </w:tr>
      <w:tr w:rsidR="00CE2204" w:rsidRPr="00CE2204" w14:paraId="70A3EF8E" w14:textId="77777777" w:rsidTr="00C7436B">
        <w:tc>
          <w:tcPr>
            <w:tcW w:w="1342" w:type="dxa"/>
            <w:vMerge/>
          </w:tcPr>
          <w:p w14:paraId="5331586F" w14:textId="77777777" w:rsidR="00DB3F5F" w:rsidRPr="00CE2204" w:rsidRDefault="00DB3F5F" w:rsidP="00FA1E00">
            <w:pPr>
              <w:spacing w:line="276" w:lineRule="auto"/>
              <w:rPr>
                <w:rFonts w:ascii="Times New Roman" w:hAnsi="Times New Roman" w:cs="Times New Roman"/>
              </w:rPr>
            </w:pPr>
          </w:p>
        </w:tc>
        <w:tc>
          <w:tcPr>
            <w:tcW w:w="0" w:type="auto"/>
          </w:tcPr>
          <w:p w14:paraId="271A8792"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SELLA 3</w:t>
            </w:r>
          </w:p>
        </w:tc>
        <w:tc>
          <w:tcPr>
            <w:tcW w:w="0" w:type="auto"/>
          </w:tcPr>
          <w:p w14:paraId="3FCFBF6F" w14:textId="77777777" w:rsidR="00DB3F5F" w:rsidRPr="00CE2204" w:rsidRDefault="00DB3F5F" w:rsidP="00FA1E00">
            <w:pPr>
              <w:spacing w:line="276" w:lineRule="auto"/>
              <w:rPr>
                <w:rFonts w:ascii="Times New Roman" w:hAnsi="Times New Roman" w:cs="Times New Roman"/>
                <w:vertAlign w:val="superscript"/>
              </w:rPr>
            </w:pPr>
            <w:r w:rsidRPr="00CE2204">
              <w:rPr>
                <w:rFonts w:ascii="Times New Roman" w:hAnsi="Times New Roman" w:cs="Times New Roman"/>
              </w:rPr>
              <w:t>Dorsum sellae</w:t>
            </w:r>
          </w:p>
        </w:tc>
        <w:tc>
          <w:tcPr>
            <w:tcW w:w="0" w:type="auto"/>
          </w:tcPr>
          <w:p w14:paraId="1FEFE589"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Superior-most point of the dorsum sellae in the midline</w:t>
            </w:r>
          </w:p>
        </w:tc>
        <w:tc>
          <w:tcPr>
            <w:tcW w:w="1356" w:type="dxa"/>
          </w:tcPr>
          <w:p w14:paraId="514574F0"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Bruner and </w:t>
            </w:r>
            <w:proofErr w:type="spellStart"/>
            <w:r w:rsidRPr="00CE2204">
              <w:rPr>
                <w:rFonts w:ascii="Times New Roman" w:hAnsi="Times New Roman" w:cs="Times New Roman"/>
              </w:rPr>
              <w:t>Ripani</w:t>
            </w:r>
            <w:proofErr w:type="spellEnd"/>
            <w:r w:rsidRPr="00CE2204">
              <w:rPr>
                <w:rFonts w:ascii="Times New Roman" w:hAnsi="Times New Roman" w:cs="Times New Roman"/>
              </w:rPr>
              <w:t xml:space="preserve"> 2008</w:t>
            </w:r>
          </w:p>
        </w:tc>
      </w:tr>
      <w:tr w:rsidR="00CE2204" w:rsidRPr="00CE2204" w14:paraId="314791E5" w14:textId="77777777" w:rsidTr="00C7436B">
        <w:tc>
          <w:tcPr>
            <w:tcW w:w="1342" w:type="dxa"/>
            <w:vMerge/>
          </w:tcPr>
          <w:p w14:paraId="5C2A08A7" w14:textId="77777777" w:rsidR="00DB3F5F" w:rsidRPr="00CE2204" w:rsidRDefault="00DB3F5F" w:rsidP="00FA1E00">
            <w:pPr>
              <w:spacing w:line="276" w:lineRule="auto"/>
              <w:rPr>
                <w:rFonts w:ascii="Times New Roman" w:hAnsi="Times New Roman" w:cs="Times New Roman"/>
              </w:rPr>
            </w:pPr>
          </w:p>
        </w:tc>
        <w:tc>
          <w:tcPr>
            <w:tcW w:w="0" w:type="auto"/>
          </w:tcPr>
          <w:p w14:paraId="539AE86D"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SELLA 4</w:t>
            </w:r>
          </w:p>
        </w:tc>
        <w:tc>
          <w:tcPr>
            <w:tcW w:w="0" w:type="auto"/>
          </w:tcPr>
          <w:p w14:paraId="78D37DCD"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Left base of dorsum sellae</w:t>
            </w:r>
          </w:p>
        </w:tc>
        <w:tc>
          <w:tcPr>
            <w:tcW w:w="0" w:type="auto"/>
          </w:tcPr>
          <w:p w14:paraId="648E2A5D"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Lateral-most point at the base of </w:t>
            </w:r>
            <w:r w:rsidRPr="00CE2204">
              <w:rPr>
                <w:rFonts w:ascii="Times New Roman" w:hAnsi="Times New Roman" w:cs="Times New Roman"/>
                <w:i/>
                <w:iCs/>
              </w:rPr>
              <w:t>dorsum sellae</w:t>
            </w:r>
            <w:r w:rsidRPr="00CE2204">
              <w:rPr>
                <w:rFonts w:ascii="Times New Roman" w:hAnsi="Times New Roman" w:cs="Times New Roman"/>
              </w:rPr>
              <w:t xml:space="preserve">/the posterior </w:t>
            </w:r>
            <w:proofErr w:type="spellStart"/>
            <w:r w:rsidRPr="00CE2204">
              <w:rPr>
                <w:rFonts w:ascii="Times New Roman" w:hAnsi="Times New Roman" w:cs="Times New Roman"/>
              </w:rPr>
              <w:t>sellar</w:t>
            </w:r>
            <w:proofErr w:type="spellEnd"/>
            <w:r w:rsidRPr="00CE2204">
              <w:rPr>
                <w:rFonts w:ascii="Times New Roman" w:hAnsi="Times New Roman" w:cs="Times New Roman"/>
              </w:rPr>
              <w:t xml:space="preserve"> wall</w:t>
            </w:r>
          </w:p>
        </w:tc>
        <w:tc>
          <w:tcPr>
            <w:tcW w:w="1356" w:type="dxa"/>
          </w:tcPr>
          <w:p w14:paraId="3CFC2C98"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152A7771" w14:textId="77777777" w:rsidTr="00C7436B">
        <w:tc>
          <w:tcPr>
            <w:tcW w:w="1342" w:type="dxa"/>
            <w:vMerge/>
          </w:tcPr>
          <w:p w14:paraId="21B4CD65" w14:textId="77777777" w:rsidR="00DB3F5F" w:rsidRPr="00CE2204" w:rsidRDefault="00DB3F5F" w:rsidP="00FA1E00">
            <w:pPr>
              <w:spacing w:line="276" w:lineRule="auto"/>
              <w:rPr>
                <w:rFonts w:ascii="Times New Roman" w:hAnsi="Times New Roman" w:cs="Times New Roman"/>
              </w:rPr>
            </w:pPr>
          </w:p>
        </w:tc>
        <w:tc>
          <w:tcPr>
            <w:tcW w:w="0" w:type="auto"/>
          </w:tcPr>
          <w:p w14:paraId="30384EF2"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SELLA 5</w:t>
            </w:r>
          </w:p>
        </w:tc>
        <w:tc>
          <w:tcPr>
            <w:tcW w:w="0" w:type="auto"/>
          </w:tcPr>
          <w:p w14:paraId="7B3956AD"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Right base of dorsum sellae</w:t>
            </w:r>
          </w:p>
        </w:tc>
        <w:tc>
          <w:tcPr>
            <w:tcW w:w="0" w:type="auto"/>
          </w:tcPr>
          <w:p w14:paraId="61BF36F6"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Lateral-most point at the base of </w:t>
            </w:r>
            <w:r w:rsidRPr="00CE2204">
              <w:rPr>
                <w:rFonts w:ascii="Times New Roman" w:hAnsi="Times New Roman" w:cs="Times New Roman"/>
                <w:i/>
                <w:iCs/>
              </w:rPr>
              <w:t>dorsum sellae</w:t>
            </w:r>
            <w:r w:rsidRPr="00CE2204">
              <w:rPr>
                <w:rFonts w:ascii="Times New Roman" w:hAnsi="Times New Roman" w:cs="Times New Roman"/>
              </w:rPr>
              <w:t xml:space="preserve">/the posterior </w:t>
            </w:r>
            <w:proofErr w:type="spellStart"/>
            <w:r w:rsidRPr="00CE2204">
              <w:rPr>
                <w:rFonts w:ascii="Times New Roman" w:hAnsi="Times New Roman" w:cs="Times New Roman"/>
              </w:rPr>
              <w:t>sellar</w:t>
            </w:r>
            <w:proofErr w:type="spellEnd"/>
            <w:r w:rsidRPr="00CE2204">
              <w:rPr>
                <w:rFonts w:ascii="Times New Roman" w:hAnsi="Times New Roman" w:cs="Times New Roman"/>
              </w:rPr>
              <w:t xml:space="preserve"> wall</w:t>
            </w:r>
          </w:p>
        </w:tc>
        <w:tc>
          <w:tcPr>
            <w:tcW w:w="1356" w:type="dxa"/>
          </w:tcPr>
          <w:p w14:paraId="7FAC6EFA"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5EBC5D84" w14:textId="77777777" w:rsidTr="00C7436B">
        <w:tc>
          <w:tcPr>
            <w:tcW w:w="1342" w:type="dxa"/>
            <w:vMerge w:val="restart"/>
          </w:tcPr>
          <w:p w14:paraId="1934DF07"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Posterior nasopharynx</w:t>
            </w:r>
          </w:p>
          <w:p w14:paraId="1C5CD321" w14:textId="77777777" w:rsidR="00DB3F5F" w:rsidRPr="00CE2204" w:rsidRDefault="00DB3F5F" w:rsidP="00FA1E00">
            <w:pPr>
              <w:spacing w:line="276" w:lineRule="auto"/>
              <w:rPr>
                <w:rFonts w:ascii="Times New Roman" w:hAnsi="Times New Roman" w:cs="Times New Roman"/>
              </w:rPr>
            </w:pPr>
          </w:p>
        </w:tc>
        <w:tc>
          <w:tcPr>
            <w:tcW w:w="0" w:type="auto"/>
          </w:tcPr>
          <w:p w14:paraId="301C6CAF"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 NASAL 1</w:t>
            </w:r>
          </w:p>
        </w:tc>
        <w:tc>
          <w:tcPr>
            <w:tcW w:w="0" w:type="auto"/>
          </w:tcPr>
          <w:p w14:paraId="4D824B4B" w14:textId="77777777" w:rsidR="00DB3F5F" w:rsidRPr="00CE2204" w:rsidRDefault="00DB3F5F" w:rsidP="00FA1E00">
            <w:pPr>
              <w:spacing w:line="276" w:lineRule="auto"/>
              <w:rPr>
                <w:rFonts w:ascii="Times New Roman" w:hAnsi="Times New Roman" w:cs="Times New Roman"/>
                <w:vertAlign w:val="superscript"/>
              </w:rPr>
            </w:pPr>
            <w:r w:rsidRPr="00CE2204">
              <w:rPr>
                <w:rFonts w:ascii="Times New Roman" w:hAnsi="Times New Roman" w:cs="Times New Roman"/>
              </w:rPr>
              <w:t>Nasion</w:t>
            </w:r>
          </w:p>
        </w:tc>
        <w:tc>
          <w:tcPr>
            <w:tcW w:w="0" w:type="auto"/>
          </w:tcPr>
          <w:p w14:paraId="1A8F4E4C"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Midline point where the two nasal bones and the frontal intersect</w:t>
            </w:r>
          </w:p>
        </w:tc>
        <w:tc>
          <w:tcPr>
            <w:tcW w:w="1356" w:type="dxa"/>
          </w:tcPr>
          <w:p w14:paraId="06BB691E" w14:textId="77777777" w:rsidR="00DB3F5F" w:rsidRPr="00CE2204" w:rsidRDefault="00DB3F5F" w:rsidP="00FA1E00">
            <w:pPr>
              <w:rPr>
                <w:rFonts w:ascii="Times New Roman" w:hAnsi="Times New Roman" w:cs="Times New Roman"/>
              </w:rPr>
            </w:pPr>
            <w:r w:rsidRPr="00CE2204">
              <w:rPr>
                <w:rFonts w:ascii="Times New Roman" w:hAnsi="Times New Roman" w:cs="Times New Roman"/>
              </w:rPr>
              <w:t>White et al. 2012</w:t>
            </w:r>
          </w:p>
        </w:tc>
      </w:tr>
      <w:tr w:rsidR="00CE2204" w:rsidRPr="00CE2204" w14:paraId="48076D90" w14:textId="77777777" w:rsidTr="00C7436B">
        <w:tc>
          <w:tcPr>
            <w:tcW w:w="1342" w:type="dxa"/>
            <w:vMerge/>
          </w:tcPr>
          <w:p w14:paraId="7B5C84F0" w14:textId="77777777" w:rsidR="00DB3F5F" w:rsidRPr="00CE2204" w:rsidRDefault="00DB3F5F" w:rsidP="00FA1E00">
            <w:pPr>
              <w:spacing w:line="276" w:lineRule="auto"/>
              <w:rPr>
                <w:rFonts w:ascii="Times New Roman" w:hAnsi="Times New Roman" w:cs="Times New Roman"/>
              </w:rPr>
            </w:pPr>
          </w:p>
        </w:tc>
        <w:tc>
          <w:tcPr>
            <w:tcW w:w="0" w:type="auto"/>
          </w:tcPr>
          <w:p w14:paraId="2764F249"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 NASAL 2</w:t>
            </w:r>
          </w:p>
        </w:tc>
        <w:tc>
          <w:tcPr>
            <w:tcW w:w="0" w:type="auto"/>
          </w:tcPr>
          <w:p w14:paraId="66AFA12D"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Posterior Crista Galli</w:t>
            </w:r>
          </w:p>
        </w:tc>
        <w:tc>
          <w:tcPr>
            <w:tcW w:w="0" w:type="auto"/>
          </w:tcPr>
          <w:p w14:paraId="7AC72033"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 xml:space="preserve">Posterior most point of the base of crista </w:t>
            </w:r>
            <w:proofErr w:type="spellStart"/>
            <w:r w:rsidRPr="00CE2204">
              <w:rPr>
                <w:rFonts w:ascii="Times New Roman" w:hAnsi="Times New Roman" w:cs="Times New Roman"/>
              </w:rPr>
              <w:t>galli</w:t>
            </w:r>
            <w:proofErr w:type="spellEnd"/>
            <w:r w:rsidRPr="00CE2204">
              <w:rPr>
                <w:rFonts w:ascii="Times New Roman" w:hAnsi="Times New Roman" w:cs="Times New Roman"/>
              </w:rPr>
              <w:t xml:space="preserve"> where it becomes flush with the cribriform plate</w:t>
            </w:r>
          </w:p>
        </w:tc>
        <w:tc>
          <w:tcPr>
            <w:tcW w:w="1356" w:type="dxa"/>
          </w:tcPr>
          <w:p w14:paraId="442B3119"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Originally defined.</w:t>
            </w:r>
          </w:p>
        </w:tc>
      </w:tr>
      <w:tr w:rsidR="00CE2204" w:rsidRPr="00CE2204" w14:paraId="21C91FD5" w14:textId="77777777" w:rsidTr="00C7436B">
        <w:tc>
          <w:tcPr>
            <w:tcW w:w="1342" w:type="dxa"/>
            <w:vMerge/>
          </w:tcPr>
          <w:p w14:paraId="60031337" w14:textId="77777777" w:rsidR="00DB3F5F" w:rsidRPr="00CE2204" w:rsidRDefault="00DB3F5F" w:rsidP="00FA1E00">
            <w:pPr>
              <w:spacing w:line="276" w:lineRule="auto"/>
              <w:rPr>
                <w:rFonts w:ascii="Times New Roman" w:hAnsi="Times New Roman" w:cs="Times New Roman"/>
              </w:rPr>
            </w:pPr>
          </w:p>
        </w:tc>
        <w:tc>
          <w:tcPr>
            <w:tcW w:w="0" w:type="auto"/>
          </w:tcPr>
          <w:p w14:paraId="71050004"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 NASAL 3</w:t>
            </w:r>
          </w:p>
        </w:tc>
        <w:tc>
          <w:tcPr>
            <w:tcW w:w="0" w:type="auto"/>
          </w:tcPr>
          <w:p w14:paraId="67DE8DE4" w14:textId="77777777" w:rsidR="00DB3F5F" w:rsidRPr="00CE2204" w:rsidRDefault="00DB3F5F" w:rsidP="00FA1E00">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Alveolon</w:t>
            </w:r>
            <w:proofErr w:type="spellEnd"/>
          </w:p>
        </w:tc>
        <w:tc>
          <w:tcPr>
            <w:tcW w:w="0" w:type="auto"/>
          </w:tcPr>
          <w:p w14:paraId="5FF64828"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The point on the median palatine suture, the posterior most point if the palatine palate in the midline</w:t>
            </w:r>
          </w:p>
        </w:tc>
        <w:tc>
          <w:tcPr>
            <w:tcW w:w="1356" w:type="dxa"/>
          </w:tcPr>
          <w:p w14:paraId="063B08B1" w14:textId="77777777" w:rsidR="00DB3F5F" w:rsidRPr="00CE2204" w:rsidRDefault="00DB3F5F" w:rsidP="00FA1E00">
            <w:pPr>
              <w:rPr>
                <w:rFonts w:ascii="Times New Roman" w:hAnsi="Times New Roman" w:cs="Times New Roman"/>
              </w:rPr>
            </w:pPr>
            <w:r w:rsidRPr="00CE2204">
              <w:rPr>
                <w:rFonts w:ascii="Times New Roman" w:hAnsi="Times New Roman" w:cs="Times New Roman"/>
              </w:rPr>
              <w:t>White et al. 2012</w:t>
            </w:r>
          </w:p>
        </w:tc>
      </w:tr>
      <w:tr w:rsidR="00CE2204" w:rsidRPr="00CE2204" w14:paraId="0433608A" w14:textId="77777777" w:rsidTr="00C7436B">
        <w:tc>
          <w:tcPr>
            <w:tcW w:w="1342" w:type="dxa"/>
            <w:vMerge/>
          </w:tcPr>
          <w:p w14:paraId="3BD6E454" w14:textId="77777777" w:rsidR="00DB3F5F" w:rsidRPr="00CE2204" w:rsidRDefault="00DB3F5F" w:rsidP="00FA1E00">
            <w:pPr>
              <w:spacing w:line="276" w:lineRule="auto"/>
              <w:rPr>
                <w:rFonts w:ascii="Times New Roman" w:hAnsi="Times New Roman" w:cs="Times New Roman"/>
              </w:rPr>
            </w:pPr>
          </w:p>
        </w:tc>
        <w:tc>
          <w:tcPr>
            <w:tcW w:w="0" w:type="auto"/>
          </w:tcPr>
          <w:p w14:paraId="3E023BF7"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 NASAL 4</w:t>
            </w:r>
          </w:p>
        </w:tc>
        <w:tc>
          <w:tcPr>
            <w:tcW w:w="0" w:type="auto"/>
          </w:tcPr>
          <w:p w14:paraId="76C33736"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Greater Palatine Foramen</w:t>
            </w:r>
          </w:p>
        </w:tc>
        <w:tc>
          <w:tcPr>
            <w:tcW w:w="0" w:type="auto"/>
          </w:tcPr>
          <w:p w14:paraId="3A2A1392"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Lateral-most internal edge of the foramen (taken on left side)</w:t>
            </w:r>
          </w:p>
        </w:tc>
        <w:tc>
          <w:tcPr>
            <w:tcW w:w="1356" w:type="dxa"/>
          </w:tcPr>
          <w:p w14:paraId="7B3D92BD" w14:textId="77777777" w:rsidR="00DB3F5F" w:rsidRPr="00CE2204" w:rsidRDefault="00DB3F5F" w:rsidP="00FA1E00">
            <w:pPr>
              <w:spacing w:line="276" w:lineRule="auto"/>
              <w:rPr>
                <w:rFonts w:ascii="Times New Roman" w:hAnsi="Times New Roman" w:cs="Times New Roman"/>
              </w:rPr>
            </w:pPr>
          </w:p>
        </w:tc>
      </w:tr>
      <w:tr w:rsidR="00CE2204" w:rsidRPr="00CE2204" w14:paraId="3A147166" w14:textId="77777777" w:rsidTr="00C7436B">
        <w:tc>
          <w:tcPr>
            <w:tcW w:w="1342" w:type="dxa"/>
            <w:vMerge/>
          </w:tcPr>
          <w:p w14:paraId="420B359F" w14:textId="77777777" w:rsidR="00DB3F5F" w:rsidRPr="00CE2204" w:rsidRDefault="00DB3F5F" w:rsidP="00FA1E00">
            <w:pPr>
              <w:spacing w:line="276" w:lineRule="auto"/>
              <w:rPr>
                <w:rFonts w:ascii="Times New Roman" w:hAnsi="Times New Roman" w:cs="Times New Roman"/>
              </w:rPr>
            </w:pPr>
          </w:p>
        </w:tc>
        <w:tc>
          <w:tcPr>
            <w:tcW w:w="0" w:type="auto"/>
          </w:tcPr>
          <w:p w14:paraId="4314E409"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P. NASAL 5</w:t>
            </w:r>
          </w:p>
        </w:tc>
        <w:tc>
          <w:tcPr>
            <w:tcW w:w="0" w:type="auto"/>
          </w:tcPr>
          <w:p w14:paraId="137D0DDB" w14:textId="77777777" w:rsidR="00DB3F5F" w:rsidRPr="00CE2204" w:rsidRDefault="00DB3F5F" w:rsidP="00FA1E00">
            <w:pPr>
              <w:spacing w:line="276" w:lineRule="auto"/>
              <w:rPr>
                <w:rFonts w:ascii="Times New Roman" w:hAnsi="Times New Roman" w:cs="Times New Roman"/>
              </w:rPr>
            </w:pPr>
            <w:proofErr w:type="spellStart"/>
            <w:r w:rsidRPr="00CE2204">
              <w:rPr>
                <w:rFonts w:ascii="Times New Roman" w:hAnsi="Times New Roman" w:cs="Times New Roman"/>
              </w:rPr>
              <w:t>Hormion</w:t>
            </w:r>
            <w:proofErr w:type="spellEnd"/>
          </w:p>
        </w:tc>
        <w:tc>
          <w:tcPr>
            <w:tcW w:w="0" w:type="auto"/>
          </w:tcPr>
          <w:p w14:paraId="3F894334"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Most posterior midline point on the vomer underneath the basicranium</w:t>
            </w:r>
          </w:p>
        </w:tc>
        <w:tc>
          <w:tcPr>
            <w:tcW w:w="1356" w:type="dxa"/>
          </w:tcPr>
          <w:p w14:paraId="0FE40805" w14:textId="77777777" w:rsidR="00DB3F5F" w:rsidRPr="00CE2204" w:rsidRDefault="00DB3F5F" w:rsidP="00FA1E00">
            <w:pPr>
              <w:spacing w:line="276" w:lineRule="auto"/>
              <w:rPr>
                <w:rFonts w:ascii="Times New Roman" w:hAnsi="Times New Roman" w:cs="Times New Roman"/>
              </w:rPr>
            </w:pPr>
            <w:r w:rsidRPr="00CE2204">
              <w:rPr>
                <w:rFonts w:ascii="Times New Roman" w:hAnsi="Times New Roman" w:cs="Times New Roman"/>
              </w:rPr>
              <w:t>White et al. 2012</w:t>
            </w:r>
          </w:p>
        </w:tc>
      </w:tr>
    </w:tbl>
    <w:p w14:paraId="67B6FCC5" w14:textId="720BFCA1" w:rsidR="006803EC" w:rsidRPr="00CE2204" w:rsidRDefault="006803EC"/>
    <w:p w14:paraId="58A5C100" w14:textId="7275A6F1" w:rsidR="006803EC" w:rsidRPr="00CE2204" w:rsidRDefault="006803EC">
      <w:pPr>
        <w:rPr>
          <w:rFonts w:ascii="Times New Roman" w:hAnsi="Times New Roman" w:cs="Times New Roman"/>
          <w:b/>
          <w:sz w:val="24"/>
          <w:szCs w:val="24"/>
        </w:rPr>
      </w:pPr>
      <w:r w:rsidRPr="00CE2204">
        <w:rPr>
          <w:rFonts w:ascii="Times New Roman" w:hAnsi="Times New Roman" w:cs="Times New Roman"/>
          <w:b/>
          <w:sz w:val="24"/>
          <w:szCs w:val="24"/>
        </w:rPr>
        <w:lastRenderedPageBreak/>
        <w:t>Table 3.1 continued</w:t>
      </w:r>
    </w:p>
    <w:p w14:paraId="4F3C6CF3" w14:textId="77777777" w:rsidR="006803EC" w:rsidRPr="00CE2204" w:rsidRDefault="006803EC"/>
    <w:tbl>
      <w:tblPr>
        <w:tblStyle w:val="TableGrid"/>
        <w:tblW w:w="0" w:type="auto"/>
        <w:tblInd w:w="-5" w:type="dxa"/>
        <w:tblLook w:val="04A0" w:firstRow="1" w:lastRow="0" w:firstColumn="1" w:lastColumn="0" w:noHBand="0" w:noVBand="1"/>
      </w:tblPr>
      <w:tblGrid>
        <w:gridCol w:w="1512"/>
        <w:gridCol w:w="1431"/>
        <w:gridCol w:w="1772"/>
        <w:gridCol w:w="3228"/>
        <w:gridCol w:w="1412"/>
      </w:tblGrid>
      <w:tr w:rsidR="00C7436B" w:rsidRPr="00CE2204" w14:paraId="5F7CB668" w14:textId="77777777" w:rsidTr="00C7436B">
        <w:tc>
          <w:tcPr>
            <w:tcW w:w="1358" w:type="dxa"/>
          </w:tcPr>
          <w:p w14:paraId="1BCC4169" w14:textId="7D0A47B0"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b/>
                <w:bCs/>
              </w:rPr>
              <w:t>Region</w:t>
            </w:r>
          </w:p>
        </w:tc>
        <w:tc>
          <w:tcPr>
            <w:tcW w:w="0" w:type="auto"/>
          </w:tcPr>
          <w:p w14:paraId="05F6141E" w14:textId="0E6D1CD5"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b/>
                <w:bCs/>
              </w:rPr>
              <w:t>Landmark Number</w:t>
            </w:r>
          </w:p>
        </w:tc>
        <w:tc>
          <w:tcPr>
            <w:tcW w:w="0" w:type="auto"/>
          </w:tcPr>
          <w:p w14:paraId="4C6E7480" w14:textId="0AF7CE74"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b/>
                <w:bCs/>
              </w:rPr>
              <w:t>Landmark Name</w:t>
            </w:r>
          </w:p>
        </w:tc>
        <w:tc>
          <w:tcPr>
            <w:tcW w:w="0" w:type="auto"/>
          </w:tcPr>
          <w:p w14:paraId="447835C8" w14:textId="5FB7FF05"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b/>
                <w:bCs/>
              </w:rPr>
              <w:t>Description</w:t>
            </w:r>
          </w:p>
        </w:tc>
        <w:tc>
          <w:tcPr>
            <w:tcW w:w="0" w:type="auto"/>
          </w:tcPr>
          <w:p w14:paraId="52B406FB" w14:textId="30BF5C93"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b/>
                <w:bCs/>
              </w:rPr>
              <w:t>Source</w:t>
            </w:r>
          </w:p>
        </w:tc>
      </w:tr>
      <w:tr w:rsidR="00C7436B" w:rsidRPr="00CE2204" w14:paraId="69E7C786" w14:textId="77777777" w:rsidTr="00C7436B">
        <w:tc>
          <w:tcPr>
            <w:tcW w:w="1358" w:type="dxa"/>
            <w:vMerge w:val="restart"/>
          </w:tcPr>
          <w:p w14:paraId="3D4F17C4"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Middle cranial fossa/temporal fossa</w:t>
            </w:r>
          </w:p>
          <w:p w14:paraId="1E4F9F82"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w:t>
            </w:r>
            <w:proofErr w:type="gramStart"/>
            <w:r w:rsidRPr="00CE2204">
              <w:rPr>
                <w:rFonts w:ascii="Times New Roman" w:hAnsi="Times New Roman" w:cs="Times New Roman"/>
              </w:rPr>
              <w:t>all</w:t>
            </w:r>
            <w:proofErr w:type="gramEnd"/>
            <w:r w:rsidRPr="00CE2204">
              <w:rPr>
                <w:rFonts w:ascii="Times New Roman" w:hAnsi="Times New Roman" w:cs="Times New Roman"/>
              </w:rPr>
              <w:t xml:space="preserve"> taken on left side)</w:t>
            </w:r>
          </w:p>
        </w:tc>
        <w:tc>
          <w:tcPr>
            <w:tcW w:w="0" w:type="auto"/>
          </w:tcPr>
          <w:p w14:paraId="6FA707E1"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 FOSSA 1</w:t>
            </w:r>
          </w:p>
        </w:tc>
        <w:tc>
          <w:tcPr>
            <w:tcW w:w="0" w:type="auto"/>
          </w:tcPr>
          <w:p w14:paraId="75E631C7"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Foramen lacerum</w:t>
            </w:r>
          </w:p>
        </w:tc>
        <w:tc>
          <w:tcPr>
            <w:tcW w:w="0" w:type="auto"/>
          </w:tcPr>
          <w:p w14:paraId="1B10A6FE"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Medial internal edge of the foramen</w:t>
            </w:r>
          </w:p>
        </w:tc>
        <w:tc>
          <w:tcPr>
            <w:tcW w:w="0" w:type="auto"/>
          </w:tcPr>
          <w:p w14:paraId="68E30FF3"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Originally defined.</w:t>
            </w:r>
          </w:p>
        </w:tc>
      </w:tr>
      <w:tr w:rsidR="00C7436B" w:rsidRPr="00CE2204" w14:paraId="1D92AC01" w14:textId="77777777" w:rsidTr="00C7436B">
        <w:tc>
          <w:tcPr>
            <w:tcW w:w="1358" w:type="dxa"/>
            <w:vMerge/>
          </w:tcPr>
          <w:p w14:paraId="7BDE4F3F" w14:textId="77777777" w:rsidR="00C7436B" w:rsidRPr="00CE2204" w:rsidRDefault="00C7436B" w:rsidP="00C7436B">
            <w:pPr>
              <w:spacing w:line="276" w:lineRule="auto"/>
              <w:rPr>
                <w:rFonts w:ascii="Times New Roman" w:hAnsi="Times New Roman" w:cs="Times New Roman"/>
              </w:rPr>
            </w:pPr>
          </w:p>
        </w:tc>
        <w:tc>
          <w:tcPr>
            <w:tcW w:w="0" w:type="auto"/>
          </w:tcPr>
          <w:p w14:paraId="1A930F7D"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 FOSSA 2</w:t>
            </w:r>
          </w:p>
        </w:tc>
        <w:tc>
          <w:tcPr>
            <w:tcW w:w="0" w:type="auto"/>
          </w:tcPr>
          <w:p w14:paraId="16C5DB98" w14:textId="77777777" w:rsidR="00C7436B" w:rsidRPr="00CE2204" w:rsidRDefault="00C7436B" w:rsidP="00C7436B">
            <w:pPr>
              <w:spacing w:line="276" w:lineRule="auto"/>
              <w:rPr>
                <w:rFonts w:ascii="Times New Roman" w:hAnsi="Times New Roman" w:cs="Times New Roman"/>
                <w:vertAlign w:val="superscript"/>
              </w:rPr>
            </w:pPr>
            <w:r w:rsidRPr="00CE2204">
              <w:rPr>
                <w:rFonts w:ascii="Times New Roman" w:hAnsi="Times New Roman" w:cs="Times New Roman"/>
              </w:rPr>
              <w:t>Petro-parietal junction</w:t>
            </w:r>
          </w:p>
        </w:tc>
        <w:tc>
          <w:tcPr>
            <w:tcW w:w="0" w:type="auto"/>
          </w:tcPr>
          <w:p w14:paraId="3F861E00"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Base of the petrous pyramid on the endocranial wall</w:t>
            </w:r>
          </w:p>
        </w:tc>
        <w:tc>
          <w:tcPr>
            <w:tcW w:w="0" w:type="auto"/>
          </w:tcPr>
          <w:p w14:paraId="1739C04B"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 xml:space="preserve">Bruner and </w:t>
            </w:r>
            <w:proofErr w:type="spellStart"/>
            <w:r w:rsidRPr="00CE2204">
              <w:rPr>
                <w:rFonts w:ascii="Times New Roman" w:hAnsi="Times New Roman" w:cs="Times New Roman"/>
              </w:rPr>
              <w:t>Ripani</w:t>
            </w:r>
            <w:proofErr w:type="spellEnd"/>
            <w:r w:rsidRPr="00CE2204">
              <w:rPr>
                <w:rFonts w:ascii="Times New Roman" w:hAnsi="Times New Roman" w:cs="Times New Roman"/>
              </w:rPr>
              <w:t xml:space="preserve"> 2008</w:t>
            </w:r>
          </w:p>
        </w:tc>
      </w:tr>
      <w:tr w:rsidR="00C7436B" w:rsidRPr="00CE2204" w14:paraId="30BE50A8" w14:textId="77777777" w:rsidTr="00C7436B">
        <w:tc>
          <w:tcPr>
            <w:tcW w:w="1358" w:type="dxa"/>
            <w:vMerge/>
          </w:tcPr>
          <w:p w14:paraId="1EDD6307" w14:textId="77777777" w:rsidR="00C7436B" w:rsidRPr="00CE2204" w:rsidRDefault="00C7436B" w:rsidP="00C7436B">
            <w:pPr>
              <w:spacing w:line="276" w:lineRule="auto"/>
              <w:rPr>
                <w:rFonts w:ascii="Times New Roman" w:hAnsi="Times New Roman" w:cs="Times New Roman"/>
              </w:rPr>
            </w:pPr>
          </w:p>
        </w:tc>
        <w:tc>
          <w:tcPr>
            <w:tcW w:w="0" w:type="auto"/>
          </w:tcPr>
          <w:p w14:paraId="2E2CD404"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 FOSSA 3</w:t>
            </w:r>
          </w:p>
        </w:tc>
        <w:tc>
          <w:tcPr>
            <w:tcW w:w="0" w:type="auto"/>
          </w:tcPr>
          <w:p w14:paraId="08CE7A71"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Foramen rotundum</w:t>
            </w:r>
          </w:p>
        </w:tc>
        <w:tc>
          <w:tcPr>
            <w:tcW w:w="0" w:type="auto"/>
          </w:tcPr>
          <w:p w14:paraId="743C047C"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Medial internal edge of the foramen.</w:t>
            </w:r>
          </w:p>
        </w:tc>
        <w:tc>
          <w:tcPr>
            <w:tcW w:w="0" w:type="auto"/>
          </w:tcPr>
          <w:p w14:paraId="3D84F52B"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Originally defined.</w:t>
            </w:r>
          </w:p>
        </w:tc>
      </w:tr>
      <w:tr w:rsidR="00C7436B" w:rsidRPr="00CE2204" w14:paraId="3A60686B" w14:textId="77777777" w:rsidTr="00C7436B">
        <w:tc>
          <w:tcPr>
            <w:tcW w:w="1358" w:type="dxa"/>
            <w:vMerge/>
          </w:tcPr>
          <w:p w14:paraId="1029154D" w14:textId="77777777" w:rsidR="00C7436B" w:rsidRPr="00CE2204" w:rsidRDefault="00C7436B" w:rsidP="00C7436B">
            <w:pPr>
              <w:spacing w:line="276" w:lineRule="auto"/>
              <w:rPr>
                <w:rFonts w:ascii="Times New Roman" w:hAnsi="Times New Roman" w:cs="Times New Roman"/>
              </w:rPr>
            </w:pPr>
          </w:p>
        </w:tc>
        <w:tc>
          <w:tcPr>
            <w:tcW w:w="0" w:type="auto"/>
          </w:tcPr>
          <w:p w14:paraId="1322DD67"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 FOSSA 4</w:t>
            </w:r>
          </w:p>
        </w:tc>
        <w:tc>
          <w:tcPr>
            <w:tcW w:w="0" w:type="auto"/>
          </w:tcPr>
          <w:p w14:paraId="3B947543"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Lateral superior orbital fissure</w:t>
            </w:r>
          </w:p>
        </w:tc>
        <w:tc>
          <w:tcPr>
            <w:tcW w:w="0" w:type="auto"/>
          </w:tcPr>
          <w:p w14:paraId="496351B2"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Lateral-most internal edge of the fissure</w:t>
            </w:r>
          </w:p>
        </w:tc>
        <w:tc>
          <w:tcPr>
            <w:tcW w:w="0" w:type="auto"/>
          </w:tcPr>
          <w:p w14:paraId="02420903"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Originally defined.</w:t>
            </w:r>
          </w:p>
        </w:tc>
      </w:tr>
      <w:tr w:rsidR="00C7436B" w:rsidRPr="00CE2204" w14:paraId="66731933" w14:textId="77777777" w:rsidTr="00C7436B">
        <w:tc>
          <w:tcPr>
            <w:tcW w:w="1358" w:type="dxa"/>
            <w:vMerge/>
          </w:tcPr>
          <w:p w14:paraId="1F92B0C9" w14:textId="77777777" w:rsidR="00C7436B" w:rsidRPr="00CE2204" w:rsidRDefault="00C7436B" w:rsidP="00C7436B">
            <w:pPr>
              <w:spacing w:line="276" w:lineRule="auto"/>
              <w:rPr>
                <w:rFonts w:ascii="Times New Roman" w:hAnsi="Times New Roman" w:cs="Times New Roman"/>
              </w:rPr>
            </w:pPr>
          </w:p>
        </w:tc>
        <w:tc>
          <w:tcPr>
            <w:tcW w:w="0" w:type="auto"/>
          </w:tcPr>
          <w:p w14:paraId="5994C651"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 FOSSA 5</w:t>
            </w:r>
          </w:p>
        </w:tc>
        <w:tc>
          <w:tcPr>
            <w:tcW w:w="0" w:type="auto"/>
          </w:tcPr>
          <w:p w14:paraId="3B88ED37" w14:textId="77777777" w:rsidR="00C7436B" w:rsidRPr="00CE2204" w:rsidRDefault="00C7436B" w:rsidP="00C7436B">
            <w:pPr>
              <w:spacing w:line="276" w:lineRule="auto"/>
              <w:rPr>
                <w:rFonts w:ascii="Times New Roman" w:hAnsi="Times New Roman" w:cs="Times New Roman"/>
                <w:vertAlign w:val="superscript"/>
              </w:rPr>
            </w:pPr>
            <w:r w:rsidRPr="00CE2204">
              <w:rPr>
                <w:rFonts w:ascii="Times New Roman" w:hAnsi="Times New Roman" w:cs="Times New Roman"/>
              </w:rPr>
              <w:t>Pterion</w:t>
            </w:r>
          </w:p>
        </w:tc>
        <w:tc>
          <w:tcPr>
            <w:tcW w:w="0" w:type="auto"/>
          </w:tcPr>
          <w:p w14:paraId="0F011E04"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The frontal, temporal, parietal, and sphenoid meet on the side of the vault</w:t>
            </w:r>
          </w:p>
        </w:tc>
        <w:tc>
          <w:tcPr>
            <w:tcW w:w="0" w:type="auto"/>
          </w:tcPr>
          <w:p w14:paraId="38E93A6C" w14:textId="77777777" w:rsidR="00C7436B" w:rsidRPr="00CE2204" w:rsidRDefault="00C7436B" w:rsidP="00C7436B">
            <w:pPr>
              <w:rPr>
                <w:rFonts w:ascii="Times New Roman" w:hAnsi="Times New Roman" w:cs="Times New Roman"/>
              </w:rPr>
            </w:pPr>
            <w:r w:rsidRPr="00CE2204">
              <w:rPr>
                <w:rFonts w:ascii="Times New Roman" w:hAnsi="Times New Roman" w:cs="Times New Roman"/>
              </w:rPr>
              <w:t>White et al. 2012</w:t>
            </w:r>
          </w:p>
        </w:tc>
      </w:tr>
      <w:tr w:rsidR="00C7436B" w:rsidRPr="00CE2204" w14:paraId="62E8593D" w14:textId="77777777" w:rsidTr="00C7436B">
        <w:tc>
          <w:tcPr>
            <w:tcW w:w="1358" w:type="dxa"/>
            <w:vMerge/>
          </w:tcPr>
          <w:p w14:paraId="689A9CCE" w14:textId="77777777" w:rsidR="00C7436B" w:rsidRPr="00CE2204" w:rsidRDefault="00C7436B" w:rsidP="00C7436B">
            <w:pPr>
              <w:spacing w:line="276" w:lineRule="auto"/>
              <w:rPr>
                <w:rFonts w:ascii="Times New Roman" w:hAnsi="Times New Roman" w:cs="Times New Roman"/>
              </w:rPr>
            </w:pPr>
          </w:p>
        </w:tc>
        <w:tc>
          <w:tcPr>
            <w:tcW w:w="0" w:type="auto"/>
          </w:tcPr>
          <w:p w14:paraId="0E7E7E87"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 FOSSA 6</w:t>
            </w:r>
          </w:p>
        </w:tc>
        <w:tc>
          <w:tcPr>
            <w:tcW w:w="0" w:type="auto"/>
          </w:tcPr>
          <w:p w14:paraId="25C8C5E7"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Foramen spinosum</w:t>
            </w:r>
          </w:p>
        </w:tc>
        <w:tc>
          <w:tcPr>
            <w:tcW w:w="0" w:type="auto"/>
          </w:tcPr>
          <w:p w14:paraId="225D05FD"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Medial internal edge of the foramen</w:t>
            </w:r>
          </w:p>
        </w:tc>
        <w:tc>
          <w:tcPr>
            <w:tcW w:w="0" w:type="auto"/>
          </w:tcPr>
          <w:p w14:paraId="65BB70EE" w14:textId="77777777" w:rsidR="00C7436B" w:rsidRPr="00CE2204" w:rsidRDefault="00C7436B" w:rsidP="00C7436B">
            <w:pPr>
              <w:spacing w:line="276" w:lineRule="auto"/>
              <w:rPr>
                <w:rFonts w:ascii="Times New Roman" w:hAnsi="Times New Roman" w:cs="Times New Roman"/>
              </w:rPr>
            </w:pPr>
          </w:p>
        </w:tc>
      </w:tr>
      <w:tr w:rsidR="00C7436B" w:rsidRPr="00CE2204" w14:paraId="27D31DC2" w14:textId="77777777" w:rsidTr="00C7436B">
        <w:tc>
          <w:tcPr>
            <w:tcW w:w="1358" w:type="dxa"/>
            <w:vMerge w:val="restart"/>
          </w:tcPr>
          <w:p w14:paraId="06B45FE4"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Orbit</w:t>
            </w:r>
          </w:p>
          <w:p w14:paraId="50CF626D"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w:t>
            </w:r>
            <w:proofErr w:type="gramStart"/>
            <w:r w:rsidRPr="00CE2204">
              <w:rPr>
                <w:rFonts w:ascii="Times New Roman" w:hAnsi="Times New Roman" w:cs="Times New Roman"/>
              </w:rPr>
              <w:t>all</w:t>
            </w:r>
            <w:proofErr w:type="gramEnd"/>
            <w:r w:rsidRPr="00CE2204">
              <w:rPr>
                <w:rFonts w:ascii="Times New Roman" w:hAnsi="Times New Roman" w:cs="Times New Roman"/>
              </w:rPr>
              <w:t xml:space="preserve"> taken on left side)</w:t>
            </w:r>
          </w:p>
        </w:tc>
        <w:tc>
          <w:tcPr>
            <w:tcW w:w="0" w:type="auto"/>
          </w:tcPr>
          <w:p w14:paraId="3EFFDD11"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ORBIT 1</w:t>
            </w:r>
          </w:p>
        </w:tc>
        <w:tc>
          <w:tcPr>
            <w:tcW w:w="0" w:type="auto"/>
          </w:tcPr>
          <w:p w14:paraId="78D0BD79" w14:textId="77777777" w:rsidR="00C7436B" w:rsidRPr="00CE2204" w:rsidRDefault="00C7436B" w:rsidP="00C7436B">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Frontomalare</w:t>
            </w:r>
            <w:proofErr w:type="spellEnd"/>
            <w:r w:rsidRPr="00CE2204">
              <w:rPr>
                <w:rFonts w:ascii="Times New Roman" w:hAnsi="Times New Roman" w:cs="Times New Roman"/>
              </w:rPr>
              <w:t xml:space="preserve"> </w:t>
            </w:r>
            <w:proofErr w:type="spellStart"/>
            <w:r w:rsidRPr="00CE2204">
              <w:rPr>
                <w:rFonts w:ascii="Times New Roman" w:hAnsi="Times New Roman" w:cs="Times New Roman"/>
              </w:rPr>
              <w:t>orbitale</w:t>
            </w:r>
            <w:proofErr w:type="spellEnd"/>
          </w:p>
        </w:tc>
        <w:tc>
          <w:tcPr>
            <w:tcW w:w="0" w:type="auto"/>
          </w:tcPr>
          <w:p w14:paraId="7B01C529"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The point where the frontozygomatic suture crosses the inner orbital rim</w:t>
            </w:r>
          </w:p>
        </w:tc>
        <w:tc>
          <w:tcPr>
            <w:tcW w:w="0" w:type="auto"/>
          </w:tcPr>
          <w:p w14:paraId="0DF5BFFE" w14:textId="77777777" w:rsidR="00C7436B" w:rsidRPr="00CE2204" w:rsidRDefault="00C7436B" w:rsidP="00C7436B">
            <w:pPr>
              <w:rPr>
                <w:rFonts w:ascii="Times New Roman" w:hAnsi="Times New Roman" w:cs="Times New Roman"/>
              </w:rPr>
            </w:pPr>
            <w:r w:rsidRPr="00CE2204">
              <w:rPr>
                <w:rFonts w:ascii="Times New Roman" w:hAnsi="Times New Roman" w:cs="Times New Roman"/>
              </w:rPr>
              <w:t>White et al. 2012</w:t>
            </w:r>
          </w:p>
        </w:tc>
      </w:tr>
      <w:tr w:rsidR="00C7436B" w:rsidRPr="00CE2204" w14:paraId="0EF69E56" w14:textId="77777777" w:rsidTr="00C7436B">
        <w:tc>
          <w:tcPr>
            <w:tcW w:w="1358" w:type="dxa"/>
            <w:vMerge/>
          </w:tcPr>
          <w:p w14:paraId="692974F0" w14:textId="77777777" w:rsidR="00C7436B" w:rsidRPr="00CE2204" w:rsidRDefault="00C7436B" w:rsidP="00C7436B">
            <w:pPr>
              <w:spacing w:line="276" w:lineRule="auto"/>
              <w:rPr>
                <w:rFonts w:ascii="Times New Roman" w:hAnsi="Times New Roman" w:cs="Times New Roman"/>
              </w:rPr>
            </w:pPr>
          </w:p>
        </w:tc>
        <w:tc>
          <w:tcPr>
            <w:tcW w:w="0" w:type="auto"/>
          </w:tcPr>
          <w:p w14:paraId="767816BE"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ORBIT 2</w:t>
            </w:r>
          </w:p>
        </w:tc>
        <w:tc>
          <w:tcPr>
            <w:tcW w:w="0" w:type="auto"/>
          </w:tcPr>
          <w:p w14:paraId="780D6504" w14:textId="77777777" w:rsidR="00C7436B" w:rsidRPr="00CE2204" w:rsidRDefault="00C7436B" w:rsidP="00C7436B">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Lacrimale</w:t>
            </w:r>
            <w:proofErr w:type="spellEnd"/>
          </w:p>
        </w:tc>
        <w:tc>
          <w:tcPr>
            <w:tcW w:w="0" w:type="auto"/>
          </w:tcPr>
          <w:p w14:paraId="34E93D2B"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 xml:space="preserve">The point where the posterior lacrimal crest meets the </w:t>
            </w:r>
            <w:proofErr w:type="spellStart"/>
            <w:r w:rsidRPr="00CE2204">
              <w:rPr>
                <w:rFonts w:ascii="Times New Roman" w:hAnsi="Times New Roman" w:cs="Times New Roman"/>
              </w:rPr>
              <w:t>frontolacrimal</w:t>
            </w:r>
            <w:proofErr w:type="spellEnd"/>
            <w:r w:rsidRPr="00CE2204">
              <w:rPr>
                <w:rFonts w:ascii="Times New Roman" w:hAnsi="Times New Roman" w:cs="Times New Roman"/>
              </w:rPr>
              <w:t xml:space="preserve"> suture</w:t>
            </w:r>
          </w:p>
        </w:tc>
        <w:tc>
          <w:tcPr>
            <w:tcW w:w="0" w:type="auto"/>
          </w:tcPr>
          <w:p w14:paraId="72DC780E" w14:textId="77777777" w:rsidR="00C7436B" w:rsidRPr="00CE2204" w:rsidRDefault="00C7436B" w:rsidP="00C7436B">
            <w:pPr>
              <w:rPr>
                <w:rFonts w:ascii="Times New Roman" w:hAnsi="Times New Roman" w:cs="Times New Roman"/>
              </w:rPr>
            </w:pPr>
            <w:r w:rsidRPr="00CE2204">
              <w:rPr>
                <w:rFonts w:ascii="Times New Roman" w:hAnsi="Times New Roman" w:cs="Times New Roman"/>
              </w:rPr>
              <w:t>White et al. 2012</w:t>
            </w:r>
          </w:p>
        </w:tc>
      </w:tr>
      <w:tr w:rsidR="00C7436B" w:rsidRPr="00CE2204" w14:paraId="00F9811A" w14:textId="77777777" w:rsidTr="00C7436B">
        <w:tc>
          <w:tcPr>
            <w:tcW w:w="1358" w:type="dxa"/>
            <w:vMerge/>
          </w:tcPr>
          <w:p w14:paraId="2624F66D" w14:textId="77777777" w:rsidR="00C7436B" w:rsidRPr="00CE2204" w:rsidRDefault="00C7436B" w:rsidP="00C7436B">
            <w:pPr>
              <w:spacing w:line="276" w:lineRule="auto"/>
              <w:rPr>
                <w:rFonts w:ascii="Times New Roman" w:hAnsi="Times New Roman" w:cs="Times New Roman"/>
              </w:rPr>
            </w:pPr>
          </w:p>
        </w:tc>
        <w:tc>
          <w:tcPr>
            <w:tcW w:w="0" w:type="auto"/>
          </w:tcPr>
          <w:p w14:paraId="730E7B60"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ORBIT 3</w:t>
            </w:r>
          </w:p>
        </w:tc>
        <w:tc>
          <w:tcPr>
            <w:tcW w:w="0" w:type="auto"/>
          </w:tcPr>
          <w:p w14:paraId="0DA01288" w14:textId="77777777" w:rsidR="00C7436B" w:rsidRPr="00CE2204" w:rsidRDefault="00C7436B" w:rsidP="00C7436B">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Zygoorbitale</w:t>
            </w:r>
            <w:proofErr w:type="spellEnd"/>
          </w:p>
        </w:tc>
        <w:tc>
          <w:tcPr>
            <w:tcW w:w="0" w:type="auto"/>
          </w:tcPr>
          <w:p w14:paraId="50F39A3C"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The point where the orbital rim intersects the zygomaticomaxillary suture</w:t>
            </w:r>
          </w:p>
        </w:tc>
        <w:tc>
          <w:tcPr>
            <w:tcW w:w="0" w:type="auto"/>
          </w:tcPr>
          <w:p w14:paraId="2C70DDCB" w14:textId="77777777" w:rsidR="00C7436B" w:rsidRPr="00CE2204" w:rsidRDefault="00C7436B" w:rsidP="00C7436B">
            <w:pPr>
              <w:rPr>
                <w:rFonts w:ascii="Times New Roman" w:hAnsi="Times New Roman" w:cs="Times New Roman"/>
              </w:rPr>
            </w:pPr>
            <w:r w:rsidRPr="00CE2204">
              <w:rPr>
                <w:rFonts w:ascii="Times New Roman" w:hAnsi="Times New Roman" w:cs="Times New Roman"/>
              </w:rPr>
              <w:t>White et al. 2012</w:t>
            </w:r>
          </w:p>
        </w:tc>
      </w:tr>
      <w:tr w:rsidR="00C7436B" w:rsidRPr="00CE2204" w14:paraId="18974886" w14:textId="77777777" w:rsidTr="00C7436B">
        <w:tc>
          <w:tcPr>
            <w:tcW w:w="1358" w:type="dxa"/>
            <w:vMerge/>
          </w:tcPr>
          <w:p w14:paraId="7EDA7970" w14:textId="77777777" w:rsidR="00C7436B" w:rsidRPr="00CE2204" w:rsidRDefault="00C7436B" w:rsidP="00C7436B">
            <w:pPr>
              <w:spacing w:line="276" w:lineRule="auto"/>
              <w:rPr>
                <w:rFonts w:ascii="Times New Roman" w:hAnsi="Times New Roman" w:cs="Times New Roman"/>
              </w:rPr>
            </w:pPr>
          </w:p>
        </w:tc>
        <w:tc>
          <w:tcPr>
            <w:tcW w:w="0" w:type="auto"/>
          </w:tcPr>
          <w:p w14:paraId="1E71CA55"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ORBIT 4</w:t>
            </w:r>
          </w:p>
        </w:tc>
        <w:tc>
          <w:tcPr>
            <w:tcW w:w="0" w:type="auto"/>
          </w:tcPr>
          <w:p w14:paraId="0E6BDBA6"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Inferior superior orbital fissure</w:t>
            </w:r>
          </w:p>
        </w:tc>
        <w:tc>
          <w:tcPr>
            <w:tcW w:w="0" w:type="auto"/>
          </w:tcPr>
          <w:p w14:paraId="5AD62EB1"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Inferior-most internal edge of the fissure.</w:t>
            </w:r>
          </w:p>
        </w:tc>
        <w:tc>
          <w:tcPr>
            <w:tcW w:w="0" w:type="auto"/>
          </w:tcPr>
          <w:p w14:paraId="65CA2FC3"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Originally defined.</w:t>
            </w:r>
          </w:p>
        </w:tc>
      </w:tr>
      <w:tr w:rsidR="00C7436B" w:rsidRPr="00CE2204" w14:paraId="33E2BE8B" w14:textId="77777777" w:rsidTr="00C7436B">
        <w:tc>
          <w:tcPr>
            <w:tcW w:w="1358" w:type="dxa"/>
            <w:vMerge/>
          </w:tcPr>
          <w:p w14:paraId="7EC5F9BE" w14:textId="77777777" w:rsidR="00C7436B" w:rsidRPr="00CE2204" w:rsidRDefault="00C7436B" w:rsidP="00C7436B">
            <w:pPr>
              <w:spacing w:line="276" w:lineRule="auto"/>
              <w:rPr>
                <w:rFonts w:ascii="Times New Roman" w:hAnsi="Times New Roman" w:cs="Times New Roman"/>
              </w:rPr>
            </w:pPr>
          </w:p>
        </w:tc>
        <w:tc>
          <w:tcPr>
            <w:tcW w:w="0" w:type="auto"/>
          </w:tcPr>
          <w:p w14:paraId="0C0AEFA7"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ORBIT 5</w:t>
            </w:r>
          </w:p>
        </w:tc>
        <w:tc>
          <w:tcPr>
            <w:tcW w:w="0" w:type="auto"/>
          </w:tcPr>
          <w:p w14:paraId="1A989670"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Anterior inferior orbital fissure</w:t>
            </w:r>
          </w:p>
        </w:tc>
        <w:tc>
          <w:tcPr>
            <w:tcW w:w="0" w:type="auto"/>
          </w:tcPr>
          <w:p w14:paraId="6AD00613"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Anterior-most internal edge of the fissure</w:t>
            </w:r>
          </w:p>
        </w:tc>
        <w:tc>
          <w:tcPr>
            <w:tcW w:w="0" w:type="auto"/>
          </w:tcPr>
          <w:p w14:paraId="4985FA5E"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Originally defined.</w:t>
            </w:r>
          </w:p>
        </w:tc>
      </w:tr>
      <w:tr w:rsidR="00C7436B" w:rsidRPr="00CE2204" w14:paraId="1C1617B3" w14:textId="77777777" w:rsidTr="00C7436B">
        <w:tc>
          <w:tcPr>
            <w:tcW w:w="1358" w:type="dxa"/>
            <w:vMerge w:val="restart"/>
          </w:tcPr>
          <w:p w14:paraId="1CB49E89"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Basicranial angle</w:t>
            </w:r>
          </w:p>
          <w:p w14:paraId="58329E8C"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w:t>
            </w:r>
            <w:proofErr w:type="gramStart"/>
            <w:r w:rsidRPr="00CE2204">
              <w:rPr>
                <w:rFonts w:ascii="Times New Roman" w:hAnsi="Times New Roman" w:cs="Times New Roman"/>
              </w:rPr>
              <w:t>not</w:t>
            </w:r>
            <w:proofErr w:type="gramEnd"/>
            <w:r w:rsidRPr="00CE2204">
              <w:rPr>
                <w:rFonts w:ascii="Times New Roman" w:hAnsi="Times New Roman" w:cs="Times New Roman"/>
              </w:rPr>
              <w:t xml:space="preserve"> pictured)</w:t>
            </w:r>
          </w:p>
        </w:tc>
        <w:tc>
          <w:tcPr>
            <w:tcW w:w="0" w:type="auto"/>
          </w:tcPr>
          <w:p w14:paraId="28F94437"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CBA 1</w:t>
            </w:r>
          </w:p>
        </w:tc>
        <w:tc>
          <w:tcPr>
            <w:tcW w:w="0" w:type="auto"/>
          </w:tcPr>
          <w:p w14:paraId="7DBAC645"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Posterior mid-cribriform</w:t>
            </w:r>
          </w:p>
        </w:tc>
        <w:tc>
          <w:tcPr>
            <w:tcW w:w="0" w:type="auto"/>
          </w:tcPr>
          <w:p w14:paraId="01555289"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Posterior-most point of the cribriform plate in the midline</w:t>
            </w:r>
          </w:p>
        </w:tc>
        <w:tc>
          <w:tcPr>
            <w:tcW w:w="0" w:type="auto"/>
          </w:tcPr>
          <w:p w14:paraId="414C02D9" w14:textId="77777777" w:rsidR="00C7436B" w:rsidRPr="00CE2204" w:rsidRDefault="00C7436B" w:rsidP="00C7436B">
            <w:pPr>
              <w:spacing w:line="276" w:lineRule="auto"/>
              <w:rPr>
                <w:rFonts w:ascii="Times New Roman" w:hAnsi="Times New Roman" w:cs="Times New Roman"/>
              </w:rPr>
            </w:pPr>
            <w:proofErr w:type="spellStart"/>
            <w:r w:rsidRPr="00CE2204">
              <w:rPr>
                <w:rFonts w:ascii="Times New Roman" w:hAnsi="Times New Roman" w:cs="Times New Roman"/>
              </w:rPr>
              <w:t>Bastir</w:t>
            </w:r>
            <w:proofErr w:type="spellEnd"/>
            <w:r w:rsidRPr="00CE2204">
              <w:rPr>
                <w:rFonts w:ascii="Times New Roman" w:hAnsi="Times New Roman" w:cs="Times New Roman"/>
              </w:rPr>
              <w:t xml:space="preserve"> et al. 2011b</w:t>
            </w:r>
          </w:p>
        </w:tc>
      </w:tr>
      <w:tr w:rsidR="00C7436B" w:rsidRPr="00CE2204" w14:paraId="44736BB8" w14:textId="77777777" w:rsidTr="00C7436B">
        <w:tc>
          <w:tcPr>
            <w:tcW w:w="1358" w:type="dxa"/>
            <w:vMerge/>
          </w:tcPr>
          <w:p w14:paraId="1697FD4E" w14:textId="77777777" w:rsidR="00C7436B" w:rsidRPr="00CE2204" w:rsidRDefault="00C7436B" w:rsidP="00C7436B">
            <w:pPr>
              <w:spacing w:line="276" w:lineRule="auto"/>
              <w:rPr>
                <w:rFonts w:ascii="Times New Roman" w:hAnsi="Times New Roman" w:cs="Times New Roman"/>
              </w:rPr>
            </w:pPr>
          </w:p>
        </w:tc>
        <w:tc>
          <w:tcPr>
            <w:tcW w:w="0" w:type="auto"/>
          </w:tcPr>
          <w:p w14:paraId="5FDD538E"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CBA 2</w:t>
            </w:r>
          </w:p>
        </w:tc>
        <w:tc>
          <w:tcPr>
            <w:tcW w:w="0" w:type="auto"/>
          </w:tcPr>
          <w:p w14:paraId="48DB4D98"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Tuberculum sellae</w:t>
            </w:r>
          </w:p>
        </w:tc>
        <w:tc>
          <w:tcPr>
            <w:tcW w:w="0" w:type="auto"/>
          </w:tcPr>
          <w:p w14:paraId="203CA659"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tuberculum sellae</w:t>
            </w:r>
          </w:p>
        </w:tc>
        <w:tc>
          <w:tcPr>
            <w:tcW w:w="0" w:type="auto"/>
          </w:tcPr>
          <w:p w14:paraId="51C66DE9"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Originally defined.</w:t>
            </w:r>
          </w:p>
        </w:tc>
      </w:tr>
      <w:tr w:rsidR="00C7436B" w:rsidRPr="00CE2204" w14:paraId="51DE86B3" w14:textId="77777777" w:rsidTr="00C7436B">
        <w:tc>
          <w:tcPr>
            <w:tcW w:w="1358" w:type="dxa"/>
            <w:vMerge/>
          </w:tcPr>
          <w:p w14:paraId="1AF85726" w14:textId="77777777" w:rsidR="00C7436B" w:rsidRPr="00CE2204" w:rsidRDefault="00C7436B" w:rsidP="00C7436B">
            <w:pPr>
              <w:spacing w:line="276" w:lineRule="auto"/>
              <w:rPr>
                <w:rFonts w:ascii="Times New Roman" w:hAnsi="Times New Roman" w:cs="Times New Roman"/>
              </w:rPr>
            </w:pPr>
          </w:p>
        </w:tc>
        <w:tc>
          <w:tcPr>
            <w:tcW w:w="0" w:type="auto"/>
          </w:tcPr>
          <w:p w14:paraId="44341676"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CBA 3</w:t>
            </w:r>
          </w:p>
        </w:tc>
        <w:tc>
          <w:tcPr>
            <w:tcW w:w="0" w:type="auto"/>
          </w:tcPr>
          <w:p w14:paraId="1D4E758D" w14:textId="77777777" w:rsidR="00C7436B" w:rsidRPr="00CE2204" w:rsidRDefault="00C7436B" w:rsidP="00C7436B">
            <w:pPr>
              <w:spacing w:line="276" w:lineRule="auto"/>
              <w:rPr>
                <w:rFonts w:ascii="Times New Roman" w:hAnsi="Times New Roman" w:cs="Times New Roman"/>
                <w:vertAlign w:val="superscript"/>
              </w:rPr>
            </w:pPr>
            <w:proofErr w:type="spellStart"/>
            <w:r w:rsidRPr="00CE2204">
              <w:rPr>
                <w:rFonts w:ascii="Times New Roman" w:hAnsi="Times New Roman" w:cs="Times New Roman"/>
              </w:rPr>
              <w:t>Basion</w:t>
            </w:r>
            <w:proofErr w:type="spellEnd"/>
          </w:p>
        </w:tc>
        <w:tc>
          <w:tcPr>
            <w:tcW w:w="0" w:type="auto"/>
          </w:tcPr>
          <w:p w14:paraId="66005D0A" w14:textId="77777777" w:rsidR="00C7436B" w:rsidRPr="00CE2204" w:rsidRDefault="00C7436B" w:rsidP="00C7436B">
            <w:pPr>
              <w:spacing w:line="276" w:lineRule="auto"/>
              <w:rPr>
                <w:rFonts w:ascii="Times New Roman" w:hAnsi="Times New Roman" w:cs="Times New Roman"/>
              </w:rPr>
            </w:pPr>
            <w:r w:rsidRPr="00CE2204">
              <w:rPr>
                <w:rFonts w:ascii="Times New Roman" w:hAnsi="Times New Roman" w:cs="Times New Roman"/>
              </w:rPr>
              <w:t xml:space="preserve">The midline </w:t>
            </w:r>
            <w:proofErr w:type="gramStart"/>
            <w:r w:rsidRPr="00CE2204">
              <w:rPr>
                <w:rFonts w:ascii="Times New Roman" w:hAnsi="Times New Roman" w:cs="Times New Roman"/>
              </w:rPr>
              <w:t>point</w:t>
            </w:r>
            <w:proofErr w:type="gramEnd"/>
            <w:r w:rsidRPr="00CE2204">
              <w:rPr>
                <w:rFonts w:ascii="Times New Roman" w:hAnsi="Times New Roman" w:cs="Times New Roman"/>
              </w:rPr>
              <w:t xml:space="preserve"> on the anterior margin of the foramen magnum</w:t>
            </w:r>
          </w:p>
        </w:tc>
        <w:tc>
          <w:tcPr>
            <w:tcW w:w="0" w:type="auto"/>
          </w:tcPr>
          <w:p w14:paraId="36FE3907" w14:textId="77777777" w:rsidR="00C7436B" w:rsidRPr="00CE2204" w:rsidRDefault="00C7436B" w:rsidP="00C7436B">
            <w:pPr>
              <w:rPr>
                <w:rFonts w:ascii="Times New Roman" w:hAnsi="Times New Roman" w:cs="Times New Roman"/>
              </w:rPr>
            </w:pPr>
            <w:r w:rsidRPr="00CE2204">
              <w:rPr>
                <w:rFonts w:ascii="Times New Roman" w:hAnsi="Times New Roman" w:cs="Times New Roman"/>
              </w:rPr>
              <w:t>White et al. 2012</w:t>
            </w:r>
          </w:p>
        </w:tc>
      </w:tr>
    </w:tbl>
    <w:p w14:paraId="60E273F7" w14:textId="7610DEF2" w:rsidR="00A75607" w:rsidRPr="00CE2204" w:rsidRDefault="00A75607" w:rsidP="00DB3F5F">
      <w:pPr>
        <w:spacing w:line="240" w:lineRule="auto"/>
        <w:rPr>
          <w:rFonts w:ascii="Times New Roman" w:hAnsi="Times New Roman" w:cs="Times New Roman"/>
          <w:i/>
          <w:iCs/>
          <w:sz w:val="24"/>
          <w:szCs w:val="24"/>
        </w:rPr>
      </w:pPr>
    </w:p>
    <w:p w14:paraId="0045EBB2" w14:textId="77777777" w:rsidR="00A75607" w:rsidRPr="00CE2204" w:rsidRDefault="00A75607">
      <w:pPr>
        <w:rPr>
          <w:rFonts w:ascii="Times New Roman" w:hAnsi="Times New Roman" w:cs="Times New Roman"/>
          <w:i/>
          <w:iCs/>
          <w:sz w:val="24"/>
          <w:szCs w:val="24"/>
        </w:rPr>
      </w:pPr>
      <w:r w:rsidRPr="00CE2204">
        <w:rPr>
          <w:rFonts w:ascii="Times New Roman" w:hAnsi="Times New Roman" w:cs="Times New Roman"/>
          <w:i/>
          <w:iCs/>
          <w:sz w:val="24"/>
          <w:szCs w:val="24"/>
        </w:rPr>
        <w:br w:type="page"/>
      </w:r>
    </w:p>
    <w:p w14:paraId="6B9A3066" w14:textId="420245BE" w:rsidR="00E03A54" w:rsidRPr="00CE2204" w:rsidRDefault="00E03A54" w:rsidP="00DB3F5F">
      <w:pPr>
        <w:spacing w:line="240" w:lineRule="auto"/>
        <w:rPr>
          <w:rFonts w:ascii="Times New Roman" w:hAnsi="Times New Roman" w:cs="Times New Roman"/>
          <w:i/>
          <w:iCs/>
          <w:sz w:val="24"/>
          <w:szCs w:val="24"/>
        </w:rPr>
      </w:pPr>
      <w:r w:rsidRPr="00CE2204">
        <w:rPr>
          <w:rFonts w:ascii="Times New Roman" w:hAnsi="Times New Roman" w:cs="Times New Roman"/>
          <w:i/>
          <w:iCs/>
          <w:noProof/>
          <w:sz w:val="24"/>
          <w:szCs w:val="24"/>
        </w:rPr>
        <w:lastRenderedPageBreak/>
        <w:drawing>
          <wp:anchor distT="0" distB="0" distL="114300" distR="114300" simplePos="0" relativeHeight="251679744" behindDoc="0" locked="0" layoutInCell="1" allowOverlap="1" wp14:anchorId="4FF77A99" wp14:editId="1135F532">
            <wp:simplePos x="0" y="0"/>
            <wp:positionH relativeFrom="margin">
              <wp:align>center</wp:align>
            </wp:positionH>
            <wp:positionV relativeFrom="margin">
              <wp:align>top</wp:align>
            </wp:positionV>
            <wp:extent cx="5330825" cy="4777105"/>
            <wp:effectExtent l="0" t="0" r="3175" b="4445"/>
            <wp:wrapSquare wrapText="bothSides"/>
            <wp:docPr id="69" name="Picture 69"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map&#10;&#10;Description automatically generated"/>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330825" cy="4777105"/>
                    </a:xfrm>
                    <a:prstGeom prst="rect">
                      <a:avLst/>
                    </a:prstGeom>
                  </pic:spPr>
                </pic:pic>
              </a:graphicData>
            </a:graphic>
          </wp:anchor>
        </w:drawing>
      </w:r>
    </w:p>
    <w:p w14:paraId="6C3A521A" w14:textId="69B86629" w:rsidR="00E03A54" w:rsidRPr="00CE2204" w:rsidRDefault="00E03A54" w:rsidP="00E03A54">
      <w:pPr>
        <w:pStyle w:val="Caption"/>
        <w:rPr>
          <w:rFonts w:ascii="Times New Roman" w:hAnsi="Times New Roman" w:cs="Times New Roman"/>
          <w:i w:val="0"/>
          <w:iCs w:val="0"/>
          <w:noProof/>
          <w:color w:val="auto"/>
          <w:sz w:val="24"/>
          <w:szCs w:val="24"/>
        </w:rPr>
      </w:pPr>
      <w:r w:rsidRPr="00CE2204">
        <w:rPr>
          <w:rFonts w:ascii="Times New Roman" w:hAnsi="Times New Roman" w:cs="Times New Roman"/>
          <w:b/>
          <w:bCs/>
          <w:i w:val="0"/>
          <w:iCs w:val="0"/>
          <w:color w:val="auto"/>
          <w:sz w:val="24"/>
          <w:szCs w:val="24"/>
        </w:rPr>
        <w:t>Figure 3.1</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3.1</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b/>
          <w:bCs/>
          <w:i w:val="0"/>
          <w:iCs w:val="0"/>
          <w:color w:val="auto"/>
          <w:sz w:val="24"/>
          <w:szCs w:val="24"/>
        </w:rPr>
        <w:t>:</w:t>
      </w:r>
      <w:r w:rsidRPr="00CE2204">
        <w:rPr>
          <w:rFonts w:ascii="Times New Roman" w:hAnsi="Times New Roman" w:cs="Times New Roman"/>
          <w:i w:val="0"/>
          <w:iCs w:val="0"/>
          <w:color w:val="auto"/>
          <w:sz w:val="24"/>
          <w:szCs w:val="24"/>
        </w:rPr>
        <w:t xml:space="preserve"> Five landmarks capturing the shape of the </w:t>
      </w:r>
      <w:proofErr w:type="spellStart"/>
      <w:r w:rsidRPr="00CE2204">
        <w:rPr>
          <w:rFonts w:ascii="Times New Roman" w:hAnsi="Times New Roman" w:cs="Times New Roman"/>
          <w:i w:val="0"/>
          <w:iCs w:val="0"/>
          <w:color w:val="auto"/>
          <w:sz w:val="24"/>
          <w:szCs w:val="24"/>
        </w:rPr>
        <w:t>sella</w:t>
      </w:r>
      <w:proofErr w:type="spellEnd"/>
      <w:r w:rsidRPr="00CE2204">
        <w:rPr>
          <w:rFonts w:ascii="Times New Roman" w:hAnsi="Times New Roman" w:cs="Times New Roman"/>
          <w:i w:val="0"/>
          <w:iCs w:val="0"/>
          <w:color w:val="auto"/>
          <w:sz w:val="24"/>
          <w:szCs w:val="24"/>
        </w:rPr>
        <w:t xml:space="preserve"> turcica, where the pituitary gland and intercavernous sinuses</w:t>
      </w:r>
      <w:r w:rsidRPr="00CE2204">
        <w:rPr>
          <w:rFonts w:ascii="Times New Roman" w:hAnsi="Times New Roman" w:cs="Times New Roman"/>
          <w:i w:val="0"/>
          <w:iCs w:val="0"/>
          <w:noProof/>
          <w:color w:val="auto"/>
          <w:sz w:val="24"/>
          <w:szCs w:val="24"/>
        </w:rPr>
        <w:t xml:space="preserve"> are located.</w:t>
      </w:r>
    </w:p>
    <w:p w14:paraId="002A6928" w14:textId="4D153796" w:rsidR="00A75607" w:rsidRPr="00CE2204" w:rsidRDefault="00A75607" w:rsidP="00DB3F5F">
      <w:pPr>
        <w:spacing w:line="240" w:lineRule="auto"/>
        <w:rPr>
          <w:rFonts w:ascii="Times New Roman" w:hAnsi="Times New Roman" w:cs="Times New Roman"/>
          <w:i/>
          <w:iCs/>
          <w:sz w:val="24"/>
          <w:szCs w:val="24"/>
        </w:rPr>
      </w:pPr>
    </w:p>
    <w:p w14:paraId="23EF8418" w14:textId="55EB85BB" w:rsidR="00A75607" w:rsidRPr="00CE2204" w:rsidRDefault="00A75607">
      <w:pPr>
        <w:rPr>
          <w:rFonts w:ascii="Times New Roman" w:hAnsi="Times New Roman" w:cs="Times New Roman"/>
          <w:i/>
          <w:iCs/>
          <w:sz w:val="24"/>
          <w:szCs w:val="24"/>
        </w:rPr>
      </w:pPr>
      <w:r w:rsidRPr="00CE2204">
        <w:rPr>
          <w:rFonts w:ascii="Times New Roman" w:hAnsi="Times New Roman" w:cs="Times New Roman"/>
          <w:i/>
          <w:iCs/>
          <w:sz w:val="24"/>
          <w:szCs w:val="24"/>
        </w:rPr>
        <w:br w:type="page"/>
      </w:r>
    </w:p>
    <w:p w14:paraId="7AE21B4D" w14:textId="77777777" w:rsidR="00DB3F5F" w:rsidRPr="00CE2204" w:rsidRDefault="00DB3F5F" w:rsidP="00DB3F5F">
      <w:pPr>
        <w:spacing w:line="240" w:lineRule="auto"/>
        <w:rPr>
          <w:rFonts w:ascii="Times New Roman" w:hAnsi="Times New Roman" w:cs="Times New Roman"/>
          <w:i/>
          <w:iCs/>
          <w:sz w:val="24"/>
          <w:szCs w:val="24"/>
        </w:rPr>
        <w:sectPr w:rsidR="00DB3F5F" w:rsidRPr="00CE2204" w:rsidSect="003A0DD4">
          <w:pgSz w:w="12240" w:h="15840"/>
          <w:pgMar w:top="1440" w:right="1440" w:bottom="1440" w:left="1440" w:header="720" w:footer="1440" w:gutter="0"/>
          <w:cols w:space="720"/>
          <w:docGrid w:linePitch="360"/>
        </w:sectPr>
      </w:pPr>
    </w:p>
    <w:p w14:paraId="68371357" w14:textId="3EB31F46" w:rsidR="00A26954" w:rsidRPr="00CE2204" w:rsidRDefault="00E03A54" w:rsidP="00A26954">
      <w:pPr>
        <w:rPr>
          <w:rFonts w:ascii="Times New Roman" w:hAnsi="Times New Roman" w:cs="Times New Roman"/>
          <w:i/>
          <w:iCs/>
          <w:sz w:val="24"/>
          <w:szCs w:val="24"/>
        </w:rPr>
      </w:pPr>
      <w:r w:rsidRPr="00CE2204">
        <w:rPr>
          <w:rFonts w:ascii="Times New Roman" w:hAnsi="Times New Roman" w:cs="Times New Roman"/>
          <w:i/>
          <w:iCs/>
          <w:noProof/>
          <w:sz w:val="24"/>
          <w:szCs w:val="24"/>
        </w:rPr>
        <w:lastRenderedPageBreak/>
        <w:drawing>
          <wp:anchor distT="0" distB="0" distL="114300" distR="114300" simplePos="0" relativeHeight="251671552" behindDoc="0" locked="0" layoutInCell="1" allowOverlap="1" wp14:anchorId="78C3A3C8" wp14:editId="5E0C46B8">
            <wp:simplePos x="0" y="0"/>
            <wp:positionH relativeFrom="margin">
              <wp:align>center</wp:align>
            </wp:positionH>
            <wp:positionV relativeFrom="margin">
              <wp:align>top</wp:align>
            </wp:positionV>
            <wp:extent cx="5793294" cy="4815884"/>
            <wp:effectExtent l="0" t="0" r="0" b="3810"/>
            <wp:wrapSquare wrapText="bothSides"/>
            <wp:docPr id="51" name="Picture 5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Map&#10;&#10;Description automatically generated"/>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93294" cy="4815884"/>
                    </a:xfrm>
                    <a:prstGeom prst="rect">
                      <a:avLst/>
                    </a:prstGeom>
                  </pic:spPr>
                </pic:pic>
              </a:graphicData>
            </a:graphic>
          </wp:anchor>
        </w:drawing>
      </w:r>
    </w:p>
    <w:p w14:paraId="7BDCB03A" w14:textId="5AB50FD3" w:rsidR="00E03A54" w:rsidRPr="00CE2204" w:rsidRDefault="00E03A54" w:rsidP="00E03A54">
      <w:pPr>
        <w:pStyle w:val="Caption"/>
        <w:rPr>
          <w:rFonts w:ascii="Times New Roman" w:hAnsi="Times New Roman" w:cs="Times New Roman"/>
          <w:i w:val="0"/>
          <w:iCs w:val="0"/>
          <w:noProof/>
          <w:color w:val="auto"/>
          <w:sz w:val="24"/>
          <w:szCs w:val="24"/>
        </w:rPr>
      </w:pPr>
      <w:r w:rsidRPr="00CE2204">
        <w:rPr>
          <w:rFonts w:ascii="Times New Roman" w:hAnsi="Times New Roman" w:cs="Times New Roman"/>
          <w:b/>
          <w:bCs/>
          <w:i w:val="0"/>
          <w:iCs w:val="0"/>
          <w:color w:val="auto"/>
          <w:sz w:val="24"/>
          <w:szCs w:val="24"/>
        </w:rPr>
        <w:t>Figure 3.2:</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3.2</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i w:val="0"/>
          <w:iCs w:val="0"/>
          <w:color w:val="auto"/>
          <w:sz w:val="24"/>
          <w:szCs w:val="24"/>
        </w:rPr>
        <w:t xml:space="preserve"> Five landmarks representing the shape of the posterior nasal cavity. The sphenoidal sinus in this sagittal view is highlighted in blue.</w:t>
      </w:r>
    </w:p>
    <w:p w14:paraId="23EDEF89" w14:textId="5C61AD8F" w:rsidR="00A26954" w:rsidRPr="00CE2204" w:rsidRDefault="00A26954" w:rsidP="00A26954">
      <w:pPr>
        <w:rPr>
          <w:rFonts w:ascii="Times New Roman" w:hAnsi="Times New Roman" w:cs="Times New Roman"/>
          <w:i/>
          <w:iCs/>
          <w:sz w:val="24"/>
          <w:szCs w:val="24"/>
        </w:rPr>
      </w:pPr>
    </w:p>
    <w:p w14:paraId="7A0B2911" w14:textId="77777777" w:rsidR="00A26954" w:rsidRPr="00CE2204" w:rsidRDefault="00A26954" w:rsidP="00A26954">
      <w:pPr>
        <w:rPr>
          <w:rFonts w:ascii="Times New Roman" w:hAnsi="Times New Roman" w:cs="Times New Roman"/>
          <w:i/>
          <w:iCs/>
          <w:sz w:val="24"/>
          <w:szCs w:val="24"/>
        </w:rPr>
      </w:pPr>
      <w:r w:rsidRPr="00CE2204">
        <w:rPr>
          <w:rFonts w:ascii="Times New Roman" w:hAnsi="Times New Roman" w:cs="Times New Roman"/>
          <w:i/>
          <w:iCs/>
          <w:sz w:val="24"/>
          <w:szCs w:val="24"/>
        </w:rPr>
        <w:br w:type="page"/>
      </w:r>
    </w:p>
    <w:p w14:paraId="75DA4E0D" w14:textId="471FAE25" w:rsidR="00E03A54" w:rsidRPr="00CE2204" w:rsidRDefault="00E03A54" w:rsidP="00A26954">
      <w:pPr>
        <w:rPr>
          <w:rFonts w:ascii="Times New Roman" w:hAnsi="Times New Roman" w:cs="Times New Roman"/>
          <w:i/>
          <w:iCs/>
          <w:sz w:val="24"/>
          <w:szCs w:val="24"/>
        </w:rPr>
      </w:pPr>
      <w:r w:rsidRPr="00CE2204">
        <w:rPr>
          <w:noProof/>
          <w:sz w:val="16"/>
          <w:szCs w:val="16"/>
        </w:rPr>
        <w:lastRenderedPageBreak/>
        <w:drawing>
          <wp:anchor distT="0" distB="0" distL="114300" distR="114300" simplePos="0" relativeHeight="251673600" behindDoc="0" locked="0" layoutInCell="1" allowOverlap="1" wp14:anchorId="4B13EE48" wp14:editId="1801EC98">
            <wp:simplePos x="0" y="0"/>
            <wp:positionH relativeFrom="margin">
              <wp:align>center</wp:align>
            </wp:positionH>
            <wp:positionV relativeFrom="margin">
              <wp:align>top</wp:align>
            </wp:positionV>
            <wp:extent cx="5811743" cy="5063361"/>
            <wp:effectExtent l="0" t="0" r="0" b="4445"/>
            <wp:wrapSquare wrapText="bothSides"/>
            <wp:docPr id="54" name="Picture 5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Map&#10;&#10;Description automatically generated"/>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811743" cy="5063361"/>
                    </a:xfrm>
                    <a:prstGeom prst="rect">
                      <a:avLst/>
                    </a:prstGeom>
                  </pic:spPr>
                </pic:pic>
              </a:graphicData>
            </a:graphic>
          </wp:anchor>
        </w:drawing>
      </w:r>
    </w:p>
    <w:p w14:paraId="25689E48" w14:textId="62156C46" w:rsidR="00E03A54" w:rsidRPr="00CE2204" w:rsidRDefault="00E03A54" w:rsidP="00E03A54">
      <w:pPr>
        <w:pStyle w:val="Caption"/>
        <w:rPr>
          <w:rFonts w:ascii="Times New Roman" w:hAnsi="Times New Roman" w:cs="Times New Roman"/>
          <w:b/>
          <w:bCs/>
          <w:i w:val="0"/>
          <w:iCs w:val="0"/>
          <w:color w:val="auto"/>
          <w:sz w:val="24"/>
          <w:szCs w:val="24"/>
        </w:rPr>
      </w:pPr>
      <w:r w:rsidRPr="00CE2204">
        <w:rPr>
          <w:rFonts w:ascii="Times New Roman" w:hAnsi="Times New Roman" w:cs="Times New Roman"/>
          <w:b/>
          <w:bCs/>
          <w:i w:val="0"/>
          <w:iCs w:val="0"/>
          <w:color w:val="auto"/>
          <w:sz w:val="24"/>
          <w:szCs w:val="24"/>
        </w:rPr>
        <w:t>Figure 3.3</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3.3</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b/>
          <w:bCs/>
          <w:i w:val="0"/>
          <w:iCs w:val="0"/>
          <w:color w:val="auto"/>
          <w:sz w:val="24"/>
          <w:szCs w:val="24"/>
        </w:rPr>
        <w:t>:</w:t>
      </w:r>
      <w:r w:rsidRPr="00CE2204">
        <w:rPr>
          <w:rFonts w:ascii="Times New Roman" w:hAnsi="Times New Roman" w:cs="Times New Roman"/>
          <w:i w:val="0"/>
          <w:iCs w:val="0"/>
          <w:color w:val="auto"/>
          <w:sz w:val="24"/>
          <w:szCs w:val="24"/>
        </w:rPr>
        <w:t xml:space="preserve"> Five of the six landmarks representing the shape and dimensions of the left temporal fossa. Temporal Fossa 5 (</w:t>
      </w:r>
      <w:r w:rsidRPr="00CE2204">
        <w:rPr>
          <w:rFonts w:ascii="Times New Roman" w:hAnsi="Times New Roman" w:cs="Times New Roman"/>
          <w:b/>
          <w:bCs/>
          <w:i w:val="0"/>
          <w:iCs w:val="0"/>
          <w:color w:val="auto"/>
          <w:sz w:val="24"/>
          <w:szCs w:val="24"/>
        </w:rPr>
        <w:t>Table 3.</w:t>
      </w:r>
      <w:r w:rsidRPr="00CE2204">
        <w:rPr>
          <w:rFonts w:ascii="Times New Roman" w:hAnsi="Times New Roman" w:cs="Times New Roman"/>
          <w:i w:val="0"/>
          <w:iCs w:val="0"/>
          <w:color w:val="auto"/>
          <w:sz w:val="24"/>
          <w:szCs w:val="24"/>
        </w:rPr>
        <w:t>1) is on the external cranial vault representing the lateral expansion of the fossa, chosen for its reliability as a Type-I landmark.</w:t>
      </w:r>
    </w:p>
    <w:p w14:paraId="19336A43" w14:textId="398CE5A8" w:rsidR="00A26954" w:rsidRPr="00CE2204" w:rsidRDefault="00A26954" w:rsidP="00A26954">
      <w:pPr>
        <w:rPr>
          <w:rFonts w:ascii="Times New Roman" w:hAnsi="Times New Roman" w:cs="Times New Roman"/>
          <w:i/>
          <w:iCs/>
          <w:sz w:val="24"/>
          <w:szCs w:val="24"/>
        </w:rPr>
      </w:pPr>
    </w:p>
    <w:p w14:paraId="64805432" w14:textId="77777777" w:rsidR="00A26954" w:rsidRPr="00CE2204" w:rsidRDefault="00A26954" w:rsidP="00A26954">
      <w:pPr>
        <w:rPr>
          <w:rFonts w:ascii="Times New Roman" w:hAnsi="Times New Roman" w:cs="Times New Roman"/>
          <w:i/>
          <w:iCs/>
          <w:sz w:val="24"/>
          <w:szCs w:val="24"/>
        </w:rPr>
      </w:pPr>
      <w:r w:rsidRPr="00CE2204">
        <w:rPr>
          <w:rFonts w:ascii="Times New Roman" w:hAnsi="Times New Roman" w:cs="Times New Roman"/>
          <w:i/>
          <w:iCs/>
          <w:sz w:val="24"/>
          <w:szCs w:val="24"/>
        </w:rPr>
        <w:br w:type="page"/>
      </w:r>
    </w:p>
    <w:p w14:paraId="42C65D16" w14:textId="45BEA359" w:rsidR="00E03A54" w:rsidRPr="00CE2204" w:rsidRDefault="00E03A54" w:rsidP="00C7436B">
      <w:pPr>
        <w:spacing w:line="480" w:lineRule="auto"/>
        <w:rPr>
          <w:rFonts w:ascii="Times New Roman" w:hAnsi="Times New Roman" w:cs="Times New Roman"/>
          <w:sz w:val="24"/>
          <w:szCs w:val="24"/>
        </w:rPr>
      </w:pPr>
      <w:r w:rsidRPr="00CE2204">
        <w:rPr>
          <w:noProof/>
          <w:sz w:val="16"/>
          <w:szCs w:val="16"/>
        </w:rPr>
        <w:lastRenderedPageBreak/>
        <w:drawing>
          <wp:anchor distT="0" distB="0" distL="114300" distR="114300" simplePos="0" relativeHeight="251676672" behindDoc="0" locked="0" layoutInCell="1" allowOverlap="1" wp14:anchorId="59356251" wp14:editId="4D9AC684">
            <wp:simplePos x="0" y="0"/>
            <wp:positionH relativeFrom="margin">
              <wp:align>center</wp:align>
            </wp:positionH>
            <wp:positionV relativeFrom="margin">
              <wp:align>top</wp:align>
            </wp:positionV>
            <wp:extent cx="5535295" cy="4669172"/>
            <wp:effectExtent l="0" t="0" r="8255" b="0"/>
            <wp:wrapSquare wrapText="bothSides"/>
            <wp:docPr id="60" name="Picture 60" descr="A close-up of a human bra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close-up of a human brain&#10;&#10;Description automatically generated with low confidence"/>
                    <pic:cNvPicPr>
                      <a:picLocks noChangeAspect="1"/>
                    </pic:cNvPicPr>
                  </pic:nvPicPr>
                  <pic:blipFill rotWithShape="1">
                    <a:blip r:embed="rId83" cstate="print">
                      <a:extLst>
                        <a:ext uri="{28A0092B-C50C-407E-A947-70E740481C1C}">
                          <a14:useLocalDpi xmlns:a14="http://schemas.microsoft.com/office/drawing/2010/main" val="0"/>
                        </a:ext>
                      </a:extLst>
                    </a:blip>
                    <a:srcRect l="4366" t="6165" b="8948"/>
                    <a:stretch/>
                  </pic:blipFill>
                  <pic:spPr bwMode="auto">
                    <a:xfrm>
                      <a:off x="0" y="0"/>
                      <a:ext cx="5535295" cy="4669172"/>
                    </a:xfrm>
                    <a:prstGeom prst="rect">
                      <a:avLst/>
                    </a:prstGeom>
                    <a:ln>
                      <a:noFill/>
                    </a:ln>
                    <a:extLst>
                      <a:ext uri="{53640926-AAD7-44D8-BBD7-CCE9431645EC}">
                        <a14:shadowObscured xmlns:a14="http://schemas.microsoft.com/office/drawing/2010/main"/>
                      </a:ext>
                    </a:extLst>
                  </pic:spPr>
                </pic:pic>
              </a:graphicData>
            </a:graphic>
          </wp:anchor>
        </w:drawing>
      </w:r>
    </w:p>
    <w:p w14:paraId="4FFC6F0C" w14:textId="259DAB64" w:rsidR="00E03A54" w:rsidRPr="00CE2204" w:rsidRDefault="00E03A54" w:rsidP="00E03A54">
      <w:pPr>
        <w:pStyle w:val="Caption"/>
        <w:rPr>
          <w:rFonts w:ascii="Times New Roman" w:hAnsi="Times New Roman" w:cs="Times New Roman"/>
          <w:i w:val="0"/>
          <w:iCs w:val="0"/>
          <w:noProof/>
          <w:color w:val="auto"/>
          <w:sz w:val="36"/>
          <w:szCs w:val="36"/>
        </w:rPr>
      </w:pPr>
      <w:r w:rsidRPr="00CE2204">
        <w:rPr>
          <w:rFonts w:ascii="Times New Roman" w:hAnsi="Times New Roman" w:cs="Times New Roman"/>
          <w:b/>
          <w:bCs/>
          <w:i w:val="0"/>
          <w:iCs w:val="0"/>
          <w:color w:val="auto"/>
          <w:sz w:val="24"/>
          <w:szCs w:val="24"/>
        </w:rPr>
        <w:t>Figure 3.4</w:t>
      </w:r>
      <w:r w:rsidRPr="00CE2204">
        <w:rPr>
          <w:rFonts w:ascii="Times New Roman" w:hAnsi="Times New Roman" w:cs="Times New Roman"/>
          <w:b/>
          <w:bCs/>
          <w:i w:val="0"/>
          <w:iCs w:val="0"/>
          <w:color w:val="auto"/>
          <w:sz w:val="24"/>
          <w:szCs w:val="24"/>
        </w:rPr>
        <w:fldChar w:fldCharType="begin"/>
      </w:r>
      <w:r w:rsidRPr="00CE2204">
        <w:rPr>
          <w:color w:val="auto"/>
        </w:rPr>
        <w:instrText xml:space="preserve"> XE "</w:instrText>
      </w:r>
      <w:r w:rsidRPr="00CE2204">
        <w:rPr>
          <w:rFonts w:ascii="Times New Roman" w:hAnsi="Times New Roman" w:cs="Times New Roman"/>
          <w:b/>
          <w:bCs/>
          <w:i w:val="0"/>
          <w:iCs w:val="0"/>
          <w:color w:val="auto"/>
          <w:sz w:val="24"/>
          <w:szCs w:val="24"/>
        </w:rPr>
        <w:instrText>Figure 3.4</w:instrText>
      </w:r>
      <w:r w:rsidRPr="00CE2204">
        <w:rPr>
          <w:color w:val="auto"/>
        </w:rPr>
        <w:instrText xml:space="preserve">" </w:instrText>
      </w:r>
      <w:r w:rsidRPr="00CE2204">
        <w:rPr>
          <w:rFonts w:ascii="Times New Roman" w:hAnsi="Times New Roman" w:cs="Times New Roman"/>
          <w:b/>
          <w:bCs/>
          <w:i w:val="0"/>
          <w:iCs w:val="0"/>
          <w:color w:val="auto"/>
          <w:sz w:val="24"/>
          <w:szCs w:val="24"/>
        </w:rPr>
        <w:fldChar w:fldCharType="end"/>
      </w:r>
      <w:r w:rsidRPr="00CE2204">
        <w:rPr>
          <w:rFonts w:ascii="Times New Roman" w:hAnsi="Times New Roman" w:cs="Times New Roman"/>
          <w:b/>
          <w:bCs/>
          <w:i w:val="0"/>
          <w:iCs w:val="0"/>
          <w:color w:val="auto"/>
          <w:sz w:val="24"/>
          <w:szCs w:val="24"/>
        </w:rPr>
        <w:t>:</w:t>
      </w:r>
      <w:r w:rsidRPr="00CE2204">
        <w:rPr>
          <w:rFonts w:ascii="Times New Roman" w:hAnsi="Times New Roman" w:cs="Times New Roman"/>
          <w:i w:val="0"/>
          <w:iCs w:val="0"/>
          <w:color w:val="auto"/>
          <w:sz w:val="24"/>
          <w:szCs w:val="24"/>
        </w:rPr>
        <w:t xml:space="preserve"> Four landmarks on the sphenoidal body in the midline used to align the sinuses within the same 3D space relative to the surrounding craniofacial skeleton. The sphenoidal sinus in this sagittal view is highlighted in blue.</w:t>
      </w:r>
    </w:p>
    <w:p w14:paraId="1888B7B6" w14:textId="77777777" w:rsidR="00E03A54" w:rsidRPr="00CE2204" w:rsidRDefault="00E03A54">
      <w:pPr>
        <w:rPr>
          <w:rFonts w:ascii="Times New Roman" w:hAnsi="Times New Roman" w:cs="Times New Roman"/>
          <w:sz w:val="24"/>
          <w:szCs w:val="24"/>
        </w:rPr>
      </w:pPr>
    </w:p>
    <w:p w14:paraId="4731B3FC" w14:textId="3D614C81" w:rsidR="00AB527A" w:rsidRPr="00CE2204" w:rsidRDefault="00A26954">
      <w:pPr>
        <w:rPr>
          <w:rFonts w:ascii="Times New Roman" w:hAnsi="Times New Roman" w:cs="Times New Roman"/>
          <w:sz w:val="24"/>
          <w:szCs w:val="24"/>
        </w:rPr>
      </w:pPr>
      <w:r w:rsidRPr="00CE2204">
        <w:rPr>
          <w:rFonts w:ascii="Times New Roman" w:hAnsi="Times New Roman" w:cs="Times New Roman"/>
          <w:sz w:val="24"/>
          <w:szCs w:val="24"/>
        </w:rPr>
        <w:br w:type="page"/>
      </w:r>
    </w:p>
    <w:p w14:paraId="52785EE9" w14:textId="77777777" w:rsidR="00D2112C" w:rsidRDefault="00C7436B" w:rsidP="00D2112C">
      <w:pPr>
        <w:spacing w:line="48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significance for covariation (indicated by a correlation value, </w:t>
      </w:r>
      <w:r w:rsidRPr="00CE2204">
        <w:rPr>
          <w:rFonts w:ascii="Times New Roman" w:hAnsi="Times New Roman" w:cs="Times New Roman"/>
          <w:i/>
          <w:iCs/>
          <w:sz w:val="24"/>
          <w:szCs w:val="24"/>
        </w:rPr>
        <w:t>r</w:t>
      </w:r>
      <w:r w:rsidRPr="00CE2204">
        <w:rPr>
          <w:rFonts w:ascii="Times New Roman" w:hAnsi="Times New Roman" w:cs="Times New Roman"/>
          <w:sz w:val="24"/>
          <w:szCs w:val="24"/>
        </w:rPr>
        <w:t xml:space="preserve">-PLS) is measured using permutation tests, producing a </w:t>
      </w:r>
      <w:r w:rsidRPr="00CE2204">
        <w:rPr>
          <w:rFonts w:ascii="Times New Roman" w:hAnsi="Times New Roman" w:cs="Times New Roman"/>
          <w:i/>
          <w:iCs/>
          <w:sz w:val="24"/>
          <w:szCs w:val="24"/>
        </w:rPr>
        <w:t>p</w:t>
      </w:r>
      <w:r w:rsidRPr="00CE2204">
        <w:rPr>
          <w:rFonts w:ascii="Times New Roman" w:hAnsi="Times New Roman" w:cs="Times New Roman"/>
          <w:sz w:val="24"/>
          <w:szCs w:val="24"/>
        </w:rPr>
        <w:t>-value. The critical alpha for all analyses is 0.05.</w:t>
      </w:r>
      <w:r>
        <w:rPr>
          <w:rFonts w:ascii="Times New Roman" w:hAnsi="Times New Roman" w:cs="Times New Roman"/>
          <w:sz w:val="24"/>
          <w:szCs w:val="24"/>
        </w:rPr>
        <w:t xml:space="preserve"> </w:t>
      </w:r>
      <w:r w:rsidR="00DB3F5F" w:rsidRPr="00CE2204">
        <w:rPr>
          <w:rFonts w:ascii="Times New Roman" w:hAnsi="Times New Roman" w:cs="Times New Roman"/>
          <w:sz w:val="24"/>
          <w:szCs w:val="24"/>
        </w:rPr>
        <w:t>To test for an allometric relationship between the sphenoidal sinus’s size and shape, both a Procrustes ANOVA (</w:t>
      </w:r>
      <w:proofErr w:type="spellStart"/>
      <w:r w:rsidR="00DB3F5F" w:rsidRPr="00CE2204">
        <w:rPr>
          <w:rFonts w:ascii="Times New Roman" w:hAnsi="Times New Roman" w:cs="Times New Roman"/>
          <w:sz w:val="24"/>
          <w:szCs w:val="24"/>
        </w:rPr>
        <w:t>procD.lm</w:t>
      </w:r>
      <w:proofErr w:type="spellEnd"/>
      <w:r w:rsidR="00DB3F5F" w:rsidRPr="00CE2204">
        <w:rPr>
          <w:rFonts w:ascii="Times New Roman" w:hAnsi="Times New Roman" w:cs="Times New Roman"/>
          <w:sz w:val="24"/>
          <w:szCs w:val="24"/>
        </w:rPr>
        <w:t>) and a 2B-PLS (</w:t>
      </w:r>
      <w:proofErr w:type="spellStart"/>
      <w:r w:rsidR="00DB3F5F" w:rsidRPr="00CE2204">
        <w:rPr>
          <w:rFonts w:ascii="Times New Roman" w:hAnsi="Times New Roman" w:cs="Times New Roman"/>
          <w:sz w:val="24"/>
          <w:szCs w:val="24"/>
        </w:rPr>
        <w:t>two.b.pls</w:t>
      </w:r>
      <w:proofErr w:type="spellEnd"/>
      <w:r w:rsidR="00DB3F5F" w:rsidRPr="00CE2204">
        <w:rPr>
          <w:rFonts w:ascii="Times New Roman" w:hAnsi="Times New Roman" w:cs="Times New Roman"/>
          <w:sz w:val="24"/>
          <w:szCs w:val="24"/>
        </w:rPr>
        <w:t>) analyses were performed using the ‘</w:t>
      </w:r>
      <w:proofErr w:type="spellStart"/>
      <w:r w:rsidR="00DB3F5F" w:rsidRPr="00CE2204">
        <w:rPr>
          <w:rFonts w:ascii="Times New Roman" w:hAnsi="Times New Roman" w:cs="Times New Roman"/>
          <w:sz w:val="24"/>
          <w:szCs w:val="24"/>
        </w:rPr>
        <w:t>geomorph</w:t>
      </w:r>
      <w:proofErr w:type="spellEnd"/>
      <w:r w:rsidR="00DB3F5F" w:rsidRPr="00CE2204">
        <w:rPr>
          <w:rFonts w:ascii="Times New Roman" w:hAnsi="Times New Roman" w:cs="Times New Roman"/>
          <w:sz w:val="24"/>
          <w:szCs w:val="24"/>
        </w:rPr>
        <w:t xml:space="preserve">’ package in R Studio (Adams et al. 2021, </w:t>
      </w:r>
      <w:proofErr w:type="spellStart"/>
      <w:r w:rsidR="00DB3F5F" w:rsidRPr="00CE2204">
        <w:rPr>
          <w:rFonts w:ascii="Times New Roman" w:hAnsi="Times New Roman" w:cs="Times New Roman"/>
          <w:sz w:val="24"/>
          <w:szCs w:val="24"/>
        </w:rPr>
        <w:t>Baken</w:t>
      </w:r>
      <w:proofErr w:type="spellEnd"/>
      <w:r w:rsidR="00DB3F5F" w:rsidRPr="00CE2204">
        <w:rPr>
          <w:rFonts w:ascii="Times New Roman" w:hAnsi="Times New Roman" w:cs="Times New Roman"/>
          <w:sz w:val="24"/>
          <w:szCs w:val="24"/>
        </w:rPr>
        <w:t xml:space="preserve"> et al. 2021). The spherical harmonic coefficients were compared with the raw volume values of each sinus, as well as the proportion of volume versus centroid size (sinus volume divided by sphenoid body centroid). </w:t>
      </w:r>
    </w:p>
    <w:p w14:paraId="605BBD0F" w14:textId="03403D32" w:rsidR="00DB3F5F" w:rsidRPr="00CE2204" w:rsidRDefault="00DB3F5F" w:rsidP="00D2112C">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Our sample of 60 individuals was then divided into two subsamples, those who have sinuses above and below the average sinus volume relative to sphenoid body centroid size, henceforth referred to as the “Large” and “Small” groups. Summary statistics for the sphenoid sinus volume data</w:t>
      </w:r>
      <w:r w:rsidR="008E6EB0">
        <w:rPr>
          <w:rFonts w:ascii="Times New Roman" w:hAnsi="Times New Roman" w:cs="Times New Roman"/>
          <w:sz w:val="24"/>
          <w:szCs w:val="24"/>
        </w:rPr>
        <w:t xml:space="preserve"> for the total sample, as well as the “Large” and “Small” subsets </w:t>
      </w:r>
      <w:r w:rsidR="00010ED7" w:rsidRPr="00CE2204">
        <w:rPr>
          <w:rFonts w:ascii="Times New Roman" w:hAnsi="Times New Roman" w:cs="Times New Roman"/>
          <w:sz w:val="24"/>
          <w:szCs w:val="24"/>
        </w:rPr>
        <w:t>are</w:t>
      </w:r>
      <w:r w:rsidRPr="00CE2204">
        <w:rPr>
          <w:rFonts w:ascii="Times New Roman" w:hAnsi="Times New Roman" w:cs="Times New Roman"/>
          <w:sz w:val="24"/>
          <w:szCs w:val="24"/>
        </w:rPr>
        <w:t xml:space="preserve"> reported in </w:t>
      </w:r>
      <w:r w:rsidRPr="00CE2204">
        <w:rPr>
          <w:rFonts w:ascii="Times New Roman" w:hAnsi="Times New Roman" w:cs="Times New Roman"/>
          <w:b/>
          <w:bCs/>
          <w:sz w:val="24"/>
          <w:szCs w:val="24"/>
        </w:rPr>
        <w:t xml:space="preserve">Table </w:t>
      </w:r>
      <w:r w:rsidR="00010ED7" w:rsidRPr="00CE2204">
        <w:rPr>
          <w:rFonts w:ascii="Times New Roman" w:hAnsi="Times New Roman" w:cs="Times New Roman"/>
          <w:b/>
          <w:bCs/>
          <w:sz w:val="24"/>
          <w:szCs w:val="24"/>
        </w:rPr>
        <w:t>3.</w:t>
      </w:r>
      <w:r w:rsidRPr="00CE2204">
        <w:rPr>
          <w:rFonts w:ascii="Times New Roman" w:hAnsi="Times New Roman" w:cs="Times New Roman"/>
          <w:b/>
          <w:bCs/>
          <w:sz w:val="24"/>
          <w:szCs w:val="24"/>
        </w:rPr>
        <w:t>2</w:t>
      </w:r>
      <w:r w:rsidRPr="00CE2204">
        <w:rPr>
          <w:rFonts w:ascii="Times New Roman" w:hAnsi="Times New Roman" w:cs="Times New Roman"/>
          <w:sz w:val="24"/>
          <w:szCs w:val="24"/>
        </w:rPr>
        <w:t xml:space="preserve">. Differences between the two groups were assessed through permutation tests using the </w:t>
      </w:r>
      <w:proofErr w:type="spellStart"/>
      <w:r w:rsidRPr="00CE2204">
        <w:rPr>
          <w:rFonts w:ascii="Times New Roman" w:hAnsi="Times New Roman" w:cs="Times New Roman"/>
          <w:i/>
          <w:iCs/>
          <w:sz w:val="24"/>
          <w:szCs w:val="24"/>
        </w:rPr>
        <w:t>permudist</w:t>
      </w:r>
      <w:proofErr w:type="spellEnd"/>
      <w:r w:rsidRPr="00CE2204">
        <w:rPr>
          <w:rFonts w:ascii="Times New Roman" w:hAnsi="Times New Roman" w:cs="Times New Roman"/>
          <w:sz w:val="24"/>
          <w:szCs w:val="24"/>
        </w:rPr>
        <w:t xml:space="preserve"> function from the ‘Morpho’ package (Schlager 2017) that compare the distance between two group means to distances calculated from random group assignments. Since n=30 for each subsample, I reduced the number of harmonic coefficients representing sinus shape included in the analyses per individual from 40 to 20 for comparisons between the coefficients and landmarks. The spherical harmonic shape data were compared to the sphenoid body,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posterior nasopharynx, and middle cranial fossa landmark sets, as well as bony regions, using 2B-PLS for each size group. The sphenoid body and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share many of the same landmarks as the latter forms the roof of the former, and thus these two were not compared.</w:t>
      </w:r>
    </w:p>
    <w:p w14:paraId="27E119B0" w14:textId="77777777" w:rsidR="008E6EB0" w:rsidRDefault="008E6EB0">
      <w:pPr>
        <w:rPr>
          <w:rFonts w:ascii="Times New Roman" w:hAnsi="Times New Roman" w:cs="Times New Roman"/>
          <w:b/>
          <w:bCs/>
          <w:sz w:val="24"/>
          <w:szCs w:val="24"/>
        </w:rPr>
      </w:pPr>
      <w:r>
        <w:rPr>
          <w:rFonts w:ascii="Times New Roman" w:hAnsi="Times New Roman" w:cs="Times New Roman"/>
          <w:b/>
          <w:bCs/>
          <w:sz w:val="24"/>
          <w:szCs w:val="24"/>
        </w:rPr>
        <w:br w:type="page"/>
      </w:r>
    </w:p>
    <w:p w14:paraId="62D1831A" w14:textId="2C3C7F01" w:rsidR="00DB3F5F" w:rsidRPr="00CE2204" w:rsidRDefault="00DB3F5F" w:rsidP="00DB3F5F">
      <w:pPr>
        <w:rPr>
          <w:rFonts w:ascii="Times New Roman" w:hAnsi="Times New Roman" w:cs="Times New Roman"/>
          <w:sz w:val="24"/>
          <w:szCs w:val="24"/>
        </w:rPr>
      </w:pPr>
      <w:r w:rsidRPr="00CE2204">
        <w:rPr>
          <w:rFonts w:ascii="Times New Roman" w:hAnsi="Times New Roman" w:cs="Times New Roman"/>
          <w:b/>
          <w:bCs/>
          <w:sz w:val="24"/>
          <w:szCs w:val="24"/>
        </w:rPr>
        <w:lastRenderedPageBreak/>
        <w:t xml:space="preserve">Table </w:t>
      </w:r>
      <w:r w:rsidR="00010ED7" w:rsidRPr="00CE2204">
        <w:rPr>
          <w:rFonts w:ascii="Times New Roman" w:hAnsi="Times New Roman" w:cs="Times New Roman"/>
          <w:b/>
          <w:bCs/>
          <w:sz w:val="24"/>
          <w:szCs w:val="24"/>
        </w:rPr>
        <w:t>3.</w:t>
      </w:r>
      <w:r w:rsidRPr="00CE2204">
        <w:rPr>
          <w:rFonts w:ascii="Times New Roman" w:hAnsi="Times New Roman" w:cs="Times New Roman"/>
          <w:b/>
          <w:bCs/>
          <w:sz w:val="24"/>
          <w:szCs w:val="24"/>
        </w:rPr>
        <w:t>2</w:t>
      </w:r>
      <w:r w:rsidR="001B2E69" w:rsidRPr="00CE2204">
        <w:rPr>
          <w:rFonts w:ascii="Times New Roman" w:hAnsi="Times New Roman" w:cs="Times New Roman"/>
          <w:b/>
          <w:bCs/>
          <w:sz w:val="24"/>
          <w:szCs w:val="24"/>
        </w:rPr>
        <w:fldChar w:fldCharType="begin"/>
      </w:r>
      <w:r w:rsidR="001B2E69" w:rsidRPr="00CE2204">
        <w:instrText xml:space="preserve"> TA \l "</w:instrText>
      </w:r>
      <w:r w:rsidR="001B2E69" w:rsidRPr="00CE2204">
        <w:rPr>
          <w:rFonts w:ascii="Times New Roman" w:hAnsi="Times New Roman" w:cs="Times New Roman"/>
          <w:b/>
          <w:bCs/>
          <w:sz w:val="24"/>
          <w:szCs w:val="24"/>
        </w:rPr>
        <w:instrText>Table 3.2</w:instrText>
      </w:r>
      <w:r w:rsidR="001B2E69" w:rsidRPr="00CE2204">
        <w:instrText xml:space="preserve">" \s "Table 3.2" \c 1 </w:instrText>
      </w:r>
      <w:r w:rsidR="001B2E69" w:rsidRPr="00CE2204">
        <w:rPr>
          <w:rFonts w:ascii="Times New Roman" w:hAnsi="Times New Roman" w:cs="Times New Roman"/>
          <w:b/>
          <w:bCs/>
          <w:sz w:val="24"/>
          <w:szCs w:val="24"/>
        </w:rPr>
        <w:fldChar w:fldCharType="end"/>
      </w:r>
      <w:r w:rsidRPr="00CE2204">
        <w:rPr>
          <w:rFonts w:ascii="Times New Roman" w:hAnsi="Times New Roman" w:cs="Times New Roman"/>
          <w:b/>
          <w:bCs/>
          <w:sz w:val="24"/>
          <w:szCs w:val="24"/>
        </w:rPr>
        <w:t xml:space="preserve">: </w:t>
      </w:r>
      <w:r w:rsidRPr="00CE2204">
        <w:rPr>
          <w:rFonts w:ascii="Times New Roman" w:hAnsi="Times New Roman" w:cs="Times New Roman"/>
          <w:sz w:val="24"/>
          <w:szCs w:val="24"/>
        </w:rPr>
        <w:t>Summary statistics of the sphenoidal sinus volume data.</w:t>
      </w:r>
    </w:p>
    <w:p w14:paraId="0C7645DF" w14:textId="77777777" w:rsidR="00010ED7" w:rsidRPr="00CE2204" w:rsidRDefault="00010ED7" w:rsidP="00DB3F5F">
      <w:pPr>
        <w:rPr>
          <w:rFonts w:ascii="Times New Roman" w:hAnsi="Times New Roman" w:cs="Times New Roman"/>
          <w:sz w:val="24"/>
          <w:szCs w:val="24"/>
        </w:rPr>
      </w:pPr>
    </w:p>
    <w:tbl>
      <w:tblPr>
        <w:tblStyle w:val="TableGrid"/>
        <w:tblW w:w="5000" w:type="pct"/>
        <w:tblInd w:w="0" w:type="dxa"/>
        <w:tblLook w:val="04A0" w:firstRow="1" w:lastRow="0" w:firstColumn="1" w:lastColumn="0" w:noHBand="0" w:noVBand="1"/>
      </w:tblPr>
      <w:tblGrid>
        <w:gridCol w:w="1121"/>
        <w:gridCol w:w="1121"/>
        <w:gridCol w:w="1403"/>
        <w:gridCol w:w="1403"/>
        <w:gridCol w:w="1216"/>
        <w:gridCol w:w="1870"/>
        <w:gridCol w:w="1216"/>
      </w:tblGrid>
      <w:tr w:rsidR="00CE2204" w:rsidRPr="00CE2204" w14:paraId="3FE7AF56" w14:textId="77777777" w:rsidTr="00A26954">
        <w:tc>
          <w:tcPr>
            <w:tcW w:w="599" w:type="pct"/>
            <w:vMerge w:val="restart"/>
            <w:shd w:val="clear" w:color="auto" w:fill="auto"/>
            <w:vAlign w:val="center"/>
          </w:tcPr>
          <w:p w14:paraId="27D62EC6" w14:textId="31B97C11" w:rsidR="00AB527A" w:rsidRPr="00CE2204" w:rsidRDefault="00AB527A" w:rsidP="00A26954">
            <w:pPr>
              <w:rPr>
                <w:rFonts w:ascii="Times New Roman" w:hAnsi="Times New Roman" w:cs="Times New Roman"/>
                <w:b/>
                <w:bCs/>
                <w:sz w:val="24"/>
                <w:szCs w:val="24"/>
              </w:rPr>
            </w:pPr>
            <w:r w:rsidRPr="00CE2204">
              <w:rPr>
                <w:rFonts w:ascii="Times New Roman" w:hAnsi="Times New Roman" w:cs="Times New Roman"/>
                <w:b/>
                <w:bCs/>
                <w:sz w:val="24"/>
                <w:szCs w:val="24"/>
              </w:rPr>
              <w:t>Total</w:t>
            </w:r>
          </w:p>
        </w:tc>
        <w:tc>
          <w:tcPr>
            <w:tcW w:w="599" w:type="pct"/>
            <w:shd w:val="clear" w:color="auto" w:fill="D0CECE" w:themeFill="background2" w:themeFillShade="E6"/>
          </w:tcPr>
          <w:p w14:paraId="1A9F65A6" w14:textId="1506256B" w:rsidR="00AB527A" w:rsidRPr="00CE2204" w:rsidRDefault="00AB527A" w:rsidP="00FA1E00">
            <w:pPr>
              <w:rPr>
                <w:rFonts w:ascii="Times New Roman" w:hAnsi="Times New Roman" w:cs="Times New Roman"/>
                <w:b/>
                <w:bCs/>
                <w:sz w:val="24"/>
                <w:szCs w:val="24"/>
              </w:rPr>
            </w:pPr>
            <w:r w:rsidRPr="00CE2204">
              <w:rPr>
                <w:rFonts w:ascii="Times New Roman" w:hAnsi="Times New Roman" w:cs="Times New Roman"/>
                <w:b/>
                <w:bCs/>
                <w:sz w:val="24"/>
                <w:szCs w:val="24"/>
              </w:rPr>
              <w:t>n</w:t>
            </w:r>
          </w:p>
        </w:tc>
        <w:tc>
          <w:tcPr>
            <w:tcW w:w="750" w:type="pct"/>
            <w:shd w:val="clear" w:color="auto" w:fill="D0CECE" w:themeFill="background2" w:themeFillShade="E6"/>
          </w:tcPr>
          <w:p w14:paraId="700B45AD" w14:textId="77777777" w:rsidR="00AB527A" w:rsidRPr="00CE2204" w:rsidRDefault="00AB527A" w:rsidP="00FA1E00">
            <w:pPr>
              <w:rPr>
                <w:rFonts w:ascii="Times New Roman" w:hAnsi="Times New Roman" w:cs="Times New Roman"/>
                <w:b/>
                <w:bCs/>
                <w:sz w:val="24"/>
                <w:szCs w:val="24"/>
              </w:rPr>
            </w:pPr>
            <w:r w:rsidRPr="00CE2204">
              <w:rPr>
                <w:rFonts w:ascii="Times New Roman" w:hAnsi="Times New Roman" w:cs="Times New Roman"/>
                <w:b/>
                <w:bCs/>
                <w:sz w:val="24"/>
                <w:szCs w:val="24"/>
              </w:rPr>
              <w:t>mean</w:t>
            </w:r>
          </w:p>
        </w:tc>
        <w:tc>
          <w:tcPr>
            <w:tcW w:w="750" w:type="pct"/>
            <w:shd w:val="clear" w:color="auto" w:fill="D0CECE" w:themeFill="background2" w:themeFillShade="E6"/>
          </w:tcPr>
          <w:p w14:paraId="7B7CFCC6" w14:textId="77777777" w:rsidR="00AB527A" w:rsidRPr="00CE2204" w:rsidRDefault="00AB527A" w:rsidP="00FA1E00">
            <w:pPr>
              <w:rPr>
                <w:rFonts w:ascii="Times New Roman" w:hAnsi="Times New Roman" w:cs="Times New Roman"/>
                <w:b/>
                <w:bCs/>
                <w:sz w:val="24"/>
                <w:szCs w:val="24"/>
              </w:rPr>
            </w:pPr>
            <w:proofErr w:type="spellStart"/>
            <w:r w:rsidRPr="00CE2204">
              <w:rPr>
                <w:rFonts w:ascii="Times New Roman" w:hAnsi="Times New Roman" w:cs="Times New Roman"/>
                <w:b/>
                <w:bCs/>
                <w:sz w:val="24"/>
                <w:szCs w:val="24"/>
              </w:rPr>
              <w:t>sd</w:t>
            </w:r>
            <w:proofErr w:type="spellEnd"/>
            <w:r w:rsidRPr="00CE2204">
              <w:rPr>
                <w:rFonts w:ascii="Times New Roman" w:hAnsi="Times New Roman" w:cs="Times New Roman"/>
                <w:b/>
                <w:bCs/>
                <w:sz w:val="24"/>
                <w:szCs w:val="24"/>
              </w:rPr>
              <w:t>*</w:t>
            </w:r>
          </w:p>
        </w:tc>
        <w:tc>
          <w:tcPr>
            <w:tcW w:w="650" w:type="pct"/>
            <w:shd w:val="clear" w:color="auto" w:fill="D0CECE" w:themeFill="background2" w:themeFillShade="E6"/>
          </w:tcPr>
          <w:p w14:paraId="04FA2CBF" w14:textId="77777777" w:rsidR="00AB527A" w:rsidRPr="00CE2204" w:rsidRDefault="00AB527A" w:rsidP="00FA1E00">
            <w:pPr>
              <w:rPr>
                <w:rFonts w:ascii="Times New Roman" w:hAnsi="Times New Roman" w:cs="Times New Roman"/>
                <w:b/>
                <w:bCs/>
                <w:sz w:val="24"/>
                <w:szCs w:val="24"/>
              </w:rPr>
            </w:pPr>
            <w:r w:rsidRPr="00CE2204">
              <w:rPr>
                <w:rFonts w:ascii="Times New Roman" w:hAnsi="Times New Roman" w:cs="Times New Roman"/>
                <w:b/>
                <w:bCs/>
                <w:sz w:val="24"/>
                <w:szCs w:val="24"/>
              </w:rPr>
              <w:t>median</w:t>
            </w:r>
          </w:p>
        </w:tc>
        <w:tc>
          <w:tcPr>
            <w:tcW w:w="1000" w:type="pct"/>
            <w:shd w:val="clear" w:color="auto" w:fill="D0CECE" w:themeFill="background2" w:themeFillShade="E6"/>
          </w:tcPr>
          <w:p w14:paraId="0C9355C2" w14:textId="77777777" w:rsidR="00AB527A" w:rsidRPr="00CE2204" w:rsidRDefault="00AB527A" w:rsidP="00FA1E00">
            <w:pPr>
              <w:rPr>
                <w:rFonts w:ascii="Times New Roman" w:hAnsi="Times New Roman" w:cs="Times New Roman"/>
                <w:b/>
                <w:bCs/>
                <w:sz w:val="24"/>
                <w:szCs w:val="24"/>
              </w:rPr>
            </w:pPr>
            <w:r w:rsidRPr="00CE2204">
              <w:rPr>
                <w:rFonts w:ascii="Times New Roman" w:hAnsi="Times New Roman" w:cs="Times New Roman"/>
                <w:b/>
                <w:bCs/>
                <w:sz w:val="24"/>
                <w:szCs w:val="24"/>
              </w:rPr>
              <w:t>trimmed mean</w:t>
            </w:r>
          </w:p>
        </w:tc>
        <w:tc>
          <w:tcPr>
            <w:tcW w:w="650" w:type="pct"/>
            <w:shd w:val="clear" w:color="auto" w:fill="D0CECE" w:themeFill="background2" w:themeFillShade="E6"/>
          </w:tcPr>
          <w:p w14:paraId="0B4DBA10" w14:textId="77777777" w:rsidR="00AB527A" w:rsidRPr="00CE2204" w:rsidRDefault="00AB527A" w:rsidP="00FA1E00">
            <w:pPr>
              <w:rPr>
                <w:rFonts w:ascii="Times New Roman" w:hAnsi="Times New Roman" w:cs="Times New Roman"/>
                <w:b/>
                <w:bCs/>
                <w:sz w:val="24"/>
                <w:szCs w:val="24"/>
              </w:rPr>
            </w:pPr>
            <w:proofErr w:type="spellStart"/>
            <w:r w:rsidRPr="00CE2204">
              <w:rPr>
                <w:rFonts w:ascii="Times New Roman" w:hAnsi="Times New Roman" w:cs="Times New Roman"/>
                <w:b/>
                <w:bCs/>
                <w:sz w:val="24"/>
                <w:szCs w:val="24"/>
              </w:rPr>
              <w:t>mad</w:t>
            </w:r>
            <w:r w:rsidRPr="00CE2204">
              <w:rPr>
                <w:rFonts w:ascii="Times New Roman" w:hAnsi="Times New Roman" w:cs="Times New Roman"/>
                <w:b/>
                <w:bCs/>
                <w:sz w:val="24"/>
                <w:szCs w:val="24"/>
                <w:vertAlign w:val="superscript"/>
              </w:rPr>
              <w:t>ǂ</w:t>
            </w:r>
            <w:proofErr w:type="spellEnd"/>
          </w:p>
        </w:tc>
      </w:tr>
      <w:tr w:rsidR="00CE2204" w:rsidRPr="00CE2204" w14:paraId="5861F437" w14:textId="77777777" w:rsidTr="00A26954">
        <w:tc>
          <w:tcPr>
            <w:tcW w:w="599" w:type="pct"/>
            <w:vMerge/>
            <w:shd w:val="clear" w:color="auto" w:fill="auto"/>
            <w:vAlign w:val="center"/>
          </w:tcPr>
          <w:p w14:paraId="7E19B8AC" w14:textId="77777777" w:rsidR="00AB527A" w:rsidRPr="00CE2204" w:rsidRDefault="00AB527A" w:rsidP="00A26954">
            <w:pPr>
              <w:jc w:val="center"/>
              <w:rPr>
                <w:rFonts w:ascii="Times New Roman" w:hAnsi="Times New Roman" w:cs="Times New Roman"/>
                <w:sz w:val="24"/>
                <w:szCs w:val="24"/>
              </w:rPr>
            </w:pPr>
          </w:p>
        </w:tc>
        <w:tc>
          <w:tcPr>
            <w:tcW w:w="599" w:type="pct"/>
          </w:tcPr>
          <w:p w14:paraId="363E4092" w14:textId="5ECD1E8C"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60</w:t>
            </w:r>
          </w:p>
        </w:tc>
        <w:tc>
          <w:tcPr>
            <w:tcW w:w="750" w:type="pct"/>
          </w:tcPr>
          <w:p w14:paraId="0D400213"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8159.88</w:t>
            </w:r>
          </w:p>
        </w:tc>
        <w:tc>
          <w:tcPr>
            <w:tcW w:w="750" w:type="pct"/>
          </w:tcPr>
          <w:p w14:paraId="6B9C4EFE"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3880.39</w:t>
            </w:r>
          </w:p>
        </w:tc>
        <w:tc>
          <w:tcPr>
            <w:tcW w:w="650" w:type="pct"/>
          </w:tcPr>
          <w:p w14:paraId="668F5A09"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7846.92</w:t>
            </w:r>
          </w:p>
        </w:tc>
        <w:tc>
          <w:tcPr>
            <w:tcW w:w="1000" w:type="pct"/>
          </w:tcPr>
          <w:p w14:paraId="247DFD8A"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7943.35</w:t>
            </w:r>
          </w:p>
        </w:tc>
        <w:tc>
          <w:tcPr>
            <w:tcW w:w="650" w:type="pct"/>
          </w:tcPr>
          <w:p w14:paraId="10744AB0"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4508.19</w:t>
            </w:r>
          </w:p>
        </w:tc>
      </w:tr>
      <w:tr w:rsidR="00CE2204" w:rsidRPr="00CE2204" w14:paraId="52BA3655" w14:textId="77777777" w:rsidTr="00A26954">
        <w:tc>
          <w:tcPr>
            <w:tcW w:w="599" w:type="pct"/>
            <w:vMerge/>
            <w:shd w:val="clear" w:color="auto" w:fill="auto"/>
            <w:vAlign w:val="center"/>
          </w:tcPr>
          <w:p w14:paraId="7FFE1F71" w14:textId="77777777" w:rsidR="00AB527A" w:rsidRPr="00CE2204" w:rsidRDefault="00AB527A" w:rsidP="00A26954">
            <w:pPr>
              <w:jc w:val="center"/>
              <w:rPr>
                <w:rFonts w:ascii="Times New Roman" w:hAnsi="Times New Roman" w:cs="Times New Roman"/>
                <w:b/>
                <w:bCs/>
                <w:sz w:val="24"/>
                <w:szCs w:val="24"/>
              </w:rPr>
            </w:pPr>
          </w:p>
        </w:tc>
        <w:tc>
          <w:tcPr>
            <w:tcW w:w="599" w:type="pct"/>
            <w:shd w:val="clear" w:color="auto" w:fill="D0CECE" w:themeFill="background2" w:themeFillShade="E6"/>
          </w:tcPr>
          <w:p w14:paraId="40E2B740" w14:textId="3BCE9A31"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b/>
                <w:bCs/>
                <w:sz w:val="24"/>
                <w:szCs w:val="24"/>
              </w:rPr>
              <w:t>min</w:t>
            </w:r>
          </w:p>
        </w:tc>
        <w:tc>
          <w:tcPr>
            <w:tcW w:w="750" w:type="pct"/>
            <w:shd w:val="clear" w:color="auto" w:fill="D0CECE" w:themeFill="background2" w:themeFillShade="E6"/>
          </w:tcPr>
          <w:p w14:paraId="549CE0D9"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b/>
                <w:bCs/>
                <w:sz w:val="24"/>
                <w:szCs w:val="24"/>
              </w:rPr>
              <w:t>max</w:t>
            </w:r>
          </w:p>
        </w:tc>
        <w:tc>
          <w:tcPr>
            <w:tcW w:w="750" w:type="pct"/>
            <w:shd w:val="clear" w:color="auto" w:fill="D0CECE" w:themeFill="background2" w:themeFillShade="E6"/>
          </w:tcPr>
          <w:p w14:paraId="216AD36E"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b/>
                <w:bCs/>
                <w:sz w:val="24"/>
                <w:szCs w:val="24"/>
              </w:rPr>
              <w:t>range</w:t>
            </w:r>
          </w:p>
        </w:tc>
        <w:tc>
          <w:tcPr>
            <w:tcW w:w="650" w:type="pct"/>
            <w:shd w:val="clear" w:color="auto" w:fill="D0CECE" w:themeFill="background2" w:themeFillShade="E6"/>
          </w:tcPr>
          <w:p w14:paraId="1A3DDA56"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b/>
                <w:bCs/>
                <w:sz w:val="24"/>
                <w:szCs w:val="24"/>
              </w:rPr>
              <w:t>skew</w:t>
            </w:r>
          </w:p>
        </w:tc>
        <w:tc>
          <w:tcPr>
            <w:tcW w:w="1000" w:type="pct"/>
            <w:shd w:val="clear" w:color="auto" w:fill="D0CECE" w:themeFill="background2" w:themeFillShade="E6"/>
          </w:tcPr>
          <w:p w14:paraId="51EDD1A2"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b/>
                <w:bCs/>
                <w:sz w:val="24"/>
                <w:szCs w:val="24"/>
              </w:rPr>
              <w:t>kurtosis</w:t>
            </w:r>
          </w:p>
        </w:tc>
        <w:tc>
          <w:tcPr>
            <w:tcW w:w="650" w:type="pct"/>
            <w:shd w:val="clear" w:color="auto" w:fill="D0CECE" w:themeFill="background2" w:themeFillShade="E6"/>
          </w:tcPr>
          <w:p w14:paraId="2B901D21" w14:textId="77777777" w:rsidR="00AB527A" w:rsidRPr="00CE2204" w:rsidRDefault="00AB527A" w:rsidP="00FA1E00">
            <w:pPr>
              <w:rPr>
                <w:rFonts w:ascii="Times New Roman" w:hAnsi="Times New Roman" w:cs="Times New Roman"/>
                <w:sz w:val="24"/>
                <w:szCs w:val="24"/>
                <w:vertAlign w:val="superscript"/>
              </w:rPr>
            </w:pPr>
            <w:r w:rsidRPr="00CE2204">
              <w:rPr>
                <w:rFonts w:ascii="Times New Roman" w:hAnsi="Times New Roman" w:cs="Times New Roman"/>
                <w:b/>
                <w:bCs/>
                <w:sz w:val="24"/>
                <w:szCs w:val="24"/>
              </w:rPr>
              <w:t>se</w:t>
            </w:r>
            <w:r w:rsidRPr="00CE2204">
              <w:rPr>
                <w:rFonts w:ascii="Times New Roman" w:hAnsi="Times New Roman" w:cs="Times New Roman"/>
                <w:b/>
                <w:bCs/>
                <w:sz w:val="24"/>
                <w:szCs w:val="24"/>
                <w:vertAlign w:val="superscript"/>
              </w:rPr>
              <w:t>§</w:t>
            </w:r>
          </w:p>
        </w:tc>
      </w:tr>
      <w:tr w:rsidR="00CE2204" w:rsidRPr="00CE2204" w14:paraId="2EC6F34C" w14:textId="77777777" w:rsidTr="00A26954">
        <w:tc>
          <w:tcPr>
            <w:tcW w:w="599" w:type="pct"/>
            <w:vMerge/>
            <w:tcBorders>
              <w:bottom w:val="double" w:sz="4" w:space="0" w:color="auto"/>
            </w:tcBorders>
            <w:vAlign w:val="center"/>
          </w:tcPr>
          <w:p w14:paraId="20A372EA" w14:textId="77777777" w:rsidR="00AB527A" w:rsidRPr="00CE2204" w:rsidRDefault="00AB527A" w:rsidP="00A26954">
            <w:pPr>
              <w:jc w:val="center"/>
              <w:rPr>
                <w:rFonts w:ascii="Times New Roman" w:hAnsi="Times New Roman" w:cs="Times New Roman"/>
                <w:sz w:val="24"/>
                <w:szCs w:val="24"/>
              </w:rPr>
            </w:pPr>
          </w:p>
        </w:tc>
        <w:tc>
          <w:tcPr>
            <w:tcW w:w="599" w:type="pct"/>
            <w:tcBorders>
              <w:bottom w:val="double" w:sz="4" w:space="0" w:color="auto"/>
            </w:tcBorders>
          </w:tcPr>
          <w:p w14:paraId="4CC32F53" w14:textId="5309237E"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400.62</w:t>
            </w:r>
          </w:p>
        </w:tc>
        <w:tc>
          <w:tcPr>
            <w:tcW w:w="750" w:type="pct"/>
            <w:tcBorders>
              <w:bottom w:val="double" w:sz="4" w:space="0" w:color="auto"/>
            </w:tcBorders>
          </w:tcPr>
          <w:p w14:paraId="76FB51D3"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18710.41</w:t>
            </w:r>
          </w:p>
        </w:tc>
        <w:tc>
          <w:tcPr>
            <w:tcW w:w="750" w:type="pct"/>
            <w:tcBorders>
              <w:bottom w:val="double" w:sz="4" w:space="0" w:color="auto"/>
            </w:tcBorders>
          </w:tcPr>
          <w:p w14:paraId="227F0138"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18309.79</w:t>
            </w:r>
          </w:p>
        </w:tc>
        <w:tc>
          <w:tcPr>
            <w:tcW w:w="650" w:type="pct"/>
            <w:tcBorders>
              <w:bottom w:val="double" w:sz="4" w:space="0" w:color="auto"/>
            </w:tcBorders>
          </w:tcPr>
          <w:p w14:paraId="7D5E74AB"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0.46</w:t>
            </w:r>
          </w:p>
        </w:tc>
        <w:tc>
          <w:tcPr>
            <w:tcW w:w="1000" w:type="pct"/>
            <w:tcBorders>
              <w:bottom w:val="double" w:sz="4" w:space="0" w:color="auto"/>
            </w:tcBorders>
          </w:tcPr>
          <w:p w14:paraId="2BAEAE39"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-0.34</w:t>
            </w:r>
          </w:p>
        </w:tc>
        <w:tc>
          <w:tcPr>
            <w:tcW w:w="650" w:type="pct"/>
            <w:tcBorders>
              <w:bottom w:val="double" w:sz="4" w:space="0" w:color="auto"/>
            </w:tcBorders>
          </w:tcPr>
          <w:p w14:paraId="675E7BF9" w14:textId="77777777" w:rsidR="00AB527A" w:rsidRPr="00CE2204" w:rsidRDefault="00AB527A" w:rsidP="00FA1E00">
            <w:pPr>
              <w:rPr>
                <w:rFonts w:ascii="Times New Roman" w:hAnsi="Times New Roman" w:cs="Times New Roman"/>
                <w:sz w:val="24"/>
                <w:szCs w:val="24"/>
              </w:rPr>
            </w:pPr>
            <w:r w:rsidRPr="00CE2204">
              <w:rPr>
                <w:rFonts w:ascii="Times New Roman" w:hAnsi="Times New Roman" w:cs="Times New Roman"/>
                <w:sz w:val="24"/>
                <w:szCs w:val="24"/>
              </w:rPr>
              <w:t>509.52</w:t>
            </w:r>
          </w:p>
        </w:tc>
      </w:tr>
      <w:tr w:rsidR="00CE2204" w:rsidRPr="00CE2204" w14:paraId="26E294AE" w14:textId="77777777" w:rsidTr="00A26954">
        <w:tc>
          <w:tcPr>
            <w:tcW w:w="599" w:type="pct"/>
            <w:vMerge w:val="restart"/>
            <w:tcBorders>
              <w:top w:val="double" w:sz="4" w:space="0" w:color="auto"/>
            </w:tcBorders>
            <w:vAlign w:val="center"/>
          </w:tcPr>
          <w:p w14:paraId="6F041AB4" w14:textId="043CA5AD" w:rsidR="00AB527A" w:rsidRPr="00CE2204" w:rsidRDefault="00AB527A" w:rsidP="00A26954">
            <w:pPr>
              <w:rPr>
                <w:rFonts w:ascii="Times New Roman" w:hAnsi="Times New Roman" w:cs="Times New Roman"/>
                <w:b/>
                <w:bCs/>
                <w:sz w:val="24"/>
                <w:szCs w:val="24"/>
              </w:rPr>
            </w:pPr>
            <w:r w:rsidRPr="00CE2204">
              <w:rPr>
                <w:rFonts w:ascii="Times New Roman" w:hAnsi="Times New Roman" w:cs="Times New Roman"/>
                <w:b/>
                <w:bCs/>
                <w:sz w:val="24"/>
                <w:szCs w:val="24"/>
              </w:rPr>
              <w:t>“Small”</w:t>
            </w:r>
          </w:p>
        </w:tc>
        <w:tc>
          <w:tcPr>
            <w:tcW w:w="599" w:type="pct"/>
            <w:tcBorders>
              <w:top w:val="double" w:sz="4" w:space="0" w:color="auto"/>
            </w:tcBorders>
            <w:shd w:val="clear" w:color="auto" w:fill="D0CECE" w:themeFill="background2" w:themeFillShade="E6"/>
          </w:tcPr>
          <w:p w14:paraId="0157A4ED" w14:textId="62D51891"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n</w:t>
            </w:r>
          </w:p>
        </w:tc>
        <w:tc>
          <w:tcPr>
            <w:tcW w:w="750" w:type="pct"/>
            <w:tcBorders>
              <w:top w:val="double" w:sz="4" w:space="0" w:color="auto"/>
            </w:tcBorders>
            <w:shd w:val="clear" w:color="auto" w:fill="D0CECE" w:themeFill="background2" w:themeFillShade="E6"/>
          </w:tcPr>
          <w:p w14:paraId="1A5ED192" w14:textId="241C64A5"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mean</w:t>
            </w:r>
          </w:p>
        </w:tc>
        <w:tc>
          <w:tcPr>
            <w:tcW w:w="750" w:type="pct"/>
            <w:tcBorders>
              <w:top w:val="double" w:sz="4" w:space="0" w:color="auto"/>
            </w:tcBorders>
            <w:shd w:val="clear" w:color="auto" w:fill="D0CECE" w:themeFill="background2" w:themeFillShade="E6"/>
          </w:tcPr>
          <w:p w14:paraId="429A8DBB" w14:textId="704DCBFB" w:rsidR="00AB527A" w:rsidRPr="00CE2204" w:rsidRDefault="00AB527A" w:rsidP="00AB527A">
            <w:pPr>
              <w:rPr>
                <w:rFonts w:ascii="Times New Roman" w:hAnsi="Times New Roman" w:cs="Times New Roman"/>
                <w:sz w:val="24"/>
                <w:szCs w:val="24"/>
              </w:rPr>
            </w:pPr>
            <w:proofErr w:type="spellStart"/>
            <w:r w:rsidRPr="00CE2204">
              <w:rPr>
                <w:rFonts w:ascii="Times New Roman" w:hAnsi="Times New Roman" w:cs="Times New Roman"/>
                <w:b/>
                <w:bCs/>
                <w:sz w:val="24"/>
                <w:szCs w:val="24"/>
              </w:rPr>
              <w:t>sd</w:t>
            </w:r>
            <w:proofErr w:type="spellEnd"/>
            <w:r w:rsidRPr="00CE2204">
              <w:rPr>
                <w:rFonts w:ascii="Times New Roman" w:hAnsi="Times New Roman" w:cs="Times New Roman"/>
                <w:b/>
                <w:bCs/>
                <w:sz w:val="24"/>
                <w:szCs w:val="24"/>
              </w:rPr>
              <w:t>*</w:t>
            </w:r>
          </w:p>
        </w:tc>
        <w:tc>
          <w:tcPr>
            <w:tcW w:w="650" w:type="pct"/>
            <w:tcBorders>
              <w:top w:val="double" w:sz="4" w:space="0" w:color="auto"/>
            </w:tcBorders>
            <w:shd w:val="clear" w:color="auto" w:fill="D0CECE" w:themeFill="background2" w:themeFillShade="E6"/>
          </w:tcPr>
          <w:p w14:paraId="3E3C0D0C" w14:textId="7397454E"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median</w:t>
            </w:r>
          </w:p>
        </w:tc>
        <w:tc>
          <w:tcPr>
            <w:tcW w:w="1000" w:type="pct"/>
            <w:tcBorders>
              <w:top w:val="double" w:sz="4" w:space="0" w:color="auto"/>
            </w:tcBorders>
            <w:shd w:val="clear" w:color="auto" w:fill="D0CECE" w:themeFill="background2" w:themeFillShade="E6"/>
          </w:tcPr>
          <w:p w14:paraId="20CD59E1" w14:textId="0D4ABB8C"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trimmed mean</w:t>
            </w:r>
          </w:p>
        </w:tc>
        <w:tc>
          <w:tcPr>
            <w:tcW w:w="650" w:type="pct"/>
            <w:tcBorders>
              <w:top w:val="double" w:sz="4" w:space="0" w:color="auto"/>
            </w:tcBorders>
            <w:shd w:val="clear" w:color="auto" w:fill="D0CECE" w:themeFill="background2" w:themeFillShade="E6"/>
          </w:tcPr>
          <w:p w14:paraId="00FDE263" w14:textId="0709A73B" w:rsidR="00AB527A" w:rsidRPr="00CE2204" w:rsidRDefault="00AB527A" w:rsidP="00AB527A">
            <w:pPr>
              <w:rPr>
                <w:rFonts w:ascii="Times New Roman" w:hAnsi="Times New Roman" w:cs="Times New Roman"/>
                <w:sz w:val="24"/>
                <w:szCs w:val="24"/>
              </w:rPr>
            </w:pPr>
            <w:proofErr w:type="spellStart"/>
            <w:r w:rsidRPr="00CE2204">
              <w:rPr>
                <w:rFonts w:ascii="Times New Roman" w:hAnsi="Times New Roman" w:cs="Times New Roman"/>
                <w:b/>
                <w:bCs/>
                <w:sz w:val="24"/>
                <w:szCs w:val="24"/>
              </w:rPr>
              <w:t>mad</w:t>
            </w:r>
            <w:r w:rsidRPr="00CE2204">
              <w:rPr>
                <w:rFonts w:ascii="Times New Roman" w:hAnsi="Times New Roman" w:cs="Times New Roman"/>
                <w:b/>
                <w:bCs/>
                <w:sz w:val="24"/>
                <w:szCs w:val="24"/>
                <w:vertAlign w:val="superscript"/>
              </w:rPr>
              <w:t>ǂ</w:t>
            </w:r>
            <w:proofErr w:type="spellEnd"/>
          </w:p>
        </w:tc>
      </w:tr>
      <w:tr w:rsidR="00CE2204" w:rsidRPr="00CE2204" w14:paraId="7600B5AE" w14:textId="77777777" w:rsidTr="00A26954">
        <w:tc>
          <w:tcPr>
            <w:tcW w:w="599" w:type="pct"/>
            <w:vMerge/>
            <w:vAlign w:val="center"/>
          </w:tcPr>
          <w:p w14:paraId="7D856959" w14:textId="77777777" w:rsidR="00AB527A" w:rsidRPr="00CE2204" w:rsidRDefault="00AB527A" w:rsidP="00A26954">
            <w:pPr>
              <w:jc w:val="center"/>
              <w:rPr>
                <w:rFonts w:ascii="Times New Roman" w:hAnsi="Times New Roman" w:cs="Times New Roman"/>
                <w:b/>
                <w:bCs/>
                <w:sz w:val="24"/>
                <w:szCs w:val="24"/>
              </w:rPr>
            </w:pPr>
          </w:p>
        </w:tc>
        <w:tc>
          <w:tcPr>
            <w:tcW w:w="599" w:type="pct"/>
          </w:tcPr>
          <w:p w14:paraId="5D6EB133" w14:textId="0301B6F3" w:rsidR="00AB527A" w:rsidRPr="00CE2204" w:rsidRDefault="00A26954" w:rsidP="00AB527A">
            <w:pPr>
              <w:rPr>
                <w:rFonts w:ascii="Times New Roman" w:hAnsi="Times New Roman" w:cs="Times New Roman"/>
                <w:sz w:val="24"/>
                <w:szCs w:val="24"/>
              </w:rPr>
            </w:pPr>
            <w:r w:rsidRPr="00CE2204">
              <w:rPr>
                <w:rFonts w:ascii="Times New Roman" w:hAnsi="Times New Roman" w:cs="Times New Roman"/>
                <w:sz w:val="24"/>
                <w:szCs w:val="24"/>
              </w:rPr>
              <w:t>30</w:t>
            </w:r>
          </w:p>
        </w:tc>
        <w:tc>
          <w:tcPr>
            <w:tcW w:w="750" w:type="pct"/>
          </w:tcPr>
          <w:p w14:paraId="7A90DCA2" w14:textId="674FDA71"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5020.18</w:t>
            </w:r>
          </w:p>
        </w:tc>
        <w:tc>
          <w:tcPr>
            <w:tcW w:w="750" w:type="pct"/>
          </w:tcPr>
          <w:p w14:paraId="226D38FA" w14:textId="49BC8B04"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1735.89</w:t>
            </w:r>
          </w:p>
        </w:tc>
        <w:tc>
          <w:tcPr>
            <w:tcW w:w="650" w:type="pct"/>
          </w:tcPr>
          <w:p w14:paraId="532F87B1" w14:textId="1A44C606"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5246.41</w:t>
            </w:r>
          </w:p>
        </w:tc>
        <w:tc>
          <w:tcPr>
            <w:tcW w:w="1000" w:type="pct"/>
          </w:tcPr>
          <w:p w14:paraId="617565F8" w14:textId="1F79B270"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5059.85</w:t>
            </w:r>
          </w:p>
        </w:tc>
        <w:tc>
          <w:tcPr>
            <w:tcW w:w="650" w:type="pct"/>
          </w:tcPr>
          <w:p w14:paraId="6FD5BEAC" w14:textId="3EB1D545"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1931.6</w:t>
            </w:r>
          </w:p>
        </w:tc>
      </w:tr>
      <w:tr w:rsidR="00CE2204" w:rsidRPr="00CE2204" w14:paraId="1A5DCBC4" w14:textId="77777777" w:rsidTr="00A26954">
        <w:tc>
          <w:tcPr>
            <w:tcW w:w="599" w:type="pct"/>
            <w:vMerge/>
            <w:vAlign w:val="center"/>
          </w:tcPr>
          <w:p w14:paraId="3CCCCA59" w14:textId="77777777" w:rsidR="00AB527A" w:rsidRPr="00CE2204" w:rsidRDefault="00AB527A" w:rsidP="00A26954">
            <w:pPr>
              <w:jc w:val="center"/>
              <w:rPr>
                <w:rFonts w:ascii="Times New Roman" w:hAnsi="Times New Roman" w:cs="Times New Roman"/>
                <w:b/>
                <w:bCs/>
                <w:sz w:val="24"/>
                <w:szCs w:val="24"/>
              </w:rPr>
            </w:pPr>
          </w:p>
        </w:tc>
        <w:tc>
          <w:tcPr>
            <w:tcW w:w="599" w:type="pct"/>
            <w:shd w:val="clear" w:color="auto" w:fill="D0CECE" w:themeFill="background2" w:themeFillShade="E6"/>
          </w:tcPr>
          <w:p w14:paraId="1446D551" w14:textId="04BA2D9D"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min</w:t>
            </w:r>
          </w:p>
        </w:tc>
        <w:tc>
          <w:tcPr>
            <w:tcW w:w="750" w:type="pct"/>
            <w:shd w:val="clear" w:color="auto" w:fill="D0CECE" w:themeFill="background2" w:themeFillShade="E6"/>
          </w:tcPr>
          <w:p w14:paraId="7C7236B3" w14:textId="75748772"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max</w:t>
            </w:r>
          </w:p>
        </w:tc>
        <w:tc>
          <w:tcPr>
            <w:tcW w:w="750" w:type="pct"/>
            <w:shd w:val="clear" w:color="auto" w:fill="D0CECE" w:themeFill="background2" w:themeFillShade="E6"/>
          </w:tcPr>
          <w:p w14:paraId="44A96CA9" w14:textId="127D0F16"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range</w:t>
            </w:r>
          </w:p>
        </w:tc>
        <w:tc>
          <w:tcPr>
            <w:tcW w:w="650" w:type="pct"/>
            <w:shd w:val="clear" w:color="auto" w:fill="D0CECE" w:themeFill="background2" w:themeFillShade="E6"/>
          </w:tcPr>
          <w:p w14:paraId="32BA5E25" w14:textId="62B87D68"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skew</w:t>
            </w:r>
          </w:p>
        </w:tc>
        <w:tc>
          <w:tcPr>
            <w:tcW w:w="1000" w:type="pct"/>
            <w:shd w:val="clear" w:color="auto" w:fill="D0CECE" w:themeFill="background2" w:themeFillShade="E6"/>
          </w:tcPr>
          <w:p w14:paraId="32BA879C" w14:textId="5AAFE462"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kurtosis</w:t>
            </w:r>
          </w:p>
        </w:tc>
        <w:tc>
          <w:tcPr>
            <w:tcW w:w="650" w:type="pct"/>
            <w:shd w:val="clear" w:color="auto" w:fill="D0CECE" w:themeFill="background2" w:themeFillShade="E6"/>
          </w:tcPr>
          <w:p w14:paraId="38F1412A" w14:textId="28D96922"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se</w:t>
            </w:r>
            <w:r w:rsidRPr="00CE2204">
              <w:rPr>
                <w:rFonts w:ascii="Times New Roman" w:hAnsi="Times New Roman" w:cs="Times New Roman"/>
                <w:b/>
                <w:bCs/>
                <w:sz w:val="24"/>
                <w:szCs w:val="24"/>
                <w:vertAlign w:val="superscript"/>
              </w:rPr>
              <w:t>§</w:t>
            </w:r>
          </w:p>
        </w:tc>
      </w:tr>
      <w:tr w:rsidR="00CE2204" w:rsidRPr="00CE2204" w14:paraId="52ECF389" w14:textId="77777777" w:rsidTr="00A26954">
        <w:tc>
          <w:tcPr>
            <w:tcW w:w="599" w:type="pct"/>
            <w:vMerge/>
            <w:tcBorders>
              <w:bottom w:val="double" w:sz="4" w:space="0" w:color="auto"/>
            </w:tcBorders>
            <w:vAlign w:val="center"/>
          </w:tcPr>
          <w:p w14:paraId="771FD323" w14:textId="77777777" w:rsidR="00AB527A" w:rsidRPr="00CE2204" w:rsidRDefault="00AB527A" w:rsidP="00A26954">
            <w:pPr>
              <w:jc w:val="center"/>
              <w:rPr>
                <w:rFonts w:ascii="Times New Roman" w:hAnsi="Times New Roman" w:cs="Times New Roman"/>
                <w:b/>
                <w:bCs/>
                <w:sz w:val="24"/>
                <w:szCs w:val="24"/>
              </w:rPr>
            </w:pPr>
          </w:p>
        </w:tc>
        <w:tc>
          <w:tcPr>
            <w:tcW w:w="599" w:type="pct"/>
            <w:tcBorders>
              <w:bottom w:val="double" w:sz="4" w:space="0" w:color="auto"/>
            </w:tcBorders>
          </w:tcPr>
          <w:p w14:paraId="1B5EDA13" w14:textId="17FDDCD0"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400.62</w:t>
            </w:r>
          </w:p>
        </w:tc>
        <w:tc>
          <w:tcPr>
            <w:tcW w:w="750" w:type="pct"/>
            <w:tcBorders>
              <w:bottom w:val="double" w:sz="4" w:space="0" w:color="auto"/>
            </w:tcBorders>
          </w:tcPr>
          <w:p w14:paraId="20E0C367" w14:textId="7E729888"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8846.32</w:t>
            </w:r>
          </w:p>
        </w:tc>
        <w:tc>
          <w:tcPr>
            <w:tcW w:w="750" w:type="pct"/>
            <w:tcBorders>
              <w:bottom w:val="double" w:sz="4" w:space="0" w:color="auto"/>
            </w:tcBorders>
          </w:tcPr>
          <w:p w14:paraId="69B4F83E" w14:textId="049C5734"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8445.7</w:t>
            </w:r>
          </w:p>
        </w:tc>
        <w:tc>
          <w:tcPr>
            <w:tcW w:w="650" w:type="pct"/>
            <w:tcBorders>
              <w:bottom w:val="double" w:sz="4" w:space="0" w:color="auto"/>
            </w:tcBorders>
          </w:tcPr>
          <w:p w14:paraId="5EA45AB5" w14:textId="5E49F446"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-0.27</w:t>
            </w:r>
          </w:p>
        </w:tc>
        <w:tc>
          <w:tcPr>
            <w:tcW w:w="1000" w:type="pct"/>
            <w:tcBorders>
              <w:bottom w:val="double" w:sz="4" w:space="0" w:color="auto"/>
            </w:tcBorders>
          </w:tcPr>
          <w:p w14:paraId="6238B914" w14:textId="5223E043"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0.21</w:t>
            </w:r>
          </w:p>
        </w:tc>
        <w:tc>
          <w:tcPr>
            <w:tcW w:w="650" w:type="pct"/>
            <w:tcBorders>
              <w:bottom w:val="double" w:sz="4" w:space="0" w:color="auto"/>
            </w:tcBorders>
          </w:tcPr>
          <w:p w14:paraId="3521209D" w14:textId="25C779EA"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322.35</w:t>
            </w:r>
          </w:p>
        </w:tc>
      </w:tr>
      <w:tr w:rsidR="00CE2204" w:rsidRPr="00CE2204" w14:paraId="1C8381B3" w14:textId="77777777" w:rsidTr="00A26954">
        <w:tc>
          <w:tcPr>
            <w:tcW w:w="599" w:type="pct"/>
            <w:vMerge w:val="restart"/>
            <w:tcBorders>
              <w:top w:val="double" w:sz="4" w:space="0" w:color="auto"/>
            </w:tcBorders>
            <w:vAlign w:val="center"/>
          </w:tcPr>
          <w:p w14:paraId="16306381" w14:textId="694CE371" w:rsidR="00AB527A" w:rsidRPr="00CE2204" w:rsidRDefault="00AB527A" w:rsidP="00A26954">
            <w:pPr>
              <w:rPr>
                <w:rFonts w:ascii="Times New Roman" w:hAnsi="Times New Roman" w:cs="Times New Roman"/>
                <w:b/>
                <w:bCs/>
                <w:sz w:val="24"/>
                <w:szCs w:val="24"/>
              </w:rPr>
            </w:pPr>
            <w:r w:rsidRPr="00CE2204">
              <w:rPr>
                <w:rFonts w:ascii="Times New Roman" w:hAnsi="Times New Roman" w:cs="Times New Roman"/>
                <w:b/>
                <w:bCs/>
                <w:sz w:val="24"/>
                <w:szCs w:val="24"/>
              </w:rPr>
              <w:t>“Large”</w:t>
            </w:r>
          </w:p>
        </w:tc>
        <w:tc>
          <w:tcPr>
            <w:tcW w:w="599" w:type="pct"/>
            <w:tcBorders>
              <w:top w:val="double" w:sz="4" w:space="0" w:color="auto"/>
            </w:tcBorders>
            <w:shd w:val="clear" w:color="auto" w:fill="D0CECE" w:themeFill="background2" w:themeFillShade="E6"/>
          </w:tcPr>
          <w:p w14:paraId="69C02377" w14:textId="0BFC4547"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n</w:t>
            </w:r>
          </w:p>
        </w:tc>
        <w:tc>
          <w:tcPr>
            <w:tcW w:w="750" w:type="pct"/>
            <w:tcBorders>
              <w:top w:val="double" w:sz="4" w:space="0" w:color="auto"/>
            </w:tcBorders>
            <w:shd w:val="clear" w:color="auto" w:fill="D0CECE" w:themeFill="background2" w:themeFillShade="E6"/>
          </w:tcPr>
          <w:p w14:paraId="0B1D894A" w14:textId="67FA5A08"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mean</w:t>
            </w:r>
          </w:p>
        </w:tc>
        <w:tc>
          <w:tcPr>
            <w:tcW w:w="750" w:type="pct"/>
            <w:tcBorders>
              <w:top w:val="double" w:sz="4" w:space="0" w:color="auto"/>
            </w:tcBorders>
            <w:shd w:val="clear" w:color="auto" w:fill="D0CECE" w:themeFill="background2" w:themeFillShade="E6"/>
          </w:tcPr>
          <w:p w14:paraId="0728956E" w14:textId="0A5CC950" w:rsidR="00AB527A" w:rsidRPr="00CE2204" w:rsidRDefault="00AB527A" w:rsidP="00AB527A">
            <w:pPr>
              <w:rPr>
                <w:rFonts w:ascii="Times New Roman" w:hAnsi="Times New Roman" w:cs="Times New Roman"/>
                <w:sz w:val="24"/>
                <w:szCs w:val="24"/>
              </w:rPr>
            </w:pPr>
            <w:proofErr w:type="spellStart"/>
            <w:r w:rsidRPr="00CE2204">
              <w:rPr>
                <w:rFonts w:ascii="Times New Roman" w:hAnsi="Times New Roman" w:cs="Times New Roman"/>
                <w:b/>
                <w:bCs/>
                <w:sz w:val="24"/>
                <w:szCs w:val="24"/>
              </w:rPr>
              <w:t>sd</w:t>
            </w:r>
            <w:proofErr w:type="spellEnd"/>
            <w:r w:rsidRPr="00CE2204">
              <w:rPr>
                <w:rFonts w:ascii="Times New Roman" w:hAnsi="Times New Roman" w:cs="Times New Roman"/>
                <w:b/>
                <w:bCs/>
                <w:sz w:val="24"/>
                <w:szCs w:val="24"/>
              </w:rPr>
              <w:t>*</w:t>
            </w:r>
          </w:p>
        </w:tc>
        <w:tc>
          <w:tcPr>
            <w:tcW w:w="650" w:type="pct"/>
            <w:tcBorders>
              <w:top w:val="double" w:sz="4" w:space="0" w:color="auto"/>
            </w:tcBorders>
            <w:shd w:val="clear" w:color="auto" w:fill="D0CECE" w:themeFill="background2" w:themeFillShade="E6"/>
          </w:tcPr>
          <w:p w14:paraId="3AF9639E" w14:textId="24A3C4D3"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median</w:t>
            </w:r>
          </w:p>
        </w:tc>
        <w:tc>
          <w:tcPr>
            <w:tcW w:w="1000" w:type="pct"/>
            <w:tcBorders>
              <w:top w:val="double" w:sz="4" w:space="0" w:color="auto"/>
            </w:tcBorders>
            <w:shd w:val="clear" w:color="auto" w:fill="D0CECE" w:themeFill="background2" w:themeFillShade="E6"/>
          </w:tcPr>
          <w:p w14:paraId="0C6F8941" w14:textId="39C2A66C"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trimmed mean</w:t>
            </w:r>
          </w:p>
        </w:tc>
        <w:tc>
          <w:tcPr>
            <w:tcW w:w="650" w:type="pct"/>
            <w:tcBorders>
              <w:top w:val="double" w:sz="4" w:space="0" w:color="auto"/>
            </w:tcBorders>
            <w:shd w:val="clear" w:color="auto" w:fill="D0CECE" w:themeFill="background2" w:themeFillShade="E6"/>
          </w:tcPr>
          <w:p w14:paraId="2DF148D3" w14:textId="7B7759EB" w:rsidR="00AB527A" w:rsidRPr="00CE2204" w:rsidRDefault="00AB527A" w:rsidP="00AB527A">
            <w:pPr>
              <w:rPr>
                <w:rFonts w:ascii="Times New Roman" w:hAnsi="Times New Roman" w:cs="Times New Roman"/>
                <w:sz w:val="24"/>
                <w:szCs w:val="24"/>
              </w:rPr>
            </w:pPr>
            <w:proofErr w:type="spellStart"/>
            <w:r w:rsidRPr="00CE2204">
              <w:rPr>
                <w:rFonts w:ascii="Times New Roman" w:hAnsi="Times New Roman" w:cs="Times New Roman"/>
                <w:b/>
                <w:bCs/>
                <w:sz w:val="24"/>
                <w:szCs w:val="24"/>
              </w:rPr>
              <w:t>mad</w:t>
            </w:r>
            <w:r w:rsidRPr="00CE2204">
              <w:rPr>
                <w:rFonts w:ascii="Times New Roman" w:hAnsi="Times New Roman" w:cs="Times New Roman"/>
                <w:b/>
                <w:bCs/>
                <w:sz w:val="24"/>
                <w:szCs w:val="24"/>
                <w:vertAlign w:val="superscript"/>
              </w:rPr>
              <w:t>ǂ</w:t>
            </w:r>
            <w:proofErr w:type="spellEnd"/>
          </w:p>
        </w:tc>
      </w:tr>
      <w:tr w:rsidR="00CE2204" w:rsidRPr="00CE2204" w14:paraId="475A4916" w14:textId="77777777" w:rsidTr="00AB527A">
        <w:tc>
          <w:tcPr>
            <w:tcW w:w="599" w:type="pct"/>
            <w:vMerge/>
          </w:tcPr>
          <w:p w14:paraId="3C237A32" w14:textId="77777777" w:rsidR="00AB527A" w:rsidRPr="00CE2204" w:rsidRDefault="00AB527A" w:rsidP="00AB527A">
            <w:pPr>
              <w:rPr>
                <w:rFonts w:ascii="Times New Roman" w:hAnsi="Times New Roman" w:cs="Times New Roman"/>
                <w:sz w:val="24"/>
                <w:szCs w:val="24"/>
              </w:rPr>
            </w:pPr>
          </w:p>
        </w:tc>
        <w:tc>
          <w:tcPr>
            <w:tcW w:w="599" w:type="pct"/>
          </w:tcPr>
          <w:p w14:paraId="7C136898" w14:textId="2CFA2FD6" w:rsidR="00AB527A" w:rsidRPr="00CE2204" w:rsidRDefault="00A26954" w:rsidP="00AB527A">
            <w:pPr>
              <w:rPr>
                <w:rFonts w:ascii="Times New Roman" w:hAnsi="Times New Roman" w:cs="Times New Roman"/>
                <w:sz w:val="24"/>
                <w:szCs w:val="24"/>
              </w:rPr>
            </w:pPr>
            <w:r w:rsidRPr="00CE2204">
              <w:rPr>
                <w:rFonts w:ascii="Times New Roman" w:hAnsi="Times New Roman" w:cs="Times New Roman"/>
                <w:sz w:val="24"/>
                <w:szCs w:val="24"/>
              </w:rPr>
              <w:t>30</w:t>
            </w:r>
          </w:p>
        </w:tc>
        <w:tc>
          <w:tcPr>
            <w:tcW w:w="750" w:type="pct"/>
          </w:tcPr>
          <w:p w14:paraId="0FA094BF" w14:textId="3C801B45"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11299.58</w:t>
            </w:r>
          </w:p>
        </w:tc>
        <w:tc>
          <w:tcPr>
            <w:tcW w:w="750" w:type="pct"/>
          </w:tcPr>
          <w:p w14:paraId="1E770AE0" w14:textId="171E74C1"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2686.96</w:t>
            </w:r>
          </w:p>
        </w:tc>
        <w:tc>
          <w:tcPr>
            <w:tcW w:w="650" w:type="pct"/>
          </w:tcPr>
          <w:p w14:paraId="57E902A6" w14:textId="76FD6C9E"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11006.89</w:t>
            </w:r>
          </w:p>
        </w:tc>
        <w:tc>
          <w:tcPr>
            <w:tcW w:w="1000" w:type="pct"/>
          </w:tcPr>
          <w:p w14:paraId="21177AE4" w14:textId="35B27877"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11068.9</w:t>
            </w:r>
          </w:p>
        </w:tc>
        <w:tc>
          <w:tcPr>
            <w:tcW w:w="650" w:type="pct"/>
          </w:tcPr>
          <w:p w14:paraId="1CD2357A" w14:textId="314ED7E8"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2656.09</w:t>
            </w:r>
          </w:p>
        </w:tc>
      </w:tr>
      <w:tr w:rsidR="00CE2204" w:rsidRPr="00CE2204" w14:paraId="3F120D1A" w14:textId="77777777" w:rsidTr="00A26954">
        <w:tc>
          <w:tcPr>
            <w:tcW w:w="599" w:type="pct"/>
            <w:vMerge/>
          </w:tcPr>
          <w:p w14:paraId="658798DF" w14:textId="77777777" w:rsidR="00AB527A" w:rsidRPr="00CE2204" w:rsidRDefault="00AB527A" w:rsidP="00AB527A">
            <w:pPr>
              <w:rPr>
                <w:rFonts w:ascii="Times New Roman" w:hAnsi="Times New Roman" w:cs="Times New Roman"/>
                <w:sz w:val="24"/>
                <w:szCs w:val="24"/>
              </w:rPr>
            </w:pPr>
          </w:p>
        </w:tc>
        <w:tc>
          <w:tcPr>
            <w:tcW w:w="599" w:type="pct"/>
            <w:shd w:val="clear" w:color="auto" w:fill="D0CECE" w:themeFill="background2" w:themeFillShade="E6"/>
          </w:tcPr>
          <w:p w14:paraId="6DB29A92" w14:textId="21554F07"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min</w:t>
            </w:r>
          </w:p>
        </w:tc>
        <w:tc>
          <w:tcPr>
            <w:tcW w:w="750" w:type="pct"/>
            <w:shd w:val="clear" w:color="auto" w:fill="D0CECE" w:themeFill="background2" w:themeFillShade="E6"/>
          </w:tcPr>
          <w:p w14:paraId="77E0BB1D" w14:textId="60C588BF"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max</w:t>
            </w:r>
          </w:p>
        </w:tc>
        <w:tc>
          <w:tcPr>
            <w:tcW w:w="750" w:type="pct"/>
            <w:shd w:val="clear" w:color="auto" w:fill="D0CECE" w:themeFill="background2" w:themeFillShade="E6"/>
          </w:tcPr>
          <w:p w14:paraId="03772CEB" w14:textId="151BF2FD"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range</w:t>
            </w:r>
          </w:p>
        </w:tc>
        <w:tc>
          <w:tcPr>
            <w:tcW w:w="650" w:type="pct"/>
            <w:shd w:val="clear" w:color="auto" w:fill="D0CECE" w:themeFill="background2" w:themeFillShade="E6"/>
          </w:tcPr>
          <w:p w14:paraId="0E02DDB5" w14:textId="6C458117"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skew</w:t>
            </w:r>
          </w:p>
        </w:tc>
        <w:tc>
          <w:tcPr>
            <w:tcW w:w="1000" w:type="pct"/>
            <w:shd w:val="clear" w:color="auto" w:fill="D0CECE" w:themeFill="background2" w:themeFillShade="E6"/>
          </w:tcPr>
          <w:p w14:paraId="1F003449" w14:textId="41763D80"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kurtosis</w:t>
            </w:r>
          </w:p>
        </w:tc>
        <w:tc>
          <w:tcPr>
            <w:tcW w:w="650" w:type="pct"/>
            <w:shd w:val="clear" w:color="auto" w:fill="D0CECE" w:themeFill="background2" w:themeFillShade="E6"/>
          </w:tcPr>
          <w:p w14:paraId="65E28B97" w14:textId="702231F0" w:rsidR="00AB527A" w:rsidRPr="00CE2204" w:rsidRDefault="00AB527A" w:rsidP="00AB527A">
            <w:pPr>
              <w:rPr>
                <w:rFonts w:ascii="Times New Roman" w:hAnsi="Times New Roman" w:cs="Times New Roman"/>
                <w:sz w:val="24"/>
                <w:szCs w:val="24"/>
              </w:rPr>
            </w:pPr>
            <w:r w:rsidRPr="00CE2204">
              <w:rPr>
                <w:rFonts w:ascii="Times New Roman" w:hAnsi="Times New Roman" w:cs="Times New Roman"/>
                <w:b/>
                <w:bCs/>
                <w:sz w:val="24"/>
                <w:szCs w:val="24"/>
              </w:rPr>
              <w:t>se</w:t>
            </w:r>
            <w:r w:rsidRPr="00CE2204">
              <w:rPr>
                <w:rFonts w:ascii="Times New Roman" w:hAnsi="Times New Roman" w:cs="Times New Roman"/>
                <w:b/>
                <w:bCs/>
                <w:sz w:val="24"/>
                <w:szCs w:val="24"/>
                <w:vertAlign w:val="superscript"/>
              </w:rPr>
              <w:t>§</w:t>
            </w:r>
          </w:p>
        </w:tc>
      </w:tr>
      <w:tr w:rsidR="00AB527A" w:rsidRPr="00CE2204" w14:paraId="619FDA4B" w14:textId="77777777" w:rsidTr="00AB527A">
        <w:tc>
          <w:tcPr>
            <w:tcW w:w="599" w:type="pct"/>
            <w:vMerge/>
          </w:tcPr>
          <w:p w14:paraId="13E22773" w14:textId="77777777" w:rsidR="00AB527A" w:rsidRPr="00CE2204" w:rsidRDefault="00AB527A" w:rsidP="00AB527A">
            <w:pPr>
              <w:rPr>
                <w:rFonts w:ascii="Times New Roman" w:hAnsi="Times New Roman" w:cs="Times New Roman"/>
                <w:sz w:val="24"/>
                <w:szCs w:val="24"/>
              </w:rPr>
            </w:pPr>
          </w:p>
        </w:tc>
        <w:tc>
          <w:tcPr>
            <w:tcW w:w="599" w:type="pct"/>
          </w:tcPr>
          <w:p w14:paraId="328D71D7" w14:textId="79535A7B"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7723.92</w:t>
            </w:r>
          </w:p>
        </w:tc>
        <w:tc>
          <w:tcPr>
            <w:tcW w:w="750" w:type="pct"/>
          </w:tcPr>
          <w:p w14:paraId="7755254F" w14:textId="7049097B"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18710.41</w:t>
            </w:r>
          </w:p>
        </w:tc>
        <w:tc>
          <w:tcPr>
            <w:tcW w:w="750" w:type="pct"/>
          </w:tcPr>
          <w:p w14:paraId="18855099" w14:textId="746A742C"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10986.49</w:t>
            </w:r>
          </w:p>
        </w:tc>
        <w:tc>
          <w:tcPr>
            <w:tcW w:w="650" w:type="pct"/>
          </w:tcPr>
          <w:p w14:paraId="4D71ABAA" w14:textId="7FCB305C"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0.87</w:t>
            </w:r>
          </w:p>
        </w:tc>
        <w:tc>
          <w:tcPr>
            <w:tcW w:w="1000" w:type="pct"/>
          </w:tcPr>
          <w:p w14:paraId="1CD3676F" w14:textId="76A391E3"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0.2</w:t>
            </w:r>
          </w:p>
        </w:tc>
        <w:tc>
          <w:tcPr>
            <w:tcW w:w="650" w:type="pct"/>
          </w:tcPr>
          <w:p w14:paraId="7533DC85" w14:textId="553FC8F3" w:rsidR="00AB527A" w:rsidRPr="00CE2204" w:rsidRDefault="000275C3" w:rsidP="00AB527A">
            <w:pPr>
              <w:rPr>
                <w:rFonts w:ascii="Times New Roman" w:hAnsi="Times New Roman" w:cs="Times New Roman"/>
                <w:sz w:val="24"/>
                <w:szCs w:val="24"/>
              </w:rPr>
            </w:pPr>
            <w:r w:rsidRPr="00CE2204">
              <w:rPr>
                <w:rFonts w:ascii="Times New Roman" w:hAnsi="Times New Roman" w:cs="Times New Roman"/>
                <w:sz w:val="24"/>
                <w:szCs w:val="24"/>
              </w:rPr>
              <w:t>498.96</w:t>
            </w:r>
          </w:p>
        </w:tc>
      </w:tr>
    </w:tbl>
    <w:p w14:paraId="21707D68" w14:textId="77777777" w:rsidR="00DB3F5F" w:rsidRPr="00CE2204" w:rsidRDefault="00DB3F5F" w:rsidP="00DB3F5F">
      <w:pPr>
        <w:spacing w:after="0"/>
        <w:jc w:val="center"/>
        <w:rPr>
          <w:rFonts w:ascii="Times New Roman" w:hAnsi="Times New Roman" w:cs="Times New Roman"/>
          <w:b/>
          <w:bCs/>
          <w:sz w:val="20"/>
          <w:szCs w:val="20"/>
        </w:rPr>
      </w:pPr>
    </w:p>
    <w:p w14:paraId="7387CD9A" w14:textId="7CC9E059" w:rsidR="00DB3F5F" w:rsidRPr="00CE2204" w:rsidRDefault="00DB3F5F" w:rsidP="00DB3F5F">
      <w:pPr>
        <w:jc w:val="center"/>
        <w:rPr>
          <w:rFonts w:ascii="Times New Roman" w:hAnsi="Times New Roman" w:cs="Times New Roman"/>
          <w:sz w:val="24"/>
          <w:szCs w:val="24"/>
        </w:rPr>
      </w:pPr>
      <w:r w:rsidRPr="00CE2204">
        <w:rPr>
          <w:rFonts w:ascii="Times New Roman" w:hAnsi="Times New Roman" w:cs="Times New Roman"/>
          <w:b/>
          <w:bCs/>
          <w:sz w:val="24"/>
          <w:szCs w:val="24"/>
        </w:rPr>
        <w:t>*</w:t>
      </w:r>
      <w:proofErr w:type="gramStart"/>
      <w:r w:rsidRPr="00CE2204">
        <w:rPr>
          <w:rFonts w:ascii="Times New Roman" w:hAnsi="Times New Roman" w:cs="Times New Roman"/>
          <w:sz w:val="24"/>
          <w:szCs w:val="24"/>
        </w:rPr>
        <w:t>standard</w:t>
      </w:r>
      <w:proofErr w:type="gramEnd"/>
      <w:r w:rsidRPr="00CE2204">
        <w:rPr>
          <w:rFonts w:ascii="Times New Roman" w:hAnsi="Times New Roman" w:cs="Times New Roman"/>
          <w:sz w:val="24"/>
          <w:szCs w:val="24"/>
        </w:rPr>
        <w:t xml:space="preserve"> deviation</w:t>
      </w:r>
      <w:r w:rsidRPr="00CE2204">
        <w:rPr>
          <w:rFonts w:ascii="Times New Roman" w:hAnsi="Times New Roman" w:cs="Times New Roman"/>
          <w:sz w:val="24"/>
          <w:szCs w:val="24"/>
        </w:rPr>
        <w:tab/>
      </w:r>
      <w:proofErr w:type="spellStart"/>
      <w:r w:rsidRPr="00CE2204">
        <w:rPr>
          <w:rFonts w:ascii="Times New Roman" w:hAnsi="Times New Roman" w:cs="Times New Roman"/>
          <w:sz w:val="24"/>
          <w:szCs w:val="24"/>
          <w:vertAlign w:val="superscript"/>
        </w:rPr>
        <w:t>ǂ</w:t>
      </w:r>
      <w:r w:rsidRPr="00CE2204">
        <w:rPr>
          <w:rFonts w:ascii="Times New Roman" w:hAnsi="Times New Roman" w:cs="Times New Roman"/>
          <w:sz w:val="24"/>
          <w:szCs w:val="24"/>
        </w:rPr>
        <w:t>median</w:t>
      </w:r>
      <w:proofErr w:type="spellEnd"/>
      <w:r w:rsidRPr="00CE2204">
        <w:rPr>
          <w:rFonts w:ascii="Times New Roman" w:hAnsi="Times New Roman" w:cs="Times New Roman"/>
          <w:sz w:val="24"/>
          <w:szCs w:val="24"/>
        </w:rPr>
        <w:t xml:space="preserve"> absolute deviation</w:t>
      </w:r>
      <w:r w:rsidRPr="00CE2204">
        <w:rPr>
          <w:rFonts w:ascii="Times New Roman" w:hAnsi="Times New Roman" w:cs="Times New Roman"/>
          <w:sz w:val="24"/>
          <w:szCs w:val="24"/>
        </w:rPr>
        <w:tab/>
      </w:r>
      <w:r w:rsidRPr="00CE2204">
        <w:rPr>
          <w:rFonts w:ascii="Times New Roman" w:hAnsi="Times New Roman" w:cs="Times New Roman"/>
          <w:sz w:val="24"/>
          <w:szCs w:val="24"/>
          <w:vertAlign w:val="superscript"/>
        </w:rPr>
        <w:t>§</w:t>
      </w:r>
      <w:r w:rsidRPr="00CE2204">
        <w:rPr>
          <w:rFonts w:ascii="Times New Roman" w:hAnsi="Times New Roman" w:cs="Times New Roman"/>
          <w:sz w:val="24"/>
          <w:szCs w:val="24"/>
        </w:rPr>
        <w:t>standard error</w:t>
      </w:r>
    </w:p>
    <w:p w14:paraId="3BE79072" w14:textId="77777777" w:rsidR="00DB3F5F" w:rsidRPr="00CE2204" w:rsidRDefault="00DB3F5F" w:rsidP="00DB3F5F">
      <w:pPr>
        <w:rPr>
          <w:rFonts w:ascii="Times New Roman" w:hAnsi="Times New Roman" w:cs="Times New Roman"/>
          <w:b/>
          <w:bCs/>
          <w:sz w:val="16"/>
          <w:szCs w:val="16"/>
        </w:rPr>
      </w:pPr>
    </w:p>
    <w:p w14:paraId="01A343FE" w14:textId="77777777" w:rsidR="008E6EB0" w:rsidRPr="00CE2204" w:rsidRDefault="00DB3F5F" w:rsidP="008E6EB0">
      <w:pPr>
        <w:pStyle w:val="Heading2"/>
        <w:spacing w:before="0" w:line="480" w:lineRule="auto"/>
        <w:rPr>
          <w:rFonts w:ascii="Times New Roman" w:hAnsi="Times New Roman" w:cs="Times New Roman"/>
          <w:b w:val="0"/>
          <w:bCs/>
          <w:sz w:val="24"/>
          <w:szCs w:val="24"/>
        </w:rPr>
      </w:pPr>
      <w:r w:rsidRPr="00CE2204">
        <w:rPr>
          <w:rFonts w:ascii="Times New Roman" w:hAnsi="Times New Roman" w:cs="Times New Roman"/>
          <w:bCs/>
          <w:sz w:val="24"/>
          <w:szCs w:val="24"/>
        </w:rPr>
        <w:br w:type="page"/>
      </w:r>
      <w:bookmarkStart w:id="63" w:name="_Toc111037254"/>
      <w:r w:rsidR="008E6EB0" w:rsidRPr="00CE2204">
        <w:rPr>
          <w:rFonts w:ascii="Times New Roman" w:hAnsi="Times New Roman" w:cs="Times New Roman"/>
          <w:bCs/>
          <w:sz w:val="24"/>
          <w:szCs w:val="24"/>
        </w:rPr>
        <w:lastRenderedPageBreak/>
        <w:t>RESULTS</w:t>
      </w:r>
      <w:bookmarkEnd w:id="63"/>
    </w:p>
    <w:p w14:paraId="5B2B7B29" w14:textId="05613F3A" w:rsidR="00DB3F5F" w:rsidRPr="008E6EB0" w:rsidRDefault="008E6EB0" w:rsidP="008E6EB0">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There is no statistical relationship between sinus shape and volume; neither the Procrustes ANOVA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=0.328. </w:t>
      </w:r>
      <w:r w:rsidRPr="00CE2204">
        <w:rPr>
          <w:rFonts w:ascii="Times New Roman" w:hAnsi="Times New Roman" w:cs="Times New Roman"/>
          <w:i/>
          <w:iCs/>
          <w:sz w:val="24"/>
          <w:szCs w:val="24"/>
        </w:rPr>
        <w:t>r</w:t>
      </w:r>
      <w:r w:rsidRPr="00CE2204">
        <w:rPr>
          <w:rFonts w:ascii="Times New Roman" w:hAnsi="Times New Roman" w:cs="Times New Roman"/>
          <w:sz w:val="24"/>
          <w:szCs w:val="24"/>
          <w:vertAlign w:val="superscript"/>
        </w:rPr>
        <w:t>2</w:t>
      </w:r>
      <w:r w:rsidRPr="00CE2204">
        <w:rPr>
          <w:rFonts w:ascii="Times New Roman" w:hAnsi="Times New Roman" w:cs="Times New Roman"/>
          <w:sz w:val="24"/>
          <w:szCs w:val="24"/>
        </w:rPr>
        <w:t>=0.019) nor the 2B-PLS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=0.26, </w:t>
      </w:r>
      <w:r w:rsidRPr="00CE2204">
        <w:rPr>
          <w:rFonts w:ascii="Times New Roman" w:hAnsi="Times New Roman" w:cs="Times New Roman"/>
          <w:i/>
          <w:iCs/>
          <w:sz w:val="24"/>
          <w:szCs w:val="24"/>
        </w:rPr>
        <w:t>r</w:t>
      </w:r>
      <w:r w:rsidRPr="00CE2204">
        <w:rPr>
          <w:rFonts w:ascii="Times New Roman" w:hAnsi="Times New Roman" w:cs="Times New Roman"/>
          <w:sz w:val="24"/>
          <w:szCs w:val="24"/>
        </w:rPr>
        <w:t>-PLS=0.312) between the spherical harmonic coefficients representing sinus shape and raw sinus volume data showed significant correlation. Similarly, the Procrustes ANOVA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=0.19, </w:t>
      </w:r>
      <w:r w:rsidRPr="00CE2204">
        <w:rPr>
          <w:rFonts w:ascii="Times New Roman" w:hAnsi="Times New Roman" w:cs="Times New Roman"/>
          <w:i/>
          <w:iCs/>
          <w:sz w:val="24"/>
          <w:szCs w:val="24"/>
        </w:rPr>
        <w:t>r</w:t>
      </w:r>
      <w:r w:rsidRPr="00CE2204">
        <w:rPr>
          <w:rFonts w:ascii="Times New Roman" w:hAnsi="Times New Roman" w:cs="Times New Roman"/>
          <w:sz w:val="24"/>
          <w:szCs w:val="24"/>
          <w:vertAlign w:val="superscript"/>
        </w:rPr>
        <w:t>2</w:t>
      </w:r>
      <w:r w:rsidRPr="00CE2204">
        <w:rPr>
          <w:rFonts w:ascii="Times New Roman" w:hAnsi="Times New Roman" w:cs="Times New Roman"/>
          <w:sz w:val="24"/>
          <w:szCs w:val="24"/>
        </w:rPr>
        <w:t>=0.025) and 2B-PLS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=0.33, </w:t>
      </w:r>
      <w:r w:rsidRPr="00CE2204">
        <w:rPr>
          <w:rFonts w:ascii="Times New Roman" w:hAnsi="Times New Roman" w:cs="Times New Roman"/>
          <w:i/>
          <w:iCs/>
          <w:sz w:val="24"/>
          <w:szCs w:val="24"/>
        </w:rPr>
        <w:t>r</w:t>
      </w:r>
      <w:r w:rsidRPr="00CE2204">
        <w:rPr>
          <w:rFonts w:ascii="Times New Roman" w:hAnsi="Times New Roman" w:cs="Times New Roman"/>
          <w:sz w:val="24"/>
          <w:szCs w:val="24"/>
        </w:rPr>
        <w:t xml:space="preserve">-PLS=0.299) show no significant results between the sinus shape and the volume relative to body centroid size. The comparison of spherical harmonic coefficients between the </w:t>
      </w:r>
      <w:proofErr w:type="gramStart"/>
      <w:r w:rsidRPr="00CE2204">
        <w:rPr>
          <w:rFonts w:ascii="Times New Roman" w:hAnsi="Times New Roman" w:cs="Times New Roman"/>
          <w:sz w:val="24"/>
          <w:szCs w:val="24"/>
        </w:rPr>
        <w:t>Large and Small</w:t>
      </w:r>
      <w:proofErr w:type="gramEnd"/>
      <w:r w:rsidRPr="00CE2204">
        <w:rPr>
          <w:rFonts w:ascii="Times New Roman" w:hAnsi="Times New Roman" w:cs="Times New Roman"/>
          <w:sz w:val="24"/>
          <w:szCs w:val="24"/>
        </w:rPr>
        <w:t xml:space="preserve"> sinus groups was also non-significant (</w:t>
      </w:r>
      <w:r w:rsidRPr="00CE2204">
        <w:rPr>
          <w:rFonts w:ascii="Times New Roman" w:hAnsi="Times New Roman" w:cs="Times New Roman"/>
          <w:i/>
          <w:iCs/>
          <w:sz w:val="24"/>
          <w:szCs w:val="24"/>
        </w:rPr>
        <w:t>p</w:t>
      </w:r>
      <w:r w:rsidRPr="00CE2204">
        <w:rPr>
          <w:rFonts w:ascii="Times New Roman" w:hAnsi="Times New Roman" w:cs="Times New Roman"/>
          <w:sz w:val="24"/>
          <w:szCs w:val="24"/>
        </w:rPr>
        <w:t xml:space="preserve">=0.182, </w:t>
      </w:r>
      <w:proofErr w:type="spellStart"/>
      <w:r w:rsidRPr="00CE2204">
        <w:rPr>
          <w:rFonts w:ascii="Times New Roman" w:hAnsi="Times New Roman" w:cs="Times New Roman"/>
          <w:sz w:val="24"/>
          <w:szCs w:val="24"/>
        </w:rPr>
        <w:t>dist</w:t>
      </w:r>
      <w:proofErr w:type="spellEnd"/>
      <w:r w:rsidRPr="00CE2204">
        <w:rPr>
          <w:rFonts w:ascii="Times New Roman" w:hAnsi="Times New Roman" w:cs="Times New Roman"/>
          <w:sz w:val="24"/>
          <w:szCs w:val="24"/>
        </w:rPr>
        <w:t xml:space="preserve">=0.003). </w:t>
      </w:r>
      <w:r w:rsidR="00DB3F5F" w:rsidRPr="00CE2204">
        <w:rPr>
          <w:rFonts w:ascii="Times New Roman" w:hAnsi="Times New Roman" w:cs="Times New Roman"/>
          <w:sz w:val="24"/>
          <w:szCs w:val="24"/>
        </w:rPr>
        <w:t xml:space="preserve">Results of the 2B-PLS analyses comparing sinus shape with cranial bony regions are presented in </w:t>
      </w:r>
      <w:r w:rsidR="00DB3F5F" w:rsidRPr="00CE2204">
        <w:rPr>
          <w:rFonts w:ascii="Times New Roman" w:hAnsi="Times New Roman" w:cs="Times New Roman"/>
          <w:b/>
          <w:bCs/>
          <w:sz w:val="24"/>
          <w:szCs w:val="24"/>
        </w:rPr>
        <w:t xml:space="preserve">Table </w:t>
      </w:r>
      <w:r w:rsidR="00010ED7" w:rsidRPr="00CE2204">
        <w:rPr>
          <w:rFonts w:ascii="Times New Roman" w:hAnsi="Times New Roman" w:cs="Times New Roman"/>
          <w:b/>
          <w:bCs/>
          <w:sz w:val="24"/>
          <w:szCs w:val="24"/>
        </w:rPr>
        <w:t>3.</w:t>
      </w:r>
      <w:r w:rsidR="00DB3F5F" w:rsidRPr="00CE2204">
        <w:rPr>
          <w:rFonts w:ascii="Times New Roman" w:hAnsi="Times New Roman" w:cs="Times New Roman"/>
          <w:b/>
          <w:bCs/>
          <w:sz w:val="24"/>
          <w:szCs w:val="24"/>
        </w:rPr>
        <w:t>3</w:t>
      </w:r>
      <w:r w:rsidR="00DB3F5F" w:rsidRPr="00CE2204">
        <w:rPr>
          <w:rFonts w:ascii="Times New Roman" w:hAnsi="Times New Roman" w:cs="Times New Roman"/>
          <w:sz w:val="24"/>
          <w:szCs w:val="24"/>
        </w:rPr>
        <w:t xml:space="preserve"> and </w:t>
      </w:r>
      <w:r w:rsidR="00DB3F5F" w:rsidRPr="00CE2204">
        <w:rPr>
          <w:rFonts w:ascii="Times New Roman" w:hAnsi="Times New Roman" w:cs="Times New Roman"/>
          <w:b/>
          <w:bCs/>
          <w:sz w:val="24"/>
          <w:szCs w:val="24"/>
        </w:rPr>
        <w:t xml:space="preserve">Table </w:t>
      </w:r>
      <w:r w:rsidR="00010ED7" w:rsidRPr="00CE2204">
        <w:rPr>
          <w:rFonts w:ascii="Times New Roman" w:hAnsi="Times New Roman" w:cs="Times New Roman"/>
          <w:b/>
          <w:bCs/>
          <w:sz w:val="24"/>
          <w:szCs w:val="24"/>
        </w:rPr>
        <w:t>3.</w:t>
      </w:r>
      <w:r w:rsidR="00DB3F5F" w:rsidRPr="00CE2204">
        <w:rPr>
          <w:rFonts w:ascii="Times New Roman" w:hAnsi="Times New Roman" w:cs="Times New Roman"/>
          <w:b/>
          <w:bCs/>
          <w:sz w:val="24"/>
          <w:szCs w:val="24"/>
        </w:rPr>
        <w:t>4</w:t>
      </w:r>
      <w:r w:rsidR="00DB3F5F" w:rsidRPr="00CE2204">
        <w:rPr>
          <w:rFonts w:ascii="Times New Roman" w:hAnsi="Times New Roman" w:cs="Times New Roman"/>
          <w:sz w:val="24"/>
          <w:szCs w:val="24"/>
        </w:rPr>
        <w:t xml:space="preserve">. Those Procrustes transformed with sphenoid landmarks are presented in </w:t>
      </w:r>
      <w:r w:rsidR="00DB3F5F" w:rsidRPr="00CE2204">
        <w:rPr>
          <w:rFonts w:ascii="Times New Roman" w:hAnsi="Times New Roman" w:cs="Times New Roman"/>
          <w:b/>
          <w:bCs/>
          <w:sz w:val="24"/>
          <w:szCs w:val="24"/>
        </w:rPr>
        <w:t xml:space="preserve">Table </w:t>
      </w:r>
      <w:r w:rsidR="00010ED7" w:rsidRPr="00CE2204">
        <w:rPr>
          <w:rFonts w:ascii="Times New Roman" w:hAnsi="Times New Roman" w:cs="Times New Roman"/>
          <w:b/>
          <w:bCs/>
          <w:sz w:val="24"/>
          <w:szCs w:val="24"/>
        </w:rPr>
        <w:t>3.</w:t>
      </w:r>
      <w:r w:rsidR="00DB3F5F" w:rsidRPr="00CE2204">
        <w:rPr>
          <w:rFonts w:ascii="Times New Roman" w:hAnsi="Times New Roman" w:cs="Times New Roman"/>
          <w:b/>
          <w:bCs/>
          <w:sz w:val="24"/>
          <w:szCs w:val="24"/>
        </w:rPr>
        <w:t>3</w:t>
      </w:r>
      <w:r w:rsidR="00DB3F5F" w:rsidRPr="00CE2204">
        <w:rPr>
          <w:rFonts w:ascii="Times New Roman" w:hAnsi="Times New Roman" w:cs="Times New Roman"/>
          <w:sz w:val="24"/>
          <w:szCs w:val="24"/>
        </w:rPr>
        <w:t xml:space="preserve">, and those without transformation with orientation landmarks in </w:t>
      </w:r>
      <w:r w:rsidR="00DB3F5F" w:rsidRPr="00CE2204">
        <w:rPr>
          <w:rFonts w:ascii="Times New Roman" w:hAnsi="Times New Roman" w:cs="Times New Roman"/>
          <w:b/>
          <w:bCs/>
          <w:sz w:val="24"/>
          <w:szCs w:val="24"/>
        </w:rPr>
        <w:t xml:space="preserve">Table </w:t>
      </w:r>
      <w:r w:rsidR="00010ED7" w:rsidRPr="00CE2204">
        <w:rPr>
          <w:rFonts w:ascii="Times New Roman" w:hAnsi="Times New Roman" w:cs="Times New Roman"/>
          <w:b/>
          <w:bCs/>
          <w:sz w:val="24"/>
          <w:szCs w:val="24"/>
        </w:rPr>
        <w:t>3.</w:t>
      </w:r>
      <w:r w:rsidR="00DB3F5F" w:rsidRPr="00CE2204">
        <w:rPr>
          <w:rFonts w:ascii="Times New Roman" w:hAnsi="Times New Roman" w:cs="Times New Roman"/>
          <w:b/>
          <w:bCs/>
          <w:sz w:val="24"/>
          <w:szCs w:val="24"/>
        </w:rPr>
        <w:t>4</w:t>
      </w:r>
      <w:r w:rsidR="00DB3F5F" w:rsidRPr="00CE2204">
        <w:rPr>
          <w:rFonts w:ascii="Times New Roman" w:hAnsi="Times New Roman" w:cs="Times New Roman"/>
          <w:sz w:val="24"/>
          <w:szCs w:val="24"/>
        </w:rPr>
        <w:t xml:space="preserve">. As shown in </w:t>
      </w:r>
      <w:r w:rsidR="00DB3F5F" w:rsidRPr="00CE2204">
        <w:rPr>
          <w:rFonts w:ascii="Times New Roman" w:hAnsi="Times New Roman" w:cs="Times New Roman"/>
          <w:b/>
          <w:bCs/>
          <w:sz w:val="24"/>
          <w:szCs w:val="24"/>
        </w:rPr>
        <w:t>Table 3</w:t>
      </w:r>
      <w:r w:rsidR="00010ED7" w:rsidRPr="00CE2204">
        <w:rPr>
          <w:rFonts w:ascii="Times New Roman" w:hAnsi="Times New Roman" w:cs="Times New Roman"/>
          <w:b/>
          <w:bCs/>
          <w:sz w:val="24"/>
          <w:szCs w:val="24"/>
        </w:rPr>
        <w:t>.3</w:t>
      </w:r>
      <w:r w:rsidR="00DB3F5F" w:rsidRPr="00CE2204">
        <w:rPr>
          <w:rFonts w:ascii="Times New Roman" w:hAnsi="Times New Roman" w:cs="Times New Roman"/>
          <w:sz w:val="24"/>
          <w:szCs w:val="24"/>
        </w:rPr>
        <w:t xml:space="preserve">, sphenoid sinus shape of the </w:t>
      </w:r>
      <w:proofErr w:type="gramStart"/>
      <w:r w:rsidR="00DB3F5F" w:rsidRPr="00CE2204">
        <w:rPr>
          <w:rFonts w:ascii="Times New Roman" w:hAnsi="Times New Roman" w:cs="Times New Roman"/>
          <w:sz w:val="24"/>
          <w:szCs w:val="24"/>
        </w:rPr>
        <w:t>Large</w:t>
      </w:r>
      <w:proofErr w:type="gramEnd"/>
      <w:r w:rsidR="00DB3F5F" w:rsidRPr="00CE2204">
        <w:rPr>
          <w:rFonts w:ascii="Times New Roman" w:hAnsi="Times New Roman" w:cs="Times New Roman"/>
          <w:sz w:val="24"/>
          <w:szCs w:val="24"/>
        </w:rPr>
        <w:t xml:space="preserve"> group significantly covaries the sphenoid body, while sinus shape of the Small group do not covary with sphenoid body shape. All cranial regions in </w:t>
      </w:r>
      <w:r w:rsidR="00DB3F5F" w:rsidRPr="00CE2204">
        <w:rPr>
          <w:rFonts w:ascii="Times New Roman" w:hAnsi="Times New Roman" w:cs="Times New Roman"/>
          <w:b/>
          <w:bCs/>
          <w:sz w:val="24"/>
          <w:szCs w:val="24"/>
        </w:rPr>
        <w:t xml:space="preserve">Table </w:t>
      </w:r>
      <w:r w:rsidR="00010ED7" w:rsidRPr="00CE2204">
        <w:rPr>
          <w:rFonts w:ascii="Times New Roman" w:hAnsi="Times New Roman" w:cs="Times New Roman"/>
          <w:b/>
          <w:bCs/>
          <w:sz w:val="24"/>
          <w:szCs w:val="24"/>
        </w:rPr>
        <w:t>3.</w:t>
      </w:r>
      <w:r w:rsidR="00DB3F5F" w:rsidRPr="00CE2204">
        <w:rPr>
          <w:rFonts w:ascii="Times New Roman" w:hAnsi="Times New Roman" w:cs="Times New Roman"/>
          <w:b/>
          <w:bCs/>
          <w:sz w:val="24"/>
          <w:szCs w:val="24"/>
        </w:rPr>
        <w:t>4</w:t>
      </w:r>
      <w:r w:rsidR="00DB3F5F" w:rsidRPr="00CE2204">
        <w:rPr>
          <w:rFonts w:ascii="Times New Roman" w:hAnsi="Times New Roman" w:cs="Times New Roman"/>
          <w:sz w:val="24"/>
          <w:szCs w:val="24"/>
        </w:rPr>
        <w:t xml:space="preserve"> have moderate covariance </w:t>
      </w:r>
      <w:r w:rsidR="00DB3F5F" w:rsidRPr="00CE2204">
        <w:rPr>
          <w:rFonts w:ascii="Times New Roman" w:hAnsi="Times New Roman" w:cs="Times New Roman"/>
          <w:i/>
          <w:iCs/>
          <w:sz w:val="24"/>
          <w:szCs w:val="24"/>
        </w:rPr>
        <w:t>(r</w:t>
      </w:r>
      <w:r w:rsidR="00DB3F5F" w:rsidRPr="00CE2204">
        <w:rPr>
          <w:rFonts w:ascii="Times New Roman" w:hAnsi="Times New Roman" w:cs="Times New Roman"/>
          <w:sz w:val="24"/>
          <w:szCs w:val="24"/>
        </w:rPr>
        <w:t xml:space="preserve">-PLS&gt;0.5) with both sphenoidal sinus groups, though none are significant, likely due to reduced statistical power.  </w:t>
      </w:r>
    </w:p>
    <w:p w14:paraId="2E20CC4E" w14:textId="77777777" w:rsidR="00DB3F5F" w:rsidRPr="00CE2204" w:rsidRDefault="00DB3F5F" w:rsidP="00DB3F5F">
      <w:pPr>
        <w:spacing w:line="480" w:lineRule="auto"/>
        <w:rPr>
          <w:rFonts w:ascii="Times New Roman" w:hAnsi="Times New Roman" w:cs="Times New Roman"/>
          <w:sz w:val="24"/>
          <w:szCs w:val="24"/>
        </w:rPr>
      </w:pPr>
    </w:p>
    <w:p w14:paraId="3B4AA234" w14:textId="500EC84B" w:rsidR="00DB3F5F" w:rsidRPr="00CE2204" w:rsidRDefault="00DB3F5F" w:rsidP="0095710C">
      <w:pPr>
        <w:pStyle w:val="Heading2"/>
        <w:spacing w:before="0" w:line="480" w:lineRule="auto"/>
        <w:rPr>
          <w:rFonts w:ascii="Times New Roman" w:hAnsi="Times New Roman" w:cs="Times New Roman"/>
          <w:b w:val="0"/>
          <w:bCs/>
          <w:sz w:val="24"/>
          <w:szCs w:val="24"/>
        </w:rPr>
      </w:pPr>
      <w:bookmarkStart w:id="64" w:name="_Toc111037255"/>
      <w:r w:rsidRPr="00CE2204">
        <w:rPr>
          <w:rFonts w:ascii="Times New Roman" w:hAnsi="Times New Roman" w:cs="Times New Roman"/>
          <w:bCs/>
          <w:sz w:val="24"/>
          <w:szCs w:val="24"/>
        </w:rPr>
        <w:t>DISCUSSION</w:t>
      </w:r>
      <w:bookmarkEnd w:id="64"/>
    </w:p>
    <w:p w14:paraId="6B633A93" w14:textId="6DB1C5A0" w:rsidR="00010ED7" w:rsidRPr="00CE2204" w:rsidRDefault="00DB3F5F" w:rsidP="008E6EB0">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The analyses failed to show an allometric relationship between sphenoidal sinus volume and shape. Not only did the volume not correlate with the shape, but when comparing a subset of sphenoidal sinuses below the average volume (relative to centroid size of the sphenoid body) and another above the average, there was no significant group difference. These findings indicate that the shape variation of the sphenoidal sinuses is not driven by size variation. Therefore, it is </w:t>
      </w:r>
    </w:p>
    <w:p w14:paraId="71C037A0" w14:textId="77777777" w:rsidR="00010ED7" w:rsidRPr="00CE2204" w:rsidRDefault="00010ED7" w:rsidP="00010ED7">
      <w:pPr>
        <w:rPr>
          <w:rFonts w:ascii="Times New Roman" w:hAnsi="Times New Roman" w:cs="Times New Roman"/>
          <w:b/>
          <w:bCs/>
          <w:sz w:val="24"/>
          <w:szCs w:val="24"/>
        </w:rPr>
      </w:pPr>
    </w:p>
    <w:p w14:paraId="7622EC7C" w14:textId="77777777" w:rsidR="00010ED7" w:rsidRPr="00CE2204" w:rsidRDefault="00010ED7" w:rsidP="00010ED7">
      <w:pPr>
        <w:rPr>
          <w:rFonts w:ascii="Times New Roman" w:hAnsi="Times New Roman" w:cs="Times New Roman"/>
          <w:i/>
          <w:iCs/>
          <w:sz w:val="24"/>
          <w:szCs w:val="24"/>
        </w:rPr>
      </w:pPr>
      <w:r w:rsidRPr="00CE2204">
        <w:rPr>
          <w:rFonts w:ascii="Times New Roman" w:hAnsi="Times New Roman" w:cs="Times New Roman"/>
          <w:b/>
          <w:bCs/>
          <w:sz w:val="24"/>
          <w:szCs w:val="24"/>
        </w:rPr>
        <w:t>Table 3.3</w:t>
      </w:r>
      <w:r w:rsidRPr="00CE2204">
        <w:rPr>
          <w:rFonts w:ascii="Times New Roman" w:hAnsi="Times New Roman" w:cs="Times New Roman"/>
          <w:i/>
          <w:iCs/>
          <w:sz w:val="24"/>
          <w:szCs w:val="24"/>
        </w:rPr>
        <w:t xml:space="preserve">: </w:t>
      </w:r>
      <w:r w:rsidRPr="00CE2204">
        <w:rPr>
          <w:rFonts w:ascii="Times New Roman" w:hAnsi="Times New Roman" w:cs="Times New Roman"/>
          <w:sz w:val="24"/>
          <w:szCs w:val="24"/>
        </w:rPr>
        <w:t xml:space="preserve">Results of 2B-PLS analyses between each craniofacial region from the Procrustes coordinates with shared sphenoid orientation landmarks, using the above average (Large) and below average (Small) sample subsets. </w:t>
      </w:r>
      <w:r w:rsidRPr="00CE2204">
        <w:rPr>
          <w:rFonts w:ascii="Times New Roman" w:hAnsi="Times New Roman" w:cs="Times New Roman"/>
          <w:b/>
          <w:bCs/>
          <w:sz w:val="24"/>
          <w:szCs w:val="24"/>
        </w:rPr>
        <w:t>Bold</w:t>
      </w:r>
      <w:r w:rsidRPr="00CE2204">
        <w:rPr>
          <w:rFonts w:ascii="Times New Roman" w:hAnsi="Times New Roman" w:cs="Times New Roman"/>
          <w:sz w:val="24"/>
          <w:szCs w:val="24"/>
        </w:rPr>
        <w:t xml:space="preserve"> text indicates significant covariance.</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2369"/>
        <w:gridCol w:w="830"/>
        <w:gridCol w:w="963"/>
        <w:gridCol w:w="830"/>
        <w:gridCol w:w="963"/>
      </w:tblGrid>
      <w:tr w:rsidR="00CE2204" w:rsidRPr="00CE2204" w14:paraId="1206834C" w14:textId="77777777" w:rsidTr="00FA1E00">
        <w:trPr>
          <w:jc w:val="center"/>
        </w:trPr>
        <w:tc>
          <w:tcPr>
            <w:tcW w:w="0" w:type="auto"/>
            <w:tcBorders>
              <w:bottom w:val="single" w:sz="4" w:space="0" w:color="auto"/>
            </w:tcBorders>
          </w:tcPr>
          <w:p w14:paraId="34D74F74" w14:textId="77777777" w:rsidR="00010ED7" w:rsidRPr="00CE2204" w:rsidRDefault="00010ED7" w:rsidP="00FA1E00">
            <w:pPr>
              <w:jc w:val="center"/>
              <w:rPr>
                <w:rFonts w:ascii="Times New Roman" w:hAnsi="Times New Roman" w:cs="Times New Roman"/>
                <w:b/>
                <w:bCs/>
                <w:sz w:val="24"/>
                <w:szCs w:val="24"/>
              </w:rPr>
            </w:pPr>
          </w:p>
        </w:tc>
        <w:tc>
          <w:tcPr>
            <w:tcW w:w="0" w:type="auto"/>
            <w:tcBorders>
              <w:bottom w:val="single" w:sz="4" w:space="0" w:color="auto"/>
            </w:tcBorders>
          </w:tcPr>
          <w:p w14:paraId="430FD91A" w14:textId="77777777" w:rsidR="00010ED7" w:rsidRPr="00CE2204" w:rsidRDefault="00010ED7" w:rsidP="00FA1E00">
            <w:pPr>
              <w:jc w:val="center"/>
              <w:rPr>
                <w:rFonts w:ascii="Times New Roman" w:hAnsi="Times New Roman" w:cs="Times New Roman"/>
                <w:b/>
                <w:bCs/>
                <w:sz w:val="24"/>
                <w:szCs w:val="24"/>
              </w:rPr>
            </w:pPr>
          </w:p>
        </w:tc>
        <w:tc>
          <w:tcPr>
            <w:tcW w:w="0" w:type="auto"/>
            <w:gridSpan w:val="2"/>
            <w:tcBorders>
              <w:bottom w:val="single" w:sz="4" w:space="0" w:color="auto"/>
            </w:tcBorders>
          </w:tcPr>
          <w:p w14:paraId="52088A9E"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Large</w:t>
            </w:r>
          </w:p>
        </w:tc>
        <w:tc>
          <w:tcPr>
            <w:tcW w:w="0" w:type="auto"/>
            <w:gridSpan w:val="2"/>
            <w:tcBorders>
              <w:bottom w:val="single" w:sz="4" w:space="0" w:color="auto"/>
            </w:tcBorders>
          </w:tcPr>
          <w:p w14:paraId="2CBAB6E0"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Small</w:t>
            </w:r>
          </w:p>
        </w:tc>
      </w:tr>
      <w:tr w:rsidR="00CE2204" w:rsidRPr="00CE2204" w14:paraId="197B0AFF" w14:textId="77777777" w:rsidTr="00FA1E00">
        <w:trPr>
          <w:jc w:val="center"/>
        </w:trPr>
        <w:tc>
          <w:tcPr>
            <w:tcW w:w="0" w:type="auto"/>
            <w:tcBorders>
              <w:bottom w:val="single" w:sz="4" w:space="0" w:color="auto"/>
            </w:tcBorders>
          </w:tcPr>
          <w:p w14:paraId="1EE7BEDF"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1</w:t>
            </w:r>
          </w:p>
        </w:tc>
        <w:tc>
          <w:tcPr>
            <w:tcW w:w="0" w:type="auto"/>
            <w:tcBorders>
              <w:bottom w:val="single" w:sz="4" w:space="0" w:color="auto"/>
            </w:tcBorders>
          </w:tcPr>
          <w:p w14:paraId="3B9236B2"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2</w:t>
            </w:r>
          </w:p>
        </w:tc>
        <w:tc>
          <w:tcPr>
            <w:tcW w:w="0" w:type="auto"/>
            <w:tcBorders>
              <w:bottom w:val="single" w:sz="4" w:space="0" w:color="auto"/>
            </w:tcBorders>
          </w:tcPr>
          <w:p w14:paraId="734921A7"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r</w:t>
            </w:r>
            <w:r w:rsidRPr="00CE2204">
              <w:rPr>
                <w:rFonts w:ascii="Times New Roman" w:hAnsi="Times New Roman" w:cs="Times New Roman"/>
                <w:b/>
                <w:bCs/>
                <w:sz w:val="24"/>
                <w:szCs w:val="24"/>
              </w:rPr>
              <w:t>-PLS</w:t>
            </w:r>
          </w:p>
        </w:tc>
        <w:tc>
          <w:tcPr>
            <w:tcW w:w="0" w:type="auto"/>
            <w:tcBorders>
              <w:bottom w:val="single" w:sz="4" w:space="0" w:color="auto"/>
            </w:tcBorders>
          </w:tcPr>
          <w:p w14:paraId="579CFF73"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p</w:t>
            </w:r>
            <w:r w:rsidRPr="00CE2204">
              <w:rPr>
                <w:rFonts w:ascii="Times New Roman" w:hAnsi="Times New Roman" w:cs="Times New Roman"/>
                <w:b/>
                <w:bCs/>
                <w:sz w:val="24"/>
                <w:szCs w:val="24"/>
              </w:rPr>
              <w:t>-value</w:t>
            </w:r>
          </w:p>
        </w:tc>
        <w:tc>
          <w:tcPr>
            <w:tcW w:w="0" w:type="auto"/>
            <w:tcBorders>
              <w:bottom w:val="single" w:sz="4" w:space="0" w:color="auto"/>
            </w:tcBorders>
          </w:tcPr>
          <w:p w14:paraId="3D00BB50"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r</w:t>
            </w:r>
            <w:r w:rsidRPr="00CE2204">
              <w:rPr>
                <w:rFonts w:ascii="Times New Roman" w:hAnsi="Times New Roman" w:cs="Times New Roman"/>
                <w:b/>
                <w:bCs/>
                <w:sz w:val="24"/>
                <w:szCs w:val="24"/>
              </w:rPr>
              <w:t>-PLS</w:t>
            </w:r>
          </w:p>
        </w:tc>
        <w:tc>
          <w:tcPr>
            <w:tcW w:w="0" w:type="auto"/>
            <w:tcBorders>
              <w:bottom w:val="single" w:sz="4" w:space="0" w:color="auto"/>
            </w:tcBorders>
          </w:tcPr>
          <w:p w14:paraId="601ED26A"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p</w:t>
            </w:r>
            <w:r w:rsidRPr="00CE2204">
              <w:rPr>
                <w:rFonts w:ascii="Times New Roman" w:hAnsi="Times New Roman" w:cs="Times New Roman"/>
                <w:b/>
                <w:bCs/>
                <w:sz w:val="24"/>
                <w:szCs w:val="24"/>
              </w:rPr>
              <w:t>-value</w:t>
            </w:r>
          </w:p>
        </w:tc>
      </w:tr>
      <w:tr w:rsidR="00CE2204" w:rsidRPr="00CE2204" w14:paraId="03490AF1" w14:textId="77777777" w:rsidTr="00FA1E00">
        <w:trPr>
          <w:trHeight w:val="401"/>
          <w:jc w:val="center"/>
        </w:trPr>
        <w:tc>
          <w:tcPr>
            <w:tcW w:w="0" w:type="auto"/>
            <w:vMerge w:val="restart"/>
            <w:tcBorders>
              <w:top w:val="single" w:sz="4" w:space="0" w:color="auto"/>
              <w:bottom w:val="single" w:sz="4" w:space="0" w:color="auto"/>
            </w:tcBorders>
            <w:shd w:val="clear" w:color="auto" w:fill="auto"/>
            <w:vAlign w:val="center"/>
          </w:tcPr>
          <w:p w14:paraId="20618DFD"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Sphenoidal sinus</w:t>
            </w:r>
          </w:p>
        </w:tc>
        <w:tc>
          <w:tcPr>
            <w:tcW w:w="0" w:type="auto"/>
            <w:tcBorders>
              <w:top w:val="single" w:sz="4" w:space="0" w:color="auto"/>
              <w:bottom w:val="single" w:sz="4" w:space="0" w:color="auto"/>
            </w:tcBorders>
            <w:shd w:val="clear" w:color="auto" w:fill="auto"/>
            <w:vAlign w:val="center"/>
          </w:tcPr>
          <w:p w14:paraId="5990E2F9"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auto"/>
            <w:vAlign w:val="center"/>
          </w:tcPr>
          <w:p w14:paraId="26604FE9"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0.628</w:t>
            </w:r>
          </w:p>
        </w:tc>
        <w:tc>
          <w:tcPr>
            <w:tcW w:w="0" w:type="auto"/>
            <w:tcBorders>
              <w:top w:val="single" w:sz="4" w:space="0" w:color="auto"/>
              <w:bottom w:val="single" w:sz="4" w:space="0" w:color="auto"/>
            </w:tcBorders>
            <w:shd w:val="clear" w:color="auto" w:fill="auto"/>
            <w:vAlign w:val="center"/>
          </w:tcPr>
          <w:p w14:paraId="57E6753C"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0.003</w:t>
            </w:r>
          </w:p>
        </w:tc>
        <w:tc>
          <w:tcPr>
            <w:tcW w:w="0" w:type="auto"/>
            <w:tcBorders>
              <w:top w:val="single" w:sz="4" w:space="0" w:color="auto"/>
              <w:bottom w:val="single" w:sz="4" w:space="0" w:color="auto"/>
            </w:tcBorders>
            <w:vAlign w:val="center"/>
          </w:tcPr>
          <w:p w14:paraId="3F2C6599"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0.276</w:t>
            </w:r>
          </w:p>
        </w:tc>
        <w:tc>
          <w:tcPr>
            <w:tcW w:w="0" w:type="auto"/>
            <w:tcBorders>
              <w:top w:val="single" w:sz="4" w:space="0" w:color="auto"/>
              <w:bottom w:val="single" w:sz="4" w:space="0" w:color="auto"/>
            </w:tcBorders>
            <w:vAlign w:val="center"/>
          </w:tcPr>
          <w:p w14:paraId="25428084"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0.811</w:t>
            </w:r>
          </w:p>
        </w:tc>
      </w:tr>
      <w:tr w:rsidR="00CE2204" w:rsidRPr="00CE2204" w14:paraId="0C595113"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243581DD"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33C3CB9D"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Sella turcica</w:t>
            </w:r>
          </w:p>
        </w:tc>
        <w:tc>
          <w:tcPr>
            <w:tcW w:w="0" w:type="auto"/>
            <w:tcBorders>
              <w:top w:val="single" w:sz="4" w:space="0" w:color="auto"/>
              <w:bottom w:val="single" w:sz="4" w:space="0" w:color="auto"/>
            </w:tcBorders>
            <w:shd w:val="clear" w:color="auto" w:fill="auto"/>
            <w:vAlign w:val="center"/>
          </w:tcPr>
          <w:p w14:paraId="796705B9"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0.288</w:t>
            </w:r>
          </w:p>
        </w:tc>
        <w:tc>
          <w:tcPr>
            <w:tcW w:w="0" w:type="auto"/>
            <w:tcBorders>
              <w:top w:val="single" w:sz="4" w:space="0" w:color="auto"/>
              <w:bottom w:val="single" w:sz="4" w:space="0" w:color="auto"/>
            </w:tcBorders>
            <w:shd w:val="clear" w:color="auto" w:fill="auto"/>
            <w:vAlign w:val="center"/>
          </w:tcPr>
          <w:p w14:paraId="00537330"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0.851</w:t>
            </w:r>
          </w:p>
        </w:tc>
        <w:tc>
          <w:tcPr>
            <w:tcW w:w="0" w:type="auto"/>
            <w:tcBorders>
              <w:top w:val="single" w:sz="4" w:space="0" w:color="auto"/>
              <w:bottom w:val="single" w:sz="4" w:space="0" w:color="auto"/>
            </w:tcBorders>
            <w:vAlign w:val="center"/>
          </w:tcPr>
          <w:p w14:paraId="1C7697FC"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0.412</w:t>
            </w:r>
          </w:p>
        </w:tc>
        <w:tc>
          <w:tcPr>
            <w:tcW w:w="0" w:type="auto"/>
            <w:tcBorders>
              <w:top w:val="single" w:sz="4" w:space="0" w:color="auto"/>
              <w:bottom w:val="single" w:sz="4" w:space="0" w:color="auto"/>
            </w:tcBorders>
            <w:vAlign w:val="center"/>
          </w:tcPr>
          <w:p w14:paraId="0CB16416"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0.523</w:t>
            </w:r>
          </w:p>
        </w:tc>
      </w:tr>
      <w:tr w:rsidR="00CE2204" w:rsidRPr="00CE2204" w14:paraId="001070B7"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5987F867"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50517197"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auto"/>
            <w:vAlign w:val="center"/>
          </w:tcPr>
          <w:p w14:paraId="5F7F9674"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0.486</w:t>
            </w:r>
          </w:p>
        </w:tc>
        <w:tc>
          <w:tcPr>
            <w:tcW w:w="0" w:type="auto"/>
            <w:tcBorders>
              <w:top w:val="single" w:sz="4" w:space="0" w:color="auto"/>
              <w:bottom w:val="single" w:sz="4" w:space="0" w:color="auto"/>
            </w:tcBorders>
            <w:shd w:val="clear" w:color="auto" w:fill="auto"/>
            <w:vAlign w:val="center"/>
          </w:tcPr>
          <w:p w14:paraId="3CBBCFDC"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0.104</w:t>
            </w:r>
          </w:p>
        </w:tc>
        <w:tc>
          <w:tcPr>
            <w:tcW w:w="0" w:type="auto"/>
            <w:tcBorders>
              <w:top w:val="single" w:sz="4" w:space="0" w:color="auto"/>
              <w:bottom w:val="single" w:sz="4" w:space="0" w:color="auto"/>
            </w:tcBorders>
            <w:vAlign w:val="center"/>
          </w:tcPr>
          <w:p w14:paraId="0C21FE19"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0.390</w:t>
            </w:r>
          </w:p>
        </w:tc>
        <w:tc>
          <w:tcPr>
            <w:tcW w:w="0" w:type="auto"/>
            <w:tcBorders>
              <w:top w:val="single" w:sz="4" w:space="0" w:color="auto"/>
              <w:bottom w:val="single" w:sz="4" w:space="0" w:color="auto"/>
            </w:tcBorders>
            <w:vAlign w:val="center"/>
          </w:tcPr>
          <w:p w14:paraId="0F1DAA06"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0.604</w:t>
            </w:r>
          </w:p>
        </w:tc>
      </w:tr>
      <w:tr w:rsidR="00CE2204" w:rsidRPr="00CE2204" w14:paraId="5EF39887"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11C0C95E"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2BF9C70F"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28565C84"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0.303</w:t>
            </w:r>
          </w:p>
        </w:tc>
        <w:tc>
          <w:tcPr>
            <w:tcW w:w="0" w:type="auto"/>
            <w:tcBorders>
              <w:top w:val="single" w:sz="4" w:space="0" w:color="auto"/>
              <w:bottom w:val="single" w:sz="4" w:space="0" w:color="auto"/>
            </w:tcBorders>
            <w:shd w:val="clear" w:color="auto" w:fill="auto"/>
            <w:vAlign w:val="center"/>
          </w:tcPr>
          <w:p w14:paraId="142801F5"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0.635</w:t>
            </w:r>
          </w:p>
        </w:tc>
        <w:tc>
          <w:tcPr>
            <w:tcW w:w="0" w:type="auto"/>
            <w:tcBorders>
              <w:top w:val="single" w:sz="4" w:space="0" w:color="auto"/>
              <w:bottom w:val="single" w:sz="4" w:space="0" w:color="auto"/>
            </w:tcBorders>
            <w:vAlign w:val="center"/>
          </w:tcPr>
          <w:p w14:paraId="5DDFCADA"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0.373</w:t>
            </w:r>
          </w:p>
        </w:tc>
        <w:tc>
          <w:tcPr>
            <w:tcW w:w="0" w:type="auto"/>
            <w:tcBorders>
              <w:top w:val="single" w:sz="4" w:space="0" w:color="auto"/>
              <w:bottom w:val="single" w:sz="4" w:space="0" w:color="auto"/>
            </w:tcBorders>
            <w:vAlign w:val="center"/>
          </w:tcPr>
          <w:p w14:paraId="6D75E589"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0.436</w:t>
            </w:r>
          </w:p>
        </w:tc>
      </w:tr>
      <w:tr w:rsidR="00CE2204" w:rsidRPr="00CE2204" w14:paraId="3B9BADBC" w14:textId="77777777" w:rsidTr="00FA1E00">
        <w:trPr>
          <w:trHeight w:val="401"/>
          <w:jc w:val="center"/>
        </w:trPr>
        <w:tc>
          <w:tcPr>
            <w:tcW w:w="0" w:type="auto"/>
            <w:vMerge w:val="restart"/>
            <w:tcBorders>
              <w:top w:val="single" w:sz="4" w:space="0" w:color="auto"/>
              <w:bottom w:val="single" w:sz="4" w:space="0" w:color="auto"/>
            </w:tcBorders>
            <w:shd w:val="clear" w:color="auto" w:fill="auto"/>
            <w:vAlign w:val="center"/>
          </w:tcPr>
          <w:p w14:paraId="422F5247"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auto"/>
            <w:vAlign w:val="center"/>
          </w:tcPr>
          <w:p w14:paraId="2C744277"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auto"/>
            <w:vAlign w:val="center"/>
          </w:tcPr>
          <w:p w14:paraId="03268C73"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0.347</w:t>
            </w:r>
          </w:p>
        </w:tc>
        <w:tc>
          <w:tcPr>
            <w:tcW w:w="0" w:type="auto"/>
            <w:tcBorders>
              <w:top w:val="single" w:sz="4" w:space="0" w:color="auto"/>
              <w:bottom w:val="single" w:sz="4" w:space="0" w:color="auto"/>
            </w:tcBorders>
            <w:shd w:val="clear" w:color="auto" w:fill="auto"/>
            <w:vAlign w:val="center"/>
          </w:tcPr>
          <w:p w14:paraId="78E6DA9C"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0.320</w:t>
            </w:r>
          </w:p>
        </w:tc>
        <w:tc>
          <w:tcPr>
            <w:tcW w:w="0" w:type="auto"/>
            <w:tcBorders>
              <w:top w:val="single" w:sz="4" w:space="0" w:color="auto"/>
              <w:bottom w:val="single" w:sz="4" w:space="0" w:color="auto"/>
            </w:tcBorders>
            <w:vAlign w:val="center"/>
          </w:tcPr>
          <w:p w14:paraId="4B5D93C6"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0.405</w:t>
            </w:r>
          </w:p>
        </w:tc>
        <w:tc>
          <w:tcPr>
            <w:tcW w:w="0" w:type="auto"/>
            <w:tcBorders>
              <w:top w:val="single" w:sz="4" w:space="0" w:color="auto"/>
              <w:bottom w:val="single" w:sz="4" w:space="0" w:color="auto"/>
            </w:tcBorders>
            <w:vAlign w:val="center"/>
          </w:tcPr>
          <w:p w14:paraId="5FFB027F"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0.172</w:t>
            </w:r>
          </w:p>
        </w:tc>
      </w:tr>
      <w:tr w:rsidR="00010ED7" w:rsidRPr="00CE2204" w14:paraId="475C158F"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5E64D8D7"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5DDF9E40"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66C6D789"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0.116</w:t>
            </w:r>
          </w:p>
        </w:tc>
        <w:tc>
          <w:tcPr>
            <w:tcW w:w="0" w:type="auto"/>
            <w:tcBorders>
              <w:top w:val="single" w:sz="4" w:space="0" w:color="auto"/>
              <w:bottom w:val="single" w:sz="4" w:space="0" w:color="auto"/>
            </w:tcBorders>
            <w:shd w:val="clear" w:color="auto" w:fill="auto"/>
            <w:vAlign w:val="center"/>
          </w:tcPr>
          <w:p w14:paraId="75479E40"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0.818</w:t>
            </w:r>
          </w:p>
        </w:tc>
        <w:tc>
          <w:tcPr>
            <w:tcW w:w="0" w:type="auto"/>
            <w:tcBorders>
              <w:top w:val="single" w:sz="4" w:space="0" w:color="auto"/>
              <w:bottom w:val="single" w:sz="4" w:space="0" w:color="auto"/>
            </w:tcBorders>
            <w:vAlign w:val="center"/>
          </w:tcPr>
          <w:p w14:paraId="578EE446"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0.143</w:t>
            </w:r>
          </w:p>
        </w:tc>
        <w:tc>
          <w:tcPr>
            <w:tcW w:w="0" w:type="auto"/>
            <w:tcBorders>
              <w:top w:val="single" w:sz="4" w:space="0" w:color="auto"/>
              <w:bottom w:val="single" w:sz="4" w:space="0" w:color="auto"/>
            </w:tcBorders>
            <w:vAlign w:val="center"/>
          </w:tcPr>
          <w:p w14:paraId="1FD84858"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0.705</w:t>
            </w:r>
          </w:p>
        </w:tc>
      </w:tr>
    </w:tbl>
    <w:p w14:paraId="32B3F4A1" w14:textId="06BBE747" w:rsidR="00010ED7" w:rsidRPr="00CE2204" w:rsidRDefault="00010ED7" w:rsidP="00010ED7">
      <w:pPr>
        <w:spacing w:line="480" w:lineRule="auto"/>
        <w:rPr>
          <w:rFonts w:ascii="Times New Roman" w:hAnsi="Times New Roman" w:cs="Times New Roman"/>
          <w:sz w:val="24"/>
          <w:szCs w:val="24"/>
        </w:rPr>
      </w:pPr>
    </w:p>
    <w:p w14:paraId="71A4366D" w14:textId="77777777" w:rsidR="00010ED7" w:rsidRPr="00CE2204" w:rsidRDefault="00010ED7" w:rsidP="00010ED7">
      <w:pPr>
        <w:spacing w:line="480" w:lineRule="auto"/>
        <w:rPr>
          <w:rFonts w:ascii="Times New Roman" w:hAnsi="Times New Roman" w:cs="Times New Roman"/>
          <w:sz w:val="24"/>
          <w:szCs w:val="24"/>
        </w:rPr>
      </w:pPr>
    </w:p>
    <w:p w14:paraId="3CBC8A9F" w14:textId="77777777" w:rsidR="00010ED7" w:rsidRPr="00CE2204" w:rsidRDefault="00010ED7" w:rsidP="00010ED7">
      <w:pPr>
        <w:spacing w:line="240" w:lineRule="auto"/>
        <w:rPr>
          <w:rFonts w:ascii="Times New Roman" w:hAnsi="Times New Roman" w:cs="Times New Roman"/>
          <w:b/>
          <w:bCs/>
          <w:sz w:val="24"/>
          <w:szCs w:val="24"/>
        </w:rPr>
      </w:pPr>
    </w:p>
    <w:p w14:paraId="281ED034" w14:textId="77777777" w:rsidR="00010ED7" w:rsidRPr="00CE2204" w:rsidRDefault="00010ED7" w:rsidP="00010ED7">
      <w:pPr>
        <w:rPr>
          <w:rFonts w:ascii="Times New Roman" w:hAnsi="Times New Roman" w:cs="Times New Roman"/>
          <w:i/>
          <w:iCs/>
          <w:sz w:val="24"/>
          <w:szCs w:val="24"/>
        </w:rPr>
      </w:pPr>
      <w:r w:rsidRPr="00CE2204">
        <w:rPr>
          <w:rFonts w:ascii="Times New Roman" w:hAnsi="Times New Roman" w:cs="Times New Roman"/>
          <w:b/>
          <w:bCs/>
          <w:sz w:val="24"/>
          <w:szCs w:val="24"/>
        </w:rPr>
        <w:t>Table 3.4</w:t>
      </w:r>
      <w:r w:rsidRPr="00CE2204">
        <w:rPr>
          <w:rFonts w:ascii="Times New Roman" w:hAnsi="Times New Roman" w:cs="Times New Roman"/>
          <w:sz w:val="24"/>
          <w:szCs w:val="24"/>
        </w:rPr>
        <w:t>: Results of 2B-PLS analyses between each craniofacial region from the separate-fit Procrustes coordinates, using the above average (Large) and below average (Small) sample subsets.</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2369"/>
        <w:gridCol w:w="830"/>
        <w:gridCol w:w="963"/>
        <w:gridCol w:w="830"/>
        <w:gridCol w:w="963"/>
      </w:tblGrid>
      <w:tr w:rsidR="00CE2204" w:rsidRPr="00CE2204" w14:paraId="1A3555D4" w14:textId="77777777" w:rsidTr="00FA1E00">
        <w:trPr>
          <w:jc w:val="center"/>
        </w:trPr>
        <w:tc>
          <w:tcPr>
            <w:tcW w:w="0" w:type="auto"/>
            <w:tcBorders>
              <w:bottom w:val="single" w:sz="4" w:space="0" w:color="auto"/>
            </w:tcBorders>
          </w:tcPr>
          <w:p w14:paraId="41261795" w14:textId="77777777" w:rsidR="00010ED7" w:rsidRPr="00CE2204" w:rsidRDefault="00010ED7" w:rsidP="00FA1E00">
            <w:pPr>
              <w:jc w:val="center"/>
              <w:rPr>
                <w:rFonts w:ascii="Times New Roman" w:hAnsi="Times New Roman" w:cs="Times New Roman"/>
                <w:b/>
                <w:bCs/>
                <w:sz w:val="24"/>
                <w:szCs w:val="24"/>
              </w:rPr>
            </w:pPr>
          </w:p>
        </w:tc>
        <w:tc>
          <w:tcPr>
            <w:tcW w:w="0" w:type="auto"/>
            <w:tcBorders>
              <w:bottom w:val="single" w:sz="4" w:space="0" w:color="auto"/>
            </w:tcBorders>
          </w:tcPr>
          <w:p w14:paraId="6D638DE9" w14:textId="77777777" w:rsidR="00010ED7" w:rsidRPr="00CE2204" w:rsidRDefault="00010ED7" w:rsidP="00FA1E00">
            <w:pPr>
              <w:jc w:val="center"/>
              <w:rPr>
                <w:rFonts w:ascii="Times New Roman" w:hAnsi="Times New Roman" w:cs="Times New Roman"/>
                <w:b/>
                <w:bCs/>
                <w:sz w:val="24"/>
                <w:szCs w:val="24"/>
              </w:rPr>
            </w:pPr>
          </w:p>
        </w:tc>
        <w:tc>
          <w:tcPr>
            <w:tcW w:w="0" w:type="auto"/>
            <w:gridSpan w:val="2"/>
            <w:tcBorders>
              <w:bottom w:val="single" w:sz="4" w:space="0" w:color="auto"/>
            </w:tcBorders>
          </w:tcPr>
          <w:p w14:paraId="1F481B3B"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Large</w:t>
            </w:r>
          </w:p>
        </w:tc>
        <w:tc>
          <w:tcPr>
            <w:tcW w:w="0" w:type="auto"/>
            <w:gridSpan w:val="2"/>
            <w:tcBorders>
              <w:bottom w:val="single" w:sz="4" w:space="0" w:color="auto"/>
            </w:tcBorders>
          </w:tcPr>
          <w:p w14:paraId="2C497C61"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Small</w:t>
            </w:r>
          </w:p>
        </w:tc>
      </w:tr>
      <w:tr w:rsidR="00CE2204" w:rsidRPr="00CE2204" w14:paraId="6F432329" w14:textId="77777777" w:rsidTr="00FA1E00">
        <w:trPr>
          <w:jc w:val="center"/>
        </w:trPr>
        <w:tc>
          <w:tcPr>
            <w:tcW w:w="0" w:type="auto"/>
            <w:tcBorders>
              <w:bottom w:val="single" w:sz="4" w:space="0" w:color="auto"/>
            </w:tcBorders>
          </w:tcPr>
          <w:p w14:paraId="0B2A6F86"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1</w:t>
            </w:r>
          </w:p>
        </w:tc>
        <w:tc>
          <w:tcPr>
            <w:tcW w:w="0" w:type="auto"/>
            <w:tcBorders>
              <w:bottom w:val="single" w:sz="4" w:space="0" w:color="auto"/>
            </w:tcBorders>
          </w:tcPr>
          <w:p w14:paraId="7605226C"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sz w:val="24"/>
                <w:szCs w:val="24"/>
              </w:rPr>
              <w:t>Cranial Region 2</w:t>
            </w:r>
          </w:p>
        </w:tc>
        <w:tc>
          <w:tcPr>
            <w:tcW w:w="0" w:type="auto"/>
            <w:tcBorders>
              <w:bottom w:val="single" w:sz="4" w:space="0" w:color="auto"/>
            </w:tcBorders>
          </w:tcPr>
          <w:p w14:paraId="3E0672A9"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r</w:t>
            </w:r>
            <w:r w:rsidRPr="00CE2204">
              <w:rPr>
                <w:rFonts w:ascii="Times New Roman" w:hAnsi="Times New Roman" w:cs="Times New Roman"/>
                <w:b/>
                <w:bCs/>
                <w:sz w:val="24"/>
                <w:szCs w:val="24"/>
              </w:rPr>
              <w:t>-PLS</w:t>
            </w:r>
          </w:p>
        </w:tc>
        <w:tc>
          <w:tcPr>
            <w:tcW w:w="0" w:type="auto"/>
            <w:tcBorders>
              <w:bottom w:val="single" w:sz="4" w:space="0" w:color="auto"/>
            </w:tcBorders>
          </w:tcPr>
          <w:p w14:paraId="186986C1" w14:textId="77777777" w:rsidR="00010ED7" w:rsidRPr="00CE2204" w:rsidRDefault="00010ED7" w:rsidP="00FA1E00">
            <w:pPr>
              <w:jc w:val="center"/>
              <w:rPr>
                <w:rFonts w:ascii="Times New Roman" w:hAnsi="Times New Roman" w:cs="Times New Roman"/>
                <w:b/>
                <w:bCs/>
                <w:sz w:val="24"/>
                <w:szCs w:val="24"/>
              </w:rPr>
            </w:pPr>
            <w:r w:rsidRPr="00CE2204">
              <w:rPr>
                <w:rFonts w:ascii="Times New Roman" w:hAnsi="Times New Roman" w:cs="Times New Roman"/>
                <w:b/>
                <w:bCs/>
                <w:i/>
                <w:iCs/>
                <w:sz w:val="24"/>
                <w:szCs w:val="24"/>
              </w:rPr>
              <w:t>p</w:t>
            </w:r>
            <w:r w:rsidRPr="00CE2204">
              <w:rPr>
                <w:rFonts w:ascii="Times New Roman" w:hAnsi="Times New Roman" w:cs="Times New Roman"/>
                <w:b/>
                <w:bCs/>
                <w:sz w:val="24"/>
                <w:szCs w:val="24"/>
              </w:rPr>
              <w:t>-value</w:t>
            </w:r>
          </w:p>
        </w:tc>
        <w:tc>
          <w:tcPr>
            <w:tcW w:w="0" w:type="auto"/>
            <w:tcBorders>
              <w:bottom w:val="single" w:sz="4" w:space="0" w:color="auto"/>
            </w:tcBorders>
          </w:tcPr>
          <w:p w14:paraId="236346EC"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r</w:t>
            </w:r>
            <w:r w:rsidRPr="00CE2204">
              <w:rPr>
                <w:rFonts w:ascii="Times New Roman" w:hAnsi="Times New Roman" w:cs="Times New Roman"/>
                <w:b/>
                <w:bCs/>
                <w:sz w:val="24"/>
                <w:szCs w:val="24"/>
              </w:rPr>
              <w:t>-PLS</w:t>
            </w:r>
          </w:p>
        </w:tc>
        <w:tc>
          <w:tcPr>
            <w:tcW w:w="0" w:type="auto"/>
            <w:tcBorders>
              <w:bottom w:val="single" w:sz="4" w:space="0" w:color="auto"/>
            </w:tcBorders>
          </w:tcPr>
          <w:p w14:paraId="32A4970A" w14:textId="77777777" w:rsidR="00010ED7" w:rsidRPr="00CE2204" w:rsidRDefault="00010ED7" w:rsidP="00FA1E00">
            <w:pPr>
              <w:jc w:val="center"/>
              <w:rPr>
                <w:rFonts w:ascii="Times New Roman" w:hAnsi="Times New Roman" w:cs="Times New Roman"/>
                <w:b/>
                <w:bCs/>
                <w:i/>
                <w:iCs/>
                <w:sz w:val="24"/>
                <w:szCs w:val="24"/>
              </w:rPr>
            </w:pPr>
            <w:r w:rsidRPr="00CE2204">
              <w:rPr>
                <w:rFonts w:ascii="Times New Roman" w:hAnsi="Times New Roman" w:cs="Times New Roman"/>
                <w:b/>
                <w:bCs/>
                <w:i/>
                <w:iCs/>
                <w:sz w:val="24"/>
                <w:szCs w:val="24"/>
              </w:rPr>
              <w:t>p</w:t>
            </w:r>
            <w:r w:rsidRPr="00CE2204">
              <w:rPr>
                <w:rFonts w:ascii="Times New Roman" w:hAnsi="Times New Roman" w:cs="Times New Roman"/>
                <w:b/>
                <w:bCs/>
                <w:sz w:val="24"/>
                <w:szCs w:val="24"/>
              </w:rPr>
              <w:t>-value</w:t>
            </w:r>
          </w:p>
        </w:tc>
      </w:tr>
      <w:tr w:rsidR="00CE2204" w:rsidRPr="00CE2204" w14:paraId="4593B727" w14:textId="77777777" w:rsidTr="00FA1E00">
        <w:trPr>
          <w:trHeight w:val="401"/>
          <w:jc w:val="center"/>
        </w:trPr>
        <w:tc>
          <w:tcPr>
            <w:tcW w:w="0" w:type="auto"/>
            <w:vMerge w:val="restart"/>
            <w:tcBorders>
              <w:top w:val="single" w:sz="4" w:space="0" w:color="auto"/>
              <w:bottom w:val="single" w:sz="4" w:space="0" w:color="auto"/>
            </w:tcBorders>
            <w:shd w:val="clear" w:color="auto" w:fill="auto"/>
            <w:vAlign w:val="center"/>
          </w:tcPr>
          <w:p w14:paraId="7DA8D580"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Sphenoidal sinus</w:t>
            </w:r>
          </w:p>
        </w:tc>
        <w:tc>
          <w:tcPr>
            <w:tcW w:w="0" w:type="auto"/>
            <w:tcBorders>
              <w:top w:val="single" w:sz="4" w:space="0" w:color="auto"/>
              <w:bottom w:val="single" w:sz="4" w:space="0" w:color="auto"/>
            </w:tcBorders>
            <w:shd w:val="clear" w:color="auto" w:fill="auto"/>
            <w:vAlign w:val="center"/>
          </w:tcPr>
          <w:p w14:paraId="51138835"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auto"/>
            <w:vAlign w:val="center"/>
          </w:tcPr>
          <w:p w14:paraId="755D4B11"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0.548</w:t>
            </w:r>
          </w:p>
        </w:tc>
        <w:tc>
          <w:tcPr>
            <w:tcW w:w="0" w:type="auto"/>
            <w:tcBorders>
              <w:top w:val="single" w:sz="4" w:space="0" w:color="auto"/>
              <w:bottom w:val="single" w:sz="4" w:space="0" w:color="auto"/>
            </w:tcBorders>
            <w:shd w:val="clear" w:color="auto" w:fill="auto"/>
            <w:vAlign w:val="center"/>
          </w:tcPr>
          <w:p w14:paraId="1715C802"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0.593</w:t>
            </w:r>
          </w:p>
        </w:tc>
        <w:tc>
          <w:tcPr>
            <w:tcW w:w="0" w:type="auto"/>
            <w:tcBorders>
              <w:top w:val="single" w:sz="4" w:space="0" w:color="auto"/>
              <w:bottom w:val="single" w:sz="4" w:space="0" w:color="auto"/>
            </w:tcBorders>
            <w:vAlign w:val="center"/>
          </w:tcPr>
          <w:p w14:paraId="39A6BFE1"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0.588</w:t>
            </w:r>
          </w:p>
        </w:tc>
        <w:tc>
          <w:tcPr>
            <w:tcW w:w="0" w:type="auto"/>
            <w:tcBorders>
              <w:top w:val="single" w:sz="4" w:space="0" w:color="auto"/>
              <w:bottom w:val="single" w:sz="4" w:space="0" w:color="auto"/>
            </w:tcBorders>
            <w:vAlign w:val="center"/>
          </w:tcPr>
          <w:p w14:paraId="4D1BFBB2"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0.217</w:t>
            </w:r>
          </w:p>
        </w:tc>
      </w:tr>
      <w:tr w:rsidR="00CE2204" w:rsidRPr="00CE2204" w14:paraId="07881C72"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4EE624B0"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6E1A65C0"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Sella turcica</w:t>
            </w:r>
          </w:p>
        </w:tc>
        <w:tc>
          <w:tcPr>
            <w:tcW w:w="0" w:type="auto"/>
            <w:tcBorders>
              <w:top w:val="single" w:sz="4" w:space="0" w:color="auto"/>
              <w:bottom w:val="single" w:sz="4" w:space="0" w:color="auto"/>
            </w:tcBorders>
            <w:shd w:val="clear" w:color="auto" w:fill="auto"/>
            <w:vAlign w:val="center"/>
          </w:tcPr>
          <w:p w14:paraId="05BE7396"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0.613</w:t>
            </w:r>
          </w:p>
        </w:tc>
        <w:tc>
          <w:tcPr>
            <w:tcW w:w="0" w:type="auto"/>
            <w:tcBorders>
              <w:top w:val="single" w:sz="4" w:space="0" w:color="auto"/>
              <w:bottom w:val="single" w:sz="4" w:space="0" w:color="auto"/>
            </w:tcBorders>
            <w:shd w:val="clear" w:color="auto" w:fill="auto"/>
            <w:vAlign w:val="center"/>
          </w:tcPr>
          <w:p w14:paraId="7664E647"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0.056</w:t>
            </w:r>
          </w:p>
        </w:tc>
        <w:tc>
          <w:tcPr>
            <w:tcW w:w="0" w:type="auto"/>
            <w:tcBorders>
              <w:top w:val="single" w:sz="4" w:space="0" w:color="auto"/>
              <w:bottom w:val="single" w:sz="4" w:space="0" w:color="auto"/>
            </w:tcBorders>
            <w:vAlign w:val="center"/>
          </w:tcPr>
          <w:p w14:paraId="17E3391E"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0.484</w:t>
            </w:r>
          </w:p>
        </w:tc>
        <w:tc>
          <w:tcPr>
            <w:tcW w:w="0" w:type="auto"/>
            <w:tcBorders>
              <w:top w:val="single" w:sz="4" w:space="0" w:color="auto"/>
              <w:bottom w:val="single" w:sz="4" w:space="0" w:color="auto"/>
            </w:tcBorders>
            <w:vAlign w:val="center"/>
          </w:tcPr>
          <w:p w14:paraId="0312E92D"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0.455</w:t>
            </w:r>
          </w:p>
        </w:tc>
      </w:tr>
      <w:tr w:rsidR="00CE2204" w:rsidRPr="00CE2204" w14:paraId="233BD0E3"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0BB804A1"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2D965C56"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auto"/>
            <w:vAlign w:val="center"/>
          </w:tcPr>
          <w:p w14:paraId="7C61213D"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0.520</w:t>
            </w:r>
          </w:p>
        </w:tc>
        <w:tc>
          <w:tcPr>
            <w:tcW w:w="0" w:type="auto"/>
            <w:tcBorders>
              <w:top w:val="single" w:sz="4" w:space="0" w:color="auto"/>
              <w:bottom w:val="single" w:sz="4" w:space="0" w:color="auto"/>
            </w:tcBorders>
            <w:shd w:val="clear" w:color="auto" w:fill="auto"/>
            <w:vAlign w:val="center"/>
          </w:tcPr>
          <w:p w14:paraId="35451DD8"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0.480</w:t>
            </w:r>
          </w:p>
        </w:tc>
        <w:tc>
          <w:tcPr>
            <w:tcW w:w="0" w:type="auto"/>
            <w:tcBorders>
              <w:top w:val="single" w:sz="4" w:space="0" w:color="auto"/>
              <w:bottom w:val="single" w:sz="4" w:space="0" w:color="auto"/>
            </w:tcBorders>
            <w:vAlign w:val="center"/>
          </w:tcPr>
          <w:p w14:paraId="3796A489"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0.451</w:t>
            </w:r>
          </w:p>
        </w:tc>
        <w:tc>
          <w:tcPr>
            <w:tcW w:w="0" w:type="auto"/>
            <w:tcBorders>
              <w:top w:val="single" w:sz="4" w:space="0" w:color="auto"/>
              <w:bottom w:val="single" w:sz="4" w:space="0" w:color="auto"/>
            </w:tcBorders>
            <w:vAlign w:val="center"/>
          </w:tcPr>
          <w:p w14:paraId="2932F709"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0.639</w:t>
            </w:r>
          </w:p>
        </w:tc>
      </w:tr>
      <w:tr w:rsidR="00CE2204" w:rsidRPr="00CE2204" w14:paraId="730C8A18"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48C96C48"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724BDB7F"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63309311"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0.592</w:t>
            </w:r>
          </w:p>
        </w:tc>
        <w:tc>
          <w:tcPr>
            <w:tcW w:w="0" w:type="auto"/>
            <w:tcBorders>
              <w:top w:val="single" w:sz="4" w:space="0" w:color="auto"/>
              <w:bottom w:val="single" w:sz="4" w:space="0" w:color="auto"/>
            </w:tcBorders>
            <w:shd w:val="clear" w:color="auto" w:fill="auto"/>
            <w:vAlign w:val="center"/>
          </w:tcPr>
          <w:p w14:paraId="5986DDCC"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0.059</w:t>
            </w:r>
          </w:p>
        </w:tc>
        <w:tc>
          <w:tcPr>
            <w:tcW w:w="0" w:type="auto"/>
            <w:tcBorders>
              <w:top w:val="single" w:sz="4" w:space="0" w:color="auto"/>
              <w:bottom w:val="single" w:sz="4" w:space="0" w:color="auto"/>
            </w:tcBorders>
            <w:vAlign w:val="center"/>
          </w:tcPr>
          <w:p w14:paraId="25F7C728"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0.585</w:t>
            </w:r>
          </w:p>
        </w:tc>
        <w:tc>
          <w:tcPr>
            <w:tcW w:w="0" w:type="auto"/>
            <w:tcBorders>
              <w:top w:val="single" w:sz="4" w:space="0" w:color="auto"/>
              <w:bottom w:val="single" w:sz="4" w:space="0" w:color="auto"/>
            </w:tcBorders>
            <w:vAlign w:val="center"/>
          </w:tcPr>
          <w:p w14:paraId="2DA02086"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0.117</w:t>
            </w:r>
          </w:p>
        </w:tc>
      </w:tr>
      <w:tr w:rsidR="00CE2204" w:rsidRPr="00CE2204" w14:paraId="3BD4F22A" w14:textId="77777777" w:rsidTr="00FA1E00">
        <w:trPr>
          <w:trHeight w:val="401"/>
          <w:jc w:val="center"/>
        </w:trPr>
        <w:tc>
          <w:tcPr>
            <w:tcW w:w="0" w:type="auto"/>
            <w:vMerge w:val="restart"/>
            <w:tcBorders>
              <w:top w:val="single" w:sz="4" w:space="0" w:color="auto"/>
              <w:bottom w:val="single" w:sz="4" w:space="0" w:color="auto"/>
            </w:tcBorders>
            <w:shd w:val="clear" w:color="auto" w:fill="auto"/>
            <w:vAlign w:val="center"/>
          </w:tcPr>
          <w:p w14:paraId="431ABD9E"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Sphenoid body</w:t>
            </w:r>
          </w:p>
        </w:tc>
        <w:tc>
          <w:tcPr>
            <w:tcW w:w="0" w:type="auto"/>
            <w:tcBorders>
              <w:top w:val="single" w:sz="4" w:space="0" w:color="auto"/>
              <w:bottom w:val="single" w:sz="4" w:space="0" w:color="auto"/>
            </w:tcBorders>
            <w:shd w:val="clear" w:color="auto" w:fill="auto"/>
            <w:vAlign w:val="center"/>
          </w:tcPr>
          <w:p w14:paraId="73E93CD3"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Posterior nasopharynx</w:t>
            </w:r>
          </w:p>
        </w:tc>
        <w:tc>
          <w:tcPr>
            <w:tcW w:w="0" w:type="auto"/>
            <w:tcBorders>
              <w:top w:val="single" w:sz="4" w:space="0" w:color="auto"/>
              <w:bottom w:val="single" w:sz="4" w:space="0" w:color="auto"/>
            </w:tcBorders>
            <w:shd w:val="clear" w:color="auto" w:fill="auto"/>
            <w:vAlign w:val="center"/>
          </w:tcPr>
          <w:p w14:paraId="55CF501B"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0.647</w:t>
            </w:r>
          </w:p>
        </w:tc>
        <w:tc>
          <w:tcPr>
            <w:tcW w:w="0" w:type="auto"/>
            <w:tcBorders>
              <w:top w:val="single" w:sz="4" w:space="0" w:color="auto"/>
              <w:bottom w:val="single" w:sz="4" w:space="0" w:color="auto"/>
            </w:tcBorders>
            <w:shd w:val="clear" w:color="auto" w:fill="auto"/>
            <w:vAlign w:val="center"/>
          </w:tcPr>
          <w:p w14:paraId="0D40F38E"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0.694</w:t>
            </w:r>
          </w:p>
        </w:tc>
        <w:tc>
          <w:tcPr>
            <w:tcW w:w="0" w:type="auto"/>
            <w:tcBorders>
              <w:top w:val="single" w:sz="4" w:space="0" w:color="auto"/>
              <w:bottom w:val="single" w:sz="4" w:space="0" w:color="auto"/>
            </w:tcBorders>
            <w:vAlign w:val="center"/>
          </w:tcPr>
          <w:p w14:paraId="0FCC369A"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0.661</w:t>
            </w:r>
          </w:p>
        </w:tc>
        <w:tc>
          <w:tcPr>
            <w:tcW w:w="0" w:type="auto"/>
            <w:tcBorders>
              <w:top w:val="single" w:sz="4" w:space="0" w:color="auto"/>
              <w:bottom w:val="single" w:sz="4" w:space="0" w:color="auto"/>
            </w:tcBorders>
            <w:vAlign w:val="center"/>
          </w:tcPr>
          <w:p w14:paraId="28576546"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0.178</w:t>
            </w:r>
          </w:p>
        </w:tc>
      </w:tr>
      <w:tr w:rsidR="00CE2204" w:rsidRPr="00CE2204" w14:paraId="3DA8907D" w14:textId="77777777" w:rsidTr="00FA1E00">
        <w:trPr>
          <w:trHeight w:val="401"/>
          <w:jc w:val="center"/>
        </w:trPr>
        <w:tc>
          <w:tcPr>
            <w:tcW w:w="0" w:type="auto"/>
            <w:vMerge/>
            <w:tcBorders>
              <w:top w:val="single" w:sz="4" w:space="0" w:color="auto"/>
              <w:bottom w:val="single" w:sz="4" w:space="0" w:color="auto"/>
            </w:tcBorders>
            <w:shd w:val="clear" w:color="auto" w:fill="auto"/>
            <w:vAlign w:val="center"/>
          </w:tcPr>
          <w:p w14:paraId="735B16E3" w14:textId="77777777" w:rsidR="00010ED7" w:rsidRPr="00CE2204" w:rsidRDefault="00010ED7" w:rsidP="00FA1E00">
            <w:pPr>
              <w:rPr>
                <w:rFonts w:ascii="Times New Roman" w:hAnsi="Times New Roman" w:cs="Times New Roman"/>
                <w:sz w:val="24"/>
                <w:szCs w:val="24"/>
              </w:rPr>
            </w:pPr>
          </w:p>
        </w:tc>
        <w:tc>
          <w:tcPr>
            <w:tcW w:w="0" w:type="auto"/>
            <w:tcBorders>
              <w:top w:val="single" w:sz="4" w:space="0" w:color="auto"/>
              <w:bottom w:val="single" w:sz="4" w:space="0" w:color="auto"/>
            </w:tcBorders>
            <w:shd w:val="clear" w:color="auto" w:fill="auto"/>
            <w:vAlign w:val="center"/>
          </w:tcPr>
          <w:p w14:paraId="0889F64F" w14:textId="77777777" w:rsidR="00010ED7" w:rsidRPr="00CE2204" w:rsidRDefault="00010ED7" w:rsidP="00FA1E00">
            <w:pPr>
              <w:rPr>
                <w:rFonts w:ascii="Times New Roman" w:hAnsi="Times New Roman" w:cs="Times New Roman"/>
                <w:sz w:val="24"/>
                <w:szCs w:val="24"/>
              </w:rPr>
            </w:pPr>
            <w:r w:rsidRPr="00CE2204">
              <w:rPr>
                <w:rFonts w:ascii="Times New Roman" w:hAnsi="Times New Roman" w:cs="Times New Roman"/>
                <w:sz w:val="24"/>
                <w:szCs w:val="24"/>
              </w:rPr>
              <w:t>Middle cranial fossa</w:t>
            </w:r>
          </w:p>
        </w:tc>
        <w:tc>
          <w:tcPr>
            <w:tcW w:w="0" w:type="auto"/>
            <w:tcBorders>
              <w:top w:val="single" w:sz="4" w:space="0" w:color="auto"/>
              <w:bottom w:val="single" w:sz="4" w:space="0" w:color="auto"/>
            </w:tcBorders>
            <w:shd w:val="clear" w:color="auto" w:fill="auto"/>
            <w:vAlign w:val="center"/>
          </w:tcPr>
          <w:p w14:paraId="2FBAE148"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0.583</w:t>
            </w:r>
          </w:p>
        </w:tc>
        <w:tc>
          <w:tcPr>
            <w:tcW w:w="0" w:type="auto"/>
            <w:tcBorders>
              <w:top w:val="single" w:sz="4" w:space="0" w:color="auto"/>
              <w:bottom w:val="single" w:sz="4" w:space="0" w:color="auto"/>
            </w:tcBorders>
            <w:shd w:val="clear" w:color="auto" w:fill="auto"/>
            <w:vAlign w:val="center"/>
          </w:tcPr>
          <w:p w14:paraId="2F6163EB"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0.100</w:t>
            </w:r>
          </w:p>
        </w:tc>
        <w:tc>
          <w:tcPr>
            <w:tcW w:w="0" w:type="auto"/>
            <w:tcBorders>
              <w:top w:val="single" w:sz="4" w:space="0" w:color="auto"/>
              <w:bottom w:val="single" w:sz="4" w:space="0" w:color="auto"/>
            </w:tcBorders>
            <w:vAlign w:val="center"/>
          </w:tcPr>
          <w:p w14:paraId="46430344"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0.561</w:t>
            </w:r>
          </w:p>
        </w:tc>
        <w:tc>
          <w:tcPr>
            <w:tcW w:w="0" w:type="auto"/>
            <w:tcBorders>
              <w:top w:val="single" w:sz="4" w:space="0" w:color="auto"/>
              <w:bottom w:val="single" w:sz="4" w:space="0" w:color="auto"/>
            </w:tcBorders>
            <w:vAlign w:val="center"/>
          </w:tcPr>
          <w:p w14:paraId="13E119D4" w14:textId="77777777" w:rsidR="00010ED7" w:rsidRPr="00CE2204" w:rsidRDefault="00010ED7" w:rsidP="00FA1E00">
            <w:pPr>
              <w:jc w:val="center"/>
              <w:rPr>
                <w:rFonts w:ascii="Times New Roman" w:hAnsi="Times New Roman" w:cs="Times New Roman"/>
                <w:sz w:val="24"/>
                <w:szCs w:val="24"/>
              </w:rPr>
            </w:pPr>
            <w:r w:rsidRPr="00CE2204">
              <w:rPr>
                <w:rFonts w:ascii="Times New Roman" w:hAnsi="Times New Roman" w:cs="Times New Roman"/>
                <w:sz w:val="24"/>
                <w:szCs w:val="24"/>
              </w:rPr>
              <w:t>0.143</w:t>
            </w:r>
          </w:p>
        </w:tc>
      </w:tr>
    </w:tbl>
    <w:p w14:paraId="01B0ABEC" w14:textId="77777777" w:rsidR="00010ED7" w:rsidRPr="00CE2204" w:rsidRDefault="00010ED7">
      <w:pPr>
        <w:rPr>
          <w:rFonts w:ascii="Times New Roman" w:hAnsi="Times New Roman" w:cs="Times New Roman"/>
          <w:sz w:val="24"/>
          <w:szCs w:val="24"/>
        </w:rPr>
      </w:pPr>
      <w:r w:rsidRPr="00CE2204">
        <w:rPr>
          <w:rFonts w:ascii="Times New Roman" w:hAnsi="Times New Roman" w:cs="Times New Roman"/>
          <w:sz w:val="24"/>
          <w:szCs w:val="24"/>
        </w:rPr>
        <w:br w:type="page"/>
      </w:r>
    </w:p>
    <w:p w14:paraId="57F788DB" w14:textId="77777777" w:rsidR="008E6EB0" w:rsidRPr="00CE2204" w:rsidRDefault="008E6EB0" w:rsidP="008E6EB0">
      <w:pPr>
        <w:spacing w:line="48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unlikely that previous findings by Ryan et al. (Chapter II) of no significant covariation between the sphenoidal sinus and the sphenoid body, and those structures that covary with the body </w:t>
      </w:r>
      <w:proofErr w:type="gramStart"/>
      <w:r w:rsidRPr="00CE2204">
        <w:rPr>
          <w:rFonts w:ascii="Times New Roman" w:hAnsi="Times New Roman" w:cs="Times New Roman"/>
          <w:sz w:val="24"/>
          <w:szCs w:val="24"/>
        </w:rPr>
        <w:t>itself,  are</w:t>
      </w:r>
      <w:proofErr w:type="gramEnd"/>
      <w:r w:rsidRPr="00CE2204">
        <w:rPr>
          <w:rFonts w:ascii="Times New Roman" w:hAnsi="Times New Roman" w:cs="Times New Roman"/>
          <w:sz w:val="24"/>
          <w:szCs w:val="24"/>
        </w:rPr>
        <w:t xml:space="preserve"> due to size diversity. </w:t>
      </w:r>
    </w:p>
    <w:p w14:paraId="4E4A0B9B" w14:textId="77777777" w:rsidR="008E6EB0" w:rsidRPr="00CE2204" w:rsidRDefault="008E6EB0" w:rsidP="008E6EB0">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However, there is a significant covariation</w:t>
      </w:r>
      <w:r w:rsidRPr="00CE2204" w:rsidDel="00BE77C2">
        <w:rPr>
          <w:rFonts w:ascii="Times New Roman" w:hAnsi="Times New Roman" w:cs="Times New Roman"/>
          <w:sz w:val="24"/>
          <w:szCs w:val="24"/>
        </w:rPr>
        <w:t xml:space="preserve"> </w:t>
      </w:r>
      <w:r w:rsidRPr="00CE2204">
        <w:rPr>
          <w:rFonts w:ascii="Times New Roman" w:hAnsi="Times New Roman" w:cs="Times New Roman"/>
          <w:sz w:val="24"/>
          <w:szCs w:val="24"/>
        </w:rPr>
        <w:t xml:space="preserve">in the shape of the </w:t>
      </w:r>
      <w:proofErr w:type="gramStart"/>
      <w:r w:rsidRPr="00CE2204">
        <w:rPr>
          <w:rFonts w:ascii="Times New Roman" w:hAnsi="Times New Roman" w:cs="Times New Roman"/>
          <w:sz w:val="24"/>
          <w:szCs w:val="24"/>
        </w:rPr>
        <w:t>Large</w:t>
      </w:r>
      <w:proofErr w:type="gramEnd"/>
      <w:r w:rsidRPr="00CE2204">
        <w:rPr>
          <w:rFonts w:ascii="Times New Roman" w:hAnsi="Times New Roman" w:cs="Times New Roman"/>
          <w:sz w:val="24"/>
          <w:szCs w:val="24"/>
        </w:rPr>
        <w:t xml:space="preserve"> sinus group with sphenoid body shape, as Ryan et al. (Chapter II) had originally hypothesized. The smaller-than-average sphenoidal sinuses, in contrast, do not covary in shape with the sphenoid body. Thus, volume of the sinus is not unimportant, as these results clearly indicate that the </w:t>
      </w:r>
      <w:proofErr w:type="gramStart"/>
      <w:r w:rsidRPr="00CE2204">
        <w:rPr>
          <w:rFonts w:ascii="Times New Roman" w:hAnsi="Times New Roman" w:cs="Times New Roman"/>
          <w:sz w:val="24"/>
          <w:szCs w:val="24"/>
        </w:rPr>
        <w:t>Large</w:t>
      </w:r>
      <w:proofErr w:type="gramEnd"/>
      <w:r w:rsidRPr="00CE2204">
        <w:rPr>
          <w:rFonts w:ascii="Times New Roman" w:hAnsi="Times New Roman" w:cs="Times New Roman"/>
          <w:sz w:val="24"/>
          <w:szCs w:val="24"/>
        </w:rPr>
        <w:t xml:space="preserve"> sinus group consists of more pneumatized spaces, which take on the shape of the surrounding bone as </w:t>
      </w:r>
    </w:p>
    <w:p w14:paraId="081F5301" w14:textId="58CB134F" w:rsidR="00DB3F5F" w:rsidRPr="00CE2204" w:rsidRDefault="00DB3F5F" w:rsidP="00010ED7">
      <w:pPr>
        <w:spacing w:line="480" w:lineRule="auto"/>
        <w:rPr>
          <w:rFonts w:ascii="Times New Roman" w:hAnsi="Times New Roman" w:cs="Times New Roman"/>
          <w:sz w:val="24"/>
          <w:szCs w:val="24"/>
        </w:rPr>
      </w:pPr>
      <w:r w:rsidRPr="00CE2204">
        <w:rPr>
          <w:rFonts w:ascii="Times New Roman" w:hAnsi="Times New Roman" w:cs="Times New Roman"/>
          <w:sz w:val="24"/>
          <w:szCs w:val="24"/>
        </w:rPr>
        <w:t xml:space="preserve">posited by the opportunistic pneumatization hypothesis (Witmer 1997). Yet reaching this opportunistic threshold size has not occurred in half of the sample, and thus does not represent the sample’s average sinus. Though the sample size is limited, I hypothesize that it is unlikely that </w:t>
      </w:r>
      <w:proofErr w:type="gramStart"/>
      <w:r w:rsidRPr="00CE2204">
        <w:rPr>
          <w:rFonts w:ascii="Times New Roman" w:hAnsi="Times New Roman" w:cs="Times New Roman"/>
          <w:sz w:val="24"/>
          <w:szCs w:val="24"/>
        </w:rPr>
        <w:t>the majority of</w:t>
      </w:r>
      <w:proofErr w:type="gramEnd"/>
      <w:r w:rsidRPr="00CE2204">
        <w:rPr>
          <w:rFonts w:ascii="Times New Roman" w:hAnsi="Times New Roman" w:cs="Times New Roman"/>
          <w:sz w:val="24"/>
          <w:szCs w:val="24"/>
        </w:rPr>
        <w:t xml:space="preserve"> sinuses failing to reach this threshold are atypical or pathological variants. </w:t>
      </w:r>
    </w:p>
    <w:p w14:paraId="34C007BC" w14:textId="67CFC231"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In addition, neither the </w:t>
      </w:r>
      <w:proofErr w:type="gramStart"/>
      <w:r w:rsidRPr="00CE2204">
        <w:rPr>
          <w:rFonts w:ascii="Times New Roman" w:hAnsi="Times New Roman" w:cs="Times New Roman"/>
          <w:sz w:val="24"/>
          <w:szCs w:val="24"/>
        </w:rPr>
        <w:t>Large or Small</w:t>
      </w:r>
      <w:proofErr w:type="gramEnd"/>
      <w:r w:rsidRPr="00CE2204">
        <w:rPr>
          <w:rFonts w:ascii="Times New Roman" w:hAnsi="Times New Roman" w:cs="Times New Roman"/>
          <w:sz w:val="24"/>
          <w:szCs w:val="24"/>
        </w:rPr>
        <w:t xml:space="preserve"> groups of sinuses significantly covary with any of the other cranial regions, though the middle cranial fossa and posterior nasopharynx were shown previously to significantly covary in the full sample with the sphenoid body (Ryan et al., Chapter II). This may indicate that even in cases where the sinus has more completely pneumatized the sphenoid body, the sphenoidal sinus does not have the same kind of multilevel integration as the maxillary sinus suggested by previous findings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and perhaps even has a weaker covariation with its bone compared to other sinuses. It is worth noting that in both the Procrustes transformation approaches used, the sinus shape in the </w:t>
      </w:r>
      <w:proofErr w:type="gramStart"/>
      <w:r w:rsidRPr="00CE2204">
        <w:rPr>
          <w:rFonts w:ascii="Times New Roman" w:hAnsi="Times New Roman" w:cs="Times New Roman"/>
          <w:sz w:val="24"/>
          <w:szCs w:val="24"/>
        </w:rPr>
        <w:t>Large</w:t>
      </w:r>
      <w:proofErr w:type="gramEnd"/>
      <w:r w:rsidRPr="00CE2204">
        <w:rPr>
          <w:rFonts w:ascii="Times New Roman" w:hAnsi="Times New Roman" w:cs="Times New Roman"/>
          <w:sz w:val="24"/>
          <w:szCs w:val="24"/>
        </w:rPr>
        <w:t xml:space="preserve"> group has a moderate, non-significant correlation with the shape of the posterior nasopharynx. These results indicate that the shape of the posterior nasopharynx may covary with the adjacent pneumatizing </w:t>
      </w:r>
      <w:r w:rsidRPr="00CE2204">
        <w:rPr>
          <w:rFonts w:ascii="Times New Roman" w:hAnsi="Times New Roman" w:cs="Times New Roman"/>
          <w:sz w:val="24"/>
          <w:szCs w:val="24"/>
        </w:rPr>
        <w:lastRenderedPageBreak/>
        <w:t>spaces, albeit subtly in the case of the sphenoidal sinus as it more fully expands within the sphenoid body. I also noted in the Results that both sinus size groups have moderate correlations with the shapes of other regions of the cranium Procrustes transformed without sphenoid orientation landmarks, though this is likely driven by underlying effects of size on these regions; although they are scaled through Procrustes transformations, there may be latent covariance among the centroids of the cranial regions with sphenoidal sinus shape when orientation landmarks are not included in their transformation.</w:t>
      </w:r>
    </w:p>
    <w:p w14:paraId="45F57DE1" w14:textId="77777777"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Based on these results, it appears that the sphenoid sinus only</w:t>
      </w:r>
      <w:r w:rsidRPr="00CE2204">
        <w:rPr>
          <w:rFonts w:ascii="Times New Roman" w:hAnsi="Times New Roman" w:cs="Times New Roman"/>
          <w:i/>
          <w:iCs/>
          <w:sz w:val="24"/>
          <w:szCs w:val="24"/>
        </w:rPr>
        <w:t xml:space="preserve"> sometimes </w:t>
      </w:r>
      <w:r w:rsidRPr="00CE2204">
        <w:rPr>
          <w:rFonts w:ascii="Times New Roman" w:hAnsi="Times New Roman" w:cs="Times New Roman"/>
          <w:sz w:val="24"/>
          <w:szCs w:val="24"/>
        </w:rPr>
        <w:t xml:space="preserve">opportunistically pneumatizes the entire bony space of the sphenoid body, </w:t>
      </w:r>
      <w:proofErr w:type="gramStart"/>
      <w:r w:rsidRPr="00CE2204">
        <w:rPr>
          <w:rFonts w:ascii="Times New Roman" w:hAnsi="Times New Roman" w:cs="Times New Roman"/>
          <w:sz w:val="24"/>
          <w:szCs w:val="24"/>
        </w:rPr>
        <w:t>similar to</w:t>
      </w:r>
      <w:proofErr w:type="gramEnd"/>
      <w:r w:rsidRPr="00CE2204">
        <w:rPr>
          <w:rFonts w:ascii="Times New Roman" w:hAnsi="Times New Roman" w:cs="Times New Roman"/>
          <w:sz w:val="24"/>
          <w:szCs w:val="24"/>
        </w:rPr>
        <w:t xml:space="preserve"> the maxillary sinus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and the frontal sinus (</w:t>
      </w:r>
      <w:proofErr w:type="spellStart"/>
      <w:r w:rsidRPr="00CE2204">
        <w:rPr>
          <w:rFonts w:ascii="Times New Roman" w:hAnsi="Times New Roman" w:cs="Times New Roman"/>
          <w:sz w:val="24"/>
          <w:szCs w:val="24"/>
        </w:rPr>
        <w:t>Sardi</w:t>
      </w:r>
      <w:proofErr w:type="spellEnd"/>
      <w:r w:rsidRPr="00CE2204">
        <w:rPr>
          <w:rFonts w:ascii="Times New Roman" w:hAnsi="Times New Roman" w:cs="Times New Roman"/>
          <w:sz w:val="24"/>
          <w:szCs w:val="24"/>
        </w:rPr>
        <w:t xml:space="preserve"> et al. 2018). However, it would be inappropriate to treat half or more of our sample as having sinuses that are anomalous, resulted from pathological conditions, or that exhibit prematurely arrested pneumatization. This assumes that the sinuses should always </w:t>
      </w:r>
      <w:proofErr w:type="gramStart"/>
      <w:r w:rsidRPr="00CE2204">
        <w:rPr>
          <w:rFonts w:ascii="Times New Roman" w:hAnsi="Times New Roman" w:cs="Times New Roman"/>
          <w:sz w:val="24"/>
          <w:szCs w:val="24"/>
        </w:rPr>
        <w:t>pneumatize to the fullest extent</w:t>
      </w:r>
      <w:proofErr w:type="gramEnd"/>
      <w:r w:rsidRPr="00CE2204">
        <w:rPr>
          <w:rFonts w:ascii="Times New Roman" w:hAnsi="Times New Roman" w:cs="Times New Roman"/>
          <w:sz w:val="24"/>
          <w:szCs w:val="24"/>
        </w:rPr>
        <w:t xml:space="preserve"> within the cortical bounds of the bone, which is the very question under investigation here and not a given for all paranasal sinuses. As researchers have not established the mechanism or competing factors that cause this process to cease at different stages under nonpathological conditions (Smith et al. 2010), it is not possible to identify the appearance of “normal” versus “abnormal” pneumatization. It is important to keep in mind that this cavity is considered to have the most varied morphology in the human body, not just in shape but also size (</w:t>
      </w: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et al. 2021), and thus it would seem that the variance observed in this study’s sample in fact fits the norm. Thus, future research should not exclude smaller sphenoid sinuses from analyses. </w:t>
      </w:r>
    </w:p>
    <w:p w14:paraId="75EAFE9F" w14:textId="2859C245" w:rsidR="00DB3F5F" w:rsidRPr="00CE2204" w:rsidRDefault="00DB3F5F" w:rsidP="00DB3F5F">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lastRenderedPageBreak/>
        <w:t xml:space="preserve">Overall, the results of this study, paired with those reported previously (Ryan et al., Chapter I; Ryan et al., Chapter II), suggest a need to reconsider the use of a single model to describe the development of most of the paranasal sinuses. The opportunistic pneumatization hypothesis (often associated with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Weissmann’s</w:t>
      </w:r>
      <w:proofErr w:type="spellEnd"/>
      <w:r w:rsidRPr="00CE2204">
        <w:rPr>
          <w:rFonts w:ascii="Times New Roman" w:hAnsi="Times New Roman" w:cs="Times New Roman"/>
          <w:sz w:val="24"/>
          <w:szCs w:val="24"/>
        </w:rPr>
        <w:t xml:space="preserve"> 2008 invasive tissue hypothesis) posits that the final shape and size of sinuses is determined by the bone in which it forms because the sinus typically pneumatizes all available bone (Witmer 1997). However, the results reported here question the definition of “available” bone. Previously, researchers defined this to be the entire cancellous compartment of the bone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2008), though this may be refined and attenuated by incorporating the effects of bone metabolism on paranasal sinus development, which in turn may provide useful nuances to developmental models to better describe and assess variation in formation among the paranasal sinuses. Regardless of whether the sinuses are primarily formed by an evagination and centrifugal expansion of epithelial tissue from the nasopharyngeal and ethmoid complexes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2008), or by fat involution and aeration causing centripetal bone cavitation (Jankowski et al. 2016), the formation of the sphenoidal, frontal, and maxillary sinuses is dependent on the conversion of red to yellow marrow. Therefore, only a portion of cancellous bone is available to be pneumatized, and this will vary </w:t>
      </w:r>
      <w:proofErr w:type="gramStart"/>
      <w:r w:rsidRPr="00CE2204">
        <w:rPr>
          <w:rFonts w:ascii="Times New Roman" w:hAnsi="Times New Roman" w:cs="Times New Roman"/>
          <w:sz w:val="24"/>
          <w:szCs w:val="24"/>
        </w:rPr>
        <w:t>as a result of</w:t>
      </w:r>
      <w:proofErr w:type="gramEnd"/>
      <w:r w:rsidRPr="00CE2204">
        <w:rPr>
          <w:rFonts w:ascii="Times New Roman" w:hAnsi="Times New Roman" w:cs="Times New Roman"/>
          <w:sz w:val="24"/>
          <w:szCs w:val="24"/>
        </w:rPr>
        <w:t xml:space="preserve"> multiple factors over the course of development (</w:t>
      </w:r>
      <w:proofErr w:type="spellStart"/>
      <w:r w:rsidRPr="00CE2204">
        <w:rPr>
          <w:rFonts w:ascii="Times New Roman" w:hAnsi="Times New Roman" w:cs="Times New Roman"/>
          <w:sz w:val="24"/>
          <w:szCs w:val="24"/>
        </w:rPr>
        <w:t>Małkiewicz</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Dziedzic</w:t>
      </w:r>
      <w:proofErr w:type="spellEnd"/>
      <w:r w:rsidRPr="00CE2204">
        <w:rPr>
          <w:rFonts w:ascii="Times New Roman" w:hAnsi="Times New Roman" w:cs="Times New Roman"/>
          <w:sz w:val="24"/>
          <w:szCs w:val="24"/>
        </w:rPr>
        <w:t xml:space="preserve"> 2012). To update the opportunistic pneumatization hypothesis, paranasal sinuses (except for the ethmoid) pneumatize all available fatty marrow within their housed cranial bones, and their final forms are determined by the shape of the boundary of that tissue—which may sometimes reflect the shape of the bone itself, but only when </w:t>
      </w:r>
      <w:proofErr w:type="gramStart"/>
      <w:r w:rsidRPr="00CE2204">
        <w:rPr>
          <w:rFonts w:ascii="Times New Roman" w:hAnsi="Times New Roman" w:cs="Times New Roman"/>
          <w:sz w:val="24"/>
          <w:szCs w:val="24"/>
        </w:rPr>
        <w:t>the majority of</w:t>
      </w:r>
      <w:proofErr w:type="gramEnd"/>
      <w:r w:rsidRPr="00CE2204">
        <w:rPr>
          <w:rFonts w:ascii="Times New Roman" w:hAnsi="Times New Roman" w:cs="Times New Roman"/>
          <w:sz w:val="24"/>
          <w:szCs w:val="24"/>
        </w:rPr>
        <w:t xml:space="preserve"> the cancellous bone is appropriately transformed and capable of undergoing remodeling and removal. As suggested </w:t>
      </w:r>
      <w:r w:rsidRPr="00CE2204">
        <w:rPr>
          <w:rFonts w:ascii="Times New Roman" w:hAnsi="Times New Roman" w:cs="Times New Roman"/>
          <w:sz w:val="24"/>
          <w:szCs w:val="24"/>
        </w:rPr>
        <w:lastRenderedPageBreak/>
        <w:t xml:space="preserve">in Ryan et al. (Chapter II), it is important that future work attempts to test the extent of pneumatization relative to the borders of the fatty marrow, and not of the external cortical boundary. Studying the variation of the sphenoidal sinus through this informed model may help achieve a clearer understanding of how sinuses form and diversify, as well as how they integrate with craniofacial anatomy. It may also help identify the sources of similarities between the different sets of paranasal sinuses in development and evolution. Future research should also consider comparing the extent of correlation between the sphenoidal sinus and bone with that of the maxillary and frontal sinuses and bones using comparable spherical harmonic methods. Differences in the amount of correlation may indicate differences in the sinus-bone developmental relationship and sensitivities to arrested pneumatization between the different pairs of sinuses, as well as potential variation in the conversion of marrow among bones of the cranium. </w:t>
      </w:r>
    </w:p>
    <w:p w14:paraId="0198E52D" w14:textId="77C0DCA2" w:rsidR="00DB3F5F" w:rsidRPr="00CE2204" w:rsidRDefault="00DB3F5F" w:rsidP="00706F63">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A limitation of this paper’s findings is inherent in the small sample size of 60, which is made even smaller dividing it into two groups of 30. This small sample size likely explains why the craniofacial features that covary with the sphenoid body in the entire sample are not significantly covarying herein when sinus size groups are considered (</w:t>
      </w:r>
      <w:r w:rsidRPr="00CE2204">
        <w:rPr>
          <w:rFonts w:ascii="Times New Roman" w:hAnsi="Times New Roman" w:cs="Times New Roman"/>
          <w:b/>
          <w:bCs/>
          <w:sz w:val="24"/>
          <w:szCs w:val="24"/>
        </w:rPr>
        <w:t xml:space="preserve">Tables </w:t>
      </w:r>
      <w:r w:rsidR="00706F63" w:rsidRPr="00CE2204">
        <w:rPr>
          <w:rFonts w:ascii="Times New Roman" w:hAnsi="Times New Roman" w:cs="Times New Roman"/>
          <w:b/>
          <w:bCs/>
          <w:sz w:val="24"/>
          <w:szCs w:val="24"/>
        </w:rPr>
        <w:t>3.</w:t>
      </w:r>
      <w:r w:rsidRPr="00CE2204">
        <w:rPr>
          <w:rFonts w:ascii="Times New Roman" w:hAnsi="Times New Roman" w:cs="Times New Roman"/>
          <w:b/>
          <w:bCs/>
          <w:sz w:val="24"/>
          <w:szCs w:val="24"/>
        </w:rPr>
        <w:t xml:space="preserve">2 and </w:t>
      </w:r>
      <w:r w:rsidR="00706F63" w:rsidRPr="00CE2204">
        <w:rPr>
          <w:rFonts w:ascii="Times New Roman" w:hAnsi="Times New Roman" w:cs="Times New Roman"/>
          <w:b/>
          <w:bCs/>
          <w:sz w:val="24"/>
          <w:szCs w:val="24"/>
        </w:rPr>
        <w:t>3.</w:t>
      </w:r>
      <w:r w:rsidRPr="00CE2204">
        <w:rPr>
          <w:rFonts w:ascii="Times New Roman" w:hAnsi="Times New Roman" w:cs="Times New Roman"/>
          <w:b/>
          <w:bCs/>
          <w:sz w:val="24"/>
          <w:szCs w:val="24"/>
        </w:rPr>
        <w:t>3</w:t>
      </w:r>
      <w:r w:rsidRPr="00CE2204">
        <w:rPr>
          <w:rFonts w:ascii="Times New Roman" w:hAnsi="Times New Roman" w:cs="Times New Roman"/>
          <w:sz w:val="24"/>
          <w:szCs w:val="24"/>
        </w:rPr>
        <w:t xml:space="preserve">). It will be important to see if these findings are replicable with a larger sample size. A larger sample would allow the identification of the range of sinus diversity and opportunities to assess the distribution and clustering for more than two subgroups. Nevertheless, this study presents novel findings about the factors that may be motivating morphological variation in the shape and size of the sphenoidal paranasal </w:t>
      </w:r>
      <w:proofErr w:type="gramStart"/>
      <w:r w:rsidRPr="00CE2204">
        <w:rPr>
          <w:rFonts w:ascii="Times New Roman" w:hAnsi="Times New Roman" w:cs="Times New Roman"/>
          <w:sz w:val="24"/>
          <w:szCs w:val="24"/>
        </w:rPr>
        <w:t>sinus, and</w:t>
      </w:r>
      <w:proofErr w:type="gramEnd"/>
      <w:r w:rsidRPr="00CE2204">
        <w:rPr>
          <w:rFonts w:ascii="Times New Roman" w:hAnsi="Times New Roman" w:cs="Times New Roman"/>
          <w:sz w:val="24"/>
          <w:szCs w:val="24"/>
        </w:rPr>
        <w:t xml:space="preserve"> encourages researchers to consider that different processes may be at work in shaping this variation across the paranasal sinuses of the human cranium.</w:t>
      </w:r>
    </w:p>
    <w:p w14:paraId="619CAB70" w14:textId="1687C54B" w:rsidR="00DB3F5F" w:rsidRPr="00CE2204" w:rsidRDefault="00706F63" w:rsidP="00941F33">
      <w:pPr>
        <w:pStyle w:val="Heading2"/>
        <w:spacing w:before="0" w:line="480" w:lineRule="auto"/>
        <w:rPr>
          <w:rFonts w:ascii="Times New Roman" w:hAnsi="Times New Roman" w:cs="Times New Roman"/>
          <w:b w:val="0"/>
          <w:bCs/>
          <w:sz w:val="24"/>
          <w:szCs w:val="24"/>
        </w:rPr>
      </w:pPr>
      <w:bookmarkStart w:id="65" w:name="_Toc111037256"/>
      <w:r w:rsidRPr="00CE2204">
        <w:rPr>
          <w:rFonts w:ascii="Times New Roman" w:hAnsi="Times New Roman" w:cs="Times New Roman"/>
          <w:bCs/>
          <w:sz w:val="24"/>
          <w:szCs w:val="24"/>
        </w:rPr>
        <w:lastRenderedPageBreak/>
        <w:t>WORKS CITED</w:t>
      </w:r>
      <w:bookmarkEnd w:id="65"/>
    </w:p>
    <w:p w14:paraId="5269DB74" w14:textId="77777777" w:rsidR="00DB3F5F" w:rsidRPr="00CE2204" w:rsidRDefault="00DB3F5F" w:rsidP="00DB3F5F">
      <w:pPr>
        <w:spacing w:line="360" w:lineRule="auto"/>
        <w:rPr>
          <w:rFonts w:ascii="Times New Roman" w:hAnsi="Times New Roman" w:cs="Times New Roman"/>
          <w:sz w:val="24"/>
          <w:szCs w:val="24"/>
        </w:rPr>
      </w:pPr>
      <w:bookmarkStart w:id="66" w:name="_Hlk110612048"/>
      <w:r w:rsidRPr="00CE2204">
        <w:rPr>
          <w:rFonts w:ascii="Times New Roman" w:hAnsi="Times New Roman" w:cs="Times New Roman"/>
          <w:sz w:val="24"/>
          <w:szCs w:val="24"/>
        </w:rPr>
        <w:t xml:space="preserve">Adams, D. C., M. L. Collyer, A. </w:t>
      </w:r>
      <w:proofErr w:type="spellStart"/>
      <w:r w:rsidRPr="00CE2204">
        <w:rPr>
          <w:rFonts w:ascii="Times New Roman" w:hAnsi="Times New Roman" w:cs="Times New Roman"/>
          <w:sz w:val="24"/>
          <w:szCs w:val="24"/>
        </w:rPr>
        <w:t>Kaliontzopoulou</w:t>
      </w:r>
      <w:proofErr w:type="spellEnd"/>
      <w:r w:rsidRPr="00CE2204">
        <w:rPr>
          <w:rFonts w:ascii="Times New Roman" w:hAnsi="Times New Roman" w:cs="Times New Roman"/>
          <w:sz w:val="24"/>
          <w:szCs w:val="24"/>
        </w:rPr>
        <w:t xml:space="preserve">, and E.K. </w:t>
      </w:r>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2021.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Software for geometric morphometric analyses. </w:t>
      </w:r>
      <w:r w:rsidRPr="00CE2204">
        <w:rPr>
          <w:rFonts w:ascii="Times New Roman" w:hAnsi="Times New Roman" w:cs="Times New Roman"/>
          <w:i/>
          <w:iCs/>
          <w:sz w:val="24"/>
          <w:szCs w:val="24"/>
        </w:rPr>
        <w:t>R package version 4.0</w:t>
      </w:r>
      <w:r w:rsidRPr="00CE2204">
        <w:rPr>
          <w:rFonts w:ascii="Times New Roman" w:hAnsi="Times New Roman" w:cs="Times New Roman"/>
          <w:sz w:val="24"/>
          <w:szCs w:val="24"/>
        </w:rPr>
        <w:t>. https://cran.r-project.org/package=geomorph.</w:t>
      </w:r>
    </w:p>
    <w:bookmarkEnd w:id="66"/>
    <w:p w14:paraId="4214C86F"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Anusha, B., </w:t>
      </w:r>
      <w:proofErr w:type="spellStart"/>
      <w:r w:rsidRPr="00CE2204">
        <w:rPr>
          <w:rFonts w:ascii="Times New Roman" w:hAnsi="Times New Roman" w:cs="Times New Roman"/>
          <w:sz w:val="24"/>
          <w:szCs w:val="24"/>
        </w:rPr>
        <w:t>Baharudin</w:t>
      </w:r>
      <w:proofErr w:type="spellEnd"/>
      <w:r w:rsidRPr="00CE2204">
        <w:rPr>
          <w:rFonts w:ascii="Times New Roman" w:hAnsi="Times New Roman" w:cs="Times New Roman"/>
          <w:sz w:val="24"/>
          <w:szCs w:val="24"/>
        </w:rPr>
        <w:t xml:space="preserve">, A., Philip, R., Harvinder, S., &amp; </w:t>
      </w:r>
      <w:proofErr w:type="spellStart"/>
      <w:r w:rsidRPr="00CE2204">
        <w:rPr>
          <w:rFonts w:ascii="Times New Roman" w:hAnsi="Times New Roman" w:cs="Times New Roman"/>
          <w:sz w:val="24"/>
          <w:szCs w:val="24"/>
        </w:rPr>
        <w:t>Shaffie</w:t>
      </w:r>
      <w:proofErr w:type="spellEnd"/>
      <w:r w:rsidRPr="00CE2204">
        <w:rPr>
          <w:rFonts w:ascii="Times New Roman" w:hAnsi="Times New Roman" w:cs="Times New Roman"/>
          <w:sz w:val="24"/>
          <w:szCs w:val="24"/>
        </w:rPr>
        <w:t xml:space="preserve">, B. M. (2014). Anatomical variations of the sphenoid sinus and its adjacent structures: A review of existing literature. </w:t>
      </w:r>
      <w:r w:rsidRPr="00CE2204">
        <w:rPr>
          <w:rFonts w:ascii="Times New Roman" w:hAnsi="Times New Roman" w:cs="Times New Roman"/>
          <w:i/>
          <w:iCs/>
          <w:sz w:val="24"/>
          <w:szCs w:val="24"/>
        </w:rPr>
        <w:t>Surgical and Radiologic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(5), 419–427. </w:t>
      </w:r>
      <w:hyperlink r:id="rId164" w:history="1">
        <w:r w:rsidRPr="00CE2204">
          <w:rPr>
            <w:rFonts w:ascii="Times New Roman" w:hAnsi="Times New Roman" w:cs="Times New Roman"/>
            <w:sz w:val="24"/>
            <w:szCs w:val="24"/>
            <w:u w:val="single"/>
          </w:rPr>
          <w:t>https://doi.org/10.1007/s00276-013-1214-1</w:t>
        </w:r>
      </w:hyperlink>
    </w:p>
    <w:p w14:paraId="325A1541"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Aoki, S., Dillon, W. P., </w:t>
      </w:r>
      <w:proofErr w:type="spellStart"/>
      <w:r w:rsidRPr="00CE2204">
        <w:rPr>
          <w:rFonts w:ascii="Times New Roman" w:hAnsi="Times New Roman" w:cs="Times New Roman"/>
          <w:sz w:val="24"/>
          <w:szCs w:val="24"/>
        </w:rPr>
        <w:t>Barkovich</w:t>
      </w:r>
      <w:proofErr w:type="spellEnd"/>
      <w:r w:rsidRPr="00CE2204">
        <w:rPr>
          <w:rFonts w:ascii="Times New Roman" w:hAnsi="Times New Roman" w:cs="Times New Roman"/>
          <w:sz w:val="24"/>
          <w:szCs w:val="24"/>
        </w:rPr>
        <w:t xml:space="preserve">, A. J., &amp; Norman, D. (1989). Marrow conversion before pneumatization of the sphenoid sinus: Assessment with MR imaging. </w:t>
      </w:r>
      <w:r w:rsidRPr="00CE2204">
        <w:rPr>
          <w:rFonts w:ascii="Times New Roman" w:hAnsi="Times New Roman" w:cs="Times New Roman"/>
          <w:i/>
          <w:iCs/>
          <w:sz w:val="24"/>
          <w:szCs w:val="24"/>
        </w:rPr>
        <w:t>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172</w:t>
      </w:r>
      <w:r w:rsidRPr="00CE2204">
        <w:rPr>
          <w:rFonts w:ascii="Times New Roman" w:hAnsi="Times New Roman" w:cs="Times New Roman"/>
          <w:sz w:val="24"/>
          <w:szCs w:val="24"/>
        </w:rPr>
        <w:t xml:space="preserve">(2), 373–375. </w:t>
      </w:r>
      <w:hyperlink r:id="rId165" w:history="1">
        <w:r w:rsidRPr="00CE2204">
          <w:rPr>
            <w:rFonts w:ascii="Times New Roman" w:hAnsi="Times New Roman" w:cs="Times New Roman"/>
            <w:sz w:val="24"/>
            <w:szCs w:val="24"/>
            <w:u w:val="single"/>
          </w:rPr>
          <w:t>https://doi.org/10.1148/radiology.172.2.2748818</w:t>
        </w:r>
      </w:hyperlink>
    </w:p>
    <w:p w14:paraId="44EE2AAA" w14:textId="77777777" w:rsidR="00DB3F5F" w:rsidRPr="00CE2204" w:rsidRDefault="00DB3F5F" w:rsidP="00DB3F5F">
      <w:pPr>
        <w:spacing w:line="360" w:lineRule="auto"/>
        <w:rPr>
          <w:rFonts w:ascii="Times New Roman" w:hAnsi="Times New Roman" w:cs="Times New Roman"/>
          <w:sz w:val="24"/>
          <w:szCs w:val="24"/>
        </w:rPr>
      </w:pPr>
      <w:bookmarkStart w:id="67" w:name="_Hlk110612113"/>
      <w:proofErr w:type="spellStart"/>
      <w:r w:rsidRPr="00CE2204">
        <w:rPr>
          <w:rFonts w:ascii="Times New Roman" w:hAnsi="Times New Roman" w:cs="Times New Roman"/>
          <w:sz w:val="24"/>
          <w:szCs w:val="24"/>
        </w:rPr>
        <w:t>Baken</w:t>
      </w:r>
      <w:proofErr w:type="spellEnd"/>
      <w:r w:rsidRPr="00CE2204">
        <w:rPr>
          <w:rFonts w:ascii="Times New Roman" w:hAnsi="Times New Roman" w:cs="Times New Roman"/>
          <w:sz w:val="24"/>
          <w:szCs w:val="24"/>
        </w:rPr>
        <w:t xml:space="preserve">, E. K., M. L. Collyer, A. </w:t>
      </w:r>
      <w:proofErr w:type="spellStart"/>
      <w:r w:rsidRPr="00CE2204">
        <w:rPr>
          <w:rFonts w:ascii="Times New Roman" w:hAnsi="Times New Roman" w:cs="Times New Roman"/>
          <w:sz w:val="24"/>
          <w:szCs w:val="24"/>
        </w:rPr>
        <w:t>Kaliontzopoulou</w:t>
      </w:r>
      <w:proofErr w:type="spellEnd"/>
      <w:r w:rsidRPr="00CE2204">
        <w:rPr>
          <w:rFonts w:ascii="Times New Roman" w:hAnsi="Times New Roman" w:cs="Times New Roman"/>
          <w:sz w:val="24"/>
          <w:szCs w:val="24"/>
        </w:rPr>
        <w:t xml:space="preserve">, and D. C. Adams. 2021. </w:t>
      </w:r>
      <w:proofErr w:type="spellStart"/>
      <w:r w:rsidRPr="00CE2204">
        <w:rPr>
          <w:rFonts w:ascii="Times New Roman" w:hAnsi="Times New Roman" w:cs="Times New Roman"/>
          <w:sz w:val="24"/>
          <w:szCs w:val="24"/>
        </w:rPr>
        <w:t>gmShiny</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geomorph</w:t>
      </w:r>
      <w:proofErr w:type="spellEnd"/>
      <w:r w:rsidRPr="00CE2204">
        <w:rPr>
          <w:rFonts w:ascii="Times New Roman" w:hAnsi="Times New Roman" w:cs="Times New Roman"/>
          <w:sz w:val="24"/>
          <w:szCs w:val="24"/>
        </w:rPr>
        <w:t xml:space="preserve"> v4.0: new graphical interface and enhanced analytics for a comprehensive morphometric experience. </w:t>
      </w:r>
      <w:r w:rsidRPr="00CE2204">
        <w:rPr>
          <w:rFonts w:ascii="Times New Roman" w:hAnsi="Times New Roman" w:cs="Times New Roman"/>
          <w:i/>
          <w:iCs/>
          <w:sz w:val="24"/>
          <w:szCs w:val="24"/>
        </w:rPr>
        <w:t>Methods in Ecology and Evolution</w:t>
      </w:r>
      <w:r w:rsidRPr="00CE2204">
        <w:rPr>
          <w:rFonts w:ascii="Times New Roman" w:hAnsi="Times New Roman" w:cs="Times New Roman"/>
          <w:sz w:val="24"/>
          <w:szCs w:val="24"/>
        </w:rPr>
        <w:t>. Submitted.</w:t>
      </w:r>
    </w:p>
    <w:bookmarkEnd w:id="67"/>
    <w:p w14:paraId="7FE7A39B"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Babyn</w:t>
      </w:r>
      <w:proofErr w:type="spellEnd"/>
      <w:r w:rsidRPr="00CE2204">
        <w:rPr>
          <w:rFonts w:ascii="Times New Roman" w:hAnsi="Times New Roman" w:cs="Times New Roman"/>
          <w:sz w:val="24"/>
          <w:szCs w:val="24"/>
        </w:rPr>
        <w:t xml:space="preserve">, P. S., </w:t>
      </w:r>
      <w:proofErr w:type="spellStart"/>
      <w:r w:rsidRPr="00CE2204">
        <w:rPr>
          <w:rFonts w:ascii="Times New Roman" w:hAnsi="Times New Roman" w:cs="Times New Roman"/>
          <w:sz w:val="24"/>
          <w:szCs w:val="24"/>
        </w:rPr>
        <w:t>Ranson</w:t>
      </w:r>
      <w:proofErr w:type="spellEnd"/>
      <w:r w:rsidRPr="00CE2204">
        <w:rPr>
          <w:rFonts w:ascii="Times New Roman" w:hAnsi="Times New Roman" w:cs="Times New Roman"/>
          <w:sz w:val="24"/>
          <w:szCs w:val="24"/>
        </w:rPr>
        <w:t xml:space="preserve">, M., &amp; McCarville, M. E. (1998). Normal Bone Marrow: Signal Characteristics and Fatty Conversion. </w:t>
      </w:r>
      <w:r w:rsidRPr="00CE2204">
        <w:rPr>
          <w:rFonts w:ascii="Times New Roman" w:hAnsi="Times New Roman" w:cs="Times New Roman"/>
          <w:i/>
          <w:iCs/>
          <w:sz w:val="24"/>
          <w:szCs w:val="24"/>
        </w:rPr>
        <w:t>Magnetic Resonance Imaging Clinics of North America</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w:t>
      </w:r>
      <w:r w:rsidRPr="00CE2204">
        <w:rPr>
          <w:rFonts w:ascii="Times New Roman" w:hAnsi="Times New Roman" w:cs="Times New Roman"/>
          <w:sz w:val="24"/>
          <w:szCs w:val="24"/>
        </w:rPr>
        <w:t xml:space="preserve">(3), 473–495. </w:t>
      </w:r>
      <w:hyperlink r:id="rId166" w:history="1">
        <w:r w:rsidRPr="00CE2204">
          <w:rPr>
            <w:rFonts w:ascii="Times New Roman" w:hAnsi="Times New Roman" w:cs="Times New Roman"/>
            <w:sz w:val="24"/>
            <w:szCs w:val="24"/>
            <w:u w:val="single"/>
          </w:rPr>
          <w:t>https://doi.org/10.1016/S1064-9689(21)00233-6</w:t>
        </w:r>
      </w:hyperlink>
    </w:p>
    <w:p w14:paraId="747C6811"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M., Rosas, A., Gunz, P., Peña-Melian, A., </w:t>
      </w:r>
      <w:proofErr w:type="spellStart"/>
      <w:r w:rsidRPr="00CE2204">
        <w:rPr>
          <w:rFonts w:ascii="Times New Roman" w:hAnsi="Times New Roman" w:cs="Times New Roman"/>
          <w:sz w:val="24"/>
          <w:szCs w:val="24"/>
        </w:rPr>
        <w:t>Manzi</w:t>
      </w:r>
      <w:proofErr w:type="spellEnd"/>
      <w:r w:rsidRPr="00CE2204">
        <w:rPr>
          <w:rFonts w:ascii="Times New Roman" w:hAnsi="Times New Roman" w:cs="Times New Roman"/>
          <w:sz w:val="24"/>
          <w:szCs w:val="24"/>
        </w:rPr>
        <w:t xml:space="preserve">, G., </w:t>
      </w:r>
      <w:proofErr w:type="spellStart"/>
      <w:r w:rsidRPr="00CE2204">
        <w:rPr>
          <w:rFonts w:ascii="Times New Roman" w:hAnsi="Times New Roman" w:cs="Times New Roman"/>
          <w:sz w:val="24"/>
          <w:szCs w:val="24"/>
        </w:rPr>
        <w:t>Harvati</w:t>
      </w:r>
      <w:proofErr w:type="spellEnd"/>
      <w:r w:rsidRPr="00CE2204">
        <w:rPr>
          <w:rFonts w:ascii="Times New Roman" w:hAnsi="Times New Roman" w:cs="Times New Roman"/>
          <w:sz w:val="24"/>
          <w:szCs w:val="24"/>
        </w:rPr>
        <w:t xml:space="preserve">, K., </w:t>
      </w:r>
      <w:proofErr w:type="spellStart"/>
      <w:r w:rsidRPr="00CE2204">
        <w:rPr>
          <w:rFonts w:ascii="Times New Roman" w:hAnsi="Times New Roman" w:cs="Times New Roman"/>
          <w:sz w:val="24"/>
          <w:szCs w:val="24"/>
        </w:rPr>
        <w:t>Kruszynski</w:t>
      </w:r>
      <w:proofErr w:type="spellEnd"/>
      <w:r w:rsidRPr="00CE2204">
        <w:rPr>
          <w:rFonts w:ascii="Times New Roman" w:hAnsi="Times New Roman" w:cs="Times New Roman"/>
          <w:sz w:val="24"/>
          <w:szCs w:val="24"/>
        </w:rPr>
        <w:t xml:space="preserve">, R., Stringer, C., &amp; </w:t>
      </w:r>
      <w:proofErr w:type="spellStart"/>
      <w:r w:rsidRPr="00CE2204">
        <w:rPr>
          <w:rFonts w:ascii="Times New Roman" w:hAnsi="Times New Roman" w:cs="Times New Roman"/>
          <w:sz w:val="24"/>
          <w:szCs w:val="24"/>
        </w:rPr>
        <w:t>Hublin</w:t>
      </w:r>
      <w:proofErr w:type="spellEnd"/>
      <w:r w:rsidRPr="00CE2204">
        <w:rPr>
          <w:rFonts w:ascii="Times New Roman" w:hAnsi="Times New Roman" w:cs="Times New Roman"/>
          <w:sz w:val="24"/>
          <w:szCs w:val="24"/>
        </w:rPr>
        <w:t xml:space="preserve">, J.-J. (2011). Evolution of the base of the brain in highly </w:t>
      </w:r>
      <w:proofErr w:type="spellStart"/>
      <w:r w:rsidRPr="00CE2204">
        <w:rPr>
          <w:rFonts w:ascii="Times New Roman" w:hAnsi="Times New Roman" w:cs="Times New Roman"/>
          <w:sz w:val="24"/>
          <w:szCs w:val="24"/>
        </w:rPr>
        <w:t>encephalized</w:t>
      </w:r>
      <w:proofErr w:type="spellEnd"/>
      <w:r w:rsidRPr="00CE2204">
        <w:rPr>
          <w:rFonts w:ascii="Times New Roman" w:hAnsi="Times New Roman" w:cs="Times New Roman"/>
          <w:sz w:val="24"/>
          <w:szCs w:val="24"/>
        </w:rPr>
        <w:t xml:space="preserve"> human species. </w:t>
      </w:r>
      <w:r w:rsidRPr="00CE2204">
        <w:rPr>
          <w:rFonts w:ascii="Times New Roman" w:hAnsi="Times New Roman" w:cs="Times New Roman"/>
          <w:i/>
          <w:iCs/>
          <w:sz w:val="24"/>
          <w:szCs w:val="24"/>
        </w:rPr>
        <w:t>Nature Communications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w:t>
      </w:r>
      <w:r w:rsidRPr="00CE2204">
        <w:rPr>
          <w:rFonts w:ascii="Times New Roman" w:hAnsi="Times New Roman" w:cs="Times New Roman"/>
          <w:sz w:val="24"/>
          <w:szCs w:val="24"/>
        </w:rPr>
        <w:t xml:space="preserve">(1), 588. </w:t>
      </w:r>
      <w:hyperlink r:id="rId167" w:history="1">
        <w:r w:rsidRPr="00CE2204">
          <w:rPr>
            <w:rFonts w:ascii="Times New Roman" w:hAnsi="Times New Roman" w:cs="Times New Roman"/>
            <w:sz w:val="24"/>
            <w:szCs w:val="24"/>
            <w:u w:val="single"/>
          </w:rPr>
          <w:t>https://doi.org/10.1038/ncomms1593</w:t>
        </w:r>
      </w:hyperlink>
    </w:p>
    <w:p w14:paraId="63B150A1"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Bruner, E., &amp; </w:t>
      </w:r>
      <w:proofErr w:type="spellStart"/>
      <w:r w:rsidRPr="00CE2204">
        <w:rPr>
          <w:rFonts w:ascii="Times New Roman" w:hAnsi="Times New Roman" w:cs="Times New Roman"/>
          <w:sz w:val="24"/>
          <w:szCs w:val="24"/>
        </w:rPr>
        <w:t>Ripani</w:t>
      </w:r>
      <w:proofErr w:type="spellEnd"/>
      <w:r w:rsidRPr="00CE2204">
        <w:rPr>
          <w:rFonts w:ascii="Times New Roman" w:hAnsi="Times New Roman" w:cs="Times New Roman"/>
          <w:sz w:val="24"/>
          <w:szCs w:val="24"/>
        </w:rPr>
        <w:t xml:space="preserve">, M. (2008). A quantitative and descriptive approach to morphological variation of the endocranial base in modern humans.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137</w:t>
      </w:r>
      <w:r w:rsidRPr="00CE2204">
        <w:rPr>
          <w:rFonts w:ascii="Times New Roman" w:hAnsi="Times New Roman" w:cs="Times New Roman"/>
          <w:sz w:val="24"/>
          <w:szCs w:val="24"/>
        </w:rPr>
        <w:t xml:space="preserve">(1), 30–40. </w:t>
      </w:r>
      <w:hyperlink r:id="rId168" w:history="1">
        <w:r w:rsidRPr="00CE2204">
          <w:rPr>
            <w:rFonts w:ascii="Times New Roman" w:hAnsi="Times New Roman" w:cs="Times New Roman"/>
            <w:sz w:val="24"/>
            <w:szCs w:val="24"/>
            <w:u w:val="single"/>
          </w:rPr>
          <w:t>https://doi.org/10.1002/ajpa.20837</w:t>
        </w:r>
      </w:hyperlink>
    </w:p>
    <w:p w14:paraId="246F2574"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&amp; Maddux, S. D. (2016). Morphological Covariation between the Maxillary Sinus and Midfacial Skeleton among Sub-Saharan and Circumpolar Modern Humans: Maxillary Sinus Shape in Humans.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160</w:t>
      </w:r>
      <w:r w:rsidRPr="00CE2204">
        <w:rPr>
          <w:rFonts w:ascii="Times New Roman" w:hAnsi="Times New Roman" w:cs="Times New Roman"/>
          <w:sz w:val="24"/>
          <w:szCs w:val="24"/>
        </w:rPr>
        <w:t xml:space="preserve">(3), 483–497. </w:t>
      </w:r>
      <w:hyperlink r:id="rId169" w:history="1">
        <w:r w:rsidRPr="00CE2204">
          <w:rPr>
            <w:rFonts w:ascii="Times New Roman" w:hAnsi="Times New Roman" w:cs="Times New Roman"/>
            <w:sz w:val="24"/>
            <w:szCs w:val="24"/>
            <w:u w:val="single"/>
          </w:rPr>
          <w:t>https://doi.org/10.1002/ajpa.22986</w:t>
        </w:r>
      </w:hyperlink>
    </w:p>
    <w:p w14:paraId="56FC9B5F"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Curtis, A. A., &amp; </w:t>
      </w:r>
      <w:proofErr w:type="spellStart"/>
      <w:r w:rsidRPr="00CE2204">
        <w:rPr>
          <w:rFonts w:ascii="Times New Roman" w:hAnsi="Times New Roman" w:cs="Times New Roman"/>
          <w:sz w:val="24"/>
          <w:szCs w:val="24"/>
        </w:rPr>
        <w:t>Valkenburgh</w:t>
      </w:r>
      <w:proofErr w:type="spellEnd"/>
      <w:r w:rsidRPr="00CE2204">
        <w:rPr>
          <w:rFonts w:ascii="Times New Roman" w:hAnsi="Times New Roman" w:cs="Times New Roman"/>
          <w:sz w:val="24"/>
          <w:szCs w:val="24"/>
        </w:rPr>
        <w:t xml:space="preserve">, B. V. (2014). Beyond the Sniffer: Frontal Sinuses in Carnivora.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297</w:t>
      </w:r>
      <w:r w:rsidRPr="00CE2204">
        <w:rPr>
          <w:rFonts w:ascii="Times New Roman" w:hAnsi="Times New Roman" w:cs="Times New Roman"/>
          <w:sz w:val="24"/>
          <w:szCs w:val="24"/>
        </w:rPr>
        <w:t xml:space="preserve">(11), 2047–2064. </w:t>
      </w:r>
      <w:hyperlink r:id="rId170" w:history="1">
        <w:r w:rsidRPr="00CE2204">
          <w:rPr>
            <w:rFonts w:ascii="Times New Roman" w:hAnsi="Times New Roman" w:cs="Times New Roman"/>
            <w:sz w:val="24"/>
            <w:szCs w:val="24"/>
            <w:u w:val="single"/>
          </w:rPr>
          <w:t>https://doi.org/10.1002/ar.23025</w:t>
        </w:r>
      </w:hyperlink>
    </w:p>
    <w:p w14:paraId="33E16940"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Deng, X., Chen, S., Bai, Y., Song, W., Chen, Y., Li, D., Han, H., &amp; Liu, B. (2015). Vascular Complications of Intercavernous Sinuses during Transsphenoidal Surgery: An Anatomical Analysis Based on Autopsy and Magnetic Resonance Venography. </w:t>
      </w:r>
      <w:r w:rsidRPr="00CE2204">
        <w:rPr>
          <w:rFonts w:ascii="Times New Roman" w:hAnsi="Times New Roman" w:cs="Times New Roman"/>
          <w:i/>
          <w:iCs/>
          <w:sz w:val="24"/>
          <w:szCs w:val="24"/>
        </w:rPr>
        <w:t>PLOS ONE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w:t>
      </w:r>
      <w:r w:rsidRPr="00CE2204">
        <w:rPr>
          <w:rFonts w:ascii="Times New Roman" w:hAnsi="Times New Roman" w:cs="Times New Roman"/>
          <w:sz w:val="24"/>
          <w:szCs w:val="24"/>
        </w:rPr>
        <w:t xml:space="preserve">(12), e0144771. </w:t>
      </w:r>
      <w:hyperlink r:id="rId171" w:history="1">
        <w:r w:rsidRPr="00CE2204">
          <w:rPr>
            <w:rFonts w:ascii="Times New Roman" w:hAnsi="Times New Roman" w:cs="Times New Roman"/>
            <w:sz w:val="24"/>
            <w:szCs w:val="24"/>
            <w:u w:val="single"/>
          </w:rPr>
          <w:t>https://doi.org/10.1371/journal.pone.0144771</w:t>
        </w:r>
      </w:hyperlink>
    </w:p>
    <w:p w14:paraId="698F78A4"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Duignan, M., &amp; Wood, A. (2021). Arrested pneumatization of the skull base: An under-recognized skull base anomaly. </w:t>
      </w:r>
      <w:r w:rsidRPr="00CE2204">
        <w:rPr>
          <w:rFonts w:ascii="Times New Roman" w:hAnsi="Times New Roman" w:cs="Times New Roman"/>
          <w:i/>
          <w:iCs/>
          <w:sz w:val="24"/>
          <w:szCs w:val="24"/>
        </w:rPr>
        <w:t>ANZ Journal of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91</w:t>
      </w:r>
      <w:r w:rsidRPr="00CE2204">
        <w:rPr>
          <w:rFonts w:ascii="Times New Roman" w:hAnsi="Times New Roman" w:cs="Times New Roman"/>
          <w:sz w:val="24"/>
          <w:szCs w:val="24"/>
        </w:rPr>
        <w:t xml:space="preserve">(1–2), E69–E71. </w:t>
      </w:r>
      <w:hyperlink r:id="rId172" w:history="1">
        <w:r w:rsidRPr="00CE2204">
          <w:rPr>
            <w:rFonts w:ascii="Times New Roman" w:hAnsi="Times New Roman" w:cs="Times New Roman"/>
            <w:sz w:val="24"/>
            <w:szCs w:val="24"/>
            <w:u w:val="single"/>
          </w:rPr>
          <w:t>https://doi.org/10.1111/ans.16118</w:t>
        </w:r>
      </w:hyperlink>
    </w:p>
    <w:p w14:paraId="401414DA"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Felix, V., &amp; </w:t>
      </w:r>
      <w:proofErr w:type="spellStart"/>
      <w:r w:rsidRPr="00CE2204">
        <w:rPr>
          <w:rFonts w:ascii="Times New Roman" w:hAnsi="Times New Roman" w:cs="Times New Roman"/>
          <w:sz w:val="24"/>
          <w:szCs w:val="24"/>
        </w:rPr>
        <w:t>Veerasigamani</w:t>
      </w:r>
      <w:proofErr w:type="spellEnd"/>
      <w:r w:rsidRPr="00CE2204">
        <w:rPr>
          <w:rFonts w:ascii="Times New Roman" w:hAnsi="Times New Roman" w:cs="Times New Roman"/>
          <w:sz w:val="24"/>
          <w:szCs w:val="24"/>
        </w:rPr>
        <w:t xml:space="preserve">, N. (2017). Unilateral Absence of Ethmoid Sinus and Nasal </w:t>
      </w:r>
      <w:proofErr w:type="spellStart"/>
      <w:r w:rsidRPr="00CE2204">
        <w:rPr>
          <w:rFonts w:ascii="Times New Roman" w:hAnsi="Times New Roman" w:cs="Times New Roman"/>
          <w:sz w:val="24"/>
          <w:szCs w:val="24"/>
        </w:rPr>
        <w:t>Turbinates</w:t>
      </w:r>
      <w:proofErr w:type="spellEnd"/>
      <w:r w:rsidRPr="00CE2204">
        <w:rPr>
          <w:rFonts w:ascii="Times New Roman" w:hAnsi="Times New Roman" w:cs="Times New Roman"/>
          <w:sz w:val="24"/>
          <w:szCs w:val="24"/>
        </w:rPr>
        <w:t xml:space="preserve">: A Rare Case Report. </w:t>
      </w:r>
      <w:r w:rsidRPr="00CE2204">
        <w:rPr>
          <w:rFonts w:ascii="Times New Roman" w:hAnsi="Times New Roman" w:cs="Times New Roman"/>
          <w:i/>
          <w:iCs/>
          <w:sz w:val="24"/>
          <w:szCs w:val="24"/>
        </w:rPr>
        <w:t xml:space="preserve">Journal of Clinical and Diagnostic </w:t>
      </w:r>
      <w:proofErr w:type="gramStart"/>
      <w:r w:rsidRPr="00CE2204">
        <w:rPr>
          <w:rFonts w:ascii="Times New Roman" w:hAnsi="Times New Roman" w:cs="Times New Roman"/>
          <w:i/>
          <w:iCs/>
          <w:sz w:val="24"/>
          <w:szCs w:val="24"/>
        </w:rPr>
        <w:t>Research :</w:t>
      </w:r>
      <w:proofErr w:type="gramEnd"/>
      <w:r w:rsidRPr="00CE2204">
        <w:rPr>
          <w:rFonts w:ascii="Times New Roman" w:hAnsi="Times New Roman" w:cs="Times New Roman"/>
          <w:i/>
          <w:iCs/>
          <w:sz w:val="24"/>
          <w:szCs w:val="24"/>
        </w:rPr>
        <w:t xml:space="preserve"> JCDR</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w:t>
      </w:r>
      <w:r w:rsidRPr="00CE2204">
        <w:rPr>
          <w:rFonts w:ascii="Times New Roman" w:hAnsi="Times New Roman" w:cs="Times New Roman"/>
          <w:sz w:val="24"/>
          <w:szCs w:val="24"/>
        </w:rPr>
        <w:t xml:space="preserve">(4), MD01–MD02. </w:t>
      </w:r>
      <w:hyperlink r:id="rId173" w:history="1">
        <w:r w:rsidRPr="00CE2204">
          <w:rPr>
            <w:rFonts w:ascii="Times New Roman" w:hAnsi="Times New Roman" w:cs="Times New Roman"/>
            <w:sz w:val="24"/>
            <w:szCs w:val="24"/>
            <w:u w:val="single"/>
          </w:rPr>
          <w:t>https://doi.org/10.7860/JCDR/2017/24479.9511</w:t>
        </w:r>
      </w:hyperlink>
    </w:p>
    <w:p w14:paraId="5D70D0E6"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Goldman-</w:t>
      </w:r>
      <w:proofErr w:type="spellStart"/>
      <w:r w:rsidRPr="00CE2204">
        <w:rPr>
          <w:rFonts w:ascii="Times New Roman" w:hAnsi="Times New Roman" w:cs="Times New Roman"/>
          <w:sz w:val="24"/>
          <w:szCs w:val="24"/>
        </w:rPr>
        <w:t>Yassen</w:t>
      </w:r>
      <w:proofErr w:type="spellEnd"/>
      <w:r w:rsidRPr="00CE2204">
        <w:rPr>
          <w:rFonts w:ascii="Times New Roman" w:hAnsi="Times New Roman" w:cs="Times New Roman"/>
          <w:sz w:val="24"/>
          <w:szCs w:val="24"/>
        </w:rPr>
        <w:t xml:space="preserve">, A. E., </w:t>
      </w:r>
      <w:proofErr w:type="spellStart"/>
      <w:r w:rsidRPr="00CE2204">
        <w:rPr>
          <w:rFonts w:ascii="Times New Roman" w:hAnsi="Times New Roman" w:cs="Times New Roman"/>
          <w:sz w:val="24"/>
          <w:szCs w:val="24"/>
        </w:rPr>
        <w:t>Meda</w:t>
      </w:r>
      <w:proofErr w:type="spellEnd"/>
      <w:r w:rsidRPr="00CE2204">
        <w:rPr>
          <w:rFonts w:ascii="Times New Roman" w:hAnsi="Times New Roman" w:cs="Times New Roman"/>
          <w:sz w:val="24"/>
          <w:szCs w:val="24"/>
        </w:rPr>
        <w:t xml:space="preserve">, K., &amp; </w:t>
      </w:r>
      <w:proofErr w:type="spellStart"/>
      <w:r w:rsidRPr="00CE2204">
        <w:rPr>
          <w:rFonts w:ascii="Times New Roman" w:hAnsi="Times New Roman" w:cs="Times New Roman"/>
          <w:sz w:val="24"/>
          <w:szCs w:val="24"/>
        </w:rPr>
        <w:t>Kadom</w:t>
      </w:r>
      <w:proofErr w:type="spellEnd"/>
      <w:r w:rsidRPr="00CE2204">
        <w:rPr>
          <w:rFonts w:ascii="Times New Roman" w:hAnsi="Times New Roman" w:cs="Times New Roman"/>
          <w:sz w:val="24"/>
          <w:szCs w:val="24"/>
        </w:rPr>
        <w:t xml:space="preserve">, N. (2021). Paranasal sinus development and implications for imaging. </w:t>
      </w:r>
      <w:r w:rsidRPr="00CE2204">
        <w:rPr>
          <w:rFonts w:ascii="Times New Roman" w:hAnsi="Times New Roman" w:cs="Times New Roman"/>
          <w:i/>
          <w:iCs/>
          <w:sz w:val="24"/>
          <w:szCs w:val="24"/>
        </w:rPr>
        <w:t>Pediatric 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51</w:t>
      </w:r>
      <w:r w:rsidRPr="00CE2204">
        <w:rPr>
          <w:rFonts w:ascii="Times New Roman" w:hAnsi="Times New Roman" w:cs="Times New Roman"/>
          <w:sz w:val="24"/>
          <w:szCs w:val="24"/>
        </w:rPr>
        <w:t xml:space="preserve">(7), 1134–1148. </w:t>
      </w:r>
      <w:hyperlink r:id="rId174" w:history="1">
        <w:r w:rsidRPr="00CE2204">
          <w:rPr>
            <w:rStyle w:val="Hyperlink"/>
            <w:rFonts w:ascii="Times New Roman" w:hAnsi="Times New Roman" w:cs="Times New Roman"/>
            <w:color w:val="auto"/>
            <w:sz w:val="24"/>
            <w:szCs w:val="24"/>
          </w:rPr>
          <w:t>https://doi.org/10.1007/s00247-020-04859-y</w:t>
        </w:r>
      </w:hyperlink>
    </w:p>
    <w:p w14:paraId="4C0B025D"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M. S., </w:t>
      </w:r>
      <w:proofErr w:type="spellStart"/>
      <w:r w:rsidRPr="00CE2204">
        <w:rPr>
          <w:rFonts w:ascii="Times New Roman" w:hAnsi="Times New Roman" w:cs="Times New Roman"/>
          <w:sz w:val="24"/>
          <w:szCs w:val="24"/>
        </w:rPr>
        <w:t>Achta</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Aghrib</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Boussa</w:t>
      </w:r>
      <w:proofErr w:type="spellEnd"/>
      <w:r w:rsidRPr="00CE2204">
        <w:rPr>
          <w:rFonts w:ascii="Times New Roman" w:hAnsi="Times New Roman" w:cs="Times New Roman"/>
          <w:sz w:val="24"/>
          <w:szCs w:val="24"/>
        </w:rPr>
        <w:t xml:space="preserve">, T., </w:t>
      </w:r>
      <w:proofErr w:type="spellStart"/>
      <w:r w:rsidRPr="00CE2204">
        <w:rPr>
          <w:rFonts w:ascii="Times New Roman" w:hAnsi="Times New Roman" w:cs="Times New Roman"/>
          <w:sz w:val="24"/>
          <w:szCs w:val="24"/>
        </w:rPr>
        <w:t>Belgadir</w:t>
      </w:r>
      <w:proofErr w:type="spellEnd"/>
      <w:r w:rsidRPr="00CE2204">
        <w:rPr>
          <w:rFonts w:ascii="Times New Roman" w:hAnsi="Times New Roman" w:cs="Times New Roman"/>
          <w:sz w:val="24"/>
          <w:szCs w:val="24"/>
        </w:rPr>
        <w:t xml:space="preserve">, H., &amp; </w:t>
      </w:r>
      <w:proofErr w:type="spellStart"/>
      <w:r w:rsidRPr="00CE2204">
        <w:rPr>
          <w:rFonts w:ascii="Times New Roman" w:hAnsi="Times New Roman" w:cs="Times New Roman"/>
          <w:sz w:val="24"/>
          <w:szCs w:val="24"/>
        </w:rPr>
        <w:t>Elbenna</w:t>
      </w:r>
      <w:proofErr w:type="spellEnd"/>
      <w:r w:rsidRPr="00CE2204">
        <w:rPr>
          <w:rFonts w:ascii="Times New Roman" w:hAnsi="Times New Roman" w:cs="Times New Roman"/>
          <w:sz w:val="24"/>
          <w:szCs w:val="24"/>
        </w:rPr>
        <w:t>, N. (2021). Arrested pneumatization of sinus sphenoid, revealed by hypo-</w:t>
      </w:r>
      <w:proofErr w:type="spellStart"/>
      <w:r w:rsidRPr="00CE2204">
        <w:rPr>
          <w:rFonts w:ascii="Times New Roman" w:hAnsi="Times New Roman" w:cs="Times New Roman"/>
          <w:sz w:val="24"/>
          <w:szCs w:val="24"/>
        </w:rPr>
        <w:t>acusis</w:t>
      </w:r>
      <w:proofErr w:type="spellEnd"/>
      <w:r w:rsidRPr="00CE2204">
        <w:rPr>
          <w:rFonts w:ascii="Times New Roman" w:hAnsi="Times New Roman" w:cs="Times New Roman"/>
          <w:sz w:val="24"/>
          <w:szCs w:val="24"/>
        </w:rPr>
        <w:t xml:space="preserve">: A case report. </w:t>
      </w:r>
      <w:r w:rsidRPr="00CE2204">
        <w:rPr>
          <w:rFonts w:ascii="Times New Roman" w:hAnsi="Times New Roman" w:cs="Times New Roman"/>
          <w:i/>
          <w:iCs/>
          <w:sz w:val="24"/>
          <w:szCs w:val="24"/>
        </w:rPr>
        <w:t>Annals of Medicine and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71</w:t>
      </w:r>
      <w:r w:rsidRPr="00CE2204">
        <w:rPr>
          <w:rFonts w:ascii="Times New Roman" w:hAnsi="Times New Roman" w:cs="Times New Roman"/>
          <w:sz w:val="24"/>
          <w:szCs w:val="24"/>
        </w:rPr>
        <w:t xml:space="preserve">, 102939. </w:t>
      </w:r>
      <w:hyperlink r:id="rId175" w:history="1">
        <w:r w:rsidRPr="00CE2204">
          <w:rPr>
            <w:rFonts w:ascii="Times New Roman" w:hAnsi="Times New Roman" w:cs="Times New Roman"/>
            <w:sz w:val="24"/>
            <w:szCs w:val="24"/>
            <w:u w:val="single"/>
          </w:rPr>
          <w:t>https://doi.org/10.1016/j.amsu.2021.102939</w:t>
        </w:r>
      </w:hyperlink>
    </w:p>
    <w:p w14:paraId="5D667875"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Jankowski, R., Nguyen, D. T., </w:t>
      </w:r>
      <w:proofErr w:type="spellStart"/>
      <w:r w:rsidRPr="00CE2204">
        <w:rPr>
          <w:rFonts w:ascii="Times New Roman" w:hAnsi="Times New Roman" w:cs="Times New Roman"/>
          <w:sz w:val="24"/>
          <w:szCs w:val="24"/>
        </w:rPr>
        <w:t>Poussel</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Chenuel</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Gallet</w:t>
      </w:r>
      <w:proofErr w:type="spellEnd"/>
      <w:r w:rsidRPr="00CE2204">
        <w:rPr>
          <w:rFonts w:ascii="Times New Roman" w:hAnsi="Times New Roman" w:cs="Times New Roman"/>
          <w:sz w:val="24"/>
          <w:szCs w:val="24"/>
        </w:rPr>
        <w:t xml:space="preserve">, P., &amp; </w:t>
      </w:r>
      <w:proofErr w:type="spellStart"/>
      <w:r w:rsidRPr="00CE2204">
        <w:rPr>
          <w:rFonts w:ascii="Times New Roman" w:hAnsi="Times New Roman" w:cs="Times New Roman"/>
          <w:sz w:val="24"/>
          <w:szCs w:val="24"/>
        </w:rPr>
        <w:t>Rumeau</w:t>
      </w:r>
      <w:proofErr w:type="spellEnd"/>
      <w:r w:rsidRPr="00CE2204">
        <w:rPr>
          <w:rFonts w:ascii="Times New Roman" w:hAnsi="Times New Roman" w:cs="Times New Roman"/>
          <w:sz w:val="24"/>
          <w:szCs w:val="24"/>
        </w:rPr>
        <w:t xml:space="preserve">, C. (2016). </w:t>
      </w:r>
      <w:proofErr w:type="spellStart"/>
      <w:r w:rsidRPr="00CE2204">
        <w:rPr>
          <w:rFonts w:ascii="Times New Roman" w:hAnsi="Times New Roman" w:cs="Times New Roman"/>
          <w:sz w:val="24"/>
          <w:szCs w:val="24"/>
        </w:rPr>
        <w:t>Sinusology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European Annals of Otorhinolaryngology, Head and Neck Diseases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133</w:t>
      </w:r>
      <w:r w:rsidRPr="00CE2204">
        <w:rPr>
          <w:rFonts w:ascii="Times New Roman" w:hAnsi="Times New Roman" w:cs="Times New Roman"/>
          <w:sz w:val="24"/>
          <w:szCs w:val="24"/>
        </w:rPr>
        <w:t xml:space="preserve">(4), 263–268. </w:t>
      </w:r>
      <w:hyperlink r:id="rId176" w:history="1">
        <w:r w:rsidRPr="00CE2204">
          <w:rPr>
            <w:rFonts w:ascii="Times New Roman" w:hAnsi="Times New Roman" w:cs="Times New Roman"/>
            <w:sz w:val="24"/>
            <w:szCs w:val="24"/>
            <w:u w:val="single"/>
          </w:rPr>
          <w:t>https://doi.org/10.1016/j.anorl.2016.05.011</w:t>
        </w:r>
      </w:hyperlink>
    </w:p>
    <w:p w14:paraId="3F281611"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S., &amp; Jankowski, R. (2014). Arrested pneumatization: Witness of paranasal sinuses development? </w:t>
      </w:r>
      <w:r w:rsidRPr="00CE2204">
        <w:rPr>
          <w:rFonts w:ascii="Times New Roman" w:hAnsi="Times New Roman" w:cs="Times New Roman"/>
          <w:i/>
          <w:iCs/>
          <w:sz w:val="24"/>
          <w:szCs w:val="24"/>
        </w:rPr>
        <w:t>European Annals of Otorhinolaryngology, Head and Neck Diseases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131</w:t>
      </w:r>
      <w:r w:rsidRPr="00CE2204">
        <w:rPr>
          <w:rFonts w:ascii="Times New Roman" w:hAnsi="Times New Roman" w:cs="Times New Roman"/>
          <w:sz w:val="24"/>
          <w:szCs w:val="24"/>
        </w:rPr>
        <w:t xml:space="preserve">(3), 167–170. </w:t>
      </w:r>
      <w:hyperlink r:id="rId177" w:history="1">
        <w:r w:rsidRPr="00CE2204">
          <w:rPr>
            <w:rFonts w:ascii="Times New Roman" w:hAnsi="Times New Roman" w:cs="Times New Roman"/>
            <w:sz w:val="24"/>
            <w:szCs w:val="24"/>
            <w:u w:val="single"/>
          </w:rPr>
          <w:t>https://doi.org/10.1016/j.anorl.2013.01.008</w:t>
        </w:r>
      </w:hyperlink>
    </w:p>
    <w:p w14:paraId="7FE363C9"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(2011). </w:t>
      </w:r>
      <w:r w:rsidRPr="00CE2204">
        <w:rPr>
          <w:rFonts w:ascii="Times New Roman" w:hAnsi="Times New Roman" w:cs="Times New Roman"/>
          <w:i/>
          <w:iCs/>
          <w:sz w:val="24"/>
          <w:szCs w:val="24"/>
        </w:rPr>
        <w:t>The Evolution of the Human Head</w:t>
      </w:r>
      <w:r w:rsidRPr="00CE2204">
        <w:rPr>
          <w:rFonts w:ascii="Times New Roman" w:hAnsi="Times New Roman" w:cs="Times New Roman"/>
          <w:sz w:val="24"/>
          <w:szCs w:val="24"/>
        </w:rPr>
        <w:t>. Harvard University Press.</w:t>
      </w:r>
    </w:p>
    <w:p w14:paraId="51781F83"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Małkiewicz</w:t>
      </w:r>
      <w:proofErr w:type="spellEnd"/>
      <w:r w:rsidRPr="00CE2204">
        <w:rPr>
          <w:rFonts w:ascii="Times New Roman" w:hAnsi="Times New Roman" w:cs="Times New Roman"/>
          <w:sz w:val="24"/>
          <w:szCs w:val="24"/>
        </w:rPr>
        <w:t xml:space="preserve">, A., &amp; </w:t>
      </w:r>
      <w:proofErr w:type="spellStart"/>
      <w:r w:rsidRPr="00CE2204">
        <w:rPr>
          <w:rFonts w:ascii="Times New Roman" w:hAnsi="Times New Roman" w:cs="Times New Roman"/>
          <w:sz w:val="24"/>
          <w:szCs w:val="24"/>
        </w:rPr>
        <w:t>Dziedzic</w:t>
      </w:r>
      <w:proofErr w:type="spellEnd"/>
      <w:r w:rsidRPr="00CE2204">
        <w:rPr>
          <w:rFonts w:ascii="Times New Roman" w:hAnsi="Times New Roman" w:cs="Times New Roman"/>
          <w:sz w:val="24"/>
          <w:szCs w:val="24"/>
        </w:rPr>
        <w:t xml:space="preserve">, M. (2012). Bone marrow reconversion – imaging of physiological changes in bone marrow. </w:t>
      </w:r>
      <w:r w:rsidRPr="00CE2204">
        <w:rPr>
          <w:rFonts w:ascii="Times New Roman" w:hAnsi="Times New Roman" w:cs="Times New Roman"/>
          <w:i/>
          <w:iCs/>
          <w:sz w:val="24"/>
          <w:szCs w:val="24"/>
        </w:rPr>
        <w:t>Polish Journal of 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77</w:t>
      </w:r>
      <w:r w:rsidRPr="00CE2204">
        <w:rPr>
          <w:rFonts w:ascii="Times New Roman" w:hAnsi="Times New Roman" w:cs="Times New Roman"/>
          <w:sz w:val="24"/>
          <w:szCs w:val="24"/>
        </w:rPr>
        <w:t>(4), 45–50.</w:t>
      </w:r>
    </w:p>
    <w:p w14:paraId="085DCA6C" w14:textId="77777777" w:rsidR="00DB3F5F" w:rsidRPr="00CE2204" w:rsidRDefault="00DB3F5F" w:rsidP="00DB3F5F">
      <w:pPr>
        <w:spacing w:line="360" w:lineRule="auto"/>
        <w:rPr>
          <w:rFonts w:ascii="Times New Roman" w:hAnsi="Times New Roman" w:cs="Times New Roman"/>
          <w:sz w:val="24"/>
          <w:szCs w:val="24"/>
        </w:rPr>
      </w:pPr>
      <w:bookmarkStart w:id="68" w:name="_Hlk110612147"/>
      <w:r w:rsidRPr="00CE2204">
        <w:rPr>
          <w:rFonts w:ascii="Times New Roman" w:hAnsi="Times New Roman" w:cs="Times New Roman"/>
          <w:sz w:val="24"/>
          <w:szCs w:val="24"/>
        </w:rPr>
        <w:t>The Math Works, Inc. (2020). MATLAB (Version 2020a) [Computer software]. https://www.mathworks.com/</w:t>
      </w:r>
    </w:p>
    <w:bookmarkEnd w:id="68"/>
    <w:p w14:paraId="112B3EF2"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M. A., Shen, L., Torrey, J. Z., &amp; Farid, H. (2008). The Tempo and Mode of Three‐Dimensional Morphological Evolution in Male Reproductive Structures. </w:t>
      </w:r>
      <w:r w:rsidRPr="00CE2204">
        <w:rPr>
          <w:rFonts w:ascii="Times New Roman" w:hAnsi="Times New Roman" w:cs="Times New Roman"/>
          <w:i/>
          <w:iCs/>
          <w:sz w:val="24"/>
          <w:szCs w:val="24"/>
        </w:rPr>
        <w:t>The American Naturalist</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171</w:t>
      </w:r>
      <w:r w:rsidRPr="00CE2204">
        <w:rPr>
          <w:rFonts w:ascii="Times New Roman" w:hAnsi="Times New Roman" w:cs="Times New Roman"/>
          <w:sz w:val="24"/>
          <w:szCs w:val="24"/>
        </w:rPr>
        <w:t xml:space="preserve">(5), E158–E178. </w:t>
      </w:r>
      <w:hyperlink r:id="rId178" w:history="1">
        <w:r w:rsidRPr="00CE2204">
          <w:rPr>
            <w:rFonts w:ascii="Times New Roman" w:hAnsi="Times New Roman" w:cs="Times New Roman"/>
            <w:sz w:val="24"/>
            <w:szCs w:val="24"/>
            <w:u w:val="single"/>
          </w:rPr>
          <w:t>https://doi.org/10.1086/587076</w:t>
        </w:r>
      </w:hyperlink>
    </w:p>
    <w:p w14:paraId="431A75BF"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Prabhu, A. V., &amp; </w:t>
      </w:r>
      <w:proofErr w:type="spellStart"/>
      <w:r w:rsidRPr="00CE2204">
        <w:rPr>
          <w:rFonts w:ascii="Times New Roman" w:hAnsi="Times New Roman" w:cs="Times New Roman"/>
          <w:sz w:val="24"/>
          <w:szCs w:val="24"/>
        </w:rPr>
        <w:t>Branstetter</w:t>
      </w:r>
      <w:proofErr w:type="spellEnd"/>
      <w:r w:rsidRPr="00CE2204">
        <w:rPr>
          <w:rFonts w:ascii="Times New Roman" w:hAnsi="Times New Roman" w:cs="Times New Roman"/>
          <w:sz w:val="24"/>
          <w:szCs w:val="24"/>
        </w:rPr>
        <w:t xml:space="preserve">, B. F. (2016). The CT Prevalence of Arrested Pneumatization of the Sphenoid Sinus in Patients with Sickle Cell Disease. </w:t>
      </w:r>
      <w:r w:rsidRPr="00CE2204">
        <w:rPr>
          <w:rFonts w:ascii="Times New Roman" w:hAnsi="Times New Roman" w:cs="Times New Roman"/>
          <w:i/>
          <w:iCs/>
          <w:sz w:val="24"/>
          <w:szCs w:val="24"/>
        </w:rPr>
        <w:t>American Journal of Neuroradiology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37</w:t>
      </w:r>
      <w:r w:rsidRPr="00CE2204">
        <w:rPr>
          <w:rFonts w:ascii="Times New Roman" w:hAnsi="Times New Roman" w:cs="Times New Roman"/>
          <w:sz w:val="24"/>
          <w:szCs w:val="24"/>
        </w:rPr>
        <w:t xml:space="preserve">(10), 1916–1919. </w:t>
      </w:r>
      <w:hyperlink r:id="rId179" w:history="1">
        <w:r w:rsidRPr="00CE2204">
          <w:rPr>
            <w:rFonts w:ascii="Times New Roman" w:hAnsi="Times New Roman" w:cs="Times New Roman"/>
            <w:sz w:val="24"/>
            <w:szCs w:val="24"/>
            <w:u w:val="single"/>
          </w:rPr>
          <w:t>https://doi.org/10.3174/ajnr.A4801</w:t>
        </w:r>
      </w:hyperlink>
    </w:p>
    <w:p w14:paraId="69240430" w14:textId="77777777" w:rsidR="00DB3F5F" w:rsidRPr="00CE2204" w:rsidRDefault="00DB3F5F" w:rsidP="00DB3F5F">
      <w:pPr>
        <w:spacing w:line="360" w:lineRule="auto"/>
        <w:rPr>
          <w:rFonts w:ascii="Times New Roman" w:hAnsi="Times New Roman" w:cs="Times New Roman"/>
          <w:sz w:val="24"/>
          <w:szCs w:val="24"/>
        </w:rPr>
      </w:pPr>
      <w:bookmarkStart w:id="69" w:name="_Hlk110612163"/>
      <w:r w:rsidRPr="00CE2204">
        <w:rPr>
          <w:rFonts w:ascii="Times New Roman" w:hAnsi="Times New Roman" w:cs="Times New Roman"/>
          <w:sz w:val="24"/>
          <w:szCs w:val="24"/>
        </w:rPr>
        <w:t xml:space="preserve">R Core Team (2021). R: A language and environment for statistical computing. </w:t>
      </w:r>
      <w:r w:rsidRPr="00CE2204">
        <w:rPr>
          <w:rFonts w:ascii="Times New Roman" w:hAnsi="Times New Roman" w:cs="Times New Roman"/>
          <w:i/>
          <w:iCs/>
          <w:sz w:val="24"/>
          <w:szCs w:val="24"/>
        </w:rPr>
        <w:t>R Foundation for Statistical Computing</w:t>
      </w:r>
      <w:r w:rsidRPr="00CE2204">
        <w:rPr>
          <w:rFonts w:ascii="Times New Roman" w:hAnsi="Times New Roman" w:cs="Times New Roman"/>
          <w:sz w:val="24"/>
          <w:szCs w:val="24"/>
        </w:rPr>
        <w:t>, Vienna, Austria. URL https://www.R-project.org/.</w:t>
      </w:r>
    </w:p>
    <w:bookmarkEnd w:id="69"/>
    <w:p w14:paraId="25C1A38B"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Rennie, C., </w:t>
      </w:r>
      <w:proofErr w:type="spellStart"/>
      <w:r w:rsidRPr="00CE2204">
        <w:rPr>
          <w:rFonts w:ascii="Times New Roman" w:hAnsi="Times New Roman" w:cs="Times New Roman"/>
          <w:sz w:val="24"/>
          <w:szCs w:val="24"/>
        </w:rPr>
        <w:t>Haffajee</w:t>
      </w:r>
      <w:proofErr w:type="spellEnd"/>
      <w:r w:rsidRPr="00CE2204">
        <w:rPr>
          <w:rFonts w:ascii="Times New Roman" w:hAnsi="Times New Roman" w:cs="Times New Roman"/>
          <w:sz w:val="24"/>
          <w:szCs w:val="24"/>
        </w:rPr>
        <w:t xml:space="preserve">, M. R., &amp; Satyapal, K. S. (2017). The Morphology of the Sphenoid Air Sinus from Childhood to Early Adulthood (1 to 25 years) Utilizing 3D Reconstructed Images. </w:t>
      </w:r>
      <w:r w:rsidRPr="00CE2204">
        <w:rPr>
          <w:rFonts w:ascii="Times New Roman" w:hAnsi="Times New Roman" w:cs="Times New Roman"/>
          <w:i/>
          <w:iCs/>
          <w:sz w:val="24"/>
          <w:szCs w:val="24"/>
        </w:rPr>
        <w:t>International 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35</w:t>
      </w:r>
      <w:r w:rsidRPr="00CE2204">
        <w:rPr>
          <w:rFonts w:ascii="Times New Roman" w:hAnsi="Times New Roman" w:cs="Times New Roman"/>
          <w:sz w:val="24"/>
          <w:szCs w:val="24"/>
        </w:rPr>
        <w:t xml:space="preserve">(4), 1261–1269. </w:t>
      </w:r>
      <w:hyperlink r:id="rId180" w:history="1">
        <w:r w:rsidRPr="00CE2204">
          <w:rPr>
            <w:rFonts w:ascii="Times New Roman" w:hAnsi="Times New Roman" w:cs="Times New Roman"/>
            <w:sz w:val="24"/>
            <w:szCs w:val="24"/>
            <w:u w:val="single"/>
          </w:rPr>
          <w:t>https://doi.org/10.4067/S0717-95022017000401261</w:t>
        </w:r>
      </w:hyperlink>
    </w:p>
    <w:p w14:paraId="10ABD9E0"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Ryan, K. G., Stock, J. T., &amp; Buck, L. T. (2018). Sphenoidal Sinuses and Spatial Compromise in Basicranial Modular Development and Evolution.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165</w:t>
      </w:r>
      <w:r w:rsidRPr="00CE2204">
        <w:rPr>
          <w:rFonts w:ascii="Times New Roman" w:hAnsi="Times New Roman" w:cs="Times New Roman"/>
          <w:sz w:val="24"/>
          <w:szCs w:val="24"/>
        </w:rPr>
        <w:t>, 235–235.</w:t>
      </w:r>
    </w:p>
    <w:p w14:paraId="2BD219B4"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Sardi</w:t>
      </w:r>
      <w:proofErr w:type="spellEnd"/>
      <w:r w:rsidRPr="00CE2204">
        <w:rPr>
          <w:rFonts w:ascii="Times New Roman" w:hAnsi="Times New Roman" w:cs="Times New Roman"/>
          <w:sz w:val="24"/>
          <w:szCs w:val="24"/>
        </w:rPr>
        <w:t xml:space="preserve">, M. L., Joosten, G. G., </w:t>
      </w:r>
      <w:proofErr w:type="spellStart"/>
      <w:r w:rsidRPr="00CE2204">
        <w:rPr>
          <w:rFonts w:ascii="Times New Roman" w:hAnsi="Times New Roman" w:cs="Times New Roman"/>
          <w:sz w:val="24"/>
          <w:szCs w:val="24"/>
        </w:rPr>
        <w:t>Pandiani</w:t>
      </w:r>
      <w:proofErr w:type="spellEnd"/>
      <w:r w:rsidRPr="00CE2204">
        <w:rPr>
          <w:rFonts w:ascii="Times New Roman" w:hAnsi="Times New Roman" w:cs="Times New Roman"/>
          <w:sz w:val="24"/>
          <w:szCs w:val="24"/>
        </w:rPr>
        <w:t xml:space="preserve">, C. D., Gould, M. M., </w:t>
      </w:r>
      <w:proofErr w:type="spellStart"/>
      <w:r w:rsidRPr="00CE2204">
        <w:rPr>
          <w:rFonts w:ascii="Times New Roman" w:hAnsi="Times New Roman" w:cs="Times New Roman"/>
          <w:sz w:val="24"/>
          <w:szCs w:val="24"/>
        </w:rPr>
        <w:t>Anzelmo</w:t>
      </w:r>
      <w:proofErr w:type="spellEnd"/>
      <w:r w:rsidRPr="00CE2204">
        <w:rPr>
          <w:rFonts w:ascii="Times New Roman" w:hAnsi="Times New Roman" w:cs="Times New Roman"/>
          <w:sz w:val="24"/>
          <w:szCs w:val="24"/>
        </w:rPr>
        <w:t xml:space="preserve">, M., &amp; </w:t>
      </w:r>
      <w:proofErr w:type="spellStart"/>
      <w:r w:rsidRPr="00CE2204">
        <w:rPr>
          <w:rFonts w:ascii="Times New Roman" w:hAnsi="Times New Roman" w:cs="Times New Roman"/>
          <w:sz w:val="24"/>
          <w:szCs w:val="24"/>
        </w:rPr>
        <w:t>Ventrice</w:t>
      </w:r>
      <w:proofErr w:type="spellEnd"/>
      <w:r w:rsidRPr="00CE2204">
        <w:rPr>
          <w:rFonts w:ascii="Times New Roman" w:hAnsi="Times New Roman" w:cs="Times New Roman"/>
          <w:sz w:val="24"/>
          <w:szCs w:val="24"/>
        </w:rPr>
        <w:t xml:space="preserve">, F. (2018). Frontal sinus ontogeny and covariation with bone structures in a modern human population. </w:t>
      </w:r>
      <w:r w:rsidRPr="00CE2204">
        <w:rPr>
          <w:rFonts w:ascii="Times New Roman" w:hAnsi="Times New Roman" w:cs="Times New Roman"/>
          <w:i/>
          <w:iCs/>
          <w:sz w:val="24"/>
          <w:szCs w:val="24"/>
        </w:rPr>
        <w:t>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279</w:t>
      </w:r>
      <w:r w:rsidRPr="00CE2204">
        <w:rPr>
          <w:rFonts w:ascii="Times New Roman" w:hAnsi="Times New Roman" w:cs="Times New Roman"/>
          <w:sz w:val="24"/>
          <w:szCs w:val="24"/>
        </w:rPr>
        <w:t xml:space="preserve">(7), 871–882. </w:t>
      </w:r>
      <w:hyperlink r:id="rId181" w:history="1">
        <w:r w:rsidRPr="00CE2204">
          <w:rPr>
            <w:rFonts w:ascii="Times New Roman" w:hAnsi="Times New Roman" w:cs="Times New Roman"/>
            <w:sz w:val="24"/>
            <w:szCs w:val="24"/>
            <w:u w:val="single"/>
          </w:rPr>
          <w:t>https://doi.org/10.1002/jmor.20817</w:t>
        </w:r>
      </w:hyperlink>
    </w:p>
    <w:p w14:paraId="3630D220" w14:textId="77777777" w:rsidR="00DB3F5F" w:rsidRPr="00CE2204" w:rsidRDefault="00DB3F5F" w:rsidP="00DB3F5F">
      <w:pPr>
        <w:spacing w:line="360" w:lineRule="auto"/>
        <w:rPr>
          <w:rFonts w:ascii="Times New Roman" w:hAnsi="Times New Roman" w:cs="Times New Roman"/>
          <w:sz w:val="24"/>
          <w:szCs w:val="24"/>
        </w:rPr>
      </w:pPr>
      <w:bookmarkStart w:id="70" w:name="_Hlk110612185"/>
      <w:r w:rsidRPr="00CE2204">
        <w:rPr>
          <w:rFonts w:ascii="Times New Roman" w:hAnsi="Times New Roman" w:cs="Times New Roman"/>
          <w:sz w:val="24"/>
          <w:szCs w:val="24"/>
        </w:rPr>
        <w:t xml:space="preserve">Schlager S (2017). “Morpho and </w:t>
      </w:r>
      <w:proofErr w:type="spellStart"/>
      <w:r w:rsidRPr="00CE2204">
        <w:rPr>
          <w:rFonts w:ascii="Times New Roman" w:hAnsi="Times New Roman" w:cs="Times New Roman"/>
          <w:sz w:val="24"/>
          <w:szCs w:val="24"/>
        </w:rPr>
        <w:t>Rvcg</w:t>
      </w:r>
      <w:proofErr w:type="spellEnd"/>
      <w:r w:rsidRPr="00CE2204">
        <w:rPr>
          <w:rFonts w:ascii="Times New Roman" w:hAnsi="Times New Roman" w:cs="Times New Roman"/>
          <w:sz w:val="24"/>
          <w:szCs w:val="24"/>
        </w:rPr>
        <w:t xml:space="preserve"> - Shape Analysis in R.” In Zheng G, Li S, </w:t>
      </w:r>
      <w:proofErr w:type="spellStart"/>
      <w:r w:rsidRPr="00CE2204">
        <w:rPr>
          <w:rFonts w:ascii="Times New Roman" w:hAnsi="Times New Roman" w:cs="Times New Roman"/>
          <w:sz w:val="24"/>
          <w:szCs w:val="24"/>
        </w:rPr>
        <w:t>Szekely</w:t>
      </w:r>
      <w:proofErr w:type="spellEnd"/>
      <w:r w:rsidRPr="00CE2204">
        <w:rPr>
          <w:rFonts w:ascii="Times New Roman" w:hAnsi="Times New Roman" w:cs="Times New Roman"/>
          <w:sz w:val="24"/>
          <w:szCs w:val="24"/>
        </w:rPr>
        <w:t xml:space="preserve"> G (eds.), </w:t>
      </w:r>
      <w:r w:rsidRPr="00CE2204">
        <w:rPr>
          <w:rFonts w:ascii="Times New Roman" w:hAnsi="Times New Roman" w:cs="Times New Roman"/>
          <w:i/>
          <w:iCs/>
          <w:sz w:val="24"/>
          <w:szCs w:val="24"/>
        </w:rPr>
        <w:t>Statistical Shape and Deformation Analysis</w:t>
      </w:r>
      <w:r w:rsidRPr="00CE2204">
        <w:rPr>
          <w:rFonts w:ascii="Times New Roman" w:hAnsi="Times New Roman" w:cs="Times New Roman"/>
          <w:sz w:val="24"/>
          <w:szCs w:val="24"/>
        </w:rPr>
        <w:t>, 217-256. Academic Press. ISBN 9780128104934.</w:t>
      </w:r>
    </w:p>
    <w:bookmarkEnd w:id="70"/>
    <w:p w14:paraId="09F9F743"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Scuderi, A. J., </w:t>
      </w:r>
      <w:proofErr w:type="spellStart"/>
      <w:r w:rsidRPr="00CE2204">
        <w:rPr>
          <w:rFonts w:ascii="Times New Roman" w:hAnsi="Times New Roman" w:cs="Times New Roman"/>
          <w:sz w:val="24"/>
          <w:szCs w:val="24"/>
        </w:rPr>
        <w:t>Harnsberger</w:t>
      </w:r>
      <w:proofErr w:type="spellEnd"/>
      <w:r w:rsidRPr="00CE2204">
        <w:rPr>
          <w:rFonts w:ascii="Times New Roman" w:hAnsi="Times New Roman" w:cs="Times New Roman"/>
          <w:sz w:val="24"/>
          <w:szCs w:val="24"/>
        </w:rPr>
        <w:t xml:space="preserve">, H. R., &amp; Boyer, R. S. (1993). Pneumatization of the paranasal sinuses: Normal features of importance to the accurate interpretation of CT scans and MR images. </w:t>
      </w:r>
      <w:r w:rsidRPr="00CE2204">
        <w:rPr>
          <w:rFonts w:ascii="Times New Roman" w:hAnsi="Times New Roman" w:cs="Times New Roman"/>
          <w:i/>
          <w:iCs/>
          <w:sz w:val="24"/>
          <w:szCs w:val="24"/>
        </w:rPr>
        <w:t>AJR. American Journal of Roentgenology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160</w:t>
      </w:r>
      <w:r w:rsidRPr="00CE2204">
        <w:rPr>
          <w:rFonts w:ascii="Times New Roman" w:hAnsi="Times New Roman" w:cs="Times New Roman"/>
          <w:sz w:val="24"/>
          <w:szCs w:val="24"/>
        </w:rPr>
        <w:t>(5), 1101–1104.</w:t>
      </w:r>
    </w:p>
    <w:p w14:paraId="558F6C74"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Shen, L., Farid, H., &amp; </w:t>
      </w:r>
      <w:proofErr w:type="spellStart"/>
      <w:r w:rsidRPr="00CE2204">
        <w:rPr>
          <w:rFonts w:ascii="Times New Roman" w:hAnsi="Times New Roman" w:cs="Times New Roman"/>
          <w:sz w:val="24"/>
          <w:szCs w:val="24"/>
        </w:rPr>
        <w:t>McPeek</w:t>
      </w:r>
      <w:proofErr w:type="spellEnd"/>
      <w:r w:rsidRPr="00CE2204">
        <w:rPr>
          <w:rFonts w:ascii="Times New Roman" w:hAnsi="Times New Roman" w:cs="Times New Roman"/>
          <w:sz w:val="24"/>
          <w:szCs w:val="24"/>
        </w:rPr>
        <w:t xml:space="preserve">, M. A. (2009). Modeling Three-Dimensional Morphological Structures Using Spherical Harmonics.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63</w:t>
      </w:r>
      <w:r w:rsidRPr="00CE2204">
        <w:rPr>
          <w:rFonts w:ascii="Times New Roman" w:hAnsi="Times New Roman" w:cs="Times New Roman"/>
          <w:sz w:val="24"/>
          <w:szCs w:val="24"/>
        </w:rPr>
        <w:t xml:space="preserve">(4), 1003–1016. </w:t>
      </w:r>
      <w:hyperlink r:id="rId182" w:history="1">
        <w:r w:rsidRPr="00CE2204">
          <w:rPr>
            <w:rFonts w:ascii="Times New Roman" w:hAnsi="Times New Roman" w:cs="Times New Roman"/>
            <w:sz w:val="24"/>
            <w:szCs w:val="24"/>
            <w:u w:val="single"/>
          </w:rPr>
          <w:t>https://doi.org/10.1111/j.1558-5646.2008.00557.x</w:t>
        </w:r>
      </w:hyperlink>
    </w:p>
    <w:p w14:paraId="7A4070EF"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Shirley, N. R., &amp; Jantz, R. L. (2011). </w:t>
      </w:r>
      <w:proofErr w:type="spellStart"/>
      <w:r w:rsidRPr="00CE2204">
        <w:rPr>
          <w:rFonts w:ascii="Times New Roman" w:hAnsi="Times New Roman" w:cs="Times New Roman"/>
          <w:sz w:val="24"/>
          <w:szCs w:val="24"/>
        </w:rPr>
        <w:t>Spheno</w:t>
      </w:r>
      <w:proofErr w:type="spellEnd"/>
      <w:r w:rsidRPr="00CE2204">
        <w:rPr>
          <w:rFonts w:ascii="Times New Roman" w:hAnsi="Times New Roman" w:cs="Times New Roman"/>
          <w:sz w:val="24"/>
          <w:szCs w:val="24"/>
        </w:rPr>
        <w:t xml:space="preserve">-occipital synchondrosis fusion in modern Americans. </w:t>
      </w:r>
      <w:r w:rsidRPr="00CE2204">
        <w:rPr>
          <w:rFonts w:ascii="Times New Roman" w:hAnsi="Times New Roman" w:cs="Times New Roman"/>
          <w:i/>
          <w:iCs/>
          <w:sz w:val="24"/>
          <w:szCs w:val="24"/>
        </w:rPr>
        <w:t>Journal of Forensic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56</w:t>
      </w:r>
      <w:r w:rsidRPr="00CE2204">
        <w:rPr>
          <w:rFonts w:ascii="Times New Roman" w:hAnsi="Times New Roman" w:cs="Times New Roman"/>
          <w:sz w:val="24"/>
          <w:szCs w:val="24"/>
        </w:rPr>
        <w:t xml:space="preserve">(3), 580–585. </w:t>
      </w:r>
      <w:hyperlink r:id="rId183" w:history="1">
        <w:r w:rsidRPr="00CE2204">
          <w:rPr>
            <w:rFonts w:ascii="Times New Roman" w:hAnsi="Times New Roman" w:cs="Times New Roman"/>
            <w:sz w:val="24"/>
            <w:szCs w:val="24"/>
            <w:u w:val="single"/>
          </w:rPr>
          <w:t>https://doi.org/10.1111/j.1556-4029.2011.01705.x</w:t>
        </w:r>
      </w:hyperlink>
    </w:p>
    <w:p w14:paraId="15397604"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Singh, P., Hung, K., Ajmera, D. H., Yeung, A. W. K., von </w:t>
      </w:r>
      <w:proofErr w:type="spellStart"/>
      <w:r w:rsidRPr="00CE2204">
        <w:rPr>
          <w:rFonts w:ascii="Times New Roman" w:hAnsi="Times New Roman" w:cs="Times New Roman"/>
          <w:sz w:val="24"/>
          <w:szCs w:val="24"/>
        </w:rPr>
        <w:t>Arx</w:t>
      </w:r>
      <w:proofErr w:type="spellEnd"/>
      <w:r w:rsidRPr="00CE2204">
        <w:rPr>
          <w:rFonts w:ascii="Times New Roman" w:hAnsi="Times New Roman" w:cs="Times New Roman"/>
          <w:sz w:val="24"/>
          <w:szCs w:val="24"/>
        </w:rPr>
        <w:t xml:space="preserve">, T., &amp; Bornstein, M. M. (2021). Morphometric characteristics of the sphenoid sinus and potential influencing factors: A retrospective assessment using cone beam computed tomography (CBCT). </w:t>
      </w:r>
      <w:r w:rsidRPr="00CE2204">
        <w:rPr>
          <w:rFonts w:ascii="Times New Roman" w:hAnsi="Times New Roman" w:cs="Times New Roman"/>
          <w:i/>
          <w:iCs/>
          <w:sz w:val="24"/>
          <w:szCs w:val="24"/>
        </w:rPr>
        <w:t>Anatomical Science International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96</w:t>
      </w:r>
      <w:r w:rsidRPr="00CE2204">
        <w:rPr>
          <w:rFonts w:ascii="Times New Roman" w:hAnsi="Times New Roman" w:cs="Times New Roman"/>
          <w:sz w:val="24"/>
          <w:szCs w:val="24"/>
        </w:rPr>
        <w:t xml:space="preserve">(4), 544–555. </w:t>
      </w:r>
      <w:hyperlink r:id="rId184" w:history="1">
        <w:r w:rsidRPr="00CE2204">
          <w:rPr>
            <w:rFonts w:ascii="Times New Roman" w:hAnsi="Times New Roman" w:cs="Times New Roman"/>
            <w:sz w:val="24"/>
            <w:szCs w:val="24"/>
            <w:u w:val="single"/>
          </w:rPr>
          <w:t>https://doi.org/10.1007/s12565-021-00622-x</w:t>
        </w:r>
      </w:hyperlink>
    </w:p>
    <w:p w14:paraId="58712E39"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Smith, T. D., Rossie, J. B., Cooper, G. M., Carmody, K. A., </w:t>
      </w:r>
      <w:proofErr w:type="spellStart"/>
      <w:r w:rsidRPr="00CE2204">
        <w:rPr>
          <w:rFonts w:ascii="Times New Roman" w:hAnsi="Times New Roman" w:cs="Times New Roman"/>
          <w:sz w:val="24"/>
          <w:szCs w:val="24"/>
        </w:rPr>
        <w:t>Schmieg</w:t>
      </w:r>
      <w:proofErr w:type="spellEnd"/>
      <w:r w:rsidRPr="00CE2204">
        <w:rPr>
          <w:rFonts w:ascii="Times New Roman" w:hAnsi="Times New Roman" w:cs="Times New Roman"/>
          <w:sz w:val="24"/>
          <w:szCs w:val="24"/>
        </w:rPr>
        <w:t xml:space="preserve">, R. M., Bonar, C. J., Mooney, M. P., &amp; Siegel, M. I. (2010). The Maxillary Sinus in Three Genera of New World Monkeys: Factors That Constrain Secondary Pneumatization.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293</w:t>
      </w:r>
      <w:r w:rsidRPr="00CE2204">
        <w:rPr>
          <w:rFonts w:ascii="Times New Roman" w:hAnsi="Times New Roman" w:cs="Times New Roman"/>
          <w:sz w:val="24"/>
          <w:szCs w:val="24"/>
        </w:rPr>
        <w:t xml:space="preserve">(1), 91–107. </w:t>
      </w:r>
      <w:hyperlink r:id="rId185" w:history="1">
        <w:r w:rsidRPr="00CE2204">
          <w:rPr>
            <w:rFonts w:ascii="Times New Roman" w:hAnsi="Times New Roman" w:cs="Times New Roman"/>
            <w:sz w:val="24"/>
            <w:szCs w:val="24"/>
            <w:u w:val="single"/>
          </w:rPr>
          <w:t>https://doi.org/10.1002/ar.21017</w:t>
        </w:r>
      </w:hyperlink>
    </w:p>
    <w:p w14:paraId="09073872"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Štoković</w:t>
      </w:r>
      <w:proofErr w:type="spellEnd"/>
      <w:r w:rsidRPr="00CE2204">
        <w:rPr>
          <w:rFonts w:ascii="Times New Roman" w:hAnsi="Times New Roman" w:cs="Times New Roman"/>
          <w:sz w:val="24"/>
          <w:szCs w:val="24"/>
        </w:rPr>
        <w:t xml:space="preserve">, N., </w:t>
      </w:r>
      <w:proofErr w:type="spellStart"/>
      <w:r w:rsidRPr="00CE2204">
        <w:rPr>
          <w:rFonts w:ascii="Times New Roman" w:hAnsi="Times New Roman" w:cs="Times New Roman"/>
          <w:sz w:val="24"/>
          <w:szCs w:val="24"/>
        </w:rPr>
        <w:t>Trkulja</w:t>
      </w:r>
      <w:proofErr w:type="spellEnd"/>
      <w:r w:rsidRPr="00CE2204">
        <w:rPr>
          <w:rFonts w:ascii="Times New Roman" w:hAnsi="Times New Roman" w:cs="Times New Roman"/>
          <w:sz w:val="24"/>
          <w:szCs w:val="24"/>
        </w:rPr>
        <w:t xml:space="preserve">, V., </w:t>
      </w:r>
      <w:proofErr w:type="spellStart"/>
      <w:r w:rsidRPr="00CE2204">
        <w:rPr>
          <w:rFonts w:ascii="Times New Roman" w:hAnsi="Times New Roman" w:cs="Times New Roman"/>
          <w:sz w:val="24"/>
          <w:szCs w:val="24"/>
        </w:rPr>
        <w:t>Dumić-Čule</w:t>
      </w:r>
      <w:proofErr w:type="spellEnd"/>
      <w:r w:rsidRPr="00CE2204">
        <w:rPr>
          <w:rFonts w:ascii="Times New Roman" w:hAnsi="Times New Roman" w:cs="Times New Roman"/>
          <w:sz w:val="24"/>
          <w:szCs w:val="24"/>
        </w:rPr>
        <w:t xml:space="preserve">, I., </w:t>
      </w:r>
      <w:proofErr w:type="spellStart"/>
      <w:r w:rsidRPr="00CE2204">
        <w:rPr>
          <w:rFonts w:ascii="Times New Roman" w:hAnsi="Times New Roman" w:cs="Times New Roman"/>
          <w:sz w:val="24"/>
          <w:szCs w:val="24"/>
        </w:rPr>
        <w:t>Čuković-Bagić</w:t>
      </w:r>
      <w:proofErr w:type="spellEnd"/>
      <w:r w:rsidRPr="00CE2204">
        <w:rPr>
          <w:rFonts w:ascii="Times New Roman" w:hAnsi="Times New Roman" w:cs="Times New Roman"/>
          <w:sz w:val="24"/>
          <w:szCs w:val="24"/>
        </w:rPr>
        <w:t xml:space="preserve">, I., </w:t>
      </w:r>
      <w:proofErr w:type="spellStart"/>
      <w:r w:rsidRPr="00CE2204">
        <w:rPr>
          <w:rFonts w:ascii="Times New Roman" w:hAnsi="Times New Roman" w:cs="Times New Roman"/>
          <w:sz w:val="24"/>
          <w:szCs w:val="24"/>
        </w:rPr>
        <w:t>Lauc</w:t>
      </w:r>
      <w:proofErr w:type="spellEnd"/>
      <w:r w:rsidRPr="00CE2204">
        <w:rPr>
          <w:rFonts w:ascii="Times New Roman" w:hAnsi="Times New Roman" w:cs="Times New Roman"/>
          <w:sz w:val="24"/>
          <w:szCs w:val="24"/>
        </w:rPr>
        <w:t xml:space="preserve">, T., </w:t>
      </w:r>
      <w:proofErr w:type="spellStart"/>
      <w:r w:rsidRPr="00CE2204">
        <w:rPr>
          <w:rFonts w:ascii="Times New Roman" w:hAnsi="Times New Roman" w:cs="Times New Roman"/>
          <w:sz w:val="24"/>
          <w:szCs w:val="24"/>
        </w:rPr>
        <w:t>Vukičević</w:t>
      </w:r>
      <w:proofErr w:type="spellEnd"/>
      <w:r w:rsidRPr="00CE2204">
        <w:rPr>
          <w:rFonts w:ascii="Times New Roman" w:hAnsi="Times New Roman" w:cs="Times New Roman"/>
          <w:sz w:val="24"/>
          <w:szCs w:val="24"/>
        </w:rPr>
        <w:t xml:space="preserve">, S., &amp; </w:t>
      </w:r>
      <w:proofErr w:type="spellStart"/>
      <w:r w:rsidRPr="00CE2204">
        <w:rPr>
          <w:rFonts w:ascii="Times New Roman" w:hAnsi="Times New Roman" w:cs="Times New Roman"/>
          <w:sz w:val="24"/>
          <w:szCs w:val="24"/>
        </w:rPr>
        <w:t>Grgurević</w:t>
      </w:r>
      <w:proofErr w:type="spellEnd"/>
      <w:r w:rsidRPr="00CE2204">
        <w:rPr>
          <w:rFonts w:ascii="Times New Roman" w:hAnsi="Times New Roman" w:cs="Times New Roman"/>
          <w:sz w:val="24"/>
          <w:szCs w:val="24"/>
        </w:rPr>
        <w:t xml:space="preserve">, L. (2016). Sphenoid sinus types, </w:t>
      </w:r>
      <w:proofErr w:type="gramStart"/>
      <w:r w:rsidRPr="00CE2204">
        <w:rPr>
          <w:rFonts w:ascii="Times New Roman" w:hAnsi="Times New Roman" w:cs="Times New Roman"/>
          <w:sz w:val="24"/>
          <w:szCs w:val="24"/>
        </w:rPr>
        <w:t>dimensions</w:t>
      </w:r>
      <w:proofErr w:type="gramEnd"/>
      <w:r w:rsidRPr="00CE2204">
        <w:rPr>
          <w:rFonts w:ascii="Times New Roman" w:hAnsi="Times New Roman" w:cs="Times New Roman"/>
          <w:sz w:val="24"/>
          <w:szCs w:val="24"/>
        </w:rPr>
        <w:t xml:space="preserve"> and relationship with surrounding structures. </w:t>
      </w:r>
      <w:r w:rsidRPr="00CE2204">
        <w:rPr>
          <w:rFonts w:ascii="Times New Roman" w:hAnsi="Times New Roman" w:cs="Times New Roman"/>
          <w:i/>
          <w:iCs/>
          <w:sz w:val="24"/>
          <w:szCs w:val="24"/>
        </w:rPr>
        <w:t xml:space="preserve">Annals of Anatomy - </w:t>
      </w:r>
      <w:proofErr w:type="spellStart"/>
      <w:r w:rsidRPr="00CE2204">
        <w:rPr>
          <w:rFonts w:ascii="Times New Roman" w:hAnsi="Times New Roman" w:cs="Times New Roman"/>
          <w:i/>
          <w:iCs/>
          <w:sz w:val="24"/>
          <w:szCs w:val="24"/>
        </w:rPr>
        <w:t>Anatomischer</w:t>
      </w:r>
      <w:proofErr w:type="spellEnd"/>
      <w:r w:rsidRPr="00CE2204">
        <w:rPr>
          <w:rFonts w:ascii="Times New Roman" w:hAnsi="Times New Roman" w:cs="Times New Roman"/>
          <w:i/>
          <w:iCs/>
          <w:sz w:val="24"/>
          <w:szCs w:val="24"/>
        </w:rPr>
        <w:t xml:space="preserve"> Anzeiger</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203</w:t>
      </w:r>
      <w:r w:rsidRPr="00CE2204">
        <w:rPr>
          <w:rFonts w:ascii="Times New Roman" w:hAnsi="Times New Roman" w:cs="Times New Roman"/>
          <w:sz w:val="24"/>
          <w:szCs w:val="24"/>
        </w:rPr>
        <w:t xml:space="preserve">, 69–76. </w:t>
      </w:r>
      <w:hyperlink r:id="rId186" w:history="1">
        <w:r w:rsidRPr="00CE2204">
          <w:rPr>
            <w:rFonts w:ascii="Times New Roman" w:hAnsi="Times New Roman" w:cs="Times New Roman"/>
            <w:sz w:val="24"/>
            <w:szCs w:val="24"/>
            <w:u w:val="single"/>
          </w:rPr>
          <w:t>https://doi.org/10.1016/j.aanat.2015.02.013</w:t>
        </w:r>
      </w:hyperlink>
    </w:p>
    <w:p w14:paraId="750D2AED"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Wang, J., </w:t>
      </w:r>
      <w:proofErr w:type="spellStart"/>
      <w:r w:rsidRPr="00CE2204">
        <w:rPr>
          <w:rFonts w:ascii="Times New Roman" w:hAnsi="Times New Roman" w:cs="Times New Roman"/>
          <w:sz w:val="24"/>
          <w:szCs w:val="24"/>
        </w:rPr>
        <w:t>Bidari</w:t>
      </w:r>
      <w:proofErr w:type="spellEnd"/>
      <w:r w:rsidRPr="00CE2204">
        <w:rPr>
          <w:rFonts w:ascii="Times New Roman" w:hAnsi="Times New Roman" w:cs="Times New Roman"/>
          <w:sz w:val="24"/>
          <w:szCs w:val="24"/>
        </w:rPr>
        <w:t xml:space="preserve">, S., Inoue, K., Yang, H., &amp; </w:t>
      </w:r>
      <w:proofErr w:type="spellStart"/>
      <w:r w:rsidRPr="00CE2204">
        <w:rPr>
          <w:rFonts w:ascii="Times New Roman" w:hAnsi="Times New Roman" w:cs="Times New Roman"/>
          <w:sz w:val="24"/>
          <w:szCs w:val="24"/>
        </w:rPr>
        <w:t>Rhoton</w:t>
      </w:r>
      <w:proofErr w:type="spellEnd"/>
      <w:r w:rsidRPr="00CE2204">
        <w:rPr>
          <w:rFonts w:ascii="Times New Roman" w:hAnsi="Times New Roman" w:cs="Times New Roman"/>
          <w:sz w:val="24"/>
          <w:szCs w:val="24"/>
        </w:rPr>
        <w:t xml:space="preserve">, A. (2010). Extensions of the Sphenoid Sinus. </w:t>
      </w:r>
      <w:r w:rsidRPr="00CE2204">
        <w:rPr>
          <w:rFonts w:ascii="Times New Roman" w:hAnsi="Times New Roman" w:cs="Times New Roman"/>
          <w:i/>
          <w:iCs/>
          <w:sz w:val="24"/>
          <w:szCs w:val="24"/>
        </w:rPr>
        <w:t>Neurosurgery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66</w:t>
      </w:r>
      <w:r w:rsidRPr="00CE2204">
        <w:rPr>
          <w:rFonts w:ascii="Times New Roman" w:hAnsi="Times New Roman" w:cs="Times New Roman"/>
          <w:sz w:val="24"/>
          <w:szCs w:val="24"/>
        </w:rPr>
        <w:t xml:space="preserve">(4), 797–816. </w:t>
      </w:r>
      <w:hyperlink r:id="rId187" w:history="1">
        <w:r w:rsidRPr="00CE2204">
          <w:rPr>
            <w:rFonts w:ascii="Times New Roman" w:hAnsi="Times New Roman" w:cs="Times New Roman"/>
            <w:sz w:val="24"/>
            <w:szCs w:val="24"/>
            <w:u w:val="single"/>
          </w:rPr>
          <w:t>https://doi.org/10.1227/01.NEU.0000367619.24800.B1</w:t>
        </w:r>
      </w:hyperlink>
    </w:p>
    <w:p w14:paraId="1534CB2C"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White, T. D., Black, M. T., &amp; </w:t>
      </w:r>
      <w:proofErr w:type="spellStart"/>
      <w:r w:rsidRPr="00CE2204">
        <w:rPr>
          <w:rFonts w:ascii="Times New Roman" w:hAnsi="Times New Roman" w:cs="Times New Roman"/>
          <w:sz w:val="24"/>
          <w:szCs w:val="24"/>
        </w:rPr>
        <w:t>Folkens</w:t>
      </w:r>
      <w:proofErr w:type="spellEnd"/>
      <w:r w:rsidRPr="00CE2204">
        <w:rPr>
          <w:rFonts w:ascii="Times New Roman" w:hAnsi="Times New Roman" w:cs="Times New Roman"/>
          <w:sz w:val="24"/>
          <w:szCs w:val="24"/>
        </w:rPr>
        <w:t xml:space="preserve">, P. A. (2012). </w:t>
      </w:r>
      <w:r w:rsidRPr="00CE2204">
        <w:rPr>
          <w:rFonts w:ascii="Times New Roman" w:hAnsi="Times New Roman" w:cs="Times New Roman"/>
          <w:i/>
          <w:iCs/>
          <w:sz w:val="24"/>
          <w:szCs w:val="24"/>
        </w:rPr>
        <w:t>Human osteology</w:t>
      </w:r>
      <w:r w:rsidRPr="00CE2204">
        <w:rPr>
          <w:rFonts w:ascii="Times New Roman" w:hAnsi="Times New Roman" w:cs="Times New Roman"/>
          <w:sz w:val="24"/>
          <w:szCs w:val="24"/>
        </w:rPr>
        <w:t xml:space="preserve"> (3rd ed). Academic Press.</w:t>
      </w:r>
    </w:p>
    <w:p w14:paraId="2563213E"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Whitehead, M. T., </w:t>
      </w:r>
      <w:proofErr w:type="spellStart"/>
      <w:r w:rsidRPr="00CE2204">
        <w:rPr>
          <w:rFonts w:ascii="Times New Roman" w:hAnsi="Times New Roman" w:cs="Times New Roman"/>
          <w:sz w:val="24"/>
          <w:szCs w:val="24"/>
        </w:rPr>
        <w:t>Smitthimedhin</w:t>
      </w:r>
      <w:proofErr w:type="spellEnd"/>
      <w:r w:rsidRPr="00CE2204">
        <w:rPr>
          <w:rFonts w:ascii="Times New Roman" w:hAnsi="Times New Roman" w:cs="Times New Roman"/>
          <w:sz w:val="24"/>
          <w:szCs w:val="24"/>
        </w:rPr>
        <w:t xml:space="preserve">, A., Webb, J., Mahdi, E. S., </w:t>
      </w:r>
      <w:proofErr w:type="spellStart"/>
      <w:r w:rsidRPr="00CE2204">
        <w:rPr>
          <w:rFonts w:ascii="Times New Roman" w:hAnsi="Times New Roman" w:cs="Times New Roman"/>
          <w:sz w:val="24"/>
          <w:szCs w:val="24"/>
        </w:rPr>
        <w:t>Khademian</w:t>
      </w:r>
      <w:proofErr w:type="spellEnd"/>
      <w:r w:rsidRPr="00CE2204">
        <w:rPr>
          <w:rFonts w:ascii="Times New Roman" w:hAnsi="Times New Roman" w:cs="Times New Roman"/>
          <w:sz w:val="24"/>
          <w:szCs w:val="24"/>
        </w:rPr>
        <w:t xml:space="preserve">, Z. P., Carpenter, J. L., &amp; Abraham, A. (2018). Cerebral Blood Flow and Marrow Diffusion Alterations in Children </w:t>
      </w:r>
      <w:r w:rsidRPr="00CE2204">
        <w:rPr>
          <w:rFonts w:ascii="Times New Roman" w:hAnsi="Times New Roman" w:cs="Times New Roman"/>
          <w:sz w:val="24"/>
          <w:szCs w:val="24"/>
        </w:rPr>
        <w:lastRenderedPageBreak/>
        <w:t xml:space="preserve">with Sickle Cell Anemia after Bone Marrow Transplantation and Transfusion. </w:t>
      </w:r>
      <w:r w:rsidRPr="00CE2204">
        <w:rPr>
          <w:rFonts w:ascii="Times New Roman" w:hAnsi="Times New Roman" w:cs="Times New Roman"/>
          <w:i/>
          <w:iCs/>
          <w:sz w:val="24"/>
          <w:szCs w:val="24"/>
        </w:rPr>
        <w:t>American Journal of Neuroradiology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39</w:t>
      </w:r>
      <w:r w:rsidRPr="00CE2204">
        <w:rPr>
          <w:rFonts w:ascii="Times New Roman" w:hAnsi="Times New Roman" w:cs="Times New Roman"/>
          <w:sz w:val="24"/>
          <w:szCs w:val="24"/>
        </w:rPr>
        <w:t xml:space="preserve">(11), 2132–2139. </w:t>
      </w:r>
      <w:hyperlink r:id="rId188" w:history="1">
        <w:r w:rsidRPr="00CE2204">
          <w:rPr>
            <w:rFonts w:ascii="Times New Roman" w:hAnsi="Times New Roman" w:cs="Times New Roman"/>
            <w:sz w:val="24"/>
            <w:szCs w:val="24"/>
            <w:u w:val="single"/>
          </w:rPr>
          <w:t>https://doi.org/10.3174/ajnr.A5830</w:t>
        </w:r>
      </w:hyperlink>
    </w:p>
    <w:p w14:paraId="66FEFB39" w14:textId="77777777" w:rsidR="00DB3F5F" w:rsidRPr="00CE2204" w:rsidRDefault="00DB3F5F" w:rsidP="00DB3F5F">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Witmer, L. M. (1997). The Evolution of the Antorbital Cavity of Archosaurs: A Study in Soft-Tissue Reconstruction in the Fossil Record with an Analysis of the Function of </w:t>
      </w:r>
      <w:proofErr w:type="spellStart"/>
      <w:r w:rsidRPr="00CE2204">
        <w:rPr>
          <w:rFonts w:ascii="Times New Roman" w:hAnsi="Times New Roman" w:cs="Times New Roman"/>
          <w:sz w:val="24"/>
          <w:szCs w:val="24"/>
        </w:rPr>
        <w:t>Pneumaticity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Memoir. Society of Vertebrate Paleontology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w:t>
      </w:r>
      <w:r w:rsidRPr="00CE2204">
        <w:rPr>
          <w:rFonts w:ascii="Times New Roman" w:hAnsi="Times New Roman" w:cs="Times New Roman"/>
          <w:sz w:val="24"/>
          <w:szCs w:val="24"/>
        </w:rPr>
        <w:t xml:space="preserve">, 1. </w:t>
      </w:r>
      <w:hyperlink r:id="rId189" w:history="1">
        <w:r w:rsidRPr="00CE2204">
          <w:rPr>
            <w:rFonts w:ascii="Times New Roman" w:hAnsi="Times New Roman" w:cs="Times New Roman"/>
            <w:sz w:val="24"/>
            <w:szCs w:val="24"/>
            <w:u w:val="single"/>
          </w:rPr>
          <w:t>https://doi.org/10.2307/3889342</w:t>
        </w:r>
      </w:hyperlink>
    </w:p>
    <w:p w14:paraId="5EF8A048" w14:textId="77777777" w:rsidR="00DB3F5F" w:rsidRPr="00CE2204" w:rsidRDefault="00DB3F5F" w:rsidP="00DB3F5F">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C. P. E., &amp;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J. D. (2008). A Morphogenetic Model of Cranial Pneumatization Based on the Invasive Tissue Hypothesis.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1446–1454. </w:t>
      </w:r>
      <w:hyperlink r:id="rId190" w:history="1">
        <w:r w:rsidRPr="00CE2204">
          <w:rPr>
            <w:rFonts w:ascii="Times New Roman" w:hAnsi="Times New Roman" w:cs="Times New Roman"/>
            <w:sz w:val="24"/>
            <w:szCs w:val="24"/>
            <w:u w:val="single"/>
          </w:rPr>
          <w:t>https://doi.org/10.1002/ar.20784</w:t>
        </w:r>
      </w:hyperlink>
    </w:p>
    <w:p w14:paraId="0329DD8D" w14:textId="77777777" w:rsidR="00DB3F5F" w:rsidRPr="00CE2204" w:rsidRDefault="00DB3F5F" w:rsidP="00DB3F5F">
      <w:pPr>
        <w:spacing w:line="360" w:lineRule="auto"/>
        <w:rPr>
          <w:rFonts w:ascii="Times New Roman" w:hAnsi="Times New Roman" w:cs="Times New Roman"/>
          <w:sz w:val="24"/>
          <w:szCs w:val="24"/>
        </w:rPr>
      </w:pPr>
    </w:p>
    <w:p w14:paraId="6D6AF30B" w14:textId="668C751C" w:rsidR="00706F63" w:rsidRPr="00CE2204" w:rsidRDefault="00706F63" w:rsidP="00DB3F5F">
      <w:pPr>
        <w:rPr>
          <w:rFonts w:ascii="Times New Roman" w:hAnsi="Times New Roman" w:cs="Times New Roman"/>
          <w:sz w:val="24"/>
          <w:szCs w:val="24"/>
        </w:rPr>
      </w:pPr>
    </w:p>
    <w:p w14:paraId="3575A0DE" w14:textId="77777777" w:rsidR="00706F63" w:rsidRPr="00CE2204" w:rsidRDefault="00706F63">
      <w:pPr>
        <w:rPr>
          <w:rFonts w:ascii="Times New Roman" w:hAnsi="Times New Roman" w:cs="Times New Roman"/>
          <w:sz w:val="24"/>
          <w:szCs w:val="24"/>
        </w:rPr>
      </w:pPr>
      <w:r w:rsidRPr="00CE2204">
        <w:rPr>
          <w:rFonts w:ascii="Times New Roman" w:hAnsi="Times New Roman" w:cs="Times New Roman"/>
          <w:sz w:val="24"/>
          <w:szCs w:val="24"/>
        </w:rPr>
        <w:br w:type="page"/>
      </w:r>
    </w:p>
    <w:p w14:paraId="2015272C" w14:textId="37631DB3" w:rsidR="00706F63" w:rsidRPr="00CE2204" w:rsidRDefault="00706F63" w:rsidP="00C75B70">
      <w:pPr>
        <w:pStyle w:val="Heading1"/>
      </w:pPr>
      <w:bookmarkStart w:id="71" w:name="_Toc111037257"/>
      <w:r w:rsidRPr="00CE2204">
        <w:lastRenderedPageBreak/>
        <w:t>CONCLUSION</w:t>
      </w:r>
      <w:bookmarkEnd w:id="71"/>
    </w:p>
    <w:p w14:paraId="3956C060" w14:textId="77777777" w:rsidR="00706F63" w:rsidRPr="00CE2204" w:rsidRDefault="00706F63">
      <w:pPr>
        <w:rPr>
          <w:rFonts w:ascii="Times New Roman" w:hAnsi="Times New Roman" w:cs="Times New Roman"/>
          <w:b/>
          <w:bCs/>
          <w:sz w:val="24"/>
          <w:szCs w:val="24"/>
        </w:rPr>
      </w:pPr>
      <w:r w:rsidRPr="00CE2204">
        <w:rPr>
          <w:rFonts w:ascii="Times New Roman" w:hAnsi="Times New Roman" w:cs="Times New Roman"/>
          <w:b/>
          <w:bCs/>
          <w:sz w:val="24"/>
          <w:szCs w:val="24"/>
        </w:rPr>
        <w:br w:type="page"/>
      </w:r>
    </w:p>
    <w:p w14:paraId="7D82B80F" w14:textId="3A3D4B74" w:rsidR="00A91A8F" w:rsidRPr="00CE2204" w:rsidRDefault="00A91A8F" w:rsidP="00941F33">
      <w:pPr>
        <w:pStyle w:val="Heading2"/>
        <w:spacing w:before="0" w:line="480" w:lineRule="auto"/>
        <w:rPr>
          <w:rFonts w:ascii="Times New Roman" w:hAnsi="Times New Roman" w:cs="Times New Roman"/>
          <w:b w:val="0"/>
          <w:bCs/>
          <w:sz w:val="24"/>
          <w:szCs w:val="24"/>
        </w:rPr>
      </w:pPr>
      <w:bookmarkStart w:id="72" w:name="_Toc111037258"/>
      <w:r w:rsidRPr="00CE2204">
        <w:rPr>
          <w:rFonts w:ascii="Times New Roman" w:hAnsi="Times New Roman" w:cs="Times New Roman"/>
          <w:bCs/>
          <w:sz w:val="24"/>
          <w:szCs w:val="24"/>
        </w:rPr>
        <w:lastRenderedPageBreak/>
        <w:t>SUMMARY</w:t>
      </w:r>
      <w:bookmarkEnd w:id="72"/>
    </w:p>
    <w:p w14:paraId="1B92A29F" w14:textId="49BDCE46" w:rsidR="00706F63" w:rsidRPr="00CE2204" w:rsidRDefault="00706F63" w:rsidP="00941F33">
      <w:pPr>
        <w:pStyle w:val="Heading3"/>
        <w:spacing w:before="0" w:line="480" w:lineRule="auto"/>
        <w:rPr>
          <w:rFonts w:ascii="Times New Roman" w:hAnsi="Times New Roman" w:cs="Times New Roman"/>
          <w:b w:val="0"/>
          <w:bCs/>
          <w:i/>
          <w:iCs/>
          <w:sz w:val="24"/>
          <w:szCs w:val="24"/>
        </w:rPr>
      </w:pPr>
      <w:bookmarkStart w:id="73" w:name="_Toc111037259"/>
      <w:r w:rsidRPr="00CE2204">
        <w:rPr>
          <w:rFonts w:ascii="Times New Roman" w:hAnsi="Times New Roman" w:cs="Times New Roman"/>
          <w:b w:val="0"/>
          <w:bCs/>
          <w:i/>
          <w:iCs/>
          <w:sz w:val="24"/>
          <w:szCs w:val="24"/>
        </w:rPr>
        <w:t>Overview</w:t>
      </w:r>
      <w:bookmarkEnd w:id="73"/>
    </w:p>
    <w:p w14:paraId="63755D57" w14:textId="77777777" w:rsidR="00706F63" w:rsidRPr="00CE2204" w:rsidRDefault="00706F63" w:rsidP="00706F63">
      <w:pPr>
        <w:spacing w:line="480" w:lineRule="auto"/>
        <w:rPr>
          <w:rFonts w:ascii="Times New Roman" w:hAnsi="Times New Roman" w:cs="Times New Roman"/>
          <w:sz w:val="24"/>
          <w:szCs w:val="24"/>
        </w:rPr>
      </w:pPr>
      <w:r w:rsidRPr="00CE2204">
        <w:rPr>
          <w:rFonts w:ascii="Times New Roman" w:hAnsi="Times New Roman" w:cs="Times New Roman"/>
          <w:sz w:val="24"/>
          <w:szCs w:val="24"/>
        </w:rPr>
        <w:tab/>
        <w:t xml:space="preserve">My doctoral research directly follows up on my MPhil work, in which I investigated the relationship between basicranial shape (specifically that of the three cranial fossae and the cranial base angle or CBA) and variation in sphenoidal sinus volume. For the first time, the shape of the sphenoidal sinus was quantified in three-dimensions and described using principal components analysis. I was able to investigate the relationships between the shape, not just volume, of the sphenoidal sinus and adjacent anatomy. Rather than just looking at bone morphology that represents the influence of the brain, I also compared the morphology of functional matrices (Moss and Young 1960, Moss 1997a) that are locally shaped by anatomical structures and directly surround the sphenoidal body. Lastly, I investigated whether there is an allometric relationship between the sphenoidal sinus’ shape and its volume, and how much sinus size makes a difference on the analyses comparing sinus shape to craniofacial anatomy. My findings are summarized below in context of the questions and hypotheses posed in Chapter 1. </w:t>
      </w:r>
    </w:p>
    <w:p w14:paraId="288AB98F" w14:textId="77777777" w:rsidR="00706F63" w:rsidRPr="00CE2204" w:rsidRDefault="00706F63" w:rsidP="00706F63">
      <w:pPr>
        <w:spacing w:line="480" w:lineRule="auto"/>
        <w:rPr>
          <w:rFonts w:ascii="Times New Roman" w:hAnsi="Times New Roman" w:cs="Times New Roman"/>
          <w:i/>
          <w:iCs/>
          <w:sz w:val="24"/>
          <w:szCs w:val="24"/>
        </w:rPr>
      </w:pPr>
    </w:p>
    <w:p w14:paraId="6CFD6C74" w14:textId="3F0647EC" w:rsidR="00706F63" w:rsidRPr="00CE2204" w:rsidRDefault="00706F63" w:rsidP="00941F33">
      <w:pPr>
        <w:pStyle w:val="Heading3"/>
        <w:spacing w:before="0" w:line="480" w:lineRule="auto"/>
        <w:rPr>
          <w:rFonts w:ascii="Times New Roman" w:hAnsi="Times New Roman" w:cs="Times New Roman"/>
          <w:b w:val="0"/>
          <w:bCs/>
          <w:sz w:val="24"/>
          <w:szCs w:val="24"/>
        </w:rPr>
      </w:pPr>
      <w:bookmarkStart w:id="74" w:name="_Toc111037260"/>
      <w:r w:rsidRPr="00CE2204">
        <w:rPr>
          <w:rFonts w:ascii="Times New Roman" w:hAnsi="Times New Roman" w:cs="Times New Roman"/>
          <w:b w:val="0"/>
          <w:bCs/>
          <w:i/>
          <w:iCs/>
          <w:sz w:val="24"/>
          <w:szCs w:val="24"/>
        </w:rPr>
        <w:t>Hypotheses Revisited</w:t>
      </w:r>
      <w:bookmarkEnd w:id="74"/>
    </w:p>
    <w:p w14:paraId="32BC7D50" w14:textId="50A2BF1F" w:rsidR="00706F63" w:rsidRPr="00CE2204" w:rsidRDefault="00706F63" w:rsidP="00706F63">
      <w:pPr>
        <w:spacing w:after="0" w:line="480" w:lineRule="auto"/>
        <w:rPr>
          <w:rFonts w:ascii="Times New Roman" w:hAnsi="Times New Roman" w:cs="Times New Roman"/>
          <w:b/>
          <w:sz w:val="24"/>
          <w:szCs w:val="24"/>
        </w:rPr>
      </w:pPr>
      <w:r w:rsidRPr="00CE2204">
        <w:rPr>
          <w:rFonts w:ascii="Times New Roman" w:hAnsi="Times New Roman" w:cs="Times New Roman"/>
          <w:bCs/>
          <w:sz w:val="24"/>
          <w:szCs w:val="24"/>
        </w:rPr>
        <w:t>This project investigated three primary research questions on sphenoidal sinus shape</w:t>
      </w:r>
      <w:r w:rsidRPr="00CE2204">
        <w:rPr>
          <w:rFonts w:ascii="Times New Roman" w:hAnsi="Times New Roman" w:cs="Times New Roman"/>
          <w:b/>
          <w:sz w:val="24"/>
          <w:szCs w:val="24"/>
        </w:rPr>
        <w:t>:</w:t>
      </w:r>
    </w:p>
    <w:p w14:paraId="04202F59" w14:textId="77777777" w:rsidR="00706F63" w:rsidRPr="00CE2204" w:rsidRDefault="00706F63" w:rsidP="00A91A8F">
      <w:pPr>
        <w:numPr>
          <w:ilvl w:val="0"/>
          <w:numId w:val="3"/>
        </w:numPr>
        <w:pBdr>
          <w:top w:val="nil"/>
          <w:left w:val="nil"/>
          <w:bottom w:val="nil"/>
          <w:right w:val="nil"/>
          <w:between w:val="nil"/>
        </w:pBdr>
        <w:spacing w:line="480" w:lineRule="auto"/>
        <w:rPr>
          <w:rFonts w:ascii="Times New Roman" w:hAnsi="Times New Roman" w:cs="Times New Roman"/>
          <w:i/>
          <w:iCs/>
          <w:sz w:val="24"/>
          <w:szCs w:val="24"/>
        </w:rPr>
      </w:pPr>
      <w:r w:rsidRPr="00CE2204">
        <w:rPr>
          <w:rFonts w:ascii="Times New Roman" w:hAnsi="Times New Roman" w:cs="Times New Roman"/>
          <w:i/>
          <w:iCs/>
          <w:sz w:val="24"/>
          <w:szCs w:val="24"/>
        </w:rPr>
        <w:t xml:space="preserve">How does the apportionment of volume (3D shape) of the sphenoidal sinus vary across a broad, adult human sample? </w:t>
      </w:r>
    </w:p>
    <w:p w14:paraId="61C50F2B" w14:textId="3832099E" w:rsidR="00706F63" w:rsidRPr="00CE2204" w:rsidRDefault="00706F63" w:rsidP="00706F63">
      <w:pPr>
        <w:pBdr>
          <w:top w:val="nil"/>
          <w:left w:val="nil"/>
          <w:bottom w:val="nil"/>
          <w:right w:val="nil"/>
          <w:between w:val="nil"/>
        </w:pBdr>
        <w:spacing w:after="0"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I hypothesized that, assuming sphenoidal sinuses opportunistically pneumatize the sphenoid body, that the greatest amount of dimensional and shape variation of the sphenoidal sinus would </w:t>
      </w:r>
      <w:r w:rsidRPr="00CE2204">
        <w:rPr>
          <w:rFonts w:ascii="Times New Roman" w:hAnsi="Times New Roman" w:cs="Times New Roman"/>
          <w:sz w:val="24"/>
          <w:szCs w:val="24"/>
        </w:rPr>
        <w:lastRenderedPageBreak/>
        <w:t xml:space="preserve">echo that of the sphenoid body. My previous findings from a principal components analysis (PCA, see Chapters I and II for detailed explanation of method) showed that the greatest amount of variation of the sphenoid body relates to changes in the anterior-posterior (A-P) length and the superior-inferior (S-I) height for principal component (PC) one. This was accompanied by rotation on a medial-lateral (M-L) axis in a clockwise direction from a lateral-right view, which I hypothesized to be associated with variation of the cranial base angle from the </w:t>
      </w:r>
      <w:proofErr w:type="spellStart"/>
      <w:r w:rsidRPr="00CE2204">
        <w:rPr>
          <w:rFonts w:ascii="Times New Roman" w:hAnsi="Times New Roman" w:cs="Times New Roman"/>
          <w:sz w:val="24"/>
          <w:szCs w:val="24"/>
        </w:rPr>
        <w:t>spheno</w:t>
      </w:r>
      <w:proofErr w:type="spellEnd"/>
      <w:r w:rsidRPr="00CE2204">
        <w:rPr>
          <w:rFonts w:ascii="Times New Roman" w:hAnsi="Times New Roman" w:cs="Times New Roman"/>
          <w:sz w:val="24"/>
          <w:szCs w:val="24"/>
        </w:rPr>
        <w:t xml:space="preserve">-ethmoidal synchondrosis. For the sphenoidal sinus, I anticipate its greatest sources of variation to reflect the same dimensional and orientation changes. Secondary and tertiary (PC2 and PC3) variation of the sphenoid body is defined by increased anterior-superior globularity, followed by inferior-posterior expansion. I hypothesize that the sphenoidal sinus may also demonstrate these shape changes. </w:t>
      </w:r>
    </w:p>
    <w:p w14:paraId="5FE3DA68" w14:textId="27AFC67C" w:rsidR="00706F63" w:rsidRPr="00CE2204" w:rsidRDefault="00706F63" w:rsidP="00706F63">
      <w:pPr>
        <w:pBdr>
          <w:top w:val="nil"/>
          <w:left w:val="nil"/>
          <w:bottom w:val="nil"/>
          <w:right w:val="nil"/>
          <w:between w:val="nil"/>
        </w:pBdr>
        <w:spacing w:after="0"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In Chapter I, I used spherical harmonic shape analysis to quantify the shape of the sphenoidal sinuses, producing numeric data called spherical harmonic coefficients that describe and can be used to reconstruct the original three-dimensional (3D) surface shape. These data were used in a PCA to measure and visualize the shape changes that represent the greatest amount of variation between the sinuses. The findings from this paper largely supported my hypothesis and predictions. The largest percentage of sphenoidal sinus variation was defined by an inverse relationship between A-P length and M-L width. Greater A-P length is associated with septation, whereas shorter A-P length and greater M-L width is associated with increased globularity. PC1 for the sphenoidal sinuses echo the same dimensional changes associated with the PC1 of the sphenoid body—with additional information that longer (A-P) sinuses tend to have septation. </w:t>
      </w:r>
      <w:r w:rsidRPr="00CE2204">
        <w:rPr>
          <w:rFonts w:ascii="Times New Roman" w:hAnsi="Times New Roman" w:cs="Times New Roman"/>
          <w:sz w:val="24"/>
          <w:szCs w:val="24"/>
        </w:rPr>
        <w:lastRenderedPageBreak/>
        <w:t xml:space="preserve">This evidence supports the hypothesis that the shape of the sphenoidal sinus (at least globally) is determined by that of the surrounding bone due to opportunistic pneumatization (Witmer 1997). </w:t>
      </w:r>
    </w:p>
    <w:p w14:paraId="57E47EBD" w14:textId="24A3DF50" w:rsidR="00706F63" w:rsidRPr="00CE2204" w:rsidRDefault="00706F63" w:rsidP="006B0710">
      <w:pPr>
        <w:pBdr>
          <w:top w:val="nil"/>
          <w:left w:val="nil"/>
          <w:bottom w:val="nil"/>
          <w:right w:val="nil"/>
          <w:between w:val="nil"/>
        </w:pBdr>
        <w:spacing w:after="0"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PC2 of the sphenoidal sinus shows variation due to rotation on a S-I axis—since my prior research on the sphenoid body did not take lateral data, only midline landmarks, the two cannot be compared. However, PC3 showed variation in the shape of the inferior-posterior side of the sinus that is consistent with the lengthening observed in the same area of the body. The sinus showed additional shape changes—with one end of the PC3 axis showing overall inferior-posterior extension, likely reflecting how much of the clivus is pneumatized, and the other showing extension in the same direction of only the bilateral ends of the sinus, making a shape resembling a horseshoe or a C rotated ninety degrees clockwise. The latter likely is associated with a relatively common variant in which the pterygoid processes are also pneumatized, forming localized extensions of the sinus in the same direction as the PC3 shape change (</w:t>
      </w:r>
      <w:r w:rsidRPr="00CE2204">
        <w:rPr>
          <w:rFonts w:ascii="Times New Roman" w:eastAsia="Times New Roman" w:hAnsi="Times New Roman" w:cs="Times New Roman"/>
          <w:sz w:val="24"/>
          <w:szCs w:val="24"/>
        </w:rPr>
        <w:t>Anusha et al. 2014, Rahmati et al. 2016</w:t>
      </w:r>
      <w:r w:rsidRPr="00CE2204">
        <w:rPr>
          <w:rFonts w:ascii="Times New Roman" w:hAnsi="Times New Roman" w:cs="Times New Roman"/>
          <w:sz w:val="24"/>
          <w:szCs w:val="24"/>
        </w:rPr>
        <w:t xml:space="preserve">). </w:t>
      </w:r>
    </w:p>
    <w:p w14:paraId="73DEFF89" w14:textId="77777777" w:rsidR="00706F63" w:rsidRPr="00CE2204" w:rsidRDefault="00706F63" w:rsidP="00A91A8F">
      <w:pPr>
        <w:numPr>
          <w:ilvl w:val="0"/>
          <w:numId w:val="3"/>
        </w:numPr>
        <w:pBdr>
          <w:top w:val="nil"/>
          <w:left w:val="nil"/>
          <w:bottom w:val="nil"/>
          <w:right w:val="nil"/>
          <w:between w:val="nil"/>
        </w:pBdr>
        <w:spacing w:after="0" w:line="480" w:lineRule="auto"/>
        <w:rPr>
          <w:rFonts w:ascii="Times New Roman" w:hAnsi="Times New Roman" w:cs="Times New Roman"/>
          <w:i/>
          <w:iCs/>
          <w:sz w:val="24"/>
          <w:szCs w:val="24"/>
        </w:rPr>
      </w:pPr>
      <w:r w:rsidRPr="00CE2204">
        <w:rPr>
          <w:rFonts w:ascii="Times New Roman" w:hAnsi="Times New Roman" w:cs="Times New Roman"/>
          <w:i/>
          <w:iCs/>
          <w:sz w:val="24"/>
          <w:szCs w:val="24"/>
        </w:rPr>
        <w:t xml:space="preserve">How does the shape of the sphenoidal sinus vary relative to the developmentally and functionally relevant anatomy of the highly derived craniofacial architecture of humans? </w:t>
      </w:r>
    </w:p>
    <w:p w14:paraId="4CFE13AB" w14:textId="77777777" w:rsidR="00706F63" w:rsidRPr="00CE2204" w:rsidRDefault="00706F63" w:rsidP="00A91A8F">
      <w:pPr>
        <w:numPr>
          <w:ilvl w:val="1"/>
          <w:numId w:val="3"/>
        </w:numPr>
        <w:pBdr>
          <w:top w:val="nil"/>
          <w:left w:val="nil"/>
          <w:bottom w:val="nil"/>
          <w:right w:val="nil"/>
          <w:between w:val="nil"/>
        </w:pBdr>
        <w:spacing w:after="0" w:line="480" w:lineRule="auto"/>
        <w:rPr>
          <w:rFonts w:ascii="Times New Roman" w:hAnsi="Times New Roman" w:cs="Times New Roman"/>
          <w:i/>
          <w:iCs/>
          <w:sz w:val="24"/>
          <w:szCs w:val="24"/>
        </w:rPr>
      </w:pPr>
      <w:r w:rsidRPr="00CE2204">
        <w:rPr>
          <w:rFonts w:ascii="Times New Roman" w:hAnsi="Times New Roman" w:cs="Times New Roman"/>
          <w:i/>
          <w:iCs/>
          <w:sz w:val="24"/>
          <w:szCs w:val="24"/>
        </w:rPr>
        <w:t xml:space="preserve">Is the morphology of the sphenoidal sinus purely a result of opportunistic expansion within the sphenoid (meaning it pneumatizes all the sphenoidal bone), or is its variation independent of overlying bone morphology? </w:t>
      </w:r>
    </w:p>
    <w:p w14:paraId="4A456C59" w14:textId="77777777" w:rsidR="00706F63" w:rsidRPr="00CE2204" w:rsidRDefault="00706F63" w:rsidP="00A91A8F">
      <w:pPr>
        <w:numPr>
          <w:ilvl w:val="1"/>
          <w:numId w:val="3"/>
        </w:numPr>
        <w:pBdr>
          <w:top w:val="nil"/>
          <w:left w:val="nil"/>
          <w:bottom w:val="nil"/>
          <w:right w:val="nil"/>
          <w:between w:val="nil"/>
        </w:pBdr>
        <w:spacing w:line="480" w:lineRule="auto"/>
        <w:rPr>
          <w:rFonts w:ascii="Times New Roman" w:hAnsi="Times New Roman" w:cs="Times New Roman"/>
          <w:i/>
          <w:iCs/>
          <w:sz w:val="24"/>
          <w:szCs w:val="24"/>
        </w:rPr>
      </w:pPr>
      <w:r w:rsidRPr="00CE2204">
        <w:rPr>
          <w:rFonts w:ascii="Times New Roman" w:hAnsi="Times New Roman" w:cs="Times New Roman"/>
          <w:i/>
          <w:iCs/>
          <w:sz w:val="24"/>
          <w:szCs w:val="24"/>
        </w:rPr>
        <w:t xml:space="preserve">Further, does the shape of the sphenoidal sinus covary with the shape of the broader craniofacial anatomy? </w:t>
      </w:r>
    </w:p>
    <w:p w14:paraId="645A7B61" w14:textId="583FD514"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I hypothesized that the dimensional changes of both the sphenoid body and sinus observed in Chapter </w:t>
      </w:r>
      <w:r w:rsidR="00A91A8F" w:rsidRPr="00CE2204">
        <w:rPr>
          <w:rFonts w:ascii="Times New Roman" w:hAnsi="Times New Roman" w:cs="Times New Roman"/>
          <w:sz w:val="24"/>
          <w:szCs w:val="24"/>
        </w:rPr>
        <w:t>I</w:t>
      </w:r>
      <w:r w:rsidRPr="00CE2204">
        <w:rPr>
          <w:rFonts w:ascii="Times New Roman" w:hAnsi="Times New Roman" w:cs="Times New Roman"/>
          <w:sz w:val="24"/>
          <w:szCs w:val="24"/>
        </w:rPr>
        <w:t xml:space="preserve"> are associated with shape and dimensional changes of the middle cranial fossa and the </w:t>
      </w:r>
      <w:r w:rsidRPr="00CE2204">
        <w:rPr>
          <w:rFonts w:ascii="Times New Roman" w:hAnsi="Times New Roman" w:cs="Times New Roman"/>
          <w:sz w:val="24"/>
          <w:szCs w:val="24"/>
        </w:rPr>
        <w:lastRenderedPageBreak/>
        <w:t xml:space="preserve">posterior nasopharynx. The brain has primacy in influencing the shape of the craniofacial skeleton, with the wider and more forward-projecting temporal lobes derived in humans determining the shape of the middle cranial fossae (Moss and Young 1960, Moss 1997a,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and Rosas 2008). The sphenoid bone encompasses the anterior expansions of the temporal lobes with its greater </w:t>
      </w:r>
      <w:proofErr w:type="gramStart"/>
      <w:r w:rsidRPr="00CE2204">
        <w:rPr>
          <w:rFonts w:ascii="Times New Roman" w:hAnsi="Times New Roman" w:cs="Times New Roman"/>
          <w:sz w:val="24"/>
          <w:szCs w:val="24"/>
        </w:rPr>
        <w:t>wings, and</w:t>
      </w:r>
      <w:proofErr w:type="gramEnd"/>
      <w:r w:rsidRPr="00CE2204">
        <w:rPr>
          <w:rFonts w:ascii="Times New Roman" w:hAnsi="Times New Roman" w:cs="Times New Roman"/>
          <w:sz w:val="24"/>
          <w:szCs w:val="24"/>
        </w:rPr>
        <w:t xml:space="preserve"> separates the lobes medially with the body—mediated by the cavernous sinuses in the lateral </w:t>
      </w:r>
      <w:proofErr w:type="spellStart"/>
      <w:r w:rsidRPr="00CE2204">
        <w:rPr>
          <w:rFonts w:ascii="Times New Roman" w:hAnsi="Times New Roman" w:cs="Times New Roman"/>
          <w:sz w:val="24"/>
          <w:szCs w:val="24"/>
        </w:rPr>
        <w:t>sellar</w:t>
      </w:r>
      <w:proofErr w:type="spellEnd"/>
      <w:r w:rsidRPr="00CE2204">
        <w:rPr>
          <w:rFonts w:ascii="Times New Roman" w:hAnsi="Times New Roman" w:cs="Times New Roman"/>
          <w:sz w:val="24"/>
          <w:szCs w:val="24"/>
        </w:rPr>
        <w:t xml:space="preserve"> compartments (</w:t>
      </w: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and Rosas 2008, Deng et al. 2014). Thus, it is likely that both A-P length and M-L width are driven by the spatial demands of this viscera. </w:t>
      </w:r>
    </w:p>
    <w:p w14:paraId="7E3C2B66" w14:textId="77777777"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Meanwhile, the anterior wall of the sphenoid body/sinus forms part of another functional matrix, the posterior wall of the nasopharyngeal respiratory airway. The structure of the </w:t>
      </w:r>
      <w:proofErr w:type="spellStart"/>
      <w:r w:rsidRPr="00CE2204">
        <w:rPr>
          <w:rFonts w:ascii="Times New Roman" w:hAnsi="Times New Roman" w:cs="Times New Roman"/>
          <w:sz w:val="24"/>
          <w:szCs w:val="24"/>
        </w:rPr>
        <w:t>turbinates</w:t>
      </w:r>
      <w:proofErr w:type="spellEnd"/>
      <w:r w:rsidRPr="00CE2204">
        <w:rPr>
          <w:rFonts w:ascii="Times New Roman" w:hAnsi="Times New Roman" w:cs="Times New Roman"/>
          <w:sz w:val="24"/>
          <w:szCs w:val="24"/>
        </w:rPr>
        <w:t xml:space="preserve"> (conchae) within the nasal cavity are important for the epithelial function of warming cold air to an optimal temperature for respiration (</w:t>
      </w:r>
      <w:proofErr w:type="spellStart"/>
      <w:r w:rsidRPr="00CE2204">
        <w:rPr>
          <w:rFonts w:ascii="Times New Roman" w:hAnsi="Times New Roman" w:cs="Times New Roman"/>
          <w:sz w:val="24"/>
          <w:szCs w:val="24"/>
        </w:rPr>
        <w:t>Xiong</w:t>
      </w:r>
      <w:proofErr w:type="spellEnd"/>
      <w:r w:rsidRPr="00CE2204">
        <w:rPr>
          <w:rFonts w:ascii="Times New Roman" w:hAnsi="Times New Roman" w:cs="Times New Roman"/>
          <w:sz w:val="24"/>
          <w:szCs w:val="24"/>
        </w:rPr>
        <w:t xml:space="preserve"> et al. 2008). The functional and spatial demands of this soft-tissue/hard-tissue interface likely influences the height of the posterior nasal cavity, including the vomer and perpendicular plate of the ethmoid which both interface with the sphenoid rostrum on the anterior face of the sphenoid body. </w:t>
      </w:r>
    </w:p>
    <w:p w14:paraId="6559EF39" w14:textId="77777777"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ab/>
        <w:t>I hypothesized that the shape of the sinus will significantly covary with the sphenoid body and that anatomy which influences it described above—as informed by how the maxillary sinus relates to midfacial anatomy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In addition,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is a bony feature that entirely makes up the roof of both the sphenoid body and sinus. Based on the functional matrix hypothesis (Moss and Young 1960, Moss 1997a), is likely shaped by the spatial demands of the pituitary gland and intercavernous sinuses that sit within the space. Thus, </w:t>
      </w:r>
      <w:r w:rsidRPr="00CE2204">
        <w:rPr>
          <w:rFonts w:ascii="Times New Roman" w:hAnsi="Times New Roman" w:cs="Times New Roman"/>
          <w:sz w:val="24"/>
          <w:szCs w:val="24"/>
        </w:rPr>
        <w:lastRenderedPageBreak/>
        <w:t>I also predicted that the shape of the sinus will significantly covary with this subregion of the body that is a highly localized functional matrix.</w:t>
      </w:r>
    </w:p>
    <w:p w14:paraId="08E70285" w14:textId="3DBAB856" w:rsidR="00706F63" w:rsidRPr="00CE2204" w:rsidRDefault="00706F63" w:rsidP="006B0710">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ab/>
        <w:t xml:space="preserve">By and large, my findings in Chapter </w:t>
      </w:r>
      <w:r w:rsidR="00A91A8F" w:rsidRPr="00CE2204">
        <w:rPr>
          <w:rFonts w:ascii="Times New Roman" w:hAnsi="Times New Roman" w:cs="Times New Roman"/>
          <w:sz w:val="24"/>
          <w:szCs w:val="24"/>
        </w:rPr>
        <w:t>II</w:t>
      </w:r>
      <w:r w:rsidRPr="00CE2204">
        <w:rPr>
          <w:rFonts w:ascii="Times New Roman" w:hAnsi="Times New Roman" w:cs="Times New Roman"/>
          <w:sz w:val="24"/>
          <w:szCs w:val="24"/>
        </w:rPr>
        <w:t xml:space="preserve"> did not support my hypotheses—and by extension, did not support the opportunistic pneumatization hypotheses (Witmer 1997). While indeed, the functional matrices (the posterior nasopharynx and the middle cranial fossa) surrounding the sphenoid body influenced its shape and that of the </w:t>
      </w:r>
      <w:proofErr w:type="spellStart"/>
      <w:r w:rsidRPr="00CE2204">
        <w:rPr>
          <w:rFonts w:ascii="Times New Roman" w:hAnsi="Times New Roman" w:cs="Times New Roman"/>
          <w:sz w:val="24"/>
          <w:szCs w:val="24"/>
        </w:rPr>
        <w:t>sella</w:t>
      </w:r>
      <w:proofErr w:type="spellEnd"/>
      <w:r w:rsidRPr="00CE2204">
        <w:rPr>
          <w:rFonts w:ascii="Times New Roman" w:hAnsi="Times New Roman" w:cs="Times New Roman"/>
          <w:sz w:val="24"/>
          <w:szCs w:val="24"/>
        </w:rPr>
        <w:t xml:space="preserve"> turcica as predicted, neither the body nor matrices shapes covaried with the sinus shape. There was one exception—the middle cranial fossa, when only shape and not relative orientation was considered, did covary with the sphenoid sinus. Interestingly, in this same separate-fit (Klingenberg 2009) analysis, the middle cranial fossa and sphenoid body covariation lost significance. This may indicate a relationship between central nervous system viscera and the sinus that is independent of the sphenoid body itself. However, I posit that it is more likely that how we model and test for opportunistic pneumatization may need adjustment. I explore both hypotheses in greater detail later in the chapter. Regardless, the relationship between the sphenoidal sinus and adjacent viscera is not consistent with that of the maxillary sinus, providing evidence that the paranasal sinuses do not all share the same developmental processes and influences within their local contexts.</w:t>
      </w:r>
    </w:p>
    <w:p w14:paraId="66E2B516" w14:textId="59C66CCD" w:rsidR="00706F63" w:rsidRPr="00CE2204" w:rsidRDefault="00706F63" w:rsidP="00A91A8F">
      <w:pPr>
        <w:numPr>
          <w:ilvl w:val="0"/>
          <w:numId w:val="3"/>
        </w:numPr>
        <w:pBdr>
          <w:top w:val="nil"/>
          <w:left w:val="nil"/>
          <w:bottom w:val="nil"/>
          <w:right w:val="nil"/>
          <w:between w:val="nil"/>
        </w:pBdr>
        <w:spacing w:after="0" w:line="480" w:lineRule="auto"/>
        <w:rPr>
          <w:rFonts w:ascii="Times New Roman" w:hAnsi="Times New Roman" w:cs="Times New Roman"/>
          <w:i/>
          <w:iCs/>
          <w:sz w:val="24"/>
          <w:szCs w:val="24"/>
        </w:rPr>
      </w:pPr>
      <w:r w:rsidRPr="00CE2204">
        <w:rPr>
          <w:rFonts w:ascii="Times New Roman" w:hAnsi="Times New Roman" w:cs="Times New Roman"/>
          <w:i/>
          <w:iCs/>
          <w:sz w:val="24"/>
          <w:szCs w:val="24"/>
        </w:rPr>
        <w:t>Does the high variation of sphenoidal sinus volume relate to and potentially influence its morphological variation? Does this relatively high size diversity complicate the opportunistic pneumatization hypothesis?</w:t>
      </w:r>
    </w:p>
    <w:p w14:paraId="4CDBB7F9" w14:textId="6493B5EC"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An allometric relationship was observed between the size and shape of the maxillary sinus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and I posited that the sphenoidal sinus may show a similar </w:t>
      </w:r>
      <w:r w:rsidRPr="00CE2204">
        <w:rPr>
          <w:rFonts w:ascii="Times New Roman" w:hAnsi="Times New Roman" w:cs="Times New Roman"/>
          <w:sz w:val="24"/>
          <w:szCs w:val="24"/>
        </w:rPr>
        <w:lastRenderedPageBreak/>
        <w:t xml:space="preserve">relationship which may also explain the findings in Chapter </w:t>
      </w:r>
      <w:r w:rsidR="00A91A8F" w:rsidRPr="00CE2204">
        <w:rPr>
          <w:rFonts w:ascii="Times New Roman" w:hAnsi="Times New Roman" w:cs="Times New Roman"/>
          <w:sz w:val="24"/>
          <w:szCs w:val="24"/>
        </w:rPr>
        <w:t>II</w:t>
      </w:r>
      <w:r w:rsidRPr="00CE2204">
        <w:rPr>
          <w:rFonts w:ascii="Times New Roman" w:hAnsi="Times New Roman" w:cs="Times New Roman"/>
          <w:sz w:val="24"/>
          <w:szCs w:val="24"/>
        </w:rPr>
        <w:t>. It is possible that the lack of significant covariation between the sphenoidal sinus and the sphenoid body (and the other adjacent features) may be an artifact of inconsistent pneumatization, with sinuses only reflecting the shape of surrounding bone when it has achieved a certain size, while smaller sinuses vary more stochastically. In addition to allometry when comparing shape with size (in which the former would correlate with the latter), I also hypothesized that above-average sized sinuses will significantly differ in shape from below-average sized sinuses. Finally, should allometry indeed contribute to the findings in Chapter</w:t>
      </w:r>
      <w:r w:rsidR="00A91A8F" w:rsidRPr="00CE2204">
        <w:rPr>
          <w:rFonts w:ascii="Times New Roman" w:hAnsi="Times New Roman" w:cs="Times New Roman"/>
          <w:sz w:val="24"/>
          <w:szCs w:val="24"/>
        </w:rPr>
        <w:t xml:space="preserve"> II</w:t>
      </w:r>
      <w:r w:rsidRPr="00CE2204">
        <w:rPr>
          <w:rFonts w:ascii="Times New Roman" w:hAnsi="Times New Roman" w:cs="Times New Roman"/>
          <w:sz w:val="24"/>
          <w:szCs w:val="24"/>
        </w:rPr>
        <w:t xml:space="preserve">, I predicted that when only large sinuses are compared to surrounding </w:t>
      </w:r>
      <w:r w:rsidR="00A91A8F" w:rsidRPr="00CE2204">
        <w:rPr>
          <w:rFonts w:ascii="Times New Roman" w:hAnsi="Times New Roman" w:cs="Times New Roman"/>
          <w:sz w:val="24"/>
          <w:szCs w:val="24"/>
        </w:rPr>
        <w:t>features,</w:t>
      </w:r>
      <w:r w:rsidRPr="00CE2204">
        <w:rPr>
          <w:rFonts w:ascii="Times New Roman" w:hAnsi="Times New Roman" w:cs="Times New Roman"/>
          <w:sz w:val="24"/>
          <w:szCs w:val="24"/>
        </w:rPr>
        <w:t xml:space="preserve"> they will achieve significant covariation. </w:t>
      </w:r>
    </w:p>
    <w:p w14:paraId="242DA047" w14:textId="77777777"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These hypotheses were not supported by the results, which showed no correlation between sinus size and shape, no group mean difference between small and large sinuses. The only exception was that the subsample of larger sinuses did indeed reach significance in its shape covariation with that of the sphenoid body—albeit only when both shape and orientation are compared. Thus, it is apparent that sphenoidal shape is only determined by that of the surrounding bone when it is sufficiently pneumatized—which does not represent the average size of the </w:t>
      </w:r>
      <w:proofErr w:type="gramStart"/>
      <w:r w:rsidRPr="00CE2204">
        <w:rPr>
          <w:rFonts w:ascii="Times New Roman" w:hAnsi="Times New Roman" w:cs="Times New Roman"/>
          <w:sz w:val="24"/>
          <w:szCs w:val="24"/>
        </w:rPr>
        <w:t>sinus, and</w:t>
      </w:r>
      <w:proofErr w:type="gramEnd"/>
      <w:r w:rsidRPr="00CE2204">
        <w:rPr>
          <w:rFonts w:ascii="Times New Roman" w:hAnsi="Times New Roman" w:cs="Times New Roman"/>
          <w:sz w:val="24"/>
          <w:szCs w:val="24"/>
        </w:rPr>
        <w:t xml:space="preserve"> are still not significantly different in shape from the smaller sinuses. Those that fail to reach the prerequisite size are likely not anomalous, since the entire lower sized half of the sample were not sufficiently large, and the data did not show any outliers in the distribution. Thus, this does not support the hypothesis that the sphenoidal sinus is programmed to opportunistically pneumatize all available cancellous bone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Wiessmann</w:t>
      </w:r>
      <w:proofErr w:type="spellEnd"/>
      <w:r w:rsidRPr="00CE2204">
        <w:rPr>
          <w:rFonts w:ascii="Times New Roman" w:hAnsi="Times New Roman" w:cs="Times New Roman"/>
          <w:sz w:val="24"/>
          <w:szCs w:val="24"/>
        </w:rPr>
        <w:t xml:space="preserve"> 2008). However, it may be that the sinus is programmed to pneumatize all bone that </w:t>
      </w:r>
      <w:r w:rsidRPr="00CE2204">
        <w:rPr>
          <w:rFonts w:ascii="Times New Roman" w:hAnsi="Times New Roman" w:cs="Times New Roman"/>
          <w:i/>
          <w:iCs/>
          <w:sz w:val="24"/>
          <w:szCs w:val="24"/>
        </w:rPr>
        <w:t>can be pneumatized</w:t>
      </w:r>
      <w:r w:rsidRPr="00CE2204">
        <w:rPr>
          <w:rFonts w:ascii="Times New Roman" w:hAnsi="Times New Roman" w:cs="Times New Roman"/>
          <w:sz w:val="24"/>
          <w:szCs w:val="24"/>
        </w:rPr>
        <w:t xml:space="preserve">, </w:t>
      </w:r>
      <w:proofErr w:type="gramStart"/>
      <w:r w:rsidRPr="00CE2204">
        <w:rPr>
          <w:rFonts w:ascii="Times New Roman" w:hAnsi="Times New Roman" w:cs="Times New Roman"/>
          <w:sz w:val="24"/>
          <w:szCs w:val="24"/>
        </w:rPr>
        <w:t>i.e.</w:t>
      </w:r>
      <w:proofErr w:type="gramEnd"/>
      <w:r w:rsidRPr="00CE2204">
        <w:rPr>
          <w:rFonts w:ascii="Times New Roman" w:hAnsi="Times New Roman" w:cs="Times New Roman"/>
          <w:sz w:val="24"/>
          <w:szCs w:val="24"/>
        </w:rPr>
        <w:t xml:space="preserve"> fatty yellow marrow, which may vary in how much is converted from red </w:t>
      </w:r>
      <w:r w:rsidRPr="00CE2204">
        <w:rPr>
          <w:rFonts w:ascii="Times New Roman" w:hAnsi="Times New Roman" w:cs="Times New Roman"/>
          <w:sz w:val="24"/>
          <w:szCs w:val="24"/>
        </w:rPr>
        <w:lastRenderedPageBreak/>
        <w:t xml:space="preserve">marrow in the sphenoid bone relative to the maxillary and frontal bones (Aoki et al. 1989, </w:t>
      </w: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and Jankowski 2014, Jankowski et al. 2016, Rennie et al. 2017, </w:t>
      </w: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et al. 2021).</w:t>
      </w:r>
    </w:p>
    <w:p w14:paraId="791A5F1D" w14:textId="77777777" w:rsidR="00A91A8F" w:rsidRPr="00CE2204" w:rsidRDefault="00A91A8F" w:rsidP="00706F63">
      <w:pPr>
        <w:rPr>
          <w:rFonts w:ascii="Times New Roman" w:hAnsi="Times New Roman" w:cs="Times New Roman"/>
          <w:b/>
          <w:bCs/>
          <w:sz w:val="24"/>
          <w:szCs w:val="24"/>
        </w:rPr>
      </w:pPr>
    </w:p>
    <w:p w14:paraId="4489EFA3" w14:textId="68A01192" w:rsidR="00A91A8F" w:rsidRPr="00CE2204" w:rsidRDefault="00706F63" w:rsidP="00941F33">
      <w:pPr>
        <w:pStyle w:val="Heading2"/>
        <w:spacing w:before="0" w:line="480" w:lineRule="auto"/>
        <w:rPr>
          <w:rFonts w:ascii="Times New Roman" w:hAnsi="Times New Roman" w:cs="Times New Roman"/>
          <w:i/>
          <w:iCs/>
          <w:sz w:val="24"/>
          <w:szCs w:val="24"/>
        </w:rPr>
      </w:pPr>
      <w:bookmarkStart w:id="75" w:name="_Toc111037261"/>
      <w:r w:rsidRPr="00CE2204">
        <w:rPr>
          <w:rFonts w:ascii="Times New Roman" w:hAnsi="Times New Roman" w:cs="Times New Roman"/>
          <w:bCs/>
          <w:sz w:val="24"/>
          <w:szCs w:val="24"/>
        </w:rPr>
        <w:t>EXPLORATION OF FINDINGS</w:t>
      </w:r>
      <w:bookmarkEnd w:id="75"/>
    </w:p>
    <w:p w14:paraId="3A817806" w14:textId="2CF19751" w:rsidR="00706F63" w:rsidRPr="00CE2204" w:rsidRDefault="00706F63" w:rsidP="00941F33">
      <w:pPr>
        <w:pStyle w:val="Heading3"/>
        <w:spacing w:before="0" w:line="480" w:lineRule="auto"/>
        <w:rPr>
          <w:rFonts w:ascii="Times New Roman" w:hAnsi="Times New Roman" w:cs="Times New Roman"/>
          <w:b w:val="0"/>
          <w:bCs/>
          <w:sz w:val="24"/>
          <w:szCs w:val="24"/>
        </w:rPr>
      </w:pPr>
      <w:bookmarkStart w:id="76" w:name="_Toc111037262"/>
      <w:r w:rsidRPr="00CE2204">
        <w:rPr>
          <w:rFonts w:ascii="Times New Roman" w:hAnsi="Times New Roman" w:cs="Times New Roman"/>
          <w:b w:val="0"/>
          <w:bCs/>
          <w:i/>
          <w:iCs/>
          <w:sz w:val="24"/>
          <w:szCs w:val="24"/>
        </w:rPr>
        <w:t>Opportunistic Pneumatization Hypothesis, Revisited</w:t>
      </w:r>
      <w:bookmarkEnd w:id="76"/>
    </w:p>
    <w:p w14:paraId="13E649A3" w14:textId="012B3F09" w:rsidR="00706F63" w:rsidRPr="00CE2204" w:rsidRDefault="00706F63" w:rsidP="00706F63">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One thing has been made clear from the totality of this project: the sphenoidal sinus does not behave the same way as the other paranasal sinuses, especially the maxillary sinus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It is also inconsistent with the major hypotheses of paranasal sinus development, the opportunistic pneumatization hypothesis (Witmer 1997) and invasive tissue hypothesis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2008). On average, the sphenoidal sinus does not pneumatize to its greatest volumetric extent (from all available intracortical bone) (Ryan, Chapter I</w:t>
      </w:r>
      <w:r w:rsidR="00A91A8F" w:rsidRPr="00CE2204">
        <w:rPr>
          <w:rFonts w:ascii="Times New Roman" w:hAnsi="Times New Roman" w:cs="Times New Roman"/>
          <w:sz w:val="24"/>
          <w:szCs w:val="24"/>
        </w:rPr>
        <w:t>II</w:t>
      </w:r>
      <w:r w:rsidRPr="00CE2204">
        <w:rPr>
          <w:rFonts w:ascii="Times New Roman" w:hAnsi="Times New Roman" w:cs="Times New Roman"/>
          <w:sz w:val="24"/>
          <w:szCs w:val="24"/>
        </w:rPr>
        <w:t>). It also does it covary with the bony morphology that surrounds it except when they are above-average size (Ryan, Chapter II), and even then, not to the same extent as that of the maxillary sinus among the midfacial skeleton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and Maddux 2016). Does this mean this sinus is genetically programmed differently from the other sinuses? Does it have local environmental factors and constraints during development that keeps it from achieving the same patterns seen in the maxillary sinus? </w:t>
      </w:r>
      <w:proofErr w:type="gramStart"/>
      <w:r w:rsidRPr="00CE2204">
        <w:rPr>
          <w:rFonts w:ascii="Times New Roman" w:hAnsi="Times New Roman" w:cs="Times New Roman"/>
          <w:sz w:val="24"/>
          <w:szCs w:val="24"/>
        </w:rPr>
        <w:t>Or,</w:t>
      </w:r>
      <w:proofErr w:type="gramEnd"/>
      <w:r w:rsidRPr="00CE2204">
        <w:rPr>
          <w:rFonts w:ascii="Times New Roman" w:hAnsi="Times New Roman" w:cs="Times New Roman"/>
          <w:sz w:val="24"/>
          <w:szCs w:val="24"/>
        </w:rPr>
        <w:t xml:space="preserve"> does the model for how we understand paranasal sinus development and variation need adjustment? Multiple things can be true, and the first two questions should be thoroughly investigated. However, I also argue that regardless of the answer to those questions, the opportunistic pneumatization hypothesis should be revisited. </w:t>
      </w:r>
    </w:p>
    <w:p w14:paraId="04A3A253" w14:textId="77777777" w:rsidR="00706F63" w:rsidRPr="00CE2204" w:rsidRDefault="00706F63" w:rsidP="00706F63">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Over the past several decades, more and more evidence has emerged that </w:t>
      </w:r>
      <w:proofErr w:type="gramStart"/>
      <w:r w:rsidRPr="00CE2204">
        <w:rPr>
          <w:rFonts w:ascii="Times New Roman" w:hAnsi="Times New Roman" w:cs="Times New Roman"/>
          <w:sz w:val="24"/>
          <w:szCs w:val="24"/>
        </w:rPr>
        <w:t>in order for</w:t>
      </w:r>
      <w:proofErr w:type="gramEnd"/>
      <w:r w:rsidRPr="00CE2204">
        <w:rPr>
          <w:rFonts w:ascii="Times New Roman" w:hAnsi="Times New Roman" w:cs="Times New Roman"/>
          <w:sz w:val="24"/>
          <w:szCs w:val="24"/>
        </w:rPr>
        <w:t xml:space="preserve"> pneumatization to occur for the sphenoidal, maxillary, and frontal sinuses, an </w:t>
      </w:r>
      <w:proofErr w:type="spellStart"/>
      <w:r w:rsidRPr="00CE2204">
        <w:rPr>
          <w:rFonts w:ascii="Times New Roman" w:hAnsi="Times New Roman" w:cs="Times New Roman"/>
          <w:sz w:val="24"/>
          <w:szCs w:val="24"/>
        </w:rPr>
        <w:t>osteometabolic</w:t>
      </w:r>
      <w:proofErr w:type="spellEnd"/>
      <w:r w:rsidRPr="00CE2204">
        <w:rPr>
          <w:rFonts w:ascii="Times New Roman" w:hAnsi="Times New Roman" w:cs="Times New Roman"/>
          <w:sz w:val="24"/>
          <w:szCs w:val="24"/>
        </w:rPr>
        <w:t xml:space="preserve"> </w:t>
      </w:r>
      <w:r w:rsidRPr="00CE2204">
        <w:rPr>
          <w:rFonts w:ascii="Times New Roman" w:hAnsi="Times New Roman" w:cs="Times New Roman"/>
          <w:sz w:val="24"/>
          <w:szCs w:val="24"/>
        </w:rPr>
        <w:lastRenderedPageBreak/>
        <w:t xml:space="preserve">process </w:t>
      </w:r>
      <w:r w:rsidRPr="00CE2204">
        <w:rPr>
          <w:rFonts w:ascii="Times New Roman" w:hAnsi="Times New Roman" w:cs="Times New Roman"/>
          <w:i/>
          <w:iCs/>
          <w:sz w:val="24"/>
          <w:szCs w:val="24"/>
        </w:rPr>
        <w:t>must</w:t>
      </w:r>
      <w:r w:rsidRPr="00CE2204">
        <w:rPr>
          <w:rFonts w:ascii="Times New Roman" w:hAnsi="Times New Roman" w:cs="Times New Roman"/>
          <w:sz w:val="24"/>
          <w:szCs w:val="24"/>
        </w:rPr>
        <w:t xml:space="preserve"> first occur in which the marrow of the sinus’ respective bones is covered from red haemopoietic marrow to fatty yellow marrow (Aoki et al. 1989, </w:t>
      </w: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and Jankowski 2014, Jankowski et al. 2016, Rennie et al. 2017, </w:t>
      </w: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et al. 2021). Scans have shown that places in the bone where this conversion did not take place (or possibly reconversion), the sinus did not pneumatize into that area (Jankowski et al. 2016). </w:t>
      </w:r>
      <w:proofErr w:type="gramStart"/>
      <w:r w:rsidRPr="00CE2204">
        <w:rPr>
          <w:rFonts w:ascii="Times New Roman" w:hAnsi="Times New Roman" w:cs="Times New Roman"/>
          <w:sz w:val="24"/>
          <w:szCs w:val="24"/>
        </w:rPr>
        <w:t>In light of</w:t>
      </w:r>
      <w:proofErr w:type="gramEnd"/>
      <w:r w:rsidRPr="00CE2204">
        <w:rPr>
          <w:rFonts w:ascii="Times New Roman" w:hAnsi="Times New Roman" w:cs="Times New Roman"/>
          <w:sz w:val="24"/>
          <w:szCs w:val="24"/>
        </w:rPr>
        <w:t xml:space="preserve"> this, </w:t>
      </w:r>
      <w:r w:rsidRPr="00CE2204">
        <w:rPr>
          <w:rFonts w:ascii="Times New Roman" w:hAnsi="Times New Roman" w:cs="Times New Roman"/>
          <w:i/>
          <w:iCs/>
          <w:sz w:val="24"/>
          <w:szCs w:val="24"/>
        </w:rPr>
        <w:t xml:space="preserve">all available bone </w:t>
      </w:r>
      <w:r w:rsidRPr="00CE2204">
        <w:rPr>
          <w:rFonts w:ascii="Times New Roman" w:hAnsi="Times New Roman" w:cs="Times New Roman"/>
          <w:sz w:val="24"/>
          <w:szCs w:val="24"/>
        </w:rPr>
        <w:t>for pneumatization in the opportunistic pneumatization or invasive tissue hypotheses should specify its definition from all cancellous bone to all bone in which the necessary marrow conversion common in postnatal ontogeny has occurred (</w:t>
      </w:r>
      <w:proofErr w:type="spellStart"/>
      <w:r w:rsidRPr="00CE2204">
        <w:rPr>
          <w:rFonts w:ascii="Times New Roman" w:hAnsi="Times New Roman" w:cs="Times New Roman"/>
          <w:sz w:val="24"/>
          <w:szCs w:val="24"/>
        </w:rPr>
        <w:t>Babyn</w:t>
      </w:r>
      <w:proofErr w:type="spellEnd"/>
      <w:r w:rsidRPr="00CE2204">
        <w:rPr>
          <w:rFonts w:ascii="Times New Roman" w:hAnsi="Times New Roman" w:cs="Times New Roman"/>
          <w:sz w:val="24"/>
          <w:szCs w:val="24"/>
        </w:rPr>
        <w:t xml:space="preserve"> et al. 1998). With this shift in the definition, it may be that, for these three sets of sinuses at least, they do share the same developmental patterns more than the data from this project suggests. </w:t>
      </w:r>
    </w:p>
    <w:p w14:paraId="1496EECC" w14:textId="77777777" w:rsidR="00706F63" w:rsidRPr="00CE2204" w:rsidRDefault="00706F63" w:rsidP="00706F63">
      <w:pPr>
        <w:spacing w:line="480" w:lineRule="auto"/>
        <w:ind w:firstLine="720"/>
        <w:rPr>
          <w:rFonts w:ascii="Times New Roman" w:hAnsi="Times New Roman" w:cs="Times New Roman"/>
          <w:i/>
          <w:iCs/>
          <w:sz w:val="24"/>
          <w:szCs w:val="24"/>
        </w:rPr>
      </w:pPr>
    </w:p>
    <w:p w14:paraId="7D53B4C3" w14:textId="7E91AFFF" w:rsidR="00706F63" w:rsidRPr="00CE2204" w:rsidRDefault="00706F63" w:rsidP="00941F33">
      <w:pPr>
        <w:pStyle w:val="Heading3"/>
        <w:spacing w:before="0" w:line="480" w:lineRule="auto"/>
        <w:rPr>
          <w:rFonts w:ascii="Times New Roman" w:hAnsi="Times New Roman" w:cs="Times New Roman"/>
          <w:b w:val="0"/>
          <w:bCs/>
          <w:i/>
          <w:iCs/>
          <w:sz w:val="24"/>
          <w:szCs w:val="24"/>
        </w:rPr>
      </w:pPr>
      <w:bookmarkStart w:id="77" w:name="_Toc111037263"/>
      <w:r w:rsidRPr="00CE2204">
        <w:rPr>
          <w:rFonts w:ascii="Times New Roman" w:hAnsi="Times New Roman" w:cs="Times New Roman"/>
          <w:b w:val="0"/>
          <w:bCs/>
          <w:i/>
          <w:iCs/>
          <w:sz w:val="24"/>
          <w:szCs w:val="24"/>
        </w:rPr>
        <w:t>The Sphenoidal Sinus and the Brain: An Unlikely Duo</w:t>
      </w:r>
      <w:bookmarkEnd w:id="77"/>
    </w:p>
    <w:p w14:paraId="0F4AA6F0" w14:textId="77777777" w:rsidR="00706F63" w:rsidRPr="00CE2204" w:rsidRDefault="00706F63" w:rsidP="00706F63">
      <w:pPr>
        <w:spacing w:line="480" w:lineRule="auto"/>
        <w:rPr>
          <w:rFonts w:ascii="Times New Roman" w:hAnsi="Times New Roman" w:cs="Times New Roman"/>
          <w:sz w:val="24"/>
          <w:szCs w:val="24"/>
        </w:rPr>
      </w:pPr>
      <w:r w:rsidRPr="00CE2204">
        <w:rPr>
          <w:rFonts w:ascii="Times New Roman" w:hAnsi="Times New Roman" w:cs="Times New Roman"/>
          <w:b/>
          <w:bCs/>
          <w:sz w:val="24"/>
          <w:szCs w:val="24"/>
        </w:rPr>
        <w:tab/>
      </w:r>
      <w:r w:rsidRPr="00CE2204">
        <w:rPr>
          <w:rFonts w:ascii="Times New Roman" w:hAnsi="Times New Roman" w:cs="Times New Roman"/>
          <w:sz w:val="24"/>
          <w:szCs w:val="24"/>
        </w:rPr>
        <w:t xml:space="preserve">Given this relationship between the paranasal sinuses and marrow, I am now interested in marrow composition and activity within the head and what may cause it to vary. </w:t>
      </w:r>
      <w:proofErr w:type="spellStart"/>
      <w:r w:rsidRPr="00CE2204">
        <w:rPr>
          <w:rFonts w:ascii="Times New Roman" w:hAnsi="Times New Roman" w:cs="Times New Roman"/>
          <w:sz w:val="24"/>
          <w:szCs w:val="24"/>
        </w:rPr>
        <w:t>Herisson</w:t>
      </w:r>
      <w:proofErr w:type="spellEnd"/>
      <w:r w:rsidRPr="00CE2204">
        <w:rPr>
          <w:rFonts w:ascii="Times New Roman" w:hAnsi="Times New Roman" w:cs="Times New Roman"/>
          <w:sz w:val="24"/>
          <w:szCs w:val="24"/>
        </w:rPr>
        <w:t xml:space="preserve"> and colleagues (2018) investigated whether there is preferential cell recruitment from the hemopoietic system for brain injury between skull marrow and that of the tibia. They found special </w:t>
      </w:r>
      <w:proofErr w:type="spellStart"/>
      <w:r w:rsidRPr="00CE2204">
        <w:rPr>
          <w:rFonts w:ascii="Times New Roman" w:hAnsi="Times New Roman" w:cs="Times New Roman"/>
          <w:sz w:val="24"/>
          <w:szCs w:val="24"/>
        </w:rPr>
        <w:t>dural</w:t>
      </w:r>
      <w:proofErr w:type="spellEnd"/>
      <w:r w:rsidRPr="00CE2204">
        <w:rPr>
          <w:rFonts w:ascii="Times New Roman" w:hAnsi="Times New Roman" w:cs="Times New Roman"/>
          <w:sz w:val="24"/>
          <w:szCs w:val="24"/>
        </w:rPr>
        <w:t xml:space="preserve"> channel system between the craniofacial bone marrow and the cerebrospinal viscera, direct pathways between the craniofacial marrow and the meninges that they posit function to provide an immediate and dynamic response to CNS injury. Indeed, they demonstrated that skull-derived myeloid cells in mice are preferentially recruited over those derived from postcranial bone (</w:t>
      </w:r>
      <w:proofErr w:type="spellStart"/>
      <w:r w:rsidRPr="00CE2204">
        <w:rPr>
          <w:rFonts w:ascii="Times New Roman" w:hAnsi="Times New Roman" w:cs="Times New Roman"/>
          <w:sz w:val="24"/>
          <w:szCs w:val="24"/>
        </w:rPr>
        <w:t>Herisson</w:t>
      </w:r>
      <w:proofErr w:type="spellEnd"/>
      <w:r w:rsidRPr="00CE2204">
        <w:rPr>
          <w:rFonts w:ascii="Times New Roman" w:hAnsi="Times New Roman" w:cs="Times New Roman"/>
          <w:sz w:val="24"/>
          <w:szCs w:val="24"/>
        </w:rPr>
        <w:t xml:space="preserve"> et al. 2018). Myeloid cells produced by craniofacial marrow migrate towards inflamed cerebral viscera through microscopic, ossified, vascular </w:t>
      </w:r>
      <w:r w:rsidRPr="00CE2204">
        <w:rPr>
          <w:rFonts w:ascii="Times New Roman" w:hAnsi="Times New Roman" w:cs="Times New Roman"/>
          <w:sz w:val="24"/>
          <w:szCs w:val="24"/>
        </w:rPr>
        <w:lastRenderedPageBreak/>
        <w:t>channels that directly connect the bone marrow cavities to the dura (</w:t>
      </w:r>
      <w:proofErr w:type="spellStart"/>
      <w:r w:rsidRPr="00CE2204">
        <w:rPr>
          <w:rFonts w:ascii="Times New Roman" w:hAnsi="Times New Roman" w:cs="Times New Roman"/>
          <w:sz w:val="24"/>
          <w:szCs w:val="24"/>
        </w:rPr>
        <w:t>Herisson</w:t>
      </w:r>
      <w:proofErr w:type="spellEnd"/>
      <w:r w:rsidRPr="00CE2204">
        <w:rPr>
          <w:rFonts w:ascii="Times New Roman" w:hAnsi="Times New Roman" w:cs="Times New Roman"/>
          <w:sz w:val="24"/>
          <w:szCs w:val="24"/>
        </w:rPr>
        <w:t xml:space="preserve"> et al. 2018, </w:t>
      </w:r>
      <w:proofErr w:type="spellStart"/>
      <w:r w:rsidRPr="00CE2204">
        <w:rPr>
          <w:rFonts w:ascii="Times New Roman" w:hAnsi="Times New Roman" w:cs="Times New Roman"/>
          <w:sz w:val="24"/>
          <w:szCs w:val="24"/>
        </w:rPr>
        <w:t>Mazitelli</w:t>
      </w:r>
      <w:proofErr w:type="spellEnd"/>
      <w:r w:rsidRPr="00CE2204">
        <w:rPr>
          <w:rFonts w:ascii="Times New Roman" w:hAnsi="Times New Roman" w:cs="Times New Roman"/>
          <w:sz w:val="24"/>
          <w:szCs w:val="24"/>
        </w:rPr>
        <w:t xml:space="preserve"> et al. 2022). </w:t>
      </w:r>
      <w:proofErr w:type="spellStart"/>
      <w:r w:rsidRPr="00CE2204">
        <w:rPr>
          <w:rFonts w:ascii="Times New Roman" w:hAnsi="Times New Roman" w:cs="Times New Roman"/>
          <w:sz w:val="24"/>
          <w:szCs w:val="24"/>
        </w:rPr>
        <w:t>Mazitelli</w:t>
      </w:r>
      <w:proofErr w:type="spellEnd"/>
      <w:r w:rsidRPr="00CE2204">
        <w:rPr>
          <w:rFonts w:ascii="Times New Roman" w:hAnsi="Times New Roman" w:cs="Times New Roman"/>
          <w:sz w:val="24"/>
          <w:szCs w:val="24"/>
        </w:rPr>
        <w:t xml:space="preserve"> and colleagues (2022) showed that these immune cells are recruited from the CNS by cerebrospinal fluid signaling proteins to travel through this </w:t>
      </w:r>
      <w:proofErr w:type="spellStart"/>
      <w:r w:rsidRPr="00CE2204">
        <w:rPr>
          <w:rFonts w:ascii="Times New Roman" w:hAnsi="Times New Roman" w:cs="Times New Roman"/>
          <w:sz w:val="24"/>
          <w:szCs w:val="24"/>
        </w:rPr>
        <w:t>dural</w:t>
      </w:r>
      <w:proofErr w:type="spellEnd"/>
      <w:r w:rsidRPr="00CE2204">
        <w:rPr>
          <w:rFonts w:ascii="Times New Roman" w:hAnsi="Times New Roman" w:cs="Times New Roman"/>
          <w:sz w:val="24"/>
          <w:szCs w:val="24"/>
        </w:rPr>
        <w:t xml:space="preserve"> channels to immediately access the cerebral viscera, showing a unique neuroimmune regulatory relationship between the CNS, cerebrospinal fluid, and craniofacial bone marrow. Their experimental research with mice suggests that these signaling factors derived from the cerebrospinal fluid may dynamically shape the phenotype and physiology of craniofacial marrow composition over the course of a lifetime (</w:t>
      </w:r>
      <w:proofErr w:type="spellStart"/>
      <w:r w:rsidRPr="00CE2204">
        <w:rPr>
          <w:rFonts w:ascii="Times New Roman" w:hAnsi="Times New Roman" w:cs="Times New Roman"/>
          <w:sz w:val="24"/>
          <w:szCs w:val="24"/>
        </w:rPr>
        <w:t>Mazitelli</w:t>
      </w:r>
      <w:proofErr w:type="spellEnd"/>
      <w:r w:rsidRPr="00CE2204">
        <w:rPr>
          <w:rFonts w:ascii="Times New Roman" w:hAnsi="Times New Roman" w:cs="Times New Roman"/>
          <w:sz w:val="24"/>
          <w:szCs w:val="24"/>
        </w:rPr>
        <w:t xml:space="preserve"> et al 2022). It should be noted that this myelopoiesis and immune interaction with the CNS is also associated with visceral injury and long-term pathology, such as Alzheimer’s disease (</w:t>
      </w:r>
      <w:proofErr w:type="spellStart"/>
      <w:r w:rsidRPr="00CE2204">
        <w:rPr>
          <w:rFonts w:ascii="Times New Roman" w:hAnsi="Times New Roman" w:cs="Times New Roman"/>
          <w:sz w:val="24"/>
          <w:szCs w:val="24"/>
        </w:rPr>
        <w:t>Courties</w:t>
      </w:r>
      <w:proofErr w:type="spellEnd"/>
      <w:r w:rsidRPr="00CE2204">
        <w:rPr>
          <w:rFonts w:ascii="Times New Roman" w:hAnsi="Times New Roman" w:cs="Times New Roman"/>
          <w:sz w:val="24"/>
          <w:szCs w:val="24"/>
        </w:rPr>
        <w:t xml:space="preserve"> et al. 2014, </w:t>
      </w:r>
      <w:proofErr w:type="spellStart"/>
      <w:r w:rsidRPr="00CE2204">
        <w:rPr>
          <w:rFonts w:ascii="Times New Roman" w:hAnsi="Times New Roman" w:cs="Times New Roman"/>
          <w:sz w:val="24"/>
          <w:szCs w:val="24"/>
        </w:rPr>
        <w:t>Herisson</w:t>
      </w:r>
      <w:proofErr w:type="spellEnd"/>
      <w:r w:rsidRPr="00CE2204">
        <w:rPr>
          <w:rFonts w:ascii="Times New Roman" w:hAnsi="Times New Roman" w:cs="Times New Roman"/>
          <w:sz w:val="24"/>
          <w:szCs w:val="24"/>
        </w:rPr>
        <w:t xml:space="preserve"> et al. 2018). Thus, careful regulation of this system, presumably by this neuroimmune signaling pathway, is necessary.</w:t>
      </w:r>
    </w:p>
    <w:p w14:paraId="3DF2EFAC" w14:textId="77777777" w:rsidR="00706F63" w:rsidRPr="00CE2204" w:rsidRDefault="00706F63" w:rsidP="00706F63">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While this research on neuroimmune communication and integration is still in its nascent stages, </w:t>
      </w:r>
      <w:proofErr w:type="gramStart"/>
      <w:r w:rsidRPr="00CE2204">
        <w:rPr>
          <w:rFonts w:ascii="Times New Roman" w:hAnsi="Times New Roman" w:cs="Times New Roman"/>
          <w:sz w:val="24"/>
          <w:szCs w:val="24"/>
        </w:rPr>
        <w:t>it is clear that craniofacial</w:t>
      </w:r>
      <w:proofErr w:type="gramEnd"/>
      <w:r w:rsidRPr="00CE2204">
        <w:rPr>
          <w:rFonts w:ascii="Times New Roman" w:hAnsi="Times New Roman" w:cs="Times New Roman"/>
          <w:sz w:val="24"/>
          <w:szCs w:val="24"/>
        </w:rPr>
        <w:t xml:space="preserve"> marrow has unique functional properties compared to postcranial anatomy, whilst also being the only marrow that pneumatizes in mammals, the exception being the hyoid bone in howler monkeys (Farmer 2006). Meanwhile, postcranial pneumatization commonly occurred throughout dinosaur and pterosaur taxa and extant </w:t>
      </w:r>
      <w:proofErr w:type="spellStart"/>
      <w:r w:rsidRPr="00CE2204">
        <w:rPr>
          <w:rFonts w:ascii="Times New Roman" w:hAnsi="Times New Roman" w:cs="Times New Roman"/>
          <w:sz w:val="24"/>
          <w:szCs w:val="24"/>
        </w:rPr>
        <w:t>avians</w:t>
      </w:r>
      <w:proofErr w:type="spellEnd"/>
      <w:r w:rsidRPr="00CE2204">
        <w:rPr>
          <w:rFonts w:ascii="Times New Roman" w:hAnsi="Times New Roman" w:cs="Times New Roman"/>
          <w:sz w:val="24"/>
          <w:szCs w:val="24"/>
        </w:rPr>
        <w:t xml:space="preserve"> (Farmer 2006). Could, then, there be a relationship between bone marrow regulation and composition, the central nervous system, </w:t>
      </w:r>
      <w:r w:rsidRPr="00CE2204">
        <w:rPr>
          <w:rFonts w:ascii="Times New Roman" w:hAnsi="Times New Roman" w:cs="Times New Roman"/>
          <w:i/>
          <w:iCs/>
          <w:sz w:val="24"/>
          <w:szCs w:val="24"/>
        </w:rPr>
        <w:t>and the paranasal sinuses?</w:t>
      </w:r>
      <w:r w:rsidRPr="00CE2204">
        <w:rPr>
          <w:rFonts w:ascii="Times New Roman" w:hAnsi="Times New Roman" w:cs="Times New Roman"/>
          <w:sz w:val="24"/>
          <w:szCs w:val="24"/>
        </w:rPr>
        <w:t xml:space="preserve"> It is indeed possible that the evolution and function of the paranasal sinuses is directly or indirectly related to brain physiology and not just physical structure. At least among primates, it may be that paranasal sinus composition is associated with differential physiological demands relating to blood flow </w:t>
      </w:r>
      <w:r w:rsidRPr="00CE2204">
        <w:rPr>
          <w:rFonts w:ascii="Times New Roman" w:hAnsi="Times New Roman" w:cs="Times New Roman"/>
          <w:sz w:val="24"/>
          <w:szCs w:val="24"/>
        </w:rPr>
        <w:lastRenderedPageBreak/>
        <w:t>and the neuroimmune activity of different taxa. This may be a driver of the sinuses’ spotty phylogenetic pattern (</w:t>
      </w:r>
      <w:proofErr w:type="gramStart"/>
      <w:r w:rsidRPr="00CE2204">
        <w:rPr>
          <w:rFonts w:ascii="Times New Roman" w:hAnsi="Times New Roman" w:cs="Times New Roman"/>
          <w:sz w:val="24"/>
          <w:szCs w:val="24"/>
        </w:rPr>
        <w:t>e.g.</w:t>
      </w:r>
      <w:proofErr w:type="gramEnd"/>
      <w:r w:rsidRPr="00CE2204">
        <w:rPr>
          <w:rFonts w:ascii="Times New Roman" w:hAnsi="Times New Roman" w:cs="Times New Roman"/>
          <w:sz w:val="24"/>
          <w:szCs w:val="24"/>
        </w:rPr>
        <w:t xml:space="preserve"> Rossie et al. 2002; Rossie 2005, 2006), which may </w:t>
      </w:r>
      <w:r w:rsidRPr="00CE2204">
        <w:rPr>
          <w:rFonts w:ascii="Times New Roman" w:hAnsi="Times New Roman" w:cs="Times New Roman"/>
          <w:i/>
          <w:iCs/>
          <w:sz w:val="24"/>
          <w:szCs w:val="24"/>
        </w:rPr>
        <w:t>also</w:t>
      </w:r>
      <w:r w:rsidRPr="00CE2204">
        <w:rPr>
          <w:rFonts w:ascii="Times New Roman" w:hAnsi="Times New Roman" w:cs="Times New Roman"/>
          <w:sz w:val="24"/>
          <w:szCs w:val="24"/>
        </w:rPr>
        <w:t xml:space="preserve"> be independent of the development and function of these cavities and how or why they initially evolved. </w:t>
      </w:r>
    </w:p>
    <w:p w14:paraId="2BE172F3" w14:textId="77777777" w:rsidR="00706F63" w:rsidRPr="00CE2204" w:rsidRDefault="00706F63" w:rsidP="00706F63">
      <w:pPr>
        <w:spacing w:line="480" w:lineRule="auto"/>
        <w:ind w:firstLine="720"/>
        <w:rPr>
          <w:rFonts w:ascii="Times New Roman" w:hAnsi="Times New Roman" w:cs="Times New Roman"/>
          <w:sz w:val="24"/>
          <w:szCs w:val="24"/>
        </w:rPr>
      </w:pPr>
      <w:r w:rsidRPr="00CE2204">
        <w:rPr>
          <w:rFonts w:ascii="Times New Roman" w:hAnsi="Times New Roman" w:cs="Times New Roman"/>
          <w:sz w:val="24"/>
          <w:szCs w:val="24"/>
        </w:rPr>
        <w:t xml:space="preserve">We must tread carefully not to go chasing after big adaptationist explanations, as it is just as likely that the paranasal sinuses have no function and/or no selective forces acting on them whatsoever. Future research should follow the evidence, which does link sinus to bone marrow and bone marrow to neuroimmune function. Whether these two chains of relationships intersect </w:t>
      </w:r>
      <w:r w:rsidRPr="00CE2204">
        <w:rPr>
          <w:rFonts w:ascii="Times New Roman" w:hAnsi="Times New Roman" w:cs="Times New Roman"/>
          <w:i/>
          <w:iCs/>
          <w:sz w:val="24"/>
          <w:szCs w:val="24"/>
        </w:rPr>
        <w:t>and</w:t>
      </w:r>
      <w:r w:rsidRPr="00CE2204">
        <w:rPr>
          <w:rFonts w:ascii="Times New Roman" w:hAnsi="Times New Roman" w:cs="Times New Roman"/>
          <w:sz w:val="24"/>
          <w:szCs w:val="24"/>
        </w:rPr>
        <w:t xml:space="preserve"> significantly impact one another should not be assumed. Only as more evidence is gathered on bone marrow and each of its relationships with sinuses and cerebral viscera, and a plausible mechanism that functionally connects all three is identified, we may begin to build and investigate this hypothesis against a null of no association. I will posit here in my dissertation, however, that if the paranasal sinuses (and specifically the sphenoidal sinus) do have a function, I believe evidence is beginning to point to it being physiological in nature, rather than structural or biomechanical. Beyond developing safer sinus surgical approaches from a better understand of the shape, or how shape influences sinus drainage and sinusitis incidence, I am particularly interested in exploring whether the </w:t>
      </w:r>
      <w:proofErr w:type="spellStart"/>
      <w:r w:rsidRPr="00CE2204">
        <w:rPr>
          <w:rFonts w:ascii="Times New Roman" w:hAnsi="Times New Roman" w:cs="Times New Roman"/>
          <w:sz w:val="24"/>
          <w:szCs w:val="24"/>
        </w:rPr>
        <w:t>osteometabolic</w:t>
      </w:r>
      <w:proofErr w:type="spellEnd"/>
      <w:r w:rsidRPr="00CE2204">
        <w:rPr>
          <w:rFonts w:ascii="Times New Roman" w:hAnsi="Times New Roman" w:cs="Times New Roman"/>
          <w:sz w:val="24"/>
          <w:szCs w:val="24"/>
        </w:rPr>
        <w:t xml:space="preserve"> processes of sinus development itself interacts with local and systemic physiology and pathophysiology.</w:t>
      </w:r>
    </w:p>
    <w:p w14:paraId="0303A97A" w14:textId="77777777" w:rsidR="00706F63" w:rsidRPr="00CE2204" w:rsidRDefault="00706F63" w:rsidP="00706F63">
      <w:pPr>
        <w:rPr>
          <w:rFonts w:ascii="Times New Roman" w:hAnsi="Times New Roman" w:cs="Times New Roman"/>
          <w:b/>
          <w:bCs/>
          <w:sz w:val="24"/>
          <w:szCs w:val="24"/>
        </w:rPr>
      </w:pPr>
    </w:p>
    <w:p w14:paraId="3E894E97" w14:textId="085B9FDA" w:rsidR="00706F63" w:rsidRPr="00CE2204" w:rsidRDefault="00A91A8F" w:rsidP="00941F33">
      <w:pPr>
        <w:pStyle w:val="Heading2"/>
        <w:spacing w:before="0" w:line="480" w:lineRule="auto"/>
        <w:rPr>
          <w:rFonts w:ascii="Times New Roman" w:hAnsi="Times New Roman" w:cs="Times New Roman"/>
          <w:b w:val="0"/>
          <w:bCs/>
          <w:sz w:val="24"/>
          <w:szCs w:val="24"/>
        </w:rPr>
      </w:pPr>
      <w:bookmarkStart w:id="78" w:name="_Toc111037264"/>
      <w:r w:rsidRPr="00CE2204">
        <w:rPr>
          <w:rFonts w:ascii="Times New Roman" w:hAnsi="Times New Roman" w:cs="Times New Roman"/>
          <w:bCs/>
          <w:sz w:val="24"/>
          <w:szCs w:val="24"/>
        </w:rPr>
        <w:t>LIMITATIONS</w:t>
      </w:r>
      <w:bookmarkEnd w:id="78"/>
    </w:p>
    <w:p w14:paraId="3498C336" w14:textId="77777777"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One limitation of this project, especially in the third paper with intrasample comparisons, is the relatively small sample size. While the original sample was not inadequate, this work would </w:t>
      </w:r>
      <w:r w:rsidRPr="00CE2204">
        <w:rPr>
          <w:rFonts w:ascii="Times New Roman" w:hAnsi="Times New Roman" w:cs="Times New Roman"/>
          <w:sz w:val="24"/>
          <w:szCs w:val="24"/>
        </w:rPr>
        <w:lastRenderedPageBreak/>
        <w:t xml:space="preserve">benefit from greater power in our statistical analyses that would provide more robust, clearer results. I would want to, at a minimum, double the sample from n=60 to n=120, and include more global populations that reflect a broad range of craniofacial diversity. This may include making original CT or micro-CT scans rather than relying solely on open-source digital archives. Regardless, any collection must first be vetted for ethical origin and curation of human remains and their associated data before they can be considered. </w:t>
      </w:r>
    </w:p>
    <w:p w14:paraId="6385BC9E" w14:textId="77777777"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Additionally, the application of spherical harmonics is limited relative to that of traditional landmark-based geometric morphometrics in that spherical harmonic coefficients can only describe variation of the 3D genus-zero </w:t>
      </w:r>
      <w:proofErr w:type="gramStart"/>
      <w:r w:rsidRPr="00CE2204">
        <w:rPr>
          <w:rFonts w:ascii="Times New Roman" w:hAnsi="Times New Roman" w:cs="Times New Roman"/>
          <w:sz w:val="24"/>
          <w:szCs w:val="24"/>
        </w:rPr>
        <w:t>surface as a whole, and</w:t>
      </w:r>
      <w:proofErr w:type="gramEnd"/>
      <w:r w:rsidRPr="00CE2204">
        <w:rPr>
          <w:rFonts w:ascii="Times New Roman" w:hAnsi="Times New Roman" w:cs="Times New Roman"/>
          <w:sz w:val="24"/>
          <w:szCs w:val="24"/>
        </w:rPr>
        <w:t xml:space="preserve"> not specific regions or features on that surface. Landmarks, on the other hand, represent specific features of morphology within 3D space (though has its own limitations in terms of relying on consistent, conserved traits within and between species for comparison). While we can describe the greatest sources of variation between the sphenoidal sinuses and interpret this within anatomical context, we cannot yet assess or describe which aspects of the sinus covary with other morphologies from spherical harmonic coefficients. </w:t>
      </w:r>
    </w:p>
    <w:p w14:paraId="1CA1D69D" w14:textId="6CFB3E15"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Finally, harkening back to </w:t>
      </w:r>
      <w:proofErr w:type="spellStart"/>
      <w:r w:rsidRPr="00CE2204">
        <w:rPr>
          <w:rFonts w:ascii="Times New Roman" w:hAnsi="Times New Roman" w:cs="Times New Roman"/>
          <w:sz w:val="24"/>
          <w:szCs w:val="24"/>
        </w:rPr>
        <w:t>Hallgrímsson’s</w:t>
      </w:r>
      <w:proofErr w:type="spellEnd"/>
      <w:r w:rsidRPr="00CE2204">
        <w:rPr>
          <w:rFonts w:ascii="Times New Roman" w:hAnsi="Times New Roman" w:cs="Times New Roman"/>
          <w:sz w:val="24"/>
          <w:szCs w:val="24"/>
        </w:rPr>
        <w:t xml:space="preserve"> palimpsest problem described in Chapter 1, it must be noted that we are making developmental interpretations from an adult sample (</w:t>
      </w: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et al. 2009). While covariation, or lack thereof, does highly suggest the extent of developmental interaction between traits (integration), that which is found within an adult sample may be a product of overlapping processes that obfuscate the actual developmental activity that was coordinated between anatomical structures. It must be noted that the sum of this project is a necessary </w:t>
      </w:r>
      <w:r w:rsidRPr="00CE2204">
        <w:rPr>
          <w:rFonts w:ascii="Times New Roman" w:hAnsi="Times New Roman" w:cs="Times New Roman"/>
          <w:i/>
          <w:iCs/>
          <w:sz w:val="24"/>
          <w:szCs w:val="24"/>
        </w:rPr>
        <w:t>first step</w:t>
      </w:r>
      <w:r w:rsidRPr="00CE2204">
        <w:rPr>
          <w:rFonts w:ascii="Times New Roman" w:hAnsi="Times New Roman" w:cs="Times New Roman"/>
          <w:sz w:val="24"/>
          <w:szCs w:val="24"/>
        </w:rPr>
        <w:t xml:space="preserve"> in trying to understand how the sphenoidal sinus influences or is influenced </w:t>
      </w:r>
      <w:r w:rsidRPr="00CE2204">
        <w:rPr>
          <w:rFonts w:ascii="Times New Roman" w:hAnsi="Times New Roman" w:cs="Times New Roman"/>
          <w:sz w:val="24"/>
          <w:szCs w:val="24"/>
        </w:rPr>
        <w:lastRenderedPageBreak/>
        <w:t>by adjacent anatomy by providing evidence for robust hypotheses that may guide future research using ontogenetic and experimental model species data.</w:t>
      </w:r>
    </w:p>
    <w:p w14:paraId="7D89981F" w14:textId="77777777" w:rsidR="00A91A8F" w:rsidRPr="00CE2204" w:rsidRDefault="00A91A8F" w:rsidP="00706F63">
      <w:pPr>
        <w:spacing w:line="480" w:lineRule="auto"/>
        <w:ind w:firstLine="360"/>
        <w:rPr>
          <w:rFonts w:ascii="Times New Roman" w:hAnsi="Times New Roman" w:cs="Times New Roman"/>
          <w:sz w:val="24"/>
          <w:szCs w:val="24"/>
        </w:rPr>
      </w:pPr>
    </w:p>
    <w:p w14:paraId="07B2F704" w14:textId="483FAB10" w:rsidR="00706F63" w:rsidRPr="00CE2204" w:rsidRDefault="00706F63" w:rsidP="00941F33">
      <w:pPr>
        <w:pStyle w:val="Heading2"/>
        <w:spacing w:before="0" w:line="480" w:lineRule="auto"/>
        <w:rPr>
          <w:rFonts w:ascii="Times New Roman" w:hAnsi="Times New Roman" w:cs="Times New Roman"/>
          <w:sz w:val="24"/>
          <w:szCs w:val="24"/>
        </w:rPr>
      </w:pPr>
      <w:r w:rsidRPr="00CE2204">
        <w:rPr>
          <w:rFonts w:ascii="Times New Roman" w:hAnsi="Times New Roman" w:cs="Times New Roman"/>
          <w:sz w:val="24"/>
          <w:szCs w:val="24"/>
        </w:rPr>
        <w:t xml:space="preserve"> </w:t>
      </w:r>
      <w:bookmarkStart w:id="79" w:name="_Toc111037265"/>
      <w:r w:rsidR="00A91A8F" w:rsidRPr="00CE2204">
        <w:rPr>
          <w:rFonts w:ascii="Times New Roman" w:hAnsi="Times New Roman" w:cs="Times New Roman"/>
          <w:bCs/>
          <w:sz w:val="24"/>
          <w:szCs w:val="24"/>
        </w:rPr>
        <w:t>FUTURE DIRECTIONS</w:t>
      </w:r>
      <w:bookmarkEnd w:id="79"/>
    </w:p>
    <w:p w14:paraId="77BB0DD8" w14:textId="18FE350B"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While many future research directions were proposed in the previous two sections, in this section I will provide more specific examples of research questions as well as additional directions not previously mentioned. In terms of the application of spherical harmonic shape analysis, in Chapter </w:t>
      </w:r>
      <w:r w:rsidR="00C02FAD" w:rsidRPr="00CE2204">
        <w:rPr>
          <w:rFonts w:ascii="Times New Roman" w:hAnsi="Times New Roman" w:cs="Times New Roman"/>
          <w:sz w:val="24"/>
          <w:szCs w:val="24"/>
        </w:rPr>
        <w:t>I,</w:t>
      </w:r>
      <w:r w:rsidRPr="00CE2204">
        <w:rPr>
          <w:rFonts w:ascii="Times New Roman" w:hAnsi="Times New Roman" w:cs="Times New Roman"/>
          <w:sz w:val="24"/>
          <w:szCs w:val="24"/>
        </w:rPr>
        <w:t xml:space="preserve"> I discussed how there is still room for improvement of the method as it applies to highly variable anatomy such as the sphenoidal sinus. One of my co-authors [BA] and I are already collaborating with the Shen Lab at UPenn to improve the amount of detail preserved during the registration process of SPHARM </w:t>
      </w:r>
      <w:proofErr w:type="gramStart"/>
      <w:r w:rsidRPr="00CE2204">
        <w:rPr>
          <w:rFonts w:ascii="Times New Roman" w:hAnsi="Times New Roman" w:cs="Times New Roman"/>
          <w:sz w:val="24"/>
          <w:szCs w:val="24"/>
        </w:rPr>
        <w:t>in order to</w:t>
      </w:r>
      <w:proofErr w:type="gramEnd"/>
      <w:r w:rsidRPr="00CE2204">
        <w:rPr>
          <w:rFonts w:ascii="Times New Roman" w:hAnsi="Times New Roman" w:cs="Times New Roman"/>
          <w:sz w:val="24"/>
          <w:szCs w:val="24"/>
        </w:rPr>
        <w:t xml:space="preserve"> account for highly localized shape variation (such as when the sphenoidal sinus pneumatizes structures of the sphenoid outside of the body). By making spherical harmonic shape analysis more robust in its precision and utility for diverse anatomy, and making it openly accessible and user-friendly, we can help advance how researchers measure and test hypotheses related to complex morphology. </w:t>
      </w:r>
    </w:p>
    <w:p w14:paraId="5E0F1CEA" w14:textId="6DEA9557"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Further clarification on sinus developmental mechanisms is also needed, especially regarding why only yellow marrow </w:t>
      </w:r>
      <w:proofErr w:type="gramStart"/>
      <w:r w:rsidRPr="00CE2204">
        <w:rPr>
          <w:rFonts w:ascii="Times New Roman" w:hAnsi="Times New Roman" w:cs="Times New Roman"/>
          <w:sz w:val="24"/>
          <w:szCs w:val="24"/>
        </w:rPr>
        <w:t>is able to</w:t>
      </w:r>
      <w:proofErr w:type="gramEnd"/>
      <w:r w:rsidRPr="00CE2204">
        <w:rPr>
          <w:rFonts w:ascii="Times New Roman" w:hAnsi="Times New Roman" w:cs="Times New Roman"/>
          <w:sz w:val="24"/>
          <w:szCs w:val="24"/>
        </w:rPr>
        <w:t xml:space="preserve"> pneumatize and not red marrow. Jankowski (2016) argues that the developmental origin of these cavities may be more related to this </w:t>
      </w:r>
      <w:proofErr w:type="spellStart"/>
      <w:r w:rsidRPr="00CE2204">
        <w:rPr>
          <w:rFonts w:ascii="Times New Roman" w:hAnsi="Times New Roman" w:cs="Times New Roman"/>
          <w:sz w:val="24"/>
          <w:szCs w:val="24"/>
        </w:rPr>
        <w:t>osteometabolic</w:t>
      </w:r>
      <w:proofErr w:type="spellEnd"/>
      <w:r w:rsidRPr="00CE2204">
        <w:rPr>
          <w:rFonts w:ascii="Times New Roman" w:hAnsi="Times New Roman" w:cs="Times New Roman"/>
          <w:sz w:val="24"/>
          <w:szCs w:val="24"/>
        </w:rPr>
        <w:t xml:space="preserve"> process of marrow conversion itself than nasopharyngeal development or function. This may be a neat explanation for the conversion prerequisite. Yet, if this is </w:t>
      </w:r>
      <w:r w:rsidRPr="00CE2204">
        <w:rPr>
          <w:rFonts w:ascii="Times New Roman" w:hAnsi="Times New Roman" w:cs="Times New Roman"/>
          <w:i/>
          <w:iCs/>
          <w:sz w:val="24"/>
          <w:szCs w:val="24"/>
        </w:rPr>
        <w:t xml:space="preserve">not </w:t>
      </w:r>
      <w:r w:rsidRPr="00CE2204">
        <w:rPr>
          <w:rFonts w:ascii="Times New Roman" w:hAnsi="Times New Roman" w:cs="Times New Roman"/>
          <w:sz w:val="24"/>
          <w:szCs w:val="24"/>
        </w:rPr>
        <w:t>the case and the sinuses form by invasive tissue from the nasopharyngeal or ethmoid complexes (</w:t>
      </w: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w:t>
      </w:r>
      <w:r w:rsidRPr="00CE2204">
        <w:rPr>
          <w:rFonts w:ascii="Times New Roman" w:hAnsi="Times New Roman" w:cs="Times New Roman"/>
          <w:sz w:val="24"/>
          <w:szCs w:val="24"/>
        </w:rPr>
        <w:lastRenderedPageBreak/>
        <w:t xml:space="preserve">2008) or by some other means, then what signals for these specific bones to pneumatize only after conversion to yellow marrow? Is this a result of targeted signaling (only occurring after conversion takes place), or does some feature of red marrow prevent the process (continuous signaling has no effect until conversion)? Paranasal sinus diversity may be an accident of developmental mechanism limitations, and/or relate to a functional relationship between marrow activity and the physiological demands of endocranial viscera—especially the central nervous system, as </w:t>
      </w:r>
      <w:r w:rsidR="004B18FE" w:rsidRPr="00CE2204">
        <w:rPr>
          <w:rFonts w:ascii="Times New Roman" w:hAnsi="Times New Roman" w:cs="Times New Roman"/>
          <w:sz w:val="24"/>
          <w:szCs w:val="24"/>
        </w:rPr>
        <w:t>d</w:t>
      </w:r>
      <w:r w:rsidRPr="00CE2204">
        <w:rPr>
          <w:rFonts w:ascii="Times New Roman" w:hAnsi="Times New Roman" w:cs="Times New Roman"/>
          <w:sz w:val="24"/>
          <w:szCs w:val="24"/>
        </w:rPr>
        <w:t>iscussed earlier in this chapter.</w:t>
      </w:r>
    </w:p>
    <w:p w14:paraId="04D52A2F" w14:textId="77777777" w:rsidR="00706F63" w:rsidRPr="00CE2204" w:rsidRDefault="00706F63" w:rsidP="00706F63">
      <w:pPr>
        <w:spacing w:line="480" w:lineRule="auto"/>
        <w:ind w:firstLine="360"/>
        <w:rPr>
          <w:rFonts w:ascii="Times New Roman" w:hAnsi="Times New Roman" w:cs="Times New Roman"/>
          <w:sz w:val="24"/>
          <w:szCs w:val="24"/>
        </w:rPr>
      </w:pPr>
      <w:r w:rsidRPr="00CE2204">
        <w:rPr>
          <w:rFonts w:ascii="Times New Roman" w:hAnsi="Times New Roman" w:cs="Times New Roman"/>
          <w:sz w:val="24"/>
          <w:szCs w:val="24"/>
        </w:rPr>
        <w:t xml:space="preserve">Future paranasal sinus research should investigate this marrow conversion process within the craniofacial skeleton, whether/how the process or composition impacts physiology and function within the local endocranial environment, and how that may relate back to sinus diversity. Clarifying these relationships may clue us in to additional functions and the evolutionary origins of the paranasal sinuses. Does intraspecific marrow composition and how it relates to different endocranial metabolic demands between individuals (especially relating to pathology) correlate with sinus shape and/or size? Do closely related taxa—species with a paranasal sinus compared with species without that same sinus—show differences in their craniofacial marrow composition and endocranial metabolic demands that could relate to their presence versus absence? It should also be noted that for the ethmoidal sinus (which is </w:t>
      </w:r>
      <w:proofErr w:type="gramStart"/>
      <w:r w:rsidRPr="00CE2204">
        <w:rPr>
          <w:rFonts w:ascii="Times New Roman" w:hAnsi="Times New Roman" w:cs="Times New Roman"/>
          <w:sz w:val="24"/>
          <w:szCs w:val="24"/>
        </w:rPr>
        <w:t>actually a</w:t>
      </w:r>
      <w:proofErr w:type="gramEnd"/>
      <w:r w:rsidRPr="00CE2204">
        <w:rPr>
          <w:rFonts w:ascii="Times New Roman" w:hAnsi="Times New Roman" w:cs="Times New Roman"/>
          <w:sz w:val="24"/>
          <w:szCs w:val="24"/>
        </w:rPr>
        <w:t xml:space="preserve"> collection of air cells), its lack of a marrow conversion requirement, extremely low rates of arrestment, and its much earlier appearance in utero suggest that this complex may have a highly conserved developmental and evolutionary origin that is relatively independent of the other three sinuses (</w:t>
      </w: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and Jankowski 2014). Comparisons between different sinuses within individuals, in </w:t>
      </w:r>
      <w:r w:rsidRPr="00CE2204">
        <w:rPr>
          <w:rFonts w:ascii="Times New Roman" w:hAnsi="Times New Roman" w:cs="Times New Roman"/>
          <w:sz w:val="24"/>
          <w:szCs w:val="24"/>
        </w:rPr>
        <w:lastRenderedPageBreak/>
        <w:t>developmental and phylogenetic relationships, may also help elucidate their function and evolution.</w:t>
      </w:r>
    </w:p>
    <w:p w14:paraId="00BFF324" w14:textId="77777777" w:rsidR="00706F63" w:rsidRPr="00CE2204" w:rsidRDefault="00706F63" w:rsidP="00706F63">
      <w:pPr>
        <w:spacing w:line="480" w:lineRule="auto"/>
        <w:rPr>
          <w:rFonts w:ascii="Times New Roman" w:hAnsi="Times New Roman" w:cs="Times New Roman"/>
          <w:sz w:val="24"/>
          <w:szCs w:val="24"/>
        </w:rPr>
      </w:pPr>
      <w:r w:rsidRPr="00CE2204">
        <w:rPr>
          <w:rFonts w:ascii="Times New Roman" w:hAnsi="Times New Roman" w:cs="Times New Roman"/>
          <w:sz w:val="24"/>
          <w:szCs w:val="24"/>
        </w:rPr>
        <w:tab/>
        <w:t>Quantitative frameworks are also important for investigating and simulating evolutionary models of phenotypic and genetic variation. Cranial variation has been shown to largely be explained by neutral genetic process, and thus it has been argued that human craniofacial data can be productively employed as a proxy for neutral genetic data in archaeological contexts (</w:t>
      </w:r>
      <w:proofErr w:type="spellStart"/>
      <w:r w:rsidRPr="00CE2204">
        <w:rPr>
          <w:rFonts w:ascii="Times New Roman" w:hAnsi="Times New Roman" w:cs="Times New Roman"/>
          <w:sz w:val="24"/>
          <w:szCs w:val="24"/>
        </w:rPr>
        <w:t>Betti</w:t>
      </w:r>
      <w:proofErr w:type="spellEnd"/>
      <w:r w:rsidRPr="00CE2204">
        <w:rPr>
          <w:rFonts w:ascii="Times New Roman" w:hAnsi="Times New Roman" w:cs="Times New Roman"/>
          <w:sz w:val="24"/>
          <w:szCs w:val="24"/>
        </w:rPr>
        <w:t xml:space="preserve"> et al. 2010, 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2014b). Methods thus developed for the study of gene flow on allele frequency data can be extended to quantitative phenotypic traits given a large enough sample size (</w:t>
      </w:r>
      <w:proofErr w:type="spellStart"/>
      <w:r w:rsidRPr="00CE2204">
        <w:rPr>
          <w:rFonts w:ascii="Times New Roman" w:hAnsi="Times New Roman" w:cs="Times New Roman"/>
          <w:sz w:val="24"/>
          <w:szCs w:val="24"/>
        </w:rPr>
        <w:t>Relethford</w:t>
      </w:r>
      <w:proofErr w:type="spellEnd"/>
      <w:r w:rsidRPr="00CE2204">
        <w:rPr>
          <w:rFonts w:ascii="Times New Roman" w:hAnsi="Times New Roman" w:cs="Times New Roman"/>
          <w:sz w:val="24"/>
          <w:szCs w:val="24"/>
        </w:rPr>
        <w:t xml:space="preserve"> and </w:t>
      </w:r>
      <w:proofErr w:type="spellStart"/>
      <w:r w:rsidRPr="00CE2204">
        <w:rPr>
          <w:rFonts w:ascii="Times New Roman" w:hAnsi="Times New Roman" w:cs="Times New Roman"/>
          <w:sz w:val="24"/>
          <w:szCs w:val="24"/>
        </w:rPr>
        <w:t>Blangero</w:t>
      </w:r>
      <w:proofErr w:type="spellEnd"/>
      <w:r w:rsidRPr="00CE2204">
        <w:rPr>
          <w:rFonts w:ascii="Times New Roman" w:hAnsi="Times New Roman" w:cs="Times New Roman"/>
          <w:sz w:val="24"/>
          <w:szCs w:val="24"/>
        </w:rPr>
        <w:t xml:space="preserve"> 1990). Trait selection in such analyses is still important, given that different regions of the craniofacial skeleton vary in the extent they fit a neutral microevolutionary model (Von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and Lycett 2008, 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2014b).  Phenotypes do not always correlate with genotypes because the coded genes are filtered through developmental process that can produce multiple phenotypes depending on environmental and other epigenetic influences, thus creating a certain amount of plasticity that can vary between traits (Von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2014b). In addition, the variation of particular traits </w:t>
      </w:r>
      <w:proofErr w:type="gramStart"/>
      <w:r w:rsidRPr="00CE2204">
        <w:rPr>
          <w:rFonts w:ascii="Times New Roman" w:hAnsi="Times New Roman" w:cs="Times New Roman"/>
          <w:sz w:val="24"/>
          <w:szCs w:val="24"/>
        </w:rPr>
        <w:t>are</w:t>
      </w:r>
      <w:proofErr w:type="gramEnd"/>
      <w:r w:rsidRPr="00CE2204">
        <w:rPr>
          <w:rFonts w:ascii="Times New Roman" w:hAnsi="Times New Roman" w:cs="Times New Roman"/>
          <w:sz w:val="24"/>
          <w:szCs w:val="24"/>
        </w:rPr>
        <w:t xml:space="preserve"> not always genetically neutral and can be subject to evolutionary forces such as selection, or indirectly influences through nearby or developmentally integrated structures that constrain its variation or pull it along other selective trajectories (Von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and Lycett 2008, </w:t>
      </w:r>
      <w:proofErr w:type="spellStart"/>
      <w:r w:rsidRPr="00CE2204">
        <w:rPr>
          <w:rFonts w:ascii="Times New Roman" w:hAnsi="Times New Roman" w:cs="Times New Roman"/>
          <w:sz w:val="24"/>
          <w:szCs w:val="24"/>
        </w:rPr>
        <w:t>Betti</w:t>
      </w:r>
      <w:proofErr w:type="spellEnd"/>
      <w:r w:rsidRPr="00CE2204">
        <w:rPr>
          <w:rFonts w:ascii="Times New Roman" w:hAnsi="Times New Roman" w:cs="Times New Roman"/>
          <w:sz w:val="24"/>
          <w:szCs w:val="24"/>
        </w:rPr>
        <w:t xml:space="preserve"> et al. 2010, </w:t>
      </w:r>
      <w:proofErr w:type="spellStart"/>
      <w:r w:rsidRPr="00CE2204">
        <w:rPr>
          <w:rFonts w:ascii="Times New Roman" w:hAnsi="Times New Roman" w:cs="Times New Roman"/>
          <w:sz w:val="24"/>
          <w:szCs w:val="24"/>
        </w:rPr>
        <w:t>Relethford</w:t>
      </w:r>
      <w:proofErr w:type="spellEnd"/>
      <w:r w:rsidRPr="00CE2204">
        <w:rPr>
          <w:rFonts w:ascii="Times New Roman" w:hAnsi="Times New Roman" w:cs="Times New Roman"/>
          <w:sz w:val="24"/>
          <w:szCs w:val="24"/>
        </w:rPr>
        <w:t xml:space="preserve"> 2010). With combined genetic and phenotypic data of a large, geographically diverse sample, we can test to see if global sinus variation corresponds to neutral evolutionary forces and population history—or if it diverges possibly due to selective forces or high rates of plasticity (</w:t>
      </w:r>
      <w:proofErr w:type="spellStart"/>
      <w:r w:rsidRPr="00CE2204">
        <w:rPr>
          <w:rFonts w:ascii="Times New Roman" w:hAnsi="Times New Roman" w:cs="Times New Roman"/>
          <w:sz w:val="24"/>
          <w:szCs w:val="24"/>
        </w:rPr>
        <w:t>Novembre</w:t>
      </w:r>
      <w:proofErr w:type="spellEnd"/>
      <w:r w:rsidRPr="00CE2204">
        <w:rPr>
          <w:rFonts w:ascii="Times New Roman" w:hAnsi="Times New Roman" w:cs="Times New Roman"/>
          <w:sz w:val="24"/>
          <w:szCs w:val="24"/>
        </w:rPr>
        <w:t xml:space="preserve"> and Di </w:t>
      </w:r>
      <w:proofErr w:type="spellStart"/>
      <w:r w:rsidRPr="00CE2204">
        <w:rPr>
          <w:rFonts w:ascii="Times New Roman" w:hAnsi="Times New Roman" w:cs="Times New Roman"/>
          <w:sz w:val="24"/>
          <w:szCs w:val="24"/>
        </w:rPr>
        <w:t>Rienzo</w:t>
      </w:r>
      <w:proofErr w:type="spellEnd"/>
      <w:r w:rsidRPr="00CE2204">
        <w:rPr>
          <w:rFonts w:ascii="Times New Roman" w:hAnsi="Times New Roman" w:cs="Times New Roman"/>
          <w:sz w:val="24"/>
          <w:szCs w:val="24"/>
        </w:rPr>
        <w:t xml:space="preserve"> 2009). If this can be done for </w:t>
      </w:r>
      <w:r w:rsidRPr="00CE2204">
        <w:rPr>
          <w:rFonts w:ascii="Times New Roman" w:hAnsi="Times New Roman" w:cs="Times New Roman"/>
          <w:sz w:val="24"/>
          <w:szCs w:val="24"/>
        </w:rPr>
        <w:lastRenderedPageBreak/>
        <w:t>sphenoidal sinus or other paranasal sinus shape data, this could provide greater insight into the microevolution of paranasal sinuses in humans, which might give us some hints as to the macroevolutionary processes that produced these traits in our evolutionary lineage.</w:t>
      </w:r>
    </w:p>
    <w:p w14:paraId="5EDF6A0B" w14:textId="77777777" w:rsidR="00706F63" w:rsidRPr="00CE2204" w:rsidRDefault="00706F63" w:rsidP="00706F63">
      <w:pPr>
        <w:spacing w:line="480" w:lineRule="auto"/>
        <w:rPr>
          <w:rFonts w:ascii="Times New Roman" w:hAnsi="Times New Roman" w:cs="Times New Roman"/>
          <w:sz w:val="24"/>
          <w:szCs w:val="24"/>
        </w:rPr>
      </w:pPr>
      <w:r w:rsidRPr="00CE2204">
        <w:rPr>
          <w:rFonts w:ascii="Times New Roman" w:hAnsi="Times New Roman" w:cs="Times New Roman"/>
          <w:sz w:val="24"/>
          <w:szCs w:val="24"/>
        </w:rPr>
        <w:tab/>
        <w:t xml:space="preserve">The human head is an amalgamation of non-discreet traits that have co-evolved and are co-dependent in development—that is, the production and function of tissues drive that of others, and vice versa (Moss 1997, </w:t>
      </w:r>
      <w:proofErr w:type="spellStart"/>
      <w:r w:rsidRPr="00CE2204">
        <w:rPr>
          <w:rFonts w:ascii="Times New Roman" w:hAnsi="Times New Roman" w:cs="Times New Roman"/>
          <w:sz w:val="24"/>
          <w:szCs w:val="24"/>
        </w:rPr>
        <w:t>Enlow</w:t>
      </w:r>
      <w:proofErr w:type="spellEnd"/>
      <w:r w:rsidRPr="00CE2204">
        <w:rPr>
          <w:rFonts w:ascii="Times New Roman" w:hAnsi="Times New Roman" w:cs="Times New Roman"/>
          <w:sz w:val="24"/>
          <w:szCs w:val="24"/>
        </w:rPr>
        <w:t xml:space="preserve"> 1990, Lieberman 2011). To account for </w:t>
      </w:r>
      <w:proofErr w:type="gramStart"/>
      <w:r w:rsidRPr="00CE2204">
        <w:rPr>
          <w:rFonts w:ascii="Times New Roman" w:hAnsi="Times New Roman" w:cs="Times New Roman"/>
          <w:sz w:val="24"/>
          <w:szCs w:val="24"/>
        </w:rPr>
        <w:t>whether or not</w:t>
      </w:r>
      <w:proofErr w:type="gramEnd"/>
      <w:r w:rsidRPr="00CE2204">
        <w:rPr>
          <w:rFonts w:ascii="Times New Roman" w:hAnsi="Times New Roman" w:cs="Times New Roman"/>
          <w:sz w:val="24"/>
          <w:szCs w:val="24"/>
        </w:rPr>
        <w:t xml:space="preserve"> indirect selection or constraint is acting on the shape of the sphenoidal sinuses, we will have to develop a way to use spherical harmonic coefficients within integration and evolvability analyses. Integration and evolvability measure the relative independence of trait responses to selection. Morphological integration is a process of developmental and functional interactions between genetically covarying traits (Cheverud 1997, </w:t>
      </w:r>
      <w:proofErr w:type="spellStart"/>
      <w:r w:rsidRPr="00CE2204">
        <w:rPr>
          <w:rFonts w:ascii="Times New Roman" w:hAnsi="Times New Roman" w:cs="Times New Roman"/>
          <w:sz w:val="24"/>
          <w:szCs w:val="24"/>
        </w:rPr>
        <w:t>Zelditch</w:t>
      </w:r>
      <w:proofErr w:type="spellEnd"/>
      <w:r w:rsidRPr="00CE2204">
        <w:rPr>
          <w:rFonts w:ascii="Times New Roman" w:hAnsi="Times New Roman" w:cs="Times New Roman"/>
          <w:sz w:val="24"/>
          <w:szCs w:val="24"/>
        </w:rPr>
        <w:t xml:space="preserve"> et al. 2009). Integrated traits are more genetically covariant with each other than with other traits and thus can constrain one another’s ability to vary in a population. Integration is considered one type of measure of evolvability, the ability of a trait to respond to selective forces while working against the constraints of covarying traits (Hansen and Houle 2008). Traits with high evolvability mean they are more semi-independent, and so they have a low integration, while low evolvability indicates higher integration between the traits. This is calculated using three main variables: genetic trait covariance (G), selection gradient vectors, and the vector of the change in a set of traits due to evolution (Cheverud 1997, Hansen and Houle 2008). While the third variable can be more easily measured, the first two can be more of a challenge. The selection gradient acting on a population is often unknown and difficult to measure, since it is difficult to distinguish between a response to selective forces versus other phenomena, and the semi-independence of traits makes it difficult </w:t>
      </w:r>
      <w:r w:rsidRPr="00CE2204">
        <w:rPr>
          <w:rFonts w:ascii="Times New Roman" w:hAnsi="Times New Roman" w:cs="Times New Roman"/>
          <w:sz w:val="24"/>
          <w:szCs w:val="24"/>
        </w:rPr>
        <w:lastRenderedPageBreak/>
        <w:t xml:space="preserve">to know their heritability. Researchers overcome this by exploring </w:t>
      </w:r>
      <w:r w:rsidRPr="00CE2204">
        <w:rPr>
          <w:rFonts w:ascii="Times New Roman" w:hAnsi="Times New Roman" w:cs="Times New Roman"/>
          <w:i/>
          <w:iCs/>
          <w:sz w:val="24"/>
          <w:szCs w:val="24"/>
        </w:rPr>
        <w:t>potential</w:t>
      </w:r>
      <w:r w:rsidRPr="00CE2204">
        <w:rPr>
          <w:rFonts w:ascii="Times New Roman" w:hAnsi="Times New Roman" w:cs="Times New Roman"/>
          <w:sz w:val="24"/>
          <w:szCs w:val="24"/>
        </w:rPr>
        <w:t xml:space="preserve"> responses to selection using simulated permutations of multiple selective pressures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2014, </w:t>
      </w:r>
      <w:proofErr w:type="spellStart"/>
      <w:r w:rsidRPr="00CE2204">
        <w:rPr>
          <w:rFonts w:ascii="Times New Roman" w:hAnsi="Times New Roman" w:cs="Times New Roman"/>
          <w:sz w:val="24"/>
          <w:szCs w:val="24"/>
        </w:rPr>
        <w:t>Savell</w:t>
      </w:r>
      <w:proofErr w:type="spellEnd"/>
      <w:r w:rsidRPr="00CE2204">
        <w:rPr>
          <w:rFonts w:ascii="Times New Roman" w:hAnsi="Times New Roman" w:cs="Times New Roman"/>
          <w:sz w:val="24"/>
          <w:szCs w:val="24"/>
        </w:rPr>
        <w:t xml:space="preserve"> et al. 2016). Evolvability statistics do not test for natural selection--rather, they simulate how traits would vary relative to each other when subjected to permutations of random directional selection, based on the magnitude of their integration. While these types of studies do not reveal how traits evolved, they are important for providing better guidance about how underlying genetic covariation may drive evolution as well as models of how these traits may have evolved (</w:t>
      </w:r>
      <w:proofErr w:type="spellStart"/>
      <w:r w:rsidRPr="00CE2204">
        <w:rPr>
          <w:rFonts w:ascii="Times New Roman" w:hAnsi="Times New Roman" w:cs="Times New Roman"/>
          <w:sz w:val="24"/>
          <w:szCs w:val="24"/>
        </w:rPr>
        <w:t>Savell</w:t>
      </w:r>
      <w:proofErr w:type="spellEnd"/>
      <w:r w:rsidRPr="00CE2204">
        <w:rPr>
          <w:rFonts w:ascii="Times New Roman" w:hAnsi="Times New Roman" w:cs="Times New Roman"/>
          <w:sz w:val="24"/>
          <w:szCs w:val="24"/>
        </w:rPr>
        <w:t xml:space="preserve"> et al. 2016, </w:t>
      </w:r>
      <w:proofErr w:type="spellStart"/>
      <w:r w:rsidRPr="00CE2204">
        <w:rPr>
          <w:rFonts w:ascii="Times New Roman" w:hAnsi="Times New Roman" w:cs="Times New Roman"/>
          <w:sz w:val="24"/>
          <w:szCs w:val="24"/>
        </w:rPr>
        <w:t>Savell</w:t>
      </w:r>
      <w:proofErr w:type="spellEnd"/>
      <w:r w:rsidRPr="00CE2204">
        <w:rPr>
          <w:rFonts w:ascii="Times New Roman" w:hAnsi="Times New Roman" w:cs="Times New Roman"/>
          <w:sz w:val="24"/>
          <w:szCs w:val="24"/>
        </w:rPr>
        <w:t xml:space="preserve"> 2020, Agosto and Auerbach 2021).</w:t>
      </w:r>
    </w:p>
    <w:p w14:paraId="3BF40A27" w14:textId="72C75E8E" w:rsidR="00706F63" w:rsidRPr="00CE2204" w:rsidRDefault="00706F63" w:rsidP="00814641">
      <w:pPr>
        <w:pStyle w:val="Heading2"/>
        <w:spacing w:before="0" w:line="480" w:lineRule="auto"/>
        <w:rPr>
          <w:rFonts w:ascii="Times New Roman" w:hAnsi="Times New Roman" w:cs="Times New Roman"/>
          <w:b w:val="0"/>
          <w:bCs/>
          <w:sz w:val="24"/>
          <w:szCs w:val="24"/>
        </w:rPr>
      </w:pPr>
      <w:r w:rsidRPr="00CE2204">
        <w:rPr>
          <w:rFonts w:ascii="Times New Roman" w:hAnsi="Times New Roman" w:cs="Times New Roman"/>
          <w:bCs/>
          <w:sz w:val="24"/>
          <w:szCs w:val="24"/>
        </w:rPr>
        <w:br w:type="page"/>
      </w:r>
      <w:bookmarkStart w:id="80" w:name="_Toc111037266"/>
      <w:r w:rsidR="000F37BD" w:rsidRPr="00CE2204">
        <w:rPr>
          <w:rFonts w:ascii="Times New Roman" w:hAnsi="Times New Roman" w:cs="Times New Roman"/>
          <w:bCs/>
          <w:sz w:val="24"/>
          <w:szCs w:val="24"/>
        </w:rPr>
        <w:lastRenderedPageBreak/>
        <w:t>WORKS CITED</w:t>
      </w:r>
      <w:bookmarkEnd w:id="80"/>
    </w:p>
    <w:p w14:paraId="1C365D87"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Agosto, E. R., &amp; Auerbach, B. M. (n.d.). </w:t>
      </w:r>
      <w:r w:rsidRPr="00CE2204">
        <w:rPr>
          <w:rFonts w:ascii="Times New Roman" w:hAnsi="Times New Roman" w:cs="Times New Roman"/>
          <w:i/>
          <w:iCs/>
          <w:sz w:val="24"/>
          <w:szCs w:val="24"/>
        </w:rPr>
        <w:t>Evolvability and constraint in the primate basicranium, shoulder, and hip and the importance of multi-trait evolution</w:t>
      </w:r>
      <w:r w:rsidRPr="00CE2204">
        <w:rPr>
          <w:rFonts w:ascii="Times New Roman" w:hAnsi="Times New Roman" w:cs="Times New Roman"/>
          <w:sz w:val="24"/>
          <w:szCs w:val="24"/>
        </w:rPr>
        <w:t>. 31.</w:t>
      </w:r>
    </w:p>
    <w:p w14:paraId="6CAEB1F9"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Agosto, E. R., &amp; Auerbach, B. M. (2021). Evolvability and constraint in the primate basicranium, shoulder, and hip and the importance of multi-trait evolution.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48</w:t>
      </w:r>
      <w:r w:rsidRPr="00CE2204">
        <w:rPr>
          <w:rFonts w:ascii="Times New Roman" w:hAnsi="Times New Roman" w:cs="Times New Roman"/>
          <w:sz w:val="24"/>
          <w:szCs w:val="24"/>
        </w:rPr>
        <w:t>(2), 221–232.</w:t>
      </w:r>
    </w:p>
    <w:p w14:paraId="04EE8490"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Anusha, B., </w:t>
      </w:r>
      <w:proofErr w:type="spellStart"/>
      <w:r w:rsidRPr="00CE2204">
        <w:rPr>
          <w:rFonts w:ascii="Times New Roman" w:hAnsi="Times New Roman" w:cs="Times New Roman"/>
          <w:sz w:val="24"/>
          <w:szCs w:val="24"/>
        </w:rPr>
        <w:t>Baharudin</w:t>
      </w:r>
      <w:proofErr w:type="spellEnd"/>
      <w:r w:rsidRPr="00CE2204">
        <w:rPr>
          <w:rFonts w:ascii="Times New Roman" w:hAnsi="Times New Roman" w:cs="Times New Roman"/>
          <w:sz w:val="24"/>
          <w:szCs w:val="24"/>
        </w:rPr>
        <w:t xml:space="preserve">, A., Philip, R., Harvinder, S., &amp; </w:t>
      </w:r>
      <w:proofErr w:type="spellStart"/>
      <w:r w:rsidRPr="00CE2204">
        <w:rPr>
          <w:rFonts w:ascii="Times New Roman" w:hAnsi="Times New Roman" w:cs="Times New Roman"/>
          <w:sz w:val="24"/>
          <w:szCs w:val="24"/>
        </w:rPr>
        <w:t>Shaffie</w:t>
      </w:r>
      <w:proofErr w:type="spellEnd"/>
      <w:r w:rsidRPr="00CE2204">
        <w:rPr>
          <w:rFonts w:ascii="Times New Roman" w:hAnsi="Times New Roman" w:cs="Times New Roman"/>
          <w:sz w:val="24"/>
          <w:szCs w:val="24"/>
        </w:rPr>
        <w:t xml:space="preserve">, B. M. (2014). Anatomical variations of the sphenoid sinus and its adjacent structures: A review of existing literature. </w:t>
      </w:r>
      <w:r w:rsidRPr="00CE2204">
        <w:rPr>
          <w:rFonts w:ascii="Times New Roman" w:hAnsi="Times New Roman" w:cs="Times New Roman"/>
          <w:i/>
          <w:iCs/>
          <w:sz w:val="24"/>
          <w:szCs w:val="24"/>
        </w:rPr>
        <w:t>Surgical and Radiologic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(5), 419–427. </w:t>
      </w:r>
      <w:hyperlink r:id="rId191" w:history="1">
        <w:r w:rsidRPr="00CE2204">
          <w:rPr>
            <w:rStyle w:val="Hyperlink"/>
            <w:rFonts w:ascii="Times New Roman" w:hAnsi="Times New Roman" w:cs="Times New Roman"/>
            <w:color w:val="auto"/>
            <w:sz w:val="24"/>
            <w:szCs w:val="24"/>
          </w:rPr>
          <w:t>https://doi.org/10.1007/s00276-013-1214-1</w:t>
        </w:r>
      </w:hyperlink>
    </w:p>
    <w:p w14:paraId="4D603964"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Aoki, S., Dillon, W. P., </w:t>
      </w:r>
      <w:proofErr w:type="spellStart"/>
      <w:r w:rsidRPr="00CE2204">
        <w:rPr>
          <w:rFonts w:ascii="Times New Roman" w:hAnsi="Times New Roman" w:cs="Times New Roman"/>
          <w:sz w:val="24"/>
          <w:szCs w:val="24"/>
        </w:rPr>
        <w:t>Barkovich</w:t>
      </w:r>
      <w:proofErr w:type="spellEnd"/>
      <w:r w:rsidRPr="00CE2204">
        <w:rPr>
          <w:rFonts w:ascii="Times New Roman" w:hAnsi="Times New Roman" w:cs="Times New Roman"/>
          <w:sz w:val="24"/>
          <w:szCs w:val="24"/>
        </w:rPr>
        <w:t xml:space="preserve">, A. J., &amp; Norman, D. (1989). Marrow conversion before pneumatization of the sphenoid sinus: Assessment with MR imaging. </w:t>
      </w:r>
      <w:r w:rsidRPr="00CE2204">
        <w:rPr>
          <w:rFonts w:ascii="Times New Roman" w:hAnsi="Times New Roman" w:cs="Times New Roman"/>
          <w:i/>
          <w:iCs/>
          <w:sz w:val="24"/>
          <w:szCs w:val="24"/>
        </w:rPr>
        <w:t>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172</w:t>
      </w:r>
      <w:r w:rsidRPr="00CE2204">
        <w:rPr>
          <w:rFonts w:ascii="Times New Roman" w:hAnsi="Times New Roman" w:cs="Times New Roman"/>
          <w:sz w:val="24"/>
          <w:szCs w:val="24"/>
        </w:rPr>
        <w:t xml:space="preserve">(2), 373–375. </w:t>
      </w:r>
      <w:hyperlink r:id="rId192" w:history="1">
        <w:r w:rsidRPr="00CE2204">
          <w:rPr>
            <w:rStyle w:val="Hyperlink"/>
            <w:rFonts w:ascii="Times New Roman" w:hAnsi="Times New Roman" w:cs="Times New Roman"/>
            <w:color w:val="auto"/>
            <w:sz w:val="24"/>
            <w:szCs w:val="24"/>
          </w:rPr>
          <w:t>https://doi.org/10.1148/radiology.172.2.2748818</w:t>
        </w:r>
      </w:hyperlink>
    </w:p>
    <w:p w14:paraId="7F868A31"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Babyn</w:t>
      </w:r>
      <w:proofErr w:type="spellEnd"/>
      <w:r w:rsidRPr="00CE2204">
        <w:rPr>
          <w:rFonts w:ascii="Times New Roman" w:hAnsi="Times New Roman" w:cs="Times New Roman"/>
          <w:sz w:val="24"/>
          <w:szCs w:val="24"/>
        </w:rPr>
        <w:t xml:space="preserve">, P. S., </w:t>
      </w:r>
      <w:proofErr w:type="spellStart"/>
      <w:r w:rsidRPr="00CE2204">
        <w:rPr>
          <w:rFonts w:ascii="Times New Roman" w:hAnsi="Times New Roman" w:cs="Times New Roman"/>
          <w:sz w:val="24"/>
          <w:szCs w:val="24"/>
        </w:rPr>
        <w:t>Ranson</w:t>
      </w:r>
      <w:proofErr w:type="spellEnd"/>
      <w:r w:rsidRPr="00CE2204">
        <w:rPr>
          <w:rFonts w:ascii="Times New Roman" w:hAnsi="Times New Roman" w:cs="Times New Roman"/>
          <w:sz w:val="24"/>
          <w:szCs w:val="24"/>
        </w:rPr>
        <w:t xml:space="preserve">, M., &amp; McCarville, M. E. (1998). Normal Bone Marrow: Signal Characteristics and Fatty Conversion. </w:t>
      </w:r>
      <w:r w:rsidRPr="00CE2204">
        <w:rPr>
          <w:rFonts w:ascii="Times New Roman" w:hAnsi="Times New Roman" w:cs="Times New Roman"/>
          <w:i/>
          <w:iCs/>
          <w:sz w:val="24"/>
          <w:szCs w:val="24"/>
        </w:rPr>
        <w:t>Magnetic Resonance Imaging Clinics of North America</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6</w:t>
      </w:r>
      <w:r w:rsidRPr="00CE2204">
        <w:rPr>
          <w:rFonts w:ascii="Times New Roman" w:hAnsi="Times New Roman" w:cs="Times New Roman"/>
          <w:sz w:val="24"/>
          <w:szCs w:val="24"/>
        </w:rPr>
        <w:t xml:space="preserve">(3), 473–495. </w:t>
      </w:r>
      <w:hyperlink r:id="rId193" w:history="1">
        <w:r w:rsidRPr="00CE2204">
          <w:rPr>
            <w:rStyle w:val="Hyperlink"/>
            <w:rFonts w:ascii="Times New Roman" w:hAnsi="Times New Roman" w:cs="Times New Roman"/>
            <w:color w:val="auto"/>
            <w:sz w:val="24"/>
            <w:szCs w:val="24"/>
          </w:rPr>
          <w:t>https://doi.org/10.1016/S1064-9689(21)00233-6</w:t>
        </w:r>
      </w:hyperlink>
    </w:p>
    <w:p w14:paraId="677063F9"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M., &amp; Rosas, A. (2009). Mosaic Evolution of the Basicranium in Homo and its Relation to Modular Development.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(1), 57–70. </w:t>
      </w:r>
      <w:hyperlink r:id="rId194" w:history="1">
        <w:r w:rsidRPr="00CE2204">
          <w:rPr>
            <w:rStyle w:val="Hyperlink"/>
            <w:rFonts w:ascii="Times New Roman" w:hAnsi="Times New Roman" w:cs="Times New Roman"/>
            <w:color w:val="auto"/>
            <w:sz w:val="24"/>
            <w:szCs w:val="24"/>
          </w:rPr>
          <w:t>https://doi.org/10.1007/s11692-008-9037-4</w:t>
        </w:r>
      </w:hyperlink>
    </w:p>
    <w:p w14:paraId="5DB83021"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Bastir</w:t>
      </w:r>
      <w:proofErr w:type="spellEnd"/>
      <w:r w:rsidRPr="00CE2204">
        <w:rPr>
          <w:rFonts w:ascii="Times New Roman" w:hAnsi="Times New Roman" w:cs="Times New Roman"/>
          <w:sz w:val="24"/>
          <w:szCs w:val="24"/>
        </w:rPr>
        <w:t xml:space="preserve">, M., Rosas, A., Lieberman, D. E., &amp; O’Higgins, P. (2008). Middle Cranial Fossa Anatomy and the Origin of Modern Humans. </w:t>
      </w:r>
      <w:r w:rsidRPr="00CE2204">
        <w:rPr>
          <w:rFonts w:ascii="Times New Roman" w:hAnsi="Times New Roman" w:cs="Times New Roman"/>
          <w:i/>
          <w:iCs/>
          <w:sz w:val="24"/>
          <w:szCs w:val="24"/>
        </w:rPr>
        <w:t>The Anatomical Record</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(2), 130–140. </w:t>
      </w:r>
      <w:hyperlink r:id="rId195" w:history="1">
        <w:r w:rsidRPr="00CE2204">
          <w:rPr>
            <w:rStyle w:val="Hyperlink"/>
            <w:rFonts w:ascii="Times New Roman" w:hAnsi="Times New Roman" w:cs="Times New Roman"/>
            <w:color w:val="auto"/>
            <w:sz w:val="24"/>
            <w:szCs w:val="24"/>
          </w:rPr>
          <w:t>https://doi.org/10.1002/ar.20636</w:t>
        </w:r>
      </w:hyperlink>
    </w:p>
    <w:p w14:paraId="7E1B58AC"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Betti</w:t>
      </w:r>
      <w:proofErr w:type="spellEnd"/>
      <w:r w:rsidRPr="00CE2204">
        <w:rPr>
          <w:rFonts w:ascii="Times New Roman" w:hAnsi="Times New Roman" w:cs="Times New Roman"/>
          <w:sz w:val="24"/>
          <w:szCs w:val="24"/>
        </w:rPr>
        <w:t xml:space="preserve">, L., </w:t>
      </w:r>
      <w:proofErr w:type="spellStart"/>
      <w:r w:rsidRPr="00CE2204">
        <w:rPr>
          <w:rFonts w:ascii="Times New Roman" w:hAnsi="Times New Roman" w:cs="Times New Roman"/>
          <w:sz w:val="24"/>
          <w:szCs w:val="24"/>
        </w:rPr>
        <w:t>Balloux</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Hanihara</w:t>
      </w:r>
      <w:proofErr w:type="spellEnd"/>
      <w:r w:rsidRPr="00CE2204">
        <w:rPr>
          <w:rFonts w:ascii="Times New Roman" w:hAnsi="Times New Roman" w:cs="Times New Roman"/>
          <w:sz w:val="24"/>
          <w:szCs w:val="24"/>
        </w:rPr>
        <w:t xml:space="preserve">, T., &amp; </w:t>
      </w:r>
      <w:proofErr w:type="spellStart"/>
      <w:r w:rsidRPr="00CE2204">
        <w:rPr>
          <w:rFonts w:ascii="Times New Roman" w:hAnsi="Times New Roman" w:cs="Times New Roman"/>
          <w:sz w:val="24"/>
          <w:szCs w:val="24"/>
        </w:rPr>
        <w:t>Manica</w:t>
      </w:r>
      <w:proofErr w:type="spellEnd"/>
      <w:r w:rsidRPr="00CE2204">
        <w:rPr>
          <w:rFonts w:ascii="Times New Roman" w:hAnsi="Times New Roman" w:cs="Times New Roman"/>
          <w:sz w:val="24"/>
          <w:szCs w:val="24"/>
        </w:rPr>
        <w:t xml:space="preserve">, A. (2010). The relative role of drift and selection in shaping the human skull.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141</w:t>
      </w:r>
      <w:r w:rsidRPr="00CE2204">
        <w:rPr>
          <w:rFonts w:ascii="Times New Roman" w:hAnsi="Times New Roman" w:cs="Times New Roman"/>
          <w:sz w:val="24"/>
          <w:szCs w:val="24"/>
        </w:rPr>
        <w:t xml:space="preserve">(1), 76–82. </w:t>
      </w:r>
      <w:hyperlink r:id="rId196" w:history="1">
        <w:r w:rsidRPr="00CE2204">
          <w:rPr>
            <w:rStyle w:val="Hyperlink"/>
            <w:rFonts w:ascii="Times New Roman" w:hAnsi="Times New Roman" w:cs="Times New Roman"/>
            <w:color w:val="auto"/>
            <w:sz w:val="24"/>
            <w:szCs w:val="24"/>
          </w:rPr>
          <w:t>https://doi.org/10.1002/ajpa.21115</w:t>
        </w:r>
      </w:hyperlink>
    </w:p>
    <w:p w14:paraId="7A25B3E5"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Beule</w:t>
      </w:r>
      <w:proofErr w:type="spellEnd"/>
      <w:r w:rsidRPr="00CE2204">
        <w:rPr>
          <w:rFonts w:ascii="Times New Roman" w:hAnsi="Times New Roman" w:cs="Times New Roman"/>
          <w:sz w:val="24"/>
          <w:szCs w:val="24"/>
        </w:rPr>
        <w:t xml:space="preserve">, A. G. (2011). Physiology and pathophysiology of respiratory mucosa of the nose and the paranasal sinuses. </w:t>
      </w:r>
      <w:r w:rsidRPr="00CE2204">
        <w:rPr>
          <w:rFonts w:ascii="Times New Roman" w:hAnsi="Times New Roman" w:cs="Times New Roman"/>
          <w:i/>
          <w:iCs/>
          <w:sz w:val="24"/>
          <w:szCs w:val="24"/>
        </w:rPr>
        <w:t>GMS Current Topics in Otorhinolaryngology, Head and Neck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w:t>
      </w:r>
      <w:r w:rsidRPr="00CE2204">
        <w:rPr>
          <w:rFonts w:ascii="Times New Roman" w:hAnsi="Times New Roman" w:cs="Times New Roman"/>
          <w:sz w:val="24"/>
          <w:szCs w:val="24"/>
        </w:rPr>
        <w:t xml:space="preserve">, Doc07. </w:t>
      </w:r>
      <w:hyperlink r:id="rId197" w:history="1">
        <w:r w:rsidRPr="00CE2204">
          <w:rPr>
            <w:rStyle w:val="Hyperlink"/>
            <w:rFonts w:ascii="Times New Roman" w:hAnsi="Times New Roman" w:cs="Times New Roman"/>
            <w:color w:val="auto"/>
            <w:sz w:val="24"/>
            <w:szCs w:val="24"/>
          </w:rPr>
          <w:t>https://doi.org/10.3205/cto000071</w:t>
        </w:r>
      </w:hyperlink>
    </w:p>
    <w:p w14:paraId="13734A4F"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N., &amp; Maddux, S. D. (2016). Morphological Covariation between the Maxillary Sinus and Midfacial Skeleton among Sub-Saharan and Circumpolar Modern Humans: Maxillary Sinus Shape in Humans.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160</w:t>
      </w:r>
      <w:r w:rsidRPr="00CE2204">
        <w:rPr>
          <w:rFonts w:ascii="Times New Roman" w:hAnsi="Times New Roman" w:cs="Times New Roman"/>
          <w:sz w:val="24"/>
          <w:szCs w:val="24"/>
        </w:rPr>
        <w:t xml:space="preserve">(3), 483–497. </w:t>
      </w:r>
      <w:hyperlink r:id="rId198" w:history="1">
        <w:r w:rsidRPr="00CE2204">
          <w:rPr>
            <w:rStyle w:val="Hyperlink"/>
            <w:rFonts w:ascii="Times New Roman" w:hAnsi="Times New Roman" w:cs="Times New Roman"/>
            <w:color w:val="auto"/>
            <w:sz w:val="24"/>
            <w:szCs w:val="24"/>
          </w:rPr>
          <w:t>https://doi.org/10.1002/ajpa.22986</w:t>
        </w:r>
      </w:hyperlink>
    </w:p>
    <w:p w14:paraId="48F684C0"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Cheverud, J. M., </w:t>
      </w:r>
      <w:proofErr w:type="spellStart"/>
      <w:r w:rsidRPr="00CE2204">
        <w:rPr>
          <w:rFonts w:ascii="Times New Roman" w:hAnsi="Times New Roman" w:cs="Times New Roman"/>
          <w:sz w:val="24"/>
          <w:szCs w:val="24"/>
        </w:rPr>
        <w:t>Routman</w:t>
      </w:r>
      <w:proofErr w:type="spellEnd"/>
      <w:r w:rsidRPr="00CE2204">
        <w:rPr>
          <w:rFonts w:ascii="Times New Roman" w:hAnsi="Times New Roman" w:cs="Times New Roman"/>
          <w:sz w:val="24"/>
          <w:szCs w:val="24"/>
        </w:rPr>
        <w:t xml:space="preserve">, E. J., &amp; </w:t>
      </w:r>
      <w:proofErr w:type="spellStart"/>
      <w:r w:rsidRPr="00CE2204">
        <w:rPr>
          <w:rFonts w:ascii="Times New Roman" w:hAnsi="Times New Roman" w:cs="Times New Roman"/>
          <w:sz w:val="24"/>
          <w:szCs w:val="24"/>
        </w:rPr>
        <w:t>Irschick</w:t>
      </w:r>
      <w:proofErr w:type="spellEnd"/>
      <w:r w:rsidRPr="00CE2204">
        <w:rPr>
          <w:rFonts w:ascii="Times New Roman" w:hAnsi="Times New Roman" w:cs="Times New Roman"/>
          <w:sz w:val="24"/>
          <w:szCs w:val="24"/>
        </w:rPr>
        <w:t xml:space="preserve">, D. J. (1997). Pleiotropic Effects of Individual Gene Loci on Mandibular Morphology.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51</w:t>
      </w:r>
      <w:r w:rsidRPr="00CE2204">
        <w:rPr>
          <w:rFonts w:ascii="Times New Roman" w:hAnsi="Times New Roman" w:cs="Times New Roman"/>
          <w:sz w:val="24"/>
          <w:szCs w:val="24"/>
        </w:rPr>
        <w:t xml:space="preserve">(6), 2006–2016. </w:t>
      </w:r>
      <w:hyperlink r:id="rId199" w:history="1">
        <w:r w:rsidRPr="00CE2204">
          <w:rPr>
            <w:rStyle w:val="Hyperlink"/>
            <w:rFonts w:ascii="Times New Roman" w:hAnsi="Times New Roman" w:cs="Times New Roman"/>
            <w:color w:val="auto"/>
            <w:sz w:val="24"/>
            <w:szCs w:val="24"/>
          </w:rPr>
          <w:t>https://doi.org/10.1111/j.1558-5646.1997.tb05122.x</w:t>
        </w:r>
      </w:hyperlink>
    </w:p>
    <w:p w14:paraId="344FA19A"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Courties</w:t>
      </w:r>
      <w:proofErr w:type="spellEnd"/>
      <w:r w:rsidRPr="00CE2204">
        <w:rPr>
          <w:rFonts w:ascii="Times New Roman" w:hAnsi="Times New Roman" w:cs="Times New Roman"/>
          <w:sz w:val="24"/>
          <w:szCs w:val="24"/>
        </w:rPr>
        <w:t xml:space="preserve">, G., Moskowitz, M. A., &amp; </w:t>
      </w:r>
      <w:proofErr w:type="spellStart"/>
      <w:r w:rsidRPr="00CE2204">
        <w:rPr>
          <w:rFonts w:ascii="Times New Roman" w:hAnsi="Times New Roman" w:cs="Times New Roman"/>
          <w:sz w:val="24"/>
          <w:szCs w:val="24"/>
        </w:rPr>
        <w:t>Nahrendorf</w:t>
      </w:r>
      <w:proofErr w:type="spellEnd"/>
      <w:r w:rsidRPr="00CE2204">
        <w:rPr>
          <w:rFonts w:ascii="Times New Roman" w:hAnsi="Times New Roman" w:cs="Times New Roman"/>
          <w:sz w:val="24"/>
          <w:szCs w:val="24"/>
        </w:rPr>
        <w:t xml:space="preserve">, M. (2014). The Innate Immune System After Ischemic Injury: Lessons to Be Learned </w:t>
      </w:r>
      <w:proofErr w:type="gramStart"/>
      <w:r w:rsidRPr="00CE2204">
        <w:rPr>
          <w:rFonts w:ascii="Times New Roman" w:hAnsi="Times New Roman" w:cs="Times New Roman"/>
          <w:sz w:val="24"/>
          <w:szCs w:val="24"/>
        </w:rPr>
        <w:t>From</w:t>
      </w:r>
      <w:proofErr w:type="gramEnd"/>
      <w:r w:rsidRPr="00CE2204">
        <w:rPr>
          <w:rFonts w:ascii="Times New Roman" w:hAnsi="Times New Roman" w:cs="Times New Roman"/>
          <w:sz w:val="24"/>
          <w:szCs w:val="24"/>
        </w:rPr>
        <w:t xml:space="preserve"> the Heart and Brain. </w:t>
      </w:r>
      <w:r w:rsidRPr="00CE2204">
        <w:rPr>
          <w:rFonts w:ascii="Times New Roman" w:hAnsi="Times New Roman" w:cs="Times New Roman"/>
          <w:i/>
          <w:iCs/>
          <w:sz w:val="24"/>
          <w:szCs w:val="24"/>
        </w:rPr>
        <w:t>JAMA Neurology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71</w:t>
      </w:r>
      <w:r w:rsidRPr="00CE2204">
        <w:rPr>
          <w:rFonts w:ascii="Times New Roman" w:hAnsi="Times New Roman" w:cs="Times New Roman"/>
          <w:sz w:val="24"/>
          <w:szCs w:val="24"/>
        </w:rPr>
        <w:t xml:space="preserve">(2), 233–236. </w:t>
      </w:r>
      <w:hyperlink r:id="rId200" w:history="1">
        <w:r w:rsidRPr="00CE2204">
          <w:rPr>
            <w:rStyle w:val="Hyperlink"/>
            <w:rFonts w:ascii="Times New Roman" w:hAnsi="Times New Roman" w:cs="Times New Roman"/>
            <w:color w:val="auto"/>
            <w:sz w:val="24"/>
            <w:szCs w:val="24"/>
          </w:rPr>
          <w:t>https://doi.org/10.1001/jamaneurol.2013.5026</w:t>
        </w:r>
      </w:hyperlink>
    </w:p>
    <w:p w14:paraId="6DF76157"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Deng, X., Chen, S., Bai, Y., Song, W., Chen, Y., Li, D., Han, H., &amp; Liu, B. (2015). Vascular Complications of Intercavernous Sinuses during Transsphenoidal Surgery: An Anatomical Analysis Based on Autopsy and Magnetic Resonance Venography. </w:t>
      </w:r>
      <w:r w:rsidRPr="00CE2204">
        <w:rPr>
          <w:rFonts w:ascii="Times New Roman" w:hAnsi="Times New Roman" w:cs="Times New Roman"/>
          <w:i/>
          <w:iCs/>
          <w:sz w:val="24"/>
          <w:szCs w:val="24"/>
        </w:rPr>
        <w:t>PLOS ONE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w:t>
      </w:r>
      <w:r w:rsidRPr="00CE2204">
        <w:rPr>
          <w:rFonts w:ascii="Times New Roman" w:hAnsi="Times New Roman" w:cs="Times New Roman"/>
          <w:sz w:val="24"/>
          <w:szCs w:val="24"/>
        </w:rPr>
        <w:t xml:space="preserve">(12), e0144771. </w:t>
      </w:r>
      <w:hyperlink r:id="rId201" w:history="1">
        <w:r w:rsidRPr="00CE2204">
          <w:rPr>
            <w:rStyle w:val="Hyperlink"/>
            <w:rFonts w:ascii="Times New Roman" w:hAnsi="Times New Roman" w:cs="Times New Roman"/>
            <w:color w:val="auto"/>
            <w:sz w:val="24"/>
            <w:szCs w:val="24"/>
          </w:rPr>
          <w:t>https://doi.org/10.1371/journal.pone.0144771</w:t>
        </w:r>
      </w:hyperlink>
    </w:p>
    <w:p w14:paraId="465E42FD"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Enlow</w:t>
      </w:r>
      <w:proofErr w:type="spellEnd"/>
      <w:r w:rsidRPr="00CE2204">
        <w:rPr>
          <w:rFonts w:ascii="Times New Roman" w:hAnsi="Times New Roman" w:cs="Times New Roman"/>
          <w:sz w:val="24"/>
          <w:szCs w:val="24"/>
        </w:rPr>
        <w:t xml:space="preserve">, D. H. (1990). </w:t>
      </w:r>
      <w:r w:rsidRPr="00CE2204">
        <w:rPr>
          <w:rFonts w:ascii="Times New Roman" w:hAnsi="Times New Roman" w:cs="Times New Roman"/>
          <w:i/>
          <w:iCs/>
          <w:sz w:val="24"/>
          <w:szCs w:val="24"/>
        </w:rPr>
        <w:t>Facial growth</w:t>
      </w:r>
      <w:r w:rsidRPr="00CE2204">
        <w:rPr>
          <w:rFonts w:ascii="Times New Roman" w:hAnsi="Times New Roman" w:cs="Times New Roman"/>
          <w:sz w:val="24"/>
          <w:szCs w:val="24"/>
        </w:rPr>
        <w:t>. WB Saunders Company.</w:t>
      </w:r>
    </w:p>
    <w:p w14:paraId="293CAB78"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Esteve-Altava</w:t>
      </w:r>
      <w:proofErr w:type="spellEnd"/>
      <w:r w:rsidRPr="00CE2204">
        <w:rPr>
          <w:rFonts w:ascii="Times New Roman" w:hAnsi="Times New Roman" w:cs="Times New Roman"/>
          <w:sz w:val="24"/>
          <w:szCs w:val="24"/>
        </w:rPr>
        <w:t xml:space="preserve">, B., &amp; </w:t>
      </w:r>
      <w:proofErr w:type="spellStart"/>
      <w:r w:rsidRPr="00CE2204">
        <w:rPr>
          <w:rFonts w:ascii="Times New Roman" w:hAnsi="Times New Roman" w:cs="Times New Roman"/>
          <w:sz w:val="24"/>
          <w:szCs w:val="24"/>
        </w:rPr>
        <w:t>Rasskin</w:t>
      </w:r>
      <w:proofErr w:type="spellEnd"/>
      <w:r w:rsidRPr="00CE2204">
        <w:rPr>
          <w:rFonts w:ascii="Times New Roman" w:hAnsi="Times New Roman" w:cs="Times New Roman"/>
          <w:sz w:val="24"/>
          <w:szCs w:val="24"/>
        </w:rPr>
        <w:t xml:space="preserve">-Gutman, D. (2014). Beyond the functional matrix hypothesis: A network null model of human skull growth for the formation of bone articulations. </w:t>
      </w:r>
      <w:r w:rsidRPr="00CE2204">
        <w:rPr>
          <w:rFonts w:ascii="Times New Roman" w:hAnsi="Times New Roman" w:cs="Times New Roman"/>
          <w:i/>
          <w:iCs/>
          <w:sz w:val="24"/>
          <w:szCs w:val="24"/>
        </w:rPr>
        <w:t>Journal of Anatomy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225</w:t>
      </w:r>
      <w:r w:rsidRPr="00CE2204">
        <w:rPr>
          <w:rFonts w:ascii="Times New Roman" w:hAnsi="Times New Roman" w:cs="Times New Roman"/>
          <w:sz w:val="24"/>
          <w:szCs w:val="24"/>
        </w:rPr>
        <w:t xml:space="preserve">(3), 306–316. </w:t>
      </w:r>
      <w:hyperlink r:id="rId202" w:history="1">
        <w:r w:rsidRPr="00CE2204">
          <w:rPr>
            <w:rStyle w:val="Hyperlink"/>
            <w:rFonts w:ascii="Times New Roman" w:hAnsi="Times New Roman" w:cs="Times New Roman"/>
            <w:color w:val="auto"/>
            <w:sz w:val="24"/>
            <w:szCs w:val="24"/>
          </w:rPr>
          <w:t>https://doi.org/10.1111/joa.12212</w:t>
        </w:r>
      </w:hyperlink>
    </w:p>
    <w:p w14:paraId="178ADFFB"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Farmer, C. G. (2006). On the origin of avian air sacs. </w:t>
      </w:r>
      <w:r w:rsidRPr="00CE2204">
        <w:rPr>
          <w:rFonts w:ascii="Times New Roman" w:hAnsi="Times New Roman" w:cs="Times New Roman"/>
          <w:i/>
          <w:iCs/>
          <w:sz w:val="24"/>
          <w:szCs w:val="24"/>
        </w:rPr>
        <w:t>Respiratory Physiology &amp; Neurobiology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154</w:t>
      </w:r>
      <w:r w:rsidRPr="00CE2204">
        <w:rPr>
          <w:rFonts w:ascii="Times New Roman" w:hAnsi="Times New Roman" w:cs="Times New Roman"/>
          <w:sz w:val="24"/>
          <w:szCs w:val="24"/>
        </w:rPr>
        <w:t xml:space="preserve">(1), 89–106. </w:t>
      </w:r>
      <w:hyperlink r:id="rId203" w:history="1">
        <w:r w:rsidRPr="00CE2204">
          <w:rPr>
            <w:rStyle w:val="Hyperlink"/>
            <w:rFonts w:ascii="Times New Roman" w:hAnsi="Times New Roman" w:cs="Times New Roman"/>
            <w:color w:val="auto"/>
            <w:sz w:val="24"/>
            <w:szCs w:val="24"/>
          </w:rPr>
          <w:t>https://doi.org/10.1016/j.resp.2006.04.014</w:t>
        </w:r>
      </w:hyperlink>
    </w:p>
    <w:p w14:paraId="45BF5B4D"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Hallgrímsson</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Jamniczky</w:t>
      </w:r>
      <w:proofErr w:type="spellEnd"/>
      <w:r w:rsidRPr="00CE2204">
        <w:rPr>
          <w:rFonts w:ascii="Times New Roman" w:hAnsi="Times New Roman" w:cs="Times New Roman"/>
          <w:sz w:val="24"/>
          <w:szCs w:val="24"/>
        </w:rPr>
        <w:t xml:space="preserve">, H., Young, N. M.,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Parsons, T. E., </w:t>
      </w:r>
      <w:proofErr w:type="spellStart"/>
      <w:r w:rsidRPr="00CE2204">
        <w:rPr>
          <w:rFonts w:ascii="Times New Roman" w:hAnsi="Times New Roman" w:cs="Times New Roman"/>
          <w:sz w:val="24"/>
          <w:szCs w:val="24"/>
        </w:rPr>
        <w:t>Boughner</w:t>
      </w:r>
      <w:proofErr w:type="spellEnd"/>
      <w:r w:rsidRPr="00CE2204">
        <w:rPr>
          <w:rFonts w:ascii="Times New Roman" w:hAnsi="Times New Roman" w:cs="Times New Roman"/>
          <w:sz w:val="24"/>
          <w:szCs w:val="24"/>
        </w:rPr>
        <w:t xml:space="preserve">, J. C., &amp; </w:t>
      </w:r>
      <w:proofErr w:type="spellStart"/>
      <w:r w:rsidRPr="00CE2204">
        <w:rPr>
          <w:rFonts w:ascii="Times New Roman" w:hAnsi="Times New Roman" w:cs="Times New Roman"/>
          <w:sz w:val="24"/>
          <w:szCs w:val="24"/>
        </w:rPr>
        <w:t>Marcucio</w:t>
      </w:r>
      <w:proofErr w:type="spellEnd"/>
      <w:r w:rsidRPr="00CE2204">
        <w:rPr>
          <w:rFonts w:ascii="Times New Roman" w:hAnsi="Times New Roman" w:cs="Times New Roman"/>
          <w:sz w:val="24"/>
          <w:szCs w:val="24"/>
        </w:rPr>
        <w:t xml:space="preserve">, R. S. (2009). Deciphering the Palimpsest: Studying the Relationship Between Morphological Integration and Phenotypic Covariation.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(4), 355–376. </w:t>
      </w:r>
      <w:hyperlink r:id="rId204" w:history="1">
        <w:r w:rsidRPr="00CE2204">
          <w:rPr>
            <w:rStyle w:val="Hyperlink"/>
            <w:rFonts w:ascii="Times New Roman" w:hAnsi="Times New Roman" w:cs="Times New Roman"/>
            <w:color w:val="auto"/>
            <w:sz w:val="24"/>
            <w:szCs w:val="24"/>
          </w:rPr>
          <w:t>https://doi.org/10.1007/s11692-009-9076-5</w:t>
        </w:r>
      </w:hyperlink>
    </w:p>
    <w:p w14:paraId="591E7EE0"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Hansen, T. F., &amp; Houle, D. (2008). Measuring and comparing evolvability and constraint in multivariate characters. </w:t>
      </w:r>
      <w:r w:rsidRPr="00CE2204">
        <w:rPr>
          <w:rFonts w:ascii="Times New Roman" w:hAnsi="Times New Roman" w:cs="Times New Roman"/>
          <w:i/>
          <w:iCs/>
          <w:sz w:val="24"/>
          <w:szCs w:val="24"/>
        </w:rPr>
        <w:t>Journal of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21</w:t>
      </w:r>
      <w:r w:rsidRPr="00CE2204">
        <w:rPr>
          <w:rFonts w:ascii="Times New Roman" w:hAnsi="Times New Roman" w:cs="Times New Roman"/>
          <w:sz w:val="24"/>
          <w:szCs w:val="24"/>
        </w:rPr>
        <w:t xml:space="preserve">(5), 1201–1219. </w:t>
      </w:r>
      <w:hyperlink r:id="rId205" w:history="1">
        <w:r w:rsidRPr="00CE2204">
          <w:rPr>
            <w:rStyle w:val="Hyperlink"/>
            <w:rFonts w:ascii="Times New Roman" w:hAnsi="Times New Roman" w:cs="Times New Roman"/>
            <w:color w:val="auto"/>
            <w:sz w:val="24"/>
            <w:szCs w:val="24"/>
          </w:rPr>
          <w:t>https://doi.org/10.1111/j.1420-9101.2008.01573.x</w:t>
        </w:r>
      </w:hyperlink>
    </w:p>
    <w:p w14:paraId="01F6326B"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Harouna</w:t>
      </w:r>
      <w:proofErr w:type="spellEnd"/>
      <w:r w:rsidRPr="00CE2204">
        <w:rPr>
          <w:rFonts w:ascii="Times New Roman" w:hAnsi="Times New Roman" w:cs="Times New Roman"/>
          <w:sz w:val="24"/>
          <w:szCs w:val="24"/>
        </w:rPr>
        <w:t xml:space="preserve">, M. S., </w:t>
      </w:r>
      <w:proofErr w:type="spellStart"/>
      <w:r w:rsidRPr="00CE2204">
        <w:rPr>
          <w:rFonts w:ascii="Times New Roman" w:hAnsi="Times New Roman" w:cs="Times New Roman"/>
          <w:sz w:val="24"/>
          <w:szCs w:val="24"/>
        </w:rPr>
        <w:t>Achta</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Aghrib</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Boussa</w:t>
      </w:r>
      <w:proofErr w:type="spellEnd"/>
      <w:r w:rsidRPr="00CE2204">
        <w:rPr>
          <w:rFonts w:ascii="Times New Roman" w:hAnsi="Times New Roman" w:cs="Times New Roman"/>
          <w:sz w:val="24"/>
          <w:szCs w:val="24"/>
        </w:rPr>
        <w:t xml:space="preserve">, T., </w:t>
      </w:r>
      <w:proofErr w:type="spellStart"/>
      <w:r w:rsidRPr="00CE2204">
        <w:rPr>
          <w:rFonts w:ascii="Times New Roman" w:hAnsi="Times New Roman" w:cs="Times New Roman"/>
          <w:sz w:val="24"/>
          <w:szCs w:val="24"/>
        </w:rPr>
        <w:t>Belgadir</w:t>
      </w:r>
      <w:proofErr w:type="spellEnd"/>
      <w:r w:rsidRPr="00CE2204">
        <w:rPr>
          <w:rFonts w:ascii="Times New Roman" w:hAnsi="Times New Roman" w:cs="Times New Roman"/>
          <w:sz w:val="24"/>
          <w:szCs w:val="24"/>
        </w:rPr>
        <w:t xml:space="preserve">, H., &amp; </w:t>
      </w:r>
      <w:proofErr w:type="spellStart"/>
      <w:r w:rsidRPr="00CE2204">
        <w:rPr>
          <w:rFonts w:ascii="Times New Roman" w:hAnsi="Times New Roman" w:cs="Times New Roman"/>
          <w:sz w:val="24"/>
          <w:szCs w:val="24"/>
        </w:rPr>
        <w:t>Elbenna</w:t>
      </w:r>
      <w:proofErr w:type="spellEnd"/>
      <w:r w:rsidRPr="00CE2204">
        <w:rPr>
          <w:rFonts w:ascii="Times New Roman" w:hAnsi="Times New Roman" w:cs="Times New Roman"/>
          <w:sz w:val="24"/>
          <w:szCs w:val="24"/>
        </w:rPr>
        <w:t>, N. (2021). Arrested pneumatization of sinus sphenoid, revealed by hypo-</w:t>
      </w:r>
      <w:proofErr w:type="spellStart"/>
      <w:r w:rsidRPr="00CE2204">
        <w:rPr>
          <w:rFonts w:ascii="Times New Roman" w:hAnsi="Times New Roman" w:cs="Times New Roman"/>
          <w:sz w:val="24"/>
          <w:szCs w:val="24"/>
        </w:rPr>
        <w:t>acusis</w:t>
      </w:r>
      <w:proofErr w:type="spellEnd"/>
      <w:r w:rsidRPr="00CE2204">
        <w:rPr>
          <w:rFonts w:ascii="Times New Roman" w:hAnsi="Times New Roman" w:cs="Times New Roman"/>
          <w:sz w:val="24"/>
          <w:szCs w:val="24"/>
        </w:rPr>
        <w:t xml:space="preserve">: A case report. </w:t>
      </w:r>
      <w:r w:rsidRPr="00CE2204">
        <w:rPr>
          <w:rFonts w:ascii="Times New Roman" w:hAnsi="Times New Roman" w:cs="Times New Roman"/>
          <w:i/>
          <w:iCs/>
          <w:sz w:val="24"/>
          <w:szCs w:val="24"/>
        </w:rPr>
        <w:t>Annals of Medicine and Surgery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71</w:t>
      </w:r>
      <w:r w:rsidRPr="00CE2204">
        <w:rPr>
          <w:rFonts w:ascii="Times New Roman" w:hAnsi="Times New Roman" w:cs="Times New Roman"/>
          <w:sz w:val="24"/>
          <w:szCs w:val="24"/>
        </w:rPr>
        <w:t xml:space="preserve">, 102939. </w:t>
      </w:r>
      <w:hyperlink r:id="rId206" w:history="1">
        <w:r w:rsidRPr="00CE2204">
          <w:rPr>
            <w:rStyle w:val="Hyperlink"/>
            <w:rFonts w:ascii="Times New Roman" w:hAnsi="Times New Roman" w:cs="Times New Roman"/>
            <w:color w:val="auto"/>
            <w:sz w:val="24"/>
            <w:szCs w:val="24"/>
          </w:rPr>
          <w:t>https://doi.org/10.1016/j.amsu.2021.102939</w:t>
        </w:r>
      </w:hyperlink>
    </w:p>
    <w:p w14:paraId="5CF8DA95"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Herisson</w:t>
      </w:r>
      <w:proofErr w:type="spellEnd"/>
      <w:r w:rsidRPr="00CE2204">
        <w:rPr>
          <w:rFonts w:ascii="Times New Roman" w:hAnsi="Times New Roman" w:cs="Times New Roman"/>
          <w:sz w:val="24"/>
          <w:szCs w:val="24"/>
        </w:rPr>
        <w:t xml:space="preserve">, F., </w:t>
      </w:r>
      <w:proofErr w:type="spellStart"/>
      <w:r w:rsidRPr="00CE2204">
        <w:rPr>
          <w:rFonts w:ascii="Times New Roman" w:hAnsi="Times New Roman" w:cs="Times New Roman"/>
          <w:sz w:val="24"/>
          <w:szCs w:val="24"/>
        </w:rPr>
        <w:t>Frodermann</w:t>
      </w:r>
      <w:proofErr w:type="spellEnd"/>
      <w:r w:rsidRPr="00CE2204">
        <w:rPr>
          <w:rFonts w:ascii="Times New Roman" w:hAnsi="Times New Roman" w:cs="Times New Roman"/>
          <w:sz w:val="24"/>
          <w:szCs w:val="24"/>
        </w:rPr>
        <w:t xml:space="preserve">, V., </w:t>
      </w:r>
      <w:proofErr w:type="spellStart"/>
      <w:r w:rsidRPr="00CE2204">
        <w:rPr>
          <w:rFonts w:ascii="Times New Roman" w:hAnsi="Times New Roman" w:cs="Times New Roman"/>
          <w:sz w:val="24"/>
          <w:szCs w:val="24"/>
        </w:rPr>
        <w:t>Courties</w:t>
      </w:r>
      <w:proofErr w:type="spellEnd"/>
      <w:r w:rsidRPr="00CE2204">
        <w:rPr>
          <w:rFonts w:ascii="Times New Roman" w:hAnsi="Times New Roman" w:cs="Times New Roman"/>
          <w:sz w:val="24"/>
          <w:szCs w:val="24"/>
        </w:rPr>
        <w:t xml:space="preserve">, G., Rohde, D., Sun, Y., </w:t>
      </w:r>
      <w:proofErr w:type="spellStart"/>
      <w:r w:rsidRPr="00CE2204">
        <w:rPr>
          <w:rFonts w:ascii="Times New Roman" w:hAnsi="Times New Roman" w:cs="Times New Roman"/>
          <w:sz w:val="24"/>
          <w:szCs w:val="24"/>
        </w:rPr>
        <w:t>Vandoorne</w:t>
      </w:r>
      <w:proofErr w:type="spellEnd"/>
      <w:r w:rsidRPr="00CE2204">
        <w:rPr>
          <w:rFonts w:ascii="Times New Roman" w:hAnsi="Times New Roman" w:cs="Times New Roman"/>
          <w:sz w:val="24"/>
          <w:szCs w:val="24"/>
        </w:rPr>
        <w:t xml:space="preserve">, K., </w:t>
      </w:r>
      <w:proofErr w:type="spellStart"/>
      <w:r w:rsidRPr="00CE2204">
        <w:rPr>
          <w:rFonts w:ascii="Times New Roman" w:hAnsi="Times New Roman" w:cs="Times New Roman"/>
          <w:sz w:val="24"/>
          <w:szCs w:val="24"/>
        </w:rPr>
        <w:t>Wojtkiewicz</w:t>
      </w:r>
      <w:proofErr w:type="spellEnd"/>
      <w:r w:rsidRPr="00CE2204">
        <w:rPr>
          <w:rFonts w:ascii="Times New Roman" w:hAnsi="Times New Roman" w:cs="Times New Roman"/>
          <w:sz w:val="24"/>
          <w:szCs w:val="24"/>
        </w:rPr>
        <w:t xml:space="preserve">, G. R., Masson, G. S., </w:t>
      </w:r>
      <w:proofErr w:type="spellStart"/>
      <w:r w:rsidRPr="00CE2204">
        <w:rPr>
          <w:rFonts w:ascii="Times New Roman" w:hAnsi="Times New Roman" w:cs="Times New Roman"/>
          <w:sz w:val="24"/>
          <w:szCs w:val="24"/>
        </w:rPr>
        <w:t>Vinegoni</w:t>
      </w:r>
      <w:proofErr w:type="spellEnd"/>
      <w:r w:rsidRPr="00CE2204">
        <w:rPr>
          <w:rFonts w:ascii="Times New Roman" w:hAnsi="Times New Roman" w:cs="Times New Roman"/>
          <w:sz w:val="24"/>
          <w:szCs w:val="24"/>
        </w:rPr>
        <w:t xml:space="preserve">, C., Kim, J., Kim, D.-E., </w:t>
      </w:r>
      <w:proofErr w:type="spellStart"/>
      <w:r w:rsidRPr="00CE2204">
        <w:rPr>
          <w:rFonts w:ascii="Times New Roman" w:hAnsi="Times New Roman" w:cs="Times New Roman"/>
          <w:sz w:val="24"/>
          <w:szCs w:val="24"/>
        </w:rPr>
        <w:t>Weissleder</w:t>
      </w:r>
      <w:proofErr w:type="spellEnd"/>
      <w:r w:rsidRPr="00CE2204">
        <w:rPr>
          <w:rFonts w:ascii="Times New Roman" w:hAnsi="Times New Roman" w:cs="Times New Roman"/>
          <w:sz w:val="24"/>
          <w:szCs w:val="24"/>
        </w:rPr>
        <w:t xml:space="preserve">, R., </w:t>
      </w:r>
      <w:proofErr w:type="spellStart"/>
      <w:r w:rsidRPr="00CE2204">
        <w:rPr>
          <w:rFonts w:ascii="Times New Roman" w:hAnsi="Times New Roman" w:cs="Times New Roman"/>
          <w:sz w:val="24"/>
          <w:szCs w:val="24"/>
        </w:rPr>
        <w:t>Swirski</w:t>
      </w:r>
      <w:proofErr w:type="spellEnd"/>
      <w:r w:rsidRPr="00CE2204">
        <w:rPr>
          <w:rFonts w:ascii="Times New Roman" w:hAnsi="Times New Roman" w:cs="Times New Roman"/>
          <w:sz w:val="24"/>
          <w:szCs w:val="24"/>
        </w:rPr>
        <w:t xml:space="preserve">, F. K., Moskowitz, M. A., &amp; </w:t>
      </w:r>
      <w:proofErr w:type="spellStart"/>
      <w:r w:rsidRPr="00CE2204">
        <w:rPr>
          <w:rFonts w:ascii="Times New Roman" w:hAnsi="Times New Roman" w:cs="Times New Roman"/>
          <w:sz w:val="24"/>
          <w:szCs w:val="24"/>
        </w:rPr>
        <w:t>Nahrendorf</w:t>
      </w:r>
      <w:proofErr w:type="spellEnd"/>
      <w:r w:rsidRPr="00CE2204">
        <w:rPr>
          <w:rFonts w:ascii="Times New Roman" w:hAnsi="Times New Roman" w:cs="Times New Roman"/>
          <w:sz w:val="24"/>
          <w:szCs w:val="24"/>
        </w:rPr>
        <w:t xml:space="preserve">, M. (2018). Direct vascular channels connect skull bone marrow and the brain surface enabling myeloid cell migration. </w:t>
      </w:r>
      <w:r w:rsidRPr="00CE2204">
        <w:rPr>
          <w:rFonts w:ascii="Times New Roman" w:hAnsi="Times New Roman" w:cs="Times New Roman"/>
          <w:i/>
          <w:iCs/>
          <w:sz w:val="24"/>
          <w:szCs w:val="24"/>
        </w:rPr>
        <w:t>Nature Neuroscience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21</w:t>
      </w:r>
      <w:r w:rsidRPr="00CE2204">
        <w:rPr>
          <w:rFonts w:ascii="Times New Roman" w:hAnsi="Times New Roman" w:cs="Times New Roman"/>
          <w:sz w:val="24"/>
          <w:szCs w:val="24"/>
        </w:rPr>
        <w:t xml:space="preserve">(9), 1209–1217. </w:t>
      </w:r>
      <w:hyperlink r:id="rId207" w:history="1">
        <w:r w:rsidRPr="00CE2204">
          <w:rPr>
            <w:rStyle w:val="Hyperlink"/>
            <w:rFonts w:ascii="Times New Roman" w:hAnsi="Times New Roman" w:cs="Times New Roman"/>
            <w:color w:val="auto"/>
            <w:sz w:val="24"/>
            <w:szCs w:val="24"/>
          </w:rPr>
          <w:t>https://doi.org/10.1038/s41593-018-0213-2</w:t>
        </w:r>
      </w:hyperlink>
    </w:p>
    <w:p w14:paraId="51E66A4F"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Jankowski, R., Nguyen, D. T., </w:t>
      </w:r>
      <w:proofErr w:type="spellStart"/>
      <w:r w:rsidRPr="00CE2204">
        <w:rPr>
          <w:rFonts w:ascii="Times New Roman" w:hAnsi="Times New Roman" w:cs="Times New Roman"/>
          <w:sz w:val="24"/>
          <w:szCs w:val="24"/>
        </w:rPr>
        <w:t>Poussel</w:t>
      </w:r>
      <w:proofErr w:type="spellEnd"/>
      <w:r w:rsidRPr="00CE2204">
        <w:rPr>
          <w:rFonts w:ascii="Times New Roman" w:hAnsi="Times New Roman" w:cs="Times New Roman"/>
          <w:sz w:val="24"/>
          <w:szCs w:val="24"/>
        </w:rPr>
        <w:t xml:space="preserve">, M., </w:t>
      </w:r>
      <w:proofErr w:type="spellStart"/>
      <w:r w:rsidRPr="00CE2204">
        <w:rPr>
          <w:rFonts w:ascii="Times New Roman" w:hAnsi="Times New Roman" w:cs="Times New Roman"/>
          <w:sz w:val="24"/>
          <w:szCs w:val="24"/>
        </w:rPr>
        <w:t>Chenuel</w:t>
      </w:r>
      <w:proofErr w:type="spellEnd"/>
      <w:r w:rsidRPr="00CE2204">
        <w:rPr>
          <w:rFonts w:ascii="Times New Roman" w:hAnsi="Times New Roman" w:cs="Times New Roman"/>
          <w:sz w:val="24"/>
          <w:szCs w:val="24"/>
        </w:rPr>
        <w:t xml:space="preserve">, B., </w:t>
      </w:r>
      <w:proofErr w:type="spellStart"/>
      <w:r w:rsidRPr="00CE2204">
        <w:rPr>
          <w:rFonts w:ascii="Times New Roman" w:hAnsi="Times New Roman" w:cs="Times New Roman"/>
          <w:sz w:val="24"/>
          <w:szCs w:val="24"/>
        </w:rPr>
        <w:t>Gallet</w:t>
      </w:r>
      <w:proofErr w:type="spellEnd"/>
      <w:r w:rsidRPr="00CE2204">
        <w:rPr>
          <w:rFonts w:ascii="Times New Roman" w:hAnsi="Times New Roman" w:cs="Times New Roman"/>
          <w:sz w:val="24"/>
          <w:szCs w:val="24"/>
        </w:rPr>
        <w:t xml:space="preserve">, P., &amp; </w:t>
      </w:r>
      <w:proofErr w:type="spellStart"/>
      <w:r w:rsidRPr="00CE2204">
        <w:rPr>
          <w:rFonts w:ascii="Times New Roman" w:hAnsi="Times New Roman" w:cs="Times New Roman"/>
          <w:sz w:val="24"/>
          <w:szCs w:val="24"/>
        </w:rPr>
        <w:t>Rumeau</w:t>
      </w:r>
      <w:proofErr w:type="spellEnd"/>
      <w:r w:rsidRPr="00CE2204">
        <w:rPr>
          <w:rFonts w:ascii="Times New Roman" w:hAnsi="Times New Roman" w:cs="Times New Roman"/>
          <w:sz w:val="24"/>
          <w:szCs w:val="24"/>
        </w:rPr>
        <w:t xml:space="preserve">, C. (2016). </w:t>
      </w:r>
      <w:proofErr w:type="spellStart"/>
      <w:r w:rsidRPr="00CE2204">
        <w:rPr>
          <w:rFonts w:ascii="Times New Roman" w:hAnsi="Times New Roman" w:cs="Times New Roman"/>
          <w:sz w:val="24"/>
          <w:szCs w:val="24"/>
        </w:rPr>
        <w:t>Sinusology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European Annals of Otorhinolaryngology, Head and Neck Diseases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133</w:t>
      </w:r>
      <w:r w:rsidRPr="00CE2204">
        <w:rPr>
          <w:rFonts w:ascii="Times New Roman" w:hAnsi="Times New Roman" w:cs="Times New Roman"/>
          <w:sz w:val="24"/>
          <w:szCs w:val="24"/>
        </w:rPr>
        <w:t xml:space="preserve">(4), 263–268. </w:t>
      </w:r>
      <w:hyperlink r:id="rId208" w:history="1">
        <w:r w:rsidRPr="00CE2204">
          <w:rPr>
            <w:rStyle w:val="Hyperlink"/>
            <w:rFonts w:ascii="Times New Roman" w:hAnsi="Times New Roman" w:cs="Times New Roman"/>
            <w:color w:val="auto"/>
            <w:sz w:val="24"/>
            <w:szCs w:val="24"/>
          </w:rPr>
          <w:t>https://doi.org/10.1016/j.anorl.2016.05.011</w:t>
        </w:r>
      </w:hyperlink>
    </w:p>
    <w:p w14:paraId="0F8943ED"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Klingenberg, C. P. (2009). Morphometric integration and modularity in configurations of landmarks: Tools for evaluating a priori hypotheses. </w:t>
      </w:r>
      <w:r w:rsidRPr="00CE2204">
        <w:rPr>
          <w:rFonts w:ascii="Times New Roman" w:hAnsi="Times New Roman" w:cs="Times New Roman"/>
          <w:i/>
          <w:iCs/>
          <w:sz w:val="24"/>
          <w:szCs w:val="24"/>
        </w:rPr>
        <w:t>Evolution &amp; Development</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w:t>
      </w:r>
      <w:r w:rsidRPr="00CE2204">
        <w:rPr>
          <w:rFonts w:ascii="Times New Roman" w:hAnsi="Times New Roman" w:cs="Times New Roman"/>
          <w:sz w:val="24"/>
          <w:szCs w:val="24"/>
        </w:rPr>
        <w:t xml:space="preserve">(4), 405–421. </w:t>
      </w:r>
      <w:hyperlink r:id="rId209" w:history="1">
        <w:r w:rsidRPr="00CE2204">
          <w:rPr>
            <w:rStyle w:val="Hyperlink"/>
            <w:rFonts w:ascii="Times New Roman" w:hAnsi="Times New Roman" w:cs="Times New Roman"/>
            <w:color w:val="auto"/>
            <w:sz w:val="24"/>
            <w:szCs w:val="24"/>
          </w:rPr>
          <w:t>https://doi.org/10.1111/j.1525-142X.2009.00347.x</w:t>
        </w:r>
      </w:hyperlink>
    </w:p>
    <w:p w14:paraId="1FFF8BCE"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Kuntzler</w:t>
      </w:r>
      <w:proofErr w:type="spellEnd"/>
      <w:r w:rsidRPr="00CE2204">
        <w:rPr>
          <w:rFonts w:ascii="Times New Roman" w:hAnsi="Times New Roman" w:cs="Times New Roman"/>
          <w:sz w:val="24"/>
          <w:szCs w:val="24"/>
        </w:rPr>
        <w:t xml:space="preserve">, S., &amp; Jankowski, R. (2014). Arrested pneumatization: Witness of paranasal sinuses development? </w:t>
      </w:r>
      <w:r w:rsidRPr="00CE2204">
        <w:rPr>
          <w:rFonts w:ascii="Times New Roman" w:hAnsi="Times New Roman" w:cs="Times New Roman"/>
          <w:i/>
          <w:iCs/>
          <w:sz w:val="24"/>
          <w:szCs w:val="24"/>
        </w:rPr>
        <w:t>European Annals of Otorhinolaryngology, Head and Neck Diseases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131</w:t>
      </w:r>
      <w:r w:rsidRPr="00CE2204">
        <w:rPr>
          <w:rFonts w:ascii="Times New Roman" w:hAnsi="Times New Roman" w:cs="Times New Roman"/>
          <w:sz w:val="24"/>
          <w:szCs w:val="24"/>
        </w:rPr>
        <w:t xml:space="preserve">(3), 167–170. </w:t>
      </w:r>
      <w:hyperlink r:id="rId210" w:history="1">
        <w:r w:rsidRPr="00CE2204">
          <w:rPr>
            <w:rStyle w:val="Hyperlink"/>
            <w:rFonts w:ascii="Times New Roman" w:hAnsi="Times New Roman" w:cs="Times New Roman"/>
            <w:color w:val="auto"/>
            <w:sz w:val="24"/>
            <w:szCs w:val="24"/>
          </w:rPr>
          <w:t>https://doi.org/10.1016/j.anorl.2013.01.008</w:t>
        </w:r>
      </w:hyperlink>
    </w:p>
    <w:p w14:paraId="29A313DC"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Lieberman, D. (2011). </w:t>
      </w:r>
      <w:r w:rsidRPr="00CE2204">
        <w:rPr>
          <w:rFonts w:ascii="Times New Roman" w:hAnsi="Times New Roman" w:cs="Times New Roman"/>
          <w:i/>
          <w:iCs/>
          <w:sz w:val="24"/>
          <w:szCs w:val="24"/>
        </w:rPr>
        <w:t>The Evolution of the Human Head</w:t>
      </w:r>
      <w:r w:rsidRPr="00CE2204">
        <w:rPr>
          <w:rFonts w:ascii="Times New Roman" w:hAnsi="Times New Roman" w:cs="Times New Roman"/>
          <w:sz w:val="24"/>
          <w:szCs w:val="24"/>
        </w:rPr>
        <w:t>. Harvard University Press.</w:t>
      </w:r>
    </w:p>
    <w:p w14:paraId="703DB756"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Małkiewicz</w:t>
      </w:r>
      <w:proofErr w:type="spellEnd"/>
      <w:r w:rsidRPr="00CE2204">
        <w:rPr>
          <w:rFonts w:ascii="Times New Roman" w:hAnsi="Times New Roman" w:cs="Times New Roman"/>
          <w:sz w:val="24"/>
          <w:szCs w:val="24"/>
        </w:rPr>
        <w:t xml:space="preserve">, A., &amp; </w:t>
      </w:r>
      <w:proofErr w:type="spellStart"/>
      <w:r w:rsidRPr="00CE2204">
        <w:rPr>
          <w:rFonts w:ascii="Times New Roman" w:hAnsi="Times New Roman" w:cs="Times New Roman"/>
          <w:sz w:val="24"/>
          <w:szCs w:val="24"/>
        </w:rPr>
        <w:t>Dziedzic</w:t>
      </w:r>
      <w:proofErr w:type="spellEnd"/>
      <w:r w:rsidRPr="00CE2204">
        <w:rPr>
          <w:rFonts w:ascii="Times New Roman" w:hAnsi="Times New Roman" w:cs="Times New Roman"/>
          <w:sz w:val="24"/>
          <w:szCs w:val="24"/>
        </w:rPr>
        <w:t xml:space="preserve">, M. (2012). Bone marrow reconversion – imaging of physiological changes in bone marrow. </w:t>
      </w:r>
      <w:r w:rsidRPr="00CE2204">
        <w:rPr>
          <w:rFonts w:ascii="Times New Roman" w:hAnsi="Times New Roman" w:cs="Times New Roman"/>
          <w:i/>
          <w:iCs/>
          <w:sz w:val="24"/>
          <w:szCs w:val="24"/>
        </w:rPr>
        <w:t>Polish Journal of Radiology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77</w:t>
      </w:r>
      <w:r w:rsidRPr="00CE2204">
        <w:rPr>
          <w:rFonts w:ascii="Times New Roman" w:hAnsi="Times New Roman" w:cs="Times New Roman"/>
          <w:sz w:val="24"/>
          <w:szCs w:val="24"/>
        </w:rPr>
        <w:t>(4), 45–50.</w:t>
      </w:r>
    </w:p>
    <w:p w14:paraId="0AAF44F9"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Marchini</w:t>
      </w:r>
      <w:proofErr w:type="spellEnd"/>
      <w:r w:rsidRPr="00CE2204">
        <w:rPr>
          <w:rFonts w:ascii="Times New Roman" w:hAnsi="Times New Roman" w:cs="Times New Roman"/>
          <w:sz w:val="24"/>
          <w:szCs w:val="24"/>
        </w:rPr>
        <w:t xml:space="preserve">, M., &amp; </w:t>
      </w:r>
      <w:proofErr w:type="spellStart"/>
      <w:r w:rsidRPr="00CE2204">
        <w:rPr>
          <w:rFonts w:ascii="Times New Roman" w:hAnsi="Times New Roman" w:cs="Times New Roman"/>
          <w:sz w:val="24"/>
          <w:szCs w:val="24"/>
        </w:rPr>
        <w:t>Rolian</w:t>
      </w:r>
      <w:proofErr w:type="spellEnd"/>
      <w:r w:rsidRPr="00CE2204">
        <w:rPr>
          <w:rFonts w:ascii="Times New Roman" w:hAnsi="Times New Roman" w:cs="Times New Roman"/>
          <w:sz w:val="24"/>
          <w:szCs w:val="24"/>
        </w:rPr>
        <w:t xml:space="preserve">, C. (2018). Artificial selection sheds light on developmental mechanisms of limb elongation: DEVELOPMENTAL MECHANISMS OF LIMB ELONGATION. </w:t>
      </w:r>
      <w:r w:rsidRPr="00CE2204">
        <w:rPr>
          <w:rFonts w:ascii="Times New Roman" w:hAnsi="Times New Roman" w:cs="Times New Roman"/>
          <w:i/>
          <w:iCs/>
          <w:sz w:val="24"/>
          <w:szCs w:val="24"/>
        </w:rPr>
        <w:t>Evolution</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72</w:t>
      </w:r>
      <w:r w:rsidRPr="00CE2204">
        <w:rPr>
          <w:rFonts w:ascii="Times New Roman" w:hAnsi="Times New Roman" w:cs="Times New Roman"/>
          <w:sz w:val="24"/>
          <w:szCs w:val="24"/>
        </w:rPr>
        <w:t xml:space="preserve">(4), 825–837. </w:t>
      </w:r>
      <w:hyperlink r:id="rId211" w:history="1">
        <w:r w:rsidRPr="00CE2204">
          <w:rPr>
            <w:rStyle w:val="Hyperlink"/>
            <w:rFonts w:ascii="Times New Roman" w:hAnsi="Times New Roman" w:cs="Times New Roman"/>
            <w:color w:val="auto"/>
            <w:sz w:val="24"/>
            <w:szCs w:val="24"/>
          </w:rPr>
          <w:t>https://doi.org/10.1111/evo.13447</w:t>
        </w:r>
      </w:hyperlink>
    </w:p>
    <w:p w14:paraId="00F5B923"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Mazzitelli</w:t>
      </w:r>
      <w:proofErr w:type="spellEnd"/>
      <w:r w:rsidRPr="00CE2204">
        <w:rPr>
          <w:rFonts w:ascii="Times New Roman" w:hAnsi="Times New Roman" w:cs="Times New Roman"/>
          <w:sz w:val="24"/>
          <w:szCs w:val="24"/>
        </w:rPr>
        <w:t xml:space="preserve">, J. A., Smyth, L. C. D., Cross, K. A., Dykstra, T., Sun, J., Du, S., </w:t>
      </w:r>
      <w:proofErr w:type="spellStart"/>
      <w:r w:rsidRPr="00CE2204">
        <w:rPr>
          <w:rFonts w:ascii="Times New Roman" w:hAnsi="Times New Roman" w:cs="Times New Roman"/>
          <w:sz w:val="24"/>
          <w:szCs w:val="24"/>
        </w:rPr>
        <w:t>Mamuladze</w:t>
      </w:r>
      <w:proofErr w:type="spellEnd"/>
      <w:r w:rsidRPr="00CE2204">
        <w:rPr>
          <w:rFonts w:ascii="Times New Roman" w:hAnsi="Times New Roman" w:cs="Times New Roman"/>
          <w:sz w:val="24"/>
          <w:szCs w:val="24"/>
        </w:rPr>
        <w:t xml:space="preserve">, T., Smirnov, I., </w:t>
      </w:r>
      <w:proofErr w:type="spellStart"/>
      <w:r w:rsidRPr="00CE2204">
        <w:rPr>
          <w:rFonts w:ascii="Times New Roman" w:hAnsi="Times New Roman" w:cs="Times New Roman"/>
          <w:sz w:val="24"/>
          <w:szCs w:val="24"/>
        </w:rPr>
        <w:t>Rustenhoven</w:t>
      </w:r>
      <w:proofErr w:type="spellEnd"/>
      <w:r w:rsidRPr="00CE2204">
        <w:rPr>
          <w:rFonts w:ascii="Times New Roman" w:hAnsi="Times New Roman" w:cs="Times New Roman"/>
          <w:sz w:val="24"/>
          <w:szCs w:val="24"/>
        </w:rPr>
        <w:t xml:space="preserve">, J., &amp; Kipnis, J. (2022). Cerebrospinal fluid regulates skull bone marrow niches via direct access through </w:t>
      </w:r>
      <w:proofErr w:type="spellStart"/>
      <w:r w:rsidRPr="00CE2204">
        <w:rPr>
          <w:rFonts w:ascii="Times New Roman" w:hAnsi="Times New Roman" w:cs="Times New Roman"/>
          <w:sz w:val="24"/>
          <w:szCs w:val="24"/>
        </w:rPr>
        <w:t>dural</w:t>
      </w:r>
      <w:proofErr w:type="spellEnd"/>
      <w:r w:rsidRPr="00CE2204">
        <w:rPr>
          <w:rFonts w:ascii="Times New Roman" w:hAnsi="Times New Roman" w:cs="Times New Roman"/>
          <w:sz w:val="24"/>
          <w:szCs w:val="24"/>
        </w:rPr>
        <w:t xml:space="preserve"> channels. </w:t>
      </w:r>
      <w:r w:rsidRPr="00CE2204">
        <w:rPr>
          <w:rFonts w:ascii="Times New Roman" w:hAnsi="Times New Roman" w:cs="Times New Roman"/>
          <w:i/>
          <w:iCs/>
          <w:sz w:val="24"/>
          <w:szCs w:val="24"/>
        </w:rPr>
        <w:t>Nature Neuroscience</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25</w:t>
      </w:r>
      <w:r w:rsidRPr="00CE2204">
        <w:rPr>
          <w:rFonts w:ascii="Times New Roman" w:hAnsi="Times New Roman" w:cs="Times New Roman"/>
          <w:sz w:val="24"/>
          <w:szCs w:val="24"/>
        </w:rPr>
        <w:t xml:space="preserve">(5), 555–560. </w:t>
      </w:r>
      <w:hyperlink r:id="rId212" w:history="1">
        <w:r w:rsidRPr="00CE2204">
          <w:rPr>
            <w:rStyle w:val="Hyperlink"/>
            <w:rFonts w:ascii="Times New Roman" w:hAnsi="Times New Roman" w:cs="Times New Roman"/>
            <w:color w:val="auto"/>
            <w:sz w:val="24"/>
            <w:szCs w:val="24"/>
          </w:rPr>
          <w:t>https://doi.org/10.1038/s41593-022-01029-1</w:t>
        </w:r>
      </w:hyperlink>
    </w:p>
    <w:p w14:paraId="6DCC1B6D"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Moss, M. L. (1997). The functional matrix hypothesis revisited. 1. The role of </w:t>
      </w:r>
      <w:proofErr w:type="spellStart"/>
      <w:r w:rsidRPr="00CE2204">
        <w:rPr>
          <w:rFonts w:ascii="Times New Roman" w:hAnsi="Times New Roman" w:cs="Times New Roman"/>
          <w:sz w:val="24"/>
          <w:szCs w:val="24"/>
        </w:rPr>
        <w:t>mechanotransduction</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American Journal of Orthodontics and Dentofacial Orthopedics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112</w:t>
      </w:r>
      <w:r w:rsidRPr="00CE2204">
        <w:rPr>
          <w:rFonts w:ascii="Times New Roman" w:hAnsi="Times New Roman" w:cs="Times New Roman"/>
          <w:sz w:val="24"/>
          <w:szCs w:val="24"/>
        </w:rPr>
        <w:t>(1), 8–11.</w:t>
      </w:r>
    </w:p>
    <w:p w14:paraId="4A4508C7"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Moss, M. L., &amp; Young, R. W. (1960). A functional approach to craniology.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18</w:t>
      </w:r>
      <w:r w:rsidRPr="00CE2204">
        <w:rPr>
          <w:rFonts w:ascii="Times New Roman" w:hAnsi="Times New Roman" w:cs="Times New Roman"/>
          <w:sz w:val="24"/>
          <w:szCs w:val="24"/>
        </w:rPr>
        <w:t>(4), 281–292.</w:t>
      </w:r>
    </w:p>
    <w:p w14:paraId="556E9A20"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Neaux</w:t>
      </w:r>
      <w:proofErr w:type="spellEnd"/>
      <w:r w:rsidRPr="00CE2204">
        <w:rPr>
          <w:rFonts w:ascii="Times New Roman" w:hAnsi="Times New Roman" w:cs="Times New Roman"/>
          <w:sz w:val="24"/>
          <w:szCs w:val="24"/>
        </w:rPr>
        <w:t xml:space="preserve">, D., Wroe, S., Ledogar, J. A., </w:t>
      </w:r>
      <w:proofErr w:type="spellStart"/>
      <w:r w:rsidRPr="00CE2204">
        <w:rPr>
          <w:rFonts w:ascii="Times New Roman" w:hAnsi="Times New Roman" w:cs="Times New Roman"/>
          <w:sz w:val="24"/>
          <w:szCs w:val="24"/>
        </w:rPr>
        <w:t>Heins</w:t>
      </w:r>
      <w:proofErr w:type="spellEnd"/>
      <w:r w:rsidRPr="00CE2204">
        <w:rPr>
          <w:rFonts w:ascii="Times New Roman" w:hAnsi="Times New Roman" w:cs="Times New Roman"/>
          <w:sz w:val="24"/>
          <w:szCs w:val="24"/>
        </w:rPr>
        <w:t xml:space="preserve"> Ledogar, S., &amp; </w:t>
      </w:r>
      <w:proofErr w:type="spellStart"/>
      <w:r w:rsidRPr="00CE2204">
        <w:rPr>
          <w:rFonts w:ascii="Times New Roman" w:hAnsi="Times New Roman" w:cs="Times New Roman"/>
          <w:sz w:val="24"/>
          <w:szCs w:val="24"/>
        </w:rPr>
        <w:t>Sansalone</w:t>
      </w:r>
      <w:proofErr w:type="spellEnd"/>
      <w:r w:rsidRPr="00CE2204">
        <w:rPr>
          <w:rFonts w:ascii="Times New Roman" w:hAnsi="Times New Roman" w:cs="Times New Roman"/>
          <w:sz w:val="24"/>
          <w:szCs w:val="24"/>
        </w:rPr>
        <w:t xml:space="preserve">, G. (2019). Morphological integration affects the evolution of midline cranial base, lateral basicranium, and face across primates.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170</w:t>
      </w:r>
      <w:r w:rsidRPr="00CE2204">
        <w:rPr>
          <w:rFonts w:ascii="Times New Roman" w:hAnsi="Times New Roman" w:cs="Times New Roman"/>
          <w:sz w:val="24"/>
          <w:szCs w:val="24"/>
        </w:rPr>
        <w:t xml:space="preserve">(1), 37–47. </w:t>
      </w:r>
      <w:hyperlink r:id="rId213" w:history="1">
        <w:r w:rsidRPr="00CE2204">
          <w:rPr>
            <w:rStyle w:val="Hyperlink"/>
            <w:rFonts w:ascii="Times New Roman" w:hAnsi="Times New Roman" w:cs="Times New Roman"/>
            <w:color w:val="auto"/>
            <w:sz w:val="24"/>
            <w:szCs w:val="24"/>
          </w:rPr>
          <w:t>https://doi.org/10.1002/ajpa.23899</w:t>
        </w:r>
      </w:hyperlink>
    </w:p>
    <w:p w14:paraId="0F1BA3AE"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Novembre</w:t>
      </w:r>
      <w:proofErr w:type="spellEnd"/>
      <w:r w:rsidRPr="00CE2204">
        <w:rPr>
          <w:rFonts w:ascii="Times New Roman" w:hAnsi="Times New Roman" w:cs="Times New Roman"/>
          <w:sz w:val="24"/>
          <w:szCs w:val="24"/>
        </w:rPr>
        <w:t xml:space="preserve">, J., &amp; Di </w:t>
      </w:r>
      <w:proofErr w:type="spellStart"/>
      <w:r w:rsidRPr="00CE2204">
        <w:rPr>
          <w:rFonts w:ascii="Times New Roman" w:hAnsi="Times New Roman" w:cs="Times New Roman"/>
          <w:sz w:val="24"/>
          <w:szCs w:val="24"/>
        </w:rPr>
        <w:t>Rienzo</w:t>
      </w:r>
      <w:proofErr w:type="spellEnd"/>
      <w:r w:rsidRPr="00CE2204">
        <w:rPr>
          <w:rFonts w:ascii="Times New Roman" w:hAnsi="Times New Roman" w:cs="Times New Roman"/>
          <w:sz w:val="24"/>
          <w:szCs w:val="24"/>
        </w:rPr>
        <w:t xml:space="preserve">, A. (2009). Spatial patterns of variation due to natural selection in humans. </w:t>
      </w:r>
      <w:r w:rsidRPr="00CE2204">
        <w:rPr>
          <w:rFonts w:ascii="Times New Roman" w:hAnsi="Times New Roman" w:cs="Times New Roman"/>
          <w:i/>
          <w:iCs/>
          <w:sz w:val="24"/>
          <w:szCs w:val="24"/>
        </w:rPr>
        <w:t>Nature Reviews. Genetics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10</w:t>
      </w:r>
      <w:r w:rsidRPr="00CE2204">
        <w:rPr>
          <w:rFonts w:ascii="Times New Roman" w:hAnsi="Times New Roman" w:cs="Times New Roman"/>
          <w:sz w:val="24"/>
          <w:szCs w:val="24"/>
        </w:rPr>
        <w:t xml:space="preserve">(11), 745–755. </w:t>
      </w:r>
      <w:hyperlink r:id="rId214" w:history="1">
        <w:r w:rsidRPr="00CE2204">
          <w:rPr>
            <w:rStyle w:val="Hyperlink"/>
            <w:rFonts w:ascii="Times New Roman" w:hAnsi="Times New Roman" w:cs="Times New Roman"/>
            <w:color w:val="auto"/>
            <w:sz w:val="24"/>
            <w:szCs w:val="24"/>
          </w:rPr>
          <w:t>https://doi.org/10.1038/nrg2632</w:t>
        </w:r>
      </w:hyperlink>
    </w:p>
    <w:p w14:paraId="32630CD3"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Rahmati, A., </w:t>
      </w:r>
      <w:proofErr w:type="spellStart"/>
      <w:r w:rsidRPr="00CE2204">
        <w:rPr>
          <w:rFonts w:ascii="Times New Roman" w:hAnsi="Times New Roman" w:cs="Times New Roman"/>
          <w:sz w:val="24"/>
          <w:szCs w:val="24"/>
        </w:rPr>
        <w:t>Ghafari</w:t>
      </w:r>
      <w:proofErr w:type="spellEnd"/>
      <w:r w:rsidRPr="00CE2204">
        <w:rPr>
          <w:rFonts w:ascii="Times New Roman" w:hAnsi="Times New Roman" w:cs="Times New Roman"/>
          <w:sz w:val="24"/>
          <w:szCs w:val="24"/>
        </w:rPr>
        <w:t xml:space="preserve">, R., &amp; </w:t>
      </w:r>
      <w:proofErr w:type="spellStart"/>
      <w:r w:rsidRPr="00CE2204">
        <w:rPr>
          <w:rFonts w:ascii="Times New Roman" w:hAnsi="Times New Roman" w:cs="Times New Roman"/>
          <w:sz w:val="24"/>
          <w:szCs w:val="24"/>
        </w:rPr>
        <w:t>AnjomShoa</w:t>
      </w:r>
      <w:proofErr w:type="spellEnd"/>
      <w:r w:rsidRPr="00CE2204">
        <w:rPr>
          <w:rFonts w:ascii="Times New Roman" w:hAnsi="Times New Roman" w:cs="Times New Roman"/>
          <w:sz w:val="24"/>
          <w:szCs w:val="24"/>
        </w:rPr>
        <w:t xml:space="preserve">, M. (2016). Normal Variations of Sphenoid Sinus and the Adjacent Structures Detected in Cone Beam Computed Tomography. </w:t>
      </w:r>
      <w:r w:rsidRPr="00CE2204">
        <w:rPr>
          <w:rFonts w:ascii="Times New Roman" w:hAnsi="Times New Roman" w:cs="Times New Roman"/>
          <w:i/>
          <w:iCs/>
          <w:sz w:val="24"/>
          <w:szCs w:val="24"/>
        </w:rPr>
        <w:t>Journal of Dentistry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w:t>
      </w:r>
      <w:r w:rsidRPr="00CE2204">
        <w:rPr>
          <w:rFonts w:ascii="Times New Roman" w:hAnsi="Times New Roman" w:cs="Times New Roman"/>
          <w:sz w:val="24"/>
          <w:szCs w:val="24"/>
        </w:rPr>
        <w:t>(1), 32–37.</w:t>
      </w:r>
    </w:p>
    <w:p w14:paraId="1CEFC07D"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Relethford</w:t>
      </w:r>
      <w:proofErr w:type="spellEnd"/>
      <w:r w:rsidRPr="00CE2204">
        <w:rPr>
          <w:rFonts w:ascii="Times New Roman" w:hAnsi="Times New Roman" w:cs="Times New Roman"/>
          <w:sz w:val="24"/>
          <w:szCs w:val="24"/>
        </w:rPr>
        <w:t xml:space="preserve">, J. H. (2010). Population-specific deviations of global human craniometric variation from a neutral model.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142</w:t>
      </w:r>
      <w:r w:rsidRPr="00CE2204">
        <w:rPr>
          <w:rFonts w:ascii="Times New Roman" w:hAnsi="Times New Roman" w:cs="Times New Roman"/>
          <w:sz w:val="24"/>
          <w:szCs w:val="24"/>
        </w:rPr>
        <w:t xml:space="preserve">(1), 105–111. </w:t>
      </w:r>
      <w:hyperlink r:id="rId215" w:history="1">
        <w:r w:rsidRPr="00CE2204">
          <w:rPr>
            <w:rStyle w:val="Hyperlink"/>
            <w:rFonts w:ascii="Times New Roman" w:hAnsi="Times New Roman" w:cs="Times New Roman"/>
            <w:color w:val="auto"/>
            <w:sz w:val="24"/>
            <w:szCs w:val="24"/>
          </w:rPr>
          <w:t>https://doi.org/10.1002/ajpa.21207</w:t>
        </w:r>
      </w:hyperlink>
    </w:p>
    <w:p w14:paraId="34B839FA"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Relethford</w:t>
      </w:r>
      <w:proofErr w:type="spellEnd"/>
      <w:r w:rsidRPr="00CE2204">
        <w:rPr>
          <w:rFonts w:ascii="Times New Roman" w:hAnsi="Times New Roman" w:cs="Times New Roman"/>
          <w:sz w:val="24"/>
          <w:szCs w:val="24"/>
        </w:rPr>
        <w:t xml:space="preserve">, J. H., &amp; </w:t>
      </w:r>
      <w:proofErr w:type="spellStart"/>
      <w:r w:rsidRPr="00CE2204">
        <w:rPr>
          <w:rFonts w:ascii="Times New Roman" w:hAnsi="Times New Roman" w:cs="Times New Roman"/>
          <w:sz w:val="24"/>
          <w:szCs w:val="24"/>
        </w:rPr>
        <w:t>Blangero</w:t>
      </w:r>
      <w:proofErr w:type="spellEnd"/>
      <w:r w:rsidRPr="00CE2204">
        <w:rPr>
          <w:rFonts w:ascii="Times New Roman" w:hAnsi="Times New Roman" w:cs="Times New Roman"/>
          <w:sz w:val="24"/>
          <w:szCs w:val="24"/>
        </w:rPr>
        <w:t xml:space="preserve">, J. (1990). Detection of differential gene flow from patterns of quantitative variation. </w:t>
      </w:r>
      <w:r w:rsidRPr="00CE2204">
        <w:rPr>
          <w:rFonts w:ascii="Times New Roman" w:hAnsi="Times New Roman" w:cs="Times New Roman"/>
          <w:i/>
          <w:iCs/>
          <w:sz w:val="24"/>
          <w:szCs w:val="24"/>
        </w:rPr>
        <w:t>Human Biology</w:t>
      </w:r>
      <w:r w:rsidRPr="00CE2204">
        <w:rPr>
          <w:rFonts w:ascii="Times New Roman" w:hAnsi="Times New Roman" w:cs="Times New Roman"/>
          <w:sz w:val="24"/>
          <w:szCs w:val="24"/>
        </w:rPr>
        <w:t>, 5–25.</w:t>
      </w:r>
    </w:p>
    <w:p w14:paraId="1A94F900"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Rennie, C., </w:t>
      </w:r>
      <w:proofErr w:type="spellStart"/>
      <w:r w:rsidRPr="00CE2204">
        <w:rPr>
          <w:rFonts w:ascii="Times New Roman" w:hAnsi="Times New Roman" w:cs="Times New Roman"/>
          <w:sz w:val="24"/>
          <w:szCs w:val="24"/>
        </w:rPr>
        <w:t>Haffajee</w:t>
      </w:r>
      <w:proofErr w:type="spellEnd"/>
      <w:r w:rsidRPr="00CE2204">
        <w:rPr>
          <w:rFonts w:ascii="Times New Roman" w:hAnsi="Times New Roman" w:cs="Times New Roman"/>
          <w:sz w:val="24"/>
          <w:szCs w:val="24"/>
        </w:rPr>
        <w:t xml:space="preserve">, M. R., &amp; Satyapal, K. S. (2017). The Morphology of the Sphenoid Air Sinus from Childhood to Early Adulthood (1 to 25 years) Utilizing 3D Reconstructed Images. </w:t>
      </w:r>
      <w:r w:rsidRPr="00CE2204">
        <w:rPr>
          <w:rFonts w:ascii="Times New Roman" w:hAnsi="Times New Roman" w:cs="Times New Roman"/>
          <w:i/>
          <w:iCs/>
          <w:sz w:val="24"/>
          <w:szCs w:val="24"/>
        </w:rPr>
        <w:t>International 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35</w:t>
      </w:r>
      <w:r w:rsidRPr="00CE2204">
        <w:rPr>
          <w:rFonts w:ascii="Times New Roman" w:hAnsi="Times New Roman" w:cs="Times New Roman"/>
          <w:sz w:val="24"/>
          <w:szCs w:val="24"/>
        </w:rPr>
        <w:t xml:space="preserve">(4), 1261–1269. </w:t>
      </w:r>
      <w:hyperlink r:id="rId216" w:history="1">
        <w:r w:rsidRPr="00CE2204">
          <w:rPr>
            <w:rStyle w:val="Hyperlink"/>
            <w:rFonts w:ascii="Times New Roman" w:hAnsi="Times New Roman" w:cs="Times New Roman"/>
            <w:color w:val="auto"/>
            <w:sz w:val="24"/>
            <w:szCs w:val="24"/>
          </w:rPr>
          <w:t>https://doi.org/10.4067/S0717-95022017000401261</w:t>
        </w:r>
      </w:hyperlink>
    </w:p>
    <w:p w14:paraId="60212BEC"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lastRenderedPageBreak/>
        <w:t>Rolian</w:t>
      </w:r>
      <w:proofErr w:type="spellEnd"/>
      <w:r w:rsidRPr="00CE2204">
        <w:rPr>
          <w:rFonts w:ascii="Times New Roman" w:hAnsi="Times New Roman" w:cs="Times New Roman"/>
          <w:sz w:val="24"/>
          <w:szCs w:val="24"/>
        </w:rPr>
        <w:t xml:space="preserve">, C. (2014). Genes, development, and evolvability in primate evolution: Genes, Development, and Evolvability in Primate Evolution. </w:t>
      </w:r>
      <w:r w:rsidRPr="00CE2204">
        <w:rPr>
          <w:rFonts w:ascii="Times New Roman" w:hAnsi="Times New Roman" w:cs="Times New Roman"/>
          <w:i/>
          <w:iCs/>
          <w:sz w:val="24"/>
          <w:szCs w:val="24"/>
        </w:rPr>
        <w:t>Evolutionary Anthropology: Issues, News, and Reviews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23</w:t>
      </w:r>
      <w:r w:rsidRPr="00CE2204">
        <w:rPr>
          <w:rFonts w:ascii="Times New Roman" w:hAnsi="Times New Roman" w:cs="Times New Roman"/>
          <w:sz w:val="24"/>
          <w:szCs w:val="24"/>
        </w:rPr>
        <w:t xml:space="preserve">(3), 93–104. </w:t>
      </w:r>
      <w:hyperlink r:id="rId217" w:history="1">
        <w:r w:rsidRPr="00CE2204">
          <w:rPr>
            <w:rStyle w:val="Hyperlink"/>
            <w:rFonts w:ascii="Times New Roman" w:hAnsi="Times New Roman" w:cs="Times New Roman"/>
            <w:color w:val="auto"/>
            <w:sz w:val="24"/>
            <w:szCs w:val="24"/>
          </w:rPr>
          <w:t>https://doi.org/10.1002/evan.21409</w:t>
        </w:r>
      </w:hyperlink>
    </w:p>
    <w:p w14:paraId="739EDC0A"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Rossie, J. B. (2005). Anatomy of the nasal cavity and paranasal sinuses </w:t>
      </w:r>
      <w:proofErr w:type="spellStart"/>
      <w:r w:rsidRPr="00CE2204">
        <w:rPr>
          <w:rFonts w:ascii="Times New Roman" w:hAnsi="Times New Roman" w:cs="Times New Roman"/>
          <w:sz w:val="24"/>
          <w:szCs w:val="24"/>
        </w:rPr>
        <w:t>inAegyptopithecus</w:t>
      </w:r>
      <w:proofErr w:type="spellEnd"/>
      <w:r w:rsidRPr="00CE2204">
        <w:rPr>
          <w:rFonts w:ascii="Times New Roman" w:hAnsi="Times New Roman" w:cs="Times New Roman"/>
          <w:sz w:val="24"/>
          <w:szCs w:val="24"/>
        </w:rPr>
        <w:t xml:space="preserve"> and early Miocene African catarrhines.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126</w:t>
      </w:r>
      <w:r w:rsidRPr="00CE2204">
        <w:rPr>
          <w:rFonts w:ascii="Times New Roman" w:hAnsi="Times New Roman" w:cs="Times New Roman"/>
          <w:sz w:val="24"/>
          <w:szCs w:val="24"/>
        </w:rPr>
        <w:t xml:space="preserve">(3), 250–267. </w:t>
      </w:r>
      <w:hyperlink r:id="rId218" w:history="1">
        <w:r w:rsidRPr="00CE2204">
          <w:rPr>
            <w:rStyle w:val="Hyperlink"/>
            <w:rFonts w:ascii="Times New Roman" w:hAnsi="Times New Roman" w:cs="Times New Roman"/>
            <w:color w:val="auto"/>
            <w:sz w:val="24"/>
            <w:szCs w:val="24"/>
          </w:rPr>
          <w:t>https://doi.org/10.1002/ajpa.20139</w:t>
        </w:r>
      </w:hyperlink>
    </w:p>
    <w:p w14:paraId="306C6DA2"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Rossie, J. B. (2006). Ontogeny and homology of the paranasal sinuses in </w:t>
      </w:r>
      <w:proofErr w:type="spellStart"/>
      <w:r w:rsidRPr="00CE2204">
        <w:rPr>
          <w:rFonts w:ascii="Times New Roman" w:hAnsi="Times New Roman" w:cs="Times New Roman"/>
          <w:sz w:val="24"/>
          <w:szCs w:val="24"/>
        </w:rPr>
        <w:t>Platyrrhini</w:t>
      </w:r>
      <w:proofErr w:type="spellEnd"/>
      <w:r w:rsidRPr="00CE2204">
        <w:rPr>
          <w:rFonts w:ascii="Times New Roman" w:hAnsi="Times New Roman" w:cs="Times New Roman"/>
          <w:sz w:val="24"/>
          <w:szCs w:val="24"/>
        </w:rPr>
        <w:t xml:space="preserve"> (Mammalia: Primates). </w:t>
      </w:r>
      <w:r w:rsidRPr="00CE2204">
        <w:rPr>
          <w:rFonts w:ascii="Times New Roman" w:hAnsi="Times New Roman" w:cs="Times New Roman"/>
          <w:i/>
          <w:iCs/>
          <w:sz w:val="24"/>
          <w:szCs w:val="24"/>
        </w:rPr>
        <w:t>Journal of Morphology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267</w:t>
      </w:r>
      <w:r w:rsidRPr="00CE2204">
        <w:rPr>
          <w:rFonts w:ascii="Times New Roman" w:hAnsi="Times New Roman" w:cs="Times New Roman"/>
          <w:sz w:val="24"/>
          <w:szCs w:val="24"/>
        </w:rPr>
        <w:t xml:space="preserve">(1), 1–40. </w:t>
      </w:r>
      <w:hyperlink r:id="rId219" w:history="1">
        <w:r w:rsidRPr="00CE2204">
          <w:rPr>
            <w:rStyle w:val="Hyperlink"/>
            <w:rFonts w:ascii="Times New Roman" w:hAnsi="Times New Roman" w:cs="Times New Roman"/>
            <w:color w:val="auto"/>
            <w:sz w:val="24"/>
            <w:szCs w:val="24"/>
          </w:rPr>
          <w:t>https://doi.org/10.1002/jmor.10263</w:t>
        </w:r>
      </w:hyperlink>
    </w:p>
    <w:p w14:paraId="4AB6BF63"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Rossie, J. B., Simons, E. L., </w:t>
      </w:r>
      <w:proofErr w:type="spellStart"/>
      <w:r w:rsidRPr="00CE2204">
        <w:rPr>
          <w:rFonts w:ascii="Times New Roman" w:hAnsi="Times New Roman" w:cs="Times New Roman"/>
          <w:sz w:val="24"/>
          <w:szCs w:val="24"/>
        </w:rPr>
        <w:t>Gauld</w:t>
      </w:r>
      <w:proofErr w:type="spellEnd"/>
      <w:r w:rsidRPr="00CE2204">
        <w:rPr>
          <w:rFonts w:ascii="Times New Roman" w:hAnsi="Times New Roman" w:cs="Times New Roman"/>
          <w:sz w:val="24"/>
          <w:szCs w:val="24"/>
        </w:rPr>
        <w:t xml:space="preserve">, S. C., &amp; Rasmussen, D. T. (2002). Paranasal sinus anatomy of </w:t>
      </w:r>
      <w:proofErr w:type="spellStart"/>
      <w:r w:rsidRPr="00CE2204">
        <w:rPr>
          <w:rFonts w:ascii="Times New Roman" w:hAnsi="Times New Roman" w:cs="Times New Roman"/>
          <w:sz w:val="24"/>
          <w:szCs w:val="24"/>
        </w:rPr>
        <w:t>Aegyptopithecus</w:t>
      </w:r>
      <w:proofErr w:type="spellEnd"/>
      <w:r w:rsidRPr="00CE2204">
        <w:rPr>
          <w:rFonts w:ascii="Times New Roman" w:hAnsi="Times New Roman" w:cs="Times New Roman"/>
          <w:sz w:val="24"/>
          <w:szCs w:val="24"/>
        </w:rPr>
        <w:t xml:space="preserve">: Implications for hominoid origins. </w:t>
      </w:r>
      <w:r w:rsidRPr="00CE2204">
        <w:rPr>
          <w:rFonts w:ascii="Times New Roman" w:hAnsi="Times New Roman" w:cs="Times New Roman"/>
          <w:i/>
          <w:iCs/>
          <w:sz w:val="24"/>
          <w:szCs w:val="24"/>
        </w:rPr>
        <w:t>Proceedings of the National Academy of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99</w:t>
      </w:r>
      <w:r w:rsidRPr="00CE2204">
        <w:rPr>
          <w:rFonts w:ascii="Times New Roman" w:hAnsi="Times New Roman" w:cs="Times New Roman"/>
          <w:sz w:val="24"/>
          <w:szCs w:val="24"/>
        </w:rPr>
        <w:t>(12), 8454–8456.</w:t>
      </w:r>
    </w:p>
    <w:p w14:paraId="5FD90324"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Ryan, K. G. J., Auerbach, B., &amp; </w:t>
      </w:r>
      <w:proofErr w:type="spellStart"/>
      <w:r w:rsidRPr="00CE2204">
        <w:rPr>
          <w:rFonts w:ascii="Times New Roman" w:hAnsi="Times New Roman" w:cs="Times New Roman"/>
          <w:sz w:val="24"/>
          <w:szCs w:val="24"/>
        </w:rPr>
        <w:t>Butaric</w:t>
      </w:r>
      <w:proofErr w:type="spellEnd"/>
      <w:r w:rsidRPr="00CE2204">
        <w:rPr>
          <w:rFonts w:ascii="Times New Roman" w:hAnsi="Times New Roman" w:cs="Times New Roman"/>
          <w:sz w:val="24"/>
          <w:szCs w:val="24"/>
        </w:rPr>
        <w:t xml:space="preserve">, L. (2019). Modularity and Integration of the Sphenoid Body in Human Cranial Variation: The Confluence of Functional Matrices. </w:t>
      </w:r>
      <w:r w:rsidRPr="00CE2204">
        <w:rPr>
          <w:rFonts w:ascii="Times New Roman" w:hAnsi="Times New Roman" w:cs="Times New Roman"/>
          <w:i/>
          <w:iCs/>
          <w:sz w:val="24"/>
          <w:szCs w:val="24"/>
        </w:rPr>
        <w:t>The FASEB Journal</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33</w:t>
      </w:r>
      <w:r w:rsidRPr="00CE2204">
        <w:rPr>
          <w:rFonts w:ascii="Times New Roman" w:hAnsi="Times New Roman" w:cs="Times New Roman"/>
          <w:sz w:val="24"/>
          <w:szCs w:val="24"/>
        </w:rPr>
        <w:t xml:space="preserve">(S1), 612.20-612.20. </w:t>
      </w:r>
      <w:hyperlink r:id="rId220" w:history="1">
        <w:r w:rsidRPr="00CE2204">
          <w:rPr>
            <w:rStyle w:val="Hyperlink"/>
            <w:rFonts w:ascii="Times New Roman" w:hAnsi="Times New Roman" w:cs="Times New Roman"/>
            <w:color w:val="auto"/>
            <w:sz w:val="24"/>
            <w:szCs w:val="24"/>
          </w:rPr>
          <w:t>https://doi.org/10.1096/fasebj.2019.33.1_supplement.612.20</w:t>
        </w:r>
      </w:hyperlink>
    </w:p>
    <w:p w14:paraId="235A758A"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Saied, H., </w:t>
      </w:r>
      <w:proofErr w:type="spellStart"/>
      <w:r w:rsidRPr="00CE2204">
        <w:rPr>
          <w:rFonts w:ascii="Times New Roman" w:hAnsi="Times New Roman" w:cs="Times New Roman"/>
          <w:sz w:val="24"/>
          <w:szCs w:val="24"/>
        </w:rPr>
        <w:t>Abaida</w:t>
      </w:r>
      <w:proofErr w:type="spellEnd"/>
      <w:r w:rsidRPr="00CE2204">
        <w:rPr>
          <w:rFonts w:ascii="Times New Roman" w:hAnsi="Times New Roman" w:cs="Times New Roman"/>
          <w:sz w:val="24"/>
          <w:szCs w:val="24"/>
        </w:rPr>
        <w:t xml:space="preserve">, E., Osman, A., Khaleel, A., Omari, A., &amp; </w:t>
      </w:r>
      <w:proofErr w:type="spellStart"/>
      <w:r w:rsidRPr="00CE2204">
        <w:rPr>
          <w:rFonts w:ascii="Times New Roman" w:hAnsi="Times New Roman" w:cs="Times New Roman"/>
          <w:sz w:val="24"/>
          <w:szCs w:val="24"/>
        </w:rPr>
        <w:t>Avrunin</w:t>
      </w:r>
      <w:proofErr w:type="spellEnd"/>
      <w:r w:rsidRPr="00CE2204">
        <w:rPr>
          <w:rFonts w:ascii="Times New Roman" w:hAnsi="Times New Roman" w:cs="Times New Roman"/>
          <w:sz w:val="24"/>
          <w:szCs w:val="24"/>
        </w:rPr>
        <w:t xml:space="preserve">, O. (2012). The Role of Paranasal Sinuses in the Aerodynamics of the Nasal Cavities. In </w:t>
      </w:r>
      <w:r w:rsidRPr="00CE2204">
        <w:rPr>
          <w:rFonts w:ascii="Times New Roman" w:hAnsi="Times New Roman" w:cs="Times New Roman"/>
          <w:i/>
          <w:iCs/>
          <w:sz w:val="24"/>
          <w:szCs w:val="24"/>
        </w:rPr>
        <w:t>International Journal of Life Science and Medical Research</w:t>
      </w:r>
      <w:r w:rsidRPr="00CE2204">
        <w:rPr>
          <w:rFonts w:ascii="Times New Roman" w:hAnsi="Times New Roman" w:cs="Times New Roman"/>
          <w:sz w:val="24"/>
          <w:szCs w:val="24"/>
        </w:rPr>
        <w:t xml:space="preserve"> (Vol. 2). </w:t>
      </w:r>
      <w:hyperlink r:id="rId221" w:history="1">
        <w:r w:rsidRPr="00CE2204">
          <w:rPr>
            <w:rStyle w:val="Hyperlink"/>
            <w:rFonts w:ascii="Times New Roman" w:hAnsi="Times New Roman" w:cs="Times New Roman"/>
            <w:color w:val="auto"/>
            <w:sz w:val="24"/>
            <w:szCs w:val="24"/>
          </w:rPr>
          <w:t>https://doi.org/10.5963/LSMR0203004</w:t>
        </w:r>
      </w:hyperlink>
    </w:p>
    <w:p w14:paraId="605BF377"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Savell</w:t>
      </w:r>
      <w:proofErr w:type="spellEnd"/>
      <w:r w:rsidRPr="00CE2204">
        <w:rPr>
          <w:rFonts w:ascii="Times New Roman" w:hAnsi="Times New Roman" w:cs="Times New Roman"/>
          <w:sz w:val="24"/>
          <w:szCs w:val="24"/>
        </w:rPr>
        <w:t xml:space="preserve">, K. R. R. (2020). Evolvability in human postcranial traits across ecogeographic regions.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172</w:t>
      </w:r>
      <w:r w:rsidRPr="00CE2204">
        <w:rPr>
          <w:rFonts w:ascii="Times New Roman" w:hAnsi="Times New Roman" w:cs="Times New Roman"/>
          <w:sz w:val="24"/>
          <w:szCs w:val="24"/>
        </w:rPr>
        <w:t xml:space="preserve">(1), 110–122. </w:t>
      </w:r>
      <w:hyperlink r:id="rId222" w:history="1">
        <w:r w:rsidRPr="00CE2204">
          <w:rPr>
            <w:rStyle w:val="Hyperlink"/>
            <w:rFonts w:ascii="Times New Roman" w:hAnsi="Times New Roman" w:cs="Times New Roman"/>
            <w:color w:val="auto"/>
            <w:sz w:val="24"/>
            <w:szCs w:val="24"/>
          </w:rPr>
          <w:t>https://doi.org/10.1002/ajpa.24004</w:t>
        </w:r>
      </w:hyperlink>
    </w:p>
    <w:p w14:paraId="42980F3F"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Savell</w:t>
      </w:r>
      <w:proofErr w:type="spellEnd"/>
      <w:r w:rsidRPr="00CE2204">
        <w:rPr>
          <w:rFonts w:ascii="Times New Roman" w:hAnsi="Times New Roman" w:cs="Times New Roman"/>
          <w:sz w:val="24"/>
          <w:szCs w:val="24"/>
        </w:rPr>
        <w:t xml:space="preserve">, K. R. R., Auerbach, B. M., &amp; Roseman, C. C. (2016). Constraint, natural selection, and the evolution of human body form. </w:t>
      </w:r>
      <w:r w:rsidRPr="00CE2204">
        <w:rPr>
          <w:rFonts w:ascii="Times New Roman" w:hAnsi="Times New Roman" w:cs="Times New Roman"/>
          <w:i/>
          <w:iCs/>
          <w:sz w:val="24"/>
          <w:szCs w:val="24"/>
        </w:rPr>
        <w:t>Proceedings of the National Academy of Sciences</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113</w:t>
      </w:r>
      <w:r w:rsidRPr="00CE2204">
        <w:rPr>
          <w:rFonts w:ascii="Times New Roman" w:hAnsi="Times New Roman" w:cs="Times New Roman"/>
          <w:sz w:val="24"/>
          <w:szCs w:val="24"/>
        </w:rPr>
        <w:t xml:space="preserve">(34), 9492–9497. </w:t>
      </w:r>
      <w:hyperlink r:id="rId223" w:history="1">
        <w:r w:rsidRPr="00CE2204">
          <w:rPr>
            <w:rStyle w:val="Hyperlink"/>
            <w:rFonts w:ascii="Times New Roman" w:hAnsi="Times New Roman" w:cs="Times New Roman"/>
            <w:color w:val="auto"/>
            <w:sz w:val="24"/>
            <w:szCs w:val="24"/>
          </w:rPr>
          <w:t>https://doi.org/10.1073/pnas.1603632113</w:t>
        </w:r>
      </w:hyperlink>
    </w:p>
    <w:p w14:paraId="5E8DB6C2"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N. (2014). Evolutionary insights into global patterns of human cranial diversity: Population history, climatic and dietary effects. </w:t>
      </w:r>
      <w:r w:rsidRPr="00CE2204">
        <w:rPr>
          <w:rFonts w:ascii="Times New Roman" w:hAnsi="Times New Roman" w:cs="Times New Roman"/>
          <w:i/>
          <w:iCs/>
          <w:sz w:val="24"/>
          <w:szCs w:val="24"/>
        </w:rPr>
        <w:t xml:space="preserve">J. </w:t>
      </w:r>
      <w:proofErr w:type="spellStart"/>
      <w:r w:rsidRPr="00CE2204">
        <w:rPr>
          <w:rFonts w:ascii="Times New Roman" w:hAnsi="Times New Roman" w:cs="Times New Roman"/>
          <w:i/>
          <w:iCs/>
          <w:sz w:val="24"/>
          <w:szCs w:val="24"/>
        </w:rPr>
        <w:t>Anthropol</w:t>
      </w:r>
      <w:proofErr w:type="spellEnd"/>
      <w:r w:rsidRPr="00CE2204">
        <w:rPr>
          <w:rFonts w:ascii="Times New Roman" w:hAnsi="Times New Roman" w:cs="Times New Roman"/>
          <w:i/>
          <w:iCs/>
          <w:sz w:val="24"/>
          <w:szCs w:val="24"/>
        </w:rPr>
        <w:t>. Sci</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92</w:t>
      </w:r>
      <w:r w:rsidRPr="00CE2204">
        <w:rPr>
          <w:rFonts w:ascii="Times New Roman" w:hAnsi="Times New Roman" w:cs="Times New Roman"/>
          <w:sz w:val="24"/>
          <w:szCs w:val="24"/>
        </w:rPr>
        <w:t xml:space="preserve">(4). </w:t>
      </w:r>
      <w:hyperlink r:id="rId224" w:history="1">
        <w:r w:rsidRPr="00CE2204">
          <w:rPr>
            <w:rStyle w:val="Hyperlink"/>
            <w:rFonts w:ascii="Times New Roman" w:hAnsi="Times New Roman" w:cs="Times New Roman"/>
            <w:color w:val="auto"/>
            <w:sz w:val="24"/>
            <w:szCs w:val="24"/>
          </w:rPr>
          <w:t>http://www.isita-org.com/jass/contents/2013vol91/voncromon/24038629.pdf</w:t>
        </w:r>
      </w:hyperlink>
    </w:p>
    <w:p w14:paraId="7DA90644"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lastRenderedPageBreak/>
        <w:t xml:space="preserve">von </w:t>
      </w:r>
      <w:proofErr w:type="spellStart"/>
      <w:r w:rsidRPr="00CE2204">
        <w:rPr>
          <w:rFonts w:ascii="Times New Roman" w:hAnsi="Times New Roman" w:cs="Times New Roman"/>
          <w:sz w:val="24"/>
          <w:szCs w:val="24"/>
        </w:rPr>
        <w:t>Cramon-Taubadel</w:t>
      </w:r>
      <w:proofErr w:type="spellEnd"/>
      <w:r w:rsidRPr="00CE2204">
        <w:rPr>
          <w:rFonts w:ascii="Times New Roman" w:hAnsi="Times New Roman" w:cs="Times New Roman"/>
          <w:sz w:val="24"/>
          <w:szCs w:val="24"/>
        </w:rPr>
        <w:t xml:space="preserve">, N., &amp; Lycett, S. J. (2008). Brief Communication: Human cranial variation fits iterative founder effect model with African origin. </w:t>
      </w:r>
      <w:r w:rsidRPr="00CE2204">
        <w:rPr>
          <w:rFonts w:ascii="Times New Roman" w:hAnsi="Times New Roman" w:cs="Times New Roman"/>
          <w:i/>
          <w:iCs/>
          <w:sz w:val="24"/>
          <w:szCs w:val="24"/>
        </w:rPr>
        <w:t>American Journal of Physical Anthropology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136</w:t>
      </w:r>
      <w:r w:rsidRPr="00CE2204">
        <w:rPr>
          <w:rFonts w:ascii="Times New Roman" w:hAnsi="Times New Roman" w:cs="Times New Roman"/>
          <w:sz w:val="24"/>
          <w:szCs w:val="24"/>
        </w:rPr>
        <w:t xml:space="preserve">(1), 108–113. </w:t>
      </w:r>
      <w:hyperlink r:id="rId225" w:history="1">
        <w:r w:rsidRPr="00CE2204">
          <w:rPr>
            <w:rStyle w:val="Hyperlink"/>
            <w:rFonts w:ascii="Times New Roman" w:hAnsi="Times New Roman" w:cs="Times New Roman"/>
            <w:color w:val="auto"/>
            <w:sz w:val="24"/>
            <w:szCs w:val="24"/>
          </w:rPr>
          <w:t>https://doi.org/10.1002/ajpa.20775</w:t>
        </w:r>
      </w:hyperlink>
    </w:p>
    <w:p w14:paraId="58625E14" w14:textId="77777777" w:rsidR="00706F63" w:rsidRPr="00CE2204" w:rsidRDefault="00706F63" w:rsidP="00320EFD">
      <w:pPr>
        <w:spacing w:line="360" w:lineRule="auto"/>
        <w:rPr>
          <w:rFonts w:ascii="Times New Roman" w:hAnsi="Times New Roman" w:cs="Times New Roman"/>
          <w:sz w:val="24"/>
          <w:szCs w:val="24"/>
        </w:rPr>
      </w:pPr>
      <w:r w:rsidRPr="00CE2204">
        <w:rPr>
          <w:rFonts w:ascii="Times New Roman" w:hAnsi="Times New Roman" w:cs="Times New Roman"/>
          <w:sz w:val="24"/>
          <w:szCs w:val="24"/>
        </w:rPr>
        <w:t xml:space="preserve">Witmer, L. M. (1997). The Evolution of the Antorbital Cavity of Archosaurs: A Study in Soft-Tissue Reconstruction in the Fossil Record with an Analysis of the Function of </w:t>
      </w:r>
      <w:proofErr w:type="spellStart"/>
      <w:r w:rsidRPr="00CE2204">
        <w:rPr>
          <w:rFonts w:ascii="Times New Roman" w:hAnsi="Times New Roman" w:cs="Times New Roman"/>
          <w:sz w:val="24"/>
          <w:szCs w:val="24"/>
        </w:rPr>
        <w:t>Pneumaticity</w:t>
      </w:r>
      <w:proofErr w:type="spellEnd"/>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Memoir. Society of Vertebrate Paleontology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w:t>
      </w:r>
      <w:r w:rsidRPr="00CE2204">
        <w:rPr>
          <w:rFonts w:ascii="Times New Roman" w:hAnsi="Times New Roman" w:cs="Times New Roman"/>
          <w:sz w:val="24"/>
          <w:szCs w:val="24"/>
        </w:rPr>
        <w:t xml:space="preserve">, 1. </w:t>
      </w:r>
      <w:hyperlink r:id="rId226" w:history="1">
        <w:r w:rsidRPr="00CE2204">
          <w:rPr>
            <w:rStyle w:val="Hyperlink"/>
            <w:rFonts w:ascii="Times New Roman" w:hAnsi="Times New Roman" w:cs="Times New Roman"/>
            <w:color w:val="auto"/>
            <w:sz w:val="24"/>
            <w:szCs w:val="24"/>
          </w:rPr>
          <w:t>https://doi.org/10.2307/3889342</w:t>
        </w:r>
      </w:hyperlink>
    </w:p>
    <w:p w14:paraId="50C01D60"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Xiong</w:t>
      </w:r>
      <w:proofErr w:type="spellEnd"/>
      <w:r w:rsidRPr="00CE2204">
        <w:rPr>
          <w:rFonts w:ascii="Times New Roman" w:hAnsi="Times New Roman" w:cs="Times New Roman"/>
          <w:sz w:val="24"/>
          <w:szCs w:val="24"/>
        </w:rPr>
        <w:t xml:space="preserve">, G.-X., Zhan, J.-M., Jiang, H.-Y., Li, J.-F., Rong, L.-W., &amp; Xu, G. (2008). Computational Fluid Dynamics Simulation of Airflow in the Normal Nasal Cavity and Paranasal Sinuses. </w:t>
      </w:r>
      <w:r w:rsidRPr="00CE2204">
        <w:rPr>
          <w:rFonts w:ascii="Times New Roman" w:hAnsi="Times New Roman" w:cs="Times New Roman"/>
          <w:i/>
          <w:iCs/>
          <w:sz w:val="24"/>
          <w:szCs w:val="24"/>
        </w:rPr>
        <w:t>American Journal of Rhinology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22</w:t>
      </w:r>
      <w:r w:rsidRPr="00CE2204">
        <w:rPr>
          <w:rFonts w:ascii="Times New Roman" w:hAnsi="Times New Roman" w:cs="Times New Roman"/>
          <w:sz w:val="24"/>
          <w:szCs w:val="24"/>
        </w:rPr>
        <w:t xml:space="preserve">(5), 477–482. </w:t>
      </w:r>
      <w:hyperlink r:id="rId227" w:history="1">
        <w:r w:rsidRPr="00CE2204">
          <w:rPr>
            <w:rStyle w:val="Hyperlink"/>
            <w:rFonts w:ascii="Times New Roman" w:hAnsi="Times New Roman" w:cs="Times New Roman"/>
            <w:color w:val="auto"/>
            <w:sz w:val="24"/>
            <w:szCs w:val="24"/>
          </w:rPr>
          <w:t>https://doi.org/10.2500/ajr.2008.22.3211</w:t>
        </w:r>
      </w:hyperlink>
    </w:p>
    <w:p w14:paraId="7533CC3B"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Zelditch</w:t>
      </w:r>
      <w:proofErr w:type="spellEnd"/>
      <w:r w:rsidRPr="00CE2204">
        <w:rPr>
          <w:rFonts w:ascii="Times New Roman" w:hAnsi="Times New Roman" w:cs="Times New Roman"/>
          <w:sz w:val="24"/>
          <w:szCs w:val="24"/>
        </w:rPr>
        <w:t xml:space="preserve">, M. L., Wood, A. R., &amp; </w:t>
      </w:r>
      <w:proofErr w:type="spellStart"/>
      <w:r w:rsidRPr="00CE2204">
        <w:rPr>
          <w:rFonts w:ascii="Times New Roman" w:hAnsi="Times New Roman" w:cs="Times New Roman"/>
          <w:sz w:val="24"/>
          <w:szCs w:val="24"/>
        </w:rPr>
        <w:t>Swiderski</w:t>
      </w:r>
      <w:proofErr w:type="spellEnd"/>
      <w:r w:rsidRPr="00CE2204">
        <w:rPr>
          <w:rFonts w:ascii="Times New Roman" w:hAnsi="Times New Roman" w:cs="Times New Roman"/>
          <w:sz w:val="24"/>
          <w:szCs w:val="24"/>
        </w:rPr>
        <w:t xml:space="preserve">, D. L. (2009). Building Developmental Integration into Functional Systems: Function-Induced Integration of Mandibular Shape. </w:t>
      </w:r>
      <w:r w:rsidRPr="00CE2204">
        <w:rPr>
          <w:rFonts w:ascii="Times New Roman" w:hAnsi="Times New Roman" w:cs="Times New Roman"/>
          <w:i/>
          <w:iCs/>
          <w:sz w:val="24"/>
          <w:szCs w:val="24"/>
        </w:rPr>
        <w:t>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36</w:t>
      </w:r>
      <w:r w:rsidRPr="00CE2204">
        <w:rPr>
          <w:rFonts w:ascii="Times New Roman" w:hAnsi="Times New Roman" w:cs="Times New Roman"/>
          <w:sz w:val="24"/>
          <w:szCs w:val="24"/>
        </w:rPr>
        <w:t xml:space="preserve">(1), 71–87. </w:t>
      </w:r>
      <w:hyperlink r:id="rId228" w:history="1">
        <w:r w:rsidRPr="00CE2204">
          <w:rPr>
            <w:rStyle w:val="Hyperlink"/>
            <w:rFonts w:ascii="Times New Roman" w:hAnsi="Times New Roman" w:cs="Times New Roman"/>
            <w:color w:val="auto"/>
            <w:sz w:val="24"/>
            <w:szCs w:val="24"/>
          </w:rPr>
          <w:t>https://doi.org/10.1007/s11692-008-9034-7</w:t>
        </w:r>
      </w:hyperlink>
    </w:p>
    <w:p w14:paraId="5F2EE3E6" w14:textId="77777777" w:rsidR="00706F63" w:rsidRPr="00CE2204" w:rsidRDefault="00706F63" w:rsidP="00320EFD">
      <w:pPr>
        <w:spacing w:line="360" w:lineRule="auto"/>
        <w:rPr>
          <w:rFonts w:ascii="Times New Roman" w:hAnsi="Times New Roman" w:cs="Times New Roman"/>
          <w:sz w:val="24"/>
          <w:szCs w:val="24"/>
        </w:rPr>
      </w:pPr>
      <w:proofErr w:type="spellStart"/>
      <w:r w:rsidRPr="00CE2204">
        <w:rPr>
          <w:rFonts w:ascii="Times New Roman" w:hAnsi="Times New Roman" w:cs="Times New Roman"/>
          <w:sz w:val="24"/>
          <w:szCs w:val="24"/>
        </w:rPr>
        <w:t>Zollikofer</w:t>
      </w:r>
      <w:proofErr w:type="spellEnd"/>
      <w:r w:rsidRPr="00CE2204">
        <w:rPr>
          <w:rFonts w:ascii="Times New Roman" w:hAnsi="Times New Roman" w:cs="Times New Roman"/>
          <w:sz w:val="24"/>
          <w:szCs w:val="24"/>
        </w:rPr>
        <w:t xml:space="preserve">, C. P. E., &amp; </w:t>
      </w:r>
      <w:proofErr w:type="spellStart"/>
      <w:r w:rsidRPr="00CE2204">
        <w:rPr>
          <w:rFonts w:ascii="Times New Roman" w:hAnsi="Times New Roman" w:cs="Times New Roman"/>
          <w:sz w:val="24"/>
          <w:szCs w:val="24"/>
        </w:rPr>
        <w:t>Weissmann</w:t>
      </w:r>
      <w:proofErr w:type="spellEnd"/>
      <w:r w:rsidRPr="00CE2204">
        <w:rPr>
          <w:rFonts w:ascii="Times New Roman" w:hAnsi="Times New Roman" w:cs="Times New Roman"/>
          <w:sz w:val="24"/>
          <w:szCs w:val="24"/>
        </w:rPr>
        <w:t xml:space="preserve">, J. D. (2008). A Morphogenetic Model of Cranial Pneumatization Based on the Invasive Tissue Hypothesis. </w:t>
      </w:r>
      <w:r w:rsidRPr="00CE2204">
        <w:rPr>
          <w:rFonts w:ascii="Times New Roman" w:hAnsi="Times New Roman" w:cs="Times New Roman"/>
          <w:i/>
          <w:iCs/>
          <w:sz w:val="24"/>
          <w:szCs w:val="24"/>
        </w:rPr>
        <w:t>The Anatomical Record: Advances in Integrative Anatomy and Evolutionary Biology</w:t>
      </w:r>
      <w:r w:rsidRPr="00CE2204">
        <w:rPr>
          <w:rFonts w:ascii="Times New Roman" w:hAnsi="Times New Roman" w:cs="Times New Roman"/>
          <w:sz w:val="24"/>
          <w:szCs w:val="24"/>
        </w:rPr>
        <w:t xml:space="preserve">, </w:t>
      </w:r>
      <w:r w:rsidRPr="00CE2204">
        <w:rPr>
          <w:rFonts w:ascii="Times New Roman" w:hAnsi="Times New Roman" w:cs="Times New Roman"/>
          <w:i/>
          <w:iCs/>
          <w:sz w:val="24"/>
          <w:szCs w:val="24"/>
        </w:rPr>
        <w:t>291</w:t>
      </w:r>
      <w:r w:rsidRPr="00CE2204">
        <w:rPr>
          <w:rFonts w:ascii="Times New Roman" w:hAnsi="Times New Roman" w:cs="Times New Roman"/>
          <w:sz w:val="24"/>
          <w:szCs w:val="24"/>
        </w:rPr>
        <w:t xml:space="preserve">(11), 1446–1454. </w:t>
      </w:r>
      <w:hyperlink r:id="rId229" w:history="1">
        <w:r w:rsidRPr="00CE2204">
          <w:rPr>
            <w:rStyle w:val="Hyperlink"/>
            <w:rFonts w:ascii="Times New Roman" w:hAnsi="Times New Roman" w:cs="Times New Roman"/>
            <w:color w:val="auto"/>
            <w:sz w:val="24"/>
            <w:szCs w:val="24"/>
          </w:rPr>
          <w:t>https://doi.org/10.1002/ar.20784</w:t>
        </w:r>
      </w:hyperlink>
    </w:p>
    <w:p w14:paraId="24E9E11F" w14:textId="77777777" w:rsidR="00706F63" w:rsidRPr="00CE2204" w:rsidRDefault="00706F63" w:rsidP="00706F63">
      <w:pPr>
        <w:spacing w:line="276" w:lineRule="auto"/>
        <w:rPr>
          <w:rFonts w:ascii="Times New Roman" w:hAnsi="Times New Roman" w:cs="Times New Roman"/>
          <w:sz w:val="24"/>
          <w:szCs w:val="24"/>
        </w:rPr>
      </w:pPr>
    </w:p>
    <w:p w14:paraId="19E8072E" w14:textId="1FB10E65" w:rsidR="000F37BD" w:rsidRPr="00CE2204" w:rsidRDefault="000F37BD" w:rsidP="00706F63">
      <w:pPr>
        <w:rPr>
          <w:rFonts w:ascii="Times New Roman" w:hAnsi="Times New Roman" w:cs="Times New Roman"/>
          <w:b/>
          <w:bCs/>
          <w:sz w:val="24"/>
          <w:szCs w:val="24"/>
        </w:rPr>
      </w:pPr>
    </w:p>
    <w:p w14:paraId="6681F681" w14:textId="77777777" w:rsidR="000F37BD" w:rsidRPr="00CE2204" w:rsidRDefault="000F37BD">
      <w:pPr>
        <w:rPr>
          <w:rFonts w:ascii="Times New Roman" w:hAnsi="Times New Roman" w:cs="Times New Roman"/>
          <w:b/>
          <w:bCs/>
          <w:sz w:val="24"/>
          <w:szCs w:val="24"/>
        </w:rPr>
      </w:pPr>
      <w:r w:rsidRPr="00CE2204">
        <w:rPr>
          <w:rFonts w:ascii="Times New Roman" w:hAnsi="Times New Roman" w:cs="Times New Roman"/>
          <w:b/>
          <w:bCs/>
          <w:sz w:val="24"/>
          <w:szCs w:val="24"/>
        </w:rPr>
        <w:br w:type="page"/>
      </w:r>
    </w:p>
    <w:p w14:paraId="534FF452" w14:textId="4A580BDA" w:rsidR="00DB3F5F" w:rsidRPr="00CE2204" w:rsidRDefault="000F37BD" w:rsidP="00C75B70">
      <w:pPr>
        <w:pStyle w:val="Heading1"/>
      </w:pPr>
      <w:bookmarkStart w:id="81" w:name="_Toc111037267"/>
      <w:r w:rsidRPr="00CE2204">
        <w:lastRenderedPageBreak/>
        <w:t>VITA</w:t>
      </w:r>
      <w:bookmarkEnd w:id="81"/>
    </w:p>
    <w:p w14:paraId="631D7EAF" w14:textId="4426A08E" w:rsidR="009D7896" w:rsidRPr="00CE2204" w:rsidRDefault="005E1EE3" w:rsidP="005140CB">
      <w:pPr>
        <w:spacing w:line="500" w:lineRule="exact"/>
        <w:rPr>
          <w:rFonts w:ascii="Times New Roman" w:hAnsi="Times New Roman" w:cs="Times New Roman"/>
          <w:sz w:val="24"/>
          <w:szCs w:val="24"/>
        </w:rPr>
      </w:pPr>
      <w:r w:rsidRPr="00CE2204">
        <w:rPr>
          <w:rFonts w:ascii="Times New Roman" w:hAnsi="Times New Roman" w:cs="Times New Roman"/>
          <w:sz w:val="24"/>
          <w:szCs w:val="24"/>
        </w:rPr>
        <w:t>Majoring in anthropology (and a minor in creative writing), Katharine G. J. Ryan graduated magna cum laude with a Bachelor of Arts</w:t>
      </w:r>
      <w:r w:rsidR="003D04B8" w:rsidRPr="00CE2204">
        <w:rPr>
          <w:rFonts w:ascii="Times New Roman" w:hAnsi="Times New Roman" w:cs="Times New Roman"/>
          <w:sz w:val="24"/>
          <w:szCs w:val="24"/>
        </w:rPr>
        <w:t xml:space="preserve"> (BA)</w:t>
      </w:r>
      <w:r w:rsidRPr="00CE2204">
        <w:rPr>
          <w:rFonts w:ascii="Times New Roman" w:hAnsi="Times New Roman" w:cs="Times New Roman"/>
          <w:sz w:val="24"/>
          <w:szCs w:val="24"/>
        </w:rPr>
        <w:t xml:space="preserve"> degree with high honors from New York University. During her time at NYU, she was an intern for the public programs and anthropology departments of the American Museum of Natural </w:t>
      </w:r>
      <w:proofErr w:type="gramStart"/>
      <w:r w:rsidRPr="00CE2204">
        <w:rPr>
          <w:rFonts w:ascii="Times New Roman" w:hAnsi="Times New Roman" w:cs="Times New Roman"/>
          <w:sz w:val="24"/>
          <w:szCs w:val="24"/>
        </w:rPr>
        <w:t>History, and</w:t>
      </w:r>
      <w:proofErr w:type="gramEnd"/>
      <w:r w:rsidRPr="00CE2204">
        <w:rPr>
          <w:rFonts w:ascii="Times New Roman" w:hAnsi="Times New Roman" w:cs="Times New Roman"/>
          <w:sz w:val="24"/>
          <w:szCs w:val="24"/>
        </w:rPr>
        <w:t xml:space="preserve"> completed a field program with the Unidentified Persons Project in San Bernardino, California. </w:t>
      </w:r>
      <w:r w:rsidR="003D04B8" w:rsidRPr="00CE2204">
        <w:rPr>
          <w:rFonts w:ascii="Times New Roman" w:hAnsi="Times New Roman" w:cs="Times New Roman"/>
          <w:sz w:val="24"/>
          <w:szCs w:val="24"/>
        </w:rPr>
        <w:t xml:space="preserve">She completed an honors thesis under the supervision of Dr. Susan Antón and her postdoc mentor Dr. Marisa Macias. After graduation in May 2016, she enrolled as a Master of Philosophy (MPhil) degree program at the University of Cambridge in biological anthropological science as part of the PAVE research </w:t>
      </w:r>
      <w:proofErr w:type="gramStart"/>
      <w:r w:rsidR="003D04B8" w:rsidRPr="00CE2204">
        <w:rPr>
          <w:rFonts w:ascii="Times New Roman" w:hAnsi="Times New Roman" w:cs="Times New Roman"/>
          <w:sz w:val="24"/>
          <w:szCs w:val="24"/>
        </w:rPr>
        <w:t>group, and</w:t>
      </w:r>
      <w:proofErr w:type="gramEnd"/>
      <w:r w:rsidR="003D04B8" w:rsidRPr="00CE2204">
        <w:rPr>
          <w:rFonts w:ascii="Times New Roman" w:hAnsi="Times New Roman" w:cs="Times New Roman"/>
          <w:sz w:val="24"/>
          <w:szCs w:val="24"/>
        </w:rPr>
        <w:t xml:space="preserve"> completed a MPhil dissertation under the supervision of Dr. Jay Stock and her postdoc mentor Dr. Laura Buck. She defended and earned her degree in October 2017, when she was already </w:t>
      </w:r>
      <w:r w:rsidR="0085012A" w:rsidRPr="00CE2204">
        <w:rPr>
          <w:rFonts w:ascii="Times New Roman" w:hAnsi="Times New Roman" w:cs="Times New Roman"/>
          <w:sz w:val="24"/>
          <w:szCs w:val="24"/>
        </w:rPr>
        <w:t xml:space="preserve">conditionally </w:t>
      </w:r>
      <w:r w:rsidR="003D04B8" w:rsidRPr="00CE2204">
        <w:rPr>
          <w:rFonts w:ascii="Times New Roman" w:hAnsi="Times New Roman" w:cs="Times New Roman"/>
          <w:sz w:val="24"/>
          <w:szCs w:val="24"/>
        </w:rPr>
        <w:t xml:space="preserve">enrolled in the Doctor of Philosophy (PhD) program </w:t>
      </w:r>
      <w:r w:rsidR="0085012A" w:rsidRPr="00CE2204">
        <w:rPr>
          <w:rFonts w:ascii="Times New Roman" w:hAnsi="Times New Roman" w:cs="Times New Roman"/>
          <w:sz w:val="24"/>
          <w:szCs w:val="24"/>
        </w:rPr>
        <w:t xml:space="preserve">at the University of Tennessee – Knoxville in the Department of Anthropology. She was recruited to the program </w:t>
      </w:r>
      <w:r w:rsidR="002F5101" w:rsidRPr="00CE2204">
        <w:rPr>
          <w:rFonts w:ascii="Times New Roman" w:hAnsi="Times New Roman" w:cs="Times New Roman"/>
          <w:sz w:val="24"/>
          <w:szCs w:val="24"/>
        </w:rPr>
        <w:t xml:space="preserve">with the Dean’s Top 100 fellowship </w:t>
      </w:r>
      <w:r w:rsidR="0085012A" w:rsidRPr="00CE2204">
        <w:rPr>
          <w:rFonts w:ascii="Times New Roman" w:hAnsi="Times New Roman" w:cs="Times New Roman"/>
          <w:sz w:val="24"/>
          <w:szCs w:val="24"/>
        </w:rPr>
        <w:t xml:space="preserve">by Dr. </w:t>
      </w:r>
      <w:proofErr w:type="gramStart"/>
      <w:r w:rsidR="0085012A" w:rsidRPr="00CE2204">
        <w:rPr>
          <w:rFonts w:ascii="Times New Roman" w:hAnsi="Times New Roman" w:cs="Times New Roman"/>
          <w:sz w:val="24"/>
          <w:szCs w:val="24"/>
        </w:rPr>
        <w:t>Benjamin Auerbach, and</w:t>
      </w:r>
      <w:proofErr w:type="gramEnd"/>
      <w:r w:rsidR="0085012A" w:rsidRPr="00CE2204">
        <w:rPr>
          <w:rFonts w:ascii="Times New Roman" w:hAnsi="Times New Roman" w:cs="Times New Roman"/>
          <w:sz w:val="24"/>
          <w:szCs w:val="24"/>
        </w:rPr>
        <w:t xml:space="preserve"> learned from</w:t>
      </w:r>
      <w:r w:rsidR="002F5101" w:rsidRPr="00CE2204">
        <w:rPr>
          <w:rFonts w:ascii="Times New Roman" w:hAnsi="Times New Roman" w:cs="Times New Roman"/>
          <w:sz w:val="24"/>
          <w:szCs w:val="24"/>
        </w:rPr>
        <w:t xml:space="preserve"> both</w:t>
      </w:r>
      <w:r w:rsidR="0085012A" w:rsidRPr="00CE2204">
        <w:rPr>
          <w:rFonts w:ascii="Times New Roman" w:hAnsi="Times New Roman" w:cs="Times New Roman"/>
          <w:sz w:val="24"/>
          <w:szCs w:val="24"/>
        </w:rPr>
        <w:t xml:space="preserve"> him and her peers in the Osteometric Variation Analysis Laboratory (OVAL). During her enrollment from 2017 to 2022, she became an American Association for Biological Anthropology (AABA) IDEAS </w:t>
      </w:r>
      <w:proofErr w:type="gramStart"/>
      <w:r w:rsidR="0085012A" w:rsidRPr="00CE2204">
        <w:rPr>
          <w:rFonts w:ascii="Times New Roman" w:hAnsi="Times New Roman" w:cs="Times New Roman"/>
          <w:sz w:val="24"/>
          <w:szCs w:val="24"/>
        </w:rPr>
        <w:t>Scholar, and</w:t>
      </w:r>
      <w:proofErr w:type="gramEnd"/>
      <w:r w:rsidR="0085012A" w:rsidRPr="00CE2204">
        <w:rPr>
          <w:rFonts w:ascii="Times New Roman" w:hAnsi="Times New Roman" w:cs="Times New Roman"/>
          <w:sz w:val="24"/>
          <w:szCs w:val="24"/>
        </w:rPr>
        <w:t xml:space="preserve"> received competitive rankings on her NSF grant applications. She presented her research to international audiences at the AABA annual meetings, as well as at the American Association for Anatomy (AAA) annual </w:t>
      </w:r>
      <w:r w:rsidR="002F5101" w:rsidRPr="00CE2204">
        <w:rPr>
          <w:rFonts w:ascii="Times New Roman" w:hAnsi="Times New Roman" w:cs="Times New Roman"/>
          <w:sz w:val="24"/>
          <w:szCs w:val="24"/>
        </w:rPr>
        <w:t xml:space="preserve">meetings at the Experimental Biology conference. In 2022, she was a AAA Student/Postdoc Platform Award Finalist. In 2021, she spearheaded an undergraduate teaching assistant (UTA) program for the </w:t>
      </w:r>
      <w:r w:rsidR="001D7A3B" w:rsidRPr="00CE2204">
        <w:rPr>
          <w:rFonts w:ascii="Times New Roman" w:hAnsi="Times New Roman" w:cs="Times New Roman"/>
          <w:sz w:val="24"/>
          <w:szCs w:val="24"/>
        </w:rPr>
        <w:t>high-enrollment undergraduate human anatomy course to promote overall student success and equitable student retainment in rigorous STEAM courses.</w:t>
      </w:r>
      <w:r w:rsidR="002F5101" w:rsidRPr="00CE2204">
        <w:rPr>
          <w:rFonts w:ascii="Times New Roman" w:hAnsi="Times New Roman" w:cs="Times New Roman"/>
          <w:sz w:val="24"/>
          <w:szCs w:val="24"/>
        </w:rPr>
        <w:t xml:space="preserve"> She defended her PhD dissertation on sphenoidal sinus variation in July 2022.</w:t>
      </w:r>
    </w:p>
    <w:sectPr w:rsidR="009D7896" w:rsidRPr="00CE2204" w:rsidSect="003A0DD4">
      <w:footerReference w:type="first" r:id="rId230"/>
      <w:pgSz w:w="12240" w:h="15840"/>
      <w:pgMar w:top="1440" w:right="1440" w:bottom="1440" w:left="1440" w:header="72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BED78" w14:textId="77777777" w:rsidR="00247786" w:rsidRDefault="00247786" w:rsidP="001B7DB0">
      <w:pPr>
        <w:spacing w:after="0" w:line="240" w:lineRule="auto"/>
      </w:pPr>
      <w:r>
        <w:separator/>
      </w:r>
    </w:p>
  </w:endnote>
  <w:endnote w:type="continuationSeparator" w:id="0">
    <w:p w14:paraId="6BFE50DA" w14:textId="77777777" w:rsidR="00247786" w:rsidRDefault="00247786" w:rsidP="001B7DB0">
      <w:pPr>
        <w:spacing w:after="0" w:line="240" w:lineRule="auto"/>
      </w:pPr>
      <w:r>
        <w:continuationSeparator/>
      </w:r>
    </w:p>
  </w:endnote>
  <w:endnote w:type="continuationNotice" w:id="1">
    <w:p w14:paraId="7C763985" w14:textId="77777777" w:rsidR="00247786" w:rsidRDefault="002477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941516"/>
      <w:docPartObj>
        <w:docPartGallery w:val="Page Numbers (Bottom of Page)"/>
        <w:docPartUnique/>
      </w:docPartObj>
    </w:sdtPr>
    <w:sdtEndPr>
      <w:rPr>
        <w:rFonts w:ascii="Times New Roman" w:hAnsi="Times New Roman" w:cs="Times New Roman"/>
        <w:noProof/>
        <w:sz w:val="24"/>
        <w:szCs w:val="24"/>
      </w:rPr>
    </w:sdtEndPr>
    <w:sdtContent>
      <w:p w14:paraId="7B2ACDB0" w14:textId="490616DA" w:rsidR="00A705A7" w:rsidRPr="00A705A7" w:rsidRDefault="00A705A7" w:rsidP="00CE2204">
        <w:pPr>
          <w:pStyle w:val="Footer"/>
          <w:jc w:val="right"/>
          <w:rPr>
            <w:rFonts w:ascii="Times New Roman" w:hAnsi="Times New Roman" w:cs="Times New Roman"/>
            <w:sz w:val="24"/>
            <w:szCs w:val="24"/>
          </w:rPr>
        </w:pPr>
        <w:r w:rsidRPr="00A705A7">
          <w:rPr>
            <w:rFonts w:ascii="Times New Roman" w:hAnsi="Times New Roman" w:cs="Times New Roman"/>
            <w:sz w:val="24"/>
            <w:szCs w:val="24"/>
          </w:rPr>
          <w:fldChar w:fldCharType="begin"/>
        </w:r>
        <w:r w:rsidRPr="00A705A7">
          <w:rPr>
            <w:rFonts w:ascii="Times New Roman" w:hAnsi="Times New Roman" w:cs="Times New Roman"/>
            <w:sz w:val="24"/>
            <w:szCs w:val="24"/>
          </w:rPr>
          <w:instrText xml:space="preserve"> PAGE   \* MERGEFORMAT </w:instrText>
        </w:r>
        <w:r w:rsidRPr="00A705A7">
          <w:rPr>
            <w:rFonts w:ascii="Times New Roman" w:hAnsi="Times New Roman" w:cs="Times New Roman"/>
            <w:sz w:val="24"/>
            <w:szCs w:val="24"/>
          </w:rPr>
          <w:fldChar w:fldCharType="separate"/>
        </w:r>
        <w:r w:rsidRPr="00A705A7">
          <w:rPr>
            <w:rFonts w:ascii="Times New Roman" w:hAnsi="Times New Roman" w:cs="Times New Roman"/>
            <w:noProof/>
            <w:sz w:val="24"/>
            <w:szCs w:val="24"/>
          </w:rPr>
          <w:t>2</w:t>
        </w:r>
        <w:r w:rsidRPr="00A705A7">
          <w:rPr>
            <w:rFonts w:ascii="Times New Roman" w:hAnsi="Times New Roman" w:cs="Times New Roman"/>
            <w:noProof/>
            <w:sz w:val="24"/>
            <w:szCs w:val="24"/>
          </w:rPr>
          <w:fldChar w:fldCharType="end"/>
        </w:r>
      </w:p>
    </w:sdtContent>
  </w:sdt>
  <w:p w14:paraId="112D208D" w14:textId="77777777" w:rsidR="008C3F36" w:rsidRDefault="008C3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0FD91" w14:textId="77777777" w:rsidR="00514F09" w:rsidRDefault="00514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5A856" w14:textId="77777777" w:rsidR="00247786" w:rsidRDefault="00247786" w:rsidP="001B7DB0">
      <w:pPr>
        <w:spacing w:after="0" w:line="240" w:lineRule="auto"/>
      </w:pPr>
      <w:r>
        <w:separator/>
      </w:r>
    </w:p>
  </w:footnote>
  <w:footnote w:type="continuationSeparator" w:id="0">
    <w:p w14:paraId="03C0A96A" w14:textId="77777777" w:rsidR="00247786" w:rsidRDefault="00247786" w:rsidP="001B7DB0">
      <w:pPr>
        <w:spacing w:after="0" w:line="240" w:lineRule="auto"/>
      </w:pPr>
      <w:r>
        <w:continuationSeparator/>
      </w:r>
    </w:p>
  </w:footnote>
  <w:footnote w:type="continuationNotice" w:id="1">
    <w:p w14:paraId="75CB4919" w14:textId="77777777" w:rsidR="00247786" w:rsidRDefault="002477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11E1" w14:textId="4E3F8CA3" w:rsidR="008C3F36" w:rsidRDefault="008C3F36">
    <w:pPr>
      <w:pStyle w:val="Header"/>
      <w:jc w:val="right"/>
    </w:pPr>
  </w:p>
  <w:p w14:paraId="0EF7A388" w14:textId="77777777" w:rsidR="008C3F36" w:rsidRDefault="008C3F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72D59"/>
    <w:multiLevelType w:val="multilevel"/>
    <w:tmpl w:val="46A4593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9A95982"/>
    <w:multiLevelType w:val="multilevel"/>
    <w:tmpl w:val="EA74E24C"/>
    <w:lvl w:ilvl="0">
      <w:start w:val="1"/>
      <w:numFmt w:val="decimal"/>
      <w:pStyle w:val="KRyan"/>
      <w:suff w:val="space"/>
      <w:lvlText w:val="Chapter %1"/>
      <w:lvlJc w:val="left"/>
      <w:pPr>
        <w:ind w:left="0" w:firstLine="0"/>
      </w:pPr>
      <w:rPr>
        <w:rFonts w:hint="default"/>
        <w:caps/>
        <w:vanish/>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15:restartNumberingAfterBreak="0">
    <w:nsid w:val="22111159"/>
    <w:multiLevelType w:val="hybridMultilevel"/>
    <w:tmpl w:val="DA34BAE8"/>
    <w:lvl w:ilvl="0" w:tplc="55342E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51F3F"/>
    <w:multiLevelType w:val="multilevel"/>
    <w:tmpl w:val="13C247CE"/>
    <w:lvl w:ilvl="0">
      <w:start w:val="1"/>
      <w:numFmt w:val="decimal"/>
      <w:lvlText w:val="%1)"/>
      <w:lvlJc w:val="left"/>
      <w:pPr>
        <w:ind w:left="360" w:hanging="360"/>
      </w:pPr>
      <w:rPr>
        <w:rFonts w:ascii="Times New Roman" w:hAnsi="Times New Roman" w:hint="default"/>
        <w:b/>
        <w:i w:val="0"/>
        <w:caps/>
        <w:vanish/>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C882A78"/>
    <w:multiLevelType w:val="multilevel"/>
    <w:tmpl w:val="FB3238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750099B"/>
    <w:multiLevelType w:val="hybridMultilevel"/>
    <w:tmpl w:val="6B6A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7584544">
    <w:abstractNumId w:val="4"/>
  </w:num>
  <w:num w:numId="2" w16cid:durableId="2132553959">
    <w:abstractNumId w:val="2"/>
  </w:num>
  <w:num w:numId="3" w16cid:durableId="181163467">
    <w:abstractNumId w:val="0"/>
  </w:num>
  <w:num w:numId="4" w16cid:durableId="1353847159">
    <w:abstractNumId w:val="5"/>
  </w:num>
  <w:num w:numId="5" w16cid:durableId="156769009">
    <w:abstractNumId w:val="3"/>
  </w:num>
  <w:num w:numId="6" w16cid:durableId="994531507">
    <w:abstractNumId w:val="1"/>
  </w:num>
  <w:num w:numId="7" w16cid:durableId="7051078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F4C"/>
    <w:rsid w:val="0000194C"/>
    <w:rsid w:val="00010ED7"/>
    <w:rsid w:val="00014F75"/>
    <w:rsid w:val="00017C49"/>
    <w:rsid w:val="000275C3"/>
    <w:rsid w:val="00033289"/>
    <w:rsid w:val="00040092"/>
    <w:rsid w:val="00041038"/>
    <w:rsid w:val="000413E5"/>
    <w:rsid w:val="00047CCD"/>
    <w:rsid w:val="00062EE3"/>
    <w:rsid w:val="00066AFC"/>
    <w:rsid w:val="00067C92"/>
    <w:rsid w:val="000703E6"/>
    <w:rsid w:val="00074F28"/>
    <w:rsid w:val="00075D22"/>
    <w:rsid w:val="00075E34"/>
    <w:rsid w:val="00082FA5"/>
    <w:rsid w:val="00083596"/>
    <w:rsid w:val="00091F80"/>
    <w:rsid w:val="000962C3"/>
    <w:rsid w:val="000969D7"/>
    <w:rsid w:val="000B6E83"/>
    <w:rsid w:val="000C0D98"/>
    <w:rsid w:val="000D48F5"/>
    <w:rsid w:val="000D6578"/>
    <w:rsid w:val="000D6CD8"/>
    <w:rsid w:val="000F37BD"/>
    <w:rsid w:val="000F49F9"/>
    <w:rsid w:val="0010273F"/>
    <w:rsid w:val="00111468"/>
    <w:rsid w:val="00112937"/>
    <w:rsid w:val="00112A69"/>
    <w:rsid w:val="00117180"/>
    <w:rsid w:val="00117E67"/>
    <w:rsid w:val="001210C7"/>
    <w:rsid w:val="00126D1B"/>
    <w:rsid w:val="00127AEC"/>
    <w:rsid w:val="00147494"/>
    <w:rsid w:val="00147CA5"/>
    <w:rsid w:val="001526B4"/>
    <w:rsid w:val="00154277"/>
    <w:rsid w:val="00154623"/>
    <w:rsid w:val="0015532E"/>
    <w:rsid w:val="00157B99"/>
    <w:rsid w:val="00162AE0"/>
    <w:rsid w:val="00167888"/>
    <w:rsid w:val="00183127"/>
    <w:rsid w:val="0019004A"/>
    <w:rsid w:val="0019139B"/>
    <w:rsid w:val="00192657"/>
    <w:rsid w:val="00192946"/>
    <w:rsid w:val="001976CC"/>
    <w:rsid w:val="001A0F10"/>
    <w:rsid w:val="001B22DA"/>
    <w:rsid w:val="001B2E69"/>
    <w:rsid w:val="001B376F"/>
    <w:rsid w:val="001B483F"/>
    <w:rsid w:val="001B56EF"/>
    <w:rsid w:val="001B617C"/>
    <w:rsid w:val="001B7DB0"/>
    <w:rsid w:val="001C714A"/>
    <w:rsid w:val="001C7626"/>
    <w:rsid w:val="001D7696"/>
    <w:rsid w:val="001D7A3B"/>
    <w:rsid w:val="001F5258"/>
    <w:rsid w:val="001F6B73"/>
    <w:rsid w:val="00203D2A"/>
    <w:rsid w:val="00231FCE"/>
    <w:rsid w:val="00236352"/>
    <w:rsid w:val="00236790"/>
    <w:rsid w:val="00245223"/>
    <w:rsid w:val="00247786"/>
    <w:rsid w:val="00254091"/>
    <w:rsid w:val="00261EA8"/>
    <w:rsid w:val="002672ED"/>
    <w:rsid w:val="00271375"/>
    <w:rsid w:val="00276E23"/>
    <w:rsid w:val="00277525"/>
    <w:rsid w:val="002819AF"/>
    <w:rsid w:val="002907DA"/>
    <w:rsid w:val="002A5771"/>
    <w:rsid w:val="002B504F"/>
    <w:rsid w:val="002C4440"/>
    <w:rsid w:val="002C7365"/>
    <w:rsid w:val="002D1AAB"/>
    <w:rsid w:val="002D48E0"/>
    <w:rsid w:val="002D595D"/>
    <w:rsid w:val="002D5C05"/>
    <w:rsid w:val="002E3618"/>
    <w:rsid w:val="002E4540"/>
    <w:rsid w:val="002E548A"/>
    <w:rsid w:val="002F0DBF"/>
    <w:rsid w:val="002F3BB1"/>
    <w:rsid w:val="002F5101"/>
    <w:rsid w:val="003106A9"/>
    <w:rsid w:val="00311572"/>
    <w:rsid w:val="0032079E"/>
    <w:rsid w:val="00320EFD"/>
    <w:rsid w:val="00324835"/>
    <w:rsid w:val="003276B0"/>
    <w:rsid w:val="003452C2"/>
    <w:rsid w:val="00351048"/>
    <w:rsid w:val="00355849"/>
    <w:rsid w:val="00363388"/>
    <w:rsid w:val="00374EA3"/>
    <w:rsid w:val="003826CF"/>
    <w:rsid w:val="0039117E"/>
    <w:rsid w:val="003933F0"/>
    <w:rsid w:val="003A0DD4"/>
    <w:rsid w:val="003B6284"/>
    <w:rsid w:val="003D04B8"/>
    <w:rsid w:val="003E6149"/>
    <w:rsid w:val="003F1180"/>
    <w:rsid w:val="003F12BF"/>
    <w:rsid w:val="003F5366"/>
    <w:rsid w:val="00405883"/>
    <w:rsid w:val="00421D90"/>
    <w:rsid w:val="00423302"/>
    <w:rsid w:val="004278DE"/>
    <w:rsid w:val="00432F87"/>
    <w:rsid w:val="0044550B"/>
    <w:rsid w:val="004459D0"/>
    <w:rsid w:val="00446ECE"/>
    <w:rsid w:val="00454BD4"/>
    <w:rsid w:val="00454E45"/>
    <w:rsid w:val="004653F7"/>
    <w:rsid w:val="00473EDE"/>
    <w:rsid w:val="0048031A"/>
    <w:rsid w:val="004A2D65"/>
    <w:rsid w:val="004A2FE8"/>
    <w:rsid w:val="004B18FE"/>
    <w:rsid w:val="004B758A"/>
    <w:rsid w:val="004C23A5"/>
    <w:rsid w:val="004E19A9"/>
    <w:rsid w:val="004F1977"/>
    <w:rsid w:val="00500188"/>
    <w:rsid w:val="00505E04"/>
    <w:rsid w:val="00510529"/>
    <w:rsid w:val="00511895"/>
    <w:rsid w:val="005140CB"/>
    <w:rsid w:val="00514F09"/>
    <w:rsid w:val="00516569"/>
    <w:rsid w:val="005175C8"/>
    <w:rsid w:val="00525964"/>
    <w:rsid w:val="00531A07"/>
    <w:rsid w:val="00532C03"/>
    <w:rsid w:val="00532F28"/>
    <w:rsid w:val="0053388D"/>
    <w:rsid w:val="00540B0B"/>
    <w:rsid w:val="00546E1A"/>
    <w:rsid w:val="00553F2C"/>
    <w:rsid w:val="00554866"/>
    <w:rsid w:val="00557BBC"/>
    <w:rsid w:val="00564D8C"/>
    <w:rsid w:val="00567F77"/>
    <w:rsid w:val="00567FE3"/>
    <w:rsid w:val="00572610"/>
    <w:rsid w:val="00576347"/>
    <w:rsid w:val="00583FC8"/>
    <w:rsid w:val="005946AF"/>
    <w:rsid w:val="005A09B0"/>
    <w:rsid w:val="005A23B0"/>
    <w:rsid w:val="005A2752"/>
    <w:rsid w:val="005B5E9E"/>
    <w:rsid w:val="005B75D9"/>
    <w:rsid w:val="005C335F"/>
    <w:rsid w:val="005D1A39"/>
    <w:rsid w:val="005E07E6"/>
    <w:rsid w:val="005E0FFA"/>
    <w:rsid w:val="005E1EE3"/>
    <w:rsid w:val="005E3A21"/>
    <w:rsid w:val="005E5F33"/>
    <w:rsid w:val="005F1EED"/>
    <w:rsid w:val="005F6D1F"/>
    <w:rsid w:val="00601ABA"/>
    <w:rsid w:val="006074FA"/>
    <w:rsid w:val="006308C5"/>
    <w:rsid w:val="0064116C"/>
    <w:rsid w:val="00644AA8"/>
    <w:rsid w:val="006524EA"/>
    <w:rsid w:val="00657D7A"/>
    <w:rsid w:val="006649E7"/>
    <w:rsid w:val="00667255"/>
    <w:rsid w:val="006803EC"/>
    <w:rsid w:val="0068352D"/>
    <w:rsid w:val="00686619"/>
    <w:rsid w:val="006911F9"/>
    <w:rsid w:val="00694DDA"/>
    <w:rsid w:val="006968CF"/>
    <w:rsid w:val="006A0930"/>
    <w:rsid w:val="006A375D"/>
    <w:rsid w:val="006B0710"/>
    <w:rsid w:val="006C224E"/>
    <w:rsid w:val="006D3B88"/>
    <w:rsid w:val="006D6023"/>
    <w:rsid w:val="006E0B6F"/>
    <w:rsid w:val="006E5651"/>
    <w:rsid w:val="006E6A56"/>
    <w:rsid w:val="006F1C94"/>
    <w:rsid w:val="006F2E41"/>
    <w:rsid w:val="006F2E44"/>
    <w:rsid w:val="00702C95"/>
    <w:rsid w:val="00704941"/>
    <w:rsid w:val="00705DC0"/>
    <w:rsid w:val="00706F63"/>
    <w:rsid w:val="007156CB"/>
    <w:rsid w:val="00722E71"/>
    <w:rsid w:val="00732C67"/>
    <w:rsid w:val="00734A14"/>
    <w:rsid w:val="00735467"/>
    <w:rsid w:val="0073646D"/>
    <w:rsid w:val="00736F9F"/>
    <w:rsid w:val="0074132A"/>
    <w:rsid w:val="00742E0A"/>
    <w:rsid w:val="007441CE"/>
    <w:rsid w:val="007538E1"/>
    <w:rsid w:val="0075618A"/>
    <w:rsid w:val="007770A3"/>
    <w:rsid w:val="007835EA"/>
    <w:rsid w:val="007878DA"/>
    <w:rsid w:val="007A0C50"/>
    <w:rsid w:val="007A36CC"/>
    <w:rsid w:val="007A4210"/>
    <w:rsid w:val="007A5387"/>
    <w:rsid w:val="007B046C"/>
    <w:rsid w:val="007B47EC"/>
    <w:rsid w:val="007B4F07"/>
    <w:rsid w:val="007B5D9A"/>
    <w:rsid w:val="007B704F"/>
    <w:rsid w:val="007D2DB4"/>
    <w:rsid w:val="007D71C1"/>
    <w:rsid w:val="007E0CA0"/>
    <w:rsid w:val="007E28A7"/>
    <w:rsid w:val="007E2C34"/>
    <w:rsid w:val="007F6F20"/>
    <w:rsid w:val="007F7D01"/>
    <w:rsid w:val="00800804"/>
    <w:rsid w:val="00801195"/>
    <w:rsid w:val="008026EA"/>
    <w:rsid w:val="00806545"/>
    <w:rsid w:val="00813C80"/>
    <w:rsid w:val="00814641"/>
    <w:rsid w:val="00815A93"/>
    <w:rsid w:val="008172CE"/>
    <w:rsid w:val="008352AA"/>
    <w:rsid w:val="00835F21"/>
    <w:rsid w:val="00843689"/>
    <w:rsid w:val="0085012A"/>
    <w:rsid w:val="00852AF1"/>
    <w:rsid w:val="00854E03"/>
    <w:rsid w:val="00857ABA"/>
    <w:rsid w:val="00860360"/>
    <w:rsid w:val="008627B9"/>
    <w:rsid w:val="00881A14"/>
    <w:rsid w:val="0088393E"/>
    <w:rsid w:val="00883D53"/>
    <w:rsid w:val="00894266"/>
    <w:rsid w:val="008A518F"/>
    <w:rsid w:val="008B2E34"/>
    <w:rsid w:val="008C3F36"/>
    <w:rsid w:val="008D0F48"/>
    <w:rsid w:val="008D6DB2"/>
    <w:rsid w:val="008D7102"/>
    <w:rsid w:val="008E05B6"/>
    <w:rsid w:val="008E3309"/>
    <w:rsid w:val="008E3F69"/>
    <w:rsid w:val="008E6EB0"/>
    <w:rsid w:val="008F0AAE"/>
    <w:rsid w:val="008F1965"/>
    <w:rsid w:val="008F263C"/>
    <w:rsid w:val="008F597C"/>
    <w:rsid w:val="008F77FF"/>
    <w:rsid w:val="00924816"/>
    <w:rsid w:val="00927E7D"/>
    <w:rsid w:val="0093096A"/>
    <w:rsid w:val="00931D61"/>
    <w:rsid w:val="0093788E"/>
    <w:rsid w:val="00941F33"/>
    <w:rsid w:val="00943374"/>
    <w:rsid w:val="00944ECB"/>
    <w:rsid w:val="0095710C"/>
    <w:rsid w:val="00963541"/>
    <w:rsid w:val="00973BE3"/>
    <w:rsid w:val="009755D1"/>
    <w:rsid w:val="009912E7"/>
    <w:rsid w:val="009926D1"/>
    <w:rsid w:val="00996A63"/>
    <w:rsid w:val="009A5381"/>
    <w:rsid w:val="009A6EB4"/>
    <w:rsid w:val="009C4BBC"/>
    <w:rsid w:val="009D7896"/>
    <w:rsid w:val="009D7A05"/>
    <w:rsid w:val="009E3AEF"/>
    <w:rsid w:val="009E643D"/>
    <w:rsid w:val="009E7F9C"/>
    <w:rsid w:val="00A00F4C"/>
    <w:rsid w:val="00A0488E"/>
    <w:rsid w:val="00A16A1F"/>
    <w:rsid w:val="00A248A1"/>
    <w:rsid w:val="00A2683D"/>
    <w:rsid w:val="00A26954"/>
    <w:rsid w:val="00A274EE"/>
    <w:rsid w:val="00A42E09"/>
    <w:rsid w:val="00A42FD4"/>
    <w:rsid w:val="00A44F86"/>
    <w:rsid w:val="00A52FCD"/>
    <w:rsid w:val="00A62D57"/>
    <w:rsid w:val="00A705A7"/>
    <w:rsid w:val="00A7448E"/>
    <w:rsid w:val="00A75607"/>
    <w:rsid w:val="00A8798F"/>
    <w:rsid w:val="00A91A8F"/>
    <w:rsid w:val="00AA172F"/>
    <w:rsid w:val="00AA764F"/>
    <w:rsid w:val="00AB03CF"/>
    <w:rsid w:val="00AB0461"/>
    <w:rsid w:val="00AB527A"/>
    <w:rsid w:val="00AB6481"/>
    <w:rsid w:val="00AB6609"/>
    <w:rsid w:val="00AC32BA"/>
    <w:rsid w:val="00AC6ECC"/>
    <w:rsid w:val="00AD62A8"/>
    <w:rsid w:val="00AE19A1"/>
    <w:rsid w:val="00AE24CD"/>
    <w:rsid w:val="00AF17B6"/>
    <w:rsid w:val="00AF2FD1"/>
    <w:rsid w:val="00B030E9"/>
    <w:rsid w:val="00B1275E"/>
    <w:rsid w:val="00B17876"/>
    <w:rsid w:val="00B41E94"/>
    <w:rsid w:val="00B44ECC"/>
    <w:rsid w:val="00B56806"/>
    <w:rsid w:val="00B72587"/>
    <w:rsid w:val="00B72E14"/>
    <w:rsid w:val="00B73679"/>
    <w:rsid w:val="00B7452A"/>
    <w:rsid w:val="00B926E6"/>
    <w:rsid w:val="00B973D3"/>
    <w:rsid w:val="00BA0A8F"/>
    <w:rsid w:val="00BA2AEB"/>
    <w:rsid w:val="00BA5772"/>
    <w:rsid w:val="00BA57F8"/>
    <w:rsid w:val="00BA74DD"/>
    <w:rsid w:val="00BB3DA3"/>
    <w:rsid w:val="00BB775A"/>
    <w:rsid w:val="00BC1425"/>
    <w:rsid w:val="00BC6405"/>
    <w:rsid w:val="00BC7698"/>
    <w:rsid w:val="00BD136D"/>
    <w:rsid w:val="00BD218A"/>
    <w:rsid w:val="00BF6564"/>
    <w:rsid w:val="00BF74FB"/>
    <w:rsid w:val="00C02FAD"/>
    <w:rsid w:val="00C02FCE"/>
    <w:rsid w:val="00C1064B"/>
    <w:rsid w:val="00C16671"/>
    <w:rsid w:val="00C20C5F"/>
    <w:rsid w:val="00C264F7"/>
    <w:rsid w:val="00C3087D"/>
    <w:rsid w:val="00C31251"/>
    <w:rsid w:val="00C335BE"/>
    <w:rsid w:val="00C3530C"/>
    <w:rsid w:val="00C36D33"/>
    <w:rsid w:val="00C37FE1"/>
    <w:rsid w:val="00C44AA8"/>
    <w:rsid w:val="00C4550F"/>
    <w:rsid w:val="00C658F5"/>
    <w:rsid w:val="00C670F3"/>
    <w:rsid w:val="00C7436B"/>
    <w:rsid w:val="00C75B70"/>
    <w:rsid w:val="00C810F2"/>
    <w:rsid w:val="00CA00BA"/>
    <w:rsid w:val="00CA1890"/>
    <w:rsid w:val="00CA1B53"/>
    <w:rsid w:val="00CA5591"/>
    <w:rsid w:val="00CB19D2"/>
    <w:rsid w:val="00CC35C5"/>
    <w:rsid w:val="00CC625B"/>
    <w:rsid w:val="00CE205B"/>
    <w:rsid w:val="00CE2204"/>
    <w:rsid w:val="00CE2E77"/>
    <w:rsid w:val="00D04697"/>
    <w:rsid w:val="00D06500"/>
    <w:rsid w:val="00D10D55"/>
    <w:rsid w:val="00D2112C"/>
    <w:rsid w:val="00D25D15"/>
    <w:rsid w:val="00D27071"/>
    <w:rsid w:val="00D31943"/>
    <w:rsid w:val="00D44DB4"/>
    <w:rsid w:val="00D45AC3"/>
    <w:rsid w:val="00D461B8"/>
    <w:rsid w:val="00D6201B"/>
    <w:rsid w:val="00D70EFE"/>
    <w:rsid w:val="00D81489"/>
    <w:rsid w:val="00D8494D"/>
    <w:rsid w:val="00D8615E"/>
    <w:rsid w:val="00D9421B"/>
    <w:rsid w:val="00DA5E54"/>
    <w:rsid w:val="00DA7FD2"/>
    <w:rsid w:val="00DB386B"/>
    <w:rsid w:val="00DB3F5F"/>
    <w:rsid w:val="00DB5D64"/>
    <w:rsid w:val="00DC1D62"/>
    <w:rsid w:val="00DD3B8B"/>
    <w:rsid w:val="00DD4A56"/>
    <w:rsid w:val="00DE1B44"/>
    <w:rsid w:val="00DE1CA3"/>
    <w:rsid w:val="00DE2C01"/>
    <w:rsid w:val="00DE34E5"/>
    <w:rsid w:val="00DF192D"/>
    <w:rsid w:val="00E01AE0"/>
    <w:rsid w:val="00E03A54"/>
    <w:rsid w:val="00E118A5"/>
    <w:rsid w:val="00E165DE"/>
    <w:rsid w:val="00E16844"/>
    <w:rsid w:val="00E20DA2"/>
    <w:rsid w:val="00E2500A"/>
    <w:rsid w:val="00E2569D"/>
    <w:rsid w:val="00E35703"/>
    <w:rsid w:val="00E43F01"/>
    <w:rsid w:val="00E46C6D"/>
    <w:rsid w:val="00E46CFD"/>
    <w:rsid w:val="00E50F86"/>
    <w:rsid w:val="00E60160"/>
    <w:rsid w:val="00E615B6"/>
    <w:rsid w:val="00E6745A"/>
    <w:rsid w:val="00E7294D"/>
    <w:rsid w:val="00E73587"/>
    <w:rsid w:val="00E811D0"/>
    <w:rsid w:val="00E84C5D"/>
    <w:rsid w:val="00EA0F74"/>
    <w:rsid w:val="00EA193D"/>
    <w:rsid w:val="00EA4595"/>
    <w:rsid w:val="00EB512A"/>
    <w:rsid w:val="00EC2041"/>
    <w:rsid w:val="00ED3F48"/>
    <w:rsid w:val="00EF3ED7"/>
    <w:rsid w:val="00EF47C6"/>
    <w:rsid w:val="00F00740"/>
    <w:rsid w:val="00F06248"/>
    <w:rsid w:val="00F173A6"/>
    <w:rsid w:val="00F224A6"/>
    <w:rsid w:val="00F24C2E"/>
    <w:rsid w:val="00F25ABB"/>
    <w:rsid w:val="00F348D9"/>
    <w:rsid w:val="00F3712A"/>
    <w:rsid w:val="00F40F78"/>
    <w:rsid w:val="00F42688"/>
    <w:rsid w:val="00F45576"/>
    <w:rsid w:val="00F5459A"/>
    <w:rsid w:val="00F57A71"/>
    <w:rsid w:val="00F72D63"/>
    <w:rsid w:val="00F743EF"/>
    <w:rsid w:val="00F8540C"/>
    <w:rsid w:val="00F87761"/>
    <w:rsid w:val="00F90E9C"/>
    <w:rsid w:val="00FA7552"/>
    <w:rsid w:val="00FA7608"/>
    <w:rsid w:val="00FC4D68"/>
    <w:rsid w:val="00FD2A54"/>
    <w:rsid w:val="00FD3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6A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806"/>
  </w:style>
  <w:style w:type="paragraph" w:styleId="Heading1">
    <w:name w:val="heading 1"/>
    <w:basedOn w:val="Normal"/>
    <w:next w:val="Normal"/>
    <w:link w:val="Heading1Char"/>
    <w:uiPriority w:val="9"/>
    <w:qFormat/>
    <w:rsid w:val="00C75B70"/>
    <w:pPr>
      <w:keepNext/>
      <w:keepLines/>
      <w:spacing w:before="480" w:after="120" w:line="480" w:lineRule="auto"/>
      <w:jc w:val="center"/>
      <w:outlineLvl w:val="0"/>
    </w:pPr>
    <w:rPr>
      <w:rFonts w:ascii="Times New Roman" w:hAnsi="Times New Roman"/>
      <w:b/>
      <w:caps/>
      <w:sz w:val="24"/>
      <w:szCs w:val="48"/>
    </w:rPr>
  </w:style>
  <w:style w:type="paragraph" w:styleId="Heading2">
    <w:name w:val="heading 2"/>
    <w:basedOn w:val="Normal"/>
    <w:next w:val="Normal"/>
    <w:link w:val="Heading2Char"/>
    <w:uiPriority w:val="9"/>
    <w:unhideWhenUsed/>
    <w:qFormat/>
    <w:pPr>
      <w:keepNext/>
      <w:keepLines/>
      <w:numPr>
        <w:ilvl w:val="1"/>
        <w:numId w:val="6"/>
      </w:numPr>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numPr>
        <w:ilvl w:val="2"/>
        <w:numId w:val="6"/>
      </w:numPr>
      <w:spacing w:before="280" w:after="80"/>
      <w:outlineLvl w:val="2"/>
    </w:pPr>
    <w:rPr>
      <w:b/>
      <w:sz w:val="28"/>
      <w:szCs w:val="28"/>
    </w:rPr>
  </w:style>
  <w:style w:type="paragraph" w:styleId="Heading4">
    <w:name w:val="heading 4"/>
    <w:basedOn w:val="Normal"/>
    <w:next w:val="Normal"/>
    <w:uiPriority w:val="9"/>
    <w:semiHidden/>
    <w:unhideWhenUsed/>
    <w:qFormat/>
    <w:pPr>
      <w:keepNext/>
      <w:keepLines/>
      <w:numPr>
        <w:ilvl w:val="3"/>
        <w:numId w:val="6"/>
      </w:numPr>
      <w:spacing w:before="240" w:after="40"/>
      <w:outlineLvl w:val="3"/>
    </w:pPr>
    <w:rPr>
      <w:b/>
      <w:sz w:val="24"/>
      <w:szCs w:val="24"/>
    </w:rPr>
  </w:style>
  <w:style w:type="paragraph" w:styleId="Heading5">
    <w:name w:val="heading 5"/>
    <w:basedOn w:val="Normal"/>
    <w:next w:val="Normal"/>
    <w:uiPriority w:val="9"/>
    <w:semiHidden/>
    <w:unhideWhenUsed/>
    <w:qFormat/>
    <w:pPr>
      <w:keepNext/>
      <w:keepLines/>
      <w:numPr>
        <w:ilvl w:val="4"/>
        <w:numId w:val="6"/>
      </w:numPr>
      <w:spacing w:before="220" w:after="40"/>
      <w:outlineLvl w:val="4"/>
    </w:pPr>
    <w:rPr>
      <w:b/>
    </w:rPr>
  </w:style>
  <w:style w:type="paragraph" w:styleId="Heading6">
    <w:name w:val="heading 6"/>
    <w:basedOn w:val="Normal"/>
    <w:next w:val="Normal"/>
    <w:uiPriority w:val="9"/>
    <w:semiHidden/>
    <w:unhideWhenUsed/>
    <w:qFormat/>
    <w:pPr>
      <w:keepNext/>
      <w:keepLines/>
      <w:numPr>
        <w:ilvl w:val="5"/>
        <w:numId w:val="6"/>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D7896"/>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D7896"/>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7896"/>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D46CA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946B2"/>
    <w:pPr>
      <w:ind w:left="720"/>
      <w:contextualSpacing/>
    </w:pPr>
  </w:style>
  <w:style w:type="table" w:styleId="TableGrid">
    <w:name w:val="Table Grid"/>
    <w:basedOn w:val="TableNormal"/>
    <w:uiPriority w:val="39"/>
    <w:rsid w:val="001526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746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7465"/>
    <w:rPr>
      <w:rFonts w:ascii="Times New Roman" w:hAnsi="Times New Roman" w:cs="Times New Roman"/>
      <w:sz w:val="18"/>
      <w:szCs w:val="18"/>
    </w:rPr>
  </w:style>
  <w:style w:type="paragraph" w:styleId="Revision">
    <w:name w:val="Revision"/>
    <w:hidden/>
    <w:uiPriority w:val="99"/>
    <w:semiHidden/>
    <w:rsid w:val="00474316"/>
    <w:pPr>
      <w:spacing w:after="0" w:line="240" w:lineRule="auto"/>
    </w:pPr>
  </w:style>
  <w:style w:type="character" w:styleId="CommentReference">
    <w:name w:val="annotation reference"/>
    <w:basedOn w:val="DefaultParagraphFont"/>
    <w:uiPriority w:val="99"/>
    <w:semiHidden/>
    <w:unhideWhenUsed/>
    <w:rsid w:val="00F4737F"/>
    <w:rPr>
      <w:sz w:val="16"/>
      <w:szCs w:val="16"/>
    </w:rPr>
  </w:style>
  <w:style w:type="paragraph" w:styleId="CommentText">
    <w:name w:val="annotation text"/>
    <w:basedOn w:val="Normal"/>
    <w:link w:val="CommentTextChar"/>
    <w:uiPriority w:val="99"/>
    <w:unhideWhenUsed/>
    <w:rsid w:val="00F4737F"/>
    <w:pPr>
      <w:spacing w:line="240" w:lineRule="auto"/>
    </w:pPr>
    <w:rPr>
      <w:sz w:val="20"/>
      <w:szCs w:val="20"/>
    </w:rPr>
  </w:style>
  <w:style w:type="character" w:customStyle="1" w:styleId="CommentTextChar">
    <w:name w:val="Comment Text Char"/>
    <w:basedOn w:val="DefaultParagraphFont"/>
    <w:link w:val="CommentText"/>
    <w:uiPriority w:val="99"/>
    <w:rsid w:val="00F4737F"/>
    <w:rPr>
      <w:sz w:val="20"/>
      <w:szCs w:val="20"/>
    </w:rPr>
  </w:style>
  <w:style w:type="paragraph" w:styleId="CommentSubject">
    <w:name w:val="annotation subject"/>
    <w:basedOn w:val="CommentText"/>
    <w:next w:val="CommentText"/>
    <w:link w:val="CommentSubjectChar"/>
    <w:uiPriority w:val="99"/>
    <w:semiHidden/>
    <w:unhideWhenUsed/>
    <w:rsid w:val="00F4737F"/>
    <w:rPr>
      <w:b/>
      <w:bCs/>
    </w:rPr>
  </w:style>
  <w:style w:type="character" w:customStyle="1" w:styleId="CommentSubjectChar">
    <w:name w:val="Comment Subject Char"/>
    <w:basedOn w:val="CommentTextChar"/>
    <w:link w:val="CommentSubject"/>
    <w:uiPriority w:val="99"/>
    <w:semiHidden/>
    <w:rsid w:val="00F4737F"/>
    <w:rPr>
      <w:b/>
      <w:bCs/>
      <w:sz w:val="20"/>
      <w:szCs w:val="20"/>
    </w:rPr>
  </w:style>
  <w:style w:type="table" w:styleId="TableGridLight">
    <w:name w:val="Grid Table Light"/>
    <w:basedOn w:val="TableNormal"/>
    <w:uiPriority w:val="40"/>
    <w:rsid w:val="009E51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CD395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2">
    <w:basedOn w:val="TableNormal"/>
    <w:pPr>
      <w:spacing w:after="0" w:line="240" w:lineRule="auto"/>
    </w:pPr>
    <w:tblPr>
      <w:tblStyleRowBandSize w:val="1"/>
      <w:tblStyleColBandSize w:val="1"/>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E615B6"/>
    <w:rPr>
      <w:color w:val="0000FF"/>
      <w:u w:val="single"/>
    </w:rPr>
  </w:style>
  <w:style w:type="character" w:styleId="UnresolvedMention">
    <w:name w:val="Unresolved Mention"/>
    <w:basedOn w:val="DefaultParagraphFont"/>
    <w:uiPriority w:val="99"/>
    <w:semiHidden/>
    <w:unhideWhenUsed/>
    <w:rsid w:val="000969D7"/>
    <w:rPr>
      <w:color w:val="605E5C"/>
      <w:shd w:val="clear" w:color="auto" w:fill="E1DFDD"/>
    </w:rPr>
  </w:style>
  <w:style w:type="paragraph" w:styleId="Header">
    <w:name w:val="header"/>
    <w:basedOn w:val="Normal"/>
    <w:link w:val="HeaderChar"/>
    <w:uiPriority w:val="99"/>
    <w:unhideWhenUsed/>
    <w:rsid w:val="001B7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DB0"/>
  </w:style>
  <w:style w:type="paragraph" w:styleId="Footer">
    <w:name w:val="footer"/>
    <w:basedOn w:val="Normal"/>
    <w:link w:val="FooterChar"/>
    <w:uiPriority w:val="99"/>
    <w:unhideWhenUsed/>
    <w:rsid w:val="001B7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DB0"/>
  </w:style>
  <w:style w:type="paragraph" w:customStyle="1" w:styleId="msonormal0">
    <w:name w:val="msonormal"/>
    <w:basedOn w:val="Normal"/>
    <w:rsid w:val="004803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4803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48031A"/>
  </w:style>
  <w:style w:type="character" w:customStyle="1" w:styleId="normaltextrun">
    <w:name w:val="normaltextrun"/>
    <w:basedOn w:val="DefaultParagraphFont"/>
    <w:rsid w:val="0048031A"/>
  </w:style>
  <w:style w:type="character" w:customStyle="1" w:styleId="eop">
    <w:name w:val="eop"/>
    <w:basedOn w:val="DefaultParagraphFont"/>
    <w:rsid w:val="0048031A"/>
  </w:style>
  <w:style w:type="character" w:customStyle="1" w:styleId="pagebreakblob">
    <w:name w:val="pagebreakblob"/>
    <w:basedOn w:val="DefaultParagraphFont"/>
    <w:rsid w:val="0048031A"/>
  </w:style>
  <w:style w:type="character" w:customStyle="1" w:styleId="pagebreakborderspan">
    <w:name w:val="pagebreakborderspan"/>
    <w:basedOn w:val="DefaultParagraphFont"/>
    <w:rsid w:val="0048031A"/>
  </w:style>
  <w:style w:type="character" w:customStyle="1" w:styleId="pagebreaktextspan">
    <w:name w:val="pagebreaktextspan"/>
    <w:basedOn w:val="DefaultParagraphFont"/>
    <w:rsid w:val="0048031A"/>
  </w:style>
  <w:style w:type="character" w:customStyle="1" w:styleId="wacimagecontainer">
    <w:name w:val="wacimagecontainer"/>
    <w:basedOn w:val="DefaultParagraphFont"/>
    <w:rsid w:val="0048031A"/>
  </w:style>
  <w:style w:type="character" w:customStyle="1" w:styleId="wacimageborder">
    <w:name w:val="wacimageborder"/>
    <w:basedOn w:val="DefaultParagraphFont"/>
    <w:rsid w:val="0048031A"/>
  </w:style>
  <w:style w:type="character" w:customStyle="1" w:styleId="fieldrange">
    <w:name w:val="fieldrange"/>
    <w:basedOn w:val="DefaultParagraphFont"/>
    <w:rsid w:val="0048031A"/>
  </w:style>
  <w:style w:type="character" w:customStyle="1" w:styleId="wacimagegroupcontainer">
    <w:name w:val="wacimagegroupcontainer"/>
    <w:basedOn w:val="DefaultParagraphFont"/>
    <w:rsid w:val="0048031A"/>
  </w:style>
  <w:style w:type="paragraph" w:styleId="Caption">
    <w:name w:val="caption"/>
    <w:basedOn w:val="Normal"/>
    <w:next w:val="Normal"/>
    <w:uiPriority w:val="35"/>
    <w:unhideWhenUsed/>
    <w:qFormat/>
    <w:rsid w:val="0048031A"/>
    <w:pPr>
      <w:spacing w:after="200" w:line="240" w:lineRule="auto"/>
    </w:pPr>
    <w:rPr>
      <w:rFonts w:asciiTheme="minorHAnsi" w:eastAsiaTheme="minorHAnsi" w:hAnsiTheme="minorHAnsi" w:cstheme="minorBidi"/>
      <w:i/>
      <w:iCs/>
      <w:color w:val="44546A" w:themeColor="text2"/>
      <w:sz w:val="18"/>
      <w:szCs w:val="18"/>
    </w:rPr>
  </w:style>
  <w:style w:type="character" w:customStyle="1" w:styleId="Heading1Char">
    <w:name w:val="Heading 1 Char"/>
    <w:basedOn w:val="DefaultParagraphFont"/>
    <w:link w:val="Heading1"/>
    <w:uiPriority w:val="9"/>
    <w:rsid w:val="00C75B70"/>
    <w:rPr>
      <w:rFonts w:ascii="Times New Roman" w:hAnsi="Times New Roman"/>
      <w:b/>
      <w:caps/>
      <w:sz w:val="24"/>
      <w:szCs w:val="48"/>
    </w:rPr>
  </w:style>
  <w:style w:type="paragraph" w:styleId="TOC1">
    <w:name w:val="toc 1"/>
    <w:basedOn w:val="Normal"/>
    <w:next w:val="Normal"/>
    <w:autoRedefine/>
    <w:uiPriority w:val="39"/>
    <w:rsid w:val="00AB0461"/>
    <w:pPr>
      <w:tabs>
        <w:tab w:val="right" w:leader="dot" w:pos="9350"/>
      </w:tabs>
      <w:spacing w:after="0" w:line="240" w:lineRule="auto"/>
    </w:pPr>
    <w:rPr>
      <w:rFonts w:ascii="Times New Roman" w:eastAsia="Times New Roman" w:hAnsi="Times New Roman" w:cs="Times New Roman"/>
      <w:b/>
      <w:bCs/>
      <w:noProof/>
      <w:sz w:val="24"/>
      <w:szCs w:val="24"/>
    </w:rPr>
  </w:style>
  <w:style w:type="paragraph" w:styleId="TOC2">
    <w:name w:val="toc 2"/>
    <w:basedOn w:val="Normal"/>
    <w:next w:val="Normal"/>
    <w:autoRedefine/>
    <w:uiPriority w:val="39"/>
    <w:rsid w:val="00732C67"/>
    <w:pPr>
      <w:spacing w:after="0" w:line="240" w:lineRule="auto"/>
      <w:ind w:left="240"/>
    </w:pPr>
    <w:rPr>
      <w:rFonts w:ascii="Arial" w:eastAsia="Times New Roman" w:hAnsi="Arial" w:cs="Arial"/>
      <w:sz w:val="24"/>
      <w:szCs w:val="24"/>
    </w:rPr>
  </w:style>
  <w:style w:type="paragraph" w:styleId="TOC3">
    <w:name w:val="toc 3"/>
    <w:basedOn w:val="Normal"/>
    <w:next w:val="Normal"/>
    <w:autoRedefine/>
    <w:uiPriority w:val="39"/>
    <w:rsid w:val="00732C67"/>
    <w:pPr>
      <w:spacing w:after="0" w:line="240" w:lineRule="auto"/>
      <w:ind w:left="480"/>
    </w:pPr>
    <w:rPr>
      <w:rFonts w:ascii="Arial" w:eastAsia="Times New Roman" w:hAnsi="Arial" w:cs="Arial"/>
      <w:sz w:val="24"/>
      <w:szCs w:val="24"/>
    </w:rPr>
  </w:style>
  <w:style w:type="paragraph" w:styleId="TOCHeading">
    <w:name w:val="TOC Heading"/>
    <w:basedOn w:val="Heading1"/>
    <w:next w:val="Normal"/>
    <w:uiPriority w:val="39"/>
    <w:unhideWhenUsed/>
    <w:qFormat/>
    <w:rsid w:val="00B973D3"/>
    <w:pPr>
      <w:spacing w:before="240" w:after="0"/>
      <w:outlineLvl w:val="9"/>
    </w:pPr>
    <w:rPr>
      <w:rFonts w:asciiTheme="majorHAnsi" w:eastAsiaTheme="majorEastAsia" w:hAnsiTheme="majorHAnsi" w:cstheme="majorBidi"/>
      <w:b w:val="0"/>
      <w:color w:val="2F5496" w:themeColor="accent1" w:themeShade="BF"/>
      <w:sz w:val="32"/>
      <w:szCs w:val="32"/>
    </w:rPr>
  </w:style>
  <w:style w:type="paragraph" w:customStyle="1" w:styleId="chapter">
    <w:name w:val="chapter"/>
    <w:basedOn w:val="Normal"/>
    <w:next w:val="Heading1"/>
    <w:link w:val="chapterChar"/>
    <w:qFormat/>
    <w:rsid w:val="00B973D3"/>
    <w:pPr>
      <w:spacing w:line="480" w:lineRule="auto"/>
      <w:jc w:val="center"/>
    </w:pPr>
    <w:rPr>
      <w:rFonts w:ascii="Times New Roman" w:hAnsi="Times New Roman" w:cs="Times New Roman"/>
      <w:b/>
      <w:sz w:val="24"/>
      <w:szCs w:val="24"/>
    </w:rPr>
  </w:style>
  <w:style w:type="paragraph" w:customStyle="1" w:styleId="KRyan">
    <w:name w:val="KRyan"/>
    <w:basedOn w:val="Heading1"/>
    <w:link w:val="KRyanChar"/>
    <w:qFormat/>
    <w:rsid w:val="008D6DB2"/>
    <w:pPr>
      <w:numPr>
        <w:numId w:val="6"/>
      </w:numPr>
      <w:spacing w:before="0"/>
    </w:pPr>
    <w:rPr>
      <w:rFonts w:eastAsia="Times New Roman" w:cs="Times New Roman"/>
      <w:bCs/>
      <w:szCs w:val="24"/>
    </w:rPr>
  </w:style>
  <w:style w:type="character" w:customStyle="1" w:styleId="chapterChar">
    <w:name w:val="chapter Char"/>
    <w:basedOn w:val="DefaultParagraphFont"/>
    <w:link w:val="chapter"/>
    <w:rsid w:val="00B973D3"/>
    <w:rPr>
      <w:rFonts w:ascii="Times New Roman" w:hAnsi="Times New Roman" w:cs="Times New Roman"/>
      <w:b/>
      <w:sz w:val="24"/>
      <w:szCs w:val="24"/>
    </w:rPr>
  </w:style>
  <w:style w:type="paragraph" w:styleId="TableofFigures">
    <w:name w:val="table of figures"/>
    <w:basedOn w:val="Normal"/>
    <w:next w:val="Normal"/>
    <w:uiPriority w:val="99"/>
    <w:unhideWhenUsed/>
    <w:rsid w:val="00BC6405"/>
    <w:pPr>
      <w:spacing w:after="0"/>
    </w:pPr>
    <w:rPr>
      <w:rFonts w:ascii="Times New Roman" w:hAnsi="Times New Roman"/>
      <w:sz w:val="24"/>
    </w:rPr>
  </w:style>
  <w:style w:type="paragraph" w:styleId="Index1">
    <w:name w:val="index 1"/>
    <w:aliases w:val="LIST OF FIGURES"/>
    <w:basedOn w:val="Normal"/>
    <w:next w:val="Normal"/>
    <w:autoRedefine/>
    <w:uiPriority w:val="99"/>
    <w:unhideWhenUsed/>
    <w:rsid w:val="00AC32BA"/>
    <w:pPr>
      <w:tabs>
        <w:tab w:val="right" w:leader="dot" w:pos="9350"/>
      </w:tabs>
      <w:spacing w:after="0" w:line="240" w:lineRule="auto"/>
      <w:ind w:left="220" w:hanging="220"/>
    </w:pPr>
    <w:rPr>
      <w:rFonts w:ascii="Times New Roman" w:hAnsi="Times New Roman"/>
      <w:sz w:val="24"/>
    </w:rPr>
  </w:style>
  <w:style w:type="character" w:customStyle="1" w:styleId="Heading7Char">
    <w:name w:val="Heading 7 Char"/>
    <w:basedOn w:val="DefaultParagraphFont"/>
    <w:link w:val="Heading7"/>
    <w:uiPriority w:val="9"/>
    <w:semiHidden/>
    <w:rsid w:val="009D7896"/>
    <w:rPr>
      <w:rFonts w:asciiTheme="majorHAnsi" w:eastAsiaTheme="majorEastAsia" w:hAnsiTheme="majorHAnsi" w:cstheme="majorBidi"/>
      <w:i/>
      <w:iCs/>
      <w:color w:val="1F3763" w:themeColor="accent1" w:themeShade="7F"/>
    </w:rPr>
  </w:style>
  <w:style w:type="character" w:customStyle="1" w:styleId="KRyanChar">
    <w:name w:val="KRyan Char"/>
    <w:basedOn w:val="Heading1Char"/>
    <w:link w:val="KRyan"/>
    <w:rsid w:val="008D6DB2"/>
    <w:rPr>
      <w:rFonts w:ascii="Times New Roman" w:eastAsia="Times New Roman" w:hAnsi="Times New Roman" w:cs="Times New Roman"/>
      <w:b/>
      <w:bCs/>
      <w:caps/>
      <w:sz w:val="24"/>
      <w:szCs w:val="24"/>
    </w:rPr>
  </w:style>
  <w:style w:type="character" w:customStyle="1" w:styleId="Heading8Char">
    <w:name w:val="Heading 8 Char"/>
    <w:basedOn w:val="DefaultParagraphFont"/>
    <w:link w:val="Heading8"/>
    <w:uiPriority w:val="9"/>
    <w:semiHidden/>
    <w:rsid w:val="009D78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7896"/>
    <w:rPr>
      <w:rFonts w:asciiTheme="majorHAnsi" w:eastAsiaTheme="majorEastAsia" w:hAnsiTheme="majorHAnsi" w:cstheme="majorBidi"/>
      <w:i/>
      <w:iCs/>
      <w:color w:val="272727" w:themeColor="text1" w:themeTint="D8"/>
      <w:sz w:val="21"/>
      <w:szCs w:val="21"/>
    </w:rPr>
  </w:style>
  <w:style w:type="paragraph" w:styleId="TOAHeading">
    <w:name w:val="toa heading"/>
    <w:basedOn w:val="Normal"/>
    <w:next w:val="Normal"/>
    <w:uiPriority w:val="99"/>
    <w:unhideWhenUsed/>
    <w:rsid w:val="0088393E"/>
    <w:pPr>
      <w:spacing w:before="120"/>
    </w:pPr>
    <w:rPr>
      <w:rFonts w:asciiTheme="majorHAnsi" w:eastAsiaTheme="majorEastAsia" w:hAnsiTheme="majorHAnsi" w:cstheme="majorBidi"/>
      <w:b/>
      <w:bCs/>
      <w:sz w:val="24"/>
      <w:szCs w:val="24"/>
    </w:rPr>
  </w:style>
  <w:style w:type="paragraph" w:styleId="TableofAuthorities">
    <w:name w:val="table of authorities"/>
    <w:basedOn w:val="Normal"/>
    <w:next w:val="Normal"/>
    <w:uiPriority w:val="99"/>
    <w:semiHidden/>
    <w:unhideWhenUsed/>
    <w:rsid w:val="0088393E"/>
    <w:pPr>
      <w:spacing w:after="0"/>
      <w:ind w:left="220" w:hanging="220"/>
    </w:pPr>
  </w:style>
  <w:style w:type="character" w:customStyle="1" w:styleId="Heading2Char">
    <w:name w:val="Heading 2 Char"/>
    <w:basedOn w:val="DefaultParagraphFont"/>
    <w:link w:val="Heading2"/>
    <w:uiPriority w:val="9"/>
    <w:rsid w:val="008D7102"/>
    <w:rPr>
      <w:b/>
      <w:sz w:val="36"/>
      <w:szCs w:val="36"/>
    </w:rPr>
  </w:style>
  <w:style w:type="character" w:customStyle="1" w:styleId="Heading3Char">
    <w:name w:val="Heading 3 Char"/>
    <w:basedOn w:val="DefaultParagraphFont"/>
    <w:link w:val="Heading3"/>
    <w:uiPriority w:val="9"/>
    <w:semiHidden/>
    <w:rsid w:val="004278DE"/>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7841">
      <w:bodyDiv w:val="1"/>
      <w:marLeft w:val="0"/>
      <w:marRight w:val="0"/>
      <w:marTop w:val="0"/>
      <w:marBottom w:val="0"/>
      <w:divBdr>
        <w:top w:val="none" w:sz="0" w:space="0" w:color="auto"/>
        <w:left w:val="none" w:sz="0" w:space="0" w:color="auto"/>
        <w:bottom w:val="none" w:sz="0" w:space="0" w:color="auto"/>
        <w:right w:val="none" w:sz="0" w:space="0" w:color="auto"/>
      </w:divBdr>
      <w:divsChild>
        <w:div w:id="1489974579">
          <w:marLeft w:val="480"/>
          <w:marRight w:val="0"/>
          <w:marTop w:val="0"/>
          <w:marBottom w:val="0"/>
          <w:divBdr>
            <w:top w:val="none" w:sz="0" w:space="0" w:color="auto"/>
            <w:left w:val="none" w:sz="0" w:space="0" w:color="auto"/>
            <w:bottom w:val="none" w:sz="0" w:space="0" w:color="auto"/>
            <w:right w:val="none" w:sz="0" w:space="0" w:color="auto"/>
          </w:divBdr>
          <w:divsChild>
            <w:div w:id="190101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8281">
      <w:bodyDiv w:val="1"/>
      <w:marLeft w:val="0"/>
      <w:marRight w:val="0"/>
      <w:marTop w:val="0"/>
      <w:marBottom w:val="0"/>
      <w:divBdr>
        <w:top w:val="none" w:sz="0" w:space="0" w:color="auto"/>
        <w:left w:val="none" w:sz="0" w:space="0" w:color="auto"/>
        <w:bottom w:val="none" w:sz="0" w:space="0" w:color="auto"/>
        <w:right w:val="none" w:sz="0" w:space="0" w:color="auto"/>
      </w:divBdr>
      <w:divsChild>
        <w:div w:id="1283803822">
          <w:marLeft w:val="480"/>
          <w:marRight w:val="0"/>
          <w:marTop w:val="0"/>
          <w:marBottom w:val="0"/>
          <w:divBdr>
            <w:top w:val="none" w:sz="0" w:space="0" w:color="auto"/>
            <w:left w:val="none" w:sz="0" w:space="0" w:color="auto"/>
            <w:bottom w:val="none" w:sz="0" w:space="0" w:color="auto"/>
            <w:right w:val="none" w:sz="0" w:space="0" w:color="auto"/>
          </w:divBdr>
          <w:divsChild>
            <w:div w:id="2660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04281">
      <w:bodyDiv w:val="1"/>
      <w:marLeft w:val="0"/>
      <w:marRight w:val="0"/>
      <w:marTop w:val="0"/>
      <w:marBottom w:val="0"/>
      <w:divBdr>
        <w:top w:val="none" w:sz="0" w:space="0" w:color="auto"/>
        <w:left w:val="none" w:sz="0" w:space="0" w:color="auto"/>
        <w:bottom w:val="none" w:sz="0" w:space="0" w:color="auto"/>
        <w:right w:val="none" w:sz="0" w:space="0" w:color="auto"/>
      </w:divBdr>
      <w:divsChild>
        <w:div w:id="1684238694">
          <w:marLeft w:val="480"/>
          <w:marRight w:val="0"/>
          <w:marTop w:val="0"/>
          <w:marBottom w:val="0"/>
          <w:divBdr>
            <w:top w:val="none" w:sz="0" w:space="0" w:color="auto"/>
            <w:left w:val="none" w:sz="0" w:space="0" w:color="auto"/>
            <w:bottom w:val="none" w:sz="0" w:space="0" w:color="auto"/>
            <w:right w:val="none" w:sz="0" w:space="0" w:color="auto"/>
          </w:divBdr>
          <w:divsChild>
            <w:div w:id="9080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1697">
      <w:bodyDiv w:val="1"/>
      <w:marLeft w:val="0"/>
      <w:marRight w:val="0"/>
      <w:marTop w:val="0"/>
      <w:marBottom w:val="0"/>
      <w:divBdr>
        <w:top w:val="none" w:sz="0" w:space="0" w:color="auto"/>
        <w:left w:val="none" w:sz="0" w:space="0" w:color="auto"/>
        <w:bottom w:val="none" w:sz="0" w:space="0" w:color="auto"/>
        <w:right w:val="none" w:sz="0" w:space="0" w:color="auto"/>
      </w:divBdr>
      <w:divsChild>
        <w:div w:id="1370954711">
          <w:marLeft w:val="480"/>
          <w:marRight w:val="0"/>
          <w:marTop w:val="0"/>
          <w:marBottom w:val="0"/>
          <w:divBdr>
            <w:top w:val="none" w:sz="0" w:space="0" w:color="auto"/>
            <w:left w:val="none" w:sz="0" w:space="0" w:color="auto"/>
            <w:bottom w:val="none" w:sz="0" w:space="0" w:color="auto"/>
            <w:right w:val="none" w:sz="0" w:space="0" w:color="auto"/>
          </w:divBdr>
          <w:divsChild>
            <w:div w:id="111432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852403">
      <w:bodyDiv w:val="1"/>
      <w:marLeft w:val="0"/>
      <w:marRight w:val="0"/>
      <w:marTop w:val="0"/>
      <w:marBottom w:val="0"/>
      <w:divBdr>
        <w:top w:val="none" w:sz="0" w:space="0" w:color="auto"/>
        <w:left w:val="none" w:sz="0" w:space="0" w:color="auto"/>
        <w:bottom w:val="none" w:sz="0" w:space="0" w:color="auto"/>
        <w:right w:val="none" w:sz="0" w:space="0" w:color="auto"/>
      </w:divBdr>
      <w:divsChild>
        <w:div w:id="634027150">
          <w:marLeft w:val="480"/>
          <w:marRight w:val="0"/>
          <w:marTop w:val="0"/>
          <w:marBottom w:val="0"/>
          <w:divBdr>
            <w:top w:val="none" w:sz="0" w:space="0" w:color="auto"/>
            <w:left w:val="none" w:sz="0" w:space="0" w:color="auto"/>
            <w:bottom w:val="none" w:sz="0" w:space="0" w:color="auto"/>
            <w:right w:val="none" w:sz="0" w:space="0" w:color="auto"/>
          </w:divBdr>
          <w:divsChild>
            <w:div w:id="168586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4427">
      <w:bodyDiv w:val="1"/>
      <w:marLeft w:val="0"/>
      <w:marRight w:val="0"/>
      <w:marTop w:val="0"/>
      <w:marBottom w:val="0"/>
      <w:divBdr>
        <w:top w:val="none" w:sz="0" w:space="0" w:color="auto"/>
        <w:left w:val="none" w:sz="0" w:space="0" w:color="auto"/>
        <w:bottom w:val="none" w:sz="0" w:space="0" w:color="auto"/>
        <w:right w:val="none" w:sz="0" w:space="0" w:color="auto"/>
      </w:divBdr>
    </w:div>
    <w:div w:id="265231067">
      <w:bodyDiv w:val="1"/>
      <w:marLeft w:val="0"/>
      <w:marRight w:val="0"/>
      <w:marTop w:val="0"/>
      <w:marBottom w:val="0"/>
      <w:divBdr>
        <w:top w:val="none" w:sz="0" w:space="0" w:color="auto"/>
        <w:left w:val="none" w:sz="0" w:space="0" w:color="auto"/>
        <w:bottom w:val="none" w:sz="0" w:space="0" w:color="auto"/>
        <w:right w:val="none" w:sz="0" w:space="0" w:color="auto"/>
      </w:divBdr>
      <w:divsChild>
        <w:div w:id="894387015">
          <w:marLeft w:val="480"/>
          <w:marRight w:val="0"/>
          <w:marTop w:val="0"/>
          <w:marBottom w:val="0"/>
          <w:divBdr>
            <w:top w:val="none" w:sz="0" w:space="0" w:color="auto"/>
            <w:left w:val="none" w:sz="0" w:space="0" w:color="auto"/>
            <w:bottom w:val="none" w:sz="0" w:space="0" w:color="auto"/>
            <w:right w:val="none" w:sz="0" w:space="0" w:color="auto"/>
          </w:divBdr>
          <w:divsChild>
            <w:div w:id="171261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29018">
      <w:bodyDiv w:val="1"/>
      <w:marLeft w:val="0"/>
      <w:marRight w:val="0"/>
      <w:marTop w:val="0"/>
      <w:marBottom w:val="0"/>
      <w:divBdr>
        <w:top w:val="none" w:sz="0" w:space="0" w:color="auto"/>
        <w:left w:val="none" w:sz="0" w:space="0" w:color="auto"/>
        <w:bottom w:val="none" w:sz="0" w:space="0" w:color="auto"/>
        <w:right w:val="none" w:sz="0" w:space="0" w:color="auto"/>
      </w:divBdr>
    </w:div>
    <w:div w:id="289626981">
      <w:bodyDiv w:val="1"/>
      <w:marLeft w:val="0"/>
      <w:marRight w:val="0"/>
      <w:marTop w:val="0"/>
      <w:marBottom w:val="0"/>
      <w:divBdr>
        <w:top w:val="none" w:sz="0" w:space="0" w:color="auto"/>
        <w:left w:val="none" w:sz="0" w:space="0" w:color="auto"/>
        <w:bottom w:val="none" w:sz="0" w:space="0" w:color="auto"/>
        <w:right w:val="none" w:sz="0" w:space="0" w:color="auto"/>
      </w:divBdr>
      <w:divsChild>
        <w:div w:id="1547597929">
          <w:marLeft w:val="480"/>
          <w:marRight w:val="0"/>
          <w:marTop w:val="0"/>
          <w:marBottom w:val="0"/>
          <w:divBdr>
            <w:top w:val="none" w:sz="0" w:space="0" w:color="auto"/>
            <w:left w:val="none" w:sz="0" w:space="0" w:color="auto"/>
            <w:bottom w:val="none" w:sz="0" w:space="0" w:color="auto"/>
            <w:right w:val="none" w:sz="0" w:space="0" w:color="auto"/>
          </w:divBdr>
          <w:divsChild>
            <w:div w:id="52228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72288">
      <w:bodyDiv w:val="1"/>
      <w:marLeft w:val="0"/>
      <w:marRight w:val="0"/>
      <w:marTop w:val="0"/>
      <w:marBottom w:val="0"/>
      <w:divBdr>
        <w:top w:val="none" w:sz="0" w:space="0" w:color="auto"/>
        <w:left w:val="none" w:sz="0" w:space="0" w:color="auto"/>
        <w:bottom w:val="none" w:sz="0" w:space="0" w:color="auto"/>
        <w:right w:val="none" w:sz="0" w:space="0" w:color="auto"/>
      </w:divBdr>
      <w:divsChild>
        <w:div w:id="808404357">
          <w:marLeft w:val="480"/>
          <w:marRight w:val="0"/>
          <w:marTop w:val="0"/>
          <w:marBottom w:val="0"/>
          <w:divBdr>
            <w:top w:val="none" w:sz="0" w:space="0" w:color="auto"/>
            <w:left w:val="none" w:sz="0" w:space="0" w:color="auto"/>
            <w:bottom w:val="none" w:sz="0" w:space="0" w:color="auto"/>
            <w:right w:val="none" w:sz="0" w:space="0" w:color="auto"/>
          </w:divBdr>
          <w:divsChild>
            <w:div w:id="119696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720622">
      <w:bodyDiv w:val="1"/>
      <w:marLeft w:val="0"/>
      <w:marRight w:val="0"/>
      <w:marTop w:val="0"/>
      <w:marBottom w:val="0"/>
      <w:divBdr>
        <w:top w:val="none" w:sz="0" w:space="0" w:color="auto"/>
        <w:left w:val="none" w:sz="0" w:space="0" w:color="auto"/>
        <w:bottom w:val="none" w:sz="0" w:space="0" w:color="auto"/>
        <w:right w:val="none" w:sz="0" w:space="0" w:color="auto"/>
      </w:divBdr>
      <w:divsChild>
        <w:div w:id="302321596">
          <w:marLeft w:val="480"/>
          <w:marRight w:val="0"/>
          <w:marTop w:val="0"/>
          <w:marBottom w:val="0"/>
          <w:divBdr>
            <w:top w:val="none" w:sz="0" w:space="0" w:color="auto"/>
            <w:left w:val="none" w:sz="0" w:space="0" w:color="auto"/>
            <w:bottom w:val="none" w:sz="0" w:space="0" w:color="auto"/>
            <w:right w:val="none" w:sz="0" w:space="0" w:color="auto"/>
          </w:divBdr>
          <w:divsChild>
            <w:div w:id="57436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721118">
      <w:bodyDiv w:val="1"/>
      <w:marLeft w:val="0"/>
      <w:marRight w:val="0"/>
      <w:marTop w:val="0"/>
      <w:marBottom w:val="0"/>
      <w:divBdr>
        <w:top w:val="none" w:sz="0" w:space="0" w:color="auto"/>
        <w:left w:val="none" w:sz="0" w:space="0" w:color="auto"/>
        <w:bottom w:val="none" w:sz="0" w:space="0" w:color="auto"/>
        <w:right w:val="none" w:sz="0" w:space="0" w:color="auto"/>
      </w:divBdr>
      <w:divsChild>
        <w:div w:id="125130522">
          <w:marLeft w:val="480"/>
          <w:marRight w:val="0"/>
          <w:marTop w:val="0"/>
          <w:marBottom w:val="0"/>
          <w:divBdr>
            <w:top w:val="none" w:sz="0" w:space="0" w:color="auto"/>
            <w:left w:val="none" w:sz="0" w:space="0" w:color="auto"/>
            <w:bottom w:val="none" w:sz="0" w:space="0" w:color="auto"/>
            <w:right w:val="none" w:sz="0" w:space="0" w:color="auto"/>
          </w:divBdr>
          <w:divsChild>
            <w:div w:id="157177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21873">
      <w:bodyDiv w:val="1"/>
      <w:marLeft w:val="0"/>
      <w:marRight w:val="0"/>
      <w:marTop w:val="0"/>
      <w:marBottom w:val="0"/>
      <w:divBdr>
        <w:top w:val="none" w:sz="0" w:space="0" w:color="auto"/>
        <w:left w:val="none" w:sz="0" w:space="0" w:color="auto"/>
        <w:bottom w:val="none" w:sz="0" w:space="0" w:color="auto"/>
        <w:right w:val="none" w:sz="0" w:space="0" w:color="auto"/>
      </w:divBdr>
      <w:divsChild>
        <w:div w:id="1518039219">
          <w:marLeft w:val="480"/>
          <w:marRight w:val="0"/>
          <w:marTop w:val="0"/>
          <w:marBottom w:val="0"/>
          <w:divBdr>
            <w:top w:val="none" w:sz="0" w:space="0" w:color="auto"/>
            <w:left w:val="none" w:sz="0" w:space="0" w:color="auto"/>
            <w:bottom w:val="none" w:sz="0" w:space="0" w:color="auto"/>
            <w:right w:val="none" w:sz="0" w:space="0" w:color="auto"/>
          </w:divBdr>
          <w:divsChild>
            <w:div w:id="5473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13069">
      <w:bodyDiv w:val="1"/>
      <w:marLeft w:val="0"/>
      <w:marRight w:val="0"/>
      <w:marTop w:val="0"/>
      <w:marBottom w:val="0"/>
      <w:divBdr>
        <w:top w:val="none" w:sz="0" w:space="0" w:color="auto"/>
        <w:left w:val="none" w:sz="0" w:space="0" w:color="auto"/>
        <w:bottom w:val="none" w:sz="0" w:space="0" w:color="auto"/>
        <w:right w:val="none" w:sz="0" w:space="0" w:color="auto"/>
      </w:divBdr>
      <w:divsChild>
        <w:div w:id="985277387">
          <w:marLeft w:val="480"/>
          <w:marRight w:val="0"/>
          <w:marTop w:val="0"/>
          <w:marBottom w:val="0"/>
          <w:divBdr>
            <w:top w:val="none" w:sz="0" w:space="0" w:color="auto"/>
            <w:left w:val="none" w:sz="0" w:space="0" w:color="auto"/>
            <w:bottom w:val="none" w:sz="0" w:space="0" w:color="auto"/>
            <w:right w:val="none" w:sz="0" w:space="0" w:color="auto"/>
          </w:divBdr>
          <w:divsChild>
            <w:div w:id="12141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233608">
      <w:bodyDiv w:val="1"/>
      <w:marLeft w:val="0"/>
      <w:marRight w:val="0"/>
      <w:marTop w:val="0"/>
      <w:marBottom w:val="0"/>
      <w:divBdr>
        <w:top w:val="none" w:sz="0" w:space="0" w:color="auto"/>
        <w:left w:val="none" w:sz="0" w:space="0" w:color="auto"/>
        <w:bottom w:val="none" w:sz="0" w:space="0" w:color="auto"/>
        <w:right w:val="none" w:sz="0" w:space="0" w:color="auto"/>
      </w:divBdr>
      <w:divsChild>
        <w:div w:id="1365205600">
          <w:marLeft w:val="480"/>
          <w:marRight w:val="0"/>
          <w:marTop w:val="0"/>
          <w:marBottom w:val="0"/>
          <w:divBdr>
            <w:top w:val="none" w:sz="0" w:space="0" w:color="auto"/>
            <w:left w:val="none" w:sz="0" w:space="0" w:color="auto"/>
            <w:bottom w:val="none" w:sz="0" w:space="0" w:color="auto"/>
            <w:right w:val="none" w:sz="0" w:space="0" w:color="auto"/>
          </w:divBdr>
          <w:divsChild>
            <w:div w:id="157300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21769">
      <w:bodyDiv w:val="1"/>
      <w:marLeft w:val="0"/>
      <w:marRight w:val="0"/>
      <w:marTop w:val="0"/>
      <w:marBottom w:val="0"/>
      <w:divBdr>
        <w:top w:val="none" w:sz="0" w:space="0" w:color="auto"/>
        <w:left w:val="none" w:sz="0" w:space="0" w:color="auto"/>
        <w:bottom w:val="none" w:sz="0" w:space="0" w:color="auto"/>
        <w:right w:val="none" w:sz="0" w:space="0" w:color="auto"/>
      </w:divBdr>
      <w:divsChild>
        <w:div w:id="933515444">
          <w:marLeft w:val="480"/>
          <w:marRight w:val="0"/>
          <w:marTop w:val="0"/>
          <w:marBottom w:val="0"/>
          <w:divBdr>
            <w:top w:val="none" w:sz="0" w:space="0" w:color="auto"/>
            <w:left w:val="none" w:sz="0" w:space="0" w:color="auto"/>
            <w:bottom w:val="none" w:sz="0" w:space="0" w:color="auto"/>
            <w:right w:val="none" w:sz="0" w:space="0" w:color="auto"/>
          </w:divBdr>
          <w:divsChild>
            <w:div w:id="11978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4570">
      <w:bodyDiv w:val="1"/>
      <w:marLeft w:val="0"/>
      <w:marRight w:val="0"/>
      <w:marTop w:val="0"/>
      <w:marBottom w:val="0"/>
      <w:divBdr>
        <w:top w:val="none" w:sz="0" w:space="0" w:color="auto"/>
        <w:left w:val="none" w:sz="0" w:space="0" w:color="auto"/>
        <w:bottom w:val="none" w:sz="0" w:space="0" w:color="auto"/>
        <w:right w:val="none" w:sz="0" w:space="0" w:color="auto"/>
      </w:divBdr>
      <w:divsChild>
        <w:div w:id="1742168279">
          <w:marLeft w:val="480"/>
          <w:marRight w:val="0"/>
          <w:marTop w:val="0"/>
          <w:marBottom w:val="0"/>
          <w:divBdr>
            <w:top w:val="none" w:sz="0" w:space="0" w:color="auto"/>
            <w:left w:val="none" w:sz="0" w:space="0" w:color="auto"/>
            <w:bottom w:val="none" w:sz="0" w:space="0" w:color="auto"/>
            <w:right w:val="none" w:sz="0" w:space="0" w:color="auto"/>
          </w:divBdr>
          <w:divsChild>
            <w:div w:id="19053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60421">
      <w:bodyDiv w:val="1"/>
      <w:marLeft w:val="0"/>
      <w:marRight w:val="0"/>
      <w:marTop w:val="0"/>
      <w:marBottom w:val="0"/>
      <w:divBdr>
        <w:top w:val="none" w:sz="0" w:space="0" w:color="auto"/>
        <w:left w:val="none" w:sz="0" w:space="0" w:color="auto"/>
        <w:bottom w:val="none" w:sz="0" w:space="0" w:color="auto"/>
        <w:right w:val="none" w:sz="0" w:space="0" w:color="auto"/>
      </w:divBdr>
      <w:divsChild>
        <w:div w:id="452477894">
          <w:marLeft w:val="480"/>
          <w:marRight w:val="0"/>
          <w:marTop w:val="0"/>
          <w:marBottom w:val="0"/>
          <w:divBdr>
            <w:top w:val="none" w:sz="0" w:space="0" w:color="auto"/>
            <w:left w:val="none" w:sz="0" w:space="0" w:color="auto"/>
            <w:bottom w:val="none" w:sz="0" w:space="0" w:color="auto"/>
            <w:right w:val="none" w:sz="0" w:space="0" w:color="auto"/>
          </w:divBdr>
          <w:divsChild>
            <w:div w:id="22480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10674">
      <w:bodyDiv w:val="1"/>
      <w:marLeft w:val="0"/>
      <w:marRight w:val="0"/>
      <w:marTop w:val="0"/>
      <w:marBottom w:val="0"/>
      <w:divBdr>
        <w:top w:val="none" w:sz="0" w:space="0" w:color="auto"/>
        <w:left w:val="none" w:sz="0" w:space="0" w:color="auto"/>
        <w:bottom w:val="none" w:sz="0" w:space="0" w:color="auto"/>
        <w:right w:val="none" w:sz="0" w:space="0" w:color="auto"/>
      </w:divBdr>
      <w:divsChild>
        <w:div w:id="836965332">
          <w:marLeft w:val="480"/>
          <w:marRight w:val="0"/>
          <w:marTop w:val="0"/>
          <w:marBottom w:val="0"/>
          <w:divBdr>
            <w:top w:val="none" w:sz="0" w:space="0" w:color="auto"/>
            <w:left w:val="none" w:sz="0" w:space="0" w:color="auto"/>
            <w:bottom w:val="none" w:sz="0" w:space="0" w:color="auto"/>
            <w:right w:val="none" w:sz="0" w:space="0" w:color="auto"/>
          </w:divBdr>
          <w:divsChild>
            <w:div w:id="113914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73572">
      <w:bodyDiv w:val="1"/>
      <w:marLeft w:val="0"/>
      <w:marRight w:val="0"/>
      <w:marTop w:val="0"/>
      <w:marBottom w:val="0"/>
      <w:divBdr>
        <w:top w:val="none" w:sz="0" w:space="0" w:color="auto"/>
        <w:left w:val="none" w:sz="0" w:space="0" w:color="auto"/>
        <w:bottom w:val="none" w:sz="0" w:space="0" w:color="auto"/>
        <w:right w:val="none" w:sz="0" w:space="0" w:color="auto"/>
      </w:divBdr>
    </w:div>
    <w:div w:id="884486967">
      <w:bodyDiv w:val="1"/>
      <w:marLeft w:val="0"/>
      <w:marRight w:val="0"/>
      <w:marTop w:val="0"/>
      <w:marBottom w:val="0"/>
      <w:divBdr>
        <w:top w:val="none" w:sz="0" w:space="0" w:color="auto"/>
        <w:left w:val="none" w:sz="0" w:space="0" w:color="auto"/>
        <w:bottom w:val="none" w:sz="0" w:space="0" w:color="auto"/>
        <w:right w:val="none" w:sz="0" w:space="0" w:color="auto"/>
      </w:divBdr>
    </w:div>
    <w:div w:id="909533437">
      <w:bodyDiv w:val="1"/>
      <w:marLeft w:val="0"/>
      <w:marRight w:val="0"/>
      <w:marTop w:val="0"/>
      <w:marBottom w:val="0"/>
      <w:divBdr>
        <w:top w:val="none" w:sz="0" w:space="0" w:color="auto"/>
        <w:left w:val="none" w:sz="0" w:space="0" w:color="auto"/>
        <w:bottom w:val="none" w:sz="0" w:space="0" w:color="auto"/>
        <w:right w:val="none" w:sz="0" w:space="0" w:color="auto"/>
      </w:divBdr>
      <w:divsChild>
        <w:div w:id="1828159368">
          <w:marLeft w:val="480"/>
          <w:marRight w:val="0"/>
          <w:marTop w:val="0"/>
          <w:marBottom w:val="0"/>
          <w:divBdr>
            <w:top w:val="none" w:sz="0" w:space="0" w:color="auto"/>
            <w:left w:val="none" w:sz="0" w:space="0" w:color="auto"/>
            <w:bottom w:val="none" w:sz="0" w:space="0" w:color="auto"/>
            <w:right w:val="none" w:sz="0" w:space="0" w:color="auto"/>
          </w:divBdr>
          <w:divsChild>
            <w:div w:id="169780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96504">
      <w:bodyDiv w:val="1"/>
      <w:marLeft w:val="0"/>
      <w:marRight w:val="0"/>
      <w:marTop w:val="0"/>
      <w:marBottom w:val="0"/>
      <w:divBdr>
        <w:top w:val="none" w:sz="0" w:space="0" w:color="auto"/>
        <w:left w:val="none" w:sz="0" w:space="0" w:color="auto"/>
        <w:bottom w:val="none" w:sz="0" w:space="0" w:color="auto"/>
        <w:right w:val="none" w:sz="0" w:space="0" w:color="auto"/>
      </w:divBdr>
      <w:divsChild>
        <w:div w:id="1260874297">
          <w:marLeft w:val="480"/>
          <w:marRight w:val="0"/>
          <w:marTop w:val="0"/>
          <w:marBottom w:val="0"/>
          <w:divBdr>
            <w:top w:val="none" w:sz="0" w:space="0" w:color="auto"/>
            <w:left w:val="none" w:sz="0" w:space="0" w:color="auto"/>
            <w:bottom w:val="none" w:sz="0" w:space="0" w:color="auto"/>
            <w:right w:val="none" w:sz="0" w:space="0" w:color="auto"/>
          </w:divBdr>
          <w:divsChild>
            <w:div w:id="10085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76198">
      <w:bodyDiv w:val="1"/>
      <w:marLeft w:val="0"/>
      <w:marRight w:val="0"/>
      <w:marTop w:val="0"/>
      <w:marBottom w:val="0"/>
      <w:divBdr>
        <w:top w:val="none" w:sz="0" w:space="0" w:color="auto"/>
        <w:left w:val="none" w:sz="0" w:space="0" w:color="auto"/>
        <w:bottom w:val="none" w:sz="0" w:space="0" w:color="auto"/>
        <w:right w:val="none" w:sz="0" w:space="0" w:color="auto"/>
      </w:divBdr>
      <w:divsChild>
        <w:div w:id="1702591335">
          <w:marLeft w:val="480"/>
          <w:marRight w:val="0"/>
          <w:marTop w:val="0"/>
          <w:marBottom w:val="0"/>
          <w:divBdr>
            <w:top w:val="none" w:sz="0" w:space="0" w:color="auto"/>
            <w:left w:val="none" w:sz="0" w:space="0" w:color="auto"/>
            <w:bottom w:val="none" w:sz="0" w:space="0" w:color="auto"/>
            <w:right w:val="none" w:sz="0" w:space="0" w:color="auto"/>
          </w:divBdr>
          <w:divsChild>
            <w:div w:id="94438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009">
      <w:bodyDiv w:val="1"/>
      <w:marLeft w:val="0"/>
      <w:marRight w:val="0"/>
      <w:marTop w:val="0"/>
      <w:marBottom w:val="0"/>
      <w:divBdr>
        <w:top w:val="none" w:sz="0" w:space="0" w:color="auto"/>
        <w:left w:val="none" w:sz="0" w:space="0" w:color="auto"/>
        <w:bottom w:val="none" w:sz="0" w:space="0" w:color="auto"/>
        <w:right w:val="none" w:sz="0" w:space="0" w:color="auto"/>
      </w:divBdr>
    </w:div>
    <w:div w:id="1214653041">
      <w:bodyDiv w:val="1"/>
      <w:marLeft w:val="0"/>
      <w:marRight w:val="0"/>
      <w:marTop w:val="0"/>
      <w:marBottom w:val="0"/>
      <w:divBdr>
        <w:top w:val="none" w:sz="0" w:space="0" w:color="auto"/>
        <w:left w:val="none" w:sz="0" w:space="0" w:color="auto"/>
        <w:bottom w:val="none" w:sz="0" w:space="0" w:color="auto"/>
        <w:right w:val="none" w:sz="0" w:space="0" w:color="auto"/>
      </w:divBdr>
    </w:div>
    <w:div w:id="1217399600">
      <w:bodyDiv w:val="1"/>
      <w:marLeft w:val="0"/>
      <w:marRight w:val="0"/>
      <w:marTop w:val="0"/>
      <w:marBottom w:val="0"/>
      <w:divBdr>
        <w:top w:val="none" w:sz="0" w:space="0" w:color="auto"/>
        <w:left w:val="none" w:sz="0" w:space="0" w:color="auto"/>
        <w:bottom w:val="none" w:sz="0" w:space="0" w:color="auto"/>
        <w:right w:val="none" w:sz="0" w:space="0" w:color="auto"/>
      </w:divBdr>
    </w:div>
    <w:div w:id="1314219292">
      <w:bodyDiv w:val="1"/>
      <w:marLeft w:val="0"/>
      <w:marRight w:val="0"/>
      <w:marTop w:val="0"/>
      <w:marBottom w:val="0"/>
      <w:divBdr>
        <w:top w:val="none" w:sz="0" w:space="0" w:color="auto"/>
        <w:left w:val="none" w:sz="0" w:space="0" w:color="auto"/>
        <w:bottom w:val="none" w:sz="0" w:space="0" w:color="auto"/>
        <w:right w:val="none" w:sz="0" w:space="0" w:color="auto"/>
      </w:divBdr>
      <w:divsChild>
        <w:div w:id="269239796">
          <w:marLeft w:val="480"/>
          <w:marRight w:val="0"/>
          <w:marTop w:val="0"/>
          <w:marBottom w:val="0"/>
          <w:divBdr>
            <w:top w:val="none" w:sz="0" w:space="0" w:color="auto"/>
            <w:left w:val="none" w:sz="0" w:space="0" w:color="auto"/>
            <w:bottom w:val="none" w:sz="0" w:space="0" w:color="auto"/>
            <w:right w:val="none" w:sz="0" w:space="0" w:color="auto"/>
          </w:divBdr>
          <w:divsChild>
            <w:div w:id="149934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490653">
      <w:bodyDiv w:val="1"/>
      <w:marLeft w:val="0"/>
      <w:marRight w:val="0"/>
      <w:marTop w:val="0"/>
      <w:marBottom w:val="0"/>
      <w:divBdr>
        <w:top w:val="none" w:sz="0" w:space="0" w:color="auto"/>
        <w:left w:val="none" w:sz="0" w:space="0" w:color="auto"/>
        <w:bottom w:val="none" w:sz="0" w:space="0" w:color="auto"/>
        <w:right w:val="none" w:sz="0" w:space="0" w:color="auto"/>
      </w:divBdr>
    </w:div>
    <w:div w:id="1336346861">
      <w:bodyDiv w:val="1"/>
      <w:marLeft w:val="0"/>
      <w:marRight w:val="0"/>
      <w:marTop w:val="0"/>
      <w:marBottom w:val="0"/>
      <w:divBdr>
        <w:top w:val="none" w:sz="0" w:space="0" w:color="auto"/>
        <w:left w:val="none" w:sz="0" w:space="0" w:color="auto"/>
        <w:bottom w:val="none" w:sz="0" w:space="0" w:color="auto"/>
        <w:right w:val="none" w:sz="0" w:space="0" w:color="auto"/>
      </w:divBdr>
      <w:divsChild>
        <w:div w:id="205990917">
          <w:marLeft w:val="480"/>
          <w:marRight w:val="0"/>
          <w:marTop w:val="0"/>
          <w:marBottom w:val="0"/>
          <w:divBdr>
            <w:top w:val="none" w:sz="0" w:space="0" w:color="auto"/>
            <w:left w:val="none" w:sz="0" w:space="0" w:color="auto"/>
            <w:bottom w:val="none" w:sz="0" w:space="0" w:color="auto"/>
            <w:right w:val="none" w:sz="0" w:space="0" w:color="auto"/>
          </w:divBdr>
          <w:divsChild>
            <w:div w:id="2453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4163">
      <w:bodyDiv w:val="1"/>
      <w:marLeft w:val="0"/>
      <w:marRight w:val="0"/>
      <w:marTop w:val="0"/>
      <w:marBottom w:val="0"/>
      <w:divBdr>
        <w:top w:val="none" w:sz="0" w:space="0" w:color="auto"/>
        <w:left w:val="none" w:sz="0" w:space="0" w:color="auto"/>
        <w:bottom w:val="none" w:sz="0" w:space="0" w:color="auto"/>
        <w:right w:val="none" w:sz="0" w:space="0" w:color="auto"/>
      </w:divBdr>
      <w:divsChild>
        <w:div w:id="18241841">
          <w:marLeft w:val="480"/>
          <w:marRight w:val="0"/>
          <w:marTop w:val="0"/>
          <w:marBottom w:val="0"/>
          <w:divBdr>
            <w:top w:val="none" w:sz="0" w:space="0" w:color="auto"/>
            <w:left w:val="none" w:sz="0" w:space="0" w:color="auto"/>
            <w:bottom w:val="none" w:sz="0" w:space="0" w:color="auto"/>
            <w:right w:val="none" w:sz="0" w:space="0" w:color="auto"/>
          </w:divBdr>
          <w:divsChild>
            <w:div w:id="17742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84575">
      <w:bodyDiv w:val="1"/>
      <w:marLeft w:val="0"/>
      <w:marRight w:val="0"/>
      <w:marTop w:val="0"/>
      <w:marBottom w:val="0"/>
      <w:divBdr>
        <w:top w:val="none" w:sz="0" w:space="0" w:color="auto"/>
        <w:left w:val="none" w:sz="0" w:space="0" w:color="auto"/>
        <w:bottom w:val="none" w:sz="0" w:space="0" w:color="auto"/>
        <w:right w:val="none" w:sz="0" w:space="0" w:color="auto"/>
      </w:divBdr>
      <w:divsChild>
        <w:div w:id="1474325740">
          <w:marLeft w:val="480"/>
          <w:marRight w:val="0"/>
          <w:marTop w:val="0"/>
          <w:marBottom w:val="0"/>
          <w:divBdr>
            <w:top w:val="none" w:sz="0" w:space="0" w:color="auto"/>
            <w:left w:val="none" w:sz="0" w:space="0" w:color="auto"/>
            <w:bottom w:val="none" w:sz="0" w:space="0" w:color="auto"/>
            <w:right w:val="none" w:sz="0" w:space="0" w:color="auto"/>
          </w:divBdr>
          <w:divsChild>
            <w:div w:id="8924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2366">
      <w:bodyDiv w:val="1"/>
      <w:marLeft w:val="0"/>
      <w:marRight w:val="0"/>
      <w:marTop w:val="0"/>
      <w:marBottom w:val="0"/>
      <w:divBdr>
        <w:top w:val="none" w:sz="0" w:space="0" w:color="auto"/>
        <w:left w:val="none" w:sz="0" w:space="0" w:color="auto"/>
        <w:bottom w:val="none" w:sz="0" w:space="0" w:color="auto"/>
        <w:right w:val="none" w:sz="0" w:space="0" w:color="auto"/>
      </w:divBdr>
    </w:div>
    <w:div w:id="1487014952">
      <w:bodyDiv w:val="1"/>
      <w:marLeft w:val="0"/>
      <w:marRight w:val="0"/>
      <w:marTop w:val="0"/>
      <w:marBottom w:val="0"/>
      <w:divBdr>
        <w:top w:val="none" w:sz="0" w:space="0" w:color="auto"/>
        <w:left w:val="none" w:sz="0" w:space="0" w:color="auto"/>
        <w:bottom w:val="none" w:sz="0" w:space="0" w:color="auto"/>
        <w:right w:val="none" w:sz="0" w:space="0" w:color="auto"/>
      </w:divBdr>
    </w:div>
    <w:div w:id="1497261096">
      <w:bodyDiv w:val="1"/>
      <w:marLeft w:val="0"/>
      <w:marRight w:val="0"/>
      <w:marTop w:val="0"/>
      <w:marBottom w:val="0"/>
      <w:divBdr>
        <w:top w:val="none" w:sz="0" w:space="0" w:color="auto"/>
        <w:left w:val="none" w:sz="0" w:space="0" w:color="auto"/>
        <w:bottom w:val="none" w:sz="0" w:space="0" w:color="auto"/>
        <w:right w:val="none" w:sz="0" w:space="0" w:color="auto"/>
      </w:divBdr>
      <w:divsChild>
        <w:div w:id="811950039">
          <w:marLeft w:val="480"/>
          <w:marRight w:val="0"/>
          <w:marTop w:val="0"/>
          <w:marBottom w:val="0"/>
          <w:divBdr>
            <w:top w:val="none" w:sz="0" w:space="0" w:color="auto"/>
            <w:left w:val="none" w:sz="0" w:space="0" w:color="auto"/>
            <w:bottom w:val="none" w:sz="0" w:space="0" w:color="auto"/>
            <w:right w:val="none" w:sz="0" w:space="0" w:color="auto"/>
          </w:divBdr>
          <w:divsChild>
            <w:div w:id="40418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57142">
      <w:bodyDiv w:val="1"/>
      <w:marLeft w:val="0"/>
      <w:marRight w:val="0"/>
      <w:marTop w:val="0"/>
      <w:marBottom w:val="0"/>
      <w:divBdr>
        <w:top w:val="none" w:sz="0" w:space="0" w:color="auto"/>
        <w:left w:val="none" w:sz="0" w:space="0" w:color="auto"/>
        <w:bottom w:val="none" w:sz="0" w:space="0" w:color="auto"/>
        <w:right w:val="none" w:sz="0" w:space="0" w:color="auto"/>
      </w:divBdr>
      <w:divsChild>
        <w:div w:id="623121705">
          <w:marLeft w:val="480"/>
          <w:marRight w:val="0"/>
          <w:marTop w:val="0"/>
          <w:marBottom w:val="0"/>
          <w:divBdr>
            <w:top w:val="none" w:sz="0" w:space="0" w:color="auto"/>
            <w:left w:val="none" w:sz="0" w:space="0" w:color="auto"/>
            <w:bottom w:val="none" w:sz="0" w:space="0" w:color="auto"/>
            <w:right w:val="none" w:sz="0" w:space="0" w:color="auto"/>
          </w:divBdr>
          <w:divsChild>
            <w:div w:id="45784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5266">
      <w:bodyDiv w:val="1"/>
      <w:marLeft w:val="0"/>
      <w:marRight w:val="0"/>
      <w:marTop w:val="0"/>
      <w:marBottom w:val="0"/>
      <w:divBdr>
        <w:top w:val="none" w:sz="0" w:space="0" w:color="auto"/>
        <w:left w:val="none" w:sz="0" w:space="0" w:color="auto"/>
        <w:bottom w:val="none" w:sz="0" w:space="0" w:color="auto"/>
        <w:right w:val="none" w:sz="0" w:space="0" w:color="auto"/>
      </w:divBdr>
      <w:divsChild>
        <w:div w:id="318535537">
          <w:marLeft w:val="480"/>
          <w:marRight w:val="0"/>
          <w:marTop w:val="0"/>
          <w:marBottom w:val="0"/>
          <w:divBdr>
            <w:top w:val="none" w:sz="0" w:space="0" w:color="auto"/>
            <w:left w:val="none" w:sz="0" w:space="0" w:color="auto"/>
            <w:bottom w:val="none" w:sz="0" w:space="0" w:color="auto"/>
            <w:right w:val="none" w:sz="0" w:space="0" w:color="auto"/>
          </w:divBdr>
          <w:divsChild>
            <w:div w:id="26601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5244">
      <w:bodyDiv w:val="1"/>
      <w:marLeft w:val="0"/>
      <w:marRight w:val="0"/>
      <w:marTop w:val="0"/>
      <w:marBottom w:val="0"/>
      <w:divBdr>
        <w:top w:val="none" w:sz="0" w:space="0" w:color="auto"/>
        <w:left w:val="none" w:sz="0" w:space="0" w:color="auto"/>
        <w:bottom w:val="none" w:sz="0" w:space="0" w:color="auto"/>
        <w:right w:val="none" w:sz="0" w:space="0" w:color="auto"/>
      </w:divBdr>
      <w:divsChild>
        <w:div w:id="1763795554">
          <w:marLeft w:val="480"/>
          <w:marRight w:val="0"/>
          <w:marTop w:val="0"/>
          <w:marBottom w:val="0"/>
          <w:divBdr>
            <w:top w:val="none" w:sz="0" w:space="0" w:color="auto"/>
            <w:left w:val="none" w:sz="0" w:space="0" w:color="auto"/>
            <w:bottom w:val="none" w:sz="0" w:space="0" w:color="auto"/>
            <w:right w:val="none" w:sz="0" w:space="0" w:color="auto"/>
          </w:divBdr>
          <w:divsChild>
            <w:div w:id="91305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06132">
      <w:bodyDiv w:val="1"/>
      <w:marLeft w:val="0"/>
      <w:marRight w:val="0"/>
      <w:marTop w:val="0"/>
      <w:marBottom w:val="0"/>
      <w:divBdr>
        <w:top w:val="none" w:sz="0" w:space="0" w:color="auto"/>
        <w:left w:val="none" w:sz="0" w:space="0" w:color="auto"/>
        <w:bottom w:val="none" w:sz="0" w:space="0" w:color="auto"/>
        <w:right w:val="none" w:sz="0" w:space="0" w:color="auto"/>
      </w:divBdr>
    </w:div>
    <w:div w:id="1693022269">
      <w:bodyDiv w:val="1"/>
      <w:marLeft w:val="0"/>
      <w:marRight w:val="0"/>
      <w:marTop w:val="0"/>
      <w:marBottom w:val="0"/>
      <w:divBdr>
        <w:top w:val="none" w:sz="0" w:space="0" w:color="auto"/>
        <w:left w:val="none" w:sz="0" w:space="0" w:color="auto"/>
        <w:bottom w:val="none" w:sz="0" w:space="0" w:color="auto"/>
        <w:right w:val="none" w:sz="0" w:space="0" w:color="auto"/>
      </w:divBdr>
      <w:divsChild>
        <w:div w:id="1377974195">
          <w:marLeft w:val="480"/>
          <w:marRight w:val="0"/>
          <w:marTop w:val="0"/>
          <w:marBottom w:val="0"/>
          <w:divBdr>
            <w:top w:val="none" w:sz="0" w:space="0" w:color="auto"/>
            <w:left w:val="none" w:sz="0" w:space="0" w:color="auto"/>
            <w:bottom w:val="none" w:sz="0" w:space="0" w:color="auto"/>
            <w:right w:val="none" w:sz="0" w:space="0" w:color="auto"/>
          </w:divBdr>
          <w:divsChild>
            <w:div w:id="39716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66442">
      <w:bodyDiv w:val="1"/>
      <w:marLeft w:val="0"/>
      <w:marRight w:val="0"/>
      <w:marTop w:val="0"/>
      <w:marBottom w:val="0"/>
      <w:divBdr>
        <w:top w:val="none" w:sz="0" w:space="0" w:color="auto"/>
        <w:left w:val="none" w:sz="0" w:space="0" w:color="auto"/>
        <w:bottom w:val="none" w:sz="0" w:space="0" w:color="auto"/>
        <w:right w:val="none" w:sz="0" w:space="0" w:color="auto"/>
      </w:divBdr>
      <w:divsChild>
        <w:div w:id="1744914339">
          <w:marLeft w:val="480"/>
          <w:marRight w:val="0"/>
          <w:marTop w:val="0"/>
          <w:marBottom w:val="0"/>
          <w:divBdr>
            <w:top w:val="none" w:sz="0" w:space="0" w:color="auto"/>
            <w:left w:val="none" w:sz="0" w:space="0" w:color="auto"/>
            <w:bottom w:val="none" w:sz="0" w:space="0" w:color="auto"/>
            <w:right w:val="none" w:sz="0" w:space="0" w:color="auto"/>
          </w:divBdr>
          <w:divsChild>
            <w:div w:id="156657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8354">
      <w:bodyDiv w:val="1"/>
      <w:marLeft w:val="0"/>
      <w:marRight w:val="0"/>
      <w:marTop w:val="0"/>
      <w:marBottom w:val="0"/>
      <w:divBdr>
        <w:top w:val="none" w:sz="0" w:space="0" w:color="auto"/>
        <w:left w:val="none" w:sz="0" w:space="0" w:color="auto"/>
        <w:bottom w:val="none" w:sz="0" w:space="0" w:color="auto"/>
        <w:right w:val="none" w:sz="0" w:space="0" w:color="auto"/>
      </w:divBdr>
      <w:divsChild>
        <w:div w:id="1430001101">
          <w:marLeft w:val="480"/>
          <w:marRight w:val="0"/>
          <w:marTop w:val="0"/>
          <w:marBottom w:val="0"/>
          <w:divBdr>
            <w:top w:val="none" w:sz="0" w:space="0" w:color="auto"/>
            <w:left w:val="none" w:sz="0" w:space="0" w:color="auto"/>
            <w:bottom w:val="none" w:sz="0" w:space="0" w:color="auto"/>
            <w:right w:val="none" w:sz="0" w:space="0" w:color="auto"/>
          </w:divBdr>
          <w:divsChild>
            <w:div w:id="164142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00567">
      <w:bodyDiv w:val="1"/>
      <w:marLeft w:val="0"/>
      <w:marRight w:val="0"/>
      <w:marTop w:val="0"/>
      <w:marBottom w:val="0"/>
      <w:divBdr>
        <w:top w:val="none" w:sz="0" w:space="0" w:color="auto"/>
        <w:left w:val="none" w:sz="0" w:space="0" w:color="auto"/>
        <w:bottom w:val="none" w:sz="0" w:space="0" w:color="auto"/>
        <w:right w:val="none" w:sz="0" w:space="0" w:color="auto"/>
      </w:divBdr>
      <w:divsChild>
        <w:div w:id="1582983798">
          <w:marLeft w:val="480"/>
          <w:marRight w:val="0"/>
          <w:marTop w:val="0"/>
          <w:marBottom w:val="0"/>
          <w:divBdr>
            <w:top w:val="none" w:sz="0" w:space="0" w:color="auto"/>
            <w:left w:val="none" w:sz="0" w:space="0" w:color="auto"/>
            <w:bottom w:val="none" w:sz="0" w:space="0" w:color="auto"/>
            <w:right w:val="none" w:sz="0" w:space="0" w:color="auto"/>
          </w:divBdr>
          <w:divsChild>
            <w:div w:id="99904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49560">
      <w:bodyDiv w:val="1"/>
      <w:marLeft w:val="0"/>
      <w:marRight w:val="0"/>
      <w:marTop w:val="0"/>
      <w:marBottom w:val="0"/>
      <w:divBdr>
        <w:top w:val="none" w:sz="0" w:space="0" w:color="auto"/>
        <w:left w:val="none" w:sz="0" w:space="0" w:color="auto"/>
        <w:bottom w:val="none" w:sz="0" w:space="0" w:color="auto"/>
        <w:right w:val="none" w:sz="0" w:space="0" w:color="auto"/>
      </w:divBdr>
      <w:divsChild>
        <w:div w:id="495538741">
          <w:marLeft w:val="480"/>
          <w:marRight w:val="0"/>
          <w:marTop w:val="0"/>
          <w:marBottom w:val="0"/>
          <w:divBdr>
            <w:top w:val="none" w:sz="0" w:space="0" w:color="auto"/>
            <w:left w:val="none" w:sz="0" w:space="0" w:color="auto"/>
            <w:bottom w:val="none" w:sz="0" w:space="0" w:color="auto"/>
            <w:right w:val="none" w:sz="0" w:space="0" w:color="auto"/>
          </w:divBdr>
          <w:divsChild>
            <w:div w:id="141088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6468">
      <w:bodyDiv w:val="1"/>
      <w:marLeft w:val="0"/>
      <w:marRight w:val="0"/>
      <w:marTop w:val="0"/>
      <w:marBottom w:val="0"/>
      <w:divBdr>
        <w:top w:val="none" w:sz="0" w:space="0" w:color="auto"/>
        <w:left w:val="none" w:sz="0" w:space="0" w:color="auto"/>
        <w:bottom w:val="none" w:sz="0" w:space="0" w:color="auto"/>
        <w:right w:val="none" w:sz="0" w:space="0" w:color="auto"/>
      </w:divBdr>
      <w:divsChild>
        <w:div w:id="1667511362">
          <w:marLeft w:val="480"/>
          <w:marRight w:val="0"/>
          <w:marTop w:val="0"/>
          <w:marBottom w:val="0"/>
          <w:divBdr>
            <w:top w:val="none" w:sz="0" w:space="0" w:color="auto"/>
            <w:left w:val="none" w:sz="0" w:space="0" w:color="auto"/>
            <w:bottom w:val="none" w:sz="0" w:space="0" w:color="auto"/>
            <w:right w:val="none" w:sz="0" w:space="0" w:color="auto"/>
          </w:divBdr>
          <w:divsChild>
            <w:div w:id="4282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59191">
      <w:bodyDiv w:val="1"/>
      <w:marLeft w:val="0"/>
      <w:marRight w:val="0"/>
      <w:marTop w:val="0"/>
      <w:marBottom w:val="0"/>
      <w:divBdr>
        <w:top w:val="none" w:sz="0" w:space="0" w:color="auto"/>
        <w:left w:val="none" w:sz="0" w:space="0" w:color="auto"/>
        <w:bottom w:val="none" w:sz="0" w:space="0" w:color="auto"/>
        <w:right w:val="none" w:sz="0" w:space="0" w:color="auto"/>
      </w:divBdr>
      <w:divsChild>
        <w:div w:id="559024161">
          <w:marLeft w:val="480"/>
          <w:marRight w:val="0"/>
          <w:marTop w:val="0"/>
          <w:marBottom w:val="0"/>
          <w:divBdr>
            <w:top w:val="none" w:sz="0" w:space="0" w:color="auto"/>
            <w:left w:val="none" w:sz="0" w:space="0" w:color="auto"/>
            <w:bottom w:val="none" w:sz="0" w:space="0" w:color="auto"/>
            <w:right w:val="none" w:sz="0" w:space="0" w:color="auto"/>
          </w:divBdr>
          <w:divsChild>
            <w:div w:id="88837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664519">
      <w:bodyDiv w:val="1"/>
      <w:marLeft w:val="0"/>
      <w:marRight w:val="0"/>
      <w:marTop w:val="0"/>
      <w:marBottom w:val="0"/>
      <w:divBdr>
        <w:top w:val="none" w:sz="0" w:space="0" w:color="auto"/>
        <w:left w:val="none" w:sz="0" w:space="0" w:color="auto"/>
        <w:bottom w:val="none" w:sz="0" w:space="0" w:color="auto"/>
        <w:right w:val="none" w:sz="0" w:space="0" w:color="auto"/>
      </w:divBdr>
      <w:divsChild>
        <w:div w:id="622612599">
          <w:marLeft w:val="480"/>
          <w:marRight w:val="0"/>
          <w:marTop w:val="0"/>
          <w:marBottom w:val="0"/>
          <w:divBdr>
            <w:top w:val="none" w:sz="0" w:space="0" w:color="auto"/>
            <w:left w:val="none" w:sz="0" w:space="0" w:color="auto"/>
            <w:bottom w:val="none" w:sz="0" w:space="0" w:color="auto"/>
            <w:right w:val="none" w:sz="0" w:space="0" w:color="auto"/>
          </w:divBdr>
          <w:divsChild>
            <w:div w:id="59987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757964">
      <w:bodyDiv w:val="1"/>
      <w:marLeft w:val="0"/>
      <w:marRight w:val="0"/>
      <w:marTop w:val="0"/>
      <w:marBottom w:val="0"/>
      <w:divBdr>
        <w:top w:val="none" w:sz="0" w:space="0" w:color="auto"/>
        <w:left w:val="none" w:sz="0" w:space="0" w:color="auto"/>
        <w:bottom w:val="none" w:sz="0" w:space="0" w:color="auto"/>
        <w:right w:val="none" w:sz="0" w:space="0" w:color="auto"/>
      </w:divBdr>
      <w:divsChild>
        <w:div w:id="2069300317">
          <w:marLeft w:val="480"/>
          <w:marRight w:val="0"/>
          <w:marTop w:val="0"/>
          <w:marBottom w:val="0"/>
          <w:divBdr>
            <w:top w:val="none" w:sz="0" w:space="0" w:color="auto"/>
            <w:left w:val="none" w:sz="0" w:space="0" w:color="auto"/>
            <w:bottom w:val="none" w:sz="0" w:space="0" w:color="auto"/>
            <w:right w:val="none" w:sz="0" w:space="0" w:color="auto"/>
          </w:divBdr>
          <w:divsChild>
            <w:div w:id="196550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978792">
      <w:bodyDiv w:val="1"/>
      <w:marLeft w:val="0"/>
      <w:marRight w:val="0"/>
      <w:marTop w:val="0"/>
      <w:marBottom w:val="0"/>
      <w:divBdr>
        <w:top w:val="none" w:sz="0" w:space="0" w:color="auto"/>
        <w:left w:val="none" w:sz="0" w:space="0" w:color="auto"/>
        <w:bottom w:val="none" w:sz="0" w:space="0" w:color="auto"/>
        <w:right w:val="none" w:sz="0" w:space="0" w:color="auto"/>
      </w:divBdr>
      <w:divsChild>
        <w:div w:id="493647984">
          <w:marLeft w:val="480"/>
          <w:marRight w:val="0"/>
          <w:marTop w:val="0"/>
          <w:marBottom w:val="0"/>
          <w:divBdr>
            <w:top w:val="none" w:sz="0" w:space="0" w:color="auto"/>
            <w:left w:val="none" w:sz="0" w:space="0" w:color="auto"/>
            <w:bottom w:val="none" w:sz="0" w:space="0" w:color="auto"/>
            <w:right w:val="none" w:sz="0" w:space="0" w:color="auto"/>
          </w:divBdr>
          <w:divsChild>
            <w:div w:id="27579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9422">
      <w:bodyDiv w:val="1"/>
      <w:marLeft w:val="0"/>
      <w:marRight w:val="0"/>
      <w:marTop w:val="0"/>
      <w:marBottom w:val="0"/>
      <w:divBdr>
        <w:top w:val="none" w:sz="0" w:space="0" w:color="auto"/>
        <w:left w:val="none" w:sz="0" w:space="0" w:color="auto"/>
        <w:bottom w:val="none" w:sz="0" w:space="0" w:color="auto"/>
        <w:right w:val="none" w:sz="0" w:space="0" w:color="auto"/>
      </w:divBdr>
      <w:divsChild>
        <w:div w:id="748431283">
          <w:marLeft w:val="480"/>
          <w:marRight w:val="0"/>
          <w:marTop w:val="0"/>
          <w:marBottom w:val="0"/>
          <w:divBdr>
            <w:top w:val="none" w:sz="0" w:space="0" w:color="auto"/>
            <w:left w:val="none" w:sz="0" w:space="0" w:color="auto"/>
            <w:bottom w:val="none" w:sz="0" w:space="0" w:color="auto"/>
            <w:right w:val="none" w:sz="0" w:space="0" w:color="auto"/>
          </w:divBdr>
          <w:divsChild>
            <w:div w:id="80677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175785">
      <w:bodyDiv w:val="1"/>
      <w:marLeft w:val="0"/>
      <w:marRight w:val="0"/>
      <w:marTop w:val="0"/>
      <w:marBottom w:val="0"/>
      <w:divBdr>
        <w:top w:val="none" w:sz="0" w:space="0" w:color="auto"/>
        <w:left w:val="none" w:sz="0" w:space="0" w:color="auto"/>
        <w:bottom w:val="none" w:sz="0" w:space="0" w:color="auto"/>
        <w:right w:val="none" w:sz="0" w:space="0" w:color="auto"/>
      </w:divBdr>
      <w:divsChild>
        <w:div w:id="1208252678">
          <w:marLeft w:val="480"/>
          <w:marRight w:val="0"/>
          <w:marTop w:val="0"/>
          <w:marBottom w:val="0"/>
          <w:divBdr>
            <w:top w:val="none" w:sz="0" w:space="0" w:color="auto"/>
            <w:left w:val="none" w:sz="0" w:space="0" w:color="auto"/>
            <w:bottom w:val="none" w:sz="0" w:space="0" w:color="auto"/>
            <w:right w:val="none" w:sz="0" w:space="0" w:color="auto"/>
          </w:divBdr>
          <w:divsChild>
            <w:div w:id="198326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cag.2009.03.002" TargetMode="External"/><Relationship Id="rId21" Type="http://schemas.openxmlformats.org/officeDocument/2006/relationships/hyperlink" Target="http://posterng.netkey.at/esr/viewing/index.php?module=viewing_poster&amp;pi=108125" TargetMode="External"/><Relationship Id="rId42" Type="http://schemas.openxmlformats.org/officeDocument/2006/relationships/hyperlink" Target="https://doi.org/10.1016/S0940-9602(99)80097-1" TargetMode="External"/><Relationship Id="rId63" Type="http://schemas.openxmlformats.org/officeDocument/2006/relationships/hyperlink" Target="https://doi.org/10.1002/evan.21409" TargetMode="External"/><Relationship Id="rId84" Type="http://schemas.openxmlformats.org/officeDocument/2006/relationships/image" Target="media/image3.png"/><Relationship Id="rId138" Type="http://schemas.openxmlformats.org/officeDocument/2006/relationships/hyperlink" Target="https://doi.org/10.1017/S0022215100113635" TargetMode="External"/><Relationship Id="rId159" Type="http://schemas.openxmlformats.org/officeDocument/2006/relationships/hyperlink" Target="https://doi.org/10.1002/ajpa.21550" TargetMode="External"/><Relationship Id="rId170" Type="http://schemas.openxmlformats.org/officeDocument/2006/relationships/hyperlink" Target="https://doi.org/10.1002/ar.23025" TargetMode="External"/><Relationship Id="rId191" Type="http://schemas.openxmlformats.org/officeDocument/2006/relationships/hyperlink" Target="https://doi.org/10.1007/s00276-013-1214-1" TargetMode="External"/><Relationship Id="rId205" Type="http://schemas.openxmlformats.org/officeDocument/2006/relationships/hyperlink" Target="https://doi.org/10.1111/j.1420-9101.2008.01573.x" TargetMode="External"/><Relationship Id="rId226" Type="http://schemas.openxmlformats.org/officeDocument/2006/relationships/hyperlink" Target="https://doi.org/10.2307/3889342" TargetMode="External"/><Relationship Id="rId107" Type="http://schemas.openxmlformats.org/officeDocument/2006/relationships/hyperlink" Target="https://doi.org/10.1002/ar.20791" TargetMode="External"/><Relationship Id="rId11" Type="http://schemas.openxmlformats.org/officeDocument/2006/relationships/hyperlink" Target="https://doi.org/10.3389/fphys.2016.00049" TargetMode="External"/><Relationship Id="rId32" Type="http://schemas.openxmlformats.org/officeDocument/2006/relationships/hyperlink" Target="https://doi.org/10.1148/rg.274065142" TargetMode="External"/><Relationship Id="rId53" Type="http://schemas.openxmlformats.org/officeDocument/2006/relationships/hyperlink" Target="https://doi.org/10.1016/S0889-5406(97)70249-X" TargetMode="External"/><Relationship Id="rId74" Type="http://schemas.openxmlformats.org/officeDocument/2006/relationships/hyperlink" Target="https://doi.org/10.1002/evan.21761" TargetMode="External"/><Relationship Id="rId128" Type="http://schemas.openxmlformats.org/officeDocument/2006/relationships/hyperlink" Target="https://doi.org/10.1002/ar.20784" TargetMode="External"/><Relationship Id="rId149" Type="http://schemas.openxmlformats.org/officeDocument/2006/relationships/hyperlink" Target="https://doi.org/10.1002/ar.20791" TargetMode="External"/><Relationship Id="rId5" Type="http://schemas.openxmlformats.org/officeDocument/2006/relationships/settings" Target="settings.xml"/><Relationship Id="rId95" Type="http://schemas.openxmlformats.org/officeDocument/2006/relationships/hyperlink" Target="https://doi.org/10.1002/ajpa.22986" TargetMode="External"/><Relationship Id="rId160" Type="http://schemas.openxmlformats.org/officeDocument/2006/relationships/hyperlink" Target="https://doi.org/10.1227/01.NEU.0000367619.24800.B1" TargetMode="External"/><Relationship Id="rId181" Type="http://schemas.openxmlformats.org/officeDocument/2006/relationships/hyperlink" Target="https://doi.org/10.1002/jmor.20817" TargetMode="External"/><Relationship Id="rId216" Type="http://schemas.openxmlformats.org/officeDocument/2006/relationships/hyperlink" Target="https://doi.org/10.4067/S0717-95022017000401261" TargetMode="External"/><Relationship Id="rId22" Type="http://schemas.openxmlformats.org/officeDocument/2006/relationships/hyperlink" Target="https://doi.org/10.1111/j.1558-5646.1988.tb02514.x" TargetMode="External"/><Relationship Id="rId27" Type="http://schemas.openxmlformats.org/officeDocument/2006/relationships/hyperlink" Target="https://doi.org/10.1002/ar.23476" TargetMode="External"/><Relationship Id="rId43" Type="http://schemas.openxmlformats.org/officeDocument/2006/relationships/hyperlink" Target="https://doi.org/10.1111/bjh.14424" TargetMode="External"/><Relationship Id="rId48" Type="http://schemas.openxmlformats.org/officeDocument/2006/relationships/hyperlink" Target="http://www.alliedacademies.org/abstract/variations-of-sphenoid-sinus-and-their-impact-on-related-neurovascular-structures-1662.html" TargetMode="External"/><Relationship Id="rId64" Type="http://schemas.openxmlformats.org/officeDocument/2006/relationships/hyperlink" Target="https://doi.org/10.1016/j.jhevol.2014.07.006" TargetMode="External"/><Relationship Id="rId69" Type="http://schemas.openxmlformats.org/officeDocument/2006/relationships/hyperlink" Target="https://doi.org/10.1002/(SICI)1097-4687(199908)241:2%3c127::AID-JMOR3%3e3.0.CO;2-P" TargetMode="External"/><Relationship Id="rId113" Type="http://schemas.openxmlformats.org/officeDocument/2006/relationships/hyperlink" Target="https://doi.org/10.4067/S0717-95022017000401261" TargetMode="External"/><Relationship Id="rId118" Type="http://schemas.openxmlformats.org/officeDocument/2006/relationships/hyperlink" Target="https://doi.org/10.1111/j.1556-4029.2011.01705.x" TargetMode="External"/><Relationship Id="rId134" Type="http://schemas.openxmlformats.org/officeDocument/2006/relationships/hyperlink" Target="https://doi.org/10.1016/j.archoralbio.2006.03.009" TargetMode="External"/><Relationship Id="rId139" Type="http://schemas.openxmlformats.org/officeDocument/2006/relationships/hyperlink" Target="https://doi.org/10.1002/ajpa.20837" TargetMode="External"/><Relationship Id="rId80" Type="http://schemas.openxmlformats.org/officeDocument/2006/relationships/hyperlink" Target="https://doi.org/10.1002/ar.20779" TargetMode="External"/><Relationship Id="rId85" Type="http://schemas.openxmlformats.org/officeDocument/2006/relationships/image" Target="media/image4.png"/><Relationship Id="rId150" Type="http://schemas.openxmlformats.org/officeDocument/2006/relationships/hyperlink" Target="https://doi.org/10.1086/587076" TargetMode="External"/><Relationship Id="rId155" Type="http://schemas.openxmlformats.org/officeDocument/2006/relationships/hyperlink" Target="https://doi.org/10.1111/j.1556-4029.2011.01705.x" TargetMode="External"/><Relationship Id="rId171" Type="http://schemas.openxmlformats.org/officeDocument/2006/relationships/hyperlink" Target="https://doi.org/10.1371/journal.pone.0144771" TargetMode="External"/><Relationship Id="rId176" Type="http://schemas.openxmlformats.org/officeDocument/2006/relationships/hyperlink" Target="https://doi.org/10.1016/j.anorl.2016.05.011" TargetMode="External"/><Relationship Id="rId192" Type="http://schemas.openxmlformats.org/officeDocument/2006/relationships/hyperlink" Target="https://doi.org/10.1148/radiology.172.2.2748818" TargetMode="External"/><Relationship Id="rId197" Type="http://schemas.openxmlformats.org/officeDocument/2006/relationships/hyperlink" Target="https://doi.org/10.3205/cto000071" TargetMode="External"/><Relationship Id="rId206" Type="http://schemas.openxmlformats.org/officeDocument/2006/relationships/hyperlink" Target="https://doi.org/10.1016/j.amsu.2021.102939" TargetMode="External"/><Relationship Id="rId227" Type="http://schemas.openxmlformats.org/officeDocument/2006/relationships/hyperlink" Target="https://doi.org/10.2500/ajr.2008.22.3211" TargetMode="External"/><Relationship Id="rId201" Type="http://schemas.openxmlformats.org/officeDocument/2006/relationships/hyperlink" Target="https://doi.org/10.1371/journal.pone.0144771" TargetMode="External"/><Relationship Id="rId222" Type="http://schemas.openxmlformats.org/officeDocument/2006/relationships/hyperlink" Target="https://doi.org/10.1002/ajpa.24004" TargetMode="External"/><Relationship Id="rId12" Type="http://schemas.openxmlformats.org/officeDocument/2006/relationships/hyperlink" Target="https://doi.org/10.1007/s00276-013-1214-1" TargetMode="External"/><Relationship Id="rId17" Type="http://schemas.openxmlformats.org/officeDocument/2006/relationships/hyperlink" Target="https://doi.org/10.3389/fnana.2014.00019" TargetMode="External"/><Relationship Id="rId33" Type="http://schemas.openxmlformats.org/officeDocument/2006/relationships/hyperlink" Target="https://doi.org/10.1111/joa.12212" TargetMode="External"/><Relationship Id="rId38" Type="http://schemas.openxmlformats.org/officeDocument/2006/relationships/hyperlink" Target="https://doi.org/10.1111/j.1420-9101.2008.01573.x" TargetMode="External"/><Relationship Id="rId59" Type="http://schemas.openxmlformats.org/officeDocument/2006/relationships/hyperlink" Target="https://doi.org/10.1002/evan.20036" TargetMode="External"/><Relationship Id="rId103" Type="http://schemas.openxmlformats.org/officeDocument/2006/relationships/hyperlink" Target="https://doi.org/10.1109/MMBIA.2001.991731" TargetMode="External"/><Relationship Id="rId108" Type="http://schemas.openxmlformats.org/officeDocument/2006/relationships/hyperlink" Target="https://doi.org/10.1086/587076" TargetMode="External"/><Relationship Id="rId124" Type="http://schemas.openxmlformats.org/officeDocument/2006/relationships/hyperlink" Target="https://doi.org/10.1227/01.NEU.0000367619.24800.B1" TargetMode="External"/><Relationship Id="rId129" Type="http://schemas.openxmlformats.org/officeDocument/2006/relationships/image" Target="media/image11.jpeg"/><Relationship Id="rId54" Type="http://schemas.openxmlformats.org/officeDocument/2006/relationships/hyperlink" Target="https://doi.org/10.1002/ajpa.23899" TargetMode="External"/><Relationship Id="rId70" Type="http://schemas.openxmlformats.org/officeDocument/2006/relationships/hyperlink" Target="https://doi.org/10.1002/ar.23630" TargetMode="External"/><Relationship Id="rId75" Type="http://schemas.openxmlformats.org/officeDocument/2006/relationships/hyperlink" Target="https://doi.org/10.3174/ajnr.A5830" TargetMode="External"/><Relationship Id="rId91" Type="http://schemas.openxmlformats.org/officeDocument/2006/relationships/image" Target="media/image10.png"/><Relationship Id="rId96" Type="http://schemas.openxmlformats.org/officeDocument/2006/relationships/hyperlink" Target="http://posterng.netkey.at/esr/viewing/index.php?module=viewing_poster&amp;pi=108125" TargetMode="External"/><Relationship Id="rId140" Type="http://schemas.openxmlformats.org/officeDocument/2006/relationships/hyperlink" Target="https://doi.org/10.3166/bmsap-2019-0056" TargetMode="External"/><Relationship Id="rId145" Type="http://schemas.openxmlformats.org/officeDocument/2006/relationships/hyperlink" Target="https://doi.org/10.1016/j.amsu.2021.102939" TargetMode="External"/><Relationship Id="rId161" Type="http://schemas.openxmlformats.org/officeDocument/2006/relationships/hyperlink" Target="https://ci.nii.ac.jp/naid/10017633301/" TargetMode="External"/><Relationship Id="rId166" Type="http://schemas.openxmlformats.org/officeDocument/2006/relationships/hyperlink" Target="https://doi.org/10.1016/S1064-9689(21)00233-6" TargetMode="External"/><Relationship Id="rId182" Type="http://schemas.openxmlformats.org/officeDocument/2006/relationships/hyperlink" Target="https://doi.org/10.1111/j.1558-5646.2008.00557.x" TargetMode="External"/><Relationship Id="rId187" Type="http://schemas.openxmlformats.org/officeDocument/2006/relationships/hyperlink" Target="https://doi.org/10.1227/01.NEU.0000367619.24800.B1" TargetMode="External"/><Relationship Id="rId217" Type="http://schemas.openxmlformats.org/officeDocument/2006/relationships/hyperlink" Target="https://doi.org/10.1002/evan.21409"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doi.org/10.1038/s41593-022-01029-1" TargetMode="External"/><Relationship Id="rId23" Type="http://schemas.openxmlformats.org/officeDocument/2006/relationships/hyperlink" Target="https://doi.org/10.1093/icb/36.1.44" TargetMode="External"/><Relationship Id="rId28" Type="http://schemas.openxmlformats.org/officeDocument/2006/relationships/hyperlink" Target="https://doi.org/10.3109/00016487409126353" TargetMode="External"/><Relationship Id="rId49" Type="http://schemas.openxmlformats.org/officeDocument/2006/relationships/hyperlink" Target="https://doi.org/10.1111/evo.13447" TargetMode="External"/><Relationship Id="rId114" Type="http://schemas.openxmlformats.org/officeDocument/2006/relationships/hyperlink" Target="https://doi.org/10.1096/fasebj.2019.33.1_supplement.612.20" TargetMode="External"/><Relationship Id="rId119" Type="http://schemas.openxmlformats.org/officeDocument/2006/relationships/hyperlink" Target="https://doi.org/10.1007/s12565-021-00622-x" TargetMode="External"/><Relationship Id="rId44" Type="http://schemas.openxmlformats.org/officeDocument/2006/relationships/hyperlink" Target="https://doi.org/10.1111/j.1469-7580.2008.00900.x" TargetMode="External"/><Relationship Id="rId60" Type="http://schemas.openxmlformats.org/officeDocument/2006/relationships/hyperlink" Target="https://doi.org/10.1038/35049594" TargetMode="External"/><Relationship Id="rId65" Type="http://schemas.openxmlformats.org/officeDocument/2006/relationships/hyperlink" Target="https://doi.org/10.1371/journal.pgen.0010070" TargetMode="External"/><Relationship Id="rId81" Type="http://schemas.openxmlformats.org/officeDocument/2006/relationships/hyperlink" Target="https://doi.org/10.1002/ar.20784" TargetMode="External"/><Relationship Id="rId86" Type="http://schemas.openxmlformats.org/officeDocument/2006/relationships/image" Target="media/image5.png"/><Relationship Id="rId130" Type="http://schemas.openxmlformats.org/officeDocument/2006/relationships/image" Target="media/image12.jpeg"/><Relationship Id="rId135" Type="http://schemas.openxmlformats.org/officeDocument/2006/relationships/hyperlink" Target="https://doi.org/10.1002/ajpa.22359" TargetMode="External"/><Relationship Id="rId151" Type="http://schemas.openxmlformats.org/officeDocument/2006/relationships/hyperlink" Target="https://doi.org/10.1002/ajpa.23899" TargetMode="External"/><Relationship Id="rId156" Type="http://schemas.openxmlformats.org/officeDocument/2006/relationships/hyperlink" Target="https://doi.org/10.1007/s12565-021-00622-x" TargetMode="External"/><Relationship Id="rId177" Type="http://schemas.openxmlformats.org/officeDocument/2006/relationships/hyperlink" Target="https://doi.org/10.1016/j.anorl.2013.01.008" TargetMode="External"/><Relationship Id="rId198" Type="http://schemas.openxmlformats.org/officeDocument/2006/relationships/hyperlink" Target="https://doi.org/10.1002/ajpa.22986" TargetMode="External"/><Relationship Id="rId172" Type="http://schemas.openxmlformats.org/officeDocument/2006/relationships/hyperlink" Target="https://doi.org/10.1111/ans.16118" TargetMode="External"/><Relationship Id="rId193" Type="http://schemas.openxmlformats.org/officeDocument/2006/relationships/hyperlink" Target="https://doi.org/10.1016/S1064-9689(21)00233-6" TargetMode="External"/><Relationship Id="rId202" Type="http://schemas.openxmlformats.org/officeDocument/2006/relationships/hyperlink" Target="https://doi.org/10.1111/joa.12212" TargetMode="External"/><Relationship Id="rId207" Type="http://schemas.openxmlformats.org/officeDocument/2006/relationships/hyperlink" Target="https://doi.org/10.1038/s41593-018-0213-2" TargetMode="External"/><Relationship Id="rId223" Type="http://schemas.openxmlformats.org/officeDocument/2006/relationships/hyperlink" Target="https://doi.org/10.1073/pnas.1603632113" TargetMode="External"/><Relationship Id="rId228" Type="http://schemas.openxmlformats.org/officeDocument/2006/relationships/hyperlink" Target="https://doi.org/10.1007/s11692-008-9034-7" TargetMode="External"/><Relationship Id="rId13" Type="http://schemas.openxmlformats.org/officeDocument/2006/relationships/hyperlink" Target="https://doi.org/10.1016/S1064-9689(21)00233-6" TargetMode="External"/><Relationship Id="rId18" Type="http://schemas.openxmlformats.org/officeDocument/2006/relationships/hyperlink" Target="https://doi.org/10.3166/bmsap-2019-0056" TargetMode="External"/><Relationship Id="rId39" Type="http://schemas.openxmlformats.org/officeDocument/2006/relationships/hyperlink" Target="https://doi.org/10.1016/j.amsu.2021.102939" TargetMode="External"/><Relationship Id="rId109" Type="http://schemas.openxmlformats.org/officeDocument/2006/relationships/hyperlink" Target="https://doi.org/10.1002/(SICI)1098-2353(1999)12:1%3c16::AID-CA3%3e3.0.CO;2-D" TargetMode="External"/><Relationship Id="rId34" Type="http://schemas.openxmlformats.org/officeDocument/2006/relationships/hyperlink" Target="https://doi.org/10.1097/SCS.0000000000004797" TargetMode="External"/><Relationship Id="rId50" Type="http://schemas.openxmlformats.org/officeDocument/2006/relationships/hyperlink" Target="https://doi.org/10.1002/ar.20791" TargetMode="External"/><Relationship Id="rId55" Type="http://schemas.openxmlformats.org/officeDocument/2006/relationships/hyperlink" Target="https://doi.org/10.1016/j.jhevol.2010.06.011" TargetMode="External"/><Relationship Id="rId76" Type="http://schemas.openxmlformats.org/officeDocument/2006/relationships/hyperlink" Target="https://ci.nii.ac.jp/naid/10017633301/" TargetMode="External"/><Relationship Id="rId97" Type="http://schemas.openxmlformats.org/officeDocument/2006/relationships/hyperlink" Target="https://doi.org/10.1002/ajpa.20116" TargetMode="External"/><Relationship Id="rId104" Type="http://schemas.openxmlformats.org/officeDocument/2006/relationships/hyperlink" Target="https://doi.org/10.4103/0976-3147.168436" TargetMode="External"/><Relationship Id="rId120" Type="http://schemas.openxmlformats.org/officeDocument/2006/relationships/hyperlink" Target="https://doi.org/10.1002/ar.21017" TargetMode="External"/><Relationship Id="rId125" Type="http://schemas.openxmlformats.org/officeDocument/2006/relationships/hyperlink" Target="https://doi.org/10.2214/AJR.07.3131" TargetMode="External"/><Relationship Id="rId141" Type="http://schemas.openxmlformats.org/officeDocument/2006/relationships/hyperlink" Target="https://doi.org/10.1002/ar.23182" TargetMode="External"/><Relationship Id="rId146" Type="http://schemas.openxmlformats.org/officeDocument/2006/relationships/hyperlink" Target="https://doi.org/10.1111/j.1558-5646.2009.00651.x" TargetMode="External"/><Relationship Id="rId167" Type="http://schemas.openxmlformats.org/officeDocument/2006/relationships/hyperlink" Target="https://doi.org/10.1038/ncomms1593" TargetMode="External"/><Relationship Id="rId188" Type="http://schemas.openxmlformats.org/officeDocument/2006/relationships/hyperlink" Target="https://doi.org/10.3174/ajnr.A5830" TargetMode="External"/><Relationship Id="rId7" Type="http://schemas.openxmlformats.org/officeDocument/2006/relationships/footnotes" Target="footnotes.xml"/><Relationship Id="rId71" Type="http://schemas.openxmlformats.org/officeDocument/2006/relationships/hyperlink" Target="https://doi.org/10.1002/ar.21017" TargetMode="External"/><Relationship Id="rId92" Type="http://schemas.openxmlformats.org/officeDocument/2006/relationships/hyperlink" Target="https://doi.org/10.1007/s00276-013-1214-1" TargetMode="External"/><Relationship Id="rId162" Type="http://schemas.openxmlformats.org/officeDocument/2006/relationships/hyperlink" Target="https://doi.org/10.2307/3889342" TargetMode="External"/><Relationship Id="rId183" Type="http://schemas.openxmlformats.org/officeDocument/2006/relationships/hyperlink" Target="https://doi.org/10.1111/j.1556-4029.2011.01705.x" TargetMode="External"/><Relationship Id="rId213" Type="http://schemas.openxmlformats.org/officeDocument/2006/relationships/hyperlink" Target="https://doi.org/10.1002/ajpa.23899" TargetMode="External"/><Relationship Id="rId218" Type="http://schemas.openxmlformats.org/officeDocument/2006/relationships/hyperlink" Target="https://doi.org/10.1002/ajpa.20139" TargetMode="External"/><Relationship Id="rId2" Type="http://schemas.openxmlformats.org/officeDocument/2006/relationships/customXml" Target="../customXml/item2.xml"/><Relationship Id="rId29" Type="http://schemas.openxmlformats.org/officeDocument/2006/relationships/hyperlink" Target="https://doi.org/10.1111/ans.16118" TargetMode="External"/><Relationship Id="rId24" Type="http://schemas.openxmlformats.org/officeDocument/2006/relationships/hyperlink" Target="https://doi.org/10.1111/j.1558-5646.1997.tb05122.x" TargetMode="External"/><Relationship Id="rId40" Type="http://schemas.openxmlformats.org/officeDocument/2006/relationships/hyperlink" Target="https://doi.org/10.1038/s41593-018-0213-2" TargetMode="External"/><Relationship Id="rId45" Type="http://schemas.openxmlformats.org/officeDocument/2006/relationships/hyperlink" Target="https://doi.org/10.1006/jhev.1999.0335" TargetMode="External"/><Relationship Id="rId66" Type="http://schemas.openxmlformats.org/officeDocument/2006/relationships/hyperlink" Target="https://doi.org/10.1096/fasebj.2019.33.1_supplement.612.20" TargetMode="External"/><Relationship Id="rId87" Type="http://schemas.openxmlformats.org/officeDocument/2006/relationships/image" Target="media/image6.png"/><Relationship Id="rId110" Type="http://schemas.openxmlformats.org/officeDocument/2006/relationships/hyperlink" Target="https://doi.org/10.1117/12.911228" TargetMode="External"/><Relationship Id="rId115" Type="http://schemas.openxmlformats.org/officeDocument/2006/relationships/hyperlink" Target="https://doi.org/10.1016/B978-0-12-810493-4.00016-X" TargetMode="External"/><Relationship Id="rId131" Type="http://schemas.openxmlformats.org/officeDocument/2006/relationships/image" Target="media/image13.jpeg"/><Relationship Id="rId136" Type="http://schemas.openxmlformats.org/officeDocument/2006/relationships/hyperlink" Target="https://doi.org/10.1038/ncomms1593" TargetMode="External"/><Relationship Id="rId157" Type="http://schemas.openxmlformats.org/officeDocument/2006/relationships/hyperlink" Target="https://doi.org/10.1002/ar.21017" TargetMode="External"/><Relationship Id="rId178" Type="http://schemas.openxmlformats.org/officeDocument/2006/relationships/hyperlink" Target="https://doi.org/10.1086/587076" TargetMode="External"/><Relationship Id="rId61" Type="http://schemas.openxmlformats.org/officeDocument/2006/relationships/hyperlink" Target="https://doi.org/10.4067/S0717-95022017000401261" TargetMode="External"/><Relationship Id="rId82" Type="http://schemas.openxmlformats.org/officeDocument/2006/relationships/image" Target="media/image1.png"/><Relationship Id="rId152" Type="http://schemas.openxmlformats.org/officeDocument/2006/relationships/hyperlink" Target="https://doi.org/10.1002/evan.20036" TargetMode="External"/><Relationship Id="rId173" Type="http://schemas.openxmlformats.org/officeDocument/2006/relationships/hyperlink" Target="https://doi.org/10.7860/JCDR/2017/24479.9511" TargetMode="External"/><Relationship Id="rId194" Type="http://schemas.openxmlformats.org/officeDocument/2006/relationships/hyperlink" Target="https://doi.org/10.1007/s11692-008-9037-4" TargetMode="External"/><Relationship Id="rId199" Type="http://schemas.openxmlformats.org/officeDocument/2006/relationships/hyperlink" Target="https://doi.org/10.1111/j.1558-5646.1997.tb05122.x" TargetMode="External"/><Relationship Id="rId203" Type="http://schemas.openxmlformats.org/officeDocument/2006/relationships/hyperlink" Target="https://doi.org/10.1016/j.resp.2006.04.014" TargetMode="External"/><Relationship Id="rId208" Type="http://schemas.openxmlformats.org/officeDocument/2006/relationships/hyperlink" Target="https://doi.org/10.1016/j.anorl.2016.05.011" TargetMode="External"/><Relationship Id="rId229" Type="http://schemas.openxmlformats.org/officeDocument/2006/relationships/hyperlink" Target="https://doi.org/10.1002/ar.20784" TargetMode="External"/><Relationship Id="rId19" Type="http://schemas.openxmlformats.org/officeDocument/2006/relationships/hyperlink" Target="https://doi.org/10.1002/ar.23182" TargetMode="External"/><Relationship Id="rId224" Type="http://schemas.openxmlformats.org/officeDocument/2006/relationships/hyperlink" Target="http://www.isita-org.com/jass/contents/2013vol91/voncromon/24038629.pdf" TargetMode="External"/><Relationship Id="rId14" Type="http://schemas.openxmlformats.org/officeDocument/2006/relationships/hyperlink" Target="https://doi.org/10.1007/s11692-008-9037-4" TargetMode="External"/><Relationship Id="rId30" Type="http://schemas.openxmlformats.org/officeDocument/2006/relationships/hyperlink" Target="https://doi.org/10.1007/s00435-020-00488-z" TargetMode="External"/><Relationship Id="rId35" Type="http://schemas.openxmlformats.org/officeDocument/2006/relationships/hyperlink" Target="https://doi.org/10.1016/j.jhevol.2017.10.007" TargetMode="External"/><Relationship Id="rId56" Type="http://schemas.openxmlformats.org/officeDocument/2006/relationships/hyperlink" Target="https://doi.org/10.1080/00016350510019847" TargetMode="External"/><Relationship Id="rId77" Type="http://schemas.openxmlformats.org/officeDocument/2006/relationships/hyperlink" Target="https://doi.org/10.1080/02724634.1997.10011027" TargetMode="External"/><Relationship Id="rId100" Type="http://schemas.openxmlformats.org/officeDocument/2006/relationships/hyperlink" Target="https://doi.org/10.1111/j.1556-4029.2009.01075.x" TargetMode="External"/><Relationship Id="rId105" Type="http://schemas.openxmlformats.org/officeDocument/2006/relationships/hyperlink" Target="https://doi.org/10.1002/ar.20780" TargetMode="External"/><Relationship Id="rId126" Type="http://schemas.openxmlformats.org/officeDocument/2006/relationships/hyperlink" Target="https://ci.nii.ac.jp/naid/10017633301/" TargetMode="External"/><Relationship Id="rId147" Type="http://schemas.openxmlformats.org/officeDocument/2006/relationships/hyperlink" Target="https://doi.org/10.1111/j.1525-142X.2009.00347.x" TargetMode="External"/><Relationship Id="rId168" Type="http://schemas.openxmlformats.org/officeDocument/2006/relationships/hyperlink" Target="https://doi.org/10.1002/ajpa.20837" TargetMode="External"/><Relationship Id="rId8" Type="http://schemas.openxmlformats.org/officeDocument/2006/relationships/endnotes" Target="endnotes.xml"/><Relationship Id="rId51" Type="http://schemas.openxmlformats.org/officeDocument/2006/relationships/hyperlink" Target="https://doi.org/10.1007/978-1-4939-0265-1_1" TargetMode="External"/><Relationship Id="rId72" Type="http://schemas.openxmlformats.org/officeDocument/2006/relationships/hyperlink" Target="https://doi.org/10.1055/s-0033-1333619" TargetMode="External"/><Relationship Id="rId93" Type="http://schemas.openxmlformats.org/officeDocument/2006/relationships/hyperlink" Target="https://doi.org/10.1017/S0022215100113635" TargetMode="External"/><Relationship Id="rId98" Type="http://schemas.openxmlformats.org/officeDocument/2006/relationships/hyperlink" Target="https://doi.org/10.1109/TMI.2007.892519" TargetMode="External"/><Relationship Id="rId121" Type="http://schemas.openxmlformats.org/officeDocument/2006/relationships/hyperlink" Target="https://doi.org/10.1088/0031-9155/50/24/009" TargetMode="External"/><Relationship Id="rId142" Type="http://schemas.openxmlformats.org/officeDocument/2006/relationships/hyperlink" Target="https://doi.org/10.1002/ajpa.22986" TargetMode="External"/><Relationship Id="rId163" Type="http://schemas.openxmlformats.org/officeDocument/2006/relationships/hyperlink" Target="https://doi.org/10.1002/ar.20784" TargetMode="External"/><Relationship Id="rId184" Type="http://schemas.openxmlformats.org/officeDocument/2006/relationships/hyperlink" Target="https://doi.org/10.1007/s12565-021-00622-x" TargetMode="External"/><Relationship Id="rId189" Type="http://schemas.openxmlformats.org/officeDocument/2006/relationships/hyperlink" Target="https://doi.org/10.2307/3889342" TargetMode="External"/><Relationship Id="rId219" Type="http://schemas.openxmlformats.org/officeDocument/2006/relationships/hyperlink" Target="https://doi.org/10.1002/jmor.10263" TargetMode="External"/><Relationship Id="rId3" Type="http://schemas.openxmlformats.org/officeDocument/2006/relationships/numbering" Target="numbering.xml"/><Relationship Id="rId214" Type="http://schemas.openxmlformats.org/officeDocument/2006/relationships/hyperlink" Target="https://doi.org/10.1038/nrg2632" TargetMode="External"/><Relationship Id="rId230" Type="http://schemas.openxmlformats.org/officeDocument/2006/relationships/footer" Target="footer2.xml"/><Relationship Id="rId25" Type="http://schemas.openxmlformats.org/officeDocument/2006/relationships/hyperlink" Target="https://doi.org/10.1002/ar.23025" TargetMode="External"/><Relationship Id="rId46" Type="http://schemas.openxmlformats.org/officeDocument/2006/relationships/hyperlink" Target="https://doi.org/10.1002/ar.20782" TargetMode="External"/><Relationship Id="rId67" Type="http://schemas.openxmlformats.org/officeDocument/2006/relationships/hyperlink" Target="https://doi.org/10.5963/LSMR0203004" TargetMode="External"/><Relationship Id="rId116" Type="http://schemas.openxmlformats.org/officeDocument/2006/relationships/hyperlink" Target="https://doi.org/10.1111/j.1558-5646.2008.00557.x" TargetMode="External"/><Relationship Id="rId137" Type="http://schemas.openxmlformats.org/officeDocument/2006/relationships/hyperlink" Target="https://doi.org/10.1002/ar.20636" TargetMode="External"/><Relationship Id="rId158" Type="http://schemas.openxmlformats.org/officeDocument/2006/relationships/hyperlink" Target="https://doi.org/10.1016/j.aanat.2015.02.013" TargetMode="External"/><Relationship Id="rId20" Type="http://schemas.openxmlformats.org/officeDocument/2006/relationships/hyperlink" Target="https://doi.org/10.1002/ajpa.21331" TargetMode="External"/><Relationship Id="rId41" Type="http://schemas.openxmlformats.org/officeDocument/2006/relationships/hyperlink" Target="https://doi.org/10.1007/s10329-014-0440-4" TargetMode="External"/><Relationship Id="rId62" Type="http://schemas.openxmlformats.org/officeDocument/2006/relationships/hyperlink" Target="https://www.academia.edu/1812918/Maxillary_and_frontal_sinuses_in_Eurasian_Miocene_hominoids_phylogenetic_implications" TargetMode="External"/><Relationship Id="rId83" Type="http://schemas.openxmlformats.org/officeDocument/2006/relationships/image" Target="media/image2.jpeg"/><Relationship Id="rId88" Type="http://schemas.openxmlformats.org/officeDocument/2006/relationships/image" Target="media/image7.png"/><Relationship Id="rId111" Type="http://schemas.openxmlformats.org/officeDocument/2006/relationships/hyperlink" Target="https://doi.org/10.4067/S0717-95022008000400003" TargetMode="External"/><Relationship Id="rId132" Type="http://schemas.openxmlformats.org/officeDocument/2006/relationships/image" Target="media/image14.jpeg"/><Relationship Id="rId153" Type="http://schemas.openxmlformats.org/officeDocument/2006/relationships/hyperlink" Target="https://doi.org/10.4067/S0717-95022017000401261" TargetMode="External"/><Relationship Id="rId174" Type="http://schemas.openxmlformats.org/officeDocument/2006/relationships/hyperlink" Target="https://doi.org/10.1007/s00247-020-04859-y" TargetMode="External"/><Relationship Id="rId179" Type="http://schemas.openxmlformats.org/officeDocument/2006/relationships/hyperlink" Target="https://doi.org/10.3174/ajnr.A4801" TargetMode="External"/><Relationship Id="rId195" Type="http://schemas.openxmlformats.org/officeDocument/2006/relationships/hyperlink" Target="https://doi.org/10.1002/ar.20636" TargetMode="External"/><Relationship Id="rId209" Type="http://schemas.openxmlformats.org/officeDocument/2006/relationships/hyperlink" Target="https://doi.org/10.1111/j.1525-142X.2009.00347.x" TargetMode="External"/><Relationship Id="rId190" Type="http://schemas.openxmlformats.org/officeDocument/2006/relationships/hyperlink" Target="https://doi.org/10.1002/ar.20784" TargetMode="External"/><Relationship Id="rId204" Type="http://schemas.openxmlformats.org/officeDocument/2006/relationships/hyperlink" Target="https://doi.org/10.1007/s11692-009-9076-5" TargetMode="External"/><Relationship Id="rId220" Type="http://schemas.openxmlformats.org/officeDocument/2006/relationships/hyperlink" Target="https://doi.org/10.1096/fasebj.2019.33.1_supplement.612.20" TargetMode="External"/><Relationship Id="rId225" Type="http://schemas.openxmlformats.org/officeDocument/2006/relationships/hyperlink" Target="https://doi.org/10.1002/ajpa.20775" TargetMode="External"/><Relationship Id="rId15" Type="http://schemas.openxmlformats.org/officeDocument/2006/relationships/hyperlink" Target="https://doi.org/10.3205/cto000071" TargetMode="External"/><Relationship Id="rId36" Type="http://schemas.openxmlformats.org/officeDocument/2006/relationships/hyperlink" Target="https://doi.org/10.1038/s41467-017-02037-7" TargetMode="External"/><Relationship Id="rId57" Type="http://schemas.openxmlformats.org/officeDocument/2006/relationships/hyperlink" Target="https://doi.org/10.3174/ajnr.A4801" TargetMode="External"/><Relationship Id="rId106" Type="http://schemas.openxmlformats.org/officeDocument/2006/relationships/hyperlink" Target="https://doi.org/10.1006/jhev.1999.0335" TargetMode="External"/><Relationship Id="rId127" Type="http://schemas.openxmlformats.org/officeDocument/2006/relationships/hyperlink" Target="https://doi.org/10.2307/3889342" TargetMode="External"/><Relationship Id="rId10" Type="http://schemas.openxmlformats.org/officeDocument/2006/relationships/footer" Target="footer1.xml"/><Relationship Id="rId31" Type="http://schemas.openxmlformats.org/officeDocument/2006/relationships/hyperlink" Target="https://opus4.kobv.de/opus4-zib/frontdoor/index/index/docId/7774" TargetMode="External"/><Relationship Id="rId52" Type="http://schemas.openxmlformats.org/officeDocument/2006/relationships/hyperlink" Target="https://doi.org/10.1038/s41593-022-01029-1" TargetMode="External"/><Relationship Id="rId73" Type="http://schemas.openxmlformats.org/officeDocument/2006/relationships/hyperlink" Target="https://doi.org/10.1007/s00276-005-0073-9" TargetMode="External"/><Relationship Id="rId78" Type="http://schemas.openxmlformats.org/officeDocument/2006/relationships/hyperlink" Target="https://doi.org/10.1002/ar.20794" TargetMode="External"/><Relationship Id="rId94" Type="http://schemas.openxmlformats.org/officeDocument/2006/relationships/hyperlink" Target="https://doi.org/10.3166/bmsap-2019-0056" TargetMode="External"/><Relationship Id="rId99" Type="http://schemas.openxmlformats.org/officeDocument/2006/relationships/hyperlink" Target="https://doi.org/10.1109/MWSCAS.2014.6908539" TargetMode="External"/><Relationship Id="rId101" Type="http://schemas.openxmlformats.org/officeDocument/2006/relationships/hyperlink" Target="https://doi.org/10.1002/ar.23025" TargetMode="External"/><Relationship Id="rId122" Type="http://schemas.openxmlformats.org/officeDocument/2006/relationships/hyperlink" Target="https://doi.org/10.1016/j.aanat.2015.02.013" TargetMode="External"/><Relationship Id="rId143" Type="http://schemas.openxmlformats.org/officeDocument/2006/relationships/hyperlink" Target="https://doi.org/10.1002/ar.23025" TargetMode="External"/><Relationship Id="rId148" Type="http://schemas.openxmlformats.org/officeDocument/2006/relationships/hyperlink" Target="https://doi.org/10.1016/j.anorl.2013.01.008" TargetMode="External"/><Relationship Id="rId164" Type="http://schemas.openxmlformats.org/officeDocument/2006/relationships/hyperlink" Target="https://doi.org/10.1007/s00276-013-1214-1" TargetMode="External"/><Relationship Id="rId169" Type="http://schemas.openxmlformats.org/officeDocument/2006/relationships/hyperlink" Target="https://doi.org/10.1002/ajpa.22986" TargetMode="External"/><Relationship Id="rId185" Type="http://schemas.openxmlformats.org/officeDocument/2006/relationships/hyperlink" Target="https://doi.org/10.1002/ar.21017" TargetMode="External"/><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hyperlink" Target="https://doi.org/10.4067/S0717-95022017000401261" TargetMode="External"/><Relationship Id="rId210" Type="http://schemas.openxmlformats.org/officeDocument/2006/relationships/hyperlink" Target="https://doi.org/10.1016/j.anorl.2013.01.008" TargetMode="External"/><Relationship Id="rId215" Type="http://schemas.openxmlformats.org/officeDocument/2006/relationships/hyperlink" Target="https://doi.org/10.1002/ajpa.21207" TargetMode="External"/><Relationship Id="rId26" Type="http://schemas.openxmlformats.org/officeDocument/2006/relationships/hyperlink" Target="https://doi.org/10.1371/journal.pone.0144771" TargetMode="External"/><Relationship Id="rId231" Type="http://schemas.openxmlformats.org/officeDocument/2006/relationships/fontTable" Target="fontTable.xml"/><Relationship Id="rId47" Type="http://schemas.openxmlformats.org/officeDocument/2006/relationships/hyperlink" Target="https://doi.org/10.1002/ar.23447" TargetMode="External"/><Relationship Id="rId68" Type="http://schemas.openxmlformats.org/officeDocument/2006/relationships/hyperlink" Target="https://doi.org/10.1002/ajpa.24004" TargetMode="External"/><Relationship Id="rId89" Type="http://schemas.openxmlformats.org/officeDocument/2006/relationships/image" Target="media/image8.png"/><Relationship Id="rId112" Type="http://schemas.openxmlformats.org/officeDocument/2006/relationships/hyperlink" Target="https://doi.org/10.1002/evan.20036" TargetMode="External"/><Relationship Id="rId133" Type="http://schemas.openxmlformats.org/officeDocument/2006/relationships/hyperlink" Target="https://doi.org/10.1007/s00276-013-1214-1" TargetMode="External"/><Relationship Id="rId154" Type="http://schemas.openxmlformats.org/officeDocument/2006/relationships/hyperlink" Target="https://doi.org/10.1111/j.1558-5646.2008.00557.x" TargetMode="External"/><Relationship Id="rId175" Type="http://schemas.openxmlformats.org/officeDocument/2006/relationships/hyperlink" Target="https://doi.org/10.1016/j.amsu.2021.102939" TargetMode="External"/><Relationship Id="rId196" Type="http://schemas.openxmlformats.org/officeDocument/2006/relationships/hyperlink" Target="https://doi.org/10.1002/ajpa.21115" TargetMode="External"/><Relationship Id="rId200" Type="http://schemas.openxmlformats.org/officeDocument/2006/relationships/hyperlink" Target="https://doi.org/10.1001/jamaneurol.2013.5026" TargetMode="External"/><Relationship Id="rId16" Type="http://schemas.openxmlformats.org/officeDocument/2006/relationships/hyperlink" Target="https://doi.org/10.1098/rstb.2013.0255" TargetMode="External"/><Relationship Id="rId221" Type="http://schemas.openxmlformats.org/officeDocument/2006/relationships/hyperlink" Target="https://doi.org/10.5963/LSMR0203004" TargetMode="External"/><Relationship Id="rId37" Type="http://schemas.openxmlformats.org/officeDocument/2006/relationships/hyperlink" Target="https://doi.org/10.1007/s11692-009-9076-5" TargetMode="External"/><Relationship Id="rId58" Type="http://schemas.openxmlformats.org/officeDocument/2006/relationships/hyperlink" Target="https://doi.org/10.2307/29542345" TargetMode="External"/><Relationship Id="rId79" Type="http://schemas.openxmlformats.org/officeDocument/2006/relationships/hyperlink" Target="https://doi.org/10.2500/ajr.2008.22.3211" TargetMode="External"/><Relationship Id="rId102" Type="http://schemas.openxmlformats.org/officeDocument/2006/relationships/hyperlink" Target="https://doi.org/10.1371/journal.pone.0144771" TargetMode="External"/><Relationship Id="rId123" Type="http://schemas.openxmlformats.org/officeDocument/2006/relationships/hyperlink" Target="https://doi.org/10.1109/ICCIAS.2006.295291" TargetMode="External"/><Relationship Id="rId144" Type="http://schemas.openxmlformats.org/officeDocument/2006/relationships/hyperlink" Target="https://doi.org/10.1371/journal.pone.0144771" TargetMode="External"/><Relationship Id="rId90" Type="http://schemas.openxmlformats.org/officeDocument/2006/relationships/image" Target="media/image9.png"/><Relationship Id="rId165" Type="http://schemas.openxmlformats.org/officeDocument/2006/relationships/hyperlink" Target="https://doi.org/10.1148/radiology.172.2.2748818" TargetMode="External"/><Relationship Id="rId186" Type="http://schemas.openxmlformats.org/officeDocument/2006/relationships/hyperlink" Target="https://doi.org/10.1016/j.aanat.2015.02.013" TargetMode="External"/><Relationship Id="rId211" Type="http://schemas.openxmlformats.org/officeDocument/2006/relationships/hyperlink" Target="https://doi.org/10.1111/evo.13447" TargetMode="External"/><Relationship Id="rId23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AVnhAdhrdjGXR/zVNU7giUnglgw==">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</go:docsCustomData>
</go:gDocsCustomXmlDataStorage>
</file>

<file path=customXml/itemProps1.xml><?xml version="1.0" encoding="utf-8"?>
<ds:datastoreItem xmlns:ds="http://schemas.openxmlformats.org/officeDocument/2006/customXml" ds:itemID="{BCD7A778-F846-4085-B627-9D9C9137001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185</Pages>
  <Words>44938</Words>
  <Characters>256152</Characters>
  <Application>Microsoft Office Word</Application>
  <DocSecurity>0</DocSecurity>
  <Lines>2134</Lines>
  <Paragraphs>600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2022-08-09T21:09:00Z</dcterms:created>
  <dcterms:modified xsi:type="dcterms:W3CDTF">2022-08-12T14:43:00Z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zotero-version="5.0.94"&gt;&lt;session id="NBf4W8LY"/&gt;&lt;style id="" hasBibliography="0" bibliographyStyleHasBeenSet="0"/&gt;&lt;prefs/&gt;&lt;/data&gt;</vt:lpwstr>
  </property>
</Properties>
</file>