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A1925" w14:textId="0F377BD9" w:rsidR="00F50A97" w:rsidRDefault="004F17E9" w:rsidP="00B003FB">
      <w:pPr>
        <w:spacing w:line="480" w:lineRule="auto"/>
        <w:jc w:val="center"/>
        <w:rPr>
          <w:b/>
          <w:bCs/>
        </w:rPr>
      </w:pPr>
      <w:r w:rsidRPr="00072448">
        <w:rPr>
          <w:b/>
          <w:bCs/>
        </w:rPr>
        <w:t xml:space="preserve">Optimal Stocker </w:t>
      </w:r>
      <w:r w:rsidR="001A1679">
        <w:rPr>
          <w:b/>
          <w:bCs/>
        </w:rPr>
        <w:t>Production Strategies fo</w:t>
      </w:r>
      <w:r w:rsidRPr="00072448">
        <w:rPr>
          <w:b/>
          <w:bCs/>
        </w:rPr>
        <w:t>r Spring and Fall Calving Cow Herd</w:t>
      </w:r>
    </w:p>
    <w:p w14:paraId="5E96F312" w14:textId="5FF7DF11" w:rsidR="00B003FB" w:rsidRDefault="00B003FB" w:rsidP="00B003FB">
      <w:pPr>
        <w:spacing w:line="480" w:lineRule="auto"/>
        <w:jc w:val="center"/>
        <w:rPr>
          <w:b/>
          <w:bCs/>
        </w:rPr>
      </w:pPr>
    </w:p>
    <w:p w14:paraId="43356DBC" w14:textId="73BFA7F9" w:rsidR="00B003FB" w:rsidRDefault="00B003FB" w:rsidP="00B003FB">
      <w:pPr>
        <w:spacing w:line="480" w:lineRule="auto"/>
        <w:jc w:val="center"/>
        <w:rPr>
          <w:b/>
          <w:bCs/>
        </w:rPr>
      </w:pPr>
    </w:p>
    <w:p w14:paraId="1A9C0421" w14:textId="6E572573" w:rsidR="00B003FB" w:rsidRDefault="00B003FB" w:rsidP="00B003FB">
      <w:pPr>
        <w:spacing w:line="480" w:lineRule="auto"/>
        <w:jc w:val="center"/>
        <w:rPr>
          <w:b/>
          <w:bCs/>
        </w:rPr>
      </w:pPr>
    </w:p>
    <w:p w14:paraId="2044A736" w14:textId="77928D07" w:rsidR="00B003FB" w:rsidRDefault="00B003FB" w:rsidP="00B003FB">
      <w:pPr>
        <w:spacing w:line="480" w:lineRule="auto"/>
        <w:jc w:val="center"/>
        <w:rPr>
          <w:b/>
          <w:bCs/>
        </w:rPr>
      </w:pPr>
    </w:p>
    <w:p w14:paraId="4C394D03" w14:textId="42203400" w:rsidR="006976D2" w:rsidRDefault="006976D2" w:rsidP="00B003FB">
      <w:pPr>
        <w:spacing w:line="480" w:lineRule="auto"/>
        <w:jc w:val="center"/>
        <w:rPr>
          <w:b/>
          <w:bCs/>
        </w:rPr>
      </w:pPr>
    </w:p>
    <w:p w14:paraId="6877B36C" w14:textId="533C450D" w:rsidR="006976D2" w:rsidRDefault="006976D2" w:rsidP="00B003FB">
      <w:pPr>
        <w:spacing w:line="480" w:lineRule="auto"/>
        <w:jc w:val="center"/>
        <w:rPr>
          <w:b/>
          <w:bCs/>
        </w:rPr>
      </w:pPr>
    </w:p>
    <w:p w14:paraId="4A31ECC6" w14:textId="785534BA" w:rsidR="006976D2" w:rsidRDefault="006976D2" w:rsidP="00B003FB">
      <w:pPr>
        <w:spacing w:line="480" w:lineRule="auto"/>
        <w:jc w:val="center"/>
        <w:rPr>
          <w:b/>
          <w:bCs/>
        </w:rPr>
      </w:pPr>
    </w:p>
    <w:p w14:paraId="77D4CABD" w14:textId="77777777" w:rsidR="006976D2" w:rsidRPr="00E50878" w:rsidRDefault="006976D2" w:rsidP="00B003FB">
      <w:pPr>
        <w:spacing w:line="480" w:lineRule="auto"/>
        <w:jc w:val="center"/>
        <w:rPr>
          <w:b/>
          <w:bCs/>
        </w:rPr>
      </w:pPr>
    </w:p>
    <w:p w14:paraId="79CCD750" w14:textId="77777777" w:rsidR="00A93CA5" w:rsidRDefault="00BE711D" w:rsidP="00B003FB">
      <w:pPr>
        <w:spacing w:line="480" w:lineRule="auto"/>
        <w:jc w:val="center"/>
      </w:pPr>
      <w:r>
        <w:t>A Thesis Presented for the</w:t>
      </w:r>
    </w:p>
    <w:p w14:paraId="23D6A75D" w14:textId="2A568F4E" w:rsidR="00BE711D" w:rsidRDefault="00BE711D" w:rsidP="00B003FB">
      <w:pPr>
        <w:spacing w:line="480" w:lineRule="auto"/>
        <w:jc w:val="center"/>
      </w:pPr>
      <w:r>
        <w:t>Master of Science</w:t>
      </w:r>
    </w:p>
    <w:p w14:paraId="3A9E52C9" w14:textId="1FB3E104" w:rsidR="002D2A74" w:rsidRDefault="00BE711D" w:rsidP="006976D2">
      <w:pPr>
        <w:spacing w:line="480" w:lineRule="auto"/>
        <w:jc w:val="center"/>
      </w:pPr>
      <w:r>
        <w:t>Degre</w:t>
      </w:r>
      <w:r w:rsidR="00072448">
        <w:t>e</w:t>
      </w:r>
    </w:p>
    <w:p w14:paraId="16D69BD2" w14:textId="52CC15EB" w:rsidR="00072448" w:rsidRDefault="00072448" w:rsidP="00B003FB">
      <w:pPr>
        <w:spacing w:line="480" w:lineRule="auto"/>
        <w:jc w:val="center"/>
      </w:pPr>
      <w:r>
        <w:t xml:space="preserve">The </w:t>
      </w:r>
      <w:r w:rsidR="004F17E9">
        <w:t>University of Tennessee, Knoxville</w:t>
      </w:r>
    </w:p>
    <w:p w14:paraId="7A71AC70" w14:textId="75F13D3F" w:rsidR="006976D2" w:rsidRDefault="006976D2" w:rsidP="00B003FB">
      <w:pPr>
        <w:spacing w:line="480" w:lineRule="auto"/>
        <w:jc w:val="center"/>
      </w:pPr>
    </w:p>
    <w:p w14:paraId="42C77DC4" w14:textId="7A30A6FC" w:rsidR="006976D2" w:rsidRDefault="006976D2" w:rsidP="00B003FB">
      <w:pPr>
        <w:spacing w:line="480" w:lineRule="auto"/>
        <w:jc w:val="center"/>
      </w:pPr>
    </w:p>
    <w:p w14:paraId="37830922" w14:textId="3902334C" w:rsidR="006976D2" w:rsidRDefault="006976D2" w:rsidP="00B003FB">
      <w:pPr>
        <w:spacing w:line="480" w:lineRule="auto"/>
        <w:jc w:val="center"/>
      </w:pPr>
    </w:p>
    <w:p w14:paraId="2476AB33" w14:textId="4D4C5583" w:rsidR="006976D2" w:rsidRDefault="006976D2" w:rsidP="00B003FB">
      <w:pPr>
        <w:spacing w:line="480" w:lineRule="auto"/>
        <w:jc w:val="center"/>
      </w:pPr>
    </w:p>
    <w:p w14:paraId="0479723D" w14:textId="3972A893" w:rsidR="006976D2" w:rsidRDefault="006976D2" w:rsidP="00B003FB">
      <w:pPr>
        <w:spacing w:line="480" w:lineRule="auto"/>
        <w:jc w:val="center"/>
      </w:pPr>
    </w:p>
    <w:p w14:paraId="7EB9E93D" w14:textId="77777777" w:rsidR="006976D2" w:rsidRDefault="006976D2" w:rsidP="00B003FB">
      <w:pPr>
        <w:spacing w:line="480" w:lineRule="auto"/>
        <w:jc w:val="center"/>
      </w:pPr>
    </w:p>
    <w:p w14:paraId="392DD6E2" w14:textId="2E995C9E" w:rsidR="006976D2" w:rsidRDefault="006976D2" w:rsidP="00B003FB">
      <w:pPr>
        <w:spacing w:line="480" w:lineRule="auto"/>
        <w:jc w:val="center"/>
      </w:pPr>
    </w:p>
    <w:p w14:paraId="4C82DBEF" w14:textId="77777777" w:rsidR="006976D2" w:rsidRDefault="006976D2" w:rsidP="00B003FB">
      <w:pPr>
        <w:spacing w:line="480" w:lineRule="auto"/>
        <w:jc w:val="center"/>
      </w:pPr>
    </w:p>
    <w:p w14:paraId="7881403C" w14:textId="25F0CDD1" w:rsidR="00072448" w:rsidRDefault="00072448" w:rsidP="00B003FB">
      <w:pPr>
        <w:spacing w:line="480" w:lineRule="auto"/>
        <w:jc w:val="center"/>
      </w:pPr>
      <w:r>
        <w:t>Cora B</w:t>
      </w:r>
      <w:r w:rsidR="00711657">
        <w:t>eth</w:t>
      </w:r>
      <w:r>
        <w:t xml:space="preserve"> Key</w:t>
      </w:r>
    </w:p>
    <w:p w14:paraId="3A1D4045" w14:textId="309181A0" w:rsidR="00B003FB" w:rsidRDefault="00256A75" w:rsidP="00AB5290">
      <w:pPr>
        <w:spacing w:line="480" w:lineRule="auto"/>
        <w:jc w:val="center"/>
      </w:pPr>
      <w:r>
        <w:t>August</w:t>
      </w:r>
      <w:r w:rsidR="00072448">
        <w:t xml:space="preserve"> 2022</w:t>
      </w:r>
      <w:r w:rsidR="00B003FB">
        <w:br w:type="page"/>
      </w:r>
    </w:p>
    <w:p w14:paraId="0DB2CDFC" w14:textId="45D8865D" w:rsidR="0069483F" w:rsidRDefault="00966172" w:rsidP="00AB5290">
      <w:pPr>
        <w:spacing w:line="480" w:lineRule="auto"/>
        <w:jc w:val="center"/>
      </w:pPr>
      <w:r>
        <w:lastRenderedPageBreak/>
        <w:t xml:space="preserve">Copyright </w:t>
      </w:r>
      <w:r w:rsidR="005307ED">
        <w:t xml:space="preserve">© </w:t>
      </w:r>
      <w:r>
        <w:t xml:space="preserve">2022 by </w:t>
      </w:r>
      <w:r w:rsidR="0069483F">
        <w:t>Cora B</w:t>
      </w:r>
      <w:r w:rsidR="00A94F96">
        <w:t>eth</w:t>
      </w:r>
      <w:r w:rsidR="0069483F">
        <w:t xml:space="preserve"> Key.</w:t>
      </w:r>
    </w:p>
    <w:p w14:paraId="2D1AAF6B" w14:textId="4CF27D04" w:rsidR="00966172" w:rsidRDefault="0069483F" w:rsidP="00AB5290">
      <w:pPr>
        <w:spacing w:line="480" w:lineRule="auto"/>
        <w:jc w:val="center"/>
      </w:pPr>
      <w:r>
        <w:t>All rights reserved.</w:t>
      </w:r>
    </w:p>
    <w:p w14:paraId="68AF82F2" w14:textId="77777777" w:rsidR="00966172" w:rsidRDefault="00966172">
      <w:r>
        <w:br w:type="page"/>
      </w:r>
    </w:p>
    <w:p w14:paraId="790A1936" w14:textId="0C16B65F" w:rsidR="00F50A97" w:rsidRDefault="004F17E9" w:rsidP="00B36AD0">
      <w:pPr>
        <w:tabs>
          <w:tab w:val="left" w:pos="2880"/>
        </w:tabs>
        <w:spacing w:line="480" w:lineRule="auto"/>
        <w:jc w:val="center"/>
        <w:rPr>
          <w:b/>
        </w:rPr>
      </w:pPr>
      <w:r>
        <w:rPr>
          <w:b/>
        </w:rPr>
        <w:lastRenderedPageBreak/>
        <w:t>Acknowledgments</w:t>
      </w:r>
    </w:p>
    <w:p w14:paraId="2F8BCA18" w14:textId="382857B4" w:rsidR="00BC2002" w:rsidRDefault="00BF5131" w:rsidP="00BF5131">
      <w:pPr>
        <w:spacing w:line="480" w:lineRule="auto"/>
      </w:pPr>
      <w:r>
        <w:t>Throughout</w:t>
      </w:r>
      <w:r w:rsidR="00AE277C">
        <w:t xml:space="preserve"> the process of researching and writing this dissertation I have received a tremendous amount of support from those who surround me </w:t>
      </w:r>
      <w:r w:rsidR="00A93CA5">
        <w:t>providing me</w:t>
      </w:r>
      <w:r>
        <w:t xml:space="preserve"> with their guidance and assistance. </w:t>
      </w:r>
    </w:p>
    <w:p w14:paraId="2615E03B" w14:textId="77777777" w:rsidR="00ED6BFF" w:rsidRDefault="00BC2002" w:rsidP="00BF5131">
      <w:pPr>
        <w:spacing w:line="480" w:lineRule="auto"/>
      </w:pPr>
      <w:r>
        <w:tab/>
        <w:t xml:space="preserve">First and </w:t>
      </w:r>
      <w:r w:rsidR="00ED6BFF">
        <w:t>foremost,</w:t>
      </w:r>
      <w:r>
        <w:t xml:space="preserve"> I would like to thank my major professor, Dr. </w:t>
      </w:r>
      <w:r w:rsidR="00ED6BFF">
        <w:t>Boyer</w:t>
      </w:r>
      <w:r>
        <w:t xml:space="preserve">, </w:t>
      </w:r>
      <w:r w:rsidR="00ED6BFF">
        <w:t xml:space="preserve">whose expertise, </w:t>
      </w:r>
      <w:r w:rsidR="00212F65">
        <w:t>and experience in the field is invaluable. Your insightful feedback</w:t>
      </w:r>
      <w:r w:rsidR="006D023E">
        <w:t xml:space="preserve"> pushed me to a higher level of critical thinking and sharpened my work to another leve</w:t>
      </w:r>
      <w:r w:rsidR="008663DD">
        <w:t>l. Your assistance in formulating the methodology and simulation behind this</w:t>
      </w:r>
      <w:r w:rsidR="00ED6BFF">
        <w:t xml:space="preserve"> research is unmeasurable.</w:t>
      </w:r>
    </w:p>
    <w:p w14:paraId="5AD3694B" w14:textId="1F026913" w:rsidR="007275B0" w:rsidRDefault="007505EB" w:rsidP="00BF5131">
      <w:pPr>
        <w:spacing w:line="480" w:lineRule="auto"/>
      </w:pPr>
      <w:r>
        <w:tab/>
        <w:t>I would like to acknowledge my colleagues that a</w:t>
      </w:r>
      <w:r w:rsidR="00A93CA5">
        <w:t>re a</w:t>
      </w:r>
      <w:r>
        <w:t xml:space="preserve"> part of the University of </w:t>
      </w:r>
      <w:r w:rsidR="002B0022">
        <w:t>Tennessee</w:t>
      </w:r>
      <w:r>
        <w:t xml:space="preserve"> Extension family. </w:t>
      </w:r>
      <w:r w:rsidR="002B0022">
        <w:t>Accepting a full-time position, in my dream car</w:t>
      </w:r>
      <w:r w:rsidR="0031022F">
        <w:t>eer,</w:t>
      </w:r>
      <w:r w:rsidR="002B0022">
        <w:t xml:space="preserve"> halfway through a </w:t>
      </w:r>
      <w:r w:rsidR="00C91E34">
        <w:t>master’s</w:t>
      </w:r>
      <w:r w:rsidR="002B0022">
        <w:t xml:space="preserve"> degree</w:t>
      </w:r>
      <w:r w:rsidR="00A93CA5">
        <w:t xml:space="preserve"> </w:t>
      </w:r>
      <w:r w:rsidR="002B0022">
        <w:t xml:space="preserve">and thesis dissertation was a dream that became a reality for me. </w:t>
      </w:r>
      <w:r w:rsidR="0031022F">
        <w:t xml:space="preserve">I want to thank my supervisor for her </w:t>
      </w:r>
      <w:r w:rsidR="007275B0">
        <w:t>patience</w:t>
      </w:r>
      <w:r w:rsidR="0031022F">
        <w:t xml:space="preserve"> and support as well as allowing me the opportunity </w:t>
      </w:r>
      <w:r w:rsidR="00C91E34">
        <w:t>to further my education.</w:t>
      </w:r>
    </w:p>
    <w:p w14:paraId="71AE4FB8" w14:textId="6E50494A" w:rsidR="003D784D" w:rsidRDefault="007275B0" w:rsidP="00BF5131">
      <w:pPr>
        <w:spacing w:line="480" w:lineRule="auto"/>
      </w:pPr>
      <w:r>
        <w:tab/>
        <w:t xml:space="preserve">In addition, I would like to thank The University of Tennessee </w:t>
      </w:r>
      <w:r w:rsidR="00A93CA5">
        <w:t>L</w:t>
      </w:r>
      <w:r>
        <w:t xml:space="preserve">ivestock </w:t>
      </w:r>
      <w:r w:rsidR="00A93CA5">
        <w:t>J</w:t>
      </w:r>
      <w:r>
        <w:t xml:space="preserve">udging </w:t>
      </w:r>
      <w:r w:rsidR="00A93CA5">
        <w:t>T</w:t>
      </w:r>
      <w:r>
        <w:t>eam</w:t>
      </w:r>
      <w:r w:rsidR="00A93CA5">
        <w:t>s</w:t>
      </w:r>
      <w:r>
        <w:t xml:space="preserve"> and program </w:t>
      </w:r>
      <w:r w:rsidR="001D26F2">
        <w:t xml:space="preserve">for allowing me to serve as an assistant coach for the past two years. </w:t>
      </w:r>
      <w:r w:rsidR="00B32DC0">
        <w:t xml:space="preserve">I would like to </w:t>
      </w:r>
      <w:r w:rsidR="003B2206">
        <w:t>particularly like to thank Abigayle Pollock for being a mentor, collegueage, and friend during this journey. Traveling the country and eva</w:t>
      </w:r>
      <w:r w:rsidR="003D784D">
        <w:t>luating livestock is a passion of mine</w:t>
      </w:r>
      <w:r w:rsidR="00A93CA5">
        <w:t>, that allows me</w:t>
      </w:r>
      <w:r w:rsidR="003D784D">
        <w:t xml:space="preserve"> to rest my mind outside of research.</w:t>
      </w:r>
    </w:p>
    <w:p w14:paraId="790A1939" w14:textId="312CB7E0" w:rsidR="00F50A97" w:rsidRDefault="003D784D" w:rsidP="00BF5131">
      <w:pPr>
        <w:spacing w:line="480" w:lineRule="auto"/>
      </w:pPr>
      <w:r>
        <w:tab/>
        <w:t xml:space="preserve">Finally, I would like to thank my family and parents for </w:t>
      </w:r>
      <w:r w:rsidR="001D007E">
        <w:t>their wisdom, support, and sym</w:t>
      </w:r>
      <w:r w:rsidR="00A93CA5">
        <w:t>pathy</w:t>
      </w:r>
      <w:r w:rsidR="001D007E">
        <w:t xml:space="preserve"> during this process. You were always there for me, no matter what.</w:t>
      </w:r>
      <w:r w:rsidR="004904D5">
        <w:t xml:space="preserve"> I </w:t>
      </w:r>
      <w:r w:rsidR="00DD2923">
        <w:t>simply</w:t>
      </w:r>
      <w:r w:rsidR="004904D5">
        <w:t xml:space="preserve"> could not have completed this </w:t>
      </w:r>
      <w:r w:rsidR="00DD2923">
        <w:t>dissertation</w:t>
      </w:r>
      <w:r w:rsidR="004904D5">
        <w:t xml:space="preserve"> without your love</w:t>
      </w:r>
      <w:r w:rsidR="00DD2923">
        <w:t>, affection, and devotion to seeing me be successful</w:t>
      </w:r>
      <w:r w:rsidR="00A93CA5">
        <w:t>, in everything that I do.</w:t>
      </w:r>
      <w:r w:rsidR="00DD2923">
        <w:t xml:space="preserve"> Thank you for always teaching me that if you can dream it, you can do it, and most importantly for always believing in me, even when I doubted myself and my capabilities.</w:t>
      </w:r>
      <w:r w:rsidR="004F17E9">
        <w:br w:type="page"/>
      </w:r>
    </w:p>
    <w:p w14:paraId="790A193A" w14:textId="77777777" w:rsidR="00F50A97" w:rsidRDefault="004F17E9">
      <w:pPr>
        <w:spacing w:line="480" w:lineRule="auto"/>
        <w:jc w:val="center"/>
        <w:rPr>
          <w:b/>
        </w:rPr>
      </w:pPr>
      <w:r>
        <w:rPr>
          <w:b/>
        </w:rPr>
        <w:lastRenderedPageBreak/>
        <w:t>Abstract</w:t>
      </w:r>
    </w:p>
    <w:p w14:paraId="790A193D" w14:textId="08037503" w:rsidR="00F50A97" w:rsidRPr="00C43F64" w:rsidRDefault="004F17E9" w:rsidP="00D807C9">
      <w:pPr>
        <w:spacing w:line="480" w:lineRule="auto"/>
      </w:pPr>
      <w:r>
        <w:t xml:space="preserve">This thesis </w:t>
      </w:r>
      <w:r w:rsidR="00822A0B">
        <w:t>consists of t</w:t>
      </w:r>
      <w:r>
        <w:t xml:space="preserve">wo </w:t>
      </w:r>
      <w:r w:rsidR="00187BC1">
        <w:t xml:space="preserve">chapters discussing the economics </w:t>
      </w:r>
      <w:r w:rsidR="00AA56B0">
        <w:t xml:space="preserve">of </w:t>
      </w:r>
      <w:r w:rsidR="00194B8C">
        <w:t>raising stocker beef cattle in the southeast</w:t>
      </w:r>
      <w:r w:rsidR="00A93CA5">
        <w:t xml:space="preserve"> United States</w:t>
      </w:r>
      <w:r>
        <w:t xml:space="preserve">. The objective of the first </w:t>
      </w:r>
      <w:r w:rsidR="00187BC1">
        <w:t xml:space="preserve">chapter </w:t>
      </w:r>
      <w:r>
        <w:t xml:space="preserve">is to </w:t>
      </w:r>
      <w:r w:rsidR="00B5796B">
        <w:t>estimate</w:t>
      </w:r>
      <w:r w:rsidR="005B145B">
        <w:t xml:space="preserve"> supplement</w:t>
      </w:r>
      <w:r w:rsidR="00A93CA5">
        <w:t>al</w:t>
      </w:r>
      <w:r w:rsidR="005B145B">
        <w:t xml:space="preserve"> feed cost </w:t>
      </w:r>
      <w:r w:rsidR="00E32A5F">
        <w:t xml:space="preserve">for </w:t>
      </w:r>
      <w:r>
        <w:t>spring</w:t>
      </w:r>
      <w:r w:rsidR="00471FF9">
        <w:t>-</w:t>
      </w:r>
      <w:r>
        <w:t>calving cows, spring</w:t>
      </w:r>
      <w:r w:rsidR="00471FF9">
        <w:t>-</w:t>
      </w:r>
      <w:r w:rsidR="00B5796B">
        <w:t xml:space="preserve">born </w:t>
      </w:r>
      <w:r>
        <w:t>stockers, cows calving in the fall, and fall</w:t>
      </w:r>
      <w:r w:rsidR="00471FF9">
        <w:t>-</w:t>
      </w:r>
      <w:r w:rsidR="00B5796B">
        <w:t xml:space="preserve">born </w:t>
      </w:r>
      <w:r w:rsidR="00A93CA5">
        <w:t>stockers,</w:t>
      </w:r>
      <w:r w:rsidR="00E71B23">
        <w:t xml:space="preserve"> while considering the seasonality of forage</w:t>
      </w:r>
      <w:r w:rsidR="005B145B">
        <w:t xml:space="preserve"> production and</w:t>
      </w:r>
      <w:r w:rsidR="00E71B23">
        <w:t xml:space="preserve"> nutritional </w:t>
      </w:r>
      <w:r w:rsidR="00E034DE">
        <w:t>needs</w:t>
      </w:r>
      <w:r>
        <w:t xml:space="preserve">. The chapter </w:t>
      </w:r>
      <w:r w:rsidR="00E034DE">
        <w:t>explores ways producer</w:t>
      </w:r>
      <w:r w:rsidR="56B90C92">
        <w:t>s</w:t>
      </w:r>
      <w:r w:rsidR="00E034DE">
        <w:t xml:space="preserve"> can lower their feed costs and </w:t>
      </w:r>
      <w:r w:rsidR="005B145B">
        <w:t>demonstrates</w:t>
      </w:r>
      <w:r w:rsidR="00FB6013">
        <w:t xml:space="preserve"> the importance of managing </w:t>
      </w:r>
      <w:r w:rsidR="00E034DE">
        <w:t xml:space="preserve">hay </w:t>
      </w:r>
      <w:r w:rsidR="5EBCD1B0">
        <w:t>expenses</w:t>
      </w:r>
      <w:r w:rsidR="00E034DE">
        <w:t xml:space="preserve"> for cattle producers</w:t>
      </w:r>
      <w:r w:rsidR="00CF11E5">
        <w:t xml:space="preserve"> to control cost</w:t>
      </w:r>
      <w:r w:rsidR="00E034DE">
        <w:t xml:space="preserve">. </w:t>
      </w:r>
      <w:r>
        <w:t xml:space="preserve">The objective of </w:t>
      </w:r>
      <w:r w:rsidR="00373ECF">
        <w:t xml:space="preserve">chapter </w:t>
      </w:r>
      <w:r>
        <w:t xml:space="preserve">two is to </w:t>
      </w:r>
      <w:r w:rsidR="00875008">
        <w:t>determine</w:t>
      </w:r>
      <w:r>
        <w:t xml:space="preserve"> </w:t>
      </w:r>
      <w:r w:rsidR="00A13179">
        <w:t xml:space="preserve">the </w:t>
      </w:r>
      <w:r w:rsidR="00FB6013">
        <w:t xml:space="preserve">profit-maximizing </w:t>
      </w:r>
      <w:r w:rsidR="00875008">
        <w:t xml:space="preserve">stocker period in an </w:t>
      </w:r>
      <w:r>
        <w:t xml:space="preserve">integrated cow-calf and stocker operation </w:t>
      </w:r>
      <w:r w:rsidR="00EA159A">
        <w:t xml:space="preserve">with </w:t>
      </w:r>
      <w:r w:rsidR="00AB6EA7">
        <w:t xml:space="preserve">both </w:t>
      </w:r>
      <w:r w:rsidR="00EA159A">
        <w:t>fall</w:t>
      </w:r>
      <w:r w:rsidR="00471FF9">
        <w:t>-</w:t>
      </w:r>
      <w:r w:rsidR="00EA159A">
        <w:t xml:space="preserve"> and spring</w:t>
      </w:r>
      <w:r w:rsidR="00471FF9">
        <w:t>-</w:t>
      </w:r>
      <w:r w:rsidR="00EA159A">
        <w:t xml:space="preserve"> calving</w:t>
      </w:r>
      <w:r w:rsidR="00AB6EA7">
        <w:t xml:space="preserve"> scenarios</w:t>
      </w:r>
      <w:r w:rsidR="00EA159A">
        <w:t xml:space="preserve">. </w:t>
      </w:r>
      <w:r w:rsidR="003F2B3E">
        <w:t>S</w:t>
      </w:r>
      <w:r w:rsidR="00FB6013">
        <w:t>eason</w:t>
      </w:r>
      <w:r w:rsidR="00AB6EA7">
        <w:t>al</w:t>
      </w:r>
      <w:r w:rsidR="00FB6013">
        <w:t xml:space="preserve"> cattle prices are considered to determine </w:t>
      </w:r>
      <w:r w:rsidR="000D7BFE">
        <w:t xml:space="preserve">optimal grazing periods </w:t>
      </w:r>
      <w:r w:rsidR="00A93CA5">
        <w:t xml:space="preserve">and feeding lengths </w:t>
      </w:r>
      <w:r w:rsidR="000D7BFE">
        <w:t>for fall</w:t>
      </w:r>
      <w:r w:rsidR="00471FF9">
        <w:t>-</w:t>
      </w:r>
      <w:r w:rsidR="000D7BFE">
        <w:t xml:space="preserve"> and spring</w:t>
      </w:r>
      <w:r w:rsidR="00471FF9">
        <w:t>-</w:t>
      </w:r>
      <w:r w:rsidR="000D7BFE">
        <w:t>born weaned calves</w:t>
      </w:r>
      <w:r w:rsidR="002163C0">
        <w:t xml:space="preserve"> </w:t>
      </w:r>
      <w:r w:rsidR="007F358A">
        <w:t>across</w:t>
      </w:r>
      <w:r w:rsidR="002163C0">
        <w:t xml:space="preserve"> different herd sizes</w:t>
      </w:r>
      <w:r w:rsidR="000D7BFE">
        <w:t xml:space="preserve">. </w:t>
      </w:r>
      <w:r w:rsidR="007F358A">
        <w:t xml:space="preserve">A simulation is developed to </w:t>
      </w:r>
      <w:r w:rsidR="001D7569">
        <w:t xml:space="preserve">evaluate the probability of producers being profitable in background or stocker </w:t>
      </w:r>
      <w:r w:rsidR="00373ECF">
        <w:t xml:space="preserve">their </w:t>
      </w:r>
      <w:r w:rsidR="001D7569">
        <w:t xml:space="preserve">cattle. </w:t>
      </w:r>
      <w:r>
        <w:t>Th</w:t>
      </w:r>
      <w:r w:rsidR="00E91753">
        <w:t>ese</w:t>
      </w:r>
      <w:r>
        <w:t xml:space="preserve"> </w:t>
      </w:r>
      <w:r w:rsidR="000968F7">
        <w:t xml:space="preserve">results </w:t>
      </w:r>
      <w:r w:rsidR="00471FF9">
        <w:t xml:space="preserve">may be </w:t>
      </w:r>
      <w:r w:rsidR="00373ECF">
        <w:t>used by Extension personnel to assist beef cattle producers in lower</w:t>
      </w:r>
      <w:r w:rsidR="00471FF9">
        <w:t>ing</w:t>
      </w:r>
      <w:r w:rsidR="00373ECF">
        <w:t xml:space="preserve"> feed costs, increasing profits, and managing price and production risk.</w:t>
      </w:r>
      <w:r w:rsidR="00373ECF" w:rsidDel="00373ECF">
        <w:t xml:space="preserve"> </w:t>
      </w:r>
      <w:r>
        <w:t xml:space="preserve"> </w:t>
      </w:r>
      <w:r>
        <w:br w:type="page"/>
      </w:r>
      <w:r>
        <w:rPr>
          <w:b/>
        </w:rPr>
        <w:lastRenderedPageBreak/>
        <w:t>Table of Contents</w:t>
      </w:r>
    </w:p>
    <w:p w14:paraId="5944A702" w14:textId="459C1790" w:rsidR="00A736C9" w:rsidRDefault="00A736C9" w:rsidP="00A736C9">
      <w:pPr>
        <w:spacing w:line="480" w:lineRule="auto"/>
        <w:rPr>
          <w:bCs/>
        </w:rPr>
      </w:pPr>
      <w:r>
        <w:rPr>
          <w:bCs/>
        </w:rPr>
        <w:t>Introduction</w:t>
      </w:r>
      <w:r w:rsidR="00CE6D33">
        <w:rPr>
          <w:bCs/>
        </w:rPr>
        <w:t>…….…………………………………………………………………………</w:t>
      </w:r>
      <w:r w:rsidR="00993228">
        <w:rPr>
          <w:bCs/>
        </w:rPr>
        <w:t>..</w:t>
      </w:r>
      <w:r w:rsidR="00CE6D33">
        <w:rPr>
          <w:bCs/>
        </w:rPr>
        <w:t>……...1</w:t>
      </w:r>
    </w:p>
    <w:p w14:paraId="46DE145E" w14:textId="4E38456C" w:rsidR="00A736C9" w:rsidRPr="00A736C9" w:rsidRDefault="00A736C9" w:rsidP="00A736C9">
      <w:pPr>
        <w:spacing w:line="480" w:lineRule="auto"/>
        <w:rPr>
          <w:bCs/>
        </w:rPr>
      </w:pPr>
      <w:r>
        <w:rPr>
          <w:bCs/>
        </w:rPr>
        <w:tab/>
      </w:r>
      <w:r w:rsidR="00CE6D33">
        <w:rPr>
          <w:bCs/>
        </w:rPr>
        <w:t>References…………………………………………………………………………………</w:t>
      </w:r>
      <w:r w:rsidR="00C5584E">
        <w:rPr>
          <w:bCs/>
        </w:rPr>
        <w:t>3</w:t>
      </w:r>
    </w:p>
    <w:p w14:paraId="790A1942" w14:textId="3C2BE885" w:rsidR="00F50A97" w:rsidRDefault="004F17E9">
      <w:pPr>
        <w:spacing w:line="480" w:lineRule="auto"/>
      </w:pPr>
      <w:r>
        <w:t xml:space="preserve">Chapter One: Fall and Spring Calving Herd </w:t>
      </w:r>
      <w:r w:rsidR="00EE3B74">
        <w:t xml:space="preserve">Feed </w:t>
      </w:r>
      <w:r>
        <w:t xml:space="preserve">Costs for an Integrated Cow-Calf and Stocker Operation </w:t>
      </w:r>
      <w:r w:rsidR="00C9533E">
        <w:t>…………………………………………………………………………</w:t>
      </w:r>
      <w:r w:rsidR="0016064C">
        <w:t>..</w:t>
      </w:r>
      <w:r w:rsidR="00C9533E">
        <w:t>……………...</w:t>
      </w:r>
      <w:r w:rsidR="00C5584E">
        <w:t>6</w:t>
      </w:r>
    </w:p>
    <w:p w14:paraId="7B8404B0" w14:textId="17C00874" w:rsidR="004F481D" w:rsidRDefault="004F481D">
      <w:pPr>
        <w:spacing w:line="480" w:lineRule="auto"/>
      </w:pPr>
      <w:r>
        <w:tab/>
        <w:t>A</w:t>
      </w:r>
      <w:r w:rsidR="00483AC5">
        <w:t>bstract………………………………………………………………………………...….7</w:t>
      </w:r>
    </w:p>
    <w:p w14:paraId="790A1943" w14:textId="47EB9526" w:rsidR="00F50A97" w:rsidRDefault="004F17E9">
      <w:pPr>
        <w:spacing w:line="480" w:lineRule="auto"/>
      </w:pPr>
      <w:r>
        <w:tab/>
        <w:t>Introduction</w:t>
      </w:r>
      <w:r w:rsidR="00EE5327">
        <w:t>…………………………………………………</w:t>
      </w:r>
      <w:r w:rsidR="0016064C">
        <w:t>...</w:t>
      </w:r>
      <w:r w:rsidR="00EE5327">
        <w:t>…………………………...</w:t>
      </w:r>
      <w:r w:rsidR="00F83957">
        <w:t>8</w:t>
      </w:r>
    </w:p>
    <w:p w14:paraId="790A1944" w14:textId="406ED3C5" w:rsidR="00F50A97" w:rsidRDefault="004F17E9">
      <w:pPr>
        <w:spacing w:line="480" w:lineRule="auto"/>
      </w:pPr>
      <w:r>
        <w:tab/>
      </w:r>
      <w:r w:rsidR="00206643">
        <w:t xml:space="preserve">Data and </w:t>
      </w:r>
      <w:r>
        <w:t>Methods</w:t>
      </w:r>
      <w:r w:rsidR="0071725B">
        <w:t>…………………………………………………………………</w:t>
      </w:r>
      <w:r w:rsidR="00C5584E">
        <w:t>..</w:t>
      </w:r>
      <w:r w:rsidR="0071725B">
        <w:t>…</w:t>
      </w:r>
      <w:r w:rsidR="00E823CD">
        <w:t>…</w:t>
      </w:r>
      <w:r w:rsidR="00C5584E">
        <w:t>1</w:t>
      </w:r>
      <w:r w:rsidR="00F83957">
        <w:t>1</w:t>
      </w:r>
    </w:p>
    <w:p w14:paraId="790A1945" w14:textId="1D5B4370" w:rsidR="00F50A97" w:rsidRDefault="004F17E9">
      <w:pPr>
        <w:spacing w:line="480" w:lineRule="auto"/>
      </w:pPr>
      <w:r>
        <w:tab/>
      </w:r>
      <w:r>
        <w:tab/>
        <w:t>Ration Development</w:t>
      </w:r>
      <w:r w:rsidR="00D803D2">
        <w:t>………………………</w:t>
      </w:r>
      <w:r w:rsidR="00393A2B">
        <w:t>...</w:t>
      </w:r>
      <w:r w:rsidR="00D803D2">
        <w:t>……………………………</w:t>
      </w:r>
      <w:r w:rsidR="002E0B9E">
        <w:t>...</w:t>
      </w:r>
      <w:r w:rsidR="00D803D2">
        <w:t>……</w:t>
      </w:r>
      <w:r w:rsidR="00C5584E">
        <w:t>1</w:t>
      </w:r>
      <w:r w:rsidR="00264298">
        <w:t>1</w:t>
      </w:r>
    </w:p>
    <w:p w14:paraId="790A1946" w14:textId="431E3817" w:rsidR="00F50A97" w:rsidRDefault="004F17E9">
      <w:pPr>
        <w:spacing w:line="480" w:lineRule="auto"/>
      </w:pPr>
      <w:r>
        <w:tab/>
      </w:r>
      <w:r>
        <w:tab/>
        <w:t>Spring Rations</w:t>
      </w:r>
      <w:r w:rsidR="00393A2B">
        <w:t>……………………………………………………………………</w:t>
      </w:r>
      <w:r w:rsidR="002E0B9E">
        <w:t>1</w:t>
      </w:r>
      <w:r w:rsidR="00264298">
        <w:t>3</w:t>
      </w:r>
    </w:p>
    <w:p w14:paraId="790A1949" w14:textId="22E46029" w:rsidR="00F50A97" w:rsidRDefault="004F17E9" w:rsidP="00854D48">
      <w:pPr>
        <w:spacing w:line="480" w:lineRule="auto"/>
      </w:pPr>
      <w:r>
        <w:tab/>
      </w:r>
      <w:r>
        <w:tab/>
      </w:r>
      <w:r w:rsidR="00854D48">
        <w:t xml:space="preserve">Fall </w:t>
      </w:r>
      <w:r>
        <w:t>Rations</w:t>
      </w:r>
      <w:r w:rsidR="00393A2B">
        <w:t>………………………………………………………………………</w:t>
      </w:r>
      <w:r w:rsidR="002E0B9E">
        <w:t>1</w:t>
      </w:r>
      <w:r w:rsidR="00264298">
        <w:t>4</w:t>
      </w:r>
    </w:p>
    <w:p w14:paraId="790A194A" w14:textId="6029C40A" w:rsidR="00F50A97" w:rsidRDefault="004F17E9">
      <w:pPr>
        <w:spacing w:line="480" w:lineRule="auto"/>
      </w:pPr>
      <w:r>
        <w:tab/>
      </w:r>
      <w:r>
        <w:tab/>
        <w:t>Feedstuff Cost</w:t>
      </w:r>
      <w:r w:rsidR="00952061">
        <w:t>……………………….………………………………………</w:t>
      </w:r>
      <w:r w:rsidR="002E0B9E">
        <w:t>...</w:t>
      </w:r>
      <w:r w:rsidR="00952061">
        <w:t>…</w:t>
      </w:r>
      <w:r w:rsidR="002E0B9E">
        <w:t>1</w:t>
      </w:r>
      <w:r w:rsidR="00264298">
        <w:t>4</w:t>
      </w:r>
    </w:p>
    <w:p w14:paraId="628BE52E" w14:textId="26A7C2FD" w:rsidR="00854D48" w:rsidRDefault="00854D48">
      <w:pPr>
        <w:spacing w:line="480" w:lineRule="auto"/>
      </w:pPr>
      <w:r>
        <w:tab/>
      </w:r>
      <w:r>
        <w:tab/>
        <w:t>Production Scenarios</w:t>
      </w:r>
      <w:r w:rsidR="00952061">
        <w:t>……………………………………………………</w:t>
      </w:r>
      <w:r w:rsidR="002E0B9E">
        <w:t>……</w:t>
      </w:r>
      <w:r w:rsidR="00952061">
        <w:t>.…</w:t>
      </w:r>
      <w:r w:rsidR="002E0B9E">
        <w:t>1</w:t>
      </w:r>
      <w:r w:rsidR="00264298">
        <w:t>5</w:t>
      </w:r>
    </w:p>
    <w:p w14:paraId="790A194B" w14:textId="74086840" w:rsidR="00F50A97" w:rsidRDefault="004F17E9">
      <w:pPr>
        <w:spacing w:line="480" w:lineRule="auto"/>
      </w:pPr>
      <w:r>
        <w:tab/>
        <w:t>Results</w:t>
      </w:r>
      <w:r w:rsidR="00952061">
        <w:t>……………………………………………………………………………………</w:t>
      </w:r>
      <w:r w:rsidR="002E0B9E">
        <w:t>1</w:t>
      </w:r>
      <w:r w:rsidR="00264298">
        <w:t>6</w:t>
      </w:r>
    </w:p>
    <w:p w14:paraId="66DDB8E6" w14:textId="3B961AC7" w:rsidR="00993228" w:rsidRDefault="00993228">
      <w:pPr>
        <w:spacing w:line="480" w:lineRule="auto"/>
      </w:pPr>
      <w:r>
        <w:tab/>
      </w:r>
      <w:r>
        <w:tab/>
        <w:t>Low Hay Price Scenario…………………………………………………………1</w:t>
      </w:r>
      <w:r w:rsidR="005E0EA6">
        <w:t>6</w:t>
      </w:r>
    </w:p>
    <w:p w14:paraId="3906688B" w14:textId="4D666433" w:rsidR="00993228" w:rsidRDefault="00993228">
      <w:pPr>
        <w:spacing w:line="480" w:lineRule="auto"/>
      </w:pPr>
      <w:r>
        <w:tab/>
      </w:r>
      <w:r>
        <w:tab/>
        <w:t>High Hay Price Scenario…………………………………………………………1</w:t>
      </w:r>
      <w:r w:rsidR="005E0EA6">
        <w:t>7</w:t>
      </w:r>
    </w:p>
    <w:p w14:paraId="72A96092" w14:textId="740382A1" w:rsidR="00993228" w:rsidRDefault="00993228" w:rsidP="00993228">
      <w:pPr>
        <w:spacing w:line="480" w:lineRule="auto"/>
        <w:ind w:left="720" w:firstLine="720"/>
      </w:pPr>
      <w:r>
        <w:t>Buying vs Producing Hay………………………………………………………..1</w:t>
      </w:r>
      <w:r w:rsidR="005E0EA6">
        <w:t>8</w:t>
      </w:r>
    </w:p>
    <w:p w14:paraId="3AB9A15B" w14:textId="25DA0D27" w:rsidR="00993228" w:rsidRDefault="00993228" w:rsidP="00993228">
      <w:pPr>
        <w:spacing w:line="480" w:lineRule="auto"/>
        <w:ind w:left="720" w:firstLine="720"/>
      </w:pPr>
      <w:r>
        <w:t>Stocker Feed Costs……………………………………………….………………1</w:t>
      </w:r>
      <w:r w:rsidR="005E0EA6">
        <w:t>9</w:t>
      </w:r>
    </w:p>
    <w:p w14:paraId="790A194C" w14:textId="610D787B" w:rsidR="00F50A97" w:rsidRDefault="004F17E9">
      <w:pPr>
        <w:spacing w:line="480" w:lineRule="auto"/>
      </w:pPr>
      <w:r>
        <w:tab/>
      </w:r>
      <w:r w:rsidR="00B56946">
        <w:t>Conclusion</w:t>
      </w:r>
      <w:r w:rsidR="008525B1">
        <w:t>………………………………………………………………………</w:t>
      </w:r>
      <w:r w:rsidR="00587010">
        <w:t>……….</w:t>
      </w:r>
      <w:r w:rsidR="005E0EA6">
        <w:t>20</w:t>
      </w:r>
    </w:p>
    <w:p w14:paraId="790A194E" w14:textId="4A16A6CC" w:rsidR="00F50A97" w:rsidRDefault="004F17E9">
      <w:pPr>
        <w:spacing w:line="480" w:lineRule="auto"/>
      </w:pPr>
      <w:r>
        <w:tab/>
        <w:t>References</w:t>
      </w:r>
      <w:r w:rsidR="00587010">
        <w:t>……………………………………………………………………………..…</w:t>
      </w:r>
      <w:r w:rsidR="00D31E1E">
        <w:t>2</w:t>
      </w:r>
      <w:r w:rsidR="005E0EA6">
        <w:t>2</w:t>
      </w:r>
    </w:p>
    <w:p w14:paraId="790A194F" w14:textId="7AA6BB9D" w:rsidR="00F50A97" w:rsidRDefault="004F17E9">
      <w:pPr>
        <w:spacing w:line="480" w:lineRule="auto"/>
      </w:pPr>
      <w:r>
        <w:tab/>
      </w:r>
      <w:r w:rsidR="00752725">
        <w:t>Appendix A</w:t>
      </w:r>
      <w:r w:rsidR="0032369A">
        <w:t>…………………………………………………………………………</w:t>
      </w:r>
      <w:r w:rsidR="00752725">
        <w:t>...</w:t>
      </w:r>
      <w:r w:rsidR="0032369A">
        <w:t>….</w:t>
      </w:r>
      <w:r w:rsidR="00D31E1E">
        <w:t>2</w:t>
      </w:r>
      <w:r w:rsidR="00752725">
        <w:t>6</w:t>
      </w:r>
    </w:p>
    <w:p w14:paraId="790A1950" w14:textId="28E7BFB2" w:rsidR="00F50A97" w:rsidRDefault="004F17E9">
      <w:pPr>
        <w:spacing w:line="480" w:lineRule="auto"/>
      </w:pPr>
      <w:r>
        <w:t>Chapter Two: Optimal Integrated Cow-Calf and Stocker Operation Management</w:t>
      </w:r>
      <w:r w:rsidR="00F57713">
        <w:t>………..…</w:t>
      </w:r>
      <w:r w:rsidR="00DA048D">
        <w:t>…</w:t>
      </w:r>
      <w:r w:rsidR="00173412">
        <w:t>3</w:t>
      </w:r>
      <w:r w:rsidR="005E0EA6">
        <w:t>8</w:t>
      </w:r>
    </w:p>
    <w:p w14:paraId="2DBEDA5B" w14:textId="08F0FE3C" w:rsidR="00752725" w:rsidRDefault="00752725">
      <w:pPr>
        <w:spacing w:line="480" w:lineRule="auto"/>
      </w:pPr>
      <w:r>
        <w:tab/>
      </w:r>
      <w:r w:rsidR="005E0EA6">
        <w:t>Abstract</w:t>
      </w:r>
      <w:r w:rsidR="00AE5EF4">
        <w:t>………………………………………………………………………………….39</w:t>
      </w:r>
    </w:p>
    <w:p w14:paraId="790A1951" w14:textId="28B8A103" w:rsidR="00F50A97" w:rsidRDefault="004F17E9">
      <w:pPr>
        <w:spacing w:line="480" w:lineRule="auto"/>
      </w:pPr>
      <w:r>
        <w:lastRenderedPageBreak/>
        <w:tab/>
        <w:t>Introduction</w:t>
      </w:r>
      <w:r w:rsidR="00F57713">
        <w:t>………………………………………………………………………………</w:t>
      </w:r>
      <w:r w:rsidR="00326618">
        <w:t>3</w:t>
      </w:r>
      <w:r w:rsidR="006F36CE">
        <w:t>0</w:t>
      </w:r>
    </w:p>
    <w:p w14:paraId="790A1952" w14:textId="4D18388A" w:rsidR="00F50A97" w:rsidRDefault="004F17E9">
      <w:pPr>
        <w:spacing w:line="480" w:lineRule="auto"/>
      </w:pPr>
      <w:r>
        <w:tab/>
        <w:t>Economic Framework</w:t>
      </w:r>
      <w:r w:rsidR="00F57713">
        <w:t>……………………………………………………………………</w:t>
      </w:r>
      <w:r w:rsidR="00326618">
        <w:t>4</w:t>
      </w:r>
      <w:r w:rsidR="006F36CE">
        <w:t>3</w:t>
      </w:r>
    </w:p>
    <w:p w14:paraId="790A1953" w14:textId="0CA7CCB9" w:rsidR="00F50A97" w:rsidRDefault="004F17E9">
      <w:pPr>
        <w:spacing w:line="480" w:lineRule="auto"/>
      </w:pPr>
      <w:r>
        <w:tab/>
      </w:r>
      <w:r>
        <w:tab/>
        <w:t>Profit Maximization</w:t>
      </w:r>
      <w:r w:rsidR="00F57713">
        <w:t>………………………………………………………</w:t>
      </w:r>
      <w:r w:rsidR="002700FC">
        <w:t>……...</w:t>
      </w:r>
      <w:r w:rsidR="00326618">
        <w:t>4</w:t>
      </w:r>
      <w:r w:rsidR="006F36CE">
        <w:t>3</w:t>
      </w:r>
    </w:p>
    <w:p w14:paraId="790A1954" w14:textId="7D75FC09" w:rsidR="00F50A97" w:rsidRDefault="004F17E9">
      <w:pPr>
        <w:spacing w:line="480" w:lineRule="auto"/>
      </w:pPr>
      <w:r>
        <w:tab/>
      </w:r>
      <w:r>
        <w:tab/>
      </w:r>
      <w:r w:rsidR="00153000">
        <w:t>Utility Maxi</w:t>
      </w:r>
      <w:r w:rsidR="00CE766E">
        <w:t>mization</w:t>
      </w:r>
      <w:r w:rsidR="002700FC">
        <w:t>……………………………………………………………</w:t>
      </w:r>
      <w:r w:rsidR="00B96A1F">
        <w:t>..</w:t>
      </w:r>
      <w:r w:rsidR="00326618">
        <w:t>4</w:t>
      </w:r>
      <w:r w:rsidR="006F36CE">
        <w:t>4</w:t>
      </w:r>
    </w:p>
    <w:p w14:paraId="790A1955" w14:textId="32E9514E" w:rsidR="00F50A97" w:rsidRDefault="004F17E9">
      <w:pPr>
        <w:spacing w:line="480" w:lineRule="auto"/>
      </w:pPr>
      <w:r>
        <w:tab/>
        <w:t>Data</w:t>
      </w:r>
      <w:r w:rsidR="00B96A1F">
        <w:t>………………………………………………………………………………………</w:t>
      </w:r>
      <w:r w:rsidR="00326618">
        <w:t>4</w:t>
      </w:r>
      <w:r w:rsidR="006F36CE">
        <w:t>5</w:t>
      </w:r>
    </w:p>
    <w:p w14:paraId="790A1956" w14:textId="63ED4D37" w:rsidR="00F50A97" w:rsidRDefault="004F17E9">
      <w:pPr>
        <w:spacing w:line="480" w:lineRule="auto"/>
      </w:pPr>
      <w:r>
        <w:tab/>
      </w:r>
      <w:r>
        <w:tab/>
        <w:t>Cattle Price</w:t>
      </w:r>
      <w:r w:rsidR="00B96A1F">
        <w:t>……………………………………………………………………….</w:t>
      </w:r>
      <w:r w:rsidR="001D784B">
        <w:t>4</w:t>
      </w:r>
      <w:r w:rsidR="00D707F8">
        <w:t>5</w:t>
      </w:r>
    </w:p>
    <w:p w14:paraId="790A1957" w14:textId="30BA13D0" w:rsidR="00F50A97" w:rsidRDefault="004F17E9">
      <w:pPr>
        <w:spacing w:line="480" w:lineRule="auto"/>
      </w:pPr>
      <w:r>
        <w:tab/>
      </w:r>
      <w:r>
        <w:tab/>
        <w:t>Animal P</w:t>
      </w:r>
      <w:r w:rsidR="00CE766E">
        <w:t>roduction</w:t>
      </w:r>
      <w:r w:rsidR="00B96A1F">
        <w:t>……………………………………………………………….</w:t>
      </w:r>
      <w:r w:rsidR="001D784B">
        <w:t>4</w:t>
      </w:r>
      <w:r w:rsidR="00D707F8">
        <w:t>7</w:t>
      </w:r>
    </w:p>
    <w:p w14:paraId="790A1958" w14:textId="4DF00B84" w:rsidR="00F50A97" w:rsidRDefault="004F17E9">
      <w:pPr>
        <w:spacing w:line="480" w:lineRule="auto"/>
        <w:ind w:left="720" w:firstLine="720"/>
      </w:pPr>
      <w:r>
        <w:t>Production Cost</w:t>
      </w:r>
      <w:r w:rsidR="00B96A1F">
        <w:t>…………………………………………………………………..</w:t>
      </w:r>
      <w:r w:rsidR="001D784B">
        <w:t>4</w:t>
      </w:r>
      <w:r w:rsidR="00D707F8">
        <w:t>9</w:t>
      </w:r>
    </w:p>
    <w:p w14:paraId="4756ECE1" w14:textId="6FB3B8B0" w:rsidR="00CE766E" w:rsidRDefault="00CE766E">
      <w:pPr>
        <w:spacing w:line="480" w:lineRule="auto"/>
        <w:ind w:left="720" w:firstLine="720"/>
      </w:pPr>
      <w:r>
        <w:t>Ration Development</w:t>
      </w:r>
      <w:r w:rsidR="00B96A1F">
        <w:t>………………………………………………………</w:t>
      </w:r>
      <w:r w:rsidR="00E1678F">
        <w:t>...</w:t>
      </w:r>
      <w:r w:rsidR="00B96A1F">
        <w:t>…...</w:t>
      </w:r>
      <w:r w:rsidR="001D784B">
        <w:t>4</w:t>
      </w:r>
      <w:r w:rsidR="00D707F8">
        <w:t>9</w:t>
      </w:r>
    </w:p>
    <w:p w14:paraId="7F8783A5" w14:textId="10768843" w:rsidR="00CE766E" w:rsidRDefault="00CE766E">
      <w:pPr>
        <w:spacing w:line="480" w:lineRule="auto"/>
        <w:ind w:left="720" w:firstLine="720"/>
      </w:pPr>
      <w:r>
        <w:t>Feed and Hay Cost</w:t>
      </w:r>
      <w:r w:rsidR="00B96A1F">
        <w:t>……………………………………………………………….</w:t>
      </w:r>
      <w:r w:rsidR="00D707F8">
        <w:t>51</w:t>
      </w:r>
    </w:p>
    <w:p w14:paraId="31809141" w14:textId="2BD65B2E" w:rsidR="001E1E5B" w:rsidRDefault="001E1E5B">
      <w:pPr>
        <w:spacing w:line="480" w:lineRule="auto"/>
        <w:ind w:left="720" w:firstLine="720"/>
      </w:pPr>
      <w:r>
        <w:t>Total Cost</w:t>
      </w:r>
      <w:r w:rsidR="004E1097">
        <w:t>s.</w:t>
      </w:r>
      <w:r w:rsidR="00B96A1F">
        <w:t>………………………………</w:t>
      </w:r>
      <w:r w:rsidR="004E1097">
        <w:t>.</w:t>
      </w:r>
      <w:r w:rsidR="00B96A1F">
        <w:t>……………………………………...</w:t>
      </w:r>
      <w:r w:rsidR="00D31E1E">
        <w:t>5</w:t>
      </w:r>
      <w:r w:rsidR="00D707F8">
        <w:t>2</w:t>
      </w:r>
    </w:p>
    <w:p w14:paraId="790A195A" w14:textId="6F971C0F" w:rsidR="00F50A97" w:rsidRDefault="004F17E9">
      <w:pPr>
        <w:spacing w:line="480" w:lineRule="auto"/>
      </w:pPr>
      <w:r>
        <w:tab/>
      </w:r>
      <w:r w:rsidR="001E1E5B">
        <w:t>Empirical Modeling</w:t>
      </w:r>
      <w:r w:rsidR="00B96A1F">
        <w:t>……………………………………………………………</w:t>
      </w:r>
      <w:r w:rsidR="00E25AC4">
        <w:t>...</w:t>
      </w:r>
      <w:r w:rsidR="00B96A1F">
        <w:t>………</w:t>
      </w:r>
      <w:r w:rsidR="00E25AC4">
        <w:t>5</w:t>
      </w:r>
      <w:r w:rsidR="004E1097">
        <w:t>3</w:t>
      </w:r>
    </w:p>
    <w:p w14:paraId="790A195B" w14:textId="40FF3E02" w:rsidR="00F50A97" w:rsidRDefault="004F17E9">
      <w:pPr>
        <w:spacing w:line="480" w:lineRule="auto"/>
      </w:pPr>
      <w:r>
        <w:tab/>
      </w:r>
      <w:r>
        <w:tab/>
        <w:t>Price Response Function</w:t>
      </w:r>
      <w:r w:rsidR="00D3290A">
        <w:t>…………………………………………………………</w:t>
      </w:r>
      <w:r w:rsidR="00E25AC4">
        <w:t>5</w:t>
      </w:r>
      <w:r w:rsidR="004E1097">
        <w:t>4</w:t>
      </w:r>
    </w:p>
    <w:p w14:paraId="63B47F2C" w14:textId="1E59213D" w:rsidR="001E1E5B" w:rsidRDefault="001E1E5B">
      <w:pPr>
        <w:spacing w:line="480" w:lineRule="auto"/>
      </w:pPr>
      <w:r>
        <w:tab/>
      </w:r>
      <w:r>
        <w:tab/>
        <w:t>Simulation</w:t>
      </w:r>
      <w:r w:rsidR="00D3290A">
        <w:t>…………………………………………………</w:t>
      </w:r>
      <w:r w:rsidR="009C5AB4">
        <w:t>.</w:t>
      </w:r>
      <w:r w:rsidR="00D3290A">
        <w:t>…………………….</w:t>
      </w:r>
      <w:r w:rsidR="00E25AC4">
        <w:t>5</w:t>
      </w:r>
      <w:r w:rsidR="004E1097">
        <w:t>5</w:t>
      </w:r>
    </w:p>
    <w:p w14:paraId="790A195C" w14:textId="70CC1D95" w:rsidR="00F50A97" w:rsidRDefault="004F17E9">
      <w:pPr>
        <w:spacing w:line="480" w:lineRule="auto"/>
      </w:pPr>
      <w:r>
        <w:tab/>
        <w:t>Results</w:t>
      </w:r>
      <w:r w:rsidR="00D3290A">
        <w:t>…………………………………………………………………………………</w:t>
      </w:r>
      <w:r w:rsidR="009C5AB4">
        <w:t>…</w:t>
      </w:r>
      <w:r w:rsidR="00E25AC4">
        <w:t>5</w:t>
      </w:r>
      <w:r w:rsidR="004E1097">
        <w:t>6</w:t>
      </w:r>
    </w:p>
    <w:p w14:paraId="1177D6A6" w14:textId="17AE9340" w:rsidR="00D634DB" w:rsidRDefault="00D634DB">
      <w:pPr>
        <w:spacing w:line="480" w:lineRule="auto"/>
      </w:pPr>
      <w:r>
        <w:tab/>
      </w:r>
      <w:r>
        <w:tab/>
        <w:t>Price Response Function</w:t>
      </w:r>
      <w:r w:rsidR="009C5AB4">
        <w:t>……………………………………………..…………..</w:t>
      </w:r>
      <w:r w:rsidR="00E25AC4">
        <w:t>5</w:t>
      </w:r>
      <w:r w:rsidR="004E1097">
        <w:t>6</w:t>
      </w:r>
    </w:p>
    <w:p w14:paraId="0C88C476" w14:textId="6A2C0EDA" w:rsidR="00D634DB" w:rsidRDefault="00D634DB">
      <w:pPr>
        <w:spacing w:line="480" w:lineRule="auto"/>
      </w:pPr>
      <w:r>
        <w:tab/>
      </w:r>
      <w:r>
        <w:tab/>
        <w:t>Simulation</w:t>
      </w:r>
      <w:r w:rsidR="009C5AB4">
        <w:t>……………………………………………………………..………</w:t>
      </w:r>
      <w:r w:rsidR="00B63E1F">
        <w:t>…5</w:t>
      </w:r>
      <w:r w:rsidR="004E1097">
        <w:t>8</w:t>
      </w:r>
    </w:p>
    <w:p w14:paraId="48A09EF6" w14:textId="12704C5E" w:rsidR="00B63E1F" w:rsidRDefault="00B63E1F" w:rsidP="00B63E1F">
      <w:pPr>
        <w:spacing w:line="480" w:lineRule="auto"/>
        <w:ind w:firstLine="720"/>
      </w:pPr>
      <w:r>
        <w:t>Conclusion…………………………………………………………………………..…...5</w:t>
      </w:r>
      <w:r w:rsidR="004E1097">
        <w:t>9</w:t>
      </w:r>
    </w:p>
    <w:p w14:paraId="790A195D" w14:textId="02513012" w:rsidR="00F50A97" w:rsidRDefault="004F17E9">
      <w:pPr>
        <w:spacing w:line="480" w:lineRule="auto"/>
      </w:pPr>
      <w:r>
        <w:tab/>
        <w:t>References</w:t>
      </w:r>
      <w:r w:rsidR="009C5AB4">
        <w:t>…………………………………………………………………..……………</w:t>
      </w:r>
      <w:r w:rsidR="00D31E1E">
        <w:t>6</w:t>
      </w:r>
      <w:r w:rsidR="004E1097">
        <w:t>1</w:t>
      </w:r>
    </w:p>
    <w:p w14:paraId="033FE502" w14:textId="62B65002" w:rsidR="00D634DB" w:rsidRDefault="004F17E9">
      <w:pPr>
        <w:spacing w:line="480" w:lineRule="auto"/>
      </w:pPr>
      <w:r>
        <w:tab/>
      </w:r>
      <w:r w:rsidR="00AE5EF4">
        <w:t>Appendix B</w:t>
      </w:r>
      <w:r w:rsidR="009C5AB4">
        <w:t>…………………………………………………………</w:t>
      </w:r>
      <w:r w:rsidR="00AE5EF4">
        <w:t>...</w:t>
      </w:r>
      <w:r w:rsidR="009C5AB4">
        <w:t>…….……………</w:t>
      </w:r>
      <w:r w:rsidR="00752909">
        <w:t>6</w:t>
      </w:r>
      <w:r w:rsidR="00AE5EF4">
        <w:t>6</w:t>
      </w:r>
    </w:p>
    <w:p w14:paraId="68168A79" w14:textId="2D8B614C" w:rsidR="002700FC" w:rsidRDefault="002700FC">
      <w:pPr>
        <w:spacing w:line="480" w:lineRule="auto"/>
      </w:pPr>
      <w:r>
        <w:t>Conclusion</w:t>
      </w:r>
      <w:r w:rsidR="00A736C9">
        <w:t>s</w:t>
      </w:r>
      <w:r w:rsidR="009C5AB4">
        <w:t>……………………………………………………………………………</w:t>
      </w:r>
      <w:r w:rsidR="00A736C9">
        <w:t>..</w:t>
      </w:r>
      <w:r w:rsidR="009C5AB4">
        <w:t>……….</w:t>
      </w:r>
      <w:r w:rsidR="005276ED">
        <w:t>.</w:t>
      </w:r>
      <w:r w:rsidR="00D31E1E">
        <w:t>8</w:t>
      </w:r>
      <w:r w:rsidR="00D54833">
        <w:t>1</w:t>
      </w:r>
    </w:p>
    <w:p w14:paraId="3B935B9C" w14:textId="10F882A1" w:rsidR="00D634DB" w:rsidRDefault="00D634DB">
      <w:pPr>
        <w:spacing w:line="480" w:lineRule="auto"/>
      </w:pPr>
      <w:r>
        <w:t>Vita</w:t>
      </w:r>
      <w:r w:rsidR="005276ED">
        <w:t>…………………………………………</w:t>
      </w:r>
      <w:r w:rsidR="00A736C9">
        <w:t>…………………………………………………….</w:t>
      </w:r>
      <w:r w:rsidR="00916A65">
        <w:t>8</w:t>
      </w:r>
      <w:r w:rsidR="00D54833">
        <w:t>3</w:t>
      </w:r>
    </w:p>
    <w:p w14:paraId="23775C06" w14:textId="4F77F440" w:rsidR="00796697" w:rsidRDefault="004F17E9" w:rsidP="000766D7">
      <w:pPr>
        <w:jc w:val="center"/>
        <w:rPr>
          <w:b/>
          <w:bCs/>
        </w:rPr>
      </w:pPr>
      <w:r>
        <w:br w:type="page"/>
      </w:r>
      <w:r w:rsidR="00553E6D">
        <w:rPr>
          <w:b/>
          <w:bCs/>
        </w:rPr>
        <w:lastRenderedPageBreak/>
        <w:t>List of Tables</w:t>
      </w:r>
    </w:p>
    <w:p w14:paraId="11611955" w14:textId="55F14681" w:rsidR="00796697" w:rsidRDefault="000875C8" w:rsidP="006249B2">
      <w:pPr>
        <w:spacing w:line="480" w:lineRule="auto"/>
        <w:jc w:val="both"/>
        <w:rPr>
          <w:color w:val="000000" w:themeColor="dark1"/>
          <w:kern w:val="24"/>
        </w:rPr>
      </w:pPr>
      <w:r w:rsidRPr="00F32E3F">
        <w:rPr>
          <w:color w:val="000000" w:themeColor="dark1"/>
          <w:kern w:val="24"/>
        </w:rPr>
        <w:t xml:space="preserve">Table </w:t>
      </w:r>
      <w:r>
        <w:rPr>
          <w:color w:val="000000" w:themeColor="dark1"/>
          <w:kern w:val="24"/>
        </w:rPr>
        <w:t>1</w:t>
      </w:r>
      <w:r w:rsidRPr="00F32E3F">
        <w:rPr>
          <w:color w:val="000000" w:themeColor="dark1"/>
          <w:kern w:val="24"/>
        </w:rPr>
        <w:t>.</w:t>
      </w:r>
      <w:r>
        <w:rPr>
          <w:color w:val="000000" w:themeColor="dark1"/>
          <w:kern w:val="24"/>
        </w:rPr>
        <w:t>1</w:t>
      </w:r>
      <w:r w:rsidRPr="00F32E3F">
        <w:rPr>
          <w:color w:val="000000" w:themeColor="dark1"/>
          <w:kern w:val="24"/>
        </w:rPr>
        <w:t xml:space="preserve"> Time periods of cow breeding, calving, nursing, and weaning for the cowherd along with feeder cattle grazing for a spring and fall calving beef cattle herd</w:t>
      </w:r>
      <w:r>
        <w:rPr>
          <w:color w:val="000000" w:themeColor="dark1"/>
          <w:kern w:val="24"/>
        </w:rPr>
        <w:t>……………………………</w:t>
      </w:r>
      <w:r w:rsidR="0090497B">
        <w:rPr>
          <w:color w:val="000000" w:themeColor="dark1"/>
          <w:kern w:val="24"/>
        </w:rPr>
        <w:t>...</w:t>
      </w:r>
      <w:r>
        <w:rPr>
          <w:color w:val="000000" w:themeColor="dark1"/>
          <w:kern w:val="24"/>
        </w:rPr>
        <w:t>…</w:t>
      </w:r>
      <w:r w:rsidR="002E0B9E">
        <w:rPr>
          <w:color w:val="000000" w:themeColor="dark1"/>
          <w:kern w:val="24"/>
        </w:rPr>
        <w:t>2</w:t>
      </w:r>
      <w:r w:rsidR="00D31E1E">
        <w:rPr>
          <w:color w:val="000000" w:themeColor="dark1"/>
          <w:kern w:val="24"/>
        </w:rPr>
        <w:t>5</w:t>
      </w:r>
    </w:p>
    <w:p w14:paraId="5BDB024D" w14:textId="3BFBC6C0" w:rsidR="004B7342" w:rsidRDefault="006249B2" w:rsidP="006249B2">
      <w:pPr>
        <w:spacing w:line="480" w:lineRule="auto"/>
        <w:jc w:val="both"/>
      </w:pPr>
      <w:r>
        <w:rPr>
          <w:color w:val="000000" w:themeColor="dark1"/>
          <w:kern w:val="24"/>
        </w:rPr>
        <w:t xml:space="preserve">Table 1.2 </w:t>
      </w:r>
      <w:r>
        <w:rPr>
          <w:color w:val="000000" w:themeColor="text1"/>
        </w:rPr>
        <w:t>M</w:t>
      </w:r>
      <w:r w:rsidRPr="51D0A01B">
        <w:rPr>
          <w:color w:val="000000" w:themeColor="text1"/>
        </w:rPr>
        <w:t>onthly average feedstuff prices over the past five years (2016 to 2020) for corn gluten feed, soybean hulls, and hay</w:t>
      </w:r>
      <w:r>
        <w:rPr>
          <w:color w:val="000000" w:themeColor="text1"/>
        </w:rPr>
        <w:t>………………………………………………………………</w:t>
      </w:r>
      <w:r w:rsidR="0090497B">
        <w:rPr>
          <w:color w:val="000000" w:themeColor="text1"/>
        </w:rPr>
        <w:t>……</w:t>
      </w:r>
      <w:r w:rsidR="00A409CE">
        <w:rPr>
          <w:color w:val="000000" w:themeColor="text1"/>
        </w:rPr>
        <w:t>2</w:t>
      </w:r>
      <w:r w:rsidR="00D31E1E">
        <w:rPr>
          <w:color w:val="000000" w:themeColor="text1"/>
        </w:rPr>
        <w:t>6</w:t>
      </w:r>
      <w:r w:rsidR="00A409CE">
        <w:t xml:space="preserve"> </w:t>
      </w:r>
      <w:r w:rsidR="00CB3CD1" w:rsidRPr="51D0A01B">
        <w:t xml:space="preserve">Table </w:t>
      </w:r>
      <w:r w:rsidR="00CB3CD1">
        <w:t>1.</w:t>
      </w:r>
      <w:r w:rsidR="00CB3CD1" w:rsidRPr="51D0A01B">
        <w:t>3 Purchasing feedstuffs assuming low hay cost scenario as needed compared to the lowest available price month ($/head)</w:t>
      </w:r>
      <w:r w:rsidR="00CB3CD1">
        <w:t>………………………………………………………………</w:t>
      </w:r>
      <w:r w:rsidR="00895084">
        <w:t>…</w:t>
      </w:r>
      <w:r w:rsidR="00A409CE">
        <w:t>...2</w:t>
      </w:r>
      <w:r w:rsidR="00D31E1E">
        <w:t>7</w:t>
      </w:r>
    </w:p>
    <w:p w14:paraId="44C53945" w14:textId="66FE0438" w:rsidR="00263B47" w:rsidRDefault="00263B47" w:rsidP="006249B2">
      <w:pPr>
        <w:spacing w:line="480" w:lineRule="auto"/>
        <w:jc w:val="both"/>
      </w:pPr>
      <w:r w:rsidRPr="51D0A01B">
        <w:t xml:space="preserve">Table </w:t>
      </w:r>
      <w:r>
        <w:t>1.</w:t>
      </w:r>
      <w:r w:rsidRPr="51D0A01B">
        <w:t>4 Purchasing feedstuffs assuming high hay cost scenario as needed compared to the lowest available price month ($/head)</w:t>
      </w:r>
      <w:r>
        <w:t>……………………………………………………………</w:t>
      </w:r>
      <w:r w:rsidR="00D31E1E">
        <w:t>...</w:t>
      </w:r>
      <w:r>
        <w:t>……</w:t>
      </w:r>
      <w:r w:rsidR="00A409CE">
        <w:t>2</w:t>
      </w:r>
      <w:r w:rsidR="00D31E1E">
        <w:t>8</w:t>
      </w:r>
    </w:p>
    <w:p w14:paraId="4BA89DC5" w14:textId="07505B81" w:rsidR="00322748" w:rsidRDefault="00322748" w:rsidP="006249B2">
      <w:pPr>
        <w:spacing w:line="480" w:lineRule="auto"/>
        <w:jc w:val="both"/>
      </w:pPr>
      <w:r w:rsidRPr="00E21825">
        <w:t xml:space="preserve">Table </w:t>
      </w:r>
      <w:r>
        <w:t>1.5</w:t>
      </w:r>
      <w:r w:rsidRPr="00E21825">
        <w:t xml:space="preserve"> </w:t>
      </w:r>
      <w:r>
        <w:t xml:space="preserve">Total annual feed cost </w:t>
      </w:r>
      <w:r w:rsidRPr="00E21825">
        <w:t>($/head)</w:t>
      </w:r>
      <w:r>
        <w:t xml:space="preserve"> comparisons of producing and buying hay in the month needed………………………………………………………………………</w:t>
      </w:r>
      <w:r w:rsidR="00173412">
        <w:t>...</w:t>
      </w:r>
      <w:r w:rsidR="00A93CA5">
        <w:t>............</w:t>
      </w:r>
      <w:r>
        <w:t>………….</w:t>
      </w:r>
      <w:r w:rsidR="00173412">
        <w:t>2</w:t>
      </w:r>
      <w:r w:rsidR="00D31E1E">
        <w:t>9</w:t>
      </w:r>
    </w:p>
    <w:p w14:paraId="1D8DE6FB" w14:textId="05126FA4" w:rsidR="001243B6" w:rsidRDefault="001243B6" w:rsidP="006249B2">
      <w:pPr>
        <w:spacing w:line="480" w:lineRule="auto"/>
        <w:jc w:val="both"/>
      </w:pPr>
      <w:r w:rsidRPr="7756D27F">
        <w:t xml:space="preserve">Table </w:t>
      </w:r>
      <w:r>
        <w:t>1.</w:t>
      </w:r>
      <w:r w:rsidRPr="7756D27F">
        <w:t>6 Stocker period length break even amounts by calving season ($/</w:t>
      </w:r>
      <w:proofErr w:type="spellStart"/>
      <w:r w:rsidR="00A93CA5">
        <w:t>lb</w:t>
      </w:r>
      <w:proofErr w:type="spellEnd"/>
      <w:r w:rsidRPr="7756D27F">
        <w:t>)</w:t>
      </w:r>
      <w:r>
        <w:t>…</w:t>
      </w:r>
      <w:r w:rsidR="00A93CA5">
        <w:t>…..</w:t>
      </w:r>
      <w:r>
        <w:t>…………….</w:t>
      </w:r>
      <w:r w:rsidR="00D31E1E">
        <w:t>30</w:t>
      </w:r>
    </w:p>
    <w:p w14:paraId="3CAE4218" w14:textId="678D2865" w:rsidR="00221FBB" w:rsidRDefault="00221FBB" w:rsidP="006249B2">
      <w:pPr>
        <w:spacing w:line="480" w:lineRule="auto"/>
        <w:jc w:val="both"/>
        <w:rPr>
          <w:bCs/>
        </w:rPr>
      </w:pPr>
      <w:r w:rsidRPr="003440E9">
        <w:rPr>
          <w:bCs/>
        </w:rPr>
        <w:t xml:space="preserve">Table </w:t>
      </w:r>
      <w:r>
        <w:rPr>
          <w:bCs/>
        </w:rPr>
        <w:t>1.7</w:t>
      </w:r>
      <w:r w:rsidRPr="003440E9">
        <w:rPr>
          <w:bCs/>
        </w:rPr>
        <w:t xml:space="preserve"> </w:t>
      </w:r>
      <w:r>
        <w:rPr>
          <w:bCs/>
        </w:rPr>
        <w:t>Daily cost for s</w:t>
      </w:r>
      <w:r w:rsidRPr="003440E9">
        <w:rPr>
          <w:bCs/>
        </w:rPr>
        <w:t>tocker period ($/head</w:t>
      </w:r>
      <w:r>
        <w:rPr>
          <w:bCs/>
        </w:rPr>
        <w:t>/day</w:t>
      </w:r>
      <w:r w:rsidRPr="003440E9">
        <w:rPr>
          <w:bCs/>
        </w:rPr>
        <w:t>)</w:t>
      </w:r>
      <w:r>
        <w:rPr>
          <w:bCs/>
        </w:rPr>
        <w:t>……………………………………………..</w:t>
      </w:r>
      <w:r w:rsidR="00173412">
        <w:rPr>
          <w:bCs/>
        </w:rPr>
        <w:t>3</w:t>
      </w:r>
      <w:r w:rsidR="00D31E1E">
        <w:rPr>
          <w:bCs/>
        </w:rPr>
        <w:t>1</w:t>
      </w:r>
    </w:p>
    <w:p w14:paraId="793F15CA" w14:textId="39B28569" w:rsidR="0091039C" w:rsidRDefault="0091039C" w:rsidP="006249B2">
      <w:pPr>
        <w:spacing w:line="480" w:lineRule="auto"/>
        <w:jc w:val="both"/>
        <w:rPr>
          <w:bCs/>
        </w:rPr>
      </w:pPr>
      <w:r>
        <w:rPr>
          <w:bCs/>
        </w:rPr>
        <w:t>Table 2.1</w:t>
      </w:r>
      <w:r w:rsidR="00815728">
        <w:rPr>
          <w:bCs/>
        </w:rPr>
        <w:t xml:space="preserve"> </w:t>
      </w:r>
      <w:r w:rsidR="00815728" w:rsidRPr="000F586E">
        <w:rPr>
          <w:bCs/>
        </w:rPr>
        <w:t xml:space="preserve">Tennessee </w:t>
      </w:r>
      <w:r w:rsidR="00FC37F5">
        <w:rPr>
          <w:bCs/>
        </w:rPr>
        <w:t>p</w:t>
      </w:r>
      <w:r w:rsidR="00815728" w:rsidRPr="000F586E">
        <w:rPr>
          <w:bCs/>
        </w:rPr>
        <w:t xml:space="preserve">rice </w:t>
      </w:r>
      <w:r w:rsidR="00FC37F5">
        <w:rPr>
          <w:bCs/>
        </w:rPr>
        <w:t>d</w:t>
      </w:r>
      <w:r w:rsidR="00815728" w:rsidRPr="000F586E">
        <w:rPr>
          <w:bCs/>
        </w:rPr>
        <w:t xml:space="preserve">ata </w:t>
      </w:r>
      <w:r w:rsidR="00FC37F5">
        <w:rPr>
          <w:bCs/>
        </w:rPr>
        <w:t>a</w:t>
      </w:r>
      <w:r w:rsidR="00815728" w:rsidRPr="000F586E">
        <w:rPr>
          <w:bCs/>
        </w:rPr>
        <w:t xml:space="preserve">verage </w:t>
      </w:r>
      <w:r w:rsidR="00FC37F5">
        <w:rPr>
          <w:bCs/>
        </w:rPr>
        <w:t>p</w:t>
      </w:r>
      <w:r w:rsidR="00815728" w:rsidRPr="000F586E">
        <w:rPr>
          <w:bCs/>
        </w:rPr>
        <w:t xml:space="preserve">rices </w:t>
      </w:r>
      <w:r w:rsidR="00FC37F5">
        <w:rPr>
          <w:bCs/>
        </w:rPr>
        <w:t>a</w:t>
      </w:r>
      <w:r w:rsidR="00815728" w:rsidRPr="000F586E">
        <w:rPr>
          <w:bCs/>
        </w:rPr>
        <w:t xml:space="preserve">cross </w:t>
      </w:r>
      <w:r w:rsidR="00FC37F5">
        <w:rPr>
          <w:bCs/>
        </w:rPr>
        <w:t>m</w:t>
      </w:r>
      <w:r w:rsidR="00815728" w:rsidRPr="000F586E">
        <w:rPr>
          <w:bCs/>
        </w:rPr>
        <w:t xml:space="preserve">onths and </w:t>
      </w:r>
      <w:r w:rsidR="00FC37F5">
        <w:rPr>
          <w:bCs/>
        </w:rPr>
        <w:t>w</w:t>
      </w:r>
      <w:r w:rsidR="00815728" w:rsidRPr="000F586E">
        <w:rPr>
          <w:bCs/>
        </w:rPr>
        <w:t xml:space="preserve">eight </w:t>
      </w:r>
      <w:r w:rsidR="00FC37F5">
        <w:rPr>
          <w:bCs/>
        </w:rPr>
        <w:t>c</w:t>
      </w:r>
      <w:r w:rsidR="00815728" w:rsidRPr="000F586E">
        <w:rPr>
          <w:bCs/>
        </w:rPr>
        <w:t>lasses from 2016 to 2020 ($/cwt)</w:t>
      </w:r>
      <w:r w:rsidR="00815728">
        <w:rPr>
          <w:bCs/>
        </w:rPr>
        <w:t>…………………………………………………………………………</w:t>
      </w:r>
      <w:r w:rsidR="004F1330">
        <w:rPr>
          <w:bCs/>
        </w:rPr>
        <w:t>...</w:t>
      </w:r>
      <w:r w:rsidR="00815728">
        <w:rPr>
          <w:bCs/>
        </w:rPr>
        <w:t>………</w:t>
      </w:r>
      <w:r w:rsidR="00226899">
        <w:rPr>
          <w:bCs/>
        </w:rPr>
        <w:t>…….</w:t>
      </w:r>
      <w:r w:rsidR="00815728">
        <w:rPr>
          <w:bCs/>
        </w:rPr>
        <w:t>…</w:t>
      </w:r>
      <w:r w:rsidR="004F1330">
        <w:rPr>
          <w:bCs/>
        </w:rPr>
        <w:t>6</w:t>
      </w:r>
      <w:r w:rsidR="00226899">
        <w:rPr>
          <w:bCs/>
        </w:rPr>
        <w:t>5</w:t>
      </w:r>
    </w:p>
    <w:p w14:paraId="6C205F43" w14:textId="0730A1AC" w:rsidR="00815728" w:rsidRDefault="00815728" w:rsidP="006249B2">
      <w:pPr>
        <w:spacing w:line="480" w:lineRule="auto"/>
        <w:jc w:val="both"/>
        <w:rPr>
          <w:bCs/>
        </w:rPr>
      </w:pPr>
      <w:r w:rsidRPr="00792C64">
        <w:rPr>
          <w:bCs/>
        </w:rPr>
        <w:t>Table 2.</w:t>
      </w:r>
      <w:r>
        <w:rPr>
          <w:bCs/>
        </w:rPr>
        <w:t>2</w:t>
      </w:r>
      <w:r w:rsidRPr="00792C64">
        <w:rPr>
          <w:bCs/>
        </w:rPr>
        <w:t xml:space="preserve"> Summary statistics of birth weights (BW) </w:t>
      </w:r>
      <w:r>
        <w:rPr>
          <w:bCs/>
        </w:rPr>
        <w:t>(</w:t>
      </w:r>
      <w:proofErr w:type="spellStart"/>
      <w:r>
        <w:rPr>
          <w:bCs/>
        </w:rPr>
        <w:t>lbs</w:t>
      </w:r>
      <w:proofErr w:type="spellEnd"/>
      <w:r>
        <w:rPr>
          <w:bCs/>
        </w:rPr>
        <w:t xml:space="preserve">) </w:t>
      </w:r>
      <w:r w:rsidRPr="00792C64">
        <w:rPr>
          <w:bCs/>
        </w:rPr>
        <w:t xml:space="preserve">and actual weaning weights (WW) </w:t>
      </w:r>
      <w:r>
        <w:rPr>
          <w:bCs/>
        </w:rPr>
        <w:t>(</w:t>
      </w:r>
      <w:proofErr w:type="spellStart"/>
      <w:r>
        <w:rPr>
          <w:bCs/>
        </w:rPr>
        <w:t>lbs</w:t>
      </w:r>
      <w:proofErr w:type="spellEnd"/>
      <w:r>
        <w:rPr>
          <w:bCs/>
        </w:rPr>
        <w:t>)</w:t>
      </w:r>
      <w:r w:rsidRPr="00792C64">
        <w:rPr>
          <w:bCs/>
        </w:rPr>
        <w:t xml:space="preserve"> by calving season and calf sex at Ames Plantation, from 1990 to 2008</w:t>
      </w:r>
      <w:r w:rsidR="00EF11B6">
        <w:rPr>
          <w:bCs/>
        </w:rPr>
        <w:t>…………………………..</w:t>
      </w:r>
      <w:r w:rsidR="004F1330">
        <w:rPr>
          <w:bCs/>
        </w:rPr>
        <w:t>6</w:t>
      </w:r>
      <w:r w:rsidR="00226899">
        <w:rPr>
          <w:bCs/>
        </w:rPr>
        <w:t>6</w:t>
      </w:r>
    </w:p>
    <w:p w14:paraId="50D9048B" w14:textId="577260F4" w:rsidR="00EF11B6" w:rsidRDefault="00EF11B6" w:rsidP="006249B2">
      <w:pPr>
        <w:spacing w:line="480" w:lineRule="auto"/>
        <w:jc w:val="both"/>
      </w:pPr>
      <w:r w:rsidRPr="003673D0">
        <w:t xml:space="preserve">Table </w:t>
      </w:r>
      <w:r>
        <w:t>2</w:t>
      </w:r>
      <w:r w:rsidR="00A960F9">
        <w:t>.</w:t>
      </w:r>
      <w:r w:rsidRPr="003673D0">
        <w:t>3</w:t>
      </w:r>
      <w:r w:rsidR="00A960F9">
        <w:t xml:space="preserve"> </w:t>
      </w:r>
      <w:r w:rsidRPr="003673D0">
        <w:t>Expected weight</w:t>
      </w:r>
      <w:r>
        <w:t xml:space="preserve"> (</w:t>
      </w:r>
      <w:proofErr w:type="spellStart"/>
      <w:r>
        <w:t>lbs</w:t>
      </w:r>
      <w:proofErr w:type="spellEnd"/>
      <w:r>
        <w:t>)</w:t>
      </w:r>
      <w:r w:rsidRPr="003673D0">
        <w:t xml:space="preserve"> for stockers and lot total</w:t>
      </w:r>
      <w:r>
        <w:t xml:space="preserve"> weight (</w:t>
      </w:r>
      <w:proofErr w:type="spellStart"/>
      <w:r>
        <w:t>lbs</w:t>
      </w:r>
      <w:proofErr w:type="spellEnd"/>
      <w:r>
        <w:t>)</w:t>
      </w:r>
      <w:r w:rsidRPr="003673D0">
        <w:t xml:space="preserve"> at each stocker period by calving season and herd size</w:t>
      </w:r>
      <w:r>
        <w:t>……………………………………………………………………...</w:t>
      </w:r>
      <w:r w:rsidR="004F1330">
        <w:t>6</w:t>
      </w:r>
      <w:r w:rsidR="00226899">
        <w:t>7</w:t>
      </w:r>
    </w:p>
    <w:p w14:paraId="2CA7D4F7" w14:textId="0E89FF2F" w:rsidR="00800428" w:rsidRDefault="00800428" w:rsidP="006249B2">
      <w:pPr>
        <w:spacing w:line="480" w:lineRule="auto"/>
        <w:jc w:val="both"/>
        <w:rPr>
          <w:color w:val="000000" w:themeColor="text1"/>
        </w:rPr>
      </w:pPr>
      <w:r>
        <w:t xml:space="preserve">Table 2.4 </w:t>
      </w:r>
      <w:r>
        <w:rPr>
          <w:color w:val="000000" w:themeColor="text1"/>
        </w:rPr>
        <w:t>M</w:t>
      </w:r>
      <w:r w:rsidRPr="51D0A01B">
        <w:rPr>
          <w:color w:val="000000" w:themeColor="text1"/>
        </w:rPr>
        <w:t>onthly average feedstuff prices</w:t>
      </w:r>
      <w:r>
        <w:rPr>
          <w:color w:val="000000" w:themeColor="text1"/>
        </w:rPr>
        <w:t xml:space="preserve"> ($/ton)</w:t>
      </w:r>
      <w:r w:rsidRPr="51D0A01B">
        <w:rPr>
          <w:color w:val="000000" w:themeColor="text1"/>
        </w:rPr>
        <w:t xml:space="preserve"> over the past five years (2016 to 2020) for corn gluten feed, soybean hulls, and hay</w:t>
      </w:r>
      <w:r>
        <w:rPr>
          <w:color w:val="000000" w:themeColor="text1"/>
        </w:rPr>
        <w:t>…………………………………………………………</w:t>
      </w:r>
      <w:r w:rsidR="004F1330">
        <w:rPr>
          <w:color w:val="000000" w:themeColor="text1"/>
        </w:rPr>
        <w:t>...</w:t>
      </w:r>
      <w:r>
        <w:rPr>
          <w:color w:val="000000" w:themeColor="text1"/>
        </w:rPr>
        <w:t>….</w:t>
      </w:r>
      <w:r w:rsidR="004F1330">
        <w:rPr>
          <w:color w:val="000000" w:themeColor="text1"/>
        </w:rPr>
        <w:t>6</w:t>
      </w:r>
      <w:r w:rsidR="00226899">
        <w:rPr>
          <w:color w:val="000000" w:themeColor="text1"/>
        </w:rPr>
        <w:t>8</w:t>
      </w:r>
    </w:p>
    <w:p w14:paraId="7853F1B9" w14:textId="6ACAFF27" w:rsidR="00A4458A" w:rsidRDefault="00A4458A" w:rsidP="006249B2">
      <w:pPr>
        <w:spacing w:line="480" w:lineRule="auto"/>
        <w:jc w:val="both"/>
        <w:rPr>
          <w:color w:val="000000" w:themeColor="text1"/>
        </w:rPr>
      </w:pPr>
      <w:r w:rsidRPr="00FD646F">
        <w:t xml:space="preserve">Table </w:t>
      </w:r>
      <w:r>
        <w:t>2.5</w:t>
      </w:r>
      <w:r w:rsidRPr="00FD646F">
        <w:t xml:space="preserve"> Cost of </w:t>
      </w:r>
      <w:r>
        <w:t>p</w:t>
      </w:r>
      <w:r w:rsidRPr="00FD646F">
        <w:t xml:space="preserve">roduction varied by </w:t>
      </w:r>
      <w:r w:rsidR="00D7725E">
        <w:t>s</w:t>
      </w:r>
      <w:r w:rsidRPr="00FD646F">
        <w:t xml:space="preserve">tocker </w:t>
      </w:r>
      <w:r w:rsidR="00D7725E">
        <w:t>p</w:t>
      </w:r>
      <w:r w:rsidRPr="00FD646F">
        <w:t xml:space="preserve">eriod </w:t>
      </w:r>
      <w:r w:rsidR="00D7725E">
        <w:t>l</w:t>
      </w:r>
      <w:r w:rsidRPr="00FD646F">
        <w:t>ength</w:t>
      </w:r>
      <w:r>
        <w:t>…………………………………</w:t>
      </w:r>
      <w:r w:rsidR="00373D42">
        <w:t>….</w:t>
      </w:r>
      <w:r w:rsidR="004F1330">
        <w:t>6</w:t>
      </w:r>
      <w:r w:rsidR="00226899">
        <w:t>9</w:t>
      </w:r>
    </w:p>
    <w:p w14:paraId="207ECCEF" w14:textId="3B9F6CDD" w:rsidR="00A4458A" w:rsidRDefault="00A4458A" w:rsidP="00303BC4">
      <w:pPr>
        <w:spacing w:line="480" w:lineRule="auto"/>
        <w:jc w:val="both"/>
        <w:rPr>
          <w:color w:val="000000" w:themeColor="dark1"/>
          <w:kern w:val="24"/>
        </w:rPr>
      </w:pPr>
      <w:r w:rsidRPr="00F32E3F">
        <w:rPr>
          <w:color w:val="000000" w:themeColor="dark1"/>
          <w:kern w:val="24"/>
        </w:rPr>
        <w:t xml:space="preserve">Table </w:t>
      </w:r>
      <w:r>
        <w:rPr>
          <w:color w:val="000000" w:themeColor="dark1"/>
          <w:kern w:val="24"/>
        </w:rPr>
        <w:t>2.6</w:t>
      </w:r>
      <w:r w:rsidRPr="00F32E3F">
        <w:rPr>
          <w:color w:val="000000" w:themeColor="dark1"/>
          <w:kern w:val="24"/>
        </w:rPr>
        <w:t xml:space="preserve"> Time periods of cow breeding, calving, nursing, and weaning for the cowherd along with feeder cattle grazing for a spring and fall calving beef cattle herd</w:t>
      </w:r>
      <w:r>
        <w:rPr>
          <w:color w:val="000000" w:themeColor="dark1"/>
          <w:kern w:val="24"/>
        </w:rPr>
        <w:t>……………………………</w:t>
      </w:r>
      <w:r w:rsidR="00226899">
        <w:rPr>
          <w:color w:val="000000" w:themeColor="dark1"/>
          <w:kern w:val="24"/>
        </w:rPr>
        <w:t>...</w:t>
      </w:r>
      <w:r>
        <w:rPr>
          <w:color w:val="000000" w:themeColor="dark1"/>
          <w:kern w:val="24"/>
        </w:rPr>
        <w:t>…</w:t>
      </w:r>
      <w:r w:rsidR="00226899">
        <w:rPr>
          <w:color w:val="000000" w:themeColor="dark1"/>
          <w:kern w:val="24"/>
        </w:rPr>
        <w:t>70</w:t>
      </w:r>
    </w:p>
    <w:p w14:paraId="0C11C7C2" w14:textId="508C1F82" w:rsidR="00D7725E" w:rsidRDefault="00D7725E" w:rsidP="00303BC4">
      <w:pPr>
        <w:spacing w:line="480" w:lineRule="auto"/>
        <w:jc w:val="both"/>
        <w:rPr>
          <w:color w:val="000000"/>
        </w:rPr>
      </w:pPr>
      <w:r w:rsidRPr="00BB5EB5">
        <w:rPr>
          <w:color w:val="000000"/>
        </w:rPr>
        <w:lastRenderedPageBreak/>
        <w:t xml:space="preserve">Table </w:t>
      </w:r>
      <w:r>
        <w:rPr>
          <w:color w:val="000000"/>
        </w:rPr>
        <w:t>2.7</w:t>
      </w:r>
      <w:r w:rsidRPr="00BB5EB5">
        <w:rPr>
          <w:color w:val="000000"/>
        </w:rPr>
        <w:t xml:space="preserve"> Estimated </w:t>
      </w:r>
      <w:r w:rsidR="00FC37F5">
        <w:rPr>
          <w:color w:val="000000"/>
        </w:rPr>
        <w:t>p</w:t>
      </w:r>
      <w:r w:rsidRPr="00BB5EB5">
        <w:rPr>
          <w:color w:val="000000"/>
        </w:rPr>
        <w:t xml:space="preserve">arameter </w:t>
      </w:r>
      <w:r w:rsidR="00FC37F5">
        <w:rPr>
          <w:color w:val="000000"/>
        </w:rPr>
        <w:t>v</w:t>
      </w:r>
      <w:r w:rsidRPr="00BB5EB5">
        <w:rPr>
          <w:color w:val="000000"/>
        </w:rPr>
        <w:t xml:space="preserve">alues for Tennessee </w:t>
      </w:r>
      <w:r w:rsidR="00FC37F5">
        <w:rPr>
          <w:color w:val="000000"/>
        </w:rPr>
        <w:t>p</w:t>
      </w:r>
      <w:r w:rsidRPr="00BB5EB5">
        <w:rPr>
          <w:color w:val="000000"/>
        </w:rPr>
        <w:t xml:space="preserve">rice </w:t>
      </w:r>
      <w:r w:rsidR="00FC37F5">
        <w:rPr>
          <w:color w:val="000000"/>
        </w:rPr>
        <w:t>d</w:t>
      </w:r>
      <w:r w:rsidRPr="00BB5EB5">
        <w:rPr>
          <w:color w:val="000000"/>
        </w:rPr>
        <w:t>ata from 201</w:t>
      </w:r>
      <w:r>
        <w:rPr>
          <w:color w:val="000000"/>
        </w:rPr>
        <w:t>6</w:t>
      </w:r>
      <w:r w:rsidRPr="00BB5EB5">
        <w:rPr>
          <w:color w:val="000000"/>
        </w:rPr>
        <w:t xml:space="preserve"> to 2020</w:t>
      </w:r>
      <w:r>
        <w:rPr>
          <w:color w:val="000000"/>
        </w:rPr>
        <w:t>…………….</w:t>
      </w:r>
      <w:r w:rsidR="00373D42">
        <w:rPr>
          <w:color w:val="000000"/>
        </w:rPr>
        <w:t>7</w:t>
      </w:r>
      <w:r w:rsidR="00226899">
        <w:rPr>
          <w:color w:val="000000"/>
        </w:rPr>
        <w:t>1</w:t>
      </w:r>
    </w:p>
    <w:p w14:paraId="4684FB75" w14:textId="177B5183" w:rsidR="00D7725E" w:rsidRDefault="00D7725E" w:rsidP="00303BC4">
      <w:pPr>
        <w:spacing w:line="480" w:lineRule="auto"/>
        <w:jc w:val="both"/>
        <w:rPr>
          <w:color w:val="000000"/>
        </w:rPr>
      </w:pPr>
      <w:r w:rsidRPr="00F73064">
        <w:rPr>
          <w:color w:val="000000"/>
        </w:rPr>
        <w:t xml:space="preserve">Table </w:t>
      </w:r>
      <w:r>
        <w:rPr>
          <w:color w:val="000000"/>
        </w:rPr>
        <w:t>2.</w:t>
      </w:r>
      <w:r w:rsidRPr="00F73064">
        <w:rPr>
          <w:color w:val="000000"/>
        </w:rPr>
        <w:t>8 Predicted monthly sale prices ($/cwt) of beef cattle in Tennessee based on herd size and length of stocker period</w:t>
      </w:r>
      <w:r>
        <w:rPr>
          <w:color w:val="000000"/>
        </w:rPr>
        <w:t>……………………………………………………………</w:t>
      </w:r>
      <w:r w:rsidR="00373D42">
        <w:rPr>
          <w:color w:val="000000"/>
        </w:rPr>
        <w:t>...</w:t>
      </w:r>
      <w:r>
        <w:rPr>
          <w:color w:val="000000"/>
        </w:rPr>
        <w:t>…………...</w:t>
      </w:r>
      <w:r w:rsidR="00373D42">
        <w:rPr>
          <w:color w:val="000000"/>
        </w:rPr>
        <w:t>7</w:t>
      </w:r>
      <w:r w:rsidR="00226899">
        <w:rPr>
          <w:color w:val="000000"/>
        </w:rPr>
        <w:t>2</w:t>
      </w:r>
    </w:p>
    <w:p w14:paraId="749C91B3" w14:textId="2AE984E9" w:rsidR="00AE7B69" w:rsidRPr="00BB5EB5" w:rsidRDefault="00AE7B69" w:rsidP="00303BC4">
      <w:pPr>
        <w:spacing w:line="480" w:lineRule="auto"/>
        <w:jc w:val="both"/>
        <w:rPr>
          <w:color w:val="000000"/>
        </w:rPr>
      </w:pPr>
      <w:r w:rsidRPr="003330E0">
        <w:rPr>
          <w:color w:val="000000"/>
        </w:rPr>
        <w:t xml:space="preserve">Table </w:t>
      </w:r>
      <w:r>
        <w:rPr>
          <w:color w:val="000000"/>
        </w:rPr>
        <w:t>2.</w:t>
      </w:r>
      <w:r w:rsidRPr="003330E0">
        <w:rPr>
          <w:color w:val="000000"/>
        </w:rPr>
        <w:t>9 The average</w:t>
      </w:r>
      <w:r>
        <w:rPr>
          <w:color w:val="000000"/>
        </w:rPr>
        <w:t xml:space="preserve"> profits ($/head)</w:t>
      </w:r>
      <w:r w:rsidRPr="003330E0">
        <w:rPr>
          <w:color w:val="000000"/>
        </w:rPr>
        <w:t xml:space="preserve"> and standard deviations for the probabilities of positive p</w:t>
      </w:r>
      <w:r>
        <w:rPr>
          <w:color w:val="000000"/>
        </w:rPr>
        <w:t>rofits</w:t>
      </w:r>
      <w:r w:rsidRPr="003330E0">
        <w:rPr>
          <w:color w:val="000000"/>
        </w:rPr>
        <w:t xml:space="preserve"> in fall and spring calving herds of 30, 60, and head herd sizes</w:t>
      </w:r>
      <w:r>
        <w:rPr>
          <w:color w:val="000000"/>
        </w:rPr>
        <w:t>…………………………..</w:t>
      </w:r>
      <w:r w:rsidR="00373D42">
        <w:rPr>
          <w:color w:val="000000"/>
        </w:rPr>
        <w:t>7</w:t>
      </w:r>
      <w:r w:rsidR="00226899">
        <w:rPr>
          <w:color w:val="000000"/>
        </w:rPr>
        <w:t>3</w:t>
      </w:r>
    </w:p>
    <w:p w14:paraId="4BD47982" w14:textId="77777777" w:rsidR="00D7725E" w:rsidRDefault="00D7725E" w:rsidP="006249B2">
      <w:pPr>
        <w:spacing w:line="480" w:lineRule="auto"/>
        <w:jc w:val="both"/>
        <w:rPr>
          <w:color w:val="000000" w:themeColor="dark1"/>
          <w:kern w:val="24"/>
        </w:rPr>
      </w:pPr>
    </w:p>
    <w:p w14:paraId="1E61B6AC" w14:textId="77777777" w:rsidR="00A4458A" w:rsidRDefault="00A4458A" w:rsidP="006249B2">
      <w:pPr>
        <w:spacing w:line="480" w:lineRule="auto"/>
        <w:jc w:val="both"/>
      </w:pPr>
    </w:p>
    <w:p w14:paraId="695A9BB4" w14:textId="1280443F" w:rsidR="00322748" w:rsidRPr="0091039C" w:rsidRDefault="0091039C" w:rsidP="0091039C">
      <w:r>
        <w:br w:type="page"/>
      </w:r>
    </w:p>
    <w:p w14:paraId="07596AB6" w14:textId="77777777" w:rsidR="0091039C" w:rsidRDefault="00796697" w:rsidP="00E952FA">
      <w:pPr>
        <w:spacing w:line="480" w:lineRule="auto"/>
        <w:jc w:val="center"/>
        <w:rPr>
          <w:b/>
          <w:bCs/>
        </w:rPr>
      </w:pPr>
      <w:r>
        <w:rPr>
          <w:b/>
          <w:bCs/>
        </w:rPr>
        <w:lastRenderedPageBreak/>
        <w:t>List of Figures</w:t>
      </w:r>
    </w:p>
    <w:p w14:paraId="6AFEEBC6" w14:textId="25728953" w:rsidR="003B34F1" w:rsidRPr="00310052" w:rsidRDefault="0091039C" w:rsidP="00310052">
      <w:pPr>
        <w:spacing w:line="480" w:lineRule="auto"/>
      </w:pPr>
      <w:r w:rsidRPr="00310052">
        <w:t>Figure 1.</w:t>
      </w:r>
      <w:r w:rsidR="005879EC" w:rsidRPr="00310052">
        <w:t>1</w:t>
      </w:r>
      <w:r w:rsidRPr="00310052">
        <w:t xml:space="preserve"> The average tall fescue growth curve in the Southeastern United States…</w:t>
      </w:r>
      <w:r w:rsidR="00E952FA" w:rsidRPr="00310052">
        <w:t>………….</w:t>
      </w:r>
      <w:r w:rsidR="00173412">
        <w:t>3</w:t>
      </w:r>
      <w:r w:rsidR="00226899">
        <w:t>2</w:t>
      </w:r>
    </w:p>
    <w:p w14:paraId="1CC92AF2" w14:textId="60200565" w:rsidR="00B924D8" w:rsidRPr="00310052" w:rsidRDefault="003B34F1" w:rsidP="00310052">
      <w:pPr>
        <w:spacing w:line="480" w:lineRule="auto"/>
      </w:pPr>
      <w:r w:rsidRPr="00310052">
        <w:t>Figure 1.2 Seasonal hay price index with monthly average hay prices …………………………</w:t>
      </w:r>
      <w:r w:rsidR="00173412">
        <w:t>3</w:t>
      </w:r>
      <w:r w:rsidR="00226899">
        <w:t>3</w:t>
      </w:r>
    </w:p>
    <w:p w14:paraId="76D454EB" w14:textId="74746178" w:rsidR="00B924D8" w:rsidRPr="00310052" w:rsidRDefault="00B924D8" w:rsidP="00310052">
      <w:pPr>
        <w:spacing w:line="480" w:lineRule="auto"/>
      </w:pPr>
      <w:r w:rsidRPr="00310052">
        <w:t>Figure 1.3 The total annual cost ($/head) of Southeast beef cattle rations with hay production..</w:t>
      </w:r>
      <w:r w:rsidR="005E52C9" w:rsidRPr="00310052">
        <w:t>.</w:t>
      </w:r>
      <w:r w:rsidR="00173412">
        <w:t>3</w:t>
      </w:r>
      <w:r w:rsidR="00226899">
        <w:t>4</w:t>
      </w:r>
    </w:p>
    <w:p w14:paraId="21DC95B6" w14:textId="49B42FF5" w:rsidR="00B924D8" w:rsidRPr="00310052" w:rsidRDefault="00B924D8" w:rsidP="00310052">
      <w:pPr>
        <w:spacing w:line="480" w:lineRule="auto"/>
      </w:pPr>
      <w:r w:rsidRPr="00310052">
        <w:t>Figure 1.4 The cost of feeding spring stocker cattle over time (30 to 150 days)</w:t>
      </w:r>
      <w:r w:rsidR="005E52C9" w:rsidRPr="00310052">
        <w:t>……………...…</w:t>
      </w:r>
      <w:r w:rsidR="00173412">
        <w:t>3</w:t>
      </w:r>
      <w:r w:rsidR="00226899">
        <w:t>5</w:t>
      </w:r>
    </w:p>
    <w:p w14:paraId="3F1D2B9D" w14:textId="4F60F421" w:rsidR="00B924D8" w:rsidRPr="00310052" w:rsidRDefault="00B924D8" w:rsidP="00310052">
      <w:pPr>
        <w:spacing w:line="480" w:lineRule="auto"/>
      </w:pPr>
      <w:r w:rsidRPr="00310052">
        <w:t>Figure 1.5 The cost of feeding fall stocker cattle over time (30 to 150 days)</w:t>
      </w:r>
      <w:r w:rsidR="005E52C9" w:rsidRPr="00310052">
        <w:t>…………</w:t>
      </w:r>
      <w:r w:rsidR="00173412">
        <w:t>...</w:t>
      </w:r>
      <w:r w:rsidR="005E52C9" w:rsidRPr="00310052">
        <w:t>………</w:t>
      </w:r>
      <w:r w:rsidR="00173412">
        <w:t>3</w:t>
      </w:r>
      <w:r w:rsidR="00226899">
        <w:t>6</w:t>
      </w:r>
    </w:p>
    <w:p w14:paraId="09CC127D" w14:textId="1954FF08" w:rsidR="00310052" w:rsidRPr="00310052" w:rsidRDefault="00310052" w:rsidP="00310052">
      <w:pPr>
        <w:spacing w:line="480" w:lineRule="auto"/>
      </w:pPr>
      <w:r w:rsidRPr="00310052">
        <w:t>Figure 2.1 The probability of net returns being positive (shown in green) and negative (shown in red) for a 30-head fall calving herd by length of stocker period</w:t>
      </w:r>
      <w:r w:rsidR="00B02B11">
        <w:t>………………………………</w:t>
      </w:r>
      <w:r w:rsidR="00173412">
        <w:t>...</w:t>
      </w:r>
      <w:r w:rsidR="00226899">
        <w:t>74</w:t>
      </w:r>
    </w:p>
    <w:p w14:paraId="12BBA7F1" w14:textId="68087B35" w:rsidR="00310052" w:rsidRPr="00310052" w:rsidRDefault="00310052" w:rsidP="00310052">
      <w:pPr>
        <w:spacing w:line="480" w:lineRule="auto"/>
      </w:pPr>
      <w:r w:rsidRPr="00310052">
        <w:t>Figure 2.2 The probability of net returns being positive (shown in green) and negative (shown in red) for a 60-head fall calving herd by length of stocker period</w:t>
      </w:r>
      <w:r w:rsidR="00B02B11">
        <w:t>……………………………...…</w:t>
      </w:r>
      <w:r w:rsidR="00373D42">
        <w:t>7</w:t>
      </w:r>
      <w:r w:rsidR="00226899">
        <w:t>5</w:t>
      </w:r>
    </w:p>
    <w:p w14:paraId="3BDF03EC" w14:textId="3F79ADE8" w:rsidR="00310052" w:rsidRPr="00310052" w:rsidRDefault="00310052" w:rsidP="00310052">
      <w:pPr>
        <w:spacing w:line="480" w:lineRule="auto"/>
      </w:pPr>
      <w:r w:rsidRPr="00310052">
        <w:t>Figure 2.3 The probability of net returns being positive (shown in green) and negative (shown in red) for a 90-head fall calving herd by length of stocker period</w:t>
      </w:r>
      <w:r w:rsidR="00B02B11">
        <w:t>……………………………</w:t>
      </w:r>
      <w:r w:rsidR="00373D42">
        <w:t>...</w:t>
      </w:r>
      <w:r w:rsidR="00B02B11">
        <w:t>…</w:t>
      </w:r>
      <w:r w:rsidR="00373D42">
        <w:t>7</w:t>
      </w:r>
      <w:r w:rsidR="00226899">
        <w:t>6</w:t>
      </w:r>
    </w:p>
    <w:p w14:paraId="75A64CFF" w14:textId="4AD474C7" w:rsidR="00310052" w:rsidRPr="00310052" w:rsidRDefault="00310052" w:rsidP="00310052">
      <w:pPr>
        <w:spacing w:line="480" w:lineRule="auto"/>
      </w:pPr>
      <w:r w:rsidRPr="00310052">
        <w:t>Figure 2.4 The probability of net returns being positive (shown in green) and negative (shown in red) for a 30-head spring calving herd by length of stocker period</w:t>
      </w:r>
      <w:r w:rsidR="00B02B11">
        <w:t>……………………………...</w:t>
      </w:r>
      <w:r w:rsidR="00373D42">
        <w:t>7</w:t>
      </w:r>
      <w:r w:rsidR="00226899">
        <w:t>7</w:t>
      </w:r>
    </w:p>
    <w:p w14:paraId="35B779E1" w14:textId="0BA636C0" w:rsidR="00310052" w:rsidRPr="00310052" w:rsidRDefault="00310052" w:rsidP="00310052">
      <w:pPr>
        <w:spacing w:line="480" w:lineRule="auto"/>
      </w:pPr>
      <w:r w:rsidRPr="00310052">
        <w:t>Figure 2.5 The probability of net returns being positive (shown in green) and negative (shown in red) for a 60-head spring calving herd by length of stocker period</w:t>
      </w:r>
      <w:r w:rsidR="00B02B11">
        <w:t>………………………..</w:t>
      </w:r>
      <w:r w:rsidR="00226899">
        <w:t>.</w:t>
      </w:r>
      <w:r w:rsidR="00B02B11">
        <w:t>……</w:t>
      </w:r>
      <w:r w:rsidR="00373D42">
        <w:t>7</w:t>
      </w:r>
      <w:r w:rsidR="00226899">
        <w:t>8</w:t>
      </w:r>
    </w:p>
    <w:p w14:paraId="162F55FD" w14:textId="7770720D" w:rsidR="0025142E" w:rsidRDefault="00310052" w:rsidP="00310052">
      <w:pPr>
        <w:spacing w:line="480" w:lineRule="auto"/>
        <w:sectPr w:rsidR="0025142E" w:rsidSect="00D924EB">
          <w:footerReference w:type="default" r:id="rId12"/>
          <w:footerReference w:type="first" r:id="rId13"/>
          <w:pgSz w:w="12240" w:h="15840"/>
          <w:pgMar w:top="1440" w:right="1440" w:bottom="1440" w:left="1440" w:header="720" w:footer="720" w:gutter="0"/>
          <w:pgNumType w:fmt="lowerRoman" w:start="1"/>
          <w:cols w:space="720"/>
          <w:titlePg/>
          <w:docGrid w:linePitch="326"/>
        </w:sectPr>
      </w:pPr>
      <w:r w:rsidRPr="00310052">
        <w:t>Figure 2.6 The probability of net returns being positive (shown in green) and negative (shown in red) for a 90-head spring calving herd by length of stocker period</w:t>
      </w:r>
      <w:r w:rsidR="00B02B11">
        <w:t>……………………………...</w:t>
      </w:r>
      <w:r w:rsidR="00373D42">
        <w:t>7</w:t>
      </w:r>
      <w:r w:rsidR="00226899">
        <w:t>9</w:t>
      </w:r>
    </w:p>
    <w:p w14:paraId="790A1961" w14:textId="66305544" w:rsidR="00F50A97" w:rsidRDefault="004F17E9">
      <w:pPr>
        <w:spacing w:line="480" w:lineRule="auto"/>
        <w:rPr>
          <w:b/>
        </w:rPr>
      </w:pPr>
      <w:r>
        <w:rPr>
          <w:b/>
        </w:rPr>
        <w:lastRenderedPageBreak/>
        <w:t>Introduction</w:t>
      </w:r>
    </w:p>
    <w:p w14:paraId="790A1962" w14:textId="383C1F8C" w:rsidR="00F50A97" w:rsidRDefault="004F17E9">
      <w:pPr>
        <w:spacing w:line="480" w:lineRule="auto"/>
      </w:pPr>
      <w:r>
        <w:t xml:space="preserve">United States (US) beef production is a complex supply chain that includes several segmented phases of cattle production. These phases of production are typically defined as cow-calf, stocker/backgrounding, cattle feeders, and packers/processors (US Department of Agriculture [USDA] Economic Research Service [ERS] 2021a). Cow-calf production is </w:t>
      </w:r>
      <w:r w:rsidR="00A05FDD">
        <w:t>defined</w:t>
      </w:r>
      <w:r>
        <w:t xml:space="preserve"> as the management of cows through breeding, gestation, and calving as well as calves for at least six months or until the calves weigh 400 to 700 pounds (USDA ERS 2021b). Stocker production </w:t>
      </w:r>
      <w:r w:rsidR="00AE26CA">
        <w:t>aims to add</w:t>
      </w:r>
      <w:r>
        <w:t xml:space="preserve"> 200 to 400 pounds to weaned calves for a three to eight-month period, and feedlot or finishing is feeding calves to achieve a slaughter weight of 1,100 to 1,500 pounds (USDA ERS 2021b). Within each phase of production, producers are confronted with unique challenges related to market structures (</w:t>
      </w:r>
      <w:r w:rsidR="00AE26CA">
        <w:t>e.g.</w:t>
      </w:r>
      <w:r>
        <w:t>, auctions, formula pricing, forward contracts, cash negotiated) and regional conditions (</w:t>
      </w:r>
      <w:r w:rsidR="00AE26CA">
        <w:t>e.g.</w:t>
      </w:r>
      <w:r w:rsidR="003B3F1A">
        <w:t>,</w:t>
      </w:r>
      <w:r>
        <w:t xml:space="preserve"> cattle supply, distance to buyer), which impacts production and profitability</w:t>
      </w:r>
      <w:r w:rsidR="08654F58">
        <w:t xml:space="preserve">. </w:t>
      </w:r>
    </w:p>
    <w:p w14:paraId="790A1963" w14:textId="0EC57510" w:rsidR="00F50A97" w:rsidRDefault="00C03097">
      <w:pPr>
        <w:spacing w:line="480" w:lineRule="auto"/>
        <w:ind w:firstLine="720"/>
      </w:pPr>
      <w:r>
        <w:t xml:space="preserve">The success and failure of these phases of production are also dependent on the </w:t>
      </w:r>
      <w:r w:rsidR="004F17E9">
        <w:t>region of the US</w:t>
      </w:r>
      <w:r>
        <w:t xml:space="preserve"> the producer is located.</w:t>
      </w:r>
      <w:r w:rsidR="004F17E9">
        <w:t xml:space="preserve"> McBride and Mathews (2011) showed the West, North Central, and Northern Plains regions of the US were primarily a mixture of cow-calf and backgrounding or stocker operations, while the Southern Plains and Southeast mainly participating in the cow-calf phases. They reported</w:t>
      </w:r>
      <w:r w:rsidR="00AE26CA">
        <w:t xml:space="preserve"> that</w:t>
      </w:r>
      <w:r w:rsidR="004F17E9">
        <w:t xml:space="preserve"> 70% of all Southeast operations and 69% of all Southern Plains operations sold calves at weaning. </w:t>
      </w:r>
      <w:r w:rsidR="007659A3">
        <w:t>It is worth recognizing this study also showed t</w:t>
      </w:r>
      <w:r w:rsidR="004F17E9">
        <w:t xml:space="preserve">he Southern Plains and Southeast </w:t>
      </w:r>
      <w:r w:rsidR="007F70EC">
        <w:t xml:space="preserve">regions </w:t>
      </w:r>
      <w:r w:rsidR="007659A3">
        <w:t xml:space="preserve">had the </w:t>
      </w:r>
      <w:r w:rsidR="007F70EC">
        <w:t xml:space="preserve">highest </w:t>
      </w:r>
      <w:r w:rsidR="004F17E9">
        <w:t xml:space="preserve">number of </w:t>
      </w:r>
      <w:r w:rsidR="004A487E">
        <w:t>cattle but</w:t>
      </w:r>
      <w:r w:rsidR="004F17E9">
        <w:t xml:space="preserve"> </w:t>
      </w:r>
      <w:r w:rsidR="007F70EC">
        <w:t xml:space="preserve">the lowest </w:t>
      </w:r>
      <w:r w:rsidR="004F17E9">
        <w:t xml:space="preserve">net farm income. </w:t>
      </w:r>
    </w:p>
    <w:p w14:paraId="790A1964" w14:textId="5E3C1F12" w:rsidR="00F50A97" w:rsidRDefault="004F17E9">
      <w:pPr>
        <w:spacing w:line="480" w:lineRule="auto"/>
        <w:ind w:firstLine="720"/>
      </w:pPr>
      <w:r>
        <w:t xml:space="preserve">While the Southern Plains and Southeast are similar in production phases, the regions are different in terms of managing forage </w:t>
      </w:r>
      <w:r w:rsidR="000A7432">
        <w:t>and feed costs</w:t>
      </w:r>
      <w:r>
        <w:t xml:space="preserve">. </w:t>
      </w:r>
      <w:r w:rsidR="00A12468">
        <w:t xml:space="preserve">Much of the </w:t>
      </w:r>
      <w:r>
        <w:t>Southeast is well</w:t>
      </w:r>
      <w:r w:rsidR="00AE26CA">
        <w:t>-</w:t>
      </w:r>
      <w:r>
        <w:t xml:space="preserve">suited for grazing cattle </w:t>
      </w:r>
      <w:r w:rsidR="00A12468">
        <w:t>on</w:t>
      </w:r>
      <w:r>
        <w:t xml:space="preserve"> tall fescue, which has two growing seasons in a production year (Wolf</w:t>
      </w:r>
      <w:r w:rsidR="00922ACE">
        <w:t xml:space="preserve">, Brown, </w:t>
      </w:r>
      <w:r w:rsidR="00922ACE">
        <w:lastRenderedPageBreak/>
        <w:t>and Blaser</w:t>
      </w:r>
      <w:r>
        <w:t xml:space="preserve"> 1979)</w:t>
      </w:r>
      <w:r w:rsidR="000A59D8">
        <w:t xml:space="preserve">. Thus, </w:t>
      </w:r>
      <w:r w:rsidR="007E02EA">
        <w:t xml:space="preserve">most of the </w:t>
      </w:r>
      <w:r>
        <w:t>beef cattle economic research in the Southeast primarily focus</w:t>
      </w:r>
      <w:r w:rsidR="00373ECF">
        <w:t>es</w:t>
      </w:r>
      <w:r>
        <w:t xml:space="preserve"> on various farm management decisions on </w:t>
      </w:r>
      <w:r w:rsidR="6819394B">
        <w:t>forage</w:t>
      </w:r>
      <w:r>
        <w:t>-based, cow-calf production</w:t>
      </w:r>
      <w:r w:rsidR="00FC37F5">
        <w:t xml:space="preserve"> operations</w:t>
      </w:r>
      <w:r>
        <w:t>. Less attention has been focused on the economics of stocker production in this region</w:t>
      </w:r>
      <w:r w:rsidR="007E02EA">
        <w:t xml:space="preserve">. However, </w:t>
      </w:r>
      <w:r>
        <w:t xml:space="preserve">a few studies </w:t>
      </w:r>
      <w:r w:rsidR="007E02EA">
        <w:t xml:space="preserve">have found </w:t>
      </w:r>
      <w:r>
        <w:t>stocker production can be profitable in the Southeast</w:t>
      </w:r>
      <w:r w:rsidR="007E02EA">
        <w:t xml:space="preserve"> </w:t>
      </w:r>
      <w:r>
        <w:t>(</w:t>
      </w:r>
      <w:proofErr w:type="spellStart"/>
      <w:r>
        <w:t>Buccola</w:t>
      </w:r>
      <w:proofErr w:type="spellEnd"/>
      <w:r w:rsidR="00D507D3">
        <w:t xml:space="preserve">, Bentley, and </w:t>
      </w:r>
      <w:proofErr w:type="spellStart"/>
      <w:r w:rsidR="00D507D3">
        <w:t>Jessee</w:t>
      </w:r>
      <w:proofErr w:type="spellEnd"/>
      <w:r>
        <w:t xml:space="preserve"> 1980; Wang et al. 2001; Anderson et al. 2004; Rankins and </w:t>
      </w:r>
      <w:proofErr w:type="spellStart"/>
      <w:r>
        <w:t>Prevatt</w:t>
      </w:r>
      <w:proofErr w:type="spellEnd"/>
      <w:r>
        <w:t xml:space="preserve"> 2013). Furthermore, studies across the US, mostly the Northern Plains, North Central</w:t>
      </w:r>
      <w:r w:rsidR="00FC37F5">
        <w:t>,</w:t>
      </w:r>
      <w:r>
        <w:t xml:space="preserve"> and West regions, have shown stocker programs can add value to cattle through preconditioning programs (</w:t>
      </w:r>
      <w:proofErr w:type="spellStart"/>
      <w:r>
        <w:t>Dhuyvetter</w:t>
      </w:r>
      <w:proofErr w:type="spellEnd"/>
      <w:r>
        <w:t xml:space="preserve">, Bryant, and Blasi 2005; </w:t>
      </w:r>
      <w:proofErr w:type="spellStart"/>
      <w:r>
        <w:t>Coatney</w:t>
      </w:r>
      <w:proofErr w:type="spellEnd"/>
      <w:r>
        <w:t xml:space="preserve">, </w:t>
      </w:r>
      <w:proofErr w:type="spellStart"/>
      <w:r>
        <w:t>Menkhaus</w:t>
      </w:r>
      <w:proofErr w:type="spellEnd"/>
      <w:r>
        <w:t xml:space="preserve">, and Schmitz 1996; Schumacher, Schroeder, and </w:t>
      </w:r>
      <w:proofErr w:type="spellStart"/>
      <w:r>
        <w:t>Tonsor</w:t>
      </w:r>
      <w:proofErr w:type="spellEnd"/>
      <w:r>
        <w:t xml:space="preserve"> 2012; Williams et al. 2012; Williams et al. 2014; Zimmerman et al. 2012</w:t>
      </w:r>
      <w:r w:rsidR="00311BCE">
        <w:t xml:space="preserve">; </w:t>
      </w:r>
      <w:r w:rsidR="00300675">
        <w:t>Martinez</w:t>
      </w:r>
      <w:r w:rsidR="001E069A">
        <w:t>,</w:t>
      </w:r>
      <w:r w:rsidR="00300675">
        <w:t xml:space="preserve"> </w:t>
      </w:r>
      <w:r w:rsidR="001E069A">
        <w:t>Boyer, and Burdine 2</w:t>
      </w:r>
      <w:r w:rsidR="00300675">
        <w:t xml:space="preserve">021; </w:t>
      </w:r>
      <w:r w:rsidR="00311BCE">
        <w:t>Garber</w:t>
      </w:r>
      <w:r w:rsidR="00300675">
        <w:t xml:space="preserve"> et al. 2022</w:t>
      </w:r>
      <w:r>
        <w:t xml:space="preserve">). </w:t>
      </w:r>
      <w:r w:rsidR="000A59D8">
        <w:t>B</w:t>
      </w:r>
      <w:r>
        <w:t xml:space="preserve">y selling at weaning, producers in the Southeast may be losing an opportunity to add value to their calves and increase revenue. </w:t>
      </w:r>
    </w:p>
    <w:p w14:paraId="790A1965" w14:textId="2636C49B" w:rsidR="00F50A97" w:rsidRDefault="000B332B">
      <w:pPr>
        <w:spacing w:line="480" w:lineRule="auto"/>
        <w:ind w:firstLine="720"/>
      </w:pPr>
      <w:r>
        <w:t xml:space="preserve">However, </w:t>
      </w:r>
      <w:r w:rsidR="004F17E9">
        <w:t>retaining weaned calves in a backgrounding or stocker operation can be a complicated decision that involves considering the increased production cost</w:t>
      </w:r>
      <w:r w:rsidR="00173948">
        <w:t xml:space="preserve"> and seasonality of cattle prices. </w:t>
      </w:r>
      <w:r w:rsidR="004F17E9">
        <w:t xml:space="preserve">Chapter one of this thesis focuses on nutritional costs for an integrated cow-calf and stocker operation when calving in the spring and fall. Chapter two of the thesis will determine </w:t>
      </w:r>
      <w:r w:rsidR="6E93C8C8">
        <w:t xml:space="preserve">the </w:t>
      </w:r>
      <w:r w:rsidR="004F17E9">
        <w:t>optimal length of time to</w:t>
      </w:r>
      <w:r w:rsidR="00FC37F5">
        <w:t xml:space="preserve"> retain weaned calves to</w:t>
      </w:r>
      <w:r w:rsidR="004F17E9">
        <w:t xml:space="preserve"> </w:t>
      </w:r>
      <w:r w:rsidR="00AB6EA7">
        <w:t>fee</w:t>
      </w:r>
      <w:r w:rsidR="00FC37F5">
        <w:t>d</w:t>
      </w:r>
      <w:r w:rsidR="00AB6EA7">
        <w:t xml:space="preserve"> and graze</w:t>
      </w:r>
      <w:r w:rsidR="00FC37F5">
        <w:t>,</w:t>
      </w:r>
      <w:r w:rsidR="004F17E9">
        <w:t xml:space="preserve"> in an integrated cow-calf and stocker operation.</w:t>
      </w:r>
    </w:p>
    <w:p w14:paraId="790A1966" w14:textId="276D6502" w:rsidR="00F50A97" w:rsidRDefault="00F50A97">
      <w:pPr>
        <w:spacing w:line="480" w:lineRule="auto"/>
      </w:pPr>
    </w:p>
    <w:p w14:paraId="4B051C55" w14:textId="1E1CCFD5" w:rsidR="00C52CD7" w:rsidRDefault="00AE7A3F" w:rsidP="00AE7A3F">
      <w:r>
        <w:br w:type="page"/>
      </w:r>
    </w:p>
    <w:p w14:paraId="790A1967" w14:textId="77777777" w:rsidR="00F50A97" w:rsidRDefault="004F17E9">
      <w:pPr>
        <w:spacing w:line="480" w:lineRule="auto"/>
        <w:rPr>
          <w:b/>
        </w:rPr>
      </w:pPr>
      <w:r>
        <w:rPr>
          <w:b/>
        </w:rPr>
        <w:lastRenderedPageBreak/>
        <w:t>References</w:t>
      </w:r>
    </w:p>
    <w:p w14:paraId="790A1968" w14:textId="11D86163" w:rsidR="00F50A97" w:rsidRDefault="004F17E9">
      <w:pPr>
        <w:spacing w:line="480" w:lineRule="auto"/>
        <w:rPr>
          <w:color w:val="000000"/>
          <w:highlight w:val="white"/>
        </w:rPr>
      </w:pPr>
      <w:r>
        <w:rPr>
          <w:color w:val="000000"/>
          <w:highlight w:val="white"/>
        </w:rPr>
        <w:t xml:space="preserve">Anderson, J. D., Lacy, C., Forrest, C. S., &amp; Little, R. D. (2004). </w:t>
      </w:r>
      <w:r w:rsidR="001B05E7">
        <w:rPr>
          <w:color w:val="000000"/>
          <w:highlight w:val="white"/>
        </w:rPr>
        <w:t>“</w:t>
      </w:r>
      <w:r>
        <w:rPr>
          <w:color w:val="000000"/>
          <w:highlight w:val="white"/>
        </w:rPr>
        <w:t xml:space="preserve">Expected utility analysis of </w:t>
      </w:r>
    </w:p>
    <w:p w14:paraId="790A1969" w14:textId="52423E24" w:rsidR="00F50A97" w:rsidRDefault="004F17E9">
      <w:pPr>
        <w:spacing w:line="480" w:lineRule="auto"/>
        <w:ind w:left="720"/>
      </w:pPr>
      <w:r>
        <w:rPr>
          <w:color w:val="000000"/>
          <w:highlight w:val="white"/>
        </w:rPr>
        <w:t>Stocker cattle ownership versus contract grazing in the Southeast.</w:t>
      </w:r>
      <w:r w:rsidR="001B05E7">
        <w:rPr>
          <w:color w:val="000000"/>
          <w:highlight w:val="white"/>
        </w:rPr>
        <w:t>”</w:t>
      </w:r>
      <w:r>
        <w:rPr>
          <w:color w:val="000000"/>
          <w:highlight w:val="white"/>
        </w:rPr>
        <w:t> </w:t>
      </w:r>
      <w:r>
        <w:rPr>
          <w:i/>
          <w:color w:val="000000"/>
          <w:highlight w:val="white"/>
        </w:rPr>
        <w:t>Journal of Agricultural and Applied Economics</w:t>
      </w:r>
      <w:r>
        <w:rPr>
          <w:color w:val="000000"/>
          <w:highlight w:val="white"/>
        </w:rPr>
        <w:t>, </w:t>
      </w:r>
      <w:r>
        <w:rPr>
          <w:i/>
          <w:color w:val="000000"/>
          <w:highlight w:val="white"/>
        </w:rPr>
        <w:t>36</w:t>
      </w:r>
      <w:r>
        <w:rPr>
          <w:color w:val="000000"/>
          <w:highlight w:val="white"/>
        </w:rPr>
        <w:t>(3), 719-730. </w:t>
      </w:r>
      <w:r>
        <w:t xml:space="preserve"> </w:t>
      </w:r>
    </w:p>
    <w:p w14:paraId="790A196A" w14:textId="38F89F13" w:rsidR="00F50A97" w:rsidRDefault="004F17E9">
      <w:pPr>
        <w:spacing w:line="480" w:lineRule="auto"/>
      </w:pPr>
      <w:proofErr w:type="spellStart"/>
      <w:r>
        <w:t>Buccola</w:t>
      </w:r>
      <w:proofErr w:type="spellEnd"/>
      <w:r>
        <w:t xml:space="preserve">, S. T., Bentley, E., &amp; </w:t>
      </w:r>
      <w:proofErr w:type="spellStart"/>
      <w:r>
        <w:t>Jessee</w:t>
      </w:r>
      <w:proofErr w:type="spellEnd"/>
      <w:r>
        <w:t xml:space="preserve">, W. B. (1980). </w:t>
      </w:r>
      <w:r w:rsidR="001B05E7">
        <w:t>“</w:t>
      </w:r>
      <w:r>
        <w:t xml:space="preserve">The role of market price-weight </w:t>
      </w:r>
    </w:p>
    <w:p w14:paraId="790A196B" w14:textId="37D1F971" w:rsidR="00F50A97" w:rsidRDefault="004F17E9">
      <w:pPr>
        <w:spacing w:line="480" w:lineRule="auto"/>
        <w:ind w:left="720"/>
      </w:pPr>
      <w:r>
        <w:t>relationships in optimal beef cattle backgrounding programs.</w:t>
      </w:r>
      <w:r w:rsidR="001B05E7">
        <w:t>”</w:t>
      </w:r>
      <w:r>
        <w:t xml:space="preserve"> </w:t>
      </w:r>
      <w:r>
        <w:rPr>
          <w:i/>
        </w:rPr>
        <w:t>Journal of Agricultural and Applied Economics, 12</w:t>
      </w:r>
      <w:r>
        <w:t>(1), 65-72.</w:t>
      </w:r>
    </w:p>
    <w:p w14:paraId="62A88B33" w14:textId="76F116D7" w:rsidR="001B05E7" w:rsidRDefault="004F17E9" w:rsidP="001B05E7">
      <w:pPr>
        <w:spacing w:line="480" w:lineRule="auto"/>
      </w:pPr>
      <w:proofErr w:type="spellStart"/>
      <w:r>
        <w:t>Coatney</w:t>
      </w:r>
      <w:proofErr w:type="spellEnd"/>
      <w:r>
        <w:t xml:space="preserve">, K. T., </w:t>
      </w:r>
      <w:proofErr w:type="spellStart"/>
      <w:r>
        <w:t>Menkhaus</w:t>
      </w:r>
      <w:proofErr w:type="spellEnd"/>
      <w:r w:rsidR="001E069A">
        <w:t>,</w:t>
      </w:r>
      <w:r w:rsidR="001E069A" w:rsidRPr="001E069A">
        <w:t xml:space="preserve"> </w:t>
      </w:r>
      <w:r w:rsidR="001E069A">
        <w:t>D. J.</w:t>
      </w:r>
      <w:r>
        <w:t>, &amp; Schmitz</w:t>
      </w:r>
      <w:r w:rsidR="001E069A">
        <w:t>,</w:t>
      </w:r>
      <w:r w:rsidR="001E069A" w:rsidRPr="001E069A">
        <w:t xml:space="preserve"> </w:t>
      </w:r>
      <w:r w:rsidR="001E069A">
        <w:t>J. D</w:t>
      </w:r>
      <w:r>
        <w:t xml:space="preserve">. (1996). </w:t>
      </w:r>
      <w:r w:rsidR="001B05E7">
        <w:t>“</w:t>
      </w:r>
      <w:r>
        <w:t xml:space="preserve">Feeder Cattle Price Determinants: </w:t>
      </w:r>
    </w:p>
    <w:p w14:paraId="790A196D" w14:textId="7461AFF7" w:rsidR="00F50A97" w:rsidRDefault="004F17E9" w:rsidP="001B05E7">
      <w:pPr>
        <w:spacing w:line="480" w:lineRule="auto"/>
        <w:ind w:firstLine="720"/>
      </w:pPr>
      <w:proofErr w:type="gramStart"/>
      <w:r>
        <w:t>An</w:t>
      </w:r>
      <w:proofErr w:type="gramEnd"/>
      <w:r>
        <w:t xml:space="preserve"> Hedonic System of Equations Approach.</w:t>
      </w:r>
      <w:r w:rsidR="001B05E7">
        <w:t>”</w:t>
      </w:r>
      <w:r>
        <w:t xml:space="preserve"> </w:t>
      </w:r>
      <w:r>
        <w:rPr>
          <w:i/>
        </w:rPr>
        <w:t>Review of Agricultural Economics, 18</w:t>
      </w:r>
      <w:r>
        <w:t xml:space="preserve">(2), </w:t>
      </w:r>
    </w:p>
    <w:p w14:paraId="790A196E" w14:textId="4C478B97" w:rsidR="00F50A97" w:rsidRDefault="004F17E9">
      <w:pPr>
        <w:spacing w:line="480" w:lineRule="auto"/>
        <w:ind w:firstLine="720"/>
      </w:pPr>
      <w:r>
        <w:t>193-211</w:t>
      </w:r>
      <w:r w:rsidR="004836CB">
        <w:t>.</w:t>
      </w:r>
    </w:p>
    <w:p w14:paraId="790A196F" w14:textId="36DAC95E" w:rsidR="00F50A97" w:rsidRDefault="004F17E9">
      <w:pPr>
        <w:spacing w:line="480" w:lineRule="auto"/>
      </w:pPr>
      <w:proofErr w:type="spellStart"/>
      <w:r>
        <w:t>Dhuyvetter</w:t>
      </w:r>
      <w:proofErr w:type="spellEnd"/>
      <w:r>
        <w:t>, K. C., Bryant</w:t>
      </w:r>
      <w:r w:rsidR="001E069A">
        <w:t>, A. M.</w:t>
      </w:r>
      <w:r>
        <w:t>, &amp; Blasi</w:t>
      </w:r>
      <w:r w:rsidR="001E069A">
        <w:t>, D. A.</w:t>
      </w:r>
      <w:r>
        <w:t xml:space="preserve"> (2013). </w:t>
      </w:r>
      <w:r w:rsidR="001B05E7">
        <w:t>“</w:t>
      </w:r>
      <w:r>
        <w:t xml:space="preserve">Case Study: Preconditioning Beef </w:t>
      </w:r>
    </w:p>
    <w:p w14:paraId="790A1970" w14:textId="42536AAE" w:rsidR="00F50A97" w:rsidRDefault="004F17E9">
      <w:pPr>
        <w:spacing w:line="480" w:lineRule="auto"/>
        <w:ind w:firstLine="720"/>
        <w:rPr>
          <w:i/>
        </w:rPr>
      </w:pPr>
      <w:r>
        <w:t>Calves: Are Expected Premiums Sufficient to Justify the Practice?</w:t>
      </w:r>
      <w:r w:rsidR="001B05E7">
        <w:t xml:space="preserve">” </w:t>
      </w:r>
      <w:r>
        <w:rPr>
          <w:i/>
        </w:rPr>
        <w:t xml:space="preserve">Professional Animal </w:t>
      </w:r>
    </w:p>
    <w:p w14:paraId="790A1971" w14:textId="3616A108" w:rsidR="00F50A97" w:rsidRDefault="004F17E9">
      <w:pPr>
        <w:spacing w:line="480" w:lineRule="auto"/>
        <w:ind w:left="720"/>
      </w:pPr>
      <w:r>
        <w:rPr>
          <w:i/>
        </w:rPr>
        <w:t>Scientist, 21</w:t>
      </w:r>
      <w:r>
        <w:t>(6), 502-514.</w:t>
      </w:r>
    </w:p>
    <w:p w14:paraId="7531118E" w14:textId="428D8596" w:rsidR="0042517F" w:rsidRDefault="0042517F" w:rsidP="0042517F">
      <w:pPr>
        <w:spacing w:line="480" w:lineRule="auto"/>
        <w:rPr>
          <w:color w:val="000000"/>
          <w:shd w:val="clear" w:color="auto" w:fill="FFFFFF"/>
        </w:rPr>
      </w:pPr>
      <w:r>
        <w:rPr>
          <w:color w:val="000000"/>
          <w:shd w:val="clear" w:color="auto" w:fill="FFFFFF"/>
        </w:rPr>
        <w:t xml:space="preserve">Garber, B., </w:t>
      </w:r>
      <w:proofErr w:type="spellStart"/>
      <w:r>
        <w:rPr>
          <w:color w:val="000000"/>
          <w:shd w:val="clear" w:color="auto" w:fill="FFFFFF"/>
        </w:rPr>
        <w:t>Alwang</w:t>
      </w:r>
      <w:proofErr w:type="spellEnd"/>
      <w:r>
        <w:rPr>
          <w:color w:val="000000"/>
          <w:shd w:val="clear" w:color="auto" w:fill="FFFFFF"/>
        </w:rPr>
        <w:t xml:space="preserve">, J., Norton, G. W., &amp; </w:t>
      </w:r>
      <w:proofErr w:type="spellStart"/>
      <w:r>
        <w:rPr>
          <w:color w:val="000000"/>
          <w:shd w:val="clear" w:color="auto" w:fill="FFFFFF"/>
        </w:rPr>
        <w:t>Bovay</w:t>
      </w:r>
      <w:proofErr w:type="spellEnd"/>
      <w:r>
        <w:rPr>
          <w:color w:val="000000"/>
          <w:shd w:val="clear" w:color="auto" w:fill="FFFFFF"/>
        </w:rPr>
        <w:t xml:space="preserve">, J. (2022). </w:t>
      </w:r>
      <w:r w:rsidR="001B05E7">
        <w:rPr>
          <w:color w:val="000000"/>
          <w:shd w:val="clear" w:color="auto" w:fill="FFFFFF"/>
        </w:rPr>
        <w:t>“</w:t>
      </w:r>
      <w:r>
        <w:rPr>
          <w:color w:val="000000"/>
          <w:shd w:val="clear" w:color="auto" w:fill="FFFFFF"/>
        </w:rPr>
        <w:t xml:space="preserve">Beef and the bottom line: The effect </w:t>
      </w:r>
    </w:p>
    <w:p w14:paraId="1D2C8BB2" w14:textId="02C68AF7" w:rsidR="0042517F" w:rsidRPr="0042517F" w:rsidRDefault="0042517F" w:rsidP="0042517F">
      <w:pPr>
        <w:spacing w:line="480" w:lineRule="auto"/>
        <w:ind w:left="720"/>
        <w:rPr>
          <w:iCs/>
        </w:rPr>
      </w:pPr>
      <w:r>
        <w:rPr>
          <w:color w:val="000000"/>
          <w:shd w:val="clear" w:color="auto" w:fill="FFFFFF"/>
        </w:rPr>
        <w:t>of value-added certification on feeder cattle profitability.</w:t>
      </w:r>
      <w:r w:rsidR="001B05E7">
        <w:rPr>
          <w:color w:val="000000"/>
          <w:shd w:val="clear" w:color="auto" w:fill="FFFFFF"/>
        </w:rPr>
        <w:t>”</w:t>
      </w:r>
      <w:r>
        <w:rPr>
          <w:color w:val="000000"/>
          <w:shd w:val="clear" w:color="auto" w:fill="FFFFFF"/>
        </w:rPr>
        <w:t> </w:t>
      </w:r>
      <w:r>
        <w:rPr>
          <w:rStyle w:val="Emphasis"/>
          <w:color w:val="000000"/>
          <w:shd w:val="clear" w:color="auto" w:fill="FFFFFF"/>
        </w:rPr>
        <w:t>Journal of Agricultural and Applied Economics</w:t>
      </w:r>
      <w:r>
        <w:rPr>
          <w:color w:val="000000"/>
          <w:shd w:val="clear" w:color="auto" w:fill="FFFFFF"/>
        </w:rPr>
        <w:t xml:space="preserve">, </w:t>
      </w:r>
      <w:r w:rsidR="00FC37F5" w:rsidRPr="004836CB">
        <w:rPr>
          <w:i/>
          <w:iCs/>
          <w:color w:val="000000"/>
          <w:shd w:val="clear" w:color="auto" w:fill="FFFFFF"/>
        </w:rPr>
        <w:t>54</w:t>
      </w:r>
      <w:r w:rsidR="00FC37F5">
        <w:rPr>
          <w:color w:val="000000"/>
          <w:shd w:val="clear" w:color="auto" w:fill="FFFFFF"/>
        </w:rPr>
        <w:t>(</w:t>
      </w:r>
      <w:r>
        <w:rPr>
          <w:color w:val="000000"/>
          <w:shd w:val="clear" w:color="auto" w:fill="FFFFFF"/>
        </w:rPr>
        <w:t>1</w:t>
      </w:r>
      <w:r w:rsidR="00FC37F5">
        <w:rPr>
          <w:color w:val="000000"/>
          <w:shd w:val="clear" w:color="auto" w:fill="FFFFFF"/>
        </w:rPr>
        <w:t>)</w:t>
      </w:r>
      <w:r w:rsidR="004836CB">
        <w:rPr>
          <w:color w:val="000000"/>
          <w:shd w:val="clear" w:color="auto" w:fill="FFFFFF"/>
        </w:rPr>
        <w:t>, 157-174.</w:t>
      </w:r>
    </w:p>
    <w:p w14:paraId="796A351B" w14:textId="52D0557F" w:rsidR="00300675" w:rsidRDefault="00300675" w:rsidP="00300675">
      <w:pPr>
        <w:spacing w:line="480" w:lineRule="auto"/>
      </w:pPr>
      <w:r w:rsidRPr="00DC4D0E">
        <w:t>Martinez, C.C</w:t>
      </w:r>
      <w:r w:rsidRPr="00300675">
        <w:t>., C.N. Boyer,</w:t>
      </w:r>
      <w:r w:rsidRPr="00DC4D0E">
        <w:t xml:space="preserve"> K.H. Burdine. </w:t>
      </w:r>
      <w:r w:rsidR="00790CDB">
        <w:t>(</w:t>
      </w:r>
      <w:r w:rsidRPr="00DC4D0E">
        <w:t>2021</w:t>
      </w:r>
      <w:r w:rsidR="00790CDB">
        <w:t>)</w:t>
      </w:r>
      <w:r w:rsidRPr="00DC4D0E">
        <w:t>. “Price Determinants for Feeder Cattle in</w:t>
      </w:r>
      <w:r>
        <w:t xml:space="preserve"> </w:t>
      </w:r>
    </w:p>
    <w:p w14:paraId="50C8416B" w14:textId="3BFB9043" w:rsidR="00300675" w:rsidRDefault="00300675" w:rsidP="00300675">
      <w:pPr>
        <w:spacing w:line="480" w:lineRule="auto"/>
        <w:ind w:firstLine="720"/>
      </w:pPr>
      <w:r w:rsidRPr="00DC4D0E">
        <w:t xml:space="preserve">Tennessee." </w:t>
      </w:r>
      <w:r w:rsidRPr="00DC4D0E">
        <w:rPr>
          <w:i/>
          <w:iCs/>
        </w:rPr>
        <w:t>Journal of Agricultural and Applied Economics</w:t>
      </w:r>
      <w:r w:rsidR="004836CB">
        <w:rPr>
          <w:i/>
          <w:iCs/>
        </w:rPr>
        <w:t>,</w:t>
      </w:r>
      <w:r w:rsidRPr="004836CB">
        <w:rPr>
          <w:i/>
          <w:iCs/>
        </w:rPr>
        <w:t xml:space="preserve"> 53</w:t>
      </w:r>
      <w:r w:rsidR="004836CB">
        <w:t>(1), 552-562.</w:t>
      </w:r>
    </w:p>
    <w:p w14:paraId="790A1976" w14:textId="502E8D29" w:rsidR="00F50A97" w:rsidRDefault="004F17E9">
      <w:pPr>
        <w:spacing w:line="480" w:lineRule="auto"/>
        <w:rPr>
          <w:color w:val="000000"/>
          <w:highlight w:val="white"/>
        </w:rPr>
      </w:pPr>
      <w:r>
        <w:rPr>
          <w:color w:val="000000"/>
          <w:highlight w:val="white"/>
        </w:rPr>
        <w:t xml:space="preserve">McBride, W. D., &amp; Mathews, K. (2011). </w:t>
      </w:r>
      <w:r w:rsidR="001B05E7">
        <w:rPr>
          <w:color w:val="000000"/>
          <w:highlight w:val="white"/>
        </w:rPr>
        <w:t>“</w:t>
      </w:r>
      <w:r>
        <w:rPr>
          <w:color w:val="000000"/>
          <w:highlight w:val="white"/>
        </w:rPr>
        <w:t xml:space="preserve">The Diverse Structure and Organization of U.S. Beef </w:t>
      </w:r>
    </w:p>
    <w:p w14:paraId="790A1977" w14:textId="1D2DEE0B" w:rsidR="00F50A97" w:rsidRDefault="004F17E9">
      <w:pPr>
        <w:spacing w:line="480" w:lineRule="auto"/>
        <w:ind w:left="720"/>
        <w:rPr>
          <w:color w:val="000000"/>
          <w:highlight w:val="white"/>
        </w:rPr>
      </w:pPr>
      <w:r w:rsidRPr="13ACBDDB">
        <w:rPr>
          <w:color w:val="000000" w:themeColor="text1"/>
          <w:highlight w:val="white"/>
        </w:rPr>
        <w:t>cow-calf farms.</w:t>
      </w:r>
      <w:r w:rsidR="001B05E7">
        <w:rPr>
          <w:color w:val="000000" w:themeColor="text1"/>
          <w:highlight w:val="white"/>
        </w:rPr>
        <w:t>”</w:t>
      </w:r>
      <w:r w:rsidRPr="13ACBDDB">
        <w:rPr>
          <w:color w:val="000000" w:themeColor="text1"/>
          <w:highlight w:val="white"/>
        </w:rPr>
        <w:t> Economic Information Bulletin No. 32. USDA, Economic Research Service.</w:t>
      </w:r>
    </w:p>
    <w:p w14:paraId="3FF64126" w14:textId="3A501C86" w:rsidR="1148BB07" w:rsidRDefault="1148BB07" w:rsidP="13ACBDDB">
      <w:pPr>
        <w:spacing w:line="480" w:lineRule="auto"/>
      </w:pPr>
      <w:proofErr w:type="spellStart"/>
      <w:r w:rsidRPr="13ACBDDB">
        <w:t>Mullenix</w:t>
      </w:r>
      <w:proofErr w:type="spellEnd"/>
      <w:r w:rsidRPr="13ACBDDB">
        <w:t xml:space="preserve">, K., Stanford, K., Rankins, D., Ruffin, B. G., Van Dyke, N. J., &amp; McCaskey, T. A. </w:t>
      </w:r>
    </w:p>
    <w:p w14:paraId="6201BA49" w14:textId="1257D324" w:rsidR="1148BB07" w:rsidRDefault="1148BB07" w:rsidP="13ACBDDB">
      <w:pPr>
        <w:spacing w:line="480" w:lineRule="auto"/>
        <w:ind w:firstLine="720"/>
      </w:pPr>
      <w:r w:rsidRPr="13ACBDDB">
        <w:lastRenderedPageBreak/>
        <w:t xml:space="preserve">(2020). </w:t>
      </w:r>
      <w:r w:rsidR="001B05E7">
        <w:t>“</w:t>
      </w:r>
      <w:r w:rsidRPr="13ACBDDB">
        <w:t>Feeding Broiler Litter to Beef Cattle</w:t>
      </w:r>
      <w:r w:rsidR="001B05E7">
        <w:t xml:space="preserve">.” </w:t>
      </w:r>
      <w:r w:rsidRPr="13ACBDDB">
        <w:t xml:space="preserve"> </w:t>
      </w:r>
      <w:r w:rsidRPr="13ACBDDB">
        <w:rPr>
          <w:i/>
          <w:iCs/>
        </w:rPr>
        <w:t xml:space="preserve">Alabama A&amp;M &amp; Auburn Universities </w:t>
      </w:r>
      <w:r>
        <w:tab/>
      </w:r>
      <w:r w:rsidRPr="13ACBDDB">
        <w:rPr>
          <w:i/>
          <w:iCs/>
        </w:rPr>
        <w:t>Extension</w:t>
      </w:r>
      <w:r w:rsidRPr="13ACBDDB">
        <w:t>.</w:t>
      </w:r>
    </w:p>
    <w:p w14:paraId="790A1978" w14:textId="3B0E94F4" w:rsidR="00F50A97" w:rsidRDefault="004F17E9">
      <w:pPr>
        <w:spacing w:line="480" w:lineRule="auto"/>
      </w:pPr>
      <w:r>
        <w:t xml:space="preserve">Rankins, Jr., D.L. &amp; J.W. </w:t>
      </w:r>
      <w:proofErr w:type="spellStart"/>
      <w:r>
        <w:t>Prevatt</w:t>
      </w:r>
      <w:proofErr w:type="spellEnd"/>
      <w:r>
        <w:t xml:space="preserve">. (2013). </w:t>
      </w:r>
      <w:r w:rsidR="001B05E7">
        <w:t>“</w:t>
      </w:r>
      <w:r>
        <w:t xml:space="preserve">Forage and co-product systems for stockers in the </w:t>
      </w:r>
    </w:p>
    <w:p w14:paraId="790A1979" w14:textId="34902749" w:rsidR="00F50A97" w:rsidRDefault="004F17E9">
      <w:pPr>
        <w:spacing w:line="480" w:lineRule="auto"/>
        <w:ind w:left="720"/>
      </w:pPr>
      <w:r>
        <w:t>South: Have fundamental shifts in the markets changed the optimal system.</w:t>
      </w:r>
      <w:r w:rsidR="001B05E7">
        <w:t>”</w:t>
      </w:r>
      <w:r>
        <w:t xml:space="preserve"> </w:t>
      </w:r>
      <w:r>
        <w:rPr>
          <w:i/>
        </w:rPr>
        <w:t>Journal of Animal Science, 91</w:t>
      </w:r>
      <w:r>
        <w:t>(1), 503- 507.</w:t>
      </w:r>
    </w:p>
    <w:p w14:paraId="790A197A" w14:textId="62101148" w:rsidR="00F50A97" w:rsidRDefault="004F17E9">
      <w:pPr>
        <w:spacing w:line="480" w:lineRule="auto"/>
      </w:pPr>
      <w:r>
        <w:t xml:space="preserve">Schumacher, T., T. C. Schroeder, &amp; G. T. </w:t>
      </w:r>
      <w:proofErr w:type="spellStart"/>
      <w:r>
        <w:t>Tonsor</w:t>
      </w:r>
      <w:proofErr w:type="spellEnd"/>
      <w:r>
        <w:t xml:space="preserve">. (2012). </w:t>
      </w:r>
      <w:r w:rsidR="001B05E7">
        <w:t>“</w:t>
      </w:r>
      <w:r>
        <w:t xml:space="preserve">Willingness-to-Pay for Calf Health </w:t>
      </w:r>
    </w:p>
    <w:p w14:paraId="790A197B" w14:textId="55D58AEA" w:rsidR="00F50A97" w:rsidRDefault="004F17E9">
      <w:pPr>
        <w:spacing w:line="480" w:lineRule="auto"/>
        <w:ind w:left="720"/>
      </w:pPr>
      <w:r>
        <w:t>Programs and Certification Agents.</w:t>
      </w:r>
      <w:r w:rsidR="001B05E7">
        <w:t>”</w:t>
      </w:r>
      <w:r>
        <w:t xml:space="preserve"> </w:t>
      </w:r>
      <w:r>
        <w:rPr>
          <w:i/>
        </w:rPr>
        <w:t>Journal of Agricultural and Applied Economics, 44</w:t>
      </w:r>
      <w:r>
        <w:t>(2), 191-202.</w:t>
      </w:r>
    </w:p>
    <w:p w14:paraId="4903203A" w14:textId="77777777" w:rsidR="0013486D" w:rsidRDefault="0013486D" w:rsidP="00D507D3">
      <w:pPr>
        <w:spacing w:line="480" w:lineRule="auto"/>
        <w:ind w:left="720" w:hanging="720"/>
        <w:rPr>
          <w:i/>
          <w:iCs/>
        </w:rPr>
      </w:pPr>
      <w:r>
        <w:t xml:space="preserve">USDA ERS (2021a). </w:t>
      </w:r>
      <w:r w:rsidRPr="7756D27F">
        <w:rPr>
          <w:i/>
          <w:iCs/>
        </w:rPr>
        <w:t xml:space="preserve">Cattle &amp; Beef. </w:t>
      </w:r>
      <w:r>
        <w:t>Available at:</w:t>
      </w:r>
      <w:r w:rsidRPr="7756D27F">
        <w:rPr>
          <w:i/>
          <w:iCs/>
        </w:rPr>
        <w:t xml:space="preserve"> </w:t>
      </w:r>
      <w:hyperlink r:id="rId14">
        <w:r w:rsidRPr="7756D27F">
          <w:rPr>
            <w:i/>
            <w:iCs/>
            <w:color w:val="0563C1"/>
            <w:u w:val="single"/>
          </w:rPr>
          <w:t>https://www.ers.usda.gov/topics/animal-products/cattle-</w:t>
        </w:r>
      </w:hyperlink>
      <w:r w:rsidRPr="7756D27F">
        <w:rPr>
          <w:i/>
          <w:iCs/>
        </w:rPr>
        <w:t>beef/</w:t>
      </w:r>
    </w:p>
    <w:p w14:paraId="17F8261E" w14:textId="77777777" w:rsidR="0013486D" w:rsidRDefault="0013486D" w:rsidP="0013486D">
      <w:pPr>
        <w:spacing w:line="480" w:lineRule="auto"/>
        <w:rPr>
          <w:color w:val="000000"/>
          <w:highlight w:val="white"/>
        </w:rPr>
      </w:pPr>
      <w:r>
        <w:rPr>
          <w:color w:val="000000"/>
          <w:highlight w:val="white"/>
        </w:rPr>
        <w:t xml:space="preserve">USDA ERS (2021b). </w:t>
      </w:r>
      <w:r>
        <w:rPr>
          <w:i/>
          <w:color w:val="000000"/>
          <w:highlight w:val="white"/>
        </w:rPr>
        <w:t xml:space="preserve">Sector </w:t>
      </w:r>
      <w:proofErr w:type="gramStart"/>
      <w:r>
        <w:rPr>
          <w:i/>
          <w:color w:val="000000"/>
          <w:highlight w:val="white"/>
        </w:rPr>
        <w:t>at a glance</w:t>
      </w:r>
      <w:proofErr w:type="gramEnd"/>
      <w:r>
        <w:rPr>
          <w:i/>
          <w:color w:val="000000"/>
          <w:highlight w:val="white"/>
        </w:rPr>
        <w:t xml:space="preserve">. </w:t>
      </w:r>
      <w:r>
        <w:rPr>
          <w:iCs/>
        </w:rPr>
        <w:t>Available at:</w:t>
      </w:r>
      <w:r>
        <w:rPr>
          <w:color w:val="000000"/>
          <w:highlight w:val="white"/>
        </w:rPr>
        <w:t xml:space="preserve"> </w:t>
      </w:r>
      <w:hyperlink r:id="rId15">
        <w:r>
          <w:rPr>
            <w:color w:val="0563C1"/>
            <w:highlight w:val="white"/>
            <w:u w:val="single"/>
          </w:rPr>
          <w:t>https://www.ers.usda.gov/topics/animal-</w:t>
        </w:r>
      </w:hyperlink>
    </w:p>
    <w:p w14:paraId="75834BE2" w14:textId="0C9D3E4F" w:rsidR="0013486D" w:rsidRPr="0013486D" w:rsidRDefault="0013486D" w:rsidP="0013486D">
      <w:pPr>
        <w:spacing w:line="480" w:lineRule="auto"/>
        <w:ind w:firstLine="720"/>
        <w:rPr>
          <w:color w:val="000000"/>
        </w:rPr>
      </w:pPr>
      <w:r>
        <w:rPr>
          <w:color w:val="000000"/>
          <w:highlight w:val="white"/>
        </w:rPr>
        <w:t>products/cattle-beef/sector-at-a-glance/</w:t>
      </w:r>
    </w:p>
    <w:p w14:paraId="790A197C" w14:textId="0ABB76BF" w:rsidR="00F50A97" w:rsidRDefault="004F17E9">
      <w:pPr>
        <w:pBdr>
          <w:top w:val="nil"/>
          <w:left w:val="nil"/>
          <w:bottom w:val="nil"/>
          <w:right w:val="nil"/>
          <w:between w:val="nil"/>
        </w:pBdr>
        <w:shd w:val="clear" w:color="auto" w:fill="FFFFFF"/>
        <w:spacing w:line="480" w:lineRule="auto"/>
        <w:ind w:left="720" w:right="75" w:hanging="720"/>
        <w:rPr>
          <w:color w:val="000000"/>
        </w:rPr>
      </w:pPr>
      <w:r>
        <w:rPr>
          <w:color w:val="000000"/>
        </w:rPr>
        <w:t xml:space="preserve">Wang, X., Dorfman, J. H., McKissick, J., &amp; Turner, S. C. (2001). </w:t>
      </w:r>
      <w:r w:rsidR="001B05E7">
        <w:rPr>
          <w:color w:val="000000"/>
        </w:rPr>
        <w:t>“</w:t>
      </w:r>
      <w:r>
        <w:rPr>
          <w:color w:val="000000"/>
        </w:rPr>
        <w:t>Optimal Marketing Decisions for Feeder Cattle under Price and Production Risk.</w:t>
      </w:r>
      <w:r w:rsidR="001B05E7">
        <w:rPr>
          <w:color w:val="000000"/>
        </w:rPr>
        <w:t>”</w:t>
      </w:r>
      <w:r>
        <w:rPr>
          <w:color w:val="000000"/>
        </w:rPr>
        <w:t xml:space="preserve"> </w:t>
      </w:r>
      <w:r>
        <w:rPr>
          <w:i/>
          <w:color w:val="000000"/>
        </w:rPr>
        <w:t>Journal of Agricultural and Applied Economics, 33</w:t>
      </w:r>
      <w:r>
        <w:rPr>
          <w:color w:val="000000"/>
        </w:rPr>
        <w:t>(3), 431-443.</w:t>
      </w:r>
    </w:p>
    <w:p w14:paraId="2235AC32" w14:textId="001BCC84" w:rsidR="001B05E7" w:rsidRDefault="004F17E9" w:rsidP="001B05E7">
      <w:pPr>
        <w:spacing w:line="480" w:lineRule="auto"/>
        <w:rPr>
          <w:color w:val="000000"/>
          <w:highlight w:val="white"/>
        </w:rPr>
      </w:pPr>
      <w:r>
        <w:rPr>
          <w:color w:val="000000"/>
          <w:highlight w:val="white"/>
        </w:rPr>
        <w:t xml:space="preserve">Williams, B., </w:t>
      </w:r>
      <w:proofErr w:type="spellStart"/>
      <w:r>
        <w:rPr>
          <w:color w:val="000000"/>
          <w:highlight w:val="white"/>
        </w:rPr>
        <w:t>DeVuyst</w:t>
      </w:r>
      <w:proofErr w:type="spellEnd"/>
      <w:r>
        <w:rPr>
          <w:color w:val="000000"/>
          <w:highlight w:val="white"/>
        </w:rPr>
        <w:t xml:space="preserve">, E., Peel, D., &amp; </w:t>
      </w:r>
      <w:proofErr w:type="spellStart"/>
      <w:r>
        <w:rPr>
          <w:color w:val="000000"/>
          <w:highlight w:val="white"/>
        </w:rPr>
        <w:t>Raper</w:t>
      </w:r>
      <w:proofErr w:type="spellEnd"/>
      <w:r>
        <w:rPr>
          <w:color w:val="000000"/>
          <w:highlight w:val="white"/>
        </w:rPr>
        <w:t xml:space="preserve">, K. (2014). </w:t>
      </w:r>
      <w:r w:rsidR="001B05E7">
        <w:rPr>
          <w:color w:val="000000"/>
          <w:highlight w:val="white"/>
        </w:rPr>
        <w:t>“</w:t>
      </w:r>
      <w:r>
        <w:rPr>
          <w:color w:val="000000"/>
          <w:highlight w:val="white"/>
        </w:rPr>
        <w:t xml:space="preserve">Reducing Self-Selection Bias in </w:t>
      </w:r>
    </w:p>
    <w:p w14:paraId="790A197E" w14:textId="371E587E" w:rsidR="00F50A97" w:rsidRDefault="004F17E9" w:rsidP="001B05E7">
      <w:pPr>
        <w:spacing w:line="480" w:lineRule="auto"/>
        <w:ind w:left="720"/>
        <w:rPr>
          <w:color w:val="000000"/>
          <w:highlight w:val="white"/>
        </w:rPr>
      </w:pPr>
      <w:r>
        <w:rPr>
          <w:color w:val="000000"/>
          <w:highlight w:val="white"/>
        </w:rPr>
        <w:t>Feeder Cattle Premium Estimates Using Matched Sampling.</w:t>
      </w:r>
      <w:r w:rsidR="001B05E7">
        <w:rPr>
          <w:color w:val="000000"/>
          <w:highlight w:val="white"/>
        </w:rPr>
        <w:t>”</w:t>
      </w:r>
      <w:r>
        <w:rPr>
          <w:color w:val="000000"/>
          <w:highlight w:val="white"/>
        </w:rPr>
        <w:t> </w:t>
      </w:r>
      <w:r>
        <w:rPr>
          <w:i/>
          <w:color w:val="000000"/>
          <w:highlight w:val="white"/>
        </w:rPr>
        <w:t>Journal of Agricultural and Resource Economics,</w:t>
      </w:r>
      <w:r>
        <w:rPr>
          <w:color w:val="000000"/>
          <w:highlight w:val="white"/>
        </w:rPr>
        <w:t> </w:t>
      </w:r>
      <w:r>
        <w:rPr>
          <w:i/>
          <w:color w:val="000000"/>
          <w:highlight w:val="white"/>
        </w:rPr>
        <w:t>39</w:t>
      </w:r>
      <w:r>
        <w:rPr>
          <w:color w:val="000000"/>
          <w:highlight w:val="white"/>
        </w:rPr>
        <w:t>(1), 124-1.</w:t>
      </w:r>
    </w:p>
    <w:p w14:paraId="636EA9A6" w14:textId="276F1DF2" w:rsidR="00D507D3" w:rsidRDefault="004F17E9" w:rsidP="00D507D3">
      <w:pPr>
        <w:spacing w:line="480" w:lineRule="auto"/>
        <w:ind w:left="60"/>
      </w:pPr>
      <w:r>
        <w:t xml:space="preserve">Williams, G. S., </w:t>
      </w:r>
      <w:proofErr w:type="spellStart"/>
      <w:r>
        <w:t>Raper</w:t>
      </w:r>
      <w:proofErr w:type="spellEnd"/>
      <w:r>
        <w:t xml:space="preserve">, </w:t>
      </w:r>
      <w:r w:rsidR="00D507D3">
        <w:t xml:space="preserve">K. C., </w:t>
      </w:r>
      <w:proofErr w:type="spellStart"/>
      <w:r>
        <w:t>DeVuyst</w:t>
      </w:r>
      <w:proofErr w:type="spellEnd"/>
      <w:r>
        <w:t xml:space="preserve">, </w:t>
      </w:r>
      <w:r w:rsidR="00D507D3">
        <w:t xml:space="preserve">E. A., </w:t>
      </w:r>
      <w:r>
        <w:t xml:space="preserve">Peel, </w:t>
      </w:r>
      <w:r w:rsidR="00D507D3">
        <w:t xml:space="preserve">D. S., </w:t>
      </w:r>
      <w:r>
        <w:t>&amp; McKinney</w:t>
      </w:r>
      <w:r w:rsidR="00D507D3">
        <w:t>, D</w:t>
      </w:r>
      <w:r>
        <w:t xml:space="preserve">. (2012). </w:t>
      </w:r>
    </w:p>
    <w:p w14:paraId="790A1981" w14:textId="2071A3FB" w:rsidR="00F50A97" w:rsidRDefault="001B05E7" w:rsidP="00D507D3">
      <w:pPr>
        <w:spacing w:line="480" w:lineRule="auto"/>
        <w:ind w:left="720"/>
      </w:pPr>
      <w:r>
        <w:t>“</w:t>
      </w:r>
      <w:r w:rsidR="004F17E9">
        <w:t>Determinants of Price Differentials in Oklahoma Value-Added Feeder Cattle Auctions.</w:t>
      </w:r>
      <w:r>
        <w:t>”</w:t>
      </w:r>
      <w:r w:rsidR="004F17E9">
        <w:t xml:space="preserve"> </w:t>
      </w:r>
      <w:r w:rsidR="004F17E9">
        <w:rPr>
          <w:i/>
        </w:rPr>
        <w:t>Journal of Agricultural and Resource Economics</w:t>
      </w:r>
      <w:r w:rsidR="004F17E9">
        <w:t xml:space="preserve">, </w:t>
      </w:r>
      <w:r w:rsidR="004F17E9">
        <w:rPr>
          <w:i/>
        </w:rPr>
        <w:t>37</w:t>
      </w:r>
      <w:r w:rsidR="004F17E9">
        <w:t>(1), 1-14.</w:t>
      </w:r>
    </w:p>
    <w:p w14:paraId="2BA46EC1" w14:textId="77777777" w:rsidR="001B05E7" w:rsidRDefault="004836CB" w:rsidP="004836CB">
      <w:pPr>
        <w:spacing w:line="480" w:lineRule="auto"/>
        <w:rPr>
          <w:color w:val="000000"/>
          <w:shd w:val="clear" w:color="auto" w:fill="FFFFFF"/>
        </w:rPr>
      </w:pPr>
      <w:r>
        <w:rPr>
          <w:color w:val="000000"/>
          <w:shd w:val="clear" w:color="auto" w:fill="FFFFFF"/>
        </w:rPr>
        <w:t xml:space="preserve">Wolf, D. D., Brown, R. H., &amp; Blaser, R. E. (1979). </w:t>
      </w:r>
      <w:r w:rsidR="001B05E7">
        <w:rPr>
          <w:color w:val="000000"/>
          <w:shd w:val="clear" w:color="auto" w:fill="FFFFFF"/>
        </w:rPr>
        <w:t>“</w:t>
      </w:r>
      <w:r>
        <w:rPr>
          <w:color w:val="000000"/>
          <w:shd w:val="clear" w:color="auto" w:fill="FFFFFF"/>
        </w:rPr>
        <w:t xml:space="preserve">Physiology of growth and </w:t>
      </w:r>
    </w:p>
    <w:p w14:paraId="51AC90D6" w14:textId="252505C8" w:rsidR="004836CB" w:rsidRPr="001B05E7" w:rsidRDefault="004836CB" w:rsidP="001B05E7">
      <w:pPr>
        <w:spacing w:line="480" w:lineRule="auto"/>
        <w:ind w:firstLine="720"/>
        <w:rPr>
          <w:i/>
          <w:iCs/>
          <w:color w:val="000000"/>
          <w:shd w:val="clear" w:color="auto" w:fill="FFFFFF"/>
        </w:rPr>
      </w:pPr>
      <w:r>
        <w:rPr>
          <w:color w:val="000000"/>
          <w:shd w:val="clear" w:color="auto" w:fill="FFFFFF"/>
        </w:rPr>
        <w:t>development.</w:t>
      </w:r>
      <w:r w:rsidR="001B05E7">
        <w:rPr>
          <w:color w:val="000000"/>
          <w:shd w:val="clear" w:color="auto" w:fill="FFFFFF"/>
        </w:rPr>
        <w:t>”</w:t>
      </w:r>
      <w:r>
        <w:rPr>
          <w:color w:val="000000"/>
          <w:shd w:val="clear" w:color="auto" w:fill="FFFFFF"/>
        </w:rPr>
        <w:t> </w:t>
      </w:r>
      <w:r>
        <w:rPr>
          <w:rStyle w:val="Emphasis"/>
          <w:color w:val="000000"/>
          <w:shd w:val="clear" w:color="auto" w:fill="FFFFFF"/>
        </w:rPr>
        <w:t>Tall Fescue</w:t>
      </w:r>
      <w:r>
        <w:rPr>
          <w:color w:val="000000"/>
          <w:shd w:val="clear" w:color="auto" w:fill="FFFFFF"/>
        </w:rPr>
        <w:t>, </w:t>
      </w:r>
      <w:r>
        <w:rPr>
          <w:rStyle w:val="Emphasis"/>
          <w:color w:val="000000"/>
          <w:shd w:val="clear" w:color="auto" w:fill="FFFFFF"/>
        </w:rPr>
        <w:t>20</w:t>
      </w:r>
      <w:r>
        <w:rPr>
          <w:color w:val="000000"/>
          <w:shd w:val="clear" w:color="auto" w:fill="FFFFFF"/>
        </w:rPr>
        <w:t>(1), 75-92.</w:t>
      </w:r>
    </w:p>
    <w:p w14:paraId="1B500953" w14:textId="77777777" w:rsidR="00D507D3" w:rsidRDefault="004F17E9" w:rsidP="00D507D3">
      <w:pPr>
        <w:spacing w:line="480" w:lineRule="auto"/>
      </w:pPr>
      <w:r>
        <w:lastRenderedPageBreak/>
        <w:t>Zimmerman, L. C., Schroeder</w:t>
      </w:r>
      <w:r w:rsidR="00D507D3">
        <w:t>,</w:t>
      </w:r>
      <w:r w:rsidR="00D507D3" w:rsidRPr="00D507D3">
        <w:t xml:space="preserve"> </w:t>
      </w:r>
      <w:r w:rsidR="00D507D3">
        <w:t>T. D.</w:t>
      </w:r>
      <w:r>
        <w:t xml:space="preserve">, </w:t>
      </w:r>
      <w:proofErr w:type="spellStart"/>
      <w:r>
        <w:t>Dhuyvetter</w:t>
      </w:r>
      <w:proofErr w:type="spellEnd"/>
      <w:r>
        <w:t>, K. C.</w:t>
      </w:r>
      <w:r w:rsidR="00D507D3">
        <w:t>,</w:t>
      </w:r>
      <w:r>
        <w:t xml:space="preserve"> Olson,</w:t>
      </w:r>
      <w:r w:rsidR="00D507D3" w:rsidRPr="00D507D3">
        <w:t xml:space="preserve"> </w:t>
      </w:r>
      <w:r w:rsidR="00D507D3">
        <w:t>K.C.,</w:t>
      </w:r>
      <w:r>
        <w:t xml:space="preserve"> G. L.</w:t>
      </w:r>
      <w:r w:rsidR="00D507D3">
        <w:t>,</w:t>
      </w:r>
      <w:r>
        <w:t xml:space="preserve"> </w:t>
      </w:r>
      <w:proofErr w:type="spellStart"/>
      <w:r>
        <w:t>Stokka</w:t>
      </w:r>
      <w:proofErr w:type="spellEnd"/>
      <w:r>
        <w:t>, K. T</w:t>
      </w:r>
      <w:r w:rsidR="00D507D3">
        <w:t>,</w:t>
      </w:r>
      <w:r>
        <w:t xml:space="preserve"> </w:t>
      </w:r>
    </w:p>
    <w:p w14:paraId="790A1985" w14:textId="01AD2790" w:rsidR="00F50A97" w:rsidRDefault="004F17E9" w:rsidP="00D507D3">
      <w:pPr>
        <w:spacing w:line="480" w:lineRule="auto"/>
        <w:ind w:left="720"/>
      </w:pPr>
      <w:r>
        <w:t xml:space="preserve">Seeger, &amp; </w:t>
      </w:r>
      <w:proofErr w:type="spellStart"/>
      <w:r>
        <w:t>Grotelueschen</w:t>
      </w:r>
      <w:proofErr w:type="spellEnd"/>
      <w:r w:rsidR="00D507D3">
        <w:t>,</w:t>
      </w:r>
      <w:r w:rsidR="00D507D3" w:rsidRPr="00D507D3">
        <w:t xml:space="preserve"> </w:t>
      </w:r>
      <w:r w:rsidR="00D507D3">
        <w:t>D. M</w:t>
      </w:r>
      <w:r>
        <w:t xml:space="preserve">. (2021). </w:t>
      </w:r>
      <w:r w:rsidR="001B05E7">
        <w:t>“</w:t>
      </w:r>
      <w:r>
        <w:t>The Effect of Value-Added Management on Calf Prices at Superior Livestock Auction Video Markets.</w:t>
      </w:r>
      <w:r w:rsidR="001B05E7">
        <w:t>”</w:t>
      </w:r>
      <w:r>
        <w:t xml:space="preserve"> </w:t>
      </w:r>
      <w:r>
        <w:rPr>
          <w:i/>
        </w:rPr>
        <w:t>Journal of Agricultural and Resource Economics, 37</w:t>
      </w:r>
      <w:r>
        <w:t>(1), 128-143</w:t>
      </w:r>
    </w:p>
    <w:p w14:paraId="790A1987" w14:textId="14833399" w:rsidR="00F50A97" w:rsidRPr="00555201" w:rsidRDefault="004F17E9">
      <w:pPr>
        <w:rPr>
          <w:b/>
        </w:rPr>
      </w:pPr>
      <w:r>
        <w:br w:type="page"/>
      </w:r>
    </w:p>
    <w:p w14:paraId="790A1988" w14:textId="72A83FF1" w:rsidR="00F50A97" w:rsidRDefault="004F17E9">
      <w:pPr>
        <w:spacing w:line="480" w:lineRule="auto"/>
        <w:jc w:val="center"/>
        <w:rPr>
          <w:b/>
        </w:rPr>
      </w:pPr>
      <w:r>
        <w:rPr>
          <w:b/>
        </w:rPr>
        <w:lastRenderedPageBreak/>
        <w:t xml:space="preserve">Chapter One: </w:t>
      </w:r>
      <w:r w:rsidR="004A487E">
        <w:rPr>
          <w:b/>
        </w:rPr>
        <w:t xml:space="preserve">Spring and Fall Calving Herd Feed </w:t>
      </w:r>
      <w:r>
        <w:rPr>
          <w:b/>
        </w:rPr>
        <w:t xml:space="preserve">Costs for an Integrated Cow-Calf and Stocker Operation </w:t>
      </w:r>
    </w:p>
    <w:p w14:paraId="790A1989" w14:textId="77777777" w:rsidR="00F50A97" w:rsidRDefault="00F50A97">
      <w:pPr>
        <w:spacing w:line="480" w:lineRule="auto"/>
        <w:rPr>
          <w:b/>
        </w:rPr>
      </w:pPr>
    </w:p>
    <w:p w14:paraId="790A198A" w14:textId="2FD44673" w:rsidR="00F50A97" w:rsidRDefault="004F17E9">
      <w:r>
        <w:br w:type="page"/>
      </w:r>
    </w:p>
    <w:p w14:paraId="290D346F" w14:textId="77777777" w:rsidR="002075D4" w:rsidRDefault="002075D4" w:rsidP="002075D4">
      <w:pPr>
        <w:spacing w:line="480" w:lineRule="auto"/>
        <w:rPr>
          <w:b/>
        </w:rPr>
      </w:pPr>
      <w:r>
        <w:rPr>
          <w:b/>
        </w:rPr>
        <w:lastRenderedPageBreak/>
        <w:t>Abstract</w:t>
      </w:r>
    </w:p>
    <w:p w14:paraId="7AA14BC8" w14:textId="77777777" w:rsidR="002075D4" w:rsidRPr="00D021FC" w:rsidRDefault="002075D4" w:rsidP="002075D4">
      <w:pPr>
        <w:spacing w:line="480" w:lineRule="auto"/>
        <w:rPr>
          <w:bCs/>
        </w:rPr>
      </w:pPr>
      <w:r w:rsidRPr="00D021FC">
        <w:rPr>
          <w:bCs/>
        </w:rPr>
        <w:t xml:space="preserve">The first chapter in this thesis set out to find the estimated feed cost for an integrated cow calf and stocker operation that retains calves after weaning. The feed costs are analyzed separately for a spring and fall calving cow herd as well as stockers as nutrition demands differ with production phase. Also, in the Southeast forage availability varies throughout the year, and can be a sufficient and cost-effective nutrient supply depending upon on the calving season. </w:t>
      </w:r>
      <w:r>
        <w:rPr>
          <w:bCs/>
        </w:rPr>
        <w:t xml:space="preserve">The objective of the chapter is to provide Southeast beef cattle producers with information that can be used to lower the feed cost on their operation which could potentially increase the net returns of beef cattle producers in the region. This chapter highlights the importance of reducing hay costs and the impact high hay prices have on cost by comparing the results of low and high hay price scenarios. </w:t>
      </w:r>
      <w:r>
        <w:t>These results will serve as a tool to aid Extension services in guiding and assisting local beef cattle producers who are looking to control the feed cost on their operations</w:t>
      </w:r>
    </w:p>
    <w:p w14:paraId="7D9F68A4" w14:textId="18E5201C" w:rsidR="002075D4" w:rsidRDefault="002075D4">
      <w:pPr>
        <w:rPr>
          <w:b/>
        </w:rPr>
      </w:pPr>
      <w:r>
        <w:rPr>
          <w:b/>
        </w:rPr>
        <w:br w:type="page"/>
      </w:r>
    </w:p>
    <w:p w14:paraId="790A198B" w14:textId="1920DF2E" w:rsidR="00F50A97" w:rsidRDefault="004F17E9" w:rsidP="13ACBDDB">
      <w:pPr>
        <w:spacing w:line="480" w:lineRule="auto"/>
        <w:rPr>
          <w:b/>
          <w:bCs/>
        </w:rPr>
      </w:pPr>
      <w:r w:rsidRPr="13ACBDDB">
        <w:rPr>
          <w:b/>
          <w:bCs/>
        </w:rPr>
        <w:lastRenderedPageBreak/>
        <w:t>Introduction</w:t>
      </w:r>
    </w:p>
    <w:p w14:paraId="43F05019" w14:textId="05644282" w:rsidR="00B16723" w:rsidRDefault="0039566E" w:rsidP="004836CB">
      <w:pPr>
        <w:pBdr>
          <w:top w:val="nil"/>
          <w:left w:val="nil"/>
          <w:bottom w:val="nil"/>
          <w:right w:val="nil"/>
          <w:between w:val="nil"/>
        </w:pBdr>
        <w:spacing w:line="480" w:lineRule="auto"/>
        <w:rPr>
          <w:color w:val="000000"/>
        </w:rPr>
      </w:pPr>
      <w:r>
        <w:rPr>
          <w:color w:val="000000"/>
        </w:rPr>
        <w:t xml:space="preserve">In the </w:t>
      </w:r>
      <w:r w:rsidR="004F17E9">
        <w:rPr>
          <w:color w:val="000000"/>
        </w:rPr>
        <w:t>Southeast</w:t>
      </w:r>
      <w:r>
        <w:rPr>
          <w:color w:val="000000"/>
        </w:rPr>
        <w:t>,</w:t>
      </w:r>
      <w:r w:rsidR="004F17E9">
        <w:rPr>
          <w:color w:val="000000"/>
        </w:rPr>
        <w:t xml:space="preserve"> cattle production is </w:t>
      </w:r>
      <w:r w:rsidR="00A05FDD">
        <w:rPr>
          <w:color w:val="000000"/>
        </w:rPr>
        <w:t>a</w:t>
      </w:r>
      <w:r w:rsidR="004F17E9">
        <w:rPr>
          <w:color w:val="000000"/>
        </w:rPr>
        <w:t xml:space="preserve"> pasture-based grazing system that relies on tall fescue</w:t>
      </w:r>
      <w:r w:rsidR="00E5270A">
        <w:rPr>
          <w:color w:val="000000"/>
        </w:rPr>
        <w:t xml:space="preserve"> </w:t>
      </w:r>
      <w:r w:rsidR="00E5270A" w:rsidRPr="00E5270A">
        <w:rPr>
          <w:i/>
          <w:iCs/>
          <w:color w:val="000000"/>
        </w:rPr>
        <w:t xml:space="preserve">(festuca </w:t>
      </w:r>
      <w:proofErr w:type="spellStart"/>
      <w:r w:rsidR="00E5270A" w:rsidRPr="00E5270A">
        <w:rPr>
          <w:i/>
          <w:iCs/>
          <w:color w:val="000000"/>
        </w:rPr>
        <w:t>arundinacea</w:t>
      </w:r>
      <w:proofErr w:type="spellEnd"/>
      <w:r w:rsidR="00E5270A" w:rsidRPr="00E5270A">
        <w:rPr>
          <w:i/>
          <w:iCs/>
          <w:color w:val="000000"/>
        </w:rPr>
        <w:t>)</w:t>
      </w:r>
      <w:r w:rsidR="004F17E9" w:rsidRPr="00E5270A">
        <w:rPr>
          <w:i/>
          <w:iCs/>
          <w:color w:val="000000"/>
        </w:rPr>
        <w:t>.</w:t>
      </w:r>
      <w:r w:rsidR="004F17E9">
        <w:rPr>
          <w:color w:val="000000"/>
        </w:rPr>
        <w:t xml:space="preserve"> Tall fescue is a hardy cool-season grass that grows </w:t>
      </w:r>
      <w:r w:rsidR="00A05FDD">
        <w:rPr>
          <w:color w:val="000000"/>
        </w:rPr>
        <w:t>from</w:t>
      </w:r>
      <w:r w:rsidR="004F17E9">
        <w:rPr>
          <w:color w:val="000000"/>
        </w:rPr>
        <w:t xml:space="preserve"> late February or early March to May with additional growth occurring late September to November (Wolf</w:t>
      </w:r>
      <w:r w:rsidR="002235BC">
        <w:rPr>
          <w:color w:val="000000"/>
        </w:rPr>
        <w:t>, Brown, and Blazer</w:t>
      </w:r>
      <w:r w:rsidR="004F17E9">
        <w:rPr>
          <w:color w:val="000000"/>
        </w:rPr>
        <w:t xml:space="preserve"> 1979) (Figure </w:t>
      </w:r>
      <w:r w:rsidR="0091039C">
        <w:rPr>
          <w:color w:val="000000"/>
        </w:rPr>
        <w:t>1.</w:t>
      </w:r>
      <w:r w:rsidR="004F17E9">
        <w:rPr>
          <w:color w:val="000000"/>
        </w:rPr>
        <w:t>1</w:t>
      </w:r>
      <w:r w:rsidR="00E41854">
        <w:rPr>
          <w:color w:val="000000"/>
        </w:rPr>
        <w:t xml:space="preserve"> in App</w:t>
      </w:r>
      <w:r w:rsidR="005E11EE">
        <w:rPr>
          <w:color w:val="000000"/>
        </w:rPr>
        <w:t>endix A</w:t>
      </w:r>
      <w:r w:rsidR="004F17E9">
        <w:rPr>
          <w:color w:val="000000"/>
        </w:rPr>
        <w:t xml:space="preserve">). </w:t>
      </w:r>
      <w:r w:rsidR="00592485">
        <w:rPr>
          <w:color w:val="000000"/>
        </w:rPr>
        <w:t xml:space="preserve">Along with the two growing seasons, tall fescue </w:t>
      </w:r>
      <w:proofErr w:type="gramStart"/>
      <w:r w:rsidR="00592485">
        <w:rPr>
          <w:color w:val="000000"/>
        </w:rPr>
        <w:t xml:space="preserve">has </w:t>
      </w:r>
      <w:r w:rsidR="004F17E9">
        <w:rPr>
          <w:color w:val="000000"/>
        </w:rPr>
        <w:t>the ability to</w:t>
      </w:r>
      <w:proofErr w:type="gramEnd"/>
      <w:r w:rsidR="004F17E9">
        <w:rPr>
          <w:color w:val="000000"/>
        </w:rPr>
        <w:t xml:space="preserve"> grow under adverse weather conditions</w:t>
      </w:r>
      <w:r w:rsidR="00592485">
        <w:rPr>
          <w:color w:val="000000"/>
        </w:rPr>
        <w:t xml:space="preserve"> </w:t>
      </w:r>
      <w:r w:rsidR="004F17E9">
        <w:rPr>
          <w:color w:val="000000"/>
        </w:rPr>
        <w:t>(Wolf</w:t>
      </w:r>
      <w:r w:rsidR="002235BC">
        <w:rPr>
          <w:color w:val="000000"/>
        </w:rPr>
        <w:t>, Brown, and Blazer</w:t>
      </w:r>
      <w:r w:rsidR="004F17E9">
        <w:rPr>
          <w:color w:val="000000"/>
        </w:rPr>
        <w:t xml:space="preserve"> 1979). </w:t>
      </w:r>
      <w:r w:rsidR="00392DD7">
        <w:rPr>
          <w:color w:val="000000"/>
        </w:rPr>
        <w:t>Thus, t</w:t>
      </w:r>
      <w:r w:rsidR="004F17E9">
        <w:rPr>
          <w:color w:val="000000"/>
        </w:rPr>
        <w:t>all fescue is the primary pasture and hay forage on over 35 million acres</w:t>
      </w:r>
      <w:r w:rsidR="00744EB8">
        <w:rPr>
          <w:color w:val="000000"/>
        </w:rPr>
        <w:t xml:space="preserve"> that accounts for </w:t>
      </w:r>
      <w:r w:rsidR="004F17E9">
        <w:rPr>
          <w:color w:val="000000"/>
        </w:rPr>
        <w:t xml:space="preserve">40% of cow-calf operations in the </w:t>
      </w:r>
      <w:r w:rsidR="000A59D8">
        <w:rPr>
          <w:color w:val="000000"/>
        </w:rPr>
        <w:t>United States (</w:t>
      </w:r>
      <w:r w:rsidR="004F17E9">
        <w:rPr>
          <w:color w:val="000000"/>
        </w:rPr>
        <w:t>US</w:t>
      </w:r>
      <w:r w:rsidR="000A59D8">
        <w:rPr>
          <w:color w:val="000000"/>
        </w:rPr>
        <w:t>)</w:t>
      </w:r>
      <w:r w:rsidR="004F17E9">
        <w:rPr>
          <w:color w:val="000000"/>
        </w:rPr>
        <w:t xml:space="preserve">, which is commonly referred </w:t>
      </w:r>
      <w:r w:rsidR="004F17E9">
        <w:t>to as the</w:t>
      </w:r>
      <w:r w:rsidR="004F17E9">
        <w:rPr>
          <w:color w:val="000000"/>
        </w:rPr>
        <w:t xml:space="preserve"> Fescue Belt.</w:t>
      </w:r>
      <w:r w:rsidR="004F17E9">
        <w:rPr>
          <w:color w:val="000000"/>
          <w:vertAlign w:val="superscript"/>
        </w:rPr>
        <w:footnoteReference w:id="2"/>
      </w:r>
      <w:r w:rsidR="004F17E9">
        <w:rPr>
          <w:color w:val="000000"/>
        </w:rPr>
        <w:t xml:space="preserve"> However, tall fescue is dormant during both the winter and summer months, </w:t>
      </w:r>
      <w:r w:rsidR="00D52037">
        <w:rPr>
          <w:color w:val="000000"/>
        </w:rPr>
        <w:t xml:space="preserve">which </w:t>
      </w:r>
      <w:r w:rsidR="00106B73">
        <w:rPr>
          <w:color w:val="000000"/>
        </w:rPr>
        <w:t xml:space="preserve">can make </w:t>
      </w:r>
      <w:r w:rsidR="00106B73">
        <w:t>m</w:t>
      </w:r>
      <w:r w:rsidR="00492095">
        <w:t xml:space="preserve">anaging grazing </w:t>
      </w:r>
      <w:r w:rsidR="00106B73">
        <w:t xml:space="preserve">during these time periods </w:t>
      </w:r>
      <w:r w:rsidR="00492095">
        <w:t>challenging for producers.</w:t>
      </w:r>
      <w:r w:rsidR="008E1D6A">
        <w:t xml:space="preserve"> One way to address this challenge is provide supplemental </w:t>
      </w:r>
      <w:r w:rsidR="002547AD">
        <w:t xml:space="preserve">hay and </w:t>
      </w:r>
      <w:r w:rsidR="008E1D6A">
        <w:t xml:space="preserve">feed. </w:t>
      </w:r>
    </w:p>
    <w:p w14:paraId="03D418E1" w14:textId="7ADE45DF" w:rsidR="007554F6" w:rsidRDefault="007554F6" w:rsidP="004836CB">
      <w:pPr>
        <w:spacing w:line="480" w:lineRule="auto"/>
        <w:ind w:firstLine="720"/>
      </w:pPr>
      <w:r>
        <w:t>Feed costs commonly account for around half of the total variable costs in cow-calf production (Short 2001; Gillespie et al. 200</w:t>
      </w:r>
      <w:r w:rsidR="00B04F91">
        <w:t>7</w:t>
      </w:r>
      <w:r>
        <w:t>; Henry et al. 2016). Ramsey et al. (2015) examined factors affecting beef cowherd costs, production, and profits utilizing standardized performance analysis data. They showed beef cattle operations with higher feed costs were associated with lower profits. They stated producers need to ensure the additional feed is generating more revenue through increased weights than the</w:t>
      </w:r>
      <w:r w:rsidR="002547AD">
        <w:t xml:space="preserve"> </w:t>
      </w:r>
      <w:r>
        <w:t>cost</w:t>
      </w:r>
      <w:r w:rsidR="002547AD">
        <w:t xml:space="preserve"> of</w:t>
      </w:r>
      <w:r w:rsidR="000B65D4">
        <w:t xml:space="preserve"> the feed input itself</w:t>
      </w:r>
      <w:r>
        <w:t xml:space="preserve">. Thus, managing feed costs are vital for beef cattle profitability, particularly in the Southeast US where net returns to beef cattle production are low (McBride and Mathews 2011). </w:t>
      </w:r>
    </w:p>
    <w:p w14:paraId="790A198E" w14:textId="3C2B843B" w:rsidR="00F50A97" w:rsidRDefault="0039566E">
      <w:pPr>
        <w:pBdr>
          <w:top w:val="nil"/>
          <w:left w:val="nil"/>
          <w:bottom w:val="nil"/>
          <w:right w:val="nil"/>
          <w:between w:val="nil"/>
        </w:pBdr>
        <w:spacing w:line="480" w:lineRule="auto"/>
        <w:ind w:firstLine="720"/>
        <w:rPr>
          <w:color w:val="000000"/>
        </w:rPr>
      </w:pPr>
      <w:r w:rsidRPr="51D0A01B">
        <w:rPr>
          <w:color w:val="000000" w:themeColor="text1"/>
        </w:rPr>
        <w:t>T</w:t>
      </w:r>
      <w:r w:rsidR="002547AD">
        <w:rPr>
          <w:color w:val="000000" w:themeColor="text1"/>
        </w:rPr>
        <w:t>he</w:t>
      </w:r>
      <w:r w:rsidRPr="51D0A01B">
        <w:rPr>
          <w:color w:val="000000" w:themeColor="text1"/>
        </w:rPr>
        <w:t xml:space="preserve"> challenge </w:t>
      </w:r>
      <w:r w:rsidR="008E1D6A" w:rsidRPr="51D0A01B">
        <w:rPr>
          <w:color w:val="000000" w:themeColor="text1"/>
        </w:rPr>
        <w:t xml:space="preserve">of managing grazing </w:t>
      </w:r>
      <w:r w:rsidR="00BC7148" w:rsidRPr="51D0A01B">
        <w:rPr>
          <w:color w:val="000000" w:themeColor="text1"/>
        </w:rPr>
        <w:t xml:space="preserve">or minimizing feed costs </w:t>
      </w:r>
      <w:r w:rsidRPr="51D0A01B">
        <w:rPr>
          <w:color w:val="000000" w:themeColor="text1"/>
        </w:rPr>
        <w:t xml:space="preserve">can be exacerbated </w:t>
      </w:r>
      <w:r w:rsidR="00744EB8">
        <w:rPr>
          <w:color w:val="000000" w:themeColor="text1"/>
        </w:rPr>
        <w:t xml:space="preserve">by </w:t>
      </w:r>
      <w:r w:rsidR="000B65D4">
        <w:rPr>
          <w:color w:val="000000" w:themeColor="text1"/>
        </w:rPr>
        <w:t xml:space="preserve">other </w:t>
      </w:r>
      <w:r w:rsidR="00744EB8">
        <w:rPr>
          <w:color w:val="000000" w:themeColor="text1"/>
        </w:rPr>
        <w:t xml:space="preserve">factors </w:t>
      </w:r>
      <w:r w:rsidR="00A72D2F">
        <w:rPr>
          <w:color w:val="000000" w:themeColor="text1"/>
        </w:rPr>
        <w:t xml:space="preserve">such as </w:t>
      </w:r>
      <w:r w:rsidRPr="51D0A01B">
        <w:rPr>
          <w:color w:val="000000" w:themeColor="text1"/>
        </w:rPr>
        <w:t>calving season</w:t>
      </w:r>
      <w:r w:rsidR="00A72D2F">
        <w:rPr>
          <w:color w:val="000000" w:themeColor="text1"/>
        </w:rPr>
        <w:t xml:space="preserve"> within a cow herd</w:t>
      </w:r>
      <w:r w:rsidRPr="51D0A01B">
        <w:rPr>
          <w:color w:val="000000" w:themeColor="text1"/>
        </w:rPr>
        <w:t>. I</w:t>
      </w:r>
      <w:r w:rsidR="004F17E9" w:rsidRPr="51D0A01B">
        <w:rPr>
          <w:color w:val="000000" w:themeColor="text1"/>
        </w:rPr>
        <w:t>n the Southeast</w:t>
      </w:r>
      <w:r w:rsidRPr="51D0A01B">
        <w:rPr>
          <w:color w:val="000000" w:themeColor="text1"/>
        </w:rPr>
        <w:t xml:space="preserve">, </w:t>
      </w:r>
      <w:r w:rsidR="002547AD">
        <w:rPr>
          <w:color w:val="000000" w:themeColor="text1"/>
        </w:rPr>
        <w:t xml:space="preserve">typically </w:t>
      </w:r>
      <w:r w:rsidR="004F17E9" w:rsidRPr="51D0A01B">
        <w:rPr>
          <w:color w:val="000000" w:themeColor="text1"/>
        </w:rPr>
        <w:t>calve</w:t>
      </w:r>
      <w:r w:rsidR="006D155A" w:rsidRPr="51D0A01B">
        <w:rPr>
          <w:color w:val="000000" w:themeColor="text1"/>
        </w:rPr>
        <w:t>s</w:t>
      </w:r>
      <w:r w:rsidR="004F17E9" w:rsidRPr="51D0A01B">
        <w:rPr>
          <w:color w:val="000000" w:themeColor="text1"/>
        </w:rPr>
        <w:t xml:space="preserve"> </w:t>
      </w:r>
      <w:r w:rsidR="00380DF7" w:rsidRPr="51D0A01B">
        <w:rPr>
          <w:color w:val="000000" w:themeColor="text1"/>
        </w:rPr>
        <w:t xml:space="preserve">are </w:t>
      </w:r>
      <w:r w:rsidRPr="51D0A01B">
        <w:rPr>
          <w:color w:val="000000" w:themeColor="text1"/>
        </w:rPr>
        <w:t xml:space="preserve">born </w:t>
      </w:r>
      <w:r w:rsidR="004F17E9" w:rsidRPr="51D0A01B">
        <w:rPr>
          <w:color w:val="000000" w:themeColor="text1"/>
        </w:rPr>
        <w:t xml:space="preserve">in </w:t>
      </w:r>
      <w:r w:rsidR="004F17E9" w:rsidRPr="51D0A01B">
        <w:rPr>
          <w:color w:val="000000" w:themeColor="text1"/>
        </w:rPr>
        <w:lastRenderedPageBreak/>
        <w:t>either the spring or the fall (</w:t>
      </w:r>
      <w:r w:rsidR="002A2C95">
        <w:t xml:space="preserve">Caldwell et al. 2013; Campbell et al. 2013; </w:t>
      </w:r>
      <w:proofErr w:type="spellStart"/>
      <w:r w:rsidR="004F17E9" w:rsidRPr="51D0A01B">
        <w:rPr>
          <w:color w:val="000000" w:themeColor="text1"/>
        </w:rPr>
        <w:t>Asem-Hiablie</w:t>
      </w:r>
      <w:proofErr w:type="spellEnd"/>
      <w:r w:rsidR="004F17E9" w:rsidRPr="51D0A01B">
        <w:rPr>
          <w:color w:val="000000" w:themeColor="text1"/>
        </w:rPr>
        <w:t xml:space="preserve"> et al. 2018)</w:t>
      </w:r>
      <w:r w:rsidR="00D27D8C" w:rsidRPr="51D0A01B">
        <w:rPr>
          <w:color w:val="000000" w:themeColor="text1"/>
        </w:rPr>
        <w:t>. M</w:t>
      </w:r>
      <w:r w:rsidR="004F17E9" w:rsidRPr="51D0A01B">
        <w:rPr>
          <w:color w:val="000000" w:themeColor="text1"/>
        </w:rPr>
        <w:t xml:space="preserve">ost cow-calf producers using a defined calving season in the Southeast US follow a spring calving season, beginning in </w:t>
      </w:r>
      <w:r w:rsidR="00A05FDD" w:rsidRPr="51D0A01B">
        <w:rPr>
          <w:color w:val="000000" w:themeColor="text1"/>
        </w:rPr>
        <w:t>January,</w:t>
      </w:r>
      <w:r w:rsidR="000B65D4">
        <w:rPr>
          <w:color w:val="000000" w:themeColor="text1"/>
        </w:rPr>
        <w:t xml:space="preserve"> </w:t>
      </w:r>
      <w:r w:rsidR="004F17E9" w:rsidRPr="51D0A01B">
        <w:rPr>
          <w:color w:val="000000" w:themeColor="text1"/>
        </w:rPr>
        <w:t>and ending mid-March (</w:t>
      </w:r>
      <w:r w:rsidR="002A2C95">
        <w:t xml:space="preserve">Caldwell et al. 2013; </w:t>
      </w:r>
      <w:r w:rsidR="004F17E9" w:rsidRPr="51D0A01B">
        <w:rPr>
          <w:color w:val="000000" w:themeColor="text1"/>
        </w:rPr>
        <w:t xml:space="preserve">Campbell et al. 2013). Cows are typically bred in late spring-early summer (May and June) and calves are weaned in the fall (September and October). </w:t>
      </w:r>
      <w:r w:rsidR="002547AD">
        <w:rPr>
          <w:color w:val="000000" w:themeColor="text1"/>
        </w:rPr>
        <w:t>On the other hand, f</w:t>
      </w:r>
      <w:r w:rsidR="004F17E9" w:rsidRPr="51D0A01B">
        <w:rPr>
          <w:color w:val="000000" w:themeColor="text1"/>
        </w:rPr>
        <w:t xml:space="preserve">all calving occurs between mid-September and mid-November and fall-calving cows are bred in the winter (December and January) and calves are weaned in the spring (April and May) </w:t>
      </w:r>
      <w:r w:rsidR="002A2C95" w:rsidRPr="51D0A01B">
        <w:rPr>
          <w:color w:val="000000" w:themeColor="text1"/>
        </w:rPr>
        <w:t>(</w:t>
      </w:r>
      <w:r w:rsidR="002A2C95">
        <w:t xml:space="preserve">Caldwell et al. 2013; </w:t>
      </w:r>
      <w:r w:rsidR="004F17E9" w:rsidRPr="51D0A01B">
        <w:rPr>
          <w:color w:val="000000" w:themeColor="text1"/>
        </w:rPr>
        <w:t>Campbell et al. 2013).</w:t>
      </w:r>
      <w:r w:rsidR="002A2C95" w:rsidRPr="51D0A01B">
        <w:rPr>
          <w:color w:val="000000" w:themeColor="text1"/>
        </w:rPr>
        <w:t xml:space="preserve"> </w:t>
      </w:r>
    </w:p>
    <w:p w14:paraId="3A835E45" w14:textId="7E30A51F" w:rsidR="007C05FB" w:rsidRDefault="009E2F98" w:rsidP="007C05FB">
      <w:pPr>
        <w:spacing w:line="480" w:lineRule="auto"/>
        <w:ind w:firstLine="720"/>
        <w:rPr>
          <w:color w:val="000000"/>
          <w:highlight w:val="white"/>
        </w:rPr>
      </w:pPr>
      <w:r>
        <w:t xml:space="preserve">Considering the timing of forage production and calving season is </w:t>
      </w:r>
      <w:r w:rsidR="00E4421D">
        <w:t xml:space="preserve">important when trying to reduce feed </w:t>
      </w:r>
      <w:r>
        <w:t>costs</w:t>
      </w:r>
      <w:r w:rsidR="00E4421D">
        <w:t xml:space="preserve">. </w:t>
      </w:r>
      <w:r w:rsidR="00541E60">
        <w:t>Table</w:t>
      </w:r>
      <w:r w:rsidR="004F17E9">
        <w:t xml:space="preserve"> </w:t>
      </w:r>
      <w:r w:rsidR="00541E60">
        <w:t>1</w:t>
      </w:r>
      <w:r w:rsidR="000875C8">
        <w:t>.1</w:t>
      </w:r>
      <w:r w:rsidR="005E11EE">
        <w:t xml:space="preserve"> in Appendix A</w:t>
      </w:r>
      <w:r w:rsidR="004F17E9">
        <w:t xml:space="preserve"> shows an example of the timing of cow breeding, calving, nursing, and weaning for a fall and spring calving season. For the fall calving season, a producer with an integrated cow-calf and stocker production system would have</w:t>
      </w:r>
      <w:r w:rsidR="001A1679">
        <w:t xml:space="preserve"> </w:t>
      </w:r>
      <w:r w:rsidR="004F17E9">
        <w:t>cows</w:t>
      </w:r>
      <w:r w:rsidR="001A1679">
        <w:t xml:space="preserve"> with nursing calves</w:t>
      </w:r>
      <w:r w:rsidR="004F17E9">
        <w:t xml:space="preserve"> that are being </w:t>
      </w:r>
      <w:r w:rsidR="001A1679">
        <w:t>re-</w:t>
      </w:r>
      <w:r w:rsidR="004F17E9">
        <w:t xml:space="preserve">bred along with feeder cattle </w:t>
      </w:r>
      <w:r w:rsidR="001A1679">
        <w:t xml:space="preserve">from the previous calf-crop being fed </w:t>
      </w:r>
      <w:r w:rsidR="004F17E9">
        <w:t xml:space="preserve">during the winter. On the other hand, the spring calving herd will </w:t>
      </w:r>
      <w:r w:rsidR="001A1679">
        <w:t>have cows</w:t>
      </w:r>
      <w:r w:rsidR="004F17E9">
        <w:t xml:space="preserve"> </w:t>
      </w:r>
      <w:r w:rsidR="001A1679">
        <w:t>re-</w:t>
      </w:r>
      <w:r w:rsidR="004F17E9">
        <w:t xml:space="preserve">breeding in the summer along with </w:t>
      </w:r>
      <w:r w:rsidR="001A1679">
        <w:t xml:space="preserve">calves from the previous year’s calf crop being fed as stocker </w:t>
      </w:r>
      <w:r w:rsidR="004F17E9">
        <w:t xml:space="preserve">cattle. </w:t>
      </w:r>
      <w:r w:rsidR="002547AD">
        <w:t>Both</w:t>
      </w:r>
      <w:r w:rsidR="004F17E9">
        <w:t xml:space="preserve"> periods of tall fescue growth are </w:t>
      </w:r>
      <w:r w:rsidR="002547AD">
        <w:t>slow;</w:t>
      </w:r>
      <w:r w:rsidR="004F17E9">
        <w:t xml:space="preserve"> thus, the cost of supplement feed could increase. </w:t>
      </w:r>
      <w:r w:rsidR="007C05FB">
        <w:t xml:space="preserve"> </w:t>
      </w:r>
    </w:p>
    <w:p w14:paraId="790A1992" w14:textId="46A3505D" w:rsidR="00F50A97" w:rsidRDefault="3E5E5438" w:rsidP="002A2C95">
      <w:pPr>
        <w:pBdr>
          <w:top w:val="nil"/>
          <w:left w:val="nil"/>
          <w:bottom w:val="nil"/>
          <w:right w:val="nil"/>
          <w:between w:val="nil"/>
        </w:pBdr>
        <w:spacing w:line="480" w:lineRule="auto"/>
        <w:ind w:firstLine="720"/>
      </w:pPr>
      <w:r w:rsidRPr="51D0A01B">
        <w:rPr>
          <w:color w:val="000000" w:themeColor="text1"/>
          <w:highlight w:val="white"/>
        </w:rPr>
        <w:t>Hay is typically the low-cost supplement</w:t>
      </w:r>
      <w:r w:rsidR="002547AD">
        <w:rPr>
          <w:color w:val="000000" w:themeColor="text1"/>
          <w:highlight w:val="white"/>
        </w:rPr>
        <w:t>al</w:t>
      </w:r>
      <w:r w:rsidRPr="51D0A01B">
        <w:rPr>
          <w:color w:val="000000" w:themeColor="text1"/>
          <w:highlight w:val="white"/>
        </w:rPr>
        <w:t xml:space="preserve"> feed chosen by producers in this region</w:t>
      </w:r>
      <w:r w:rsidR="00943621" w:rsidRPr="51D0A01B">
        <w:rPr>
          <w:color w:val="000000" w:themeColor="text1"/>
          <w:highlight w:val="white"/>
        </w:rPr>
        <w:t xml:space="preserve"> when forage production slows</w:t>
      </w:r>
      <w:r w:rsidR="002664DC" w:rsidRPr="51D0A01B">
        <w:rPr>
          <w:color w:val="000000" w:themeColor="text1"/>
          <w:highlight w:val="white"/>
        </w:rPr>
        <w:t xml:space="preserve"> (Short 2001</w:t>
      </w:r>
      <w:r w:rsidR="00B9361B">
        <w:rPr>
          <w:color w:val="000000" w:themeColor="text1"/>
          <w:highlight w:val="white"/>
        </w:rPr>
        <w:t xml:space="preserve">; </w:t>
      </w:r>
      <w:r w:rsidR="00A1051A">
        <w:rPr>
          <w:color w:val="000000" w:themeColor="text1"/>
          <w:highlight w:val="white"/>
        </w:rPr>
        <w:t>Griffith et</w:t>
      </w:r>
      <w:r w:rsidR="00427ED2">
        <w:rPr>
          <w:color w:val="000000" w:themeColor="text1"/>
          <w:highlight w:val="white"/>
        </w:rPr>
        <w:t xml:space="preserve"> al.</w:t>
      </w:r>
      <w:r w:rsidR="00A1051A">
        <w:rPr>
          <w:color w:val="000000" w:themeColor="text1"/>
          <w:highlight w:val="white"/>
        </w:rPr>
        <w:t xml:space="preserve"> 2019; </w:t>
      </w:r>
      <w:r w:rsidR="00B9361B">
        <w:rPr>
          <w:color w:val="000000" w:themeColor="text1"/>
          <w:highlight w:val="white"/>
        </w:rPr>
        <w:t>Boyer et al. 2020</w:t>
      </w:r>
      <w:r w:rsidR="002664DC" w:rsidRPr="51D0A01B">
        <w:rPr>
          <w:color w:val="000000" w:themeColor="text1"/>
          <w:highlight w:val="white"/>
        </w:rPr>
        <w:t>)</w:t>
      </w:r>
      <w:r w:rsidR="00160787">
        <w:rPr>
          <w:color w:val="000000" w:themeColor="text1"/>
          <w:highlight w:val="white"/>
        </w:rPr>
        <w:t xml:space="preserve">. </w:t>
      </w:r>
      <w:r w:rsidR="00160787">
        <w:t xml:space="preserve">Short (2001) reported that livestock operations in the </w:t>
      </w:r>
      <w:r w:rsidR="003039D1">
        <w:t xml:space="preserve">tall fescue belt </w:t>
      </w:r>
      <w:r w:rsidR="00160787">
        <w:t>fed more harvested forage than operations in other regions, which could contribute to the low net returns. Boyer et al. (2020) reported that, on average, Tennessee cattle producers feed hay 143 days of the year, most of which occurred in the winter months.</w:t>
      </w:r>
      <w:r w:rsidRPr="51D0A01B">
        <w:rPr>
          <w:color w:val="000000" w:themeColor="text1"/>
          <w:highlight w:val="white"/>
        </w:rPr>
        <w:t xml:space="preserve"> </w:t>
      </w:r>
      <w:r w:rsidR="00160787">
        <w:rPr>
          <w:color w:val="000000" w:themeColor="text1"/>
          <w:highlight w:val="white"/>
        </w:rPr>
        <w:t>H</w:t>
      </w:r>
      <w:r w:rsidR="00160787" w:rsidRPr="51D0A01B">
        <w:rPr>
          <w:color w:val="000000" w:themeColor="text1"/>
          <w:highlight w:val="white"/>
        </w:rPr>
        <w:t>owever</w:t>
      </w:r>
      <w:r w:rsidRPr="51D0A01B">
        <w:rPr>
          <w:color w:val="000000" w:themeColor="text1"/>
          <w:highlight w:val="white"/>
        </w:rPr>
        <w:t xml:space="preserve">, hay </w:t>
      </w:r>
      <w:r w:rsidR="63B6CFED" w:rsidRPr="51D0A01B">
        <w:rPr>
          <w:color w:val="000000" w:themeColor="text1"/>
          <w:highlight w:val="white"/>
        </w:rPr>
        <w:t xml:space="preserve">costs </w:t>
      </w:r>
      <w:r w:rsidRPr="51D0A01B">
        <w:rPr>
          <w:color w:val="000000" w:themeColor="text1"/>
          <w:highlight w:val="white"/>
        </w:rPr>
        <w:t xml:space="preserve">will depend on </w:t>
      </w:r>
      <w:r w:rsidR="01D99E64" w:rsidRPr="51D0A01B">
        <w:rPr>
          <w:color w:val="000000" w:themeColor="text1"/>
          <w:highlight w:val="white"/>
        </w:rPr>
        <w:t>a range of factors</w:t>
      </w:r>
      <w:r w:rsidRPr="51D0A01B">
        <w:rPr>
          <w:color w:val="000000" w:themeColor="text1"/>
          <w:highlight w:val="white"/>
        </w:rPr>
        <w:t xml:space="preserve"> like </w:t>
      </w:r>
      <w:r w:rsidR="002547AD">
        <w:rPr>
          <w:color w:val="000000" w:themeColor="text1"/>
          <w:highlight w:val="white"/>
        </w:rPr>
        <w:t xml:space="preserve">type of bale, </w:t>
      </w:r>
      <w:r w:rsidR="00DA7B65">
        <w:rPr>
          <w:color w:val="000000" w:themeColor="text1"/>
          <w:highlight w:val="white"/>
        </w:rPr>
        <w:t xml:space="preserve">bale </w:t>
      </w:r>
      <w:r w:rsidRPr="51D0A01B">
        <w:rPr>
          <w:color w:val="000000" w:themeColor="text1"/>
          <w:highlight w:val="white"/>
        </w:rPr>
        <w:t>weight, quality,</w:t>
      </w:r>
      <w:r w:rsidR="00DA7B65">
        <w:rPr>
          <w:color w:val="000000" w:themeColor="text1"/>
          <w:highlight w:val="white"/>
        </w:rPr>
        <w:t xml:space="preserve"> waste,</w:t>
      </w:r>
      <w:r w:rsidRPr="51D0A01B">
        <w:rPr>
          <w:color w:val="000000" w:themeColor="text1"/>
          <w:highlight w:val="white"/>
        </w:rPr>
        <w:t xml:space="preserve"> and regional </w:t>
      </w:r>
      <w:proofErr w:type="gramStart"/>
      <w:r w:rsidRPr="51D0A01B">
        <w:rPr>
          <w:color w:val="000000" w:themeColor="text1"/>
          <w:highlight w:val="white"/>
        </w:rPr>
        <w:t>supply</w:t>
      </w:r>
      <w:proofErr w:type="gramEnd"/>
      <w:r w:rsidRPr="51D0A01B">
        <w:rPr>
          <w:color w:val="000000" w:themeColor="text1"/>
          <w:highlight w:val="white"/>
        </w:rPr>
        <w:t xml:space="preserve"> and demand. </w:t>
      </w:r>
      <w:proofErr w:type="spellStart"/>
      <w:r>
        <w:t>McCullock</w:t>
      </w:r>
      <w:proofErr w:type="spellEnd"/>
      <w:r w:rsidR="003044F1">
        <w:t xml:space="preserve">, Davidson, </w:t>
      </w:r>
      <w:r w:rsidR="003044F1">
        <w:lastRenderedPageBreak/>
        <w:t>and Robb</w:t>
      </w:r>
      <w:r>
        <w:t xml:space="preserve"> (2014) estimated </w:t>
      </w:r>
      <w:r w:rsidR="00D06E20">
        <w:t xml:space="preserve">how hay </w:t>
      </w:r>
      <w:r>
        <w:t xml:space="preserve">price </w:t>
      </w:r>
      <w:r w:rsidR="00D06E20">
        <w:t>is impacted by various</w:t>
      </w:r>
      <w:r>
        <w:t xml:space="preserve"> hay characteristics</w:t>
      </w:r>
      <w:r w:rsidR="003D0BAD">
        <w:t xml:space="preserve"> and found </w:t>
      </w:r>
      <w:r>
        <w:t xml:space="preserve">that quality grades and bale size </w:t>
      </w:r>
      <w:r w:rsidR="63B6CFED">
        <w:t>impacted prices</w:t>
      </w:r>
      <w:r>
        <w:t>. Peake et al. (2019) evaluated the effect of attributes and quality on hay price in Kentucky. Th</w:t>
      </w:r>
      <w:r w:rsidR="002547AD">
        <w:t>is Southeast study</w:t>
      </w:r>
      <w:r>
        <w:t xml:space="preserve"> found that small square bales have a higher </w:t>
      </w:r>
      <w:r w:rsidR="00DA7B65">
        <w:t>sale</w:t>
      </w:r>
      <w:r>
        <w:t xml:space="preserve"> price than larger round bales in th</w:t>
      </w:r>
      <w:r w:rsidR="00DA7B65">
        <w:t>e</w:t>
      </w:r>
      <w:r>
        <w:t xml:space="preserve"> region where beef cattle</w:t>
      </w:r>
      <w:r w:rsidR="00A16DA3">
        <w:t>, specifically cow-calf</w:t>
      </w:r>
      <w:r>
        <w:t xml:space="preserve"> production</w:t>
      </w:r>
      <w:r w:rsidR="00DA7B65">
        <w:t>,</w:t>
      </w:r>
      <w:r>
        <w:t xml:space="preserve"> is prevalent. </w:t>
      </w:r>
      <w:r w:rsidR="008F2487">
        <w:t>They also note that</w:t>
      </w:r>
      <w:r>
        <w:t xml:space="preserve"> quality has a lesser effect on price in large round bales, which are </w:t>
      </w:r>
      <w:r w:rsidR="00A05FDD">
        <w:t>purchased</w:t>
      </w:r>
      <w:r>
        <w:t xml:space="preserve"> by beef cattle producers. </w:t>
      </w:r>
      <w:proofErr w:type="spellStart"/>
      <w:r>
        <w:t>Rudstrom</w:t>
      </w:r>
      <w:proofErr w:type="spellEnd"/>
      <w:r>
        <w:t xml:space="preserve"> (2004) analyzed the importance of hay quality, bale size, and type</w:t>
      </w:r>
      <w:r w:rsidR="00A16DA3">
        <w:t>/variety of hay</w:t>
      </w:r>
      <w:r>
        <w:t xml:space="preserve"> on the market price. The study found that</w:t>
      </w:r>
      <w:r w:rsidR="00A16DA3">
        <w:t xml:space="preserve"> higher</w:t>
      </w:r>
      <w:r>
        <w:t xml:space="preserve"> moisture </w:t>
      </w:r>
      <w:r w:rsidR="00A16DA3">
        <w:t xml:space="preserve">levels could </w:t>
      </w:r>
      <w:r w:rsidR="138A1D3C">
        <w:t>decrease</w:t>
      </w:r>
      <w:r>
        <w:t xml:space="preserve"> price, but</w:t>
      </w:r>
      <w:r w:rsidR="00A16DA3">
        <w:t xml:space="preserve"> price</w:t>
      </w:r>
      <w:r>
        <w:t xml:space="preserve"> premiums </w:t>
      </w:r>
      <w:r w:rsidR="00A16DA3">
        <w:t>could</w:t>
      </w:r>
      <w:r>
        <w:t xml:space="preserve"> be achieved from a higher relative feed value</w:t>
      </w:r>
      <w:r w:rsidR="00A16DA3">
        <w:t xml:space="preserve"> </w:t>
      </w:r>
      <w:r>
        <w:t>and an earlier cutting</w:t>
      </w:r>
      <w:r w:rsidR="00A16DA3">
        <w:t>, resulting in less mature hay</w:t>
      </w:r>
      <w:r>
        <w:t xml:space="preserve">. </w:t>
      </w:r>
      <w:r w:rsidR="002664DC">
        <w:t>T</w:t>
      </w:r>
      <w:r>
        <w:t>he</w:t>
      </w:r>
      <w:r w:rsidR="00D3384F">
        <w:t>y</w:t>
      </w:r>
      <w:r>
        <w:t xml:space="preserve"> f</w:t>
      </w:r>
      <w:r w:rsidR="00D3384F">
        <w:t>ound</w:t>
      </w:r>
      <w:r>
        <w:t xml:space="preserve"> small square bales </w:t>
      </w:r>
      <w:r w:rsidR="2D9C3287">
        <w:t xml:space="preserve">had </w:t>
      </w:r>
      <w:r>
        <w:t xml:space="preserve">price premiums compared to large round bales. </w:t>
      </w:r>
      <w:r w:rsidR="00A16DA3">
        <w:t xml:space="preserve">Besides the </w:t>
      </w:r>
      <w:r>
        <w:t>size and quality</w:t>
      </w:r>
      <w:r w:rsidR="00A16DA3">
        <w:t xml:space="preserve"> of hay</w:t>
      </w:r>
      <w:r>
        <w:t xml:space="preserve">, regional factors like drought can impact the supply and demand of available hay. Schaub and Finger (2020) </w:t>
      </w:r>
      <w:r w:rsidR="00A31266">
        <w:t xml:space="preserve">reported </w:t>
      </w:r>
      <w:r>
        <w:t xml:space="preserve">a drought will increase hay prices by 15% and have a year-long effect on the market. </w:t>
      </w:r>
      <w:r w:rsidR="00A16DA3">
        <w:t>Hay can be utilized as an important supplement to provide cattle with a cost-effective nutrition source, when purchased following these market fundamentals.</w:t>
      </w:r>
    </w:p>
    <w:p w14:paraId="4C9F68EA" w14:textId="145EB0BC" w:rsidR="00943621" w:rsidRPr="00C14750" w:rsidRDefault="002A2C95" w:rsidP="002A2C95">
      <w:pPr>
        <w:spacing w:line="480" w:lineRule="auto"/>
        <w:ind w:firstLine="720"/>
        <w:rPr>
          <w:b/>
          <w:bCs/>
          <w:color w:val="FF0000"/>
        </w:rPr>
      </w:pPr>
      <w:r>
        <w:t>Like hay, grain feed is a</w:t>
      </w:r>
      <w:r w:rsidR="00A16DA3">
        <w:t xml:space="preserve">nother </w:t>
      </w:r>
      <w:r>
        <w:t xml:space="preserve">common source for supplementation for </w:t>
      </w:r>
      <w:r w:rsidR="00F2677E">
        <w:t xml:space="preserve">Southeast </w:t>
      </w:r>
      <w:r>
        <w:t>beef cattle producers</w:t>
      </w:r>
      <w:r w:rsidR="0010123A">
        <w:t xml:space="preserve"> (</w:t>
      </w:r>
      <w:proofErr w:type="spellStart"/>
      <w:r w:rsidR="0010123A">
        <w:t>Prevatt</w:t>
      </w:r>
      <w:proofErr w:type="spellEnd"/>
      <w:r w:rsidR="0010123A">
        <w:t xml:space="preserve"> et al. 2001; Henry et al. 2016; </w:t>
      </w:r>
      <w:proofErr w:type="spellStart"/>
      <w:r>
        <w:t>Zumbaugh</w:t>
      </w:r>
      <w:proofErr w:type="spellEnd"/>
      <w:r>
        <w:t xml:space="preserve"> 2020)</w:t>
      </w:r>
      <w:r w:rsidR="0010123A">
        <w:t xml:space="preserve">. </w:t>
      </w:r>
      <w:r w:rsidR="12CD0B4D">
        <w:t>Henry et al. (2016)</w:t>
      </w:r>
      <w:r w:rsidR="5DA581AC">
        <w:t xml:space="preserve"> </w:t>
      </w:r>
      <w:r w:rsidR="3D7C2667">
        <w:t>compared eight common feed ingredients found in Tennessee</w:t>
      </w:r>
      <w:r w:rsidR="00491CA0">
        <w:t xml:space="preserve"> to determine </w:t>
      </w:r>
      <w:r w:rsidR="30291AE9">
        <w:t>the least</w:t>
      </w:r>
      <w:r w:rsidR="00491CA0">
        <w:t xml:space="preserve"> cost ration</w:t>
      </w:r>
      <w:r w:rsidR="76A5F7ED">
        <w:t>s</w:t>
      </w:r>
      <w:r w:rsidR="00491CA0">
        <w:t xml:space="preserve"> for fall and spring calving herds. They reported </w:t>
      </w:r>
      <w:r w:rsidR="008C56C0">
        <w:t>the</w:t>
      </w:r>
      <w:r w:rsidR="5181B6BE">
        <w:t xml:space="preserve"> least</w:t>
      </w:r>
      <w:r w:rsidR="37A98865">
        <w:t>-</w:t>
      </w:r>
      <w:r w:rsidR="5181B6BE">
        <w:t xml:space="preserve">cost rations </w:t>
      </w:r>
      <w:r w:rsidR="6D1A297D">
        <w:t>included</w:t>
      </w:r>
      <w:r w:rsidR="5181B6BE">
        <w:t xml:space="preserve"> the five feed ingredients</w:t>
      </w:r>
      <w:r w:rsidR="00A16DA3">
        <w:t xml:space="preserve"> of</w:t>
      </w:r>
      <w:r w:rsidR="5181B6BE">
        <w:t xml:space="preserve"> hay, corn gluten feed, corn silage, rice br</w:t>
      </w:r>
      <w:r w:rsidR="3D1D23FD">
        <w:t xml:space="preserve">an, and wheat </w:t>
      </w:r>
      <w:proofErr w:type="spellStart"/>
      <w:r w:rsidR="009E25FF">
        <w:t>middlings</w:t>
      </w:r>
      <w:proofErr w:type="spellEnd"/>
      <w:r w:rsidR="3D1D23FD">
        <w:t xml:space="preserve">. </w:t>
      </w:r>
      <w:r w:rsidR="00042CF1">
        <w:t>However, corn silage and corn gluten were the most widely accessible feedstuffs</w:t>
      </w:r>
      <w:r w:rsidR="00A16DA3">
        <w:t xml:space="preserve"> for producers in the area</w:t>
      </w:r>
      <w:r w:rsidR="00042CF1">
        <w:t xml:space="preserve">. This study </w:t>
      </w:r>
      <w:r w:rsidR="008C56C0">
        <w:t xml:space="preserve">also </w:t>
      </w:r>
      <w:r w:rsidR="00943621">
        <w:t>report</w:t>
      </w:r>
      <w:r w:rsidR="00A16DA3">
        <w:t>s that</w:t>
      </w:r>
      <w:r w:rsidR="00943621">
        <w:t xml:space="preserve"> </w:t>
      </w:r>
      <w:r w:rsidR="00042CF1">
        <w:t xml:space="preserve">the </w:t>
      </w:r>
      <w:r w:rsidR="00943621">
        <w:t>fall calving herd</w:t>
      </w:r>
      <w:r w:rsidR="00042CF1">
        <w:t xml:space="preserve"> had a </w:t>
      </w:r>
      <w:r w:rsidR="00943621">
        <w:t xml:space="preserve">higher feed cost </w:t>
      </w:r>
      <w:r w:rsidR="00042CF1">
        <w:t xml:space="preserve">than the spring calving herd </w:t>
      </w:r>
      <w:r w:rsidR="00943621">
        <w:t>(Henry et al. 2016).</w:t>
      </w:r>
    </w:p>
    <w:p w14:paraId="48E7E57B" w14:textId="3425FE5B" w:rsidR="00A31266" w:rsidRDefault="002A2C95" w:rsidP="00A16DA3">
      <w:pPr>
        <w:spacing w:line="480" w:lineRule="auto"/>
        <w:ind w:firstLine="720"/>
      </w:pPr>
      <w:r>
        <w:lastRenderedPageBreak/>
        <w:t xml:space="preserve">While these studies are </w:t>
      </w:r>
      <w:r w:rsidR="00906304">
        <w:t>insightful</w:t>
      </w:r>
      <w:r>
        <w:t xml:space="preserve"> for estimating Southeast cow feed costs</w:t>
      </w:r>
      <w:r w:rsidR="00A16DA3">
        <w:t xml:space="preserve"> when forage is limited</w:t>
      </w:r>
      <w:r>
        <w:t xml:space="preserve">, little is known about the feed costs in the Southeast for an integrated cow-calf and stocker operation. </w:t>
      </w:r>
      <w:r w:rsidRPr="2D4E6B68">
        <w:rPr>
          <w:color w:val="000000" w:themeColor="text1"/>
          <w:highlight w:val="white"/>
        </w:rPr>
        <w:t xml:space="preserve">Rhinehart and Poore (2013) identified that the most efficient stocker production management system in the Southeast relies on low-cost, good quality cool-season forages, such as tall fescue, with additional supplementation from concentrated </w:t>
      </w:r>
      <w:r w:rsidR="0034762C">
        <w:rPr>
          <w:color w:val="000000" w:themeColor="text1"/>
          <w:highlight w:val="white"/>
        </w:rPr>
        <w:t xml:space="preserve">grain </w:t>
      </w:r>
      <w:r w:rsidRPr="2D4E6B68">
        <w:rPr>
          <w:color w:val="000000" w:themeColor="text1"/>
          <w:highlight w:val="white"/>
        </w:rPr>
        <w:t>feedstuffs</w:t>
      </w:r>
      <w:r>
        <w:t xml:space="preserve">. </w:t>
      </w:r>
      <w:r w:rsidR="090B2CF0">
        <w:t>Building on the idea of retaining weaned calves in a stocker operation to add value, a logic</w:t>
      </w:r>
      <w:r w:rsidR="5E66FBBD">
        <w:t>al</w:t>
      </w:r>
      <w:r w:rsidR="6948698B">
        <w:t xml:space="preserve"> first step </w:t>
      </w:r>
      <w:r w:rsidR="090B2CF0">
        <w:t>is to</w:t>
      </w:r>
      <w:r w:rsidR="6948698B">
        <w:t xml:space="preserve"> accurate</w:t>
      </w:r>
      <w:r w:rsidR="090B2CF0">
        <w:t>ly estimate</w:t>
      </w:r>
      <w:r w:rsidR="6948698B">
        <w:t xml:space="preserve"> feed </w:t>
      </w:r>
      <w:r w:rsidR="7DAFFC56">
        <w:t>costs,</w:t>
      </w:r>
      <w:r w:rsidR="6948698B">
        <w:t xml:space="preserve"> considering season</w:t>
      </w:r>
      <w:r w:rsidR="0034762C">
        <w:t>al feed</w:t>
      </w:r>
      <w:r w:rsidR="6948698B">
        <w:t xml:space="preserve"> </w:t>
      </w:r>
      <w:r w:rsidR="3C5FB1A8">
        <w:t>prices,</w:t>
      </w:r>
      <w:r w:rsidR="6948698B">
        <w:t xml:space="preserve"> and analyzing ways to lower these costs. </w:t>
      </w:r>
    </w:p>
    <w:p w14:paraId="790A1994" w14:textId="22704C97" w:rsidR="00F50A97" w:rsidRDefault="00A31266">
      <w:pPr>
        <w:spacing w:line="480" w:lineRule="auto"/>
        <w:ind w:firstLine="720"/>
      </w:pPr>
      <w:r>
        <w:t>Therefore, t</w:t>
      </w:r>
      <w:r w:rsidR="1B1C0F4C">
        <w:t>he</w:t>
      </w:r>
      <w:r w:rsidR="3E5E5438">
        <w:t xml:space="preserve"> </w:t>
      </w:r>
      <w:r w:rsidR="0034762C">
        <w:t xml:space="preserve">objective </w:t>
      </w:r>
      <w:r w:rsidR="3E5E5438">
        <w:t xml:space="preserve">of this chapter is to determine the </w:t>
      </w:r>
      <w:r w:rsidR="006665C3">
        <w:t>feed</w:t>
      </w:r>
      <w:r w:rsidR="3E5E5438">
        <w:t xml:space="preserve"> costs for a spring and fall calving herd with an integrated stocker period for their</w:t>
      </w:r>
      <w:r w:rsidR="008E3AF3">
        <w:t xml:space="preserve"> retained </w:t>
      </w:r>
      <w:r w:rsidR="3E5E5438">
        <w:t>weaned calves. This analysis considers monthly nutritional demands for cows and calves</w:t>
      </w:r>
      <w:r w:rsidR="0034762C">
        <w:t>, based on production stage,</w:t>
      </w:r>
      <w:r w:rsidR="3E5E5438">
        <w:t xml:space="preserve"> along with pasture growth to develop supplemental feed rations that are </w:t>
      </w:r>
      <w:r w:rsidR="01A92C64">
        <w:t>targeted at</w:t>
      </w:r>
      <w:r w:rsidR="3E5E5438">
        <w:t xml:space="preserve"> a desired rate of gain.</w:t>
      </w:r>
      <w:r w:rsidR="0034762C">
        <w:t xml:space="preserve"> This analysis considers the seasonality of feed prices, thus, can show how producers could save feed costs by purchasing supplement feed when feed costs are at their lowest. </w:t>
      </w:r>
      <w:r w:rsidR="3E5E5438">
        <w:t xml:space="preserve"> The results will provide insight into implementing an integrated cow-calf and stocker production system and can serve as a guide to producers on developing a profitable system on their farm. </w:t>
      </w:r>
    </w:p>
    <w:p w14:paraId="790A1995" w14:textId="4EB0BECA" w:rsidR="00F50A97" w:rsidRDefault="004F17E9">
      <w:pPr>
        <w:spacing w:line="480" w:lineRule="auto"/>
      </w:pPr>
      <w:r>
        <w:t xml:space="preserve"> </w:t>
      </w:r>
    </w:p>
    <w:p w14:paraId="6D941BC7" w14:textId="77777777" w:rsidR="00BE721F" w:rsidRDefault="00BE721F">
      <w:pPr>
        <w:spacing w:line="480" w:lineRule="auto"/>
        <w:rPr>
          <w:b/>
        </w:rPr>
      </w:pPr>
    </w:p>
    <w:p w14:paraId="790A1996" w14:textId="77777777" w:rsidR="00F50A97" w:rsidRDefault="004F17E9">
      <w:pPr>
        <w:spacing w:line="480" w:lineRule="auto"/>
      </w:pPr>
      <w:r>
        <w:rPr>
          <w:b/>
        </w:rPr>
        <w:t>Data and Methods</w:t>
      </w:r>
    </w:p>
    <w:p w14:paraId="790A1997" w14:textId="77777777" w:rsidR="00F50A97" w:rsidRDefault="004F17E9">
      <w:pPr>
        <w:pBdr>
          <w:top w:val="nil"/>
          <w:left w:val="nil"/>
          <w:bottom w:val="nil"/>
          <w:right w:val="nil"/>
          <w:between w:val="nil"/>
        </w:pBdr>
        <w:spacing w:line="480" w:lineRule="auto"/>
        <w:rPr>
          <w:i/>
          <w:color w:val="000000"/>
        </w:rPr>
      </w:pPr>
      <w:r>
        <w:rPr>
          <w:i/>
          <w:color w:val="000000"/>
        </w:rPr>
        <w:t xml:space="preserve">Ration Development </w:t>
      </w:r>
    </w:p>
    <w:p w14:paraId="790A1998" w14:textId="6C5D1F3C" w:rsidR="00F50A97" w:rsidRDefault="004F17E9">
      <w:pPr>
        <w:pBdr>
          <w:top w:val="nil"/>
          <w:left w:val="nil"/>
          <w:bottom w:val="nil"/>
          <w:right w:val="nil"/>
          <w:between w:val="nil"/>
        </w:pBdr>
        <w:spacing w:line="480" w:lineRule="auto"/>
        <w:rPr>
          <w:color w:val="000000"/>
        </w:rPr>
      </w:pPr>
      <w:r>
        <w:rPr>
          <w:color w:val="000000"/>
        </w:rPr>
        <w:t xml:space="preserve">The nutrient requirements for beef cattle range among a variation that can be predicted relative to the production cycle, which is, the time of breeding, weaning, and calving. The production cycle in a cow-calf operation follows a twelve-month season that affects the economic and natural </w:t>
      </w:r>
      <w:r>
        <w:rPr>
          <w:color w:val="000000"/>
        </w:rPr>
        <w:lastRenderedPageBreak/>
        <w:t>methods of supplying the cattle with adequate nutrients to maintain successful production performance</w:t>
      </w:r>
      <w:r w:rsidR="0034762C">
        <w:rPr>
          <w:color w:val="000000"/>
        </w:rPr>
        <w:t xml:space="preserve"> for growth, maintenance, and various other production levels.</w:t>
      </w:r>
    </w:p>
    <w:p w14:paraId="3B3E2C47" w14:textId="35027B06" w:rsidR="004A49EA" w:rsidRDefault="0034762C" w:rsidP="00BE721F">
      <w:pPr>
        <w:pBdr>
          <w:top w:val="nil"/>
          <w:left w:val="nil"/>
          <w:bottom w:val="nil"/>
          <w:right w:val="nil"/>
          <w:between w:val="nil"/>
        </w:pBdr>
        <w:spacing w:line="480" w:lineRule="auto"/>
        <w:ind w:firstLine="720"/>
        <w:rPr>
          <w:color w:val="000000"/>
        </w:rPr>
      </w:pPr>
      <w:r>
        <w:t>Supplemental feed rations were developed and implemented to satisfy the nutritional requirements and demands for cow-calf production, following the National Research Council (NRC) guidelines for production phases. The NRC provides calculations containing the minimum nutrient demands for a cow based on the animal description, factors of the environment, forage and pasture quality, and feedstuffs implemented in the diet (NRC 2000).</w:t>
      </w:r>
      <w:r>
        <w:rPr>
          <w:color w:val="000000"/>
        </w:rPr>
        <w:t xml:space="preserve"> </w:t>
      </w:r>
      <w:r w:rsidR="3E5E5438">
        <w:t>The animal description includes factors of age, weight, body condition, calf birth weight, milk production, length of gestation, and the number of days in lactation. The feed program focuses on the appropriate balance of a cow’s dry matter intake (DMI), energy (</w:t>
      </w:r>
      <w:proofErr w:type="spellStart"/>
      <w:r w:rsidR="3E5E5438">
        <w:t>NEm</w:t>
      </w:r>
      <w:proofErr w:type="spellEnd"/>
      <w:r w:rsidR="3E5E5438">
        <w:t xml:space="preserve">), and metabolizable protein (MP) using the feedstuffs. Stocking rates as well as availability and quality </w:t>
      </w:r>
      <w:r w:rsidR="004A487E">
        <w:t xml:space="preserve">of forage </w:t>
      </w:r>
      <w:r w:rsidR="3E5E5438">
        <w:t xml:space="preserve">were assumed from the literature. These rations utilize a hay and supplementation </w:t>
      </w:r>
      <w:r w:rsidR="00EC29E8">
        <w:t xml:space="preserve">ration that </w:t>
      </w:r>
      <w:r w:rsidR="3E5E5438">
        <w:t xml:space="preserve">is supplied when forage and hay are inefficient to meet the nutritional demands at various times of the year. Acreage for each of the three herd sizes is scaled up in the nutritional model to allow for appropriate stocking rates and forage availability according to the NRC. These scenarios are founded on a </w:t>
      </w:r>
      <w:r w:rsidR="00C14750">
        <w:t>t</w:t>
      </w:r>
      <w:r w:rsidR="3E5E5438">
        <w:t xml:space="preserve">all </w:t>
      </w:r>
      <w:r w:rsidR="00C14750">
        <w:t>f</w:t>
      </w:r>
      <w:r w:rsidR="3E5E5438">
        <w:t>escue forage system in the Southeast</w:t>
      </w:r>
      <w:r w:rsidR="004A487E">
        <w:t>; with</w:t>
      </w:r>
      <w:r w:rsidR="3E5E5438">
        <w:t xml:space="preserve"> annual forages not planted</w:t>
      </w:r>
      <w:r w:rsidR="004A487E">
        <w:t>.</w:t>
      </w:r>
      <w:r w:rsidR="3E5E5438">
        <w:t xml:space="preserve"> </w:t>
      </w:r>
      <w:r w:rsidR="3B7FA675">
        <w:t>According to</w:t>
      </w:r>
      <w:r w:rsidR="3E5E5438">
        <w:t xml:space="preserve"> the literature, the typical ADG for the Kentucky 31 variety of </w:t>
      </w:r>
      <w:r w:rsidR="00160787">
        <w:t>t</w:t>
      </w:r>
      <w:r w:rsidR="3E5E5438">
        <w:t xml:space="preserve">all </w:t>
      </w:r>
      <w:r w:rsidR="00160787">
        <w:t>f</w:t>
      </w:r>
      <w:r w:rsidR="3E5E5438">
        <w:t xml:space="preserve">escue is 1.5 to 2.0 </w:t>
      </w:r>
      <w:proofErr w:type="spellStart"/>
      <w:r w:rsidR="003E1EE5">
        <w:t>lbs</w:t>
      </w:r>
      <w:proofErr w:type="spellEnd"/>
      <w:r w:rsidR="003E1EE5">
        <w:t xml:space="preserve">/day </w:t>
      </w:r>
      <w:r w:rsidR="008D0DD5">
        <w:t>(</w:t>
      </w:r>
      <w:proofErr w:type="spellStart"/>
      <w:r w:rsidR="00D53174">
        <w:t>Stuedemann</w:t>
      </w:r>
      <w:proofErr w:type="spellEnd"/>
      <w:r w:rsidR="00D53174">
        <w:t xml:space="preserve"> and </w:t>
      </w:r>
      <w:proofErr w:type="spellStart"/>
      <w:r w:rsidR="00D53174">
        <w:t>Hoveland</w:t>
      </w:r>
      <w:proofErr w:type="spellEnd"/>
      <w:r w:rsidR="00D53174">
        <w:t xml:space="preserve"> </w:t>
      </w:r>
      <w:r w:rsidR="00906304">
        <w:t xml:space="preserve">1988; Crawford et al. 1989; </w:t>
      </w:r>
      <w:proofErr w:type="spellStart"/>
      <w:r w:rsidR="00906304">
        <w:t>Shoup</w:t>
      </w:r>
      <w:proofErr w:type="spellEnd"/>
      <w:r w:rsidR="008A394F">
        <w:t>,</w:t>
      </w:r>
      <w:r w:rsidR="006543BF">
        <w:t xml:space="preserve"> Kilgore, and </w:t>
      </w:r>
      <w:proofErr w:type="spellStart"/>
      <w:r w:rsidR="006543BF">
        <w:t>Brazle</w:t>
      </w:r>
      <w:proofErr w:type="spellEnd"/>
      <w:r w:rsidR="00906304">
        <w:t xml:space="preserve"> 2010; Johnson et al. 2019).</w:t>
      </w:r>
      <w:r>
        <w:t xml:space="preserve"> From this information we can calculate rations for cows and retained stocker calves for each calving herd.</w:t>
      </w:r>
    </w:p>
    <w:p w14:paraId="3B366CD9" w14:textId="31FA883D" w:rsidR="00BE721F" w:rsidRDefault="00BE721F" w:rsidP="00BE721F">
      <w:pPr>
        <w:pBdr>
          <w:top w:val="nil"/>
          <w:left w:val="nil"/>
          <w:bottom w:val="nil"/>
          <w:right w:val="nil"/>
          <w:between w:val="nil"/>
        </w:pBdr>
        <w:spacing w:line="480" w:lineRule="auto"/>
        <w:ind w:firstLine="720"/>
        <w:rPr>
          <w:color w:val="000000"/>
        </w:rPr>
      </w:pPr>
    </w:p>
    <w:p w14:paraId="734969F8" w14:textId="627338D1" w:rsidR="00BE721F" w:rsidRDefault="00BE721F" w:rsidP="00BE721F">
      <w:pPr>
        <w:pBdr>
          <w:top w:val="nil"/>
          <w:left w:val="nil"/>
          <w:bottom w:val="nil"/>
          <w:right w:val="nil"/>
          <w:between w:val="nil"/>
        </w:pBdr>
        <w:spacing w:line="480" w:lineRule="auto"/>
        <w:ind w:firstLine="720"/>
        <w:rPr>
          <w:color w:val="000000"/>
        </w:rPr>
      </w:pPr>
    </w:p>
    <w:p w14:paraId="79578F27" w14:textId="77777777" w:rsidR="00BE721F" w:rsidRPr="00BE721F" w:rsidRDefault="00BE721F" w:rsidP="00BE721F">
      <w:pPr>
        <w:pBdr>
          <w:top w:val="nil"/>
          <w:left w:val="nil"/>
          <w:bottom w:val="nil"/>
          <w:right w:val="nil"/>
          <w:between w:val="nil"/>
        </w:pBdr>
        <w:spacing w:line="480" w:lineRule="auto"/>
        <w:ind w:firstLine="720"/>
        <w:rPr>
          <w:color w:val="000000"/>
        </w:rPr>
      </w:pPr>
    </w:p>
    <w:p w14:paraId="790A199B" w14:textId="77777777" w:rsidR="00F50A97" w:rsidRDefault="004F17E9">
      <w:pPr>
        <w:spacing w:line="480" w:lineRule="auto"/>
        <w:rPr>
          <w:i/>
        </w:rPr>
      </w:pPr>
      <w:r>
        <w:rPr>
          <w:i/>
        </w:rPr>
        <w:lastRenderedPageBreak/>
        <w:t>Spring Rations</w:t>
      </w:r>
    </w:p>
    <w:p w14:paraId="790A199C" w14:textId="4379664F" w:rsidR="00F50A97" w:rsidRDefault="00160787">
      <w:pPr>
        <w:spacing w:line="480" w:lineRule="auto"/>
      </w:pPr>
      <w:r>
        <w:t>S</w:t>
      </w:r>
      <w:r w:rsidR="004F17E9">
        <w:t>pring calving cows would need to be supplemented in the months of January, February, March, and December with average quality hay that was estimated to be 85% dry matter (DM), 52% total digestible nutrients (TDN), and 9% crude protein (CP). The amount of hay needed to be supplemented per head per day, on an as-fed basis</w:t>
      </w:r>
      <w:r w:rsidR="003D1F1B">
        <w:t>, following the feeding season,</w:t>
      </w:r>
      <w:r w:rsidR="004F17E9">
        <w:t xml:space="preserve"> would be</w:t>
      </w:r>
      <w:r w:rsidR="00E5270A">
        <w:t xml:space="preserve"> 40 </w:t>
      </w:r>
      <w:proofErr w:type="spellStart"/>
      <w:r w:rsidR="00E5270A">
        <w:t>lbs</w:t>
      </w:r>
      <w:proofErr w:type="spellEnd"/>
      <w:r w:rsidR="00E5270A">
        <w:t xml:space="preserve">/head/day </w:t>
      </w:r>
      <w:r w:rsidR="00484592">
        <w:t xml:space="preserve">in </w:t>
      </w:r>
      <w:r w:rsidR="00E5270A">
        <w:t xml:space="preserve">December, </w:t>
      </w:r>
      <w:r w:rsidR="004F17E9">
        <w:t xml:space="preserve">40 </w:t>
      </w:r>
      <w:proofErr w:type="spellStart"/>
      <w:r w:rsidR="00B263C0">
        <w:t>lbs</w:t>
      </w:r>
      <w:proofErr w:type="spellEnd"/>
      <w:r w:rsidR="00B263C0">
        <w:t>/head/day</w:t>
      </w:r>
      <w:r w:rsidR="004F17E9">
        <w:t xml:space="preserve"> </w:t>
      </w:r>
      <w:r w:rsidR="00484592">
        <w:t xml:space="preserve">in </w:t>
      </w:r>
      <w:proofErr w:type="gramStart"/>
      <w:r w:rsidR="004F17E9">
        <w:t>January,</w:t>
      </w:r>
      <w:proofErr w:type="gramEnd"/>
      <w:r w:rsidR="004F17E9">
        <w:t xml:space="preserve"> 2</w:t>
      </w:r>
      <w:r w:rsidR="003D1F1B">
        <w:t>5</w:t>
      </w:r>
      <w:r w:rsidR="004F17E9">
        <w:t xml:space="preserve"> </w:t>
      </w:r>
      <w:proofErr w:type="spellStart"/>
      <w:r w:rsidR="00B263C0">
        <w:t>lbs</w:t>
      </w:r>
      <w:proofErr w:type="spellEnd"/>
      <w:r w:rsidR="00B263C0">
        <w:t>/head/day</w:t>
      </w:r>
      <w:r w:rsidR="004F17E9">
        <w:t xml:space="preserve"> </w:t>
      </w:r>
      <w:r w:rsidR="00484592">
        <w:t>in</w:t>
      </w:r>
      <w:r w:rsidR="004F17E9">
        <w:t xml:space="preserve"> February, </w:t>
      </w:r>
      <w:r w:rsidR="003D1F1B">
        <w:t xml:space="preserve">and </w:t>
      </w:r>
      <w:r w:rsidR="004F17E9">
        <w:t>2</w:t>
      </w:r>
      <w:r w:rsidR="003D1F1B">
        <w:t>5</w:t>
      </w:r>
      <w:r w:rsidR="004F17E9">
        <w:t xml:space="preserve"> </w:t>
      </w:r>
      <w:proofErr w:type="spellStart"/>
      <w:r w:rsidR="00B263C0">
        <w:t>lbs</w:t>
      </w:r>
      <w:proofErr w:type="spellEnd"/>
      <w:r w:rsidR="00B263C0">
        <w:t>/h</w:t>
      </w:r>
      <w:r w:rsidR="00583780">
        <w:t>ea</w:t>
      </w:r>
      <w:r w:rsidR="00B263C0">
        <w:t>d/</w:t>
      </w:r>
      <w:r w:rsidR="00583780">
        <w:t>day</w:t>
      </w:r>
      <w:r w:rsidR="004F17E9">
        <w:t xml:space="preserve"> in March</w:t>
      </w:r>
      <w:r w:rsidR="003D1F1B">
        <w:t xml:space="preserve">. </w:t>
      </w:r>
      <w:r w:rsidR="004F17E9">
        <w:t xml:space="preserve">In addition to hay, a 50:50 </w:t>
      </w:r>
      <w:r w:rsidR="001473B9">
        <w:t xml:space="preserve">mixture </w:t>
      </w:r>
      <w:r w:rsidR="004F17E9">
        <w:t xml:space="preserve">of corn gluten feed and soybean hulls, accumulating to 90% DM, 71% TDN, and 15.6% CP, would be needed. This ration </w:t>
      </w:r>
      <w:r w:rsidR="00906304">
        <w:t xml:space="preserve">and feed ingredients </w:t>
      </w:r>
      <w:r w:rsidR="004F17E9">
        <w:t>w</w:t>
      </w:r>
      <w:r w:rsidR="00906304">
        <w:t>ere</w:t>
      </w:r>
      <w:r w:rsidR="004F17E9">
        <w:t xml:space="preserve"> selected due to availability to producers, simplicity,</w:t>
      </w:r>
      <w:r w:rsidR="009A59BF">
        <w:t xml:space="preserve"> price,</w:t>
      </w:r>
      <w:r w:rsidR="004F17E9">
        <w:t xml:space="preserve"> and nutrient quality</w:t>
      </w:r>
      <w:r w:rsidR="00906304">
        <w:t xml:space="preserve"> (Poore</w:t>
      </w:r>
      <w:r w:rsidR="008F3D6E">
        <w:t>, Johns, and Burris 2002</w:t>
      </w:r>
      <w:r w:rsidR="00906304">
        <w:t>).</w:t>
      </w:r>
      <w:r w:rsidR="004F17E9">
        <w:t xml:space="preserve"> </w:t>
      </w:r>
      <w:bookmarkStart w:id="0" w:name="bookmark=id.30j0zll"/>
      <w:bookmarkEnd w:id="0"/>
      <w:r w:rsidR="004F17E9">
        <w:t>The amount needed for this feed in</w:t>
      </w:r>
      <w:r w:rsidR="00583780">
        <w:t xml:space="preserve"> </w:t>
      </w:r>
      <w:proofErr w:type="spellStart"/>
      <w:r w:rsidR="00583780">
        <w:t>lbs</w:t>
      </w:r>
      <w:proofErr w:type="spellEnd"/>
      <w:r w:rsidR="00583780">
        <w:t>/head/day</w:t>
      </w:r>
      <w:r w:rsidR="004F17E9">
        <w:t>, on an as fed basis, is 16 in both months February and March. This is under the assumption that appropriate stocking rates were followed</w:t>
      </w:r>
      <w:r w:rsidR="003D1F1B">
        <w:t xml:space="preserve"> and adapted throughout the year</w:t>
      </w:r>
      <w:r w:rsidR="004F17E9">
        <w:t xml:space="preserve"> to allow cattle to consume the total amount of forage DM required by the NRC guidelines. </w:t>
      </w:r>
    </w:p>
    <w:p w14:paraId="790A199D" w14:textId="33566782" w:rsidR="00F50A97" w:rsidRDefault="004F17E9" w:rsidP="009A59BF">
      <w:pPr>
        <w:spacing w:line="480" w:lineRule="auto"/>
        <w:ind w:firstLine="720"/>
      </w:pPr>
      <w:r>
        <w:t xml:space="preserve"> The next rations were formulated for stocker calves born in the spring calving herd and then retained past weaning. All stockers would need supplementation during six </w:t>
      </w:r>
      <w:r w:rsidR="0034762C">
        <w:t>month</w:t>
      </w:r>
      <w:r w:rsidR="009A59BF">
        <w:t>s (October, November, December, January, February, and March)</w:t>
      </w:r>
      <w:r>
        <w:t xml:space="preserve"> o</w:t>
      </w:r>
      <w:r w:rsidR="007E5645">
        <w:t>f the</w:t>
      </w:r>
      <w:r w:rsidR="005044FD">
        <w:t xml:space="preserve"> stocker period</w:t>
      </w:r>
      <w:r>
        <w:t xml:space="preserve">. </w:t>
      </w:r>
      <w:r w:rsidR="007E5645">
        <w:t>R</w:t>
      </w:r>
      <w:r>
        <w:t xml:space="preserve">ations are as follows: in January, the amount of hay needed to be supplemented, on an as-fed basis would be 8 </w:t>
      </w:r>
      <w:proofErr w:type="spellStart"/>
      <w:r w:rsidR="00583780">
        <w:t>lbs</w:t>
      </w:r>
      <w:proofErr w:type="spellEnd"/>
      <w:r w:rsidR="00583780">
        <w:t>/head/day</w:t>
      </w:r>
      <w:r>
        <w:t xml:space="preserve"> with an additional 12</w:t>
      </w:r>
      <w:r w:rsidR="00583780">
        <w:t xml:space="preserve"> </w:t>
      </w:r>
      <w:proofErr w:type="spellStart"/>
      <w:r w:rsidR="00583780">
        <w:t>lbs</w:t>
      </w:r>
      <w:proofErr w:type="spellEnd"/>
      <w:r w:rsidR="00583780">
        <w:t>/head/day</w:t>
      </w:r>
      <w:r>
        <w:t xml:space="preserve"> of the 50:50 </w:t>
      </w:r>
      <w:r w:rsidR="003C3E6F">
        <w:t>mixture</w:t>
      </w:r>
      <w:r w:rsidR="6615FFFC">
        <w:t xml:space="preserve"> containing corn gluten feed and soybean hulls</w:t>
      </w:r>
      <w:r>
        <w:t xml:space="preserve">. </w:t>
      </w:r>
      <w:r w:rsidR="009A59BF">
        <w:t xml:space="preserve">The first month of supplementation after calves are weaned will be October with 10 </w:t>
      </w:r>
      <w:proofErr w:type="spellStart"/>
      <w:r w:rsidR="009A59BF">
        <w:t>lbs</w:t>
      </w:r>
      <w:proofErr w:type="spellEnd"/>
      <w:r w:rsidR="009A59BF">
        <w:t xml:space="preserve">/head/day of 50:50 </w:t>
      </w:r>
      <w:r w:rsidR="003C3E6F">
        <w:t>mixture</w:t>
      </w:r>
      <w:r w:rsidR="009A59BF">
        <w:t xml:space="preserve"> and will increase to 11 </w:t>
      </w:r>
      <w:proofErr w:type="spellStart"/>
      <w:r w:rsidR="009A59BF">
        <w:t>lbs</w:t>
      </w:r>
      <w:proofErr w:type="spellEnd"/>
      <w:r w:rsidR="009A59BF">
        <w:t xml:space="preserve">/head/day </w:t>
      </w:r>
      <w:r w:rsidR="003C3E6F">
        <w:t>mixture</w:t>
      </w:r>
      <w:r w:rsidR="009A59BF">
        <w:t xml:space="preserve"> in November as the cattle grow to a heavier weight. In December calves will need to be supplied with 8 </w:t>
      </w:r>
      <w:proofErr w:type="spellStart"/>
      <w:r w:rsidR="009A59BF">
        <w:t>lbs</w:t>
      </w:r>
      <w:proofErr w:type="spellEnd"/>
      <w:r w:rsidR="009A59BF">
        <w:t xml:space="preserve">/head/day of hay and 11 </w:t>
      </w:r>
      <w:proofErr w:type="spellStart"/>
      <w:r w:rsidR="009A59BF">
        <w:t>lbs</w:t>
      </w:r>
      <w:proofErr w:type="spellEnd"/>
      <w:r w:rsidR="009A59BF">
        <w:t xml:space="preserve">/head/day50:50 </w:t>
      </w:r>
      <w:r w:rsidR="003C3E6F">
        <w:t>mixture</w:t>
      </w:r>
      <w:r w:rsidR="009A59BF">
        <w:t xml:space="preserve"> fed. If calves are kept, d</w:t>
      </w:r>
      <w:r>
        <w:t>uring</w:t>
      </w:r>
      <w:r w:rsidR="00A90E9B">
        <w:t xml:space="preserve"> </w:t>
      </w:r>
      <w:r>
        <w:lastRenderedPageBreak/>
        <w:t xml:space="preserve">February and March, the amount of hay needed to be supplemented, on an as-fed basis would be </w:t>
      </w:r>
      <w:r w:rsidR="002E5665">
        <w:t xml:space="preserve">nine </w:t>
      </w:r>
      <w:proofErr w:type="spellStart"/>
      <w:r w:rsidR="003E1EE5">
        <w:t>lbs</w:t>
      </w:r>
      <w:proofErr w:type="spellEnd"/>
      <w:r w:rsidR="003E1EE5">
        <w:t>/</w:t>
      </w:r>
      <w:r w:rsidR="009A59BF">
        <w:t>head/</w:t>
      </w:r>
      <w:r w:rsidR="003E1EE5">
        <w:t>day</w:t>
      </w:r>
      <w:r>
        <w:t xml:space="preserve"> with an additional 13 </w:t>
      </w:r>
      <w:proofErr w:type="spellStart"/>
      <w:r w:rsidR="0030052D">
        <w:t>lbs</w:t>
      </w:r>
      <w:proofErr w:type="spellEnd"/>
      <w:r w:rsidR="0030052D">
        <w:t xml:space="preserve">/head/day </w:t>
      </w:r>
      <w:r>
        <w:t xml:space="preserve">of 50:50 </w:t>
      </w:r>
      <w:r w:rsidR="003C3E6F">
        <w:t>mixture</w:t>
      </w:r>
      <w:r>
        <w:t xml:space="preserve">. </w:t>
      </w:r>
    </w:p>
    <w:p w14:paraId="790A199E" w14:textId="77777777" w:rsidR="00F50A97" w:rsidRDefault="00F50A97">
      <w:pPr>
        <w:spacing w:line="480" w:lineRule="auto"/>
      </w:pPr>
    </w:p>
    <w:p w14:paraId="790A199F" w14:textId="77777777" w:rsidR="00F50A97" w:rsidRDefault="004F17E9">
      <w:pPr>
        <w:spacing w:line="480" w:lineRule="auto"/>
        <w:rPr>
          <w:i/>
        </w:rPr>
      </w:pPr>
      <w:r>
        <w:rPr>
          <w:i/>
        </w:rPr>
        <w:t>Fall Rations</w:t>
      </w:r>
    </w:p>
    <w:p w14:paraId="790A19A0" w14:textId="5BA25213" w:rsidR="00F50A97" w:rsidRDefault="004F17E9">
      <w:pPr>
        <w:spacing w:line="480" w:lineRule="auto"/>
      </w:pPr>
      <w:r>
        <w:t xml:space="preserve">Following the same protocol as the spring calving cows, the fall calving cows will receive supplementation </w:t>
      </w:r>
      <w:r w:rsidR="000F4E87">
        <w:t>for</w:t>
      </w:r>
      <w:r>
        <w:t xml:space="preserve"> five months due to limited forage availability compared to the timing of production. The months </w:t>
      </w:r>
      <w:r w:rsidR="009A59BF">
        <w:t>that</w:t>
      </w:r>
      <w:r>
        <w:t xml:space="preserve"> supplementation w</w:t>
      </w:r>
      <w:r w:rsidR="005044FD">
        <w:t>ould</w:t>
      </w:r>
      <w:r>
        <w:t xml:space="preserve"> be</w:t>
      </w:r>
      <w:r w:rsidR="005044FD">
        <w:t xml:space="preserve"> needed is</w:t>
      </w:r>
      <w:r>
        <w:t xml:space="preserve"> January, February, March, November, and December. The amount of hay </w:t>
      </w:r>
      <w:r w:rsidR="005044FD">
        <w:t xml:space="preserve">that would </w:t>
      </w:r>
      <w:r>
        <w:t>need to be supplemented, on an as-fed basis</w:t>
      </w:r>
      <w:r w:rsidR="003D1F1B">
        <w:t xml:space="preserve">, following the feeding season is 25 </w:t>
      </w:r>
      <w:proofErr w:type="spellStart"/>
      <w:r w:rsidR="003D1F1B">
        <w:t>lbs</w:t>
      </w:r>
      <w:proofErr w:type="spellEnd"/>
      <w:r w:rsidR="003D1F1B">
        <w:t xml:space="preserve">/head/day for both November, December, January, and February and </w:t>
      </w:r>
      <w:r>
        <w:t xml:space="preserve">40 </w:t>
      </w:r>
      <w:proofErr w:type="spellStart"/>
      <w:r w:rsidR="00BD5E9D">
        <w:t>lbs</w:t>
      </w:r>
      <w:proofErr w:type="spellEnd"/>
      <w:r w:rsidR="00BD5E9D">
        <w:t xml:space="preserve">/head/day </w:t>
      </w:r>
      <w:r>
        <w:t xml:space="preserve">in March,. The amount needed for the 50:50 </w:t>
      </w:r>
      <w:r w:rsidR="003C3E6F">
        <w:t>mixture</w:t>
      </w:r>
      <w:r>
        <w:t xml:space="preserve"> is 16 </w:t>
      </w:r>
      <w:proofErr w:type="spellStart"/>
      <w:r w:rsidR="00BD5E9D">
        <w:t>lb</w:t>
      </w:r>
      <w:r>
        <w:t>s</w:t>
      </w:r>
      <w:proofErr w:type="spellEnd"/>
      <w:r w:rsidR="00BD5E9D">
        <w:t>/head/day</w:t>
      </w:r>
      <w:r>
        <w:t xml:space="preserve"> in each of the months of </w:t>
      </w:r>
      <w:r w:rsidR="003C3E6F">
        <w:t xml:space="preserve">November, December, </w:t>
      </w:r>
      <w:r>
        <w:t xml:space="preserve">January, </w:t>
      </w:r>
      <w:r w:rsidR="003C3E6F">
        <w:t xml:space="preserve">and </w:t>
      </w:r>
      <w:r>
        <w:t>February</w:t>
      </w:r>
      <w:r w:rsidR="003C3E6F">
        <w:t>.</w:t>
      </w:r>
    </w:p>
    <w:p w14:paraId="790A19A1" w14:textId="049EE684" w:rsidR="00F50A97" w:rsidRDefault="004F17E9">
      <w:pPr>
        <w:spacing w:line="480" w:lineRule="auto"/>
        <w:ind w:firstLine="720"/>
      </w:pPr>
      <w:r>
        <w:t xml:space="preserve">Fall stocker calves will need to be supplied with supplementation of the 50:50 </w:t>
      </w:r>
      <w:r w:rsidR="003C3E6F">
        <w:t>mixture</w:t>
      </w:r>
      <w:r>
        <w:t xml:space="preserve"> from June to November for a total of six months</w:t>
      </w:r>
      <w:r w:rsidR="005044FD">
        <w:t>, or until completion of their stocker period.</w:t>
      </w:r>
      <w:r>
        <w:t xml:space="preserve"> </w:t>
      </w:r>
      <w:r w:rsidR="005044FD">
        <w:t>H</w:t>
      </w:r>
      <w:r>
        <w:t>ay</w:t>
      </w:r>
      <w:r w:rsidR="005044FD">
        <w:t xml:space="preserve"> is not required for fall stocker calves</w:t>
      </w:r>
      <w:r>
        <w:t xml:space="preserve"> as pasture </w:t>
      </w:r>
      <w:r w:rsidR="005044FD">
        <w:t xml:space="preserve">is </w:t>
      </w:r>
      <w:r>
        <w:t>a sufficient forage source</w:t>
      </w:r>
      <w:r w:rsidR="005044FD">
        <w:t xml:space="preserve"> during these months</w:t>
      </w:r>
      <w:r w:rsidR="685AF745">
        <w:t xml:space="preserve">. </w:t>
      </w:r>
      <w:r>
        <w:t xml:space="preserve">The amounts needed </w:t>
      </w:r>
      <w:r w:rsidR="009A59BF">
        <w:t>of</w:t>
      </w:r>
      <w:r>
        <w:t xml:space="preserve"> the rations are 10 </w:t>
      </w:r>
      <w:proofErr w:type="spellStart"/>
      <w:r w:rsidR="00BD5E9D">
        <w:t>lbs</w:t>
      </w:r>
      <w:proofErr w:type="spellEnd"/>
      <w:r w:rsidR="00BD5E9D">
        <w:t xml:space="preserve">/head/day </w:t>
      </w:r>
      <w:r>
        <w:t xml:space="preserve">in </w:t>
      </w:r>
      <w:proofErr w:type="gramStart"/>
      <w:r>
        <w:t>June,</w:t>
      </w:r>
      <w:proofErr w:type="gramEnd"/>
      <w:r>
        <w:t xml:space="preserve"> 11 </w:t>
      </w:r>
      <w:proofErr w:type="spellStart"/>
      <w:r w:rsidR="00BD5E9D">
        <w:t>lbs</w:t>
      </w:r>
      <w:proofErr w:type="spellEnd"/>
      <w:r w:rsidR="00BD5E9D">
        <w:t>/head/day</w:t>
      </w:r>
      <w:r>
        <w:t xml:space="preserve"> in July and August, 12 </w:t>
      </w:r>
      <w:proofErr w:type="spellStart"/>
      <w:r w:rsidR="00BD5E9D">
        <w:t>lbs</w:t>
      </w:r>
      <w:proofErr w:type="spellEnd"/>
      <w:r w:rsidR="00BD5E9D">
        <w:t>/head/day</w:t>
      </w:r>
      <w:r>
        <w:t xml:space="preserve"> in September, and 13 </w:t>
      </w:r>
      <w:proofErr w:type="spellStart"/>
      <w:r w:rsidR="00BD5E9D">
        <w:t>lbs</w:t>
      </w:r>
      <w:proofErr w:type="spellEnd"/>
      <w:r w:rsidR="00BD5E9D">
        <w:t>/head/day</w:t>
      </w:r>
      <w:r>
        <w:t xml:space="preserve"> in </w:t>
      </w:r>
      <w:r w:rsidR="009A59BF">
        <w:t xml:space="preserve">both </w:t>
      </w:r>
      <w:r>
        <w:t>October and November.</w:t>
      </w:r>
    </w:p>
    <w:p w14:paraId="790A19A2" w14:textId="77777777" w:rsidR="00F50A97" w:rsidRDefault="00F50A97">
      <w:pPr>
        <w:spacing w:line="480" w:lineRule="auto"/>
        <w:rPr>
          <w:i/>
        </w:rPr>
      </w:pPr>
    </w:p>
    <w:p w14:paraId="790A19A3" w14:textId="77777777" w:rsidR="00F50A97" w:rsidRDefault="004F17E9">
      <w:pPr>
        <w:spacing w:line="480" w:lineRule="auto"/>
        <w:rPr>
          <w:i/>
        </w:rPr>
      </w:pPr>
      <w:r>
        <w:rPr>
          <w:i/>
        </w:rPr>
        <w:t>Feedstuff Cost</w:t>
      </w:r>
    </w:p>
    <w:p w14:paraId="32A46581" w14:textId="331F331A" w:rsidR="00643180" w:rsidRDefault="3E5E5438" w:rsidP="009A59BF">
      <w:pPr>
        <w:pBdr>
          <w:top w:val="nil"/>
          <w:left w:val="nil"/>
          <w:bottom w:val="nil"/>
          <w:right w:val="nil"/>
          <w:between w:val="nil"/>
        </w:pBdr>
        <w:spacing w:line="480" w:lineRule="auto"/>
        <w:rPr>
          <w:color w:val="000000" w:themeColor="text1"/>
        </w:rPr>
      </w:pPr>
      <w:bookmarkStart w:id="1" w:name="_Hlk98851860"/>
      <w:r w:rsidRPr="51D0A01B">
        <w:rPr>
          <w:color w:val="000000" w:themeColor="text1"/>
        </w:rPr>
        <w:t xml:space="preserve">Feedstuff prices were </w:t>
      </w:r>
      <w:r w:rsidR="00902D72">
        <w:rPr>
          <w:color w:val="000000" w:themeColor="text1"/>
        </w:rPr>
        <w:t xml:space="preserve">collected </w:t>
      </w:r>
      <w:r w:rsidRPr="51D0A01B">
        <w:rPr>
          <w:color w:val="000000" w:themeColor="text1"/>
        </w:rPr>
        <w:t>to develop ration input costs.</w:t>
      </w:r>
      <w:r w:rsidR="28EC297A" w:rsidRPr="51D0A01B">
        <w:rPr>
          <w:color w:val="000000" w:themeColor="text1"/>
        </w:rPr>
        <w:t xml:space="preserve"> </w:t>
      </w:r>
      <w:bookmarkEnd w:id="1"/>
      <w:r w:rsidR="28EC297A" w:rsidRPr="51D0A01B">
        <w:rPr>
          <w:color w:val="000000" w:themeColor="text1"/>
        </w:rPr>
        <w:t>T</w:t>
      </w:r>
      <w:r w:rsidR="4B474FEB" w:rsidRPr="51D0A01B">
        <w:rPr>
          <w:color w:val="000000" w:themeColor="text1"/>
        </w:rPr>
        <w:t xml:space="preserve">he </w:t>
      </w:r>
      <w:r w:rsidR="00F17FFC" w:rsidRPr="51D0A01B">
        <w:rPr>
          <w:color w:val="000000" w:themeColor="text1"/>
        </w:rPr>
        <w:t xml:space="preserve">US </w:t>
      </w:r>
      <w:r w:rsidR="4B474FEB" w:rsidRPr="51D0A01B">
        <w:rPr>
          <w:color w:val="000000" w:themeColor="text1"/>
        </w:rPr>
        <w:t>average hay price was $129/ton for 2016 to 2020</w:t>
      </w:r>
      <w:r w:rsidR="3A7EAD81" w:rsidRPr="51D0A01B">
        <w:rPr>
          <w:color w:val="000000" w:themeColor="text1"/>
        </w:rPr>
        <w:t xml:space="preserve"> (</w:t>
      </w:r>
      <w:r w:rsidR="008F7F66" w:rsidRPr="51D0A01B">
        <w:rPr>
          <w:color w:val="000000" w:themeColor="text1"/>
        </w:rPr>
        <w:t xml:space="preserve">USDA </w:t>
      </w:r>
      <w:r w:rsidR="3A7EAD81" w:rsidRPr="51D0A01B">
        <w:rPr>
          <w:color w:val="000000" w:themeColor="text1"/>
        </w:rPr>
        <w:t>National Agricultural Statistics Service (NASS) 202</w:t>
      </w:r>
      <w:r w:rsidR="7E1DD68A" w:rsidRPr="51D0A01B">
        <w:rPr>
          <w:color w:val="000000" w:themeColor="text1"/>
        </w:rPr>
        <w:t>1)</w:t>
      </w:r>
      <w:r w:rsidR="00D27BBA">
        <w:rPr>
          <w:color w:val="000000" w:themeColor="text1"/>
        </w:rPr>
        <w:t xml:space="preserve">. However, </w:t>
      </w:r>
      <w:r w:rsidR="00A13179" w:rsidRPr="51D0A01B">
        <w:rPr>
          <w:color w:val="000000" w:themeColor="text1"/>
        </w:rPr>
        <w:t>a</w:t>
      </w:r>
      <w:r w:rsidRPr="51D0A01B">
        <w:rPr>
          <w:color w:val="000000" w:themeColor="text1"/>
        </w:rPr>
        <w:t>s mentioned, hay prices are regional specific</w:t>
      </w:r>
      <w:r w:rsidR="2977A9A0" w:rsidRPr="51D0A01B">
        <w:rPr>
          <w:color w:val="000000" w:themeColor="text1"/>
        </w:rPr>
        <w:t>,</w:t>
      </w:r>
      <w:r w:rsidRPr="51D0A01B">
        <w:rPr>
          <w:color w:val="000000" w:themeColor="text1"/>
        </w:rPr>
        <w:t xml:space="preserve"> and </w:t>
      </w:r>
      <w:r w:rsidR="00F17FFC" w:rsidRPr="51D0A01B">
        <w:rPr>
          <w:color w:val="000000" w:themeColor="text1"/>
        </w:rPr>
        <w:t>the US</w:t>
      </w:r>
      <w:r w:rsidRPr="51D0A01B">
        <w:rPr>
          <w:color w:val="000000" w:themeColor="text1"/>
        </w:rPr>
        <w:t xml:space="preserve"> hay prices do not always accurately reflect the regional hay price. </w:t>
      </w:r>
      <w:r w:rsidR="00D27BBA">
        <w:rPr>
          <w:color w:val="000000" w:themeColor="text1"/>
        </w:rPr>
        <w:t>That said, t</w:t>
      </w:r>
      <w:r w:rsidRPr="51D0A01B">
        <w:rPr>
          <w:color w:val="000000" w:themeColor="text1"/>
        </w:rPr>
        <w:t xml:space="preserve">he seasonal changes in hay prices at the national level would be like a regional market in most years. </w:t>
      </w:r>
      <w:r w:rsidR="00F17FFC" w:rsidRPr="51D0A01B">
        <w:rPr>
          <w:color w:val="000000" w:themeColor="text1"/>
        </w:rPr>
        <w:t>Therefore, a</w:t>
      </w:r>
      <w:r w:rsidR="4C8EE064" w:rsidRPr="51D0A01B">
        <w:rPr>
          <w:color w:val="000000" w:themeColor="text1"/>
        </w:rPr>
        <w:t xml:space="preserve"> seasonal adjusted, </w:t>
      </w:r>
      <w:r w:rsidR="4C8EE064" w:rsidRPr="51D0A01B">
        <w:rPr>
          <w:color w:val="000000" w:themeColor="text1"/>
        </w:rPr>
        <w:lastRenderedPageBreak/>
        <w:t xml:space="preserve">regional hay price was determined by developing a </w:t>
      </w:r>
      <w:r w:rsidRPr="51D0A01B">
        <w:rPr>
          <w:color w:val="000000" w:themeColor="text1"/>
        </w:rPr>
        <w:t>seasonal index created</w:t>
      </w:r>
      <w:r w:rsidR="006665C3" w:rsidRPr="51D0A01B">
        <w:rPr>
          <w:color w:val="000000" w:themeColor="text1"/>
        </w:rPr>
        <w:t xml:space="preserve"> by</w:t>
      </w:r>
      <w:r w:rsidRPr="51D0A01B">
        <w:rPr>
          <w:color w:val="000000" w:themeColor="text1"/>
        </w:rPr>
        <w:t xml:space="preserve"> </w:t>
      </w:r>
      <w:r w:rsidR="4C8EE064" w:rsidRPr="51D0A01B">
        <w:rPr>
          <w:color w:val="000000" w:themeColor="text1"/>
        </w:rPr>
        <w:t xml:space="preserve">using </w:t>
      </w:r>
      <w:r w:rsidRPr="51D0A01B">
        <w:rPr>
          <w:color w:val="000000" w:themeColor="text1"/>
        </w:rPr>
        <w:t>national hay prices</w:t>
      </w:r>
      <w:r w:rsidR="00455F73">
        <w:rPr>
          <w:color w:val="000000" w:themeColor="text1"/>
        </w:rPr>
        <w:t xml:space="preserve"> (Figure 1.2</w:t>
      </w:r>
      <w:r w:rsidR="005E11EE">
        <w:rPr>
          <w:color w:val="000000" w:themeColor="text1"/>
        </w:rPr>
        <w:t xml:space="preserve"> in Appendix A</w:t>
      </w:r>
      <w:r w:rsidR="00455F73">
        <w:rPr>
          <w:color w:val="000000" w:themeColor="text1"/>
        </w:rPr>
        <w:t>).</w:t>
      </w:r>
      <w:r w:rsidR="00911073" w:rsidRPr="51D0A01B">
        <w:rPr>
          <w:color w:val="000000" w:themeColor="text1"/>
        </w:rPr>
        <w:t xml:space="preserve"> US </w:t>
      </w:r>
      <w:r w:rsidR="008F7F66" w:rsidRPr="51D0A01B">
        <w:rPr>
          <w:color w:val="000000" w:themeColor="text1"/>
        </w:rPr>
        <w:t xml:space="preserve">monthly </w:t>
      </w:r>
      <w:r w:rsidR="00911073" w:rsidRPr="51D0A01B">
        <w:rPr>
          <w:color w:val="000000" w:themeColor="text1"/>
        </w:rPr>
        <w:t xml:space="preserve">hay prices were </w:t>
      </w:r>
      <w:r w:rsidR="008F7F66" w:rsidRPr="51D0A01B">
        <w:rPr>
          <w:color w:val="000000" w:themeColor="text1"/>
        </w:rPr>
        <w:t>collected from 2016 to 2020</w:t>
      </w:r>
      <w:r w:rsidR="009A755A" w:rsidRPr="51D0A01B">
        <w:rPr>
          <w:color w:val="000000" w:themeColor="text1"/>
        </w:rPr>
        <w:t xml:space="preserve">. </w:t>
      </w:r>
      <w:r w:rsidR="009A59BF">
        <w:rPr>
          <w:color w:val="000000" w:themeColor="text1"/>
        </w:rPr>
        <w:t>The</w:t>
      </w:r>
      <w:r w:rsidR="00D27BBA" w:rsidRPr="51D0A01B">
        <w:rPr>
          <w:color w:val="000000" w:themeColor="text1"/>
        </w:rPr>
        <w:t xml:space="preserve"> </w:t>
      </w:r>
      <w:r w:rsidRPr="51D0A01B">
        <w:rPr>
          <w:color w:val="000000" w:themeColor="text1"/>
        </w:rPr>
        <w:t xml:space="preserve">index was </w:t>
      </w:r>
      <w:r w:rsidR="006665C3" w:rsidRPr="51D0A01B">
        <w:rPr>
          <w:color w:val="000000" w:themeColor="text1"/>
        </w:rPr>
        <w:t xml:space="preserve">developed </w:t>
      </w:r>
      <w:r w:rsidRPr="51D0A01B">
        <w:rPr>
          <w:color w:val="000000" w:themeColor="text1"/>
        </w:rPr>
        <w:t>using January as a base month</w:t>
      </w:r>
      <w:r w:rsidR="00D27BBA">
        <w:rPr>
          <w:color w:val="000000" w:themeColor="text1"/>
        </w:rPr>
        <w:t xml:space="preserve"> to show price fluctuated across months.</w:t>
      </w:r>
      <w:r w:rsidRPr="51D0A01B">
        <w:rPr>
          <w:color w:val="000000" w:themeColor="text1"/>
        </w:rPr>
        <w:t xml:space="preserve"> </w:t>
      </w:r>
      <w:r w:rsidR="009A755A" w:rsidRPr="51D0A01B">
        <w:rPr>
          <w:color w:val="000000" w:themeColor="text1"/>
        </w:rPr>
        <w:t xml:space="preserve">This monthly price index was applied to </w:t>
      </w:r>
      <w:r w:rsidR="009A59BF">
        <w:rPr>
          <w:color w:val="000000" w:themeColor="text1"/>
        </w:rPr>
        <w:t>the</w:t>
      </w:r>
      <w:r w:rsidR="009A755A" w:rsidRPr="51D0A01B">
        <w:rPr>
          <w:color w:val="000000" w:themeColor="text1"/>
        </w:rPr>
        <w:t xml:space="preserve"> regional price of hay</w:t>
      </w:r>
      <w:r w:rsidR="00D27BBA">
        <w:rPr>
          <w:color w:val="000000" w:themeColor="text1"/>
        </w:rPr>
        <w:t xml:space="preserve"> to build a seasonal hay price t</w:t>
      </w:r>
      <w:r w:rsidR="009A59BF">
        <w:rPr>
          <w:color w:val="000000" w:themeColor="text1"/>
        </w:rPr>
        <w:t>hat is specific to</w:t>
      </w:r>
      <w:r w:rsidR="00D27BBA">
        <w:rPr>
          <w:color w:val="000000" w:themeColor="text1"/>
        </w:rPr>
        <w:t xml:space="preserve"> local average market price</w:t>
      </w:r>
      <w:r w:rsidR="009A59BF">
        <w:rPr>
          <w:color w:val="000000" w:themeColor="text1"/>
        </w:rPr>
        <w:t>s</w:t>
      </w:r>
      <w:r w:rsidR="009A755A" w:rsidRPr="51D0A01B">
        <w:rPr>
          <w:color w:val="000000" w:themeColor="text1"/>
        </w:rPr>
        <w:t xml:space="preserve">. </w:t>
      </w:r>
      <w:r w:rsidRPr="51D0A01B">
        <w:rPr>
          <w:color w:val="000000" w:themeColor="text1"/>
        </w:rPr>
        <w:t xml:space="preserve">Due </w:t>
      </w:r>
      <w:r>
        <w:t>to limited</w:t>
      </w:r>
      <w:r w:rsidRPr="51D0A01B">
        <w:rPr>
          <w:color w:val="000000" w:themeColor="text1"/>
        </w:rPr>
        <w:t xml:space="preserve"> reported transactions in the region</w:t>
      </w:r>
      <w:r w:rsidR="7D22D270" w:rsidRPr="51D0A01B">
        <w:rPr>
          <w:color w:val="000000" w:themeColor="text1"/>
        </w:rPr>
        <w:t>, we selected two prices of $30/ton</w:t>
      </w:r>
      <w:r w:rsidR="0070148C" w:rsidRPr="51D0A01B">
        <w:rPr>
          <w:color w:val="000000" w:themeColor="text1"/>
        </w:rPr>
        <w:t xml:space="preserve"> (</w:t>
      </w:r>
      <w:r w:rsidR="00B6649D" w:rsidRPr="51D0A01B">
        <w:rPr>
          <w:color w:val="000000" w:themeColor="text1"/>
        </w:rPr>
        <w:t>low-cost</w:t>
      </w:r>
      <w:r w:rsidR="0070148C" w:rsidRPr="51D0A01B">
        <w:rPr>
          <w:color w:val="000000" w:themeColor="text1"/>
        </w:rPr>
        <w:t xml:space="preserve"> scenario)</w:t>
      </w:r>
      <w:r w:rsidR="7D22D270" w:rsidRPr="51D0A01B">
        <w:rPr>
          <w:color w:val="000000" w:themeColor="text1"/>
        </w:rPr>
        <w:t xml:space="preserve"> and $60/ton </w:t>
      </w:r>
      <w:r w:rsidR="00F2148D" w:rsidRPr="51D0A01B">
        <w:rPr>
          <w:color w:val="000000" w:themeColor="text1"/>
        </w:rPr>
        <w:t>(</w:t>
      </w:r>
      <w:r w:rsidR="00D27BBA" w:rsidRPr="51D0A01B">
        <w:rPr>
          <w:color w:val="000000" w:themeColor="text1"/>
        </w:rPr>
        <w:t>high-cost</w:t>
      </w:r>
      <w:r w:rsidR="00F2148D" w:rsidRPr="51D0A01B">
        <w:rPr>
          <w:color w:val="000000" w:themeColor="text1"/>
        </w:rPr>
        <w:t xml:space="preserve"> scenario) </w:t>
      </w:r>
      <w:r w:rsidRPr="51D0A01B">
        <w:rPr>
          <w:color w:val="000000" w:themeColor="text1"/>
        </w:rPr>
        <w:t xml:space="preserve">based on producer practice. </w:t>
      </w:r>
      <w:r w:rsidR="00B471CA" w:rsidRPr="51D0A01B">
        <w:rPr>
          <w:color w:val="000000" w:themeColor="text1"/>
        </w:rPr>
        <w:t xml:space="preserve">USDA </w:t>
      </w:r>
      <w:r w:rsidR="001F2738" w:rsidRPr="51D0A01B">
        <w:rPr>
          <w:color w:val="000000" w:themeColor="text1"/>
        </w:rPr>
        <w:t xml:space="preserve">Agricultural Marketing Service (AMS) (2021) </w:t>
      </w:r>
      <w:r w:rsidR="00300193" w:rsidRPr="51D0A01B">
        <w:rPr>
          <w:color w:val="000000" w:themeColor="text1"/>
        </w:rPr>
        <w:t xml:space="preserve">was the source for prices of </w:t>
      </w:r>
      <w:r w:rsidR="2977A9A0" w:rsidRPr="51D0A01B">
        <w:rPr>
          <w:color w:val="000000" w:themeColor="text1"/>
        </w:rPr>
        <w:t>corn gluten feed and soybean hulls</w:t>
      </w:r>
      <w:r w:rsidR="00A13179" w:rsidRPr="51D0A01B">
        <w:rPr>
          <w:color w:val="000000" w:themeColor="text1"/>
        </w:rPr>
        <w:t>, from the Memphis, Tennessee reporting location</w:t>
      </w:r>
      <w:r w:rsidR="2977A9A0" w:rsidRPr="51D0A01B">
        <w:rPr>
          <w:color w:val="000000" w:themeColor="text1"/>
        </w:rPr>
        <w:t xml:space="preserve">. </w:t>
      </w:r>
      <w:r w:rsidR="0DD16CC0" w:rsidRPr="51D0A01B">
        <w:rPr>
          <w:color w:val="000000" w:themeColor="text1"/>
        </w:rPr>
        <w:t xml:space="preserve">Table </w:t>
      </w:r>
      <w:r w:rsidR="006249B2">
        <w:rPr>
          <w:color w:val="000000" w:themeColor="text1"/>
        </w:rPr>
        <w:t>1.</w:t>
      </w:r>
      <w:r w:rsidR="00F62E55" w:rsidRPr="51D0A01B">
        <w:rPr>
          <w:color w:val="000000" w:themeColor="text1"/>
        </w:rPr>
        <w:t>2</w:t>
      </w:r>
      <w:r w:rsidR="005E11EE">
        <w:rPr>
          <w:color w:val="000000" w:themeColor="text1"/>
        </w:rPr>
        <w:t xml:space="preserve"> in Appendix A</w:t>
      </w:r>
      <w:r w:rsidR="0DD16CC0" w:rsidRPr="51D0A01B">
        <w:rPr>
          <w:color w:val="000000" w:themeColor="text1"/>
        </w:rPr>
        <w:t xml:space="preserve"> shows monthly average feedstuff prices over the past five years</w:t>
      </w:r>
      <w:r w:rsidR="2977A9A0" w:rsidRPr="51D0A01B">
        <w:rPr>
          <w:color w:val="000000" w:themeColor="text1"/>
        </w:rPr>
        <w:t xml:space="preserve"> (2016 to 2020) for corn gluten feed</w:t>
      </w:r>
      <w:r w:rsidR="294936C5" w:rsidRPr="51D0A01B">
        <w:rPr>
          <w:color w:val="000000" w:themeColor="text1"/>
        </w:rPr>
        <w:t xml:space="preserve">, </w:t>
      </w:r>
      <w:r w:rsidR="2977A9A0" w:rsidRPr="51D0A01B">
        <w:rPr>
          <w:color w:val="000000" w:themeColor="text1"/>
        </w:rPr>
        <w:t>soybean hulls</w:t>
      </w:r>
      <w:r w:rsidR="294936C5" w:rsidRPr="51D0A01B">
        <w:rPr>
          <w:color w:val="000000" w:themeColor="text1"/>
        </w:rPr>
        <w:t>, and hay</w:t>
      </w:r>
      <w:r w:rsidR="7C2B9D2A" w:rsidRPr="51D0A01B">
        <w:rPr>
          <w:color w:val="000000" w:themeColor="text1"/>
        </w:rPr>
        <w:t xml:space="preserve">. </w:t>
      </w:r>
      <w:r w:rsidR="006E0EED" w:rsidRPr="51D0A01B">
        <w:rPr>
          <w:color w:val="000000" w:themeColor="text1"/>
        </w:rPr>
        <w:t>The months with the highest prices are February for hay ($30.76/ton or $61.29</w:t>
      </w:r>
      <w:r w:rsidR="00F2148D" w:rsidRPr="51D0A01B">
        <w:rPr>
          <w:color w:val="000000" w:themeColor="text1"/>
        </w:rPr>
        <w:t>/ton</w:t>
      </w:r>
      <w:r w:rsidR="006E0EED" w:rsidRPr="51D0A01B">
        <w:rPr>
          <w:color w:val="000000" w:themeColor="text1"/>
        </w:rPr>
        <w:t>), January for corn gluten feed ($146.18/ton), and February for soybean hulls ($124.53/ton)</w:t>
      </w:r>
    </w:p>
    <w:p w14:paraId="790A19A6" w14:textId="769295A5" w:rsidR="00F50A97" w:rsidRDefault="00F50A97" w:rsidP="007A5470">
      <w:pPr>
        <w:pBdr>
          <w:top w:val="nil"/>
          <w:left w:val="nil"/>
          <w:bottom w:val="nil"/>
          <w:right w:val="nil"/>
          <w:between w:val="nil"/>
        </w:pBdr>
        <w:spacing w:line="480" w:lineRule="auto"/>
        <w:rPr>
          <w:color w:val="000000"/>
        </w:rPr>
      </w:pPr>
    </w:p>
    <w:p w14:paraId="790A19A8" w14:textId="77777777" w:rsidR="00F50A97" w:rsidRDefault="004F17E9" w:rsidP="242FF6B4">
      <w:pPr>
        <w:pBdr>
          <w:top w:val="nil"/>
          <w:left w:val="nil"/>
          <w:bottom w:val="nil"/>
          <w:right w:val="nil"/>
          <w:between w:val="nil"/>
        </w:pBdr>
        <w:spacing w:line="480" w:lineRule="auto"/>
        <w:rPr>
          <w:i/>
          <w:iCs/>
          <w:color w:val="000000"/>
        </w:rPr>
      </w:pPr>
      <w:r w:rsidRPr="242FF6B4">
        <w:rPr>
          <w:i/>
          <w:iCs/>
          <w:color w:val="000000" w:themeColor="text1"/>
        </w:rPr>
        <w:t>Production Scenarios</w:t>
      </w:r>
    </w:p>
    <w:p w14:paraId="5ADDB631" w14:textId="2BD1DBBF" w:rsidR="00623D31" w:rsidRDefault="57B66953" w:rsidP="00623D31">
      <w:pPr>
        <w:pBdr>
          <w:top w:val="nil"/>
          <w:left w:val="nil"/>
          <w:bottom w:val="nil"/>
          <w:right w:val="nil"/>
          <w:between w:val="nil"/>
        </w:pBdr>
        <w:spacing w:line="480" w:lineRule="auto"/>
        <w:rPr>
          <w:color w:val="000000"/>
        </w:rPr>
      </w:pPr>
      <w:r w:rsidRPr="51D0A01B">
        <w:rPr>
          <w:color w:val="000000" w:themeColor="text1"/>
        </w:rPr>
        <w:t xml:space="preserve">Feed costs are </w:t>
      </w:r>
      <w:r w:rsidR="791D49FF" w:rsidRPr="51D0A01B">
        <w:rPr>
          <w:color w:val="000000" w:themeColor="text1"/>
        </w:rPr>
        <w:t>evaluated</w:t>
      </w:r>
      <w:r w:rsidRPr="51D0A01B">
        <w:rPr>
          <w:color w:val="000000" w:themeColor="text1"/>
        </w:rPr>
        <w:t xml:space="preserve"> for several scenarios</w:t>
      </w:r>
      <w:r w:rsidR="7BB9111C" w:rsidRPr="51D0A01B">
        <w:rPr>
          <w:color w:val="000000" w:themeColor="text1"/>
        </w:rPr>
        <w:t xml:space="preserve"> including spring and fall calving</w:t>
      </w:r>
      <w:r w:rsidR="00265119">
        <w:rPr>
          <w:color w:val="000000" w:themeColor="text1"/>
        </w:rPr>
        <w:t xml:space="preserve">. The low hay price scenario is defined as when the base </w:t>
      </w:r>
      <w:r w:rsidR="033292DC" w:rsidRPr="51D0A01B">
        <w:rPr>
          <w:color w:val="000000" w:themeColor="text1"/>
        </w:rPr>
        <w:t>hay price of $30/ton</w:t>
      </w:r>
      <w:r w:rsidR="00265119">
        <w:rPr>
          <w:color w:val="000000" w:themeColor="text1"/>
        </w:rPr>
        <w:t xml:space="preserve"> and the high hay price scenario is defined when hay price is </w:t>
      </w:r>
      <w:r w:rsidR="791D49FF" w:rsidRPr="51D0A01B">
        <w:rPr>
          <w:color w:val="000000" w:themeColor="text1"/>
        </w:rPr>
        <w:t>$60/ton</w:t>
      </w:r>
      <w:r w:rsidR="00265119">
        <w:rPr>
          <w:color w:val="000000" w:themeColor="text1"/>
        </w:rPr>
        <w:t xml:space="preserve">. There are also scenarios of </w:t>
      </w:r>
      <w:r w:rsidR="5DB99007" w:rsidRPr="51D0A01B">
        <w:rPr>
          <w:color w:val="000000" w:themeColor="text1"/>
        </w:rPr>
        <w:t xml:space="preserve">when a producer purchases hay </w:t>
      </w:r>
      <w:r w:rsidR="6E51DB97" w:rsidRPr="51D0A01B">
        <w:rPr>
          <w:color w:val="000000" w:themeColor="text1"/>
        </w:rPr>
        <w:t xml:space="preserve">as needed or </w:t>
      </w:r>
      <w:r w:rsidR="26AE4ACC" w:rsidRPr="51D0A01B">
        <w:rPr>
          <w:color w:val="000000" w:themeColor="text1"/>
        </w:rPr>
        <w:t>in month</w:t>
      </w:r>
      <w:r w:rsidR="6E51DB97" w:rsidRPr="51D0A01B">
        <w:rPr>
          <w:color w:val="000000" w:themeColor="text1"/>
        </w:rPr>
        <w:t>s</w:t>
      </w:r>
      <w:r w:rsidR="30E06F07" w:rsidRPr="51D0A01B">
        <w:rPr>
          <w:color w:val="000000" w:themeColor="text1"/>
        </w:rPr>
        <w:t xml:space="preserve"> when prices are the lowest. </w:t>
      </w:r>
      <w:r w:rsidR="00265119">
        <w:rPr>
          <w:color w:val="000000" w:themeColor="text1"/>
        </w:rPr>
        <w:t>Finally, t</w:t>
      </w:r>
      <w:r w:rsidR="6E51DB97" w:rsidRPr="51D0A01B">
        <w:rPr>
          <w:color w:val="000000" w:themeColor="text1"/>
        </w:rPr>
        <w:t>hese costs are compared to t</w:t>
      </w:r>
      <w:r w:rsidR="34C411E3" w:rsidRPr="51D0A01B">
        <w:rPr>
          <w:color w:val="000000" w:themeColor="text1"/>
        </w:rPr>
        <w:t xml:space="preserve">he cost of producing hay. The University of Tennessee Extension </w:t>
      </w:r>
      <w:r w:rsidR="34C411E3">
        <w:t>budget</w:t>
      </w:r>
      <w:r w:rsidR="34C411E3" w:rsidRPr="51D0A01B">
        <w:rPr>
          <w:color w:val="000000" w:themeColor="text1"/>
        </w:rPr>
        <w:t xml:space="preserve"> assumes a hay cost of $</w:t>
      </w:r>
      <w:r w:rsidR="0491FED6" w:rsidRPr="51D0A01B">
        <w:rPr>
          <w:color w:val="000000" w:themeColor="text1"/>
        </w:rPr>
        <w:t xml:space="preserve">162.11/head for a </w:t>
      </w:r>
      <w:r w:rsidR="34C411E3" w:rsidRPr="51D0A01B">
        <w:rPr>
          <w:color w:val="000000" w:themeColor="text1"/>
        </w:rPr>
        <w:t xml:space="preserve">cow-calf </w:t>
      </w:r>
      <w:r w:rsidR="0491FED6" w:rsidRPr="51D0A01B">
        <w:rPr>
          <w:color w:val="000000" w:themeColor="text1"/>
        </w:rPr>
        <w:t xml:space="preserve">operation, and </w:t>
      </w:r>
      <w:r w:rsidR="761B1040" w:rsidRPr="51D0A01B">
        <w:rPr>
          <w:color w:val="000000" w:themeColor="text1"/>
        </w:rPr>
        <w:t xml:space="preserve">a </w:t>
      </w:r>
      <w:r w:rsidR="34C411E3" w:rsidRPr="51D0A01B">
        <w:rPr>
          <w:color w:val="000000" w:themeColor="text1"/>
        </w:rPr>
        <w:t>cost of $52.54</w:t>
      </w:r>
      <w:r w:rsidR="00BC4C6A">
        <w:rPr>
          <w:color w:val="000000" w:themeColor="text1"/>
        </w:rPr>
        <w:t>/</w:t>
      </w:r>
      <w:r w:rsidR="34C411E3" w:rsidRPr="51D0A01B">
        <w:rPr>
          <w:color w:val="000000" w:themeColor="text1"/>
        </w:rPr>
        <w:t xml:space="preserve">head </w:t>
      </w:r>
      <w:r w:rsidR="0491FED6" w:rsidRPr="51D0A01B">
        <w:rPr>
          <w:color w:val="000000" w:themeColor="text1"/>
        </w:rPr>
        <w:t xml:space="preserve">for a stocker operation </w:t>
      </w:r>
      <w:r w:rsidR="34C411E3" w:rsidRPr="51D0A01B">
        <w:rPr>
          <w:color w:val="000000" w:themeColor="text1"/>
        </w:rPr>
        <w:t>(</w:t>
      </w:r>
      <w:r w:rsidR="63CE1F21" w:rsidRPr="51D0A01B">
        <w:rPr>
          <w:color w:val="000000" w:themeColor="text1"/>
        </w:rPr>
        <w:t xml:space="preserve">University of Tennessee </w:t>
      </w:r>
      <w:r w:rsidR="34C411E3" w:rsidRPr="51D0A01B">
        <w:rPr>
          <w:color w:val="000000" w:themeColor="text1"/>
        </w:rPr>
        <w:t>Department of Agricultural and Resource Economics 2021).</w:t>
      </w:r>
      <w:r w:rsidR="0491FED6" w:rsidRPr="51D0A01B">
        <w:rPr>
          <w:color w:val="000000" w:themeColor="text1"/>
        </w:rPr>
        <w:t xml:space="preserve"> </w:t>
      </w:r>
      <w:r w:rsidR="4722D7DD" w:rsidRPr="51D0A01B">
        <w:rPr>
          <w:color w:val="000000" w:themeColor="text1"/>
        </w:rPr>
        <w:t xml:space="preserve">Estimated </w:t>
      </w:r>
      <w:r w:rsidR="0172A2EA" w:rsidRPr="51D0A01B">
        <w:rPr>
          <w:color w:val="000000" w:themeColor="text1"/>
        </w:rPr>
        <w:t>purchased hay costs</w:t>
      </w:r>
      <w:r w:rsidR="001D4A55">
        <w:rPr>
          <w:color w:val="000000" w:themeColor="text1"/>
        </w:rPr>
        <w:t xml:space="preserve"> from the index</w:t>
      </w:r>
      <w:r w:rsidR="0172A2EA" w:rsidRPr="51D0A01B">
        <w:rPr>
          <w:color w:val="000000" w:themeColor="text1"/>
        </w:rPr>
        <w:t xml:space="preserve"> are compared to these budget estimates of producing hay. </w:t>
      </w:r>
      <w:r w:rsidR="1ED318F4" w:rsidRPr="51D0A01B">
        <w:rPr>
          <w:color w:val="000000" w:themeColor="text1"/>
        </w:rPr>
        <w:t xml:space="preserve">Thus, the analysis has </w:t>
      </w:r>
      <w:r w:rsidR="0491FED6" w:rsidRPr="51D0A01B">
        <w:rPr>
          <w:color w:val="000000" w:themeColor="text1"/>
        </w:rPr>
        <w:t>seven</w:t>
      </w:r>
      <w:r w:rsidR="1ED318F4" w:rsidRPr="51D0A01B">
        <w:rPr>
          <w:color w:val="000000" w:themeColor="text1"/>
        </w:rPr>
        <w:t xml:space="preserve"> scenarios (2 calving season</w:t>
      </w:r>
      <w:r w:rsidR="17F1A850" w:rsidRPr="51D0A01B">
        <w:rPr>
          <w:color w:val="000000" w:themeColor="text1"/>
        </w:rPr>
        <w:t>s</w:t>
      </w:r>
      <w:r w:rsidR="1ED318F4" w:rsidRPr="51D0A01B">
        <w:rPr>
          <w:color w:val="000000" w:themeColor="text1"/>
        </w:rPr>
        <w:t xml:space="preserve"> x 2 hay prices x 2 purchasing times</w:t>
      </w:r>
      <w:r w:rsidR="0491FED6" w:rsidRPr="51D0A01B">
        <w:rPr>
          <w:color w:val="000000" w:themeColor="text1"/>
        </w:rPr>
        <w:t xml:space="preserve"> x 1 </w:t>
      </w:r>
      <w:r w:rsidR="4AAFEBA4" w:rsidRPr="51D0A01B">
        <w:rPr>
          <w:color w:val="000000" w:themeColor="text1"/>
        </w:rPr>
        <w:lastRenderedPageBreak/>
        <w:t>produce on-farm hay</w:t>
      </w:r>
      <w:r w:rsidR="1ED318F4" w:rsidRPr="51D0A01B">
        <w:rPr>
          <w:color w:val="000000" w:themeColor="text1"/>
        </w:rPr>
        <w:t>).</w:t>
      </w:r>
      <w:r w:rsidR="0172A2EA" w:rsidRPr="51D0A01B">
        <w:rPr>
          <w:color w:val="000000" w:themeColor="text1"/>
        </w:rPr>
        <w:t xml:space="preserve"> </w:t>
      </w:r>
      <w:r w:rsidR="064E3E43" w:rsidRPr="51D0A01B">
        <w:rPr>
          <w:color w:val="000000" w:themeColor="text1"/>
        </w:rPr>
        <w:t>For these scenarios</w:t>
      </w:r>
      <w:r w:rsidR="0F0FE6F2" w:rsidRPr="51D0A01B">
        <w:rPr>
          <w:color w:val="000000" w:themeColor="text1"/>
        </w:rPr>
        <w:t>,</w:t>
      </w:r>
      <w:r w:rsidR="064E3E43" w:rsidRPr="51D0A01B">
        <w:rPr>
          <w:color w:val="000000" w:themeColor="text1"/>
        </w:rPr>
        <w:t xml:space="preserve"> </w:t>
      </w:r>
      <w:r w:rsidR="1AEC1077" w:rsidRPr="51D0A01B">
        <w:rPr>
          <w:color w:val="000000" w:themeColor="text1"/>
        </w:rPr>
        <w:t xml:space="preserve">this study </w:t>
      </w:r>
      <w:r w:rsidR="064E3E43" w:rsidRPr="51D0A01B">
        <w:rPr>
          <w:color w:val="000000" w:themeColor="text1"/>
        </w:rPr>
        <w:t>consider</w:t>
      </w:r>
      <w:r w:rsidR="1AEC1077" w:rsidRPr="51D0A01B">
        <w:rPr>
          <w:color w:val="000000" w:themeColor="text1"/>
        </w:rPr>
        <w:t>s</w:t>
      </w:r>
      <w:r w:rsidR="064E3E43" w:rsidRPr="51D0A01B">
        <w:rPr>
          <w:color w:val="000000" w:themeColor="text1"/>
        </w:rPr>
        <w:t xml:space="preserve"> a </w:t>
      </w:r>
      <w:r w:rsidR="6906C5C9" w:rsidRPr="51D0A01B">
        <w:rPr>
          <w:color w:val="000000" w:themeColor="text1"/>
        </w:rPr>
        <w:t>9</w:t>
      </w:r>
      <w:r w:rsidR="064E3E43" w:rsidRPr="51D0A01B">
        <w:rPr>
          <w:color w:val="000000" w:themeColor="text1"/>
        </w:rPr>
        <w:t>0</w:t>
      </w:r>
      <w:r w:rsidR="1AEC1077" w:rsidRPr="51D0A01B">
        <w:rPr>
          <w:color w:val="000000" w:themeColor="text1"/>
        </w:rPr>
        <w:t xml:space="preserve">-day </w:t>
      </w:r>
      <w:r w:rsidR="064E3E43" w:rsidRPr="51D0A01B">
        <w:rPr>
          <w:color w:val="000000" w:themeColor="text1"/>
        </w:rPr>
        <w:t>stocker period</w:t>
      </w:r>
      <w:r w:rsidR="0172A2EA" w:rsidRPr="51D0A01B">
        <w:rPr>
          <w:color w:val="000000" w:themeColor="text1"/>
        </w:rPr>
        <w:t xml:space="preserve"> as a baseline stocker period</w:t>
      </w:r>
      <w:r w:rsidR="0E67AAC4" w:rsidRPr="51D0A01B">
        <w:rPr>
          <w:color w:val="000000" w:themeColor="text1"/>
        </w:rPr>
        <w:t xml:space="preserve">. </w:t>
      </w:r>
    </w:p>
    <w:p w14:paraId="69276C4F" w14:textId="537647F0" w:rsidR="00C76D7C" w:rsidRDefault="00C34EF6" w:rsidP="00623D31">
      <w:pPr>
        <w:pBdr>
          <w:top w:val="nil"/>
          <w:left w:val="nil"/>
          <w:bottom w:val="nil"/>
          <w:right w:val="nil"/>
          <w:between w:val="nil"/>
        </w:pBdr>
        <w:spacing w:line="480" w:lineRule="auto"/>
        <w:rPr>
          <w:color w:val="000000"/>
        </w:rPr>
      </w:pPr>
      <w:r>
        <w:rPr>
          <w:color w:val="000000"/>
        </w:rPr>
        <w:tab/>
        <w:t xml:space="preserve">Additionally, analysis is done to show how feed costs </w:t>
      </w:r>
      <w:r w:rsidR="2BB3C98A">
        <w:rPr>
          <w:color w:val="000000"/>
        </w:rPr>
        <w:t>change</w:t>
      </w:r>
      <w:r>
        <w:rPr>
          <w:color w:val="000000"/>
        </w:rPr>
        <w:t xml:space="preserve"> as stocker periods </w:t>
      </w:r>
      <w:r w:rsidR="001A25DC">
        <w:rPr>
          <w:color w:val="000000"/>
        </w:rPr>
        <w:t>changes</w:t>
      </w:r>
      <w:r>
        <w:rPr>
          <w:color w:val="000000"/>
        </w:rPr>
        <w:t xml:space="preserve">. For the spring and fall calving season, we explore changes in feed costs for the </w:t>
      </w:r>
      <w:r w:rsidR="00052EB2">
        <w:rPr>
          <w:color w:val="000000"/>
        </w:rPr>
        <w:t>3</w:t>
      </w:r>
      <w:r w:rsidR="62A59DB3">
        <w:rPr>
          <w:color w:val="000000"/>
        </w:rPr>
        <w:t>0-to-150-day</w:t>
      </w:r>
      <w:r>
        <w:rPr>
          <w:color w:val="000000"/>
        </w:rPr>
        <w:t xml:space="preserve"> stocker period</w:t>
      </w:r>
      <w:r w:rsidR="00052EB2">
        <w:rPr>
          <w:color w:val="000000"/>
        </w:rPr>
        <w:t xml:space="preserve"> in </w:t>
      </w:r>
      <w:r w:rsidR="00093CC2">
        <w:rPr>
          <w:color w:val="000000"/>
        </w:rPr>
        <w:t>30-day increments (e.g., 30, 60, 90, 120, 150)</w:t>
      </w:r>
      <w:r>
        <w:rPr>
          <w:color w:val="000000"/>
        </w:rPr>
        <w:t xml:space="preserve">. </w:t>
      </w:r>
      <w:r w:rsidR="00763563">
        <w:rPr>
          <w:color w:val="000000"/>
        </w:rPr>
        <w:t xml:space="preserve">These results show </w:t>
      </w:r>
      <w:r w:rsidR="002200EB">
        <w:rPr>
          <w:color w:val="000000"/>
        </w:rPr>
        <w:t xml:space="preserve">both </w:t>
      </w:r>
      <w:r w:rsidR="00763563">
        <w:rPr>
          <w:color w:val="000000"/>
        </w:rPr>
        <w:t>spring and fall calving season</w:t>
      </w:r>
      <w:r w:rsidR="002200EB">
        <w:rPr>
          <w:color w:val="000000"/>
        </w:rPr>
        <w:t>s</w:t>
      </w:r>
      <w:r w:rsidR="00763563">
        <w:rPr>
          <w:color w:val="000000"/>
        </w:rPr>
        <w:t xml:space="preserve"> </w:t>
      </w:r>
      <w:r w:rsidR="00250F96">
        <w:rPr>
          <w:color w:val="000000"/>
        </w:rPr>
        <w:t>under the low and high</w:t>
      </w:r>
      <w:r w:rsidR="00763563">
        <w:rPr>
          <w:color w:val="000000"/>
        </w:rPr>
        <w:t xml:space="preserve"> hay prices </w:t>
      </w:r>
      <w:r w:rsidR="00250F96">
        <w:rPr>
          <w:color w:val="000000"/>
        </w:rPr>
        <w:t xml:space="preserve">scenarios </w:t>
      </w:r>
      <w:r w:rsidR="00126A99">
        <w:rPr>
          <w:color w:val="000000"/>
        </w:rPr>
        <w:t xml:space="preserve">for the </w:t>
      </w:r>
      <w:r w:rsidR="00093CC2">
        <w:rPr>
          <w:color w:val="000000"/>
        </w:rPr>
        <w:t xml:space="preserve">30 </w:t>
      </w:r>
      <w:r w:rsidR="00126A99">
        <w:rPr>
          <w:color w:val="000000"/>
        </w:rPr>
        <w:t>to 150 days stocker period, giving four additional scenario</w:t>
      </w:r>
      <w:r w:rsidR="6B4422C6">
        <w:rPr>
          <w:color w:val="000000"/>
        </w:rPr>
        <w:t>s</w:t>
      </w:r>
      <w:r w:rsidR="00126A99">
        <w:rPr>
          <w:color w:val="000000"/>
        </w:rPr>
        <w:t xml:space="preserve"> (</w:t>
      </w:r>
      <w:r w:rsidR="00C76D7C">
        <w:rPr>
          <w:color w:val="000000"/>
        </w:rPr>
        <w:t>2 calving season</w:t>
      </w:r>
      <w:r w:rsidR="0A1E8E9F">
        <w:rPr>
          <w:color w:val="000000"/>
        </w:rPr>
        <w:t>s</w:t>
      </w:r>
      <w:r w:rsidR="00C76D7C">
        <w:rPr>
          <w:color w:val="000000"/>
        </w:rPr>
        <w:t xml:space="preserve"> x 2 hay prices). </w:t>
      </w:r>
    </w:p>
    <w:p w14:paraId="601C4B6F" w14:textId="6C48F2DF" w:rsidR="00C76D7C" w:rsidRDefault="00C76D7C" w:rsidP="00623D31">
      <w:pPr>
        <w:pBdr>
          <w:top w:val="nil"/>
          <w:left w:val="nil"/>
          <w:bottom w:val="nil"/>
          <w:right w:val="nil"/>
          <w:between w:val="nil"/>
        </w:pBdr>
        <w:spacing w:line="480" w:lineRule="auto"/>
        <w:rPr>
          <w:color w:val="000000"/>
        </w:rPr>
      </w:pPr>
    </w:p>
    <w:p w14:paraId="459A4BEC" w14:textId="77777777" w:rsidR="00197C93" w:rsidRDefault="00197C93" w:rsidP="00623D31">
      <w:pPr>
        <w:pBdr>
          <w:top w:val="nil"/>
          <w:left w:val="nil"/>
          <w:bottom w:val="nil"/>
          <w:right w:val="nil"/>
          <w:between w:val="nil"/>
        </w:pBdr>
        <w:spacing w:line="480" w:lineRule="auto"/>
        <w:rPr>
          <w:color w:val="000000"/>
        </w:rPr>
      </w:pPr>
    </w:p>
    <w:p w14:paraId="790A19AC" w14:textId="0391D041" w:rsidR="00F50A97" w:rsidRDefault="3E5E5438" w:rsidP="2D4E6B68">
      <w:pPr>
        <w:spacing w:line="480" w:lineRule="auto"/>
        <w:rPr>
          <w:b/>
          <w:bCs/>
        </w:rPr>
      </w:pPr>
      <w:r w:rsidRPr="2D4E6B68">
        <w:rPr>
          <w:b/>
          <w:bCs/>
        </w:rPr>
        <w:t>Results</w:t>
      </w:r>
    </w:p>
    <w:p w14:paraId="73836DB7" w14:textId="481A8BF7" w:rsidR="00463DEF" w:rsidRPr="001D4A55" w:rsidRDefault="00463DEF" w:rsidP="2D4E6B68">
      <w:pPr>
        <w:pBdr>
          <w:top w:val="nil"/>
          <w:left w:val="nil"/>
          <w:bottom w:val="nil"/>
          <w:right w:val="nil"/>
          <w:between w:val="nil"/>
        </w:pBdr>
        <w:spacing w:line="480" w:lineRule="auto"/>
        <w:rPr>
          <w:i/>
          <w:iCs/>
          <w:color w:val="000000" w:themeColor="text1"/>
        </w:rPr>
      </w:pPr>
      <w:r w:rsidRPr="001D4A55">
        <w:rPr>
          <w:i/>
          <w:iCs/>
          <w:color w:val="000000" w:themeColor="text1"/>
        </w:rPr>
        <w:t>Low Hay Price Scenario</w:t>
      </w:r>
    </w:p>
    <w:p w14:paraId="5930F0BA" w14:textId="5CA14CF8" w:rsidR="00AB065B" w:rsidRDefault="0762008C" w:rsidP="2D4E6B68">
      <w:pPr>
        <w:pBdr>
          <w:top w:val="nil"/>
          <w:left w:val="nil"/>
          <w:bottom w:val="nil"/>
          <w:right w:val="nil"/>
          <w:between w:val="nil"/>
        </w:pBdr>
        <w:spacing w:line="480" w:lineRule="auto"/>
        <w:rPr>
          <w:color w:val="000000" w:themeColor="text1"/>
        </w:rPr>
      </w:pPr>
      <w:r w:rsidRPr="51D0A01B">
        <w:rPr>
          <w:color w:val="000000" w:themeColor="text1"/>
        </w:rPr>
        <w:t xml:space="preserve">When </w:t>
      </w:r>
      <w:r w:rsidR="3E5E5438" w:rsidRPr="51D0A01B">
        <w:rPr>
          <w:color w:val="000000" w:themeColor="text1"/>
        </w:rPr>
        <w:t>purchas</w:t>
      </w:r>
      <w:r w:rsidR="0AC693E4" w:rsidRPr="51D0A01B">
        <w:rPr>
          <w:color w:val="000000" w:themeColor="text1"/>
        </w:rPr>
        <w:t>ing</w:t>
      </w:r>
      <w:r w:rsidR="3E5E5438" w:rsidRPr="51D0A01B">
        <w:rPr>
          <w:color w:val="000000" w:themeColor="text1"/>
        </w:rPr>
        <w:t xml:space="preserve"> feed as needed</w:t>
      </w:r>
      <w:r w:rsidR="00265119">
        <w:rPr>
          <w:color w:val="000000" w:themeColor="text1"/>
        </w:rPr>
        <w:t xml:space="preserve"> and when the base hay price</w:t>
      </w:r>
      <w:r w:rsidR="005C1FDA">
        <w:rPr>
          <w:color w:val="000000" w:themeColor="text1"/>
        </w:rPr>
        <w:t xml:space="preserve"> i</w:t>
      </w:r>
      <w:r w:rsidR="00265119">
        <w:rPr>
          <w:color w:val="000000" w:themeColor="text1"/>
        </w:rPr>
        <w:t>s $30/ton</w:t>
      </w:r>
      <w:r w:rsidR="49C7A631" w:rsidRPr="51D0A01B">
        <w:rPr>
          <w:color w:val="000000" w:themeColor="text1"/>
        </w:rPr>
        <w:t>,</w:t>
      </w:r>
      <w:r w:rsidR="3E5E5438" w:rsidRPr="51D0A01B">
        <w:rPr>
          <w:color w:val="000000" w:themeColor="text1"/>
        </w:rPr>
        <w:t xml:space="preserve"> </w:t>
      </w:r>
      <w:r w:rsidR="49C7A631" w:rsidRPr="51D0A01B">
        <w:rPr>
          <w:color w:val="000000" w:themeColor="text1"/>
        </w:rPr>
        <w:t>t</w:t>
      </w:r>
      <w:r w:rsidR="3E5E5438" w:rsidRPr="51D0A01B">
        <w:rPr>
          <w:color w:val="000000" w:themeColor="text1"/>
        </w:rPr>
        <w:t xml:space="preserve">he </w:t>
      </w:r>
      <w:r w:rsidR="49C7A631" w:rsidRPr="51D0A01B">
        <w:rPr>
          <w:color w:val="000000" w:themeColor="text1"/>
        </w:rPr>
        <w:t xml:space="preserve">annual </w:t>
      </w:r>
      <w:r w:rsidR="00136C48" w:rsidRPr="51D0A01B">
        <w:rPr>
          <w:color w:val="000000" w:themeColor="text1"/>
        </w:rPr>
        <w:t xml:space="preserve">feed </w:t>
      </w:r>
      <w:r w:rsidR="3E5E5438" w:rsidRPr="51D0A01B">
        <w:rPr>
          <w:color w:val="000000" w:themeColor="text1"/>
        </w:rPr>
        <w:t>cost for spring calving cow</w:t>
      </w:r>
      <w:r w:rsidR="00F37B8C">
        <w:rPr>
          <w:color w:val="000000" w:themeColor="text1"/>
        </w:rPr>
        <w:t>s</w:t>
      </w:r>
      <w:r w:rsidR="3E5E5438" w:rsidRPr="51D0A01B">
        <w:rPr>
          <w:color w:val="000000" w:themeColor="text1"/>
        </w:rPr>
        <w:t xml:space="preserve"> is $119.22/head</w:t>
      </w:r>
      <w:r w:rsidR="00CE1426">
        <w:rPr>
          <w:color w:val="000000" w:themeColor="text1"/>
        </w:rPr>
        <w:t xml:space="preserve"> and</w:t>
      </w:r>
      <w:r w:rsidR="3E5E5438" w:rsidRPr="51D0A01B">
        <w:rPr>
          <w:color w:val="000000" w:themeColor="text1"/>
        </w:rPr>
        <w:t xml:space="preserve"> $186.60/head for fall calving cow</w:t>
      </w:r>
      <w:r w:rsidR="00F37B8C">
        <w:rPr>
          <w:color w:val="000000" w:themeColor="text1"/>
        </w:rPr>
        <w:t>s</w:t>
      </w:r>
      <w:r w:rsidR="00CE1426">
        <w:rPr>
          <w:color w:val="000000" w:themeColor="text1"/>
        </w:rPr>
        <w:t>. Assuming a 90-day stocker</w:t>
      </w:r>
      <w:r w:rsidR="00265119">
        <w:rPr>
          <w:color w:val="000000" w:themeColor="text1"/>
        </w:rPr>
        <w:t xml:space="preserve"> </w:t>
      </w:r>
      <w:r w:rsidR="00CE1426">
        <w:rPr>
          <w:color w:val="000000" w:themeColor="text1"/>
        </w:rPr>
        <w:t>period, the average feed cost was</w:t>
      </w:r>
      <w:r w:rsidR="3E5E5438" w:rsidRPr="51D0A01B">
        <w:rPr>
          <w:color w:val="000000" w:themeColor="text1"/>
        </w:rPr>
        <w:t xml:space="preserve"> $</w:t>
      </w:r>
      <w:r w:rsidR="706372A0" w:rsidRPr="51D0A01B">
        <w:rPr>
          <w:color w:val="000000" w:themeColor="text1"/>
        </w:rPr>
        <w:t>69</w:t>
      </w:r>
      <w:r w:rsidR="3E5E5438" w:rsidRPr="51D0A01B">
        <w:rPr>
          <w:color w:val="000000" w:themeColor="text1"/>
        </w:rPr>
        <w:t>.</w:t>
      </w:r>
      <w:r w:rsidR="706372A0" w:rsidRPr="51D0A01B">
        <w:rPr>
          <w:color w:val="000000" w:themeColor="text1"/>
        </w:rPr>
        <w:t>69</w:t>
      </w:r>
      <w:r w:rsidR="3E5E5438" w:rsidRPr="51D0A01B">
        <w:rPr>
          <w:color w:val="000000" w:themeColor="text1"/>
        </w:rPr>
        <w:t xml:space="preserve">/head for the spring born </w:t>
      </w:r>
      <w:r w:rsidR="00265119">
        <w:rPr>
          <w:color w:val="000000" w:themeColor="text1"/>
        </w:rPr>
        <w:t>calf</w:t>
      </w:r>
      <w:r w:rsidR="3E5E5438" w:rsidRPr="51D0A01B">
        <w:rPr>
          <w:color w:val="000000" w:themeColor="text1"/>
        </w:rPr>
        <w:t xml:space="preserve"> and $</w:t>
      </w:r>
      <w:r w:rsidR="706372A0" w:rsidRPr="51D0A01B">
        <w:rPr>
          <w:color w:val="000000" w:themeColor="text1"/>
        </w:rPr>
        <w:t>65</w:t>
      </w:r>
      <w:r w:rsidR="3E5E5438" w:rsidRPr="51D0A01B">
        <w:rPr>
          <w:color w:val="000000" w:themeColor="text1"/>
        </w:rPr>
        <w:t>.</w:t>
      </w:r>
      <w:r w:rsidR="706372A0" w:rsidRPr="51D0A01B">
        <w:rPr>
          <w:color w:val="000000" w:themeColor="text1"/>
        </w:rPr>
        <w:t>64</w:t>
      </w:r>
      <w:r w:rsidR="3E5E5438" w:rsidRPr="51D0A01B">
        <w:rPr>
          <w:color w:val="000000" w:themeColor="text1"/>
        </w:rPr>
        <w:t xml:space="preserve">/head for fall born </w:t>
      </w:r>
      <w:r w:rsidR="00265119">
        <w:rPr>
          <w:color w:val="000000" w:themeColor="text1"/>
        </w:rPr>
        <w:t>calf</w:t>
      </w:r>
      <w:r w:rsidR="00F62E55" w:rsidRPr="51D0A01B">
        <w:rPr>
          <w:color w:val="000000" w:themeColor="text1"/>
        </w:rPr>
        <w:t xml:space="preserve"> (Table </w:t>
      </w:r>
      <w:r w:rsidR="00895084">
        <w:rPr>
          <w:color w:val="000000" w:themeColor="text1"/>
        </w:rPr>
        <w:t>1.</w:t>
      </w:r>
      <w:r w:rsidR="00F62E55" w:rsidRPr="51D0A01B">
        <w:rPr>
          <w:color w:val="000000" w:themeColor="text1"/>
        </w:rPr>
        <w:t>3</w:t>
      </w:r>
      <w:r w:rsidR="00D81DF2">
        <w:rPr>
          <w:color w:val="000000" w:themeColor="text1"/>
        </w:rPr>
        <w:t xml:space="preserve"> in Appendix A</w:t>
      </w:r>
      <w:r w:rsidR="00F62E55" w:rsidRPr="51D0A01B">
        <w:rPr>
          <w:color w:val="000000" w:themeColor="text1"/>
        </w:rPr>
        <w:t>)</w:t>
      </w:r>
      <w:r w:rsidR="3E5E5438" w:rsidRPr="51D0A01B">
        <w:rPr>
          <w:color w:val="000000" w:themeColor="text1"/>
        </w:rPr>
        <w:t xml:space="preserve">. </w:t>
      </w:r>
      <w:r w:rsidR="0046006A" w:rsidRPr="51D0A01B">
        <w:rPr>
          <w:color w:val="000000" w:themeColor="text1"/>
        </w:rPr>
        <w:t xml:space="preserve">Fall calving cows have a higher feed cost of $67.38/head than the spring calving </w:t>
      </w:r>
      <w:r w:rsidR="006D39F0" w:rsidRPr="51D0A01B">
        <w:rPr>
          <w:color w:val="000000" w:themeColor="text1"/>
        </w:rPr>
        <w:t>cows</w:t>
      </w:r>
      <w:r w:rsidR="00445429" w:rsidRPr="51D0A01B">
        <w:rPr>
          <w:rStyle w:val="CommentReference"/>
          <w:rFonts w:eastAsia="Arial"/>
          <w:sz w:val="24"/>
          <w:szCs w:val="24"/>
          <w:lang w:val="en"/>
        </w:rPr>
        <w:t xml:space="preserve">, which is comparable to the results </w:t>
      </w:r>
      <w:r w:rsidR="00885A08">
        <w:rPr>
          <w:rStyle w:val="CommentReference"/>
          <w:rFonts w:eastAsia="Arial"/>
          <w:sz w:val="24"/>
          <w:szCs w:val="24"/>
          <w:lang w:val="en"/>
        </w:rPr>
        <w:t>other studies (</w:t>
      </w:r>
      <w:r w:rsidR="00445429" w:rsidRPr="51D0A01B">
        <w:rPr>
          <w:rStyle w:val="CommentReference"/>
          <w:rFonts w:eastAsia="Arial"/>
          <w:sz w:val="24"/>
          <w:szCs w:val="24"/>
          <w:lang w:val="en"/>
        </w:rPr>
        <w:t>Henry et al. 2016</w:t>
      </w:r>
      <w:r w:rsidR="00861685">
        <w:rPr>
          <w:rStyle w:val="CommentReference"/>
          <w:rFonts w:eastAsia="Arial"/>
          <w:sz w:val="24"/>
          <w:szCs w:val="24"/>
          <w:lang w:val="en"/>
        </w:rPr>
        <w:t xml:space="preserve">; </w:t>
      </w:r>
      <w:r w:rsidR="00467667">
        <w:rPr>
          <w:rStyle w:val="CommentReference"/>
          <w:rFonts w:eastAsia="Arial"/>
          <w:sz w:val="24"/>
          <w:szCs w:val="24"/>
          <w:lang w:val="en"/>
        </w:rPr>
        <w:t xml:space="preserve">Griffith, Boyer, and DeLong 2019; </w:t>
      </w:r>
      <w:r w:rsidR="00861685">
        <w:rPr>
          <w:rStyle w:val="CommentReference"/>
          <w:rFonts w:eastAsia="Arial"/>
          <w:sz w:val="24"/>
          <w:szCs w:val="24"/>
          <w:lang w:val="en"/>
        </w:rPr>
        <w:t>Boyer</w:t>
      </w:r>
      <w:r w:rsidR="00A540F0">
        <w:rPr>
          <w:rStyle w:val="CommentReference"/>
          <w:rFonts w:eastAsia="Arial"/>
          <w:sz w:val="24"/>
          <w:szCs w:val="24"/>
          <w:lang w:val="en"/>
        </w:rPr>
        <w:t xml:space="preserve">, Griffith, and </w:t>
      </w:r>
      <w:proofErr w:type="spellStart"/>
      <w:r w:rsidR="00A540F0">
        <w:rPr>
          <w:rStyle w:val="CommentReference"/>
          <w:rFonts w:eastAsia="Arial"/>
          <w:sz w:val="24"/>
          <w:szCs w:val="24"/>
          <w:lang w:val="en"/>
        </w:rPr>
        <w:t>Poh</w:t>
      </w:r>
      <w:r w:rsidR="008D6C97">
        <w:rPr>
          <w:rStyle w:val="CommentReference"/>
          <w:rFonts w:eastAsia="Arial"/>
          <w:sz w:val="24"/>
          <w:szCs w:val="24"/>
          <w:lang w:val="en"/>
        </w:rPr>
        <w:t>l</w:t>
      </w:r>
      <w:r w:rsidR="00A540F0">
        <w:rPr>
          <w:rStyle w:val="CommentReference"/>
          <w:rFonts w:eastAsia="Arial"/>
          <w:sz w:val="24"/>
          <w:szCs w:val="24"/>
          <w:lang w:val="en"/>
        </w:rPr>
        <w:t>er</w:t>
      </w:r>
      <w:proofErr w:type="spellEnd"/>
      <w:r w:rsidR="00861685">
        <w:rPr>
          <w:rStyle w:val="CommentReference"/>
          <w:rFonts w:eastAsia="Arial"/>
          <w:sz w:val="24"/>
          <w:szCs w:val="24"/>
          <w:lang w:val="en"/>
        </w:rPr>
        <w:t xml:space="preserve"> 2020</w:t>
      </w:r>
      <w:r w:rsidR="00362EE1">
        <w:rPr>
          <w:rStyle w:val="CommentReference"/>
          <w:rFonts w:eastAsia="Arial"/>
          <w:sz w:val="24"/>
          <w:szCs w:val="24"/>
          <w:lang w:val="en"/>
        </w:rPr>
        <w:t>; Boyer</w:t>
      </w:r>
      <w:r w:rsidR="00BC2F60">
        <w:rPr>
          <w:rStyle w:val="CommentReference"/>
          <w:rFonts w:eastAsia="Arial"/>
          <w:sz w:val="24"/>
          <w:szCs w:val="24"/>
          <w:lang w:val="en"/>
        </w:rPr>
        <w:t xml:space="preserve">, Griffith, and DeLong </w:t>
      </w:r>
      <w:r w:rsidR="00362EE1">
        <w:rPr>
          <w:rStyle w:val="CommentReference"/>
          <w:rFonts w:eastAsia="Arial"/>
          <w:sz w:val="24"/>
          <w:szCs w:val="24"/>
          <w:lang w:val="en"/>
        </w:rPr>
        <w:t>2020</w:t>
      </w:r>
      <w:r w:rsidR="002C0BF1">
        <w:rPr>
          <w:rStyle w:val="CommentReference"/>
          <w:rFonts w:eastAsia="Arial"/>
          <w:sz w:val="24"/>
          <w:szCs w:val="24"/>
          <w:lang w:val="en"/>
        </w:rPr>
        <w:t xml:space="preserve">; Griffith, Boyer and </w:t>
      </w:r>
      <w:proofErr w:type="spellStart"/>
      <w:r w:rsidR="002C0BF1">
        <w:rPr>
          <w:rStyle w:val="CommentReference"/>
          <w:rFonts w:eastAsia="Arial"/>
          <w:sz w:val="24"/>
          <w:szCs w:val="24"/>
          <w:lang w:val="en"/>
        </w:rPr>
        <w:t>Pohler</w:t>
      </w:r>
      <w:proofErr w:type="spellEnd"/>
      <w:r w:rsidR="002C0BF1">
        <w:rPr>
          <w:rStyle w:val="CommentReference"/>
          <w:rFonts w:eastAsia="Arial"/>
          <w:sz w:val="24"/>
          <w:szCs w:val="24"/>
          <w:lang w:val="en"/>
        </w:rPr>
        <w:t xml:space="preserve"> 2020</w:t>
      </w:r>
      <w:r w:rsidR="00445429" w:rsidRPr="51D0A01B">
        <w:rPr>
          <w:rStyle w:val="CommentReference"/>
          <w:rFonts w:eastAsia="Arial"/>
          <w:sz w:val="24"/>
          <w:szCs w:val="24"/>
          <w:lang w:val="en"/>
        </w:rPr>
        <w:t xml:space="preserve">). </w:t>
      </w:r>
      <w:r w:rsidR="003F7E5C" w:rsidRPr="51D0A01B">
        <w:rPr>
          <w:color w:val="000000" w:themeColor="text1"/>
        </w:rPr>
        <w:t>This is likely explained by the timing of breeding for fall calving cows and forage production</w:t>
      </w:r>
      <w:r w:rsidR="003F7E5C" w:rsidRPr="51D0A01B">
        <w:rPr>
          <w:rStyle w:val="CommentReference"/>
          <w:rFonts w:eastAsia="Arial"/>
          <w:sz w:val="24"/>
          <w:szCs w:val="24"/>
          <w:lang w:val="en"/>
        </w:rPr>
        <w:t xml:space="preserve">. </w:t>
      </w:r>
      <w:r w:rsidR="00445429" w:rsidRPr="51D0A01B">
        <w:rPr>
          <w:rStyle w:val="CommentReference"/>
          <w:rFonts w:eastAsia="Arial"/>
          <w:sz w:val="24"/>
          <w:szCs w:val="24"/>
          <w:lang w:val="en"/>
        </w:rPr>
        <w:t xml:space="preserve">However, </w:t>
      </w:r>
      <w:r w:rsidR="00DC4F6E" w:rsidRPr="51D0A01B">
        <w:rPr>
          <w:color w:val="000000" w:themeColor="text1"/>
        </w:rPr>
        <w:t>f</w:t>
      </w:r>
      <w:r w:rsidR="0046006A" w:rsidRPr="51D0A01B">
        <w:rPr>
          <w:color w:val="000000" w:themeColor="text1"/>
        </w:rPr>
        <w:t xml:space="preserve">all born calves entering a stocker program have a </w:t>
      </w:r>
      <w:r w:rsidR="006D39F0" w:rsidRPr="51D0A01B">
        <w:rPr>
          <w:color w:val="000000" w:themeColor="text1"/>
        </w:rPr>
        <w:t>lower feed cost than spring born calves</w:t>
      </w:r>
      <w:r w:rsidR="00DC4F6E" w:rsidRPr="51D0A01B">
        <w:rPr>
          <w:color w:val="000000" w:themeColor="text1"/>
        </w:rPr>
        <w:t xml:space="preserve"> by $4.05/head</w:t>
      </w:r>
      <w:r w:rsidR="006D39F0" w:rsidRPr="51D0A01B">
        <w:rPr>
          <w:color w:val="000000" w:themeColor="text1"/>
        </w:rPr>
        <w:t>.</w:t>
      </w:r>
      <w:r w:rsidR="007B03A5" w:rsidRPr="51D0A01B">
        <w:rPr>
          <w:color w:val="000000" w:themeColor="text1"/>
        </w:rPr>
        <w:t xml:space="preserve"> Fall born stocker cattle have a lower feed cost because </w:t>
      </w:r>
      <w:r w:rsidR="008233E4" w:rsidRPr="51D0A01B">
        <w:rPr>
          <w:color w:val="000000" w:themeColor="text1"/>
        </w:rPr>
        <w:t xml:space="preserve">the stocker period aligns with forage production, while spring born calves start their stocker period when forage production is </w:t>
      </w:r>
      <w:r w:rsidR="008233E4" w:rsidRPr="51D0A01B">
        <w:rPr>
          <w:color w:val="000000" w:themeColor="text1"/>
        </w:rPr>
        <w:lastRenderedPageBreak/>
        <w:t xml:space="preserve">slowing. </w:t>
      </w:r>
      <w:r w:rsidR="000C3139">
        <w:rPr>
          <w:color w:val="000000" w:themeColor="text1"/>
        </w:rPr>
        <w:t>The fall calving herd with a</w:t>
      </w:r>
      <w:r w:rsidR="00AB065B" w:rsidRPr="51D0A01B">
        <w:rPr>
          <w:color w:val="000000" w:themeColor="text1"/>
        </w:rPr>
        <w:t xml:space="preserve">n integrated cow-calf and stocker operation with a 90-day stocker period would have </w:t>
      </w:r>
      <w:r w:rsidR="001C5F0C" w:rsidRPr="51D0A01B">
        <w:rPr>
          <w:color w:val="000000" w:themeColor="text1"/>
        </w:rPr>
        <w:t>a</w:t>
      </w:r>
      <w:r w:rsidR="000C3139">
        <w:rPr>
          <w:color w:val="000000" w:themeColor="text1"/>
        </w:rPr>
        <w:t>n average o</w:t>
      </w:r>
      <w:r w:rsidR="008233E4" w:rsidRPr="51D0A01B">
        <w:rPr>
          <w:color w:val="000000" w:themeColor="text1"/>
        </w:rPr>
        <w:t xml:space="preserve">f $63.34/head </w:t>
      </w:r>
      <w:r w:rsidR="000C3139">
        <w:rPr>
          <w:color w:val="000000" w:themeColor="text1"/>
        </w:rPr>
        <w:t xml:space="preserve">higher feed cost </w:t>
      </w:r>
      <w:r w:rsidR="008233E4" w:rsidRPr="51D0A01B">
        <w:rPr>
          <w:color w:val="000000" w:themeColor="text1"/>
        </w:rPr>
        <w:t>tha</w:t>
      </w:r>
      <w:r w:rsidR="00B66C17" w:rsidRPr="51D0A01B">
        <w:rPr>
          <w:color w:val="000000" w:themeColor="text1"/>
        </w:rPr>
        <w:t xml:space="preserve">n </w:t>
      </w:r>
      <w:r w:rsidR="00DC4F6E" w:rsidRPr="51D0A01B">
        <w:rPr>
          <w:color w:val="000000" w:themeColor="text1"/>
        </w:rPr>
        <w:t xml:space="preserve">a </w:t>
      </w:r>
      <w:r w:rsidR="00B66C17" w:rsidRPr="51D0A01B">
        <w:rPr>
          <w:color w:val="000000" w:themeColor="text1"/>
        </w:rPr>
        <w:t xml:space="preserve">spring calving herd. </w:t>
      </w:r>
    </w:p>
    <w:p w14:paraId="06A7374B" w14:textId="444271C5" w:rsidR="3110FC2F" w:rsidRDefault="7BBEC7F4" w:rsidP="00510871">
      <w:pPr>
        <w:pBdr>
          <w:top w:val="nil"/>
          <w:left w:val="nil"/>
          <w:bottom w:val="nil"/>
          <w:right w:val="nil"/>
          <w:between w:val="nil"/>
        </w:pBdr>
        <w:spacing w:line="480" w:lineRule="auto"/>
        <w:ind w:firstLine="720"/>
        <w:rPr>
          <w:color w:val="000000" w:themeColor="text1"/>
        </w:rPr>
      </w:pPr>
      <w:r w:rsidRPr="51D0A01B">
        <w:rPr>
          <w:color w:val="000000" w:themeColor="text1"/>
        </w:rPr>
        <w:t xml:space="preserve">The months with the lowest feed prices are September for hay, February for corn gluten feed, and November for soybean hulls. </w:t>
      </w:r>
      <w:r w:rsidR="00D57043" w:rsidRPr="51D0A01B">
        <w:rPr>
          <w:color w:val="000000" w:themeColor="text1"/>
        </w:rPr>
        <w:t xml:space="preserve">Assuming feed is purchased in these low-cost months, </w:t>
      </w:r>
      <w:r w:rsidR="6AD7E709" w:rsidRPr="51D0A01B">
        <w:rPr>
          <w:color w:val="000000" w:themeColor="text1"/>
        </w:rPr>
        <w:t>t</w:t>
      </w:r>
      <w:r w:rsidR="05B61CB1" w:rsidRPr="51D0A01B">
        <w:rPr>
          <w:color w:val="000000" w:themeColor="text1"/>
        </w:rPr>
        <w:t xml:space="preserve">he </w:t>
      </w:r>
      <w:r w:rsidR="6AD7E709" w:rsidRPr="51D0A01B">
        <w:rPr>
          <w:color w:val="000000" w:themeColor="text1"/>
        </w:rPr>
        <w:t>annual</w:t>
      </w:r>
      <w:r w:rsidR="05B61CB1" w:rsidRPr="51D0A01B">
        <w:rPr>
          <w:color w:val="000000" w:themeColor="text1"/>
        </w:rPr>
        <w:t xml:space="preserve"> </w:t>
      </w:r>
      <w:r w:rsidR="4A24FF19" w:rsidRPr="51D0A01B">
        <w:rPr>
          <w:color w:val="000000" w:themeColor="text1"/>
        </w:rPr>
        <w:t xml:space="preserve">feed </w:t>
      </w:r>
      <w:r w:rsidR="05B61CB1" w:rsidRPr="51D0A01B">
        <w:rPr>
          <w:color w:val="000000" w:themeColor="text1"/>
        </w:rPr>
        <w:t xml:space="preserve">cost for spring calving </w:t>
      </w:r>
      <w:r w:rsidR="00F37B8C" w:rsidRPr="51D0A01B">
        <w:rPr>
          <w:color w:val="000000" w:themeColor="text1"/>
        </w:rPr>
        <w:t>cow</w:t>
      </w:r>
      <w:r w:rsidR="00F37B8C">
        <w:rPr>
          <w:color w:val="000000" w:themeColor="text1"/>
        </w:rPr>
        <w:t>s</w:t>
      </w:r>
      <w:r w:rsidR="00F37B8C" w:rsidRPr="51D0A01B">
        <w:rPr>
          <w:color w:val="000000" w:themeColor="text1"/>
        </w:rPr>
        <w:t xml:space="preserve"> </w:t>
      </w:r>
      <w:r w:rsidR="00F37B8C">
        <w:rPr>
          <w:color w:val="000000" w:themeColor="text1"/>
        </w:rPr>
        <w:t>wa</w:t>
      </w:r>
      <w:r w:rsidR="05B61CB1" w:rsidRPr="51D0A01B">
        <w:rPr>
          <w:color w:val="000000" w:themeColor="text1"/>
        </w:rPr>
        <w:t>s $114.54/head</w:t>
      </w:r>
      <w:r w:rsidR="00421330">
        <w:rPr>
          <w:color w:val="000000" w:themeColor="text1"/>
        </w:rPr>
        <w:t xml:space="preserve"> and</w:t>
      </w:r>
      <w:r w:rsidR="05B61CB1" w:rsidRPr="51D0A01B">
        <w:rPr>
          <w:color w:val="000000" w:themeColor="text1"/>
        </w:rPr>
        <w:t xml:space="preserve"> $179.45/head for fall calving </w:t>
      </w:r>
      <w:r w:rsidR="00F37B8C" w:rsidRPr="51D0A01B">
        <w:rPr>
          <w:color w:val="000000" w:themeColor="text1"/>
        </w:rPr>
        <w:t>cow</w:t>
      </w:r>
      <w:r w:rsidR="00F37B8C">
        <w:rPr>
          <w:color w:val="000000" w:themeColor="text1"/>
        </w:rPr>
        <w:t>s</w:t>
      </w:r>
      <w:r w:rsidR="00421330">
        <w:rPr>
          <w:color w:val="000000" w:themeColor="text1"/>
        </w:rPr>
        <w:t xml:space="preserve">. For a 90-day stocker period, the feed costs </w:t>
      </w:r>
      <w:r w:rsidR="00F37B8C">
        <w:rPr>
          <w:color w:val="000000" w:themeColor="text1"/>
        </w:rPr>
        <w:t>we</w:t>
      </w:r>
      <w:r w:rsidR="00421330">
        <w:rPr>
          <w:color w:val="000000" w:themeColor="text1"/>
        </w:rPr>
        <w:t>re</w:t>
      </w:r>
      <w:r w:rsidR="05B61CB1" w:rsidRPr="51D0A01B">
        <w:rPr>
          <w:color w:val="000000" w:themeColor="text1"/>
        </w:rPr>
        <w:t xml:space="preserve"> $</w:t>
      </w:r>
      <w:r w:rsidR="128AA120" w:rsidRPr="51D0A01B">
        <w:rPr>
          <w:color w:val="000000" w:themeColor="text1"/>
        </w:rPr>
        <w:t>68.22</w:t>
      </w:r>
      <w:r w:rsidR="05B61CB1" w:rsidRPr="51D0A01B">
        <w:rPr>
          <w:color w:val="000000" w:themeColor="text1"/>
        </w:rPr>
        <w:t xml:space="preserve">/head for </w:t>
      </w:r>
      <w:r w:rsidR="00421330">
        <w:rPr>
          <w:color w:val="000000" w:themeColor="text1"/>
        </w:rPr>
        <w:t xml:space="preserve">a </w:t>
      </w:r>
      <w:r w:rsidR="05B61CB1" w:rsidRPr="51D0A01B">
        <w:rPr>
          <w:color w:val="000000" w:themeColor="text1"/>
        </w:rPr>
        <w:t>spring born stockers and $</w:t>
      </w:r>
      <w:r w:rsidR="128AA120" w:rsidRPr="51D0A01B">
        <w:rPr>
          <w:color w:val="000000" w:themeColor="text1"/>
        </w:rPr>
        <w:t>64.71</w:t>
      </w:r>
      <w:r w:rsidR="05B61CB1" w:rsidRPr="51D0A01B">
        <w:rPr>
          <w:color w:val="000000" w:themeColor="text1"/>
        </w:rPr>
        <w:t xml:space="preserve">/head for fall born stockers. </w:t>
      </w:r>
      <w:r w:rsidR="00F37B8C">
        <w:rPr>
          <w:color w:val="000000" w:themeColor="text1"/>
        </w:rPr>
        <w:t xml:space="preserve">The same patterns were found here as when feed was purchased as needed. Compared to buying feed stuff as needed, feed costs declined </w:t>
      </w:r>
      <w:r w:rsidR="05B61CB1" w:rsidRPr="51D0A01B">
        <w:rPr>
          <w:color w:val="000000" w:themeColor="text1"/>
        </w:rPr>
        <w:t>$4.68/head for spring calving cows, $7.15/head for fall calving cows, $</w:t>
      </w:r>
      <w:r w:rsidR="128AA120" w:rsidRPr="51D0A01B">
        <w:rPr>
          <w:color w:val="000000" w:themeColor="text1"/>
        </w:rPr>
        <w:t>1</w:t>
      </w:r>
      <w:r w:rsidR="05B61CB1" w:rsidRPr="51D0A01B">
        <w:rPr>
          <w:color w:val="000000" w:themeColor="text1"/>
        </w:rPr>
        <w:t>.</w:t>
      </w:r>
      <w:r w:rsidR="128AA120" w:rsidRPr="51D0A01B">
        <w:rPr>
          <w:color w:val="000000" w:themeColor="text1"/>
        </w:rPr>
        <w:t>47</w:t>
      </w:r>
      <w:r w:rsidR="05B61CB1" w:rsidRPr="51D0A01B">
        <w:rPr>
          <w:color w:val="000000" w:themeColor="text1"/>
        </w:rPr>
        <w:t>/head for spring born stockers, and $</w:t>
      </w:r>
      <w:r w:rsidR="128AA120" w:rsidRPr="51D0A01B">
        <w:rPr>
          <w:color w:val="000000" w:themeColor="text1"/>
        </w:rPr>
        <w:t>0</w:t>
      </w:r>
      <w:r w:rsidR="05B61CB1" w:rsidRPr="51D0A01B">
        <w:rPr>
          <w:color w:val="000000" w:themeColor="text1"/>
        </w:rPr>
        <w:t>.</w:t>
      </w:r>
      <w:r w:rsidR="128AA120" w:rsidRPr="51D0A01B">
        <w:rPr>
          <w:color w:val="000000" w:themeColor="text1"/>
        </w:rPr>
        <w:t>93</w:t>
      </w:r>
      <w:r w:rsidR="05B61CB1" w:rsidRPr="51D0A01B">
        <w:rPr>
          <w:color w:val="000000" w:themeColor="text1"/>
        </w:rPr>
        <w:t>/head for fall born stockers</w:t>
      </w:r>
      <w:r w:rsidR="277E7FF1" w:rsidRPr="51D0A01B">
        <w:rPr>
          <w:color w:val="000000" w:themeColor="text1"/>
        </w:rPr>
        <w:t>.</w:t>
      </w:r>
      <w:r w:rsidR="1A2BD6F9" w:rsidRPr="51D0A01B">
        <w:rPr>
          <w:color w:val="000000" w:themeColor="text1"/>
        </w:rPr>
        <w:t xml:space="preserve"> Overall, buying feed when price</w:t>
      </w:r>
      <w:r w:rsidR="11A6B26D" w:rsidRPr="51D0A01B">
        <w:rPr>
          <w:color w:val="000000" w:themeColor="text1"/>
        </w:rPr>
        <w:t>s are</w:t>
      </w:r>
      <w:r w:rsidR="1A2BD6F9" w:rsidRPr="51D0A01B">
        <w:rPr>
          <w:color w:val="000000" w:themeColor="text1"/>
        </w:rPr>
        <w:t xml:space="preserve"> at the lowest </w:t>
      </w:r>
      <w:r w:rsidR="67B14130" w:rsidRPr="51D0A01B">
        <w:rPr>
          <w:color w:val="000000" w:themeColor="text1"/>
        </w:rPr>
        <w:t xml:space="preserve">a producer with an integrated cow-calf and stocker operation would save </w:t>
      </w:r>
      <w:r w:rsidR="5BCE2B55" w:rsidRPr="51D0A01B">
        <w:rPr>
          <w:color w:val="000000" w:themeColor="text1"/>
        </w:rPr>
        <w:t>$6.15/head for spring calving operation</w:t>
      </w:r>
      <w:r w:rsidR="00EF63AD">
        <w:rPr>
          <w:color w:val="000000" w:themeColor="text1"/>
        </w:rPr>
        <w:t>s</w:t>
      </w:r>
      <w:r w:rsidR="5BCE2B55" w:rsidRPr="51D0A01B">
        <w:rPr>
          <w:color w:val="000000" w:themeColor="text1"/>
        </w:rPr>
        <w:t xml:space="preserve"> and $8.08/head for fall calving operation</w:t>
      </w:r>
      <w:r w:rsidR="00EF63AD">
        <w:rPr>
          <w:color w:val="000000" w:themeColor="text1"/>
        </w:rPr>
        <w:t>s</w:t>
      </w:r>
      <w:r w:rsidR="5BCE2B55" w:rsidRPr="51D0A01B">
        <w:rPr>
          <w:color w:val="000000" w:themeColor="text1"/>
        </w:rPr>
        <w:t xml:space="preserve">. </w:t>
      </w:r>
    </w:p>
    <w:p w14:paraId="44B79E87" w14:textId="50D6C313" w:rsidR="00463DEF" w:rsidRDefault="00463DEF" w:rsidP="00463DEF">
      <w:pPr>
        <w:pBdr>
          <w:top w:val="nil"/>
          <w:left w:val="nil"/>
          <w:bottom w:val="nil"/>
          <w:right w:val="nil"/>
          <w:between w:val="nil"/>
        </w:pBdr>
        <w:spacing w:line="480" w:lineRule="auto"/>
        <w:rPr>
          <w:color w:val="000000" w:themeColor="text1"/>
        </w:rPr>
      </w:pPr>
    </w:p>
    <w:p w14:paraId="5A069C79" w14:textId="4A532523" w:rsidR="00463DEF" w:rsidRPr="001D4A55" w:rsidRDefault="00463DEF" w:rsidP="001D4A55">
      <w:pPr>
        <w:pBdr>
          <w:top w:val="nil"/>
          <w:left w:val="nil"/>
          <w:bottom w:val="nil"/>
          <w:right w:val="nil"/>
          <w:between w:val="nil"/>
        </w:pBdr>
        <w:spacing w:line="480" w:lineRule="auto"/>
        <w:rPr>
          <w:i/>
          <w:iCs/>
          <w:color w:val="000000" w:themeColor="text1"/>
        </w:rPr>
      </w:pPr>
      <w:r w:rsidRPr="001D4A55">
        <w:rPr>
          <w:i/>
          <w:iCs/>
          <w:color w:val="000000" w:themeColor="text1"/>
        </w:rPr>
        <w:t>High Hay Price Scenario</w:t>
      </w:r>
    </w:p>
    <w:p w14:paraId="552E7881" w14:textId="1109E847" w:rsidR="00EB7660" w:rsidRDefault="645EA1E9" w:rsidP="001D4A55">
      <w:pPr>
        <w:pBdr>
          <w:top w:val="nil"/>
          <w:left w:val="nil"/>
          <w:bottom w:val="nil"/>
          <w:right w:val="nil"/>
          <w:between w:val="nil"/>
        </w:pBdr>
        <w:spacing w:line="480" w:lineRule="auto"/>
        <w:rPr>
          <w:color w:val="000000" w:themeColor="text1"/>
        </w:rPr>
      </w:pPr>
      <w:r w:rsidRPr="51D0A01B">
        <w:rPr>
          <w:color w:val="000000" w:themeColor="text1"/>
        </w:rPr>
        <w:t>F</w:t>
      </w:r>
      <w:r w:rsidR="65C610EE" w:rsidRPr="51D0A01B">
        <w:rPr>
          <w:color w:val="000000" w:themeColor="text1"/>
        </w:rPr>
        <w:t xml:space="preserve">eed costs were </w:t>
      </w:r>
      <w:r w:rsidR="0D43C3C6" w:rsidRPr="51D0A01B">
        <w:rPr>
          <w:color w:val="000000" w:themeColor="text1"/>
        </w:rPr>
        <w:t xml:space="preserve">also </w:t>
      </w:r>
      <w:r w:rsidR="65C610EE" w:rsidRPr="51D0A01B">
        <w:rPr>
          <w:color w:val="000000" w:themeColor="text1"/>
        </w:rPr>
        <w:t xml:space="preserve">estimated </w:t>
      </w:r>
      <w:r w:rsidR="05B61CB1" w:rsidRPr="51D0A01B">
        <w:rPr>
          <w:color w:val="000000" w:themeColor="text1"/>
        </w:rPr>
        <w:t>with a base hay price of $60/ton</w:t>
      </w:r>
      <w:r w:rsidR="00624751" w:rsidRPr="51D0A01B">
        <w:rPr>
          <w:color w:val="000000" w:themeColor="text1"/>
        </w:rPr>
        <w:t xml:space="preserve"> or the </w:t>
      </w:r>
      <w:r w:rsidR="00463DEF">
        <w:rPr>
          <w:color w:val="000000" w:themeColor="text1"/>
        </w:rPr>
        <w:t xml:space="preserve">high </w:t>
      </w:r>
      <w:r w:rsidR="00624751" w:rsidRPr="51D0A01B">
        <w:rPr>
          <w:color w:val="000000" w:themeColor="text1"/>
        </w:rPr>
        <w:t>hay price scenario</w:t>
      </w:r>
      <w:r w:rsidR="05B61CB1" w:rsidRPr="51D0A01B">
        <w:rPr>
          <w:color w:val="000000" w:themeColor="text1"/>
        </w:rPr>
        <w:t xml:space="preserve">. The </w:t>
      </w:r>
      <w:r w:rsidR="2CDEFC49" w:rsidRPr="51D0A01B">
        <w:rPr>
          <w:color w:val="000000" w:themeColor="text1"/>
        </w:rPr>
        <w:t xml:space="preserve">annual </w:t>
      </w:r>
      <w:r w:rsidR="05B61CB1" w:rsidRPr="51D0A01B">
        <w:rPr>
          <w:color w:val="000000" w:themeColor="text1"/>
        </w:rPr>
        <w:t>ration cost</w:t>
      </w:r>
      <w:r w:rsidR="005653C3" w:rsidRPr="51D0A01B">
        <w:rPr>
          <w:color w:val="000000" w:themeColor="text1"/>
        </w:rPr>
        <w:t xml:space="preserve"> when feedstuffs </w:t>
      </w:r>
      <w:r w:rsidR="00463DEF">
        <w:rPr>
          <w:color w:val="000000" w:themeColor="text1"/>
        </w:rPr>
        <w:t>we</w:t>
      </w:r>
      <w:r w:rsidR="29744CD5" w:rsidRPr="51D0A01B">
        <w:rPr>
          <w:color w:val="000000" w:themeColor="text1"/>
        </w:rPr>
        <w:t>re purchased as</w:t>
      </w:r>
      <w:r w:rsidR="005653C3" w:rsidRPr="51D0A01B">
        <w:rPr>
          <w:color w:val="000000" w:themeColor="text1"/>
        </w:rPr>
        <w:t xml:space="preserve"> needed</w:t>
      </w:r>
      <w:r w:rsidR="128AA120" w:rsidRPr="51D0A01B">
        <w:rPr>
          <w:color w:val="000000" w:themeColor="text1"/>
        </w:rPr>
        <w:t xml:space="preserve"> </w:t>
      </w:r>
      <w:r w:rsidR="0157B798" w:rsidRPr="51D0A01B">
        <w:rPr>
          <w:color w:val="000000" w:themeColor="text1"/>
        </w:rPr>
        <w:t>was $1</w:t>
      </w:r>
      <w:r w:rsidR="353AF047" w:rsidRPr="51D0A01B">
        <w:rPr>
          <w:color w:val="000000" w:themeColor="text1"/>
        </w:rPr>
        <w:t xml:space="preserve">77.81/head </w:t>
      </w:r>
      <w:r w:rsidR="05B61CB1" w:rsidRPr="51D0A01B">
        <w:rPr>
          <w:color w:val="000000" w:themeColor="text1"/>
        </w:rPr>
        <w:t>for spring calving cow</w:t>
      </w:r>
      <w:r w:rsidR="00463DEF">
        <w:rPr>
          <w:color w:val="000000" w:themeColor="text1"/>
        </w:rPr>
        <w:t>s</w:t>
      </w:r>
      <w:r w:rsidR="00C52B90">
        <w:rPr>
          <w:color w:val="000000" w:themeColor="text1"/>
        </w:rPr>
        <w:t xml:space="preserve"> and</w:t>
      </w:r>
      <w:r w:rsidR="05B61CB1" w:rsidRPr="51D0A01B">
        <w:rPr>
          <w:color w:val="000000" w:themeColor="text1"/>
        </w:rPr>
        <w:t xml:space="preserve"> $249.52/head for fall calving cows</w:t>
      </w:r>
      <w:r w:rsidR="00C52B90">
        <w:rPr>
          <w:color w:val="000000" w:themeColor="text1"/>
        </w:rPr>
        <w:t>. The 90-day stocker operation feed costs were</w:t>
      </w:r>
      <w:r w:rsidR="05B61CB1" w:rsidRPr="51D0A01B">
        <w:rPr>
          <w:color w:val="000000" w:themeColor="text1"/>
        </w:rPr>
        <w:t xml:space="preserve"> $</w:t>
      </w:r>
      <w:r w:rsidR="5B467269" w:rsidRPr="51D0A01B">
        <w:rPr>
          <w:color w:val="000000" w:themeColor="text1"/>
        </w:rPr>
        <w:t>73.48</w:t>
      </w:r>
      <w:r w:rsidR="05B61CB1" w:rsidRPr="51D0A01B">
        <w:rPr>
          <w:color w:val="000000" w:themeColor="text1"/>
        </w:rPr>
        <w:t>/head for spring born stockers and $</w:t>
      </w:r>
      <w:r w:rsidR="5B467269" w:rsidRPr="51D0A01B">
        <w:rPr>
          <w:color w:val="000000" w:themeColor="text1"/>
        </w:rPr>
        <w:t>65.64</w:t>
      </w:r>
      <w:r w:rsidR="05B61CB1" w:rsidRPr="51D0A01B">
        <w:rPr>
          <w:color w:val="000000" w:themeColor="text1"/>
        </w:rPr>
        <w:t>/head for fall born stockers</w:t>
      </w:r>
      <w:r w:rsidR="4D7F4EC7" w:rsidRPr="51D0A01B">
        <w:rPr>
          <w:color w:val="000000" w:themeColor="text1"/>
        </w:rPr>
        <w:t xml:space="preserve"> (Table </w:t>
      </w:r>
      <w:r w:rsidR="00D717E8">
        <w:rPr>
          <w:color w:val="000000" w:themeColor="text1"/>
        </w:rPr>
        <w:t>1.4</w:t>
      </w:r>
      <w:r w:rsidR="4D7F4EC7" w:rsidRPr="51D0A01B">
        <w:rPr>
          <w:color w:val="000000" w:themeColor="text1"/>
        </w:rPr>
        <w:t>)</w:t>
      </w:r>
      <w:r w:rsidR="05B61CB1" w:rsidRPr="51D0A01B">
        <w:rPr>
          <w:color w:val="000000" w:themeColor="text1"/>
        </w:rPr>
        <w:t>.</w:t>
      </w:r>
      <w:r w:rsidR="7F67DE6D" w:rsidRPr="51D0A01B">
        <w:rPr>
          <w:color w:val="000000" w:themeColor="text1"/>
        </w:rPr>
        <w:t xml:space="preserve"> If the producer purchased feed </w:t>
      </w:r>
      <w:r w:rsidR="3D5CB5F1" w:rsidRPr="51D0A01B">
        <w:rPr>
          <w:color w:val="000000" w:themeColor="text1"/>
        </w:rPr>
        <w:t>in months when prices are at the lowest</w:t>
      </w:r>
      <w:r w:rsidR="7F67DE6D" w:rsidRPr="51D0A01B">
        <w:rPr>
          <w:color w:val="000000" w:themeColor="text1"/>
        </w:rPr>
        <w:t>, t</w:t>
      </w:r>
      <w:r w:rsidR="05B61CB1" w:rsidRPr="51D0A01B">
        <w:rPr>
          <w:color w:val="000000" w:themeColor="text1"/>
        </w:rPr>
        <w:t xml:space="preserve">he </w:t>
      </w:r>
      <w:r w:rsidR="06F57A53" w:rsidRPr="51D0A01B">
        <w:rPr>
          <w:color w:val="000000" w:themeColor="text1"/>
        </w:rPr>
        <w:t>annual</w:t>
      </w:r>
      <w:r w:rsidR="05B61CB1" w:rsidRPr="51D0A01B">
        <w:rPr>
          <w:color w:val="000000" w:themeColor="text1"/>
        </w:rPr>
        <w:t xml:space="preserve"> ration cost for spring calving </w:t>
      </w:r>
      <w:r w:rsidR="00463DEF" w:rsidRPr="51D0A01B">
        <w:rPr>
          <w:color w:val="000000" w:themeColor="text1"/>
        </w:rPr>
        <w:t>cow</w:t>
      </w:r>
      <w:r w:rsidR="00463DEF">
        <w:rPr>
          <w:color w:val="000000" w:themeColor="text1"/>
        </w:rPr>
        <w:t>s</w:t>
      </w:r>
      <w:r w:rsidR="00463DEF" w:rsidRPr="51D0A01B">
        <w:rPr>
          <w:color w:val="000000" w:themeColor="text1"/>
        </w:rPr>
        <w:t xml:space="preserve"> </w:t>
      </w:r>
      <w:r w:rsidR="00463DEF">
        <w:rPr>
          <w:color w:val="000000" w:themeColor="text1"/>
        </w:rPr>
        <w:t>was</w:t>
      </w:r>
      <w:r w:rsidR="05B61CB1" w:rsidRPr="51D0A01B">
        <w:rPr>
          <w:color w:val="000000" w:themeColor="text1"/>
        </w:rPr>
        <w:t xml:space="preserve"> $169.01/head, $241.13/head for fall calving cow</w:t>
      </w:r>
      <w:r w:rsidR="00463DEF">
        <w:rPr>
          <w:color w:val="000000" w:themeColor="text1"/>
        </w:rPr>
        <w:t>s</w:t>
      </w:r>
      <w:r w:rsidR="05B61CB1" w:rsidRPr="51D0A01B">
        <w:rPr>
          <w:color w:val="000000" w:themeColor="text1"/>
        </w:rPr>
        <w:t>, and $</w:t>
      </w:r>
      <w:r w:rsidR="128AA120" w:rsidRPr="51D0A01B">
        <w:rPr>
          <w:color w:val="000000" w:themeColor="text1"/>
        </w:rPr>
        <w:t>7</w:t>
      </w:r>
      <w:r w:rsidR="5B467269" w:rsidRPr="51D0A01B">
        <w:rPr>
          <w:color w:val="000000" w:themeColor="text1"/>
        </w:rPr>
        <w:t>1</w:t>
      </w:r>
      <w:r w:rsidR="128AA120" w:rsidRPr="51D0A01B">
        <w:rPr>
          <w:color w:val="000000" w:themeColor="text1"/>
        </w:rPr>
        <w:t>.8</w:t>
      </w:r>
      <w:r w:rsidR="5B467269" w:rsidRPr="51D0A01B">
        <w:rPr>
          <w:color w:val="000000" w:themeColor="text1"/>
        </w:rPr>
        <w:t>0</w:t>
      </w:r>
      <w:r w:rsidR="05B61CB1" w:rsidRPr="51D0A01B">
        <w:rPr>
          <w:color w:val="000000" w:themeColor="text1"/>
        </w:rPr>
        <w:t>/head for spring born stockers, and $</w:t>
      </w:r>
      <w:r w:rsidR="128AA120" w:rsidRPr="51D0A01B">
        <w:rPr>
          <w:color w:val="000000" w:themeColor="text1"/>
        </w:rPr>
        <w:t>6</w:t>
      </w:r>
      <w:r w:rsidR="5B467269" w:rsidRPr="51D0A01B">
        <w:rPr>
          <w:color w:val="000000" w:themeColor="text1"/>
        </w:rPr>
        <w:t>4</w:t>
      </w:r>
      <w:r w:rsidR="128AA120" w:rsidRPr="51D0A01B">
        <w:rPr>
          <w:color w:val="000000" w:themeColor="text1"/>
        </w:rPr>
        <w:t>.</w:t>
      </w:r>
      <w:r w:rsidR="5B467269" w:rsidRPr="51D0A01B">
        <w:rPr>
          <w:color w:val="000000" w:themeColor="text1"/>
        </w:rPr>
        <w:t>71</w:t>
      </w:r>
      <w:r w:rsidR="05B61CB1" w:rsidRPr="51D0A01B">
        <w:rPr>
          <w:color w:val="000000" w:themeColor="text1"/>
        </w:rPr>
        <w:t>/head for fall born stockers</w:t>
      </w:r>
      <w:r w:rsidR="4D7F4EC7" w:rsidRPr="51D0A01B">
        <w:rPr>
          <w:color w:val="000000" w:themeColor="text1"/>
        </w:rPr>
        <w:t xml:space="preserve"> (Table </w:t>
      </w:r>
      <w:r w:rsidR="00D717E8">
        <w:rPr>
          <w:color w:val="000000" w:themeColor="text1"/>
        </w:rPr>
        <w:t>1.</w:t>
      </w:r>
      <w:r w:rsidR="5746EB0F" w:rsidRPr="51D0A01B">
        <w:rPr>
          <w:color w:val="000000" w:themeColor="text1"/>
        </w:rPr>
        <w:t>4</w:t>
      </w:r>
      <w:r w:rsidR="00D81DF2">
        <w:rPr>
          <w:color w:val="000000" w:themeColor="text1"/>
        </w:rPr>
        <w:t xml:space="preserve"> in Appendix A</w:t>
      </w:r>
      <w:r w:rsidR="4D7F4EC7" w:rsidRPr="51D0A01B">
        <w:rPr>
          <w:color w:val="000000" w:themeColor="text1"/>
        </w:rPr>
        <w:t>)</w:t>
      </w:r>
      <w:r w:rsidR="05B61CB1" w:rsidRPr="51D0A01B">
        <w:rPr>
          <w:color w:val="000000" w:themeColor="text1"/>
        </w:rPr>
        <w:t>.</w:t>
      </w:r>
      <w:r w:rsidR="7F67DE6D" w:rsidRPr="51D0A01B">
        <w:rPr>
          <w:color w:val="000000" w:themeColor="text1"/>
        </w:rPr>
        <w:t xml:space="preserve"> Purchasing when feed prices </w:t>
      </w:r>
      <w:r w:rsidR="00463DEF">
        <w:rPr>
          <w:color w:val="000000" w:themeColor="text1"/>
        </w:rPr>
        <w:t>we</w:t>
      </w:r>
      <w:r w:rsidR="7F67DE6D" w:rsidRPr="51D0A01B">
        <w:rPr>
          <w:color w:val="000000" w:themeColor="text1"/>
        </w:rPr>
        <w:t>re lowest reduce</w:t>
      </w:r>
      <w:r w:rsidR="00463DEF">
        <w:rPr>
          <w:color w:val="000000" w:themeColor="text1"/>
        </w:rPr>
        <w:t>d</w:t>
      </w:r>
      <w:r w:rsidR="7F67DE6D" w:rsidRPr="51D0A01B">
        <w:rPr>
          <w:color w:val="000000" w:themeColor="text1"/>
        </w:rPr>
        <w:t xml:space="preserve"> cost</w:t>
      </w:r>
      <w:r w:rsidR="00463DEF">
        <w:rPr>
          <w:color w:val="000000" w:themeColor="text1"/>
        </w:rPr>
        <w:t>s</w:t>
      </w:r>
      <w:r w:rsidR="05B61CB1" w:rsidRPr="51D0A01B">
        <w:rPr>
          <w:color w:val="000000" w:themeColor="text1"/>
        </w:rPr>
        <w:t xml:space="preserve"> </w:t>
      </w:r>
      <w:r w:rsidR="3D0BD7F9" w:rsidRPr="51D0A01B">
        <w:rPr>
          <w:color w:val="000000" w:themeColor="text1"/>
        </w:rPr>
        <w:t xml:space="preserve">by </w:t>
      </w:r>
      <w:r w:rsidR="05B61CB1" w:rsidRPr="51D0A01B">
        <w:rPr>
          <w:color w:val="000000" w:themeColor="text1"/>
        </w:rPr>
        <w:t>$8.80/head for spring calving cows, $8.39/head for fall calving cows, and $</w:t>
      </w:r>
      <w:r w:rsidR="3D0BD7F9" w:rsidRPr="51D0A01B">
        <w:rPr>
          <w:color w:val="000000" w:themeColor="text1"/>
        </w:rPr>
        <w:t>1</w:t>
      </w:r>
      <w:r w:rsidR="05B61CB1" w:rsidRPr="51D0A01B">
        <w:rPr>
          <w:color w:val="000000" w:themeColor="text1"/>
        </w:rPr>
        <w:t>.</w:t>
      </w:r>
      <w:r w:rsidR="3D0BD7F9" w:rsidRPr="51D0A01B">
        <w:rPr>
          <w:color w:val="000000" w:themeColor="text1"/>
        </w:rPr>
        <w:t>6</w:t>
      </w:r>
      <w:r w:rsidR="5B467269" w:rsidRPr="51D0A01B">
        <w:rPr>
          <w:color w:val="000000" w:themeColor="text1"/>
        </w:rPr>
        <w:t>9</w:t>
      </w:r>
      <w:r w:rsidR="05B61CB1" w:rsidRPr="51D0A01B">
        <w:rPr>
          <w:color w:val="000000" w:themeColor="text1"/>
        </w:rPr>
        <w:t>/head for spring born stockers, and $</w:t>
      </w:r>
      <w:r w:rsidR="3D0BD7F9" w:rsidRPr="51D0A01B">
        <w:rPr>
          <w:color w:val="000000" w:themeColor="text1"/>
        </w:rPr>
        <w:t>0.93</w:t>
      </w:r>
      <w:r w:rsidR="05B61CB1" w:rsidRPr="51D0A01B">
        <w:rPr>
          <w:color w:val="000000" w:themeColor="text1"/>
        </w:rPr>
        <w:t xml:space="preserve">/head for fall </w:t>
      </w:r>
      <w:r w:rsidR="05B61CB1" w:rsidRPr="51D0A01B">
        <w:rPr>
          <w:color w:val="000000" w:themeColor="text1"/>
        </w:rPr>
        <w:lastRenderedPageBreak/>
        <w:t>born stockers</w:t>
      </w:r>
      <w:r w:rsidR="4D7F4EC7" w:rsidRPr="51D0A01B">
        <w:rPr>
          <w:color w:val="000000" w:themeColor="text1"/>
        </w:rPr>
        <w:t xml:space="preserve"> (Table </w:t>
      </w:r>
      <w:r w:rsidR="494EBE8F" w:rsidRPr="51D0A01B">
        <w:rPr>
          <w:color w:val="000000" w:themeColor="text1"/>
        </w:rPr>
        <w:t>4</w:t>
      </w:r>
      <w:r w:rsidR="4D7F4EC7" w:rsidRPr="51D0A01B">
        <w:rPr>
          <w:color w:val="000000" w:themeColor="text1"/>
        </w:rPr>
        <w:t>)</w:t>
      </w:r>
      <w:r w:rsidR="5B467269" w:rsidRPr="51D0A01B">
        <w:rPr>
          <w:color w:val="000000" w:themeColor="text1"/>
        </w:rPr>
        <w:t>.</w:t>
      </w:r>
      <w:r w:rsidR="06F57A53" w:rsidRPr="51D0A01B">
        <w:rPr>
          <w:color w:val="000000" w:themeColor="text1"/>
        </w:rPr>
        <w:t xml:space="preserve"> </w:t>
      </w:r>
      <w:r w:rsidR="4D7F4EC7" w:rsidRPr="51D0A01B">
        <w:rPr>
          <w:color w:val="000000" w:themeColor="text1"/>
        </w:rPr>
        <w:t xml:space="preserve">In total, a </w:t>
      </w:r>
      <w:r w:rsidR="7D5E820A" w:rsidRPr="51D0A01B">
        <w:rPr>
          <w:color w:val="000000" w:themeColor="text1"/>
        </w:rPr>
        <w:t xml:space="preserve">spring calving operation saves $10.49/head by purchasing feed when prices are lowest, and a fall calving operation saves $9.32/head. This is </w:t>
      </w:r>
      <w:r w:rsidR="0773DD75" w:rsidRPr="51D0A01B">
        <w:rPr>
          <w:color w:val="000000" w:themeColor="text1"/>
        </w:rPr>
        <w:t xml:space="preserve">the opposite of </w:t>
      </w:r>
      <w:r w:rsidR="007E0A3D" w:rsidRPr="51D0A01B">
        <w:rPr>
          <w:color w:val="000000" w:themeColor="text1"/>
        </w:rPr>
        <w:t xml:space="preserve">the low </w:t>
      </w:r>
      <w:r w:rsidR="0773DD75" w:rsidRPr="51D0A01B">
        <w:rPr>
          <w:color w:val="000000" w:themeColor="text1"/>
        </w:rPr>
        <w:t>hay price</w:t>
      </w:r>
      <w:r w:rsidR="007E0A3D" w:rsidRPr="51D0A01B">
        <w:rPr>
          <w:color w:val="000000" w:themeColor="text1"/>
        </w:rPr>
        <w:t xml:space="preserve"> scenario</w:t>
      </w:r>
      <w:r w:rsidR="0773DD75" w:rsidRPr="51D0A01B">
        <w:rPr>
          <w:color w:val="000000" w:themeColor="text1"/>
        </w:rPr>
        <w:t xml:space="preserve">. </w:t>
      </w:r>
    </w:p>
    <w:p w14:paraId="6D0C1828" w14:textId="55A6DE54" w:rsidR="00C90EC2" w:rsidRDefault="007E0A3D" w:rsidP="00C90EC2">
      <w:pPr>
        <w:spacing w:line="480" w:lineRule="auto"/>
        <w:ind w:firstLine="720"/>
        <w:rPr>
          <w:color w:val="000000" w:themeColor="text1"/>
        </w:rPr>
      </w:pPr>
      <w:r w:rsidRPr="51D0A01B">
        <w:rPr>
          <w:color w:val="000000" w:themeColor="text1"/>
        </w:rPr>
        <w:t xml:space="preserve">Going from the low to high hay </w:t>
      </w:r>
      <w:r w:rsidR="799E2097" w:rsidRPr="51D0A01B">
        <w:rPr>
          <w:color w:val="000000" w:themeColor="text1"/>
        </w:rPr>
        <w:t xml:space="preserve">price </w:t>
      </w:r>
      <w:r w:rsidRPr="51D0A01B">
        <w:rPr>
          <w:color w:val="000000" w:themeColor="text1"/>
        </w:rPr>
        <w:t xml:space="preserve">scenario, </w:t>
      </w:r>
      <w:r w:rsidR="446FB4CD" w:rsidRPr="51D0A01B">
        <w:rPr>
          <w:color w:val="000000" w:themeColor="text1"/>
        </w:rPr>
        <w:t xml:space="preserve">feed costs increase by </w:t>
      </w:r>
      <w:r w:rsidR="446FB4CD">
        <w:t>$</w:t>
      </w:r>
      <w:r w:rsidR="3E5E5438">
        <w:t>58.59/head</w:t>
      </w:r>
      <w:r w:rsidR="00002096">
        <w:t xml:space="preserve"> </w:t>
      </w:r>
      <w:r w:rsidR="3E5E5438">
        <w:t>for spring calving cows</w:t>
      </w:r>
      <w:r w:rsidR="00AB3741">
        <w:t xml:space="preserve"> ($177.81-</w:t>
      </w:r>
      <w:r w:rsidR="00BC2062">
        <w:t>$</w:t>
      </w:r>
      <w:r w:rsidR="00AB3741">
        <w:t>119.</w:t>
      </w:r>
      <w:r w:rsidR="00BC2062">
        <w:t>22)</w:t>
      </w:r>
      <w:r w:rsidR="3E5E5438">
        <w:t>, $62.92/head for fall calving cows</w:t>
      </w:r>
      <w:r w:rsidR="00FF79F2">
        <w:t xml:space="preserve"> ($315.17-$252.24)</w:t>
      </w:r>
      <w:r w:rsidR="3E5E5438">
        <w:t xml:space="preserve">, </w:t>
      </w:r>
      <w:r w:rsidR="446FB4CD">
        <w:t xml:space="preserve">and </w:t>
      </w:r>
      <w:r w:rsidR="3E5E5438">
        <w:t>$</w:t>
      </w:r>
      <w:r w:rsidR="1E6E7BBD">
        <w:t>3.80</w:t>
      </w:r>
      <w:r w:rsidR="3E5E5438">
        <w:t>/head for spring born stockers</w:t>
      </w:r>
      <w:r w:rsidR="00FF79F2">
        <w:t xml:space="preserve"> ($73.48-$69.69)</w:t>
      </w:r>
      <w:r w:rsidR="3E5E5438">
        <w:t xml:space="preserve">. There is no difference in the ration </w:t>
      </w:r>
      <w:r w:rsidR="474B8B45">
        <w:t xml:space="preserve">cost </w:t>
      </w:r>
      <w:r w:rsidR="3E5E5438">
        <w:t xml:space="preserve">for fall born stockers </w:t>
      </w:r>
      <w:r w:rsidR="474B8B45">
        <w:t xml:space="preserve">since </w:t>
      </w:r>
      <w:r w:rsidR="3E5E5438">
        <w:t>their ration does not include hay</w:t>
      </w:r>
      <w:r w:rsidR="474B8B45">
        <w:t xml:space="preserve">. Overall, </w:t>
      </w:r>
      <w:r w:rsidR="7E7F7257">
        <w:t>when prices increase for hay, the annual feed costs increase $62.38/</w:t>
      </w:r>
      <w:r w:rsidR="1A86BAD1">
        <w:t>head for spring calving operation and $62.92/head for the fall calving operation</w:t>
      </w:r>
      <w:r w:rsidR="003D3B14">
        <w:t>, which relies less on hay as a feed source.</w:t>
      </w:r>
      <w:r w:rsidR="28A9FBDB" w:rsidRPr="51D0A01B">
        <w:rPr>
          <w:color w:val="000000" w:themeColor="text1"/>
        </w:rPr>
        <w:t xml:space="preserve"> </w:t>
      </w:r>
      <w:r w:rsidR="00C51DBC" w:rsidRPr="51D0A01B">
        <w:rPr>
          <w:color w:val="000000" w:themeColor="text1"/>
        </w:rPr>
        <w:t xml:space="preserve">These results demonstrate how vital reducing hay feed costs are to remaining profitable. </w:t>
      </w:r>
    </w:p>
    <w:p w14:paraId="2D2D5142" w14:textId="77777777" w:rsidR="00463DEF" w:rsidRDefault="00463DEF" w:rsidP="00463DEF">
      <w:pPr>
        <w:pBdr>
          <w:top w:val="nil"/>
          <w:left w:val="nil"/>
          <w:bottom w:val="nil"/>
          <w:right w:val="nil"/>
          <w:between w:val="nil"/>
        </w:pBdr>
        <w:spacing w:line="480" w:lineRule="auto"/>
        <w:rPr>
          <w:color w:val="000000" w:themeColor="text1"/>
        </w:rPr>
      </w:pPr>
    </w:p>
    <w:p w14:paraId="5E9958BA" w14:textId="251B2939" w:rsidR="00463DEF" w:rsidRPr="001D4A55" w:rsidRDefault="00463DEF" w:rsidP="00463DEF">
      <w:pPr>
        <w:pBdr>
          <w:top w:val="nil"/>
          <w:left w:val="nil"/>
          <w:bottom w:val="nil"/>
          <w:right w:val="nil"/>
          <w:between w:val="nil"/>
        </w:pBdr>
        <w:spacing w:line="480" w:lineRule="auto"/>
        <w:rPr>
          <w:i/>
          <w:iCs/>
          <w:color w:val="000000" w:themeColor="text1"/>
        </w:rPr>
      </w:pPr>
      <w:r w:rsidRPr="001D4A55">
        <w:rPr>
          <w:i/>
          <w:iCs/>
          <w:color w:val="000000" w:themeColor="text1"/>
        </w:rPr>
        <w:t>Buying vs Producing Hay</w:t>
      </w:r>
    </w:p>
    <w:p w14:paraId="13B0FFCC" w14:textId="4B5F80C3" w:rsidR="00CF7D1C" w:rsidRDefault="00463DEF" w:rsidP="001D4A55">
      <w:pPr>
        <w:pBdr>
          <w:top w:val="nil"/>
          <w:left w:val="nil"/>
          <w:bottom w:val="nil"/>
          <w:right w:val="nil"/>
          <w:between w:val="nil"/>
        </w:pBdr>
        <w:spacing w:line="480" w:lineRule="auto"/>
      </w:pPr>
      <w:r>
        <w:rPr>
          <w:color w:val="000000" w:themeColor="text1"/>
        </w:rPr>
        <w:t>C</w:t>
      </w:r>
      <w:r w:rsidR="72E1A8FD" w:rsidRPr="51D0A01B">
        <w:rPr>
          <w:color w:val="000000" w:themeColor="text1"/>
        </w:rPr>
        <w:t xml:space="preserve">ompared to the </w:t>
      </w:r>
      <w:r w:rsidR="32B97519">
        <w:t xml:space="preserve">feed cost </w:t>
      </w:r>
      <w:r w:rsidR="1423A9AC">
        <w:t>when</w:t>
      </w:r>
      <w:r w:rsidR="05B61CB1">
        <w:t xml:space="preserve"> hay </w:t>
      </w:r>
      <w:r w:rsidR="11EC3B8D">
        <w:t xml:space="preserve">is produced </w:t>
      </w:r>
      <w:r w:rsidR="23301AFC">
        <w:t>on</w:t>
      </w:r>
      <w:r w:rsidR="2C0FB569">
        <w:t>-</w:t>
      </w:r>
      <w:r w:rsidR="23301AFC">
        <w:t xml:space="preserve">farm </w:t>
      </w:r>
      <w:r w:rsidR="05B61CB1">
        <w:t xml:space="preserve">while </w:t>
      </w:r>
      <w:r w:rsidR="5842FBDF">
        <w:t xml:space="preserve">purchasing </w:t>
      </w:r>
      <w:r w:rsidR="05B61CB1">
        <w:t xml:space="preserve">other feedstuffs </w:t>
      </w:r>
      <w:r w:rsidR="4CCD4FFE">
        <w:t xml:space="preserve">as needed. </w:t>
      </w:r>
      <w:r w:rsidR="352CEF83">
        <w:t>T</w:t>
      </w:r>
      <w:r w:rsidR="05B61CB1" w:rsidRPr="51D0A01B">
        <w:rPr>
          <w:color w:val="000000" w:themeColor="text1"/>
        </w:rPr>
        <w:t xml:space="preserve">he </w:t>
      </w:r>
      <w:r w:rsidR="59F422F8" w:rsidRPr="51D0A01B">
        <w:rPr>
          <w:color w:val="000000" w:themeColor="text1"/>
        </w:rPr>
        <w:t xml:space="preserve">total </w:t>
      </w:r>
      <w:r w:rsidR="04A741FB" w:rsidRPr="51D0A01B">
        <w:rPr>
          <w:color w:val="000000" w:themeColor="text1"/>
        </w:rPr>
        <w:t>annual</w:t>
      </w:r>
      <w:r w:rsidR="59F422F8" w:rsidRPr="51D0A01B">
        <w:rPr>
          <w:color w:val="000000" w:themeColor="text1"/>
        </w:rPr>
        <w:t xml:space="preserve"> </w:t>
      </w:r>
      <w:r w:rsidR="39093937" w:rsidRPr="51D0A01B">
        <w:rPr>
          <w:color w:val="000000" w:themeColor="text1"/>
        </w:rPr>
        <w:t>ration cost</w:t>
      </w:r>
      <w:r w:rsidR="1E9CFD12" w:rsidRPr="51D0A01B">
        <w:rPr>
          <w:color w:val="000000" w:themeColor="text1"/>
        </w:rPr>
        <w:t xml:space="preserve">, </w:t>
      </w:r>
      <w:r w:rsidR="00E80009">
        <w:rPr>
          <w:color w:val="000000" w:themeColor="text1"/>
        </w:rPr>
        <w:t xml:space="preserve">with </w:t>
      </w:r>
      <w:r w:rsidR="3341BB9C" w:rsidRPr="51D0A01B">
        <w:rPr>
          <w:color w:val="000000" w:themeColor="text1"/>
        </w:rPr>
        <w:t xml:space="preserve">feeding hay </w:t>
      </w:r>
      <w:r w:rsidR="5842FBDF" w:rsidRPr="51D0A01B">
        <w:rPr>
          <w:color w:val="000000" w:themeColor="text1"/>
        </w:rPr>
        <w:t xml:space="preserve">produced </w:t>
      </w:r>
      <w:r w:rsidR="368D6E8D" w:rsidRPr="51D0A01B">
        <w:rPr>
          <w:color w:val="000000" w:themeColor="text1"/>
        </w:rPr>
        <w:t xml:space="preserve">on-farm </w:t>
      </w:r>
      <w:r w:rsidR="3341BB9C" w:rsidRPr="51D0A01B">
        <w:rPr>
          <w:color w:val="000000" w:themeColor="text1"/>
        </w:rPr>
        <w:t xml:space="preserve">with </w:t>
      </w:r>
      <w:r w:rsidR="5842FBDF" w:rsidRPr="51D0A01B">
        <w:rPr>
          <w:color w:val="000000" w:themeColor="text1"/>
        </w:rPr>
        <w:t xml:space="preserve">purchased </w:t>
      </w:r>
      <w:r w:rsidR="003D1F1B">
        <w:rPr>
          <w:color w:val="000000" w:themeColor="text1"/>
        </w:rPr>
        <w:t>mixture</w:t>
      </w:r>
      <w:r w:rsidR="0340B4DB" w:rsidRPr="51D0A01B">
        <w:rPr>
          <w:color w:val="000000" w:themeColor="text1"/>
        </w:rPr>
        <w:t xml:space="preserve"> </w:t>
      </w:r>
      <w:r w:rsidR="3341BB9C" w:rsidRPr="51D0A01B">
        <w:rPr>
          <w:color w:val="000000" w:themeColor="text1"/>
        </w:rPr>
        <w:t>feedstuffs as needed</w:t>
      </w:r>
      <w:r w:rsidR="0123E6FE" w:rsidRPr="51D0A01B">
        <w:rPr>
          <w:color w:val="000000" w:themeColor="text1"/>
        </w:rPr>
        <w:t>,</w:t>
      </w:r>
      <w:r w:rsidR="3341BB9C" w:rsidRPr="51D0A01B">
        <w:rPr>
          <w:color w:val="000000" w:themeColor="text1"/>
        </w:rPr>
        <w:t xml:space="preserve"> </w:t>
      </w:r>
      <w:r>
        <w:rPr>
          <w:color w:val="000000" w:themeColor="text1"/>
        </w:rPr>
        <w:t>wa</w:t>
      </w:r>
      <w:r w:rsidR="3341BB9C" w:rsidRPr="51D0A01B">
        <w:rPr>
          <w:color w:val="000000" w:themeColor="text1"/>
        </w:rPr>
        <w:t>s</w:t>
      </w:r>
      <w:r w:rsidR="4EDFCBAB" w:rsidRPr="51D0A01B">
        <w:rPr>
          <w:color w:val="000000" w:themeColor="text1"/>
        </w:rPr>
        <w:t xml:space="preserve"> </w:t>
      </w:r>
      <w:r w:rsidR="73EEDFE4" w:rsidRPr="51D0A01B">
        <w:rPr>
          <w:color w:val="000000" w:themeColor="text1"/>
        </w:rPr>
        <w:t>$2</w:t>
      </w:r>
      <w:r w:rsidR="13E38A92" w:rsidRPr="51D0A01B">
        <w:rPr>
          <w:color w:val="000000" w:themeColor="text1"/>
        </w:rPr>
        <w:t>2</w:t>
      </w:r>
      <w:r w:rsidR="73EEDFE4" w:rsidRPr="51D0A01B">
        <w:rPr>
          <w:color w:val="000000" w:themeColor="text1"/>
        </w:rPr>
        <w:t>2.74/head for spring calving cows</w:t>
      </w:r>
      <w:r w:rsidR="00E80009">
        <w:rPr>
          <w:color w:val="000000" w:themeColor="text1"/>
        </w:rPr>
        <w:t xml:space="preserve"> and</w:t>
      </w:r>
      <w:r w:rsidR="73EEDFE4" w:rsidRPr="51D0A01B">
        <w:rPr>
          <w:color w:val="000000" w:themeColor="text1"/>
        </w:rPr>
        <w:t xml:space="preserve"> $285.78/head for fall calving cows</w:t>
      </w:r>
      <w:r w:rsidR="00E80009">
        <w:rPr>
          <w:color w:val="000000" w:themeColor="text1"/>
        </w:rPr>
        <w:t>. For a 90-day stocker period</w:t>
      </w:r>
      <w:r w:rsidR="00C26F1B">
        <w:rPr>
          <w:color w:val="000000" w:themeColor="text1"/>
        </w:rPr>
        <w:t xml:space="preserve">, the feed costs </w:t>
      </w:r>
      <w:r>
        <w:rPr>
          <w:color w:val="000000" w:themeColor="text1"/>
        </w:rPr>
        <w:t>we</w:t>
      </w:r>
      <w:r w:rsidR="00C26F1B">
        <w:rPr>
          <w:color w:val="000000" w:themeColor="text1"/>
        </w:rPr>
        <w:t>re</w:t>
      </w:r>
      <w:r w:rsidR="73EEDFE4" w:rsidRPr="51D0A01B">
        <w:rPr>
          <w:color w:val="000000" w:themeColor="text1"/>
        </w:rPr>
        <w:t xml:space="preserve"> $118.43/head for spring born stockers and $65.54/head for fall born stockers</w:t>
      </w:r>
      <w:r w:rsidR="48CD4781" w:rsidRPr="51D0A01B">
        <w:rPr>
          <w:color w:val="000000" w:themeColor="text1"/>
        </w:rPr>
        <w:t xml:space="preserve"> </w:t>
      </w:r>
      <w:r w:rsidR="359CF6C2" w:rsidRPr="51D0A01B">
        <w:rPr>
          <w:color w:val="000000" w:themeColor="text1"/>
        </w:rPr>
        <w:t xml:space="preserve">(Figure </w:t>
      </w:r>
      <w:r w:rsidR="00455F73">
        <w:rPr>
          <w:color w:val="000000" w:themeColor="text1"/>
        </w:rPr>
        <w:t>1.</w:t>
      </w:r>
      <w:r w:rsidR="5746EB0F" w:rsidRPr="51D0A01B">
        <w:rPr>
          <w:color w:val="000000" w:themeColor="text1"/>
        </w:rPr>
        <w:t>3</w:t>
      </w:r>
      <w:r w:rsidR="00206BF7">
        <w:rPr>
          <w:color w:val="000000" w:themeColor="text1"/>
        </w:rPr>
        <w:t xml:space="preserve"> in Appendix A</w:t>
      </w:r>
      <w:r w:rsidR="359CF6C2" w:rsidRPr="51D0A01B">
        <w:rPr>
          <w:color w:val="000000" w:themeColor="text1"/>
        </w:rPr>
        <w:t>)</w:t>
      </w:r>
      <w:r w:rsidR="11EC3B8D" w:rsidRPr="51D0A01B">
        <w:rPr>
          <w:color w:val="000000" w:themeColor="text1"/>
        </w:rPr>
        <w:t>.</w:t>
      </w:r>
      <w:r w:rsidR="6051F414" w:rsidRPr="51D0A01B">
        <w:rPr>
          <w:color w:val="000000" w:themeColor="text1"/>
        </w:rPr>
        <w:t xml:space="preserve"> </w:t>
      </w:r>
      <w:r>
        <w:rPr>
          <w:color w:val="000000" w:themeColor="text1"/>
        </w:rPr>
        <w:t>On-farm h</w:t>
      </w:r>
      <w:r w:rsidR="1EF4337A" w:rsidRPr="51D0A01B">
        <w:rPr>
          <w:color w:val="000000" w:themeColor="text1"/>
        </w:rPr>
        <w:t xml:space="preserve">ay production has a higher cost than </w:t>
      </w:r>
      <w:r>
        <w:rPr>
          <w:color w:val="000000" w:themeColor="text1"/>
        </w:rPr>
        <w:t>buying hay (</w:t>
      </w:r>
      <w:r w:rsidR="47AD486A" w:rsidRPr="51D0A01B">
        <w:rPr>
          <w:color w:val="000000" w:themeColor="text1"/>
        </w:rPr>
        <w:t xml:space="preserve">Table </w:t>
      </w:r>
      <w:r w:rsidR="00D717E8">
        <w:rPr>
          <w:color w:val="000000" w:themeColor="text1"/>
        </w:rPr>
        <w:t>1.</w:t>
      </w:r>
      <w:r w:rsidR="47AD486A" w:rsidRPr="51D0A01B">
        <w:rPr>
          <w:color w:val="000000" w:themeColor="text1"/>
        </w:rPr>
        <w:t>5</w:t>
      </w:r>
      <w:r w:rsidR="00206BF7">
        <w:rPr>
          <w:color w:val="000000" w:themeColor="text1"/>
        </w:rPr>
        <w:t xml:space="preserve"> in Appendix A</w:t>
      </w:r>
      <w:r>
        <w:rPr>
          <w:color w:val="000000" w:themeColor="text1"/>
        </w:rPr>
        <w:t>)</w:t>
      </w:r>
      <w:r w:rsidR="450B5258" w:rsidRPr="51D0A01B">
        <w:rPr>
          <w:color w:val="000000" w:themeColor="text1"/>
        </w:rPr>
        <w:t xml:space="preserve">. </w:t>
      </w:r>
      <w:r w:rsidR="0063294C">
        <w:rPr>
          <w:color w:val="000000" w:themeColor="text1"/>
        </w:rPr>
        <w:t xml:space="preserve">Even when hay costs are </w:t>
      </w:r>
      <w:r w:rsidR="1EF4337A" w:rsidRPr="51D0A01B">
        <w:rPr>
          <w:color w:val="000000" w:themeColor="text1"/>
        </w:rPr>
        <w:t>$60/ton hay</w:t>
      </w:r>
      <w:r w:rsidR="0063294C">
        <w:rPr>
          <w:color w:val="000000" w:themeColor="text1"/>
        </w:rPr>
        <w:t xml:space="preserve">, buying hay had a lower feed cost than </w:t>
      </w:r>
      <w:r w:rsidR="003C3E6F">
        <w:rPr>
          <w:color w:val="000000" w:themeColor="text1"/>
        </w:rPr>
        <w:t xml:space="preserve">feeding your </w:t>
      </w:r>
      <w:r w:rsidR="0063294C">
        <w:rPr>
          <w:color w:val="000000" w:themeColor="text1"/>
        </w:rPr>
        <w:t>produc</w:t>
      </w:r>
      <w:r w:rsidR="003C3E6F">
        <w:rPr>
          <w:color w:val="000000" w:themeColor="text1"/>
        </w:rPr>
        <w:t>ed</w:t>
      </w:r>
      <w:r w:rsidR="0063294C">
        <w:rPr>
          <w:color w:val="000000" w:themeColor="text1"/>
        </w:rPr>
        <w:t xml:space="preserve"> on-farm hay</w:t>
      </w:r>
      <w:r w:rsidR="1B25937B" w:rsidRPr="51D0A01B">
        <w:rPr>
          <w:color w:val="000000" w:themeColor="text1"/>
        </w:rPr>
        <w:t>.</w:t>
      </w:r>
      <w:r w:rsidR="1EF4337A" w:rsidRPr="51D0A01B">
        <w:rPr>
          <w:color w:val="000000" w:themeColor="text1"/>
        </w:rPr>
        <w:t xml:space="preserve"> </w:t>
      </w:r>
      <w:r w:rsidR="359CF6C2" w:rsidRPr="51D0A01B">
        <w:rPr>
          <w:color w:val="000000" w:themeColor="text1"/>
        </w:rPr>
        <w:t>However</w:t>
      </w:r>
      <w:r w:rsidR="59F4F729" w:rsidRPr="51D0A01B">
        <w:rPr>
          <w:color w:val="000000" w:themeColor="text1"/>
        </w:rPr>
        <w:t xml:space="preserve">, </w:t>
      </w:r>
      <w:r w:rsidR="16E29A0E" w:rsidRPr="51D0A01B">
        <w:rPr>
          <w:color w:val="000000" w:themeColor="text1"/>
        </w:rPr>
        <w:t xml:space="preserve">these calculations do not consider </w:t>
      </w:r>
      <w:r w:rsidR="48A729CA" w:rsidRPr="51D0A01B">
        <w:rPr>
          <w:color w:val="000000" w:themeColor="text1"/>
        </w:rPr>
        <w:t xml:space="preserve">the </w:t>
      </w:r>
      <w:r w:rsidR="2A1FFDE6" w:rsidRPr="51D0A01B">
        <w:rPr>
          <w:color w:val="000000" w:themeColor="text1"/>
        </w:rPr>
        <w:t xml:space="preserve">value of </w:t>
      </w:r>
      <w:r w:rsidR="48A729CA" w:rsidRPr="51D0A01B">
        <w:rPr>
          <w:color w:val="000000" w:themeColor="text1"/>
        </w:rPr>
        <w:t>r</w:t>
      </w:r>
      <w:r w:rsidR="12B7F984" w:rsidRPr="51D0A01B">
        <w:rPr>
          <w:color w:val="000000" w:themeColor="text1"/>
        </w:rPr>
        <w:t>educ</w:t>
      </w:r>
      <w:r w:rsidR="48A729CA" w:rsidRPr="51D0A01B">
        <w:rPr>
          <w:color w:val="000000" w:themeColor="text1"/>
        </w:rPr>
        <w:t xml:space="preserve">ing feed cost risk from purchasing hay. </w:t>
      </w:r>
      <w:r w:rsidR="582D866E">
        <w:t>There are risks associated with buying hay from outside sources including droughts leading to shortages and inflated prices, inappropriate moisture level</w:t>
      </w:r>
      <w:r w:rsidR="15613B46">
        <w:t>s,</w:t>
      </w:r>
      <w:r w:rsidR="582D866E">
        <w:t xml:space="preserve"> and the unknown variability of the </w:t>
      </w:r>
      <w:r w:rsidR="582D866E">
        <w:lastRenderedPageBreak/>
        <w:t>quality and content (</w:t>
      </w:r>
      <w:proofErr w:type="spellStart"/>
      <w:r w:rsidR="582D866E">
        <w:t>Lacefield</w:t>
      </w:r>
      <w:proofErr w:type="spellEnd"/>
      <w:r w:rsidR="582D866E">
        <w:t xml:space="preserve"> et al. 1998). </w:t>
      </w:r>
      <w:r w:rsidR="003C3E6F">
        <w:t xml:space="preserve">However, due to limited hay testing in our region these same risks can be found when feeding hay produced on the farm. </w:t>
      </w:r>
    </w:p>
    <w:p w14:paraId="29DBA57D" w14:textId="77777777" w:rsidR="00197C93" w:rsidRPr="00297AA4" w:rsidRDefault="00197C93" w:rsidP="001D4A55">
      <w:pPr>
        <w:pBdr>
          <w:top w:val="nil"/>
          <w:left w:val="nil"/>
          <w:bottom w:val="nil"/>
          <w:right w:val="nil"/>
          <w:between w:val="nil"/>
        </w:pBdr>
        <w:spacing w:line="480" w:lineRule="auto"/>
      </w:pPr>
    </w:p>
    <w:p w14:paraId="49F09CED" w14:textId="61A2A5CF" w:rsidR="001F5311" w:rsidRPr="001D4A55" w:rsidRDefault="001F5311" w:rsidP="001F5311">
      <w:pPr>
        <w:pBdr>
          <w:top w:val="nil"/>
          <w:left w:val="nil"/>
          <w:bottom w:val="nil"/>
          <w:right w:val="nil"/>
          <w:between w:val="nil"/>
        </w:pBdr>
        <w:spacing w:line="480" w:lineRule="auto"/>
        <w:rPr>
          <w:i/>
          <w:iCs/>
          <w:color w:val="000000" w:themeColor="text1"/>
        </w:rPr>
      </w:pPr>
      <w:r w:rsidRPr="001D4A55">
        <w:rPr>
          <w:i/>
          <w:iCs/>
          <w:color w:val="000000" w:themeColor="text1"/>
        </w:rPr>
        <w:t>Stocker Feed Costs</w:t>
      </w:r>
    </w:p>
    <w:p w14:paraId="4AF92E43" w14:textId="17C7F5AB" w:rsidR="00015D7D" w:rsidRDefault="68EC8257" w:rsidP="001D4A55">
      <w:pPr>
        <w:pBdr>
          <w:top w:val="nil"/>
          <w:left w:val="nil"/>
          <w:bottom w:val="nil"/>
          <w:right w:val="nil"/>
          <w:between w:val="nil"/>
        </w:pBdr>
        <w:spacing w:line="480" w:lineRule="auto"/>
        <w:rPr>
          <w:color w:val="000000"/>
        </w:rPr>
      </w:pPr>
      <w:r w:rsidRPr="51D0A01B">
        <w:rPr>
          <w:color w:val="000000" w:themeColor="text1"/>
        </w:rPr>
        <w:t xml:space="preserve">The </w:t>
      </w:r>
      <w:r w:rsidR="001F5311">
        <w:rPr>
          <w:color w:val="000000" w:themeColor="text1"/>
        </w:rPr>
        <w:t xml:space="preserve">analysis </w:t>
      </w:r>
      <w:r w:rsidRPr="51D0A01B">
        <w:rPr>
          <w:color w:val="000000" w:themeColor="text1"/>
        </w:rPr>
        <w:t>also considered the scenarios w</w:t>
      </w:r>
      <w:r w:rsidR="31A52CD0" w:rsidRPr="51D0A01B">
        <w:rPr>
          <w:color w:val="000000" w:themeColor="text1"/>
        </w:rPr>
        <w:t>h</w:t>
      </w:r>
      <w:r w:rsidRPr="51D0A01B">
        <w:rPr>
          <w:color w:val="000000" w:themeColor="text1"/>
        </w:rPr>
        <w:t xml:space="preserve">ere the length of stocker period ranged from </w:t>
      </w:r>
      <w:r w:rsidR="51A26742" w:rsidRPr="51D0A01B">
        <w:rPr>
          <w:color w:val="000000" w:themeColor="text1"/>
        </w:rPr>
        <w:t>3</w:t>
      </w:r>
      <w:r w:rsidRPr="51D0A01B">
        <w:rPr>
          <w:color w:val="000000" w:themeColor="text1"/>
        </w:rPr>
        <w:t xml:space="preserve">0 to 150 days. </w:t>
      </w:r>
      <w:r w:rsidR="7B578838" w:rsidRPr="51D0A01B">
        <w:rPr>
          <w:color w:val="000000" w:themeColor="text1"/>
        </w:rPr>
        <w:t>F</w:t>
      </w:r>
      <w:r w:rsidRPr="51D0A01B">
        <w:rPr>
          <w:color w:val="000000" w:themeColor="text1"/>
        </w:rPr>
        <w:t>igure</w:t>
      </w:r>
      <w:r w:rsidR="7B578838" w:rsidRPr="51D0A01B">
        <w:rPr>
          <w:color w:val="000000" w:themeColor="text1"/>
        </w:rPr>
        <w:t>s</w:t>
      </w:r>
      <w:r w:rsidRPr="51D0A01B">
        <w:rPr>
          <w:color w:val="000000" w:themeColor="text1"/>
        </w:rPr>
        <w:t xml:space="preserve"> </w:t>
      </w:r>
      <w:r w:rsidR="003E0C21">
        <w:rPr>
          <w:color w:val="000000" w:themeColor="text1"/>
        </w:rPr>
        <w:t>1.</w:t>
      </w:r>
      <w:r w:rsidR="5746EB0F" w:rsidRPr="51D0A01B">
        <w:rPr>
          <w:color w:val="000000" w:themeColor="text1"/>
        </w:rPr>
        <w:t>4</w:t>
      </w:r>
      <w:r w:rsidRPr="51D0A01B">
        <w:rPr>
          <w:color w:val="000000" w:themeColor="text1"/>
        </w:rPr>
        <w:t xml:space="preserve"> </w:t>
      </w:r>
      <w:r w:rsidR="7B578838" w:rsidRPr="51D0A01B">
        <w:rPr>
          <w:color w:val="000000" w:themeColor="text1"/>
        </w:rPr>
        <w:t xml:space="preserve">and </w:t>
      </w:r>
      <w:r w:rsidR="003E0C21">
        <w:rPr>
          <w:color w:val="000000" w:themeColor="text1"/>
        </w:rPr>
        <w:t>1.</w:t>
      </w:r>
      <w:r w:rsidR="5746EB0F" w:rsidRPr="51D0A01B">
        <w:rPr>
          <w:color w:val="000000" w:themeColor="text1"/>
        </w:rPr>
        <w:t>5</w:t>
      </w:r>
      <w:r w:rsidR="00206BF7">
        <w:rPr>
          <w:color w:val="000000" w:themeColor="text1"/>
        </w:rPr>
        <w:t xml:space="preserve"> in Appendix A</w:t>
      </w:r>
      <w:r w:rsidR="7B578838" w:rsidRPr="51D0A01B">
        <w:rPr>
          <w:color w:val="000000" w:themeColor="text1"/>
        </w:rPr>
        <w:t xml:space="preserve"> show monthly feed costs for spring born and fall born stockers from </w:t>
      </w:r>
      <w:r w:rsidR="09AEE14D" w:rsidRPr="51D0A01B">
        <w:rPr>
          <w:color w:val="000000" w:themeColor="text1"/>
        </w:rPr>
        <w:t>3</w:t>
      </w:r>
      <w:r w:rsidR="7B578838" w:rsidRPr="51D0A01B">
        <w:rPr>
          <w:color w:val="000000" w:themeColor="text1"/>
        </w:rPr>
        <w:t xml:space="preserve">0 to 150 days, respectively. </w:t>
      </w:r>
      <w:r w:rsidRPr="51D0A01B">
        <w:rPr>
          <w:color w:val="000000" w:themeColor="text1"/>
        </w:rPr>
        <w:t xml:space="preserve">As expected, the </w:t>
      </w:r>
      <w:r w:rsidR="54469E59" w:rsidRPr="51D0A01B">
        <w:rPr>
          <w:color w:val="000000" w:themeColor="text1"/>
        </w:rPr>
        <w:t>increased the</w:t>
      </w:r>
      <w:r w:rsidRPr="51D0A01B">
        <w:rPr>
          <w:color w:val="000000" w:themeColor="text1"/>
        </w:rPr>
        <w:t xml:space="preserve"> </w:t>
      </w:r>
      <w:r w:rsidR="54469E59" w:rsidRPr="51D0A01B">
        <w:rPr>
          <w:color w:val="000000" w:themeColor="text1"/>
        </w:rPr>
        <w:t xml:space="preserve">number of days </w:t>
      </w:r>
      <w:r w:rsidRPr="51D0A01B">
        <w:rPr>
          <w:color w:val="000000" w:themeColor="text1"/>
        </w:rPr>
        <w:t xml:space="preserve">the stocker period the higher the feed cost. </w:t>
      </w:r>
      <w:r w:rsidR="513150F5" w:rsidRPr="51D0A01B">
        <w:rPr>
          <w:color w:val="000000" w:themeColor="text1"/>
        </w:rPr>
        <w:t xml:space="preserve">When starting at a </w:t>
      </w:r>
      <w:r w:rsidR="09AEE14D" w:rsidRPr="51D0A01B">
        <w:rPr>
          <w:color w:val="000000" w:themeColor="text1"/>
        </w:rPr>
        <w:t>3</w:t>
      </w:r>
      <w:r w:rsidR="513150F5" w:rsidRPr="51D0A01B">
        <w:rPr>
          <w:color w:val="000000" w:themeColor="text1"/>
        </w:rPr>
        <w:t>0-day stocker length and adding an additional 30</w:t>
      </w:r>
      <w:r w:rsidR="348A6799" w:rsidRPr="51D0A01B">
        <w:rPr>
          <w:color w:val="000000" w:themeColor="text1"/>
        </w:rPr>
        <w:t>-</w:t>
      </w:r>
      <w:r w:rsidR="513150F5" w:rsidRPr="51D0A01B">
        <w:rPr>
          <w:color w:val="000000" w:themeColor="text1"/>
        </w:rPr>
        <w:t xml:space="preserve">day </w:t>
      </w:r>
      <w:r w:rsidR="00C51DBC" w:rsidRPr="51D0A01B">
        <w:rPr>
          <w:color w:val="000000" w:themeColor="text1"/>
        </w:rPr>
        <w:t>time</w:t>
      </w:r>
      <w:r w:rsidR="513150F5" w:rsidRPr="51D0A01B">
        <w:rPr>
          <w:color w:val="000000" w:themeColor="text1"/>
        </w:rPr>
        <w:t xml:space="preserve"> (month) up </w:t>
      </w:r>
      <w:r w:rsidR="01524F71" w:rsidRPr="51D0A01B">
        <w:rPr>
          <w:color w:val="000000" w:themeColor="text1"/>
        </w:rPr>
        <w:t>to</w:t>
      </w:r>
      <w:r w:rsidR="513150F5" w:rsidRPr="51D0A01B">
        <w:rPr>
          <w:color w:val="000000" w:themeColor="text1"/>
        </w:rPr>
        <w:t xml:space="preserve"> 150 days, the </w:t>
      </w:r>
      <w:r w:rsidR="54469E59" w:rsidRPr="51D0A01B">
        <w:rPr>
          <w:color w:val="000000" w:themeColor="text1"/>
        </w:rPr>
        <w:t xml:space="preserve">additional </w:t>
      </w:r>
      <w:r w:rsidR="513150F5" w:rsidRPr="51D0A01B">
        <w:rPr>
          <w:color w:val="000000" w:themeColor="text1"/>
        </w:rPr>
        <w:t xml:space="preserve">feed cost </w:t>
      </w:r>
      <w:r w:rsidR="48D80CCC" w:rsidRPr="51D0A01B">
        <w:rPr>
          <w:color w:val="000000" w:themeColor="text1"/>
        </w:rPr>
        <w:t>ranges from</w:t>
      </w:r>
      <w:r w:rsidR="54469E59" w:rsidRPr="51D0A01B">
        <w:rPr>
          <w:color w:val="000000" w:themeColor="text1"/>
        </w:rPr>
        <w:t xml:space="preserve"> </w:t>
      </w:r>
      <w:r w:rsidR="1E3DB1D8" w:rsidRPr="51D0A01B">
        <w:rPr>
          <w:color w:val="000000" w:themeColor="text1"/>
        </w:rPr>
        <w:t xml:space="preserve">$20.61/head </w:t>
      </w:r>
      <w:r w:rsidR="60CAE15B" w:rsidRPr="51D0A01B">
        <w:rPr>
          <w:color w:val="000000" w:themeColor="text1"/>
        </w:rPr>
        <w:t xml:space="preserve">from </w:t>
      </w:r>
      <w:r w:rsidR="00C51DBC" w:rsidRPr="51D0A01B">
        <w:rPr>
          <w:color w:val="000000" w:themeColor="text1"/>
        </w:rPr>
        <w:t xml:space="preserve">zero </w:t>
      </w:r>
      <w:r w:rsidR="60CAE15B" w:rsidRPr="51D0A01B">
        <w:rPr>
          <w:color w:val="000000" w:themeColor="text1"/>
        </w:rPr>
        <w:t>to 30 days</w:t>
      </w:r>
      <w:r w:rsidR="1E3DB1D8" w:rsidRPr="51D0A01B">
        <w:rPr>
          <w:color w:val="000000" w:themeColor="text1"/>
        </w:rPr>
        <w:t xml:space="preserve"> </w:t>
      </w:r>
      <w:r w:rsidR="0A1AFA55" w:rsidRPr="51D0A01B">
        <w:rPr>
          <w:color w:val="000000" w:themeColor="text1"/>
        </w:rPr>
        <w:t>to</w:t>
      </w:r>
      <w:r w:rsidR="54469E59" w:rsidRPr="51D0A01B">
        <w:rPr>
          <w:color w:val="000000" w:themeColor="text1"/>
        </w:rPr>
        <w:t xml:space="preserve"> $28.67/head from 120 to 150 days</w:t>
      </w:r>
      <w:r w:rsidR="513150F5" w:rsidRPr="51D0A01B">
        <w:rPr>
          <w:color w:val="000000" w:themeColor="text1"/>
        </w:rPr>
        <w:t xml:space="preserve"> for the spring born stockers. </w:t>
      </w:r>
      <w:r w:rsidR="4FBCD367" w:rsidRPr="51D0A01B">
        <w:rPr>
          <w:color w:val="000000" w:themeColor="text1"/>
        </w:rPr>
        <w:t>F</w:t>
      </w:r>
      <w:r w:rsidR="513150F5" w:rsidRPr="51D0A01B">
        <w:rPr>
          <w:color w:val="000000" w:themeColor="text1"/>
        </w:rPr>
        <w:t>all born stocker</w:t>
      </w:r>
      <w:r w:rsidR="73E624FA" w:rsidRPr="51D0A01B">
        <w:rPr>
          <w:color w:val="000000" w:themeColor="text1"/>
        </w:rPr>
        <w:t xml:space="preserve"> feed cost</w:t>
      </w:r>
      <w:r w:rsidR="513150F5" w:rsidRPr="51D0A01B">
        <w:rPr>
          <w:color w:val="000000" w:themeColor="text1"/>
        </w:rPr>
        <w:t xml:space="preserve"> </w:t>
      </w:r>
      <w:r w:rsidR="482AD791" w:rsidRPr="51D0A01B">
        <w:rPr>
          <w:color w:val="000000" w:themeColor="text1"/>
        </w:rPr>
        <w:t>range</w:t>
      </w:r>
      <w:r w:rsidR="00F772CF">
        <w:rPr>
          <w:color w:val="000000" w:themeColor="text1"/>
        </w:rPr>
        <w:t>d</w:t>
      </w:r>
      <w:r w:rsidR="482AD791" w:rsidRPr="51D0A01B">
        <w:rPr>
          <w:color w:val="000000" w:themeColor="text1"/>
        </w:rPr>
        <w:t xml:space="preserve"> from</w:t>
      </w:r>
      <w:r w:rsidR="54469E59" w:rsidRPr="51D0A01B">
        <w:rPr>
          <w:color w:val="000000" w:themeColor="text1"/>
        </w:rPr>
        <w:t xml:space="preserve"> </w:t>
      </w:r>
      <w:r w:rsidR="1E3DB1D8" w:rsidRPr="51D0A01B">
        <w:rPr>
          <w:color w:val="000000" w:themeColor="text1"/>
        </w:rPr>
        <w:t xml:space="preserve">$19.95/head from </w:t>
      </w:r>
      <w:r w:rsidR="00C51DBC" w:rsidRPr="51D0A01B">
        <w:rPr>
          <w:color w:val="000000" w:themeColor="text1"/>
        </w:rPr>
        <w:t xml:space="preserve">zero </w:t>
      </w:r>
      <w:r w:rsidR="1E3DB1D8" w:rsidRPr="51D0A01B">
        <w:rPr>
          <w:color w:val="000000" w:themeColor="text1"/>
        </w:rPr>
        <w:t>to 30 days</w:t>
      </w:r>
      <w:r w:rsidR="2E7EB65F" w:rsidRPr="51D0A01B">
        <w:rPr>
          <w:color w:val="000000" w:themeColor="text1"/>
        </w:rPr>
        <w:t xml:space="preserve"> to</w:t>
      </w:r>
      <w:r w:rsidR="348A6799" w:rsidRPr="51D0A01B">
        <w:rPr>
          <w:color w:val="000000" w:themeColor="text1"/>
        </w:rPr>
        <w:t xml:space="preserve"> </w:t>
      </w:r>
      <w:r w:rsidR="39CB231E" w:rsidRPr="51D0A01B">
        <w:rPr>
          <w:color w:val="000000" w:themeColor="text1"/>
        </w:rPr>
        <w:t>$24.47/head</w:t>
      </w:r>
      <w:r w:rsidR="348A6799" w:rsidRPr="51D0A01B">
        <w:rPr>
          <w:color w:val="000000" w:themeColor="text1"/>
        </w:rPr>
        <w:t xml:space="preserve"> from 120 to 150 days.</w:t>
      </w:r>
      <w:r w:rsidR="1990CD20" w:rsidRPr="51D0A01B">
        <w:rPr>
          <w:color w:val="000000" w:themeColor="text1"/>
        </w:rPr>
        <w:t xml:space="preserve"> Fall-born stockers have the lower additional feed cost and variability from adding days to the stocker period.</w:t>
      </w:r>
    </w:p>
    <w:p w14:paraId="420E4AF1" w14:textId="5C0AF997" w:rsidR="005E7280" w:rsidRDefault="6C9A4512" w:rsidP="00C70F89">
      <w:pPr>
        <w:spacing w:line="480" w:lineRule="auto"/>
        <w:ind w:firstLine="720"/>
        <w:rPr>
          <w:color w:val="FF0000"/>
        </w:rPr>
      </w:pPr>
      <w:r>
        <w:rPr>
          <w:color w:val="000000" w:themeColor="text1"/>
        </w:rPr>
        <w:t>A</w:t>
      </w:r>
      <w:r w:rsidR="723FB4AC">
        <w:rPr>
          <w:color w:val="000000" w:themeColor="text1"/>
        </w:rPr>
        <w:t>ssum</w:t>
      </w:r>
      <w:r>
        <w:rPr>
          <w:color w:val="000000" w:themeColor="text1"/>
        </w:rPr>
        <w:t>ing</w:t>
      </w:r>
      <w:r w:rsidR="723FB4AC">
        <w:rPr>
          <w:color w:val="000000" w:themeColor="text1"/>
        </w:rPr>
        <w:t xml:space="preserve"> a </w:t>
      </w:r>
      <w:r w:rsidR="00F0788F">
        <w:rPr>
          <w:color w:val="000000" w:themeColor="text1"/>
        </w:rPr>
        <w:t>1.7</w:t>
      </w:r>
      <w:r w:rsidR="723FB4AC">
        <w:rPr>
          <w:color w:val="000000" w:themeColor="text1"/>
        </w:rPr>
        <w:t xml:space="preserve"> ADG for stocker calves, </w:t>
      </w:r>
      <w:r>
        <w:rPr>
          <w:color w:val="000000" w:themeColor="text1"/>
        </w:rPr>
        <w:t xml:space="preserve">stocker cattle </w:t>
      </w:r>
      <w:r w:rsidR="00277786">
        <w:rPr>
          <w:color w:val="000000" w:themeColor="text1"/>
        </w:rPr>
        <w:t>we</w:t>
      </w:r>
      <w:r>
        <w:rPr>
          <w:color w:val="000000" w:themeColor="text1"/>
        </w:rPr>
        <w:t xml:space="preserve">re expected to gain </w:t>
      </w:r>
      <w:r w:rsidR="00F0788F">
        <w:rPr>
          <w:color w:val="000000" w:themeColor="text1"/>
        </w:rPr>
        <w:t xml:space="preserve">51 </w:t>
      </w:r>
      <w:r w:rsidR="008136AA">
        <w:rPr>
          <w:color w:val="000000" w:themeColor="text1"/>
        </w:rPr>
        <w:t>pound</w:t>
      </w:r>
      <w:r w:rsidR="5E1C91D4">
        <w:rPr>
          <w:color w:val="000000" w:themeColor="text1"/>
        </w:rPr>
        <w:t xml:space="preserve">/head </w:t>
      </w:r>
      <w:r w:rsidR="723FB4AC">
        <w:rPr>
          <w:color w:val="000000" w:themeColor="text1"/>
        </w:rPr>
        <w:t>every 30 days</w:t>
      </w:r>
      <w:r w:rsidR="5E1C91D4">
        <w:rPr>
          <w:color w:val="000000" w:themeColor="text1"/>
        </w:rPr>
        <w:t xml:space="preserve"> with a total weight gain of</w:t>
      </w:r>
      <w:r w:rsidR="08EC0BDB">
        <w:rPr>
          <w:color w:val="000000" w:themeColor="text1"/>
        </w:rPr>
        <w:t xml:space="preserve"> </w:t>
      </w:r>
      <w:r w:rsidR="003841A0">
        <w:rPr>
          <w:color w:val="000000" w:themeColor="text1"/>
        </w:rPr>
        <w:t xml:space="preserve">255 </w:t>
      </w:r>
      <w:r w:rsidR="008136AA">
        <w:rPr>
          <w:color w:val="000000" w:themeColor="text1"/>
        </w:rPr>
        <w:t>pound</w:t>
      </w:r>
      <w:r w:rsidR="5E1C91D4">
        <w:rPr>
          <w:color w:val="000000" w:themeColor="text1"/>
        </w:rPr>
        <w:t xml:space="preserve">/head for the </w:t>
      </w:r>
      <w:r w:rsidR="5DA68E92">
        <w:rPr>
          <w:color w:val="000000" w:themeColor="text1"/>
        </w:rPr>
        <w:t>150</w:t>
      </w:r>
      <w:r w:rsidR="08EC0BDB">
        <w:rPr>
          <w:color w:val="000000" w:themeColor="text1"/>
        </w:rPr>
        <w:t>-</w:t>
      </w:r>
      <w:r w:rsidR="5DA68E92">
        <w:rPr>
          <w:color w:val="000000" w:themeColor="text1"/>
        </w:rPr>
        <w:t>day</w:t>
      </w:r>
      <w:r w:rsidR="08EC0BDB">
        <w:rPr>
          <w:color w:val="000000" w:themeColor="text1"/>
        </w:rPr>
        <w:t xml:space="preserve"> period</w:t>
      </w:r>
      <w:r w:rsidR="5DA68E92">
        <w:rPr>
          <w:color w:val="000000" w:themeColor="text1"/>
        </w:rPr>
        <w:t xml:space="preserve">. </w:t>
      </w:r>
      <w:r w:rsidR="52E929AE">
        <w:rPr>
          <w:color w:val="000000" w:themeColor="text1"/>
        </w:rPr>
        <w:t>The b</w:t>
      </w:r>
      <w:r w:rsidR="5DA68E92">
        <w:rPr>
          <w:color w:val="000000" w:themeColor="text1"/>
        </w:rPr>
        <w:t xml:space="preserve">reakeven price </w:t>
      </w:r>
      <w:r w:rsidR="1C9A3091">
        <w:rPr>
          <w:color w:val="000000" w:themeColor="text1"/>
        </w:rPr>
        <w:t xml:space="preserve">of gain </w:t>
      </w:r>
      <w:r w:rsidR="00C51DBC">
        <w:rPr>
          <w:color w:val="000000" w:themeColor="text1"/>
        </w:rPr>
        <w:t xml:space="preserve">considering only the feed costs </w:t>
      </w:r>
      <w:r w:rsidR="5DA68E92">
        <w:rPr>
          <w:color w:val="000000" w:themeColor="text1"/>
        </w:rPr>
        <w:t xml:space="preserve">is calculated by dividing the monthly </w:t>
      </w:r>
      <w:r w:rsidR="1F652CAC">
        <w:rPr>
          <w:color w:val="000000" w:themeColor="text1"/>
        </w:rPr>
        <w:t xml:space="preserve">feed </w:t>
      </w:r>
      <w:r w:rsidR="5DA68E92">
        <w:rPr>
          <w:color w:val="000000" w:themeColor="text1"/>
        </w:rPr>
        <w:t>cost by the expected weight gain</w:t>
      </w:r>
      <w:r w:rsidR="00126C61">
        <w:rPr>
          <w:color w:val="000000" w:themeColor="text1"/>
        </w:rPr>
        <w:t>.</w:t>
      </w:r>
      <w:r w:rsidR="00430EAD">
        <w:rPr>
          <w:color w:val="000000" w:themeColor="text1"/>
        </w:rPr>
        <w:t xml:space="preserve"> </w:t>
      </w:r>
      <w:r w:rsidR="00126C61">
        <w:rPr>
          <w:color w:val="000000" w:themeColor="text1"/>
        </w:rPr>
        <w:t xml:space="preserve">These estimates represent the cost of gain per month. </w:t>
      </w:r>
      <w:r w:rsidR="5DA68E92">
        <w:rPr>
          <w:color w:val="000000" w:themeColor="text1"/>
        </w:rPr>
        <w:t xml:space="preserve">The </w:t>
      </w:r>
      <w:r w:rsidR="08EC0BDB">
        <w:rPr>
          <w:color w:val="000000" w:themeColor="text1"/>
        </w:rPr>
        <w:t>monthly</w:t>
      </w:r>
      <w:r w:rsidR="4849A7F0">
        <w:rPr>
          <w:color w:val="000000" w:themeColor="text1"/>
        </w:rPr>
        <w:t xml:space="preserve"> </w:t>
      </w:r>
      <w:r w:rsidR="5DA68E92">
        <w:rPr>
          <w:color w:val="000000" w:themeColor="text1"/>
        </w:rPr>
        <w:t>breakeven price</w:t>
      </w:r>
      <w:r w:rsidR="4849A7F0">
        <w:rPr>
          <w:color w:val="000000" w:themeColor="text1"/>
        </w:rPr>
        <w:t>s</w:t>
      </w:r>
      <w:r w:rsidR="5DA68E92">
        <w:rPr>
          <w:color w:val="000000" w:themeColor="text1"/>
        </w:rPr>
        <w:t xml:space="preserve"> for </w:t>
      </w:r>
      <w:r w:rsidR="4849A7F0">
        <w:rPr>
          <w:color w:val="000000" w:themeColor="text1"/>
        </w:rPr>
        <w:t xml:space="preserve">both </w:t>
      </w:r>
      <w:r w:rsidR="5DA68E92">
        <w:rPr>
          <w:color w:val="000000" w:themeColor="text1"/>
        </w:rPr>
        <w:t xml:space="preserve">spring </w:t>
      </w:r>
      <w:r w:rsidR="4849A7F0">
        <w:rPr>
          <w:color w:val="000000" w:themeColor="text1"/>
        </w:rPr>
        <w:t xml:space="preserve">and fall born </w:t>
      </w:r>
      <w:r w:rsidR="5DA68E92">
        <w:rPr>
          <w:color w:val="000000" w:themeColor="text1"/>
        </w:rPr>
        <w:t xml:space="preserve">stockers </w:t>
      </w:r>
      <w:r w:rsidR="4849A7F0">
        <w:rPr>
          <w:color w:val="000000" w:themeColor="text1"/>
        </w:rPr>
        <w:t xml:space="preserve">increase from start date to end date (Table </w:t>
      </w:r>
      <w:r w:rsidR="00221FBB">
        <w:rPr>
          <w:color w:val="000000" w:themeColor="text1"/>
        </w:rPr>
        <w:t>1.</w:t>
      </w:r>
      <w:r w:rsidR="48D7A1E1">
        <w:rPr>
          <w:color w:val="000000" w:themeColor="text1"/>
        </w:rPr>
        <w:t>6</w:t>
      </w:r>
      <w:r w:rsidR="00C70F89">
        <w:rPr>
          <w:color w:val="000000" w:themeColor="text1"/>
        </w:rPr>
        <w:t xml:space="preserve"> in Appendix A</w:t>
      </w:r>
      <w:r w:rsidR="4849A7F0">
        <w:rPr>
          <w:color w:val="000000" w:themeColor="text1"/>
        </w:rPr>
        <w:t>).</w:t>
      </w:r>
      <w:r w:rsidR="005E7280">
        <w:rPr>
          <w:color w:val="000000" w:themeColor="text1"/>
        </w:rPr>
        <w:t xml:space="preserve"> </w:t>
      </w:r>
      <w:r w:rsidR="00430EAD">
        <w:rPr>
          <w:color w:val="000000" w:themeColor="text1"/>
        </w:rPr>
        <w:t xml:space="preserve">These calculations were made using a $30/ton hay price with hay and feed purchased as needed. </w:t>
      </w:r>
      <w:r w:rsidR="00AE07B1">
        <w:rPr>
          <w:color w:val="000000" w:themeColor="text1"/>
        </w:rPr>
        <w:t>The monthly breakeven prices range from $0.33/</w:t>
      </w:r>
      <w:r w:rsidR="008136AA">
        <w:rPr>
          <w:color w:val="000000" w:themeColor="text1"/>
        </w:rPr>
        <w:t xml:space="preserve">pound </w:t>
      </w:r>
      <w:r w:rsidR="00AE07B1">
        <w:rPr>
          <w:color w:val="000000" w:themeColor="text1"/>
        </w:rPr>
        <w:t>to $0.46/</w:t>
      </w:r>
      <w:r w:rsidR="008136AA">
        <w:rPr>
          <w:color w:val="000000" w:themeColor="text1"/>
        </w:rPr>
        <w:t>pound</w:t>
      </w:r>
      <w:r w:rsidR="00AE07B1">
        <w:rPr>
          <w:color w:val="000000" w:themeColor="text1"/>
        </w:rPr>
        <w:t xml:space="preserve"> </w:t>
      </w:r>
      <w:r w:rsidR="00D4406E">
        <w:rPr>
          <w:color w:val="000000" w:themeColor="text1"/>
        </w:rPr>
        <w:t>for the fall born calves and $0.34/</w:t>
      </w:r>
      <w:r w:rsidR="008136AA">
        <w:rPr>
          <w:color w:val="000000" w:themeColor="text1"/>
        </w:rPr>
        <w:t>pound</w:t>
      </w:r>
      <w:r w:rsidR="00D4406E">
        <w:rPr>
          <w:color w:val="000000" w:themeColor="text1"/>
        </w:rPr>
        <w:t xml:space="preserve"> to $0.48/</w:t>
      </w:r>
      <w:r w:rsidR="008136AA">
        <w:rPr>
          <w:color w:val="000000" w:themeColor="text1"/>
        </w:rPr>
        <w:t>pound</w:t>
      </w:r>
      <w:r w:rsidR="00D4406E">
        <w:rPr>
          <w:color w:val="000000" w:themeColor="text1"/>
        </w:rPr>
        <w:t xml:space="preserve"> for spring born calves. </w:t>
      </w:r>
      <w:r w:rsidR="00A70F40" w:rsidRPr="7756D27F">
        <w:t>For example, if the price of stocker cattle is $1.25/cwt, $0.33/cwt of the price received for fall born stockers sold in June would be to cover the feed cost that month.</w:t>
      </w:r>
      <w:r w:rsidR="00C52CD7">
        <w:t xml:space="preserve"> That is, feed costs account for </w:t>
      </w:r>
      <w:r w:rsidR="00C52CD7">
        <w:lastRenderedPageBreak/>
        <w:t>about 25% of the total sale price</w:t>
      </w:r>
      <w:r w:rsidR="003C3E6F">
        <w:t xml:space="preserve">, with </w:t>
      </w:r>
      <w:r w:rsidR="00D32575">
        <w:t xml:space="preserve">the remaining </w:t>
      </w:r>
      <w:r w:rsidR="003C3E6F">
        <w:t>production cost</w:t>
      </w:r>
      <w:r w:rsidR="00D32575">
        <w:t>s including herd health management, vaccinations, land, labor, mineral, and other associated expense.</w:t>
      </w:r>
      <w:r w:rsidR="003C3E6F">
        <w:t xml:space="preserve"> </w:t>
      </w:r>
      <w:r w:rsidR="00D32575">
        <w:t>T</w:t>
      </w:r>
      <w:r w:rsidR="00C96B57">
        <w:rPr>
          <w:color w:val="000000" w:themeColor="text1"/>
        </w:rPr>
        <w:t xml:space="preserve">hese values demonstrate how costs of gain change over the months and increase over time. </w:t>
      </w:r>
    </w:p>
    <w:p w14:paraId="790A19C3" w14:textId="3183C42F" w:rsidR="00F50A97" w:rsidRPr="00DC58F5" w:rsidRDefault="47F80A3F" w:rsidP="51D0A01B">
      <w:pPr>
        <w:spacing w:line="480" w:lineRule="auto"/>
        <w:ind w:firstLine="720"/>
        <w:rPr>
          <w:color w:val="000000" w:themeColor="text1"/>
        </w:rPr>
      </w:pPr>
      <w:r w:rsidRPr="51D0A01B">
        <w:rPr>
          <w:color w:val="000000" w:themeColor="text1"/>
        </w:rPr>
        <w:t xml:space="preserve">Another </w:t>
      </w:r>
      <w:r w:rsidR="76B6B0CE" w:rsidRPr="51D0A01B">
        <w:rPr>
          <w:color w:val="000000" w:themeColor="text1"/>
        </w:rPr>
        <w:t xml:space="preserve">way to evaluate these results is to consider </w:t>
      </w:r>
      <w:r w:rsidR="4B25B9C9" w:rsidRPr="51D0A01B">
        <w:rPr>
          <w:color w:val="000000" w:themeColor="text1"/>
        </w:rPr>
        <w:t xml:space="preserve">the </w:t>
      </w:r>
      <w:r w:rsidR="76B6B0CE" w:rsidRPr="51D0A01B">
        <w:rPr>
          <w:color w:val="000000" w:themeColor="text1"/>
        </w:rPr>
        <w:t xml:space="preserve">daily cost </w:t>
      </w:r>
      <w:r w:rsidR="000906E4" w:rsidRPr="51D0A01B">
        <w:rPr>
          <w:color w:val="000000" w:themeColor="text1"/>
        </w:rPr>
        <w:t xml:space="preserve">of feed for </w:t>
      </w:r>
      <w:r w:rsidR="76B6B0CE" w:rsidRPr="51D0A01B">
        <w:rPr>
          <w:color w:val="000000" w:themeColor="text1"/>
        </w:rPr>
        <w:t xml:space="preserve">stocker cattle born in the spring or fall calving herd. </w:t>
      </w:r>
      <w:r w:rsidR="00A70F40" w:rsidRPr="51D0A01B">
        <w:rPr>
          <w:color w:val="000000" w:themeColor="text1"/>
        </w:rPr>
        <w:t xml:space="preserve">That is, the </w:t>
      </w:r>
      <w:r w:rsidR="000906E4" w:rsidRPr="51D0A01B">
        <w:rPr>
          <w:color w:val="000000" w:themeColor="text1"/>
        </w:rPr>
        <w:t xml:space="preserve">cost of feed by month can be divided by the number of days to get a cost per head per day. </w:t>
      </w:r>
      <w:r w:rsidR="00C11E11" w:rsidRPr="51D0A01B">
        <w:rPr>
          <w:color w:val="000000" w:themeColor="text1"/>
        </w:rPr>
        <w:t>D</w:t>
      </w:r>
      <w:r w:rsidR="76B6B0CE" w:rsidRPr="51D0A01B">
        <w:rPr>
          <w:color w:val="000000" w:themeColor="text1"/>
        </w:rPr>
        <w:t xml:space="preserve">aily </w:t>
      </w:r>
      <w:r w:rsidR="00C11E11" w:rsidRPr="51D0A01B">
        <w:rPr>
          <w:color w:val="000000" w:themeColor="text1"/>
        </w:rPr>
        <w:t xml:space="preserve">feed costs per head are shown in Table </w:t>
      </w:r>
      <w:r w:rsidR="00221FBB">
        <w:rPr>
          <w:color w:val="000000" w:themeColor="text1"/>
        </w:rPr>
        <w:t>1.</w:t>
      </w:r>
      <w:r w:rsidR="00C11E11" w:rsidRPr="51D0A01B">
        <w:rPr>
          <w:color w:val="000000" w:themeColor="text1"/>
        </w:rPr>
        <w:t>7</w:t>
      </w:r>
      <w:r w:rsidR="00C70F89">
        <w:rPr>
          <w:color w:val="000000" w:themeColor="text1"/>
        </w:rPr>
        <w:t xml:space="preserve"> in Appendix A</w:t>
      </w:r>
      <w:r w:rsidR="00C11E11" w:rsidRPr="51D0A01B">
        <w:rPr>
          <w:color w:val="000000" w:themeColor="text1"/>
        </w:rPr>
        <w:t>.</w:t>
      </w:r>
      <w:r w:rsidR="00430EAD" w:rsidRPr="00430EAD">
        <w:rPr>
          <w:color w:val="000000" w:themeColor="text1"/>
        </w:rPr>
        <w:t xml:space="preserve"> </w:t>
      </w:r>
      <w:r w:rsidR="00430EAD">
        <w:rPr>
          <w:color w:val="000000" w:themeColor="text1"/>
        </w:rPr>
        <w:t>These calculations were made using a $30/ton hay price with hay and feed purchased as needed.</w:t>
      </w:r>
      <w:r w:rsidR="00C11E11" w:rsidRPr="51D0A01B">
        <w:rPr>
          <w:color w:val="000000" w:themeColor="text1"/>
        </w:rPr>
        <w:t xml:space="preserve"> </w:t>
      </w:r>
      <w:bookmarkStart w:id="2" w:name="_Hlk98852347"/>
      <w:r w:rsidR="00C11E11" w:rsidRPr="51D0A01B">
        <w:rPr>
          <w:color w:val="000000" w:themeColor="text1"/>
        </w:rPr>
        <w:t xml:space="preserve">The </w:t>
      </w:r>
      <w:r w:rsidR="76B6B0CE" w:rsidRPr="51D0A01B">
        <w:rPr>
          <w:color w:val="000000" w:themeColor="text1"/>
        </w:rPr>
        <w:t xml:space="preserve">cost increases from start </w:t>
      </w:r>
      <w:r w:rsidR="00C11E11" w:rsidRPr="51D0A01B">
        <w:rPr>
          <w:color w:val="000000" w:themeColor="text1"/>
        </w:rPr>
        <w:t xml:space="preserve">of the stocker period </w:t>
      </w:r>
      <w:r w:rsidR="76B6B0CE" w:rsidRPr="51D0A01B">
        <w:rPr>
          <w:color w:val="000000" w:themeColor="text1"/>
        </w:rPr>
        <w:t xml:space="preserve">to end date. </w:t>
      </w:r>
      <w:r w:rsidR="00C11E11" w:rsidRPr="51D0A01B">
        <w:rPr>
          <w:color w:val="000000" w:themeColor="text1"/>
        </w:rPr>
        <w:t xml:space="preserve">The costs range from $0.66/head/day to $0.89/head/day for fall born cattle and $0.71/head/day to $0.98/head/day for spring born calves. </w:t>
      </w:r>
      <w:r w:rsidR="001B060B" w:rsidRPr="51D0A01B">
        <w:rPr>
          <w:color w:val="000000" w:themeColor="text1"/>
        </w:rPr>
        <w:t xml:space="preserve">These values demonstrate the importance of managing grazing days to reduce costs. </w:t>
      </w:r>
      <w:r w:rsidR="00C82DAF" w:rsidRPr="51D0A01B">
        <w:rPr>
          <w:color w:val="000000" w:themeColor="text1"/>
        </w:rPr>
        <w:t>Extending grazing through various practices</w:t>
      </w:r>
      <w:r w:rsidR="00D32575">
        <w:rPr>
          <w:color w:val="000000" w:themeColor="text1"/>
        </w:rPr>
        <w:t xml:space="preserve">, including planting annual forages and stock piling tall fescue, </w:t>
      </w:r>
      <w:r w:rsidR="00C82DAF" w:rsidRPr="51D0A01B">
        <w:rPr>
          <w:color w:val="000000" w:themeColor="text1"/>
        </w:rPr>
        <w:t xml:space="preserve"> will l</w:t>
      </w:r>
      <w:r w:rsidR="001B060B" w:rsidRPr="51D0A01B">
        <w:rPr>
          <w:color w:val="000000" w:themeColor="text1"/>
        </w:rPr>
        <w:t xml:space="preserve">ower the number of days feeding </w:t>
      </w:r>
      <w:r w:rsidR="00C82DAF" w:rsidRPr="51D0A01B">
        <w:rPr>
          <w:color w:val="000000" w:themeColor="text1"/>
        </w:rPr>
        <w:t xml:space="preserve">and reduce feed costs. </w:t>
      </w:r>
      <w:bookmarkEnd w:id="2"/>
      <w:r w:rsidR="00D32575">
        <w:rPr>
          <w:color w:val="000000" w:themeColor="text1"/>
        </w:rPr>
        <w:t>This research assumes a 120-day hay feeding season for both calving herds.</w:t>
      </w:r>
    </w:p>
    <w:p w14:paraId="5F32538D" w14:textId="07DE5DBF" w:rsidR="242FF6B4" w:rsidRDefault="242FF6B4" w:rsidP="0054505D">
      <w:pPr>
        <w:spacing w:line="480" w:lineRule="auto"/>
        <w:jc w:val="center"/>
        <w:rPr>
          <w:color w:val="000000" w:themeColor="text1"/>
        </w:rPr>
      </w:pPr>
    </w:p>
    <w:p w14:paraId="4EBB064A" w14:textId="77777777" w:rsidR="002075D4" w:rsidRDefault="002075D4" w:rsidP="0054505D">
      <w:pPr>
        <w:spacing w:line="480" w:lineRule="auto"/>
        <w:jc w:val="center"/>
        <w:rPr>
          <w:color w:val="000000" w:themeColor="text1"/>
        </w:rPr>
      </w:pPr>
    </w:p>
    <w:p w14:paraId="790A19C4" w14:textId="77777777" w:rsidR="00F50A97" w:rsidRDefault="3E5E5438" w:rsidP="242FF6B4">
      <w:pPr>
        <w:spacing w:line="480" w:lineRule="auto"/>
        <w:rPr>
          <w:b/>
          <w:bCs/>
        </w:rPr>
      </w:pPr>
      <w:r w:rsidRPr="2D4E6B68">
        <w:rPr>
          <w:b/>
          <w:bCs/>
        </w:rPr>
        <w:t>Conclusions</w:t>
      </w:r>
    </w:p>
    <w:p w14:paraId="64DBFADA" w14:textId="6CDE318D" w:rsidR="00E5208F" w:rsidRDefault="007339CE" w:rsidP="2D4E6B68">
      <w:pPr>
        <w:spacing w:line="480" w:lineRule="auto"/>
      </w:pPr>
      <w:r>
        <w:t xml:space="preserve">Feed </w:t>
      </w:r>
      <w:r w:rsidR="207BE078">
        <w:t>costs for an integrated cow-calf and stocker operation</w:t>
      </w:r>
      <w:r w:rsidR="004568DD">
        <w:t xml:space="preserve"> have a large impact on the profitability of the operation. </w:t>
      </w:r>
      <w:r w:rsidR="00E5208F">
        <w:t xml:space="preserve">Reducing </w:t>
      </w:r>
      <w:r w:rsidR="004568DD">
        <w:t>feed cost</w:t>
      </w:r>
      <w:r w:rsidR="00E5208F">
        <w:t xml:space="preserve"> is a complex decision that</w:t>
      </w:r>
      <w:r w:rsidR="207BE078">
        <w:t xml:space="preserve"> </w:t>
      </w:r>
      <w:r w:rsidR="00E5208F">
        <w:t xml:space="preserve">involves considering </w:t>
      </w:r>
      <w:r w:rsidR="207BE078">
        <w:t xml:space="preserve">calving season </w:t>
      </w:r>
      <w:r w:rsidR="00E5208F">
        <w:t xml:space="preserve">and many other </w:t>
      </w:r>
      <w:r w:rsidR="207BE078">
        <w:t>production and management factors</w:t>
      </w:r>
      <w:r w:rsidR="00E5208F">
        <w:t xml:space="preserve">. </w:t>
      </w:r>
      <w:r w:rsidR="00175D21">
        <w:t>As a result, ration</w:t>
      </w:r>
      <w:r w:rsidR="00E5208F">
        <w:t xml:space="preserve"> </w:t>
      </w:r>
      <w:r w:rsidR="00175D21">
        <w:t>amount</w:t>
      </w:r>
      <w:r w:rsidR="00E5208F">
        <w:t>s</w:t>
      </w:r>
      <w:r w:rsidR="00175D21">
        <w:t xml:space="preserve"> and cost, will vary for spring calving cows, spring born stocker cattle, fall calving cows, and fall born stocker cattle. Also, the length of the stocker period also affects the </w:t>
      </w:r>
      <w:r w:rsidR="00FF79F2">
        <w:t>feed</w:t>
      </w:r>
      <w:r w:rsidR="00175D21">
        <w:t xml:space="preserve"> cost and breakeven point for stocker cattle. </w:t>
      </w:r>
      <w:r w:rsidR="35D36E05">
        <w:t>In the Southeast, feedstuff cost varies by season due to the growth and avai</w:t>
      </w:r>
      <w:r w:rsidR="419F66E7">
        <w:t>labili</w:t>
      </w:r>
      <w:r w:rsidR="35D36E05">
        <w:t xml:space="preserve">ty of forages when </w:t>
      </w:r>
      <w:r w:rsidR="2F02F7AB">
        <w:t>compared</w:t>
      </w:r>
      <w:r w:rsidR="35D36E05">
        <w:t xml:space="preserve"> to the timeline of ca</w:t>
      </w:r>
      <w:r w:rsidR="65875C0D">
        <w:t>ttle production</w:t>
      </w:r>
      <w:r w:rsidR="010EE037">
        <w:t>.</w:t>
      </w:r>
      <w:r w:rsidR="3408B99A">
        <w:t xml:space="preserve"> </w:t>
      </w:r>
      <w:r w:rsidR="00175D21">
        <w:t>Th</w:t>
      </w:r>
      <w:r w:rsidR="00E5208F">
        <w:t>e objective of this</w:t>
      </w:r>
      <w:r w:rsidR="00175D21">
        <w:t xml:space="preserve"> </w:t>
      </w:r>
      <w:r w:rsidR="00E5208F">
        <w:lastRenderedPageBreak/>
        <w:t>chapter was to</w:t>
      </w:r>
      <w:r w:rsidR="00175D21">
        <w:t xml:space="preserve"> e</w:t>
      </w:r>
      <w:r w:rsidR="00FF79F2">
        <w:t>valuat</w:t>
      </w:r>
      <w:r w:rsidR="00175D21">
        <w:t>e</w:t>
      </w:r>
      <w:r w:rsidR="00E5208F">
        <w:t xml:space="preserve"> </w:t>
      </w:r>
      <w:r w:rsidR="00175D21">
        <w:t xml:space="preserve">feed cost by calving </w:t>
      </w:r>
      <w:r w:rsidR="00E5208F">
        <w:t xml:space="preserve">season for an integrated operation </w:t>
      </w:r>
      <w:r w:rsidR="00175D21">
        <w:t>to determine what is</w:t>
      </w:r>
      <w:r w:rsidR="00E5208F">
        <w:t xml:space="preserve"> more</w:t>
      </w:r>
      <w:r w:rsidR="00175D21">
        <w:t xml:space="preserve"> </w:t>
      </w:r>
      <w:r w:rsidR="3E5E5438">
        <w:t xml:space="preserve">economically efficient for </w:t>
      </w:r>
      <w:r w:rsidR="5FC84035">
        <w:t>S</w:t>
      </w:r>
      <w:r w:rsidR="3E5E5438">
        <w:t>outheast beef cattle producers</w:t>
      </w:r>
      <w:r w:rsidR="00E5208F">
        <w:t>; while,</w:t>
      </w:r>
      <w:r w:rsidR="3E5E5438">
        <w:t xml:space="preserve"> </w:t>
      </w:r>
      <w:r w:rsidR="00175D21">
        <w:t xml:space="preserve">considering </w:t>
      </w:r>
      <w:r w:rsidR="3E5E5438">
        <w:t>t</w:t>
      </w:r>
      <w:r w:rsidR="7A61E7D6">
        <w:t>he t</w:t>
      </w:r>
      <w:r w:rsidR="3E5E5438">
        <w:t>iming of</w:t>
      </w:r>
      <w:r w:rsidR="00175D21">
        <w:t xml:space="preserve"> cattle and forage</w:t>
      </w:r>
      <w:r w:rsidR="3E5E5438">
        <w:t xml:space="preserve"> production</w:t>
      </w:r>
      <w:r w:rsidR="294936C5">
        <w:t>,</w:t>
      </w:r>
      <w:r w:rsidR="3E5E5438">
        <w:t xml:space="preserve"> seasonality of feed prices</w:t>
      </w:r>
      <w:r w:rsidR="294936C5">
        <w:t xml:space="preserve">, and </w:t>
      </w:r>
      <w:r w:rsidR="4B322BF0">
        <w:t xml:space="preserve">the </w:t>
      </w:r>
      <w:r w:rsidR="294936C5">
        <w:t xml:space="preserve">length of </w:t>
      </w:r>
      <w:r w:rsidR="6A4C5FB1">
        <w:t xml:space="preserve">the </w:t>
      </w:r>
      <w:r w:rsidR="294936C5">
        <w:t>stocker period.</w:t>
      </w:r>
      <w:r w:rsidR="3E5E5438">
        <w:t xml:space="preserve"> </w:t>
      </w:r>
    </w:p>
    <w:p w14:paraId="790A19C6" w14:textId="23D6EA5D" w:rsidR="00F50A97" w:rsidRDefault="00175D21" w:rsidP="004A49EA">
      <w:pPr>
        <w:spacing w:line="480" w:lineRule="auto"/>
        <w:ind w:firstLine="720"/>
      </w:pPr>
      <w:r>
        <w:t>The fall calving season has higher feed cost than the spring calving herd for cows.</w:t>
      </w:r>
      <w:r w:rsidR="007142EF">
        <w:t xml:space="preserve"> However, feed costs are higher for spring born stocker cattle compared to fall born stocker cattle. It is more cost effective</w:t>
      </w:r>
      <w:r w:rsidR="004568DD">
        <w:t xml:space="preserve"> in all scenarios</w:t>
      </w:r>
      <w:r w:rsidR="007142EF">
        <w:t xml:space="preserve"> to purchase feed in the lowest price month if on the farm storage is sufficient.</w:t>
      </w:r>
      <w:r w:rsidR="004568DD">
        <w:t xml:space="preserve"> </w:t>
      </w:r>
      <w:r w:rsidR="00A656F4">
        <w:t xml:space="preserve">The results show that relative to </w:t>
      </w:r>
      <w:r w:rsidR="003D0CA6">
        <w:t xml:space="preserve">producing hay on-farm, purchasing hay might be more cost-effective. </w:t>
      </w:r>
    </w:p>
    <w:p w14:paraId="3A85677C" w14:textId="2ADFC881" w:rsidR="00F50A97" w:rsidRDefault="00AE7A3F" w:rsidP="00AE7A3F">
      <w:r>
        <w:br w:type="page"/>
      </w:r>
    </w:p>
    <w:p w14:paraId="790A19C8" w14:textId="77777777" w:rsidR="00F50A97" w:rsidRDefault="004F17E9">
      <w:pPr>
        <w:spacing w:line="480" w:lineRule="auto"/>
        <w:rPr>
          <w:b/>
        </w:rPr>
      </w:pPr>
      <w:r>
        <w:rPr>
          <w:b/>
        </w:rPr>
        <w:lastRenderedPageBreak/>
        <w:t>References</w:t>
      </w:r>
    </w:p>
    <w:p w14:paraId="790A19CA" w14:textId="7C8FE422" w:rsidR="00F50A97" w:rsidRPr="008669F2" w:rsidRDefault="004F17E9" w:rsidP="008669F2">
      <w:pPr>
        <w:spacing w:line="480" w:lineRule="auto"/>
        <w:ind w:left="720" w:hanging="720"/>
        <w:rPr>
          <w:color w:val="000000"/>
          <w:highlight w:val="white"/>
        </w:rPr>
      </w:pPr>
      <w:proofErr w:type="spellStart"/>
      <w:r>
        <w:rPr>
          <w:color w:val="000000"/>
          <w:highlight w:val="white"/>
        </w:rPr>
        <w:t>Asem-Hiablie</w:t>
      </w:r>
      <w:proofErr w:type="spellEnd"/>
      <w:r>
        <w:rPr>
          <w:color w:val="000000"/>
          <w:highlight w:val="white"/>
        </w:rPr>
        <w:t xml:space="preserve">, S., </w:t>
      </w:r>
      <w:proofErr w:type="spellStart"/>
      <w:r>
        <w:rPr>
          <w:color w:val="000000"/>
          <w:highlight w:val="white"/>
        </w:rPr>
        <w:t>Rotz</w:t>
      </w:r>
      <w:proofErr w:type="spellEnd"/>
      <w:r>
        <w:rPr>
          <w:color w:val="000000"/>
          <w:highlight w:val="white"/>
        </w:rPr>
        <w:t xml:space="preserve">, C. A., Stout, R., </w:t>
      </w:r>
      <w:r w:rsidR="008669F2">
        <w:rPr>
          <w:color w:val="000000"/>
          <w:highlight w:val="white"/>
        </w:rPr>
        <w:t>and</w:t>
      </w:r>
      <w:r w:rsidR="008669F2">
        <w:rPr>
          <w:color w:val="000000"/>
          <w:highlight w:val="white"/>
        </w:rPr>
        <w:tab/>
      </w:r>
      <w:r>
        <w:rPr>
          <w:color w:val="000000"/>
          <w:highlight w:val="white"/>
        </w:rPr>
        <w:t xml:space="preserve"> Place, S. (2018). </w:t>
      </w:r>
      <w:r w:rsidR="00CD18B7">
        <w:rPr>
          <w:color w:val="000000"/>
          <w:highlight w:val="white"/>
        </w:rPr>
        <w:t>“</w:t>
      </w:r>
      <w:r>
        <w:rPr>
          <w:color w:val="000000"/>
          <w:highlight w:val="white"/>
        </w:rPr>
        <w:t xml:space="preserve">Management characteristics of beef </w:t>
      </w:r>
      <w:r w:rsidRPr="13ACBDDB">
        <w:rPr>
          <w:color w:val="000000" w:themeColor="text1"/>
          <w:highlight w:val="white"/>
        </w:rPr>
        <w:t>cattle production in the eastern United States</w:t>
      </w:r>
      <w:r w:rsidR="00CD18B7">
        <w:rPr>
          <w:color w:val="000000" w:themeColor="text1"/>
          <w:highlight w:val="white"/>
        </w:rPr>
        <w:t>”</w:t>
      </w:r>
      <w:r w:rsidRPr="13ACBDDB">
        <w:rPr>
          <w:color w:val="000000" w:themeColor="text1"/>
          <w:highlight w:val="white"/>
        </w:rPr>
        <w:t>. </w:t>
      </w:r>
      <w:r w:rsidRPr="13ACBDDB">
        <w:rPr>
          <w:i/>
          <w:iCs/>
          <w:color w:val="000000" w:themeColor="text1"/>
          <w:highlight w:val="white"/>
        </w:rPr>
        <w:t>The Professional Animal Scientist</w:t>
      </w:r>
      <w:r w:rsidRPr="13ACBDDB">
        <w:rPr>
          <w:color w:val="000000" w:themeColor="text1"/>
          <w:highlight w:val="white"/>
        </w:rPr>
        <w:t>, </w:t>
      </w:r>
      <w:r w:rsidRPr="13ACBDDB">
        <w:rPr>
          <w:i/>
          <w:iCs/>
          <w:color w:val="000000" w:themeColor="text1"/>
          <w:highlight w:val="white"/>
        </w:rPr>
        <w:t>34</w:t>
      </w:r>
      <w:r w:rsidRPr="13ACBDDB">
        <w:rPr>
          <w:color w:val="000000" w:themeColor="text1"/>
          <w:highlight w:val="white"/>
        </w:rPr>
        <w:t>(4), 311-325.</w:t>
      </w:r>
    </w:p>
    <w:p w14:paraId="7AE831C2" w14:textId="1276B7A0" w:rsidR="00077372" w:rsidRDefault="00077372" w:rsidP="00077372">
      <w:pPr>
        <w:pStyle w:val="CommentText"/>
        <w:rPr>
          <w:rFonts w:ascii="Times New Roman" w:hAnsi="Times New Roman"/>
          <w:bCs/>
          <w:sz w:val="24"/>
          <w:szCs w:val="24"/>
        </w:rPr>
      </w:pPr>
      <w:r w:rsidRPr="00077372">
        <w:rPr>
          <w:rFonts w:ascii="Times New Roman" w:hAnsi="Times New Roman"/>
          <w:bCs/>
          <w:sz w:val="24"/>
          <w:szCs w:val="24"/>
        </w:rPr>
        <w:t>Boyer, C.N., Griffith,</w:t>
      </w:r>
      <w:r w:rsidR="008669F2" w:rsidRPr="008669F2">
        <w:rPr>
          <w:rFonts w:ascii="Times New Roman" w:hAnsi="Times New Roman"/>
          <w:bCs/>
          <w:sz w:val="24"/>
          <w:szCs w:val="24"/>
        </w:rPr>
        <w:t xml:space="preserve"> </w:t>
      </w:r>
      <w:r w:rsidR="008669F2" w:rsidRPr="00077372">
        <w:rPr>
          <w:rFonts w:ascii="Times New Roman" w:hAnsi="Times New Roman"/>
          <w:bCs/>
          <w:sz w:val="24"/>
          <w:szCs w:val="24"/>
        </w:rPr>
        <w:t>A.P.</w:t>
      </w:r>
      <w:r w:rsidR="008669F2">
        <w:rPr>
          <w:rFonts w:ascii="Times New Roman" w:hAnsi="Times New Roman"/>
          <w:bCs/>
          <w:sz w:val="24"/>
          <w:szCs w:val="24"/>
        </w:rPr>
        <w:t>,</w:t>
      </w:r>
      <w:r w:rsidRPr="00077372">
        <w:rPr>
          <w:rFonts w:ascii="Times New Roman" w:hAnsi="Times New Roman"/>
          <w:bCs/>
          <w:sz w:val="24"/>
          <w:szCs w:val="24"/>
        </w:rPr>
        <w:t xml:space="preserve"> and</w:t>
      </w:r>
      <w:r w:rsidR="008669F2">
        <w:rPr>
          <w:rFonts w:ascii="Times New Roman" w:hAnsi="Times New Roman"/>
          <w:bCs/>
          <w:sz w:val="24"/>
          <w:szCs w:val="24"/>
        </w:rPr>
        <w:t xml:space="preserve"> </w:t>
      </w:r>
      <w:proofErr w:type="spellStart"/>
      <w:r w:rsidRPr="00077372">
        <w:rPr>
          <w:rFonts w:ascii="Times New Roman" w:hAnsi="Times New Roman"/>
          <w:bCs/>
          <w:sz w:val="24"/>
          <w:szCs w:val="24"/>
        </w:rPr>
        <w:t>Poh</w:t>
      </w:r>
      <w:r w:rsidR="00F257F2">
        <w:rPr>
          <w:rFonts w:ascii="Times New Roman" w:hAnsi="Times New Roman"/>
          <w:bCs/>
          <w:sz w:val="24"/>
          <w:szCs w:val="24"/>
        </w:rPr>
        <w:t>l</w:t>
      </w:r>
      <w:r w:rsidRPr="00077372">
        <w:rPr>
          <w:rFonts w:ascii="Times New Roman" w:hAnsi="Times New Roman"/>
          <w:bCs/>
          <w:sz w:val="24"/>
          <w:szCs w:val="24"/>
        </w:rPr>
        <w:t>er</w:t>
      </w:r>
      <w:proofErr w:type="spellEnd"/>
      <w:r w:rsidR="008669F2">
        <w:rPr>
          <w:rFonts w:ascii="Times New Roman" w:hAnsi="Times New Roman"/>
          <w:bCs/>
          <w:sz w:val="24"/>
          <w:szCs w:val="24"/>
        </w:rPr>
        <w:t>, K.G.</w:t>
      </w:r>
      <w:r w:rsidRPr="00077372">
        <w:rPr>
          <w:rFonts w:ascii="Times New Roman" w:hAnsi="Times New Roman"/>
          <w:bCs/>
          <w:sz w:val="24"/>
          <w:szCs w:val="24"/>
        </w:rPr>
        <w:t xml:space="preserve"> </w:t>
      </w:r>
      <w:r w:rsidR="008669F2">
        <w:rPr>
          <w:rFonts w:ascii="Times New Roman" w:hAnsi="Times New Roman"/>
          <w:bCs/>
          <w:sz w:val="24"/>
          <w:szCs w:val="24"/>
        </w:rPr>
        <w:t>(</w:t>
      </w:r>
      <w:r w:rsidRPr="00077372">
        <w:rPr>
          <w:rFonts w:ascii="Times New Roman" w:hAnsi="Times New Roman"/>
          <w:bCs/>
          <w:sz w:val="24"/>
          <w:szCs w:val="24"/>
        </w:rPr>
        <w:t>2020</w:t>
      </w:r>
      <w:r w:rsidR="008669F2">
        <w:rPr>
          <w:rFonts w:ascii="Times New Roman" w:hAnsi="Times New Roman"/>
          <w:bCs/>
          <w:sz w:val="24"/>
          <w:szCs w:val="24"/>
        </w:rPr>
        <w:t>)</w:t>
      </w:r>
      <w:r w:rsidRPr="00077372">
        <w:rPr>
          <w:rFonts w:ascii="Times New Roman" w:hAnsi="Times New Roman"/>
          <w:bCs/>
          <w:sz w:val="24"/>
          <w:szCs w:val="24"/>
        </w:rPr>
        <w:t xml:space="preserve">. “Improving Beef Cattle Profitability by </w:t>
      </w:r>
    </w:p>
    <w:p w14:paraId="33B971F2" w14:textId="77777777" w:rsidR="00077372" w:rsidRDefault="00077372" w:rsidP="00077372">
      <w:pPr>
        <w:pStyle w:val="CommentText"/>
        <w:rPr>
          <w:rFonts w:ascii="Times New Roman" w:hAnsi="Times New Roman"/>
          <w:bCs/>
          <w:sz w:val="24"/>
          <w:szCs w:val="24"/>
        </w:rPr>
      </w:pPr>
    </w:p>
    <w:p w14:paraId="593A4CCD" w14:textId="661CBE0C" w:rsidR="00077372" w:rsidRPr="00077372" w:rsidRDefault="00077372" w:rsidP="00077372">
      <w:pPr>
        <w:pStyle w:val="CommentText"/>
        <w:ind w:firstLine="720"/>
        <w:rPr>
          <w:rFonts w:ascii="Times New Roman" w:hAnsi="Times New Roman"/>
          <w:bCs/>
          <w:sz w:val="24"/>
          <w:szCs w:val="24"/>
        </w:rPr>
      </w:pPr>
      <w:r w:rsidRPr="00077372">
        <w:rPr>
          <w:rFonts w:ascii="Times New Roman" w:hAnsi="Times New Roman"/>
          <w:bCs/>
          <w:sz w:val="24"/>
          <w:szCs w:val="24"/>
        </w:rPr>
        <w:t xml:space="preserve">Changing Calving Season Length” </w:t>
      </w:r>
      <w:r w:rsidRPr="00077372">
        <w:rPr>
          <w:rFonts w:ascii="Times New Roman" w:hAnsi="Times New Roman"/>
          <w:bCs/>
          <w:i/>
          <w:sz w:val="24"/>
          <w:szCs w:val="24"/>
        </w:rPr>
        <w:t xml:space="preserve">Journal of Applied Farm Economics </w:t>
      </w:r>
      <w:r w:rsidR="00A95E2D" w:rsidRPr="00A95E2D">
        <w:rPr>
          <w:rFonts w:ascii="Times New Roman" w:hAnsi="Times New Roman"/>
          <w:bCs/>
          <w:i/>
          <w:iCs/>
          <w:sz w:val="24"/>
          <w:szCs w:val="24"/>
        </w:rPr>
        <w:t>3</w:t>
      </w:r>
      <w:r w:rsidRPr="00077372">
        <w:rPr>
          <w:rFonts w:ascii="Times New Roman" w:hAnsi="Times New Roman"/>
          <w:bCs/>
          <w:sz w:val="24"/>
          <w:szCs w:val="24"/>
        </w:rPr>
        <w:t>(1)</w:t>
      </w:r>
      <w:r w:rsidR="00A95E2D">
        <w:rPr>
          <w:rFonts w:ascii="Times New Roman" w:hAnsi="Times New Roman"/>
          <w:bCs/>
          <w:sz w:val="24"/>
          <w:szCs w:val="24"/>
        </w:rPr>
        <w:t>, 19-30</w:t>
      </w:r>
      <w:r w:rsidRPr="00077372">
        <w:rPr>
          <w:rFonts w:ascii="Times New Roman" w:hAnsi="Times New Roman"/>
          <w:bCs/>
          <w:sz w:val="24"/>
          <w:szCs w:val="24"/>
        </w:rPr>
        <w:t>.</w:t>
      </w:r>
    </w:p>
    <w:p w14:paraId="2CA133B5" w14:textId="77777777" w:rsidR="00077372" w:rsidRPr="00077372" w:rsidRDefault="00077372" w:rsidP="00077372">
      <w:pPr>
        <w:pStyle w:val="CommentText"/>
        <w:rPr>
          <w:rFonts w:ascii="Times New Roman" w:hAnsi="Times New Roman"/>
          <w:bCs/>
          <w:sz w:val="24"/>
          <w:szCs w:val="24"/>
        </w:rPr>
      </w:pPr>
    </w:p>
    <w:p w14:paraId="4EF83A08" w14:textId="3C88DD85" w:rsidR="00077372" w:rsidRPr="00313D01" w:rsidRDefault="00077372" w:rsidP="00077372">
      <w:pPr>
        <w:spacing w:line="480" w:lineRule="auto"/>
        <w:rPr>
          <w:rStyle w:val="NoSpacingChar"/>
          <w:bCs/>
          <w:sz w:val="24"/>
          <w:szCs w:val="24"/>
        </w:rPr>
      </w:pPr>
      <w:r w:rsidRPr="00077372">
        <w:rPr>
          <w:bCs/>
        </w:rPr>
        <w:t>Boyer, C.N., Griffith,</w:t>
      </w:r>
      <w:r w:rsidR="008669F2" w:rsidRPr="008669F2">
        <w:rPr>
          <w:bCs/>
        </w:rPr>
        <w:t xml:space="preserve"> </w:t>
      </w:r>
      <w:r w:rsidR="008669F2" w:rsidRPr="00077372">
        <w:rPr>
          <w:bCs/>
        </w:rPr>
        <w:t>A.P.</w:t>
      </w:r>
      <w:r w:rsidR="008669F2">
        <w:rPr>
          <w:bCs/>
        </w:rPr>
        <w:t>,</w:t>
      </w:r>
      <w:r w:rsidRPr="00077372">
        <w:rPr>
          <w:bCs/>
        </w:rPr>
        <w:t xml:space="preserve"> and DeLong</w:t>
      </w:r>
      <w:r w:rsidR="008669F2" w:rsidRPr="008669F2">
        <w:rPr>
          <w:bCs/>
        </w:rPr>
        <w:t xml:space="preserve"> </w:t>
      </w:r>
      <w:r w:rsidR="008669F2" w:rsidRPr="00077372">
        <w:rPr>
          <w:bCs/>
        </w:rPr>
        <w:t>K.</w:t>
      </w:r>
      <w:r w:rsidR="008669F2">
        <w:rPr>
          <w:bCs/>
        </w:rPr>
        <w:t>L</w:t>
      </w:r>
      <w:r w:rsidRPr="00077372">
        <w:rPr>
          <w:bCs/>
        </w:rPr>
        <w:t xml:space="preserve">. </w:t>
      </w:r>
      <w:r w:rsidR="008669F2">
        <w:rPr>
          <w:bCs/>
        </w:rPr>
        <w:t>(</w:t>
      </w:r>
      <w:r w:rsidRPr="00077372">
        <w:rPr>
          <w:bCs/>
        </w:rPr>
        <w:t>2020</w:t>
      </w:r>
      <w:r w:rsidR="008669F2">
        <w:rPr>
          <w:bCs/>
        </w:rPr>
        <w:t>)</w:t>
      </w:r>
      <w:r w:rsidRPr="00077372">
        <w:rPr>
          <w:bCs/>
        </w:rPr>
        <w:t xml:space="preserve">. </w:t>
      </w:r>
      <w:r w:rsidRPr="00077372">
        <w:rPr>
          <w:rStyle w:val="NoSpacingChar"/>
          <w:bCs/>
        </w:rPr>
        <w:t>“</w:t>
      </w:r>
      <w:r w:rsidRPr="00313D01">
        <w:rPr>
          <w:rStyle w:val="NoSpacingChar"/>
          <w:bCs/>
          <w:sz w:val="24"/>
          <w:szCs w:val="24"/>
        </w:rPr>
        <w:t xml:space="preserve">Reproductive Failure and Long-Term </w:t>
      </w:r>
    </w:p>
    <w:p w14:paraId="3B4ECDCF" w14:textId="0B77CB30" w:rsidR="00077372" w:rsidRDefault="00077372" w:rsidP="00077372">
      <w:pPr>
        <w:spacing w:line="480" w:lineRule="auto"/>
        <w:ind w:left="720"/>
      </w:pPr>
      <w:r w:rsidRPr="00313D01">
        <w:rPr>
          <w:rStyle w:val="NoSpacingChar"/>
          <w:bCs/>
          <w:sz w:val="24"/>
          <w:szCs w:val="24"/>
        </w:rPr>
        <w:t>Profitability of Spring and Fall Calving Beef Cows.</w:t>
      </w:r>
      <w:r w:rsidRPr="00077372">
        <w:rPr>
          <w:rStyle w:val="NoSpacingChar"/>
          <w:bCs/>
        </w:rPr>
        <w:t xml:space="preserve">” </w:t>
      </w:r>
      <w:r w:rsidRPr="00077372">
        <w:rPr>
          <w:bCs/>
          <w:i/>
        </w:rPr>
        <w:t xml:space="preserve">Journal of Agricultural and Resource Economics </w:t>
      </w:r>
      <w:r w:rsidRPr="00A95E2D">
        <w:rPr>
          <w:bCs/>
          <w:i/>
          <w:iCs/>
        </w:rPr>
        <w:t>45</w:t>
      </w:r>
      <w:r w:rsidRPr="00077372">
        <w:rPr>
          <w:bCs/>
        </w:rPr>
        <w:t>(1)</w:t>
      </w:r>
      <w:r w:rsidR="00A95E2D">
        <w:rPr>
          <w:bCs/>
        </w:rPr>
        <w:t xml:space="preserve">, </w:t>
      </w:r>
      <w:r w:rsidRPr="00077372">
        <w:rPr>
          <w:bCs/>
        </w:rPr>
        <w:t>78-91</w:t>
      </w:r>
      <w:r w:rsidRPr="00D13812">
        <w:t>.</w:t>
      </w:r>
    </w:p>
    <w:p w14:paraId="3D3787B8" w14:textId="134C7846" w:rsidR="00922ACE" w:rsidRDefault="00922ACE" w:rsidP="00922ACE">
      <w:pPr>
        <w:spacing w:line="480" w:lineRule="auto"/>
      </w:pPr>
      <w:r w:rsidRPr="00922ACE">
        <w:rPr>
          <w:bCs/>
        </w:rPr>
        <w:t>Boyer, C.N.,</w:t>
      </w:r>
      <w:r w:rsidRPr="00D13812">
        <w:t xml:space="preserve"> Lambert,</w:t>
      </w:r>
      <w:r w:rsidR="008669F2" w:rsidRPr="008669F2">
        <w:t xml:space="preserve"> </w:t>
      </w:r>
      <w:r w:rsidR="008669F2" w:rsidRPr="00D13812">
        <w:t>D.M.</w:t>
      </w:r>
      <w:r w:rsidR="008669F2">
        <w:t>,</w:t>
      </w:r>
      <w:r w:rsidRPr="00D13812">
        <w:t xml:space="preserve"> Griffith,</w:t>
      </w:r>
      <w:r w:rsidR="008669F2" w:rsidRPr="008669F2">
        <w:t xml:space="preserve"> </w:t>
      </w:r>
      <w:r w:rsidR="008669F2" w:rsidRPr="00D13812">
        <w:t>A.P.</w:t>
      </w:r>
      <w:r w:rsidR="008669F2">
        <w:t>,</w:t>
      </w:r>
      <w:r w:rsidRPr="00D13812">
        <w:t xml:space="preserve"> Clark</w:t>
      </w:r>
      <w:r w:rsidR="008669F2">
        <w:t>,</w:t>
      </w:r>
      <w:r w:rsidR="008669F2" w:rsidRPr="008669F2">
        <w:t xml:space="preserve"> </w:t>
      </w:r>
      <w:r w:rsidR="008669F2" w:rsidRPr="00D13812">
        <w:t>C.D.</w:t>
      </w:r>
      <w:r w:rsidRPr="00D13812">
        <w:t>, and English</w:t>
      </w:r>
      <w:r w:rsidR="008669F2">
        <w:t>, B.</w:t>
      </w:r>
      <w:r w:rsidRPr="00D13812">
        <w:t xml:space="preserve"> </w:t>
      </w:r>
      <w:r w:rsidR="008669F2">
        <w:t>(</w:t>
      </w:r>
      <w:r w:rsidRPr="00D13812">
        <w:t>2020</w:t>
      </w:r>
      <w:r w:rsidR="008669F2">
        <w:t>)</w:t>
      </w:r>
      <w:r w:rsidRPr="00D13812">
        <w:t xml:space="preserve">. “Seasonal Hay </w:t>
      </w:r>
    </w:p>
    <w:p w14:paraId="3AEEC565" w14:textId="4FF591A4" w:rsidR="00922ACE" w:rsidRDefault="00922ACE" w:rsidP="00922ACE">
      <w:pPr>
        <w:spacing w:line="480" w:lineRule="auto"/>
        <w:ind w:left="720"/>
      </w:pPr>
      <w:r w:rsidRPr="00D13812">
        <w:t xml:space="preserve">Feeding for Cattle Production in the Fescue Belt.” </w:t>
      </w:r>
      <w:r w:rsidRPr="00D13812">
        <w:rPr>
          <w:i/>
        </w:rPr>
        <w:t>Journal of Agricultural and Applied Economics</w:t>
      </w:r>
      <w:r w:rsidRPr="00D13812">
        <w:t xml:space="preserve"> </w:t>
      </w:r>
      <w:r w:rsidRPr="00A95E2D">
        <w:rPr>
          <w:i/>
          <w:iCs/>
        </w:rPr>
        <w:t>52</w:t>
      </w:r>
      <w:r w:rsidR="00A95E2D">
        <w:t xml:space="preserve">(1), </w:t>
      </w:r>
      <w:r w:rsidRPr="00D13812">
        <w:t>16-29</w:t>
      </w:r>
      <w:r w:rsidR="00A95E2D">
        <w:t>.</w:t>
      </w:r>
    </w:p>
    <w:p w14:paraId="0796E8E6" w14:textId="43717E7F" w:rsidR="005F495B" w:rsidRDefault="2612AD3E" w:rsidP="005F495B">
      <w:pPr>
        <w:spacing w:line="480" w:lineRule="auto"/>
      </w:pPr>
      <w:r w:rsidRPr="13ACBDDB">
        <w:t xml:space="preserve">Caldwell, J.D., Coffey, </w:t>
      </w:r>
      <w:r w:rsidR="008669F2" w:rsidRPr="13ACBDDB">
        <w:t>K.P.</w:t>
      </w:r>
      <w:r w:rsidR="008669F2">
        <w:t xml:space="preserve">, </w:t>
      </w:r>
      <w:r w:rsidRPr="13ACBDDB">
        <w:t>Jennings,</w:t>
      </w:r>
      <w:r w:rsidR="008669F2" w:rsidRPr="008669F2">
        <w:t xml:space="preserve"> </w:t>
      </w:r>
      <w:r w:rsidR="008669F2" w:rsidRPr="13ACBDDB">
        <w:t>J.A.</w:t>
      </w:r>
      <w:r w:rsidR="008669F2">
        <w:t>,</w:t>
      </w:r>
      <w:r w:rsidRPr="13ACBDDB">
        <w:t xml:space="preserve"> Philipp,</w:t>
      </w:r>
      <w:r w:rsidR="008669F2">
        <w:t xml:space="preserve"> D.,</w:t>
      </w:r>
      <w:r w:rsidRPr="13ACBDDB">
        <w:t xml:space="preserve"> Young,</w:t>
      </w:r>
      <w:r w:rsidR="008669F2" w:rsidRPr="008669F2">
        <w:t xml:space="preserve"> </w:t>
      </w:r>
      <w:r w:rsidR="008669F2" w:rsidRPr="13ACBDDB">
        <w:t>A.N.</w:t>
      </w:r>
      <w:r w:rsidR="008669F2">
        <w:t>,</w:t>
      </w:r>
      <w:r w:rsidRPr="13ACBDDB">
        <w:t xml:space="preserve"> Tucker, </w:t>
      </w:r>
      <w:r w:rsidR="008669F2" w:rsidRPr="13ACBDDB">
        <w:t>J.D.</w:t>
      </w:r>
      <w:r w:rsidR="008669F2">
        <w:t xml:space="preserve">, </w:t>
      </w:r>
      <w:r w:rsidRPr="13ACBDDB">
        <w:t xml:space="preserve">Hubbell, </w:t>
      </w:r>
    </w:p>
    <w:p w14:paraId="274639AB" w14:textId="75D005D6" w:rsidR="2612AD3E" w:rsidRDefault="008669F2" w:rsidP="005F495B">
      <w:pPr>
        <w:spacing w:line="480" w:lineRule="auto"/>
        <w:ind w:left="720"/>
      </w:pPr>
      <w:r>
        <w:t>D.S.</w:t>
      </w:r>
      <w:r w:rsidR="005F495B">
        <w:t xml:space="preserve">, </w:t>
      </w:r>
      <w:r w:rsidR="2612AD3E" w:rsidRPr="13ACBDDB">
        <w:t xml:space="preserve">Hess, </w:t>
      </w:r>
      <w:r w:rsidR="005F495B">
        <w:t xml:space="preserve">T., </w:t>
      </w:r>
      <w:r w:rsidR="2612AD3E" w:rsidRPr="13ACBDDB">
        <w:t>Looper</w:t>
      </w:r>
      <w:r w:rsidR="005F495B">
        <w:t xml:space="preserve"> M.L.</w:t>
      </w:r>
      <w:r w:rsidR="2612AD3E" w:rsidRPr="13ACBDDB">
        <w:t>, West,</w:t>
      </w:r>
      <w:r w:rsidR="005F495B" w:rsidRPr="005F495B">
        <w:t xml:space="preserve"> </w:t>
      </w:r>
      <w:r w:rsidR="005F495B" w:rsidRPr="13ACBDDB">
        <w:t>C.P.</w:t>
      </w:r>
      <w:r w:rsidR="005F495B">
        <w:t>,</w:t>
      </w:r>
      <w:r w:rsidR="2612AD3E" w:rsidRPr="13ACBDDB">
        <w:t xml:space="preserve"> </w:t>
      </w:r>
      <w:proofErr w:type="spellStart"/>
      <w:r w:rsidR="2612AD3E" w:rsidRPr="13ACBDDB">
        <w:t>Savin</w:t>
      </w:r>
      <w:proofErr w:type="spellEnd"/>
      <w:r w:rsidR="2612AD3E" w:rsidRPr="13ACBDDB">
        <w:t>,</w:t>
      </w:r>
      <w:r w:rsidR="005F495B" w:rsidRPr="005F495B">
        <w:t xml:space="preserve"> </w:t>
      </w:r>
      <w:r w:rsidR="005F495B" w:rsidRPr="13ACBDDB">
        <w:t>M.C.</w:t>
      </w:r>
      <w:r w:rsidR="005F495B">
        <w:t>,</w:t>
      </w:r>
      <w:r w:rsidR="2612AD3E" w:rsidRPr="13ACBDDB">
        <w:t xml:space="preserve"> Popp, </w:t>
      </w:r>
      <w:r w:rsidR="005F495B" w:rsidRPr="13ACBDDB">
        <w:t>M.P.</w:t>
      </w:r>
      <w:r w:rsidR="005F495B">
        <w:t xml:space="preserve">, </w:t>
      </w:r>
      <w:r w:rsidR="2612AD3E" w:rsidRPr="13ACBDDB">
        <w:t>Kreider,</w:t>
      </w:r>
      <w:r w:rsidR="005F495B">
        <w:t xml:space="preserve"> </w:t>
      </w:r>
      <w:r w:rsidR="005F495B" w:rsidRPr="13ACBDDB">
        <w:t>D.L.</w:t>
      </w:r>
      <w:r w:rsidR="005F495B">
        <w:t>,</w:t>
      </w:r>
      <w:r w:rsidR="2612AD3E" w:rsidRPr="13ACBDDB">
        <w:t xml:space="preserve"> </w:t>
      </w:r>
      <w:proofErr w:type="spellStart"/>
      <w:r w:rsidR="2612AD3E" w:rsidRPr="13ACBDDB">
        <w:t>Hallford</w:t>
      </w:r>
      <w:proofErr w:type="spellEnd"/>
      <w:r w:rsidR="2612AD3E" w:rsidRPr="13ACBDDB">
        <w:t>,</w:t>
      </w:r>
      <w:r w:rsidR="005F495B">
        <w:t xml:space="preserve"> </w:t>
      </w:r>
      <w:r w:rsidR="005F495B" w:rsidRPr="13ACBDDB">
        <w:t>D.M.</w:t>
      </w:r>
      <w:r w:rsidR="005F495B">
        <w:t xml:space="preserve">, and </w:t>
      </w:r>
      <w:proofErr w:type="spellStart"/>
      <w:r w:rsidR="2612AD3E" w:rsidRPr="13ACBDDB">
        <w:t>Rosenkrans</w:t>
      </w:r>
      <w:proofErr w:type="spellEnd"/>
      <w:r w:rsidR="005F495B">
        <w:t>, C.F.</w:t>
      </w:r>
      <w:r>
        <w:t xml:space="preserve"> (2013).</w:t>
      </w:r>
      <w:r w:rsidR="2612AD3E" w:rsidRPr="13ACBDDB">
        <w:t xml:space="preserve"> “Performance by Spring- and Fall-Calving Cows Grazing with Full, Limited, or No Access to Toxic </w:t>
      </w:r>
      <w:proofErr w:type="spellStart"/>
      <w:r w:rsidR="2612AD3E" w:rsidRPr="13ACBDDB">
        <w:t>Neotyphodium</w:t>
      </w:r>
      <w:proofErr w:type="spellEnd"/>
      <w:r w:rsidR="2612AD3E" w:rsidRPr="13ACBDDB">
        <w:t xml:space="preserve"> </w:t>
      </w:r>
      <w:proofErr w:type="spellStart"/>
      <w:r w:rsidR="2612AD3E" w:rsidRPr="13ACBDDB">
        <w:t>Coenophialum</w:t>
      </w:r>
      <w:proofErr w:type="spellEnd"/>
      <w:r w:rsidR="2612AD3E" w:rsidRPr="13ACBDDB">
        <w:t xml:space="preserve">-Infected Tall Fescue.” </w:t>
      </w:r>
      <w:r w:rsidR="2612AD3E" w:rsidRPr="13ACBDDB">
        <w:rPr>
          <w:i/>
          <w:iCs/>
        </w:rPr>
        <w:t>Journal of Animal Scienc</w:t>
      </w:r>
      <w:r w:rsidR="2612AD3E" w:rsidRPr="00CD18B7">
        <w:rPr>
          <w:i/>
          <w:iCs/>
        </w:rPr>
        <w:t>e 91</w:t>
      </w:r>
      <w:r w:rsidR="2612AD3E" w:rsidRPr="13ACBDDB">
        <w:t>(</w:t>
      </w:r>
      <w:r w:rsidR="00CD18B7">
        <w:t>1</w:t>
      </w:r>
      <w:r w:rsidR="2612AD3E" w:rsidRPr="13ACBDDB">
        <w:t>)</w:t>
      </w:r>
      <w:r w:rsidR="00CD18B7">
        <w:t xml:space="preserve">, </w:t>
      </w:r>
      <w:r w:rsidR="2612AD3E" w:rsidRPr="13ACBDDB">
        <w:t>465–476.</w:t>
      </w:r>
    </w:p>
    <w:p w14:paraId="790A19CB" w14:textId="2D184672" w:rsidR="00F50A97" w:rsidRDefault="004F17E9">
      <w:pPr>
        <w:spacing w:line="480" w:lineRule="auto"/>
      </w:pPr>
      <w:r>
        <w:t>Campbell, B. T., Backus,</w:t>
      </w:r>
      <w:r w:rsidR="00CB1A31">
        <w:t xml:space="preserve"> </w:t>
      </w:r>
      <w:r w:rsidR="00AB0993">
        <w:t>W.M.,</w:t>
      </w:r>
      <w:r>
        <w:t xml:space="preserve"> Dixon,</w:t>
      </w:r>
      <w:r w:rsidR="00AB0993">
        <w:t xml:space="preserve"> C.M.,</w:t>
      </w:r>
      <w:r>
        <w:t xml:space="preserve"> Carlisle,</w:t>
      </w:r>
      <w:r w:rsidR="00CB1A31">
        <w:t xml:space="preserve"> R.J., and</w:t>
      </w:r>
      <w:r>
        <w:t xml:space="preserve"> Waller</w:t>
      </w:r>
      <w:r w:rsidR="00CB1A31">
        <w:t>, J.C.</w:t>
      </w:r>
      <w:r>
        <w:t xml:space="preserve"> (2013). </w:t>
      </w:r>
      <w:r w:rsidR="00CD18B7">
        <w:t>“</w:t>
      </w:r>
      <w:r>
        <w:t xml:space="preserve">A </w:t>
      </w:r>
    </w:p>
    <w:p w14:paraId="790A19CC" w14:textId="0C87A5FA" w:rsidR="00F50A97" w:rsidRDefault="004F17E9">
      <w:pPr>
        <w:spacing w:line="480" w:lineRule="auto"/>
        <w:ind w:left="720"/>
      </w:pPr>
      <w:r>
        <w:t>Comparison of Spring- and Fall-Calving Beef Herds Grazing Tall Fescue.</w:t>
      </w:r>
      <w:r w:rsidR="00CD18B7">
        <w:t>”</w:t>
      </w:r>
      <w:r>
        <w:t xml:space="preserve"> </w:t>
      </w:r>
      <w:r>
        <w:rPr>
          <w:i/>
        </w:rPr>
        <w:t>The Professional Animal Scientist,</w:t>
      </w:r>
      <w:r>
        <w:t xml:space="preserve"> </w:t>
      </w:r>
      <w:r w:rsidRPr="00CD18B7">
        <w:rPr>
          <w:i/>
          <w:iCs/>
        </w:rPr>
        <w:t>29</w:t>
      </w:r>
      <w:r>
        <w:t>(2), 72–178.</w:t>
      </w:r>
    </w:p>
    <w:p w14:paraId="78FAFF31" w14:textId="2DDAD8B4" w:rsidR="00906304" w:rsidRDefault="00906304" w:rsidP="00906304">
      <w:pPr>
        <w:spacing w:line="480" w:lineRule="auto"/>
        <w:rPr>
          <w:color w:val="000000"/>
          <w:shd w:val="clear" w:color="auto" w:fill="FFFFFF"/>
        </w:rPr>
      </w:pPr>
      <w:r w:rsidRPr="00906304">
        <w:rPr>
          <w:color w:val="000000"/>
          <w:shd w:val="clear" w:color="auto" w:fill="FFFFFF"/>
        </w:rPr>
        <w:t xml:space="preserve">Crawford, R. J., </w:t>
      </w:r>
      <w:proofErr w:type="spellStart"/>
      <w:r w:rsidRPr="00906304">
        <w:rPr>
          <w:color w:val="000000"/>
          <w:shd w:val="clear" w:color="auto" w:fill="FFFFFF"/>
        </w:rPr>
        <w:t>Forwood</w:t>
      </w:r>
      <w:proofErr w:type="spellEnd"/>
      <w:r w:rsidRPr="00906304">
        <w:rPr>
          <w:color w:val="000000"/>
          <w:shd w:val="clear" w:color="auto" w:fill="FFFFFF"/>
        </w:rPr>
        <w:t xml:space="preserve">, J. R., </w:t>
      </w:r>
      <w:proofErr w:type="spellStart"/>
      <w:r w:rsidRPr="00906304">
        <w:rPr>
          <w:color w:val="000000"/>
          <w:shd w:val="clear" w:color="auto" w:fill="FFFFFF"/>
        </w:rPr>
        <w:t>Belyea</w:t>
      </w:r>
      <w:proofErr w:type="spellEnd"/>
      <w:r w:rsidRPr="00906304">
        <w:rPr>
          <w:color w:val="000000"/>
          <w:shd w:val="clear" w:color="auto" w:fill="FFFFFF"/>
        </w:rPr>
        <w:t xml:space="preserve">, R. L., </w:t>
      </w:r>
      <w:r w:rsidR="00485AD5">
        <w:rPr>
          <w:color w:val="000000"/>
          <w:shd w:val="clear" w:color="auto" w:fill="FFFFFF"/>
        </w:rPr>
        <w:t>and</w:t>
      </w:r>
      <w:r w:rsidRPr="00906304">
        <w:rPr>
          <w:color w:val="000000"/>
          <w:shd w:val="clear" w:color="auto" w:fill="FFFFFF"/>
        </w:rPr>
        <w:t xml:space="preserve"> Garner, G. B. (1989). </w:t>
      </w:r>
      <w:r w:rsidR="00CD18B7">
        <w:rPr>
          <w:color w:val="000000"/>
          <w:shd w:val="clear" w:color="auto" w:fill="FFFFFF"/>
        </w:rPr>
        <w:t>“</w:t>
      </w:r>
      <w:r w:rsidRPr="00906304">
        <w:rPr>
          <w:color w:val="000000"/>
          <w:shd w:val="clear" w:color="auto" w:fill="FFFFFF"/>
        </w:rPr>
        <w:t>Relationship between</w:t>
      </w:r>
    </w:p>
    <w:p w14:paraId="51C63B54" w14:textId="7036D5EE" w:rsidR="00906304" w:rsidRPr="00906304" w:rsidRDefault="00906304" w:rsidP="00906304">
      <w:pPr>
        <w:spacing w:line="480" w:lineRule="auto"/>
        <w:ind w:left="720"/>
      </w:pPr>
      <w:r w:rsidRPr="00906304">
        <w:rPr>
          <w:color w:val="000000"/>
          <w:shd w:val="clear" w:color="auto" w:fill="FFFFFF"/>
        </w:rPr>
        <w:t>level of endophyte infection and cattle gains on tall fescue.</w:t>
      </w:r>
      <w:r w:rsidR="00CD18B7">
        <w:rPr>
          <w:color w:val="000000"/>
          <w:shd w:val="clear" w:color="auto" w:fill="FFFFFF"/>
        </w:rPr>
        <w:t>”</w:t>
      </w:r>
      <w:r w:rsidRPr="00906304">
        <w:rPr>
          <w:color w:val="000000"/>
          <w:shd w:val="clear" w:color="auto" w:fill="FFFFFF"/>
        </w:rPr>
        <w:t> </w:t>
      </w:r>
      <w:r w:rsidRPr="00906304">
        <w:rPr>
          <w:rStyle w:val="Emphasis"/>
          <w:color w:val="000000"/>
          <w:shd w:val="clear" w:color="auto" w:fill="FFFFFF"/>
        </w:rPr>
        <w:t>Journal of Production Agriculture</w:t>
      </w:r>
      <w:r w:rsidRPr="00906304">
        <w:rPr>
          <w:color w:val="000000"/>
          <w:shd w:val="clear" w:color="auto" w:fill="FFFFFF"/>
        </w:rPr>
        <w:t>, </w:t>
      </w:r>
      <w:r w:rsidRPr="00906304">
        <w:rPr>
          <w:rStyle w:val="Emphasis"/>
          <w:color w:val="000000"/>
          <w:shd w:val="clear" w:color="auto" w:fill="FFFFFF"/>
        </w:rPr>
        <w:t>2</w:t>
      </w:r>
      <w:r w:rsidRPr="00906304">
        <w:rPr>
          <w:color w:val="000000"/>
          <w:shd w:val="clear" w:color="auto" w:fill="FFFFFF"/>
        </w:rPr>
        <w:t>(2), 147-151.</w:t>
      </w:r>
    </w:p>
    <w:p w14:paraId="790A19CF" w14:textId="1C1EBB14" w:rsidR="00F50A97" w:rsidRDefault="004F17E9" w:rsidP="00CD18B7">
      <w:pPr>
        <w:spacing w:line="480" w:lineRule="auto"/>
        <w:ind w:left="720"/>
      </w:pPr>
      <w:r>
        <w:lastRenderedPageBreak/>
        <w:t xml:space="preserve">Department of Agricultural </w:t>
      </w:r>
      <w:r w:rsidR="00CD18B7">
        <w:t>and</w:t>
      </w:r>
      <w:r>
        <w:t xml:space="preserve"> Resource Economics, University of Tennessee. </w:t>
      </w:r>
      <w:r w:rsidR="00AF6311">
        <w:t xml:space="preserve">(2021). </w:t>
      </w:r>
      <w:r>
        <w:t xml:space="preserve">“Livestock </w:t>
      </w:r>
      <w:r w:rsidR="00CD18B7">
        <w:t xml:space="preserve"> </w:t>
      </w:r>
      <w:r>
        <w:t>Budgets 2018 &amp; 2021.” Internet site:</w:t>
      </w:r>
      <w:r w:rsidR="00CD18B7">
        <w:t xml:space="preserve"> </w:t>
      </w:r>
      <w:hyperlink r:id="rId16" w:history="1">
        <w:r w:rsidR="00CD18B7" w:rsidRPr="00D65557">
          <w:rPr>
            <w:rStyle w:val="Hyperlink"/>
          </w:rPr>
          <w:t>https://arec.tennessee.edu/extension/budgets.html</w:t>
        </w:r>
      </w:hyperlink>
      <w:r>
        <w:t xml:space="preserve"> (Accessed September 29, 2021).</w:t>
      </w:r>
    </w:p>
    <w:p w14:paraId="76043FC7" w14:textId="1DE8ECFE" w:rsidR="002371D5" w:rsidRDefault="463C0883" w:rsidP="002371D5">
      <w:pPr>
        <w:spacing w:line="480" w:lineRule="auto"/>
      </w:pPr>
      <w:r w:rsidRPr="13ACBDDB">
        <w:t>Gillespie, J.M., Wyatt,</w:t>
      </w:r>
      <w:r w:rsidR="00170275">
        <w:t xml:space="preserve"> </w:t>
      </w:r>
      <w:r w:rsidR="002371D5">
        <w:t>W.,</w:t>
      </w:r>
      <w:r w:rsidRPr="13ACBDDB">
        <w:t xml:space="preserve"> </w:t>
      </w:r>
      <w:proofErr w:type="spellStart"/>
      <w:r w:rsidRPr="13ACBDDB">
        <w:t>Venuto</w:t>
      </w:r>
      <w:proofErr w:type="spellEnd"/>
      <w:r w:rsidRPr="13ACBDDB">
        <w:t>,</w:t>
      </w:r>
      <w:r w:rsidR="002371D5">
        <w:t xml:space="preserve"> B.,</w:t>
      </w:r>
      <w:r w:rsidRPr="13ACBDDB">
        <w:t xml:space="preserve"> Blouin,</w:t>
      </w:r>
      <w:r w:rsidR="002371D5">
        <w:t xml:space="preserve"> D.,</w:t>
      </w:r>
      <w:r w:rsidRPr="13ACBDDB">
        <w:t xml:space="preserve"> and Bucher</w:t>
      </w:r>
      <w:r w:rsidR="002371D5">
        <w:t>, R.</w:t>
      </w:r>
      <w:r w:rsidR="00AF6311">
        <w:t xml:space="preserve"> (200</w:t>
      </w:r>
      <w:r w:rsidR="00CD18B7">
        <w:t>7</w:t>
      </w:r>
      <w:r w:rsidR="00AF6311">
        <w:t>).</w:t>
      </w:r>
      <w:r w:rsidRPr="13ACBDDB">
        <w:t xml:space="preserve"> “The Role of Labor </w:t>
      </w:r>
    </w:p>
    <w:p w14:paraId="09192D5B" w14:textId="5A02A36D" w:rsidR="463C0883" w:rsidRPr="00DA5455" w:rsidRDefault="463C0883" w:rsidP="002371D5">
      <w:pPr>
        <w:spacing w:line="480" w:lineRule="auto"/>
        <w:ind w:left="720"/>
      </w:pPr>
      <w:r w:rsidRPr="00DA5455">
        <w:t xml:space="preserve">and Profitability in Choosing a Grazing Strategy for Beef Production in the U.S. Gulf Coast Region.” </w:t>
      </w:r>
      <w:r w:rsidRPr="00DA5455">
        <w:rPr>
          <w:i/>
          <w:iCs/>
        </w:rPr>
        <w:t>Journal of Agricultural and Applied Economics</w:t>
      </w:r>
      <w:r w:rsidRPr="00DA5455">
        <w:t xml:space="preserve"> </w:t>
      </w:r>
      <w:r w:rsidRPr="00CD18B7">
        <w:rPr>
          <w:i/>
          <w:iCs/>
        </w:rPr>
        <w:t>40</w:t>
      </w:r>
      <w:r w:rsidRPr="00DA5455">
        <w:t>(</w:t>
      </w:r>
      <w:r w:rsidR="00CD18B7">
        <w:t>1</w:t>
      </w:r>
      <w:r w:rsidRPr="00DA5455">
        <w:t>)</w:t>
      </w:r>
      <w:r w:rsidR="00CD18B7">
        <w:t xml:space="preserve">, </w:t>
      </w:r>
      <w:r w:rsidRPr="00DA5455">
        <w:t>301-313</w:t>
      </w:r>
    </w:p>
    <w:p w14:paraId="5EE5811F" w14:textId="77777777" w:rsidR="002C7936" w:rsidRDefault="00922ACE" w:rsidP="002C7936">
      <w:pPr>
        <w:spacing w:line="480" w:lineRule="auto"/>
        <w:rPr>
          <w:rStyle w:val="NoSpacingChar"/>
          <w:sz w:val="24"/>
          <w:szCs w:val="24"/>
        </w:rPr>
      </w:pPr>
      <w:r w:rsidRPr="00DA5455">
        <w:t>Griffith, A.P.,</w:t>
      </w:r>
      <w:r w:rsidRPr="00DA5455">
        <w:rPr>
          <w:b/>
        </w:rPr>
        <w:t xml:space="preserve"> </w:t>
      </w:r>
      <w:r w:rsidRPr="00DA5455">
        <w:rPr>
          <w:bCs/>
        </w:rPr>
        <w:t>Boyer,</w:t>
      </w:r>
      <w:r w:rsidR="002C7936">
        <w:rPr>
          <w:bCs/>
        </w:rPr>
        <w:t xml:space="preserve"> C.N.,</w:t>
      </w:r>
      <w:r w:rsidRPr="00DA5455">
        <w:t xml:space="preserve"> and DeLong</w:t>
      </w:r>
      <w:r w:rsidR="002C7936">
        <w:t>, K.L.,</w:t>
      </w:r>
      <w:r w:rsidRPr="00DA5455">
        <w:t xml:space="preserve"> </w:t>
      </w:r>
      <w:r w:rsidR="0014606B" w:rsidRPr="00DA5455">
        <w:t>(</w:t>
      </w:r>
      <w:r w:rsidRPr="00DA5455">
        <w:t>2019</w:t>
      </w:r>
      <w:r w:rsidR="0014606B" w:rsidRPr="00DA5455">
        <w:t>)</w:t>
      </w:r>
      <w:r w:rsidRPr="00DA5455">
        <w:t xml:space="preserve">. </w:t>
      </w:r>
      <w:r w:rsidRPr="00DA5455">
        <w:rPr>
          <w:rStyle w:val="NoSpacingChar"/>
          <w:sz w:val="24"/>
          <w:szCs w:val="24"/>
        </w:rPr>
        <w:t xml:space="preserve">“Reproductive Failure Impact on </w:t>
      </w:r>
    </w:p>
    <w:p w14:paraId="1B24C70B" w14:textId="295FE51E" w:rsidR="00922ACE" w:rsidRPr="00DA5455" w:rsidRDefault="00922ACE" w:rsidP="002C7936">
      <w:pPr>
        <w:spacing w:line="480" w:lineRule="auto"/>
        <w:ind w:left="720"/>
      </w:pPr>
      <w:r w:rsidRPr="00DA5455">
        <w:rPr>
          <w:rStyle w:val="NoSpacingChar"/>
          <w:sz w:val="24"/>
          <w:szCs w:val="24"/>
        </w:rPr>
        <w:t xml:space="preserve">Retained Beef Heifer Profitability.” </w:t>
      </w:r>
      <w:r w:rsidRPr="00DA5455">
        <w:t>University of Tennessee Extension Publication, W850.</w:t>
      </w:r>
    </w:p>
    <w:p w14:paraId="6B195051" w14:textId="3A498499" w:rsidR="00922ACE" w:rsidRDefault="00922ACE" w:rsidP="00922ACE">
      <w:pPr>
        <w:spacing w:line="480" w:lineRule="auto"/>
      </w:pPr>
      <w:r w:rsidRPr="00D13812">
        <w:t>Griffith, A.P.,</w:t>
      </w:r>
      <w:r w:rsidRPr="00D13812">
        <w:rPr>
          <w:b/>
        </w:rPr>
        <w:t xml:space="preserve"> </w:t>
      </w:r>
      <w:r w:rsidRPr="00922ACE">
        <w:rPr>
          <w:bCs/>
        </w:rPr>
        <w:t>Boyer,</w:t>
      </w:r>
      <w:r w:rsidR="002C7936">
        <w:rPr>
          <w:bCs/>
        </w:rPr>
        <w:t xml:space="preserve"> C.N.,</w:t>
      </w:r>
      <w:r w:rsidRPr="00D13812">
        <w:t xml:space="preserve"> and </w:t>
      </w:r>
      <w:proofErr w:type="spellStart"/>
      <w:r w:rsidRPr="00D13812">
        <w:t>Pohler</w:t>
      </w:r>
      <w:proofErr w:type="spellEnd"/>
      <w:r w:rsidR="002C7936">
        <w:t xml:space="preserve">, </w:t>
      </w:r>
      <w:r w:rsidR="00A05A06">
        <w:t>K.G</w:t>
      </w:r>
      <w:r w:rsidRPr="00D13812">
        <w:t xml:space="preserve">. </w:t>
      </w:r>
      <w:r w:rsidR="00DA5455">
        <w:t>(</w:t>
      </w:r>
      <w:r w:rsidRPr="00D13812">
        <w:t>2020</w:t>
      </w:r>
      <w:r w:rsidR="00DA5455">
        <w:t>)</w:t>
      </w:r>
      <w:r w:rsidRPr="00D13812">
        <w:t xml:space="preserve">. “Improving Beef Cattle Profitability by </w:t>
      </w:r>
    </w:p>
    <w:p w14:paraId="14577D45" w14:textId="3052948A" w:rsidR="00922ACE" w:rsidRDefault="00922ACE" w:rsidP="00922ACE">
      <w:pPr>
        <w:spacing w:line="480" w:lineRule="auto"/>
        <w:ind w:left="720"/>
      </w:pPr>
      <w:r w:rsidRPr="00D13812">
        <w:t>Changing Calving Season Length.” University of Tennessee Extension Publication, W879.</w:t>
      </w:r>
    </w:p>
    <w:p w14:paraId="63A80D28" w14:textId="6D8232F5" w:rsidR="00922ACE" w:rsidRDefault="00922ACE" w:rsidP="00922ACE">
      <w:pPr>
        <w:spacing w:line="480" w:lineRule="auto"/>
      </w:pPr>
      <w:r w:rsidRPr="00D13812">
        <w:t>Griffith, A.P</w:t>
      </w:r>
      <w:r w:rsidRPr="00922ACE">
        <w:t>., Boyer,</w:t>
      </w:r>
      <w:r w:rsidR="00A05A06">
        <w:t xml:space="preserve"> C.N.,</w:t>
      </w:r>
      <w:r w:rsidRPr="00D13812">
        <w:t xml:space="preserve"> Lambert,</w:t>
      </w:r>
      <w:r w:rsidR="00A05A06">
        <w:t xml:space="preserve"> D.M.,</w:t>
      </w:r>
      <w:r w:rsidRPr="00D13812">
        <w:t xml:space="preserve"> Clark,</w:t>
      </w:r>
      <w:r w:rsidR="00A05A06">
        <w:t xml:space="preserve"> C.D.,</w:t>
      </w:r>
      <w:r w:rsidRPr="00D13812">
        <w:t xml:space="preserve"> and English</w:t>
      </w:r>
      <w:r w:rsidR="006D53D3">
        <w:t xml:space="preserve"> B</w:t>
      </w:r>
      <w:r w:rsidRPr="00D13812">
        <w:t xml:space="preserve">. </w:t>
      </w:r>
      <w:r w:rsidR="00DA5455">
        <w:t>(</w:t>
      </w:r>
      <w:r w:rsidRPr="00D13812">
        <w:t>2019</w:t>
      </w:r>
      <w:r w:rsidR="00DA5455">
        <w:t>)</w:t>
      </w:r>
      <w:r w:rsidRPr="00D13812">
        <w:t xml:space="preserve">. “Seasonal Hay </w:t>
      </w:r>
    </w:p>
    <w:p w14:paraId="30F14437" w14:textId="597BA8D2" w:rsidR="00922ACE" w:rsidRDefault="00922ACE" w:rsidP="00922ACE">
      <w:pPr>
        <w:spacing w:line="480" w:lineRule="auto"/>
        <w:ind w:left="720"/>
      </w:pPr>
      <w:r w:rsidRPr="00D13812">
        <w:t>Feeding for Cattle Production in Tennessee.” University of Tennessee Extension Publication, W839.</w:t>
      </w:r>
    </w:p>
    <w:p w14:paraId="4E7343B6" w14:textId="36F97D07" w:rsidR="00CD18B7" w:rsidRDefault="004F17E9" w:rsidP="00CD18B7">
      <w:pPr>
        <w:spacing w:line="480" w:lineRule="auto"/>
      </w:pPr>
      <w:r>
        <w:t xml:space="preserve">Henry, G. W., Boyer, C. N., Griffith, A. P., Larson, J., Smith, A., </w:t>
      </w:r>
      <w:r w:rsidR="004F6458">
        <w:t>and</w:t>
      </w:r>
      <w:r>
        <w:t xml:space="preserve"> Lewis, K. (2016). </w:t>
      </w:r>
      <w:r w:rsidR="00CD18B7">
        <w:t>“</w:t>
      </w:r>
      <w:r>
        <w:t xml:space="preserve">Risk </w:t>
      </w:r>
    </w:p>
    <w:p w14:paraId="790A19D1" w14:textId="0D88A6CA" w:rsidR="00F50A97" w:rsidRDefault="004F17E9" w:rsidP="00CD18B7">
      <w:pPr>
        <w:spacing w:line="480" w:lineRule="auto"/>
        <w:ind w:left="720"/>
      </w:pPr>
      <w:r>
        <w:t>and returns of spring and fall calving for beef cattle in Tennessee.</w:t>
      </w:r>
      <w:r w:rsidR="00CD18B7">
        <w:t>”</w:t>
      </w:r>
      <w:r>
        <w:t xml:space="preserve"> </w:t>
      </w:r>
      <w:r>
        <w:rPr>
          <w:i/>
        </w:rPr>
        <w:t>Journal of Agricultural and Applied Economics, 48</w:t>
      </w:r>
      <w:r>
        <w:t>(3), 257-278.</w:t>
      </w:r>
    </w:p>
    <w:p w14:paraId="380DAAC6" w14:textId="7F5D3123" w:rsidR="00CD18B7" w:rsidRDefault="00906304" w:rsidP="00CD18B7">
      <w:pPr>
        <w:spacing w:line="480" w:lineRule="auto"/>
        <w:rPr>
          <w:color w:val="000000"/>
          <w:shd w:val="clear" w:color="auto" w:fill="FFFFFF"/>
        </w:rPr>
      </w:pPr>
      <w:r w:rsidRPr="00906304">
        <w:rPr>
          <w:color w:val="000000"/>
          <w:shd w:val="clear" w:color="auto" w:fill="FFFFFF"/>
        </w:rPr>
        <w:t xml:space="preserve">Johnson, K., </w:t>
      </w:r>
      <w:proofErr w:type="spellStart"/>
      <w:r w:rsidRPr="00906304">
        <w:rPr>
          <w:color w:val="000000"/>
          <w:shd w:val="clear" w:color="auto" w:fill="FFFFFF"/>
        </w:rPr>
        <w:t>Busdieker</w:t>
      </w:r>
      <w:proofErr w:type="spellEnd"/>
      <w:r w:rsidRPr="00906304">
        <w:rPr>
          <w:color w:val="000000"/>
          <w:shd w:val="clear" w:color="auto" w:fill="FFFFFF"/>
        </w:rPr>
        <w:t xml:space="preserve">-Jesse, N., McClain, W., </w:t>
      </w:r>
      <w:r w:rsidR="0014606B">
        <w:rPr>
          <w:color w:val="000000"/>
          <w:shd w:val="clear" w:color="auto" w:fill="FFFFFF"/>
        </w:rPr>
        <w:t>and</w:t>
      </w:r>
      <w:r w:rsidRPr="00906304">
        <w:rPr>
          <w:color w:val="000000"/>
          <w:shd w:val="clear" w:color="auto" w:fill="FFFFFF"/>
        </w:rPr>
        <w:t xml:space="preserve"> Lancaster, P. (2019). </w:t>
      </w:r>
      <w:r w:rsidR="00CD18B7">
        <w:rPr>
          <w:color w:val="000000"/>
          <w:shd w:val="clear" w:color="auto" w:fill="FFFFFF"/>
        </w:rPr>
        <w:t>“</w:t>
      </w:r>
      <w:r w:rsidRPr="00906304">
        <w:rPr>
          <w:color w:val="000000"/>
          <w:shd w:val="clear" w:color="auto" w:fill="FFFFFF"/>
        </w:rPr>
        <w:t xml:space="preserve">Feeding strategies </w:t>
      </w:r>
    </w:p>
    <w:p w14:paraId="49724B86" w14:textId="611056CF" w:rsidR="00906304" w:rsidRDefault="00906304" w:rsidP="00CD18B7">
      <w:pPr>
        <w:spacing w:line="480" w:lineRule="auto"/>
        <w:ind w:left="720"/>
        <w:rPr>
          <w:color w:val="000000"/>
          <w:shd w:val="clear" w:color="auto" w:fill="FFFFFF"/>
        </w:rPr>
      </w:pPr>
      <w:r w:rsidRPr="00906304">
        <w:rPr>
          <w:color w:val="000000"/>
          <w:shd w:val="clear" w:color="auto" w:fill="FFFFFF"/>
        </w:rPr>
        <w:t>and shade type for growing cattle grazing endophyte-infected tall fescue.</w:t>
      </w:r>
      <w:r w:rsidR="00CD18B7">
        <w:rPr>
          <w:color w:val="000000"/>
          <w:shd w:val="clear" w:color="auto" w:fill="FFFFFF"/>
        </w:rPr>
        <w:t>”</w:t>
      </w:r>
      <w:r w:rsidRPr="00906304">
        <w:rPr>
          <w:color w:val="000000"/>
          <w:shd w:val="clear" w:color="auto" w:fill="FFFFFF"/>
        </w:rPr>
        <w:t> </w:t>
      </w:r>
      <w:r w:rsidRPr="00906304">
        <w:rPr>
          <w:rStyle w:val="Emphasis"/>
          <w:color w:val="000000"/>
          <w:shd w:val="clear" w:color="auto" w:fill="FFFFFF"/>
        </w:rPr>
        <w:t>Livestock Science</w:t>
      </w:r>
      <w:r w:rsidRPr="00906304">
        <w:rPr>
          <w:color w:val="000000"/>
          <w:shd w:val="clear" w:color="auto" w:fill="FFFFFF"/>
        </w:rPr>
        <w:t>, </w:t>
      </w:r>
      <w:r w:rsidRPr="00906304">
        <w:rPr>
          <w:rStyle w:val="Emphasis"/>
          <w:color w:val="000000"/>
          <w:shd w:val="clear" w:color="auto" w:fill="FFFFFF"/>
        </w:rPr>
        <w:t>230</w:t>
      </w:r>
      <w:r w:rsidR="00CD18B7">
        <w:rPr>
          <w:rStyle w:val="Emphasis"/>
          <w:color w:val="000000"/>
          <w:shd w:val="clear" w:color="auto" w:fill="FFFFFF"/>
        </w:rPr>
        <w:t>(1)</w:t>
      </w:r>
      <w:r w:rsidRPr="00906304">
        <w:rPr>
          <w:color w:val="000000"/>
          <w:shd w:val="clear" w:color="auto" w:fill="FFFFFF"/>
        </w:rPr>
        <w:t>, 103829.</w:t>
      </w:r>
    </w:p>
    <w:p w14:paraId="1C22A8C2" w14:textId="672F6E3A" w:rsidR="00AE4099" w:rsidRDefault="00AE4099" w:rsidP="00AE4099">
      <w:pPr>
        <w:spacing w:line="480" w:lineRule="auto"/>
        <w:rPr>
          <w:color w:val="000000"/>
          <w:shd w:val="clear" w:color="auto" w:fill="FFFFFF"/>
        </w:rPr>
      </w:pPr>
      <w:proofErr w:type="spellStart"/>
      <w:r w:rsidRPr="00AE4099">
        <w:rPr>
          <w:color w:val="000000"/>
          <w:shd w:val="clear" w:color="auto" w:fill="FFFFFF"/>
        </w:rPr>
        <w:t>Lacefield</w:t>
      </w:r>
      <w:proofErr w:type="spellEnd"/>
      <w:r w:rsidRPr="00AE4099">
        <w:rPr>
          <w:color w:val="000000"/>
          <w:shd w:val="clear" w:color="auto" w:fill="FFFFFF"/>
        </w:rPr>
        <w:t xml:space="preserve">, G., Henning, J. C., Collins, M., </w:t>
      </w:r>
      <w:r w:rsidR="00971AD9">
        <w:rPr>
          <w:color w:val="000000"/>
          <w:shd w:val="clear" w:color="auto" w:fill="FFFFFF"/>
        </w:rPr>
        <w:t>and</w:t>
      </w:r>
      <w:r w:rsidRPr="00AE4099">
        <w:rPr>
          <w:color w:val="000000"/>
          <w:shd w:val="clear" w:color="auto" w:fill="FFFFFF"/>
        </w:rPr>
        <w:t xml:space="preserve"> </w:t>
      </w:r>
      <w:proofErr w:type="spellStart"/>
      <w:r w:rsidRPr="00AE4099">
        <w:rPr>
          <w:color w:val="000000"/>
          <w:shd w:val="clear" w:color="auto" w:fill="FFFFFF"/>
        </w:rPr>
        <w:t>Swetnam</w:t>
      </w:r>
      <w:proofErr w:type="spellEnd"/>
      <w:r w:rsidRPr="00AE4099">
        <w:rPr>
          <w:color w:val="000000"/>
          <w:shd w:val="clear" w:color="auto" w:fill="FFFFFF"/>
        </w:rPr>
        <w:t xml:space="preserve">, L. (1998). </w:t>
      </w:r>
      <w:r w:rsidR="00B04F91">
        <w:rPr>
          <w:color w:val="000000"/>
          <w:shd w:val="clear" w:color="auto" w:fill="FFFFFF"/>
        </w:rPr>
        <w:t>“</w:t>
      </w:r>
      <w:r w:rsidRPr="00AE4099">
        <w:rPr>
          <w:color w:val="000000"/>
          <w:shd w:val="clear" w:color="auto" w:fill="FFFFFF"/>
        </w:rPr>
        <w:t xml:space="preserve">Quality Hay </w:t>
      </w:r>
    </w:p>
    <w:p w14:paraId="1A655E1D" w14:textId="21E85E8B" w:rsidR="00AE4099" w:rsidRPr="00AE4099" w:rsidRDefault="00AE4099" w:rsidP="00AE4099">
      <w:pPr>
        <w:spacing w:line="480" w:lineRule="auto"/>
        <w:ind w:left="720"/>
      </w:pPr>
      <w:r w:rsidRPr="00AE4099">
        <w:rPr>
          <w:color w:val="000000"/>
          <w:shd w:val="clear" w:color="auto" w:fill="FFFFFF"/>
        </w:rPr>
        <w:t>Production.</w:t>
      </w:r>
      <w:r w:rsidR="00B04F91">
        <w:rPr>
          <w:color w:val="000000"/>
          <w:shd w:val="clear" w:color="auto" w:fill="FFFFFF"/>
        </w:rPr>
        <w:t>”</w:t>
      </w:r>
      <w:r w:rsidRPr="00AE4099">
        <w:rPr>
          <w:color w:val="000000"/>
          <w:shd w:val="clear" w:color="auto" w:fill="FFFFFF"/>
        </w:rPr>
        <w:t> </w:t>
      </w:r>
      <w:r w:rsidR="00B04F91" w:rsidRPr="00B04F91">
        <w:rPr>
          <w:i/>
          <w:iCs/>
          <w:color w:val="000000"/>
          <w:shd w:val="clear" w:color="auto" w:fill="FFFFFF"/>
        </w:rPr>
        <w:t>Journal of Applied Animal Research 27</w:t>
      </w:r>
      <w:r w:rsidR="00B04F91">
        <w:rPr>
          <w:color w:val="000000"/>
          <w:shd w:val="clear" w:color="auto" w:fill="FFFFFF"/>
        </w:rPr>
        <w:t xml:space="preserve">(1) 35-38. </w:t>
      </w:r>
    </w:p>
    <w:p w14:paraId="790A19D2" w14:textId="744FE7B8" w:rsidR="00F50A97" w:rsidRDefault="004F17E9">
      <w:pPr>
        <w:spacing w:line="480" w:lineRule="auto"/>
      </w:pPr>
      <w:r>
        <w:lastRenderedPageBreak/>
        <w:t>Looper, M.L, Reiter,</w:t>
      </w:r>
      <w:r w:rsidR="00971AD9">
        <w:t xml:space="preserve"> S.T.,</w:t>
      </w:r>
      <w:r>
        <w:t xml:space="preserve"> Williamson, </w:t>
      </w:r>
      <w:r w:rsidR="00C730B0">
        <w:t xml:space="preserve">B.C., </w:t>
      </w:r>
      <w:r>
        <w:t>Sales,</w:t>
      </w:r>
      <w:r w:rsidR="00C730B0">
        <w:t xml:space="preserve"> M.A.,</w:t>
      </w:r>
      <w:r>
        <w:t xml:space="preserve"> </w:t>
      </w:r>
      <w:proofErr w:type="spellStart"/>
      <w:r>
        <w:t>Hallford</w:t>
      </w:r>
      <w:proofErr w:type="spellEnd"/>
      <w:r>
        <w:t>,</w:t>
      </w:r>
      <w:r w:rsidR="00C730B0">
        <w:t xml:space="preserve"> D.M.,</w:t>
      </w:r>
      <w:r>
        <w:t xml:space="preserve"> </w:t>
      </w:r>
      <w:r w:rsidR="00C730B0">
        <w:t>and</w:t>
      </w:r>
      <w:r>
        <w:t xml:space="preserve"> </w:t>
      </w:r>
      <w:proofErr w:type="spellStart"/>
      <w:r>
        <w:t>Rosenkrans</w:t>
      </w:r>
      <w:proofErr w:type="spellEnd"/>
      <w:r w:rsidR="00C730B0">
        <w:t>, C</w:t>
      </w:r>
      <w:r w:rsidR="003830F1">
        <w:t>.F.</w:t>
      </w:r>
      <w:r>
        <w:t xml:space="preserve"> </w:t>
      </w:r>
    </w:p>
    <w:p w14:paraId="790A19D3" w14:textId="77777777" w:rsidR="00F50A97" w:rsidRDefault="004F17E9">
      <w:pPr>
        <w:spacing w:line="480" w:lineRule="auto"/>
        <w:ind w:left="720"/>
      </w:pPr>
      <w:r>
        <w:t xml:space="preserve">(2010). “Effects of Body Condition on Measures of Intramuscular and Rump Fat, Endocrine Factors, and Calving Rate of Beef Cows Grazing Common Bermudagrass or Endophyte-Infected Tall Fescue.” </w:t>
      </w:r>
      <w:r>
        <w:rPr>
          <w:i/>
        </w:rPr>
        <w:t>Journal of Animal Science, 88</w:t>
      </w:r>
      <w:r>
        <w:t xml:space="preserve">(12), 4133-4141. </w:t>
      </w:r>
    </w:p>
    <w:p w14:paraId="790A19D4" w14:textId="14878224" w:rsidR="00F50A97" w:rsidRDefault="004F17E9">
      <w:pPr>
        <w:spacing w:line="480" w:lineRule="auto"/>
        <w:rPr>
          <w:color w:val="000000"/>
          <w:highlight w:val="white"/>
        </w:rPr>
      </w:pPr>
      <w:proofErr w:type="spellStart"/>
      <w:r w:rsidRPr="242FF6B4">
        <w:rPr>
          <w:color w:val="000000" w:themeColor="text1"/>
          <w:highlight w:val="white"/>
        </w:rPr>
        <w:t>McCullock</w:t>
      </w:r>
      <w:proofErr w:type="spellEnd"/>
      <w:r w:rsidRPr="242FF6B4">
        <w:rPr>
          <w:color w:val="000000" w:themeColor="text1"/>
          <w:highlight w:val="white"/>
        </w:rPr>
        <w:t xml:space="preserve">, K., Davidson, C., </w:t>
      </w:r>
      <w:r w:rsidR="003830F1">
        <w:rPr>
          <w:color w:val="000000" w:themeColor="text1"/>
          <w:highlight w:val="white"/>
        </w:rPr>
        <w:t>and</w:t>
      </w:r>
      <w:r w:rsidRPr="242FF6B4">
        <w:rPr>
          <w:color w:val="000000" w:themeColor="text1"/>
          <w:highlight w:val="white"/>
        </w:rPr>
        <w:t xml:space="preserve"> Robb, J. (2014). Price characteristics at a hay </w:t>
      </w:r>
    </w:p>
    <w:p w14:paraId="790A19D5" w14:textId="77777777" w:rsidR="00F50A97" w:rsidRDefault="004F17E9">
      <w:pPr>
        <w:spacing w:line="480" w:lineRule="auto"/>
        <w:ind w:firstLine="720"/>
      </w:pPr>
      <w:r>
        <w:rPr>
          <w:color w:val="000000"/>
          <w:highlight w:val="white"/>
        </w:rPr>
        <w:t>auction. </w:t>
      </w:r>
      <w:r>
        <w:rPr>
          <w:i/>
          <w:color w:val="000000"/>
          <w:highlight w:val="white"/>
        </w:rPr>
        <w:t>Agronomy Journal</w:t>
      </w:r>
      <w:r>
        <w:rPr>
          <w:color w:val="000000"/>
          <w:highlight w:val="white"/>
        </w:rPr>
        <w:t>, </w:t>
      </w:r>
      <w:r>
        <w:rPr>
          <w:i/>
          <w:color w:val="000000"/>
          <w:highlight w:val="white"/>
        </w:rPr>
        <w:t>106</w:t>
      </w:r>
      <w:r>
        <w:rPr>
          <w:color w:val="000000"/>
          <w:highlight w:val="white"/>
        </w:rPr>
        <w:t>(2), 605-611.</w:t>
      </w:r>
    </w:p>
    <w:p w14:paraId="790A19D6" w14:textId="3706DF5D" w:rsidR="00F50A97" w:rsidRDefault="004F17E9">
      <w:pPr>
        <w:spacing w:line="480" w:lineRule="auto"/>
      </w:pPr>
      <w:r>
        <w:t xml:space="preserve">National Research Council (NRC). (2000). </w:t>
      </w:r>
      <w:r w:rsidR="00B04F91">
        <w:t>“</w:t>
      </w:r>
      <w:r>
        <w:t>Nutrient Requirements of Beef Cattle</w:t>
      </w:r>
      <w:r w:rsidR="00B04F91">
        <w:t>”</w:t>
      </w:r>
      <w:r>
        <w:t xml:space="preserve"> (7th Edition). </w:t>
      </w:r>
    </w:p>
    <w:p w14:paraId="790A19D7" w14:textId="77777777" w:rsidR="00F50A97" w:rsidRDefault="004F17E9">
      <w:pPr>
        <w:spacing w:line="480" w:lineRule="auto"/>
        <w:ind w:firstLine="720"/>
      </w:pPr>
      <w:r>
        <w:t>National Academy Press, Washington, D.C.</w:t>
      </w:r>
    </w:p>
    <w:p w14:paraId="742D8378" w14:textId="185B6A5A" w:rsidR="003830F1" w:rsidRDefault="004F17E9" w:rsidP="003830F1">
      <w:pPr>
        <w:spacing w:line="480" w:lineRule="auto"/>
        <w:rPr>
          <w:color w:val="000000"/>
          <w:highlight w:val="white"/>
        </w:rPr>
      </w:pPr>
      <w:r>
        <w:rPr>
          <w:color w:val="000000"/>
          <w:highlight w:val="white"/>
        </w:rPr>
        <w:t xml:space="preserve">Peake, M. D., Burdine, K. H., Mark, T. B., </w:t>
      </w:r>
      <w:r w:rsidR="003830F1">
        <w:rPr>
          <w:color w:val="000000"/>
          <w:highlight w:val="white"/>
        </w:rPr>
        <w:t>and</w:t>
      </w:r>
      <w:r>
        <w:rPr>
          <w:color w:val="000000"/>
          <w:highlight w:val="white"/>
        </w:rPr>
        <w:t xml:space="preserve"> Goff, B. M. (2019). </w:t>
      </w:r>
      <w:r w:rsidR="00B04F91">
        <w:rPr>
          <w:color w:val="000000"/>
          <w:highlight w:val="white"/>
        </w:rPr>
        <w:t>“</w:t>
      </w:r>
      <w:r>
        <w:rPr>
          <w:color w:val="000000"/>
          <w:highlight w:val="white"/>
        </w:rPr>
        <w:t xml:space="preserve">Factors affecting hay prices </w:t>
      </w:r>
    </w:p>
    <w:p w14:paraId="790A19D9" w14:textId="66C88BAB" w:rsidR="00F50A97" w:rsidRDefault="004F17E9" w:rsidP="003830F1">
      <w:pPr>
        <w:spacing w:line="480" w:lineRule="auto"/>
        <w:ind w:firstLine="720"/>
        <w:rPr>
          <w:color w:val="000000"/>
          <w:highlight w:val="white"/>
        </w:rPr>
      </w:pPr>
      <w:r>
        <w:rPr>
          <w:color w:val="000000"/>
          <w:highlight w:val="white"/>
        </w:rPr>
        <w:t xml:space="preserve">at </w:t>
      </w:r>
      <w:r w:rsidR="21E18ACA" w:rsidRPr="7756D27F">
        <w:rPr>
          <w:color w:val="000000" w:themeColor="text1"/>
          <w:highlight w:val="white"/>
        </w:rPr>
        <w:t>auction: A hedonic analysis.</w:t>
      </w:r>
      <w:r w:rsidR="00B04F91">
        <w:rPr>
          <w:color w:val="000000" w:themeColor="text1"/>
          <w:highlight w:val="white"/>
        </w:rPr>
        <w:t>”</w:t>
      </w:r>
      <w:r w:rsidR="21E18ACA" w:rsidRPr="7756D27F">
        <w:rPr>
          <w:color w:val="000000" w:themeColor="text1"/>
          <w:highlight w:val="white"/>
        </w:rPr>
        <w:t> </w:t>
      </w:r>
      <w:r w:rsidR="21E18ACA" w:rsidRPr="7756D27F">
        <w:rPr>
          <w:i/>
          <w:iCs/>
          <w:color w:val="000000" w:themeColor="text1"/>
          <w:highlight w:val="white"/>
        </w:rPr>
        <w:t>Agronomy Journal</w:t>
      </w:r>
      <w:r w:rsidR="21E18ACA" w:rsidRPr="7756D27F">
        <w:rPr>
          <w:color w:val="000000" w:themeColor="text1"/>
          <w:highlight w:val="white"/>
        </w:rPr>
        <w:t>, </w:t>
      </w:r>
      <w:r w:rsidR="21E18ACA" w:rsidRPr="7756D27F">
        <w:rPr>
          <w:i/>
          <w:iCs/>
          <w:color w:val="000000" w:themeColor="text1"/>
          <w:highlight w:val="white"/>
        </w:rPr>
        <w:t>111</w:t>
      </w:r>
      <w:r w:rsidR="21E18ACA" w:rsidRPr="7756D27F">
        <w:rPr>
          <w:color w:val="000000" w:themeColor="text1"/>
          <w:highlight w:val="white"/>
        </w:rPr>
        <w:t>(2), 736-740.</w:t>
      </w:r>
    </w:p>
    <w:p w14:paraId="2CB8124A" w14:textId="64D54EDC" w:rsidR="3B4EEA9B" w:rsidRDefault="3B4EEA9B" w:rsidP="7756D27F">
      <w:pPr>
        <w:spacing w:line="480" w:lineRule="auto"/>
        <w:rPr>
          <w:color w:val="000000" w:themeColor="text1"/>
          <w:highlight w:val="white"/>
        </w:rPr>
      </w:pPr>
      <w:r w:rsidRPr="7756D27F">
        <w:rPr>
          <w:color w:val="000000" w:themeColor="text1"/>
          <w:highlight w:val="white"/>
        </w:rPr>
        <w:t xml:space="preserve">Peel, D. S. (2006). </w:t>
      </w:r>
      <w:r w:rsidR="00B04F91">
        <w:rPr>
          <w:color w:val="000000" w:themeColor="text1"/>
          <w:highlight w:val="white"/>
        </w:rPr>
        <w:t>“</w:t>
      </w:r>
      <w:r w:rsidRPr="7756D27F">
        <w:rPr>
          <w:color w:val="000000" w:themeColor="text1"/>
          <w:highlight w:val="white"/>
        </w:rPr>
        <w:t>Economics of Stocker production.</w:t>
      </w:r>
      <w:r w:rsidR="00B04F91">
        <w:rPr>
          <w:color w:val="000000" w:themeColor="text1"/>
          <w:highlight w:val="white"/>
        </w:rPr>
        <w:t>”</w:t>
      </w:r>
      <w:r w:rsidRPr="7756D27F">
        <w:rPr>
          <w:color w:val="000000" w:themeColor="text1"/>
          <w:highlight w:val="white"/>
        </w:rPr>
        <w:t> </w:t>
      </w:r>
      <w:r w:rsidRPr="7756D27F">
        <w:rPr>
          <w:i/>
          <w:iCs/>
          <w:color w:val="000000" w:themeColor="text1"/>
          <w:highlight w:val="white"/>
        </w:rPr>
        <w:t xml:space="preserve">Veterinary Clinics of North America: </w:t>
      </w:r>
      <w:r>
        <w:tab/>
      </w:r>
      <w:r w:rsidRPr="7756D27F">
        <w:rPr>
          <w:i/>
          <w:iCs/>
          <w:color w:val="000000" w:themeColor="text1"/>
          <w:highlight w:val="white"/>
        </w:rPr>
        <w:t>Food Animal Practice</w:t>
      </w:r>
      <w:r w:rsidRPr="7756D27F">
        <w:rPr>
          <w:color w:val="000000" w:themeColor="text1"/>
          <w:highlight w:val="white"/>
        </w:rPr>
        <w:t>, </w:t>
      </w:r>
      <w:r w:rsidRPr="7756D27F">
        <w:rPr>
          <w:i/>
          <w:iCs/>
          <w:color w:val="000000" w:themeColor="text1"/>
          <w:highlight w:val="white"/>
        </w:rPr>
        <w:t>22</w:t>
      </w:r>
      <w:r w:rsidRPr="7756D27F">
        <w:rPr>
          <w:color w:val="000000" w:themeColor="text1"/>
          <w:highlight w:val="white"/>
        </w:rPr>
        <w:t>(2), 271-296.</w:t>
      </w:r>
    </w:p>
    <w:p w14:paraId="2078C4ED" w14:textId="3AB32CC9" w:rsidR="00A04F6E" w:rsidRDefault="00906304" w:rsidP="00A04F6E">
      <w:pPr>
        <w:spacing w:line="480" w:lineRule="auto"/>
        <w:rPr>
          <w:color w:val="000000"/>
          <w:shd w:val="clear" w:color="auto" w:fill="FFFFFF"/>
        </w:rPr>
      </w:pPr>
      <w:r w:rsidRPr="00906304">
        <w:rPr>
          <w:color w:val="000000"/>
          <w:shd w:val="clear" w:color="auto" w:fill="FFFFFF"/>
        </w:rPr>
        <w:t xml:space="preserve">Poore, M. H., Johns, J. T., </w:t>
      </w:r>
      <w:r w:rsidR="00A04F6E">
        <w:rPr>
          <w:color w:val="000000"/>
          <w:shd w:val="clear" w:color="auto" w:fill="FFFFFF"/>
        </w:rPr>
        <w:t>and</w:t>
      </w:r>
      <w:r w:rsidRPr="00906304">
        <w:rPr>
          <w:color w:val="000000"/>
          <w:shd w:val="clear" w:color="auto" w:fill="FFFFFF"/>
        </w:rPr>
        <w:t xml:space="preserve"> Burris, W. (2002). </w:t>
      </w:r>
      <w:r w:rsidR="00B04F91">
        <w:rPr>
          <w:color w:val="000000"/>
          <w:shd w:val="clear" w:color="auto" w:fill="FFFFFF"/>
        </w:rPr>
        <w:t>“</w:t>
      </w:r>
      <w:r w:rsidRPr="00906304">
        <w:rPr>
          <w:color w:val="000000"/>
          <w:shd w:val="clear" w:color="auto" w:fill="FFFFFF"/>
        </w:rPr>
        <w:t xml:space="preserve">Soybean hulls, wheat </w:t>
      </w:r>
      <w:proofErr w:type="spellStart"/>
      <w:r w:rsidRPr="00906304">
        <w:rPr>
          <w:color w:val="000000"/>
          <w:shd w:val="clear" w:color="auto" w:fill="FFFFFF"/>
        </w:rPr>
        <w:t>middlings</w:t>
      </w:r>
      <w:proofErr w:type="spellEnd"/>
      <w:r w:rsidRPr="00906304">
        <w:rPr>
          <w:color w:val="000000"/>
          <w:shd w:val="clear" w:color="auto" w:fill="FFFFFF"/>
        </w:rPr>
        <w:t xml:space="preserve">, and corn </w:t>
      </w:r>
    </w:p>
    <w:p w14:paraId="20F7F609" w14:textId="7338C08D" w:rsidR="00906304" w:rsidRPr="00A04F6E" w:rsidRDefault="00906304" w:rsidP="00A04F6E">
      <w:pPr>
        <w:spacing w:line="480" w:lineRule="auto"/>
        <w:ind w:left="720"/>
        <w:rPr>
          <w:color w:val="000000"/>
          <w:shd w:val="clear" w:color="auto" w:fill="FFFFFF"/>
        </w:rPr>
      </w:pPr>
      <w:r w:rsidRPr="00906304">
        <w:rPr>
          <w:color w:val="000000"/>
          <w:shd w:val="clear" w:color="auto" w:fill="FFFFFF"/>
        </w:rPr>
        <w:t>gluten feed as supplements for cattle on forage-based diets.</w:t>
      </w:r>
      <w:r w:rsidR="00B04F91">
        <w:rPr>
          <w:color w:val="000000"/>
          <w:shd w:val="clear" w:color="auto" w:fill="FFFFFF"/>
        </w:rPr>
        <w:t>”</w:t>
      </w:r>
      <w:r w:rsidRPr="00906304">
        <w:rPr>
          <w:color w:val="000000"/>
          <w:shd w:val="clear" w:color="auto" w:fill="FFFFFF"/>
        </w:rPr>
        <w:t> </w:t>
      </w:r>
      <w:r w:rsidRPr="00906304">
        <w:rPr>
          <w:rStyle w:val="Emphasis"/>
          <w:color w:val="000000"/>
          <w:shd w:val="clear" w:color="auto" w:fill="FFFFFF"/>
        </w:rPr>
        <w:t>Veterinary Clinics of North America: Food Animal Practice</w:t>
      </w:r>
      <w:r w:rsidRPr="00906304">
        <w:rPr>
          <w:color w:val="000000"/>
          <w:shd w:val="clear" w:color="auto" w:fill="FFFFFF"/>
        </w:rPr>
        <w:t>, </w:t>
      </w:r>
      <w:r w:rsidRPr="00906304">
        <w:rPr>
          <w:rStyle w:val="Emphasis"/>
          <w:color w:val="000000"/>
          <w:shd w:val="clear" w:color="auto" w:fill="FFFFFF"/>
        </w:rPr>
        <w:t>18</w:t>
      </w:r>
      <w:r w:rsidRPr="00906304">
        <w:rPr>
          <w:color w:val="000000"/>
          <w:shd w:val="clear" w:color="auto" w:fill="FFFFFF"/>
        </w:rPr>
        <w:t>(2), 213-231.</w:t>
      </w:r>
    </w:p>
    <w:p w14:paraId="59B28482" w14:textId="5DFDFA14" w:rsidR="00A04F6E" w:rsidRDefault="00D20B3E" w:rsidP="00A04F6E">
      <w:pPr>
        <w:spacing w:line="480" w:lineRule="auto"/>
        <w:rPr>
          <w:color w:val="000000"/>
          <w:shd w:val="clear" w:color="auto" w:fill="FFFFFF"/>
        </w:rPr>
      </w:pPr>
      <w:proofErr w:type="spellStart"/>
      <w:r w:rsidRPr="00C06762">
        <w:rPr>
          <w:color w:val="000000"/>
          <w:shd w:val="clear" w:color="auto" w:fill="FFFFFF"/>
        </w:rPr>
        <w:t>Prevatt</w:t>
      </w:r>
      <w:proofErr w:type="spellEnd"/>
      <w:r w:rsidRPr="00C06762">
        <w:rPr>
          <w:color w:val="000000"/>
          <w:shd w:val="clear" w:color="auto" w:fill="FFFFFF"/>
        </w:rPr>
        <w:t xml:space="preserve">, J. W., Marshall, J. F., Duffy, P. A., </w:t>
      </w:r>
      <w:r w:rsidR="00A04F6E">
        <w:rPr>
          <w:color w:val="000000"/>
          <w:shd w:val="clear" w:color="auto" w:fill="FFFFFF"/>
        </w:rPr>
        <w:t>and</w:t>
      </w:r>
      <w:r w:rsidRPr="00C06762">
        <w:rPr>
          <w:color w:val="000000"/>
          <w:shd w:val="clear" w:color="auto" w:fill="FFFFFF"/>
        </w:rPr>
        <w:t xml:space="preserve"> Martin, N. R. (2001). </w:t>
      </w:r>
      <w:r w:rsidR="00B04F91">
        <w:rPr>
          <w:color w:val="000000"/>
          <w:shd w:val="clear" w:color="auto" w:fill="FFFFFF"/>
        </w:rPr>
        <w:t>“</w:t>
      </w:r>
      <w:r w:rsidRPr="00C06762">
        <w:rPr>
          <w:color w:val="000000"/>
          <w:shd w:val="clear" w:color="auto" w:fill="FFFFFF"/>
        </w:rPr>
        <w:t xml:space="preserve">A Least-Cost Evaluation </w:t>
      </w:r>
    </w:p>
    <w:p w14:paraId="79DAC4A8" w14:textId="36BF6B3F" w:rsidR="00D20B3E" w:rsidRPr="00C06762" w:rsidRDefault="00D20B3E" w:rsidP="00A04F6E">
      <w:pPr>
        <w:spacing w:line="480" w:lineRule="auto"/>
        <w:ind w:left="720"/>
        <w:rPr>
          <w:color w:val="000000"/>
          <w:shd w:val="clear" w:color="auto" w:fill="FFFFFF"/>
        </w:rPr>
      </w:pPr>
      <w:r w:rsidRPr="00C06762">
        <w:rPr>
          <w:color w:val="000000"/>
          <w:shd w:val="clear" w:color="auto" w:fill="FFFFFF"/>
        </w:rPr>
        <w:t>of Alternative Winter-Feeding Options for Cow-Calf Operations.</w:t>
      </w:r>
      <w:r w:rsidR="00B04F91">
        <w:rPr>
          <w:color w:val="000000"/>
          <w:shd w:val="clear" w:color="auto" w:fill="FFFFFF"/>
        </w:rPr>
        <w:t>”</w:t>
      </w:r>
      <w:r w:rsidRPr="00C06762">
        <w:rPr>
          <w:color w:val="000000"/>
          <w:shd w:val="clear" w:color="auto" w:fill="FFFFFF"/>
        </w:rPr>
        <w:t> </w:t>
      </w:r>
      <w:r w:rsidRPr="00C06762">
        <w:rPr>
          <w:rStyle w:val="Emphasis"/>
          <w:color w:val="000000"/>
          <w:shd w:val="clear" w:color="auto" w:fill="FFFFFF"/>
        </w:rPr>
        <w:t>Journal of American Society of Farm Managers and Rural Appraisers</w:t>
      </w:r>
      <w:r w:rsidRPr="00C06762">
        <w:rPr>
          <w:color w:val="000000"/>
          <w:shd w:val="clear" w:color="auto" w:fill="FFFFFF"/>
        </w:rPr>
        <w:t>, </w:t>
      </w:r>
      <w:r w:rsidRPr="00C06762">
        <w:rPr>
          <w:rStyle w:val="Emphasis"/>
          <w:color w:val="000000"/>
          <w:shd w:val="clear" w:color="auto" w:fill="FFFFFF"/>
        </w:rPr>
        <w:t>2001</w:t>
      </w:r>
      <w:r w:rsidR="00B04F91" w:rsidRPr="00B04F91">
        <w:rPr>
          <w:rStyle w:val="Emphasis"/>
          <w:i w:val="0"/>
          <w:iCs w:val="0"/>
          <w:color w:val="000000"/>
          <w:shd w:val="clear" w:color="auto" w:fill="FFFFFF"/>
        </w:rPr>
        <w:t>(1</w:t>
      </w:r>
      <w:r w:rsidR="00B04F91">
        <w:rPr>
          <w:rStyle w:val="Emphasis"/>
          <w:color w:val="000000"/>
          <w:shd w:val="clear" w:color="auto" w:fill="FFFFFF"/>
        </w:rPr>
        <w:t>),</w:t>
      </w:r>
      <w:r w:rsidR="00B04F91">
        <w:rPr>
          <w:color w:val="000000"/>
          <w:shd w:val="clear" w:color="auto" w:fill="FFFFFF"/>
        </w:rPr>
        <w:t xml:space="preserve"> 15-25.</w:t>
      </w:r>
    </w:p>
    <w:p w14:paraId="36591DCF" w14:textId="588658A4" w:rsidR="00C06762" w:rsidRDefault="00C06762" w:rsidP="00D20B3E">
      <w:pPr>
        <w:spacing w:line="480" w:lineRule="auto"/>
        <w:rPr>
          <w:color w:val="000000"/>
          <w:shd w:val="clear" w:color="auto" w:fill="FFFFFF"/>
        </w:rPr>
      </w:pPr>
      <w:r w:rsidRPr="00C06762">
        <w:rPr>
          <w:color w:val="000000"/>
          <w:shd w:val="clear" w:color="auto" w:fill="FFFFFF"/>
        </w:rPr>
        <w:t xml:space="preserve">Ramsey, R., </w:t>
      </w:r>
      <w:proofErr w:type="spellStart"/>
      <w:r w:rsidRPr="00C06762">
        <w:rPr>
          <w:color w:val="000000"/>
          <w:shd w:val="clear" w:color="auto" w:fill="FFFFFF"/>
        </w:rPr>
        <w:t>Doye</w:t>
      </w:r>
      <w:proofErr w:type="spellEnd"/>
      <w:r w:rsidRPr="00C06762">
        <w:rPr>
          <w:color w:val="000000"/>
          <w:shd w:val="clear" w:color="auto" w:fill="FFFFFF"/>
        </w:rPr>
        <w:t xml:space="preserve">, D., Ward, C., </w:t>
      </w:r>
      <w:proofErr w:type="spellStart"/>
      <w:r w:rsidRPr="00C06762">
        <w:rPr>
          <w:color w:val="000000"/>
          <w:shd w:val="clear" w:color="auto" w:fill="FFFFFF"/>
        </w:rPr>
        <w:t>McGrann</w:t>
      </w:r>
      <w:proofErr w:type="spellEnd"/>
      <w:r w:rsidRPr="00C06762">
        <w:rPr>
          <w:color w:val="000000"/>
          <w:shd w:val="clear" w:color="auto" w:fill="FFFFFF"/>
        </w:rPr>
        <w:t xml:space="preserve">, J., Falconer, L., </w:t>
      </w:r>
      <w:r w:rsidR="00664BFD">
        <w:rPr>
          <w:color w:val="000000"/>
          <w:shd w:val="clear" w:color="auto" w:fill="FFFFFF"/>
        </w:rPr>
        <w:t>and</w:t>
      </w:r>
      <w:r w:rsidRPr="00C06762">
        <w:rPr>
          <w:color w:val="000000"/>
          <w:shd w:val="clear" w:color="auto" w:fill="FFFFFF"/>
        </w:rPr>
        <w:t xml:space="preserve"> Bevers, S. (2005). </w:t>
      </w:r>
      <w:r w:rsidR="00B04F91">
        <w:rPr>
          <w:color w:val="000000"/>
          <w:shd w:val="clear" w:color="auto" w:fill="FFFFFF"/>
        </w:rPr>
        <w:t>“</w:t>
      </w:r>
      <w:r w:rsidRPr="00C06762">
        <w:rPr>
          <w:color w:val="000000"/>
          <w:shd w:val="clear" w:color="auto" w:fill="FFFFFF"/>
        </w:rPr>
        <w:t xml:space="preserve">Factors </w:t>
      </w:r>
    </w:p>
    <w:p w14:paraId="70A55A25" w14:textId="78AB63C6" w:rsidR="00CF13CE" w:rsidRPr="00B04F91" w:rsidRDefault="00C06762" w:rsidP="00B04F91">
      <w:pPr>
        <w:spacing w:line="480" w:lineRule="auto"/>
        <w:ind w:left="720"/>
        <w:rPr>
          <w:color w:val="000000"/>
          <w:highlight w:val="white"/>
        </w:rPr>
      </w:pPr>
      <w:r w:rsidRPr="00C06762">
        <w:rPr>
          <w:color w:val="000000"/>
          <w:shd w:val="clear" w:color="auto" w:fill="FFFFFF"/>
        </w:rPr>
        <w:t>affecting beef cow-herd costs, production, and profits.</w:t>
      </w:r>
      <w:r w:rsidR="00B04F91">
        <w:rPr>
          <w:color w:val="000000"/>
          <w:shd w:val="clear" w:color="auto" w:fill="FFFFFF"/>
        </w:rPr>
        <w:t>”</w:t>
      </w:r>
      <w:r w:rsidRPr="00C06762">
        <w:rPr>
          <w:color w:val="000000"/>
          <w:shd w:val="clear" w:color="auto" w:fill="FFFFFF"/>
        </w:rPr>
        <w:t> </w:t>
      </w:r>
      <w:r w:rsidRPr="00C06762">
        <w:rPr>
          <w:rStyle w:val="Emphasis"/>
          <w:color w:val="000000"/>
          <w:shd w:val="clear" w:color="auto" w:fill="FFFFFF"/>
        </w:rPr>
        <w:t>Journal of Agricultural and Applied Economics</w:t>
      </w:r>
      <w:r w:rsidRPr="00C06762">
        <w:rPr>
          <w:color w:val="000000"/>
          <w:shd w:val="clear" w:color="auto" w:fill="FFFFFF"/>
        </w:rPr>
        <w:t>, </w:t>
      </w:r>
      <w:r w:rsidRPr="00C06762">
        <w:rPr>
          <w:rStyle w:val="Emphasis"/>
          <w:color w:val="000000"/>
          <w:shd w:val="clear" w:color="auto" w:fill="FFFFFF"/>
        </w:rPr>
        <w:t>37</w:t>
      </w:r>
      <w:r w:rsidRPr="00C06762">
        <w:rPr>
          <w:color w:val="000000"/>
          <w:shd w:val="clear" w:color="auto" w:fill="FFFFFF"/>
        </w:rPr>
        <w:t>(1), 91-99.</w:t>
      </w:r>
    </w:p>
    <w:p w14:paraId="790A19DA" w14:textId="1096CFA2" w:rsidR="00F50A97" w:rsidRDefault="004F17E9">
      <w:pPr>
        <w:pBdr>
          <w:top w:val="nil"/>
          <w:left w:val="nil"/>
          <w:bottom w:val="nil"/>
          <w:right w:val="nil"/>
          <w:between w:val="nil"/>
        </w:pBdr>
        <w:spacing w:line="480" w:lineRule="auto"/>
        <w:rPr>
          <w:color w:val="000000"/>
        </w:rPr>
      </w:pPr>
      <w:r>
        <w:rPr>
          <w:color w:val="000000"/>
        </w:rPr>
        <w:t xml:space="preserve">Rhinehart, J. D., </w:t>
      </w:r>
      <w:r w:rsidR="00664BFD">
        <w:rPr>
          <w:color w:val="000000"/>
        </w:rPr>
        <w:t>and</w:t>
      </w:r>
      <w:r>
        <w:rPr>
          <w:color w:val="000000"/>
        </w:rPr>
        <w:t xml:space="preserve"> M. H. Poore. (2013). </w:t>
      </w:r>
      <w:r w:rsidR="00B04F91">
        <w:rPr>
          <w:color w:val="000000"/>
        </w:rPr>
        <w:t>“</w:t>
      </w:r>
      <w:r>
        <w:rPr>
          <w:color w:val="000000"/>
        </w:rPr>
        <w:t xml:space="preserve">Southern Section Interdisciplinary Beef Cattle </w:t>
      </w:r>
    </w:p>
    <w:p w14:paraId="790A19DB" w14:textId="48501E84" w:rsidR="00F50A97" w:rsidRDefault="004F17E9">
      <w:pPr>
        <w:pBdr>
          <w:top w:val="nil"/>
          <w:left w:val="nil"/>
          <w:bottom w:val="nil"/>
          <w:right w:val="nil"/>
          <w:between w:val="nil"/>
        </w:pBdr>
        <w:spacing w:line="480" w:lineRule="auto"/>
        <w:ind w:left="720"/>
        <w:rPr>
          <w:color w:val="000000"/>
        </w:rPr>
      </w:pPr>
      <w:r>
        <w:rPr>
          <w:color w:val="000000"/>
        </w:rPr>
        <w:lastRenderedPageBreak/>
        <w:t>Symposium: Opportunities for stocker cattle in the southern United States.</w:t>
      </w:r>
      <w:r w:rsidR="00B04F91">
        <w:rPr>
          <w:color w:val="000000"/>
        </w:rPr>
        <w:t>”</w:t>
      </w:r>
      <w:r>
        <w:rPr>
          <w:color w:val="000000"/>
        </w:rPr>
        <w:t xml:space="preserve"> </w:t>
      </w:r>
      <w:r>
        <w:rPr>
          <w:i/>
          <w:color w:val="000000"/>
        </w:rPr>
        <w:t>Journal of Animal Science, 91</w:t>
      </w:r>
      <w:r>
        <w:rPr>
          <w:color w:val="000000"/>
        </w:rPr>
        <w:t>(1), 501-502.</w:t>
      </w:r>
    </w:p>
    <w:p w14:paraId="65CF5F89" w14:textId="5F90FAC9" w:rsidR="00B04F91" w:rsidRDefault="004F17E9" w:rsidP="00B04F91">
      <w:pPr>
        <w:spacing w:line="480" w:lineRule="auto"/>
        <w:rPr>
          <w:color w:val="000000"/>
          <w:highlight w:val="white"/>
        </w:rPr>
      </w:pPr>
      <w:proofErr w:type="spellStart"/>
      <w:r>
        <w:rPr>
          <w:color w:val="000000"/>
          <w:highlight w:val="white"/>
        </w:rPr>
        <w:t>Rudstrom</w:t>
      </w:r>
      <w:proofErr w:type="spellEnd"/>
      <w:r>
        <w:rPr>
          <w:color w:val="000000"/>
          <w:highlight w:val="white"/>
        </w:rPr>
        <w:t xml:space="preserve">, M. (2004). </w:t>
      </w:r>
      <w:r w:rsidR="00B04F91">
        <w:rPr>
          <w:color w:val="000000"/>
          <w:highlight w:val="white"/>
        </w:rPr>
        <w:t>“</w:t>
      </w:r>
      <w:r>
        <w:rPr>
          <w:color w:val="000000"/>
          <w:highlight w:val="white"/>
        </w:rPr>
        <w:t>Determining implicit prices for hay quality and bale</w:t>
      </w:r>
      <w:r w:rsidR="00B04F91">
        <w:rPr>
          <w:color w:val="000000"/>
          <w:highlight w:val="white"/>
        </w:rPr>
        <w:t xml:space="preserve"> </w:t>
      </w:r>
    </w:p>
    <w:p w14:paraId="790A19DD" w14:textId="5260C76C" w:rsidR="00F50A97" w:rsidRPr="00B04F91" w:rsidRDefault="004F17E9" w:rsidP="00B04F91">
      <w:pPr>
        <w:spacing w:line="480" w:lineRule="auto"/>
        <w:ind w:firstLine="720"/>
        <w:rPr>
          <w:color w:val="000000"/>
          <w:highlight w:val="white"/>
        </w:rPr>
      </w:pPr>
      <w:r>
        <w:rPr>
          <w:color w:val="000000"/>
          <w:highlight w:val="white"/>
        </w:rPr>
        <w:t>characteristics.</w:t>
      </w:r>
      <w:r w:rsidR="00B04F91">
        <w:rPr>
          <w:color w:val="000000"/>
          <w:highlight w:val="white"/>
        </w:rPr>
        <w:t>”</w:t>
      </w:r>
      <w:r>
        <w:rPr>
          <w:color w:val="000000"/>
          <w:highlight w:val="white"/>
        </w:rPr>
        <w:t> </w:t>
      </w:r>
      <w:r>
        <w:rPr>
          <w:i/>
          <w:color w:val="000000"/>
          <w:highlight w:val="white"/>
        </w:rPr>
        <w:t>Review of Agricultural Economics</w:t>
      </w:r>
      <w:r>
        <w:rPr>
          <w:color w:val="000000"/>
          <w:highlight w:val="white"/>
        </w:rPr>
        <w:t>, </w:t>
      </w:r>
      <w:r>
        <w:rPr>
          <w:i/>
          <w:color w:val="000000"/>
          <w:highlight w:val="white"/>
        </w:rPr>
        <w:t>26</w:t>
      </w:r>
      <w:r>
        <w:rPr>
          <w:color w:val="000000"/>
          <w:highlight w:val="white"/>
        </w:rPr>
        <w:t>(4), 552-562.</w:t>
      </w:r>
    </w:p>
    <w:p w14:paraId="08F9375D" w14:textId="736C4EAA" w:rsidR="00664BFD" w:rsidRDefault="004F17E9" w:rsidP="00664BFD">
      <w:pPr>
        <w:spacing w:line="480" w:lineRule="auto"/>
        <w:rPr>
          <w:color w:val="000000"/>
          <w:highlight w:val="white"/>
        </w:rPr>
      </w:pPr>
      <w:r>
        <w:rPr>
          <w:color w:val="000000"/>
          <w:highlight w:val="white"/>
        </w:rPr>
        <w:t xml:space="preserve">Schaub, S., </w:t>
      </w:r>
      <w:r w:rsidR="00664BFD">
        <w:rPr>
          <w:color w:val="000000"/>
          <w:highlight w:val="white"/>
        </w:rPr>
        <w:t>and</w:t>
      </w:r>
      <w:r>
        <w:rPr>
          <w:color w:val="000000"/>
          <w:highlight w:val="white"/>
        </w:rPr>
        <w:t xml:space="preserve"> Finger, R. (2020). </w:t>
      </w:r>
      <w:r w:rsidR="00B04F91">
        <w:rPr>
          <w:color w:val="000000"/>
          <w:highlight w:val="white"/>
        </w:rPr>
        <w:t>“</w:t>
      </w:r>
      <w:r>
        <w:rPr>
          <w:color w:val="000000"/>
          <w:highlight w:val="white"/>
        </w:rPr>
        <w:t xml:space="preserve">Effects of drought on hay and feed grain </w:t>
      </w:r>
    </w:p>
    <w:p w14:paraId="790A19DF" w14:textId="1FC52912" w:rsidR="00F50A97" w:rsidRPr="00664BFD" w:rsidRDefault="004F17E9" w:rsidP="00664BFD">
      <w:pPr>
        <w:spacing w:line="480" w:lineRule="auto"/>
        <w:ind w:firstLine="720"/>
        <w:rPr>
          <w:i/>
          <w:color w:val="000000"/>
          <w:highlight w:val="white"/>
        </w:rPr>
      </w:pPr>
      <w:r>
        <w:rPr>
          <w:color w:val="000000"/>
          <w:highlight w:val="white"/>
        </w:rPr>
        <w:t>prices.</w:t>
      </w:r>
      <w:r w:rsidR="00B04F91">
        <w:rPr>
          <w:color w:val="000000"/>
          <w:highlight w:val="white"/>
        </w:rPr>
        <w:t>”</w:t>
      </w:r>
      <w:r>
        <w:rPr>
          <w:color w:val="000000"/>
          <w:highlight w:val="white"/>
        </w:rPr>
        <w:t> </w:t>
      </w:r>
      <w:r>
        <w:rPr>
          <w:i/>
          <w:color w:val="000000"/>
          <w:highlight w:val="white"/>
        </w:rPr>
        <w:t>Environmental Research Letters</w:t>
      </w:r>
      <w:r>
        <w:rPr>
          <w:color w:val="000000"/>
          <w:highlight w:val="white"/>
        </w:rPr>
        <w:t>, </w:t>
      </w:r>
      <w:r>
        <w:rPr>
          <w:i/>
          <w:color w:val="000000"/>
          <w:highlight w:val="white"/>
        </w:rPr>
        <w:t>15</w:t>
      </w:r>
      <w:r>
        <w:rPr>
          <w:color w:val="000000"/>
          <w:highlight w:val="white"/>
        </w:rPr>
        <w:t>(3), 034014.</w:t>
      </w:r>
    </w:p>
    <w:p w14:paraId="790A19E0" w14:textId="4DBE97B0" w:rsidR="00F50A97" w:rsidRDefault="004F17E9">
      <w:pPr>
        <w:spacing w:line="480" w:lineRule="auto"/>
        <w:rPr>
          <w:i/>
          <w:color w:val="000000"/>
          <w:highlight w:val="white"/>
        </w:rPr>
      </w:pPr>
      <w:r>
        <w:rPr>
          <w:color w:val="000000"/>
          <w:highlight w:val="white"/>
        </w:rPr>
        <w:t xml:space="preserve">Short, S. D. (2001). </w:t>
      </w:r>
      <w:r w:rsidR="00B04F91">
        <w:rPr>
          <w:color w:val="000000"/>
          <w:highlight w:val="white"/>
        </w:rPr>
        <w:t>“</w:t>
      </w:r>
      <w:r>
        <w:rPr>
          <w:color w:val="000000"/>
          <w:highlight w:val="white"/>
        </w:rPr>
        <w:t>Characteristics and Production Costs of U.S. Cow-Calf Operations.</w:t>
      </w:r>
      <w:r w:rsidR="00B04F91">
        <w:rPr>
          <w:color w:val="000000"/>
          <w:highlight w:val="white"/>
        </w:rPr>
        <w:t>”</w:t>
      </w:r>
      <w:r>
        <w:rPr>
          <w:color w:val="000000"/>
          <w:highlight w:val="white"/>
        </w:rPr>
        <w:t> </w:t>
      </w:r>
      <w:r>
        <w:rPr>
          <w:i/>
          <w:color w:val="000000"/>
          <w:highlight w:val="white"/>
        </w:rPr>
        <w:t xml:space="preserve">USDA </w:t>
      </w:r>
    </w:p>
    <w:p w14:paraId="790A19E1" w14:textId="742EB50D" w:rsidR="00F50A97" w:rsidRDefault="004F17E9" w:rsidP="00906304">
      <w:pPr>
        <w:spacing w:line="480" w:lineRule="auto"/>
        <w:ind w:firstLine="720"/>
        <w:rPr>
          <w:color w:val="000000"/>
        </w:rPr>
      </w:pPr>
      <w:r>
        <w:rPr>
          <w:i/>
          <w:color w:val="000000"/>
          <w:highlight w:val="white"/>
        </w:rPr>
        <w:t>ERS</w:t>
      </w:r>
      <w:r>
        <w:rPr>
          <w:color w:val="000000"/>
          <w:highlight w:val="white"/>
        </w:rPr>
        <w:t>, </w:t>
      </w:r>
      <w:r>
        <w:rPr>
          <w:i/>
          <w:color w:val="000000"/>
          <w:highlight w:val="white"/>
        </w:rPr>
        <w:t>974</w:t>
      </w:r>
      <w:r>
        <w:rPr>
          <w:color w:val="000000"/>
          <w:highlight w:val="white"/>
        </w:rPr>
        <w:t>(3).</w:t>
      </w:r>
    </w:p>
    <w:p w14:paraId="1246B827" w14:textId="11BF1046" w:rsidR="00906304" w:rsidRPr="00906304" w:rsidRDefault="00906304" w:rsidP="00906304">
      <w:pPr>
        <w:pStyle w:val="NormalWeb"/>
        <w:shd w:val="clear" w:color="auto" w:fill="FFFFFF"/>
        <w:spacing w:before="0" w:beforeAutospacing="0" w:after="0" w:afterAutospacing="0" w:line="480" w:lineRule="auto"/>
        <w:ind w:left="720" w:right="75" w:hanging="720"/>
        <w:rPr>
          <w:color w:val="000000"/>
        </w:rPr>
      </w:pPr>
      <w:proofErr w:type="spellStart"/>
      <w:r w:rsidRPr="00906304">
        <w:rPr>
          <w:color w:val="000000"/>
        </w:rPr>
        <w:t>Shoup</w:t>
      </w:r>
      <w:proofErr w:type="spellEnd"/>
      <w:r w:rsidRPr="00906304">
        <w:rPr>
          <w:color w:val="000000"/>
        </w:rPr>
        <w:t xml:space="preserve">, D., Kilgore, G. L., </w:t>
      </w:r>
      <w:r w:rsidR="00664BFD">
        <w:rPr>
          <w:color w:val="000000"/>
        </w:rPr>
        <w:t>and</w:t>
      </w:r>
      <w:r w:rsidRPr="00906304">
        <w:rPr>
          <w:color w:val="000000"/>
        </w:rPr>
        <w:t xml:space="preserve"> </w:t>
      </w:r>
      <w:proofErr w:type="spellStart"/>
      <w:r w:rsidRPr="00906304">
        <w:rPr>
          <w:color w:val="000000"/>
        </w:rPr>
        <w:t>Brazle</w:t>
      </w:r>
      <w:proofErr w:type="spellEnd"/>
      <w:r w:rsidRPr="00906304">
        <w:rPr>
          <w:color w:val="000000"/>
        </w:rPr>
        <w:t xml:space="preserve">, F. K. (2010). </w:t>
      </w:r>
      <w:r w:rsidR="00B04F91">
        <w:rPr>
          <w:color w:val="000000"/>
        </w:rPr>
        <w:t>“</w:t>
      </w:r>
      <w:r w:rsidRPr="00906304">
        <w:rPr>
          <w:color w:val="000000"/>
        </w:rPr>
        <w:t>Tall Fescue Production and Utilization.</w:t>
      </w:r>
      <w:r w:rsidR="00B04F91">
        <w:rPr>
          <w:color w:val="000000"/>
        </w:rPr>
        <w:t>”</w:t>
      </w:r>
      <w:r w:rsidRPr="00906304">
        <w:rPr>
          <w:color w:val="000000"/>
        </w:rPr>
        <w:t> </w:t>
      </w:r>
      <w:r w:rsidRPr="00906304">
        <w:rPr>
          <w:rStyle w:val="Emphasis"/>
          <w:color w:val="000000"/>
        </w:rPr>
        <w:t>Kansas State University Agricultural Experiment Station and Cooperative Extension Service</w:t>
      </w:r>
      <w:r w:rsidR="001B05E7">
        <w:rPr>
          <w:color w:val="000000"/>
        </w:rPr>
        <w:t>, C729.</w:t>
      </w:r>
    </w:p>
    <w:p w14:paraId="3EE4A53D" w14:textId="0126585D" w:rsidR="00906304" w:rsidRPr="00906304" w:rsidRDefault="00906304" w:rsidP="00906304">
      <w:pPr>
        <w:pStyle w:val="NormalWeb"/>
        <w:shd w:val="clear" w:color="auto" w:fill="FFFFFF"/>
        <w:spacing w:before="0" w:beforeAutospacing="0" w:after="0" w:afterAutospacing="0" w:line="480" w:lineRule="auto"/>
        <w:ind w:left="720" w:right="75" w:hanging="720"/>
        <w:rPr>
          <w:color w:val="000000"/>
        </w:rPr>
      </w:pPr>
      <w:proofErr w:type="spellStart"/>
      <w:r w:rsidRPr="00906304">
        <w:rPr>
          <w:color w:val="000000"/>
        </w:rPr>
        <w:t>Stuedemann</w:t>
      </w:r>
      <w:proofErr w:type="spellEnd"/>
      <w:r w:rsidRPr="00906304">
        <w:rPr>
          <w:color w:val="000000"/>
        </w:rPr>
        <w:t xml:space="preserve">, J. A., </w:t>
      </w:r>
      <w:r w:rsidR="00857CE5">
        <w:rPr>
          <w:color w:val="000000"/>
        </w:rPr>
        <w:t>and</w:t>
      </w:r>
      <w:r w:rsidRPr="00906304">
        <w:rPr>
          <w:color w:val="000000"/>
        </w:rPr>
        <w:t xml:space="preserve"> </w:t>
      </w:r>
      <w:proofErr w:type="spellStart"/>
      <w:r w:rsidRPr="00906304">
        <w:rPr>
          <w:color w:val="000000"/>
        </w:rPr>
        <w:t>Hoveland</w:t>
      </w:r>
      <w:proofErr w:type="spellEnd"/>
      <w:r w:rsidRPr="00906304">
        <w:rPr>
          <w:color w:val="000000"/>
        </w:rPr>
        <w:t xml:space="preserve">, C. S. (1988). </w:t>
      </w:r>
      <w:r w:rsidR="00B04F91">
        <w:rPr>
          <w:color w:val="000000"/>
        </w:rPr>
        <w:t>“</w:t>
      </w:r>
      <w:r w:rsidRPr="00906304">
        <w:rPr>
          <w:color w:val="000000"/>
        </w:rPr>
        <w:t>Fescue endophyte: History and impact on animal agriculture.</w:t>
      </w:r>
      <w:r w:rsidR="00B04F91">
        <w:rPr>
          <w:color w:val="000000"/>
        </w:rPr>
        <w:t>”</w:t>
      </w:r>
      <w:r w:rsidRPr="00906304">
        <w:rPr>
          <w:color w:val="000000"/>
        </w:rPr>
        <w:t> </w:t>
      </w:r>
      <w:r w:rsidRPr="00906304">
        <w:rPr>
          <w:rStyle w:val="Emphasis"/>
          <w:color w:val="000000"/>
        </w:rPr>
        <w:t>Journal of Production Agriculture</w:t>
      </w:r>
      <w:r w:rsidRPr="00906304">
        <w:rPr>
          <w:color w:val="000000"/>
        </w:rPr>
        <w:t>, </w:t>
      </w:r>
      <w:r w:rsidRPr="00906304">
        <w:rPr>
          <w:rStyle w:val="Emphasis"/>
          <w:color w:val="000000"/>
        </w:rPr>
        <w:t>1</w:t>
      </w:r>
      <w:r w:rsidRPr="00906304">
        <w:rPr>
          <w:color w:val="000000"/>
        </w:rPr>
        <w:t>(1), 39-44.</w:t>
      </w:r>
    </w:p>
    <w:p w14:paraId="790A19E2" w14:textId="77777777" w:rsidR="00F50A97" w:rsidRDefault="004F17E9" w:rsidP="00906304">
      <w:pPr>
        <w:spacing w:line="480" w:lineRule="auto"/>
        <w:rPr>
          <w:color w:val="000000"/>
          <w:highlight w:val="white"/>
        </w:rPr>
      </w:pPr>
      <w:r>
        <w:rPr>
          <w:color w:val="000000"/>
          <w:highlight w:val="white"/>
        </w:rPr>
        <w:t>USDA AMS. (2021). </w:t>
      </w:r>
      <w:r>
        <w:rPr>
          <w:i/>
          <w:color w:val="000000"/>
          <w:highlight w:val="white"/>
        </w:rPr>
        <w:t>Market news - Livestock, poultry, and grain - Custom reports</w:t>
      </w:r>
      <w:r>
        <w:rPr>
          <w:color w:val="000000"/>
          <w:highlight w:val="white"/>
        </w:rPr>
        <w:t xml:space="preserve">. Market </w:t>
      </w:r>
    </w:p>
    <w:p w14:paraId="790A19E3" w14:textId="77777777" w:rsidR="00F50A97" w:rsidRDefault="004F17E9">
      <w:pPr>
        <w:spacing w:line="480" w:lineRule="auto"/>
        <w:ind w:firstLine="720"/>
      </w:pPr>
      <w:r>
        <w:rPr>
          <w:color w:val="000000"/>
          <w:highlight w:val="white"/>
        </w:rPr>
        <w:t>News Portal. </w:t>
      </w:r>
      <w:hyperlink r:id="rId17">
        <w:r>
          <w:rPr>
            <w:color w:val="000000"/>
            <w:highlight w:val="white"/>
            <w:u w:val="single"/>
          </w:rPr>
          <w:t>https://marketnews.usda.gov/</w:t>
        </w:r>
      </w:hyperlink>
      <w:r>
        <w:t xml:space="preserve"> </w:t>
      </w:r>
    </w:p>
    <w:p w14:paraId="790A19E4" w14:textId="0CC40EDB" w:rsidR="00F50A97" w:rsidRDefault="004F17E9">
      <w:pPr>
        <w:spacing w:line="480" w:lineRule="auto"/>
      </w:pPr>
      <w:r>
        <w:t xml:space="preserve">USDA. (2018). USDA- National Agricultural Statistics Service. </w:t>
      </w:r>
      <w:r>
        <w:rPr>
          <w:color w:val="0563C1"/>
          <w:u w:val="single"/>
        </w:rPr>
        <w:t>https://www.nass.usda.gov/</w:t>
      </w:r>
      <w:r>
        <w:t xml:space="preserve"> </w:t>
      </w:r>
    </w:p>
    <w:p w14:paraId="7672802F" w14:textId="21AC8F7A" w:rsidR="001B05E7" w:rsidRDefault="001B05E7" w:rsidP="001B05E7">
      <w:pPr>
        <w:spacing w:line="480" w:lineRule="auto"/>
        <w:rPr>
          <w:color w:val="000000"/>
          <w:shd w:val="clear" w:color="auto" w:fill="FFFFFF"/>
        </w:rPr>
      </w:pPr>
      <w:r>
        <w:rPr>
          <w:color w:val="000000"/>
          <w:shd w:val="clear" w:color="auto" w:fill="FFFFFF"/>
        </w:rPr>
        <w:t xml:space="preserve">Wolf, D. D., Brown, R. H., &amp; Blaser, R. E. (1979). “Physiology of growth and </w:t>
      </w:r>
    </w:p>
    <w:p w14:paraId="587AA8D2" w14:textId="72245234" w:rsidR="001B05E7" w:rsidRPr="001B05E7" w:rsidRDefault="001B05E7" w:rsidP="001B05E7">
      <w:pPr>
        <w:spacing w:line="480" w:lineRule="auto"/>
        <w:ind w:firstLine="720"/>
        <w:rPr>
          <w:i/>
          <w:iCs/>
          <w:color w:val="000000"/>
          <w:shd w:val="clear" w:color="auto" w:fill="FFFFFF"/>
        </w:rPr>
      </w:pPr>
      <w:r>
        <w:rPr>
          <w:color w:val="000000"/>
          <w:shd w:val="clear" w:color="auto" w:fill="FFFFFF"/>
        </w:rPr>
        <w:t>development.” </w:t>
      </w:r>
      <w:r>
        <w:rPr>
          <w:rStyle w:val="Emphasis"/>
          <w:color w:val="000000"/>
          <w:shd w:val="clear" w:color="auto" w:fill="FFFFFF"/>
        </w:rPr>
        <w:t>Tall Fescue</w:t>
      </w:r>
      <w:r>
        <w:rPr>
          <w:color w:val="000000"/>
          <w:shd w:val="clear" w:color="auto" w:fill="FFFFFF"/>
        </w:rPr>
        <w:t>, </w:t>
      </w:r>
      <w:r>
        <w:rPr>
          <w:rStyle w:val="Emphasis"/>
          <w:color w:val="000000"/>
          <w:shd w:val="clear" w:color="auto" w:fill="FFFFFF"/>
        </w:rPr>
        <w:t>20</w:t>
      </w:r>
      <w:r>
        <w:rPr>
          <w:color w:val="000000"/>
          <w:shd w:val="clear" w:color="auto" w:fill="FFFFFF"/>
        </w:rPr>
        <w:t>(1), 75-92.</w:t>
      </w:r>
    </w:p>
    <w:p w14:paraId="63C00A46" w14:textId="778B1316" w:rsidR="006A4282" w:rsidRDefault="006A4282" w:rsidP="006A4282">
      <w:pPr>
        <w:spacing w:line="480" w:lineRule="auto"/>
        <w:rPr>
          <w:color w:val="000000"/>
          <w:shd w:val="clear" w:color="auto" w:fill="FFFFFF"/>
        </w:rPr>
      </w:pPr>
      <w:proofErr w:type="spellStart"/>
      <w:r w:rsidRPr="006A5F96">
        <w:rPr>
          <w:color w:val="000000"/>
          <w:shd w:val="clear" w:color="auto" w:fill="FFFFFF"/>
        </w:rPr>
        <w:t>Zumbaugh</w:t>
      </w:r>
      <w:proofErr w:type="spellEnd"/>
      <w:r w:rsidRPr="006A5F96">
        <w:rPr>
          <w:color w:val="000000"/>
          <w:shd w:val="clear" w:color="auto" w:fill="FFFFFF"/>
        </w:rPr>
        <w:t xml:space="preserve">, C. A. (2020). </w:t>
      </w:r>
      <w:r w:rsidR="00B04F91">
        <w:rPr>
          <w:color w:val="000000"/>
          <w:shd w:val="clear" w:color="auto" w:fill="FFFFFF"/>
        </w:rPr>
        <w:t>“</w:t>
      </w:r>
      <w:r w:rsidRPr="006A5F96">
        <w:rPr>
          <w:color w:val="000000"/>
          <w:shd w:val="clear" w:color="auto" w:fill="FFFFFF"/>
        </w:rPr>
        <w:t xml:space="preserve">Nutritional strategies for growing cattle in the Southeastern United </w:t>
      </w:r>
    </w:p>
    <w:p w14:paraId="595706E8" w14:textId="1D357841" w:rsidR="006A4282" w:rsidRDefault="006A4282" w:rsidP="006A4282">
      <w:pPr>
        <w:spacing w:line="480" w:lineRule="auto"/>
        <w:ind w:firstLine="720"/>
        <w:rPr>
          <w:color w:val="000000"/>
          <w:shd w:val="clear" w:color="auto" w:fill="FFFFFF"/>
        </w:rPr>
      </w:pPr>
      <w:r w:rsidRPr="006A5F96">
        <w:rPr>
          <w:color w:val="000000"/>
          <w:shd w:val="clear" w:color="auto" w:fill="FFFFFF"/>
        </w:rPr>
        <w:t>States.</w:t>
      </w:r>
      <w:r w:rsidR="001B05E7">
        <w:rPr>
          <w:color w:val="000000"/>
          <w:shd w:val="clear" w:color="auto" w:fill="FFFFFF"/>
        </w:rPr>
        <w:t>”</w:t>
      </w:r>
      <w:r w:rsidRPr="006A5F96">
        <w:rPr>
          <w:color w:val="000000"/>
          <w:shd w:val="clear" w:color="auto" w:fill="FFFFFF"/>
        </w:rPr>
        <w:t> </w:t>
      </w:r>
      <w:r w:rsidRPr="006A5F96">
        <w:rPr>
          <w:rStyle w:val="Emphasis"/>
          <w:color w:val="000000"/>
          <w:shd w:val="clear" w:color="auto" w:fill="FFFFFF"/>
        </w:rPr>
        <w:t>Virginia Tech Thesis Dissertation</w:t>
      </w:r>
      <w:r w:rsidRPr="006A5F96">
        <w:rPr>
          <w:color w:val="000000"/>
          <w:shd w:val="clear" w:color="auto" w:fill="FFFFFF"/>
        </w:rPr>
        <w:t>.</w:t>
      </w:r>
    </w:p>
    <w:p w14:paraId="1AD1552D" w14:textId="3787BD5F" w:rsidR="006A4282" w:rsidRDefault="006A4282" w:rsidP="00C06762">
      <w:pPr>
        <w:spacing w:line="480" w:lineRule="auto"/>
        <w:rPr>
          <w:color w:val="000000"/>
          <w:shd w:val="clear" w:color="auto" w:fill="FFFFFF"/>
        </w:rPr>
        <w:sectPr w:rsidR="006A4282" w:rsidSect="00D924EB">
          <w:pgSz w:w="12240" w:h="15840"/>
          <w:pgMar w:top="1440" w:right="1440" w:bottom="1440" w:left="1440" w:header="720" w:footer="720" w:gutter="0"/>
          <w:pgNumType w:start="1"/>
          <w:cols w:space="720"/>
          <w:docGrid w:linePitch="326"/>
        </w:sectPr>
      </w:pPr>
    </w:p>
    <w:tbl>
      <w:tblPr>
        <w:tblpPr w:leftFromText="180" w:rightFromText="180" w:vertAnchor="page" w:horzAnchor="margin" w:tblpXSpec="center" w:tblpY="2296"/>
        <w:tblW w:w="5035" w:type="pct"/>
        <w:tblCellMar>
          <w:left w:w="0" w:type="dxa"/>
          <w:right w:w="0" w:type="dxa"/>
        </w:tblCellMar>
        <w:tblLook w:val="0600" w:firstRow="0" w:lastRow="0" w:firstColumn="0" w:lastColumn="0" w:noHBand="1" w:noVBand="1"/>
      </w:tblPr>
      <w:tblGrid>
        <w:gridCol w:w="1212"/>
        <w:gridCol w:w="1037"/>
        <w:gridCol w:w="1195"/>
        <w:gridCol w:w="874"/>
        <w:gridCol w:w="715"/>
        <w:gridCol w:w="626"/>
        <w:gridCol w:w="626"/>
        <w:gridCol w:w="574"/>
        <w:gridCol w:w="963"/>
        <w:gridCol w:w="1407"/>
        <w:gridCol w:w="1070"/>
        <w:gridCol w:w="1389"/>
        <w:gridCol w:w="1363"/>
      </w:tblGrid>
      <w:tr w:rsidR="008F22CE" w:rsidRPr="00F32E3F" w14:paraId="6A4533E3" w14:textId="77777777" w:rsidTr="00F579A8">
        <w:trPr>
          <w:trHeight w:val="405"/>
        </w:trPr>
        <w:tc>
          <w:tcPr>
            <w:tcW w:w="5000" w:type="pct"/>
            <w:gridSpan w:val="13"/>
            <w:tcBorders>
              <w:bottom w:val="single" w:sz="4" w:space="0" w:color="auto"/>
            </w:tcBorders>
            <w:shd w:val="clear" w:color="auto" w:fill="FFFFFF" w:themeFill="background1"/>
            <w:tcMar>
              <w:top w:w="15" w:type="dxa"/>
              <w:left w:w="15" w:type="dxa"/>
              <w:bottom w:w="0" w:type="dxa"/>
              <w:right w:w="15" w:type="dxa"/>
            </w:tcMar>
            <w:vAlign w:val="bottom"/>
          </w:tcPr>
          <w:p w14:paraId="05E62C7C" w14:textId="52D1D2F0" w:rsidR="008F22CE" w:rsidRPr="00F32E3F" w:rsidRDefault="008F22CE" w:rsidP="00471FF9">
            <w:pPr>
              <w:pStyle w:val="NormalWeb"/>
              <w:spacing w:before="0" w:beforeAutospacing="0" w:after="0" w:afterAutospacing="0"/>
              <w:textAlignment w:val="bottom"/>
              <w:rPr>
                <w:color w:val="000000" w:themeColor="dark1"/>
                <w:kern w:val="24"/>
              </w:rPr>
            </w:pPr>
            <w:r w:rsidRPr="00F32E3F">
              <w:rPr>
                <w:color w:val="000000" w:themeColor="dark1"/>
                <w:kern w:val="24"/>
              </w:rPr>
              <w:lastRenderedPageBreak/>
              <w:t xml:space="preserve">Table </w:t>
            </w:r>
            <w:r>
              <w:rPr>
                <w:color w:val="000000" w:themeColor="dark1"/>
                <w:kern w:val="24"/>
              </w:rPr>
              <w:t>1</w:t>
            </w:r>
            <w:r w:rsidRPr="00F32E3F">
              <w:rPr>
                <w:color w:val="000000" w:themeColor="dark1"/>
                <w:kern w:val="24"/>
              </w:rPr>
              <w:t>.</w:t>
            </w:r>
            <w:r w:rsidR="000875C8">
              <w:rPr>
                <w:color w:val="000000" w:themeColor="dark1"/>
                <w:kern w:val="24"/>
              </w:rPr>
              <w:t>1</w:t>
            </w:r>
            <w:r w:rsidRPr="00F32E3F">
              <w:rPr>
                <w:color w:val="000000" w:themeColor="dark1"/>
                <w:kern w:val="24"/>
              </w:rPr>
              <w:t xml:space="preserve"> Time periods of cow breeding, calving, nursing, and weaning for the cowherd along with feeder cattle grazing for a spring and fall calving beef cattle herd</w:t>
            </w:r>
          </w:p>
        </w:tc>
      </w:tr>
      <w:tr w:rsidR="00F579A8" w:rsidRPr="00F32E3F" w14:paraId="3135743D" w14:textId="77777777" w:rsidTr="001D4A55">
        <w:trPr>
          <w:trHeight w:val="285"/>
        </w:trPr>
        <w:tc>
          <w:tcPr>
            <w:tcW w:w="464"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6D54B547" w14:textId="77777777" w:rsidR="008F22CE" w:rsidRPr="00F32E3F" w:rsidRDefault="008F22CE" w:rsidP="00471FF9">
            <w:pPr>
              <w:jc w:val="center"/>
              <w:rPr>
                <w:color w:val="000000" w:themeColor="text1"/>
              </w:rPr>
            </w:pPr>
          </w:p>
        </w:tc>
        <w:tc>
          <w:tcPr>
            <w:tcW w:w="397"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65BB460C"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January</w:t>
            </w:r>
          </w:p>
        </w:tc>
        <w:tc>
          <w:tcPr>
            <w:tcW w:w="458"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5C7B31DE"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February</w:t>
            </w:r>
          </w:p>
        </w:tc>
        <w:tc>
          <w:tcPr>
            <w:tcW w:w="335"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7D3506FC"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March</w:t>
            </w:r>
          </w:p>
        </w:tc>
        <w:tc>
          <w:tcPr>
            <w:tcW w:w="274"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7659DC9E"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April</w:t>
            </w:r>
          </w:p>
        </w:tc>
        <w:tc>
          <w:tcPr>
            <w:tcW w:w="240"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707188F7"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May</w:t>
            </w:r>
          </w:p>
        </w:tc>
        <w:tc>
          <w:tcPr>
            <w:tcW w:w="240"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4EA05767"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June</w:t>
            </w:r>
          </w:p>
        </w:tc>
        <w:tc>
          <w:tcPr>
            <w:tcW w:w="220"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7845E501"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July</w:t>
            </w:r>
          </w:p>
        </w:tc>
        <w:tc>
          <w:tcPr>
            <w:tcW w:w="369"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2C6F485B"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August</w:t>
            </w:r>
          </w:p>
        </w:tc>
        <w:tc>
          <w:tcPr>
            <w:tcW w:w="539"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4437A19A"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September</w:t>
            </w:r>
          </w:p>
        </w:tc>
        <w:tc>
          <w:tcPr>
            <w:tcW w:w="410"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253F62EB"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October</w:t>
            </w:r>
          </w:p>
        </w:tc>
        <w:tc>
          <w:tcPr>
            <w:tcW w:w="532"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0BC2A046"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November</w:t>
            </w:r>
          </w:p>
        </w:tc>
        <w:tc>
          <w:tcPr>
            <w:tcW w:w="522"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448B5B2C"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December</w:t>
            </w:r>
          </w:p>
        </w:tc>
      </w:tr>
      <w:tr w:rsidR="00C52CD7" w:rsidRPr="00F32E3F" w14:paraId="5A3178D7" w14:textId="77777777" w:rsidTr="001D4A55">
        <w:trPr>
          <w:trHeight w:val="402"/>
        </w:trPr>
        <w:tc>
          <w:tcPr>
            <w:tcW w:w="5000" w:type="pct"/>
            <w:gridSpan w:val="13"/>
            <w:tcBorders>
              <w:top w:val="single" w:sz="4" w:space="0" w:color="auto"/>
            </w:tcBorders>
            <w:shd w:val="clear" w:color="auto" w:fill="FFFFFF" w:themeFill="background1"/>
            <w:tcMar>
              <w:top w:w="15" w:type="dxa"/>
              <w:left w:w="15" w:type="dxa"/>
              <w:bottom w:w="0" w:type="dxa"/>
              <w:right w:w="15" w:type="dxa"/>
            </w:tcMar>
            <w:vAlign w:val="bottom"/>
          </w:tcPr>
          <w:p w14:paraId="528883B4" w14:textId="4B23E9D2" w:rsidR="00C52CD7" w:rsidRPr="00F32E3F" w:rsidRDefault="00C52CD7" w:rsidP="00471FF9">
            <w:pPr>
              <w:pStyle w:val="NormalWeb"/>
              <w:spacing w:before="0" w:beforeAutospacing="0" w:after="0" w:afterAutospacing="0"/>
              <w:jc w:val="center"/>
              <w:textAlignment w:val="bottom"/>
              <w:rPr>
                <w:color w:val="000000" w:themeColor="dark1"/>
                <w:kern w:val="24"/>
              </w:rPr>
            </w:pPr>
            <w:r>
              <w:rPr>
                <w:color w:val="000000" w:themeColor="dark1"/>
                <w:kern w:val="24"/>
              </w:rPr>
              <w:t xml:space="preserve">Spring Calving Season </w:t>
            </w:r>
          </w:p>
        </w:tc>
      </w:tr>
      <w:tr w:rsidR="00F579A8" w:rsidRPr="00F32E3F" w14:paraId="77E4459D" w14:textId="77777777" w:rsidTr="001D4A55">
        <w:trPr>
          <w:trHeight w:val="220"/>
        </w:trPr>
        <w:tc>
          <w:tcPr>
            <w:tcW w:w="464" w:type="pct"/>
            <w:shd w:val="clear" w:color="auto" w:fill="FFFFFF" w:themeFill="background1"/>
            <w:tcMar>
              <w:top w:w="15" w:type="dxa"/>
              <w:left w:w="15" w:type="dxa"/>
              <w:bottom w:w="0" w:type="dxa"/>
              <w:right w:w="15" w:type="dxa"/>
            </w:tcMar>
            <w:vAlign w:val="bottom"/>
            <w:hideMark/>
          </w:tcPr>
          <w:p w14:paraId="6AB9060C" w14:textId="77777777" w:rsidR="008F22CE" w:rsidRPr="00F32E3F" w:rsidRDefault="008F22CE"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Breeding</w:t>
            </w:r>
          </w:p>
        </w:tc>
        <w:tc>
          <w:tcPr>
            <w:tcW w:w="397" w:type="pct"/>
            <w:shd w:val="clear" w:color="auto" w:fill="FFFFFF" w:themeFill="background1"/>
            <w:tcMar>
              <w:top w:w="15" w:type="dxa"/>
              <w:left w:w="15" w:type="dxa"/>
              <w:bottom w:w="0" w:type="dxa"/>
              <w:right w:w="15" w:type="dxa"/>
            </w:tcMar>
            <w:vAlign w:val="bottom"/>
            <w:hideMark/>
          </w:tcPr>
          <w:p w14:paraId="5729FBE9" w14:textId="77777777" w:rsidR="008F22CE" w:rsidRPr="00F32E3F" w:rsidRDefault="008F22CE" w:rsidP="00471FF9">
            <w:pPr>
              <w:jc w:val="center"/>
            </w:pPr>
          </w:p>
        </w:tc>
        <w:tc>
          <w:tcPr>
            <w:tcW w:w="458" w:type="pct"/>
            <w:shd w:val="clear" w:color="auto" w:fill="FFFFFF" w:themeFill="background1"/>
            <w:tcMar>
              <w:top w:w="15" w:type="dxa"/>
              <w:left w:w="15" w:type="dxa"/>
              <w:bottom w:w="0" w:type="dxa"/>
              <w:right w:w="15" w:type="dxa"/>
            </w:tcMar>
            <w:vAlign w:val="bottom"/>
            <w:hideMark/>
          </w:tcPr>
          <w:p w14:paraId="00B1F5A9" w14:textId="77777777" w:rsidR="008F22CE" w:rsidRPr="00F32E3F" w:rsidRDefault="008F22CE" w:rsidP="00471FF9">
            <w:pPr>
              <w:jc w:val="center"/>
            </w:pPr>
          </w:p>
        </w:tc>
        <w:tc>
          <w:tcPr>
            <w:tcW w:w="335" w:type="pct"/>
            <w:shd w:val="clear" w:color="auto" w:fill="FFFFFF" w:themeFill="background1"/>
            <w:tcMar>
              <w:top w:w="15" w:type="dxa"/>
              <w:left w:w="15" w:type="dxa"/>
              <w:bottom w:w="0" w:type="dxa"/>
              <w:right w:w="15" w:type="dxa"/>
            </w:tcMar>
            <w:vAlign w:val="bottom"/>
            <w:hideMark/>
          </w:tcPr>
          <w:p w14:paraId="462A09F8" w14:textId="77777777" w:rsidR="008F22CE" w:rsidRPr="00F32E3F" w:rsidRDefault="008F22CE"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55CD4410"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3EB8FE5E"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5A032CD8"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20" w:type="pct"/>
            <w:shd w:val="clear" w:color="auto" w:fill="FFFFFF" w:themeFill="background1"/>
            <w:tcMar>
              <w:top w:w="15" w:type="dxa"/>
              <w:left w:w="15" w:type="dxa"/>
              <w:bottom w:w="0" w:type="dxa"/>
              <w:right w:w="15" w:type="dxa"/>
            </w:tcMar>
            <w:vAlign w:val="bottom"/>
            <w:hideMark/>
          </w:tcPr>
          <w:p w14:paraId="46DC4C5C" w14:textId="77777777" w:rsidR="008F22CE" w:rsidRPr="00F32E3F" w:rsidRDefault="008F22CE"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0C6A42DC" w14:textId="77777777" w:rsidR="008F22CE" w:rsidRPr="00F32E3F" w:rsidRDefault="008F22CE"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6393B8CD" w14:textId="77777777" w:rsidR="008F22CE" w:rsidRPr="00F32E3F" w:rsidRDefault="008F22CE"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35258A3B" w14:textId="77777777" w:rsidR="008F22CE" w:rsidRPr="00F32E3F" w:rsidRDefault="008F22CE"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7C34D9A3" w14:textId="77777777" w:rsidR="008F22CE" w:rsidRPr="00F32E3F" w:rsidRDefault="008F22CE"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128E4B1D" w14:textId="77777777" w:rsidR="008F22CE" w:rsidRPr="00F32E3F" w:rsidRDefault="008F22CE" w:rsidP="00471FF9"/>
        </w:tc>
      </w:tr>
      <w:tr w:rsidR="00F579A8" w:rsidRPr="00F32E3F" w14:paraId="4F113EAE" w14:textId="77777777" w:rsidTr="001D4A55">
        <w:trPr>
          <w:trHeight w:val="220"/>
        </w:trPr>
        <w:tc>
          <w:tcPr>
            <w:tcW w:w="464" w:type="pct"/>
            <w:shd w:val="clear" w:color="auto" w:fill="FFFFFF" w:themeFill="background1"/>
            <w:tcMar>
              <w:top w:w="15" w:type="dxa"/>
              <w:left w:w="15" w:type="dxa"/>
              <w:bottom w:w="0" w:type="dxa"/>
              <w:right w:w="15" w:type="dxa"/>
            </w:tcMar>
            <w:vAlign w:val="bottom"/>
            <w:hideMark/>
          </w:tcPr>
          <w:p w14:paraId="0B4F8D14" w14:textId="77777777" w:rsidR="008F22CE" w:rsidRPr="00F32E3F" w:rsidRDefault="008F22CE"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Calving</w:t>
            </w:r>
          </w:p>
        </w:tc>
        <w:tc>
          <w:tcPr>
            <w:tcW w:w="397" w:type="pct"/>
            <w:shd w:val="clear" w:color="auto" w:fill="FFFFFF" w:themeFill="background1"/>
            <w:tcMar>
              <w:top w:w="15" w:type="dxa"/>
              <w:left w:w="15" w:type="dxa"/>
              <w:bottom w:w="0" w:type="dxa"/>
              <w:right w:w="15" w:type="dxa"/>
            </w:tcMar>
            <w:vAlign w:val="bottom"/>
            <w:hideMark/>
          </w:tcPr>
          <w:p w14:paraId="05E3E141"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458" w:type="pct"/>
            <w:shd w:val="clear" w:color="auto" w:fill="FFFFFF" w:themeFill="background1"/>
            <w:tcMar>
              <w:top w:w="15" w:type="dxa"/>
              <w:left w:w="15" w:type="dxa"/>
              <w:bottom w:w="0" w:type="dxa"/>
              <w:right w:w="15" w:type="dxa"/>
            </w:tcMar>
            <w:vAlign w:val="bottom"/>
            <w:hideMark/>
          </w:tcPr>
          <w:p w14:paraId="12453BCE"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335" w:type="pct"/>
            <w:shd w:val="clear" w:color="auto" w:fill="FFFFFF" w:themeFill="background1"/>
            <w:tcMar>
              <w:top w:w="15" w:type="dxa"/>
              <w:left w:w="15" w:type="dxa"/>
              <w:bottom w:w="0" w:type="dxa"/>
              <w:right w:w="15" w:type="dxa"/>
            </w:tcMar>
            <w:vAlign w:val="bottom"/>
            <w:hideMark/>
          </w:tcPr>
          <w:p w14:paraId="0514025D"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74" w:type="pct"/>
            <w:shd w:val="clear" w:color="auto" w:fill="FFFFFF" w:themeFill="background1"/>
            <w:tcMar>
              <w:top w:w="15" w:type="dxa"/>
              <w:left w:w="15" w:type="dxa"/>
              <w:bottom w:w="0" w:type="dxa"/>
              <w:right w:w="15" w:type="dxa"/>
            </w:tcMar>
            <w:vAlign w:val="bottom"/>
            <w:hideMark/>
          </w:tcPr>
          <w:p w14:paraId="6BAB69EC"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2A0B6F28"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13B42514" w14:textId="77777777" w:rsidR="008F22CE" w:rsidRPr="00F32E3F" w:rsidRDefault="008F22CE"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00FF380D" w14:textId="77777777" w:rsidR="008F22CE" w:rsidRPr="00F32E3F" w:rsidRDefault="008F22CE"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5A15FEA6" w14:textId="77777777" w:rsidR="008F22CE" w:rsidRPr="00F32E3F" w:rsidRDefault="008F22CE"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18D6FB6D" w14:textId="77777777" w:rsidR="008F22CE" w:rsidRPr="00F32E3F" w:rsidRDefault="008F22CE"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0A7850BA" w14:textId="77777777" w:rsidR="008F22CE" w:rsidRPr="00F32E3F" w:rsidRDefault="008F22CE"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44BDB807" w14:textId="77777777" w:rsidR="008F22CE" w:rsidRPr="00F32E3F" w:rsidRDefault="008F22CE"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3D49B0D2" w14:textId="77777777" w:rsidR="008F22CE" w:rsidRPr="00F32E3F" w:rsidRDefault="008F22CE" w:rsidP="00471FF9"/>
        </w:tc>
      </w:tr>
      <w:tr w:rsidR="00F579A8" w:rsidRPr="00F32E3F" w14:paraId="0F4C55D8" w14:textId="77777777" w:rsidTr="001D4A55">
        <w:trPr>
          <w:trHeight w:val="220"/>
        </w:trPr>
        <w:tc>
          <w:tcPr>
            <w:tcW w:w="464" w:type="pct"/>
            <w:shd w:val="clear" w:color="auto" w:fill="FFFFFF" w:themeFill="background1"/>
            <w:tcMar>
              <w:top w:w="15" w:type="dxa"/>
              <w:left w:w="15" w:type="dxa"/>
              <w:bottom w:w="0" w:type="dxa"/>
              <w:right w:w="15" w:type="dxa"/>
            </w:tcMar>
            <w:vAlign w:val="bottom"/>
            <w:hideMark/>
          </w:tcPr>
          <w:p w14:paraId="639E839B" w14:textId="77777777" w:rsidR="008F22CE" w:rsidRPr="00F32E3F" w:rsidRDefault="008F22CE"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Nursing</w:t>
            </w:r>
          </w:p>
        </w:tc>
        <w:tc>
          <w:tcPr>
            <w:tcW w:w="397" w:type="pct"/>
            <w:shd w:val="clear" w:color="auto" w:fill="FFFFFF" w:themeFill="background1"/>
            <w:tcMar>
              <w:top w:w="15" w:type="dxa"/>
              <w:left w:w="15" w:type="dxa"/>
              <w:bottom w:w="0" w:type="dxa"/>
              <w:right w:w="15" w:type="dxa"/>
            </w:tcMar>
            <w:vAlign w:val="bottom"/>
            <w:hideMark/>
          </w:tcPr>
          <w:p w14:paraId="532BCED0"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458" w:type="pct"/>
            <w:shd w:val="clear" w:color="auto" w:fill="FFFFFF" w:themeFill="background1"/>
            <w:tcMar>
              <w:top w:w="15" w:type="dxa"/>
              <w:left w:w="15" w:type="dxa"/>
              <w:bottom w:w="0" w:type="dxa"/>
              <w:right w:w="15" w:type="dxa"/>
            </w:tcMar>
            <w:vAlign w:val="bottom"/>
            <w:hideMark/>
          </w:tcPr>
          <w:p w14:paraId="52A9E4EB"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335" w:type="pct"/>
            <w:shd w:val="clear" w:color="auto" w:fill="FFFFFF" w:themeFill="background1"/>
            <w:tcMar>
              <w:top w:w="15" w:type="dxa"/>
              <w:left w:w="15" w:type="dxa"/>
              <w:bottom w:w="0" w:type="dxa"/>
              <w:right w:w="15" w:type="dxa"/>
            </w:tcMar>
            <w:vAlign w:val="bottom"/>
            <w:hideMark/>
          </w:tcPr>
          <w:p w14:paraId="5ABFDFAA"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74" w:type="pct"/>
            <w:shd w:val="clear" w:color="auto" w:fill="FFFFFF" w:themeFill="background1"/>
            <w:tcMar>
              <w:top w:w="15" w:type="dxa"/>
              <w:left w:w="15" w:type="dxa"/>
              <w:bottom w:w="0" w:type="dxa"/>
              <w:right w:w="15" w:type="dxa"/>
            </w:tcMar>
            <w:vAlign w:val="bottom"/>
            <w:hideMark/>
          </w:tcPr>
          <w:p w14:paraId="0DF463DD"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73A7C65C"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0671B6A7"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20" w:type="pct"/>
            <w:shd w:val="clear" w:color="auto" w:fill="FFFFFF" w:themeFill="background1"/>
            <w:tcMar>
              <w:top w:w="15" w:type="dxa"/>
              <w:left w:w="15" w:type="dxa"/>
              <w:bottom w:w="0" w:type="dxa"/>
              <w:right w:w="15" w:type="dxa"/>
            </w:tcMar>
            <w:vAlign w:val="bottom"/>
            <w:hideMark/>
          </w:tcPr>
          <w:p w14:paraId="5378E8A1"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369" w:type="pct"/>
            <w:shd w:val="clear" w:color="auto" w:fill="FFFFFF" w:themeFill="background1"/>
            <w:tcMar>
              <w:top w:w="15" w:type="dxa"/>
              <w:left w:w="15" w:type="dxa"/>
              <w:bottom w:w="0" w:type="dxa"/>
              <w:right w:w="15" w:type="dxa"/>
            </w:tcMar>
            <w:vAlign w:val="bottom"/>
            <w:hideMark/>
          </w:tcPr>
          <w:p w14:paraId="608138A9"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539" w:type="pct"/>
            <w:shd w:val="clear" w:color="auto" w:fill="FFFFFF" w:themeFill="background1"/>
            <w:tcMar>
              <w:top w:w="15" w:type="dxa"/>
              <w:left w:w="15" w:type="dxa"/>
              <w:bottom w:w="0" w:type="dxa"/>
              <w:right w:w="15" w:type="dxa"/>
            </w:tcMar>
            <w:vAlign w:val="bottom"/>
            <w:hideMark/>
          </w:tcPr>
          <w:p w14:paraId="586792DF"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410" w:type="pct"/>
            <w:shd w:val="clear" w:color="auto" w:fill="FFFFFF" w:themeFill="background1"/>
            <w:tcMar>
              <w:top w:w="15" w:type="dxa"/>
              <w:left w:w="15" w:type="dxa"/>
              <w:bottom w:w="0" w:type="dxa"/>
              <w:right w:w="15" w:type="dxa"/>
            </w:tcMar>
            <w:vAlign w:val="bottom"/>
            <w:hideMark/>
          </w:tcPr>
          <w:p w14:paraId="187A48EF" w14:textId="77777777" w:rsidR="008F22CE" w:rsidRPr="00F32E3F" w:rsidRDefault="008F22CE"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264CBD16" w14:textId="77777777" w:rsidR="008F22CE" w:rsidRPr="00F32E3F" w:rsidRDefault="008F22CE"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68FEBAAC" w14:textId="77777777" w:rsidR="008F22CE" w:rsidRPr="00F32E3F" w:rsidRDefault="008F22CE" w:rsidP="00471FF9"/>
        </w:tc>
      </w:tr>
      <w:tr w:rsidR="00F579A8" w:rsidRPr="00F32E3F" w14:paraId="77713836" w14:textId="77777777" w:rsidTr="001D4A55">
        <w:trPr>
          <w:trHeight w:val="220"/>
        </w:trPr>
        <w:tc>
          <w:tcPr>
            <w:tcW w:w="464" w:type="pct"/>
            <w:shd w:val="clear" w:color="auto" w:fill="FFFFFF" w:themeFill="background1"/>
            <w:tcMar>
              <w:top w:w="15" w:type="dxa"/>
              <w:left w:w="15" w:type="dxa"/>
              <w:bottom w:w="0" w:type="dxa"/>
              <w:right w:w="15" w:type="dxa"/>
            </w:tcMar>
            <w:vAlign w:val="bottom"/>
            <w:hideMark/>
          </w:tcPr>
          <w:p w14:paraId="7E85EE85" w14:textId="77777777" w:rsidR="008F22CE" w:rsidRPr="00F32E3F" w:rsidRDefault="008F22CE"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Weaning</w:t>
            </w:r>
          </w:p>
        </w:tc>
        <w:tc>
          <w:tcPr>
            <w:tcW w:w="397" w:type="pct"/>
            <w:shd w:val="clear" w:color="auto" w:fill="FFFFFF" w:themeFill="background1"/>
            <w:tcMar>
              <w:top w:w="15" w:type="dxa"/>
              <w:left w:w="15" w:type="dxa"/>
              <w:bottom w:w="0" w:type="dxa"/>
              <w:right w:w="15" w:type="dxa"/>
            </w:tcMar>
            <w:vAlign w:val="bottom"/>
            <w:hideMark/>
          </w:tcPr>
          <w:p w14:paraId="731C6737" w14:textId="77777777" w:rsidR="008F22CE" w:rsidRPr="00F32E3F" w:rsidRDefault="008F22CE" w:rsidP="00471FF9">
            <w:pPr>
              <w:jc w:val="center"/>
            </w:pPr>
          </w:p>
        </w:tc>
        <w:tc>
          <w:tcPr>
            <w:tcW w:w="458" w:type="pct"/>
            <w:shd w:val="clear" w:color="auto" w:fill="FFFFFF" w:themeFill="background1"/>
            <w:tcMar>
              <w:top w:w="15" w:type="dxa"/>
              <w:left w:w="15" w:type="dxa"/>
              <w:bottom w:w="0" w:type="dxa"/>
              <w:right w:w="15" w:type="dxa"/>
            </w:tcMar>
            <w:vAlign w:val="bottom"/>
            <w:hideMark/>
          </w:tcPr>
          <w:p w14:paraId="23B08F69" w14:textId="77777777" w:rsidR="008F22CE" w:rsidRPr="00F32E3F" w:rsidRDefault="008F22CE" w:rsidP="00471FF9">
            <w:pPr>
              <w:jc w:val="center"/>
            </w:pPr>
          </w:p>
        </w:tc>
        <w:tc>
          <w:tcPr>
            <w:tcW w:w="335" w:type="pct"/>
            <w:shd w:val="clear" w:color="auto" w:fill="FFFFFF" w:themeFill="background1"/>
            <w:tcMar>
              <w:top w:w="15" w:type="dxa"/>
              <w:left w:w="15" w:type="dxa"/>
              <w:bottom w:w="0" w:type="dxa"/>
              <w:right w:w="15" w:type="dxa"/>
            </w:tcMar>
            <w:vAlign w:val="bottom"/>
            <w:hideMark/>
          </w:tcPr>
          <w:p w14:paraId="477A6E4F" w14:textId="77777777" w:rsidR="008F22CE" w:rsidRPr="00F32E3F" w:rsidRDefault="008F22CE"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3EE6AB42"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3244E5A9"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182B4057" w14:textId="77777777" w:rsidR="008F22CE" w:rsidRPr="00F32E3F" w:rsidRDefault="008F22CE"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4E500912" w14:textId="77777777" w:rsidR="008F22CE" w:rsidRPr="00F32E3F" w:rsidRDefault="008F22CE"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6F78CB9B" w14:textId="77777777" w:rsidR="008F22CE" w:rsidRPr="00F32E3F" w:rsidRDefault="008F22CE"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0827F1DF"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410" w:type="pct"/>
            <w:shd w:val="clear" w:color="auto" w:fill="FFFFFF" w:themeFill="background1"/>
            <w:tcMar>
              <w:top w:w="15" w:type="dxa"/>
              <w:left w:w="15" w:type="dxa"/>
              <w:bottom w:w="0" w:type="dxa"/>
              <w:right w:w="15" w:type="dxa"/>
            </w:tcMar>
            <w:vAlign w:val="bottom"/>
            <w:hideMark/>
          </w:tcPr>
          <w:p w14:paraId="7F76B586" w14:textId="77777777" w:rsidR="008F22CE" w:rsidRPr="00F32E3F" w:rsidRDefault="008F22CE" w:rsidP="00471FF9">
            <w:pPr>
              <w:pStyle w:val="NormalWeb"/>
              <w:spacing w:before="0" w:beforeAutospacing="0" w:after="0" w:afterAutospacing="0"/>
              <w:jc w:val="center"/>
              <w:textAlignment w:val="bottom"/>
            </w:pPr>
          </w:p>
        </w:tc>
        <w:tc>
          <w:tcPr>
            <w:tcW w:w="532" w:type="pct"/>
            <w:shd w:val="clear" w:color="auto" w:fill="FFFFFF" w:themeFill="background1"/>
            <w:tcMar>
              <w:top w:w="15" w:type="dxa"/>
              <w:left w:w="15" w:type="dxa"/>
              <w:bottom w:w="0" w:type="dxa"/>
              <w:right w:w="15" w:type="dxa"/>
            </w:tcMar>
            <w:vAlign w:val="bottom"/>
            <w:hideMark/>
          </w:tcPr>
          <w:p w14:paraId="081EDAC2" w14:textId="77777777" w:rsidR="008F22CE" w:rsidRPr="00F32E3F" w:rsidRDefault="008F22CE"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22BAE85F" w14:textId="77777777" w:rsidR="008F22CE" w:rsidRPr="00F32E3F" w:rsidRDefault="008F22CE" w:rsidP="00471FF9"/>
        </w:tc>
      </w:tr>
      <w:tr w:rsidR="00F579A8" w:rsidRPr="00F32E3F" w14:paraId="6379480C" w14:textId="77777777" w:rsidTr="001D4A55">
        <w:trPr>
          <w:trHeight w:val="220"/>
        </w:trPr>
        <w:tc>
          <w:tcPr>
            <w:tcW w:w="464" w:type="pct"/>
            <w:shd w:val="clear" w:color="auto" w:fill="FFFFFF" w:themeFill="background1"/>
            <w:tcMar>
              <w:top w:w="15" w:type="dxa"/>
              <w:left w:w="15" w:type="dxa"/>
              <w:bottom w:w="0" w:type="dxa"/>
              <w:right w:w="15" w:type="dxa"/>
            </w:tcMar>
            <w:vAlign w:val="bottom"/>
            <w:hideMark/>
          </w:tcPr>
          <w:p w14:paraId="4D865632" w14:textId="77777777" w:rsidR="008F22CE" w:rsidRPr="00F32E3F" w:rsidRDefault="008F22CE" w:rsidP="00471FF9">
            <w:pPr>
              <w:jc w:val="center"/>
            </w:pPr>
          </w:p>
        </w:tc>
        <w:tc>
          <w:tcPr>
            <w:tcW w:w="397" w:type="pct"/>
            <w:shd w:val="clear" w:color="auto" w:fill="FFFFFF" w:themeFill="background1"/>
            <w:tcMar>
              <w:top w:w="15" w:type="dxa"/>
              <w:left w:w="15" w:type="dxa"/>
              <w:bottom w:w="0" w:type="dxa"/>
              <w:right w:w="15" w:type="dxa"/>
            </w:tcMar>
            <w:vAlign w:val="bottom"/>
            <w:hideMark/>
          </w:tcPr>
          <w:p w14:paraId="35A58944" w14:textId="77777777" w:rsidR="008F22CE" w:rsidRPr="00F32E3F" w:rsidRDefault="008F22CE" w:rsidP="00471FF9">
            <w:pPr>
              <w:jc w:val="center"/>
            </w:pPr>
          </w:p>
        </w:tc>
        <w:tc>
          <w:tcPr>
            <w:tcW w:w="458" w:type="pct"/>
            <w:shd w:val="clear" w:color="auto" w:fill="FFFFFF" w:themeFill="background1"/>
            <w:tcMar>
              <w:top w:w="15" w:type="dxa"/>
              <w:left w:w="15" w:type="dxa"/>
              <w:bottom w:w="0" w:type="dxa"/>
              <w:right w:w="15" w:type="dxa"/>
            </w:tcMar>
            <w:vAlign w:val="bottom"/>
            <w:hideMark/>
          </w:tcPr>
          <w:p w14:paraId="2A8FCC06" w14:textId="77777777" w:rsidR="008F22CE" w:rsidRPr="00F32E3F" w:rsidRDefault="008F22CE" w:rsidP="00471FF9">
            <w:pPr>
              <w:jc w:val="center"/>
            </w:pPr>
          </w:p>
        </w:tc>
        <w:tc>
          <w:tcPr>
            <w:tcW w:w="335" w:type="pct"/>
            <w:shd w:val="clear" w:color="auto" w:fill="FFFFFF" w:themeFill="background1"/>
            <w:tcMar>
              <w:top w:w="15" w:type="dxa"/>
              <w:left w:w="15" w:type="dxa"/>
              <w:bottom w:w="0" w:type="dxa"/>
              <w:right w:w="15" w:type="dxa"/>
            </w:tcMar>
            <w:vAlign w:val="bottom"/>
            <w:hideMark/>
          </w:tcPr>
          <w:p w14:paraId="6992BF3E" w14:textId="77777777" w:rsidR="008F22CE" w:rsidRPr="00F32E3F" w:rsidRDefault="008F22CE"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3DBFAF26"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7DAF27C8"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439621D6" w14:textId="77777777" w:rsidR="008F22CE" w:rsidRPr="00F32E3F" w:rsidRDefault="008F22CE"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719CE415" w14:textId="77777777" w:rsidR="008F22CE" w:rsidRPr="00F32E3F" w:rsidRDefault="008F22CE"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2AE6F590" w14:textId="77777777" w:rsidR="008F22CE" w:rsidRPr="00F32E3F" w:rsidRDefault="008F22CE"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79675992" w14:textId="77777777" w:rsidR="008F22CE" w:rsidRPr="00F32E3F" w:rsidRDefault="008F22CE"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0CE42217" w14:textId="77777777" w:rsidR="008F22CE" w:rsidRPr="00F32E3F" w:rsidRDefault="008F22CE"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26FC7D23" w14:textId="77777777" w:rsidR="008F22CE" w:rsidRPr="00F32E3F" w:rsidRDefault="008F22CE"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3F5964B5" w14:textId="77777777" w:rsidR="008F22CE" w:rsidRPr="00F32E3F" w:rsidRDefault="008F22CE" w:rsidP="00471FF9"/>
        </w:tc>
      </w:tr>
      <w:tr w:rsidR="00F579A8" w:rsidRPr="00F32E3F" w14:paraId="54AE03B4" w14:textId="77777777" w:rsidTr="001D4A55">
        <w:trPr>
          <w:trHeight w:val="220"/>
        </w:trPr>
        <w:tc>
          <w:tcPr>
            <w:tcW w:w="464" w:type="pct"/>
            <w:shd w:val="clear" w:color="auto" w:fill="FFFFFF" w:themeFill="background1"/>
            <w:tcMar>
              <w:top w:w="15" w:type="dxa"/>
              <w:left w:w="15" w:type="dxa"/>
              <w:bottom w:w="0" w:type="dxa"/>
              <w:right w:w="15" w:type="dxa"/>
            </w:tcMar>
            <w:vAlign w:val="bottom"/>
            <w:hideMark/>
          </w:tcPr>
          <w:p w14:paraId="3ECDDB76" w14:textId="77777777" w:rsidR="008F22CE" w:rsidRPr="00F32E3F" w:rsidRDefault="008F22CE" w:rsidP="00471FF9">
            <w:pPr>
              <w:jc w:val="center"/>
            </w:pPr>
            <w:r w:rsidRPr="00F32E3F">
              <w:t>Feeder Cattle</w:t>
            </w:r>
          </w:p>
        </w:tc>
        <w:tc>
          <w:tcPr>
            <w:tcW w:w="397" w:type="pct"/>
            <w:shd w:val="clear" w:color="auto" w:fill="FFFFFF" w:themeFill="background1"/>
            <w:tcMar>
              <w:top w:w="15" w:type="dxa"/>
              <w:left w:w="15" w:type="dxa"/>
              <w:bottom w:w="0" w:type="dxa"/>
              <w:right w:w="15" w:type="dxa"/>
            </w:tcMar>
            <w:vAlign w:val="bottom"/>
            <w:hideMark/>
          </w:tcPr>
          <w:p w14:paraId="7A69154E"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458" w:type="pct"/>
            <w:shd w:val="clear" w:color="auto" w:fill="FFFFFF" w:themeFill="background1"/>
            <w:tcMar>
              <w:top w:w="15" w:type="dxa"/>
              <w:left w:w="15" w:type="dxa"/>
              <w:bottom w:w="0" w:type="dxa"/>
              <w:right w:w="15" w:type="dxa"/>
            </w:tcMar>
            <w:vAlign w:val="bottom"/>
            <w:hideMark/>
          </w:tcPr>
          <w:p w14:paraId="2C635091"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335" w:type="pct"/>
            <w:shd w:val="clear" w:color="auto" w:fill="FFFFFF" w:themeFill="background1"/>
            <w:tcMar>
              <w:top w:w="15" w:type="dxa"/>
              <w:left w:w="15" w:type="dxa"/>
              <w:bottom w:w="0" w:type="dxa"/>
              <w:right w:w="15" w:type="dxa"/>
            </w:tcMar>
            <w:vAlign w:val="bottom"/>
            <w:hideMark/>
          </w:tcPr>
          <w:p w14:paraId="79168EA2" w14:textId="77777777" w:rsidR="008F22CE" w:rsidRPr="00F32E3F" w:rsidRDefault="008F22CE"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716AD363"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2A3C6498"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69EBD6C9" w14:textId="77777777" w:rsidR="008F22CE" w:rsidRPr="00F32E3F" w:rsidRDefault="008F22CE"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179BC65F" w14:textId="77777777" w:rsidR="008F22CE" w:rsidRPr="00F32E3F" w:rsidRDefault="008F22CE"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4E15ECD3" w14:textId="77777777" w:rsidR="008F22CE" w:rsidRPr="00F32E3F" w:rsidRDefault="008F22CE"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3A2B2AFA" w14:textId="77777777" w:rsidR="008F22CE" w:rsidRPr="00F32E3F" w:rsidRDefault="008F22CE"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251C87DF"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532" w:type="pct"/>
            <w:shd w:val="clear" w:color="auto" w:fill="FFFFFF" w:themeFill="background1"/>
            <w:tcMar>
              <w:top w:w="15" w:type="dxa"/>
              <w:left w:w="15" w:type="dxa"/>
              <w:bottom w:w="0" w:type="dxa"/>
              <w:right w:w="15" w:type="dxa"/>
            </w:tcMar>
            <w:vAlign w:val="bottom"/>
            <w:hideMark/>
          </w:tcPr>
          <w:p w14:paraId="529541B0"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522" w:type="pct"/>
            <w:shd w:val="clear" w:color="auto" w:fill="FFFFFF" w:themeFill="background1"/>
            <w:tcMar>
              <w:top w:w="15" w:type="dxa"/>
              <w:left w:w="15" w:type="dxa"/>
              <w:bottom w:w="0" w:type="dxa"/>
              <w:right w:w="15" w:type="dxa"/>
            </w:tcMar>
            <w:vAlign w:val="bottom"/>
            <w:hideMark/>
          </w:tcPr>
          <w:p w14:paraId="4305E84F" w14:textId="77777777" w:rsidR="008F22CE" w:rsidRPr="00F32E3F" w:rsidRDefault="008F22CE" w:rsidP="00471FF9">
            <w:pPr>
              <w:pStyle w:val="NormalWeb"/>
              <w:spacing w:before="0" w:beforeAutospacing="0" w:after="0" w:afterAutospacing="0"/>
              <w:textAlignment w:val="bottom"/>
            </w:pPr>
            <w:r w:rsidRPr="00F32E3F">
              <w:rPr>
                <w:color w:val="000000" w:themeColor="dark1"/>
                <w:kern w:val="24"/>
              </w:rPr>
              <w:t xml:space="preserve">           X</w:t>
            </w:r>
          </w:p>
        </w:tc>
      </w:tr>
      <w:tr w:rsidR="008F22CE" w:rsidRPr="00F32E3F" w14:paraId="12DC34F0" w14:textId="77777777" w:rsidTr="00F579A8">
        <w:trPr>
          <w:trHeight w:val="220"/>
        </w:trPr>
        <w:tc>
          <w:tcPr>
            <w:tcW w:w="5000" w:type="pct"/>
            <w:gridSpan w:val="13"/>
            <w:shd w:val="clear" w:color="auto" w:fill="FFFFFF" w:themeFill="background1"/>
            <w:tcMar>
              <w:top w:w="15" w:type="dxa"/>
              <w:left w:w="15" w:type="dxa"/>
              <w:bottom w:w="0" w:type="dxa"/>
              <w:right w:w="15" w:type="dxa"/>
            </w:tcMar>
            <w:vAlign w:val="bottom"/>
            <w:hideMark/>
          </w:tcPr>
          <w:p w14:paraId="32D0E489" w14:textId="77777777" w:rsidR="008F22CE" w:rsidRPr="00F32E3F" w:rsidRDefault="008F22CE" w:rsidP="00471FF9">
            <w:pPr>
              <w:jc w:val="center"/>
            </w:pPr>
            <w:r w:rsidRPr="00F32E3F">
              <w:t>Fall Calving</w:t>
            </w:r>
            <w:r>
              <w:t xml:space="preserve"> Season</w:t>
            </w:r>
          </w:p>
        </w:tc>
      </w:tr>
      <w:tr w:rsidR="00F579A8" w:rsidRPr="00F32E3F" w14:paraId="6814E224" w14:textId="77777777" w:rsidTr="001D4A55">
        <w:trPr>
          <w:trHeight w:val="220"/>
        </w:trPr>
        <w:tc>
          <w:tcPr>
            <w:tcW w:w="464" w:type="pct"/>
            <w:shd w:val="clear" w:color="auto" w:fill="FFFFFF" w:themeFill="background1"/>
            <w:tcMar>
              <w:top w:w="15" w:type="dxa"/>
              <w:left w:w="15" w:type="dxa"/>
              <w:bottom w:w="0" w:type="dxa"/>
              <w:right w:w="15" w:type="dxa"/>
            </w:tcMar>
            <w:vAlign w:val="bottom"/>
            <w:hideMark/>
          </w:tcPr>
          <w:p w14:paraId="24E79482" w14:textId="77777777" w:rsidR="008F22CE" w:rsidRPr="00F32E3F" w:rsidRDefault="008F22CE"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Breeding</w:t>
            </w:r>
          </w:p>
        </w:tc>
        <w:tc>
          <w:tcPr>
            <w:tcW w:w="397" w:type="pct"/>
            <w:shd w:val="clear" w:color="auto" w:fill="FFFFFF" w:themeFill="background1"/>
            <w:tcMar>
              <w:top w:w="15" w:type="dxa"/>
              <w:left w:w="15" w:type="dxa"/>
              <w:bottom w:w="0" w:type="dxa"/>
              <w:right w:w="15" w:type="dxa"/>
            </w:tcMar>
            <w:vAlign w:val="bottom"/>
            <w:hideMark/>
          </w:tcPr>
          <w:p w14:paraId="63391757"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458" w:type="pct"/>
            <w:shd w:val="clear" w:color="auto" w:fill="FFFFFF" w:themeFill="background1"/>
            <w:tcMar>
              <w:top w:w="15" w:type="dxa"/>
              <w:left w:w="15" w:type="dxa"/>
              <w:bottom w:w="0" w:type="dxa"/>
              <w:right w:w="15" w:type="dxa"/>
            </w:tcMar>
            <w:vAlign w:val="bottom"/>
            <w:hideMark/>
          </w:tcPr>
          <w:p w14:paraId="204155D3"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335" w:type="pct"/>
            <w:shd w:val="clear" w:color="auto" w:fill="FFFFFF" w:themeFill="background1"/>
            <w:tcMar>
              <w:top w:w="15" w:type="dxa"/>
              <w:left w:w="15" w:type="dxa"/>
              <w:bottom w:w="0" w:type="dxa"/>
              <w:right w:w="15" w:type="dxa"/>
            </w:tcMar>
            <w:vAlign w:val="bottom"/>
            <w:hideMark/>
          </w:tcPr>
          <w:p w14:paraId="058644BD" w14:textId="77777777" w:rsidR="008F22CE" w:rsidRPr="00F32E3F" w:rsidRDefault="008F22CE"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0B07CC46"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45344317"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00FEA2E6" w14:textId="77777777" w:rsidR="008F22CE" w:rsidRPr="00F32E3F" w:rsidRDefault="008F22CE"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43BC075A" w14:textId="77777777" w:rsidR="008F22CE" w:rsidRPr="00F32E3F" w:rsidRDefault="008F22CE"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1F72F193" w14:textId="77777777" w:rsidR="008F22CE" w:rsidRPr="00F32E3F" w:rsidRDefault="008F22CE"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17AA463C" w14:textId="77777777" w:rsidR="008F22CE" w:rsidRPr="00F32E3F" w:rsidRDefault="008F22CE"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7A551741" w14:textId="77777777" w:rsidR="008F22CE" w:rsidRPr="00F32E3F" w:rsidRDefault="008F22CE"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2D69FFF1" w14:textId="77777777" w:rsidR="008F22CE" w:rsidRPr="00F32E3F" w:rsidRDefault="008F22CE"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568C869C" w14:textId="77777777" w:rsidR="008F22CE" w:rsidRPr="00F32E3F" w:rsidRDefault="008F22CE" w:rsidP="00471FF9">
            <w:pPr>
              <w:pStyle w:val="NormalWeb"/>
              <w:spacing w:before="0" w:beforeAutospacing="0" w:after="0" w:afterAutospacing="0"/>
              <w:textAlignment w:val="bottom"/>
            </w:pPr>
            <w:r w:rsidRPr="00F32E3F">
              <w:rPr>
                <w:color w:val="000000" w:themeColor="dark1"/>
                <w:kern w:val="24"/>
              </w:rPr>
              <w:t xml:space="preserve">          X</w:t>
            </w:r>
          </w:p>
        </w:tc>
      </w:tr>
      <w:tr w:rsidR="00F579A8" w:rsidRPr="00F32E3F" w14:paraId="44C91380" w14:textId="77777777" w:rsidTr="001D4A55">
        <w:trPr>
          <w:trHeight w:val="220"/>
        </w:trPr>
        <w:tc>
          <w:tcPr>
            <w:tcW w:w="464" w:type="pct"/>
            <w:shd w:val="clear" w:color="auto" w:fill="FFFFFF" w:themeFill="background1"/>
            <w:tcMar>
              <w:top w:w="15" w:type="dxa"/>
              <w:left w:w="15" w:type="dxa"/>
              <w:bottom w:w="0" w:type="dxa"/>
              <w:right w:w="15" w:type="dxa"/>
            </w:tcMar>
            <w:vAlign w:val="bottom"/>
            <w:hideMark/>
          </w:tcPr>
          <w:p w14:paraId="04346642" w14:textId="77777777" w:rsidR="008F22CE" w:rsidRPr="00F32E3F" w:rsidRDefault="008F22CE"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Calving</w:t>
            </w:r>
          </w:p>
        </w:tc>
        <w:tc>
          <w:tcPr>
            <w:tcW w:w="397" w:type="pct"/>
            <w:shd w:val="clear" w:color="auto" w:fill="FFFFFF" w:themeFill="background1"/>
            <w:tcMar>
              <w:top w:w="15" w:type="dxa"/>
              <w:left w:w="15" w:type="dxa"/>
              <w:bottom w:w="0" w:type="dxa"/>
              <w:right w:w="15" w:type="dxa"/>
            </w:tcMar>
            <w:vAlign w:val="bottom"/>
            <w:hideMark/>
          </w:tcPr>
          <w:p w14:paraId="6943AA05" w14:textId="77777777" w:rsidR="008F22CE" w:rsidRPr="00F32E3F" w:rsidRDefault="008F22CE" w:rsidP="00471FF9">
            <w:pPr>
              <w:jc w:val="center"/>
            </w:pPr>
          </w:p>
        </w:tc>
        <w:tc>
          <w:tcPr>
            <w:tcW w:w="458" w:type="pct"/>
            <w:shd w:val="clear" w:color="auto" w:fill="FFFFFF" w:themeFill="background1"/>
            <w:tcMar>
              <w:top w:w="15" w:type="dxa"/>
              <w:left w:w="15" w:type="dxa"/>
              <w:bottom w:w="0" w:type="dxa"/>
              <w:right w:w="15" w:type="dxa"/>
            </w:tcMar>
            <w:vAlign w:val="bottom"/>
            <w:hideMark/>
          </w:tcPr>
          <w:p w14:paraId="63DE7CEC" w14:textId="77777777" w:rsidR="008F22CE" w:rsidRPr="00F32E3F" w:rsidRDefault="008F22CE" w:rsidP="00471FF9">
            <w:pPr>
              <w:jc w:val="center"/>
            </w:pPr>
          </w:p>
        </w:tc>
        <w:tc>
          <w:tcPr>
            <w:tcW w:w="335" w:type="pct"/>
            <w:shd w:val="clear" w:color="auto" w:fill="FFFFFF" w:themeFill="background1"/>
            <w:tcMar>
              <w:top w:w="15" w:type="dxa"/>
              <w:left w:w="15" w:type="dxa"/>
              <w:bottom w:w="0" w:type="dxa"/>
              <w:right w:w="15" w:type="dxa"/>
            </w:tcMar>
            <w:vAlign w:val="bottom"/>
            <w:hideMark/>
          </w:tcPr>
          <w:p w14:paraId="696B5448" w14:textId="77777777" w:rsidR="008F22CE" w:rsidRPr="00F32E3F" w:rsidRDefault="008F22CE"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558D333C"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24F35FE9"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27B342B1" w14:textId="77777777" w:rsidR="008F22CE" w:rsidRPr="00F32E3F" w:rsidRDefault="008F22CE"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231239FF" w14:textId="77777777" w:rsidR="008F22CE" w:rsidRPr="00F32E3F" w:rsidRDefault="008F22CE"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0D47C03C" w14:textId="77777777" w:rsidR="008F22CE" w:rsidRPr="00F32E3F" w:rsidRDefault="008F22CE"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14A6740C"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410" w:type="pct"/>
            <w:shd w:val="clear" w:color="auto" w:fill="FFFFFF" w:themeFill="background1"/>
            <w:tcMar>
              <w:top w:w="15" w:type="dxa"/>
              <w:left w:w="15" w:type="dxa"/>
              <w:bottom w:w="0" w:type="dxa"/>
              <w:right w:w="15" w:type="dxa"/>
            </w:tcMar>
            <w:vAlign w:val="bottom"/>
            <w:hideMark/>
          </w:tcPr>
          <w:p w14:paraId="50BEB751"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532" w:type="pct"/>
            <w:shd w:val="clear" w:color="auto" w:fill="FFFFFF" w:themeFill="background1"/>
            <w:tcMar>
              <w:top w:w="15" w:type="dxa"/>
              <w:left w:w="15" w:type="dxa"/>
              <w:bottom w:w="0" w:type="dxa"/>
              <w:right w:w="15" w:type="dxa"/>
            </w:tcMar>
            <w:vAlign w:val="bottom"/>
            <w:hideMark/>
          </w:tcPr>
          <w:p w14:paraId="3F8B78CA"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522" w:type="pct"/>
            <w:shd w:val="clear" w:color="auto" w:fill="FFFFFF" w:themeFill="background1"/>
            <w:tcMar>
              <w:top w:w="15" w:type="dxa"/>
              <w:left w:w="15" w:type="dxa"/>
              <w:bottom w:w="0" w:type="dxa"/>
              <w:right w:w="15" w:type="dxa"/>
            </w:tcMar>
            <w:vAlign w:val="bottom"/>
            <w:hideMark/>
          </w:tcPr>
          <w:p w14:paraId="64A5B978" w14:textId="77777777" w:rsidR="008F22CE" w:rsidRPr="00F32E3F" w:rsidRDefault="008F22CE" w:rsidP="00471FF9"/>
        </w:tc>
      </w:tr>
      <w:tr w:rsidR="00F579A8" w:rsidRPr="00F32E3F" w14:paraId="75757BCD" w14:textId="77777777" w:rsidTr="001D4A55">
        <w:trPr>
          <w:trHeight w:val="220"/>
        </w:trPr>
        <w:tc>
          <w:tcPr>
            <w:tcW w:w="464" w:type="pct"/>
            <w:shd w:val="clear" w:color="auto" w:fill="FFFFFF" w:themeFill="background1"/>
            <w:tcMar>
              <w:top w:w="15" w:type="dxa"/>
              <w:left w:w="15" w:type="dxa"/>
              <w:bottom w:w="0" w:type="dxa"/>
              <w:right w:w="15" w:type="dxa"/>
            </w:tcMar>
            <w:vAlign w:val="bottom"/>
            <w:hideMark/>
          </w:tcPr>
          <w:p w14:paraId="70FDE658" w14:textId="77777777" w:rsidR="008F22CE" w:rsidRPr="00F32E3F" w:rsidRDefault="008F22CE"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Nursing</w:t>
            </w:r>
          </w:p>
        </w:tc>
        <w:tc>
          <w:tcPr>
            <w:tcW w:w="397" w:type="pct"/>
            <w:shd w:val="clear" w:color="auto" w:fill="FFFFFF" w:themeFill="background1"/>
            <w:tcMar>
              <w:top w:w="15" w:type="dxa"/>
              <w:left w:w="15" w:type="dxa"/>
              <w:bottom w:w="0" w:type="dxa"/>
              <w:right w:w="15" w:type="dxa"/>
            </w:tcMar>
            <w:vAlign w:val="bottom"/>
            <w:hideMark/>
          </w:tcPr>
          <w:p w14:paraId="577ABDCC"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458" w:type="pct"/>
            <w:shd w:val="clear" w:color="auto" w:fill="FFFFFF" w:themeFill="background1"/>
            <w:tcMar>
              <w:top w:w="15" w:type="dxa"/>
              <w:left w:w="15" w:type="dxa"/>
              <w:bottom w:w="0" w:type="dxa"/>
              <w:right w:w="15" w:type="dxa"/>
            </w:tcMar>
            <w:vAlign w:val="bottom"/>
            <w:hideMark/>
          </w:tcPr>
          <w:p w14:paraId="1AD01075"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335" w:type="pct"/>
            <w:shd w:val="clear" w:color="auto" w:fill="FFFFFF" w:themeFill="background1"/>
            <w:tcMar>
              <w:top w:w="15" w:type="dxa"/>
              <w:left w:w="15" w:type="dxa"/>
              <w:bottom w:w="0" w:type="dxa"/>
              <w:right w:w="15" w:type="dxa"/>
            </w:tcMar>
            <w:vAlign w:val="bottom"/>
            <w:hideMark/>
          </w:tcPr>
          <w:p w14:paraId="3B1407B6"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74" w:type="pct"/>
            <w:shd w:val="clear" w:color="auto" w:fill="FFFFFF" w:themeFill="background1"/>
            <w:tcMar>
              <w:top w:w="15" w:type="dxa"/>
              <w:left w:w="15" w:type="dxa"/>
              <w:bottom w:w="0" w:type="dxa"/>
              <w:right w:w="15" w:type="dxa"/>
            </w:tcMar>
            <w:vAlign w:val="bottom"/>
            <w:hideMark/>
          </w:tcPr>
          <w:p w14:paraId="0A78953B"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4F01B02E"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0ED0B3F3" w14:textId="77777777" w:rsidR="008F22CE" w:rsidRPr="00F32E3F" w:rsidRDefault="008F22CE"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77941F94" w14:textId="77777777" w:rsidR="008F22CE" w:rsidRPr="00F32E3F" w:rsidRDefault="008F22CE"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088C7AB6" w14:textId="77777777" w:rsidR="008F22CE" w:rsidRPr="00F32E3F" w:rsidRDefault="008F22CE"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104C5B08"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410" w:type="pct"/>
            <w:shd w:val="clear" w:color="auto" w:fill="FFFFFF" w:themeFill="background1"/>
            <w:tcMar>
              <w:top w:w="15" w:type="dxa"/>
              <w:left w:w="15" w:type="dxa"/>
              <w:bottom w:w="0" w:type="dxa"/>
              <w:right w:w="15" w:type="dxa"/>
            </w:tcMar>
            <w:vAlign w:val="bottom"/>
            <w:hideMark/>
          </w:tcPr>
          <w:p w14:paraId="5C4CFD40"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532" w:type="pct"/>
            <w:shd w:val="clear" w:color="auto" w:fill="FFFFFF" w:themeFill="background1"/>
            <w:tcMar>
              <w:top w:w="15" w:type="dxa"/>
              <w:left w:w="15" w:type="dxa"/>
              <w:bottom w:w="0" w:type="dxa"/>
              <w:right w:w="15" w:type="dxa"/>
            </w:tcMar>
            <w:vAlign w:val="bottom"/>
            <w:hideMark/>
          </w:tcPr>
          <w:p w14:paraId="109C54B3"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522" w:type="pct"/>
            <w:shd w:val="clear" w:color="auto" w:fill="FFFFFF" w:themeFill="background1"/>
            <w:tcMar>
              <w:top w:w="15" w:type="dxa"/>
              <w:left w:w="15" w:type="dxa"/>
              <w:bottom w:w="0" w:type="dxa"/>
              <w:right w:w="15" w:type="dxa"/>
            </w:tcMar>
            <w:vAlign w:val="bottom"/>
            <w:hideMark/>
          </w:tcPr>
          <w:p w14:paraId="5869FF56" w14:textId="77777777" w:rsidR="008F22CE" w:rsidRPr="00F32E3F" w:rsidRDefault="008F22CE" w:rsidP="00471FF9">
            <w:pPr>
              <w:pStyle w:val="NormalWeb"/>
              <w:spacing w:before="0" w:beforeAutospacing="0" w:after="0" w:afterAutospacing="0"/>
              <w:textAlignment w:val="bottom"/>
            </w:pPr>
            <w:r w:rsidRPr="00F32E3F">
              <w:rPr>
                <w:color w:val="000000" w:themeColor="dark1"/>
                <w:kern w:val="24"/>
              </w:rPr>
              <w:t xml:space="preserve">          X</w:t>
            </w:r>
          </w:p>
        </w:tc>
      </w:tr>
      <w:tr w:rsidR="00F579A8" w:rsidRPr="00F32E3F" w14:paraId="0339157C" w14:textId="77777777" w:rsidTr="001D4A55">
        <w:trPr>
          <w:trHeight w:val="220"/>
        </w:trPr>
        <w:tc>
          <w:tcPr>
            <w:tcW w:w="464" w:type="pct"/>
            <w:shd w:val="clear" w:color="auto" w:fill="FFFFFF" w:themeFill="background1"/>
            <w:tcMar>
              <w:top w:w="15" w:type="dxa"/>
              <w:left w:w="15" w:type="dxa"/>
              <w:bottom w:w="0" w:type="dxa"/>
              <w:right w:w="15" w:type="dxa"/>
            </w:tcMar>
            <w:vAlign w:val="bottom"/>
            <w:hideMark/>
          </w:tcPr>
          <w:p w14:paraId="371B6773" w14:textId="77777777" w:rsidR="008F22CE" w:rsidRPr="00F32E3F" w:rsidRDefault="008F22CE"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Weaning</w:t>
            </w:r>
          </w:p>
        </w:tc>
        <w:tc>
          <w:tcPr>
            <w:tcW w:w="397" w:type="pct"/>
            <w:shd w:val="clear" w:color="auto" w:fill="FFFFFF" w:themeFill="background1"/>
            <w:tcMar>
              <w:top w:w="15" w:type="dxa"/>
              <w:left w:w="15" w:type="dxa"/>
              <w:bottom w:w="0" w:type="dxa"/>
              <w:right w:w="15" w:type="dxa"/>
            </w:tcMar>
            <w:vAlign w:val="bottom"/>
            <w:hideMark/>
          </w:tcPr>
          <w:p w14:paraId="315C89E9" w14:textId="77777777" w:rsidR="008F22CE" w:rsidRPr="00F32E3F" w:rsidRDefault="008F22CE" w:rsidP="00471FF9">
            <w:pPr>
              <w:jc w:val="center"/>
            </w:pPr>
          </w:p>
        </w:tc>
        <w:tc>
          <w:tcPr>
            <w:tcW w:w="458" w:type="pct"/>
            <w:shd w:val="clear" w:color="auto" w:fill="FFFFFF" w:themeFill="background1"/>
            <w:tcMar>
              <w:top w:w="15" w:type="dxa"/>
              <w:left w:w="15" w:type="dxa"/>
              <w:bottom w:w="0" w:type="dxa"/>
              <w:right w:w="15" w:type="dxa"/>
            </w:tcMar>
            <w:vAlign w:val="bottom"/>
            <w:hideMark/>
          </w:tcPr>
          <w:p w14:paraId="46236F09" w14:textId="77777777" w:rsidR="008F22CE" w:rsidRPr="00F32E3F" w:rsidRDefault="008F22CE" w:rsidP="00471FF9">
            <w:pPr>
              <w:jc w:val="center"/>
            </w:pPr>
          </w:p>
        </w:tc>
        <w:tc>
          <w:tcPr>
            <w:tcW w:w="335" w:type="pct"/>
            <w:shd w:val="clear" w:color="auto" w:fill="FFFFFF" w:themeFill="background1"/>
            <w:tcMar>
              <w:top w:w="15" w:type="dxa"/>
              <w:left w:w="15" w:type="dxa"/>
              <w:bottom w:w="0" w:type="dxa"/>
              <w:right w:w="15" w:type="dxa"/>
            </w:tcMar>
            <w:vAlign w:val="bottom"/>
            <w:hideMark/>
          </w:tcPr>
          <w:p w14:paraId="5867795F" w14:textId="77777777" w:rsidR="008F22CE" w:rsidRPr="00F32E3F" w:rsidRDefault="008F22CE"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14A807D5"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0D413373"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195F77AE" w14:textId="77777777" w:rsidR="008F22CE" w:rsidRPr="00F32E3F" w:rsidRDefault="008F22CE" w:rsidP="00471FF9">
            <w:pPr>
              <w:pStyle w:val="NormalWeb"/>
              <w:spacing w:before="0" w:beforeAutospacing="0" w:after="0" w:afterAutospacing="0"/>
              <w:jc w:val="center"/>
              <w:textAlignment w:val="bottom"/>
            </w:pPr>
          </w:p>
        </w:tc>
        <w:tc>
          <w:tcPr>
            <w:tcW w:w="220" w:type="pct"/>
            <w:shd w:val="clear" w:color="auto" w:fill="FFFFFF" w:themeFill="background1"/>
            <w:tcMar>
              <w:top w:w="15" w:type="dxa"/>
              <w:left w:w="15" w:type="dxa"/>
              <w:bottom w:w="0" w:type="dxa"/>
              <w:right w:w="15" w:type="dxa"/>
            </w:tcMar>
            <w:vAlign w:val="bottom"/>
            <w:hideMark/>
          </w:tcPr>
          <w:p w14:paraId="7E7F0AD3" w14:textId="77777777" w:rsidR="008F22CE" w:rsidRPr="00F32E3F" w:rsidRDefault="008F22CE"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6ACF3ED4" w14:textId="77777777" w:rsidR="008F22CE" w:rsidRPr="00F32E3F" w:rsidRDefault="008F22CE"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2BAA46B9" w14:textId="77777777" w:rsidR="008F22CE" w:rsidRPr="00F32E3F" w:rsidRDefault="008F22CE"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3E67FCDA" w14:textId="77777777" w:rsidR="008F22CE" w:rsidRPr="00F32E3F" w:rsidRDefault="008F22CE"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365C0246" w14:textId="77777777" w:rsidR="008F22CE" w:rsidRPr="00F32E3F" w:rsidRDefault="008F22CE"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02D0116C" w14:textId="77777777" w:rsidR="008F22CE" w:rsidRPr="00F32E3F" w:rsidRDefault="008F22CE" w:rsidP="00471FF9"/>
        </w:tc>
      </w:tr>
      <w:tr w:rsidR="00F579A8" w:rsidRPr="00F32E3F" w14:paraId="3C1C9CCC" w14:textId="77777777" w:rsidTr="001D4A55">
        <w:trPr>
          <w:trHeight w:val="220"/>
        </w:trPr>
        <w:tc>
          <w:tcPr>
            <w:tcW w:w="464" w:type="pct"/>
            <w:shd w:val="clear" w:color="auto" w:fill="FFFFFF" w:themeFill="background1"/>
            <w:tcMar>
              <w:top w:w="15" w:type="dxa"/>
              <w:left w:w="15" w:type="dxa"/>
              <w:bottom w:w="0" w:type="dxa"/>
              <w:right w:w="15" w:type="dxa"/>
            </w:tcMar>
            <w:vAlign w:val="bottom"/>
            <w:hideMark/>
          </w:tcPr>
          <w:p w14:paraId="3FF9E0D5" w14:textId="77777777" w:rsidR="008F22CE" w:rsidRPr="00F32E3F" w:rsidRDefault="008F22CE" w:rsidP="00471FF9">
            <w:pPr>
              <w:jc w:val="center"/>
            </w:pPr>
          </w:p>
        </w:tc>
        <w:tc>
          <w:tcPr>
            <w:tcW w:w="397" w:type="pct"/>
            <w:shd w:val="clear" w:color="auto" w:fill="FFFFFF" w:themeFill="background1"/>
            <w:tcMar>
              <w:top w:w="15" w:type="dxa"/>
              <w:left w:w="15" w:type="dxa"/>
              <w:bottom w:w="0" w:type="dxa"/>
              <w:right w:w="15" w:type="dxa"/>
            </w:tcMar>
            <w:vAlign w:val="bottom"/>
            <w:hideMark/>
          </w:tcPr>
          <w:p w14:paraId="70333159" w14:textId="77777777" w:rsidR="008F22CE" w:rsidRPr="00F32E3F" w:rsidRDefault="008F22CE" w:rsidP="00471FF9">
            <w:pPr>
              <w:jc w:val="center"/>
            </w:pPr>
          </w:p>
        </w:tc>
        <w:tc>
          <w:tcPr>
            <w:tcW w:w="458" w:type="pct"/>
            <w:shd w:val="clear" w:color="auto" w:fill="FFFFFF" w:themeFill="background1"/>
            <w:tcMar>
              <w:top w:w="15" w:type="dxa"/>
              <w:left w:w="15" w:type="dxa"/>
              <w:bottom w:w="0" w:type="dxa"/>
              <w:right w:w="15" w:type="dxa"/>
            </w:tcMar>
            <w:vAlign w:val="bottom"/>
            <w:hideMark/>
          </w:tcPr>
          <w:p w14:paraId="76F9240E" w14:textId="77777777" w:rsidR="008F22CE" w:rsidRPr="00F32E3F" w:rsidRDefault="008F22CE" w:rsidP="00471FF9">
            <w:pPr>
              <w:jc w:val="center"/>
            </w:pPr>
          </w:p>
        </w:tc>
        <w:tc>
          <w:tcPr>
            <w:tcW w:w="335" w:type="pct"/>
            <w:shd w:val="clear" w:color="auto" w:fill="FFFFFF" w:themeFill="background1"/>
            <w:tcMar>
              <w:top w:w="15" w:type="dxa"/>
              <w:left w:w="15" w:type="dxa"/>
              <w:bottom w:w="0" w:type="dxa"/>
              <w:right w:w="15" w:type="dxa"/>
            </w:tcMar>
            <w:vAlign w:val="bottom"/>
            <w:hideMark/>
          </w:tcPr>
          <w:p w14:paraId="4EE92FAF" w14:textId="77777777" w:rsidR="008F22CE" w:rsidRPr="00F32E3F" w:rsidRDefault="008F22CE"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62D73D7D"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765EDA58" w14:textId="77777777" w:rsidR="008F22CE" w:rsidRPr="00F32E3F" w:rsidRDefault="008F22CE"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2FEB5E6D" w14:textId="77777777" w:rsidR="008F22CE" w:rsidRPr="00F32E3F" w:rsidRDefault="008F22CE"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73924A32" w14:textId="77777777" w:rsidR="008F22CE" w:rsidRPr="00F32E3F" w:rsidRDefault="008F22CE"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4E354EC2" w14:textId="77777777" w:rsidR="008F22CE" w:rsidRPr="00F32E3F" w:rsidRDefault="008F22CE"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6E1B4636" w14:textId="77777777" w:rsidR="008F22CE" w:rsidRPr="00F32E3F" w:rsidRDefault="008F22CE"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27616860" w14:textId="77777777" w:rsidR="008F22CE" w:rsidRPr="00F32E3F" w:rsidRDefault="008F22CE"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5EEDEDEF" w14:textId="77777777" w:rsidR="008F22CE" w:rsidRPr="00F32E3F" w:rsidRDefault="008F22CE"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68CDD977" w14:textId="77777777" w:rsidR="008F22CE" w:rsidRPr="00F32E3F" w:rsidRDefault="008F22CE" w:rsidP="00471FF9"/>
        </w:tc>
      </w:tr>
      <w:tr w:rsidR="00F579A8" w:rsidRPr="00F32E3F" w14:paraId="6911CE8C" w14:textId="77777777" w:rsidTr="001D4A55">
        <w:trPr>
          <w:trHeight w:val="220"/>
        </w:trPr>
        <w:tc>
          <w:tcPr>
            <w:tcW w:w="464" w:type="pct"/>
            <w:tcBorders>
              <w:bottom w:val="single" w:sz="4" w:space="0" w:color="auto"/>
            </w:tcBorders>
            <w:shd w:val="clear" w:color="auto" w:fill="FFFFFF" w:themeFill="background1"/>
            <w:tcMar>
              <w:top w:w="15" w:type="dxa"/>
              <w:left w:w="15" w:type="dxa"/>
              <w:bottom w:w="0" w:type="dxa"/>
              <w:right w:w="15" w:type="dxa"/>
            </w:tcMar>
            <w:vAlign w:val="bottom"/>
            <w:hideMark/>
          </w:tcPr>
          <w:p w14:paraId="30B80D89" w14:textId="77777777" w:rsidR="008F22CE" w:rsidRPr="00F32E3F" w:rsidRDefault="008F22CE" w:rsidP="00471FF9">
            <w:pPr>
              <w:jc w:val="center"/>
            </w:pPr>
            <w:r w:rsidRPr="00F32E3F">
              <w:t>Feeder Cattle</w:t>
            </w:r>
          </w:p>
        </w:tc>
        <w:tc>
          <w:tcPr>
            <w:tcW w:w="397" w:type="pct"/>
            <w:tcBorders>
              <w:bottom w:val="single" w:sz="4" w:space="0" w:color="auto"/>
            </w:tcBorders>
            <w:shd w:val="clear" w:color="auto" w:fill="FFFFFF" w:themeFill="background1"/>
            <w:tcMar>
              <w:top w:w="15" w:type="dxa"/>
              <w:left w:w="15" w:type="dxa"/>
              <w:bottom w:w="0" w:type="dxa"/>
              <w:right w:w="15" w:type="dxa"/>
            </w:tcMar>
            <w:vAlign w:val="bottom"/>
            <w:hideMark/>
          </w:tcPr>
          <w:p w14:paraId="1FEC08EE" w14:textId="77777777" w:rsidR="008F22CE" w:rsidRPr="00F32E3F" w:rsidRDefault="008F22CE" w:rsidP="00471FF9">
            <w:pPr>
              <w:jc w:val="center"/>
            </w:pPr>
          </w:p>
        </w:tc>
        <w:tc>
          <w:tcPr>
            <w:tcW w:w="458" w:type="pct"/>
            <w:tcBorders>
              <w:bottom w:val="single" w:sz="4" w:space="0" w:color="auto"/>
            </w:tcBorders>
            <w:shd w:val="clear" w:color="auto" w:fill="FFFFFF" w:themeFill="background1"/>
            <w:tcMar>
              <w:top w:w="15" w:type="dxa"/>
              <w:left w:w="15" w:type="dxa"/>
              <w:bottom w:w="0" w:type="dxa"/>
              <w:right w:w="15" w:type="dxa"/>
            </w:tcMar>
            <w:vAlign w:val="bottom"/>
            <w:hideMark/>
          </w:tcPr>
          <w:p w14:paraId="3D1F42DD" w14:textId="77777777" w:rsidR="008F22CE" w:rsidRDefault="008F22CE" w:rsidP="00471FF9">
            <w:pPr>
              <w:jc w:val="center"/>
            </w:pPr>
          </w:p>
          <w:p w14:paraId="7354FF29" w14:textId="77777777" w:rsidR="008F22CE" w:rsidRPr="00F32E3F" w:rsidRDefault="008F22CE" w:rsidP="00471FF9">
            <w:pPr>
              <w:jc w:val="center"/>
            </w:pPr>
          </w:p>
        </w:tc>
        <w:tc>
          <w:tcPr>
            <w:tcW w:w="335" w:type="pct"/>
            <w:tcBorders>
              <w:bottom w:val="single" w:sz="4" w:space="0" w:color="auto"/>
            </w:tcBorders>
            <w:shd w:val="clear" w:color="auto" w:fill="FFFFFF" w:themeFill="background1"/>
            <w:tcMar>
              <w:top w:w="15" w:type="dxa"/>
              <w:left w:w="15" w:type="dxa"/>
              <w:bottom w:w="0" w:type="dxa"/>
              <w:right w:w="15" w:type="dxa"/>
            </w:tcMar>
            <w:vAlign w:val="bottom"/>
            <w:hideMark/>
          </w:tcPr>
          <w:p w14:paraId="1ECDB0CC" w14:textId="77777777" w:rsidR="008F22CE" w:rsidRPr="00F32E3F" w:rsidRDefault="008F22CE" w:rsidP="00471FF9">
            <w:pPr>
              <w:jc w:val="center"/>
            </w:pPr>
          </w:p>
        </w:tc>
        <w:tc>
          <w:tcPr>
            <w:tcW w:w="274" w:type="pct"/>
            <w:tcBorders>
              <w:bottom w:val="single" w:sz="4" w:space="0" w:color="auto"/>
            </w:tcBorders>
            <w:shd w:val="clear" w:color="auto" w:fill="FFFFFF" w:themeFill="background1"/>
            <w:tcMar>
              <w:top w:w="15" w:type="dxa"/>
              <w:left w:w="15" w:type="dxa"/>
              <w:bottom w:w="0" w:type="dxa"/>
              <w:right w:w="15" w:type="dxa"/>
            </w:tcMar>
            <w:vAlign w:val="bottom"/>
            <w:hideMark/>
          </w:tcPr>
          <w:p w14:paraId="540440F9" w14:textId="77777777" w:rsidR="008F22CE" w:rsidRPr="00F32E3F" w:rsidRDefault="008F22CE" w:rsidP="00471FF9">
            <w:pPr>
              <w:jc w:val="center"/>
            </w:pPr>
          </w:p>
        </w:tc>
        <w:tc>
          <w:tcPr>
            <w:tcW w:w="240" w:type="pct"/>
            <w:tcBorders>
              <w:bottom w:val="single" w:sz="4" w:space="0" w:color="auto"/>
            </w:tcBorders>
            <w:shd w:val="clear" w:color="auto" w:fill="FFFFFF" w:themeFill="background1"/>
            <w:tcMar>
              <w:top w:w="15" w:type="dxa"/>
              <w:left w:w="15" w:type="dxa"/>
              <w:bottom w:w="0" w:type="dxa"/>
              <w:right w:w="15" w:type="dxa"/>
            </w:tcMar>
            <w:vAlign w:val="bottom"/>
            <w:hideMark/>
          </w:tcPr>
          <w:p w14:paraId="423D7982" w14:textId="77777777" w:rsidR="008F22CE" w:rsidRPr="00F32E3F" w:rsidRDefault="008F22CE" w:rsidP="00471FF9">
            <w:pPr>
              <w:jc w:val="center"/>
            </w:pPr>
          </w:p>
        </w:tc>
        <w:tc>
          <w:tcPr>
            <w:tcW w:w="240" w:type="pct"/>
            <w:tcBorders>
              <w:bottom w:val="single" w:sz="4" w:space="0" w:color="auto"/>
            </w:tcBorders>
            <w:shd w:val="clear" w:color="auto" w:fill="FFFFFF" w:themeFill="background1"/>
            <w:tcMar>
              <w:top w:w="15" w:type="dxa"/>
              <w:left w:w="15" w:type="dxa"/>
              <w:bottom w:w="0" w:type="dxa"/>
              <w:right w:w="15" w:type="dxa"/>
            </w:tcMar>
            <w:vAlign w:val="bottom"/>
            <w:hideMark/>
          </w:tcPr>
          <w:p w14:paraId="4B6B3D07"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220" w:type="pct"/>
            <w:tcBorders>
              <w:bottom w:val="single" w:sz="4" w:space="0" w:color="auto"/>
            </w:tcBorders>
            <w:shd w:val="clear" w:color="auto" w:fill="FFFFFF" w:themeFill="background1"/>
            <w:tcMar>
              <w:top w:w="15" w:type="dxa"/>
              <w:left w:w="15" w:type="dxa"/>
              <w:bottom w:w="0" w:type="dxa"/>
              <w:right w:w="15" w:type="dxa"/>
            </w:tcMar>
            <w:vAlign w:val="bottom"/>
            <w:hideMark/>
          </w:tcPr>
          <w:p w14:paraId="6C111659"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369" w:type="pct"/>
            <w:tcBorders>
              <w:bottom w:val="single" w:sz="4" w:space="0" w:color="auto"/>
            </w:tcBorders>
            <w:shd w:val="clear" w:color="auto" w:fill="FFFFFF" w:themeFill="background1"/>
            <w:tcMar>
              <w:top w:w="15" w:type="dxa"/>
              <w:left w:w="15" w:type="dxa"/>
              <w:bottom w:w="0" w:type="dxa"/>
              <w:right w:w="15" w:type="dxa"/>
            </w:tcMar>
            <w:vAlign w:val="bottom"/>
            <w:hideMark/>
          </w:tcPr>
          <w:p w14:paraId="6693483E"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539" w:type="pct"/>
            <w:tcBorders>
              <w:bottom w:val="single" w:sz="4" w:space="0" w:color="auto"/>
            </w:tcBorders>
            <w:shd w:val="clear" w:color="auto" w:fill="FFFFFF" w:themeFill="background1"/>
            <w:tcMar>
              <w:top w:w="15" w:type="dxa"/>
              <w:left w:w="15" w:type="dxa"/>
              <w:bottom w:w="0" w:type="dxa"/>
              <w:right w:w="15" w:type="dxa"/>
            </w:tcMar>
            <w:vAlign w:val="bottom"/>
            <w:hideMark/>
          </w:tcPr>
          <w:p w14:paraId="3B4772BA"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410" w:type="pct"/>
            <w:tcBorders>
              <w:bottom w:val="single" w:sz="4" w:space="0" w:color="auto"/>
            </w:tcBorders>
            <w:shd w:val="clear" w:color="auto" w:fill="FFFFFF" w:themeFill="background1"/>
            <w:tcMar>
              <w:top w:w="15" w:type="dxa"/>
              <w:left w:w="15" w:type="dxa"/>
              <w:bottom w:w="0" w:type="dxa"/>
              <w:right w:w="15" w:type="dxa"/>
            </w:tcMar>
            <w:vAlign w:val="bottom"/>
            <w:hideMark/>
          </w:tcPr>
          <w:p w14:paraId="3F091B3E" w14:textId="77777777" w:rsidR="008F22CE" w:rsidRPr="00F32E3F" w:rsidRDefault="008F22CE" w:rsidP="00471FF9">
            <w:pPr>
              <w:pStyle w:val="NormalWeb"/>
              <w:spacing w:before="0" w:beforeAutospacing="0" w:after="0" w:afterAutospacing="0"/>
              <w:jc w:val="center"/>
              <w:textAlignment w:val="bottom"/>
            </w:pPr>
            <w:r w:rsidRPr="00F32E3F">
              <w:rPr>
                <w:color w:val="000000" w:themeColor="dark1"/>
                <w:kern w:val="24"/>
              </w:rPr>
              <w:t>X</w:t>
            </w:r>
          </w:p>
        </w:tc>
        <w:tc>
          <w:tcPr>
            <w:tcW w:w="532" w:type="pct"/>
            <w:tcBorders>
              <w:bottom w:val="single" w:sz="4" w:space="0" w:color="auto"/>
            </w:tcBorders>
            <w:shd w:val="clear" w:color="auto" w:fill="FFFFFF" w:themeFill="background1"/>
            <w:tcMar>
              <w:top w:w="15" w:type="dxa"/>
              <w:left w:w="15" w:type="dxa"/>
              <w:bottom w:w="0" w:type="dxa"/>
              <w:right w:w="15" w:type="dxa"/>
            </w:tcMar>
            <w:vAlign w:val="bottom"/>
            <w:hideMark/>
          </w:tcPr>
          <w:p w14:paraId="5B66F2E9" w14:textId="77777777" w:rsidR="008F22CE" w:rsidRPr="00F32E3F" w:rsidRDefault="008F22CE" w:rsidP="00471FF9">
            <w:pPr>
              <w:jc w:val="center"/>
            </w:pPr>
          </w:p>
        </w:tc>
        <w:tc>
          <w:tcPr>
            <w:tcW w:w="522" w:type="pct"/>
            <w:tcBorders>
              <w:bottom w:val="single" w:sz="4" w:space="0" w:color="auto"/>
            </w:tcBorders>
            <w:shd w:val="clear" w:color="auto" w:fill="FFFFFF" w:themeFill="background1"/>
            <w:tcMar>
              <w:top w:w="15" w:type="dxa"/>
              <w:left w:w="15" w:type="dxa"/>
              <w:bottom w:w="0" w:type="dxa"/>
              <w:right w:w="15" w:type="dxa"/>
            </w:tcMar>
            <w:vAlign w:val="bottom"/>
            <w:hideMark/>
          </w:tcPr>
          <w:p w14:paraId="1781C93C" w14:textId="77777777" w:rsidR="008F22CE" w:rsidRPr="00F32E3F" w:rsidRDefault="008F22CE" w:rsidP="00471FF9"/>
        </w:tc>
      </w:tr>
    </w:tbl>
    <w:p w14:paraId="4FD994E5" w14:textId="401DAEEA" w:rsidR="000F21BF" w:rsidRPr="00C17158" w:rsidRDefault="00EC00EC" w:rsidP="00AE4099">
      <w:pPr>
        <w:rPr>
          <w:b/>
          <w:bCs/>
        </w:rPr>
      </w:pPr>
      <w:r>
        <w:rPr>
          <w:b/>
          <w:bCs/>
        </w:rPr>
        <w:t>Appendix</w:t>
      </w:r>
      <w:r w:rsidR="00C70F89">
        <w:rPr>
          <w:b/>
          <w:bCs/>
        </w:rPr>
        <w:t xml:space="preserve"> A</w:t>
      </w:r>
    </w:p>
    <w:p w14:paraId="53127262" w14:textId="77777777" w:rsidR="006A4282" w:rsidRDefault="006A4282" w:rsidP="00471FF9"/>
    <w:p w14:paraId="31D64BE7" w14:textId="77777777" w:rsidR="000F21BF" w:rsidRDefault="000F21BF" w:rsidP="00471FF9"/>
    <w:p w14:paraId="50B2592B" w14:textId="77777777" w:rsidR="000F21BF" w:rsidRDefault="000F21BF" w:rsidP="00471FF9"/>
    <w:p w14:paraId="594831B9" w14:textId="052AA96C" w:rsidR="000F21BF" w:rsidRDefault="000F21BF" w:rsidP="00471FF9">
      <w:pPr>
        <w:sectPr w:rsidR="000F21BF" w:rsidSect="00D924EB">
          <w:pgSz w:w="15840" w:h="12240" w:orient="landscape"/>
          <w:pgMar w:top="1440" w:right="1440" w:bottom="1440" w:left="1440" w:header="720" w:footer="720" w:gutter="0"/>
          <w:cols w:space="720"/>
          <w:docGrid w:linePitch="326"/>
        </w:sectPr>
      </w:pPr>
    </w:p>
    <w:tbl>
      <w:tblPr>
        <w:tblStyle w:val="5"/>
        <w:tblW w:w="8748" w:type="dxa"/>
        <w:jc w:val="center"/>
        <w:tblLayout w:type="fixed"/>
        <w:tblLook w:val="0400" w:firstRow="0" w:lastRow="0" w:firstColumn="0" w:lastColumn="0" w:noHBand="0" w:noVBand="1"/>
      </w:tblPr>
      <w:tblGrid>
        <w:gridCol w:w="1260"/>
        <w:gridCol w:w="1860"/>
        <w:gridCol w:w="1860"/>
        <w:gridCol w:w="2055"/>
        <w:gridCol w:w="1713"/>
      </w:tblGrid>
      <w:tr w:rsidR="00503172" w14:paraId="469CEFDC" w14:textId="77777777" w:rsidTr="00471FF9">
        <w:trPr>
          <w:trHeight w:val="300"/>
          <w:jc w:val="center"/>
        </w:trPr>
        <w:tc>
          <w:tcPr>
            <w:tcW w:w="8748" w:type="dxa"/>
            <w:gridSpan w:val="5"/>
            <w:tcBorders>
              <w:top w:val="nil"/>
              <w:left w:val="nil"/>
              <w:bottom w:val="single" w:sz="4" w:space="0" w:color="000000" w:themeColor="text1"/>
              <w:right w:val="nil"/>
            </w:tcBorders>
            <w:shd w:val="clear" w:color="auto" w:fill="auto"/>
            <w:vAlign w:val="bottom"/>
          </w:tcPr>
          <w:p w14:paraId="1585BC7E" w14:textId="7B35C80A" w:rsidR="00503172" w:rsidRDefault="00503172" w:rsidP="00471FF9">
            <w:r>
              <w:lastRenderedPageBreak/>
              <w:t xml:space="preserve">Table </w:t>
            </w:r>
            <w:r w:rsidR="006249B2">
              <w:t>1.</w:t>
            </w:r>
            <w:r>
              <w:t xml:space="preserve">2 </w:t>
            </w:r>
            <w:r>
              <w:rPr>
                <w:color w:val="000000" w:themeColor="text1"/>
              </w:rPr>
              <w:t>M</w:t>
            </w:r>
            <w:r w:rsidRPr="51D0A01B">
              <w:rPr>
                <w:color w:val="000000" w:themeColor="text1"/>
              </w:rPr>
              <w:t>onthly average feedstuff prices over the past five years (2016 to 2020) for corn gluten feed, soybean hulls, and hay</w:t>
            </w:r>
          </w:p>
        </w:tc>
      </w:tr>
      <w:tr w:rsidR="00503172" w14:paraId="4F3D255B" w14:textId="77777777" w:rsidTr="00471FF9">
        <w:trPr>
          <w:trHeight w:val="300"/>
          <w:jc w:val="center"/>
        </w:trPr>
        <w:tc>
          <w:tcPr>
            <w:tcW w:w="1260" w:type="dxa"/>
            <w:tcBorders>
              <w:top w:val="nil"/>
              <w:left w:val="nil"/>
              <w:bottom w:val="single" w:sz="4" w:space="0" w:color="000000" w:themeColor="text1"/>
              <w:right w:val="nil"/>
            </w:tcBorders>
            <w:shd w:val="clear" w:color="auto" w:fill="auto"/>
            <w:vAlign w:val="bottom"/>
          </w:tcPr>
          <w:p w14:paraId="0DAAACB5" w14:textId="77777777" w:rsidR="00503172" w:rsidRDefault="00503172" w:rsidP="00471FF9">
            <w:pPr>
              <w:jc w:val="center"/>
              <w:rPr>
                <w:color w:val="000000"/>
              </w:rPr>
            </w:pPr>
            <w:r>
              <w:rPr>
                <w:color w:val="000000"/>
              </w:rPr>
              <w:t>Month</w:t>
            </w:r>
          </w:p>
        </w:tc>
        <w:tc>
          <w:tcPr>
            <w:tcW w:w="1860" w:type="dxa"/>
            <w:tcBorders>
              <w:top w:val="nil"/>
              <w:left w:val="nil"/>
              <w:bottom w:val="single" w:sz="4" w:space="0" w:color="000000" w:themeColor="text1"/>
              <w:right w:val="nil"/>
            </w:tcBorders>
            <w:shd w:val="clear" w:color="auto" w:fill="auto"/>
            <w:vAlign w:val="bottom"/>
          </w:tcPr>
          <w:p w14:paraId="67B050CD" w14:textId="77777777" w:rsidR="00503172" w:rsidRDefault="00503172" w:rsidP="00471FF9">
            <w:pPr>
              <w:jc w:val="center"/>
              <w:rPr>
                <w:color w:val="000000"/>
              </w:rPr>
            </w:pPr>
            <w:r w:rsidRPr="649304D7">
              <w:rPr>
                <w:color w:val="000000" w:themeColor="text1"/>
              </w:rPr>
              <w:t>Hay Low-Cost</w:t>
            </w:r>
            <w:r w:rsidRPr="649304D7">
              <w:rPr>
                <w:color w:val="000000" w:themeColor="text1"/>
                <w:vertAlign w:val="superscript"/>
              </w:rPr>
              <w:t>1</w:t>
            </w:r>
          </w:p>
        </w:tc>
        <w:tc>
          <w:tcPr>
            <w:tcW w:w="1860" w:type="dxa"/>
            <w:tcBorders>
              <w:top w:val="nil"/>
              <w:left w:val="nil"/>
              <w:bottom w:val="single" w:sz="4" w:space="0" w:color="000000" w:themeColor="text1"/>
              <w:right w:val="nil"/>
            </w:tcBorders>
            <w:shd w:val="clear" w:color="auto" w:fill="auto"/>
            <w:vAlign w:val="bottom"/>
          </w:tcPr>
          <w:p w14:paraId="7218B963" w14:textId="77777777" w:rsidR="00503172" w:rsidRDefault="00503172" w:rsidP="00471FF9">
            <w:pPr>
              <w:jc w:val="center"/>
              <w:rPr>
                <w:color w:val="000000" w:themeColor="text1"/>
              </w:rPr>
            </w:pPr>
            <w:r w:rsidRPr="649304D7">
              <w:rPr>
                <w:color w:val="000000" w:themeColor="text1"/>
              </w:rPr>
              <w:t>Hay High-Cost</w:t>
            </w:r>
            <w:r w:rsidRPr="649304D7">
              <w:rPr>
                <w:color w:val="000000" w:themeColor="text1"/>
                <w:vertAlign w:val="superscript"/>
              </w:rPr>
              <w:t>2</w:t>
            </w:r>
          </w:p>
        </w:tc>
        <w:tc>
          <w:tcPr>
            <w:tcW w:w="2055" w:type="dxa"/>
            <w:tcBorders>
              <w:top w:val="nil"/>
              <w:left w:val="nil"/>
              <w:bottom w:val="single" w:sz="4" w:space="0" w:color="000000" w:themeColor="text1"/>
              <w:right w:val="nil"/>
            </w:tcBorders>
            <w:shd w:val="clear" w:color="auto" w:fill="auto"/>
            <w:vAlign w:val="bottom"/>
          </w:tcPr>
          <w:p w14:paraId="398D00E7" w14:textId="77777777" w:rsidR="00503172" w:rsidRDefault="00503172" w:rsidP="00471FF9">
            <w:pPr>
              <w:jc w:val="center"/>
              <w:rPr>
                <w:color w:val="000000"/>
              </w:rPr>
            </w:pPr>
            <w:r>
              <w:rPr>
                <w:color w:val="000000"/>
              </w:rPr>
              <w:t>Corn Gluten Feed</w:t>
            </w:r>
          </w:p>
        </w:tc>
        <w:tc>
          <w:tcPr>
            <w:tcW w:w="1713" w:type="dxa"/>
            <w:tcBorders>
              <w:top w:val="nil"/>
              <w:left w:val="nil"/>
              <w:bottom w:val="single" w:sz="4" w:space="0" w:color="000000" w:themeColor="text1"/>
              <w:right w:val="nil"/>
            </w:tcBorders>
            <w:shd w:val="clear" w:color="auto" w:fill="auto"/>
            <w:vAlign w:val="bottom"/>
          </w:tcPr>
          <w:p w14:paraId="71687428" w14:textId="77777777" w:rsidR="00503172" w:rsidRDefault="00503172" w:rsidP="00471FF9">
            <w:pPr>
              <w:jc w:val="center"/>
              <w:rPr>
                <w:color w:val="000000"/>
              </w:rPr>
            </w:pPr>
            <w:r>
              <w:rPr>
                <w:color w:val="000000"/>
              </w:rPr>
              <w:t>Soybean Hulls</w:t>
            </w:r>
          </w:p>
        </w:tc>
      </w:tr>
      <w:tr w:rsidR="00503172" w14:paraId="5BEB983A" w14:textId="77777777" w:rsidTr="00471FF9">
        <w:trPr>
          <w:trHeight w:val="300"/>
          <w:jc w:val="center"/>
        </w:trPr>
        <w:tc>
          <w:tcPr>
            <w:tcW w:w="1260" w:type="dxa"/>
            <w:tcBorders>
              <w:top w:val="nil"/>
              <w:left w:val="nil"/>
              <w:bottom w:val="nil"/>
              <w:right w:val="nil"/>
            </w:tcBorders>
            <w:shd w:val="clear" w:color="auto" w:fill="auto"/>
            <w:vAlign w:val="bottom"/>
          </w:tcPr>
          <w:p w14:paraId="77CEF397" w14:textId="77777777" w:rsidR="00503172" w:rsidRDefault="00503172" w:rsidP="00471FF9">
            <w:pPr>
              <w:rPr>
                <w:color w:val="000000"/>
              </w:rPr>
            </w:pPr>
            <w:r>
              <w:rPr>
                <w:color w:val="000000"/>
              </w:rPr>
              <w:t>January</w:t>
            </w:r>
          </w:p>
        </w:tc>
        <w:tc>
          <w:tcPr>
            <w:tcW w:w="1860" w:type="dxa"/>
            <w:tcBorders>
              <w:top w:val="nil"/>
              <w:left w:val="nil"/>
              <w:bottom w:val="nil"/>
              <w:right w:val="nil"/>
            </w:tcBorders>
            <w:shd w:val="clear" w:color="auto" w:fill="auto"/>
            <w:vAlign w:val="bottom"/>
          </w:tcPr>
          <w:p w14:paraId="5963D866" w14:textId="77777777" w:rsidR="00503172" w:rsidRDefault="00503172" w:rsidP="00471FF9">
            <w:pPr>
              <w:jc w:val="center"/>
              <w:rPr>
                <w:color w:val="000000"/>
              </w:rPr>
            </w:pPr>
            <w:r>
              <w:rPr>
                <w:color w:val="000000"/>
              </w:rPr>
              <w:t>$30.00</w:t>
            </w:r>
          </w:p>
        </w:tc>
        <w:tc>
          <w:tcPr>
            <w:tcW w:w="1860" w:type="dxa"/>
            <w:tcBorders>
              <w:top w:val="nil"/>
              <w:left w:val="nil"/>
              <w:bottom w:val="nil"/>
              <w:right w:val="nil"/>
            </w:tcBorders>
            <w:shd w:val="clear" w:color="auto" w:fill="auto"/>
            <w:vAlign w:val="bottom"/>
          </w:tcPr>
          <w:p w14:paraId="6671944C" w14:textId="77777777" w:rsidR="00503172" w:rsidRDefault="00503172" w:rsidP="00471FF9">
            <w:pPr>
              <w:jc w:val="center"/>
              <w:rPr>
                <w:color w:val="000000" w:themeColor="text1"/>
              </w:rPr>
            </w:pPr>
            <w:r>
              <w:rPr>
                <w:color w:val="000000" w:themeColor="text1"/>
              </w:rPr>
              <w:t>$60.00</w:t>
            </w:r>
          </w:p>
        </w:tc>
        <w:tc>
          <w:tcPr>
            <w:tcW w:w="2055" w:type="dxa"/>
            <w:tcBorders>
              <w:top w:val="nil"/>
              <w:left w:val="nil"/>
              <w:bottom w:val="nil"/>
              <w:right w:val="nil"/>
            </w:tcBorders>
            <w:shd w:val="clear" w:color="auto" w:fill="auto"/>
            <w:vAlign w:val="bottom"/>
          </w:tcPr>
          <w:p w14:paraId="2E53203F" w14:textId="77777777" w:rsidR="00503172" w:rsidRDefault="00503172" w:rsidP="00471FF9">
            <w:pPr>
              <w:jc w:val="center"/>
              <w:rPr>
                <w:color w:val="000000"/>
              </w:rPr>
            </w:pPr>
            <w:r>
              <w:rPr>
                <w:color w:val="000000"/>
              </w:rPr>
              <w:t>$146.18</w:t>
            </w:r>
          </w:p>
        </w:tc>
        <w:tc>
          <w:tcPr>
            <w:tcW w:w="1713" w:type="dxa"/>
            <w:tcBorders>
              <w:top w:val="nil"/>
              <w:left w:val="nil"/>
              <w:bottom w:val="nil"/>
              <w:right w:val="nil"/>
            </w:tcBorders>
            <w:shd w:val="clear" w:color="auto" w:fill="auto"/>
            <w:vAlign w:val="bottom"/>
          </w:tcPr>
          <w:p w14:paraId="4608D54C" w14:textId="77777777" w:rsidR="00503172" w:rsidRDefault="00503172" w:rsidP="00471FF9">
            <w:pPr>
              <w:jc w:val="center"/>
              <w:rPr>
                <w:color w:val="000000"/>
              </w:rPr>
            </w:pPr>
            <w:r>
              <w:rPr>
                <w:color w:val="000000"/>
              </w:rPr>
              <w:t>$123.72</w:t>
            </w:r>
          </w:p>
        </w:tc>
      </w:tr>
      <w:tr w:rsidR="00503172" w14:paraId="2B304510" w14:textId="77777777" w:rsidTr="00471FF9">
        <w:trPr>
          <w:trHeight w:val="300"/>
          <w:jc w:val="center"/>
        </w:trPr>
        <w:tc>
          <w:tcPr>
            <w:tcW w:w="1260" w:type="dxa"/>
            <w:tcBorders>
              <w:top w:val="nil"/>
              <w:left w:val="nil"/>
              <w:bottom w:val="nil"/>
              <w:right w:val="nil"/>
            </w:tcBorders>
            <w:shd w:val="clear" w:color="auto" w:fill="auto"/>
            <w:vAlign w:val="bottom"/>
          </w:tcPr>
          <w:p w14:paraId="783BDE2E" w14:textId="77777777" w:rsidR="00503172" w:rsidRDefault="00503172" w:rsidP="00471FF9">
            <w:pPr>
              <w:rPr>
                <w:color w:val="000000"/>
              </w:rPr>
            </w:pPr>
            <w:r>
              <w:rPr>
                <w:color w:val="000000"/>
              </w:rPr>
              <w:t>February</w:t>
            </w:r>
          </w:p>
        </w:tc>
        <w:tc>
          <w:tcPr>
            <w:tcW w:w="1860" w:type="dxa"/>
            <w:tcBorders>
              <w:top w:val="nil"/>
              <w:left w:val="nil"/>
              <w:bottom w:val="nil"/>
              <w:right w:val="nil"/>
            </w:tcBorders>
            <w:shd w:val="clear" w:color="auto" w:fill="auto"/>
            <w:vAlign w:val="bottom"/>
          </w:tcPr>
          <w:p w14:paraId="2BC7873E" w14:textId="77777777" w:rsidR="00503172" w:rsidRDefault="00503172" w:rsidP="00471FF9">
            <w:pPr>
              <w:jc w:val="center"/>
              <w:rPr>
                <w:color w:val="000000"/>
              </w:rPr>
            </w:pPr>
            <w:r>
              <w:rPr>
                <w:color w:val="000000"/>
              </w:rPr>
              <w:t>$30.76</w:t>
            </w:r>
          </w:p>
        </w:tc>
        <w:tc>
          <w:tcPr>
            <w:tcW w:w="1860" w:type="dxa"/>
            <w:tcBorders>
              <w:top w:val="nil"/>
              <w:left w:val="nil"/>
              <w:bottom w:val="nil"/>
              <w:right w:val="nil"/>
            </w:tcBorders>
            <w:shd w:val="clear" w:color="auto" w:fill="auto"/>
            <w:vAlign w:val="bottom"/>
          </w:tcPr>
          <w:p w14:paraId="209C2B2B" w14:textId="77777777" w:rsidR="00503172" w:rsidRDefault="00503172" w:rsidP="00471FF9">
            <w:pPr>
              <w:jc w:val="center"/>
              <w:rPr>
                <w:color w:val="000000" w:themeColor="text1"/>
              </w:rPr>
            </w:pPr>
            <w:r>
              <w:rPr>
                <w:color w:val="000000" w:themeColor="text1"/>
              </w:rPr>
              <w:t>$61.29</w:t>
            </w:r>
          </w:p>
        </w:tc>
        <w:tc>
          <w:tcPr>
            <w:tcW w:w="2055" w:type="dxa"/>
            <w:tcBorders>
              <w:top w:val="nil"/>
              <w:left w:val="nil"/>
              <w:bottom w:val="nil"/>
              <w:right w:val="nil"/>
            </w:tcBorders>
            <w:shd w:val="clear" w:color="auto" w:fill="auto"/>
            <w:vAlign w:val="bottom"/>
          </w:tcPr>
          <w:p w14:paraId="2230DBB4" w14:textId="77777777" w:rsidR="00503172" w:rsidRDefault="00503172" w:rsidP="00471FF9">
            <w:pPr>
              <w:jc w:val="center"/>
              <w:rPr>
                <w:color w:val="000000"/>
              </w:rPr>
            </w:pPr>
            <w:r>
              <w:rPr>
                <w:color w:val="000000"/>
              </w:rPr>
              <w:t>$139.50</w:t>
            </w:r>
          </w:p>
        </w:tc>
        <w:tc>
          <w:tcPr>
            <w:tcW w:w="1713" w:type="dxa"/>
            <w:tcBorders>
              <w:top w:val="nil"/>
              <w:left w:val="nil"/>
              <w:bottom w:val="nil"/>
              <w:right w:val="nil"/>
            </w:tcBorders>
            <w:shd w:val="clear" w:color="auto" w:fill="auto"/>
            <w:vAlign w:val="bottom"/>
          </w:tcPr>
          <w:p w14:paraId="47693C04" w14:textId="77777777" w:rsidR="00503172" w:rsidRDefault="00503172" w:rsidP="00471FF9">
            <w:pPr>
              <w:jc w:val="center"/>
              <w:rPr>
                <w:color w:val="000000"/>
              </w:rPr>
            </w:pPr>
            <w:r>
              <w:rPr>
                <w:color w:val="000000"/>
              </w:rPr>
              <w:t>$124.53</w:t>
            </w:r>
          </w:p>
        </w:tc>
      </w:tr>
      <w:tr w:rsidR="00503172" w14:paraId="48C392DE" w14:textId="77777777" w:rsidTr="00471FF9">
        <w:trPr>
          <w:trHeight w:val="300"/>
          <w:jc w:val="center"/>
        </w:trPr>
        <w:tc>
          <w:tcPr>
            <w:tcW w:w="1260" w:type="dxa"/>
            <w:tcBorders>
              <w:top w:val="nil"/>
              <w:left w:val="nil"/>
              <w:bottom w:val="nil"/>
              <w:right w:val="nil"/>
            </w:tcBorders>
            <w:shd w:val="clear" w:color="auto" w:fill="auto"/>
            <w:vAlign w:val="bottom"/>
          </w:tcPr>
          <w:p w14:paraId="75D647F5" w14:textId="77777777" w:rsidR="00503172" w:rsidRDefault="00503172" w:rsidP="00471FF9">
            <w:pPr>
              <w:rPr>
                <w:color w:val="000000"/>
              </w:rPr>
            </w:pPr>
            <w:r>
              <w:rPr>
                <w:color w:val="000000"/>
              </w:rPr>
              <w:t>March</w:t>
            </w:r>
          </w:p>
        </w:tc>
        <w:tc>
          <w:tcPr>
            <w:tcW w:w="1860" w:type="dxa"/>
            <w:tcBorders>
              <w:top w:val="nil"/>
              <w:left w:val="nil"/>
              <w:bottom w:val="nil"/>
              <w:right w:val="nil"/>
            </w:tcBorders>
            <w:shd w:val="clear" w:color="auto" w:fill="auto"/>
            <w:vAlign w:val="bottom"/>
          </w:tcPr>
          <w:p w14:paraId="38937758" w14:textId="77777777" w:rsidR="00503172" w:rsidRDefault="00503172" w:rsidP="00471FF9">
            <w:pPr>
              <w:jc w:val="center"/>
              <w:rPr>
                <w:color w:val="000000"/>
              </w:rPr>
            </w:pPr>
            <w:r>
              <w:rPr>
                <w:color w:val="000000"/>
              </w:rPr>
              <w:t>$30.68</w:t>
            </w:r>
          </w:p>
        </w:tc>
        <w:tc>
          <w:tcPr>
            <w:tcW w:w="1860" w:type="dxa"/>
            <w:tcBorders>
              <w:top w:val="nil"/>
              <w:left w:val="nil"/>
              <w:bottom w:val="nil"/>
              <w:right w:val="nil"/>
            </w:tcBorders>
            <w:shd w:val="clear" w:color="auto" w:fill="auto"/>
            <w:vAlign w:val="bottom"/>
          </w:tcPr>
          <w:p w14:paraId="0C562FD5" w14:textId="77777777" w:rsidR="00503172" w:rsidRDefault="00503172" w:rsidP="00471FF9">
            <w:pPr>
              <w:jc w:val="center"/>
              <w:rPr>
                <w:color w:val="000000" w:themeColor="text1"/>
              </w:rPr>
            </w:pPr>
            <w:r>
              <w:rPr>
                <w:color w:val="000000" w:themeColor="text1"/>
              </w:rPr>
              <w:t>$61.20</w:t>
            </w:r>
          </w:p>
        </w:tc>
        <w:tc>
          <w:tcPr>
            <w:tcW w:w="2055" w:type="dxa"/>
            <w:tcBorders>
              <w:top w:val="nil"/>
              <w:left w:val="nil"/>
              <w:bottom w:val="nil"/>
              <w:right w:val="nil"/>
            </w:tcBorders>
            <w:shd w:val="clear" w:color="auto" w:fill="auto"/>
            <w:vAlign w:val="bottom"/>
          </w:tcPr>
          <w:p w14:paraId="6175AF15" w14:textId="77777777" w:rsidR="00503172" w:rsidRDefault="00503172" w:rsidP="00471FF9">
            <w:pPr>
              <w:jc w:val="center"/>
              <w:rPr>
                <w:color w:val="000000"/>
              </w:rPr>
            </w:pPr>
            <w:r>
              <w:rPr>
                <w:color w:val="000000"/>
              </w:rPr>
              <w:t>$140.22</w:t>
            </w:r>
          </w:p>
        </w:tc>
        <w:tc>
          <w:tcPr>
            <w:tcW w:w="1713" w:type="dxa"/>
            <w:tcBorders>
              <w:top w:val="nil"/>
              <w:left w:val="nil"/>
              <w:bottom w:val="nil"/>
              <w:right w:val="nil"/>
            </w:tcBorders>
            <w:shd w:val="clear" w:color="auto" w:fill="auto"/>
            <w:vAlign w:val="bottom"/>
          </w:tcPr>
          <w:p w14:paraId="7ACA9503" w14:textId="77777777" w:rsidR="00503172" w:rsidRDefault="00503172" w:rsidP="00471FF9">
            <w:pPr>
              <w:jc w:val="center"/>
              <w:rPr>
                <w:color w:val="000000"/>
              </w:rPr>
            </w:pPr>
            <w:r>
              <w:rPr>
                <w:color w:val="000000"/>
              </w:rPr>
              <w:t>$124.11</w:t>
            </w:r>
          </w:p>
        </w:tc>
      </w:tr>
      <w:tr w:rsidR="00503172" w14:paraId="5BD630B5" w14:textId="77777777" w:rsidTr="00471FF9">
        <w:trPr>
          <w:trHeight w:val="300"/>
          <w:jc w:val="center"/>
        </w:trPr>
        <w:tc>
          <w:tcPr>
            <w:tcW w:w="1260" w:type="dxa"/>
            <w:tcBorders>
              <w:top w:val="nil"/>
              <w:left w:val="nil"/>
              <w:bottom w:val="nil"/>
              <w:right w:val="nil"/>
            </w:tcBorders>
            <w:shd w:val="clear" w:color="auto" w:fill="auto"/>
            <w:vAlign w:val="bottom"/>
          </w:tcPr>
          <w:p w14:paraId="11E63561" w14:textId="77777777" w:rsidR="00503172" w:rsidRDefault="00503172" w:rsidP="00471FF9">
            <w:pPr>
              <w:rPr>
                <w:color w:val="000000"/>
              </w:rPr>
            </w:pPr>
            <w:r>
              <w:rPr>
                <w:color w:val="000000"/>
              </w:rPr>
              <w:t>April</w:t>
            </w:r>
          </w:p>
        </w:tc>
        <w:tc>
          <w:tcPr>
            <w:tcW w:w="1860" w:type="dxa"/>
            <w:tcBorders>
              <w:top w:val="nil"/>
              <w:left w:val="nil"/>
              <w:bottom w:val="nil"/>
              <w:right w:val="nil"/>
            </w:tcBorders>
            <w:shd w:val="clear" w:color="auto" w:fill="auto"/>
            <w:vAlign w:val="bottom"/>
          </w:tcPr>
          <w:p w14:paraId="479A7ED6" w14:textId="77777777" w:rsidR="00503172" w:rsidRDefault="00503172" w:rsidP="00471FF9">
            <w:pPr>
              <w:jc w:val="center"/>
              <w:rPr>
                <w:color w:val="000000"/>
              </w:rPr>
            </w:pPr>
            <w:r>
              <w:rPr>
                <w:color w:val="000000"/>
              </w:rPr>
              <w:t>$30.72</w:t>
            </w:r>
          </w:p>
        </w:tc>
        <w:tc>
          <w:tcPr>
            <w:tcW w:w="1860" w:type="dxa"/>
            <w:tcBorders>
              <w:top w:val="nil"/>
              <w:left w:val="nil"/>
              <w:bottom w:val="nil"/>
              <w:right w:val="nil"/>
            </w:tcBorders>
            <w:shd w:val="clear" w:color="auto" w:fill="auto"/>
            <w:vAlign w:val="bottom"/>
          </w:tcPr>
          <w:p w14:paraId="0D00C537" w14:textId="77777777" w:rsidR="00503172" w:rsidRDefault="00503172" w:rsidP="00471FF9">
            <w:pPr>
              <w:jc w:val="center"/>
              <w:rPr>
                <w:color w:val="000000" w:themeColor="text1"/>
              </w:rPr>
            </w:pPr>
            <w:r>
              <w:rPr>
                <w:color w:val="000000" w:themeColor="text1"/>
              </w:rPr>
              <w:t>$61.20</w:t>
            </w:r>
          </w:p>
        </w:tc>
        <w:tc>
          <w:tcPr>
            <w:tcW w:w="2055" w:type="dxa"/>
            <w:tcBorders>
              <w:top w:val="nil"/>
              <w:left w:val="nil"/>
              <w:bottom w:val="nil"/>
              <w:right w:val="nil"/>
            </w:tcBorders>
            <w:shd w:val="clear" w:color="auto" w:fill="auto"/>
            <w:vAlign w:val="bottom"/>
          </w:tcPr>
          <w:p w14:paraId="719A90EA" w14:textId="77777777" w:rsidR="00503172" w:rsidRDefault="00503172" w:rsidP="00471FF9">
            <w:pPr>
              <w:jc w:val="center"/>
              <w:rPr>
                <w:color w:val="000000"/>
              </w:rPr>
            </w:pPr>
            <w:r>
              <w:rPr>
                <w:color w:val="000000"/>
              </w:rPr>
              <w:t>$141.34</w:t>
            </w:r>
          </w:p>
        </w:tc>
        <w:tc>
          <w:tcPr>
            <w:tcW w:w="1713" w:type="dxa"/>
            <w:tcBorders>
              <w:top w:val="nil"/>
              <w:left w:val="nil"/>
              <w:bottom w:val="nil"/>
              <w:right w:val="nil"/>
            </w:tcBorders>
            <w:shd w:val="clear" w:color="auto" w:fill="auto"/>
            <w:vAlign w:val="bottom"/>
          </w:tcPr>
          <w:p w14:paraId="51B65B37" w14:textId="77777777" w:rsidR="00503172" w:rsidRDefault="00503172" w:rsidP="00471FF9">
            <w:pPr>
              <w:jc w:val="center"/>
              <w:rPr>
                <w:color w:val="000000"/>
              </w:rPr>
            </w:pPr>
            <w:r>
              <w:rPr>
                <w:color w:val="000000"/>
              </w:rPr>
              <w:t>$123.79</w:t>
            </w:r>
          </w:p>
        </w:tc>
      </w:tr>
      <w:tr w:rsidR="00503172" w14:paraId="1D176704" w14:textId="77777777" w:rsidTr="00471FF9">
        <w:trPr>
          <w:trHeight w:val="300"/>
          <w:jc w:val="center"/>
        </w:trPr>
        <w:tc>
          <w:tcPr>
            <w:tcW w:w="1260" w:type="dxa"/>
            <w:tcBorders>
              <w:top w:val="nil"/>
              <w:left w:val="nil"/>
              <w:bottom w:val="nil"/>
              <w:right w:val="nil"/>
            </w:tcBorders>
            <w:shd w:val="clear" w:color="auto" w:fill="auto"/>
            <w:vAlign w:val="bottom"/>
          </w:tcPr>
          <w:p w14:paraId="431786E4" w14:textId="77777777" w:rsidR="00503172" w:rsidRDefault="00503172" w:rsidP="00471FF9">
            <w:pPr>
              <w:rPr>
                <w:color w:val="000000"/>
              </w:rPr>
            </w:pPr>
            <w:r>
              <w:rPr>
                <w:color w:val="000000"/>
              </w:rPr>
              <w:t>May</w:t>
            </w:r>
          </w:p>
        </w:tc>
        <w:tc>
          <w:tcPr>
            <w:tcW w:w="1860" w:type="dxa"/>
            <w:tcBorders>
              <w:top w:val="nil"/>
              <w:left w:val="nil"/>
              <w:bottom w:val="nil"/>
              <w:right w:val="nil"/>
            </w:tcBorders>
            <w:shd w:val="clear" w:color="auto" w:fill="auto"/>
            <w:vAlign w:val="bottom"/>
          </w:tcPr>
          <w:p w14:paraId="789EAB52" w14:textId="77777777" w:rsidR="00503172" w:rsidRDefault="00503172" w:rsidP="00471FF9">
            <w:pPr>
              <w:jc w:val="center"/>
              <w:rPr>
                <w:color w:val="000000"/>
              </w:rPr>
            </w:pPr>
            <w:r>
              <w:rPr>
                <w:color w:val="000000"/>
              </w:rPr>
              <w:t>$29.77</w:t>
            </w:r>
          </w:p>
        </w:tc>
        <w:tc>
          <w:tcPr>
            <w:tcW w:w="1860" w:type="dxa"/>
            <w:tcBorders>
              <w:top w:val="nil"/>
              <w:left w:val="nil"/>
              <w:bottom w:val="nil"/>
              <w:right w:val="nil"/>
            </w:tcBorders>
            <w:shd w:val="clear" w:color="auto" w:fill="auto"/>
            <w:vAlign w:val="bottom"/>
          </w:tcPr>
          <w:p w14:paraId="7A1F6877" w14:textId="77777777" w:rsidR="00503172" w:rsidRDefault="00503172" w:rsidP="00471FF9">
            <w:pPr>
              <w:jc w:val="center"/>
              <w:rPr>
                <w:color w:val="000000" w:themeColor="text1"/>
              </w:rPr>
            </w:pPr>
            <w:r>
              <w:rPr>
                <w:color w:val="000000" w:themeColor="text1"/>
              </w:rPr>
              <w:t>$60.28</w:t>
            </w:r>
          </w:p>
        </w:tc>
        <w:tc>
          <w:tcPr>
            <w:tcW w:w="2055" w:type="dxa"/>
            <w:tcBorders>
              <w:top w:val="nil"/>
              <w:left w:val="nil"/>
              <w:bottom w:val="nil"/>
              <w:right w:val="nil"/>
            </w:tcBorders>
            <w:shd w:val="clear" w:color="auto" w:fill="auto"/>
            <w:vAlign w:val="bottom"/>
          </w:tcPr>
          <w:p w14:paraId="21F78ADA" w14:textId="77777777" w:rsidR="00503172" w:rsidRDefault="00503172" w:rsidP="00471FF9">
            <w:pPr>
              <w:jc w:val="center"/>
              <w:rPr>
                <w:color w:val="000000"/>
              </w:rPr>
            </w:pPr>
            <w:r w:rsidRPr="2D4E6B68">
              <w:rPr>
                <w:color w:val="000000" w:themeColor="text1"/>
              </w:rPr>
              <w:t>$142.04</w:t>
            </w:r>
          </w:p>
        </w:tc>
        <w:tc>
          <w:tcPr>
            <w:tcW w:w="1713" w:type="dxa"/>
            <w:tcBorders>
              <w:top w:val="nil"/>
              <w:left w:val="nil"/>
              <w:bottom w:val="nil"/>
              <w:right w:val="nil"/>
            </w:tcBorders>
            <w:shd w:val="clear" w:color="auto" w:fill="auto"/>
            <w:vAlign w:val="bottom"/>
          </w:tcPr>
          <w:p w14:paraId="30969D25" w14:textId="77777777" w:rsidR="00503172" w:rsidRDefault="00503172" w:rsidP="00471FF9">
            <w:pPr>
              <w:jc w:val="center"/>
              <w:rPr>
                <w:color w:val="000000"/>
              </w:rPr>
            </w:pPr>
            <w:r>
              <w:rPr>
                <w:color w:val="000000"/>
              </w:rPr>
              <w:t>$123.76</w:t>
            </w:r>
          </w:p>
        </w:tc>
      </w:tr>
      <w:tr w:rsidR="00503172" w14:paraId="15427E5F" w14:textId="77777777" w:rsidTr="00471FF9">
        <w:trPr>
          <w:trHeight w:val="300"/>
          <w:jc w:val="center"/>
        </w:trPr>
        <w:tc>
          <w:tcPr>
            <w:tcW w:w="1260" w:type="dxa"/>
            <w:tcBorders>
              <w:top w:val="nil"/>
              <w:left w:val="nil"/>
              <w:bottom w:val="nil"/>
              <w:right w:val="nil"/>
            </w:tcBorders>
            <w:shd w:val="clear" w:color="auto" w:fill="auto"/>
            <w:vAlign w:val="bottom"/>
          </w:tcPr>
          <w:p w14:paraId="25D7BE60" w14:textId="77777777" w:rsidR="00503172" w:rsidRDefault="00503172" w:rsidP="00471FF9">
            <w:pPr>
              <w:rPr>
                <w:color w:val="000000"/>
              </w:rPr>
            </w:pPr>
            <w:r>
              <w:rPr>
                <w:color w:val="000000"/>
              </w:rPr>
              <w:t>June</w:t>
            </w:r>
          </w:p>
        </w:tc>
        <w:tc>
          <w:tcPr>
            <w:tcW w:w="1860" w:type="dxa"/>
            <w:tcBorders>
              <w:top w:val="nil"/>
              <w:left w:val="nil"/>
              <w:bottom w:val="nil"/>
              <w:right w:val="nil"/>
            </w:tcBorders>
            <w:shd w:val="clear" w:color="auto" w:fill="auto"/>
            <w:vAlign w:val="bottom"/>
          </w:tcPr>
          <w:p w14:paraId="60AF2C02" w14:textId="77777777" w:rsidR="00503172" w:rsidRDefault="00503172" w:rsidP="00471FF9">
            <w:pPr>
              <w:jc w:val="center"/>
              <w:rPr>
                <w:color w:val="000000"/>
              </w:rPr>
            </w:pPr>
            <w:r>
              <w:rPr>
                <w:color w:val="000000"/>
              </w:rPr>
              <w:t>$28.78</w:t>
            </w:r>
          </w:p>
        </w:tc>
        <w:tc>
          <w:tcPr>
            <w:tcW w:w="1860" w:type="dxa"/>
            <w:tcBorders>
              <w:top w:val="nil"/>
              <w:left w:val="nil"/>
              <w:bottom w:val="nil"/>
              <w:right w:val="nil"/>
            </w:tcBorders>
            <w:shd w:val="clear" w:color="auto" w:fill="auto"/>
            <w:vAlign w:val="bottom"/>
          </w:tcPr>
          <w:p w14:paraId="3B383F57" w14:textId="77777777" w:rsidR="00503172" w:rsidRDefault="00503172" w:rsidP="00471FF9">
            <w:pPr>
              <w:jc w:val="center"/>
              <w:rPr>
                <w:color w:val="000000" w:themeColor="text1"/>
              </w:rPr>
            </w:pPr>
            <w:r>
              <w:rPr>
                <w:color w:val="000000" w:themeColor="text1"/>
              </w:rPr>
              <w:t>$58.53</w:t>
            </w:r>
          </w:p>
        </w:tc>
        <w:tc>
          <w:tcPr>
            <w:tcW w:w="2055" w:type="dxa"/>
            <w:tcBorders>
              <w:top w:val="nil"/>
              <w:left w:val="nil"/>
              <w:bottom w:val="nil"/>
              <w:right w:val="nil"/>
            </w:tcBorders>
            <w:shd w:val="clear" w:color="auto" w:fill="auto"/>
            <w:vAlign w:val="bottom"/>
          </w:tcPr>
          <w:p w14:paraId="77E2B4AF" w14:textId="77777777" w:rsidR="00503172" w:rsidRDefault="00503172" w:rsidP="00471FF9">
            <w:pPr>
              <w:jc w:val="center"/>
              <w:rPr>
                <w:color w:val="000000"/>
              </w:rPr>
            </w:pPr>
            <w:r>
              <w:rPr>
                <w:color w:val="000000"/>
              </w:rPr>
              <w:t>$142.42</w:t>
            </w:r>
          </w:p>
        </w:tc>
        <w:tc>
          <w:tcPr>
            <w:tcW w:w="1713" w:type="dxa"/>
            <w:tcBorders>
              <w:top w:val="nil"/>
              <w:left w:val="nil"/>
              <w:bottom w:val="nil"/>
              <w:right w:val="nil"/>
            </w:tcBorders>
            <w:shd w:val="clear" w:color="auto" w:fill="auto"/>
            <w:vAlign w:val="bottom"/>
          </w:tcPr>
          <w:p w14:paraId="4F3A93BC" w14:textId="77777777" w:rsidR="00503172" w:rsidRDefault="00503172" w:rsidP="00471FF9">
            <w:pPr>
              <w:jc w:val="center"/>
              <w:rPr>
                <w:color w:val="000000"/>
              </w:rPr>
            </w:pPr>
            <w:r>
              <w:rPr>
                <w:color w:val="000000"/>
              </w:rPr>
              <w:t>$123.55</w:t>
            </w:r>
          </w:p>
        </w:tc>
      </w:tr>
      <w:tr w:rsidR="00503172" w14:paraId="63CFC430" w14:textId="77777777" w:rsidTr="00471FF9">
        <w:trPr>
          <w:trHeight w:val="300"/>
          <w:jc w:val="center"/>
        </w:trPr>
        <w:tc>
          <w:tcPr>
            <w:tcW w:w="1260" w:type="dxa"/>
            <w:tcBorders>
              <w:top w:val="nil"/>
              <w:left w:val="nil"/>
              <w:bottom w:val="nil"/>
              <w:right w:val="nil"/>
            </w:tcBorders>
            <w:shd w:val="clear" w:color="auto" w:fill="auto"/>
            <w:vAlign w:val="bottom"/>
          </w:tcPr>
          <w:p w14:paraId="32F6CBA5" w14:textId="77777777" w:rsidR="00503172" w:rsidRDefault="00503172" w:rsidP="00471FF9">
            <w:pPr>
              <w:rPr>
                <w:color w:val="000000"/>
              </w:rPr>
            </w:pPr>
            <w:r>
              <w:rPr>
                <w:color w:val="000000"/>
              </w:rPr>
              <w:t>July</w:t>
            </w:r>
          </w:p>
        </w:tc>
        <w:tc>
          <w:tcPr>
            <w:tcW w:w="1860" w:type="dxa"/>
            <w:tcBorders>
              <w:top w:val="nil"/>
              <w:left w:val="nil"/>
              <w:bottom w:val="nil"/>
              <w:right w:val="nil"/>
            </w:tcBorders>
            <w:shd w:val="clear" w:color="auto" w:fill="auto"/>
            <w:vAlign w:val="bottom"/>
          </w:tcPr>
          <w:p w14:paraId="40EF3735" w14:textId="77777777" w:rsidR="00503172" w:rsidRDefault="00503172" w:rsidP="00471FF9">
            <w:pPr>
              <w:jc w:val="center"/>
              <w:rPr>
                <w:color w:val="000000"/>
              </w:rPr>
            </w:pPr>
            <w:r>
              <w:rPr>
                <w:color w:val="000000"/>
              </w:rPr>
              <w:t>$28.52</w:t>
            </w:r>
          </w:p>
        </w:tc>
        <w:tc>
          <w:tcPr>
            <w:tcW w:w="1860" w:type="dxa"/>
            <w:tcBorders>
              <w:top w:val="nil"/>
              <w:left w:val="nil"/>
              <w:bottom w:val="nil"/>
              <w:right w:val="nil"/>
            </w:tcBorders>
            <w:shd w:val="clear" w:color="auto" w:fill="auto"/>
            <w:vAlign w:val="bottom"/>
          </w:tcPr>
          <w:p w14:paraId="3425C3EC" w14:textId="77777777" w:rsidR="00503172" w:rsidRDefault="00503172" w:rsidP="00471FF9">
            <w:pPr>
              <w:jc w:val="center"/>
              <w:rPr>
                <w:color w:val="000000" w:themeColor="text1"/>
              </w:rPr>
            </w:pPr>
            <w:r>
              <w:rPr>
                <w:color w:val="000000" w:themeColor="text1"/>
              </w:rPr>
              <w:t>$57.98</w:t>
            </w:r>
          </w:p>
        </w:tc>
        <w:tc>
          <w:tcPr>
            <w:tcW w:w="2055" w:type="dxa"/>
            <w:tcBorders>
              <w:top w:val="nil"/>
              <w:left w:val="nil"/>
              <w:bottom w:val="nil"/>
              <w:right w:val="nil"/>
            </w:tcBorders>
            <w:shd w:val="clear" w:color="auto" w:fill="auto"/>
            <w:vAlign w:val="bottom"/>
          </w:tcPr>
          <w:p w14:paraId="27D9FC25" w14:textId="77777777" w:rsidR="00503172" w:rsidRDefault="00503172" w:rsidP="00471FF9">
            <w:pPr>
              <w:jc w:val="center"/>
              <w:rPr>
                <w:color w:val="000000"/>
              </w:rPr>
            </w:pPr>
            <w:r>
              <w:rPr>
                <w:color w:val="000000"/>
              </w:rPr>
              <w:t>$142.43</w:t>
            </w:r>
          </w:p>
        </w:tc>
        <w:tc>
          <w:tcPr>
            <w:tcW w:w="1713" w:type="dxa"/>
            <w:tcBorders>
              <w:top w:val="nil"/>
              <w:left w:val="nil"/>
              <w:bottom w:val="nil"/>
              <w:right w:val="nil"/>
            </w:tcBorders>
            <w:shd w:val="clear" w:color="auto" w:fill="auto"/>
            <w:vAlign w:val="bottom"/>
          </w:tcPr>
          <w:p w14:paraId="70AACEE3" w14:textId="77777777" w:rsidR="00503172" w:rsidRDefault="00503172" w:rsidP="00471FF9">
            <w:pPr>
              <w:jc w:val="center"/>
              <w:rPr>
                <w:color w:val="000000"/>
              </w:rPr>
            </w:pPr>
            <w:r>
              <w:rPr>
                <w:color w:val="000000"/>
              </w:rPr>
              <w:t>$123.18</w:t>
            </w:r>
          </w:p>
        </w:tc>
      </w:tr>
      <w:tr w:rsidR="00503172" w14:paraId="37B66784" w14:textId="77777777" w:rsidTr="00471FF9">
        <w:trPr>
          <w:trHeight w:val="300"/>
          <w:jc w:val="center"/>
        </w:trPr>
        <w:tc>
          <w:tcPr>
            <w:tcW w:w="1260" w:type="dxa"/>
            <w:tcBorders>
              <w:top w:val="nil"/>
              <w:left w:val="nil"/>
              <w:bottom w:val="nil"/>
              <w:right w:val="nil"/>
            </w:tcBorders>
            <w:shd w:val="clear" w:color="auto" w:fill="auto"/>
            <w:vAlign w:val="bottom"/>
          </w:tcPr>
          <w:p w14:paraId="34A64AAB" w14:textId="77777777" w:rsidR="00503172" w:rsidRDefault="00503172" w:rsidP="00471FF9">
            <w:pPr>
              <w:rPr>
                <w:color w:val="000000"/>
              </w:rPr>
            </w:pPr>
            <w:r>
              <w:rPr>
                <w:color w:val="000000"/>
              </w:rPr>
              <w:t>August</w:t>
            </w:r>
          </w:p>
        </w:tc>
        <w:tc>
          <w:tcPr>
            <w:tcW w:w="1860" w:type="dxa"/>
            <w:tcBorders>
              <w:top w:val="nil"/>
              <w:left w:val="nil"/>
              <w:bottom w:val="nil"/>
              <w:right w:val="nil"/>
            </w:tcBorders>
            <w:shd w:val="clear" w:color="auto" w:fill="auto"/>
            <w:vAlign w:val="bottom"/>
          </w:tcPr>
          <w:p w14:paraId="6A8B44CE" w14:textId="77777777" w:rsidR="00503172" w:rsidRDefault="00503172" w:rsidP="00471FF9">
            <w:pPr>
              <w:jc w:val="center"/>
              <w:rPr>
                <w:color w:val="000000"/>
              </w:rPr>
            </w:pPr>
            <w:r>
              <w:rPr>
                <w:color w:val="000000"/>
              </w:rPr>
              <w:t>$28.21</w:t>
            </w:r>
          </w:p>
        </w:tc>
        <w:tc>
          <w:tcPr>
            <w:tcW w:w="1860" w:type="dxa"/>
            <w:tcBorders>
              <w:top w:val="nil"/>
              <w:left w:val="nil"/>
              <w:bottom w:val="nil"/>
              <w:right w:val="nil"/>
            </w:tcBorders>
            <w:shd w:val="clear" w:color="auto" w:fill="auto"/>
            <w:vAlign w:val="bottom"/>
          </w:tcPr>
          <w:p w14:paraId="7BDB85FF" w14:textId="77777777" w:rsidR="00503172" w:rsidRDefault="00503172" w:rsidP="00471FF9">
            <w:pPr>
              <w:jc w:val="center"/>
              <w:rPr>
                <w:color w:val="000000" w:themeColor="text1"/>
              </w:rPr>
            </w:pPr>
            <w:r>
              <w:rPr>
                <w:color w:val="000000" w:themeColor="text1"/>
              </w:rPr>
              <w:t>$58.16</w:t>
            </w:r>
          </w:p>
        </w:tc>
        <w:tc>
          <w:tcPr>
            <w:tcW w:w="2055" w:type="dxa"/>
            <w:tcBorders>
              <w:top w:val="nil"/>
              <w:left w:val="nil"/>
              <w:bottom w:val="nil"/>
              <w:right w:val="nil"/>
            </w:tcBorders>
            <w:shd w:val="clear" w:color="auto" w:fill="auto"/>
            <w:vAlign w:val="bottom"/>
          </w:tcPr>
          <w:p w14:paraId="2FB08ECF" w14:textId="77777777" w:rsidR="00503172" w:rsidRDefault="00503172" w:rsidP="00471FF9">
            <w:pPr>
              <w:jc w:val="center"/>
              <w:rPr>
                <w:color w:val="000000"/>
              </w:rPr>
            </w:pPr>
            <w:r>
              <w:rPr>
                <w:color w:val="000000"/>
              </w:rPr>
              <w:t>$142.36</w:t>
            </w:r>
          </w:p>
        </w:tc>
        <w:tc>
          <w:tcPr>
            <w:tcW w:w="1713" w:type="dxa"/>
            <w:tcBorders>
              <w:top w:val="nil"/>
              <w:left w:val="nil"/>
              <w:bottom w:val="nil"/>
              <w:right w:val="nil"/>
            </w:tcBorders>
            <w:shd w:val="clear" w:color="auto" w:fill="auto"/>
            <w:vAlign w:val="bottom"/>
          </w:tcPr>
          <w:p w14:paraId="236368C1" w14:textId="77777777" w:rsidR="00503172" w:rsidRDefault="00503172" w:rsidP="00471FF9">
            <w:pPr>
              <w:jc w:val="center"/>
              <w:rPr>
                <w:color w:val="000000"/>
              </w:rPr>
            </w:pPr>
            <w:r>
              <w:rPr>
                <w:color w:val="000000"/>
              </w:rPr>
              <w:t>$122.74</w:t>
            </w:r>
          </w:p>
        </w:tc>
      </w:tr>
      <w:tr w:rsidR="00503172" w14:paraId="7B2C15D5" w14:textId="77777777" w:rsidTr="00471FF9">
        <w:trPr>
          <w:trHeight w:val="300"/>
          <w:jc w:val="center"/>
        </w:trPr>
        <w:tc>
          <w:tcPr>
            <w:tcW w:w="1260" w:type="dxa"/>
            <w:tcBorders>
              <w:top w:val="nil"/>
              <w:left w:val="nil"/>
              <w:bottom w:val="nil"/>
              <w:right w:val="nil"/>
            </w:tcBorders>
            <w:shd w:val="clear" w:color="auto" w:fill="auto"/>
            <w:vAlign w:val="bottom"/>
          </w:tcPr>
          <w:p w14:paraId="6BADFDA7" w14:textId="77777777" w:rsidR="00503172" w:rsidRDefault="00503172" w:rsidP="00471FF9">
            <w:pPr>
              <w:rPr>
                <w:color w:val="000000"/>
              </w:rPr>
            </w:pPr>
            <w:r>
              <w:rPr>
                <w:color w:val="000000"/>
              </w:rPr>
              <w:t>September</w:t>
            </w:r>
          </w:p>
        </w:tc>
        <w:tc>
          <w:tcPr>
            <w:tcW w:w="1860" w:type="dxa"/>
            <w:tcBorders>
              <w:top w:val="nil"/>
              <w:left w:val="nil"/>
              <w:bottom w:val="nil"/>
              <w:right w:val="nil"/>
            </w:tcBorders>
            <w:shd w:val="clear" w:color="auto" w:fill="auto"/>
            <w:vAlign w:val="bottom"/>
          </w:tcPr>
          <w:p w14:paraId="0CE8F38C" w14:textId="77777777" w:rsidR="00503172" w:rsidRDefault="00503172" w:rsidP="00471FF9">
            <w:pPr>
              <w:jc w:val="center"/>
              <w:rPr>
                <w:color w:val="000000"/>
              </w:rPr>
            </w:pPr>
            <w:r>
              <w:rPr>
                <w:color w:val="000000"/>
              </w:rPr>
              <w:t>$27.49</w:t>
            </w:r>
          </w:p>
        </w:tc>
        <w:tc>
          <w:tcPr>
            <w:tcW w:w="1860" w:type="dxa"/>
            <w:tcBorders>
              <w:top w:val="nil"/>
              <w:left w:val="nil"/>
              <w:bottom w:val="nil"/>
              <w:right w:val="nil"/>
            </w:tcBorders>
            <w:shd w:val="clear" w:color="auto" w:fill="auto"/>
            <w:vAlign w:val="bottom"/>
          </w:tcPr>
          <w:p w14:paraId="5FD3E958" w14:textId="77777777" w:rsidR="00503172" w:rsidRDefault="00503172" w:rsidP="00471FF9">
            <w:pPr>
              <w:jc w:val="center"/>
              <w:rPr>
                <w:color w:val="000000" w:themeColor="text1"/>
              </w:rPr>
            </w:pPr>
            <w:r>
              <w:rPr>
                <w:color w:val="000000" w:themeColor="text1"/>
              </w:rPr>
              <w:t>$56.04</w:t>
            </w:r>
          </w:p>
        </w:tc>
        <w:tc>
          <w:tcPr>
            <w:tcW w:w="2055" w:type="dxa"/>
            <w:tcBorders>
              <w:top w:val="nil"/>
              <w:left w:val="nil"/>
              <w:bottom w:val="nil"/>
              <w:right w:val="nil"/>
            </w:tcBorders>
            <w:shd w:val="clear" w:color="auto" w:fill="auto"/>
            <w:vAlign w:val="bottom"/>
          </w:tcPr>
          <w:p w14:paraId="5FABCA9B" w14:textId="77777777" w:rsidR="00503172" w:rsidRDefault="00503172" w:rsidP="00471FF9">
            <w:pPr>
              <w:jc w:val="center"/>
              <w:rPr>
                <w:color w:val="000000"/>
              </w:rPr>
            </w:pPr>
            <w:r>
              <w:rPr>
                <w:color w:val="000000"/>
              </w:rPr>
              <w:t>$142.79</w:t>
            </w:r>
          </w:p>
        </w:tc>
        <w:tc>
          <w:tcPr>
            <w:tcW w:w="1713" w:type="dxa"/>
            <w:tcBorders>
              <w:top w:val="nil"/>
              <w:left w:val="nil"/>
              <w:bottom w:val="nil"/>
              <w:right w:val="nil"/>
            </w:tcBorders>
            <w:shd w:val="clear" w:color="auto" w:fill="auto"/>
            <w:vAlign w:val="bottom"/>
          </w:tcPr>
          <w:p w14:paraId="5C887CE4" w14:textId="77777777" w:rsidR="00503172" w:rsidRDefault="00503172" w:rsidP="00471FF9">
            <w:pPr>
              <w:jc w:val="center"/>
              <w:rPr>
                <w:color w:val="000000"/>
              </w:rPr>
            </w:pPr>
            <w:r>
              <w:rPr>
                <w:color w:val="000000"/>
              </w:rPr>
              <w:t>$122.48</w:t>
            </w:r>
          </w:p>
        </w:tc>
      </w:tr>
      <w:tr w:rsidR="00503172" w14:paraId="20BB3AF9" w14:textId="77777777" w:rsidTr="00471FF9">
        <w:trPr>
          <w:trHeight w:val="300"/>
          <w:jc w:val="center"/>
        </w:trPr>
        <w:tc>
          <w:tcPr>
            <w:tcW w:w="1260" w:type="dxa"/>
            <w:tcBorders>
              <w:top w:val="nil"/>
              <w:left w:val="nil"/>
              <w:bottom w:val="nil"/>
              <w:right w:val="nil"/>
            </w:tcBorders>
            <w:shd w:val="clear" w:color="auto" w:fill="auto"/>
            <w:vAlign w:val="bottom"/>
          </w:tcPr>
          <w:p w14:paraId="654E98DE" w14:textId="77777777" w:rsidR="00503172" w:rsidRDefault="00503172" w:rsidP="00471FF9">
            <w:pPr>
              <w:rPr>
                <w:color w:val="000000"/>
              </w:rPr>
            </w:pPr>
            <w:r>
              <w:rPr>
                <w:color w:val="000000"/>
              </w:rPr>
              <w:t>October</w:t>
            </w:r>
          </w:p>
        </w:tc>
        <w:tc>
          <w:tcPr>
            <w:tcW w:w="1860" w:type="dxa"/>
            <w:tcBorders>
              <w:top w:val="nil"/>
              <w:left w:val="nil"/>
              <w:bottom w:val="nil"/>
              <w:right w:val="nil"/>
            </w:tcBorders>
            <w:shd w:val="clear" w:color="auto" w:fill="auto"/>
            <w:vAlign w:val="bottom"/>
          </w:tcPr>
          <w:p w14:paraId="134B6CAB" w14:textId="77777777" w:rsidR="00503172" w:rsidRDefault="00503172" w:rsidP="00471FF9">
            <w:pPr>
              <w:jc w:val="center"/>
              <w:rPr>
                <w:color w:val="000000"/>
              </w:rPr>
            </w:pPr>
            <w:r>
              <w:rPr>
                <w:color w:val="000000"/>
              </w:rPr>
              <w:t>$28.86</w:t>
            </w:r>
          </w:p>
        </w:tc>
        <w:tc>
          <w:tcPr>
            <w:tcW w:w="1860" w:type="dxa"/>
            <w:tcBorders>
              <w:top w:val="nil"/>
              <w:left w:val="nil"/>
              <w:bottom w:val="nil"/>
              <w:right w:val="nil"/>
            </w:tcBorders>
            <w:shd w:val="clear" w:color="auto" w:fill="auto"/>
            <w:vAlign w:val="bottom"/>
          </w:tcPr>
          <w:p w14:paraId="4F94A4CD" w14:textId="77777777" w:rsidR="00503172" w:rsidRDefault="00503172" w:rsidP="00471FF9">
            <w:pPr>
              <w:jc w:val="center"/>
              <w:rPr>
                <w:color w:val="000000" w:themeColor="text1"/>
              </w:rPr>
            </w:pPr>
            <w:r>
              <w:rPr>
                <w:color w:val="000000" w:themeColor="text1"/>
              </w:rPr>
              <w:t>$58.71</w:t>
            </w:r>
          </w:p>
        </w:tc>
        <w:tc>
          <w:tcPr>
            <w:tcW w:w="2055" w:type="dxa"/>
            <w:tcBorders>
              <w:top w:val="nil"/>
              <w:left w:val="nil"/>
              <w:bottom w:val="nil"/>
              <w:right w:val="nil"/>
            </w:tcBorders>
            <w:shd w:val="clear" w:color="auto" w:fill="auto"/>
            <w:vAlign w:val="bottom"/>
          </w:tcPr>
          <w:p w14:paraId="14832DA8" w14:textId="77777777" w:rsidR="00503172" w:rsidRDefault="00503172" w:rsidP="00471FF9">
            <w:pPr>
              <w:jc w:val="center"/>
              <w:rPr>
                <w:color w:val="000000"/>
              </w:rPr>
            </w:pPr>
            <w:r>
              <w:rPr>
                <w:color w:val="000000"/>
              </w:rPr>
              <w:t>$143.58</w:t>
            </w:r>
          </w:p>
        </w:tc>
        <w:tc>
          <w:tcPr>
            <w:tcW w:w="1713" w:type="dxa"/>
            <w:tcBorders>
              <w:top w:val="nil"/>
              <w:left w:val="nil"/>
              <w:bottom w:val="nil"/>
              <w:right w:val="nil"/>
            </w:tcBorders>
            <w:shd w:val="clear" w:color="auto" w:fill="auto"/>
            <w:vAlign w:val="bottom"/>
          </w:tcPr>
          <w:p w14:paraId="077B5010" w14:textId="77777777" w:rsidR="00503172" w:rsidRDefault="00503172" w:rsidP="00471FF9">
            <w:pPr>
              <w:jc w:val="center"/>
              <w:rPr>
                <w:color w:val="000000"/>
              </w:rPr>
            </w:pPr>
            <w:r>
              <w:rPr>
                <w:color w:val="000000"/>
              </w:rPr>
              <w:t>$122.31</w:t>
            </w:r>
          </w:p>
        </w:tc>
      </w:tr>
      <w:tr w:rsidR="00503172" w14:paraId="523954ED" w14:textId="77777777" w:rsidTr="00471FF9">
        <w:trPr>
          <w:trHeight w:val="100"/>
          <w:jc w:val="center"/>
        </w:trPr>
        <w:tc>
          <w:tcPr>
            <w:tcW w:w="1260" w:type="dxa"/>
            <w:tcBorders>
              <w:top w:val="nil"/>
              <w:left w:val="nil"/>
              <w:right w:val="nil"/>
            </w:tcBorders>
            <w:shd w:val="clear" w:color="auto" w:fill="auto"/>
            <w:vAlign w:val="bottom"/>
          </w:tcPr>
          <w:p w14:paraId="49D22F09" w14:textId="77777777" w:rsidR="00503172" w:rsidRDefault="00503172" w:rsidP="00471FF9">
            <w:pPr>
              <w:rPr>
                <w:color w:val="000000"/>
              </w:rPr>
            </w:pPr>
            <w:r>
              <w:rPr>
                <w:color w:val="000000"/>
              </w:rPr>
              <w:t>November</w:t>
            </w:r>
          </w:p>
        </w:tc>
        <w:tc>
          <w:tcPr>
            <w:tcW w:w="1860" w:type="dxa"/>
            <w:tcBorders>
              <w:top w:val="nil"/>
              <w:left w:val="nil"/>
              <w:right w:val="nil"/>
            </w:tcBorders>
            <w:shd w:val="clear" w:color="auto" w:fill="auto"/>
            <w:vAlign w:val="bottom"/>
          </w:tcPr>
          <w:p w14:paraId="1F63382D" w14:textId="77777777" w:rsidR="00503172" w:rsidRDefault="00503172" w:rsidP="00471FF9">
            <w:pPr>
              <w:jc w:val="center"/>
              <w:rPr>
                <w:color w:val="000000"/>
              </w:rPr>
            </w:pPr>
            <w:r>
              <w:rPr>
                <w:color w:val="000000"/>
              </w:rPr>
              <w:t>$29.62</w:t>
            </w:r>
          </w:p>
        </w:tc>
        <w:tc>
          <w:tcPr>
            <w:tcW w:w="1860" w:type="dxa"/>
            <w:tcBorders>
              <w:top w:val="nil"/>
              <w:left w:val="nil"/>
              <w:right w:val="nil"/>
            </w:tcBorders>
            <w:shd w:val="clear" w:color="auto" w:fill="auto"/>
            <w:vAlign w:val="bottom"/>
          </w:tcPr>
          <w:p w14:paraId="3C6EC9E6" w14:textId="77777777" w:rsidR="00503172" w:rsidRDefault="00503172" w:rsidP="00471FF9">
            <w:pPr>
              <w:jc w:val="center"/>
              <w:rPr>
                <w:color w:val="000000" w:themeColor="text1"/>
              </w:rPr>
            </w:pPr>
            <w:r>
              <w:rPr>
                <w:color w:val="000000" w:themeColor="text1"/>
              </w:rPr>
              <w:t>$60.28</w:t>
            </w:r>
          </w:p>
        </w:tc>
        <w:tc>
          <w:tcPr>
            <w:tcW w:w="2055" w:type="dxa"/>
            <w:tcBorders>
              <w:top w:val="nil"/>
              <w:left w:val="nil"/>
              <w:right w:val="nil"/>
            </w:tcBorders>
            <w:shd w:val="clear" w:color="auto" w:fill="auto"/>
            <w:vAlign w:val="bottom"/>
          </w:tcPr>
          <w:p w14:paraId="01445533" w14:textId="77777777" w:rsidR="00503172" w:rsidRDefault="00503172" w:rsidP="00471FF9">
            <w:pPr>
              <w:jc w:val="center"/>
              <w:rPr>
                <w:color w:val="000000"/>
              </w:rPr>
            </w:pPr>
            <w:r>
              <w:rPr>
                <w:color w:val="000000"/>
              </w:rPr>
              <w:t>$144.45</w:t>
            </w:r>
          </w:p>
        </w:tc>
        <w:tc>
          <w:tcPr>
            <w:tcW w:w="1713" w:type="dxa"/>
            <w:tcBorders>
              <w:top w:val="nil"/>
              <w:left w:val="nil"/>
              <w:right w:val="nil"/>
            </w:tcBorders>
            <w:shd w:val="clear" w:color="auto" w:fill="auto"/>
            <w:vAlign w:val="bottom"/>
          </w:tcPr>
          <w:p w14:paraId="3585346F" w14:textId="77777777" w:rsidR="00503172" w:rsidRDefault="00503172" w:rsidP="00471FF9">
            <w:pPr>
              <w:jc w:val="center"/>
              <w:rPr>
                <w:color w:val="000000"/>
              </w:rPr>
            </w:pPr>
            <w:r>
              <w:rPr>
                <w:color w:val="000000"/>
              </w:rPr>
              <w:t>$122.27</w:t>
            </w:r>
          </w:p>
        </w:tc>
      </w:tr>
      <w:tr w:rsidR="00503172" w14:paraId="665CB1AE" w14:textId="77777777" w:rsidTr="00471FF9">
        <w:trPr>
          <w:trHeight w:val="300"/>
          <w:jc w:val="center"/>
        </w:trPr>
        <w:tc>
          <w:tcPr>
            <w:tcW w:w="1260" w:type="dxa"/>
            <w:tcBorders>
              <w:top w:val="nil"/>
              <w:left w:val="nil"/>
              <w:bottom w:val="single" w:sz="4" w:space="0" w:color="auto"/>
              <w:right w:val="nil"/>
            </w:tcBorders>
            <w:shd w:val="clear" w:color="auto" w:fill="auto"/>
            <w:vAlign w:val="bottom"/>
          </w:tcPr>
          <w:p w14:paraId="7C7BDBCA" w14:textId="77777777" w:rsidR="00503172" w:rsidRDefault="00503172" w:rsidP="00471FF9">
            <w:pPr>
              <w:rPr>
                <w:color w:val="000000"/>
              </w:rPr>
            </w:pPr>
            <w:r>
              <w:rPr>
                <w:color w:val="000000"/>
              </w:rPr>
              <w:t>December</w:t>
            </w:r>
          </w:p>
        </w:tc>
        <w:tc>
          <w:tcPr>
            <w:tcW w:w="1860" w:type="dxa"/>
            <w:tcBorders>
              <w:top w:val="nil"/>
              <w:left w:val="nil"/>
              <w:bottom w:val="single" w:sz="4" w:space="0" w:color="auto"/>
              <w:right w:val="nil"/>
            </w:tcBorders>
            <w:shd w:val="clear" w:color="auto" w:fill="auto"/>
            <w:vAlign w:val="bottom"/>
          </w:tcPr>
          <w:p w14:paraId="36ABD077" w14:textId="77777777" w:rsidR="00503172" w:rsidRDefault="00503172" w:rsidP="00471FF9">
            <w:pPr>
              <w:jc w:val="center"/>
              <w:rPr>
                <w:color w:val="000000"/>
              </w:rPr>
            </w:pPr>
            <w:r>
              <w:rPr>
                <w:color w:val="000000"/>
              </w:rPr>
              <w:t>$29.28</w:t>
            </w:r>
          </w:p>
        </w:tc>
        <w:tc>
          <w:tcPr>
            <w:tcW w:w="1860" w:type="dxa"/>
            <w:tcBorders>
              <w:top w:val="nil"/>
              <w:left w:val="nil"/>
              <w:bottom w:val="single" w:sz="4" w:space="0" w:color="auto"/>
              <w:right w:val="nil"/>
            </w:tcBorders>
            <w:shd w:val="clear" w:color="auto" w:fill="auto"/>
            <w:vAlign w:val="bottom"/>
          </w:tcPr>
          <w:p w14:paraId="78693746" w14:textId="77777777" w:rsidR="00503172" w:rsidRDefault="00503172" w:rsidP="00471FF9">
            <w:pPr>
              <w:jc w:val="center"/>
              <w:rPr>
                <w:color w:val="000000" w:themeColor="text1"/>
              </w:rPr>
            </w:pPr>
            <w:r>
              <w:rPr>
                <w:color w:val="000000" w:themeColor="text1"/>
              </w:rPr>
              <w:t>$59.45</w:t>
            </w:r>
          </w:p>
        </w:tc>
        <w:tc>
          <w:tcPr>
            <w:tcW w:w="2055" w:type="dxa"/>
            <w:tcBorders>
              <w:top w:val="nil"/>
              <w:left w:val="nil"/>
              <w:bottom w:val="single" w:sz="4" w:space="0" w:color="auto"/>
              <w:right w:val="nil"/>
            </w:tcBorders>
            <w:shd w:val="clear" w:color="auto" w:fill="auto"/>
            <w:vAlign w:val="bottom"/>
          </w:tcPr>
          <w:p w14:paraId="777A74A8" w14:textId="77777777" w:rsidR="00503172" w:rsidRDefault="00503172" w:rsidP="00471FF9">
            <w:pPr>
              <w:jc w:val="center"/>
              <w:rPr>
                <w:color w:val="000000"/>
              </w:rPr>
            </w:pPr>
            <w:r>
              <w:rPr>
                <w:color w:val="000000"/>
              </w:rPr>
              <w:t>$145.43</w:t>
            </w:r>
          </w:p>
        </w:tc>
        <w:tc>
          <w:tcPr>
            <w:tcW w:w="1713" w:type="dxa"/>
            <w:tcBorders>
              <w:top w:val="nil"/>
              <w:left w:val="nil"/>
              <w:bottom w:val="single" w:sz="4" w:space="0" w:color="auto"/>
              <w:right w:val="nil"/>
            </w:tcBorders>
            <w:shd w:val="clear" w:color="auto" w:fill="auto"/>
            <w:vAlign w:val="bottom"/>
          </w:tcPr>
          <w:p w14:paraId="2FDA5787" w14:textId="77777777" w:rsidR="00503172" w:rsidRDefault="00503172" w:rsidP="00471FF9">
            <w:pPr>
              <w:jc w:val="center"/>
              <w:rPr>
                <w:color w:val="000000"/>
              </w:rPr>
            </w:pPr>
            <w:r>
              <w:rPr>
                <w:color w:val="000000"/>
              </w:rPr>
              <w:t xml:space="preserve">$122.36 </w:t>
            </w:r>
          </w:p>
        </w:tc>
      </w:tr>
      <w:tr w:rsidR="00503172" w14:paraId="1DD2BFE2" w14:textId="77777777" w:rsidTr="00CF13CE">
        <w:trPr>
          <w:trHeight w:val="70"/>
          <w:jc w:val="center"/>
        </w:trPr>
        <w:tc>
          <w:tcPr>
            <w:tcW w:w="8748" w:type="dxa"/>
            <w:gridSpan w:val="5"/>
            <w:tcBorders>
              <w:top w:val="single" w:sz="4" w:space="0" w:color="auto"/>
              <w:left w:val="nil"/>
            </w:tcBorders>
            <w:shd w:val="clear" w:color="auto" w:fill="auto"/>
            <w:vAlign w:val="bottom"/>
          </w:tcPr>
          <w:p w14:paraId="0D193FAC" w14:textId="77777777" w:rsidR="00503172" w:rsidRDefault="00503172" w:rsidP="00471FF9">
            <w:pPr>
              <w:rPr>
                <w:color w:val="000000" w:themeColor="text1"/>
              </w:rPr>
            </w:pPr>
            <w:r>
              <w:rPr>
                <w:color w:val="000000" w:themeColor="text1"/>
                <w:vertAlign w:val="superscript"/>
              </w:rPr>
              <w:t>1</w:t>
            </w:r>
            <w:r w:rsidRPr="649304D7">
              <w:rPr>
                <w:color w:val="000000" w:themeColor="text1"/>
              </w:rPr>
              <w:t>Hay purchased at $30/ton</w:t>
            </w:r>
          </w:p>
          <w:p w14:paraId="1CAC6CB3" w14:textId="77777777" w:rsidR="00503172" w:rsidRDefault="00503172" w:rsidP="00471FF9">
            <w:pPr>
              <w:rPr>
                <w:color w:val="000000" w:themeColor="text1"/>
                <w:vertAlign w:val="superscript"/>
              </w:rPr>
            </w:pPr>
            <w:r>
              <w:rPr>
                <w:color w:val="000000" w:themeColor="text1"/>
                <w:vertAlign w:val="superscript"/>
              </w:rPr>
              <w:t>2</w:t>
            </w:r>
            <w:r w:rsidRPr="649304D7">
              <w:rPr>
                <w:color w:val="000000" w:themeColor="text1"/>
              </w:rPr>
              <w:t>Hay purchased at $60/ton</w:t>
            </w:r>
          </w:p>
        </w:tc>
      </w:tr>
    </w:tbl>
    <w:p w14:paraId="454833B7" w14:textId="7DF4DAA7" w:rsidR="002F3062" w:rsidRDefault="002F3062" w:rsidP="00AE4099"/>
    <w:p w14:paraId="790A1A40" w14:textId="4E5741D7" w:rsidR="00F77795" w:rsidRDefault="00F77795">
      <w:pPr>
        <w:rPr>
          <w:b/>
        </w:rPr>
      </w:pPr>
      <w:r>
        <w:rPr>
          <w: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2021"/>
        <w:gridCol w:w="2853"/>
        <w:gridCol w:w="2351"/>
      </w:tblGrid>
      <w:tr w:rsidR="004F6486" w14:paraId="3FF84B46" w14:textId="77777777" w:rsidTr="001D4A55">
        <w:tc>
          <w:tcPr>
            <w:tcW w:w="9350" w:type="dxa"/>
            <w:gridSpan w:val="4"/>
            <w:tcBorders>
              <w:bottom w:val="single" w:sz="4" w:space="0" w:color="auto"/>
            </w:tcBorders>
          </w:tcPr>
          <w:p w14:paraId="29C9DB8C" w14:textId="15979810" w:rsidR="004F6486" w:rsidRPr="004F6486" w:rsidRDefault="0FFFBFA4" w:rsidP="2D4E6B68">
            <w:pPr>
              <w:rPr>
                <w:rFonts w:ascii="Times New Roman" w:hAnsi="Times New Roman" w:cs="Times New Roman"/>
                <w:sz w:val="24"/>
                <w:szCs w:val="24"/>
              </w:rPr>
            </w:pPr>
            <w:r w:rsidRPr="51D0A01B">
              <w:rPr>
                <w:rFonts w:ascii="Times New Roman" w:hAnsi="Times New Roman" w:cs="Times New Roman"/>
                <w:sz w:val="24"/>
                <w:szCs w:val="24"/>
              </w:rPr>
              <w:lastRenderedPageBreak/>
              <w:t xml:space="preserve">Table </w:t>
            </w:r>
            <w:r w:rsidR="00CB3CD1">
              <w:rPr>
                <w:rFonts w:ascii="Times New Roman" w:hAnsi="Times New Roman" w:cs="Times New Roman"/>
                <w:sz w:val="24"/>
                <w:szCs w:val="24"/>
              </w:rPr>
              <w:t>1.</w:t>
            </w:r>
            <w:r w:rsidR="00541E60" w:rsidRPr="51D0A01B">
              <w:rPr>
                <w:rFonts w:ascii="Times New Roman" w:hAnsi="Times New Roman" w:cs="Times New Roman"/>
                <w:sz w:val="24"/>
                <w:szCs w:val="24"/>
              </w:rPr>
              <w:t>3</w:t>
            </w:r>
            <w:r w:rsidRPr="51D0A01B">
              <w:rPr>
                <w:rFonts w:ascii="Times New Roman" w:hAnsi="Times New Roman" w:cs="Times New Roman"/>
                <w:sz w:val="24"/>
                <w:szCs w:val="24"/>
              </w:rPr>
              <w:t xml:space="preserve"> Purchasing feedstu</w:t>
            </w:r>
            <w:r w:rsidR="706372A0" w:rsidRPr="51D0A01B">
              <w:rPr>
                <w:rFonts w:ascii="Times New Roman" w:hAnsi="Times New Roman" w:cs="Times New Roman"/>
                <w:sz w:val="24"/>
                <w:szCs w:val="24"/>
              </w:rPr>
              <w:t>f</w:t>
            </w:r>
            <w:r w:rsidRPr="51D0A01B">
              <w:rPr>
                <w:rFonts w:ascii="Times New Roman" w:hAnsi="Times New Roman" w:cs="Times New Roman"/>
                <w:sz w:val="24"/>
                <w:szCs w:val="24"/>
              </w:rPr>
              <w:t>fs</w:t>
            </w:r>
            <w:r w:rsidR="398AFB27" w:rsidRPr="51D0A01B">
              <w:rPr>
                <w:rFonts w:ascii="Times New Roman" w:hAnsi="Times New Roman" w:cs="Times New Roman"/>
                <w:sz w:val="24"/>
                <w:szCs w:val="24"/>
              </w:rPr>
              <w:t xml:space="preserve"> assuming low hay cost </w:t>
            </w:r>
            <w:r w:rsidR="654A7A1C" w:rsidRPr="51D0A01B">
              <w:rPr>
                <w:rFonts w:ascii="Times New Roman" w:hAnsi="Times New Roman" w:cs="Times New Roman"/>
                <w:sz w:val="24"/>
                <w:szCs w:val="24"/>
              </w:rPr>
              <w:t>scenario</w:t>
            </w:r>
            <w:r w:rsidRPr="51D0A01B">
              <w:rPr>
                <w:rFonts w:ascii="Times New Roman" w:hAnsi="Times New Roman" w:cs="Times New Roman"/>
                <w:sz w:val="24"/>
                <w:szCs w:val="24"/>
              </w:rPr>
              <w:t xml:space="preserve"> as needed compare</w:t>
            </w:r>
            <w:r w:rsidR="706372A0" w:rsidRPr="51D0A01B">
              <w:rPr>
                <w:rFonts w:ascii="Times New Roman" w:hAnsi="Times New Roman" w:cs="Times New Roman"/>
                <w:sz w:val="24"/>
                <w:szCs w:val="24"/>
              </w:rPr>
              <w:t>d</w:t>
            </w:r>
            <w:r w:rsidRPr="51D0A01B">
              <w:rPr>
                <w:rFonts w:ascii="Times New Roman" w:hAnsi="Times New Roman" w:cs="Times New Roman"/>
                <w:sz w:val="24"/>
                <w:szCs w:val="24"/>
              </w:rPr>
              <w:t xml:space="preserve"> to </w:t>
            </w:r>
            <w:r w:rsidR="706372A0" w:rsidRPr="51D0A01B">
              <w:rPr>
                <w:rFonts w:ascii="Times New Roman" w:hAnsi="Times New Roman" w:cs="Times New Roman"/>
                <w:sz w:val="24"/>
                <w:szCs w:val="24"/>
              </w:rPr>
              <w:t>the lowest available price month ($/head)</w:t>
            </w:r>
          </w:p>
        </w:tc>
      </w:tr>
      <w:tr w:rsidR="005C2B61" w14:paraId="2D529E7A" w14:textId="77777777" w:rsidTr="001D4A55">
        <w:tc>
          <w:tcPr>
            <w:tcW w:w="2125" w:type="dxa"/>
            <w:tcBorders>
              <w:top w:val="single" w:sz="4" w:space="0" w:color="auto"/>
              <w:bottom w:val="single" w:sz="4" w:space="0" w:color="auto"/>
            </w:tcBorders>
          </w:tcPr>
          <w:p w14:paraId="79C03132" w14:textId="7A70A42D" w:rsidR="005C2B61" w:rsidRPr="004F6486" w:rsidRDefault="005C2B61" w:rsidP="2D4E6B68">
            <w:pPr>
              <w:rPr>
                <w:rFonts w:ascii="Times New Roman" w:hAnsi="Times New Roman" w:cs="Times New Roman"/>
                <w:sz w:val="24"/>
                <w:szCs w:val="24"/>
              </w:rPr>
            </w:pPr>
          </w:p>
        </w:tc>
        <w:tc>
          <w:tcPr>
            <w:tcW w:w="2021" w:type="dxa"/>
            <w:tcBorders>
              <w:top w:val="single" w:sz="4" w:space="0" w:color="auto"/>
              <w:bottom w:val="single" w:sz="4" w:space="0" w:color="auto"/>
            </w:tcBorders>
            <w:vAlign w:val="center"/>
          </w:tcPr>
          <w:p w14:paraId="5D2C39AF" w14:textId="1EBFB5E3" w:rsidR="005C2B61" w:rsidRPr="004F6486" w:rsidRDefault="398AFB27" w:rsidP="00C52CD7">
            <w:pPr>
              <w:jc w:val="center"/>
              <w:rPr>
                <w:rFonts w:ascii="Times New Roman" w:hAnsi="Times New Roman" w:cs="Times New Roman"/>
                <w:sz w:val="24"/>
                <w:szCs w:val="24"/>
              </w:rPr>
            </w:pPr>
            <w:r w:rsidRPr="51D0A01B">
              <w:rPr>
                <w:rFonts w:ascii="Times New Roman" w:hAnsi="Times New Roman" w:cs="Times New Roman"/>
                <w:sz w:val="24"/>
                <w:szCs w:val="24"/>
              </w:rPr>
              <w:t>Purchased as needed</w:t>
            </w:r>
          </w:p>
        </w:tc>
        <w:tc>
          <w:tcPr>
            <w:tcW w:w="2853" w:type="dxa"/>
            <w:tcBorders>
              <w:top w:val="single" w:sz="4" w:space="0" w:color="auto"/>
              <w:bottom w:val="single" w:sz="4" w:space="0" w:color="auto"/>
            </w:tcBorders>
            <w:vAlign w:val="center"/>
          </w:tcPr>
          <w:p w14:paraId="04ADC56C" w14:textId="51710EFB" w:rsidR="005C2B61" w:rsidRPr="004F6486" w:rsidRDefault="398AFB27" w:rsidP="00C52CD7">
            <w:pPr>
              <w:jc w:val="center"/>
              <w:rPr>
                <w:rFonts w:ascii="Times New Roman" w:hAnsi="Times New Roman" w:cs="Times New Roman"/>
                <w:sz w:val="24"/>
                <w:szCs w:val="24"/>
              </w:rPr>
            </w:pPr>
            <w:r w:rsidRPr="51D0A01B">
              <w:rPr>
                <w:rFonts w:ascii="Times New Roman" w:hAnsi="Times New Roman" w:cs="Times New Roman"/>
                <w:sz w:val="24"/>
                <w:szCs w:val="24"/>
              </w:rPr>
              <w:t>Purchased in Low Cost M</w:t>
            </w:r>
            <w:r w:rsidR="0FFFBFA4" w:rsidRPr="51D0A01B">
              <w:rPr>
                <w:rFonts w:ascii="Times New Roman" w:hAnsi="Times New Roman" w:cs="Times New Roman"/>
                <w:sz w:val="24"/>
                <w:szCs w:val="24"/>
              </w:rPr>
              <w:t>onth</w:t>
            </w:r>
            <w:r w:rsidR="6CA715C5" w:rsidRPr="51D0A01B">
              <w:rPr>
                <w:rFonts w:ascii="Times New Roman" w:hAnsi="Times New Roman" w:cs="Times New Roman"/>
                <w:vertAlign w:val="superscript"/>
              </w:rPr>
              <w:t>1</w:t>
            </w:r>
          </w:p>
        </w:tc>
        <w:tc>
          <w:tcPr>
            <w:tcW w:w="2351" w:type="dxa"/>
            <w:tcBorders>
              <w:top w:val="single" w:sz="4" w:space="0" w:color="auto"/>
              <w:bottom w:val="single" w:sz="4" w:space="0" w:color="auto"/>
            </w:tcBorders>
            <w:vAlign w:val="center"/>
          </w:tcPr>
          <w:p w14:paraId="197B615B" w14:textId="3AE6598E" w:rsidR="005C2B61" w:rsidRPr="004F6486" w:rsidRDefault="7FC88EA5" w:rsidP="001D4A55">
            <w:pPr>
              <w:jc w:val="center"/>
              <w:rPr>
                <w:rFonts w:ascii="Times New Roman" w:hAnsi="Times New Roman" w:cs="Times New Roman"/>
                <w:sz w:val="24"/>
                <w:szCs w:val="24"/>
              </w:rPr>
            </w:pPr>
            <w:r w:rsidRPr="2D4E6B68">
              <w:rPr>
                <w:rFonts w:ascii="Times New Roman" w:hAnsi="Times New Roman" w:cs="Times New Roman"/>
                <w:sz w:val="24"/>
                <w:szCs w:val="24"/>
              </w:rPr>
              <w:t>Difference</w:t>
            </w:r>
          </w:p>
        </w:tc>
      </w:tr>
      <w:tr w:rsidR="005C2B61" w14:paraId="51974F2D" w14:textId="77777777" w:rsidTr="001D4A55">
        <w:tc>
          <w:tcPr>
            <w:tcW w:w="2125" w:type="dxa"/>
            <w:tcBorders>
              <w:top w:val="single" w:sz="4" w:space="0" w:color="auto"/>
            </w:tcBorders>
          </w:tcPr>
          <w:p w14:paraId="55966D8F" w14:textId="36F15D6C" w:rsidR="005C2B61" w:rsidRPr="004F6486" w:rsidRDefault="7FC88EA5" w:rsidP="00263542">
            <w:pPr>
              <w:rPr>
                <w:rFonts w:ascii="Times New Roman" w:hAnsi="Times New Roman" w:cs="Times New Roman"/>
                <w:sz w:val="24"/>
                <w:szCs w:val="24"/>
              </w:rPr>
            </w:pPr>
            <w:r w:rsidRPr="2D4E6B68">
              <w:rPr>
                <w:rFonts w:ascii="Times New Roman" w:hAnsi="Times New Roman" w:cs="Times New Roman"/>
                <w:sz w:val="24"/>
                <w:szCs w:val="24"/>
              </w:rPr>
              <w:t>Spring Cows</w:t>
            </w:r>
          </w:p>
        </w:tc>
        <w:tc>
          <w:tcPr>
            <w:tcW w:w="2021" w:type="dxa"/>
            <w:tcBorders>
              <w:top w:val="single" w:sz="4" w:space="0" w:color="auto"/>
            </w:tcBorders>
            <w:vAlign w:val="center"/>
          </w:tcPr>
          <w:p w14:paraId="06F5EC7B" w14:textId="6FDE4DA5" w:rsidR="005C2B61" w:rsidRPr="004F6486"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$119</w:t>
            </w:r>
            <w:r w:rsidR="003C1517">
              <w:rPr>
                <w:rFonts w:ascii="Times New Roman" w:hAnsi="Times New Roman" w:cs="Times New Roman"/>
                <w:sz w:val="24"/>
                <w:szCs w:val="24"/>
              </w:rPr>
              <w:t>.22</w:t>
            </w:r>
          </w:p>
        </w:tc>
        <w:tc>
          <w:tcPr>
            <w:tcW w:w="2853" w:type="dxa"/>
            <w:tcBorders>
              <w:top w:val="single" w:sz="4" w:space="0" w:color="auto"/>
            </w:tcBorders>
            <w:vAlign w:val="center"/>
          </w:tcPr>
          <w:p w14:paraId="237DE2E2" w14:textId="19E95D27" w:rsidR="004F6486" w:rsidRPr="004F6486"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$114.54</w:t>
            </w:r>
          </w:p>
        </w:tc>
        <w:tc>
          <w:tcPr>
            <w:tcW w:w="2351" w:type="dxa"/>
            <w:tcBorders>
              <w:top w:val="single" w:sz="4" w:space="0" w:color="auto"/>
            </w:tcBorders>
            <w:vAlign w:val="center"/>
          </w:tcPr>
          <w:p w14:paraId="2F75B46C" w14:textId="78D447B0" w:rsidR="005C2B61" w:rsidRPr="004F6486"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$4.68</w:t>
            </w:r>
          </w:p>
        </w:tc>
      </w:tr>
      <w:tr w:rsidR="005C2B61" w14:paraId="392D9BED" w14:textId="77777777" w:rsidTr="001D4A55">
        <w:tc>
          <w:tcPr>
            <w:tcW w:w="2125" w:type="dxa"/>
          </w:tcPr>
          <w:p w14:paraId="34C5572D" w14:textId="7AB6B13D" w:rsidR="005C2B61" w:rsidRPr="004F6486" w:rsidRDefault="7FC88EA5" w:rsidP="00263542">
            <w:pPr>
              <w:rPr>
                <w:rFonts w:ascii="Times New Roman" w:hAnsi="Times New Roman" w:cs="Times New Roman"/>
                <w:sz w:val="24"/>
                <w:szCs w:val="24"/>
              </w:rPr>
            </w:pPr>
            <w:r w:rsidRPr="2D4E6B68">
              <w:rPr>
                <w:rFonts w:ascii="Times New Roman" w:hAnsi="Times New Roman" w:cs="Times New Roman"/>
                <w:sz w:val="24"/>
                <w:szCs w:val="24"/>
              </w:rPr>
              <w:t>Spring Stockers</w:t>
            </w:r>
          </w:p>
        </w:tc>
        <w:tc>
          <w:tcPr>
            <w:tcW w:w="2021" w:type="dxa"/>
            <w:vAlign w:val="center"/>
          </w:tcPr>
          <w:p w14:paraId="11AE2D6C" w14:textId="46D9A1A1" w:rsidR="005C2B61" w:rsidRPr="004F6486"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$69.69</w:t>
            </w:r>
          </w:p>
        </w:tc>
        <w:tc>
          <w:tcPr>
            <w:tcW w:w="2853" w:type="dxa"/>
            <w:vAlign w:val="center"/>
          </w:tcPr>
          <w:p w14:paraId="62113411" w14:textId="28A7729E" w:rsidR="005C2B61" w:rsidRPr="004F6486"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$68.22</w:t>
            </w:r>
          </w:p>
        </w:tc>
        <w:tc>
          <w:tcPr>
            <w:tcW w:w="2351" w:type="dxa"/>
            <w:vAlign w:val="center"/>
          </w:tcPr>
          <w:p w14:paraId="490753FB" w14:textId="02CF1BEF" w:rsidR="005C2B61" w:rsidRPr="004F6486"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$1.47</w:t>
            </w:r>
          </w:p>
        </w:tc>
      </w:tr>
      <w:tr w:rsidR="005C2B61" w14:paraId="4F88572E" w14:textId="77777777" w:rsidTr="001D4A55">
        <w:tc>
          <w:tcPr>
            <w:tcW w:w="2125" w:type="dxa"/>
          </w:tcPr>
          <w:p w14:paraId="25C3A179" w14:textId="3D1B3814" w:rsidR="005C2B61" w:rsidRPr="00F77795" w:rsidRDefault="7FC88EA5" w:rsidP="00263542">
            <w:pPr>
              <w:rPr>
                <w:rFonts w:ascii="Times New Roman" w:hAnsi="Times New Roman" w:cs="Times New Roman"/>
                <w:sz w:val="24"/>
                <w:szCs w:val="24"/>
              </w:rPr>
            </w:pPr>
            <w:r w:rsidRPr="2D4E6B68">
              <w:rPr>
                <w:rFonts w:ascii="Times New Roman" w:hAnsi="Times New Roman" w:cs="Times New Roman"/>
                <w:sz w:val="24"/>
                <w:szCs w:val="24"/>
              </w:rPr>
              <w:t>Total</w:t>
            </w:r>
          </w:p>
        </w:tc>
        <w:tc>
          <w:tcPr>
            <w:tcW w:w="2021" w:type="dxa"/>
            <w:vAlign w:val="center"/>
          </w:tcPr>
          <w:p w14:paraId="5D1678A5" w14:textId="261A6DF7" w:rsidR="005C2B61" w:rsidRPr="00F77795"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$188.91</w:t>
            </w:r>
          </w:p>
        </w:tc>
        <w:tc>
          <w:tcPr>
            <w:tcW w:w="2853" w:type="dxa"/>
            <w:vAlign w:val="center"/>
          </w:tcPr>
          <w:p w14:paraId="421F3C0A" w14:textId="3AE4DBE2" w:rsidR="005C2B61" w:rsidRPr="00F77795"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$182.76</w:t>
            </w:r>
          </w:p>
        </w:tc>
        <w:tc>
          <w:tcPr>
            <w:tcW w:w="2351" w:type="dxa"/>
            <w:vAlign w:val="center"/>
          </w:tcPr>
          <w:p w14:paraId="434F2D44" w14:textId="5E6F5000" w:rsidR="005C2B61" w:rsidRPr="00F77795"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$6.15</w:t>
            </w:r>
          </w:p>
        </w:tc>
      </w:tr>
      <w:tr w:rsidR="004F6486" w14:paraId="140E06F5" w14:textId="77777777" w:rsidTr="001D4A55">
        <w:tc>
          <w:tcPr>
            <w:tcW w:w="2125" w:type="dxa"/>
          </w:tcPr>
          <w:p w14:paraId="43D9C368" w14:textId="77777777" w:rsidR="004F6486" w:rsidRPr="004F6486" w:rsidRDefault="004F6486" w:rsidP="00263542">
            <w:pPr>
              <w:rPr>
                <w:rFonts w:ascii="Times New Roman" w:hAnsi="Times New Roman" w:cs="Times New Roman"/>
                <w:sz w:val="24"/>
                <w:szCs w:val="24"/>
              </w:rPr>
            </w:pPr>
          </w:p>
        </w:tc>
        <w:tc>
          <w:tcPr>
            <w:tcW w:w="2021" w:type="dxa"/>
            <w:vAlign w:val="center"/>
          </w:tcPr>
          <w:p w14:paraId="142A4D5E" w14:textId="77777777" w:rsidR="004F6486" w:rsidRPr="004F6486" w:rsidRDefault="004F6486" w:rsidP="00C52CD7">
            <w:pPr>
              <w:jc w:val="center"/>
              <w:rPr>
                <w:rFonts w:ascii="Times New Roman" w:hAnsi="Times New Roman" w:cs="Times New Roman"/>
                <w:sz w:val="24"/>
                <w:szCs w:val="24"/>
              </w:rPr>
            </w:pPr>
          </w:p>
        </w:tc>
        <w:tc>
          <w:tcPr>
            <w:tcW w:w="2853" w:type="dxa"/>
            <w:vAlign w:val="center"/>
          </w:tcPr>
          <w:p w14:paraId="35E6C7CC" w14:textId="77777777" w:rsidR="004F6486" w:rsidRPr="004F6486" w:rsidRDefault="004F6486" w:rsidP="00C52CD7">
            <w:pPr>
              <w:jc w:val="center"/>
              <w:rPr>
                <w:rFonts w:ascii="Times New Roman" w:hAnsi="Times New Roman" w:cs="Times New Roman"/>
                <w:sz w:val="24"/>
                <w:szCs w:val="24"/>
              </w:rPr>
            </w:pPr>
          </w:p>
        </w:tc>
        <w:tc>
          <w:tcPr>
            <w:tcW w:w="2351" w:type="dxa"/>
            <w:vAlign w:val="center"/>
          </w:tcPr>
          <w:p w14:paraId="718B9CDF" w14:textId="77777777" w:rsidR="004F6486" w:rsidRPr="004F6486" w:rsidRDefault="004F6486" w:rsidP="00C52CD7">
            <w:pPr>
              <w:jc w:val="center"/>
              <w:rPr>
                <w:rFonts w:ascii="Times New Roman" w:hAnsi="Times New Roman" w:cs="Times New Roman"/>
                <w:sz w:val="24"/>
                <w:szCs w:val="24"/>
              </w:rPr>
            </w:pPr>
          </w:p>
        </w:tc>
      </w:tr>
      <w:tr w:rsidR="005C2B61" w14:paraId="714B111F" w14:textId="77777777" w:rsidTr="001D4A55">
        <w:tc>
          <w:tcPr>
            <w:tcW w:w="2125" w:type="dxa"/>
          </w:tcPr>
          <w:p w14:paraId="3C855282" w14:textId="02685720" w:rsidR="005C2B61" w:rsidRPr="004F6486" w:rsidRDefault="7FC88EA5" w:rsidP="00263542">
            <w:pPr>
              <w:rPr>
                <w:rFonts w:ascii="Times New Roman" w:hAnsi="Times New Roman" w:cs="Times New Roman"/>
                <w:sz w:val="24"/>
                <w:szCs w:val="24"/>
              </w:rPr>
            </w:pPr>
            <w:r w:rsidRPr="2D4E6B68">
              <w:rPr>
                <w:rFonts w:ascii="Times New Roman" w:hAnsi="Times New Roman" w:cs="Times New Roman"/>
                <w:sz w:val="24"/>
                <w:szCs w:val="24"/>
              </w:rPr>
              <w:t>Fall Cows</w:t>
            </w:r>
          </w:p>
        </w:tc>
        <w:tc>
          <w:tcPr>
            <w:tcW w:w="2021" w:type="dxa"/>
            <w:vAlign w:val="center"/>
          </w:tcPr>
          <w:p w14:paraId="61BB140D" w14:textId="5EF9535A" w:rsidR="005C2B61" w:rsidRPr="004F6486"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$186.60</w:t>
            </w:r>
          </w:p>
        </w:tc>
        <w:tc>
          <w:tcPr>
            <w:tcW w:w="2853" w:type="dxa"/>
            <w:vAlign w:val="center"/>
          </w:tcPr>
          <w:p w14:paraId="60FD13DB" w14:textId="66A743C2" w:rsidR="005C2B61" w:rsidRPr="004F6486"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$179.45</w:t>
            </w:r>
          </w:p>
        </w:tc>
        <w:tc>
          <w:tcPr>
            <w:tcW w:w="2351" w:type="dxa"/>
            <w:vAlign w:val="center"/>
          </w:tcPr>
          <w:p w14:paraId="67EFB04B" w14:textId="6F5D0856" w:rsidR="005C2B61" w:rsidRPr="004F6486"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$7.15</w:t>
            </w:r>
          </w:p>
        </w:tc>
      </w:tr>
      <w:tr w:rsidR="005C2B61" w14:paraId="2580B1D6" w14:textId="77777777" w:rsidTr="001D4A55">
        <w:tc>
          <w:tcPr>
            <w:tcW w:w="2125" w:type="dxa"/>
          </w:tcPr>
          <w:p w14:paraId="67DCD755" w14:textId="17C7A0CB" w:rsidR="005C2B61" w:rsidRPr="004F6486" w:rsidRDefault="7FC88EA5" w:rsidP="00263542">
            <w:pPr>
              <w:rPr>
                <w:rFonts w:ascii="Times New Roman" w:hAnsi="Times New Roman" w:cs="Times New Roman"/>
                <w:sz w:val="24"/>
                <w:szCs w:val="24"/>
              </w:rPr>
            </w:pPr>
            <w:r w:rsidRPr="2D4E6B68">
              <w:rPr>
                <w:rFonts w:ascii="Times New Roman" w:hAnsi="Times New Roman" w:cs="Times New Roman"/>
                <w:sz w:val="24"/>
                <w:szCs w:val="24"/>
              </w:rPr>
              <w:t>Fall Stockers</w:t>
            </w:r>
          </w:p>
        </w:tc>
        <w:tc>
          <w:tcPr>
            <w:tcW w:w="2021" w:type="dxa"/>
            <w:vAlign w:val="center"/>
          </w:tcPr>
          <w:p w14:paraId="1E3DC880" w14:textId="1DFF8D7F" w:rsidR="005C2B61" w:rsidRPr="004F6486"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$65.64</w:t>
            </w:r>
          </w:p>
        </w:tc>
        <w:tc>
          <w:tcPr>
            <w:tcW w:w="2853" w:type="dxa"/>
            <w:vAlign w:val="center"/>
          </w:tcPr>
          <w:p w14:paraId="43418A33" w14:textId="39DF4DA8" w:rsidR="005C2B61" w:rsidRPr="004F6486"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$64.71</w:t>
            </w:r>
          </w:p>
        </w:tc>
        <w:tc>
          <w:tcPr>
            <w:tcW w:w="2351" w:type="dxa"/>
            <w:vAlign w:val="center"/>
          </w:tcPr>
          <w:p w14:paraId="445FAD1B" w14:textId="5F15B125" w:rsidR="005C2B61" w:rsidRPr="004F6486"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$0.93</w:t>
            </w:r>
          </w:p>
        </w:tc>
      </w:tr>
      <w:tr w:rsidR="005C2B61" w14:paraId="0013ABB0" w14:textId="77777777" w:rsidTr="001D4A55">
        <w:tc>
          <w:tcPr>
            <w:tcW w:w="2125" w:type="dxa"/>
            <w:tcBorders>
              <w:bottom w:val="single" w:sz="4" w:space="0" w:color="auto"/>
            </w:tcBorders>
          </w:tcPr>
          <w:p w14:paraId="55332E17" w14:textId="1C62972D" w:rsidR="005C2B61" w:rsidRPr="00F77795" w:rsidRDefault="7FC88EA5" w:rsidP="00263542">
            <w:pPr>
              <w:rPr>
                <w:rFonts w:ascii="Times New Roman" w:hAnsi="Times New Roman" w:cs="Times New Roman"/>
                <w:sz w:val="24"/>
                <w:szCs w:val="24"/>
              </w:rPr>
            </w:pPr>
            <w:r w:rsidRPr="2D4E6B68">
              <w:rPr>
                <w:rFonts w:ascii="Times New Roman" w:hAnsi="Times New Roman" w:cs="Times New Roman"/>
                <w:sz w:val="24"/>
                <w:szCs w:val="24"/>
              </w:rPr>
              <w:t>Total</w:t>
            </w:r>
          </w:p>
        </w:tc>
        <w:tc>
          <w:tcPr>
            <w:tcW w:w="2021" w:type="dxa"/>
            <w:tcBorders>
              <w:bottom w:val="single" w:sz="4" w:space="0" w:color="auto"/>
            </w:tcBorders>
            <w:vAlign w:val="center"/>
          </w:tcPr>
          <w:p w14:paraId="277C0FE8" w14:textId="6FE406E4" w:rsidR="005C2B61" w:rsidRPr="00F77795"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$252.24</w:t>
            </w:r>
          </w:p>
        </w:tc>
        <w:tc>
          <w:tcPr>
            <w:tcW w:w="2853" w:type="dxa"/>
            <w:tcBorders>
              <w:bottom w:val="single" w:sz="4" w:space="0" w:color="auto"/>
            </w:tcBorders>
            <w:vAlign w:val="center"/>
          </w:tcPr>
          <w:p w14:paraId="5D7B122B" w14:textId="46B2FA40" w:rsidR="005C2B61" w:rsidRPr="00F77795"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$244.16</w:t>
            </w:r>
          </w:p>
        </w:tc>
        <w:tc>
          <w:tcPr>
            <w:tcW w:w="2351" w:type="dxa"/>
            <w:tcBorders>
              <w:bottom w:val="single" w:sz="4" w:space="0" w:color="auto"/>
            </w:tcBorders>
            <w:vAlign w:val="center"/>
          </w:tcPr>
          <w:p w14:paraId="5574E21F" w14:textId="5E39B37A" w:rsidR="005C2B61" w:rsidRPr="00F77795" w:rsidRDefault="7FC88EA5" w:rsidP="00C52CD7">
            <w:pPr>
              <w:jc w:val="center"/>
              <w:rPr>
                <w:rFonts w:ascii="Times New Roman" w:hAnsi="Times New Roman" w:cs="Times New Roman"/>
                <w:sz w:val="24"/>
                <w:szCs w:val="24"/>
              </w:rPr>
            </w:pPr>
            <w:r w:rsidRPr="2D4E6B68">
              <w:rPr>
                <w:rFonts w:ascii="Times New Roman" w:hAnsi="Times New Roman" w:cs="Times New Roman"/>
                <w:sz w:val="24"/>
                <w:szCs w:val="24"/>
              </w:rPr>
              <w:t>$8.08</w:t>
            </w:r>
          </w:p>
        </w:tc>
      </w:tr>
      <w:tr w:rsidR="00602477" w:rsidRPr="00263542" w14:paraId="79EEC48F" w14:textId="77777777" w:rsidTr="001D4A55">
        <w:tc>
          <w:tcPr>
            <w:tcW w:w="9350" w:type="dxa"/>
            <w:gridSpan w:val="4"/>
            <w:tcBorders>
              <w:top w:val="single" w:sz="4" w:space="0" w:color="auto"/>
            </w:tcBorders>
          </w:tcPr>
          <w:p w14:paraId="36EE959F" w14:textId="2CCE40D2" w:rsidR="00602477" w:rsidRPr="00263542" w:rsidRDefault="007A52F7" w:rsidP="00263542">
            <w:pPr>
              <w:rPr>
                <w:rFonts w:ascii="Times New Roman" w:hAnsi="Times New Roman" w:cs="Times New Roman"/>
                <w:sz w:val="24"/>
                <w:szCs w:val="24"/>
              </w:rPr>
            </w:pPr>
            <w:r w:rsidRPr="00263542">
              <w:rPr>
                <w:rFonts w:ascii="Times New Roman" w:hAnsi="Times New Roman" w:cs="Times New Roman"/>
                <w:sz w:val="24"/>
                <w:szCs w:val="24"/>
                <w:vertAlign w:val="superscript"/>
              </w:rPr>
              <w:t>1</w:t>
            </w:r>
            <w:r w:rsidR="00602477" w:rsidRPr="00263542">
              <w:rPr>
                <w:rFonts w:ascii="Times New Roman" w:hAnsi="Times New Roman" w:cs="Times New Roman"/>
                <w:sz w:val="24"/>
                <w:szCs w:val="24"/>
              </w:rPr>
              <w:t>Lowest</w:t>
            </w:r>
            <w:r w:rsidR="00E70FC4">
              <w:rPr>
                <w:rFonts w:ascii="Times New Roman" w:hAnsi="Times New Roman" w:cs="Times New Roman"/>
                <w:sz w:val="24"/>
                <w:szCs w:val="24"/>
              </w:rPr>
              <w:t xml:space="preserve"> cost</w:t>
            </w:r>
            <w:r w:rsidR="00602477" w:rsidRPr="00263542">
              <w:rPr>
                <w:rFonts w:ascii="Times New Roman" w:hAnsi="Times New Roman" w:cs="Times New Roman"/>
                <w:sz w:val="24"/>
                <w:szCs w:val="24"/>
              </w:rPr>
              <w:t xml:space="preserve"> months are September for hay, February for corn gluten feed, and November for soybean hulls</w:t>
            </w:r>
          </w:p>
        </w:tc>
      </w:tr>
    </w:tbl>
    <w:p w14:paraId="790A1A41" w14:textId="378761B7" w:rsidR="008B76CB" w:rsidRDefault="008B76CB">
      <w:pPr>
        <w:spacing w:line="480" w:lineRule="auto"/>
        <w:rPr>
          <w:b/>
        </w:rPr>
      </w:pPr>
    </w:p>
    <w:p w14:paraId="5FBC736F" w14:textId="77777777" w:rsidR="008B76CB" w:rsidRDefault="008B76CB">
      <w:pPr>
        <w:rPr>
          <w:b/>
        </w:rPr>
      </w:pPr>
      <w:r>
        <w:rPr>
          <w:b/>
        </w:rPr>
        <w:br w:type="page"/>
      </w:r>
    </w:p>
    <w:tbl>
      <w:tblPr>
        <w:tblStyle w:val="TableGrid"/>
        <w:tblW w:w="0" w:type="auto"/>
        <w:tblLook w:val="04A0" w:firstRow="1" w:lastRow="0" w:firstColumn="1" w:lastColumn="0" w:noHBand="0" w:noVBand="1"/>
      </w:tblPr>
      <w:tblGrid>
        <w:gridCol w:w="2130"/>
        <w:gridCol w:w="2730"/>
        <w:gridCol w:w="2520"/>
        <w:gridCol w:w="1980"/>
      </w:tblGrid>
      <w:tr w:rsidR="00F77795" w14:paraId="58469F27" w14:textId="77777777" w:rsidTr="51D0A01B">
        <w:tc>
          <w:tcPr>
            <w:tcW w:w="9360" w:type="dxa"/>
            <w:gridSpan w:val="4"/>
            <w:tcBorders>
              <w:top w:val="nil"/>
              <w:left w:val="nil"/>
              <w:bottom w:val="single" w:sz="4" w:space="0" w:color="auto"/>
              <w:right w:val="nil"/>
            </w:tcBorders>
          </w:tcPr>
          <w:p w14:paraId="2B28D380" w14:textId="5019C80B" w:rsidR="00F77795" w:rsidRPr="004F6486" w:rsidRDefault="706372A0" w:rsidP="2D4E6B68">
            <w:pPr>
              <w:rPr>
                <w:rFonts w:ascii="Times New Roman" w:hAnsi="Times New Roman" w:cs="Times New Roman"/>
                <w:sz w:val="24"/>
                <w:szCs w:val="24"/>
              </w:rPr>
            </w:pPr>
            <w:bookmarkStart w:id="3" w:name="_Hlk103514683"/>
            <w:r w:rsidRPr="51D0A01B">
              <w:rPr>
                <w:rFonts w:ascii="Times New Roman" w:hAnsi="Times New Roman" w:cs="Times New Roman"/>
                <w:sz w:val="24"/>
                <w:szCs w:val="24"/>
              </w:rPr>
              <w:lastRenderedPageBreak/>
              <w:t xml:space="preserve">Table </w:t>
            </w:r>
            <w:r w:rsidR="00263B47">
              <w:rPr>
                <w:rFonts w:ascii="Times New Roman" w:hAnsi="Times New Roman" w:cs="Times New Roman"/>
                <w:sz w:val="24"/>
                <w:szCs w:val="24"/>
              </w:rPr>
              <w:t>1.</w:t>
            </w:r>
            <w:r w:rsidR="00541E60" w:rsidRPr="51D0A01B">
              <w:rPr>
                <w:rFonts w:ascii="Times New Roman" w:hAnsi="Times New Roman" w:cs="Times New Roman"/>
                <w:sz w:val="24"/>
                <w:szCs w:val="24"/>
              </w:rPr>
              <w:t>4</w:t>
            </w:r>
            <w:r w:rsidRPr="51D0A01B">
              <w:rPr>
                <w:rFonts w:ascii="Times New Roman" w:hAnsi="Times New Roman" w:cs="Times New Roman"/>
                <w:sz w:val="24"/>
                <w:szCs w:val="24"/>
              </w:rPr>
              <w:t xml:space="preserve"> Purchasing feedstuffs </w:t>
            </w:r>
            <w:r w:rsidR="654A7A1C" w:rsidRPr="51D0A01B">
              <w:rPr>
                <w:rFonts w:ascii="Times New Roman" w:hAnsi="Times New Roman" w:cs="Times New Roman"/>
                <w:sz w:val="24"/>
                <w:szCs w:val="24"/>
              </w:rPr>
              <w:t xml:space="preserve">assuming high hay cost scenario </w:t>
            </w:r>
            <w:r w:rsidRPr="51D0A01B">
              <w:rPr>
                <w:rFonts w:ascii="Times New Roman" w:hAnsi="Times New Roman" w:cs="Times New Roman"/>
                <w:sz w:val="24"/>
                <w:szCs w:val="24"/>
              </w:rPr>
              <w:t>as needed compared to the lowest available price month ($/head)</w:t>
            </w:r>
            <w:bookmarkEnd w:id="3"/>
          </w:p>
        </w:tc>
      </w:tr>
      <w:tr w:rsidR="00132651" w14:paraId="2D69B8C2" w14:textId="77777777" w:rsidTr="001D4A55">
        <w:tc>
          <w:tcPr>
            <w:tcW w:w="2130" w:type="dxa"/>
            <w:tcBorders>
              <w:left w:val="nil"/>
              <w:bottom w:val="single" w:sz="4" w:space="0" w:color="auto"/>
              <w:right w:val="nil"/>
            </w:tcBorders>
          </w:tcPr>
          <w:p w14:paraId="28548A37" w14:textId="77777777" w:rsidR="00132651" w:rsidRPr="004F6486" w:rsidRDefault="00132651" w:rsidP="00132651">
            <w:pPr>
              <w:rPr>
                <w:rFonts w:ascii="Times New Roman" w:hAnsi="Times New Roman" w:cs="Times New Roman"/>
                <w:sz w:val="24"/>
                <w:szCs w:val="24"/>
              </w:rPr>
            </w:pPr>
          </w:p>
        </w:tc>
        <w:tc>
          <w:tcPr>
            <w:tcW w:w="2730" w:type="dxa"/>
            <w:tcBorders>
              <w:top w:val="nil"/>
              <w:left w:val="nil"/>
              <w:bottom w:val="single" w:sz="4" w:space="0" w:color="auto"/>
              <w:right w:val="nil"/>
            </w:tcBorders>
            <w:vAlign w:val="bottom"/>
          </w:tcPr>
          <w:p w14:paraId="4E471ACC" w14:textId="04F7139D" w:rsidR="00132651" w:rsidRPr="004F6486" w:rsidRDefault="654A7A1C" w:rsidP="001D4A55">
            <w:pPr>
              <w:jc w:val="center"/>
              <w:rPr>
                <w:rFonts w:ascii="Times New Roman" w:hAnsi="Times New Roman" w:cs="Times New Roman"/>
                <w:sz w:val="24"/>
                <w:szCs w:val="24"/>
              </w:rPr>
            </w:pPr>
            <w:r w:rsidRPr="51D0A01B">
              <w:rPr>
                <w:rFonts w:ascii="Times New Roman" w:hAnsi="Times New Roman" w:cs="Times New Roman"/>
                <w:sz w:val="24"/>
                <w:szCs w:val="24"/>
              </w:rPr>
              <w:t>Purchased as needed</w:t>
            </w:r>
          </w:p>
        </w:tc>
        <w:tc>
          <w:tcPr>
            <w:tcW w:w="2520" w:type="dxa"/>
            <w:tcBorders>
              <w:top w:val="nil"/>
              <w:left w:val="nil"/>
              <w:bottom w:val="single" w:sz="4" w:space="0" w:color="auto"/>
              <w:right w:val="nil"/>
            </w:tcBorders>
            <w:vAlign w:val="bottom"/>
          </w:tcPr>
          <w:p w14:paraId="18DBF481" w14:textId="7D47A442" w:rsidR="00132651" w:rsidRPr="00263542" w:rsidRDefault="654A7A1C" w:rsidP="001D4A55">
            <w:pPr>
              <w:jc w:val="center"/>
              <w:rPr>
                <w:rFonts w:ascii="Times New Roman" w:hAnsi="Times New Roman" w:cs="Times New Roman"/>
                <w:sz w:val="24"/>
                <w:szCs w:val="24"/>
                <w:vertAlign w:val="superscript"/>
              </w:rPr>
            </w:pPr>
            <w:r w:rsidRPr="51D0A01B">
              <w:rPr>
                <w:rFonts w:ascii="Times New Roman" w:hAnsi="Times New Roman" w:cs="Times New Roman"/>
                <w:sz w:val="24"/>
                <w:szCs w:val="24"/>
              </w:rPr>
              <w:t>Purchased in Low Cost Month</w:t>
            </w:r>
            <w:r w:rsidRPr="51D0A01B">
              <w:rPr>
                <w:rFonts w:ascii="Times New Roman" w:hAnsi="Times New Roman" w:cs="Times New Roman"/>
                <w:vertAlign w:val="superscript"/>
              </w:rPr>
              <w:t>1</w:t>
            </w:r>
          </w:p>
        </w:tc>
        <w:tc>
          <w:tcPr>
            <w:tcW w:w="1980" w:type="dxa"/>
            <w:tcBorders>
              <w:top w:val="nil"/>
              <w:left w:val="nil"/>
              <w:bottom w:val="single" w:sz="4" w:space="0" w:color="auto"/>
              <w:right w:val="nil"/>
            </w:tcBorders>
            <w:vAlign w:val="bottom"/>
          </w:tcPr>
          <w:p w14:paraId="493FBE06" w14:textId="77777777" w:rsidR="00132651" w:rsidRPr="004F6486" w:rsidRDefault="00132651" w:rsidP="001D4A55">
            <w:pPr>
              <w:jc w:val="center"/>
              <w:rPr>
                <w:rFonts w:ascii="Times New Roman" w:hAnsi="Times New Roman" w:cs="Times New Roman"/>
                <w:sz w:val="24"/>
                <w:szCs w:val="24"/>
              </w:rPr>
            </w:pPr>
            <w:r w:rsidRPr="2D4E6B68">
              <w:rPr>
                <w:rFonts w:ascii="Times New Roman" w:hAnsi="Times New Roman" w:cs="Times New Roman"/>
                <w:sz w:val="24"/>
                <w:szCs w:val="24"/>
              </w:rPr>
              <w:t>Difference</w:t>
            </w:r>
          </w:p>
        </w:tc>
      </w:tr>
      <w:tr w:rsidR="00F77795" w14:paraId="6365B131" w14:textId="77777777" w:rsidTr="001D4A55">
        <w:tc>
          <w:tcPr>
            <w:tcW w:w="2130" w:type="dxa"/>
            <w:tcBorders>
              <w:top w:val="single" w:sz="4" w:space="0" w:color="auto"/>
              <w:left w:val="nil"/>
              <w:bottom w:val="nil"/>
              <w:right w:val="nil"/>
            </w:tcBorders>
          </w:tcPr>
          <w:p w14:paraId="4BE1B661" w14:textId="77777777" w:rsidR="00F77795" w:rsidRPr="004F6486" w:rsidRDefault="706372A0" w:rsidP="00263542">
            <w:pPr>
              <w:rPr>
                <w:rFonts w:ascii="Times New Roman" w:hAnsi="Times New Roman" w:cs="Times New Roman"/>
                <w:sz w:val="24"/>
                <w:szCs w:val="24"/>
              </w:rPr>
            </w:pPr>
            <w:r w:rsidRPr="2D4E6B68">
              <w:rPr>
                <w:rFonts w:ascii="Times New Roman" w:hAnsi="Times New Roman" w:cs="Times New Roman"/>
                <w:sz w:val="24"/>
                <w:szCs w:val="24"/>
              </w:rPr>
              <w:t>Spring Cows</w:t>
            </w:r>
          </w:p>
        </w:tc>
        <w:tc>
          <w:tcPr>
            <w:tcW w:w="2730" w:type="dxa"/>
            <w:tcBorders>
              <w:top w:val="single" w:sz="4" w:space="0" w:color="auto"/>
              <w:left w:val="nil"/>
              <w:bottom w:val="nil"/>
              <w:right w:val="nil"/>
            </w:tcBorders>
            <w:vAlign w:val="bottom"/>
          </w:tcPr>
          <w:p w14:paraId="2D1E8127" w14:textId="4B0EE345" w:rsidR="00F77795" w:rsidRPr="004F6486"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$177.81</w:t>
            </w:r>
          </w:p>
        </w:tc>
        <w:tc>
          <w:tcPr>
            <w:tcW w:w="2520" w:type="dxa"/>
            <w:tcBorders>
              <w:top w:val="single" w:sz="4" w:space="0" w:color="auto"/>
              <w:left w:val="nil"/>
              <w:bottom w:val="nil"/>
              <w:right w:val="nil"/>
            </w:tcBorders>
            <w:vAlign w:val="bottom"/>
          </w:tcPr>
          <w:p w14:paraId="064D8DD0" w14:textId="33E57097" w:rsidR="00F77795" w:rsidRPr="004F6486"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$169.01</w:t>
            </w:r>
          </w:p>
        </w:tc>
        <w:tc>
          <w:tcPr>
            <w:tcW w:w="1980" w:type="dxa"/>
            <w:tcBorders>
              <w:top w:val="single" w:sz="4" w:space="0" w:color="auto"/>
              <w:left w:val="nil"/>
              <w:bottom w:val="nil"/>
              <w:right w:val="nil"/>
            </w:tcBorders>
            <w:vAlign w:val="bottom"/>
          </w:tcPr>
          <w:p w14:paraId="68461377" w14:textId="43C2DB61" w:rsidR="00F77795" w:rsidRPr="004F6486"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w:t>
            </w:r>
            <w:r w:rsidR="6EE962D3" w:rsidRPr="2D4E6B68">
              <w:rPr>
                <w:rFonts w:ascii="Times New Roman" w:hAnsi="Times New Roman" w:cs="Times New Roman"/>
                <w:sz w:val="24"/>
                <w:szCs w:val="24"/>
              </w:rPr>
              <w:t>8</w:t>
            </w:r>
            <w:r w:rsidRPr="2D4E6B68">
              <w:rPr>
                <w:rFonts w:ascii="Times New Roman" w:hAnsi="Times New Roman" w:cs="Times New Roman"/>
                <w:sz w:val="24"/>
                <w:szCs w:val="24"/>
              </w:rPr>
              <w:t>.8</w:t>
            </w:r>
            <w:r w:rsidR="6EE962D3" w:rsidRPr="2D4E6B68">
              <w:rPr>
                <w:rFonts w:ascii="Times New Roman" w:hAnsi="Times New Roman" w:cs="Times New Roman"/>
                <w:sz w:val="24"/>
                <w:szCs w:val="24"/>
              </w:rPr>
              <w:t>0</w:t>
            </w:r>
          </w:p>
        </w:tc>
      </w:tr>
      <w:tr w:rsidR="00F77795" w14:paraId="6F73B7CC" w14:textId="77777777" w:rsidTr="001D4A55">
        <w:tc>
          <w:tcPr>
            <w:tcW w:w="2130" w:type="dxa"/>
            <w:tcBorders>
              <w:top w:val="nil"/>
              <w:left w:val="nil"/>
              <w:bottom w:val="nil"/>
              <w:right w:val="nil"/>
            </w:tcBorders>
          </w:tcPr>
          <w:p w14:paraId="4F4B9365" w14:textId="77777777" w:rsidR="00F77795" w:rsidRPr="004F6486" w:rsidRDefault="706372A0" w:rsidP="00263542">
            <w:pPr>
              <w:rPr>
                <w:rFonts w:ascii="Times New Roman" w:hAnsi="Times New Roman" w:cs="Times New Roman"/>
                <w:sz w:val="24"/>
                <w:szCs w:val="24"/>
              </w:rPr>
            </w:pPr>
            <w:r w:rsidRPr="2D4E6B68">
              <w:rPr>
                <w:rFonts w:ascii="Times New Roman" w:hAnsi="Times New Roman" w:cs="Times New Roman"/>
                <w:sz w:val="24"/>
                <w:szCs w:val="24"/>
              </w:rPr>
              <w:t>Spring Stockers</w:t>
            </w:r>
          </w:p>
        </w:tc>
        <w:tc>
          <w:tcPr>
            <w:tcW w:w="2730" w:type="dxa"/>
            <w:tcBorders>
              <w:top w:val="nil"/>
              <w:left w:val="nil"/>
              <w:bottom w:val="nil"/>
              <w:right w:val="nil"/>
            </w:tcBorders>
            <w:vAlign w:val="bottom"/>
          </w:tcPr>
          <w:p w14:paraId="2162676E" w14:textId="35207AF5" w:rsidR="00F77795" w:rsidRPr="004F6486"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$73.48</w:t>
            </w:r>
          </w:p>
        </w:tc>
        <w:tc>
          <w:tcPr>
            <w:tcW w:w="2520" w:type="dxa"/>
            <w:tcBorders>
              <w:top w:val="nil"/>
              <w:left w:val="nil"/>
              <w:bottom w:val="nil"/>
              <w:right w:val="nil"/>
            </w:tcBorders>
            <w:vAlign w:val="bottom"/>
          </w:tcPr>
          <w:p w14:paraId="5726A35A" w14:textId="7F1D90DB" w:rsidR="00F77795" w:rsidRPr="004F6486"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$71.80</w:t>
            </w:r>
          </w:p>
        </w:tc>
        <w:tc>
          <w:tcPr>
            <w:tcW w:w="1980" w:type="dxa"/>
            <w:tcBorders>
              <w:top w:val="nil"/>
              <w:left w:val="nil"/>
              <w:bottom w:val="nil"/>
              <w:right w:val="nil"/>
            </w:tcBorders>
            <w:vAlign w:val="bottom"/>
          </w:tcPr>
          <w:p w14:paraId="00559CF9" w14:textId="6C524E02" w:rsidR="00F77795" w:rsidRPr="004F6486"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$1.</w:t>
            </w:r>
            <w:r w:rsidR="6EE962D3" w:rsidRPr="2D4E6B68">
              <w:rPr>
                <w:rFonts w:ascii="Times New Roman" w:hAnsi="Times New Roman" w:cs="Times New Roman"/>
                <w:sz w:val="24"/>
                <w:szCs w:val="24"/>
              </w:rPr>
              <w:t>69</w:t>
            </w:r>
          </w:p>
        </w:tc>
      </w:tr>
      <w:tr w:rsidR="00F77795" w14:paraId="729541A6" w14:textId="77777777" w:rsidTr="001D4A55">
        <w:tc>
          <w:tcPr>
            <w:tcW w:w="2130" w:type="dxa"/>
            <w:tcBorders>
              <w:top w:val="nil"/>
              <w:left w:val="nil"/>
              <w:bottom w:val="nil"/>
              <w:right w:val="nil"/>
            </w:tcBorders>
          </w:tcPr>
          <w:p w14:paraId="455F07EB" w14:textId="77777777" w:rsidR="00F77795" w:rsidRPr="00F77795" w:rsidRDefault="706372A0" w:rsidP="00263542">
            <w:pPr>
              <w:rPr>
                <w:rFonts w:ascii="Times New Roman" w:hAnsi="Times New Roman" w:cs="Times New Roman"/>
                <w:sz w:val="24"/>
                <w:szCs w:val="24"/>
              </w:rPr>
            </w:pPr>
            <w:r w:rsidRPr="2D4E6B68">
              <w:rPr>
                <w:rFonts w:ascii="Times New Roman" w:hAnsi="Times New Roman" w:cs="Times New Roman"/>
                <w:sz w:val="24"/>
                <w:szCs w:val="24"/>
              </w:rPr>
              <w:t>Total</w:t>
            </w:r>
          </w:p>
        </w:tc>
        <w:tc>
          <w:tcPr>
            <w:tcW w:w="2730" w:type="dxa"/>
            <w:tcBorders>
              <w:top w:val="nil"/>
              <w:left w:val="nil"/>
              <w:bottom w:val="nil"/>
              <w:right w:val="nil"/>
            </w:tcBorders>
            <w:vAlign w:val="bottom"/>
          </w:tcPr>
          <w:p w14:paraId="69BF9F81" w14:textId="6B607750" w:rsidR="00F77795" w:rsidRPr="00F77795"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$251.29</w:t>
            </w:r>
          </w:p>
        </w:tc>
        <w:tc>
          <w:tcPr>
            <w:tcW w:w="2520" w:type="dxa"/>
            <w:tcBorders>
              <w:top w:val="nil"/>
              <w:left w:val="nil"/>
              <w:bottom w:val="nil"/>
              <w:right w:val="nil"/>
            </w:tcBorders>
            <w:vAlign w:val="bottom"/>
          </w:tcPr>
          <w:p w14:paraId="77570F98" w14:textId="18568B40" w:rsidR="00F77795" w:rsidRPr="00F77795"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$240.</w:t>
            </w:r>
            <w:r w:rsidR="6EE962D3" w:rsidRPr="2D4E6B68">
              <w:rPr>
                <w:rFonts w:ascii="Times New Roman" w:hAnsi="Times New Roman" w:cs="Times New Roman"/>
                <w:sz w:val="24"/>
                <w:szCs w:val="24"/>
              </w:rPr>
              <w:t>80</w:t>
            </w:r>
          </w:p>
        </w:tc>
        <w:tc>
          <w:tcPr>
            <w:tcW w:w="1980" w:type="dxa"/>
            <w:tcBorders>
              <w:top w:val="nil"/>
              <w:left w:val="nil"/>
              <w:bottom w:val="nil"/>
              <w:right w:val="nil"/>
            </w:tcBorders>
            <w:vAlign w:val="bottom"/>
          </w:tcPr>
          <w:p w14:paraId="61FE4476" w14:textId="14418E38" w:rsidR="00F77795" w:rsidRPr="00F77795"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w:t>
            </w:r>
            <w:r w:rsidR="6EE962D3" w:rsidRPr="2D4E6B68">
              <w:rPr>
                <w:rFonts w:ascii="Times New Roman" w:hAnsi="Times New Roman" w:cs="Times New Roman"/>
                <w:sz w:val="24"/>
                <w:szCs w:val="24"/>
              </w:rPr>
              <w:t>10</w:t>
            </w:r>
            <w:r w:rsidRPr="2D4E6B68">
              <w:rPr>
                <w:rFonts w:ascii="Times New Roman" w:hAnsi="Times New Roman" w:cs="Times New Roman"/>
                <w:sz w:val="24"/>
                <w:szCs w:val="24"/>
              </w:rPr>
              <w:t>.</w:t>
            </w:r>
            <w:r w:rsidR="6EE962D3" w:rsidRPr="2D4E6B68">
              <w:rPr>
                <w:rFonts w:ascii="Times New Roman" w:hAnsi="Times New Roman" w:cs="Times New Roman"/>
                <w:sz w:val="24"/>
                <w:szCs w:val="24"/>
              </w:rPr>
              <w:t>49</w:t>
            </w:r>
          </w:p>
        </w:tc>
      </w:tr>
      <w:tr w:rsidR="00F77795" w14:paraId="6C7D5465" w14:textId="77777777" w:rsidTr="001D4A55">
        <w:tc>
          <w:tcPr>
            <w:tcW w:w="2130" w:type="dxa"/>
            <w:tcBorders>
              <w:top w:val="nil"/>
              <w:left w:val="nil"/>
              <w:bottom w:val="nil"/>
              <w:right w:val="nil"/>
            </w:tcBorders>
          </w:tcPr>
          <w:p w14:paraId="630474E3" w14:textId="77777777" w:rsidR="00F77795" w:rsidRPr="004F6486" w:rsidRDefault="00F77795" w:rsidP="00263542">
            <w:pPr>
              <w:rPr>
                <w:rFonts w:ascii="Times New Roman" w:hAnsi="Times New Roman" w:cs="Times New Roman"/>
                <w:sz w:val="24"/>
                <w:szCs w:val="24"/>
              </w:rPr>
            </w:pPr>
          </w:p>
        </w:tc>
        <w:tc>
          <w:tcPr>
            <w:tcW w:w="2730" w:type="dxa"/>
            <w:tcBorders>
              <w:top w:val="nil"/>
              <w:left w:val="nil"/>
              <w:bottom w:val="nil"/>
              <w:right w:val="nil"/>
            </w:tcBorders>
            <w:vAlign w:val="bottom"/>
          </w:tcPr>
          <w:p w14:paraId="3D0524C5" w14:textId="77777777" w:rsidR="00F77795" w:rsidRPr="004F6486" w:rsidRDefault="00F77795" w:rsidP="00C52CD7">
            <w:pPr>
              <w:jc w:val="center"/>
              <w:rPr>
                <w:rFonts w:ascii="Times New Roman" w:hAnsi="Times New Roman" w:cs="Times New Roman"/>
                <w:sz w:val="24"/>
                <w:szCs w:val="24"/>
              </w:rPr>
            </w:pPr>
          </w:p>
        </w:tc>
        <w:tc>
          <w:tcPr>
            <w:tcW w:w="2520" w:type="dxa"/>
            <w:tcBorders>
              <w:top w:val="nil"/>
              <w:left w:val="nil"/>
              <w:bottom w:val="nil"/>
              <w:right w:val="nil"/>
            </w:tcBorders>
            <w:vAlign w:val="bottom"/>
          </w:tcPr>
          <w:p w14:paraId="09608086" w14:textId="77777777" w:rsidR="00F77795" w:rsidRPr="004F6486" w:rsidRDefault="00F77795" w:rsidP="00C52CD7">
            <w:pPr>
              <w:jc w:val="center"/>
              <w:rPr>
                <w:rFonts w:ascii="Times New Roman" w:hAnsi="Times New Roman" w:cs="Times New Roman"/>
                <w:sz w:val="24"/>
                <w:szCs w:val="24"/>
              </w:rPr>
            </w:pPr>
          </w:p>
        </w:tc>
        <w:tc>
          <w:tcPr>
            <w:tcW w:w="1980" w:type="dxa"/>
            <w:tcBorders>
              <w:top w:val="nil"/>
              <w:left w:val="nil"/>
              <w:bottom w:val="nil"/>
              <w:right w:val="nil"/>
            </w:tcBorders>
            <w:vAlign w:val="bottom"/>
          </w:tcPr>
          <w:p w14:paraId="562F37D2" w14:textId="77777777" w:rsidR="00F77795" w:rsidRPr="004F6486" w:rsidRDefault="00F77795" w:rsidP="00C52CD7">
            <w:pPr>
              <w:jc w:val="center"/>
              <w:rPr>
                <w:rFonts w:ascii="Times New Roman" w:hAnsi="Times New Roman" w:cs="Times New Roman"/>
                <w:sz w:val="24"/>
                <w:szCs w:val="24"/>
              </w:rPr>
            </w:pPr>
          </w:p>
        </w:tc>
      </w:tr>
      <w:tr w:rsidR="00F77795" w14:paraId="1180026D" w14:textId="77777777" w:rsidTr="001D4A55">
        <w:tc>
          <w:tcPr>
            <w:tcW w:w="2130" w:type="dxa"/>
            <w:tcBorders>
              <w:top w:val="nil"/>
              <w:left w:val="nil"/>
              <w:bottom w:val="nil"/>
              <w:right w:val="nil"/>
            </w:tcBorders>
          </w:tcPr>
          <w:p w14:paraId="1F1B901E" w14:textId="77777777" w:rsidR="00F77795" w:rsidRPr="004F6486" w:rsidRDefault="706372A0" w:rsidP="00263542">
            <w:pPr>
              <w:rPr>
                <w:rFonts w:ascii="Times New Roman" w:hAnsi="Times New Roman" w:cs="Times New Roman"/>
                <w:sz w:val="24"/>
                <w:szCs w:val="24"/>
              </w:rPr>
            </w:pPr>
            <w:r w:rsidRPr="2D4E6B68">
              <w:rPr>
                <w:rFonts w:ascii="Times New Roman" w:hAnsi="Times New Roman" w:cs="Times New Roman"/>
                <w:sz w:val="24"/>
                <w:szCs w:val="24"/>
              </w:rPr>
              <w:t>Fall Cows</w:t>
            </w:r>
          </w:p>
        </w:tc>
        <w:tc>
          <w:tcPr>
            <w:tcW w:w="2730" w:type="dxa"/>
            <w:tcBorders>
              <w:top w:val="nil"/>
              <w:left w:val="nil"/>
              <w:bottom w:val="nil"/>
              <w:right w:val="nil"/>
            </w:tcBorders>
            <w:vAlign w:val="bottom"/>
          </w:tcPr>
          <w:p w14:paraId="7F749840" w14:textId="44E7FAC0" w:rsidR="00F77795" w:rsidRPr="004F6486"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$249.52</w:t>
            </w:r>
          </w:p>
        </w:tc>
        <w:tc>
          <w:tcPr>
            <w:tcW w:w="2520" w:type="dxa"/>
            <w:tcBorders>
              <w:top w:val="nil"/>
              <w:left w:val="nil"/>
              <w:bottom w:val="nil"/>
              <w:right w:val="nil"/>
            </w:tcBorders>
            <w:vAlign w:val="bottom"/>
          </w:tcPr>
          <w:p w14:paraId="3701C8C9" w14:textId="2ADBA166" w:rsidR="00F77795" w:rsidRPr="004F6486"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w:t>
            </w:r>
            <w:r w:rsidR="6EE962D3" w:rsidRPr="2D4E6B68">
              <w:rPr>
                <w:rFonts w:ascii="Times New Roman" w:hAnsi="Times New Roman" w:cs="Times New Roman"/>
                <w:sz w:val="24"/>
                <w:szCs w:val="24"/>
              </w:rPr>
              <w:t>241</w:t>
            </w:r>
            <w:r w:rsidRPr="2D4E6B68">
              <w:rPr>
                <w:rFonts w:ascii="Times New Roman" w:hAnsi="Times New Roman" w:cs="Times New Roman"/>
                <w:sz w:val="24"/>
                <w:szCs w:val="24"/>
              </w:rPr>
              <w:t>.</w:t>
            </w:r>
            <w:r w:rsidR="6EE962D3" w:rsidRPr="2D4E6B68">
              <w:rPr>
                <w:rFonts w:ascii="Times New Roman" w:hAnsi="Times New Roman" w:cs="Times New Roman"/>
                <w:sz w:val="24"/>
                <w:szCs w:val="24"/>
              </w:rPr>
              <w:t>13</w:t>
            </w:r>
          </w:p>
        </w:tc>
        <w:tc>
          <w:tcPr>
            <w:tcW w:w="1980" w:type="dxa"/>
            <w:tcBorders>
              <w:top w:val="nil"/>
              <w:left w:val="nil"/>
              <w:bottom w:val="nil"/>
              <w:right w:val="nil"/>
            </w:tcBorders>
            <w:vAlign w:val="bottom"/>
          </w:tcPr>
          <w:p w14:paraId="5A809279" w14:textId="7B042981" w:rsidR="00F77795" w:rsidRPr="004F6486"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w:t>
            </w:r>
            <w:r w:rsidR="6EE962D3" w:rsidRPr="2D4E6B68">
              <w:rPr>
                <w:rFonts w:ascii="Times New Roman" w:hAnsi="Times New Roman" w:cs="Times New Roman"/>
                <w:sz w:val="24"/>
                <w:szCs w:val="24"/>
              </w:rPr>
              <w:t>8</w:t>
            </w:r>
            <w:r w:rsidRPr="2D4E6B68">
              <w:rPr>
                <w:rFonts w:ascii="Times New Roman" w:hAnsi="Times New Roman" w:cs="Times New Roman"/>
                <w:sz w:val="24"/>
                <w:szCs w:val="24"/>
              </w:rPr>
              <w:t>.</w:t>
            </w:r>
            <w:r w:rsidR="6EE962D3" w:rsidRPr="2D4E6B68">
              <w:rPr>
                <w:rFonts w:ascii="Times New Roman" w:hAnsi="Times New Roman" w:cs="Times New Roman"/>
                <w:sz w:val="24"/>
                <w:szCs w:val="24"/>
              </w:rPr>
              <w:t>39</w:t>
            </w:r>
          </w:p>
        </w:tc>
      </w:tr>
      <w:tr w:rsidR="00F77795" w14:paraId="17D1603A" w14:textId="77777777" w:rsidTr="001D4A55">
        <w:tc>
          <w:tcPr>
            <w:tcW w:w="2130" w:type="dxa"/>
            <w:tcBorders>
              <w:top w:val="nil"/>
              <w:left w:val="nil"/>
              <w:bottom w:val="nil"/>
              <w:right w:val="nil"/>
            </w:tcBorders>
          </w:tcPr>
          <w:p w14:paraId="76E9DA99" w14:textId="77777777" w:rsidR="00F77795" w:rsidRPr="004F6486" w:rsidRDefault="706372A0" w:rsidP="00263542">
            <w:pPr>
              <w:rPr>
                <w:rFonts w:ascii="Times New Roman" w:hAnsi="Times New Roman" w:cs="Times New Roman"/>
                <w:sz w:val="24"/>
                <w:szCs w:val="24"/>
              </w:rPr>
            </w:pPr>
            <w:r w:rsidRPr="2D4E6B68">
              <w:rPr>
                <w:rFonts w:ascii="Times New Roman" w:hAnsi="Times New Roman" w:cs="Times New Roman"/>
                <w:sz w:val="24"/>
                <w:szCs w:val="24"/>
              </w:rPr>
              <w:t>Fall Stockers</w:t>
            </w:r>
          </w:p>
        </w:tc>
        <w:tc>
          <w:tcPr>
            <w:tcW w:w="2730" w:type="dxa"/>
            <w:tcBorders>
              <w:top w:val="nil"/>
              <w:left w:val="nil"/>
              <w:bottom w:val="nil"/>
              <w:right w:val="nil"/>
            </w:tcBorders>
            <w:vAlign w:val="bottom"/>
          </w:tcPr>
          <w:p w14:paraId="047418F8" w14:textId="77777777" w:rsidR="00F77795" w:rsidRPr="004F6486"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$65.64</w:t>
            </w:r>
          </w:p>
        </w:tc>
        <w:tc>
          <w:tcPr>
            <w:tcW w:w="2520" w:type="dxa"/>
            <w:tcBorders>
              <w:top w:val="nil"/>
              <w:left w:val="nil"/>
              <w:bottom w:val="nil"/>
              <w:right w:val="nil"/>
            </w:tcBorders>
            <w:vAlign w:val="bottom"/>
          </w:tcPr>
          <w:p w14:paraId="74EE9F75" w14:textId="77777777" w:rsidR="00F77795" w:rsidRPr="004F6486"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$64.71</w:t>
            </w:r>
          </w:p>
        </w:tc>
        <w:tc>
          <w:tcPr>
            <w:tcW w:w="1980" w:type="dxa"/>
            <w:tcBorders>
              <w:top w:val="nil"/>
              <w:left w:val="nil"/>
              <w:bottom w:val="nil"/>
              <w:right w:val="nil"/>
            </w:tcBorders>
            <w:vAlign w:val="bottom"/>
          </w:tcPr>
          <w:p w14:paraId="016842A5" w14:textId="77777777" w:rsidR="00F77795" w:rsidRPr="004F6486"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$0.93</w:t>
            </w:r>
          </w:p>
        </w:tc>
      </w:tr>
      <w:tr w:rsidR="00F77795" w14:paraId="72F17C30" w14:textId="77777777" w:rsidTr="001D4A55">
        <w:tc>
          <w:tcPr>
            <w:tcW w:w="2130" w:type="dxa"/>
            <w:tcBorders>
              <w:top w:val="nil"/>
              <w:left w:val="nil"/>
              <w:bottom w:val="single" w:sz="4" w:space="0" w:color="auto"/>
              <w:right w:val="nil"/>
            </w:tcBorders>
          </w:tcPr>
          <w:p w14:paraId="566551F5" w14:textId="77777777" w:rsidR="00F77795" w:rsidRPr="00F77795" w:rsidRDefault="706372A0" w:rsidP="00263542">
            <w:pPr>
              <w:rPr>
                <w:rFonts w:ascii="Times New Roman" w:hAnsi="Times New Roman" w:cs="Times New Roman"/>
                <w:sz w:val="24"/>
                <w:szCs w:val="24"/>
              </w:rPr>
            </w:pPr>
            <w:r w:rsidRPr="2D4E6B68">
              <w:rPr>
                <w:rFonts w:ascii="Times New Roman" w:hAnsi="Times New Roman" w:cs="Times New Roman"/>
                <w:sz w:val="24"/>
                <w:szCs w:val="24"/>
              </w:rPr>
              <w:t>Total</w:t>
            </w:r>
          </w:p>
        </w:tc>
        <w:tc>
          <w:tcPr>
            <w:tcW w:w="2730" w:type="dxa"/>
            <w:tcBorders>
              <w:top w:val="nil"/>
              <w:left w:val="nil"/>
              <w:bottom w:val="nil"/>
              <w:right w:val="nil"/>
            </w:tcBorders>
            <w:vAlign w:val="bottom"/>
          </w:tcPr>
          <w:p w14:paraId="080614E3" w14:textId="7A41C424" w:rsidR="00F77795" w:rsidRPr="00F77795"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$315.17</w:t>
            </w:r>
          </w:p>
        </w:tc>
        <w:tc>
          <w:tcPr>
            <w:tcW w:w="2520" w:type="dxa"/>
            <w:tcBorders>
              <w:top w:val="nil"/>
              <w:left w:val="nil"/>
              <w:bottom w:val="nil"/>
              <w:right w:val="nil"/>
            </w:tcBorders>
            <w:vAlign w:val="bottom"/>
          </w:tcPr>
          <w:p w14:paraId="6C5C0168" w14:textId="6CAD77D6" w:rsidR="00F77795" w:rsidRPr="00F77795"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w:t>
            </w:r>
            <w:r w:rsidR="6EE962D3" w:rsidRPr="2D4E6B68">
              <w:rPr>
                <w:rFonts w:ascii="Times New Roman" w:hAnsi="Times New Roman" w:cs="Times New Roman"/>
                <w:sz w:val="24"/>
                <w:szCs w:val="24"/>
              </w:rPr>
              <w:t>305</w:t>
            </w:r>
            <w:r w:rsidRPr="2D4E6B68">
              <w:rPr>
                <w:rFonts w:ascii="Times New Roman" w:hAnsi="Times New Roman" w:cs="Times New Roman"/>
                <w:sz w:val="24"/>
                <w:szCs w:val="24"/>
              </w:rPr>
              <w:t>.</w:t>
            </w:r>
            <w:r w:rsidR="6EE962D3" w:rsidRPr="2D4E6B68">
              <w:rPr>
                <w:rFonts w:ascii="Times New Roman" w:hAnsi="Times New Roman" w:cs="Times New Roman"/>
                <w:sz w:val="24"/>
                <w:szCs w:val="24"/>
              </w:rPr>
              <w:t>84</w:t>
            </w:r>
          </w:p>
        </w:tc>
        <w:tc>
          <w:tcPr>
            <w:tcW w:w="1980" w:type="dxa"/>
            <w:tcBorders>
              <w:top w:val="nil"/>
              <w:left w:val="nil"/>
              <w:bottom w:val="nil"/>
              <w:right w:val="nil"/>
            </w:tcBorders>
            <w:vAlign w:val="bottom"/>
          </w:tcPr>
          <w:p w14:paraId="20AEF4C9" w14:textId="4568A3FF" w:rsidR="00F77795" w:rsidRPr="00F77795" w:rsidRDefault="706372A0" w:rsidP="00C52CD7">
            <w:pPr>
              <w:jc w:val="center"/>
              <w:rPr>
                <w:rFonts w:ascii="Times New Roman" w:hAnsi="Times New Roman" w:cs="Times New Roman"/>
                <w:sz w:val="24"/>
                <w:szCs w:val="24"/>
              </w:rPr>
            </w:pPr>
            <w:r w:rsidRPr="2D4E6B68">
              <w:rPr>
                <w:rFonts w:ascii="Times New Roman" w:hAnsi="Times New Roman" w:cs="Times New Roman"/>
                <w:sz w:val="24"/>
                <w:szCs w:val="24"/>
              </w:rPr>
              <w:t>$</w:t>
            </w:r>
            <w:r w:rsidR="6EE962D3" w:rsidRPr="2D4E6B68">
              <w:rPr>
                <w:rFonts w:ascii="Times New Roman" w:hAnsi="Times New Roman" w:cs="Times New Roman"/>
                <w:sz w:val="24"/>
                <w:szCs w:val="24"/>
              </w:rPr>
              <w:t>9</w:t>
            </w:r>
            <w:r w:rsidRPr="2D4E6B68">
              <w:rPr>
                <w:rFonts w:ascii="Times New Roman" w:hAnsi="Times New Roman" w:cs="Times New Roman"/>
                <w:sz w:val="24"/>
                <w:szCs w:val="24"/>
              </w:rPr>
              <w:t>.</w:t>
            </w:r>
            <w:r w:rsidR="6EE962D3" w:rsidRPr="2D4E6B68">
              <w:rPr>
                <w:rFonts w:ascii="Times New Roman" w:hAnsi="Times New Roman" w:cs="Times New Roman"/>
                <w:sz w:val="24"/>
                <w:szCs w:val="24"/>
              </w:rPr>
              <w:t>32</w:t>
            </w:r>
          </w:p>
        </w:tc>
      </w:tr>
      <w:tr w:rsidR="00602477" w14:paraId="0B1AAEF0" w14:textId="77777777" w:rsidTr="51D0A01B">
        <w:tc>
          <w:tcPr>
            <w:tcW w:w="9360" w:type="dxa"/>
            <w:gridSpan w:val="4"/>
            <w:tcBorders>
              <w:top w:val="single" w:sz="4" w:space="0" w:color="auto"/>
              <w:left w:val="nil"/>
              <w:bottom w:val="nil"/>
              <w:right w:val="nil"/>
            </w:tcBorders>
          </w:tcPr>
          <w:p w14:paraId="07CAD359" w14:textId="442B7E95" w:rsidR="00602477" w:rsidRPr="00602477" w:rsidRDefault="00263542" w:rsidP="00602477">
            <w:pPr>
              <w:rPr>
                <w:rFonts w:ascii="Times New Roman" w:hAnsi="Times New Roman" w:cs="Times New Roman"/>
                <w:sz w:val="24"/>
                <w:szCs w:val="24"/>
              </w:rPr>
            </w:pPr>
            <w:r>
              <w:rPr>
                <w:rFonts w:ascii="Times New Roman" w:hAnsi="Times New Roman" w:cs="Times New Roman"/>
                <w:sz w:val="24"/>
                <w:szCs w:val="24"/>
                <w:vertAlign w:val="superscript"/>
              </w:rPr>
              <w:t>1</w:t>
            </w:r>
            <w:r w:rsidR="00602477" w:rsidRPr="00602477">
              <w:rPr>
                <w:rFonts w:ascii="Times New Roman" w:hAnsi="Times New Roman" w:cs="Times New Roman"/>
                <w:sz w:val="24"/>
                <w:szCs w:val="24"/>
              </w:rPr>
              <w:t>Lowest</w:t>
            </w:r>
            <w:r w:rsidR="00E70FC4">
              <w:rPr>
                <w:rFonts w:ascii="Times New Roman" w:hAnsi="Times New Roman" w:cs="Times New Roman"/>
                <w:sz w:val="24"/>
                <w:szCs w:val="24"/>
              </w:rPr>
              <w:t xml:space="preserve"> cost</w:t>
            </w:r>
            <w:r w:rsidR="00602477" w:rsidRPr="00602477">
              <w:rPr>
                <w:rFonts w:ascii="Times New Roman" w:hAnsi="Times New Roman" w:cs="Times New Roman"/>
                <w:sz w:val="24"/>
                <w:szCs w:val="24"/>
              </w:rPr>
              <w:t xml:space="preserve"> months are September for hay, February for corn gluten feed, and November for soybean hulls</w:t>
            </w:r>
          </w:p>
        </w:tc>
      </w:tr>
      <w:tr w:rsidR="00602477" w14:paraId="61B170B9" w14:textId="77777777" w:rsidTr="51D0A01B">
        <w:tc>
          <w:tcPr>
            <w:tcW w:w="9360" w:type="dxa"/>
            <w:gridSpan w:val="4"/>
            <w:tcBorders>
              <w:top w:val="nil"/>
              <w:left w:val="nil"/>
              <w:bottom w:val="nil"/>
              <w:right w:val="nil"/>
            </w:tcBorders>
          </w:tcPr>
          <w:p w14:paraId="0E6F5F8E" w14:textId="77777777" w:rsidR="00602477" w:rsidRDefault="00602477" w:rsidP="00602477"/>
        </w:tc>
      </w:tr>
    </w:tbl>
    <w:p w14:paraId="790A1A42" w14:textId="77777777" w:rsidR="00F50A97" w:rsidRDefault="00F50A97">
      <w:pPr>
        <w:spacing w:line="480" w:lineRule="auto"/>
        <w:rPr>
          <w:b/>
        </w:rPr>
      </w:pPr>
    </w:p>
    <w:p w14:paraId="790A1A43" w14:textId="24FF45A2" w:rsidR="00CF7D1C" w:rsidRDefault="00CF7D1C">
      <w:pPr>
        <w:rPr>
          <w:b/>
        </w:rPr>
      </w:pPr>
      <w:r>
        <w:rPr>
          <w:b/>
        </w:rPr>
        <w:br w:type="page"/>
      </w:r>
    </w:p>
    <w:tbl>
      <w:tblPr>
        <w:tblStyle w:val="TableGrid"/>
        <w:tblW w:w="0" w:type="auto"/>
        <w:tblLook w:val="04A0" w:firstRow="1" w:lastRow="0" w:firstColumn="1" w:lastColumn="0" w:noHBand="0" w:noVBand="1"/>
      </w:tblPr>
      <w:tblGrid>
        <w:gridCol w:w="1800"/>
        <w:gridCol w:w="2160"/>
        <w:gridCol w:w="1800"/>
        <w:gridCol w:w="632"/>
        <w:gridCol w:w="1618"/>
      </w:tblGrid>
      <w:tr w:rsidR="00E21825" w14:paraId="222596B5" w14:textId="77777777" w:rsidTr="51D0A01B">
        <w:tc>
          <w:tcPr>
            <w:tcW w:w="8010" w:type="dxa"/>
            <w:gridSpan w:val="5"/>
            <w:tcBorders>
              <w:top w:val="nil"/>
              <w:left w:val="nil"/>
              <w:bottom w:val="single" w:sz="4" w:space="0" w:color="auto"/>
              <w:right w:val="nil"/>
            </w:tcBorders>
          </w:tcPr>
          <w:p w14:paraId="0CC2A44B" w14:textId="7963E8D8" w:rsidR="00E21825" w:rsidRPr="00E21825" w:rsidRDefault="00E21825" w:rsidP="00EE3B74">
            <w:pPr>
              <w:rPr>
                <w:rFonts w:ascii="Times New Roman" w:hAnsi="Times New Roman" w:cs="Times New Roman"/>
                <w:sz w:val="24"/>
                <w:szCs w:val="24"/>
              </w:rPr>
            </w:pPr>
            <w:r w:rsidRPr="00E21825">
              <w:rPr>
                <w:rFonts w:ascii="Times New Roman" w:hAnsi="Times New Roman" w:cs="Times New Roman"/>
                <w:sz w:val="24"/>
                <w:szCs w:val="24"/>
              </w:rPr>
              <w:lastRenderedPageBreak/>
              <w:t xml:space="preserve">Table </w:t>
            </w:r>
            <w:r w:rsidR="00D717E8">
              <w:rPr>
                <w:rFonts w:ascii="Times New Roman" w:hAnsi="Times New Roman" w:cs="Times New Roman"/>
                <w:sz w:val="24"/>
                <w:szCs w:val="24"/>
              </w:rPr>
              <w:t>1.</w:t>
            </w:r>
            <w:r w:rsidR="009E25FF">
              <w:rPr>
                <w:rFonts w:ascii="Times New Roman" w:hAnsi="Times New Roman" w:cs="Times New Roman"/>
                <w:sz w:val="24"/>
                <w:szCs w:val="24"/>
              </w:rPr>
              <w:t>5</w:t>
            </w:r>
            <w:r w:rsidRPr="00E21825">
              <w:rPr>
                <w:rFonts w:ascii="Times New Roman" w:hAnsi="Times New Roman" w:cs="Times New Roman"/>
                <w:sz w:val="24"/>
                <w:szCs w:val="24"/>
              </w:rPr>
              <w:t xml:space="preserve"> </w:t>
            </w:r>
            <w:r w:rsidR="0007058B">
              <w:rPr>
                <w:rFonts w:ascii="Times New Roman" w:hAnsi="Times New Roman" w:cs="Times New Roman"/>
                <w:sz w:val="24"/>
                <w:szCs w:val="24"/>
              </w:rPr>
              <w:t xml:space="preserve">Total annual feed cost </w:t>
            </w:r>
            <w:r w:rsidR="0007058B" w:rsidRPr="00E21825">
              <w:rPr>
                <w:rFonts w:ascii="Times New Roman" w:hAnsi="Times New Roman" w:cs="Times New Roman"/>
                <w:sz w:val="24"/>
                <w:szCs w:val="24"/>
              </w:rPr>
              <w:t>($/head)</w:t>
            </w:r>
            <w:r w:rsidR="0007058B">
              <w:rPr>
                <w:rFonts w:ascii="Times New Roman" w:hAnsi="Times New Roman" w:cs="Times New Roman"/>
                <w:sz w:val="24"/>
                <w:szCs w:val="24"/>
              </w:rPr>
              <w:t xml:space="preserve"> comparisons of </w:t>
            </w:r>
            <w:r w:rsidR="006B6E83">
              <w:rPr>
                <w:rFonts w:ascii="Times New Roman" w:hAnsi="Times New Roman" w:cs="Times New Roman"/>
                <w:sz w:val="24"/>
                <w:szCs w:val="24"/>
              </w:rPr>
              <w:t>producing and buying hay</w:t>
            </w:r>
            <w:r w:rsidR="00542C5D">
              <w:rPr>
                <w:rFonts w:ascii="Times New Roman" w:hAnsi="Times New Roman" w:cs="Times New Roman"/>
                <w:sz w:val="24"/>
                <w:szCs w:val="24"/>
              </w:rPr>
              <w:t xml:space="preserve"> in the month needed</w:t>
            </w:r>
          </w:p>
        </w:tc>
      </w:tr>
      <w:tr w:rsidR="006C7AE7" w14:paraId="263B7F8C" w14:textId="77777777" w:rsidTr="001D4A55">
        <w:tc>
          <w:tcPr>
            <w:tcW w:w="1800" w:type="dxa"/>
            <w:tcBorders>
              <w:left w:val="nil"/>
              <w:bottom w:val="single" w:sz="4" w:space="0" w:color="auto"/>
              <w:right w:val="nil"/>
            </w:tcBorders>
          </w:tcPr>
          <w:p w14:paraId="1777955C" w14:textId="77777777" w:rsidR="006C7AE7" w:rsidRPr="00E21825" w:rsidRDefault="006C7AE7" w:rsidP="00EE3B74">
            <w:pPr>
              <w:rPr>
                <w:rFonts w:ascii="Times New Roman" w:hAnsi="Times New Roman" w:cs="Times New Roman"/>
                <w:sz w:val="24"/>
                <w:szCs w:val="24"/>
              </w:rPr>
            </w:pPr>
          </w:p>
        </w:tc>
        <w:tc>
          <w:tcPr>
            <w:tcW w:w="2160" w:type="dxa"/>
            <w:tcBorders>
              <w:top w:val="nil"/>
              <w:left w:val="nil"/>
              <w:bottom w:val="single" w:sz="4" w:space="0" w:color="auto"/>
              <w:right w:val="nil"/>
            </w:tcBorders>
            <w:vAlign w:val="bottom"/>
          </w:tcPr>
          <w:p w14:paraId="61A9B4F9" w14:textId="743536C7" w:rsidR="006C7AE7" w:rsidRPr="00E70FC4" w:rsidRDefault="654A7A1C" w:rsidP="001D4A55">
            <w:pPr>
              <w:jc w:val="center"/>
              <w:rPr>
                <w:rFonts w:ascii="Times New Roman" w:hAnsi="Times New Roman" w:cs="Times New Roman"/>
                <w:sz w:val="24"/>
                <w:szCs w:val="24"/>
                <w:vertAlign w:val="superscript"/>
              </w:rPr>
            </w:pPr>
            <w:r w:rsidRPr="51D0A01B">
              <w:rPr>
                <w:rFonts w:ascii="Times New Roman" w:hAnsi="Times New Roman" w:cs="Times New Roman"/>
                <w:sz w:val="24"/>
                <w:szCs w:val="24"/>
              </w:rPr>
              <w:t>Hay</w:t>
            </w:r>
            <w:r w:rsidR="00E70FC4">
              <w:rPr>
                <w:rFonts w:ascii="Times New Roman" w:hAnsi="Times New Roman" w:cs="Times New Roman"/>
                <w:sz w:val="24"/>
                <w:szCs w:val="24"/>
              </w:rPr>
              <w:t xml:space="preserve"> Low-</w:t>
            </w:r>
            <w:r w:rsidRPr="51D0A01B">
              <w:rPr>
                <w:rFonts w:ascii="Times New Roman" w:hAnsi="Times New Roman" w:cs="Times New Roman"/>
                <w:sz w:val="24"/>
                <w:szCs w:val="24"/>
              </w:rPr>
              <w:t>Cost</w:t>
            </w:r>
            <w:r w:rsidR="00E70FC4">
              <w:rPr>
                <w:rFonts w:ascii="Times New Roman" w:hAnsi="Times New Roman" w:cs="Times New Roman"/>
                <w:sz w:val="24"/>
                <w:szCs w:val="24"/>
                <w:vertAlign w:val="superscript"/>
              </w:rPr>
              <w:t>1</w:t>
            </w:r>
          </w:p>
        </w:tc>
        <w:tc>
          <w:tcPr>
            <w:tcW w:w="1800" w:type="dxa"/>
            <w:tcBorders>
              <w:top w:val="nil"/>
              <w:left w:val="nil"/>
              <w:bottom w:val="single" w:sz="4" w:space="0" w:color="auto"/>
              <w:right w:val="nil"/>
            </w:tcBorders>
            <w:vAlign w:val="bottom"/>
          </w:tcPr>
          <w:p w14:paraId="27DD5DA2" w14:textId="382C1C74" w:rsidR="006C7AE7" w:rsidRPr="00E70FC4" w:rsidRDefault="654A7A1C" w:rsidP="003A1264">
            <w:pPr>
              <w:jc w:val="center"/>
              <w:rPr>
                <w:rFonts w:ascii="Times New Roman" w:hAnsi="Times New Roman" w:cs="Times New Roman"/>
                <w:sz w:val="24"/>
                <w:szCs w:val="24"/>
                <w:vertAlign w:val="superscript"/>
              </w:rPr>
            </w:pPr>
            <w:r w:rsidRPr="51D0A01B">
              <w:rPr>
                <w:rFonts w:ascii="Times New Roman" w:hAnsi="Times New Roman" w:cs="Times New Roman"/>
                <w:sz w:val="24"/>
                <w:szCs w:val="24"/>
              </w:rPr>
              <w:t>Hay</w:t>
            </w:r>
            <w:r w:rsidR="00E70FC4">
              <w:rPr>
                <w:rFonts w:ascii="Times New Roman" w:hAnsi="Times New Roman" w:cs="Times New Roman"/>
                <w:sz w:val="24"/>
                <w:szCs w:val="24"/>
              </w:rPr>
              <w:t xml:space="preserve"> High-</w:t>
            </w:r>
            <w:r w:rsidRPr="51D0A01B">
              <w:rPr>
                <w:rFonts w:ascii="Times New Roman" w:hAnsi="Times New Roman" w:cs="Times New Roman"/>
                <w:sz w:val="24"/>
                <w:szCs w:val="24"/>
              </w:rPr>
              <w:t>Cost</w:t>
            </w:r>
            <w:r w:rsidR="00E70FC4">
              <w:rPr>
                <w:rFonts w:ascii="Times New Roman" w:hAnsi="Times New Roman" w:cs="Times New Roman"/>
                <w:sz w:val="24"/>
                <w:szCs w:val="24"/>
                <w:vertAlign w:val="superscript"/>
              </w:rPr>
              <w:t>2</w:t>
            </w:r>
          </w:p>
        </w:tc>
        <w:tc>
          <w:tcPr>
            <w:tcW w:w="2250" w:type="dxa"/>
            <w:gridSpan w:val="2"/>
            <w:tcBorders>
              <w:top w:val="nil"/>
              <w:left w:val="nil"/>
              <w:bottom w:val="single" w:sz="4" w:space="0" w:color="auto"/>
              <w:right w:val="nil"/>
            </w:tcBorders>
            <w:vAlign w:val="bottom"/>
          </w:tcPr>
          <w:p w14:paraId="094F67F4" w14:textId="0F4C540D" w:rsidR="006C7AE7" w:rsidRPr="00E21825" w:rsidRDefault="006C7AE7" w:rsidP="003A1264">
            <w:pPr>
              <w:jc w:val="center"/>
              <w:rPr>
                <w:rFonts w:ascii="Times New Roman" w:hAnsi="Times New Roman" w:cs="Times New Roman"/>
                <w:sz w:val="24"/>
                <w:szCs w:val="24"/>
              </w:rPr>
            </w:pPr>
            <w:r>
              <w:rPr>
                <w:rFonts w:ascii="Times New Roman" w:hAnsi="Times New Roman" w:cs="Times New Roman"/>
                <w:sz w:val="24"/>
                <w:szCs w:val="24"/>
              </w:rPr>
              <w:t>Hay Production</w:t>
            </w:r>
          </w:p>
        </w:tc>
      </w:tr>
      <w:tr w:rsidR="006C7AE7" w14:paraId="05AB9BCF" w14:textId="77777777" w:rsidTr="001D4A55">
        <w:tc>
          <w:tcPr>
            <w:tcW w:w="1800" w:type="dxa"/>
            <w:tcBorders>
              <w:top w:val="single" w:sz="4" w:space="0" w:color="auto"/>
              <w:left w:val="nil"/>
              <w:bottom w:val="nil"/>
              <w:right w:val="nil"/>
            </w:tcBorders>
          </w:tcPr>
          <w:p w14:paraId="5398DF1F" w14:textId="77777777" w:rsidR="006C7AE7" w:rsidRPr="00E21825" w:rsidRDefault="006C7AE7" w:rsidP="0007058B">
            <w:pPr>
              <w:rPr>
                <w:rFonts w:ascii="Times New Roman" w:hAnsi="Times New Roman" w:cs="Times New Roman"/>
                <w:sz w:val="24"/>
                <w:szCs w:val="24"/>
              </w:rPr>
            </w:pPr>
            <w:r w:rsidRPr="00E21825">
              <w:rPr>
                <w:rFonts w:ascii="Times New Roman" w:hAnsi="Times New Roman" w:cs="Times New Roman"/>
                <w:sz w:val="24"/>
                <w:szCs w:val="24"/>
              </w:rPr>
              <w:t>Spring Cows</w:t>
            </w:r>
          </w:p>
        </w:tc>
        <w:tc>
          <w:tcPr>
            <w:tcW w:w="2160" w:type="dxa"/>
            <w:tcBorders>
              <w:top w:val="single" w:sz="4" w:space="0" w:color="auto"/>
              <w:left w:val="nil"/>
              <w:bottom w:val="nil"/>
              <w:right w:val="nil"/>
            </w:tcBorders>
            <w:vAlign w:val="bottom"/>
          </w:tcPr>
          <w:p w14:paraId="2AB48A1F" w14:textId="43B34283"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$1</w:t>
            </w:r>
            <w:r>
              <w:rPr>
                <w:rFonts w:ascii="Times New Roman" w:hAnsi="Times New Roman" w:cs="Times New Roman"/>
                <w:sz w:val="24"/>
                <w:szCs w:val="24"/>
              </w:rPr>
              <w:t>19.22</w:t>
            </w:r>
          </w:p>
        </w:tc>
        <w:tc>
          <w:tcPr>
            <w:tcW w:w="1800" w:type="dxa"/>
            <w:tcBorders>
              <w:top w:val="single" w:sz="4" w:space="0" w:color="auto"/>
              <w:left w:val="nil"/>
              <w:bottom w:val="nil"/>
              <w:right w:val="nil"/>
            </w:tcBorders>
            <w:vAlign w:val="bottom"/>
          </w:tcPr>
          <w:p w14:paraId="13F869B9" w14:textId="210C30DC"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Pr>
                <w:rFonts w:ascii="Times New Roman" w:hAnsi="Times New Roman" w:cs="Times New Roman"/>
                <w:sz w:val="24"/>
                <w:szCs w:val="24"/>
              </w:rPr>
              <w:t>177.81</w:t>
            </w:r>
          </w:p>
        </w:tc>
        <w:tc>
          <w:tcPr>
            <w:tcW w:w="2250" w:type="dxa"/>
            <w:gridSpan w:val="2"/>
            <w:tcBorders>
              <w:top w:val="single" w:sz="4" w:space="0" w:color="auto"/>
              <w:left w:val="nil"/>
              <w:bottom w:val="nil"/>
              <w:right w:val="nil"/>
            </w:tcBorders>
            <w:vAlign w:val="bottom"/>
          </w:tcPr>
          <w:p w14:paraId="125DEFFD" w14:textId="4071E8B3"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Pr>
                <w:rFonts w:ascii="Times New Roman" w:hAnsi="Times New Roman" w:cs="Times New Roman"/>
                <w:sz w:val="24"/>
                <w:szCs w:val="24"/>
              </w:rPr>
              <w:t>22</w:t>
            </w:r>
            <w:r w:rsidRPr="00E21825">
              <w:rPr>
                <w:rFonts w:ascii="Times New Roman" w:hAnsi="Times New Roman" w:cs="Times New Roman"/>
                <w:sz w:val="24"/>
                <w:szCs w:val="24"/>
              </w:rPr>
              <w:t>2</w:t>
            </w:r>
            <w:r>
              <w:rPr>
                <w:rFonts w:ascii="Times New Roman" w:hAnsi="Times New Roman" w:cs="Times New Roman"/>
                <w:sz w:val="24"/>
                <w:szCs w:val="24"/>
              </w:rPr>
              <w:t>.74</w:t>
            </w:r>
          </w:p>
        </w:tc>
      </w:tr>
      <w:tr w:rsidR="006C7AE7" w14:paraId="27349325" w14:textId="77777777" w:rsidTr="001D4A55">
        <w:tc>
          <w:tcPr>
            <w:tcW w:w="1800" w:type="dxa"/>
            <w:tcBorders>
              <w:top w:val="nil"/>
              <w:left w:val="nil"/>
              <w:bottom w:val="nil"/>
              <w:right w:val="nil"/>
            </w:tcBorders>
          </w:tcPr>
          <w:p w14:paraId="23850069" w14:textId="77777777" w:rsidR="006C7AE7" w:rsidRPr="00E21825" w:rsidRDefault="006C7AE7" w:rsidP="0007058B">
            <w:pPr>
              <w:rPr>
                <w:rFonts w:ascii="Times New Roman" w:hAnsi="Times New Roman" w:cs="Times New Roman"/>
                <w:sz w:val="24"/>
                <w:szCs w:val="24"/>
              </w:rPr>
            </w:pPr>
            <w:r w:rsidRPr="00E21825">
              <w:rPr>
                <w:rFonts w:ascii="Times New Roman" w:hAnsi="Times New Roman" w:cs="Times New Roman"/>
                <w:sz w:val="24"/>
                <w:szCs w:val="24"/>
              </w:rPr>
              <w:t>Spring Stockers</w:t>
            </w:r>
          </w:p>
        </w:tc>
        <w:tc>
          <w:tcPr>
            <w:tcW w:w="2160" w:type="dxa"/>
            <w:tcBorders>
              <w:top w:val="nil"/>
              <w:left w:val="nil"/>
              <w:bottom w:val="nil"/>
              <w:right w:val="nil"/>
            </w:tcBorders>
            <w:vAlign w:val="bottom"/>
          </w:tcPr>
          <w:p w14:paraId="406D7610" w14:textId="1AF1D523"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Pr>
                <w:rFonts w:ascii="Times New Roman" w:hAnsi="Times New Roman" w:cs="Times New Roman"/>
                <w:sz w:val="24"/>
                <w:szCs w:val="24"/>
              </w:rPr>
              <w:t>6</w:t>
            </w:r>
            <w:r w:rsidRPr="00E21825">
              <w:rPr>
                <w:rFonts w:ascii="Times New Roman" w:hAnsi="Times New Roman" w:cs="Times New Roman"/>
                <w:sz w:val="24"/>
                <w:szCs w:val="24"/>
              </w:rPr>
              <w:t>9.</w:t>
            </w:r>
            <w:r>
              <w:rPr>
                <w:rFonts w:ascii="Times New Roman" w:hAnsi="Times New Roman" w:cs="Times New Roman"/>
                <w:sz w:val="24"/>
                <w:szCs w:val="24"/>
              </w:rPr>
              <w:t>6</w:t>
            </w:r>
            <w:r w:rsidRPr="00E21825">
              <w:rPr>
                <w:rFonts w:ascii="Times New Roman" w:hAnsi="Times New Roman" w:cs="Times New Roman"/>
                <w:sz w:val="24"/>
                <w:szCs w:val="24"/>
              </w:rPr>
              <w:t>9</w:t>
            </w:r>
          </w:p>
        </w:tc>
        <w:tc>
          <w:tcPr>
            <w:tcW w:w="1800" w:type="dxa"/>
            <w:tcBorders>
              <w:top w:val="nil"/>
              <w:left w:val="nil"/>
              <w:bottom w:val="nil"/>
              <w:right w:val="nil"/>
            </w:tcBorders>
            <w:vAlign w:val="bottom"/>
          </w:tcPr>
          <w:p w14:paraId="6453ADE6" w14:textId="65CA7CD3"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Pr>
                <w:rFonts w:ascii="Times New Roman" w:hAnsi="Times New Roman" w:cs="Times New Roman"/>
                <w:sz w:val="24"/>
                <w:szCs w:val="24"/>
              </w:rPr>
              <w:t>73.48</w:t>
            </w:r>
          </w:p>
        </w:tc>
        <w:tc>
          <w:tcPr>
            <w:tcW w:w="2250" w:type="dxa"/>
            <w:gridSpan w:val="2"/>
            <w:tcBorders>
              <w:top w:val="nil"/>
              <w:left w:val="nil"/>
              <w:bottom w:val="nil"/>
              <w:right w:val="nil"/>
            </w:tcBorders>
            <w:vAlign w:val="bottom"/>
          </w:tcPr>
          <w:p w14:paraId="17BB03B9" w14:textId="2486A886"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Pr>
                <w:rFonts w:ascii="Times New Roman" w:hAnsi="Times New Roman" w:cs="Times New Roman"/>
                <w:sz w:val="24"/>
                <w:szCs w:val="24"/>
              </w:rPr>
              <w:t>118.43</w:t>
            </w:r>
          </w:p>
        </w:tc>
      </w:tr>
      <w:tr w:rsidR="006C7AE7" w14:paraId="078B31FC" w14:textId="77777777" w:rsidTr="001D4A55">
        <w:tc>
          <w:tcPr>
            <w:tcW w:w="1800" w:type="dxa"/>
            <w:tcBorders>
              <w:top w:val="nil"/>
              <w:left w:val="nil"/>
              <w:bottom w:val="nil"/>
              <w:right w:val="nil"/>
            </w:tcBorders>
          </w:tcPr>
          <w:p w14:paraId="26FDC23E" w14:textId="77777777" w:rsidR="006C7AE7" w:rsidRPr="00E21825" w:rsidRDefault="006C7AE7" w:rsidP="0007058B">
            <w:pPr>
              <w:rPr>
                <w:rFonts w:ascii="Times New Roman" w:hAnsi="Times New Roman" w:cs="Times New Roman"/>
                <w:sz w:val="24"/>
                <w:szCs w:val="24"/>
              </w:rPr>
            </w:pPr>
            <w:r w:rsidRPr="00E21825">
              <w:rPr>
                <w:rFonts w:ascii="Times New Roman" w:hAnsi="Times New Roman" w:cs="Times New Roman"/>
                <w:sz w:val="24"/>
                <w:szCs w:val="24"/>
              </w:rPr>
              <w:t>Total</w:t>
            </w:r>
          </w:p>
        </w:tc>
        <w:tc>
          <w:tcPr>
            <w:tcW w:w="2160" w:type="dxa"/>
            <w:tcBorders>
              <w:top w:val="nil"/>
              <w:left w:val="nil"/>
              <w:bottom w:val="nil"/>
              <w:right w:val="nil"/>
            </w:tcBorders>
            <w:vAlign w:val="bottom"/>
          </w:tcPr>
          <w:p w14:paraId="70118928" w14:textId="74CE32BF"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sidR="0007058B">
              <w:rPr>
                <w:rFonts w:ascii="Times New Roman" w:hAnsi="Times New Roman" w:cs="Times New Roman"/>
                <w:sz w:val="24"/>
                <w:szCs w:val="24"/>
              </w:rPr>
              <w:t>188.91</w:t>
            </w:r>
          </w:p>
        </w:tc>
        <w:tc>
          <w:tcPr>
            <w:tcW w:w="1800" w:type="dxa"/>
            <w:tcBorders>
              <w:top w:val="nil"/>
              <w:left w:val="nil"/>
              <w:bottom w:val="nil"/>
              <w:right w:val="nil"/>
            </w:tcBorders>
            <w:vAlign w:val="bottom"/>
          </w:tcPr>
          <w:p w14:paraId="2302DC3E" w14:textId="3484C786"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sidR="0007058B">
              <w:rPr>
                <w:rFonts w:ascii="Times New Roman" w:hAnsi="Times New Roman" w:cs="Times New Roman"/>
                <w:sz w:val="24"/>
                <w:szCs w:val="24"/>
              </w:rPr>
              <w:t>251.29</w:t>
            </w:r>
          </w:p>
        </w:tc>
        <w:tc>
          <w:tcPr>
            <w:tcW w:w="2250" w:type="dxa"/>
            <w:gridSpan w:val="2"/>
            <w:tcBorders>
              <w:top w:val="nil"/>
              <w:left w:val="nil"/>
              <w:bottom w:val="nil"/>
              <w:right w:val="nil"/>
            </w:tcBorders>
            <w:vAlign w:val="bottom"/>
          </w:tcPr>
          <w:p w14:paraId="6B7A04C2" w14:textId="0032112F"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sidR="0007058B">
              <w:rPr>
                <w:rFonts w:ascii="Times New Roman" w:hAnsi="Times New Roman" w:cs="Times New Roman"/>
                <w:sz w:val="24"/>
                <w:szCs w:val="24"/>
              </w:rPr>
              <w:t>341.17</w:t>
            </w:r>
          </w:p>
        </w:tc>
      </w:tr>
      <w:tr w:rsidR="00E21825" w14:paraId="704E477B" w14:textId="77777777" w:rsidTr="001D4A55">
        <w:tc>
          <w:tcPr>
            <w:tcW w:w="1800" w:type="dxa"/>
            <w:tcBorders>
              <w:top w:val="nil"/>
              <w:left w:val="nil"/>
              <w:bottom w:val="nil"/>
              <w:right w:val="nil"/>
            </w:tcBorders>
          </w:tcPr>
          <w:p w14:paraId="020937F7" w14:textId="77777777" w:rsidR="00E21825" w:rsidRPr="00E21825" w:rsidRDefault="00E21825" w:rsidP="00EE3B74">
            <w:pPr>
              <w:jc w:val="center"/>
              <w:rPr>
                <w:rFonts w:ascii="Times New Roman" w:hAnsi="Times New Roman" w:cs="Times New Roman"/>
                <w:sz w:val="24"/>
                <w:szCs w:val="24"/>
              </w:rPr>
            </w:pPr>
          </w:p>
        </w:tc>
        <w:tc>
          <w:tcPr>
            <w:tcW w:w="2160" w:type="dxa"/>
            <w:tcBorders>
              <w:top w:val="nil"/>
              <w:left w:val="nil"/>
              <w:bottom w:val="nil"/>
              <w:right w:val="nil"/>
            </w:tcBorders>
            <w:vAlign w:val="bottom"/>
          </w:tcPr>
          <w:p w14:paraId="36B4A0AD" w14:textId="77777777" w:rsidR="00E21825" w:rsidRPr="00E21825" w:rsidRDefault="00E21825" w:rsidP="003A1264">
            <w:pPr>
              <w:jc w:val="center"/>
              <w:rPr>
                <w:rFonts w:ascii="Times New Roman" w:hAnsi="Times New Roman" w:cs="Times New Roman"/>
                <w:sz w:val="24"/>
                <w:szCs w:val="24"/>
              </w:rPr>
            </w:pPr>
          </w:p>
        </w:tc>
        <w:tc>
          <w:tcPr>
            <w:tcW w:w="1800" w:type="dxa"/>
            <w:tcBorders>
              <w:top w:val="nil"/>
              <w:left w:val="nil"/>
              <w:bottom w:val="nil"/>
              <w:right w:val="nil"/>
            </w:tcBorders>
            <w:vAlign w:val="bottom"/>
          </w:tcPr>
          <w:p w14:paraId="75124087" w14:textId="77777777" w:rsidR="00E21825" w:rsidRPr="00E21825" w:rsidRDefault="00E21825" w:rsidP="003A1264">
            <w:pPr>
              <w:jc w:val="center"/>
              <w:rPr>
                <w:rFonts w:ascii="Times New Roman" w:hAnsi="Times New Roman" w:cs="Times New Roman"/>
                <w:sz w:val="24"/>
                <w:szCs w:val="24"/>
              </w:rPr>
            </w:pPr>
          </w:p>
        </w:tc>
        <w:tc>
          <w:tcPr>
            <w:tcW w:w="632" w:type="dxa"/>
            <w:tcBorders>
              <w:top w:val="nil"/>
              <w:left w:val="nil"/>
              <w:bottom w:val="nil"/>
              <w:right w:val="nil"/>
            </w:tcBorders>
            <w:vAlign w:val="bottom"/>
          </w:tcPr>
          <w:p w14:paraId="4A84CB31" w14:textId="3FC7F517" w:rsidR="00E21825" w:rsidRPr="00E21825" w:rsidRDefault="00E21825" w:rsidP="003A1264">
            <w:pPr>
              <w:jc w:val="center"/>
              <w:rPr>
                <w:rFonts w:ascii="Times New Roman" w:hAnsi="Times New Roman" w:cs="Times New Roman"/>
                <w:sz w:val="24"/>
                <w:szCs w:val="24"/>
              </w:rPr>
            </w:pPr>
          </w:p>
        </w:tc>
        <w:tc>
          <w:tcPr>
            <w:tcW w:w="1618" w:type="dxa"/>
            <w:tcBorders>
              <w:top w:val="nil"/>
              <w:left w:val="nil"/>
              <w:bottom w:val="nil"/>
              <w:right w:val="nil"/>
            </w:tcBorders>
            <w:vAlign w:val="bottom"/>
          </w:tcPr>
          <w:p w14:paraId="28FCB411" w14:textId="77777777" w:rsidR="00E21825" w:rsidRPr="00E21825" w:rsidRDefault="00E21825" w:rsidP="003A1264">
            <w:pPr>
              <w:jc w:val="center"/>
              <w:rPr>
                <w:rFonts w:ascii="Times New Roman" w:hAnsi="Times New Roman" w:cs="Times New Roman"/>
                <w:sz w:val="24"/>
                <w:szCs w:val="24"/>
              </w:rPr>
            </w:pPr>
          </w:p>
        </w:tc>
      </w:tr>
      <w:tr w:rsidR="006C7AE7" w14:paraId="0070F27D" w14:textId="77777777" w:rsidTr="001D4A55">
        <w:tc>
          <w:tcPr>
            <w:tcW w:w="1800" w:type="dxa"/>
            <w:tcBorders>
              <w:top w:val="nil"/>
              <w:left w:val="nil"/>
              <w:bottom w:val="nil"/>
              <w:right w:val="nil"/>
            </w:tcBorders>
          </w:tcPr>
          <w:p w14:paraId="06193F0F" w14:textId="77777777" w:rsidR="006C7AE7" w:rsidRPr="00E21825" w:rsidRDefault="006C7AE7" w:rsidP="0007058B">
            <w:pPr>
              <w:rPr>
                <w:rFonts w:ascii="Times New Roman" w:hAnsi="Times New Roman" w:cs="Times New Roman"/>
                <w:sz w:val="24"/>
                <w:szCs w:val="24"/>
              </w:rPr>
            </w:pPr>
            <w:r w:rsidRPr="00E21825">
              <w:rPr>
                <w:rFonts w:ascii="Times New Roman" w:hAnsi="Times New Roman" w:cs="Times New Roman"/>
                <w:sz w:val="24"/>
                <w:szCs w:val="24"/>
              </w:rPr>
              <w:t>Fall Cows</w:t>
            </w:r>
          </w:p>
        </w:tc>
        <w:tc>
          <w:tcPr>
            <w:tcW w:w="2160" w:type="dxa"/>
            <w:tcBorders>
              <w:top w:val="nil"/>
              <w:left w:val="nil"/>
              <w:bottom w:val="nil"/>
              <w:right w:val="nil"/>
            </w:tcBorders>
            <w:vAlign w:val="bottom"/>
          </w:tcPr>
          <w:p w14:paraId="1194E237" w14:textId="4A2859B6"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sidR="0007058B">
              <w:rPr>
                <w:rFonts w:ascii="Times New Roman" w:hAnsi="Times New Roman" w:cs="Times New Roman"/>
                <w:sz w:val="24"/>
                <w:szCs w:val="24"/>
              </w:rPr>
              <w:t>186.60</w:t>
            </w:r>
          </w:p>
        </w:tc>
        <w:tc>
          <w:tcPr>
            <w:tcW w:w="1800" w:type="dxa"/>
            <w:tcBorders>
              <w:top w:val="nil"/>
              <w:left w:val="nil"/>
              <w:bottom w:val="nil"/>
              <w:right w:val="nil"/>
            </w:tcBorders>
            <w:vAlign w:val="bottom"/>
          </w:tcPr>
          <w:p w14:paraId="0A032BB0" w14:textId="56613959"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Pr>
                <w:rFonts w:ascii="Times New Roman" w:hAnsi="Times New Roman" w:cs="Times New Roman"/>
                <w:sz w:val="24"/>
                <w:szCs w:val="24"/>
              </w:rPr>
              <w:t>249.52</w:t>
            </w:r>
          </w:p>
        </w:tc>
        <w:tc>
          <w:tcPr>
            <w:tcW w:w="2250" w:type="dxa"/>
            <w:gridSpan w:val="2"/>
            <w:tcBorders>
              <w:top w:val="nil"/>
              <w:left w:val="nil"/>
              <w:bottom w:val="nil"/>
              <w:right w:val="nil"/>
            </w:tcBorders>
            <w:vAlign w:val="bottom"/>
          </w:tcPr>
          <w:p w14:paraId="423102FB" w14:textId="33B1AE0C"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Pr>
                <w:rFonts w:ascii="Times New Roman" w:hAnsi="Times New Roman" w:cs="Times New Roman"/>
                <w:sz w:val="24"/>
                <w:szCs w:val="24"/>
              </w:rPr>
              <w:t>285.78</w:t>
            </w:r>
          </w:p>
        </w:tc>
      </w:tr>
      <w:tr w:rsidR="006C7AE7" w14:paraId="5E476B78" w14:textId="77777777" w:rsidTr="001D4A55">
        <w:tc>
          <w:tcPr>
            <w:tcW w:w="1800" w:type="dxa"/>
            <w:tcBorders>
              <w:top w:val="nil"/>
              <w:left w:val="nil"/>
              <w:bottom w:val="nil"/>
              <w:right w:val="nil"/>
            </w:tcBorders>
          </w:tcPr>
          <w:p w14:paraId="081348B5" w14:textId="77777777" w:rsidR="006C7AE7" w:rsidRPr="00E21825" w:rsidRDefault="006C7AE7" w:rsidP="0007058B">
            <w:pPr>
              <w:rPr>
                <w:rFonts w:ascii="Times New Roman" w:hAnsi="Times New Roman" w:cs="Times New Roman"/>
                <w:sz w:val="24"/>
                <w:szCs w:val="24"/>
              </w:rPr>
            </w:pPr>
            <w:r w:rsidRPr="00E21825">
              <w:rPr>
                <w:rFonts w:ascii="Times New Roman" w:hAnsi="Times New Roman" w:cs="Times New Roman"/>
                <w:sz w:val="24"/>
                <w:szCs w:val="24"/>
              </w:rPr>
              <w:t>Fall Stockers</w:t>
            </w:r>
          </w:p>
        </w:tc>
        <w:tc>
          <w:tcPr>
            <w:tcW w:w="2160" w:type="dxa"/>
            <w:tcBorders>
              <w:top w:val="nil"/>
              <w:left w:val="nil"/>
              <w:bottom w:val="nil"/>
              <w:right w:val="nil"/>
            </w:tcBorders>
            <w:vAlign w:val="bottom"/>
          </w:tcPr>
          <w:p w14:paraId="66D8EA12" w14:textId="780FD75E" w:rsidR="006C7AE7" w:rsidRPr="00E21825" w:rsidRDefault="006C7AE7" w:rsidP="003A1264">
            <w:pPr>
              <w:jc w:val="center"/>
              <w:rPr>
                <w:rFonts w:ascii="Times New Roman" w:hAnsi="Times New Roman" w:cs="Times New Roman"/>
                <w:sz w:val="24"/>
                <w:szCs w:val="24"/>
              </w:rPr>
            </w:pPr>
            <w:r>
              <w:rPr>
                <w:rFonts w:ascii="Times New Roman" w:hAnsi="Times New Roman" w:cs="Times New Roman"/>
                <w:sz w:val="24"/>
                <w:szCs w:val="24"/>
              </w:rPr>
              <w:t>$65.64</w:t>
            </w:r>
          </w:p>
        </w:tc>
        <w:tc>
          <w:tcPr>
            <w:tcW w:w="1800" w:type="dxa"/>
            <w:tcBorders>
              <w:top w:val="nil"/>
              <w:left w:val="nil"/>
              <w:bottom w:val="nil"/>
              <w:right w:val="nil"/>
            </w:tcBorders>
            <w:vAlign w:val="bottom"/>
          </w:tcPr>
          <w:p w14:paraId="0EACAF0D" w14:textId="1E6852A7" w:rsidR="006C7AE7" w:rsidRPr="00E21825" w:rsidRDefault="006C7AE7" w:rsidP="003A1264">
            <w:pPr>
              <w:jc w:val="center"/>
              <w:rPr>
                <w:rFonts w:ascii="Times New Roman" w:hAnsi="Times New Roman" w:cs="Times New Roman"/>
                <w:sz w:val="24"/>
                <w:szCs w:val="24"/>
              </w:rPr>
            </w:pPr>
            <w:r>
              <w:rPr>
                <w:rFonts w:ascii="Times New Roman" w:hAnsi="Times New Roman" w:cs="Times New Roman"/>
                <w:sz w:val="24"/>
                <w:szCs w:val="24"/>
              </w:rPr>
              <w:t>$65.64</w:t>
            </w:r>
          </w:p>
        </w:tc>
        <w:tc>
          <w:tcPr>
            <w:tcW w:w="2250" w:type="dxa"/>
            <w:gridSpan w:val="2"/>
            <w:tcBorders>
              <w:top w:val="nil"/>
              <w:left w:val="nil"/>
              <w:bottom w:val="nil"/>
              <w:right w:val="nil"/>
            </w:tcBorders>
            <w:vAlign w:val="bottom"/>
          </w:tcPr>
          <w:p w14:paraId="1FD366E1" w14:textId="1E86EEFE"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Pr>
                <w:rFonts w:ascii="Times New Roman" w:hAnsi="Times New Roman" w:cs="Times New Roman"/>
                <w:sz w:val="24"/>
                <w:szCs w:val="24"/>
              </w:rPr>
              <w:t>65.64</w:t>
            </w:r>
          </w:p>
        </w:tc>
      </w:tr>
      <w:tr w:rsidR="006C7AE7" w14:paraId="4F9AF67E" w14:textId="77777777" w:rsidTr="001D4A55">
        <w:tc>
          <w:tcPr>
            <w:tcW w:w="1800" w:type="dxa"/>
            <w:tcBorders>
              <w:top w:val="nil"/>
              <w:left w:val="nil"/>
              <w:bottom w:val="single" w:sz="4" w:space="0" w:color="auto"/>
              <w:right w:val="nil"/>
            </w:tcBorders>
          </w:tcPr>
          <w:p w14:paraId="74F2CB6F" w14:textId="77777777" w:rsidR="006C7AE7" w:rsidRPr="00E21825" w:rsidRDefault="006C7AE7" w:rsidP="0007058B">
            <w:pPr>
              <w:rPr>
                <w:rFonts w:ascii="Times New Roman" w:hAnsi="Times New Roman" w:cs="Times New Roman"/>
                <w:sz w:val="24"/>
                <w:szCs w:val="24"/>
              </w:rPr>
            </w:pPr>
            <w:r w:rsidRPr="00E21825">
              <w:rPr>
                <w:rFonts w:ascii="Times New Roman" w:hAnsi="Times New Roman" w:cs="Times New Roman"/>
                <w:sz w:val="24"/>
                <w:szCs w:val="24"/>
              </w:rPr>
              <w:t>Total</w:t>
            </w:r>
          </w:p>
        </w:tc>
        <w:tc>
          <w:tcPr>
            <w:tcW w:w="2160" w:type="dxa"/>
            <w:tcBorders>
              <w:top w:val="nil"/>
              <w:left w:val="nil"/>
              <w:bottom w:val="single" w:sz="4" w:space="0" w:color="auto"/>
              <w:right w:val="nil"/>
            </w:tcBorders>
            <w:vAlign w:val="bottom"/>
          </w:tcPr>
          <w:p w14:paraId="2173504C" w14:textId="0FB79229"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sidR="0007058B">
              <w:rPr>
                <w:rFonts w:ascii="Times New Roman" w:hAnsi="Times New Roman" w:cs="Times New Roman"/>
                <w:sz w:val="24"/>
                <w:szCs w:val="24"/>
              </w:rPr>
              <w:t>252.24</w:t>
            </w:r>
          </w:p>
        </w:tc>
        <w:tc>
          <w:tcPr>
            <w:tcW w:w="1800" w:type="dxa"/>
            <w:tcBorders>
              <w:top w:val="nil"/>
              <w:left w:val="nil"/>
              <w:bottom w:val="single" w:sz="4" w:space="0" w:color="auto"/>
              <w:right w:val="nil"/>
            </w:tcBorders>
            <w:vAlign w:val="bottom"/>
          </w:tcPr>
          <w:p w14:paraId="323D2F65" w14:textId="69E6BD23"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sidR="0007058B">
              <w:rPr>
                <w:rFonts w:ascii="Times New Roman" w:hAnsi="Times New Roman" w:cs="Times New Roman"/>
                <w:sz w:val="24"/>
                <w:szCs w:val="24"/>
              </w:rPr>
              <w:t>315.17</w:t>
            </w:r>
          </w:p>
        </w:tc>
        <w:tc>
          <w:tcPr>
            <w:tcW w:w="2250" w:type="dxa"/>
            <w:gridSpan w:val="2"/>
            <w:tcBorders>
              <w:top w:val="nil"/>
              <w:left w:val="nil"/>
              <w:bottom w:val="single" w:sz="4" w:space="0" w:color="auto"/>
              <w:right w:val="nil"/>
            </w:tcBorders>
            <w:vAlign w:val="bottom"/>
          </w:tcPr>
          <w:p w14:paraId="07C108CB" w14:textId="71D60A62" w:rsidR="006C7AE7" w:rsidRPr="00E21825" w:rsidRDefault="006C7AE7" w:rsidP="003A1264">
            <w:pPr>
              <w:jc w:val="center"/>
              <w:rPr>
                <w:rFonts w:ascii="Times New Roman" w:hAnsi="Times New Roman" w:cs="Times New Roman"/>
                <w:sz w:val="24"/>
                <w:szCs w:val="24"/>
              </w:rPr>
            </w:pPr>
            <w:r w:rsidRPr="00E21825">
              <w:rPr>
                <w:rFonts w:ascii="Times New Roman" w:hAnsi="Times New Roman" w:cs="Times New Roman"/>
                <w:sz w:val="24"/>
                <w:szCs w:val="24"/>
              </w:rPr>
              <w:t>$</w:t>
            </w:r>
            <w:r w:rsidR="0007058B">
              <w:rPr>
                <w:rFonts w:ascii="Times New Roman" w:hAnsi="Times New Roman" w:cs="Times New Roman"/>
                <w:sz w:val="24"/>
                <w:szCs w:val="24"/>
              </w:rPr>
              <w:t>351.42</w:t>
            </w:r>
          </w:p>
        </w:tc>
      </w:tr>
      <w:tr w:rsidR="00E70FC4" w14:paraId="7FD5ABFE" w14:textId="77777777" w:rsidTr="00542C5D">
        <w:tc>
          <w:tcPr>
            <w:tcW w:w="8010" w:type="dxa"/>
            <w:gridSpan w:val="5"/>
            <w:tcBorders>
              <w:top w:val="single" w:sz="4" w:space="0" w:color="auto"/>
              <w:left w:val="nil"/>
              <w:bottom w:val="nil"/>
              <w:right w:val="nil"/>
            </w:tcBorders>
          </w:tcPr>
          <w:p w14:paraId="5164BF30" w14:textId="21078163" w:rsidR="00A87DE9" w:rsidRDefault="00E70FC4" w:rsidP="00E70FC4">
            <w:pPr>
              <w:rPr>
                <w:rFonts w:ascii="Times New Roman" w:hAnsi="Times New Roman" w:cs="Times New Roman"/>
                <w:color w:val="000000" w:themeColor="text1"/>
                <w:sz w:val="24"/>
                <w:szCs w:val="24"/>
              </w:rPr>
            </w:pPr>
            <w:r w:rsidRPr="00542C5D">
              <w:rPr>
                <w:rFonts w:ascii="Times New Roman" w:hAnsi="Times New Roman" w:cs="Times New Roman"/>
                <w:sz w:val="24"/>
                <w:szCs w:val="24"/>
              </w:rPr>
              <w:t xml:space="preserve"> </w:t>
            </w:r>
            <w:r w:rsidR="00542C5D">
              <w:rPr>
                <w:rFonts w:ascii="Times New Roman" w:hAnsi="Times New Roman" w:cs="Times New Roman"/>
                <w:sz w:val="24"/>
                <w:szCs w:val="24"/>
                <w:vertAlign w:val="superscript"/>
              </w:rPr>
              <w:t>1</w:t>
            </w:r>
            <w:r w:rsidR="00542C5D" w:rsidRPr="00542C5D">
              <w:rPr>
                <w:rFonts w:ascii="Times New Roman" w:hAnsi="Times New Roman" w:cs="Times New Roman"/>
                <w:color w:val="000000" w:themeColor="text1"/>
                <w:sz w:val="24"/>
                <w:szCs w:val="24"/>
              </w:rPr>
              <w:t>Hay purchased at $30/ton</w:t>
            </w:r>
          </w:p>
          <w:p w14:paraId="65476AB6" w14:textId="50F7E6F9" w:rsidR="00E70FC4" w:rsidRPr="00542C5D" w:rsidRDefault="00542C5D" w:rsidP="00E70FC4">
            <w:pPr>
              <w:rPr>
                <w:rFonts w:ascii="Times New Roman" w:hAnsi="Times New Roman" w:cs="Times New Roman"/>
                <w:sz w:val="24"/>
                <w:szCs w:val="24"/>
              </w:rPr>
            </w:pPr>
            <w:r w:rsidRPr="00542C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vertAlign w:val="superscript"/>
              </w:rPr>
              <w:t>2</w:t>
            </w:r>
            <w:r w:rsidRPr="00542C5D">
              <w:rPr>
                <w:rFonts w:ascii="Times New Roman" w:hAnsi="Times New Roman" w:cs="Times New Roman"/>
                <w:color w:val="000000" w:themeColor="text1"/>
                <w:sz w:val="24"/>
                <w:szCs w:val="24"/>
              </w:rPr>
              <w:t>Hay purchased at $60/ton</w:t>
            </w:r>
          </w:p>
        </w:tc>
      </w:tr>
      <w:tr w:rsidR="00602477" w14:paraId="76AC35F5" w14:textId="77777777" w:rsidTr="00542C5D">
        <w:trPr>
          <w:trHeight w:val="422"/>
        </w:trPr>
        <w:tc>
          <w:tcPr>
            <w:tcW w:w="8010" w:type="dxa"/>
            <w:gridSpan w:val="5"/>
            <w:tcBorders>
              <w:top w:val="nil"/>
              <w:left w:val="nil"/>
              <w:bottom w:val="nil"/>
              <w:right w:val="nil"/>
            </w:tcBorders>
          </w:tcPr>
          <w:p w14:paraId="4E99A06C" w14:textId="2E3A3200" w:rsidR="00602477" w:rsidRPr="00602477" w:rsidRDefault="00602477" w:rsidP="00602477">
            <w:pPr>
              <w:rPr>
                <w:rFonts w:ascii="Times New Roman" w:hAnsi="Times New Roman" w:cs="Times New Roman"/>
                <w:sz w:val="24"/>
                <w:szCs w:val="24"/>
              </w:rPr>
            </w:pPr>
            <w:bookmarkStart w:id="4" w:name="_Hlk86322832"/>
          </w:p>
        </w:tc>
      </w:tr>
      <w:bookmarkEnd w:id="4"/>
    </w:tbl>
    <w:p w14:paraId="790A1A46" w14:textId="77777777" w:rsidR="00F50A97" w:rsidRDefault="00F50A97">
      <w:pPr>
        <w:spacing w:line="480" w:lineRule="auto"/>
        <w:rPr>
          <w:b/>
        </w:rPr>
      </w:pPr>
    </w:p>
    <w:p w14:paraId="790A1A47" w14:textId="639E6503" w:rsidR="003440E9" w:rsidRDefault="003440E9">
      <w:pPr>
        <w:rPr>
          <w:b/>
        </w:rPr>
      </w:pPr>
      <w:r>
        <w:rPr>
          <w:b/>
        </w:rPr>
        <w:br w:type="page"/>
      </w:r>
    </w:p>
    <w:tbl>
      <w:tblPr>
        <w:tblStyle w:val="TableGrid"/>
        <w:tblW w:w="7926"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4A0" w:firstRow="1" w:lastRow="0" w:firstColumn="1" w:lastColumn="0" w:noHBand="0" w:noVBand="1"/>
      </w:tblPr>
      <w:tblGrid>
        <w:gridCol w:w="1980"/>
        <w:gridCol w:w="2896"/>
        <w:gridCol w:w="233"/>
        <w:gridCol w:w="2817"/>
      </w:tblGrid>
      <w:tr w:rsidR="00FB7DFE" w:rsidRPr="00D25D0B" w14:paraId="53B4B696" w14:textId="77777777" w:rsidTr="00F11CC3">
        <w:trPr>
          <w:trHeight w:val="269"/>
        </w:trPr>
        <w:tc>
          <w:tcPr>
            <w:tcW w:w="7926" w:type="dxa"/>
            <w:gridSpan w:val="4"/>
            <w:tcBorders>
              <w:top w:val="nil"/>
              <w:left w:val="nil"/>
              <w:bottom w:val="single" w:sz="4" w:space="0" w:color="auto"/>
              <w:right w:val="nil"/>
            </w:tcBorders>
          </w:tcPr>
          <w:p w14:paraId="3772E048" w14:textId="1C2C4CE3" w:rsidR="00D25D0B" w:rsidRPr="00D25D0B" w:rsidRDefault="5CEF72CE" w:rsidP="7756D27F">
            <w:pPr>
              <w:rPr>
                <w:rFonts w:ascii="Times New Roman" w:hAnsi="Times New Roman" w:cs="Times New Roman"/>
                <w:sz w:val="24"/>
                <w:szCs w:val="24"/>
              </w:rPr>
            </w:pPr>
            <w:bookmarkStart w:id="5" w:name="_Hlk103514891"/>
            <w:bookmarkStart w:id="6" w:name="_Hlk87277805"/>
            <w:r w:rsidRPr="7756D27F">
              <w:rPr>
                <w:rFonts w:ascii="Times New Roman" w:hAnsi="Times New Roman" w:cs="Times New Roman"/>
                <w:sz w:val="24"/>
                <w:szCs w:val="24"/>
              </w:rPr>
              <w:lastRenderedPageBreak/>
              <w:t xml:space="preserve">Table </w:t>
            </w:r>
            <w:r w:rsidR="001243B6">
              <w:rPr>
                <w:rFonts w:ascii="Times New Roman" w:hAnsi="Times New Roman" w:cs="Times New Roman"/>
                <w:sz w:val="24"/>
                <w:szCs w:val="24"/>
              </w:rPr>
              <w:t>1.</w:t>
            </w:r>
            <w:r w:rsidRPr="7756D27F">
              <w:rPr>
                <w:rFonts w:ascii="Times New Roman" w:hAnsi="Times New Roman" w:cs="Times New Roman"/>
                <w:sz w:val="24"/>
                <w:szCs w:val="24"/>
              </w:rPr>
              <w:t>6 Stocker period length break even amounts by calving season ($/</w:t>
            </w:r>
            <w:proofErr w:type="spellStart"/>
            <w:r w:rsidR="00FC37F5">
              <w:rPr>
                <w:rFonts w:ascii="Times New Roman" w:hAnsi="Times New Roman" w:cs="Times New Roman"/>
                <w:sz w:val="24"/>
                <w:szCs w:val="24"/>
              </w:rPr>
              <w:t>lb</w:t>
            </w:r>
            <w:proofErr w:type="spellEnd"/>
            <w:r w:rsidRPr="7756D27F">
              <w:rPr>
                <w:rFonts w:ascii="Times New Roman" w:hAnsi="Times New Roman" w:cs="Times New Roman"/>
                <w:sz w:val="24"/>
                <w:szCs w:val="24"/>
              </w:rPr>
              <w:t>)</w:t>
            </w:r>
            <w:bookmarkEnd w:id="5"/>
          </w:p>
        </w:tc>
      </w:tr>
      <w:tr w:rsidR="00FB7DFE" w:rsidRPr="00D25D0B" w14:paraId="2C5894A7" w14:textId="77777777" w:rsidTr="00F11CC3">
        <w:trPr>
          <w:trHeight w:val="269"/>
        </w:trPr>
        <w:tc>
          <w:tcPr>
            <w:tcW w:w="1980" w:type="dxa"/>
            <w:tcBorders>
              <w:top w:val="single" w:sz="4" w:space="0" w:color="auto"/>
              <w:left w:val="nil"/>
              <w:bottom w:val="single" w:sz="4" w:space="0" w:color="auto"/>
              <w:right w:val="nil"/>
            </w:tcBorders>
          </w:tcPr>
          <w:p w14:paraId="0B85A58E" w14:textId="0BBBADED"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Month</w:t>
            </w:r>
          </w:p>
        </w:tc>
        <w:tc>
          <w:tcPr>
            <w:tcW w:w="2896" w:type="dxa"/>
            <w:tcBorders>
              <w:top w:val="single" w:sz="4" w:space="0" w:color="auto"/>
              <w:left w:val="nil"/>
              <w:bottom w:val="single" w:sz="4" w:space="0" w:color="auto"/>
              <w:right w:val="nil"/>
            </w:tcBorders>
          </w:tcPr>
          <w:p w14:paraId="212CE4F2" w14:textId="72A868D6"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 xml:space="preserve">Fall Breakeven </w:t>
            </w:r>
            <w:r w:rsidR="00FC37F5">
              <w:rPr>
                <w:rFonts w:ascii="Times New Roman" w:hAnsi="Times New Roman" w:cs="Times New Roman"/>
                <w:sz w:val="24"/>
                <w:szCs w:val="24"/>
              </w:rPr>
              <w:t>(</w:t>
            </w:r>
            <w:r w:rsidRPr="7756D27F">
              <w:rPr>
                <w:rFonts w:ascii="Times New Roman" w:hAnsi="Times New Roman" w:cs="Times New Roman"/>
                <w:sz w:val="24"/>
                <w:szCs w:val="24"/>
              </w:rPr>
              <w:t>$/</w:t>
            </w:r>
            <w:proofErr w:type="spellStart"/>
            <w:r w:rsidR="00FC37F5">
              <w:rPr>
                <w:rFonts w:ascii="Times New Roman" w:hAnsi="Times New Roman" w:cs="Times New Roman"/>
                <w:sz w:val="24"/>
                <w:szCs w:val="24"/>
              </w:rPr>
              <w:t>lb</w:t>
            </w:r>
            <w:proofErr w:type="spellEnd"/>
            <w:r w:rsidR="00FC37F5">
              <w:rPr>
                <w:rFonts w:ascii="Times New Roman" w:hAnsi="Times New Roman" w:cs="Times New Roman"/>
                <w:sz w:val="24"/>
                <w:szCs w:val="24"/>
              </w:rPr>
              <w:t>)</w:t>
            </w:r>
          </w:p>
        </w:tc>
        <w:tc>
          <w:tcPr>
            <w:tcW w:w="233" w:type="dxa"/>
            <w:tcBorders>
              <w:top w:val="single" w:sz="4" w:space="0" w:color="auto"/>
              <w:left w:val="nil"/>
              <w:bottom w:val="single" w:sz="4" w:space="0" w:color="auto"/>
              <w:right w:val="nil"/>
            </w:tcBorders>
          </w:tcPr>
          <w:p w14:paraId="5257DFC5"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Borders>
              <w:top w:val="single" w:sz="4" w:space="0" w:color="auto"/>
              <w:left w:val="nil"/>
              <w:bottom w:val="single" w:sz="4" w:space="0" w:color="auto"/>
              <w:right w:val="nil"/>
            </w:tcBorders>
          </w:tcPr>
          <w:p w14:paraId="103069D4" w14:textId="175506F3"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 xml:space="preserve">Spring Breakeven </w:t>
            </w:r>
            <w:r w:rsidR="00FC37F5">
              <w:rPr>
                <w:rFonts w:ascii="Times New Roman" w:hAnsi="Times New Roman" w:cs="Times New Roman"/>
                <w:sz w:val="24"/>
                <w:szCs w:val="24"/>
              </w:rPr>
              <w:t>(</w:t>
            </w:r>
            <w:r w:rsidRPr="7756D27F">
              <w:rPr>
                <w:rFonts w:ascii="Times New Roman" w:hAnsi="Times New Roman" w:cs="Times New Roman"/>
                <w:sz w:val="24"/>
                <w:szCs w:val="24"/>
              </w:rPr>
              <w:t>$/</w:t>
            </w:r>
            <w:proofErr w:type="spellStart"/>
            <w:r w:rsidR="00FC37F5">
              <w:rPr>
                <w:rFonts w:ascii="Times New Roman" w:hAnsi="Times New Roman" w:cs="Times New Roman"/>
                <w:sz w:val="24"/>
                <w:szCs w:val="24"/>
              </w:rPr>
              <w:t>lb</w:t>
            </w:r>
            <w:proofErr w:type="spellEnd"/>
            <w:r w:rsidR="00FC37F5">
              <w:rPr>
                <w:rFonts w:ascii="Times New Roman" w:hAnsi="Times New Roman" w:cs="Times New Roman"/>
                <w:sz w:val="24"/>
                <w:szCs w:val="24"/>
              </w:rPr>
              <w:t>)</w:t>
            </w:r>
          </w:p>
        </w:tc>
      </w:tr>
      <w:tr w:rsidR="00D25D0B" w:rsidRPr="00D25D0B" w14:paraId="298F73B2" w14:textId="77777777" w:rsidTr="00F11CC3">
        <w:trPr>
          <w:trHeight w:val="269"/>
        </w:trPr>
        <w:tc>
          <w:tcPr>
            <w:tcW w:w="1980" w:type="dxa"/>
            <w:tcBorders>
              <w:top w:val="single" w:sz="4" w:space="0" w:color="auto"/>
            </w:tcBorders>
            <w:vAlign w:val="bottom"/>
          </w:tcPr>
          <w:p w14:paraId="5D4B8BB4" w14:textId="54E93409"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January</w:t>
            </w:r>
          </w:p>
        </w:tc>
        <w:tc>
          <w:tcPr>
            <w:tcW w:w="2896" w:type="dxa"/>
            <w:tcBorders>
              <w:top w:val="single" w:sz="4" w:space="0" w:color="auto"/>
            </w:tcBorders>
          </w:tcPr>
          <w:p w14:paraId="363B6BB5" w14:textId="7F11E181"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233" w:type="dxa"/>
            <w:tcBorders>
              <w:top w:val="single" w:sz="4" w:space="0" w:color="auto"/>
            </w:tcBorders>
          </w:tcPr>
          <w:p w14:paraId="209FC723"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Borders>
              <w:top w:val="single" w:sz="4" w:space="0" w:color="auto"/>
            </w:tcBorders>
          </w:tcPr>
          <w:p w14:paraId="2CA74F06" w14:textId="57F489C0"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$0.47</w:t>
            </w:r>
          </w:p>
        </w:tc>
      </w:tr>
      <w:tr w:rsidR="00D25D0B" w:rsidRPr="00D25D0B" w14:paraId="0A2C4A94" w14:textId="77777777" w:rsidTr="00F11CC3">
        <w:trPr>
          <w:trHeight w:val="269"/>
        </w:trPr>
        <w:tc>
          <w:tcPr>
            <w:tcW w:w="1980" w:type="dxa"/>
            <w:vAlign w:val="bottom"/>
          </w:tcPr>
          <w:p w14:paraId="7F563752" w14:textId="117E19CF"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February</w:t>
            </w:r>
          </w:p>
        </w:tc>
        <w:tc>
          <w:tcPr>
            <w:tcW w:w="2896" w:type="dxa"/>
          </w:tcPr>
          <w:p w14:paraId="299545D1" w14:textId="6C0518CF"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233" w:type="dxa"/>
          </w:tcPr>
          <w:p w14:paraId="5EA434AC"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Pr>
          <w:p w14:paraId="5C858AD7" w14:textId="5B557931"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$0.48</w:t>
            </w:r>
          </w:p>
        </w:tc>
      </w:tr>
      <w:tr w:rsidR="00D25D0B" w:rsidRPr="00D25D0B" w14:paraId="678CB1C9" w14:textId="77777777" w:rsidTr="00F11CC3">
        <w:trPr>
          <w:trHeight w:val="269"/>
        </w:trPr>
        <w:tc>
          <w:tcPr>
            <w:tcW w:w="1980" w:type="dxa"/>
            <w:vAlign w:val="bottom"/>
          </w:tcPr>
          <w:p w14:paraId="6035B587" w14:textId="2DB0E5A7"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March</w:t>
            </w:r>
          </w:p>
        </w:tc>
        <w:tc>
          <w:tcPr>
            <w:tcW w:w="2896" w:type="dxa"/>
          </w:tcPr>
          <w:p w14:paraId="0781EADE" w14:textId="1A959C49"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233" w:type="dxa"/>
          </w:tcPr>
          <w:p w14:paraId="1E1BEC91"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Pr>
          <w:p w14:paraId="304F26B5" w14:textId="5A274415"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D25D0B" w:rsidRPr="00D25D0B" w14:paraId="12564EF4" w14:textId="77777777" w:rsidTr="00F11CC3">
        <w:trPr>
          <w:trHeight w:val="269"/>
        </w:trPr>
        <w:tc>
          <w:tcPr>
            <w:tcW w:w="1980" w:type="dxa"/>
            <w:vAlign w:val="bottom"/>
          </w:tcPr>
          <w:p w14:paraId="1B8D6987" w14:textId="76670E22"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April</w:t>
            </w:r>
          </w:p>
        </w:tc>
        <w:tc>
          <w:tcPr>
            <w:tcW w:w="2896" w:type="dxa"/>
          </w:tcPr>
          <w:p w14:paraId="1B161D0A" w14:textId="78996353"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233" w:type="dxa"/>
          </w:tcPr>
          <w:p w14:paraId="3A64B691"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Pr>
          <w:p w14:paraId="44BC996A" w14:textId="2F6BB5F1"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D25D0B" w:rsidRPr="00D25D0B" w14:paraId="11B84379" w14:textId="77777777" w:rsidTr="00F11CC3">
        <w:trPr>
          <w:trHeight w:val="269"/>
        </w:trPr>
        <w:tc>
          <w:tcPr>
            <w:tcW w:w="1980" w:type="dxa"/>
            <w:vAlign w:val="bottom"/>
          </w:tcPr>
          <w:p w14:paraId="141F9925" w14:textId="6A961FB7"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May</w:t>
            </w:r>
          </w:p>
        </w:tc>
        <w:tc>
          <w:tcPr>
            <w:tcW w:w="2896" w:type="dxa"/>
          </w:tcPr>
          <w:p w14:paraId="1B42E441" w14:textId="2F8459F2"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233" w:type="dxa"/>
          </w:tcPr>
          <w:p w14:paraId="703B53D9"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Pr>
          <w:p w14:paraId="2F0C9B8D" w14:textId="522FAFFF"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FB7DFE" w:rsidRPr="00D25D0B" w14:paraId="31DB0C08" w14:textId="77777777" w:rsidTr="00F11CC3">
        <w:trPr>
          <w:trHeight w:val="283"/>
        </w:trPr>
        <w:tc>
          <w:tcPr>
            <w:tcW w:w="1980" w:type="dxa"/>
            <w:vAlign w:val="bottom"/>
          </w:tcPr>
          <w:p w14:paraId="53BE29C5" w14:textId="1C4BA8F1"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June</w:t>
            </w:r>
          </w:p>
        </w:tc>
        <w:tc>
          <w:tcPr>
            <w:tcW w:w="2896" w:type="dxa"/>
          </w:tcPr>
          <w:p w14:paraId="415559FC" w14:textId="0C7C3521"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$0.33</w:t>
            </w:r>
          </w:p>
        </w:tc>
        <w:tc>
          <w:tcPr>
            <w:tcW w:w="233" w:type="dxa"/>
          </w:tcPr>
          <w:p w14:paraId="0269F636"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Pr>
          <w:p w14:paraId="36172B0B" w14:textId="0A7FB47D"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FB7DFE" w:rsidRPr="00D25D0B" w14:paraId="31EF55F7" w14:textId="77777777" w:rsidTr="00F11CC3">
        <w:trPr>
          <w:trHeight w:val="269"/>
        </w:trPr>
        <w:tc>
          <w:tcPr>
            <w:tcW w:w="1980" w:type="dxa"/>
            <w:vAlign w:val="bottom"/>
          </w:tcPr>
          <w:p w14:paraId="3B6960E1" w14:textId="1D9CE9E3"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July</w:t>
            </w:r>
          </w:p>
        </w:tc>
        <w:tc>
          <w:tcPr>
            <w:tcW w:w="2896" w:type="dxa"/>
          </w:tcPr>
          <w:p w14:paraId="54B666A3" w14:textId="140EDE4D"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$0.38</w:t>
            </w:r>
          </w:p>
        </w:tc>
        <w:tc>
          <w:tcPr>
            <w:tcW w:w="233" w:type="dxa"/>
          </w:tcPr>
          <w:p w14:paraId="748C5F51"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Pr>
          <w:p w14:paraId="48319A0A" w14:textId="603BD3A2"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FB7DFE" w:rsidRPr="00D25D0B" w14:paraId="707C4700" w14:textId="77777777" w:rsidTr="00F11CC3">
        <w:trPr>
          <w:trHeight w:val="269"/>
        </w:trPr>
        <w:tc>
          <w:tcPr>
            <w:tcW w:w="1980" w:type="dxa"/>
            <w:vAlign w:val="bottom"/>
          </w:tcPr>
          <w:p w14:paraId="45C1A086" w14:textId="27C5761E"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August</w:t>
            </w:r>
          </w:p>
        </w:tc>
        <w:tc>
          <w:tcPr>
            <w:tcW w:w="2896" w:type="dxa"/>
          </w:tcPr>
          <w:p w14:paraId="30380C92" w14:textId="1972E300"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$0.38</w:t>
            </w:r>
          </w:p>
        </w:tc>
        <w:tc>
          <w:tcPr>
            <w:tcW w:w="233" w:type="dxa"/>
          </w:tcPr>
          <w:p w14:paraId="71471959"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Pr>
          <w:p w14:paraId="4FA46324" w14:textId="7232DED7"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FB7DFE" w:rsidRPr="00D25D0B" w14:paraId="0A58AAB7" w14:textId="77777777" w:rsidTr="00F11CC3">
        <w:trPr>
          <w:trHeight w:val="269"/>
        </w:trPr>
        <w:tc>
          <w:tcPr>
            <w:tcW w:w="1980" w:type="dxa"/>
            <w:vAlign w:val="bottom"/>
          </w:tcPr>
          <w:p w14:paraId="6ABCAC8E" w14:textId="5D512FC5"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September</w:t>
            </w:r>
          </w:p>
        </w:tc>
        <w:tc>
          <w:tcPr>
            <w:tcW w:w="2896" w:type="dxa"/>
          </w:tcPr>
          <w:p w14:paraId="6334B09B" w14:textId="677B4539"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$0.41</w:t>
            </w:r>
          </w:p>
        </w:tc>
        <w:tc>
          <w:tcPr>
            <w:tcW w:w="233" w:type="dxa"/>
          </w:tcPr>
          <w:p w14:paraId="77680F29"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Pr>
          <w:p w14:paraId="6E1A8477" w14:textId="249BDB03"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FB7DFE" w:rsidRPr="00D25D0B" w14:paraId="50C7A47E" w14:textId="77777777" w:rsidTr="00F11CC3">
        <w:trPr>
          <w:trHeight w:val="269"/>
        </w:trPr>
        <w:tc>
          <w:tcPr>
            <w:tcW w:w="1980" w:type="dxa"/>
            <w:vAlign w:val="bottom"/>
          </w:tcPr>
          <w:p w14:paraId="0699EE19" w14:textId="0EA26E5D"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October</w:t>
            </w:r>
          </w:p>
        </w:tc>
        <w:tc>
          <w:tcPr>
            <w:tcW w:w="2896" w:type="dxa"/>
          </w:tcPr>
          <w:p w14:paraId="5A4FF0B9" w14:textId="7F1B8DD2"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$0.46</w:t>
            </w:r>
          </w:p>
        </w:tc>
        <w:tc>
          <w:tcPr>
            <w:tcW w:w="233" w:type="dxa"/>
          </w:tcPr>
          <w:p w14:paraId="47D2D986"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Pr>
          <w:p w14:paraId="7EEFCE3B" w14:textId="16E97B93"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$0.34</w:t>
            </w:r>
          </w:p>
        </w:tc>
      </w:tr>
      <w:tr w:rsidR="00D25D0B" w:rsidRPr="00D25D0B" w14:paraId="1F15460D" w14:textId="77777777" w:rsidTr="00542C5D">
        <w:trPr>
          <w:trHeight w:val="269"/>
        </w:trPr>
        <w:tc>
          <w:tcPr>
            <w:tcW w:w="1980" w:type="dxa"/>
            <w:tcBorders>
              <w:bottom w:val="nil"/>
            </w:tcBorders>
            <w:vAlign w:val="bottom"/>
          </w:tcPr>
          <w:p w14:paraId="650124DD" w14:textId="08709871"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November</w:t>
            </w:r>
          </w:p>
        </w:tc>
        <w:tc>
          <w:tcPr>
            <w:tcW w:w="2896" w:type="dxa"/>
            <w:tcBorders>
              <w:bottom w:val="nil"/>
            </w:tcBorders>
          </w:tcPr>
          <w:p w14:paraId="77F01D0E" w14:textId="037B56E2"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233" w:type="dxa"/>
            <w:tcBorders>
              <w:bottom w:val="nil"/>
            </w:tcBorders>
          </w:tcPr>
          <w:p w14:paraId="51979C12"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Borders>
              <w:bottom w:val="nil"/>
            </w:tcBorders>
          </w:tcPr>
          <w:p w14:paraId="404B2D4A" w14:textId="16367126"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$0.37</w:t>
            </w:r>
          </w:p>
        </w:tc>
      </w:tr>
      <w:tr w:rsidR="00D25D0B" w:rsidRPr="00D25D0B" w14:paraId="7F6322BA" w14:textId="77777777" w:rsidTr="00542C5D">
        <w:trPr>
          <w:trHeight w:val="269"/>
        </w:trPr>
        <w:tc>
          <w:tcPr>
            <w:tcW w:w="1980" w:type="dxa"/>
            <w:tcBorders>
              <w:top w:val="nil"/>
              <w:left w:val="nil"/>
              <w:bottom w:val="single" w:sz="4" w:space="0" w:color="auto"/>
              <w:right w:val="nil"/>
            </w:tcBorders>
            <w:vAlign w:val="bottom"/>
          </w:tcPr>
          <w:p w14:paraId="0E2D3638" w14:textId="6294D26F" w:rsidR="00D25D0B" w:rsidRPr="00D25D0B" w:rsidRDefault="09E5FADC" w:rsidP="7756D27F">
            <w:pPr>
              <w:pStyle w:val="NoSpacing"/>
              <w:rPr>
                <w:rFonts w:ascii="Times New Roman" w:hAnsi="Times New Roman" w:cs="Times New Roman"/>
                <w:sz w:val="24"/>
                <w:szCs w:val="24"/>
              </w:rPr>
            </w:pPr>
            <w:r w:rsidRPr="7756D27F">
              <w:rPr>
                <w:rFonts w:ascii="Times New Roman" w:hAnsi="Times New Roman" w:cs="Times New Roman"/>
                <w:sz w:val="24"/>
                <w:szCs w:val="24"/>
              </w:rPr>
              <w:t>December</w:t>
            </w:r>
          </w:p>
        </w:tc>
        <w:tc>
          <w:tcPr>
            <w:tcW w:w="2896" w:type="dxa"/>
            <w:tcBorders>
              <w:top w:val="nil"/>
              <w:left w:val="nil"/>
              <w:bottom w:val="single" w:sz="4" w:space="0" w:color="auto"/>
              <w:right w:val="nil"/>
            </w:tcBorders>
          </w:tcPr>
          <w:p w14:paraId="7785BF7B" w14:textId="2DC0D7E5"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233" w:type="dxa"/>
            <w:tcBorders>
              <w:top w:val="nil"/>
              <w:left w:val="nil"/>
              <w:bottom w:val="single" w:sz="4" w:space="0" w:color="auto"/>
              <w:right w:val="nil"/>
            </w:tcBorders>
          </w:tcPr>
          <w:p w14:paraId="610FDA47" w14:textId="77777777" w:rsidR="00D25D0B" w:rsidRPr="00D25D0B" w:rsidRDefault="00D25D0B" w:rsidP="00313D01">
            <w:pPr>
              <w:pStyle w:val="NoSpacing"/>
              <w:jc w:val="center"/>
              <w:rPr>
                <w:rFonts w:ascii="Times New Roman" w:hAnsi="Times New Roman" w:cs="Times New Roman"/>
                <w:sz w:val="24"/>
                <w:szCs w:val="24"/>
              </w:rPr>
            </w:pPr>
          </w:p>
        </w:tc>
        <w:tc>
          <w:tcPr>
            <w:tcW w:w="2817" w:type="dxa"/>
            <w:tcBorders>
              <w:top w:val="nil"/>
              <w:left w:val="nil"/>
              <w:bottom w:val="single" w:sz="4" w:space="0" w:color="auto"/>
              <w:right w:val="nil"/>
            </w:tcBorders>
          </w:tcPr>
          <w:p w14:paraId="3835B4BA" w14:textId="419F81DE" w:rsidR="00D25D0B" w:rsidRPr="00D25D0B" w:rsidRDefault="09E5FADC"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$0.45</w:t>
            </w:r>
          </w:p>
        </w:tc>
      </w:tr>
      <w:tr w:rsidR="00430EAD" w:rsidRPr="00D25D0B" w14:paraId="64184F03" w14:textId="77777777" w:rsidTr="005B23D4">
        <w:trPr>
          <w:trHeight w:val="143"/>
        </w:trPr>
        <w:tc>
          <w:tcPr>
            <w:tcW w:w="7926" w:type="dxa"/>
            <w:gridSpan w:val="4"/>
            <w:tcBorders>
              <w:top w:val="single" w:sz="4" w:space="0" w:color="auto"/>
              <w:left w:val="nil"/>
              <w:bottom w:val="nil"/>
              <w:right w:val="nil"/>
            </w:tcBorders>
            <w:vAlign w:val="bottom"/>
          </w:tcPr>
          <w:p w14:paraId="43D52C7B" w14:textId="0C801034" w:rsidR="00430EAD" w:rsidRPr="005B23D4" w:rsidRDefault="005B23D4" w:rsidP="7756D27F">
            <w:pPr>
              <w:pStyle w:val="NoSpacing"/>
              <w:rPr>
                <w:rFonts w:ascii="Times New Roman" w:hAnsi="Times New Roman" w:cs="Times New Roman"/>
                <w:sz w:val="24"/>
                <w:szCs w:val="24"/>
              </w:rPr>
            </w:pPr>
            <w:r>
              <w:rPr>
                <w:rFonts w:ascii="Times New Roman" w:hAnsi="Times New Roman" w:cs="Times New Roman"/>
                <w:sz w:val="24"/>
                <w:szCs w:val="24"/>
              </w:rPr>
              <w:t>N</w:t>
            </w:r>
            <w:r w:rsidR="00A87DE9" w:rsidRPr="005B23D4">
              <w:rPr>
                <w:rFonts w:ascii="Times New Roman" w:hAnsi="Times New Roman" w:cs="Times New Roman"/>
                <w:sz w:val="24"/>
                <w:szCs w:val="24"/>
              </w:rPr>
              <w:t xml:space="preserve">ote: </w:t>
            </w:r>
            <w:r w:rsidRPr="005B23D4">
              <w:rPr>
                <w:rFonts w:ascii="Times New Roman" w:hAnsi="Times New Roman" w:cs="Times New Roman"/>
                <w:sz w:val="24"/>
                <w:szCs w:val="24"/>
              </w:rPr>
              <w:t>Hay purchased</w:t>
            </w:r>
            <w:r>
              <w:rPr>
                <w:rFonts w:ascii="Times New Roman" w:hAnsi="Times New Roman" w:cs="Times New Roman"/>
                <w:sz w:val="24"/>
                <w:szCs w:val="24"/>
              </w:rPr>
              <w:t xml:space="preserve"> at $30/ton</w:t>
            </w:r>
            <w:r w:rsidR="00FB00E1">
              <w:rPr>
                <w:rFonts w:ascii="Times New Roman" w:hAnsi="Times New Roman" w:cs="Times New Roman"/>
                <w:sz w:val="24"/>
                <w:szCs w:val="24"/>
              </w:rPr>
              <w:t xml:space="preserve"> and feed and hay purchased as needed</w:t>
            </w:r>
          </w:p>
        </w:tc>
      </w:tr>
      <w:bookmarkEnd w:id="6"/>
    </w:tbl>
    <w:p w14:paraId="5C74B3C5" w14:textId="5D20388C" w:rsidR="0054505D" w:rsidRDefault="0054505D">
      <w:pPr>
        <w:rPr>
          <w:b/>
        </w:rPr>
      </w:pPr>
      <w:r>
        <w:rPr>
          <w:b/>
        </w:rPr>
        <w:br w:type="page"/>
      </w:r>
    </w:p>
    <w:tbl>
      <w:tblPr>
        <w:tblStyle w:val="TableGrid"/>
        <w:tblW w:w="7926"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4A0" w:firstRow="1" w:lastRow="0" w:firstColumn="1" w:lastColumn="0" w:noHBand="0" w:noVBand="1"/>
      </w:tblPr>
      <w:tblGrid>
        <w:gridCol w:w="1710"/>
        <w:gridCol w:w="2790"/>
        <w:gridCol w:w="360"/>
        <w:gridCol w:w="3066"/>
      </w:tblGrid>
      <w:tr w:rsidR="00F11CC3" w:rsidRPr="00D25D0B" w14:paraId="62FFEBD4" w14:textId="77777777" w:rsidTr="51D0A01B">
        <w:trPr>
          <w:trHeight w:val="269"/>
        </w:trPr>
        <w:tc>
          <w:tcPr>
            <w:tcW w:w="7926" w:type="dxa"/>
            <w:gridSpan w:val="4"/>
            <w:tcBorders>
              <w:top w:val="nil"/>
              <w:left w:val="nil"/>
              <w:bottom w:val="single" w:sz="4" w:space="0" w:color="auto"/>
              <w:right w:val="nil"/>
            </w:tcBorders>
          </w:tcPr>
          <w:p w14:paraId="096AD87D" w14:textId="11214D47" w:rsidR="00F11CC3" w:rsidRPr="00D25D0B" w:rsidRDefault="00F11CC3" w:rsidP="00F11CC3">
            <w:pPr>
              <w:rPr>
                <w:rFonts w:ascii="Times New Roman" w:hAnsi="Times New Roman" w:cs="Times New Roman"/>
                <w:sz w:val="24"/>
                <w:szCs w:val="24"/>
              </w:rPr>
            </w:pPr>
            <w:r w:rsidRPr="003440E9">
              <w:rPr>
                <w:rFonts w:ascii="Times New Roman" w:hAnsi="Times New Roman" w:cs="Times New Roman"/>
                <w:bCs/>
                <w:sz w:val="24"/>
                <w:szCs w:val="24"/>
              </w:rPr>
              <w:lastRenderedPageBreak/>
              <w:t xml:space="preserve">Table </w:t>
            </w:r>
            <w:r w:rsidR="001243B6">
              <w:rPr>
                <w:rFonts w:ascii="Times New Roman" w:hAnsi="Times New Roman" w:cs="Times New Roman"/>
                <w:bCs/>
                <w:sz w:val="24"/>
                <w:szCs w:val="24"/>
              </w:rPr>
              <w:t>1.</w:t>
            </w:r>
            <w:r>
              <w:rPr>
                <w:rFonts w:ascii="Times New Roman" w:hAnsi="Times New Roman" w:cs="Times New Roman"/>
                <w:bCs/>
                <w:sz w:val="24"/>
                <w:szCs w:val="24"/>
              </w:rPr>
              <w:t>7</w:t>
            </w:r>
            <w:r w:rsidRPr="003440E9">
              <w:rPr>
                <w:rFonts w:ascii="Times New Roman" w:hAnsi="Times New Roman" w:cs="Times New Roman"/>
                <w:bCs/>
                <w:sz w:val="24"/>
                <w:szCs w:val="24"/>
              </w:rPr>
              <w:t xml:space="preserve"> </w:t>
            </w:r>
            <w:r>
              <w:rPr>
                <w:rFonts w:ascii="Times New Roman" w:hAnsi="Times New Roman" w:cs="Times New Roman"/>
                <w:bCs/>
                <w:sz w:val="24"/>
                <w:szCs w:val="24"/>
              </w:rPr>
              <w:t>Daily cost for s</w:t>
            </w:r>
            <w:r w:rsidRPr="003440E9">
              <w:rPr>
                <w:rFonts w:ascii="Times New Roman" w:hAnsi="Times New Roman" w:cs="Times New Roman"/>
                <w:bCs/>
                <w:sz w:val="24"/>
                <w:szCs w:val="24"/>
              </w:rPr>
              <w:t>tocker period ($/head</w:t>
            </w:r>
            <w:r>
              <w:rPr>
                <w:rFonts w:ascii="Times New Roman" w:hAnsi="Times New Roman" w:cs="Times New Roman"/>
                <w:bCs/>
                <w:sz w:val="24"/>
                <w:szCs w:val="24"/>
              </w:rPr>
              <w:t>/day</w:t>
            </w:r>
            <w:r w:rsidRPr="003440E9">
              <w:rPr>
                <w:rFonts w:ascii="Times New Roman" w:hAnsi="Times New Roman" w:cs="Times New Roman"/>
                <w:bCs/>
                <w:sz w:val="24"/>
                <w:szCs w:val="24"/>
              </w:rPr>
              <w:t>)</w:t>
            </w:r>
          </w:p>
        </w:tc>
      </w:tr>
      <w:tr w:rsidR="00F11CC3" w:rsidRPr="00D25D0B" w14:paraId="2D7AA90F" w14:textId="77777777" w:rsidTr="51D0A01B">
        <w:trPr>
          <w:trHeight w:val="269"/>
        </w:trPr>
        <w:tc>
          <w:tcPr>
            <w:tcW w:w="1710" w:type="dxa"/>
            <w:tcBorders>
              <w:top w:val="single" w:sz="4" w:space="0" w:color="auto"/>
              <w:left w:val="nil"/>
              <w:bottom w:val="single" w:sz="4" w:space="0" w:color="auto"/>
              <w:right w:val="nil"/>
            </w:tcBorders>
          </w:tcPr>
          <w:p w14:paraId="0F071B9B"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Month</w:t>
            </w:r>
          </w:p>
        </w:tc>
        <w:tc>
          <w:tcPr>
            <w:tcW w:w="2790" w:type="dxa"/>
            <w:tcBorders>
              <w:top w:val="single" w:sz="4" w:space="0" w:color="auto"/>
              <w:left w:val="nil"/>
              <w:bottom w:val="single" w:sz="4" w:space="0" w:color="auto"/>
              <w:right w:val="nil"/>
            </w:tcBorders>
          </w:tcPr>
          <w:p w14:paraId="1EBAB8E4" w14:textId="429739CC"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Fall Breakeven $</w:t>
            </w:r>
            <w:r>
              <w:rPr>
                <w:rFonts w:ascii="Times New Roman" w:hAnsi="Times New Roman" w:cs="Times New Roman"/>
                <w:sz w:val="24"/>
                <w:szCs w:val="24"/>
              </w:rPr>
              <w:t>/head</w:t>
            </w:r>
            <w:r w:rsidRPr="7756D27F">
              <w:rPr>
                <w:rFonts w:ascii="Times New Roman" w:hAnsi="Times New Roman" w:cs="Times New Roman"/>
                <w:sz w:val="24"/>
                <w:szCs w:val="24"/>
              </w:rPr>
              <w:t>/</w:t>
            </w:r>
            <w:r>
              <w:rPr>
                <w:rFonts w:ascii="Times New Roman" w:hAnsi="Times New Roman" w:cs="Times New Roman"/>
                <w:sz w:val="24"/>
                <w:szCs w:val="24"/>
              </w:rPr>
              <w:t>day</w:t>
            </w:r>
          </w:p>
        </w:tc>
        <w:tc>
          <w:tcPr>
            <w:tcW w:w="360" w:type="dxa"/>
            <w:tcBorders>
              <w:top w:val="single" w:sz="4" w:space="0" w:color="auto"/>
              <w:left w:val="nil"/>
              <w:bottom w:val="single" w:sz="4" w:space="0" w:color="auto"/>
              <w:right w:val="nil"/>
            </w:tcBorders>
          </w:tcPr>
          <w:p w14:paraId="7C53C36A"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Borders>
              <w:top w:val="single" w:sz="4" w:space="0" w:color="auto"/>
              <w:left w:val="nil"/>
              <w:bottom w:val="single" w:sz="4" w:space="0" w:color="auto"/>
              <w:right w:val="nil"/>
            </w:tcBorders>
          </w:tcPr>
          <w:p w14:paraId="347CA960" w14:textId="708DF51B"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Spring Breakeven $</w:t>
            </w:r>
            <w:r>
              <w:rPr>
                <w:rFonts w:ascii="Times New Roman" w:hAnsi="Times New Roman" w:cs="Times New Roman"/>
                <w:sz w:val="24"/>
                <w:szCs w:val="24"/>
              </w:rPr>
              <w:t>/head</w:t>
            </w:r>
            <w:r w:rsidRPr="7756D27F">
              <w:rPr>
                <w:rFonts w:ascii="Times New Roman" w:hAnsi="Times New Roman" w:cs="Times New Roman"/>
                <w:sz w:val="24"/>
                <w:szCs w:val="24"/>
              </w:rPr>
              <w:t>/</w:t>
            </w:r>
            <w:r>
              <w:rPr>
                <w:rFonts w:ascii="Times New Roman" w:hAnsi="Times New Roman" w:cs="Times New Roman"/>
                <w:sz w:val="24"/>
                <w:szCs w:val="24"/>
              </w:rPr>
              <w:t>day</w:t>
            </w:r>
          </w:p>
        </w:tc>
      </w:tr>
      <w:tr w:rsidR="00F11CC3" w:rsidRPr="00D25D0B" w14:paraId="1F2DAC42" w14:textId="77777777" w:rsidTr="51D0A01B">
        <w:trPr>
          <w:trHeight w:val="269"/>
        </w:trPr>
        <w:tc>
          <w:tcPr>
            <w:tcW w:w="1710" w:type="dxa"/>
            <w:tcBorders>
              <w:top w:val="single" w:sz="4" w:space="0" w:color="auto"/>
            </w:tcBorders>
            <w:vAlign w:val="bottom"/>
          </w:tcPr>
          <w:p w14:paraId="55B46E7A"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January</w:t>
            </w:r>
          </w:p>
        </w:tc>
        <w:tc>
          <w:tcPr>
            <w:tcW w:w="2790" w:type="dxa"/>
            <w:tcBorders>
              <w:top w:val="single" w:sz="4" w:space="0" w:color="auto"/>
            </w:tcBorders>
          </w:tcPr>
          <w:p w14:paraId="05FF29D9"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360" w:type="dxa"/>
            <w:tcBorders>
              <w:top w:val="single" w:sz="4" w:space="0" w:color="auto"/>
            </w:tcBorders>
          </w:tcPr>
          <w:p w14:paraId="28F5100C"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Borders>
              <w:top w:val="single" w:sz="4" w:space="0" w:color="auto"/>
            </w:tcBorders>
          </w:tcPr>
          <w:p w14:paraId="5C756843" w14:textId="5E56B38F"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w:t>
            </w:r>
            <w:r>
              <w:rPr>
                <w:rFonts w:ascii="Times New Roman" w:hAnsi="Times New Roman" w:cs="Times New Roman"/>
                <w:sz w:val="24"/>
                <w:szCs w:val="24"/>
              </w:rPr>
              <w:t>8</w:t>
            </w:r>
            <w:r w:rsidRPr="7756D27F">
              <w:rPr>
                <w:rFonts w:ascii="Times New Roman" w:hAnsi="Times New Roman" w:cs="Times New Roman"/>
                <w:sz w:val="24"/>
                <w:szCs w:val="24"/>
              </w:rPr>
              <w:t>7</w:t>
            </w:r>
          </w:p>
        </w:tc>
      </w:tr>
      <w:tr w:rsidR="00F11CC3" w:rsidRPr="00D25D0B" w14:paraId="42C0667F" w14:textId="77777777" w:rsidTr="51D0A01B">
        <w:trPr>
          <w:trHeight w:val="269"/>
        </w:trPr>
        <w:tc>
          <w:tcPr>
            <w:tcW w:w="1710" w:type="dxa"/>
            <w:vAlign w:val="bottom"/>
          </w:tcPr>
          <w:p w14:paraId="36361241"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February</w:t>
            </w:r>
          </w:p>
        </w:tc>
        <w:tc>
          <w:tcPr>
            <w:tcW w:w="2790" w:type="dxa"/>
          </w:tcPr>
          <w:p w14:paraId="53671CE1"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360" w:type="dxa"/>
          </w:tcPr>
          <w:p w14:paraId="35CBD8B4"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Pr>
          <w:p w14:paraId="6845399F" w14:textId="2EFAC634"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w:t>
            </w:r>
            <w:r>
              <w:rPr>
                <w:rFonts w:ascii="Times New Roman" w:hAnsi="Times New Roman" w:cs="Times New Roman"/>
                <w:sz w:val="24"/>
                <w:szCs w:val="24"/>
              </w:rPr>
              <w:t>9</w:t>
            </w:r>
            <w:r w:rsidRPr="7756D27F">
              <w:rPr>
                <w:rFonts w:ascii="Times New Roman" w:hAnsi="Times New Roman" w:cs="Times New Roman"/>
                <w:sz w:val="24"/>
                <w:szCs w:val="24"/>
              </w:rPr>
              <w:t>8</w:t>
            </w:r>
          </w:p>
        </w:tc>
      </w:tr>
      <w:tr w:rsidR="00F11CC3" w:rsidRPr="00D25D0B" w14:paraId="4551ECB6" w14:textId="77777777" w:rsidTr="51D0A01B">
        <w:trPr>
          <w:trHeight w:val="269"/>
        </w:trPr>
        <w:tc>
          <w:tcPr>
            <w:tcW w:w="1710" w:type="dxa"/>
            <w:vAlign w:val="bottom"/>
          </w:tcPr>
          <w:p w14:paraId="6A28F8E4"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March</w:t>
            </w:r>
          </w:p>
        </w:tc>
        <w:tc>
          <w:tcPr>
            <w:tcW w:w="2790" w:type="dxa"/>
          </w:tcPr>
          <w:p w14:paraId="40E12C1A"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360" w:type="dxa"/>
          </w:tcPr>
          <w:p w14:paraId="1965C328"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Pr>
          <w:p w14:paraId="6FFC839C"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F11CC3" w:rsidRPr="00D25D0B" w14:paraId="5CD080FD" w14:textId="77777777" w:rsidTr="51D0A01B">
        <w:trPr>
          <w:trHeight w:val="269"/>
        </w:trPr>
        <w:tc>
          <w:tcPr>
            <w:tcW w:w="1710" w:type="dxa"/>
            <w:vAlign w:val="bottom"/>
          </w:tcPr>
          <w:p w14:paraId="72F2D177"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April</w:t>
            </w:r>
          </w:p>
        </w:tc>
        <w:tc>
          <w:tcPr>
            <w:tcW w:w="2790" w:type="dxa"/>
          </w:tcPr>
          <w:p w14:paraId="685AA9C7"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360" w:type="dxa"/>
          </w:tcPr>
          <w:p w14:paraId="793038B1"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Pr>
          <w:p w14:paraId="49FBD2BD"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F11CC3" w:rsidRPr="00D25D0B" w14:paraId="044C407C" w14:textId="77777777" w:rsidTr="51D0A01B">
        <w:trPr>
          <w:trHeight w:val="269"/>
        </w:trPr>
        <w:tc>
          <w:tcPr>
            <w:tcW w:w="1710" w:type="dxa"/>
            <w:vAlign w:val="bottom"/>
          </w:tcPr>
          <w:p w14:paraId="45F14C11"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May</w:t>
            </w:r>
          </w:p>
        </w:tc>
        <w:tc>
          <w:tcPr>
            <w:tcW w:w="2790" w:type="dxa"/>
          </w:tcPr>
          <w:p w14:paraId="55000011"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360" w:type="dxa"/>
          </w:tcPr>
          <w:p w14:paraId="7C0F687C"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Pr>
          <w:p w14:paraId="762854DB"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F11CC3" w:rsidRPr="00D25D0B" w14:paraId="46480041" w14:textId="77777777" w:rsidTr="51D0A01B">
        <w:trPr>
          <w:trHeight w:val="283"/>
        </w:trPr>
        <w:tc>
          <w:tcPr>
            <w:tcW w:w="1710" w:type="dxa"/>
            <w:vAlign w:val="bottom"/>
          </w:tcPr>
          <w:p w14:paraId="7C529050"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June</w:t>
            </w:r>
          </w:p>
        </w:tc>
        <w:tc>
          <w:tcPr>
            <w:tcW w:w="2790" w:type="dxa"/>
          </w:tcPr>
          <w:p w14:paraId="067740E8" w14:textId="0386338B"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w:t>
            </w:r>
            <w:r>
              <w:rPr>
                <w:rFonts w:ascii="Times New Roman" w:hAnsi="Times New Roman" w:cs="Times New Roman"/>
                <w:sz w:val="24"/>
                <w:szCs w:val="24"/>
              </w:rPr>
              <w:t>66</w:t>
            </w:r>
          </w:p>
        </w:tc>
        <w:tc>
          <w:tcPr>
            <w:tcW w:w="360" w:type="dxa"/>
          </w:tcPr>
          <w:p w14:paraId="2801B0DE"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Pr>
          <w:p w14:paraId="63EAEB0B"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F11CC3" w:rsidRPr="00D25D0B" w14:paraId="2326F965" w14:textId="77777777" w:rsidTr="51D0A01B">
        <w:trPr>
          <w:trHeight w:val="269"/>
        </w:trPr>
        <w:tc>
          <w:tcPr>
            <w:tcW w:w="1710" w:type="dxa"/>
            <w:vAlign w:val="bottom"/>
          </w:tcPr>
          <w:p w14:paraId="533E8FBC"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July</w:t>
            </w:r>
          </w:p>
        </w:tc>
        <w:tc>
          <w:tcPr>
            <w:tcW w:w="2790" w:type="dxa"/>
          </w:tcPr>
          <w:p w14:paraId="221CFC23" w14:textId="00A2CCE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w:t>
            </w:r>
            <w:r>
              <w:rPr>
                <w:rFonts w:ascii="Times New Roman" w:hAnsi="Times New Roman" w:cs="Times New Roman"/>
                <w:sz w:val="24"/>
                <w:szCs w:val="24"/>
              </w:rPr>
              <w:t>74</w:t>
            </w:r>
          </w:p>
        </w:tc>
        <w:tc>
          <w:tcPr>
            <w:tcW w:w="360" w:type="dxa"/>
          </w:tcPr>
          <w:p w14:paraId="4D018037"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Pr>
          <w:p w14:paraId="4DA08BFB"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F11CC3" w:rsidRPr="00D25D0B" w14:paraId="7D27E359" w14:textId="77777777" w:rsidTr="51D0A01B">
        <w:trPr>
          <w:trHeight w:val="269"/>
        </w:trPr>
        <w:tc>
          <w:tcPr>
            <w:tcW w:w="1710" w:type="dxa"/>
            <w:vAlign w:val="bottom"/>
          </w:tcPr>
          <w:p w14:paraId="293A7009"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August</w:t>
            </w:r>
          </w:p>
        </w:tc>
        <w:tc>
          <w:tcPr>
            <w:tcW w:w="2790" w:type="dxa"/>
          </w:tcPr>
          <w:p w14:paraId="41E8C2AA" w14:textId="7CB87480"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w:t>
            </w:r>
            <w:r>
              <w:rPr>
                <w:rFonts w:ascii="Times New Roman" w:hAnsi="Times New Roman" w:cs="Times New Roman"/>
                <w:sz w:val="24"/>
                <w:szCs w:val="24"/>
              </w:rPr>
              <w:t>74</w:t>
            </w:r>
          </w:p>
        </w:tc>
        <w:tc>
          <w:tcPr>
            <w:tcW w:w="360" w:type="dxa"/>
          </w:tcPr>
          <w:p w14:paraId="1980D2D8"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Pr>
          <w:p w14:paraId="7E256F33"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F11CC3" w:rsidRPr="00D25D0B" w14:paraId="7CF2FBE7" w14:textId="77777777" w:rsidTr="51D0A01B">
        <w:trPr>
          <w:trHeight w:val="269"/>
        </w:trPr>
        <w:tc>
          <w:tcPr>
            <w:tcW w:w="1710" w:type="dxa"/>
            <w:vAlign w:val="bottom"/>
          </w:tcPr>
          <w:p w14:paraId="7E49B5DB"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September</w:t>
            </w:r>
          </w:p>
        </w:tc>
        <w:tc>
          <w:tcPr>
            <w:tcW w:w="2790" w:type="dxa"/>
          </w:tcPr>
          <w:p w14:paraId="6CD27B62" w14:textId="642089C1"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w:t>
            </w:r>
            <w:r>
              <w:rPr>
                <w:rFonts w:ascii="Times New Roman" w:hAnsi="Times New Roman" w:cs="Times New Roman"/>
                <w:sz w:val="24"/>
                <w:szCs w:val="24"/>
              </w:rPr>
              <w:t>8</w:t>
            </w:r>
            <w:r w:rsidRPr="7756D27F">
              <w:rPr>
                <w:rFonts w:ascii="Times New Roman" w:hAnsi="Times New Roman" w:cs="Times New Roman"/>
                <w:sz w:val="24"/>
                <w:szCs w:val="24"/>
              </w:rPr>
              <w:t>1</w:t>
            </w:r>
          </w:p>
        </w:tc>
        <w:tc>
          <w:tcPr>
            <w:tcW w:w="360" w:type="dxa"/>
          </w:tcPr>
          <w:p w14:paraId="61D43CEF"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Pr>
          <w:p w14:paraId="2632910A"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r>
      <w:tr w:rsidR="00F11CC3" w:rsidRPr="00D25D0B" w14:paraId="4551456B" w14:textId="77777777" w:rsidTr="51D0A01B">
        <w:trPr>
          <w:trHeight w:val="269"/>
        </w:trPr>
        <w:tc>
          <w:tcPr>
            <w:tcW w:w="1710" w:type="dxa"/>
            <w:vAlign w:val="bottom"/>
          </w:tcPr>
          <w:p w14:paraId="10B6D3DE"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October</w:t>
            </w:r>
          </w:p>
        </w:tc>
        <w:tc>
          <w:tcPr>
            <w:tcW w:w="2790" w:type="dxa"/>
          </w:tcPr>
          <w:p w14:paraId="50EAA45E" w14:textId="48D68CC8"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w:t>
            </w:r>
            <w:r>
              <w:rPr>
                <w:rFonts w:ascii="Times New Roman" w:hAnsi="Times New Roman" w:cs="Times New Roman"/>
                <w:sz w:val="24"/>
                <w:szCs w:val="24"/>
              </w:rPr>
              <w:t>89</w:t>
            </w:r>
          </w:p>
        </w:tc>
        <w:tc>
          <w:tcPr>
            <w:tcW w:w="360" w:type="dxa"/>
          </w:tcPr>
          <w:p w14:paraId="54B0973E"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Pr>
          <w:p w14:paraId="15A71159" w14:textId="6230180D"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w:t>
            </w:r>
            <w:r>
              <w:rPr>
                <w:rFonts w:ascii="Times New Roman" w:hAnsi="Times New Roman" w:cs="Times New Roman"/>
                <w:sz w:val="24"/>
                <w:szCs w:val="24"/>
              </w:rPr>
              <w:t>71</w:t>
            </w:r>
          </w:p>
        </w:tc>
      </w:tr>
      <w:tr w:rsidR="00F11CC3" w:rsidRPr="00D25D0B" w14:paraId="2362AD66" w14:textId="77777777" w:rsidTr="00430EAD">
        <w:trPr>
          <w:trHeight w:val="269"/>
        </w:trPr>
        <w:tc>
          <w:tcPr>
            <w:tcW w:w="1710" w:type="dxa"/>
            <w:tcBorders>
              <w:bottom w:val="nil"/>
            </w:tcBorders>
            <w:vAlign w:val="bottom"/>
          </w:tcPr>
          <w:p w14:paraId="59E0FBA7"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November</w:t>
            </w:r>
          </w:p>
        </w:tc>
        <w:tc>
          <w:tcPr>
            <w:tcW w:w="2790" w:type="dxa"/>
            <w:tcBorders>
              <w:bottom w:val="nil"/>
            </w:tcBorders>
          </w:tcPr>
          <w:p w14:paraId="27231115"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360" w:type="dxa"/>
            <w:tcBorders>
              <w:bottom w:val="nil"/>
            </w:tcBorders>
          </w:tcPr>
          <w:p w14:paraId="07531D30"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Borders>
              <w:bottom w:val="nil"/>
            </w:tcBorders>
          </w:tcPr>
          <w:p w14:paraId="1A9363A7" w14:textId="64EF62B5"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w:t>
            </w:r>
            <w:r>
              <w:rPr>
                <w:rFonts w:ascii="Times New Roman" w:hAnsi="Times New Roman" w:cs="Times New Roman"/>
                <w:sz w:val="24"/>
                <w:szCs w:val="24"/>
              </w:rPr>
              <w:t>82</w:t>
            </w:r>
          </w:p>
        </w:tc>
      </w:tr>
      <w:tr w:rsidR="00F11CC3" w:rsidRPr="00D25D0B" w14:paraId="41FE0EF0" w14:textId="77777777" w:rsidTr="00430EAD">
        <w:trPr>
          <w:trHeight w:val="269"/>
        </w:trPr>
        <w:tc>
          <w:tcPr>
            <w:tcW w:w="1710" w:type="dxa"/>
            <w:tcBorders>
              <w:top w:val="nil"/>
              <w:left w:val="nil"/>
              <w:bottom w:val="single" w:sz="4" w:space="0" w:color="auto"/>
              <w:right w:val="nil"/>
            </w:tcBorders>
            <w:vAlign w:val="bottom"/>
          </w:tcPr>
          <w:p w14:paraId="1BA2F095" w14:textId="77777777" w:rsidR="00F11CC3" w:rsidRPr="00D25D0B" w:rsidRDefault="00F11CC3" w:rsidP="00F11CC3">
            <w:pPr>
              <w:pStyle w:val="NoSpacing"/>
              <w:rPr>
                <w:rFonts w:ascii="Times New Roman" w:hAnsi="Times New Roman" w:cs="Times New Roman"/>
                <w:sz w:val="24"/>
                <w:szCs w:val="24"/>
              </w:rPr>
            </w:pPr>
            <w:r w:rsidRPr="7756D27F">
              <w:rPr>
                <w:rFonts w:ascii="Times New Roman" w:hAnsi="Times New Roman" w:cs="Times New Roman"/>
                <w:sz w:val="24"/>
                <w:szCs w:val="24"/>
              </w:rPr>
              <w:t>December</w:t>
            </w:r>
          </w:p>
        </w:tc>
        <w:tc>
          <w:tcPr>
            <w:tcW w:w="2790" w:type="dxa"/>
            <w:tcBorders>
              <w:top w:val="nil"/>
              <w:left w:val="nil"/>
              <w:bottom w:val="single" w:sz="4" w:space="0" w:color="auto"/>
              <w:right w:val="nil"/>
            </w:tcBorders>
          </w:tcPr>
          <w:p w14:paraId="54F44564" w14:textId="77777777"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w:t>
            </w:r>
          </w:p>
        </w:tc>
        <w:tc>
          <w:tcPr>
            <w:tcW w:w="360" w:type="dxa"/>
            <w:tcBorders>
              <w:top w:val="nil"/>
              <w:left w:val="nil"/>
              <w:bottom w:val="single" w:sz="4" w:space="0" w:color="auto"/>
              <w:right w:val="nil"/>
            </w:tcBorders>
          </w:tcPr>
          <w:p w14:paraId="3A16EF2F" w14:textId="77777777" w:rsidR="00F11CC3" w:rsidRPr="00D25D0B" w:rsidRDefault="00F11CC3" w:rsidP="00313D01">
            <w:pPr>
              <w:pStyle w:val="NoSpacing"/>
              <w:jc w:val="center"/>
              <w:rPr>
                <w:rFonts w:ascii="Times New Roman" w:hAnsi="Times New Roman" w:cs="Times New Roman"/>
                <w:sz w:val="24"/>
                <w:szCs w:val="24"/>
              </w:rPr>
            </w:pPr>
          </w:p>
        </w:tc>
        <w:tc>
          <w:tcPr>
            <w:tcW w:w="3066" w:type="dxa"/>
            <w:tcBorders>
              <w:top w:val="nil"/>
              <w:left w:val="nil"/>
              <w:bottom w:val="single" w:sz="4" w:space="0" w:color="auto"/>
              <w:right w:val="nil"/>
            </w:tcBorders>
          </w:tcPr>
          <w:p w14:paraId="1CE2C075" w14:textId="4405FAC5" w:rsidR="00F11CC3" w:rsidRPr="00D25D0B" w:rsidRDefault="00F11CC3" w:rsidP="00313D01">
            <w:pPr>
              <w:pStyle w:val="NoSpacing"/>
              <w:jc w:val="center"/>
              <w:rPr>
                <w:rFonts w:ascii="Times New Roman" w:hAnsi="Times New Roman" w:cs="Times New Roman"/>
                <w:sz w:val="24"/>
                <w:szCs w:val="24"/>
              </w:rPr>
            </w:pPr>
            <w:r w:rsidRPr="7756D27F">
              <w:rPr>
                <w:rFonts w:ascii="Times New Roman" w:hAnsi="Times New Roman" w:cs="Times New Roman"/>
                <w:sz w:val="24"/>
                <w:szCs w:val="24"/>
              </w:rPr>
              <w:t>$0.</w:t>
            </w:r>
            <w:r>
              <w:rPr>
                <w:rFonts w:ascii="Times New Roman" w:hAnsi="Times New Roman" w:cs="Times New Roman"/>
                <w:sz w:val="24"/>
                <w:szCs w:val="24"/>
              </w:rPr>
              <w:t>82</w:t>
            </w:r>
          </w:p>
        </w:tc>
      </w:tr>
      <w:tr w:rsidR="51D0A01B" w14:paraId="5E24F4E9" w14:textId="77777777" w:rsidTr="00430EAD">
        <w:trPr>
          <w:trHeight w:val="269"/>
        </w:trPr>
        <w:tc>
          <w:tcPr>
            <w:tcW w:w="7926" w:type="dxa"/>
            <w:gridSpan w:val="4"/>
            <w:tcBorders>
              <w:top w:val="single" w:sz="4" w:space="0" w:color="auto"/>
              <w:left w:val="nil"/>
              <w:bottom w:val="nil"/>
              <w:right w:val="nil"/>
            </w:tcBorders>
            <w:vAlign w:val="bottom"/>
          </w:tcPr>
          <w:p w14:paraId="7E31925C" w14:textId="55160569" w:rsidR="007C5D3F" w:rsidRDefault="00555DD5" w:rsidP="51D0A01B">
            <w:pPr>
              <w:pStyle w:val="NoSpacing"/>
              <w:rPr>
                <w:rFonts w:ascii="Times New Roman" w:hAnsi="Times New Roman" w:cs="Times New Roman"/>
              </w:rPr>
            </w:pPr>
            <w:r>
              <w:rPr>
                <w:rFonts w:ascii="Times New Roman" w:hAnsi="Times New Roman" w:cs="Times New Roman"/>
              </w:rPr>
              <w:t>Note: Hay purchased at $30/ton and feed</w:t>
            </w:r>
            <w:r w:rsidR="004671C2">
              <w:rPr>
                <w:rFonts w:ascii="Times New Roman" w:hAnsi="Times New Roman" w:cs="Times New Roman"/>
              </w:rPr>
              <w:t xml:space="preserve"> and hay purchases as needed</w:t>
            </w:r>
          </w:p>
        </w:tc>
      </w:tr>
    </w:tbl>
    <w:p w14:paraId="6BBBAD77" w14:textId="57231E58" w:rsidR="00AE4099" w:rsidRDefault="00AE4099">
      <w:pPr>
        <w:rPr>
          <w:b/>
        </w:rPr>
      </w:pPr>
      <w:r>
        <w:rPr>
          <w:b/>
        </w:rPr>
        <w:br w:type="page"/>
      </w:r>
    </w:p>
    <w:p w14:paraId="7ECA2CD7" w14:textId="6931EFC7" w:rsidR="00AE4099" w:rsidRDefault="00AE4099" w:rsidP="00AE4099">
      <w:r>
        <w:rPr>
          <w:b/>
          <w:noProof/>
        </w:rPr>
        <w:lastRenderedPageBreak/>
        <w:drawing>
          <wp:inline distT="0" distB="0" distL="0" distR="0" wp14:anchorId="593499C6" wp14:editId="51FC2961">
            <wp:extent cx="5943600" cy="1362710"/>
            <wp:effectExtent l="0" t="0" r="0" b="0"/>
            <wp:docPr id="5" name="image1.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1.png" descr="Chart&#10;&#10;Description automatically generated"/>
                    <pic:cNvPicPr preferRelativeResize="0"/>
                  </pic:nvPicPr>
                  <pic:blipFill>
                    <a:blip r:embed="rId18"/>
                    <a:srcRect/>
                    <a:stretch>
                      <a:fillRect/>
                    </a:stretch>
                  </pic:blipFill>
                  <pic:spPr>
                    <a:xfrm>
                      <a:off x="0" y="0"/>
                      <a:ext cx="5943600" cy="1362710"/>
                    </a:xfrm>
                    <a:prstGeom prst="rect">
                      <a:avLst/>
                    </a:prstGeom>
                    <a:ln/>
                  </pic:spPr>
                </pic:pic>
              </a:graphicData>
            </a:graphic>
          </wp:inline>
        </w:drawing>
      </w:r>
    </w:p>
    <w:p w14:paraId="2D273D27" w14:textId="1BC4D67B" w:rsidR="00AE4099" w:rsidRDefault="00AE4099" w:rsidP="00AE4099">
      <w:pPr>
        <w:spacing w:line="480" w:lineRule="auto"/>
      </w:pPr>
      <w:bookmarkStart w:id="7" w:name="_Hlk101119758"/>
      <w:r>
        <w:rPr>
          <w:b/>
        </w:rPr>
        <w:t xml:space="preserve">Figure </w:t>
      </w:r>
      <w:r w:rsidR="003B34F1">
        <w:rPr>
          <w:b/>
        </w:rPr>
        <w:t>1.</w:t>
      </w:r>
      <w:r>
        <w:rPr>
          <w:b/>
        </w:rPr>
        <w:t>1</w:t>
      </w:r>
      <w:r w:rsidR="00DA6812">
        <w:t xml:space="preserve"> </w:t>
      </w:r>
      <w:r>
        <w:t>The average tall fescue growth curve in the Southeastern United States</w:t>
      </w:r>
    </w:p>
    <w:bookmarkEnd w:id="7"/>
    <w:p w14:paraId="5561BD2F" w14:textId="77777777" w:rsidR="00AE4099" w:rsidRPr="00541E60" w:rsidRDefault="00AE4099" w:rsidP="00AE4099">
      <w:pPr>
        <w:rPr>
          <w:b/>
        </w:rPr>
      </w:pPr>
      <w:r w:rsidRPr="00975896">
        <w:br w:type="page"/>
      </w:r>
      <w:r>
        <w:rPr>
          <w:noProof/>
        </w:rPr>
        <w:lastRenderedPageBreak/>
        <w:drawing>
          <wp:inline distT="0" distB="0" distL="0" distR="0" wp14:anchorId="51CC5005" wp14:editId="18402730">
            <wp:extent cx="5108575" cy="3157538"/>
            <wp:effectExtent l="0" t="0" r="0" b="5080"/>
            <wp:docPr id="6" name="Chart 6">
              <a:extLst xmlns:a="http://schemas.openxmlformats.org/drawingml/2006/main">
                <a:ext uri="{FF2B5EF4-FFF2-40B4-BE49-F238E27FC236}">
                  <a16:creationId xmlns:a16="http://schemas.microsoft.com/office/drawing/2014/main" id="{69C2A73C-1E42-4B77-AB78-B651046EF3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1A3A0DF" w14:textId="3364EEBF" w:rsidR="00AE4099" w:rsidRDefault="00AE4099" w:rsidP="00AE4099">
      <w:pPr>
        <w:spacing w:line="480" w:lineRule="auto"/>
        <w:rPr>
          <w:b/>
          <w:bCs/>
        </w:rPr>
      </w:pPr>
      <w:r w:rsidRPr="242FF6B4">
        <w:rPr>
          <w:b/>
          <w:bCs/>
        </w:rPr>
        <w:t xml:space="preserve">Figure </w:t>
      </w:r>
      <w:r w:rsidR="00DA6812">
        <w:rPr>
          <w:b/>
          <w:bCs/>
        </w:rPr>
        <w:t>1.</w:t>
      </w:r>
      <w:r>
        <w:rPr>
          <w:b/>
          <w:bCs/>
        </w:rPr>
        <w:t>2</w:t>
      </w:r>
      <w:r w:rsidRPr="242FF6B4">
        <w:rPr>
          <w:b/>
          <w:bCs/>
        </w:rPr>
        <w:t xml:space="preserve"> </w:t>
      </w:r>
      <w:r>
        <w:t xml:space="preserve">Seasonal hay price index with monthly average hay prices </w:t>
      </w:r>
    </w:p>
    <w:p w14:paraId="1D5F5AF6" w14:textId="77777777" w:rsidR="00AE4099" w:rsidRDefault="00AE4099" w:rsidP="00AE4099">
      <w:pPr>
        <w:spacing w:line="480" w:lineRule="auto"/>
      </w:pPr>
      <w:r>
        <w:br w:type="page"/>
      </w:r>
    </w:p>
    <w:p w14:paraId="6E3161F0" w14:textId="396BBC83" w:rsidR="00AE4099" w:rsidRDefault="000811F3" w:rsidP="00AE4099">
      <w:pPr>
        <w:jc w:val="center"/>
      </w:pPr>
      <w:r>
        <w:rPr>
          <w:noProof/>
        </w:rPr>
        <w:lastRenderedPageBreak/>
        <w:drawing>
          <wp:inline distT="0" distB="0" distL="0" distR="0" wp14:anchorId="752BC255" wp14:editId="01CE786F">
            <wp:extent cx="4572000" cy="2743200"/>
            <wp:effectExtent l="0" t="0" r="0" b="0"/>
            <wp:docPr id="1" name="Chart 1">
              <a:extLst xmlns:a="http://schemas.openxmlformats.org/drawingml/2006/main">
                <a:ext uri="{FF2B5EF4-FFF2-40B4-BE49-F238E27FC236}">
                  <a16:creationId xmlns:a16="http://schemas.microsoft.com/office/drawing/2014/main" id="{C9E9F20A-DB08-42A4-8079-F122605186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4D66A84" w14:textId="1961444F" w:rsidR="009E25FF" w:rsidRDefault="00AE4099" w:rsidP="000811F3">
      <w:r w:rsidRPr="2D4E6B68">
        <w:rPr>
          <w:b/>
          <w:bCs/>
        </w:rPr>
        <w:t xml:space="preserve">Figure </w:t>
      </w:r>
      <w:r w:rsidR="003E0C21">
        <w:rPr>
          <w:b/>
          <w:bCs/>
        </w:rPr>
        <w:t>1.</w:t>
      </w:r>
      <w:r>
        <w:rPr>
          <w:b/>
          <w:bCs/>
        </w:rPr>
        <w:t>3</w:t>
      </w:r>
      <w:r>
        <w:t xml:space="preserve"> The total annual cost</w:t>
      </w:r>
      <w:r w:rsidR="000811F3">
        <w:t xml:space="preserve"> ($/head)</w:t>
      </w:r>
      <w:r>
        <w:t xml:space="preserve"> of Southeast beef cattle rations </w:t>
      </w:r>
      <w:r w:rsidR="000811F3">
        <w:t>with hay production</w:t>
      </w:r>
    </w:p>
    <w:p w14:paraId="764B9C31" w14:textId="252530C2" w:rsidR="000811F3" w:rsidRDefault="000811F3">
      <w:r>
        <w:br w:type="page"/>
      </w:r>
    </w:p>
    <w:p w14:paraId="1ECC367B" w14:textId="77777777" w:rsidR="009E25FF" w:rsidRDefault="009E25FF" w:rsidP="009E25FF"/>
    <w:p w14:paraId="0A1D2DEB" w14:textId="77777777" w:rsidR="00AE4099" w:rsidRDefault="00AE4099" w:rsidP="00AE4099">
      <w:pPr>
        <w:jc w:val="center"/>
      </w:pPr>
      <w:r>
        <w:rPr>
          <w:noProof/>
        </w:rPr>
        <w:drawing>
          <wp:inline distT="0" distB="0" distL="0" distR="0" wp14:anchorId="44346024" wp14:editId="2C4D690B">
            <wp:extent cx="4572000" cy="2743200"/>
            <wp:effectExtent l="0" t="0" r="0" b="0"/>
            <wp:docPr id="8" name="Chart 8">
              <a:extLst xmlns:a="http://schemas.openxmlformats.org/drawingml/2006/main">
                <a:ext uri="{FF2B5EF4-FFF2-40B4-BE49-F238E27FC236}">
                  <a16:creationId xmlns:a16="http://schemas.microsoft.com/office/drawing/2014/main" id="{E1D8CFE8-5D2C-4DB8-871D-C798704982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C7734F0" w14:textId="110068EB" w:rsidR="00AE4099" w:rsidRDefault="00AE4099" w:rsidP="00AE4099">
      <w:r w:rsidRPr="00651831">
        <w:rPr>
          <w:b/>
          <w:bCs/>
        </w:rPr>
        <w:t xml:space="preserve">Figure </w:t>
      </w:r>
      <w:r w:rsidR="003E0C21">
        <w:rPr>
          <w:b/>
          <w:bCs/>
        </w:rPr>
        <w:t>1</w:t>
      </w:r>
      <w:r w:rsidR="00B924D8">
        <w:rPr>
          <w:b/>
          <w:bCs/>
        </w:rPr>
        <w:t>.</w:t>
      </w:r>
      <w:r>
        <w:rPr>
          <w:b/>
          <w:bCs/>
        </w:rPr>
        <w:t>4</w:t>
      </w:r>
      <w:r>
        <w:t xml:space="preserve"> The cost of feeding spring stocker cattle over time (30 to 150 days)</w:t>
      </w:r>
    </w:p>
    <w:p w14:paraId="2436A73E" w14:textId="77777777" w:rsidR="00AE4099" w:rsidRDefault="00AE4099" w:rsidP="00AE4099">
      <w:r>
        <w:br w:type="page"/>
      </w:r>
    </w:p>
    <w:p w14:paraId="5F770529" w14:textId="62487EFD" w:rsidR="00962CAE" w:rsidRDefault="00962CAE" w:rsidP="00AE114A">
      <w:r w:rsidRPr="00AE114A">
        <w:rPr>
          <w:noProof/>
        </w:rPr>
        <w:lastRenderedPageBreak/>
        <w:drawing>
          <wp:inline distT="0" distB="0" distL="0" distR="0" wp14:anchorId="123CA9BF" wp14:editId="3CF24849">
            <wp:extent cx="4562475" cy="2524125"/>
            <wp:effectExtent l="0" t="0" r="0" b="0"/>
            <wp:docPr id="2" name="Chart 2">
              <a:extLst xmlns:a="http://schemas.openxmlformats.org/drawingml/2006/main">
                <a:ext uri="{FF2B5EF4-FFF2-40B4-BE49-F238E27FC236}">
                  <a16:creationId xmlns:a16="http://schemas.microsoft.com/office/drawing/2014/main" id="{8D249B49-A41D-4E56-AAC1-61B6259B2D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0BBE7E" w14:textId="0FFFA849" w:rsidR="00AE4099" w:rsidRDefault="00AE4099" w:rsidP="00AE4099">
      <w:pPr>
        <w:jc w:val="center"/>
      </w:pPr>
    </w:p>
    <w:p w14:paraId="7297976D" w14:textId="6BBFDCC9" w:rsidR="00AE4099" w:rsidRDefault="00AE4099" w:rsidP="00AE4099">
      <w:r w:rsidRPr="13ACBDDB">
        <w:rPr>
          <w:b/>
          <w:bCs/>
        </w:rPr>
        <w:t xml:space="preserve">Figure </w:t>
      </w:r>
      <w:r w:rsidR="00B924D8">
        <w:rPr>
          <w:b/>
          <w:bCs/>
        </w:rPr>
        <w:t>1.</w:t>
      </w:r>
      <w:r w:rsidRPr="13ACBDDB">
        <w:rPr>
          <w:b/>
          <w:bCs/>
        </w:rPr>
        <w:t>5</w:t>
      </w:r>
      <w:r>
        <w:t xml:space="preserve"> The cost of feeding fall stocker cattle over time (30 to 150 days)</w:t>
      </w:r>
    </w:p>
    <w:p w14:paraId="790A1A4A" w14:textId="154E43A8" w:rsidR="00F50A97" w:rsidRPr="00AE4099" w:rsidRDefault="00AE4099" w:rsidP="00AE4099">
      <w:r>
        <w:br w:type="page"/>
      </w:r>
    </w:p>
    <w:p w14:paraId="790A1A4C" w14:textId="77777777" w:rsidR="00F50A97" w:rsidRDefault="004F17E9">
      <w:pPr>
        <w:spacing w:line="480" w:lineRule="auto"/>
        <w:jc w:val="center"/>
        <w:rPr>
          <w:b/>
        </w:rPr>
      </w:pPr>
      <w:r>
        <w:rPr>
          <w:b/>
        </w:rPr>
        <w:lastRenderedPageBreak/>
        <w:t xml:space="preserve">Chapter Two: Optimal Integrated Cow-Calf and Stocker Operation Management </w:t>
      </w:r>
    </w:p>
    <w:p w14:paraId="790A1A4D" w14:textId="77777777" w:rsidR="00F50A97" w:rsidRDefault="004F17E9">
      <w:pPr>
        <w:rPr>
          <w:b/>
        </w:rPr>
      </w:pPr>
      <w:r>
        <w:br w:type="page"/>
      </w:r>
    </w:p>
    <w:p w14:paraId="01203985" w14:textId="5CC3A7C5" w:rsidR="00B730C4" w:rsidRDefault="00B730C4">
      <w:pPr>
        <w:spacing w:line="480" w:lineRule="auto"/>
        <w:rPr>
          <w:b/>
        </w:rPr>
      </w:pPr>
      <w:r>
        <w:rPr>
          <w:b/>
        </w:rPr>
        <w:lastRenderedPageBreak/>
        <w:t>Abstract</w:t>
      </w:r>
    </w:p>
    <w:p w14:paraId="79ED54F4" w14:textId="1F896032" w:rsidR="00C05779" w:rsidRDefault="002075D4">
      <w:pPr>
        <w:spacing w:line="480" w:lineRule="auto"/>
        <w:rPr>
          <w:bCs/>
        </w:rPr>
      </w:pPr>
      <w:r w:rsidRPr="00C05779">
        <w:rPr>
          <w:bCs/>
        </w:rPr>
        <w:t xml:space="preserve">Profit maximization was examined in an integrated cow-cow and stocker cattle operation in the Southeast United States. Beef cattle producers in the region that follow a spring or fall calving herd can make decisions on their calving season, herd size, and lengths to retained weaned calves before selling. </w:t>
      </w:r>
      <w:r w:rsidR="00C05779" w:rsidRPr="00C05779">
        <w:rPr>
          <w:bCs/>
        </w:rPr>
        <w:t>This research then analyzes these scenarios along with the seasonality of feed and cattle prices to better understand the optimal lengths of stocker retention for both herds. This study uses a simulation model to account for seasonality and variability and then determines the probability of a producer’s operation being profitable following the scenario. The results of this chapter can be utilized by Extension services to aid local beef cattle producers in reducing their feed cost, increasing the sale price of their cattle through price management and sale month, as well as increase he profits and net returns of the farm with neutral production risk.</w:t>
      </w:r>
    </w:p>
    <w:p w14:paraId="743C342E" w14:textId="77777777" w:rsidR="00C05779" w:rsidRDefault="00C05779">
      <w:pPr>
        <w:rPr>
          <w:bCs/>
        </w:rPr>
      </w:pPr>
      <w:r>
        <w:rPr>
          <w:bCs/>
        </w:rPr>
        <w:br w:type="page"/>
      </w:r>
    </w:p>
    <w:p w14:paraId="790A1A4E" w14:textId="561BBCA0" w:rsidR="00F50A97" w:rsidRDefault="004F17E9">
      <w:pPr>
        <w:spacing w:line="480" w:lineRule="auto"/>
        <w:rPr>
          <w:b/>
          <w:i/>
        </w:rPr>
      </w:pPr>
      <w:r>
        <w:rPr>
          <w:b/>
        </w:rPr>
        <w:lastRenderedPageBreak/>
        <w:t>Introduction</w:t>
      </w:r>
    </w:p>
    <w:p w14:paraId="790A1A4F" w14:textId="5F8BAD86" w:rsidR="00F50A97" w:rsidRDefault="00BD3273">
      <w:pPr>
        <w:spacing w:line="480" w:lineRule="auto"/>
      </w:pPr>
      <w:r>
        <w:t>T</w:t>
      </w:r>
      <w:r w:rsidR="004F17E9">
        <w:t>he Southeast</w:t>
      </w:r>
      <w:r>
        <w:t xml:space="preserve"> U</w:t>
      </w:r>
      <w:r w:rsidR="00B84144">
        <w:t>nited States (U</w:t>
      </w:r>
      <w:r>
        <w:t>S</w:t>
      </w:r>
      <w:r w:rsidR="00B84144">
        <w:t>)</w:t>
      </w:r>
      <w:r>
        <w:t xml:space="preserve"> has more </w:t>
      </w:r>
      <w:r w:rsidR="004F17E9">
        <w:t xml:space="preserve">beef cattle operations than any other region </w:t>
      </w:r>
      <w:r>
        <w:t xml:space="preserve">in the US </w:t>
      </w:r>
      <w:r w:rsidR="29E8ACDC">
        <w:t>and it</w:t>
      </w:r>
      <w:r w:rsidR="004F17E9">
        <w:t xml:space="preserve"> is the second-highest region in terms of percent of US beef cows</w:t>
      </w:r>
      <w:r w:rsidR="00303D40">
        <w:t xml:space="preserve"> (McBride and Mathews 2011). These herds,</w:t>
      </w:r>
      <w:r w:rsidR="00CB0DAF">
        <w:t xml:space="preserve"> however, are smaller than other regions in t</w:t>
      </w:r>
      <w:r w:rsidR="00C55F55">
        <w:t>erms of cattle per operation</w:t>
      </w:r>
      <w:r w:rsidR="004F17E9">
        <w:t xml:space="preserve"> (McBride and Mathews 2011). </w:t>
      </w:r>
      <w:r w:rsidR="00A13603">
        <w:t xml:space="preserve">These are primarily forage-based, cow-calf operations that sell calves at weaning. </w:t>
      </w:r>
      <w:r w:rsidR="004F17E9">
        <w:t xml:space="preserve">It is estimated that 70% of calves </w:t>
      </w:r>
      <w:r w:rsidR="0031775C">
        <w:t xml:space="preserve">born in </w:t>
      </w:r>
      <w:r w:rsidR="00A56458">
        <w:t>this region</w:t>
      </w:r>
      <w:r w:rsidR="0031775C">
        <w:t xml:space="preserve"> </w:t>
      </w:r>
      <w:r w:rsidR="004F17E9">
        <w:t>are sold at weaning, which is the highest of all regions, and calves were reported on average to be sold at a lighter weight (480</w:t>
      </w:r>
      <w:r w:rsidR="00BD29B8">
        <w:t xml:space="preserve"> </w:t>
      </w:r>
      <w:proofErr w:type="spellStart"/>
      <w:r w:rsidR="00BD29B8">
        <w:t>lbs</w:t>
      </w:r>
      <w:proofErr w:type="spellEnd"/>
      <w:r w:rsidR="00BD29B8">
        <w:t>/head</w:t>
      </w:r>
      <w:r w:rsidR="004F17E9">
        <w:t xml:space="preserve">) than other regions (McBride and Mathews 2011). A more recent survey by </w:t>
      </w:r>
      <w:proofErr w:type="spellStart"/>
      <w:r w:rsidR="004F17E9">
        <w:t>Asem-Hiablie</w:t>
      </w:r>
      <w:proofErr w:type="spellEnd"/>
      <w:r w:rsidR="004F17E9">
        <w:t xml:space="preserve"> et al. (2018) reported similar production practices for Southeast producers. The study reported most Southeast producers sold calves at weaning with an average age of 7.9 months old. </w:t>
      </w:r>
      <w:r w:rsidR="005A3BAB">
        <w:t xml:space="preserve">Additionally, McBride and Mathews (2011) reported the value of </w:t>
      </w:r>
      <w:r w:rsidR="00720A48">
        <w:t xml:space="preserve">cattle production was lower in the Southeast than other regions. </w:t>
      </w:r>
    </w:p>
    <w:p w14:paraId="790A1A50" w14:textId="569EC7A1" w:rsidR="00F50A97" w:rsidRDefault="001C32A0" w:rsidP="00B31EC8">
      <w:pPr>
        <w:spacing w:line="480" w:lineRule="auto"/>
        <w:ind w:firstLine="720"/>
      </w:pPr>
      <w:sdt>
        <w:sdtPr>
          <w:tag w:val="goog_rdk_0"/>
          <w:id w:val="-2020455558"/>
        </w:sdtPr>
        <w:sdtEndPr/>
        <w:sdtContent/>
      </w:sdt>
      <w:r w:rsidR="00940884">
        <w:t xml:space="preserve">There is likely a connection between </w:t>
      </w:r>
      <w:r w:rsidR="00130ED8">
        <w:t xml:space="preserve">producers selling calves at weaning and the value of cattle production being low. </w:t>
      </w:r>
      <w:r w:rsidR="00E44671">
        <w:t>By</w:t>
      </w:r>
      <w:r w:rsidR="004F17E9">
        <w:t xml:space="preserve"> </w:t>
      </w:r>
      <w:r w:rsidR="00E44671">
        <w:t>s</w:t>
      </w:r>
      <w:r w:rsidR="00940884">
        <w:t>elling at weaning, producers in the Southeast may be losing an opportunity to add value to their calves and increase revenue</w:t>
      </w:r>
      <w:r w:rsidR="004F17E9">
        <w:t xml:space="preserve"> (</w:t>
      </w:r>
      <w:proofErr w:type="spellStart"/>
      <w:r w:rsidR="004F17E9">
        <w:t>Buccola</w:t>
      </w:r>
      <w:proofErr w:type="spellEnd"/>
      <w:r w:rsidR="00154949">
        <w:t>, Bentley, and</w:t>
      </w:r>
      <w:r w:rsidR="007062B2">
        <w:t xml:space="preserve"> Jesse</w:t>
      </w:r>
      <w:r w:rsidR="004F17E9">
        <w:t xml:space="preserve"> 1980; Wang et al. 2001; Anderson et al. 2004; Rankins and </w:t>
      </w:r>
      <w:proofErr w:type="spellStart"/>
      <w:r w:rsidR="004F17E9">
        <w:t>Prevatt</w:t>
      </w:r>
      <w:proofErr w:type="spellEnd"/>
      <w:r w:rsidR="004F17E9">
        <w:t xml:space="preserve"> 2013). However, stocker produc</w:t>
      </w:r>
      <w:r w:rsidR="008C1C90">
        <w:t>tion</w:t>
      </w:r>
      <w:r w:rsidR="004F17E9">
        <w:t xml:space="preserve"> can be complicated to manage risk and maximize profits. </w:t>
      </w:r>
      <w:r w:rsidR="004F17E9">
        <w:rPr>
          <w:color w:val="000000"/>
          <w:highlight w:val="white"/>
        </w:rPr>
        <w:t xml:space="preserve">Peel (2006) </w:t>
      </w:r>
      <w:r w:rsidR="004F17E9">
        <w:t>described several key measurements for analyzing the economics of stocker production, which included the price-weight relation, the value of weight gained, and the cost of production. The price-weight relationship is the well-documented relationship of cattle prices declining non-linearly as weight increases (</w:t>
      </w:r>
      <w:proofErr w:type="spellStart"/>
      <w:r w:rsidR="004F17E9">
        <w:t>Dhuyvetter</w:t>
      </w:r>
      <w:proofErr w:type="spellEnd"/>
      <w:r w:rsidR="004F17E9">
        <w:t xml:space="preserve"> and Schroeder 2000; Burdine et al. 2014; Williams </w:t>
      </w:r>
      <w:r w:rsidR="006145F5">
        <w:t xml:space="preserve">et al. </w:t>
      </w:r>
      <w:r w:rsidR="004F17E9">
        <w:t>2012</w:t>
      </w:r>
      <w:r w:rsidR="00063482">
        <w:t>; Martinez, Boyer, and Burdine</w:t>
      </w:r>
      <w:r w:rsidR="006145F5">
        <w:t xml:space="preserve"> 2021</w:t>
      </w:r>
      <w:r w:rsidR="004F17E9">
        <w:t xml:space="preserve">). This means lighter cattle sell for a higher price than heavier cattle, but revenue </w:t>
      </w:r>
      <w:r w:rsidR="003312C7">
        <w:t>could be</w:t>
      </w:r>
      <w:r w:rsidR="004F17E9">
        <w:t xml:space="preserve"> higher for heavier calves because pounds sold</w:t>
      </w:r>
      <w:r w:rsidR="0091607F">
        <w:t xml:space="preserve"> also increased</w:t>
      </w:r>
      <w:r w:rsidR="004F17E9">
        <w:t>. Value of gain</w:t>
      </w:r>
      <w:r w:rsidR="00BD0BFA">
        <w:t xml:space="preserve">, </w:t>
      </w:r>
      <w:r w:rsidR="00BD0BFA">
        <w:lastRenderedPageBreak/>
        <w:t>the second key measurement,</w:t>
      </w:r>
      <w:r w:rsidR="004F17E9">
        <w:t xml:space="preserve"> is found by dividing the gross margins by the total weight gain. Gross margins are found by multiplying the price of the cattle at the end of the stocker period by the ending weight minus the price at the beginning minus the beginning weight. </w:t>
      </w:r>
      <w:r w:rsidR="00920B7A">
        <w:t xml:space="preserve">This </w:t>
      </w:r>
      <w:r w:rsidR="002854D3">
        <w:t>indicates</w:t>
      </w:r>
      <w:r w:rsidR="00920B7A">
        <w:t xml:space="preserve"> the value of pounds gain for cattle during the stocker period. </w:t>
      </w:r>
      <w:r w:rsidR="002854D3">
        <w:t>Last, t</w:t>
      </w:r>
      <w:r w:rsidR="004F17E9">
        <w:t xml:space="preserve">he cost of production </w:t>
      </w:r>
      <w:r w:rsidR="002854D3">
        <w:t>needs to be</w:t>
      </w:r>
      <w:r w:rsidR="0096525C">
        <w:t xml:space="preserve"> considered when</w:t>
      </w:r>
      <w:r w:rsidR="002854D3">
        <w:t xml:space="preserve"> make profitable </w:t>
      </w:r>
      <w:r w:rsidR="0096525C">
        <w:t xml:space="preserve">production </w:t>
      </w:r>
      <w:r w:rsidR="002854D3">
        <w:t xml:space="preserve">decision. Cost of production </w:t>
      </w:r>
      <w:r w:rsidR="004F17E9">
        <w:t xml:space="preserve">will depend on factors like health, forage, feed, and other expenses like interest and labor. </w:t>
      </w:r>
      <w:r w:rsidR="009427DE">
        <w:t>These costs</w:t>
      </w:r>
      <w:r w:rsidR="002854D3">
        <w:t xml:space="preserve"> need to be compared to the value of gain to make sure </w:t>
      </w:r>
      <w:r w:rsidR="0096525C">
        <w:t xml:space="preserve">the cost of gain is not greater than the value of gain. </w:t>
      </w:r>
      <w:r w:rsidR="00754135">
        <w:t xml:space="preserve">These three measurements need to be calculated to determine the profitability of </w:t>
      </w:r>
      <w:r w:rsidR="00EE2808">
        <w:t xml:space="preserve">a stocker operation. </w:t>
      </w:r>
    </w:p>
    <w:p w14:paraId="790A1A51" w14:textId="1A547CA1" w:rsidR="00F50A97" w:rsidRDefault="004F17E9">
      <w:pPr>
        <w:spacing w:line="480" w:lineRule="auto"/>
        <w:ind w:firstLine="720"/>
        <w:rPr>
          <w:color w:val="000000"/>
          <w:highlight w:val="white"/>
        </w:rPr>
      </w:pPr>
      <w:r>
        <w:t xml:space="preserve">Several studies have considered these measurements when conducting economic analyses of various stocker operations. </w:t>
      </w:r>
      <w:proofErr w:type="spellStart"/>
      <w:r>
        <w:t>Buccola</w:t>
      </w:r>
      <w:proofErr w:type="spellEnd"/>
      <w:r>
        <w:t xml:space="preserve"> et al. (1980) determined the profit-maximizing stocker operation, considering price-weight relationships and different weight gains. They found that when feeder cattle prices are high, it is optimal to sell calves at a lighter weight. </w:t>
      </w:r>
      <w:r>
        <w:rPr>
          <w:color w:val="000000"/>
          <w:highlight w:val="white"/>
        </w:rPr>
        <w:t xml:space="preserve">Wang et al. (2001) examined the opportunities for Georgia beef cattle producers to earn additional profit from stocking cattle following seven different risk management strategies. The study analyzed these scenarios assuming a representative farm in Georgia that sold feeder cattle in May after a 181-day stocking period. The cattle were assumed to have a 1.65 </w:t>
      </w:r>
      <w:proofErr w:type="spellStart"/>
      <w:r w:rsidR="00011B13">
        <w:rPr>
          <w:color w:val="000000"/>
          <w:highlight w:val="white"/>
        </w:rPr>
        <w:t>lbs</w:t>
      </w:r>
      <w:proofErr w:type="spellEnd"/>
      <w:r w:rsidR="00011B13">
        <w:rPr>
          <w:color w:val="000000"/>
          <w:highlight w:val="white"/>
        </w:rPr>
        <w:t xml:space="preserve">/day </w:t>
      </w:r>
      <w:r>
        <w:rPr>
          <w:color w:val="000000"/>
          <w:highlight w:val="white"/>
        </w:rPr>
        <w:t xml:space="preserve">average daily gain (ADG) and started at 450 pounds. The optimal outcome of this study depended on the scenario and the riskiness of the producer, but stocking cattle was profitable. The study did find that implementing a risk management strategy along with stocker cattle operation could be optimal depending on their risk aversion levels. </w:t>
      </w:r>
    </w:p>
    <w:p w14:paraId="790A1A52" w14:textId="77777777" w:rsidR="00F50A97" w:rsidRDefault="004F17E9">
      <w:pPr>
        <w:pBdr>
          <w:top w:val="nil"/>
          <w:left w:val="nil"/>
          <w:bottom w:val="nil"/>
          <w:right w:val="nil"/>
          <w:between w:val="nil"/>
        </w:pBdr>
        <w:spacing w:line="480" w:lineRule="auto"/>
        <w:ind w:firstLine="720"/>
        <w:rPr>
          <w:color w:val="000000"/>
        </w:rPr>
      </w:pPr>
      <w:r>
        <w:rPr>
          <w:color w:val="000000"/>
        </w:rPr>
        <w:t xml:space="preserve">Anderson et al. (2004) examined various contractual agreements for grazing stocker cattle compared to owning stocker cattle in the Southeast. This study used production data from </w:t>
      </w:r>
      <w:r>
        <w:rPr>
          <w:color w:val="000000"/>
        </w:rPr>
        <w:lastRenderedPageBreak/>
        <w:t xml:space="preserve">Mississippi and stocker cattle prices from Georgia to calculate net returns for each scenario. A stochastic simulation analysis was developed to compare the distribution of net returns. The study found that owning stocker cattle resulted in the highest profit but was riskier than agreeing to allow stocker cattle to graze without ownership. The results also indicated stocker cattle production could be economically viable in the Southeast depending on the marketing strategy. </w:t>
      </w:r>
    </w:p>
    <w:p w14:paraId="790A1A53" w14:textId="1A7A7F52" w:rsidR="00F50A97" w:rsidRDefault="004F17E9">
      <w:pPr>
        <w:pBdr>
          <w:top w:val="nil"/>
          <w:left w:val="nil"/>
          <w:bottom w:val="nil"/>
          <w:right w:val="nil"/>
          <w:between w:val="nil"/>
        </w:pBdr>
        <w:spacing w:line="480" w:lineRule="auto"/>
        <w:ind w:firstLine="720"/>
        <w:rPr>
          <w:color w:val="000000"/>
        </w:rPr>
      </w:pPr>
      <w:r w:rsidRPr="242FF6B4">
        <w:rPr>
          <w:color w:val="000000" w:themeColor="text1"/>
        </w:rPr>
        <w:t>While these studies are informative, they do not consider</w:t>
      </w:r>
      <w:r w:rsidR="00EE2808">
        <w:rPr>
          <w:color w:val="000000" w:themeColor="text1"/>
        </w:rPr>
        <w:t xml:space="preserve"> </w:t>
      </w:r>
      <w:r w:rsidR="009947EC">
        <w:rPr>
          <w:color w:val="000000" w:themeColor="text1"/>
        </w:rPr>
        <w:t xml:space="preserve">various </w:t>
      </w:r>
      <w:r w:rsidR="00B94DE8">
        <w:rPr>
          <w:color w:val="000000" w:themeColor="text1"/>
        </w:rPr>
        <w:t xml:space="preserve">lengths of time to graze feeder cattle and the subsequent month the calves are marketed. </w:t>
      </w:r>
      <w:r w:rsidRPr="242FF6B4">
        <w:rPr>
          <w:color w:val="000000" w:themeColor="text1"/>
        </w:rPr>
        <w:t>Studies have shown that cow-calf producers in th</w:t>
      </w:r>
      <w:r w:rsidR="00B94DE8">
        <w:rPr>
          <w:color w:val="000000" w:themeColor="text1"/>
        </w:rPr>
        <w:t xml:space="preserve">e Southeast </w:t>
      </w:r>
      <w:r w:rsidRPr="242FF6B4">
        <w:rPr>
          <w:color w:val="000000" w:themeColor="text1"/>
        </w:rPr>
        <w:t>could calve in the spring and fall. Fall calving has been found to b</w:t>
      </w:r>
      <w:r w:rsidRPr="001D4A55">
        <w:rPr>
          <w:rStyle w:val="NoSpacingChar"/>
          <w:sz w:val="24"/>
          <w:szCs w:val="24"/>
        </w:rPr>
        <w:t>e more profitable than spring calving due to higher calf prices at weaning (</w:t>
      </w:r>
      <w:r w:rsidRPr="005E6F6B">
        <w:rPr>
          <w:rStyle w:val="NoSpacingChar"/>
          <w:sz w:val="24"/>
          <w:szCs w:val="24"/>
        </w:rPr>
        <w:t xml:space="preserve">Caldwell et al. 2013; </w:t>
      </w:r>
      <w:r w:rsidR="00BF56FC" w:rsidRPr="005E6F6B">
        <w:rPr>
          <w:rStyle w:val="NoSpacingChar"/>
          <w:rFonts w:eastAsia="Arial"/>
          <w:sz w:val="24"/>
          <w:szCs w:val="24"/>
        </w:rPr>
        <w:t xml:space="preserve">Henry et al. 2016; Griffith, Boyer, and DeLong, 2019; Boyer, Griffith, and </w:t>
      </w:r>
      <w:proofErr w:type="spellStart"/>
      <w:r w:rsidR="00BF56FC" w:rsidRPr="005E6F6B">
        <w:rPr>
          <w:rStyle w:val="NoSpacingChar"/>
          <w:rFonts w:eastAsia="Arial"/>
          <w:sz w:val="24"/>
          <w:szCs w:val="24"/>
        </w:rPr>
        <w:t>Poh</w:t>
      </w:r>
      <w:r w:rsidR="00F257F2" w:rsidRPr="005E6F6B">
        <w:rPr>
          <w:rStyle w:val="NoSpacingChar"/>
          <w:rFonts w:eastAsia="Arial"/>
          <w:sz w:val="24"/>
          <w:szCs w:val="24"/>
        </w:rPr>
        <w:t>l</w:t>
      </w:r>
      <w:r w:rsidR="00BF56FC" w:rsidRPr="005E6F6B">
        <w:rPr>
          <w:rStyle w:val="NoSpacingChar"/>
          <w:rFonts w:eastAsia="Arial"/>
          <w:sz w:val="24"/>
          <w:szCs w:val="24"/>
        </w:rPr>
        <w:t>er</w:t>
      </w:r>
      <w:proofErr w:type="spellEnd"/>
      <w:r w:rsidR="00BF56FC" w:rsidRPr="005E6F6B">
        <w:rPr>
          <w:rStyle w:val="NoSpacingChar"/>
          <w:rFonts w:eastAsia="Arial"/>
          <w:sz w:val="24"/>
          <w:szCs w:val="24"/>
        </w:rPr>
        <w:t xml:space="preserve"> 2020; Boyer, Griffith, and DeLong 2020; Griffith, Boyer and </w:t>
      </w:r>
      <w:proofErr w:type="spellStart"/>
      <w:r w:rsidR="00BF56FC" w:rsidRPr="005E6F6B">
        <w:rPr>
          <w:rStyle w:val="NoSpacingChar"/>
          <w:rFonts w:eastAsia="Arial"/>
          <w:sz w:val="24"/>
          <w:szCs w:val="24"/>
        </w:rPr>
        <w:t>Pohler</w:t>
      </w:r>
      <w:proofErr w:type="spellEnd"/>
      <w:r w:rsidR="00BF56FC" w:rsidRPr="005E6F6B">
        <w:rPr>
          <w:rStyle w:val="NoSpacingChar"/>
          <w:rFonts w:eastAsia="Arial"/>
          <w:sz w:val="24"/>
          <w:szCs w:val="24"/>
        </w:rPr>
        <w:t xml:space="preserve"> 2020</w:t>
      </w:r>
      <w:r w:rsidRPr="242FF6B4">
        <w:rPr>
          <w:color w:val="000000" w:themeColor="text1"/>
        </w:rPr>
        <w:t xml:space="preserve">). </w:t>
      </w:r>
      <w:r w:rsidR="00CC3560">
        <w:rPr>
          <w:color w:val="000000" w:themeColor="text1"/>
        </w:rPr>
        <w:t>Calving season and forage production are important w</w:t>
      </w:r>
      <w:r w:rsidRPr="242FF6B4">
        <w:rPr>
          <w:color w:val="000000" w:themeColor="text1"/>
        </w:rPr>
        <w:t xml:space="preserve">hen considering an integrated cow-calf and stocker production system. The previous work on stocker economics has not </w:t>
      </w:r>
      <w:r w:rsidR="6314665D" w:rsidRPr="242FF6B4">
        <w:rPr>
          <w:color w:val="000000" w:themeColor="text1"/>
        </w:rPr>
        <w:t>considered</w:t>
      </w:r>
      <w:r w:rsidRPr="242FF6B4">
        <w:rPr>
          <w:color w:val="000000" w:themeColor="text1"/>
        </w:rPr>
        <w:t xml:space="preserve"> seasonal changes that accompany various calving seasons. More research is needed on seasonal impacts of calving season like forage production, feed cost, and feeder cattle prices impacting the profitability of a feeder cattle operation for various herd sizes and lengths of time of retaining ownership of weaned calves. </w:t>
      </w:r>
    </w:p>
    <w:p w14:paraId="790A1A54" w14:textId="2975D679" w:rsidR="00F50A97" w:rsidRPr="005E7802" w:rsidRDefault="004F17E9" w:rsidP="00B31EC8">
      <w:pPr>
        <w:pBdr>
          <w:top w:val="nil"/>
          <w:left w:val="nil"/>
          <w:bottom w:val="nil"/>
          <w:right w:val="nil"/>
          <w:between w:val="nil"/>
        </w:pBdr>
        <w:spacing w:line="480" w:lineRule="auto"/>
        <w:ind w:firstLine="720"/>
        <w:rPr>
          <w:color w:val="000000"/>
          <w:highlight w:val="white"/>
        </w:rPr>
      </w:pPr>
      <w:r>
        <w:rPr>
          <w:color w:val="000000"/>
          <w:highlight w:val="white"/>
        </w:rPr>
        <w:t>Therefore, the objective of this chapter is t</w:t>
      </w:r>
      <w:r w:rsidR="008C1C90">
        <w:rPr>
          <w:color w:val="000000"/>
          <w:highlight w:val="white"/>
        </w:rPr>
        <w:t>o</w:t>
      </w:r>
      <w:r>
        <w:rPr>
          <w:color w:val="000000"/>
          <w:highlight w:val="white"/>
        </w:rPr>
        <w:t xml:space="preserve"> </w:t>
      </w:r>
      <w:r w:rsidR="007D278C">
        <w:rPr>
          <w:color w:val="000000"/>
          <w:highlight w:val="white"/>
        </w:rPr>
        <w:t>determine the profi</w:t>
      </w:r>
      <w:r w:rsidR="00E52A17">
        <w:rPr>
          <w:color w:val="000000"/>
          <w:highlight w:val="white"/>
        </w:rPr>
        <w:t>t</w:t>
      </w:r>
      <w:r w:rsidR="008B3DAF">
        <w:rPr>
          <w:color w:val="000000"/>
          <w:highlight w:val="white"/>
        </w:rPr>
        <w:t>-</w:t>
      </w:r>
      <w:r w:rsidR="007D278C">
        <w:rPr>
          <w:color w:val="000000"/>
          <w:highlight w:val="white"/>
        </w:rPr>
        <w:t xml:space="preserve">maximizing stocker length for fall and spring born calves </w:t>
      </w:r>
      <w:r w:rsidR="003434EC">
        <w:rPr>
          <w:color w:val="000000"/>
          <w:highlight w:val="white"/>
        </w:rPr>
        <w:t xml:space="preserve">within herds of </w:t>
      </w:r>
      <w:r w:rsidR="008421ED">
        <w:rPr>
          <w:color w:val="000000"/>
          <w:highlight w:val="white"/>
        </w:rPr>
        <w:t>30, 60, 90 cow herds</w:t>
      </w:r>
      <w:r w:rsidR="00222F1A">
        <w:rPr>
          <w:color w:val="000000"/>
          <w:highlight w:val="white"/>
        </w:rPr>
        <w:t xml:space="preserve">. The </w:t>
      </w:r>
      <w:r w:rsidR="008421ED">
        <w:t>possible stocker period of 30-, 60-, 90-, 120-, and 150-day post-weaning</w:t>
      </w:r>
      <w:r w:rsidR="00222F1A">
        <w:t xml:space="preserve"> along with selling calves at weaning. </w:t>
      </w:r>
      <w:r w:rsidR="00AC7217">
        <w:rPr>
          <w:color w:val="000000"/>
          <w:highlight w:val="white"/>
        </w:rPr>
        <w:t xml:space="preserve">A simulation model is developed that considers stochastic feed prices, </w:t>
      </w:r>
      <w:r w:rsidR="00706AF3">
        <w:rPr>
          <w:color w:val="000000"/>
          <w:highlight w:val="white"/>
        </w:rPr>
        <w:t>cattle weight, and price premiums for cattle</w:t>
      </w:r>
      <w:r w:rsidR="008B3DAF">
        <w:rPr>
          <w:color w:val="000000"/>
          <w:highlight w:val="white"/>
        </w:rPr>
        <w:t xml:space="preserve"> to also determine risk-averse producer optimal decision</w:t>
      </w:r>
      <w:r w:rsidR="00706AF3">
        <w:rPr>
          <w:color w:val="000000"/>
          <w:highlight w:val="white"/>
        </w:rPr>
        <w:t xml:space="preserve">. </w:t>
      </w:r>
      <w:r w:rsidR="00843213">
        <w:t xml:space="preserve">These results could </w:t>
      </w:r>
      <w:r w:rsidR="00843213">
        <w:lastRenderedPageBreak/>
        <w:t>be used by producers to allow for better informed decision making that involves multiple aspects and considerations of successful beef cattle production and marketing.</w:t>
      </w:r>
    </w:p>
    <w:p w14:paraId="790A1A55" w14:textId="61CC4ACD" w:rsidR="00F50A97" w:rsidRDefault="00F50A97">
      <w:pPr>
        <w:pBdr>
          <w:top w:val="nil"/>
          <w:left w:val="nil"/>
          <w:bottom w:val="nil"/>
          <w:right w:val="nil"/>
          <w:between w:val="nil"/>
        </w:pBdr>
        <w:spacing w:line="480" w:lineRule="auto"/>
        <w:rPr>
          <w:color w:val="000000"/>
        </w:rPr>
      </w:pPr>
    </w:p>
    <w:p w14:paraId="755E86D1" w14:textId="77777777" w:rsidR="00946A43" w:rsidRDefault="00946A43">
      <w:pPr>
        <w:pBdr>
          <w:top w:val="nil"/>
          <w:left w:val="nil"/>
          <w:bottom w:val="nil"/>
          <w:right w:val="nil"/>
          <w:between w:val="nil"/>
        </w:pBdr>
        <w:spacing w:line="480" w:lineRule="auto"/>
        <w:rPr>
          <w:color w:val="000000"/>
        </w:rPr>
      </w:pPr>
    </w:p>
    <w:p w14:paraId="790A1A56" w14:textId="77777777" w:rsidR="00F50A97" w:rsidRDefault="004F17E9">
      <w:pPr>
        <w:spacing w:line="480" w:lineRule="auto"/>
        <w:rPr>
          <w:b/>
        </w:rPr>
      </w:pPr>
      <w:r>
        <w:rPr>
          <w:b/>
        </w:rPr>
        <w:t>Economic Framework</w:t>
      </w:r>
    </w:p>
    <w:p w14:paraId="790A1A57" w14:textId="77777777" w:rsidR="00F50A97" w:rsidRDefault="004F17E9">
      <w:pPr>
        <w:spacing w:line="480" w:lineRule="auto"/>
        <w:rPr>
          <w:i/>
        </w:rPr>
      </w:pPr>
      <w:r>
        <w:rPr>
          <w:i/>
        </w:rPr>
        <w:t>Profit Maximization</w:t>
      </w:r>
    </w:p>
    <w:p w14:paraId="783A65BE" w14:textId="36A874F0" w:rsidR="005B1E0F" w:rsidRDefault="004F17E9" w:rsidP="005B1E0F">
      <w:pPr>
        <w:spacing w:line="480" w:lineRule="auto"/>
      </w:pPr>
      <w:r>
        <w:t xml:space="preserve">Revenue from a cow-calf operation is received from selling steers, heifers, and culled cows. </w:t>
      </w:r>
      <w:r w:rsidR="005952D4">
        <w:t xml:space="preserve">Various factors can </w:t>
      </w:r>
      <w:r w:rsidR="00EC58BA">
        <w:t xml:space="preserve">provide unexpected shocks to </w:t>
      </w:r>
      <w:r w:rsidR="005952D4">
        <w:t xml:space="preserve">cattle </w:t>
      </w:r>
      <w:r w:rsidR="00544B5E">
        <w:t>prices,</w:t>
      </w:r>
      <w:r w:rsidR="005952D4">
        <w:t xml:space="preserve"> but </w:t>
      </w:r>
      <w:r w:rsidR="00316300">
        <w:t xml:space="preserve">historically, </w:t>
      </w:r>
      <w:r w:rsidR="007B5B9A">
        <w:t xml:space="preserve">there are several </w:t>
      </w:r>
      <w:r w:rsidR="00D856CF">
        <w:t xml:space="preserve">factors that are </w:t>
      </w:r>
      <w:r w:rsidR="00FD3145">
        <w:t xml:space="preserve">expected </w:t>
      </w:r>
      <w:r w:rsidR="00D856CF">
        <w:t xml:space="preserve">to impact </w:t>
      </w:r>
      <w:r w:rsidR="00FD3145">
        <w:t>cattle prices</w:t>
      </w:r>
      <w:r w:rsidR="00D856CF">
        <w:t xml:space="preserve">. For example, </w:t>
      </w:r>
      <w:r w:rsidR="004B53C5">
        <w:t xml:space="preserve">the production cycle impacts when calves are typically </w:t>
      </w:r>
      <w:r w:rsidR="00753D34">
        <w:t>marketed,</w:t>
      </w:r>
      <w:r w:rsidR="004B53C5">
        <w:t xml:space="preserve"> and prices are expected to decline when </w:t>
      </w:r>
      <w:r w:rsidR="00753D34">
        <w:t xml:space="preserve">supply increases. Also, prices </w:t>
      </w:r>
      <w:r w:rsidR="00FD3145">
        <w:t xml:space="preserve">will </w:t>
      </w:r>
      <w:r w:rsidR="005B1E0F">
        <w:t xml:space="preserve">fluctuate </w:t>
      </w:r>
      <w:r w:rsidR="007B5B9A">
        <w:t xml:space="preserve">by </w:t>
      </w:r>
      <w:r w:rsidR="00A57E3A">
        <w:t>weight classes</w:t>
      </w:r>
      <w:r w:rsidR="00753D34">
        <w:t>, physical characteristics,</w:t>
      </w:r>
      <w:r w:rsidR="00A57E3A">
        <w:t xml:space="preserve"> and total weight of </w:t>
      </w:r>
      <w:r w:rsidR="00544B5E">
        <w:t>a</w:t>
      </w:r>
      <w:r w:rsidR="00A57E3A">
        <w:t xml:space="preserve"> lot of cattle sold </w:t>
      </w:r>
      <w:r w:rsidR="007D6AB3">
        <w:t>(Martinez, Boyer, and Burdine 202</w:t>
      </w:r>
      <w:r w:rsidR="00E17E38">
        <w:t>1</w:t>
      </w:r>
      <w:r w:rsidR="007D6AB3">
        <w:t>)</w:t>
      </w:r>
      <w:r w:rsidR="005B1E0F">
        <w:t xml:space="preserve">. </w:t>
      </w:r>
      <w:r w:rsidR="00A57E3A">
        <w:t xml:space="preserve">Weaning weights will vary across the calving seasons (Caldwell et al. 2013; </w:t>
      </w:r>
      <w:r w:rsidR="00A57E3A" w:rsidRPr="51D0A01B">
        <w:rPr>
          <w:color w:val="000000" w:themeColor="text1"/>
        </w:rPr>
        <w:t>Campbell et al. 2013)</w:t>
      </w:r>
      <w:r w:rsidR="00A57E3A">
        <w:rPr>
          <w:color w:val="000000" w:themeColor="text1"/>
        </w:rPr>
        <w:t xml:space="preserve"> a</w:t>
      </w:r>
      <w:r w:rsidR="00544B5E">
        <w:rPr>
          <w:color w:val="000000" w:themeColor="text1"/>
        </w:rPr>
        <w:t xml:space="preserve">long with other factors. </w:t>
      </w:r>
      <w:r w:rsidR="005B1E0F">
        <w:t>Therefore, revenue from an integrated cow-calf and stocker operation would depend on calving season and the number of days stocking cattl</w:t>
      </w:r>
      <w:r w:rsidR="00544B5E">
        <w:t xml:space="preserve">e with </w:t>
      </w:r>
      <w:r w:rsidR="00795840">
        <w:t xml:space="preserve">uncertainty of the weight and price received at marketing. </w:t>
      </w:r>
    </w:p>
    <w:p w14:paraId="790A1A5A" w14:textId="2A49A909" w:rsidR="00F50A97" w:rsidRDefault="004F17E9">
      <w:pPr>
        <w:spacing w:line="480" w:lineRule="auto"/>
        <w:ind w:firstLine="720"/>
      </w:pPr>
      <w:r>
        <w:t>Typical production costs for a cow-calf operation will include pasture, feed, health, marketing, trucking, and others. Most of these production expenses do not vary significantly across calving seasons except for supplemental feed costs (Henry et al. 2016). Subtracting the cost from the revenue gives the annual net returns or profit</w:t>
      </w:r>
      <w:r w:rsidR="00795840">
        <w:t xml:space="preserve"> per head</w:t>
      </w:r>
      <w:r>
        <w:t xml:space="preserve">. </w:t>
      </w:r>
    </w:p>
    <w:p w14:paraId="790A1A5B" w14:textId="28B1AF88" w:rsidR="00F50A97" w:rsidRDefault="008A00BF" w:rsidP="00B31EC8">
      <w:pPr>
        <w:spacing w:line="480" w:lineRule="auto"/>
        <w:ind w:firstLine="360"/>
      </w:pPr>
      <w:r>
        <w:t>As</w:t>
      </w:r>
      <w:r w:rsidR="004F17E9">
        <w:t>sume the producer is a risk-neutral, profit-maximizer</w:t>
      </w:r>
      <w:r>
        <w:t>, t</w:t>
      </w:r>
      <w:r w:rsidR="004F17E9">
        <w:t xml:space="preserve">he producer would select </w:t>
      </w:r>
      <w:r w:rsidR="00E43CB4">
        <w:t>the</w:t>
      </w:r>
      <w:r w:rsidR="004F17E9">
        <w:t xml:space="preserve"> number of days to retain weaned calves to feed or graze that would maximize their annual net returns. </w:t>
      </w:r>
      <w:r>
        <w:t>In this research, s</w:t>
      </w:r>
      <w:r w:rsidR="004F17E9">
        <w:t xml:space="preserve">everal scenarios are analyzed to see how the optimal length of time to stocker cattle varies across herd size and calving season. </w:t>
      </w:r>
      <w:r w:rsidR="00087A04">
        <w:t>Specifically, the h</w:t>
      </w:r>
      <w:r w:rsidR="004F17E9">
        <w:t xml:space="preserve">erd sizes were </w:t>
      </w:r>
      <w:r w:rsidR="004F17E9">
        <w:lastRenderedPageBreak/>
        <w:t>assumed to be 30, 60, and 90 cow head herds which are calving either in the spring or fall</w:t>
      </w:r>
      <w:r w:rsidR="00087A04">
        <w:t xml:space="preserve"> with a possible stocker period of 30-, 60-, 90-, 120-, and 150-day post-weaning. </w:t>
      </w:r>
      <w:r w:rsidR="004F17E9">
        <w:t xml:space="preserve">The </w:t>
      </w:r>
      <w:r w:rsidR="2974A0F3">
        <w:t>producer's</w:t>
      </w:r>
      <w:r w:rsidR="004F17E9">
        <w:t xml:space="preserve"> decision is generally expressed as:</w:t>
      </w:r>
    </w:p>
    <w:p w14:paraId="790A1A5C" w14:textId="04043ACD" w:rsidR="00F50A97" w:rsidRDefault="004F17E9">
      <w:pPr>
        <w:numPr>
          <w:ilvl w:val="0"/>
          <w:numId w:val="1"/>
        </w:numPr>
        <w:pBdr>
          <w:top w:val="nil"/>
          <w:left w:val="nil"/>
          <w:bottom w:val="nil"/>
          <w:right w:val="nil"/>
          <w:between w:val="nil"/>
        </w:pBdr>
        <w:spacing w:line="480" w:lineRule="auto"/>
        <w:ind w:left="360"/>
        <w:rPr>
          <w:color w:val="000000"/>
        </w:rPr>
      </w:pPr>
      <m:oMath>
        <m:r>
          <w:rPr>
            <w:rFonts w:ascii="Cambria Math" w:eastAsia="Cambria Math" w:hAnsi="Cambria Math" w:cs="Cambria Math"/>
            <w:color w:val="000000"/>
          </w:rPr>
          <m:t>E</m:t>
        </m:r>
        <m:d>
          <m:dPr>
            <m:begChr m:val="["/>
            <m:endChr m:val="]"/>
            <m:ctrlPr>
              <w:rPr>
                <w:rFonts w:ascii="Cambria Math" w:eastAsia="Cambria Math" w:hAnsi="Cambria Math" w:cs="Cambria Math"/>
                <w:color w:val="000000"/>
              </w:rPr>
            </m:ctrlPr>
          </m:dPr>
          <m:e>
            <m:sSub>
              <m:sSubPr>
                <m:ctrlPr>
                  <w:rPr>
                    <w:rFonts w:ascii="Cambria Math" w:eastAsia="Cambria Math" w:hAnsi="Cambria Math" w:cs="Cambria Math"/>
                    <w:color w:val="000000"/>
                  </w:rPr>
                </m:ctrlPr>
              </m:sSubPr>
              <m:e>
                <m:r>
                  <w:rPr>
                    <w:rFonts w:ascii="Cambria Math" w:eastAsia="Cambria Math" w:hAnsi="Cambria Math" w:cs="Cambria Math"/>
                    <w:color w:val="000000"/>
                  </w:rPr>
                  <m:t>π</m:t>
                </m:r>
              </m:e>
              <m:sub>
                <m:r>
                  <w:rPr>
                    <w:rFonts w:ascii="Cambria Math" w:eastAsia="Cambria Math" w:hAnsi="Cambria Math" w:cs="Cambria Math"/>
                    <w:color w:val="000000"/>
                  </w:rPr>
                  <m:t>ikl</m:t>
                </m:r>
              </m:sub>
            </m:sSub>
          </m:e>
        </m:d>
        <m:r>
          <w:rPr>
            <w:rFonts w:ascii="Cambria Math" w:eastAsia="Cambria Math" w:hAnsi="Cambria Math" w:cs="Cambria Math"/>
            <w:color w:val="000000"/>
          </w:rPr>
          <m:t>=</m:t>
        </m:r>
        <m:r>
          <w:rPr>
            <w:rFonts w:ascii="Calibri" w:eastAsia="Calibri" w:hAnsi="Calibri" w:cs="Calibri"/>
            <w:color w:val="000000"/>
            <w:sz w:val="22"/>
            <w:szCs w:val="22"/>
          </w:rPr>
          <m:t xml:space="preserve"> </m:t>
        </m:r>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p</m:t>
            </m:r>
          </m:e>
          <m:sub>
            <m:r>
              <w:rPr>
                <w:rFonts w:ascii="Cambria Math" w:eastAsia="Cambria Math" w:hAnsi="Cambria Math" w:cs="Cambria Math"/>
                <w:color w:val="000000"/>
              </w:rPr>
              <m:t>ikl</m:t>
            </m:r>
          </m:sub>
          <m:sup>
            <m:r>
              <w:rPr>
                <w:rFonts w:ascii="Cambria Math" w:eastAsia="Cambria Math" w:hAnsi="Cambria Math" w:cs="Cambria Math"/>
                <w:color w:val="000000"/>
              </w:rPr>
              <m:t>s</m:t>
            </m:r>
          </m:sup>
        </m:sSubSup>
        <m:r>
          <w:rPr>
            <w:rFonts w:ascii="Cambria Math" w:eastAsia="Cambria Math" w:hAnsi="Cambria Math" w:cs="Cambria Math"/>
            <w:color w:val="000000"/>
          </w:rPr>
          <m:t>×</m:t>
        </m:r>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y</m:t>
            </m:r>
          </m:e>
          <m:sub>
            <m:r>
              <w:rPr>
                <w:rFonts w:ascii="Cambria Math" w:eastAsia="Cambria Math" w:hAnsi="Cambria Math" w:cs="Cambria Math"/>
                <w:color w:val="000000"/>
              </w:rPr>
              <m:t>ikl</m:t>
            </m:r>
          </m:sub>
          <m:sup>
            <m:r>
              <w:rPr>
                <w:rFonts w:ascii="Cambria Math" w:eastAsia="Cambria Math" w:hAnsi="Cambria Math" w:cs="Cambria Math"/>
                <w:color w:val="000000"/>
              </w:rPr>
              <m:t>s</m:t>
            </m:r>
          </m:sup>
        </m:sSubSup>
        <m:r>
          <w:rPr>
            <w:rFonts w:ascii="Cambria Math" w:eastAsia="Cambria Math" w:hAnsi="Cambria Math" w:cs="Cambria Math"/>
            <w:color w:val="000000"/>
          </w:rPr>
          <m:t>×</m:t>
        </m:r>
        <m:d>
          <m:dPr>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WR</m:t>
                </m:r>
              </m:num>
              <m:den>
                <m:r>
                  <w:rPr>
                    <w:rFonts w:ascii="Cambria Math" w:eastAsia="Cambria Math" w:hAnsi="Cambria Math" w:cs="Cambria Math"/>
                    <w:color w:val="000000"/>
                  </w:rPr>
                  <m:t>2</m:t>
                </m:r>
              </m:den>
            </m:f>
          </m:e>
        </m:d>
        <m:r>
          <w:rPr>
            <w:rFonts w:ascii="Cambria Math" w:eastAsia="Cambria Math" w:hAnsi="Cambria Math" w:cs="Cambria Math"/>
            <w:color w:val="000000"/>
          </w:rPr>
          <m:t>+</m:t>
        </m:r>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p</m:t>
            </m:r>
          </m:e>
          <m:sub>
            <m:r>
              <w:rPr>
                <w:rFonts w:ascii="Cambria Math" w:eastAsia="Cambria Math" w:hAnsi="Cambria Math" w:cs="Cambria Math"/>
                <w:color w:val="000000"/>
              </w:rPr>
              <m:t>ikl</m:t>
            </m:r>
          </m:sub>
          <m:sup>
            <m:r>
              <w:rPr>
                <w:rFonts w:ascii="Cambria Math" w:eastAsia="Cambria Math" w:hAnsi="Cambria Math" w:cs="Cambria Math"/>
                <w:color w:val="000000"/>
              </w:rPr>
              <m:t>h</m:t>
            </m:r>
          </m:sup>
        </m:sSubSup>
        <m:r>
          <w:rPr>
            <w:rFonts w:ascii="Cambria Math" w:eastAsia="Cambria Math" w:hAnsi="Cambria Math" w:cs="Cambria Math"/>
            <w:color w:val="000000"/>
          </w:rPr>
          <m:t>×</m:t>
        </m:r>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y</m:t>
            </m:r>
          </m:e>
          <m:sub>
            <m:r>
              <w:rPr>
                <w:rFonts w:ascii="Cambria Math" w:eastAsia="Cambria Math" w:hAnsi="Cambria Math" w:cs="Cambria Math"/>
                <w:color w:val="000000"/>
              </w:rPr>
              <m:t>ikl</m:t>
            </m:r>
          </m:sub>
          <m:sup>
            <m:r>
              <w:rPr>
                <w:rFonts w:ascii="Cambria Math" w:eastAsia="Cambria Math" w:hAnsi="Cambria Math" w:cs="Cambria Math"/>
                <w:color w:val="000000"/>
              </w:rPr>
              <m:t>h</m:t>
            </m:r>
          </m:sup>
        </m:sSubSup>
        <m:r>
          <w:rPr>
            <w:rFonts w:ascii="Cambria Math" w:eastAsia="Cambria Math" w:hAnsi="Cambria Math" w:cs="Cambria Math"/>
            <w:color w:val="000000"/>
          </w:rPr>
          <m:t>×</m:t>
        </m:r>
        <m:d>
          <m:dPr>
            <m:ctrlPr>
              <w:rPr>
                <w:rFonts w:ascii="Cambria Math" w:eastAsia="Cambria Math" w:hAnsi="Cambria Math" w:cs="Cambria Math"/>
                <w:color w:val="000000"/>
              </w:rPr>
            </m:ctrlPr>
          </m:dPr>
          <m:e>
            <m:f>
              <m:fPr>
                <m:ctrlPr>
                  <w:rPr>
                    <w:rFonts w:ascii="Cambria Math" w:eastAsia="Cambria Math" w:hAnsi="Cambria Math" w:cs="Cambria Math"/>
                    <w:color w:val="000000"/>
                  </w:rPr>
                </m:ctrlPr>
              </m:fPr>
              <m:num>
                <m:r>
                  <w:rPr>
                    <w:rFonts w:ascii="Cambria Math" w:eastAsia="Cambria Math" w:hAnsi="Cambria Math" w:cs="Cambria Math"/>
                    <w:color w:val="000000"/>
                  </w:rPr>
                  <m:t>WR</m:t>
                </m:r>
              </m:num>
              <m:den>
                <m:r>
                  <w:rPr>
                    <w:rFonts w:ascii="Cambria Math" w:eastAsia="Cambria Math" w:hAnsi="Cambria Math" w:cs="Cambria Math"/>
                    <w:color w:val="000000"/>
                  </w:rPr>
                  <m:t>2</m:t>
                </m:r>
              </m:den>
            </m:f>
            <m:r>
              <w:rPr>
                <w:rFonts w:ascii="Cambria Math" w:eastAsia="Cambria Math" w:hAnsi="Cambria Math" w:cs="Cambria Math"/>
                <w:color w:val="000000"/>
              </w:rPr>
              <m:t>-RR</m:t>
            </m:r>
          </m:e>
        </m:d>
        <m:r>
          <w:rPr>
            <w:rFonts w:ascii="Cambria Math" w:eastAsia="Cambria Math" w:hAnsi="Cambria Math" w:cs="Cambria Math"/>
            <w:color w:val="000000"/>
          </w:rPr>
          <m:t>+</m:t>
        </m:r>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p</m:t>
            </m:r>
          </m:e>
          <m:sub>
            <m:r>
              <w:rPr>
                <w:rFonts w:ascii="Cambria Math" w:eastAsia="Cambria Math" w:hAnsi="Cambria Math" w:cs="Cambria Math"/>
                <w:color w:val="000000"/>
              </w:rPr>
              <m:t>i</m:t>
            </m:r>
          </m:sub>
          <m:sup>
            <m:r>
              <w:rPr>
                <w:rFonts w:ascii="Cambria Math" w:eastAsia="Cambria Math" w:hAnsi="Cambria Math" w:cs="Cambria Math"/>
                <w:color w:val="000000"/>
              </w:rPr>
              <m:t>c</m:t>
            </m:r>
          </m:sup>
        </m:sSubSup>
        <m:r>
          <w:rPr>
            <w:rFonts w:ascii="Cambria Math" w:eastAsia="Cambria Math" w:hAnsi="Cambria Math" w:cs="Cambria Math"/>
            <w:color w:val="000000"/>
          </w:rPr>
          <m:t>×</m:t>
        </m:r>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y</m:t>
            </m:r>
          </m:e>
          <m:sub>
            <m:r>
              <w:rPr>
                <w:rFonts w:ascii="Cambria Math" w:eastAsia="Cambria Math" w:hAnsi="Cambria Math" w:cs="Cambria Math"/>
                <w:color w:val="000000"/>
              </w:rPr>
              <m:t>i</m:t>
            </m:r>
          </m:sub>
          <m:sup>
            <m:r>
              <w:rPr>
                <w:rFonts w:ascii="Cambria Math" w:eastAsia="Cambria Math" w:hAnsi="Cambria Math" w:cs="Cambria Math"/>
                <w:color w:val="000000"/>
              </w:rPr>
              <m:t>c</m:t>
            </m:r>
          </m:sup>
        </m:sSubSup>
        <m:d>
          <m:dPr>
            <m:ctrlPr>
              <w:rPr>
                <w:rFonts w:ascii="Cambria Math" w:eastAsia="Cambria Math" w:hAnsi="Cambria Math" w:cs="Cambria Math"/>
                <w:color w:val="000000"/>
              </w:rPr>
            </m:ctrlPr>
          </m:dPr>
          <m:e>
            <m:r>
              <w:rPr>
                <w:rFonts w:ascii="Cambria Math" w:eastAsia="Cambria Math" w:hAnsi="Cambria Math" w:cs="Cambria Math"/>
                <w:color w:val="000000"/>
              </w:rPr>
              <m:t>RR</m:t>
            </m:r>
          </m:e>
        </m:d>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PC</m:t>
            </m:r>
          </m:e>
          <m:sub>
            <m:r>
              <w:rPr>
                <w:rFonts w:ascii="Cambria Math" w:eastAsia="Cambria Math" w:hAnsi="Cambria Math" w:cs="Cambria Math"/>
                <w:color w:val="000000"/>
              </w:rPr>
              <m:t>il</m:t>
            </m:r>
          </m:sub>
        </m:sSub>
      </m:oMath>
    </w:p>
    <w:p w14:paraId="790A1A5D" w14:textId="3CBDD22E" w:rsidR="00F50A97" w:rsidRDefault="74D36A0F">
      <w:pPr>
        <w:spacing w:line="480" w:lineRule="auto"/>
      </w:pPr>
      <w:r>
        <w:t>were</w:t>
      </w:r>
      <w:r w:rsidR="004F17E9">
        <w:t xml:space="preserve"> </w:t>
      </w:r>
      <m:oMath>
        <m:sSub>
          <m:sSubPr>
            <m:ctrlPr>
              <w:rPr>
                <w:rFonts w:ascii="Cambria Math" w:eastAsia="Cambria Math" w:hAnsi="Cambria Math" w:cs="Cambria Math"/>
              </w:rPr>
            </m:ctrlPr>
          </m:sSubPr>
          <m:e>
            <m:r>
              <w:rPr>
                <w:rFonts w:ascii="Cambria Math" w:hAnsi="Cambria Math"/>
              </w:rPr>
              <m:t>π</m:t>
            </m:r>
          </m:e>
          <m:sub>
            <m:r>
              <w:rPr>
                <w:rFonts w:ascii="Cambria Math" w:eastAsia="Cambria Math" w:hAnsi="Cambria Math" w:cs="Cambria Math"/>
              </w:rPr>
              <m:t>ikl</m:t>
            </m:r>
          </m:sub>
        </m:sSub>
      </m:oMath>
      <w:r w:rsidR="004F17E9">
        <w:t xml:space="preserve"> </w:t>
      </w:r>
      <w:r w:rsidR="50F1DABB">
        <w:t>are</w:t>
      </w:r>
      <w:r w:rsidR="004F17E9">
        <w:t xml:space="preserve"> the expected annual net returns ($/head) for the </w:t>
      </w:r>
      <w:proofErr w:type="spellStart"/>
      <w:r w:rsidR="004F17E9" w:rsidRPr="242FF6B4">
        <w:rPr>
          <w:i/>
          <w:iCs/>
        </w:rPr>
        <w:t>i</w:t>
      </w:r>
      <w:r w:rsidR="004F17E9">
        <w:rPr>
          <w:vertAlign w:val="superscript"/>
        </w:rPr>
        <w:t>th</w:t>
      </w:r>
      <w:proofErr w:type="spellEnd"/>
      <w:r w:rsidR="004F17E9">
        <w:t xml:space="preserve"> calving season (</w:t>
      </w:r>
      <w:proofErr w:type="spellStart"/>
      <w:r w:rsidR="004F17E9" w:rsidRPr="242FF6B4">
        <w:rPr>
          <w:i/>
          <w:iCs/>
        </w:rPr>
        <w:t>i</w:t>
      </w:r>
      <w:proofErr w:type="spellEnd"/>
      <w:r w:rsidR="004F17E9">
        <w:t xml:space="preserve"> = spring, fall) </w:t>
      </w:r>
      <w:r w:rsidR="004F17E9">
        <w:rPr>
          <w:highlight w:val="white"/>
        </w:rPr>
        <w:t xml:space="preserve">for herd size </w:t>
      </w:r>
      <w:r w:rsidR="004F17E9" w:rsidRPr="242FF6B4">
        <w:rPr>
          <w:i/>
          <w:iCs/>
          <w:highlight w:val="white"/>
        </w:rPr>
        <w:t xml:space="preserve">k </w:t>
      </w:r>
      <w:r w:rsidR="004F17E9">
        <w:rPr>
          <w:highlight w:val="white"/>
        </w:rPr>
        <w:t>(</w:t>
      </w:r>
      <w:r w:rsidR="00A2784E" w:rsidRPr="242FF6B4">
        <w:rPr>
          <w:i/>
          <w:iCs/>
          <w:highlight w:val="white"/>
        </w:rPr>
        <w:t>k</w:t>
      </w:r>
      <w:r w:rsidR="00A2784E">
        <w:rPr>
          <w:highlight w:val="white"/>
        </w:rPr>
        <w:t xml:space="preserve"> = </w:t>
      </w:r>
      <w:r w:rsidR="004F17E9">
        <w:rPr>
          <w:highlight w:val="white"/>
        </w:rPr>
        <w:t xml:space="preserve">30, 60, </w:t>
      </w:r>
      <w:r w:rsidR="00E36506">
        <w:rPr>
          <w:highlight w:val="white"/>
        </w:rPr>
        <w:t>90</w:t>
      </w:r>
      <w:r w:rsidR="004F17E9">
        <w:rPr>
          <w:highlight w:val="white"/>
        </w:rPr>
        <w:t xml:space="preserve"> head)</w:t>
      </w:r>
      <w:r w:rsidR="00A2784E">
        <w:rPr>
          <w:highlight w:val="white"/>
        </w:rPr>
        <w:t xml:space="preserve"> for stocker period </w:t>
      </w:r>
      <w:r w:rsidR="00A2784E" w:rsidRPr="00370214">
        <w:rPr>
          <w:i/>
          <w:iCs/>
          <w:highlight w:val="white"/>
        </w:rPr>
        <w:t>l</w:t>
      </w:r>
      <w:r w:rsidR="00A2784E">
        <w:rPr>
          <w:highlight w:val="white"/>
        </w:rPr>
        <w:t xml:space="preserve"> (</w:t>
      </w:r>
      <w:r w:rsidR="00A2784E" w:rsidRPr="00370214">
        <w:rPr>
          <w:i/>
          <w:iCs/>
          <w:highlight w:val="white"/>
        </w:rPr>
        <w:t>l</w:t>
      </w:r>
      <w:r w:rsidR="00A2784E">
        <w:rPr>
          <w:highlight w:val="white"/>
        </w:rPr>
        <w:t xml:space="preserve"> = selling at weaning, 30-day, 60-day, 90-day, 120-day, and 150-day)</w:t>
      </w:r>
      <w:r w:rsidR="004F17E9">
        <w:rPr>
          <w:highlight w:val="white"/>
        </w:rPr>
        <w:t xml:space="preserve">; </w:t>
      </w:r>
      <m:oMath>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p</m:t>
            </m:r>
          </m:e>
          <m:sub>
            <m:r>
              <w:rPr>
                <w:rFonts w:ascii="Cambria Math" w:eastAsia="Cambria Math" w:hAnsi="Cambria Math" w:cs="Cambria Math"/>
                <w:color w:val="000000"/>
              </w:rPr>
              <m:t>ikl</m:t>
            </m:r>
          </m:sub>
          <m:sup>
            <m:r>
              <w:rPr>
                <w:rFonts w:ascii="Cambria Math" w:eastAsia="Cambria Math" w:hAnsi="Cambria Math" w:cs="Cambria Math"/>
                <w:color w:val="000000"/>
              </w:rPr>
              <m:t>s</m:t>
            </m:r>
          </m:sup>
        </m:sSubSup>
      </m:oMath>
      <w:r w:rsidR="00C066D8">
        <w:t xml:space="preserve"> i</w:t>
      </w:r>
      <w:r w:rsidR="004F17E9">
        <w:t>s the price of steer calves ($/</w:t>
      </w:r>
      <w:r w:rsidR="008136AA">
        <w:t>pound</w:t>
      </w:r>
      <w:r w:rsidR="004F17E9">
        <w:t xml:space="preserve">); </w:t>
      </w:r>
      <m:oMath>
        <m:sSubSup>
          <m:sSubSupPr>
            <m:ctrlPr>
              <w:rPr>
                <w:rFonts w:ascii="Cambria Math" w:eastAsia="Cambria Math" w:hAnsi="Cambria Math" w:cs="Cambria Math"/>
              </w:rPr>
            </m:ctrlPr>
          </m:sSubSupPr>
          <m:e>
            <m:r>
              <w:rPr>
                <w:rFonts w:ascii="Cambria Math" w:eastAsia="Cambria Math" w:hAnsi="Cambria Math" w:cs="Cambria Math"/>
              </w:rPr>
              <m:t>y</m:t>
            </m:r>
          </m:e>
          <m:sub>
            <m:r>
              <w:rPr>
                <w:rFonts w:ascii="Cambria Math" w:eastAsia="Cambria Math" w:hAnsi="Cambria Math" w:cs="Cambria Math"/>
              </w:rPr>
              <m:t>ikl</m:t>
            </m:r>
          </m:sub>
          <m:sup>
            <m:r>
              <w:rPr>
                <w:rFonts w:ascii="Cambria Math" w:eastAsia="Cambria Math" w:hAnsi="Cambria Math" w:cs="Cambria Math"/>
              </w:rPr>
              <m:t>s</m:t>
            </m:r>
          </m:sup>
        </m:sSubSup>
      </m:oMath>
      <w:r w:rsidR="004F17E9">
        <w:t xml:space="preserve"> is the weight of the steer calves (</w:t>
      </w:r>
      <w:r w:rsidR="008136AA">
        <w:t>pound</w:t>
      </w:r>
      <w:r w:rsidR="004F17E9">
        <w:t xml:space="preserve">/head); </w:t>
      </w:r>
      <m:oMath>
        <m:r>
          <w:rPr>
            <w:rFonts w:ascii="Cambria Math" w:eastAsia="Cambria Math" w:hAnsi="Cambria Math" w:cs="Cambria Math"/>
          </w:rPr>
          <m:t>WR</m:t>
        </m:r>
      </m:oMath>
      <w:r w:rsidR="004F17E9">
        <w:t xml:space="preserve"> is the weaning rate </w:t>
      </w:r>
      <m:oMath>
        <m:r>
          <w:rPr>
            <w:rFonts w:ascii="Cambria Math" w:eastAsia="Cambria Math" w:hAnsi="Cambria Math" w:cs="Cambria Math"/>
          </w:rPr>
          <m:t>0≤WR≤1</m:t>
        </m:r>
      </m:oMath>
      <w:r w:rsidR="004F17E9">
        <w:t xml:space="preserve">; </w:t>
      </w:r>
      <m:oMath>
        <m:sSubSup>
          <m:sSubSupPr>
            <m:ctrlPr>
              <w:rPr>
                <w:rFonts w:ascii="Cambria Math" w:eastAsia="Cambria Math" w:hAnsi="Cambria Math" w:cs="Cambria Math"/>
              </w:rPr>
            </m:ctrlPr>
          </m:sSubSupPr>
          <m:e>
            <m:r>
              <w:rPr>
                <w:rFonts w:ascii="Cambria Math" w:eastAsia="Cambria Math" w:hAnsi="Cambria Math" w:cs="Cambria Math"/>
              </w:rPr>
              <m:t>p</m:t>
            </m:r>
          </m:e>
          <m:sub>
            <m:r>
              <w:rPr>
                <w:rFonts w:ascii="Cambria Math" w:eastAsia="Cambria Math" w:hAnsi="Cambria Math" w:cs="Cambria Math"/>
              </w:rPr>
              <m:t>ikl</m:t>
            </m:r>
          </m:sub>
          <m:sup>
            <m:r>
              <w:rPr>
                <w:rFonts w:ascii="Cambria Math" w:eastAsia="Cambria Math" w:hAnsi="Cambria Math" w:cs="Cambria Math"/>
              </w:rPr>
              <m:t>h</m:t>
            </m:r>
          </m:sup>
        </m:sSubSup>
      </m:oMath>
      <w:r w:rsidR="004F17E9">
        <w:t xml:space="preserve"> is the price of the heifer calves ($/</w:t>
      </w:r>
      <w:r w:rsidR="008136AA">
        <w:t>pound</w:t>
      </w:r>
      <w:r w:rsidR="004F17E9">
        <w:t xml:space="preserve">); </w:t>
      </w:r>
      <m:oMath>
        <m:sSubSup>
          <m:sSubSupPr>
            <m:ctrlPr>
              <w:rPr>
                <w:rFonts w:ascii="Cambria Math" w:eastAsia="Cambria Math" w:hAnsi="Cambria Math" w:cs="Cambria Math"/>
              </w:rPr>
            </m:ctrlPr>
          </m:sSubSupPr>
          <m:e>
            <m:r>
              <w:rPr>
                <w:rFonts w:ascii="Cambria Math" w:eastAsia="Cambria Math" w:hAnsi="Cambria Math" w:cs="Cambria Math"/>
              </w:rPr>
              <m:t>y</m:t>
            </m:r>
          </m:e>
          <m:sub>
            <m:r>
              <w:rPr>
                <w:rFonts w:ascii="Cambria Math" w:eastAsia="Cambria Math" w:hAnsi="Cambria Math" w:cs="Cambria Math"/>
              </w:rPr>
              <m:t>ikl</m:t>
            </m:r>
          </m:sub>
          <m:sup>
            <m:r>
              <w:rPr>
                <w:rFonts w:ascii="Cambria Math" w:eastAsia="Cambria Math" w:hAnsi="Cambria Math" w:cs="Cambria Math"/>
              </w:rPr>
              <m:t>h</m:t>
            </m:r>
          </m:sup>
        </m:sSubSup>
      </m:oMath>
      <w:r w:rsidR="004F17E9">
        <w:t xml:space="preserve"> is the weight of heifer calves (</w:t>
      </w:r>
      <w:r w:rsidR="008136AA">
        <w:t>pound</w:t>
      </w:r>
      <w:r w:rsidR="004F17E9">
        <w:t xml:space="preserve">/head); </w:t>
      </w:r>
      <m:oMath>
        <m:r>
          <w:rPr>
            <w:rFonts w:ascii="Cambria Math" w:eastAsia="Cambria Math" w:hAnsi="Cambria Math" w:cs="Cambria Math"/>
          </w:rPr>
          <m:t>RR</m:t>
        </m:r>
      </m:oMath>
      <w:r w:rsidR="004F17E9">
        <w:t xml:space="preserve"> is the replacement rate of the cowherd </w:t>
      </w:r>
      <m:oMath>
        <m:r>
          <w:rPr>
            <w:rFonts w:ascii="Cambria Math" w:eastAsia="Cambria Math" w:hAnsi="Cambria Math" w:cs="Cambria Math"/>
          </w:rPr>
          <m:t>0≤RR≤1</m:t>
        </m:r>
      </m:oMath>
      <w:r w:rsidR="004F17E9">
        <w:t xml:space="preserve">; </w:t>
      </w:r>
      <m:oMath>
        <m:sSubSup>
          <m:sSubSupPr>
            <m:ctrlPr>
              <w:rPr>
                <w:rFonts w:ascii="Cambria Math" w:eastAsia="Cambria Math" w:hAnsi="Cambria Math" w:cs="Cambria Math"/>
              </w:rPr>
            </m:ctrlPr>
          </m:sSubSupPr>
          <m:e>
            <m:r>
              <w:rPr>
                <w:rFonts w:ascii="Cambria Math" w:eastAsia="Cambria Math" w:hAnsi="Cambria Math" w:cs="Cambria Math"/>
              </w:rPr>
              <m:t>p</m:t>
            </m:r>
          </m:e>
          <m:sub>
            <m:r>
              <w:rPr>
                <w:rFonts w:ascii="Cambria Math" w:eastAsia="Cambria Math" w:hAnsi="Cambria Math" w:cs="Cambria Math"/>
              </w:rPr>
              <m:t>i</m:t>
            </m:r>
          </m:sub>
          <m:sup>
            <m:r>
              <w:rPr>
                <w:rFonts w:ascii="Cambria Math" w:eastAsia="Cambria Math" w:hAnsi="Cambria Math" w:cs="Cambria Math"/>
              </w:rPr>
              <m:t>c</m:t>
            </m:r>
          </m:sup>
        </m:sSubSup>
      </m:oMath>
      <w:r w:rsidR="004F17E9">
        <w:t xml:space="preserve"> is the price of culled cows ($/</w:t>
      </w:r>
      <w:r w:rsidR="008136AA">
        <w:t>pound</w:t>
      </w:r>
      <w:r w:rsidR="004F17E9">
        <w:t xml:space="preserve">); </w:t>
      </w:r>
      <m:oMath>
        <m:sSubSup>
          <m:sSubSupPr>
            <m:ctrlPr>
              <w:rPr>
                <w:rFonts w:ascii="Cambria Math" w:eastAsia="Cambria Math" w:hAnsi="Cambria Math" w:cs="Cambria Math"/>
              </w:rPr>
            </m:ctrlPr>
          </m:sSubSupPr>
          <m:e>
            <m:r>
              <w:rPr>
                <w:rFonts w:ascii="Cambria Math" w:eastAsia="Cambria Math" w:hAnsi="Cambria Math" w:cs="Cambria Math"/>
              </w:rPr>
              <m:t>y</m:t>
            </m:r>
          </m:e>
          <m:sub>
            <m:r>
              <w:rPr>
                <w:rFonts w:ascii="Cambria Math" w:eastAsia="Cambria Math" w:hAnsi="Cambria Math" w:cs="Cambria Math"/>
              </w:rPr>
              <m:t>i</m:t>
            </m:r>
          </m:sub>
          <m:sup>
            <m:r>
              <w:rPr>
                <w:rFonts w:ascii="Cambria Math" w:eastAsia="Cambria Math" w:hAnsi="Cambria Math" w:cs="Cambria Math"/>
              </w:rPr>
              <m:t>c</m:t>
            </m:r>
          </m:sup>
        </m:sSubSup>
      </m:oMath>
      <w:r w:rsidR="004F17E9">
        <w:t xml:space="preserve"> is the weight of cull cows (</w:t>
      </w:r>
      <w:r w:rsidR="008136AA">
        <w:t>pound</w:t>
      </w:r>
      <w:r w:rsidR="004F17E9">
        <w:t xml:space="preserve">/head), and </w:t>
      </w:r>
      <m:oMath>
        <m:sSub>
          <m:sSubPr>
            <m:ctrlPr>
              <w:rPr>
                <w:rFonts w:ascii="Cambria Math" w:eastAsia="Cambria Math" w:hAnsi="Cambria Math" w:cs="Cambria Math"/>
              </w:rPr>
            </m:ctrlPr>
          </m:sSubPr>
          <m:e>
            <m:r>
              <w:rPr>
                <w:rFonts w:ascii="Cambria Math" w:eastAsia="Cambria Math" w:hAnsi="Cambria Math" w:cs="Cambria Math"/>
              </w:rPr>
              <m:t>PC</m:t>
            </m:r>
          </m:e>
          <m:sub>
            <m:r>
              <w:rPr>
                <w:rFonts w:ascii="Cambria Math" w:eastAsia="Cambria Math" w:hAnsi="Cambria Math" w:cs="Cambria Math"/>
              </w:rPr>
              <m:t>il</m:t>
            </m:r>
          </m:sub>
        </m:sSub>
      </m:oMath>
      <w:r w:rsidR="004F17E9">
        <w:t xml:space="preserve"> is the annualized </w:t>
      </w:r>
      <w:r w:rsidR="00C066D8">
        <w:t xml:space="preserve">variable </w:t>
      </w:r>
      <w:r w:rsidR="004F17E9">
        <w:t>production costs ($/head). The assumption was made that production cost could be varied in each calving season due to the differences in feed cost but calving and replacement rates would stay the same for both calving seasons (Henry et al. 2016).</w:t>
      </w:r>
    </w:p>
    <w:p w14:paraId="790A1A5E" w14:textId="3EA0F42E" w:rsidR="00F50A97" w:rsidRDefault="00F50A97">
      <w:pPr>
        <w:spacing w:line="480" w:lineRule="auto"/>
      </w:pPr>
    </w:p>
    <w:p w14:paraId="7F69D89D" w14:textId="50923811" w:rsidR="008421ED" w:rsidRPr="0006241D" w:rsidRDefault="003E39F6">
      <w:pPr>
        <w:spacing w:line="480" w:lineRule="auto"/>
        <w:rPr>
          <w:i/>
          <w:iCs/>
        </w:rPr>
      </w:pPr>
      <w:r w:rsidRPr="0006241D">
        <w:rPr>
          <w:i/>
          <w:iCs/>
        </w:rPr>
        <w:t>Utility Maximization</w:t>
      </w:r>
    </w:p>
    <w:p w14:paraId="51A83E7A" w14:textId="0F55405F" w:rsidR="003E39F6" w:rsidRDefault="003E39F6" w:rsidP="003E39F6">
      <w:pPr>
        <w:pStyle w:val="NoSpacing"/>
        <w:spacing w:line="480" w:lineRule="auto"/>
        <w:rPr>
          <w:sz w:val="24"/>
          <w:szCs w:val="24"/>
        </w:rPr>
      </w:pPr>
      <w:r>
        <w:rPr>
          <w:sz w:val="24"/>
        </w:rPr>
        <w:t>A key component to consider in th</w:t>
      </w:r>
      <w:r w:rsidR="00506ADF">
        <w:rPr>
          <w:sz w:val="24"/>
        </w:rPr>
        <w:t>is</w:t>
      </w:r>
      <w:r>
        <w:rPr>
          <w:sz w:val="24"/>
        </w:rPr>
        <w:t xml:space="preserve"> production system is uncertainty. Specifically, the u</w:t>
      </w:r>
      <w:r w:rsidRPr="00675DCF">
        <w:rPr>
          <w:sz w:val="24"/>
        </w:rPr>
        <w:t>ncertainty about weaning weight</w:t>
      </w:r>
      <w:r>
        <w:rPr>
          <w:sz w:val="24"/>
        </w:rPr>
        <w:t xml:space="preserve">, </w:t>
      </w:r>
      <w:r w:rsidRPr="00675DCF">
        <w:rPr>
          <w:sz w:val="24"/>
        </w:rPr>
        <w:t>cattle prices</w:t>
      </w:r>
      <w:r>
        <w:rPr>
          <w:sz w:val="24"/>
        </w:rPr>
        <w:t>, and feed prices.</w:t>
      </w:r>
      <w:r w:rsidRPr="00675DCF">
        <w:rPr>
          <w:sz w:val="24"/>
        </w:rPr>
        <w:t xml:space="preserve"> </w:t>
      </w:r>
      <w:r w:rsidRPr="00675DCF">
        <w:rPr>
          <w:rFonts w:eastAsia="Calibri"/>
          <w:sz w:val="24"/>
        </w:rPr>
        <w:t>Monte Carlo simulation model</w:t>
      </w:r>
      <w:r>
        <w:rPr>
          <w:rFonts w:eastAsia="Calibri"/>
          <w:sz w:val="24"/>
        </w:rPr>
        <w:t xml:space="preserve"> was </w:t>
      </w:r>
      <w:r w:rsidRPr="00675DCF">
        <w:rPr>
          <w:rFonts w:eastAsia="Calibri"/>
          <w:sz w:val="24"/>
        </w:rPr>
        <w:t xml:space="preserve">developed </w:t>
      </w:r>
      <w:r>
        <w:rPr>
          <w:rFonts w:eastAsia="Calibri"/>
          <w:sz w:val="24"/>
        </w:rPr>
        <w:t xml:space="preserve">that considers these sources of uncertainty </w:t>
      </w:r>
      <w:r w:rsidRPr="00675DCF">
        <w:rPr>
          <w:rFonts w:eastAsia="Calibri"/>
          <w:sz w:val="24"/>
        </w:rPr>
        <w:t xml:space="preserve">to estimate distributions of </w:t>
      </w:r>
      <w:r>
        <w:rPr>
          <w:rFonts w:eastAsia="Calibri"/>
          <w:sz w:val="24"/>
        </w:rPr>
        <w:t xml:space="preserve">net returns. </w:t>
      </w:r>
      <w:r w:rsidRPr="00675DCF">
        <w:rPr>
          <w:rFonts w:eastAsia="Calibri"/>
          <w:sz w:val="24"/>
        </w:rPr>
        <w:t xml:space="preserve">For each </w:t>
      </w:r>
      <w:r>
        <w:rPr>
          <w:rFonts w:eastAsia="Calibri"/>
          <w:sz w:val="24"/>
        </w:rPr>
        <w:t>calving season and herd size, a</w:t>
      </w:r>
      <w:r w:rsidRPr="00675DCF">
        <w:rPr>
          <w:rFonts w:eastAsia="Calibri"/>
          <w:sz w:val="24"/>
        </w:rPr>
        <w:t xml:space="preserve"> simulate </w:t>
      </w:r>
      <w:r>
        <w:rPr>
          <w:rFonts w:eastAsia="Calibri"/>
          <w:sz w:val="24"/>
        </w:rPr>
        <w:t xml:space="preserve">was conducted to compare </w:t>
      </w:r>
      <w:r w:rsidRPr="00675DCF">
        <w:rPr>
          <w:rFonts w:eastAsia="Calibri"/>
          <w:sz w:val="24"/>
        </w:rPr>
        <w:t xml:space="preserve">the </w:t>
      </w:r>
      <w:r>
        <w:rPr>
          <w:rFonts w:eastAsia="Calibri"/>
          <w:sz w:val="24"/>
        </w:rPr>
        <w:t>net returns to selling at weaning to retain weaned calves for the stocker lengths. This allows the producer to make an optimal decision going beyond profits. Therefore, a</w:t>
      </w:r>
      <w:r>
        <w:rPr>
          <w:sz w:val="24"/>
          <w:szCs w:val="24"/>
        </w:rPr>
        <w:t xml:space="preserve"> producer’s decision-making framework to select the optimal stocker period changes from profit maximization to utility </w:t>
      </w:r>
      <w:r>
        <w:rPr>
          <w:sz w:val="24"/>
          <w:szCs w:val="24"/>
        </w:rPr>
        <w:lastRenderedPageBreak/>
        <w:t xml:space="preserve">maximization, defined as </w:t>
      </w:r>
      <m:oMath>
        <m:r>
          <w:rPr>
            <w:rFonts w:ascii="Cambria Math" w:eastAsia="Calibri" w:hAnsi="Cambria Math"/>
            <w:sz w:val="24"/>
            <w:szCs w:val="24"/>
          </w:rPr>
          <m:t>U</m:t>
        </m:r>
        <m:d>
          <m:dPr>
            <m:ctrlPr>
              <w:rPr>
                <w:rFonts w:ascii="Cambria Math" w:eastAsia="Calibri" w:hAnsi="Cambria Math"/>
                <w:i/>
                <w:sz w:val="24"/>
                <w:szCs w:val="24"/>
              </w:rPr>
            </m:ctrlPr>
          </m:dPr>
          <m:e>
            <m:r>
              <w:rPr>
                <w:rFonts w:ascii="Cambria Math" w:eastAsia="Calibri" w:hAnsi="Cambria Math"/>
                <w:sz w:val="24"/>
                <w:szCs w:val="24"/>
              </w:rPr>
              <m:t>π,r</m:t>
            </m:r>
          </m:e>
        </m:d>
      </m:oMath>
      <w:r>
        <w:rPr>
          <w:rFonts w:eastAsiaTheme="minorEastAsia"/>
          <w:sz w:val="24"/>
          <w:szCs w:val="24"/>
        </w:rPr>
        <w:t xml:space="preserve"> </w:t>
      </w:r>
      <w:r>
        <w:rPr>
          <w:sz w:val="24"/>
          <w:szCs w:val="24"/>
        </w:rPr>
        <w:t xml:space="preserve">where </w:t>
      </w:r>
      <w:r w:rsidRPr="00BF0447">
        <w:rPr>
          <w:i/>
          <w:sz w:val="24"/>
          <w:szCs w:val="24"/>
        </w:rPr>
        <w:t>r</w:t>
      </w:r>
      <w:r>
        <w:rPr>
          <w:sz w:val="24"/>
          <w:szCs w:val="24"/>
        </w:rPr>
        <w:t xml:space="preserve"> is the producer’s risk preference level (Hardaker et al. 2004). </w:t>
      </w:r>
    </w:p>
    <w:p w14:paraId="3E719F2B" w14:textId="45DD123F" w:rsidR="003E39F6" w:rsidRDefault="003E39F6" w:rsidP="003E39F6">
      <w:pPr>
        <w:pStyle w:val="NoSpacing"/>
        <w:spacing w:line="480" w:lineRule="auto"/>
        <w:ind w:firstLine="720"/>
        <w:rPr>
          <w:sz w:val="24"/>
        </w:rPr>
      </w:pPr>
      <w:r>
        <w:rPr>
          <w:sz w:val="24"/>
          <w:szCs w:val="24"/>
        </w:rPr>
        <w:t xml:space="preserve">Specifying a utility function, we can determine the certainty equivalent (CE), which is defined as the guaranteed net return a producer would rather take than taking an uncertain but potentially higher net return. A risk averse producer would be willing to take a lower expected net return with certainty instead of a higher expected net return with uncertainty. A risk averse producer would select the calving season and calving season length with the highest CE at a given risk aversion level. For our analysis, we used a negative exponential utility function, which specifies a constant absolute risk-aversion coefficient (ARAC) to calculate the CE (Pratt 1964). The ARAC is found by dividing the derivatives of the person’s utility function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a</m:t>
            </m:r>
          </m:sub>
        </m:sSub>
        <m:d>
          <m:dPr>
            <m:ctrlPr>
              <w:rPr>
                <w:rFonts w:ascii="Cambria Math" w:hAnsi="Cambria Math"/>
                <w:i/>
                <w:sz w:val="24"/>
                <w:szCs w:val="24"/>
              </w:rPr>
            </m:ctrlPr>
          </m:dPr>
          <m:e>
            <m:r>
              <w:rPr>
                <w:rFonts w:ascii="Cambria Math" w:hAnsi="Cambria Math"/>
                <w:sz w:val="24"/>
                <w:szCs w:val="24"/>
              </w:rPr>
              <m:t>r</m:t>
            </m:r>
          </m:e>
        </m:d>
        <m:r>
          <w:rPr>
            <w:rFonts w:ascii="Cambria Math" w:hAnsi="Cambria Math"/>
            <w:sz w:val="24"/>
            <w:szCs w:val="24"/>
          </w:rPr>
          <m:t>=-U''(r)/U'(r)</m:t>
        </m:r>
      </m:oMath>
      <w:r>
        <w:rPr>
          <w:sz w:val="24"/>
          <w:szCs w:val="24"/>
        </w:rPr>
        <w:t>. Hardaker et al. (2004) discusses several advantages of using the negative utility function and recommends this functional form be used.</w:t>
      </w:r>
    </w:p>
    <w:p w14:paraId="0721F5FC" w14:textId="39B8E3DF" w:rsidR="00222F1A" w:rsidRDefault="00222F1A">
      <w:pPr>
        <w:spacing w:line="480" w:lineRule="auto"/>
      </w:pPr>
    </w:p>
    <w:p w14:paraId="050AA53A" w14:textId="77777777" w:rsidR="00CA45B7" w:rsidRDefault="00CA45B7">
      <w:pPr>
        <w:spacing w:line="480" w:lineRule="auto"/>
      </w:pPr>
    </w:p>
    <w:p w14:paraId="790A1A65" w14:textId="77777777" w:rsidR="00F50A97" w:rsidRDefault="004F17E9" w:rsidP="0006241D">
      <w:pPr>
        <w:pBdr>
          <w:top w:val="nil"/>
          <w:left w:val="nil"/>
          <w:bottom w:val="nil"/>
          <w:right w:val="nil"/>
          <w:between w:val="nil"/>
        </w:pBdr>
        <w:tabs>
          <w:tab w:val="left" w:pos="720"/>
        </w:tabs>
        <w:spacing w:line="480" w:lineRule="auto"/>
        <w:rPr>
          <w:b/>
          <w:color w:val="000000"/>
        </w:rPr>
      </w:pPr>
      <w:r>
        <w:rPr>
          <w:b/>
          <w:color w:val="000000"/>
        </w:rPr>
        <w:t xml:space="preserve">Data </w:t>
      </w:r>
    </w:p>
    <w:p w14:paraId="790A1A66" w14:textId="0EF8FC3E" w:rsidR="00F50A97" w:rsidRDefault="004F17E9">
      <w:pPr>
        <w:pBdr>
          <w:top w:val="nil"/>
          <w:left w:val="nil"/>
          <w:bottom w:val="nil"/>
          <w:right w:val="nil"/>
          <w:between w:val="nil"/>
        </w:pBdr>
        <w:spacing w:line="480" w:lineRule="auto"/>
        <w:rPr>
          <w:color w:val="000000"/>
        </w:rPr>
      </w:pPr>
      <w:r w:rsidRPr="242FF6B4">
        <w:rPr>
          <w:color w:val="000000" w:themeColor="text1"/>
        </w:rPr>
        <w:t>Analyzing this decision will require data from various sources. The data section is divided into sections</w:t>
      </w:r>
      <w:r w:rsidR="00D54EBC">
        <w:rPr>
          <w:color w:val="000000" w:themeColor="text1"/>
        </w:rPr>
        <w:t>.</w:t>
      </w:r>
      <w:r w:rsidRPr="242FF6B4">
        <w:rPr>
          <w:color w:val="000000" w:themeColor="text1"/>
        </w:rPr>
        <w:t xml:space="preserve"> First, cattle price data are discussed, followed by animal production data. Then, production </w:t>
      </w:r>
      <w:r w:rsidR="00776332">
        <w:rPr>
          <w:color w:val="000000" w:themeColor="text1"/>
        </w:rPr>
        <w:t xml:space="preserve">costs </w:t>
      </w:r>
      <w:r w:rsidR="00146D35">
        <w:rPr>
          <w:color w:val="000000" w:themeColor="text1"/>
        </w:rPr>
        <w:t>are discussed</w:t>
      </w:r>
      <w:r w:rsidRPr="242FF6B4">
        <w:rPr>
          <w:color w:val="000000" w:themeColor="text1"/>
        </w:rPr>
        <w:t xml:space="preserve">. </w:t>
      </w:r>
    </w:p>
    <w:p w14:paraId="790A1A67" w14:textId="77777777" w:rsidR="00F50A97" w:rsidRDefault="00F50A97">
      <w:pPr>
        <w:pBdr>
          <w:top w:val="nil"/>
          <w:left w:val="nil"/>
          <w:bottom w:val="nil"/>
          <w:right w:val="nil"/>
          <w:between w:val="nil"/>
        </w:pBdr>
        <w:spacing w:line="480" w:lineRule="auto"/>
        <w:rPr>
          <w:color w:val="000000"/>
        </w:rPr>
      </w:pPr>
    </w:p>
    <w:p w14:paraId="790A1A68" w14:textId="77777777" w:rsidR="00F50A97" w:rsidRDefault="004F17E9">
      <w:pPr>
        <w:pBdr>
          <w:top w:val="nil"/>
          <w:left w:val="nil"/>
          <w:bottom w:val="nil"/>
          <w:right w:val="nil"/>
          <w:between w:val="nil"/>
        </w:pBdr>
        <w:spacing w:line="480" w:lineRule="auto"/>
        <w:rPr>
          <w:i/>
          <w:color w:val="000000"/>
        </w:rPr>
      </w:pPr>
      <w:r>
        <w:rPr>
          <w:i/>
          <w:color w:val="000000"/>
        </w:rPr>
        <w:t xml:space="preserve">Cattle Price </w:t>
      </w:r>
    </w:p>
    <w:p w14:paraId="790A1A69" w14:textId="7BDCF2CC" w:rsidR="00F50A97" w:rsidRDefault="004F17E9">
      <w:pPr>
        <w:pBdr>
          <w:top w:val="nil"/>
          <w:left w:val="nil"/>
          <w:bottom w:val="nil"/>
          <w:right w:val="nil"/>
          <w:between w:val="nil"/>
        </w:pBdr>
        <w:spacing w:line="480" w:lineRule="auto"/>
        <w:rPr>
          <w:color w:val="000000"/>
        </w:rPr>
      </w:pPr>
      <w:r w:rsidRPr="242FF6B4">
        <w:rPr>
          <w:color w:val="000000" w:themeColor="text1"/>
        </w:rPr>
        <w:t>Price data were collected from the Lower Middle Tennessee Cattle Association (LMTCA) video sale spanning from 201</w:t>
      </w:r>
      <w:r w:rsidR="008D2FB1">
        <w:rPr>
          <w:color w:val="000000" w:themeColor="text1"/>
        </w:rPr>
        <w:t>6</w:t>
      </w:r>
      <w:r w:rsidRPr="242FF6B4">
        <w:rPr>
          <w:color w:val="000000" w:themeColor="text1"/>
        </w:rPr>
        <w:t xml:space="preserve"> to 2020. This video sale is hosted as a bid-board auction and occurs once monthly located in Columbia, Tennessee. This is a consignment sale, with most lots coming </w:t>
      </w:r>
      <w:r w:rsidRPr="242FF6B4">
        <w:rPr>
          <w:color w:val="000000" w:themeColor="text1"/>
        </w:rPr>
        <w:lastRenderedPageBreak/>
        <w:t xml:space="preserve">from Tennessee, Alabama, and North Carolina. This sale markets feeder calves in lots of 50,000 pounds, which is equivalent to a tractor-trailer load. The sale catalog is made available to the public before the sale date and </w:t>
      </w:r>
      <w:r w:rsidR="66931B1F" w:rsidRPr="242FF6B4">
        <w:rPr>
          <w:color w:val="000000" w:themeColor="text1"/>
        </w:rPr>
        <w:t>includes</w:t>
      </w:r>
      <w:r w:rsidRPr="242FF6B4">
        <w:rPr>
          <w:color w:val="000000" w:themeColor="text1"/>
        </w:rPr>
        <w:t xml:space="preserve"> owner, number of head, estimated weight per head, USDA feeder calf grades and flesh score, physical animal description, management practices, weighing conditions, shrink, and slide direction. Other information in the dataset includes date sold, lot number, if ownership was split, sex, weight, and price, as well as other factors. Cattle were delivered within 10 days after the conclusion of the sale, and if not were noted in the catalog as delayed delivery.</w:t>
      </w:r>
    </w:p>
    <w:p w14:paraId="790A1A6A" w14:textId="550D67F1" w:rsidR="00F50A97" w:rsidRDefault="004F17E9">
      <w:pPr>
        <w:pBdr>
          <w:top w:val="nil"/>
          <w:left w:val="nil"/>
          <w:bottom w:val="nil"/>
          <w:right w:val="nil"/>
          <w:between w:val="nil"/>
        </w:pBdr>
        <w:spacing w:line="480" w:lineRule="auto"/>
        <w:ind w:firstLine="720"/>
        <w:rPr>
          <w:color w:val="000000"/>
        </w:rPr>
      </w:pPr>
      <w:r w:rsidRPr="242FF6B4">
        <w:rPr>
          <w:color w:val="000000" w:themeColor="text1"/>
        </w:rPr>
        <w:t xml:space="preserve">LMTCA partners with a certified marketing agency that advertises, hosts, and concludes the sale. An individual from the marketing agency is in correspondence with producers to accurately grade and describe the cattle prior to the sale. These descriptions include information such as home raised (this represents the percentage of cattle sold by the original producer), breed characteristics, black hided (percentage of cattle whose hide color was black), defects (scars, pinkeye, ringworm, horns, etc.), and if the lot has been tested for identification of being persistently infected with bovine viral diarrhea virus. </w:t>
      </w:r>
      <w:r w:rsidR="000165A8" w:rsidRPr="242FF6B4">
        <w:rPr>
          <w:color w:val="000000" w:themeColor="text1"/>
        </w:rPr>
        <w:t>Like</w:t>
      </w:r>
      <w:r w:rsidRPr="242FF6B4">
        <w:rPr>
          <w:color w:val="000000" w:themeColor="text1"/>
        </w:rPr>
        <w:t xml:space="preserve"> the description section of the catalog the management practices are, where representatives can display as little as or as much information about how the cattle have been managed. Common examples include herd health information such as the amount and type of vaccinations given, feed rations, and if heifers are guaranteed to be </w:t>
      </w:r>
      <w:r w:rsidR="00CE5016">
        <w:rPr>
          <w:color w:val="000000" w:themeColor="text1"/>
        </w:rPr>
        <w:t>pregnant</w:t>
      </w:r>
      <w:r w:rsidRPr="242FF6B4">
        <w:rPr>
          <w:color w:val="000000" w:themeColor="text1"/>
        </w:rPr>
        <w:t xml:space="preserve">. </w:t>
      </w:r>
    </w:p>
    <w:p w14:paraId="790A1A6B" w14:textId="55F7D5E6" w:rsidR="00F50A97" w:rsidRDefault="004F17E9">
      <w:pPr>
        <w:pBdr>
          <w:top w:val="nil"/>
          <w:left w:val="nil"/>
          <w:bottom w:val="nil"/>
          <w:right w:val="nil"/>
          <w:between w:val="nil"/>
        </w:pBdr>
        <w:spacing w:line="480" w:lineRule="auto"/>
        <w:ind w:firstLine="720"/>
        <w:rPr>
          <w:color w:val="000000"/>
        </w:rPr>
      </w:pPr>
      <w:r w:rsidRPr="242FF6B4">
        <w:rPr>
          <w:color w:val="000000" w:themeColor="text1"/>
        </w:rPr>
        <w:t xml:space="preserve">LMTCA sells cattle through a public auction format with bidders being present, on the phone, and through an online bidder platform. The sale price and final weight of the cattle are determined at delivery. The final sale price and weight are received and reported as actual price </w:t>
      </w:r>
      <w:r w:rsidRPr="242FF6B4">
        <w:rPr>
          <w:color w:val="000000" w:themeColor="text1"/>
        </w:rPr>
        <w:lastRenderedPageBreak/>
        <w:t>and weight. Because of this, the price will include shrink or slide adjustments, including the lots that experienced delayed weighing</w:t>
      </w:r>
      <w:r w:rsidR="1E21A9AA" w:rsidRPr="242FF6B4">
        <w:rPr>
          <w:color w:val="000000" w:themeColor="text1"/>
        </w:rPr>
        <w:t xml:space="preserve">. </w:t>
      </w:r>
    </w:p>
    <w:p w14:paraId="790A1A6E" w14:textId="74055046" w:rsidR="00F50A97" w:rsidRDefault="004F17E9" w:rsidP="00001B0A">
      <w:pPr>
        <w:pBdr>
          <w:top w:val="nil"/>
          <w:left w:val="nil"/>
          <w:bottom w:val="nil"/>
          <w:right w:val="nil"/>
          <w:between w:val="nil"/>
        </w:pBdr>
        <w:spacing w:line="480" w:lineRule="auto"/>
        <w:ind w:firstLine="720"/>
        <w:rPr>
          <w:color w:val="000000"/>
        </w:rPr>
      </w:pPr>
      <w:r>
        <w:rPr>
          <w:color w:val="000000"/>
        </w:rPr>
        <w:t xml:space="preserve">Table </w:t>
      </w:r>
      <w:r w:rsidR="00815728">
        <w:rPr>
          <w:color w:val="000000"/>
        </w:rPr>
        <w:t>2.</w:t>
      </w:r>
      <w:r>
        <w:rPr>
          <w:color w:val="000000"/>
        </w:rPr>
        <w:t xml:space="preserve">1 </w:t>
      </w:r>
      <w:r w:rsidR="00B31EC8">
        <w:rPr>
          <w:color w:val="000000"/>
        </w:rPr>
        <w:t xml:space="preserve">in Appendix B </w:t>
      </w:r>
      <w:r>
        <w:rPr>
          <w:color w:val="000000"/>
        </w:rPr>
        <w:t>illustrates average prices across months and weight classes</w:t>
      </w:r>
      <w:r w:rsidR="00CB41FA">
        <w:rPr>
          <w:color w:val="000000"/>
        </w:rPr>
        <w:t>. T</w:t>
      </w:r>
      <w:r>
        <w:rPr>
          <w:color w:val="000000"/>
        </w:rPr>
        <w:t>he seasonality of beef cattle prices and the relationship between price and weight</w:t>
      </w:r>
      <w:r w:rsidR="00CB41FA">
        <w:rPr>
          <w:color w:val="000000"/>
        </w:rPr>
        <w:t xml:space="preserve"> is visible from this table</w:t>
      </w:r>
      <w:r w:rsidR="008D2FB1">
        <w:rPr>
          <w:color w:val="000000"/>
        </w:rPr>
        <w:t xml:space="preserve">. </w:t>
      </w:r>
      <w:r>
        <w:rPr>
          <w:color w:val="000000"/>
        </w:rPr>
        <w:t>The lighte</w:t>
      </w:r>
      <w:r w:rsidR="009D5BBE">
        <w:rPr>
          <w:color w:val="000000"/>
        </w:rPr>
        <w:t>r</w:t>
      </w:r>
      <w:r>
        <w:rPr>
          <w:color w:val="000000"/>
        </w:rPr>
        <w:t xml:space="preserve"> weight classes</w:t>
      </w:r>
      <w:r w:rsidR="009D5BBE">
        <w:rPr>
          <w:color w:val="000000"/>
        </w:rPr>
        <w:t xml:space="preserve"> on average</w:t>
      </w:r>
      <w:r>
        <w:rPr>
          <w:color w:val="000000"/>
        </w:rPr>
        <w:t xml:space="preserve"> had the highe</w:t>
      </w:r>
      <w:r w:rsidR="009D5BBE">
        <w:rPr>
          <w:color w:val="000000"/>
        </w:rPr>
        <w:t>r</w:t>
      </w:r>
      <w:r>
        <w:rPr>
          <w:color w:val="000000"/>
        </w:rPr>
        <w:t xml:space="preserve"> average </w:t>
      </w:r>
      <w:r w:rsidR="009D5BBE">
        <w:rPr>
          <w:color w:val="000000"/>
        </w:rPr>
        <w:t xml:space="preserve">sale </w:t>
      </w:r>
      <w:r>
        <w:rPr>
          <w:color w:val="000000"/>
        </w:rPr>
        <w:t>prices. The sale months with the highest average</w:t>
      </w:r>
      <w:r w:rsidR="009D5BBE">
        <w:rPr>
          <w:color w:val="000000"/>
        </w:rPr>
        <w:t xml:space="preserve"> sale</w:t>
      </w:r>
      <w:r>
        <w:rPr>
          <w:color w:val="000000"/>
        </w:rPr>
        <w:t xml:space="preserve"> prices were</w:t>
      </w:r>
      <w:r w:rsidR="00355FE1">
        <w:rPr>
          <w:color w:val="000000"/>
        </w:rPr>
        <w:t xml:space="preserve"> August and October</w:t>
      </w:r>
      <w:r>
        <w:rPr>
          <w:color w:val="000000"/>
        </w:rPr>
        <w:t xml:space="preserve">. </w:t>
      </w:r>
    </w:p>
    <w:p w14:paraId="0AE57848" w14:textId="77777777" w:rsidR="00001B0A" w:rsidRPr="00001B0A" w:rsidRDefault="00001B0A" w:rsidP="00001B0A">
      <w:pPr>
        <w:pBdr>
          <w:top w:val="nil"/>
          <w:left w:val="nil"/>
          <w:bottom w:val="nil"/>
          <w:right w:val="nil"/>
          <w:between w:val="nil"/>
        </w:pBdr>
        <w:spacing w:line="480" w:lineRule="auto"/>
        <w:rPr>
          <w:color w:val="000000"/>
        </w:rPr>
      </w:pPr>
    </w:p>
    <w:p w14:paraId="790A1A6F" w14:textId="12B647B8" w:rsidR="00F50A97" w:rsidRDefault="004F17E9">
      <w:pPr>
        <w:spacing w:line="480" w:lineRule="auto"/>
        <w:rPr>
          <w:i/>
        </w:rPr>
      </w:pPr>
      <w:r>
        <w:rPr>
          <w:i/>
        </w:rPr>
        <w:t xml:space="preserve">Animal </w:t>
      </w:r>
      <w:r w:rsidR="00DC3B16">
        <w:rPr>
          <w:i/>
        </w:rPr>
        <w:t>Production</w:t>
      </w:r>
    </w:p>
    <w:p w14:paraId="790A1A70" w14:textId="77777777" w:rsidR="00F50A97" w:rsidRDefault="004F17E9">
      <w:pPr>
        <w:spacing w:line="480" w:lineRule="auto"/>
      </w:pPr>
      <w:r>
        <w:t xml:space="preserve">The animal production data for the spring and fall calving cowherds comes from Ames Plantation Research and Education Center, located in Grand Junction, Tennessee. The production data includes 18 years of records from 1990 to 2008. Both the spring and fall calving herds were made up of commercial and purebred Angus cows. The commercial classified cattle were Angus-influenced that been crossbred with either Simmental or Hereford lines for hybrid vigor. Purebred Angus heifers were retained for replacements and bulls were developed at the plantation, and bulls were purchased for the selection of genetic diversity. The bulls used in the commercial herd were originally purebred Angus. The fall calving herd calved in the months of September through November, and the spring calving herd calved in the months of February through April. </w:t>
      </w:r>
    </w:p>
    <w:p w14:paraId="790A1A71" w14:textId="20441689" w:rsidR="00F50A97" w:rsidRDefault="004F17E9" w:rsidP="00001B0A">
      <w:pPr>
        <w:spacing w:line="480" w:lineRule="auto"/>
        <w:ind w:firstLine="720"/>
      </w:pPr>
      <w:r>
        <w:t xml:space="preserve">Both fall and spring herds grazed endophyte-infected tall fescue while receiving supplementation of mineral and corn silage as needed on a year-round basis. The amount of supplementation provided to the cattle was not recorded, which is a limitation to the dataset. Cows were typically culled from the herd if unable to re-breed. However, other cows were culled for low calf performance when compared to the total weight gained of other calves with dams of </w:t>
      </w:r>
      <w:r>
        <w:lastRenderedPageBreak/>
        <w:t xml:space="preserve">the same age. During the 19-year time span, the spring herd consisted of 478 cows that totaled 1,534 calves born, and the fall herd totaled 474 cows with 1,727 calves born. These totals of cows and calves represent the number of cows and calves included in the dataset at some point over the 19-year time span of the dataset. </w:t>
      </w:r>
    </w:p>
    <w:p w14:paraId="092AF8EC" w14:textId="06D8F809" w:rsidR="00D47E7A" w:rsidRDefault="004F17E9" w:rsidP="00001B0A">
      <w:pPr>
        <w:spacing w:line="480" w:lineRule="auto"/>
        <w:ind w:firstLine="720"/>
        <w:rPr>
          <w:color w:val="000000"/>
        </w:rPr>
      </w:pPr>
      <w:r>
        <w:t xml:space="preserve">The data on the cows included information of ID, breed, calving herd, sire, dam, and date of birth (DOB). The data on the calves included information of ID, DOB, sex, sire, cow parity, ADG, birth weight (BW), and weaning weight (WW). Weaning weight is typically used as a performance measure of calf growth to provide insight into the dam’s mothering ability. However, weaning weights can be influenced by the calf’s age, sex, and dam’s age, therefore it is </w:t>
      </w:r>
      <w:r w:rsidR="1107AE9C">
        <w:t>customary practice</w:t>
      </w:r>
      <w:r>
        <w:t xml:space="preserve"> to adjust a calf’s weaning weight. </w:t>
      </w:r>
      <w:r w:rsidR="00053837">
        <w:t xml:space="preserve">Cattle weights were determined by finding the average weaning weights for steer and heifer calves born in the spring and fall calving herds at Ames Plantation. </w:t>
      </w:r>
      <w:r w:rsidR="004909B9">
        <w:t>Table 2</w:t>
      </w:r>
      <w:r w:rsidR="00815728">
        <w:t>.2</w:t>
      </w:r>
      <w:r w:rsidR="00001B0A">
        <w:t xml:space="preserve"> in Appendix B</w:t>
      </w:r>
      <w:r w:rsidR="004909B9">
        <w:t xml:space="preserve"> shows the summary statistics of the birth and weaning weights of calves in the spring and fall herds. </w:t>
      </w:r>
      <w:r w:rsidR="00053837">
        <w:t>Th</w:t>
      </w:r>
      <w:r w:rsidR="00BB0B8D">
        <w:t xml:space="preserve">ese weaning weights were the </w:t>
      </w:r>
      <w:r w:rsidR="009827AE">
        <w:t>assumed starting weight of</w:t>
      </w:r>
      <w:r w:rsidR="00053837">
        <w:t xml:space="preserve"> </w:t>
      </w:r>
      <w:r w:rsidR="00053837">
        <w:rPr>
          <w:color w:val="000000"/>
        </w:rPr>
        <w:t xml:space="preserve">retained weaned calves for feeding periods of 30, 60, 90, 120, or 150 days. </w:t>
      </w:r>
    </w:p>
    <w:p w14:paraId="0886C607" w14:textId="686CB793" w:rsidR="00001B0A" w:rsidRPr="009701F3" w:rsidRDefault="00294DAF" w:rsidP="00660457">
      <w:pPr>
        <w:spacing w:line="480" w:lineRule="auto"/>
        <w:ind w:firstLine="720"/>
      </w:pPr>
      <w:r>
        <w:t xml:space="preserve">Calf death loss, cow death loss, calving rate, cull percentage, and culled cow weights were not included in these data, thus, assumed from literature for our model. The assumed culled weaning rate was 90%, replacement rate of 10%, and cull </w:t>
      </w:r>
      <w:r w:rsidR="00AE114A">
        <w:t xml:space="preserve">cow </w:t>
      </w:r>
      <w:r>
        <w:t>average weight of 1,300 pounds for both spring-and-fall calving herds (</w:t>
      </w:r>
      <w:r w:rsidR="002C0BF1" w:rsidRPr="51D0A01B">
        <w:rPr>
          <w:rStyle w:val="CommentReference"/>
          <w:rFonts w:eastAsia="Arial"/>
          <w:sz w:val="24"/>
          <w:szCs w:val="24"/>
          <w:lang w:val="en"/>
        </w:rPr>
        <w:t>Henry et al. 2016</w:t>
      </w:r>
      <w:r w:rsidR="002C0BF1">
        <w:rPr>
          <w:rStyle w:val="CommentReference"/>
          <w:rFonts w:eastAsia="Arial"/>
          <w:sz w:val="24"/>
          <w:szCs w:val="24"/>
          <w:lang w:val="en"/>
        </w:rPr>
        <w:t>; Griffith, Boyer, and DeLong 2019; Boyer, Griffith, and DeLong 2020</w:t>
      </w:r>
      <w:r>
        <w:t xml:space="preserve">). </w:t>
      </w:r>
      <w:r w:rsidR="00AE114A">
        <w:t xml:space="preserve">For a herd size of 30 head this equates to </w:t>
      </w:r>
      <w:r w:rsidR="00406732">
        <w:t xml:space="preserve">27 </w:t>
      </w:r>
      <w:r w:rsidR="00AE114A">
        <w:t xml:space="preserve">total weaned calves, with </w:t>
      </w:r>
      <w:r w:rsidR="00406732">
        <w:t xml:space="preserve">14 </w:t>
      </w:r>
      <w:r w:rsidR="00AE114A">
        <w:t xml:space="preserve">steers, </w:t>
      </w:r>
      <w:r w:rsidR="00406732">
        <w:t>10</w:t>
      </w:r>
      <w:r w:rsidR="00AE114A">
        <w:t xml:space="preserve"> heifers</w:t>
      </w:r>
      <w:r w:rsidR="00406732">
        <w:t xml:space="preserve">, </w:t>
      </w:r>
      <w:r w:rsidR="00AE114A">
        <w:t xml:space="preserve">and </w:t>
      </w:r>
      <w:r w:rsidR="00406732">
        <w:t>three</w:t>
      </w:r>
      <w:r w:rsidR="00AE114A">
        <w:t xml:space="preserve"> culled cows</w:t>
      </w:r>
      <w:r w:rsidR="00406732">
        <w:t xml:space="preserve"> being sold. For a herd size of 60 head this equates to 54 total weaned calves, with 27 steers, 21 heifers, and six culled cows being sold. For a herd size of 90 head this equates to 81 total weaned calves, with 41 steers, 31 heifers, and nine culled cows being sold.</w:t>
      </w:r>
      <w:r w:rsidR="00855475">
        <w:t xml:space="preserve"> </w:t>
      </w:r>
    </w:p>
    <w:p w14:paraId="26DEFD19" w14:textId="3050954B" w:rsidR="00E558CC" w:rsidRDefault="00E558CC" w:rsidP="00E558CC">
      <w:pPr>
        <w:spacing w:line="480" w:lineRule="auto"/>
        <w:rPr>
          <w:i/>
        </w:rPr>
      </w:pPr>
      <w:r>
        <w:rPr>
          <w:i/>
        </w:rPr>
        <w:lastRenderedPageBreak/>
        <w:t xml:space="preserve">Production Cost </w:t>
      </w:r>
    </w:p>
    <w:p w14:paraId="7308784D" w14:textId="28F1F330" w:rsidR="00514C93" w:rsidRDefault="00E558CC">
      <w:pPr>
        <w:spacing w:line="480" w:lineRule="auto"/>
      </w:pPr>
      <w:r>
        <w:t>The production cost</w:t>
      </w:r>
      <w:r w:rsidR="004636C2">
        <w:t>s</w:t>
      </w:r>
      <w:r>
        <w:t xml:space="preserve"> </w:t>
      </w:r>
      <w:r w:rsidR="004636C2">
        <w:t xml:space="preserve">were </w:t>
      </w:r>
      <w:r>
        <w:t>determined from the U</w:t>
      </w:r>
      <w:r w:rsidR="00B4749A">
        <w:t>niversity of Tennessee</w:t>
      </w:r>
      <w:r>
        <w:t xml:space="preserve"> </w:t>
      </w:r>
      <w:r w:rsidR="00E577E8">
        <w:t xml:space="preserve">(UT) Department of Agricultural and Resource Economics (AREC) Extension (2021) </w:t>
      </w:r>
      <w:r>
        <w:t>cow-calf and stocker budgets</w:t>
      </w:r>
      <w:r w:rsidR="004636C2">
        <w:t xml:space="preserve"> along with </w:t>
      </w:r>
      <w:r w:rsidR="00514C93">
        <w:t>estimated feed cost rations based on cow nutritional needs and stocker growth rates</w:t>
      </w:r>
      <w:r>
        <w:t>. The budget</w:t>
      </w:r>
      <w:r w:rsidR="00E577E8">
        <w:t>s</w:t>
      </w:r>
      <w:r>
        <w:t xml:space="preserve"> include production expenses of hay and pasture production, supplemental feed and minerals, veterinary and medication cost, labor, land, marketing as well as the expense of the bull</w:t>
      </w:r>
      <w:r w:rsidR="00514C93">
        <w:t xml:space="preserve">. </w:t>
      </w:r>
      <w:r w:rsidR="00A206A3">
        <w:t>F</w:t>
      </w:r>
      <w:r w:rsidR="00F110F9">
        <w:t xml:space="preserve">eed and hay production expenses were removed from the </w:t>
      </w:r>
      <w:r w:rsidR="00A206A3">
        <w:t xml:space="preserve">cow-calf </w:t>
      </w:r>
      <w:r w:rsidR="00F110F9">
        <w:t>budget</w:t>
      </w:r>
      <w:r w:rsidR="00A206A3">
        <w:t>,</w:t>
      </w:r>
      <w:r w:rsidR="00F110F9">
        <w:t xml:space="preserve"> and in the stocker budget</w:t>
      </w:r>
      <w:r w:rsidR="00A206A3">
        <w:t>,</w:t>
      </w:r>
      <w:r w:rsidR="00F110F9">
        <w:t xml:space="preserve"> calf purchase cost including interest were removed from the estimate as well as pasture and hay production, and purchased feed, hay, and supplement </w:t>
      </w:r>
      <w:r w:rsidR="00E577E8">
        <w:t xml:space="preserve">feed </w:t>
      </w:r>
      <w:r w:rsidR="00F110F9">
        <w:t xml:space="preserve">cost. </w:t>
      </w:r>
      <w:r w:rsidR="00F628F0">
        <w:t>The</w:t>
      </w:r>
      <w:r w:rsidR="0010444E">
        <w:t>se</w:t>
      </w:r>
      <w:r w:rsidR="00F628F0">
        <w:t xml:space="preserve"> </w:t>
      </w:r>
      <w:r w:rsidR="008F5D99">
        <w:t xml:space="preserve">feed </w:t>
      </w:r>
      <w:r w:rsidR="00F628F0">
        <w:t xml:space="preserve">costs </w:t>
      </w:r>
      <w:r w:rsidR="0010444E">
        <w:t xml:space="preserve">were </w:t>
      </w:r>
      <w:r w:rsidR="00F628F0">
        <w:t>estimated separately</w:t>
      </w:r>
      <w:r w:rsidR="00580361">
        <w:t xml:space="preserve"> for each animal unit by month based on forage production</w:t>
      </w:r>
      <w:r w:rsidR="00E577E8">
        <w:t>, which is discussed</w:t>
      </w:r>
      <w:r w:rsidR="00F42FE7">
        <w:t xml:space="preserve"> in more detail in the </w:t>
      </w:r>
      <w:r w:rsidR="005179F7">
        <w:t>following</w:t>
      </w:r>
      <w:r w:rsidR="00F42FE7">
        <w:t xml:space="preserve"> section</w:t>
      </w:r>
      <w:r w:rsidR="005179F7">
        <w:t>s</w:t>
      </w:r>
      <w:r w:rsidR="002629EA">
        <w:t>.</w:t>
      </w:r>
      <w:r w:rsidR="00B94F90">
        <w:t xml:space="preserve"> </w:t>
      </w:r>
    </w:p>
    <w:p w14:paraId="6BC8F48B" w14:textId="77777777" w:rsidR="00E558CC" w:rsidRDefault="00E558CC" w:rsidP="00E558CC">
      <w:pPr>
        <w:spacing w:line="480" w:lineRule="auto"/>
        <w:rPr>
          <w:i/>
          <w:iCs/>
        </w:rPr>
      </w:pPr>
    </w:p>
    <w:p w14:paraId="7145CB5F" w14:textId="5613400F" w:rsidR="00194DEA" w:rsidRPr="005006AE" w:rsidRDefault="00176195" w:rsidP="005006AE">
      <w:pPr>
        <w:spacing w:line="480" w:lineRule="auto"/>
        <w:rPr>
          <w:i/>
          <w:iCs/>
        </w:rPr>
      </w:pPr>
      <w:r>
        <w:rPr>
          <w:i/>
          <w:iCs/>
        </w:rPr>
        <w:t>Ration Development</w:t>
      </w:r>
    </w:p>
    <w:p w14:paraId="4FB5F87F" w14:textId="48897580" w:rsidR="00A30D4A" w:rsidRDefault="00A30D4A" w:rsidP="001B4DA1">
      <w:pPr>
        <w:spacing w:line="480" w:lineRule="auto"/>
      </w:pPr>
      <w:r>
        <w:t xml:space="preserve">Supplemental feed rations were developed and implemented to </w:t>
      </w:r>
      <w:r w:rsidR="004E4748">
        <w:t>satisfy</w:t>
      </w:r>
      <w:r>
        <w:t xml:space="preserve"> the nutritional requirements and demands for cow-calf production, following the National Research Council (NRC) guidelines for production phases. The NRC provides calculations containing the minimum nutrient demands for a cow based on the animal description, factors of the environment, forage and pasture quality, and feedstuffs implemented in the diet (NRC 2000). The animal description includes factors of age, weight, body condition, calf birth weight, milk production, length of gestation, and the number of days in lactation. The feed program focuses on the appropriate balance of a cow’s dry matter intake (DMI), energy (</w:t>
      </w:r>
      <w:proofErr w:type="spellStart"/>
      <w:r>
        <w:t>NEm</w:t>
      </w:r>
      <w:proofErr w:type="spellEnd"/>
      <w:r>
        <w:t xml:space="preserve">), and metabolizable protein (MP) using the feedstuffs. Stocking rates as well as availability and quality of forage were assumed. </w:t>
      </w:r>
      <w:r w:rsidR="002A36F0">
        <w:t xml:space="preserve">These scenarios are based on a tall fescue forage system in the Southeast; with </w:t>
      </w:r>
      <w:r w:rsidR="002A36F0">
        <w:lastRenderedPageBreak/>
        <w:t xml:space="preserve">annual forages not planted. </w:t>
      </w:r>
      <w:r>
        <w:t xml:space="preserve">These rations utilize a hay and </w:t>
      </w:r>
      <w:r w:rsidR="00772F21">
        <w:t xml:space="preserve">feedstuffs </w:t>
      </w:r>
      <w:r>
        <w:t xml:space="preserve">when grazing </w:t>
      </w:r>
      <w:r w:rsidR="00904DE0">
        <w:t>is</w:t>
      </w:r>
      <w:r>
        <w:t xml:space="preserve"> insufficient in maintaining the nutritional demands at various times of the year. </w:t>
      </w:r>
      <w:r w:rsidR="00B25692">
        <w:t>This feed ingredients were selected due to availability to producers, simplicity, and nutrient quality (Poore, Johns, and Burris 2002).</w:t>
      </w:r>
    </w:p>
    <w:p w14:paraId="7337B1BC" w14:textId="7D25E1F7" w:rsidR="009F2990" w:rsidRDefault="00375FC2" w:rsidP="009F2990">
      <w:pPr>
        <w:spacing w:line="480" w:lineRule="auto"/>
        <w:ind w:firstLine="720"/>
      </w:pPr>
      <w:r>
        <w:t xml:space="preserve">For spring calving, cows would need to be supplemented in the months of January, February, March, and December with average quality hay that was estimated to be 85% dry matter (DM), 52% total digestible nutrients (TDN), and 9% crude protein (CP). The amount of hay </w:t>
      </w:r>
      <w:r w:rsidR="001E3EB7">
        <w:t>fed</w:t>
      </w:r>
      <w:r>
        <w:t>, on an as-fed basis</w:t>
      </w:r>
      <w:r w:rsidR="003C3E6F">
        <w:t>, following the feeding season, was</w:t>
      </w:r>
      <w:r>
        <w:t xml:space="preserve"> </w:t>
      </w:r>
      <w:r w:rsidR="003C3E6F">
        <w:t xml:space="preserve">40 </w:t>
      </w:r>
      <w:proofErr w:type="spellStart"/>
      <w:r w:rsidR="003C3E6F">
        <w:t>lbs</w:t>
      </w:r>
      <w:proofErr w:type="spellEnd"/>
      <w:r w:rsidR="003C3E6F">
        <w:t xml:space="preserve">/head/day </w:t>
      </w:r>
      <w:r w:rsidR="00CA193C">
        <w:t xml:space="preserve">in </w:t>
      </w:r>
      <w:r w:rsidR="003C3E6F">
        <w:t>December,</w:t>
      </w:r>
      <w:r>
        <w:t xml:space="preserve"> 40 </w:t>
      </w:r>
      <w:proofErr w:type="spellStart"/>
      <w:r w:rsidR="005D6A4D">
        <w:t>lbs</w:t>
      </w:r>
      <w:proofErr w:type="spellEnd"/>
      <w:r w:rsidR="005D6A4D">
        <w:t>/head/day</w:t>
      </w:r>
      <w:r>
        <w:t xml:space="preserve"> </w:t>
      </w:r>
      <w:r w:rsidR="00CA193C">
        <w:t xml:space="preserve">in </w:t>
      </w:r>
      <w:proofErr w:type="gramStart"/>
      <w:r>
        <w:t>January</w:t>
      </w:r>
      <w:r w:rsidR="001E3EB7">
        <w:t>,</w:t>
      </w:r>
      <w:proofErr w:type="gramEnd"/>
      <w:r>
        <w:t xml:space="preserve"> 2</w:t>
      </w:r>
      <w:r w:rsidR="003C3E6F">
        <w:t>5</w:t>
      </w:r>
      <w:r>
        <w:t xml:space="preserve"> </w:t>
      </w:r>
      <w:proofErr w:type="spellStart"/>
      <w:r w:rsidR="005D6A4D">
        <w:t>lbs</w:t>
      </w:r>
      <w:proofErr w:type="spellEnd"/>
      <w:r w:rsidR="005D6A4D">
        <w:t xml:space="preserve">/head/day </w:t>
      </w:r>
      <w:r w:rsidR="00CA193C">
        <w:t>in</w:t>
      </w:r>
      <w:r>
        <w:t xml:space="preserve"> February, 2</w:t>
      </w:r>
      <w:r w:rsidR="003C3E6F">
        <w:t>5</w:t>
      </w:r>
      <w:r>
        <w:t xml:space="preserve"> </w:t>
      </w:r>
      <w:proofErr w:type="spellStart"/>
      <w:r w:rsidR="005D6A4D">
        <w:t>lbs</w:t>
      </w:r>
      <w:proofErr w:type="spellEnd"/>
      <w:r w:rsidR="005D6A4D">
        <w:t xml:space="preserve">/head/day </w:t>
      </w:r>
      <w:r>
        <w:t>in March</w:t>
      </w:r>
      <w:r w:rsidR="003C3E6F">
        <w:t xml:space="preserve">. </w:t>
      </w:r>
      <w:r>
        <w:t xml:space="preserve">In addition to hay, a 50:50 </w:t>
      </w:r>
      <w:r w:rsidR="003D1F1B">
        <w:t>mixture</w:t>
      </w:r>
      <w:r>
        <w:t xml:space="preserve"> of corn gluten feed and soybean hulls, accumulating to 90% DM, 71% TDN, and 15.6% CP, </w:t>
      </w:r>
      <w:r w:rsidR="001E3EB7">
        <w:t>was</w:t>
      </w:r>
      <w:r>
        <w:t xml:space="preserve"> needed. The amount needed for this feed on an as fed basis, is 16 </w:t>
      </w:r>
      <w:proofErr w:type="spellStart"/>
      <w:r w:rsidR="003574F6">
        <w:t>lbs</w:t>
      </w:r>
      <w:proofErr w:type="spellEnd"/>
      <w:r w:rsidR="003574F6">
        <w:t xml:space="preserve">/head/day </w:t>
      </w:r>
      <w:r>
        <w:t xml:space="preserve">in both months February and March. </w:t>
      </w:r>
      <w:r w:rsidR="00465BD9">
        <w:t>T</w:t>
      </w:r>
      <w:r w:rsidR="009F2990">
        <w:t>he fall calving cows will receive supplementation for five months: January, February, March, November, and December. The hay fed on an as-fed basis was 2</w:t>
      </w:r>
      <w:r w:rsidR="003C3E6F">
        <w:t>5</w:t>
      </w:r>
      <w:r w:rsidR="009F2990">
        <w:t xml:space="preserve"> </w:t>
      </w:r>
      <w:proofErr w:type="spellStart"/>
      <w:r w:rsidR="009F2990">
        <w:t>lbs</w:t>
      </w:r>
      <w:proofErr w:type="spellEnd"/>
      <w:r w:rsidR="009F2990">
        <w:t xml:space="preserve">/head/day for </w:t>
      </w:r>
      <w:r w:rsidR="003C3E6F">
        <w:t xml:space="preserve">November, December, </w:t>
      </w:r>
      <w:r w:rsidR="009F2990">
        <w:t xml:space="preserve">January, </w:t>
      </w:r>
      <w:r w:rsidR="003C3E6F">
        <w:t>and February, and</w:t>
      </w:r>
      <w:r w:rsidR="009F2990">
        <w:t xml:space="preserve">40 </w:t>
      </w:r>
      <w:proofErr w:type="spellStart"/>
      <w:r w:rsidR="009F2990">
        <w:t>lbs</w:t>
      </w:r>
      <w:proofErr w:type="spellEnd"/>
      <w:r w:rsidR="009F2990">
        <w:t xml:space="preserve">/head/day in March. The amount needed for the 50:50 </w:t>
      </w:r>
      <w:r w:rsidR="003D1F1B">
        <w:t>mixture</w:t>
      </w:r>
      <w:r w:rsidR="009F2990">
        <w:t xml:space="preserve"> </w:t>
      </w:r>
      <w:r w:rsidR="00100DEB">
        <w:t>wa</w:t>
      </w:r>
      <w:r w:rsidR="009F2990">
        <w:t xml:space="preserve">s 16 </w:t>
      </w:r>
      <w:proofErr w:type="spellStart"/>
      <w:r w:rsidR="009F2990">
        <w:t>lbs</w:t>
      </w:r>
      <w:proofErr w:type="spellEnd"/>
      <w:r w:rsidR="009F2990">
        <w:t>/head/day in each of the months of January, February, November, and December.</w:t>
      </w:r>
    </w:p>
    <w:p w14:paraId="442B0434" w14:textId="4F99410B" w:rsidR="009F2990" w:rsidRDefault="00375FC2" w:rsidP="001B4DA1">
      <w:pPr>
        <w:spacing w:line="480" w:lineRule="auto"/>
        <w:ind w:firstLine="720"/>
        <w:rPr>
          <w:color w:val="000000"/>
        </w:rPr>
      </w:pPr>
      <w:r>
        <w:t xml:space="preserve">The next rations were formulated for stocker calves born in the spring calving herd and retained past weaning. </w:t>
      </w:r>
      <w:r w:rsidR="009F2990">
        <w:t xml:space="preserve">Developing these rations required us to assume an ADG for the weaned and retained stocker calves of 1.7 </w:t>
      </w:r>
      <w:proofErr w:type="spellStart"/>
      <w:r w:rsidR="009F2990">
        <w:t>lb</w:t>
      </w:r>
      <w:proofErr w:type="spellEnd"/>
      <w:r w:rsidR="009F2990">
        <w:t>/day. This ADG was based on what other studies have found from stocker cattle grazing in this region (</w:t>
      </w:r>
      <w:proofErr w:type="spellStart"/>
      <w:r w:rsidR="009F2990">
        <w:t>Stuedemann</w:t>
      </w:r>
      <w:proofErr w:type="spellEnd"/>
      <w:r w:rsidR="009F2990">
        <w:t xml:space="preserve"> and </w:t>
      </w:r>
      <w:proofErr w:type="spellStart"/>
      <w:r w:rsidR="009F2990">
        <w:t>Hoveland</w:t>
      </w:r>
      <w:proofErr w:type="spellEnd"/>
      <w:r w:rsidR="009F2990">
        <w:t xml:space="preserve"> 1988; Crawford et al. 1989; Wang et al. 2001; </w:t>
      </w:r>
      <w:proofErr w:type="spellStart"/>
      <w:r w:rsidR="009F2990">
        <w:t>Shoup</w:t>
      </w:r>
      <w:proofErr w:type="spellEnd"/>
      <w:r w:rsidR="009F2990">
        <w:t xml:space="preserve">, Kilgore, and </w:t>
      </w:r>
      <w:proofErr w:type="spellStart"/>
      <w:r w:rsidR="009F2990">
        <w:t>Brazle</w:t>
      </w:r>
      <w:proofErr w:type="spellEnd"/>
      <w:r w:rsidR="009F2990">
        <w:t xml:space="preserve"> 2010; Johnson et al. 2019). </w:t>
      </w:r>
      <w:r w:rsidR="009F2990">
        <w:rPr>
          <w:color w:val="000000"/>
        </w:rPr>
        <w:t xml:space="preserve">This ADG is the target gain the cattle are being fed for according to the ration formulations. This is the assumed target growth rate, but this does not mean cattle will exactly grow at this rate. The literature suggests </w:t>
      </w:r>
      <w:r w:rsidR="009F2990">
        <w:rPr>
          <w:color w:val="000000"/>
        </w:rPr>
        <w:lastRenderedPageBreak/>
        <w:t>that there is a time post-weaning when calves can lose weight or not grow (</w:t>
      </w:r>
      <w:proofErr w:type="spellStart"/>
      <w:r w:rsidR="009F2990">
        <w:rPr>
          <w:color w:val="000000"/>
        </w:rPr>
        <w:t>Swiger</w:t>
      </w:r>
      <w:proofErr w:type="spellEnd"/>
      <w:r w:rsidR="009F2990">
        <w:rPr>
          <w:color w:val="000000"/>
        </w:rPr>
        <w:t xml:space="preserve"> et al. 1963; Loy 2003; Lynch, McGee, and </w:t>
      </w:r>
      <w:proofErr w:type="spellStart"/>
      <w:r w:rsidR="009F2990">
        <w:rPr>
          <w:color w:val="000000"/>
        </w:rPr>
        <w:t>Earley</w:t>
      </w:r>
      <w:proofErr w:type="spellEnd"/>
      <w:r w:rsidR="009F2990">
        <w:rPr>
          <w:color w:val="000000"/>
        </w:rPr>
        <w:t xml:space="preserve"> 2019). Thus, it is assumed that for the first 20 days post-weaning that the ADG of the cattle is zero and after the first 20 days, cattle are assumed to gain 1.7 </w:t>
      </w:r>
      <w:proofErr w:type="spellStart"/>
      <w:r w:rsidR="009F2990">
        <w:rPr>
          <w:color w:val="000000"/>
        </w:rPr>
        <w:t>lb</w:t>
      </w:r>
      <w:proofErr w:type="spellEnd"/>
      <w:r w:rsidR="009F2990">
        <w:rPr>
          <w:color w:val="000000"/>
        </w:rPr>
        <w:t xml:space="preserve">/day, stocker gains and total weights by lot size are shown in table </w:t>
      </w:r>
      <w:r w:rsidR="00815728">
        <w:rPr>
          <w:color w:val="000000"/>
        </w:rPr>
        <w:t>2.</w:t>
      </w:r>
      <w:r w:rsidR="009F2990">
        <w:rPr>
          <w:color w:val="000000"/>
        </w:rPr>
        <w:t>3</w:t>
      </w:r>
      <w:r w:rsidR="00001B0A">
        <w:rPr>
          <w:color w:val="000000"/>
        </w:rPr>
        <w:t xml:space="preserve"> in Appendix B</w:t>
      </w:r>
      <w:r w:rsidR="009F2990">
        <w:rPr>
          <w:color w:val="000000"/>
        </w:rPr>
        <w:t xml:space="preserve">. </w:t>
      </w:r>
    </w:p>
    <w:p w14:paraId="3C2620F4" w14:textId="315ACE1F" w:rsidR="00375FC2" w:rsidRPr="00375FC2" w:rsidRDefault="00375FC2" w:rsidP="00375FC2">
      <w:pPr>
        <w:spacing w:line="480" w:lineRule="auto"/>
        <w:ind w:firstLine="720"/>
      </w:pPr>
      <w:r>
        <w:t xml:space="preserve">For the spring-born stockers, rations </w:t>
      </w:r>
      <w:r w:rsidR="007E5328">
        <w:t xml:space="preserve">on an as-fed basis </w:t>
      </w:r>
      <w:r w:rsidR="00E35A33">
        <w:t>per head per day basis</w:t>
      </w:r>
      <w:r w:rsidR="00D04FF0">
        <w:t xml:space="preserve">. In January, stockers were fed </w:t>
      </w:r>
      <w:r w:rsidR="007E5328">
        <w:t>8</w:t>
      </w:r>
      <w:r w:rsidR="009566A4">
        <w:t xml:space="preserve"> </w:t>
      </w:r>
      <w:proofErr w:type="spellStart"/>
      <w:r w:rsidR="00FD5380">
        <w:t>lbs</w:t>
      </w:r>
      <w:proofErr w:type="spellEnd"/>
      <w:r w:rsidR="00FD5380">
        <w:t>/</w:t>
      </w:r>
      <w:r w:rsidR="009566A4">
        <w:t>head/</w:t>
      </w:r>
      <w:r w:rsidR="00FD5380">
        <w:t>day</w:t>
      </w:r>
      <w:r w:rsidR="007E5328">
        <w:t xml:space="preserve"> </w:t>
      </w:r>
      <w:r w:rsidR="00D04FF0">
        <w:t xml:space="preserve">of hay </w:t>
      </w:r>
      <w:r w:rsidR="007E5328">
        <w:t>with an additional 12</w:t>
      </w:r>
      <w:r w:rsidR="009566A4">
        <w:t xml:space="preserve"> </w:t>
      </w:r>
      <w:proofErr w:type="spellStart"/>
      <w:r w:rsidR="009566A4">
        <w:t>lbs</w:t>
      </w:r>
      <w:proofErr w:type="spellEnd"/>
      <w:r w:rsidR="009566A4">
        <w:t>/head/day o</w:t>
      </w:r>
      <w:r w:rsidR="007E5328">
        <w:t xml:space="preserve">f the 50:50 </w:t>
      </w:r>
      <w:r w:rsidR="003D1F1B">
        <w:t>mixture</w:t>
      </w:r>
      <w:r w:rsidR="00E35A33">
        <w:t xml:space="preserve"> </w:t>
      </w:r>
      <w:r>
        <w:t>in January</w:t>
      </w:r>
      <w:r w:rsidR="00D04FF0">
        <w:t xml:space="preserve">. </w:t>
      </w:r>
      <w:r>
        <w:t xml:space="preserve">During February and March, </w:t>
      </w:r>
      <w:r w:rsidR="00E35A33">
        <w:t xml:space="preserve">stockers were given </w:t>
      </w:r>
      <w:r w:rsidR="00D04FF0">
        <w:t xml:space="preserve">nine </w:t>
      </w:r>
      <w:proofErr w:type="spellStart"/>
      <w:r w:rsidR="003143A8">
        <w:t>lbs</w:t>
      </w:r>
      <w:proofErr w:type="spellEnd"/>
      <w:r w:rsidR="003143A8">
        <w:t xml:space="preserve">/head/day </w:t>
      </w:r>
      <w:r w:rsidR="00D04FF0">
        <w:t>of hay with an additional 13</w:t>
      </w:r>
      <w:r w:rsidR="0021282B">
        <w:t xml:space="preserve"> </w:t>
      </w:r>
      <w:proofErr w:type="spellStart"/>
      <w:r w:rsidR="0021282B">
        <w:t>lbs</w:t>
      </w:r>
      <w:proofErr w:type="spellEnd"/>
      <w:r w:rsidR="0021282B">
        <w:t>/head/day</w:t>
      </w:r>
      <w:r w:rsidR="00D04FF0">
        <w:t xml:space="preserve"> of 50:50 </w:t>
      </w:r>
      <w:r w:rsidR="003D1F1B">
        <w:t>mixture</w:t>
      </w:r>
      <w:r w:rsidR="00D04FF0">
        <w:t xml:space="preserve">. </w:t>
      </w:r>
      <w:r>
        <w:t xml:space="preserve">Supplementation should resume in October with 10 </w:t>
      </w:r>
      <w:proofErr w:type="spellStart"/>
      <w:r w:rsidR="008A4AFB">
        <w:t>lbs</w:t>
      </w:r>
      <w:proofErr w:type="spellEnd"/>
      <w:r w:rsidR="008A4AFB">
        <w:t xml:space="preserve">/head/day </w:t>
      </w:r>
      <w:r>
        <w:t xml:space="preserve">of 50:50 </w:t>
      </w:r>
      <w:r w:rsidR="003D1F1B">
        <w:t>mixture</w:t>
      </w:r>
      <w:r>
        <w:t xml:space="preserve"> and increase to 11 </w:t>
      </w:r>
      <w:proofErr w:type="spellStart"/>
      <w:r w:rsidR="008A4AFB">
        <w:t>lbs</w:t>
      </w:r>
      <w:proofErr w:type="spellEnd"/>
      <w:r w:rsidR="008A4AFB">
        <w:t>/head/day</w:t>
      </w:r>
      <w:r>
        <w:t xml:space="preserve"> </w:t>
      </w:r>
      <w:r w:rsidR="003D1F1B">
        <w:t>50:50 mixture</w:t>
      </w:r>
      <w:r>
        <w:t xml:space="preserve"> in November. The final month of supplementation will be December with 8 </w:t>
      </w:r>
      <w:proofErr w:type="spellStart"/>
      <w:r w:rsidR="0021282B">
        <w:t>lbs</w:t>
      </w:r>
      <w:proofErr w:type="spellEnd"/>
      <w:r w:rsidR="0021282B">
        <w:t>/head/day</w:t>
      </w:r>
      <w:r>
        <w:t xml:space="preserve"> of hay and 11 </w:t>
      </w:r>
      <w:proofErr w:type="spellStart"/>
      <w:r w:rsidR="0021282B">
        <w:t>lbs</w:t>
      </w:r>
      <w:proofErr w:type="spellEnd"/>
      <w:r w:rsidR="0021282B">
        <w:t>/head/day</w:t>
      </w:r>
      <w:r>
        <w:t xml:space="preserve"> 50:50 </w:t>
      </w:r>
      <w:r w:rsidR="003C3E6F">
        <w:t xml:space="preserve">mixture </w:t>
      </w:r>
      <w:r>
        <w:t xml:space="preserve">fed. Fall stocker calves </w:t>
      </w:r>
      <w:r w:rsidR="00100DEB">
        <w:t>were</w:t>
      </w:r>
      <w:r>
        <w:t xml:space="preserve"> </w:t>
      </w:r>
      <w:r w:rsidR="00100DEB">
        <w:t xml:space="preserve">supplemented </w:t>
      </w:r>
      <w:r>
        <w:t xml:space="preserve">the 50:50 </w:t>
      </w:r>
      <w:r w:rsidR="003C3E6F">
        <w:t xml:space="preserve">mixture </w:t>
      </w:r>
      <w:r>
        <w:t xml:space="preserve">from June to November. Hay is not required for fall stocker calves as pasture is a sufficient forage source during these months. The amounts needed </w:t>
      </w:r>
      <w:r w:rsidR="00CC70FC">
        <w:t xml:space="preserve">of the </w:t>
      </w:r>
      <w:r w:rsidR="003C3E6F">
        <w:t xml:space="preserve">50:50 </w:t>
      </w:r>
      <w:r w:rsidR="00CC70FC">
        <w:t>mix</w:t>
      </w:r>
      <w:r w:rsidR="003C3E6F">
        <w:t>ture</w:t>
      </w:r>
      <w:r w:rsidR="00CC70FC">
        <w:t xml:space="preserve"> </w:t>
      </w:r>
      <w:r w:rsidR="00CA193C">
        <w:t>is</w:t>
      </w:r>
      <w:r w:rsidR="00CC70FC">
        <w:t xml:space="preserve"> </w:t>
      </w:r>
      <w:r>
        <w:t>10</w:t>
      </w:r>
      <w:r w:rsidR="00F17B61">
        <w:t xml:space="preserve"> </w:t>
      </w:r>
      <w:proofErr w:type="spellStart"/>
      <w:r w:rsidR="00CC70FC">
        <w:t>lb</w:t>
      </w:r>
      <w:r w:rsidR="00F17B61">
        <w:t>s</w:t>
      </w:r>
      <w:proofErr w:type="spellEnd"/>
      <w:r w:rsidR="00CC70FC">
        <w:t xml:space="preserve">/head/day </w:t>
      </w:r>
      <w:r>
        <w:t xml:space="preserve">in </w:t>
      </w:r>
      <w:proofErr w:type="gramStart"/>
      <w:r w:rsidR="00CC70FC">
        <w:t>June</w:t>
      </w:r>
      <w:r w:rsidR="00100DEB">
        <w:t>,</w:t>
      </w:r>
      <w:proofErr w:type="gramEnd"/>
      <w:r>
        <w:t xml:space="preserve"> 1</w:t>
      </w:r>
      <w:r w:rsidR="00CC70FC">
        <w:t>1</w:t>
      </w:r>
      <w:r w:rsidR="00F17B61">
        <w:t xml:space="preserve"> </w:t>
      </w:r>
      <w:proofErr w:type="spellStart"/>
      <w:r w:rsidR="00CC70FC">
        <w:t>lb</w:t>
      </w:r>
      <w:r w:rsidR="00F17B61">
        <w:t>s</w:t>
      </w:r>
      <w:proofErr w:type="spellEnd"/>
      <w:r w:rsidR="00CC70FC">
        <w:t>/head/day</w:t>
      </w:r>
      <w:r>
        <w:t xml:space="preserve"> in July</w:t>
      </w:r>
      <w:r w:rsidR="00100DEB">
        <w:t>,</w:t>
      </w:r>
      <w:r>
        <w:t xml:space="preserve"> </w:t>
      </w:r>
      <w:r w:rsidR="00C83A90">
        <w:t xml:space="preserve">11 </w:t>
      </w:r>
      <w:proofErr w:type="spellStart"/>
      <w:r w:rsidR="00C83A90">
        <w:t>lbs</w:t>
      </w:r>
      <w:proofErr w:type="spellEnd"/>
      <w:r w:rsidR="00C83A90">
        <w:t>/head/day in</w:t>
      </w:r>
      <w:r>
        <w:t xml:space="preserve"> </w:t>
      </w:r>
      <w:r w:rsidR="00CC70FC">
        <w:t>August</w:t>
      </w:r>
      <w:r w:rsidR="00C83A90">
        <w:t>,</w:t>
      </w:r>
      <w:r>
        <w:t xml:space="preserve"> 1</w:t>
      </w:r>
      <w:r w:rsidR="00CC70FC">
        <w:t>2</w:t>
      </w:r>
      <w:r w:rsidR="00AE5380">
        <w:t xml:space="preserve"> </w:t>
      </w:r>
      <w:proofErr w:type="spellStart"/>
      <w:r w:rsidR="00CC70FC">
        <w:t>lb</w:t>
      </w:r>
      <w:r w:rsidR="00AE5380">
        <w:t>s</w:t>
      </w:r>
      <w:proofErr w:type="spellEnd"/>
      <w:r w:rsidR="00CC70FC">
        <w:t>/head/day</w:t>
      </w:r>
      <w:r>
        <w:t xml:space="preserve"> in September, 13</w:t>
      </w:r>
      <w:r w:rsidR="00AE5380">
        <w:t xml:space="preserve"> </w:t>
      </w:r>
      <w:proofErr w:type="spellStart"/>
      <w:r w:rsidR="00CC70FC">
        <w:t>lb</w:t>
      </w:r>
      <w:r w:rsidR="00AE5380">
        <w:t>s</w:t>
      </w:r>
      <w:proofErr w:type="spellEnd"/>
      <w:r w:rsidR="00CC70FC">
        <w:t>/head/day</w:t>
      </w:r>
      <w:r>
        <w:t xml:space="preserve"> in October</w:t>
      </w:r>
      <w:r w:rsidR="00C83A90">
        <w:t>,</w:t>
      </w:r>
      <w:r>
        <w:t xml:space="preserve"> and </w:t>
      </w:r>
      <w:r w:rsidR="00C83A90">
        <w:t xml:space="preserve">13 </w:t>
      </w:r>
      <w:proofErr w:type="spellStart"/>
      <w:r w:rsidR="00C83A90">
        <w:t>lbs</w:t>
      </w:r>
      <w:proofErr w:type="spellEnd"/>
      <w:r w:rsidR="00C83A90">
        <w:t xml:space="preserve">/head/day in </w:t>
      </w:r>
      <w:r>
        <w:t>November.</w:t>
      </w:r>
    </w:p>
    <w:p w14:paraId="19C0B2E6" w14:textId="6E1B2AB7" w:rsidR="00E82D57" w:rsidRPr="00E82D57" w:rsidRDefault="00E82D57" w:rsidP="00E82D57">
      <w:pPr>
        <w:spacing w:line="480" w:lineRule="auto"/>
        <w:rPr>
          <w:i/>
        </w:rPr>
      </w:pPr>
    </w:p>
    <w:p w14:paraId="319026EB" w14:textId="204FC7BE" w:rsidR="00E82D57" w:rsidRDefault="00E82D57" w:rsidP="00E82D57">
      <w:pPr>
        <w:spacing w:line="480" w:lineRule="auto"/>
        <w:rPr>
          <w:i/>
          <w:iCs/>
        </w:rPr>
      </w:pPr>
      <w:r w:rsidRPr="00AE114A">
        <w:rPr>
          <w:i/>
          <w:iCs/>
        </w:rPr>
        <w:t xml:space="preserve">Feed </w:t>
      </w:r>
      <w:r>
        <w:rPr>
          <w:i/>
          <w:iCs/>
        </w:rPr>
        <w:t xml:space="preserve">and Hay </w:t>
      </w:r>
      <w:r w:rsidRPr="00AE114A">
        <w:rPr>
          <w:i/>
          <w:iCs/>
        </w:rPr>
        <w:t>Costs</w:t>
      </w:r>
    </w:p>
    <w:p w14:paraId="4E5436D8" w14:textId="36BE6189" w:rsidR="00E82D57" w:rsidRPr="00E82D57" w:rsidRDefault="00E82D57" w:rsidP="00E82D57">
      <w:pPr>
        <w:pBdr>
          <w:top w:val="nil"/>
          <w:left w:val="nil"/>
          <w:bottom w:val="nil"/>
          <w:right w:val="nil"/>
          <w:between w:val="nil"/>
        </w:pBdr>
        <w:spacing w:line="480" w:lineRule="auto"/>
        <w:rPr>
          <w:color w:val="000000" w:themeColor="text1"/>
        </w:rPr>
      </w:pPr>
      <w:r>
        <w:rPr>
          <w:color w:val="000000" w:themeColor="text1"/>
        </w:rPr>
        <w:t xml:space="preserve">Hay and feed </w:t>
      </w:r>
      <w:r w:rsidRPr="51D0A01B">
        <w:rPr>
          <w:color w:val="000000" w:themeColor="text1"/>
        </w:rPr>
        <w:t>prices were used to develop ration costs. The US average hay price was $129/ton for 2016 to 2020 (USDA National Agricultural Statistics Service (NASS) 2021)</w:t>
      </w:r>
      <w:r>
        <w:rPr>
          <w:color w:val="000000" w:themeColor="text1"/>
        </w:rPr>
        <w:t xml:space="preserve">. However, </w:t>
      </w:r>
      <w:r w:rsidR="00CC70FC">
        <w:rPr>
          <w:color w:val="000000" w:themeColor="text1"/>
        </w:rPr>
        <w:t>h</w:t>
      </w:r>
      <w:r w:rsidRPr="51D0A01B">
        <w:rPr>
          <w:color w:val="000000" w:themeColor="text1"/>
        </w:rPr>
        <w:t xml:space="preserve">ay prices are regional specific, and the US hay prices do not always accurately reflect the regional hay price. </w:t>
      </w:r>
      <w:r>
        <w:rPr>
          <w:color w:val="000000" w:themeColor="text1"/>
        </w:rPr>
        <w:t>That said, t</w:t>
      </w:r>
      <w:r w:rsidRPr="51D0A01B">
        <w:rPr>
          <w:color w:val="000000" w:themeColor="text1"/>
        </w:rPr>
        <w:t xml:space="preserve">he seasonal changes in hay prices at the national level would be like a regional market in most years. Therefore, a seasonal adjusted, regional hay price was determined by developing a seasonal index created by using national hay prices. US monthly hay prices were </w:t>
      </w:r>
      <w:r w:rsidRPr="51D0A01B">
        <w:rPr>
          <w:color w:val="000000" w:themeColor="text1"/>
        </w:rPr>
        <w:lastRenderedPageBreak/>
        <w:t xml:space="preserve">collected from 2016 to 2020. </w:t>
      </w:r>
      <w:r>
        <w:rPr>
          <w:color w:val="000000" w:themeColor="text1"/>
        </w:rPr>
        <w:t>An</w:t>
      </w:r>
      <w:r w:rsidRPr="51D0A01B">
        <w:rPr>
          <w:color w:val="000000" w:themeColor="text1"/>
        </w:rPr>
        <w:t xml:space="preserve"> index was developed using January as a base month</w:t>
      </w:r>
      <w:r>
        <w:rPr>
          <w:color w:val="000000" w:themeColor="text1"/>
        </w:rPr>
        <w:t xml:space="preserve"> to show price fluctuat</w:t>
      </w:r>
      <w:r w:rsidR="00127D32">
        <w:rPr>
          <w:color w:val="000000" w:themeColor="text1"/>
        </w:rPr>
        <w:t xml:space="preserve">ion </w:t>
      </w:r>
      <w:r>
        <w:rPr>
          <w:color w:val="000000" w:themeColor="text1"/>
        </w:rPr>
        <w:t>across months.</w:t>
      </w:r>
      <w:r w:rsidRPr="51D0A01B">
        <w:rPr>
          <w:color w:val="000000" w:themeColor="text1"/>
        </w:rPr>
        <w:t xml:space="preserve"> This monthly price index was applied to a regional price of hay</w:t>
      </w:r>
      <w:r>
        <w:rPr>
          <w:color w:val="000000" w:themeColor="text1"/>
        </w:rPr>
        <w:t xml:space="preserve"> to build in a seasonal hay price to a local average market price</w:t>
      </w:r>
      <w:r w:rsidRPr="51D0A01B">
        <w:rPr>
          <w:color w:val="000000" w:themeColor="text1"/>
        </w:rPr>
        <w:t xml:space="preserve">. Due </w:t>
      </w:r>
      <w:r>
        <w:t>to limited</w:t>
      </w:r>
      <w:r w:rsidRPr="51D0A01B">
        <w:rPr>
          <w:color w:val="000000" w:themeColor="text1"/>
        </w:rPr>
        <w:t xml:space="preserve"> reported transactions in the region, we selected</w:t>
      </w:r>
      <w:r>
        <w:rPr>
          <w:color w:val="000000" w:themeColor="text1"/>
        </w:rPr>
        <w:t xml:space="preserve"> an average price of </w:t>
      </w:r>
      <w:r w:rsidRPr="00E82D57">
        <w:rPr>
          <w:color w:val="000000" w:themeColor="text1"/>
        </w:rPr>
        <w:t>$45/ton</w:t>
      </w:r>
      <w:r w:rsidRPr="51D0A01B">
        <w:rPr>
          <w:color w:val="000000" w:themeColor="text1"/>
        </w:rPr>
        <w:t xml:space="preserve"> based on producer practice. </w:t>
      </w:r>
    </w:p>
    <w:p w14:paraId="077B4F27" w14:textId="393ADDBE" w:rsidR="00494204" w:rsidRDefault="00494204" w:rsidP="00E82D57">
      <w:pPr>
        <w:pBdr>
          <w:top w:val="nil"/>
          <w:left w:val="nil"/>
          <w:bottom w:val="nil"/>
          <w:right w:val="nil"/>
          <w:between w:val="nil"/>
        </w:pBdr>
        <w:spacing w:line="480" w:lineRule="auto"/>
        <w:ind w:firstLine="720"/>
        <w:rPr>
          <w:color w:val="000000" w:themeColor="text1"/>
        </w:rPr>
      </w:pPr>
      <w:r w:rsidRPr="51D0A01B">
        <w:rPr>
          <w:color w:val="000000" w:themeColor="text1"/>
        </w:rPr>
        <w:t>USDA Agricultural Marketing Service (AMS) (2021) was the source for prices of corn gluten feed</w:t>
      </w:r>
      <w:r w:rsidR="00E82D57">
        <w:rPr>
          <w:color w:val="000000" w:themeColor="text1"/>
        </w:rPr>
        <w:t>,</w:t>
      </w:r>
      <w:r w:rsidRPr="51D0A01B">
        <w:rPr>
          <w:color w:val="000000" w:themeColor="text1"/>
        </w:rPr>
        <w:t xml:space="preserve"> and soybean hulls, from the Memphis, Tennessee reporting location</w:t>
      </w:r>
      <w:r w:rsidRPr="00E82D57">
        <w:rPr>
          <w:color w:val="000000" w:themeColor="text1"/>
        </w:rPr>
        <w:t xml:space="preserve">. Table </w:t>
      </w:r>
      <w:r w:rsidR="00EF11B6">
        <w:rPr>
          <w:color w:val="000000" w:themeColor="text1"/>
        </w:rPr>
        <w:t>2.</w:t>
      </w:r>
      <w:r w:rsidR="005B75E5">
        <w:rPr>
          <w:color w:val="000000" w:themeColor="text1"/>
        </w:rPr>
        <w:t>4</w:t>
      </w:r>
      <w:r w:rsidR="00001B0A">
        <w:rPr>
          <w:color w:val="000000" w:themeColor="text1"/>
        </w:rPr>
        <w:t xml:space="preserve"> IN Appendix B</w:t>
      </w:r>
      <w:r w:rsidRPr="51D0A01B">
        <w:rPr>
          <w:color w:val="000000" w:themeColor="text1"/>
        </w:rPr>
        <w:t xml:space="preserve"> shows monthly average feedstuff prices over the past five years (2016 to 2020) for corn gluten feed, soybean hulls, and hay.</w:t>
      </w:r>
      <w:r w:rsidR="00F54881">
        <w:rPr>
          <w:color w:val="000000" w:themeColor="text1"/>
        </w:rPr>
        <w:t xml:space="preserve"> Most agriculture crops, such as those </w:t>
      </w:r>
      <w:r w:rsidR="00E1053D">
        <w:rPr>
          <w:color w:val="000000" w:themeColor="text1"/>
        </w:rPr>
        <w:t>utilized</w:t>
      </w:r>
      <w:r w:rsidR="00F54881">
        <w:rPr>
          <w:color w:val="000000" w:themeColor="text1"/>
        </w:rPr>
        <w:t xml:space="preserve"> for feedstuffs</w:t>
      </w:r>
      <w:r w:rsidR="00703AF0">
        <w:rPr>
          <w:color w:val="000000" w:themeColor="text1"/>
        </w:rPr>
        <w:t xml:space="preserve"> have </w:t>
      </w:r>
      <w:r w:rsidR="00775F9D">
        <w:rPr>
          <w:color w:val="000000" w:themeColor="text1"/>
        </w:rPr>
        <w:t>seasonality</w:t>
      </w:r>
      <w:r w:rsidR="00703AF0">
        <w:rPr>
          <w:color w:val="000000" w:themeColor="text1"/>
        </w:rPr>
        <w:t xml:space="preserve"> in their prices.</w:t>
      </w:r>
      <w:r w:rsidR="00775F9D">
        <w:rPr>
          <w:color w:val="000000" w:themeColor="text1"/>
        </w:rPr>
        <w:t xml:space="preserve"> </w:t>
      </w:r>
      <w:r w:rsidR="00E1053D">
        <w:rPr>
          <w:color w:val="000000" w:themeColor="text1"/>
        </w:rPr>
        <w:t>Seasonality</w:t>
      </w:r>
      <w:r w:rsidR="00775F9D">
        <w:rPr>
          <w:color w:val="000000" w:themeColor="text1"/>
        </w:rPr>
        <w:t xml:space="preserve"> of feedstuffs is driven by supply and demand</w:t>
      </w:r>
      <w:r w:rsidR="00FE44AF">
        <w:rPr>
          <w:color w:val="000000" w:themeColor="text1"/>
        </w:rPr>
        <w:t xml:space="preserve"> including price of </w:t>
      </w:r>
      <w:r w:rsidR="00E1053D">
        <w:rPr>
          <w:color w:val="000000" w:themeColor="text1"/>
        </w:rPr>
        <w:t>substitutes</w:t>
      </w:r>
      <w:r w:rsidR="00FE44AF">
        <w:rPr>
          <w:color w:val="000000" w:themeColor="text1"/>
        </w:rPr>
        <w:t>,</w:t>
      </w:r>
      <w:r w:rsidR="008C6398">
        <w:rPr>
          <w:color w:val="000000" w:themeColor="text1"/>
        </w:rPr>
        <w:t xml:space="preserve"> complements, number of producers, expectations, and any other factor that affect</w:t>
      </w:r>
      <w:r w:rsidR="00E1053D">
        <w:rPr>
          <w:color w:val="000000" w:themeColor="text1"/>
        </w:rPr>
        <w:t>s crop productivity like weather (Gri</w:t>
      </w:r>
      <w:r w:rsidR="001D7405">
        <w:rPr>
          <w:color w:val="000000" w:themeColor="text1"/>
        </w:rPr>
        <w:t>ffith 2013</w:t>
      </w:r>
      <w:r w:rsidR="00E1053D">
        <w:rPr>
          <w:color w:val="000000" w:themeColor="text1"/>
        </w:rPr>
        <w:t>).</w:t>
      </w:r>
    </w:p>
    <w:p w14:paraId="32B19663" w14:textId="77777777" w:rsidR="001312F9" w:rsidRDefault="001312F9" w:rsidP="000639BF">
      <w:pPr>
        <w:pBdr>
          <w:top w:val="nil"/>
          <w:left w:val="nil"/>
          <w:bottom w:val="nil"/>
          <w:right w:val="nil"/>
          <w:between w:val="nil"/>
        </w:pBdr>
        <w:spacing w:line="480" w:lineRule="auto"/>
        <w:rPr>
          <w:i/>
          <w:iCs/>
          <w:color w:val="000000" w:themeColor="text1"/>
        </w:rPr>
      </w:pPr>
    </w:p>
    <w:p w14:paraId="7B6D4179" w14:textId="10088A62" w:rsidR="000639BF" w:rsidRPr="000639BF" w:rsidRDefault="000639BF" w:rsidP="000639BF">
      <w:pPr>
        <w:pBdr>
          <w:top w:val="nil"/>
          <w:left w:val="nil"/>
          <w:bottom w:val="nil"/>
          <w:right w:val="nil"/>
          <w:between w:val="nil"/>
        </w:pBdr>
        <w:spacing w:line="480" w:lineRule="auto"/>
        <w:rPr>
          <w:i/>
          <w:iCs/>
          <w:color w:val="000000"/>
        </w:rPr>
      </w:pPr>
      <w:r w:rsidRPr="000639BF">
        <w:rPr>
          <w:i/>
          <w:iCs/>
          <w:color w:val="000000" w:themeColor="text1"/>
        </w:rPr>
        <w:t>Total Costs</w:t>
      </w:r>
    </w:p>
    <w:p w14:paraId="0D482643" w14:textId="7F7E3857" w:rsidR="002D6101" w:rsidRDefault="0041758B" w:rsidP="00067EF6">
      <w:pPr>
        <w:spacing w:line="480" w:lineRule="auto"/>
        <w:rPr>
          <w:color w:val="000000" w:themeColor="text1"/>
        </w:rPr>
      </w:pPr>
      <w:r>
        <w:t>The total cost</w:t>
      </w:r>
      <w:r w:rsidR="002D6101">
        <w:t>s</w:t>
      </w:r>
      <w:r>
        <w:t xml:space="preserve"> </w:t>
      </w:r>
      <w:r w:rsidR="002D6101">
        <w:t>are</w:t>
      </w:r>
      <w:r>
        <w:t xml:space="preserve"> found by combing the production cost with the feed and hay cost</w:t>
      </w:r>
      <w:r w:rsidR="00122A03">
        <w:t xml:space="preserve">. </w:t>
      </w:r>
      <w:r w:rsidR="00176195">
        <w:t xml:space="preserve">Table </w:t>
      </w:r>
      <w:r w:rsidR="00631E93">
        <w:t>2.</w:t>
      </w:r>
      <w:r w:rsidR="00E17711">
        <w:t>5</w:t>
      </w:r>
      <w:r w:rsidR="00176195">
        <w:t xml:space="preserve"> </w:t>
      </w:r>
      <w:r w:rsidR="00001B0A">
        <w:t xml:space="preserve">in Appendix B </w:t>
      </w:r>
      <w:r w:rsidR="00176195">
        <w:t>illustrates</w:t>
      </w:r>
      <w:r w:rsidR="00122A03">
        <w:t xml:space="preserve"> both</w:t>
      </w:r>
      <w:r w:rsidR="00176195">
        <w:t xml:space="preserve"> the cost of production and feed cost by segment as the stocker length and feed cost increase over time</w:t>
      </w:r>
      <w:r w:rsidR="00E82D57">
        <w:t xml:space="preserve"> </w:t>
      </w:r>
      <w:r w:rsidR="002D6101">
        <w:t>with</w:t>
      </w:r>
      <w:r w:rsidR="004C3626" w:rsidRPr="7EE8EECB">
        <w:rPr>
          <w:color w:val="000000" w:themeColor="text1"/>
        </w:rPr>
        <w:t xml:space="preserve"> purchasing feed as needed.</w:t>
      </w:r>
      <w:r w:rsidR="004C3626">
        <w:rPr>
          <w:color w:val="000000" w:themeColor="text1"/>
        </w:rPr>
        <w:t xml:space="preserve"> </w:t>
      </w:r>
    </w:p>
    <w:p w14:paraId="33EB3A3C" w14:textId="36A0A750" w:rsidR="00840540" w:rsidRDefault="00122A03" w:rsidP="008A6FB8">
      <w:pPr>
        <w:spacing w:line="480" w:lineRule="auto"/>
        <w:ind w:firstLine="720"/>
      </w:pPr>
      <w:r>
        <w:t>The production cost for cows was $576/head for fall and spring calving. The production cost of stocker cattle</w:t>
      </w:r>
      <w:r w:rsidR="002D6101">
        <w:t xml:space="preserve"> </w:t>
      </w:r>
      <w:r>
        <w:t xml:space="preserve">was $102/head for 30 days, $103/head for 60 days, $104/head for 90 days, $105/head for 120 days, and $106/head for 150 days. </w:t>
      </w:r>
      <w:r w:rsidR="00010802">
        <w:t>T</w:t>
      </w:r>
      <w:r w:rsidR="004C3626">
        <w:t xml:space="preserve">he annual supplemental feed and hay </w:t>
      </w:r>
      <w:r w:rsidR="006553E1">
        <w:t xml:space="preserve">cost </w:t>
      </w:r>
      <w:r w:rsidR="004C3626">
        <w:t>is $229</w:t>
      </w:r>
      <w:r w:rsidR="006553E1">
        <w:t xml:space="preserve">/head </w:t>
      </w:r>
      <w:r w:rsidR="004C3626">
        <w:t xml:space="preserve">for fall calving </w:t>
      </w:r>
      <w:r w:rsidR="002741EE">
        <w:t xml:space="preserve">and </w:t>
      </w:r>
      <w:r w:rsidR="004C3626">
        <w:t>$154</w:t>
      </w:r>
      <w:r w:rsidR="006553E1">
        <w:t xml:space="preserve">/head </w:t>
      </w:r>
      <w:r w:rsidR="004C3626">
        <w:t>for spring calving cows. The</w:t>
      </w:r>
      <w:r w:rsidR="00C93AC2">
        <w:t xml:space="preserve"> t</w:t>
      </w:r>
      <w:r w:rsidR="004C3626">
        <w:t xml:space="preserve">otal </w:t>
      </w:r>
      <w:r w:rsidR="00C140F3">
        <w:t>combined</w:t>
      </w:r>
      <w:r w:rsidR="004C3626">
        <w:t xml:space="preserve"> expenses </w:t>
      </w:r>
      <w:r w:rsidR="00C140F3">
        <w:t>are</w:t>
      </w:r>
      <w:r w:rsidR="004C3626">
        <w:t xml:space="preserve"> $805</w:t>
      </w:r>
      <w:r w:rsidR="00C93AC2">
        <w:t xml:space="preserve">/head </w:t>
      </w:r>
      <w:r w:rsidR="004C3626">
        <w:t>for fall calving cows and $730</w:t>
      </w:r>
      <w:r w:rsidR="00C93AC2">
        <w:t>/head</w:t>
      </w:r>
      <w:r w:rsidR="004C3626">
        <w:t xml:space="preserve"> for spring calving cows. </w:t>
      </w:r>
      <w:r w:rsidR="00462317">
        <w:t xml:space="preserve">The estimated supplemental feed and hay </w:t>
      </w:r>
      <w:r w:rsidR="00C93AC2">
        <w:t xml:space="preserve">cost </w:t>
      </w:r>
      <w:r w:rsidR="00462317">
        <w:t>for fall born stockers is $19</w:t>
      </w:r>
      <w:r w:rsidR="0065044A">
        <w:t>/head</w:t>
      </w:r>
      <w:r w:rsidR="00462317">
        <w:t xml:space="preserve"> for 30 days, $40</w:t>
      </w:r>
      <w:r w:rsidR="0065044A">
        <w:t>/head</w:t>
      </w:r>
      <w:r w:rsidR="00462317">
        <w:t xml:space="preserve"> for 60 days, $62</w:t>
      </w:r>
      <w:r w:rsidR="0065044A">
        <w:t>/head</w:t>
      </w:r>
      <w:r w:rsidR="00462317">
        <w:t xml:space="preserve"> for 90 days, $85</w:t>
      </w:r>
      <w:r w:rsidR="0065044A">
        <w:t>/head</w:t>
      </w:r>
      <w:r w:rsidR="00462317">
        <w:t xml:space="preserve"> for 120 days, and $113</w:t>
      </w:r>
      <w:r w:rsidR="0065044A">
        <w:t>/head</w:t>
      </w:r>
      <w:r w:rsidR="00462317">
        <w:t xml:space="preserve"> for 150 days. The </w:t>
      </w:r>
      <w:r w:rsidR="00462317">
        <w:lastRenderedPageBreak/>
        <w:t xml:space="preserve">supplemental feed and hay </w:t>
      </w:r>
      <w:r w:rsidR="0065044A">
        <w:t xml:space="preserve">cost </w:t>
      </w:r>
      <w:r w:rsidR="00462317">
        <w:t>for spring born stockers is $33</w:t>
      </w:r>
      <w:r w:rsidR="0065044A">
        <w:t>/head</w:t>
      </w:r>
      <w:r w:rsidR="00462317">
        <w:t xml:space="preserve"> for 30 days, $67</w:t>
      </w:r>
      <w:r w:rsidR="0065044A">
        <w:t>/head</w:t>
      </w:r>
      <w:r w:rsidR="00462317">
        <w:t xml:space="preserve"> for 60 days, $74</w:t>
      </w:r>
      <w:r w:rsidR="0065044A">
        <w:t>/head</w:t>
      </w:r>
      <w:r w:rsidR="00462317">
        <w:t xml:space="preserve"> for 90 days, $111</w:t>
      </w:r>
      <w:r w:rsidR="0065044A">
        <w:t>/head</w:t>
      </w:r>
      <w:r w:rsidR="00462317">
        <w:t xml:space="preserve"> for 120 days, and $141</w:t>
      </w:r>
      <w:r w:rsidR="0065044A">
        <w:t>/head</w:t>
      </w:r>
      <w:r w:rsidR="00462317">
        <w:t xml:space="preserve"> for 150 days. </w:t>
      </w:r>
      <w:r w:rsidR="00C140F3">
        <w:t xml:space="preserve">The total </w:t>
      </w:r>
      <w:r w:rsidR="003B4239">
        <w:t xml:space="preserve">costs </w:t>
      </w:r>
      <w:r w:rsidR="00A960F9">
        <w:t>include</w:t>
      </w:r>
      <w:r w:rsidR="003B4239">
        <w:t xml:space="preserve"> the costs </w:t>
      </w:r>
      <w:r w:rsidR="00827D8F">
        <w:t>of production plus feed costs</w:t>
      </w:r>
      <w:r w:rsidR="006226E0">
        <w:t>:</w:t>
      </w:r>
      <w:r w:rsidR="00C140F3">
        <w:t xml:space="preserve"> fall born stockers are $121/head for 30 days, $143/head for 60 days, $166/head for 90 days, $190/head for 120 days, $219/head for 150 days. The total </w:t>
      </w:r>
      <w:r w:rsidR="00A96977">
        <w:t>costs</w:t>
      </w:r>
      <w:r w:rsidR="00C140F3">
        <w:t xml:space="preserve"> for spring born stockers are $135/head for 30 days, $170/head for 60 days, $178/head for 90 days, $216/head for 120 days, $2</w:t>
      </w:r>
      <w:r w:rsidR="00FE6F2F">
        <w:t>47</w:t>
      </w:r>
      <w:r w:rsidR="00C140F3">
        <w:t>/head for 150 days.</w:t>
      </w:r>
      <w:r w:rsidR="00827D8F">
        <w:t xml:space="preserve"> Combining the cow</w:t>
      </w:r>
      <w:r w:rsidR="00FD39C3">
        <w:t xml:space="preserve"> total costs with the stocker total costs gives us the cow-calf operation combined costs</w:t>
      </w:r>
      <w:r w:rsidR="006226E0">
        <w:t>:</w:t>
      </w:r>
      <w:r w:rsidR="00FD39C3">
        <w:t xml:space="preserve"> </w:t>
      </w:r>
      <w:r w:rsidR="006226E0">
        <w:t xml:space="preserve">fall born stocker operation is </w:t>
      </w:r>
      <w:r w:rsidR="00FD39C3">
        <w:t>$926/</w:t>
      </w:r>
      <w:r w:rsidR="003B4239">
        <w:t>head</w:t>
      </w:r>
      <w:r w:rsidR="00C071DF">
        <w:t xml:space="preserve"> fo</w:t>
      </w:r>
      <w:r w:rsidR="00922B96">
        <w:t>r</w:t>
      </w:r>
      <w:r w:rsidR="00C071DF">
        <w:t xml:space="preserve"> 30 days, $948/head for 60 days, </w:t>
      </w:r>
      <w:r w:rsidR="00A96977">
        <w:t>971/head for 90 days,</w:t>
      </w:r>
      <w:r w:rsidR="00922B96">
        <w:t xml:space="preserve"> $995/head for 120-days</w:t>
      </w:r>
      <w:r w:rsidR="00DD05B1">
        <w:t>, and $1,024/head for 150 days.</w:t>
      </w:r>
      <w:r w:rsidR="001F3BE3">
        <w:t xml:space="preserve"> Combined fall born stocker costs are $865/head for 30 days, $900/head for 60 days, $</w:t>
      </w:r>
      <w:r w:rsidR="005E62D0">
        <w:t>908/head for 90 days, $946 for 120 days, and $977 for 150 days.</w:t>
      </w:r>
    </w:p>
    <w:p w14:paraId="5957CC72" w14:textId="176DE3FF" w:rsidR="007E6320" w:rsidRDefault="007E6320">
      <w:pPr>
        <w:spacing w:line="480" w:lineRule="auto"/>
        <w:rPr>
          <w:iCs/>
        </w:rPr>
      </w:pPr>
    </w:p>
    <w:p w14:paraId="6DD07DBC" w14:textId="77777777" w:rsidR="00A95159" w:rsidRPr="007E6320" w:rsidRDefault="00A95159">
      <w:pPr>
        <w:spacing w:line="480" w:lineRule="auto"/>
        <w:rPr>
          <w:iCs/>
        </w:rPr>
      </w:pPr>
    </w:p>
    <w:p w14:paraId="32176062" w14:textId="29A608E4" w:rsidR="005D4F25" w:rsidRDefault="007D0654">
      <w:pPr>
        <w:spacing w:line="480" w:lineRule="auto"/>
        <w:rPr>
          <w:b/>
        </w:rPr>
      </w:pPr>
      <w:r>
        <w:rPr>
          <w:b/>
        </w:rPr>
        <w:t xml:space="preserve">Empirical Modeling </w:t>
      </w:r>
    </w:p>
    <w:p w14:paraId="528C532F" w14:textId="4D34F03A" w:rsidR="00EC77A2" w:rsidRDefault="00AB3CC5" w:rsidP="00EC77A2">
      <w:pPr>
        <w:pBdr>
          <w:top w:val="nil"/>
          <w:left w:val="nil"/>
          <w:bottom w:val="nil"/>
          <w:right w:val="nil"/>
          <w:between w:val="nil"/>
        </w:pBdr>
        <w:tabs>
          <w:tab w:val="left" w:pos="2733"/>
        </w:tabs>
        <w:spacing w:line="480" w:lineRule="auto"/>
        <w:rPr>
          <w:color w:val="000000"/>
        </w:rPr>
      </w:pPr>
      <w:r>
        <w:rPr>
          <w:color w:val="000000" w:themeColor="text1"/>
        </w:rPr>
        <w:t>A</w:t>
      </w:r>
      <w:r w:rsidR="00EC77A2" w:rsidRPr="51D0A01B">
        <w:rPr>
          <w:color w:val="000000" w:themeColor="text1"/>
        </w:rPr>
        <w:t xml:space="preserve">nnual net returns </w:t>
      </w:r>
      <w:r>
        <w:rPr>
          <w:color w:val="000000" w:themeColor="text1"/>
        </w:rPr>
        <w:t xml:space="preserve">were </w:t>
      </w:r>
      <w:r w:rsidR="00364F0C">
        <w:rPr>
          <w:color w:val="000000" w:themeColor="text1"/>
        </w:rPr>
        <w:t>analyzed</w:t>
      </w:r>
      <w:r>
        <w:rPr>
          <w:color w:val="000000" w:themeColor="text1"/>
        </w:rPr>
        <w:t xml:space="preserve"> for six</w:t>
      </w:r>
      <w:r w:rsidR="00364F0C">
        <w:rPr>
          <w:color w:val="000000" w:themeColor="text1"/>
        </w:rPr>
        <w:t xml:space="preserve"> </w:t>
      </w:r>
      <w:r w:rsidR="00EC77A2" w:rsidRPr="51D0A01B">
        <w:rPr>
          <w:color w:val="000000" w:themeColor="text1"/>
        </w:rPr>
        <w:t>feeding period</w:t>
      </w:r>
      <w:r w:rsidR="000A0C56">
        <w:rPr>
          <w:color w:val="000000" w:themeColor="text1"/>
        </w:rPr>
        <w:t xml:space="preserve"> for both the fall and spring calving season </w:t>
      </w:r>
      <w:r w:rsidR="00FD245A">
        <w:rPr>
          <w:color w:val="000000" w:themeColor="text1"/>
        </w:rPr>
        <w:t>at three different herd sizes</w:t>
      </w:r>
      <w:r w:rsidR="00EC77A2" w:rsidRPr="51D0A01B">
        <w:rPr>
          <w:color w:val="000000" w:themeColor="text1"/>
        </w:rPr>
        <w:t xml:space="preserve">. This means results will be presented for </w:t>
      </w:r>
      <w:r w:rsidR="00EC77A2">
        <w:rPr>
          <w:color w:val="000000" w:themeColor="text1"/>
        </w:rPr>
        <w:t>36</w:t>
      </w:r>
      <w:r w:rsidR="00EC77A2" w:rsidRPr="51D0A01B">
        <w:rPr>
          <w:color w:val="000000" w:themeColor="text1"/>
        </w:rPr>
        <w:t xml:space="preserve"> possible production scenarios</w:t>
      </w:r>
      <w:r w:rsidR="00364F0C">
        <w:rPr>
          <w:color w:val="000000" w:themeColor="text1"/>
        </w:rPr>
        <w:t xml:space="preserve"> (2 calving season x 3 herd sizes x 6 marketing opportunities)</w:t>
      </w:r>
      <w:r w:rsidR="00EC77A2" w:rsidRPr="51D0A01B">
        <w:rPr>
          <w:color w:val="000000" w:themeColor="text1"/>
        </w:rPr>
        <w:t xml:space="preserve">. </w:t>
      </w:r>
      <w:r w:rsidR="00EC77A2">
        <w:rPr>
          <w:color w:val="000000" w:themeColor="text1"/>
        </w:rPr>
        <w:t>To build these scenarios, assumptions</w:t>
      </w:r>
      <w:r w:rsidR="00364F0C">
        <w:rPr>
          <w:color w:val="000000" w:themeColor="text1"/>
        </w:rPr>
        <w:t xml:space="preserve"> were made for the timing of breeding, calving, and weaning</w:t>
      </w:r>
      <w:r w:rsidR="00EC77A2">
        <w:rPr>
          <w:color w:val="000000" w:themeColor="text1"/>
        </w:rPr>
        <w:t>.</w:t>
      </w:r>
      <w:r w:rsidR="00671C43">
        <w:rPr>
          <w:color w:val="000000" w:themeColor="text1"/>
        </w:rPr>
        <w:t xml:space="preserve"> Table </w:t>
      </w:r>
      <w:r w:rsidR="00486E97">
        <w:rPr>
          <w:color w:val="000000" w:themeColor="text1"/>
        </w:rPr>
        <w:t>2.</w:t>
      </w:r>
      <w:r w:rsidR="007909E9">
        <w:rPr>
          <w:color w:val="000000" w:themeColor="text1"/>
        </w:rPr>
        <w:t>6</w:t>
      </w:r>
      <w:r w:rsidR="005A540B">
        <w:rPr>
          <w:color w:val="000000" w:themeColor="text1"/>
        </w:rPr>
        <w:t xml:space="preserve"> </w:t>
      </w:r>
      <w:r w:rsidR="00001B0A">
        <w:rPr>
          <w:color w:val="000000" w:themeColor="text1"/>
        </w:rPr>
        <w:t xml:space="preserve">in Appendix B </w:t>
      </w:r>
      <w:r w:rsidR="00671C43">
        <w:rPr>
          <w:color w:val="000000" w:themeColor="text1"/>
        </w:rPr>
        <w:t xml:space="preserve">shows the timing of these decisions for each calving season. </w:t>
      </w:r>
      <w:r w:rsidR="00EC77A2">
        <w:rPr>
          <w:color w:val="000000"/>
        </w:rPr>
        <w:t xml:space="preserve">Spring calving cows are assumed to calve from January to March with re-breeding starting in April and ending in June, and lactation occurring from January to September. Calves from spring calving cows will be weaned in the months of September and October, with stocking assumed to occur from October to March. Fall calving cows are assumed to calve in the months of September through </w:t>
      </w:r>
      <w:r w:rsidR="00EC77A2">
        <w:rPr>
          <w:color w:val="000000"/>
        </w:rPr>
        <w:lastRenderedPageBreak/>
        <w:t>November with re-breeding starting in December and ending in February, and lactation being from September to May. The calves from a fall herd are assumed to be weaned in May and June, with the stocker period being from June to November.</w:t>
      </w:r>
    </w:p>
    <w:p w14:paraId="1F5FF746" w14:textId="159F9AD0" w:rsidR="00E65BEF" w:rsidRDefault="00E65BEF">
      <w:pPr>
        <w:spacing w:line="480" w:lineRule="auto"/>
        <w:rPr>
          <w:i/>
        </w:rPr>
      </w:pPr>
    </w:p>
    <w:p w14:paraId="790A1A81" w14:textId="46ED79A1" w:rsidR="00F50A97" w:rsidRDefault="004F17E9">
      <w:pPr>
        <w:spacing w:line="480" w:lineRule="auto"/>
        <w:rPr>
          <w:i/>
        </w:rPr>
      </w:pPr>
      <w:r>
        <w:rPr>
          <w:i/>
        </w:rPr>
        <w:t xml:space="preserve">Price Response </w:t>
      </w:r>
      <w:sdt>
        <w:sdtPr>
          <w:tag w:val="goog_rdk_6"/>
          <w:id w:val="1297874702"/>
        </w:sdtPr>
        <w:sdtEndPr/>
        <w:sdtContent/>
      </w:sdt>
      <w:r>
        <w:rPr>
          <w:i/>
        </w:rPr>
        <w:t xml:space="preserve">Function </w:t>
      </w:r>
    </w:p>
    <w:p w14:paraId="790A1A83" w14:textId="7864BAE5" w:rsidR="00F50A97" w:rsidRDefault="000F4186">
      <w:pPr>
        <w:pBdr>
          <w:top w:val="nil"/>
          <w:left w:val="nil"/>
          <w:bottom w:val="nil"/>
          <w:right w:val="nil"/>
          <w:between w:val="nil"/>
        </w:pBdr>
        <w:spacing w:line="480" w:lineRule="auto"/>
        <w:rPr>
          <w:color w:val="000000"/>
        </w:rPr>
      </w:pPr>
      <w:r>
        <w:rPr>
          <w:color w:val="000000"/>
        </w:rPr>
        <w:t xml:space="preserve">A hedonic pricing model </w:t>
      </w:r>
      <w:r w:rsidR="002B48B1">
        <w:rPr>
          <w:color w:val="000000"/>
        </w:rPr>
        <w:t>was</w:t>
      </w:r>
      <w:r>
        <w:rPr>
          <w:color w:val="000000"/>
        </w:rPr>
        <w:t xml:space="preserve"> </w:t>
      </w:r>
      <w:r w:rsidR="002B48B1">
        <w:rPr>
          <w:color w:val="000000"/>
        </w:rPr>
        <w:t xml:space="preserve">first </w:t>
      </w:r>
      <w:r>
        <w:rPr>
          <w:color w:val="000000"/>
        </w:rPr>
        <w:t>estimate</w:t>
      </w:r>
      <w:r w:rsidR="002B48B1">
        <w:rPr>
          <w:color w:val="000000"/>
        </w:rPr>
        <w:t>d</w:t>
      </w:r>
      <w:r>
        <w:rPr>
          <w:color w:val="000000"/>
        </w:rPr>
        <w:t xml:space="preserve"> </w:t>
      </w:r>
      <w:r w:rsidR="002B48B1">
        <w:rPr>
          <w:color w:val="000000"/>
        </w:rPr>
        <w:t xml:space="preserve">to </w:t>
      </w:r>
      <w:r w:rsidR="00B47CBD">
        <w:rPr>
          <w:color w:val="000000"/>
        </w:rPr>
        <w:t xml:space="preserve">determine price as a function of </w:t>
      </w:r>
      <w:r w:rsidR="00336923">
        <w:rPr>
          <w:color w:val="000000"/>
        </w:rPr>
        <w:t xml:space="preserve">monthly, </w:t>
      </w:r>
      <w:r w:rsidR="00B61C90">
        <w:rPr>
          <w:color w:val="000000"/>
        </w:rPr>
        <w:t xml:space="preserve">cattle weight, and </w:t>
      </w:r>
      <w:proofErr w:type="spellStart"/>
      <w:r w:rsidR="00B61C90">
        <w:rPr>
          <w:color w:val="000000"/>
        </w:rPr>
        <w:t>lot</w:t>
      </w:r>
      <w:proofErr w:type="spellEnd"/>
      <w:r w:rsidR="00B61C90">
        <w:rPr>
          <w:color w:val="000000"/>
        </w:rPr>
        <w:t xml:space="preserve"> weight impact prices. </w:t>
      </w:r>
      <w:r w:rsidR="00B47CBD">
        <w:rPr>
          <w:color w:val="000000"/>
        </w:rPr>
        <w:t>The estimated prices were used to simulate net returns shown in Equation (1).</w:t>
      </w:r>
      <w:r w:rsidR="00C43E7D">
        <w:rPr>
          <w:color w:val="000000"/>
        </w:rPr>
        <w:t xml:space="preserve"> </w:t>
      </w:r>
      <w:r w:rsidR="004F17E9">
        <w:rPr>
          <w:color w:val="000000"/>
        </w:rPr>
        <w:t>All cattle are sold in groups, identified as lots, we estimate the model using the lot as the observation for the monthly sale</w:t>
      </w:r>
      <w:r w:rsidR="00E01F01">
        <w:rPr>
          <w:color w:val="000000"/>
        </w:rPr>
        <w:t xml:space="preserve">, which accounts for seasonal price changes. </w:t>
      </w:r>
      <w:r w:rsidR="004F17E9">
        <w:rPr>
          <w:color w:val="000000"/>
        </w:rPr>
        <w:t>The model is written as</w:t>
      </w:r>
    </w:p>
    <w:p w14:paraId="383D800D" w14:textId="1331C25C" w:rsidR="00355FE1" w:rsidRPr="008E4202" w:rsidRDefault="004F17E9" w:rsidP="008E4202">
      <w:pPr>
        <w:pStyle w:val="ListParagraph"/>
        <w:numPr>
          <w:ilvl w:val="0"/>
          <w:numId w:val="1"/>
        </w:numPr>
        <w:pBdr>
          <w:top w:val="nil"/>
          <w:left w:val="nil"/>
          <w:bottom w:val="nil"/>
          <w:right w:val="nil"/>
          <w:between w:val="nil"/>
        </w:pBdr>
        <w:tabs>
          <w:tab w:val="left" w:pos="360"/>
        </w:tabs>
        <w:spacing w:line="480" w:lineRule="auto"/>
        <w:rPr>
          <w:color w:val="000000"/>
        </w:rPr>
      </w:pPr>
      <w:r w:rsidRPr="00355FE1">
        <w:rPr>
          <w:color w:val="000000"/>
        </w:rPr>
        <w:t xml:space="preserve"> </w:t>
      </w:r>
      <m:oMath>
        <m:r>
          <w:rPr>
            <w:rFonts w:ascii="Cambria Math" w:eastAsia="Calibri" w:hAnsi="Cambria Math" w:cs="Calibri"/>
            <w:color w:val="000000"/>
            <w:sz w:val="22"/>
            <w:szCs w:val="22"/>
          </w:rPr>
          <m:t xml:space="preserve"> </m:t>
        </m:r>
        <m:sSub>
          <m:sSubPr>
            <m:ctrlPr>
              <w:rPr>
                <w:rFonts w:ascii="Cambria Math" w:eastAsia="Cambria Math" w:hAnsi="Cambria Math" w:cs="Cambria Math"/>
                <w:color w:val="000000"/>
              </w:rPr>
            </m:ctrlPr>
          </m:sSubPr>
          <m:e>
            <m:r>
              <w:rPr>
                <w:rFonts w:ascii="Cambria Math" w:eastAsia="Cambria Math" w:hAnsi="Cambria Math" w:cs="Cambria Math"/>
                <w:color w:val="000000"/>
              </w:rPr>
              <m:t>Price</m:t>
            </m:r>
          </m:e>
          <m:sub>
            <m:r>
              <w:rPr>
                <w:rFonts w:ascii="Cambria Math" w:eastAsia="Cambria Math" w:hAnsi="Cambria Math" w:cs="Cambria Math"/>
                <w:color w:val="000000"/>
              </w:rPr>
              <m:t>clm</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0</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1</m:t>
            </m:r>
          </m:sub>
        </m:sSub>
        <m:r>
          <w:rPr>
            <w:rFonts w:ascii="Cambria Math" w:eastAsia="Cambria Math" w:hAnsi="Cambria Math" w:cs="Cambria Math"/>
            <w:color w:val="000000"/>
          </w:rPr>
          <m:t>log</m:t>
        </m:r>
        <m:r>
          <w:rPr>
            <w:rFonts w:ascii="Cambria Math" w:eastAsia="Calibri" w:hAnsi="Cambria Math" w:cs="Calibri"/>
            <w:color w:val="000000"/>
            <w:sz w:val="22"/>
            <w:szCs w:val="22"/>
          </w:rPr>
          <m:t xml:space="preserve"> </m:t>
        </m:r>
        <m:d>
          <m:dPr>
            <m:ctrlPr>
              <w:rPr>
                <w:rFonts w:ascii="Cambria Math" w:eastAsia="Calibri" w:hAnsi="Cambria Math" w:cs="Calibri"/>
                <w:color w:val="000000"/>
                <w:sz w:val="22"/>
                <w:szCs w:val="22"/>
              </w:rPr>
            </m:ctrlPr>
          </m:dPr>
          <m:e>
            <m:sSub>
              <m:sSubPr>
                <m:ctrlPr>
                  <w:rPr>
                    <w:rFonts w:ascii="Cambria Math" w:eastAsia="Cambria Math" w:hAnsi="Cambria Math" w:cs="Cambria Math"/>
                    <w:color w:val="000000"/>
                  </w:rPr>
                </m:ctrlPr>
              </m:sSubPr>
              <m:e>
                <m:r>
                  <w:rPr>
                    <w:rFonts w:ascii="Cambria Math" w:eastAsia="Cambria Math" w:hAnsi="Cambria Math" w:cs="Cambria Math"/>
                    <w:color w:val="000000"/>
                  </w:rPr>
                  <m:t>W</m:t>
                </m:r>
              </m:e>
              <m:sub>
                <m:r>
                  <w:rPr>
                    <w:rFonts w:ascii="Cambria Math" w:eastAsia="Cambria Math" w:hAnsi="Cambria Math" w:cs="Cambria Math"/>
                    <w:color w:val="000000"/>
                  </w:rPr>
                  <m:t>clm</m:t>
                </m:r>
              </m:sub>
            </m:sSub>
          </m:e>
        </m:d>
        <m:r>
          <w:rPr>
            <w:rFonts w:ascii="Cambria Math" w:eastAsia="Calibri" w:hAnsi="Cambria Math" w:cs="Calibri"/>
            <w:color w:val="000000"/>
            <w:sz w:val="22"/>
            <w:szCs w:val="22"/>
          </w:rPr>
          <m:t xml:space="preserve"> </m:t>
        </m:r>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2</m:t>
            </m:r>
          </m:sub>
        </m:sSub>
        <m:r>
          <w:rPr>
            <w:rFonts w:ascii="Cambria Math" w:eastAsia="Cambria Math" w:hAnsi="Cambria Math" w:cs="Cambria Math"/>
            <w:color w:val="000000"/>
          </w:rPr>
          <m:t>log</m:t>
        </m:r>
        <m:r>
          <w:rPr>
            <w:rFonts w:ascii="Cambria Math" w:eastAsia="Calibri" w:hAnsi="Cambria Math" w:cs="Calibri"/>
            <w:color w:val="000000"/>
            <w:sz w:val="22"/>
            <w:szCs w:val="22"/>
          </w:rPr>
          <m:t xml:space="preserve"> </m:t>
        </m:r>
        <m:d>
          <m:dPr>
            <m:ctrlPr>
              <w:rPr>
                <w:rFonts w:ascii="Cambria Math" w:eastAsia="Calibri" w:hAnsi="Cambria Math" w:cs="Calibri"/>
                <w:color w:val="000000"/>
                <w:sz w:val="22"/>
                <w:szCs w:val="22"/>
              </w:rPr>
            </m:ctrlPr>
          </m:dPr>
          <m:e>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clm</m:t>
                </m:r>
              </m:sub>
            </m:sSub>
          </m:e>
        </m:d>
        <m:r>
          <w:rPr>
            <w:rFonts w:ascii="Cambria Math" w:eastAsia="Calibri" w:hAnsi="Cambria Math" w:cs="Calibri"/>
            <w:color w:val="000000"/>
            <w:sz w:val="22"/>
            <w:szCs w:val="22"/>
          </w:rPr>
          <m:t xml:space="preserve"> </m:t>
        </m:r>
        <m:r>
          <w:rPr>
            <w:rFonts w:ascii="Cambria Math" w:eastAsia="Cambria Math" w:hAnsi="Cambria Math" w:cs="Cambria Math"/>
            <w:color w:val="000000"/>
          </w:rPr>
          <m:t>+</m:t>
        </m:r>
        <m:sSub>
          <m:sSubPr>
            <m:ctrlPr>
              <w:rPr>
                <w:rFonts w:ascii="Cambria Math" w:eastAsia="Cambria Math" w:hAnsi="Cambria Math" w:cs="Cambria Math"/>
                <w:color w:val="000000"/>
              </w:rPr>
            </m:ctrlPr>
          </m:sSubPr>
          <m:e>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3</m:t>
                </m:r>
              </m:sub>
            </m:sSub>
            <m:r>
              <w:rPr>
                <w:rFonts w:ascii="Cambria Math" w:eastAsia="Cambria Math" w:hAnsi="Cambria Math" w:cs="Cambria Math"/>
                <w:color w:val="000000"/>
              </w:rPr>
              <m:t>HR</m:t>
            </m:r>
          </m:e>
          <m:sub>
            <m:r>
              <w:rPr>
                <w:rFonts w:ascii="Cambria Math" w:eastAsia="Cambria Math" w:hAnsi="Cambria Math" w:cs="Cambria Math"/>
                <w:color w:val="000000"/>
              </w:rPr>
              <m:t>clm</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4</m:t>
            </m:r>
          </m:sub>
        </m:sSub>
        <m:sSub>
          <m:sSubPr>
            <m:ctrlPr>
              <w:rPr>
                <w:rFonts w:ascii="Cambria Math" w:eastAsia="Cambria Math" w:hAnsi="Cambria Math" w:cs="Cambria Math"/>
                <w:color w:val="000000"/>
              </w:rPr>
            </m:ctrlPr>
          </m:sSubPr>
          <m:e>
            <m:r>
              <w:rPr>
                <w:rFonts w:ascii="Cambria Math" w:eastAsia="Cambria Math" w:hAnsi="Cambria Math" w:cs="Cambria Math"/>
                <w:color w:val="000000"/>
              </w:rPr>
              <m:t>MB</m:t>
            </m:r>
          </m:e>
          <m:sub>
            <m:r>
              <w:rPr>
                <w:rFonts w:ascii="Cambria Math" w:eastAsia="Cambria Math" w:hAnsi="Cambria Math" w:cs="Cambria Math"/>
                <w:color w:val="000000"/>
              </w:rPr>
              <m:t>clm</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β</m:t>
            </m:r>
          </m:e>
          <m:sub>
            <m:r>
              <w:rPr>
                <w:rFonts w:ascii="Cambria Math" w:eastAsia="Cambria Math" w:hAnsi="Cambria Math" w:cs="Cambria Math"/>
                <w:color w:val="000000"/>
              </w:rPr>
              <m:t>5</m:t>
            </m:r>
          </m:sub>
        </m:sSub>
        <m:sSub>
          <m:sSubPr>
            <m:ctrlPr>
              <w:rPr>
                <w:rFonts w:ascii="Cambria Math" w:eastAsia="Cambria Math" w:hAnsi="Cambria Math" w:cs="Cambria Math"/>
                <w:color w:val="000000"/>
              </w:rPr>
            </m:ctrlPr>
          </m:sSubPr>
          <m:e>
            <m:r>
              <w:rPr>
                <w:rFonts w:ascii="Cambria Math" w:eastAsia="Cambria Math" w:hAnsi="Cambria Math" w:cs="Cambria Math"/>
                <w:color w:val="000000"/>
              </w:rPr>
              <m:t>S</m:t>
            </m:r>
          </m:e>
          <m:sub>
            <m:r>
              <w:rPr>
                <w:rFonts w:ascii="Cambria Math" w:eastAsia="Cambria Math" w:hAnsi="Cambria Math" w:cs="Cambria Math"/>
                <w:color w:val="000000"/>
              </w:rPr>
              <m:t>clm</m:t>
            </m:r>
          </m:sub>
        </m:sSub>
        <m:r>
          <w:rPr>
            <w:rFonts w:ascii="Cambria Math" w:eastAsia="Cambria Math" w:hAnsi="Cambria Math" w:cs="Cambria Math"/>
            <w:color w:val="000000"/>
          </w:rPr>
          <m:t>+</m:t>
        </m:r>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m=1</m:t>
            </m:r>
          </m:sub>
          <m:sup>
            <m:r>
              <w:rPr>
                <w:rFonts w:ascii="Cambria Math" w:eastAsia="Cambria Math" w:hAnsi="Cambria Math" w:cs="Cambria Math"/>
                <w:color w:val="000000"/>
              </w:rPr>
              <m:t>m=11</m:t>
            </m:r>
          </m:sup>
          <m:e>
            <m:sSub>
              <m:sSubPr>
                <m:ctrlPr>
                  <w:rPr>
                    <w:rFonts w:ascii="Cambria Math" w:eastAsia="Cambria Math" w:hAnsi="Cambria Math" w:cs="Cambria Math"/>
                    <w:color w:val="000000"/>
                  </w:rPr>
                </m:ctrlPr>
              </m:sSubPr>
              <m:e>
                <m:r>
                  <w:rPr>
                    <w:rFonts w:ascii="Cambria Math" w:eastAsia="Cambria Math" w:hAnsi="Cambria Math" w:cs="Cambria Math"/>
                    <w:color w:val="000000"/>
                  </w:rPr>
                  <m:t>γ</m:t>
                </m:r>
              </m:e>
              <m:sub>
                <m:r>
                  <w:rPr>
                    <w:rFonts w:ascii="Cambria Math" w:eastAsia="Cambria Math" w:hAnsi="Cambria Math" w:cs="Cambria Math"/>
                    <w:color w:val="000000"/>
                  </w:rPr>
                  <m:t>m</m:t>
                </m:r>
              </m:sub>
            </m:sSub>
            <m:sSub>
              <m:sSubPr>
                <m:ctrlPr>
                  <w:rPr>
                    <w:rFonts w:ascii="Cambria Math" w:eastAsia="Cambria Math" w:hAnsi="Cambria Math" w:cs="Cambria Math"/>
                    <w:color w:val="000000"/>
                  </w:rPr>
                </m:ctrlPr>
              </m:sSubPr>
              <m:e>
                <m:r>
                  <w:rPr>
                    <w:rFonts w:ascii="Cambria Math" w:eastAsia="Cambria Math" w:hAnsi="Cambria Math" w:cs="Cambria Math"/>
                    <w:color w:val="000000"/>
                  </w:rPr>
                  <m:t>SM</m:t>
                </m:r>
              </m:e>
              <m:sub>
                <m:r>
                  <w:rPr>
                    <w:rFonts w:ascii="Cambria Math" w:eastAsia="Cambria Math" w:hAnsi="Cambria Math" w:cs="Cambria Math"/>
                    <w:color w:val="000000"/>
                  </w:rPr>
                  <m:t>m</m:t>
                </m:r>
              </m:sub>
            </m:sSub>
          </m:e>
        </m:nary>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δ</m:t>
            </m:r>
          </m:e>
          <m:sub>
            <m:r>
              <w:rPr>
                <w:rFonts w:ascii="Cambria Math" w:eastAsia="Cambria Math" w:hAnsi="Cambria Math" w:cs="Cambria Math"/>
                <w:color w:val="000000"/>
              </w:rPr>
              <m:t>1</m:t>
            </m:r>
          </m:sub>
        </m:sSub>
        <m:func>
          <m:funcPr>
            <m:ctrlPr>
              <w:rPr>
                <w:rFonts w:ascii="Cambria Math" w:eastAsia="Cambria Math" w:hAnsi="Cambria Math" w:cs="Cambria Math"/>
                <w:i/>
                <w:color w:val="000000"/>
              </w:rPr>
            </m:ctrlPr>
          </m:funcPr>
          <m:fName>
            <m:r>
              <m:rPr>
                <m:sty m:val="p"/>
              </m:rPr>
              <w:rPr>
                <w:rFonts w:ascii="Cambria Math" w:eastAsia="Cambria Math" w:hAnsi="Cambria Math" w:cs="Cambria Math"/>
                <w:color w:val="000000"/>
              </w:rPr>
              <m:t>log(</m:t>
            </m:r>
          </m:fName>
          <m:e>
            <m:sSub>
              <m:sSubPr>
                <m:ctrlPr>
                  <w:rPr>
                    <w:rFonts w:ascii="Cambria Math" w:eastAsia="Cambria Math" w:hAnsi="Cambria Math" w:cs="Cambria Math"/>
                    <w:i/>
                    <w:color w:val="000000"/>
                  </w:rPr>
                </m:ctrlPr>
              </m:sSubPr>
              <m:e>
                <m:r>
                  <w:rPr>
                    <w:rFonts w:ascii="Cambria Math" w:eastAsia="Cambria Math" w:hAnsi="Cambria Math" w:cs="Cambria Math"/>
                    <w:color w:val="000000"/>
                  </w:rPr>
                  <m:t>CP</m:t>
                </m:r>
              </m:e>
              <m:sub>
                <m:r>
                  <w:rPr>
                    <w:rFonts w:ascii="Cambria Math" w:eastAsia="Cambria Math" w:hAnsi="Cambria Math" w:cs="Cambria Math"/>
                    <w:color w:val="000000"/>
                  </w:rPr>
                  <m:t>tm</m:t>
                </m:r>
              </m:sub>
            </m:sSub>
            <m:r>
              <w:rPr>
                <w:rFonts w:ascii="Cambria Math" w:eastAsia="Cambria Math" w:hAnsi="Cambria Math" w:cs="Cambria Math"/>
                <w:color w:val="000000"/>
              </w:rPr>
              <m:t>)</m:t>
            </m:r>
          </m:e>
        </m:func>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t</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u</m:t>
            </m:r>
          </m:e>
          <m:sub>
            <m:r>
              <w:rPr>
                <w:rFonts w:ascii="Cambria Math" w:eastAsia="Cambria Math" w:hAnsi="Cambria Math" w:cs="Cambria Math"/>
                <w:color w:val="000000"/>
              </w:rPr>
              <m:t>c</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ε</m:t>
            </m:r>
          </m:e>
          <m:sub>
            <m:r>
              <w:rPr>
                <w:rFonts w:ascii="Cambria Math" w:eastAsia="Cambria Math" w:hAnsi="Cambria Math" w:cs="Cambria Math"/>
                <w:color w:val="000000"/>
              </w:rPr>
              <m:t>clm</m:t>
            </m:r>
          </m:sub>
        </m:sSub>
      </m:oMath>
    </w:p>
    <w:p w14:paraId="790A1A85" w14:textId="2CC2C894" w:rsidR="00F50A97" w:rsidRDefault="3EBDA88D">
      <w:pPr>
        <w:pBdr>
          <w:top w:val="nil"/>
          <w:left w:val="nil"/>
          <w:bottom w:val="nil"/>
          <w:right w:val="nil"/>
          <w:between w:val="nil"/>
        </w:pBdr>
        <w:spacing w:line="480" w:lineRule="auto"/>
        <w:rPr>
          <w:color w:val="000000"/>
        </w:rPr>
      </w:pPr>
      <w:r>
        <w:rPr>
          <w:color w:val="000000"/>
        </w:rPr>
        <w:t>w</w:t>
      </w:r>
      <w:r w:rsidR="00FE6442">
        <w:rPr>
          <w:color w:val="000000"/>
        </w:rPr>
        <w:t>h</w:t>
      </w:r>
      <w:r>
        <w:rPr>
          <w:color w:val="000000"/>
        </w:rPr>
        <w:t>ere</w:t>
      </w:r>
      <w:r w:rsidR="004F17E9">
        <w:rPr>
          <w:color w:val="000000"/>
        </w:rPr>
        <w:t xml:space="preserv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Price</m:t>
            </m:r>
          </m:e>
          <m:sub>
            <m:r>
              <w:rPr>
                <w:rFonts w:ascii="Cambria Math" w:eastAsia="Cambria Math" w:hAnsi="Cambria Math" w:cs="Cambria Math"/>
                <w:color w:val="000000"/>
              </w:rPr>
              <m:t>clm</m:t>
            </m:r>
          </m:sub>
        </m:sSub>
      </m:oMath>
      <w:r w:rsidR="004F17E9">
        <w:rPr>
          <w:color w:val="000000"/>
        </w:rPr>
        <w:t xml:space="preserve"> is the average price per cwt for cattle sold in lot </w:t>
      </w:r>
      <w:r w:rsidR="004F17E9" w:rsidRPr="242FF6B4">
        <w:rPr>
          <w:i/>
          <w:iCs/>
          <w:color w:val="000000"/>
        </w:rPr>
        <w:t xml:space="preserve">c </w:t>
      </w:r>
      <w:r w:rsidR="004F17E9">
        <w:rPr>
          <w:color w:val="000000"/>
        </w:rPr>
        <w:t xml:space="preserve">in year </w:t>
      </w:r>
      <w:r w:rsidR="004F17E9" w:rsidRPr="242FF6B4">
        <w:rPr>
          <w:i/>
          <w:iCs/>
          <w:color w:val="000000"/>
        </w:rPr>
        <w:t>l</w:t>
      </w:r>
      <w:r w:rsidR="004F17E9">
        <w:rPr>
          <w:color w:val="000000"/>
        </w:rPr>
        <w:t xml:space="preserve"> during sale month </w:t>
      </w:r>
      <w:r w:rsidR="004F17E9" w:rsidRPr="242FF6B4">
        <w:rPr>
          <w:i/>
          <w:iCs/>
          <w:color w:val="000000"/>
        </w:rPr>
        <w:t>m</w:t>
      </w:r>
      <w:r w:rsidR="004F17E9">
        <w:rPr>
          <w:color w:val="000000"/>
        </w:rPr>
        <w:t xml:space="preserv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W</m:t>
            </m:r>
          </m:e>
          <m:sub>
            <m:r>
              <w:rPr>
                <w:rFonts w:ascii="Cambria Math" w:eastAsia="Cambria Math" w:hAnsi="Cambria Math" w:cs="Cambria Math"/>
                <w:color w:val="000000"/>
              </w:rPr>
              <m:t>clm</m:t>
            </m:r>
          </m:sub>
        </m:sSub>
      </m:oMath>
      <w:r w:rsidR="004F17E9">
        <w:rPr>
          <w:color w:val="000000"/>
        </w:rPr>
        <w:t xml:space="preserve"> is the average weight per head</w:t>
      </w:r>
      <w:r w:rsidR="00FE6442">
        <w:rPr>
          <w:color w:val="000000"/>
        </w:rPr>
        <w:t xml:space="preserve"> (</w:t>
      </w:r>
      <w:r w:rsidR="008136AA">
        <w:rPr>
          <w:color w:val="000000"/>
        </w:rPr>
        <w:t>pound</w:t>
      </w:r>
      <w:r w:rsidR="00FE6442">
        <w:rPr>
          <w:color w:val="000000"/>
        </w:rPr>
        <w:t>/head)</w:t>
      </w:r>
      <w:r w:rsidR="004F17E9">
        <w:rPr>
          <w:color w:val="000000"/>
        </w:rPr>
        <w:t xml:space="preserv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clm</m:t>
            </m:r>
          </m:sub>
        </m:sSub>
      </m:oMath>
      <w:r w:rsidR="004F17E9">
        <w:rPr>
          <w:color w:val="000000"/>
        </w:rPr>
        <w:t xml:space="preserve"> is the variable of the number of head sold in the lot;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HR</m:t>
            </m:r>
          </m:e>
          <m:sub>
            <m:r>
              <w:rPr>
                <w:rFonts w:ascii="Cambria Math" w:eastAsia="Cambria Math" w:hAnsi="Cambria Math" w:cs="Cambria Math"/>
                <w:color w:val="000000"/>
              </w:rPr>
              <m:t>klm</m:t>
            </m:r>
          </m:sub>
        </m:sSub>
      </m:oMath>
      <w:r w:rsidR="004F17E9">
        <w:rPr>
          <w:color w:val="000000"/>
        </w:rPr>
        <w:t xml:space="preserve"> is a binary variable for lots that were described as home raised;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MB</m:t>
            </m:r>
          </m:e>
          <m:sub>
            <m:r>
              <w:rPr>
                <w:rFonts w:ascii="Cambria Math" w:eastAsia="Cambria Math" w:hAnsi="Cambria Math" w:cs="Cambria Math"/>
                <w:color w:val="000000"/>
              </w:rPr>
              <m:t>clm</m:t>
            </m:r>
          </m:sub>
        </m:sSub>
      </m:oMath>
      <w:r w:rsidR="004F17E9">
        <w:rPr>
          <w:color w:val="000000"/>
        </w:rPr>
        <w:t xml:space="preserve"> is a binary variable for the lot being described as majority black hided;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S</m:t>
            </m:r>
          </m:e>
          <m:sub>
            <m:r>
              <w:rPr>
                <w:rFonts w:ascii="Cambria Math" w:eastAsia="Cambria Math" w:hAnsi="Cambria Math" w:cs="Cambria Math"/>
                <w:color w:val="000000"/>
              </w:rPr>
              <m:t>clm</m:t>
            </m:r>
          </m:sub>
        </m:sSub>
      </m:oMath>
      <w:r w:rsidR="004F17E9">
        <w:rPr>
          <w:color w:val="000000"/>
        </w:rPr>
        <w:t xml:space="preserve"> is a binary variable for sex of the cattle;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SM</m:t>
            </m:r>
          </m:e>
          <m:sub>
            <m:r>
              <w:rPr>
                <w:rFonts w:ascii="Cambria Math" w:eastAsia="Cambria Math" w:hAnsi="Cambria Math" w:cs="Cambria Math"/>
                <w:color w:val="000000"/>
              </w:rPr>
              <m:t>m</m:t>
            </m:r>
          </m:sub>
        </m:sSub>
      </m:oMath>
      <w:r w:rsidR="004F17E9">
        <w:rPr>
          <w:color w:val="000000"/>
        </w:rPr>
        <w:t xml:space="preserve"> is a binary variable for the months the cattle are sold;</w:t>
      </w:r>
      <w:r w:rsidR="00FE6442">
        <w:rPr>
          <w:color w:val="000000"/>
        </w:rPr>
        <w:t xml:space="preserve"> </w:t>
      </w:r>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CP</m:t>
            </m:r>
          </m:e>
          <m:sub>
            <m:r>
              <w:rPr>
                <w:rFonts w:ascii="Cambria Math" w:eastAsia="Cambria Math" w:hAnsi="Cambria Math" w:cs="Cambria Math"/>
                <w:color w:val="000000"/>
              </w:rPr>
              <m:t>m</m:t>
            </m:r>
          </m:sub>
        </m:sSub>
      </m:oMath>
      <w:r w:rsidR="00FE6442">
        <w:rPr>
          <w:color w:val="000000"/>
        </w:rPr>
        <w:t xml:space="preserve"> is the log of the nearby corn futures prices </w:t>
      </w:r>
      <w:r w:rsidR="00AC6A2E">
        <w:rPr>
          <w:color w:val="000000"/>
        </w:rPr>
        <w:t xml:space="preserve">at the time of the sale; </w:t>
      </w:r>
      <w:r w:rsidR="004F17E9">
        <w:rPr>
          <w:color w:val="000000"/>
        </w:rPr>
        <w:t xml:space="preserve"> </w:t>
      </w:r>
      <m:oMath>
        <m:r>
          <w:rPr>
            <w:rFonts w:ascii="Cambria Math" w:eastAsia="Cambria Math" w:hAnsi="Cambria Math" w:cs="Cambria Math"/>
            <w:color w:val="000000"/>
          </w:rPr>
          <m:t>β's, γ's</m:t>
        </m:r>
      </m:oMath>
      <w:r w:rsidR="004F17E9">
        <w:rPr>
          <w:color w:val="000000"/>
        </w:rPr>
        <w:t xml:space="preserve"> and </w:t>
      </w:r>
      <m:oMath>
        <m:r>
          <w:rPr>
            <w:rFonts w:ascii="Cambria Math" w:eastAsia="Cambria Math" w:hAnsi="Cambria Math" w:cs="Cambria Math"/>
            <w:color w:val="000000"/>
          </w:rPr>
          <m:t>δ's</m:t>
        </m:r>
      </m:oMath>
      <w:r w:rsidR="004F17E9">
        <w:rPr>
          <w:color w:val="000000"/>
        </w:rPr>
        <w:t xml:space="preserve"> are parameters to be estimated;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t</m:t>
            </m:r>
          </m:sub>
        </m:sSub>
        <m:r>
          <w:rPr>
            <w:rFonts w:ascii="Cambria Math" w:eastAsia="Cambria Math" w:hAnsi="Cambria Math" w:cs="Cambria Math"/>
            <w:color w:val="000000"/>
          </w:rPr>
          <m:t>~N(0,</m:t>
        </m:r>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σ</m:t>
            </m:r>
          </m:e>
          <m:sub>
            <m:r>
              <w:rPr>
                <w:rFonts w:ascii="Cambria Math" w:eastAsia="Cambria Math" w:hAnsi="Cambria Math" w:cs="Cambria Math"/>
                <w:color w:val="000000"/>
              </w:rPr>
              <m:t>v</m:t>
            </m:r>
          </m:sub>
          <m:sup>
            <m:r>
              <w:rPr>
                <w:rFonts w:ascii="Cambria Math" w:eastAsia="Cambria Math" w:hAnsi="Cambria Math" w:cs="Cambria Math"/>
                <w:color w:val="000000"/>
              </w:rPr>
              <m:t>2</m:t>
            </m:r>
          </m:sup>
        </m:sSubSup>
        <m:r>
          <w:rPr>
            <w:rFonts w:ascii="Cambria Math" w:eastAsia="Cambria Math" w:hAnsi="Cambria Math" w:cs="Cambria Math"/>
            <w:color w:val="000000"/>
          </w:rPr>
          <m:t>)</m:t>
        </m:r>
      </m:oMath>
      <w:r w:rsidR="004F17E9">
        <w:rPr>
          <w:color w:val="000000"/>
        </w:rPr>
        <w:t xml:space="preserve"> is the year random effect;</w:t>
      </w:r>
      <w:r w:rsidR="00AC6A2E">
        <w:rPr>
          <w:color w:val="000000"/>
        </w:rPr>
        <w:t xml:space="preserv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u</m:t>
            </m:r>
          </m:e>
          <m:sub>
            <m:r>
              <w:rPr>
                <w:rFonts w:ascii="Cambria Math" w:eastAsia="Cambria Math" w:hAnsi="Cambria Math" w:cs="Cambria Math"/>
                <w:color w:val="000000"/>
              </w:rPr>
              <m:t>c</m:t>
            </m:r>
          </m:sub>
        </m:sSub>
        <m:r>
          <w:rPr>
            <w:rFonts w:ascii="Cambria Math" w:eastAsia="Cambria Math" w:hAnsi="Cambria Math" w:cs="Cambria Math"/>
            <w:color w:val="000000"/>
          </w:rPr>
          <m:t>~N(0,</m:t>
        </m:r>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σ</m:t>
            </m:r>
          </m:e>
          <m:sub>
            <m:r>
              <w:rPr>
                <w:rFonts w:ascii="Cambria Math" w:eastAsia="Cambria Math" w:hAnsi="Cambria Math" w:cs="Cambria Math"/>
                <w:color w:val="000000"/>
              </w:rPr>
              <m:t>u</m:t>
            </m:r>
          </m:sub>
          <m:sup>
            <m:r>
              <w:rPr>
                <w:rFonts w:ascii="Cambria Math" w:eastAsia="Cambria Math" w:hAnsi="Cambria Math" w:cs="Cambria Math"/>
                <w:color w:val="000000"/>
              </w:rPr>
              <m:t>2</m:t>
            </m:r>
          </m:sup>
        </m:sSubSup>
        <m:r>
          <w:rPr>
            <w:rFonts w:ascii="Cambria Math" w:eastAsia="Cambria Math" w:hAnsi="Cambria Math" w:cs="Cambria Math"/>
            <w:color w:val="000000"/>
          </w:rPr>
          <m:t>)</m:t>
        </m:r>
      </m:oMath>
      <w:r w:rsidR="004F17E9">
        <w:rPr>
          <w:color w:val="000000"/>
        </w:rPr>
        <w:t xml:space="preserve"> </w:t>
      </w:r>
      <w:r w:rsidR="006D5FC6">
        <w:rPr>
          <w:color w:val="000000"/>
        </w:rPr>
        <w:t xml:space="preserve">is the sale lot random effect; </w:t>
      </w:r>
      <w:r w:rsidR="004F17E9">
        <w:rPr>
          <w:color w:val="000000"/>
        </w:rPr>
        <w:t xml:space="preserve">and </w:t>
      </w:r>
      <m:oMath>
        <m:sSub>
          <m:sSubPr>
            <m:ctrlPr>
              <w:rPr>
                <w:rFonts w:ascii="Cambria Math" w:eastAsia="Cambria Math" w:hAnsi="Cambria Math" w:cs="Cambria Math"/>
                <w:color w:val="000000"/>
              </w:rPr>
            </m:ctrlPr>
          </m:sSubPr>
          <m:e>
            <m:r>
              <w:rPr>
                <w:rFonts w:ascii="Cambria Math" w:hAnsi="Cambria Math"/>
              </w:rPr>
              <m:t>ε</m:t>
            </m:r>
          </m:e>
          <m:sub>
            <m:r>
              <w:rPr>
                <w:rFonts w:ascii="Cambria Math" w:eastAsia="Cambria Math" w:hAnsi="Cambria Math" w:cs="Cambria Math"/>
                <w:color w:val="000000"/>
              </w:rPr>
              <m:t>ilm</m:t>
            </m:r>
          </m:sub>
        </m:sSub>
        <m:r>
          <w:rPr>
            <w:rFonts w:ascii="Cambria Math" w:eastAsia="Cambria Math" w:hAnsi="Cambria Math" w:cs="Cambria Math"/>
            <w:color w:val="000000"/>
          </w:rPr>
          <m:t>~N(0,</m:t>
        </m:r>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σ</m:t>
            </m:r>
          </m:e>
          <m:sub>
            <m:r>
              <w:rPr>
                <w:rFonts w:ascii="Cambria Math" w:eastAsia="Cambria Math" w:hAnsi="Cambria Math" w:cs="Cambria Math"/>
                <w:color w:val="000000"/>
              </w:rPr>
              <m:t>ε</m:t>
            </m:r>
          </m:sub>
          <m:sup>
            <m:r>
              <w:rPr>
                <w:rFonts w:ascii="Cambria Math" w:eastAsia="Cambria Math" w:hAnsi="Cambria Math" w:cs="Cambria Math"/>
                <w:color w:val="000000"/>
              </w:rPr>
              <m:t>2</m:t>
            </m:r>
          </m:sup>
        </m:sSubSup>
        <m:r>
          <w:rPr>
            <w:rFonts w:ascii="Cambria Math" w:eastAsia="Cambria Math" w:hAnsi="Cambria Math" w:cs="Cambria Math"/>
            <w:color w:val="000000"/>
          </w:rPr>
          <m:t>)</m:t>
        </m:r>
      </m:oMath>
      <w:r w:rsidR="004F17E9">
        <w:rPr>
          <w:color w:val="000000"/>
        </w:rPr>
        <w:t xml:space="preserve"> is the random error term. We assume independence on all four random variables. </w:t>
      </w:r>
    </w:p>
    <w:p w14:paraId="6A996298" w14:textId="4E1C12E8" w:rsidR="0049457B" w:rsidRDefault="0049457B" w:rsidP="0049457B">
      <w:pPr>
        <w:pBdr>
          <w:top w:val="nil"/>
          <w:left w:val="nil"/>
          <w:bottom w:val="nil"/>
          <w:right w:val="nil"/>
          <w:between w:val="nil"/>
        </w:pBdr>
        <w:spacing w:line="480" w:lineRule="auto"/>
        <w:ind w:firstLine="720"/>
      </w:pPr>
      <w:r>
        <w:t xml:space="preserve">These models were estimated using maximum likelihood with the MIXED procedure in SAS 9.4 (SAS Institute 2011). </w:t>
      </w:r>
      <w:r w:rsidR="00EE2322">
        <w:t xml:space="preserve">The parameter estimates can be converted to nominal dollar change in the sale price of cattle by multiply the estimated parameter value by the average </w:t>
      </w:r>
      <w:r w:rsidR="00EE2322">
        <w:lastRenderedPageBreak/>
        <w:t xml:space="preserve">predicted selling price of the cattle. </w:t>
      </w:r>
      <w:r>
        <w:t xml:space="preserve">Heteroskedasticity is tested for with respect to </w:t>
      </w:r>
      <w:r w:rsidR="00035892">
        <w:t xml:space="preserve">all covariates </w:t>
      </w:r>
      <w:r>
        <w:t>utilizing the likelihood ratio test (Woolridge 2013). If heteroskedasticity is present, it is corrected by implementing</w:t>
      </w:r>
      <w:r w:rsidR="00817B35" w:rsidRPr="00817B35">
        <w:t xml:space="preserve"> </w:t>
      </w:r>
      <w:r w:rsidR="00817B35">
        <w:t>multiplicative heteroskedasticity in the variance equation and the results are reported for the model that adjusts for the unequal variances (Woolridge 2013).</w:t>
      </w:r>
    </w:p>
    <w:p w14:paraId="3A8AF0E3" w14:textId="3C41ED54" w:rsidR="00FD1E03" w:rsidRDefault="00FD1E03" w:rsidP="00FD1E03">
      <w:pPr>
        <w:pBdr>
          <w:top w:val="nil"/>
          <w:left w:val="nil"/>
          <w:bottom w:val="nil"/>
          <w:right w:val="nil"/>
          <w:between w:val="nil"/>
        </w:pBdr>
        <w:spacing w:line="480" w:lineRule="auto"/>
      </w:pPr>
    </w:p>
    <w:p w14:paraId="483A7307" w14:textId="6EFFD1BB" w:rsidR="00FD1E03" w:rsidRPr="00776291" w:rsidRDefault="00FD1E03" w:rsidP="00EC40DF">
      <w:pPr>
        <w:pStyle w:val="NoSpacing"/>
        <w:spacing w:line="480" w:lineRule="auto"/>
        <w:rPr>
          <w:i/>
          <w:iCs/>
          <w:sz w:val="24"/>
          <w:szCs w:val="24"/>
        </w:rPr>
      </w:pPr>
      <w:r w:rsidRPr="00776291">
        <w:rPr>
          <w:i/>
          <w:iCs/>
          <w:sz w:val="24"/>
          <w:szCs w:val="24"/>
        </w:rPr>
        <w:t xml:space="preserve">Simulation </w:t>
      </w:r>
    </w:p>
    <w:p w14:paraId="6D932A2B" w14:textId="640A935B" w:rsidR="00F545C4" w:rsidRDefault="00634E16" w:rsidP="00E01F01">
      <w:pPr>
        <w:pStyle w:val="NoSpacing"/>
        <w:spacing w:line="480" w:lineRule="auto"/>
        <w:rPr>
          <w:rFonts w:eastAsia="Calibri"/>
          <w:sz w:val="24"/>
        </w:rPr>
      </w:pPr>
      <w:r>
        <w:rPr>
          <w:rFonts w:eastAsia="Calibri"/>
          <w:sz w:val="24"/>
        </w:rPr>
        <w:t xml:space="preserve">Then, the simulation was developed for </w:t>
      </w:r>
      <w:r w:rsidR="008A7B88">
        <w:rPr>
          <w:rFonts w:eastAsia="Calibri"/>
          <w:sz w:val="24"/>
        </w:rPr>
        <w:t>E</w:t>
      </w:r>
      <w:r>
        <w:rPr>
          <w:rFonts w:eastAsia="Calibri"/>
          <w:sz w:val="24"/>
        </w:rPr>
        <w:t xml:space="preserve">quation </w:t>
      </w:r>
      <w:r w:rsidR="008A7B88">
        <w:rPr>
          <w:rFonts w:eastAsia="Calibri"/>
          <w:sz w:val="24"/>
        </w:rPr>
        <w:t>(</w:t>
      </w:r>
      <w:r>
        <w:rPr>
          <w:rFonts w:eastAsia="Calibri"/>
          <w:sz w:val="24"/>
        </w:rPr>
        <w:t>1</w:t>
      </w:r>
      <w:r w:rsidR="008A7B88">
        <w:rPr>
          <w:rFonts w:eastAsia="Calibri"/>
          <w:sz w:val="24"/>
        </w:rPr>
        <w:t>)</w:t>
      </w:r>
      <w:r>
        <w:rPr>
          <w:rFonts w:eastAsia="Calibri"/>
          <w:sz w:val="24"/>
        </w:rPr>
        <w:t xml:space="preserve"> assuming</w:t>
      </w:r>
      <w:r w:rsidR="005A1394">
        <w:rPr>
          <w:rFonts w:eastAsia="Calibri"/>
          <w:sz w:val="24"/>
        </w:rPr>
        <w:t xml:space="preserve"> </w:t>
      </w:r>
      <w:r w:rsidR="00402358">
        <w:rPr>
          <w:rFonts w:eastAsia="Calibri"/>
          <w:sz w:val="24"/>
        </w:rPr>
        <w:t xml:space="preserve">cattle weights, hay prices, feed prices, </w:t>
      </w:r>
      <w:r w:rsidR="008A7B88">
        <w:rPr>
          <w:rFonts w:eastAsia="Calibri"/>
          <w:sz w:val="24"/>
        </w:rPr>
        <w:t xml:space="preserve">cattle prices, </w:t>
      </w:r>
      <w:r w:rsidR="00851A25">
        <w:rPr>
          <w:rFonts w:eastAsia="Calibri"/>
          <w:sz w:val="24"/>
        </w:rPr>
        <w:t xml:space="preserve">and price premium for </w:t>
      </w:r>
      <w:r w:rsidR="00F165FB">
        <w:rPr>
          <w:rFonts w:eastAsia="Calibri"/>
          <w:sz w:val="24"/>
        </w:rPr>
        <w:t>stocker cattle</w:t>
      </w:r>
      <w:r w:rsidR="00403F7F">
        <w:rPr>
          <w:rFonts w:eastAsia="Calibri"/>
          <w:sz w:val="24"/>
        </w:rPr>
        <w:t xml:space="preserve"> were stochastic</w:t>
      </w:r>
      <w:r w:rsidR="00F165FB">
        <w:rPr>
          <w:rFonts w:eastAsia="Calibri"/>
          <w:sz w:val="24"/>
        </w:rPr>
        <w:t>. Hay prices</w:t>
      </w:r>
      <w:r w:rsidR="00375521">
        <w:rPr>
          <w:rFonts w:eastAsia="Calibri"/>
          <w:sz w:val="24"/>
        </w:rPr>
        <w:t xml:space="preserve"> and feedstuff prices</w:t>
      </w:r>
      <w:r w:rsidR="00F165FB">
        <w:rPr>
          <w:rFonts w:eastAsia="Calibri"/>
          <w:sz w:val="24"/>
        </w:rPr>
        <w:t xml:space="preserve"> were randomly drawn from a </w:t>
      </w:r>
      <w:r w:rsidR="00DF0ADA">
        <w:rPr>
          <w:rFonts w:eastAsia="Calibri"/>
          <w:sz w:val="24"/>
        </w:rPr>
        <w:t>GRKS distribution</w:t>
      </w:r>
      <w:r w:rsidR="000F1C57">
        <w:rPr>
          <w:rFonts w:eastAsia="Calibri"/>
          <w:sz w:val="24"/>
        </w:rPr>
        <w:t xml:space="preserve">. </w:t>
      </w:r>
      <w:r w:rsidR="001F0419" w:rsidRPr="00EF48B9">
        <w:rPr>
          <w:rFonts w:eastAsia="Calibri"/>
          <w:sz w:val="24"/>
        </w:rPr>
        <w:t>The GRKS distribution is useful when minimal information is available about the distribution, requiring only minimum, midpoint, and maximum values as the bounds for the distribution (Richardson 2006).</w:t>
      </w:r>
      <w:r w:rsidR="009E2408">
        <w:rPr>
          <w:rFonts w:eastAsia="Calibri"/>
          <w:sz w:val="24"/>
        </w:rPr>
        <w:t xml:space="preserve"> </w:t>
      </w:r>
      <w:r w:rsidR="001F0419" w:rsidRPr="00EF48B9">
        <w:rPr>
          <w:rFonts w:eastAsia="Calibri"/>
          <w:sz w:val="24"/>
        </w:rPr>
        <w:t>The GRKS distribution is a two-piece normal distribution with 50% of the observations below the midpoint and 2.5% below the minimum value, while 50% of the observations are above the midpoint and 2.5% above the maximum value (Richardson, 2006)</w:t>
      </w:r>
      <w:r w:rsidR="00F545C4">
        <w:rPr>
          <w:rFonts w:eastAsia="Calibri"/>
          <w:sz w:val="24"/>
        </w:rPr>
        <w:t xml:space="preserve"> and frequently used in analyzing beef cattle net returns (Henry et al. 2016;</w:t>
      </w:r>
      <w:r w:rsidR="00F545C4" w:rsidRPr="000626CA">
        <w:rPr>
          <w:rFonts w:eastAsia="Calibri"/>
          <w:sz w:val="24"/>
        </w:rPr>
        <w:t xml:space="preserve"> </w:t>
      </w:r>
      <w:r w:rsidR="00F545C4">
        <w:rPr>
          <w:rFonts w:eastAsia="Calibri"/>
          <w:sz w:val="24"/>
        </w:rPr>
        <w:t xml:space="preserve">McFarlane, Boyer, and </w:t>
      </w:r>
      <w:proofErr w:type="spellStart"/>
      <w:r w:rsidR="00F545C4">
        <w:rPr>
          <w:rFonts w:eastAsia="Calibri"/>
          <w:sz w:val="24"/>
        </w:rPr>
        <w:t>Mulliniks</w:t>
      </w:r>
      <w:proofErr w:type="spellEnd"/>
      <w:r w:rsidR="00F545C4">
        <w:rPr>
          <w:rFonts w:eastAsia="Calibri"/>
          <w:sz w:val="24"/>
        </w:rPr>
        <w:t xml:space="preserve"> 2018; and Boyer et al. 2020).</w:t>
      </w:r>
      <w:r w:rsidR="003B556B">
        <w:rPr>
          <w:rFonts w:eastAsia="Calibri"/>
          <w:sz w:val="24"/>
        </w:rPr>
        <w:t xml:space="preserve"> </w:t>
      </w:r>
      <w:r w:rsidR="00196FD6">
        <w:rPr>
          <w:rFonts w:eastAsia="Calibri"/>
          <w:sz w:val="24"/>
        </w:rPr>
        <w:t>We select a minimum of $25/ton and maximum of $60/ton</w:t>
      </w:r>
      <w:r w:rsidR="00045EBA">
        <w:rPr>
          <w:rFonts w:eastAsia="Calibri"/>
          <w:sz w:val="24"/>
        </w:rPr>
        <w:t xml:space="preserve"> with the mid-point of $45/ton.</w:t>
      </w:r>
      <w:r w:rsidR="00E74414">
        <w:rPr>
          <w:rFonts w:eastAsia="Calibri"/>
          <w:sz w:val="24"/>
        </w:rPr>
        <w:t xml:space="preserve"> These prices were based on producer suggestions of hay prices.</w:t>
      </w:r>
    </w:p>
    <w:p w14:paraId="3D94C2B7" w14:textId="668AB7DF" w:rsidR="00CA2BB8" w:rsidRDefault="003B556B" w:rsidP="00F545C4">
      <w:pPr>
        <w:pStyle w:val="NoSpacing"/>
        <w:spacing w:line="480" w:lineRule="auto"/>
        <w:ind w:firstLine="720"/>
        <w:rPr>
          <w:sz w:val="24"/>
        </w:rPr>
      </w:pPr>
      <w:r>
        <w:rPr>
          <w:rFonts w:eastAsia="Calibri"/>
          <w:sz w:val="24"/>
        </w:rPr>
        <w:t xml:space="preserve">Calves weaning weights were randomly drawn from a truncated normal distribution with the lower and upper bound being the minimum and maximum of the data, respectively. </w:t>
      </w:r>
      <w:r w:rsidR="00C82939">
        <w:rPr>
          <w:rFonts w:eastAsia="Calibri"/>
          <w:sz w:val="24"/>
        </w:rPr>
        <w:t xml:space="preserve">These random weights feed into the price estimate to generate a random cattle price. Finally, </w:t>
      </w:r>
      <w:r w:rsidR="00F13A79">
        <w:rPr>
          <w:rFonts w:eastAsia="Calibri"/>
          <w:sz w:val="24"/>
        </w:rPr>
        <w:t>a truncated normal distribution was used to simulate price premiums for stocker cattle.</w:t>
      </w:r>
      <w:r w:rsidR="006325C1">
        <w:rPr>
          <w:rFonts w:eastAsia="Calibri"/>
          <w:sz w:val="24"/>
        </w:rPr>
        <w:t xml:space="preserve"> </w:t>
      </w:r>
      <w:r w:rsidR="006325C1" w:rsidRPr="002C7EFE">
        <w:rPr>
          <w:color w:val="000000"/>
          <w:sz w:val="24"/>
          <w:szCs w:val="24"/>
        </w:rPr>
        <w:t xml:space="preserve">There are several studies that suggest price premiums for preconditioned calves with a range of reports from zero to $6 per hundred weights (Williams et al. 2012; Williams et al. 2014; Zimmerman et </w:t>
      </w:r>
      <w:r w:rsidR="006325C1" w:rsidRPr="002C7EFE">
        <w:rPr>
          <w:color w:val="000000"/>
          <w:sz w:val="24"/>
          <w:szCs w:val="24"/>
        </w:rPr>
        <w:lastRenderedPageBreak/>
        <w:t>al. 2012; Garber et al. 2022). In this study, it is assumed producers could receive a price premium for cattle that were in a stocker phase before selling.</w:t>
      </w:r>
      <w:r w:rsidR="00F13A79" w:rsidRPr="002C7EFE">
        <w:rPr>
          <w:rFonts w:eastAsia="Calibri"/>
          <w:sz w:val="28"/>
          <w:szCs w:val="24"/>
        </w:rPr>
        <w:t xml:space="preserve"> </w:t>
      </w:r>
      <w:r w:rsidR="00F65340" w:rsidRPr="001C7F06">
        <w:rPr>
          <w:rFonts w:eastAsia="Calibri"/>
          <w:sz w:val="24"/>
        </w:rPr>
        <w:t>The low and higher were selected from the literature as zero to $6/cwt</w:t>
      </w:r>
      <w:r w:rsidR="001C7F06" w:rsidRPr="001C7F06">
        <w:rPr>
          <w:rFonts w:eastAsia="Calibri"/>
          <w:sz w:val="24"/>
        </w:rPr>
        <w:t xml:space="preserve"> (</w:t>
      </w:r>
      <w:r w:rsidR="001C7F06" w:rsidRPr="002C7EFE">
        <w:rPr>
          <w:color w:val="000000"/>
          <w:sz w:val="24"/>
          <w:szCs w:val="24"/>
        </w:rPr>
        <w:t>Williams et al. 2012; Williams et al. 2014; Zimmerman et al. 2012; Garber et al. 2022</w:t>
      </w:r>
      <w:r w:rsidR="001C7F06" w:rsidRPr="001C7F06">
        <w:rPr>
          <w:rFonts w:eastAsia="Calibri"/>
          <w:sz w:val="24"/>
        </w:rPr>
        <w:t>)</w:t>
      </w:r>
      <w:r w:rsidR="00F65340">
        <w:rPr>
          <w:rFonts w:eastAsia="Calibri"/>
          <w:sz w:val="24"/>
        </w:rPr>
        <w:t xml:space="preserve">. </w:t>
      </w:r>
      <w:r w:rsidR="00AB6786">
        <w:rPr>
          <w:rFonts w:eastAsia="Calibri"/>
          <w:sz w:val="24"/>
        </w:rPr>
        <w:t>S</w:t>
      </w:r>
      <w:r w:rsidR="00DE4712" w:rsidRPr="00675DCF" w:rsidDel="00AA6360">
        <w:rPr>
          <w:sz w:val="24"/>
        </w:rPr>
        <w:t>imulation and Econometrics to Analyze Risk (SIMETAR©) was used to develop the distributions and perform the simulations</w:t>
      </w:r>
      <w:r w:rsidR="00DE4712">
        <w:rPr>
          <w:sz w:val="24"/>
        </w:rPr>
        <w:t xml:space="preserve"> (</w:t>
      </w:r>
      <w:r w:rsidR="00DE4712" w:rsidDel="00AA6360">
        <w:rPr>
          <w:sz w:val="24"/>
        </w:rPr>
        <w:t>Richardson et al. 2008</w:t>
      </w:r>
      <w:r w:rsidR="00DE4712">
        <w:rPr>
          <w:sz w:val="24"/>
        </w:rPr>
        <w:t>)</w:t>
      </w:r>
      <w:r w:rsidR="00DE4712" w:rsidRPr="00675DCF" w:rsidDel="00AA6360">
        <w:rPr>
          <w:sz w:val="24"/>
        </w:rPr>
        <w:t xml:space="preserve">. </w:t>
      </w:r>
      <w:r w:rsidR="00DE4712" w:rsidRPr="00675DCF">
        <w:rPr>
          <w:sz w:val="24"/>
        </w:rPr>
        <w:t xml:space="preserve">A total of </w:t>
      </w:r>
      <w:r w:rsidR="00F65340">
        <w:rPr>
          <w:sz w:val="24"/>
        </w:rPr>
        <w:t>1</w:t>
      </w:r>
      <w:r w:rsidR="00DE4712" w:rsidRPr="00675DCF">
        <w:rPr>
          <w:sz w:val="24"/>
        </w:rPr>
        <w:t xml:space="preserve">,000 net return observations were simulated for each scenario. </w:t>
      </w:r>
    </w:p>
    <w:p w14:paraId="17393DD6" w14:textId="3B3DD818" w:rsidR="00AB6786" w:rsidRPr="00EF48B9" w:rsidRDefault="00AB6786" w:rsidP="00AD54F3">
      <w:pPr>
        <w:spacing w:line="480" w:lineRule="auto"/>
        <w:ind w:firstLine="720"/>
      </w:pPr>
      <w:r w:rsidRPr="00EF48B9">
        <w:t xml:space="preserve">Stochastic dominance </w:t>
      </w:r>
      <w:r>
        <w:t xml:space="preserve">then used </w:t>
      </w:r>
      <w:r w:rsidRPr="00EF48B9">
        <w:t xml:space="preserve">to compare the distributions of </w:t>
      </w:r>
      <w:r>
        <w:t>net returns</w:t>
      </w:r>
      <w:r w:rsidRPr="00EF48B9">
        <w:t xml:space="preserve">. In first degree stochastic dominance, the scenario with CDF </w:t>
      </w:r>
      <w:r w:rsidRPr="00EF48B9">
        <w:rPr>
          <w:i/>
        </w:rPr>
        <w:t>F</w:t>
      </w:r>
      <w:r w:rsidRPr="00EF48B9">
        <w:t xml:space="preserve"> dominates another scenario with CDF </w:t>
      </w:r>
      <w:r w:rsidRPr="00EF48B9">
        <w:rPr>
          <w:i/>
        </w:rPr>
        <w:t>G</w:t>
      </w:r>
      <w:r w:rsidRPr="00EF48B9">
        <w:t xml:space="preserve"> if </w:t>
      </w:r>
      <m:oMath>
        <m:r>
          <w:rPr>
            <w:rFonts w:ascii="Cambria Math" w:hAnsi="Cambria Math"/>
          </w:rPr>
          <m:t>F</m:t>
        </m:r>
        <m:d>
          <m:dPr>
            <m:ctrlPr>
              <w:rPr>
                <w:rFonts w:ascii="Cambria Math" w:hAnsi="Cambria Math"/>
                <w:i/>
              </w:rPr>
            </m:ctrlPr>
          </m:dPr>
          <m:e>
            <m:r>
              <w:rPr>
                <w:rFonts w:ascii="Cambria Math" w:hAnsi="Cambria Math"/>
              </w:rPr>
              <m:t>π</m:t>
            </m:r>
          </m:e>
        </m:d>
        <m:r>
          <w:rPr>
            <w:rFonts w:ascii="Cambria Math" w:hAnsi="Cambria Math"/>
          </w:rPr>
          <m:t>≤G</m:t>
        </m:r>
        <m:d>
          <m:dPr>
            <m:ctrlPr>
              <w:rPr>
                <w:rFonts w:ascii="Cambria Math" w:hAnsi="Cambria Math"/>
                <w:i/>
              </w:rPr>
            </m:ctrlPr>
          </m:dPr>
          <m:e>
            <m:r>
              <w:rPr>
                <w:rFonts w:ascii="Cambria Math" w:hAnsi="Cambria Math"/>
              </w:rPr>
              <m:t>π</m:t>
            </m:r>
          </m:e>
        </m:d>
        <m:r>
          <w:rPr>
            <w:rFonts w:ascii="Cambria Math" w:hAnsi="Cambria Math"/>
          </w:rPr>
          <m:t xml:space="preserve"> ∀ π</m:t>
        </m:r>
      </m:oMath>
      <w:r w:rsidRPr="00EF48B9">
        <w:t xml:space="preserve"> (Chavas 2004). First degree stochastic dominance often does not find one scenario to clearly be preferred to another; therefore, second degree stochastic dominance adds the restriction that producers are risk averse, which increases the chance of finding a preferable scenario (</w:t>
      </w:r>
      <w:proofErr w:type="spellStart"/>
      <w:r w:rsidRPr="00EF48B9">
        <w:t>Chavas</w:t>
      </w:r>
      <w:proofErr w:type="spellEnd"/>
      <w:r w:rsidRPr="00EF48B9">
        <w:t xml:space="preserve"> 2004). Second degree stochastic dominance states the scenario with CDF </w:t>
      </w:r>
      <w:r w:rsidRPr="00EF48B9">
        <w:rPr>
          <w:i/>
        </w:rPr>
        <w:t>F</w:t>
      </w:r>
      <w:r w:rsidRPr="00EF48B9">
        <w:t xml:space="preserve"> dominates another scenario with CDF </w:t>
      </w:r>
      <w:r w:rsidRPr="00EF48B9">
        <w:rPr>
          <w:i/>
        </w:rPr>
        <w:t>G</w:t>
      </w:r>
      <w:r w:rsidRPr="00EF48B9">
        <w:t xml:space="preserve"> if </w:t>
      </w:r>
      <w:r w:rsidRPr="00EF48B9">
        <w:rPr>
          <w:i/>
        </w:rPr>
        <w:t>G</w:t>
      </w:r>
      <w:r w:rsidRPr="00EF48B9">
        <w:t xml:space="preserve"> </w:t>
      </w:r>
      <m:oMath>
        <m:nary>
          <m:naryPr>
            <m:limLoc m:val="undOvr"/>
            <m:subHide m:val="1"/>
            <m:supHide m:val="1"/>
            <m:ctrlPr>
              <w:rPr>
                <w:rFonts w:ascii="Cambria Math" w:hAnsi="Cambria Math"/>
                <w:i/>
              </w:rPr>
            </m:ctrlPr>
          </m:naryPr>
          <m:sub/>
          <m:sup/>
          <m:e>
            <m:r>
              <w:rPr>
                <w:rFonts w:ascii="Cambria Math" w:hAnsi="Cambria Math"/>
              </w:rPr>
              <m:t>F</m:t>
            </m:r>
            <m:d>
              <m:dPr>
                <m:ctrlPr>
                  <w:rPr>
                    <w:rFonts w:ascii="Cambria Math" w:hAnsi="Cambria Math"/>
                    <w:i/>
                  </w:rPr>
                </m:ctrlPr>
              </m:dPr>
              <m:e>
                <m:r>
                  <w:rPr>
                    <w:rFonts w:ascii="Cambria Math" w:hAnsi="Cambria Math"/>
                  </w:rPr>
                  <m:t>π</m:t>
                </m:r>
              </m:e>
            </m:d>
          </m:e>
        </m:nary>
        <m:r>
          <w:rPr>
            <w:rFonts w:ascii="Cambria Math" w:hAnsi="Cambria Math"/>
          </w:rPr>
          <m:t>dπ≤</m:t>
        </m:r>
        <m:nary>
          <m:naryPr>
            <m:limLoc m:val="undOvr"/>
            <m:subHide m:val="1"/>
            <m:supHide m:val="1"/>
            <m:ctrlPr>
              <w:rPr>
                <w:rFonts w:ascii="Cambria Math" w:hAnsi="Cambria Math"/>
                <w:i/>
              </w:rPr>
            </m:ctrlPr>
          </m:naryPr>
          <m:sub/>
          <m:sup/>
          <m:e>
            <m:r>
              <w:rPr>
                <w:rFonts w:ascii="Cambria Math" w:hAnsi="Cambria Math"/>
              </w:rPr>
              <m:t>G</m:t>
            </m:r>
            <m:d>
              <m:dPr>
                <m:ctrlPr>
                  <w:rPr>
                    <w:rFonts w:ascii="Cambria Math" w:hAnsi="Cambria Math"/>
                    <w:i/>
                  </w:rPr>
                </m:ctrlPr>
              </m:dPr>
              <m:e>
                <m:r>
                  <w:rPr>
                    <w:rFonts w:ascii="Cambria Math" w:hAnsi="Cambria Math"/>
                  </w:rPr>
                  <m:t>π</m:t>
                </m:r>
              </m:e>
            </m:d>
          </m:e>
        </m:nary>
        <m:r>
          <w:rPr>
            <w:rFonts w:ascii="Cambria Math" w:hAnsi="Cambria Math"/>
          </w:rPr>
          <m:t>dπ ∀ π</m:t>
        </m:r>
      </m:oMath>
      <w:r w:rsidRPr="00EF48B9">
        <w:t xml:space="preserve"> (Chavas, 2004). Stochastic dominance is an effective method of conducting a risk analysis of different production practices (Henry et al. 2016). </w:t>
      </w:r>
    </w:p>
    <w:p w14:paraId="790A1A87" w14:textId="5E2BDC58" w:rsidR="00F50A97" w:rsidRDefault="00F50A97" w:rsidP="00BC2F60">
      <w:pPr>
        <w:spacing w:line="480" w:lineRule="auto"/>
      </w:pPr>
    </w:p>
    <w:p w14:paraId="53B10B16" w14:textId="77777777" w:rsidR="006023AE" w:rsidRDefault="006023AE" w:rsidP="00BC2F60">
      <w:pPr>
        <w:spacing w:line="480" w:lineRule="auto"/>
      </w:pPr>
    </w:p>
    <w:p w14:paraId="790A1A88" w14:textId="2BE8695F" w:rsidR="00F50A97" w:rsidRDefault="004F17E9">
      <w:pPr>
        <w:spacing w:line="480" w:lineRule="auto"/>
        <w:rPr>
          <w:b/>
        </w:rPr>
      </w:pPr>
      <w:r>
        <w:rPr>
          <w:b/>
        </w:rPr>
        <w:t>Results</w:t>
      </w:r>
    </w:p>
    <w:p w14:paraId="0D995A8D" w14:textId="5D43B083" w:rsidR="00B97B1C" w:rsidRPr="00313D01" w:rsidRDefault="00B97B1C" w:rsidP="00AA60DF">
      <w:pPr>
        <w:spacing w:line="480" w:lineRule="auto"/>
        <w:rPr>
          <w:i/>
          <w:iCs/>
        </w:rPr>
      </w:pPr>
      <w:r w:rsidRPr="00313D01">
        <w:rPr>
          <w:i/>
          <w:iCs/>
        </w:rPr>
        <w:t xml:space="preserve">Price Response Function </w:t>
      </w:r>
    </w:p>
    <w:p w14:paraId="3A252B0D" w14:textId="6A2C6E5F" w:rsidR="00842469" w:rsidRDefault="00C51687" w:rsidP="00AA60DF">
      <w:pPr>
        <w:spacing w:line="480" w:lineRule="auto"/>
      </w:pPr>
      <w:r>
        <w:t xml:space="preserve">Table </w:t>
      </w:r>
      <w:r w:rsidR="00D606EE">
        <w:t>2.</w:t>
      </w:r>
      <w:r w:rsidR="0097699F">
        <w:t>7</w:t>
      </w:r>
      <w:r w:rsidR="007566C0">
        <w:t xml:space="preserve"> in Appendix B</w:t>
      </w:r>
      <w:r>
        <w:t xml:space="preserve"> </w:t>
      </w:r>
      <w:r w:rsidR="00842469">
        <w:t>illustrates</w:t>
      </w:r>
      <w:r>
        <w:t xml:space="preserve"> the estimated parameter value</w:t>
      </w:r>
      <w:r w:rsidR="00D22EF5">
        <w:t xml:space="preserve"> results from the regression</w:t>
      </w:r>
      <w:r w:rsidR="00B42F4B">
        <w:t xml:space="preserve">. </w:t>
      </w:r>
      <w:r w:rsidR="00842469">
        <w:t>Various</w:t>
      </w:r>
      <w:r w:rsidR="00B23424">
        <w:t xml:space="preserve"> variables</w:t>
      </w:r>
      <w:r w:rsidR="00842469">
        <w:t xml:space="preserve"> are significant, and the anticipated signs were expected. </w:t>
      </w:r>
      <w:r w:rsidR="00035892">
        <w:t>Heteroskedasticity</w:t>
      </w:r>
      <w:r w:rsidR="00035892" w:rsidDel="00805D91">
        <w:t xml:space="preserve"> </w:t>
      </w:r>
      <w:r w:rsidR="00035892">
        <w:t xml:space="preserve">was present </w:t>
      </w:r>
      <w:r w:rsidR="009D7232">
        <w:t>for year, sex, and majority black hided variables and the model was corrected using multiplicative heteroskedasticity variance equation. Results are reported for the corrected model.</w:t>
      </w:r>
    </w:p>
    <w:p w14:paraId="701D5C57" w14:textId="7BBC0F05" w:rsidR="00C40F51" w:rsidRDefault="00415322" w:rsidP="00381C3C">
      <w:pPr>
        <w:spacing w:line="480" w:lineRule="auto"/>
        <w:ind w:firstLine="720"/>
      </w:pPr>
      <w:r>
        <w:lastRenderedPageBreak/>
        <w:t>When</w:t>
      </w:r>
      <w:r w:rsidR="009C3048">
        <w:t xml:space="preserve"> the average </w:t>
      </w:r>
      <w:r>
        <w:t>weight per head</w:t>
      </w:r>
      <w:r w:rsidR="00EF07A9">
        <w:t xml:space="preserve"> increased, the sale price o</w:t>
      </w:r>
      <w:r w:rsidR="00A549ED">
        <w:t>f</w:t>
      </w:r>
      <w:r w:rsidR="00EF07A9">
        <w:t xml:space="preserve"> the cattle decreased</w:t>
      </w:r>
      <w:r w:rsidR="007F391A">
        <w:t>.</w:t>
      </w:r>
      <w:r w:rsidR="003C053F">
        <w:t xml:space="preserve"> </w:t>
      </w:r>
      <w:r w:rsidR="009D7232">
        <w:t>F</w:t>
      </w:r>
      <w:r w:rsidR="00C84B1D">
        <w:t xml:space="preserve">or every </w:t>
      </w:r>
      <w:r w:rsidR="009C3A15">
        <w:t xml:space="preserve">100 </w:t>
      </w:r>
      <w:r w:rsidR="00C84B1D">
        <w:t>pound</w:t>
      </w:r>
      <w:r w:rsidR="009C3A15">
        <w:t>s</w:t>
      </w:r>
      <w:r w:rsidR="00C84B1D">
        <w:t xml:space="preserve"> increase in weight</w:t>
      </w:r>
      <w:r w:rsidR="007D6390">
        <w:t xml:space="preserve"> per head</w:t>
      </w:r>
      <w:r w:rsidR="004E4563">
        <w:t>, the sale price decreased</w:t>
      </w:r>
      <w:r w:rsidR="001E4624">
        <w:t xml:space="preserve"> by </w:t>
      </w:r>
      <w:r w:rsidR="001E4624" w:rsidRPr="00AE114A">
        <w:t>$</w:t>
      </w:r>
      <w:r w:rsidR="00381C3C" w:rsidRPr="00AE114A">
        <w:t>4/</w:t>
      </w:r>
      <w:r w:rsidR="001E4624" w:rsidRPr="00AE114A">
        <w:t>cwt</w:t>
      </w:r>
      <w:r w:rsidR="00333F6A" w:rsidRPr="00AE114A">
        <w:t>.</w:t>
      </w:r>
      <w:r w:rsidR="0079329D">
        <w:t xml:space="preserve"> This inverse relationship is consistent with previous research</w:t>
      </w:r>
      <w:r w:rsidR="001E55F0">
        <w:t xml:space="preserve"> (</w:t>
      </w:r>
      <w:proofErr w:type="spellStart"/>
      <w:r w:rsidR="005D421E">
        <w:t>Buc</w:t>
      </w:r>
      <w:r w:rsidR="00C16D6D">
        <w:t>cola</w:t>
      </w:r>
      <w:proofErr w:type="spellEnd"/>
      <w:r w:rsidR="00C16D6D">
        <w:t xml:space="preserve"> 1980; Burdine et al. 2014; </w:t>
      </w:r>
      <w:proofErr w:type="spellStart"/>
      <w:r w:rsidR="00C16D6D">
        <w:t>Dhu</w:t>
      </w:r>
      <w:r w:rsidR="005B414D">
        <w:t>yvetter</w:t>
      </w:r>
      <w:proofErr w:type="spellEnd"/>
      <w:r w:rsidR="005B414D">
        <w:t xml:space="preserve"> and Schroeder 2000</w:t>
      </w:r>
      <w:r w:rsidR="00BF4821">
        <w:t>; Marti</w:t>
      </w:r>
      <w:r w:rsidR="00871ABD">
        <w:t>nez, Boyer, and Burdine 2021</w:t>
      </w:r>
      <w:r w:rsidR="005B414D">
        <w:t>).</w:t>
      </w:r>
      <w:r w:rsidR="00333F6A">
        <w:t xml:space="preserve"> </w:t>
      </w:r>
      <w:r w:rsidR="00DC4759">
        <w:t xml:space="preserve">Furthermore, </w:t>
      </w:r>
      <w:r w:rsidR="00B97B1C">
        <w:t>an increase in</w:t>
      </w:r>
      <w:r w:rsidR="00381C3C">
        <w:t xml:space="preserve"> lot size was </w:t>
      </w:r>
      <w:r w:rsidR="00B97B1C">
        <w:t xml:space="preserve">found to </w:t>
      </w:r>
      <w:r w:rsidR="00381C3C">
        <w:t>increase the price of cattle</w:t>
      </w:r>
      <w:r w:rsidR="00B97B1C">
        <w:t>, which is also consistent with previous research</w:t>
      </w:r>
      <w:r w:rsidR="00381C3C">
        <w:t xml:space="preserve">. </w:t>
      </w:r>
    </w:p>
    <w:p w14:paraId="2DC8A680" w14:textId="65F28505" w:rsidR="00E65386" w:rsidRDefault="001A649D" w:rsidP="00E65386">
      <w:pPr>
        <w:spacing w:line="480" w:lineRule="auto"/>
        <w:ind w:firstLine="720"/>
      </w:pPr>
      <w:r>
        <w:t xml:space="preserve">Steer were sold for an estimated premium of </w:t>
      </w:r>
      <w:r w:rsidR="00483185">
        <w:t>$10.92/cwt over h</w:t>
      </w:r>
      <w:r w:rsidR="0059593F">
        <w:t xml:space="preserve">eifers. </w:t>
      </w:r>
      <w:r w:rsidR="00483185">
        <w:t>C</w:t>
      </w:r>
      <w:r w:rsidR="00886536">
        <w:t xml:space="preserve">attle that had the hide color black received </w:t>
      </w:r>
      <w:r w:rsidR="00BE5808">
        <w:t xml:space="preserve">sale </w:t>
      </w:r>
      <w:r w:rsidR="00886536">
        <w:t xml:space="preserve">premiums </w:t>
      </w:r>
      <w:r w:rsidR="00BE5808" w:rsidRPr="00AE114A">
        <w:t>of $</w:t>
      </w:r>
      <w:r w:rsidRPr="00AE114A">
        <w:t>2.63</w:t>
      </w:r>
      <w:r w:rsidR="00BE5808" w:rsidRPr="00AE114A">
        <w:t>/cwt</w:t>
      </w:r>
      <w:r w:rsidR="00EA2BB0" w:rsidRPr="00AE114A">
        <w:t xml:space="preserve"> when compared to nonblack-hided cattle.</w:t>
      </w:r>
      <w:r w:rsidR="00754230" w:rsidRPr="00AE114A">
        <w:t xml:space="preserve"> </w:t>
      </w:r>
      <w:r w:rsidR="00695C17" w:rsidRPr="00AE114A">
        <w:t xml:space="preserve">Cattle that were home </w:t>
      </w:r>
      <w:r w:rsidR="00216571" w:rsidRPr="00AE114A">
        <w:t>raised and</w:t>
      </w:r>
      <w:r w:rsidR="00695C17" w:rsidRPr="00AE114A">
        <w:t xml:space="preserve"> </w:t>
      </w:r>
      <w:r w:rsidR="00FA2F49" w:rsidRPr="00AE114A">
        <w:t>sold by their original producer</w:t>
      </w:r>
      <w:r w:rsidR="00C30880" w:rsidRPr="00AE114A">
        <w:t>, holding all other factors constant,</w:t>
      </w:r>
      <w:r w:rsidR="00FA2F49" w:rsidRPr="00AE114A">
        <w:t xml:space="preserve"> w</w:t>
      </w:r>
      <w:r w:rsidR="00C30880" w:rsidRPr="00AE114A">
        <w:t>ere</w:t>
      </w:r>
      <w:r w:rsidR="00FA2F49" w:rsidRPr="00AE114A">
        <w:t xml:space="preserve"> expected to have an increase</w:t>
      </w:r>
      <w:r w:rsidR="00216571" w:rsidRPr="00AE114A">
        <w:t xml:space="preserve">d </w:t>
      </w:r>
      <w:r w:rsidR="00FA2F49" w:rsidRPr="00AE114A">
        <w:t>sale price</w:t>
      </w:r>
      <w:r w:rsidR="007C18CD" w:rsidRPr="00AE114A">
        <w:t xml:space="preserve"> by </w:t>
      </w:r>
      <w:r w:rsidR="008E3731" w:rsidRPr="00AE114A">
        <w:t>$</w:t>
      </w:r>
      <w:r w:rsidRPr="00AE114A">
        <w:t>1.85</w:t>
      </w:r>
      <w:r w:rsidR="008E3731" w:rsidRPr="00AE114A">
        <w:t>/cwt</w:t>
      </w:r>
      <w:r w:rsidR="00FA2F49">
        <w:t>.</w:t>
      </w:r>
      <w:r w:rsidR="00FD4D54">
        <w:t xml:space="preserve"> </w:t>
      </w:r>
      <w:r w:rsidR="00F60C3D">
        <w:t xml:space="preserve">These results are also what Martinez, Boyer, and Burdine (2021) </w:t>
      </w:r>
      <w:r w:rsidR="00142D03">
        <w:t>observed</w:t>
      </w:r>
      <w:r w:rsidR="00B97B1C">
        <w:t>.</w:t>
      </w:r>
      <w:r w:rsidR="00F60C3D">
        <w:t xml:space="preserve"> </w:t>
      </w:r>
    </w:p>
    <w:p w14:paraId="5482EF2D" w14:textId="78D34EE1" w:rsidR="00AA60DF" w:rsidRDefault="005C7FBB" w:rsidP="009C585B">
      <w:pPr>
        <w:spacing w:line="480" w:lineRule="auto"/>
        <w:ind w:firstLine="720"/>
      </w:pPr>
      <w:r>
        <w:t>All months with the expectation of July were found to be significant relative to December.</w:t>
      </w:r>
      <w:r w:rsidR="009568BA">
        <w:t xml:space="preserve"> Cattle sale prices were on average the highest in October</w:t>
      </w:r>
      <w:r w:rsidR="00E37773">
        <w:t xml:space="preserve"> and the lowest in </w:t>
      </w:r>
      <w:r w:rsidR="00257997">
        <w:t>March.</w:t>
      </w:r>
      <w:r>
        <w:t xml:space="preserve"> </w:t>
      </w:r>
      <w:r w:rsidR="00486D5F">
        <w:t>The months August, September</w:t>
      </w:r>
      <w:r w:rsidR="008E20DC">
        <w:t>, October, and November</w:t>
      </w:r>
      <w:r w:rsidR="00244F84">
        <w:t xml:space="preserve"> result in an increase in price of </w:t>
      </w:r>
      <w:r w:rsidR="008E20DC">
        <w:t>beef cattle sold in Tennessee</w:t>
      </w:r>
      <w:r w:rsidR="00642FAE">
        <w:t xml:space="preserve">. </w:t>
      </w:r>
      <w:r w:rsidR="000E6B94">
        <w:t xml:space="preserve">On the other hand, </w:t>
      </w:r>
      <w:r w:rsidR="005D5C70">
        <w:t>s</w:t>
      </w:r>
      <w:r w:rsidR="000E6B94">
        <w:t>elling cattle in the</w:t>
      </w:r>
      <w:r w:rsidR="005F7D24">
        <w:t xml:space="preserve"> months </w:t>
      </w:r>
      <w:r w:rsidR="005D5C70">
        <w:t>of January through Ju</w:t>
      </w:r>
      <w:r w:rsidR="000E0834">
        <w:t>ne</w:t>
      </w:r>
      <w:r w:rsidR="005D5C70">
        <w:t xml:space="preserve"> </w:t>
      </w:r>
      <w:r w:rsidR="00A977F1">
        <w:t>results in a</w:t>
      </w:r>
      <w:r w:rsidR="004654D3">
        <w:t xml:space="preserve"> decline in the </w:t>
      </w:r>
      <w:r w:rsidR="00A977F1">
        <w:t xml:space="preserve">average </w:t>
      </w:r>
      <w:r w:rsidR="005D5C70">
        <w:t>sale price of beef cattle in Tennessee</w:t>
      </w:r>
      <w:r w:rsidR="001E62E6">
        <w:t xml:space="preserve">. </w:t>
      </w:r>
      <w:r w:rsidR="00AF70E6">
        <w:t>The sale month of Ju</w:t>
      </w:r>
      <w:r w:rsidR="00F31D3C">
        <w:t>ly i</w:t>
      </w:r>
      <w:r w:rsidR="00AF70E6">
        <w:t>s an insignificant variable in predicting the sale price of cattle.</w:t>
      </w:r>
      <w:r w:rsidR="005D5C70">
        <w:t xml:space="preserve"> </w:t>
      </w:r>
    </w:p>
    <w:p w14:paraId="6E2E295F" w14:textId="7CA1EA86" w:rsidR="00376E1B" w:rsidRDefault="00B97B1C" w:rsidP="00584DBE">
      <w:pPr>
        <w:spacing w:line="480" w:lineRule="auto"/>
        <w:ind w:firstLine="720"/>
      </w:pPr>
      <w:r>
        <w:t>Estimated parameters were used to p</w:t>
      </w:r>
      <w:r w:rsidR="00FB5CD3">
        <w:t xml:space="preserve">redict prices for </w:t>
      </w:r>
      <w:r w:rsidR="00E66382">
        <w:t>black-hided and home-raised steer lots</w:t>
      </w:r>
      <w:r w:rsidR="00FB5CD3">
        <w:t xml:space="preserve"> were estimated by stocker length, calving season, and </w:t>
      </w:r>
      <w:r w:rsidR="00277B03">
        <w:t>herd size</w:t>
      </w:r>
      <w:r w:rsidR="00E66382">
        <w:t xml:space="preserve">. These results were based on the average </w:t>
      </w:r>
      <w:r w:rsidR="00FB5CD3">
        <w:t xml:space="preserve">sale </w:t>
      </w:r>
      <w:r w:rsidR="00E66382">
        <w:t>weight and the sale month of the cattle depending on calving season and length of stocker period</w:t>
      </w:r>
      <w:r>
        <w:t xml:space="preserve"> (Table </w:t>
      </w:r>
      <w:r w:rsidR="00D606EE">
        <w:t>2.</w:t>
      </w:r>
      <w:r>
        <w:t>8</w:t>
      </w:r>
      <w:r w:rsidR="007566C0">
        <w:t xml:space="preserve"> in Appendix B</w:t>
      </w:r>
      <w:r>
        <w:t>)</w:t>
      </w:r>
      <w:r w:rsidR="00E66382">
        <w:t xml:space="preserve">. </w:t>
      </w:r>
      <w:r w:rsidR="001D712A">
        <w:t xml:space="preserve">For spring born calves, the expected price for calves would be higher after </w:t>
      </w:r>
      <w:r w:rsidR="003A18A6">
        <w:t xml:space="preserve">a </w:t>
      </w:r>
      <w:r w:rsidR="001D712A">
        <w:t>30</w:t>
      </w:r>
      <w:r w:rsidR="003A18A6">
        <w:t>-</w:t>
      </w:r>
      <w:r w:rsidR="001D712A">
        <w:t xml:space="preserve">day stocker but </w:t>
      </w:r>
      <w:r w:rsidR="00BB3876">
        <w:t xml:space="preserve">these calves were assumed to gain </w:t>
      </w:r>
      <w:r w:rsidR="006608A3">
        <w:t xml:space="preserve">no </w:t>
      </w:r>
      <w:r w:rsidR="00BB3876">
        <w:t xml:space="preserve">weight the first 20 days. They might bring a higher price </w:t>
      </w:r>
      <w:r w:rsidR="00096A70">
        <w:t xml:space="preserve">and have a slightly higher weight </w:t>
      </w:r>
      <w:r w:rsidR="00BB3876">
        <w:t>but have a higher cost</w:t>
      </w:r>
      <w:r w:rsidR="00096A70">
        <w:t xml:space="preserve">. Expected prices decline after </w:t>
      </w:r>
      <w:r w:rsidR="004F7A58">
        <w:t xml:space="preserve">the 30-day stocker period, as expected. </w:t>
      </w:r>
      <w:r w:rsidR="003A18A6">
        <w:t xml:space="preserve">The expected </w:t>
      </w:r>
      <w:r w:rsidR="003A18A6">
        <w:lastRenderedPageBreak/>
        <w:t>price of spring born calves also increases slightly as the herd sizes increases</w:t>
      </w:r>
      <w:r w:rsidR="00353ADB">
        <w:t xml:space="preserve">, which is also expected </w:t>
      </w:r>
      <w:r w:rsidR="000636BC">
        <w:t xml:space="preserve">since producers are getting closer to achieving a 50,000-pound lot of cattle. </w:t>
      </w:r>
    </w:p>
    <w:p w14:paraId="0EAF74F5" w14:textId="40B09937" w:rsidR="007461C0" w:rsidRDefault="00366FC7" w:rsidP="00584DBE">
      <w:pPr>
        <w:spacing w:line="480" w:lineRule="auto"/>
        <w:ind w:firstLine="720"/>
      </w:pPr>
      <w:r>
        <w:t>Fall born calves</w:t>
      </w:r>
      <w:r w:rsidR="001E1CFA">
        <w:t xml:space="preserve"> have a similar trend to spring born calves for selling at weaning and at the 30-day stocker period. Expected prices increase </w:t>
      </w:r>
      <w:r w:rsidR="00394BEC">
        <w:t xml:space="preserve">from weaning to 30-day stocker period. After the 30-day stocker period, the </w:t>
      </w:r>
      <w:r w:rsidR="00275868">
        <w:t xml:space="preserve">expected prices </w:t>
      </w:r>
      <w:r w:rsidR="00D33E1E">
        <w:t>continue</w:t>
      </w:r>
      <w:r w:rsidR="00275868">
        <w:t xml:space="preserve"> to increase through 60-day stocker period and then declines. </w:t>
      </w:r>
      <w:r w:rsidR="00D33E1E">
        <w:t xml:space="preserve">An interesting result is expected prices for fall born calves are higher </w:t>
      </w:r>
      <w:r w:rsidR="000430E3">
        <w:t xml:space="preserve">for stocker periods 30 through 150-day than at weaning. Thus, heavier calves are bringing the same price or higher than lighter calves in the spring. </w:t>
      </w:r>
      <w:r w:rsidR="00CE6714">
        <w:t xml:space="preserve">This is an </w:t>
      </w:r>
      <w:r w:rsidR="00A951BE">
        <w:t>unusual result</w:t>
      </w:r>
      <w:r w:rsidR="00CE6714">
        <w:t xml:space="preserve"> that needs future research to further understand what is happening. Li</w:t>
      </w:r>
      <w:r w:rsidR="00543B78">
        <w:t xml:space="preserve">ke spring born calves, heavier lots of cattle (larger herd sizes) bring a higher price. Finally, </w:t>
      </w:r>
      <w:r w:rsidR="007461C0">
        <w:t xml:space="preserve">Spring born calves brought higher prices on average than fall born calves at weaning. </w:t>
      </w:r>
      <w:r w:rsidR="00543B78">
        <w:t>This is different from previous studies (</w:t>
      </w:r>
      <w:r w:rsidR="00631DE4">
        <w:t>Henry et al</w:t>
      </w:r>
      <w:r w:rsidR="00B91E62">
        <w:t>.</w:t>
      </w:r>
      <w:r w:rsidR="00631DE4">
        <w:t xml:space="preserve"> 201</w:t>
      </w:r>
      <w:r w:rsidR="00600EBC">
        <w:t>6</w:t>
      </w:r>
      <w:r w:rsidR="005B232C">
        <w:t>;</w:t>
      </w:r>
      <w:r w:rsidR="00B91E62">
        <w:t xml:space="preserve"> </w:t>
      </w:r>
      <w:r w:rsidR="00600EBC">
        <w:t xml:space="preserve">Griffith et al. 2017; </w:t>
      </w:r>
      <w:proofErr w:type="spellStart"/>
      <w:r w:rsidR="00B91E62">
        <w:t>Hersom</w:t>
      </w:r>
      <w:proofErr w:type="spellEnd"/>
      <w:r w:rsidR="00B91E62">
        <w:t xml:space="preserve"> and Thrift 2018</w:t>
      </w:r>
      <w:r w:rsidR="00543B78">
        <w:t>).</w:t>
      </w:r>
    </w:p>
    <w:p w14:paraId="72CD9A4C" w14:textId="77777777" w:rsidR="00875BC5" w:rsidRDefault="00875BC5">
      <w:pPr>
        <w:spacing w:line="480" w:lineRule="auto"/>
        <w:rPr>
          <w:b/>
        </w:rPr>
      </w:pPr>
    </w:p>
    <w:p w14:paraId="41AFDBED" w14:textId="2EFE4777" w:rsidR="009E34F5" w:rsidRPr="00787BA0" w:rsidRDefault="006E31FD" w:rsidP="009E34F5">
      <w:pPr>
        <w:spacing w:line="480" w:lineRule="auto"/>
        <w:rPr>
          <w:bCs/>
          <w:i/>
          <w:iCs/>
        </w:rPr>
      </w:pPr>
      <w:r>
        <w:rPr>
          <w:bCs/>
          <w:i/>
          <w:iCs/>
        </w:rPr>
        <w:t xml:space="preserve">Simulation </w:t>
      </w:r>
      <w:r w:rsidR="009E34F5" w:rsidRPr="00787BA0">
        <w:rPr>
          <w:bCs/>
          <w:i/>
          <w:iCs/>
        </w:rPr>
        <w:t xml:space="preserve"> </w:t>
      </w:r>
    </w:p>
    <w:p w14:paraId="33B6A86F" w14:textId="61F27106" w:rsidR="00FE352C" w:rsidRDefault="006E31FD" w:rsidP="00B3270D">
      <w:pPr>
        <w:spacing w:line="480" w:lineRule="auto"/>
        <w:rPr>
          <w:bCs/>
        </w:rPr>
      </w:pPr>
      <w:r>
        <w:rPr>
          <w:bCs/>
        </w:rPr>
        <w:t xml:space="preserve">Figures </w:t>
      </w:r>
      <w:r w:rsidR="00610B8B">
        <w:rPr>
          <w:bCs/>
        </w:rPr>
        <w:t>2.</w:t>
      </w:r>
      <w:r>
        <w:rPr>
          <w:bCs/>
        </w:rPr>
        <w:t>1-</w:t>
      </w:r>
      <w:r w:rsidR="00610B8B">
        <w:rPr>
          <w:bCs/>
        </w:rPr>
        <w:t>2.</w:t>
      </w:r>
      <w:r>
        <w:rPr>
          <w:bCs/>
        </w:rPr>
        <w:t xml:space="preserve">6 </w:t>
      </w:r>
      <w:r w:rsidR="00D01B05">
        <w:rPr>
          <w:bCs/>
        </w:rPr>
        <w:t xml:space="preserve">in Appendix B </w:t>
      </w:r>
      <w:r>
        <w:rPr>
          <w:bCs/>
        </w:rPr>
        <w:t xml:space="preserve">shows the probability </w:t>
      </w:r>
      <w:r w:rsidR="00174530">
        <w:rPr>
          <w:bCs/>
        </w:rPr>
        <w:t xml:space="preserve">net returns being positive for the 36 scenarios in this analysis. Figure </w:t>
      </w:r>
      <w:r w:rsidR="00310052">
        <w:rPr>
          <w:bCs/>
        </w:rPr>
        <w:t>2.</w:t>
      </w:r>
      <w:r w:rsidR="00174530">
        <w:rPr>
          <w:bCs/>
        </w:rPr>
        <w:t>1 show</w:t>
      </w:r>
      <w:r w:rsidR="00310052">
        <w:rPr>
          <w:bCs/>
        </w:rPr>
        <w:t>s</w:t>
      </w:r>
      <w:r w:rsidR="00174530">
        <w:rPr>
          <w:bCs/>
        </w:rPr>
        <w:t xml:space="preserve"> the </w:t>
      </w:r>
      <w:r w:rsidR="00D245A4">
        <w:rPr>
          <w:bCs/>
        </w:rPr>
        <w:t xml:space="preserve">30-head fall calving herd. For this herd, </w:t>
      </w:r>
      <w:r w:rsidR="00413F5D">
        <w:rPr>
          <w:bCs/>
        </w:rPr>
        <w:t xml:space="preserve">the greatest probability for profit occurs when </w:t>
      </w:r>
      <w:r w:rsidR="00F030FA">
        <w:rPr>
          <w:bCs/>
        </w:rPr>
        <w:t>calves</w:t>
      </w:r>
      <w:r w:rsidR="00413F5D">
        <w:rPr>
          <w:bCs/>
        </w:rPr>
        <w:t xml:space="preserve"> </w:t>
      </w:r>
      <w:r w:rsidR="009F4BE0">
        <w:rPr>
          <w:bCs/>
        </w:rPr>
        <w:t>we</w:t>
      </w:r>
      <w:r w:rsidR="00413F5D">
        <w:rPr>
          <w:bCs/>
        </w:rPr>
        <w:t>re sold a</w:t>
      </w:r>
      <w:r w:rsidR="00274637">
        <w:rPr>
          <w:bCs/>
        </w:rPr>
        <w:t>fter</w:t>
      </w:r>
      <w:r w:rsidR="009C4969">
        <w:rPr>
          <w:bCs/>
        </w:rPr>
        <w:t xml:space="preserve"> a</w:t>
      </w:r>
      <w:r w:rsidR="00274637">
        <w:rPr>
          <w:bCs/>
        </w:rPr>
        <w:t xml:space="preserve"> 150-day stocker interval</w:t>
      </w:r>
      <w:r w:rsidR="00D245A4">
        <w:rPr>
          <w:bCs/>
        </w:rPr>
        <w:t xml:space="preserve"> (87%)</w:t>
      </w:r>
      <w:r w:rsidR="00413F5D">
        <w:rPr>
          <w:bCs/>
        </w:rPr>
        <w:t>, and the lowest chance for profit occurs when calves</w:t>
      </w:r>
      <w:r w:rsidR="00F030FA">
        <w:rPr>
          <w:bCs/>
        </w:rPr>
        <w:t xml:space="preserve"> </w:t>
      </w:r>
      <w:r w:rsidR="009F4BE0">
        <w:rPr>
          <w:bCs/>
        </w:rPr>
        <w:t>we</w:t>
      </w:r>
      <w:r w:rsidR="00F030FA">
        <w:rPr>
          <w:bCs/>
        </w:rPr>
        <w:t>re sold after a 3</w:t>
      </w:r>
      <w:r w:rsidR="00C83A90">
        <w:rPr>
          <w:bCs/>
        </w:rPr>
        <w:t>0</w:t>
      </w:r>
      <w:r w:rsidR="00F030FA">
        <w:rPr>
          <w:bCs/>
        </w:rPr>
        <w:t>-day retention period</w:t>
      </w:r>
      <w:r w:rsidR="00D245A4">
        <w:rPr>
          <w:bCs/>
        </w:rPr>
        <w:t xml:space="preserve"> (10%)</w:t>
      </w:r>
      <w:r w:rsidR="009E34F5">
        <w:rPr>
          <w:bCs/>
        </w:rPr>
        <w:t>.</w:t>
      </w:r>
      <w:r w:rsidR="00181EAD">
        <w:rPr>
          <w:bCs/>
        </w:rPr>
        <w:t xml:space="preserve"> </w:t>
      </w:r>
      <w:r w:rsidR="00D245A4">
        <w:rPr>
          <w:bCs/>
        </w:rPr>
        <w:t>The f</w:t>
      </w:r>
      <w:r w:rsidR="00FE352C">
        <w:rPr>
          <w:bCs/>
        </w:rPr>
        <w:t xml:space="preserve">igure demonstrates selling at weaning gives a </w:t>
      </w:r>
      <w:r w:rsidR="0007652E">
        <w:rPr>
          <w:bCs/>
        </w:rPr>
        <w:t>producer</w:t>
      </w:r>
      <w:r w:rsidR="00FE352C">
        <w:rPr>
          <w:bCs/>
        </w:rPr>
        <w:t xml:space="preserve"> a 45% chance of making a positive profit. </w:t>
      </w:r>
      <w:r w:rsidR="00B676CE">
        <w:rPr>
          <w:bCs/>
        </w:rPr>
        <w:t>Similarly, net returns were highest when selling calves after a 150-day grazing period ($70 per head) and lowest for the 30-day grazing period (</w:t>
      </w:r>
      <w:r w:rsidR="003A056C">
        <w:rPr>
          <w:bCs/>
        </w:rPr>
        <w:t xml:space="preserve">-$82 per head) (Table </w:t>
      </w:r>
      <w:r w:rsidR="00303BC4">
        <w:rPr>
          <w:bCs/>
        </w:rPr>
        <w:t>2.</w:t>
      </w:r>
      <w:r w:rsidR="003A056C">
        <w:rPr>
          <w:bCs/>
        </w:rPr>
        <w:t>9</w:t>
      </w:r>
      <w:r w:rsidR="00902F18">
        <w:rPr>
          <w:bCs/>
        </w:rPr>
        <w:t xml:space="preserve"> in Appendix B</w:t>
      </w:r>
      <w:r w:rsidR="003A056C">
        <w:rPr>
          <w:bCs/>
        </w:rPr>
        <w:t xml:space="preserve">). </w:t>
      </w:r>
      <w:r w:rsidR="00FE352C">
        <w:rPr>
          <w:bCs/>
        </w:rPr>
        <w:t>A profit-</w:t>
      </w:r>
      <w:r w:rsidR="00C90D95">
        <w:rPr>
          <w:bCs/>
        </w:rPr>
        <w:t xml:space="preserve"> and utility maximizing </w:t>
      </w:r>
      <w:r w:rsidR="00FE352C">
        <w:rPr>
          <w:bCs/>
        </w:rPr>
        <w:t xml:space="preserve">producer </w:t>
      </w:r>
      <w:r w:rsidR="00C90D95">
        <w:rPr>
          <w:bCs/>
        </w:rPr>
        <w:t xml:space="preserve">would select to retain weaned </w:t>
      </w:r>
      <w:r w:rsidR="00C90D95">
        <w:rPr>
          <w:bCs/>
        </w:rPr>
        <w:lastRenderedPageBreak/>
        <w:t>calves for 150 days</w:t>
      </w:r>
      <w:r w:rsidR="00B676CE">
        <w:rPr>
          <w:bCs/>
        </w:rPr>
        <w:t xml:space="preserve">. </w:t>
      </w:r>
      <w:r w:rsidR="006F2214">
        <w:rPr>
          <w:bCs/>
        </w:rPr>
        <w:t>Figures 2</w:t>
      </w:r>
      <w:r w:rsidR="00310052">
        <w:rPr>
          <w:bCs/>
        </w:rPr>
        <w:t>.2</w:t>
      </w:r>
      <w:r w:rsidR="006F2214">
        <w:rPr>
          <w:bCs/>
        </w:rPr>
        <w:t xml:space="preserve"> and </w:t>
      </w:r>
      <w:r w:rsidR="00310052">
        <w:rPr>
          <w:bCs/>
        </w:rPr>
        <w:t>2.</w:t>
      </w:r>
      <w:r w:rsidR="006F2214">
        <w:rPr>
          <w:bCs/>
        </w:rPr>
        <w:t xml:space="preserve">3 show similar results for fall calving herd that is 60 and 90 head, respectively. Net returns increase as the herd size increases. </w:t>
      </w:r>
    </w:p>
    <w:p w14:paraId="051C4C0E" w14:textId="02335E3E" w:rsidR="009E34F5" w:rsidRDefault="0074347C" w:rsidP="00902F18">
      <w:pPr>
        <w:spacing w:line="480" w:lineRule="auto"/>
        <w:ind w:firstLine="720"/>
        <w:rPr>
          <w:bCs/>
        </w:rPr>
      </w:pPr>
      <w:r>
        <w:rPr>
          <w:bCs/>
        </w:rPr>
        <w:t xml:space="preserve">Spring calving herds also had similar results across herd sizes. The likelihood of </w:t>
      </w:r>
      <w:r w:rsidR="00776B72">
        <w:rPr>
          <w:bCs/>
        </w:rPr>
        <w:t>having a positive net return was highest when selling at weaning (95</w:t>
      </w:r>
      <w:r w:rsidR="00B001AC">
        <w:rPr>
          <w:bCs/>
        </w:rPr>
        <w:t>-96%</w:t>
      </w:r>
      <w:r w:rsidR="00776B72">
        <w:rPr>
          <w:bCs/>
        </w:rPr>
        <w:t>)</w:t>
      </w:r>
      <w:r w:rsidR="00B001AC">
        <w:rPr>
          <w:bCs/>
        </w:rPr>
        <w:t>.</w:t>
      </w:r>
      <w:r w:rsidR="00B178B4">
        <w:rPr>
          <w:bCs/>
        </w:rPr>
        <w:t xml:space="preserve"> The net returns were also highest for this selling </w:t>
      </w:r>
      <w:r w:rsidR="00A05FDD">
        <w:rPr>
          <w:bCs/>
        </w:rPr>
        <w:t>period</w:t>
      </w:r>
      <w:r w:rsidR="00B178B4">
        <w:rPr>
          <w:bCs/>
        </w:rPr>
        <w:t xml:space="preserve"> (Table </w:t>
      </w:r>
      <w:r w:rsidR="00310052">
        <w:rPr>
          <w:bCs/>
        </w:rPr>
        <w:t>2.</w:t>
      </w:r>
      <w:r w:rsidR="00B178B4">
        <w:rPr>
          <w:bCs/>
        </w:rPr>
        <w:t>9</w:t>
      </w:r>
      <w:r w:rsidR="00902F18">
        <w:rPr>
          <w:bCs/>
        </w:rPr>
        <w:t xml:space="preserve"> in Appendix B</w:t>
      </w:r>
      <w:r w:rsidR="00B178B4">
        <w:rPr>
          <w:bCs/>
        </w:rPr>
        <w:t xml:space="preserve">). </w:t>
      </w:r>
      <w:r w:rsidR="00702F50">
        <w:rPr>
          <w:bCs/>
        </w:rPr>
        <w:t xml:space="preserve">Therefore, a profit-maximizing producer would sell their spring born calves at weaning. Also, by first degree stochastic dominance, the utility maximizing producer would also sell their spring born calves at weaning. </w:t>
      </w:r>
      <w:r w:rsidR="009E34F5" w:rsidRPr="000A6981">
        <w:rPr>
          <w:bCs/>
        </w:rPr>
        <w:t xml:space="preserve"> </w:t>
      </w:r>
    </w:p>
    <w:p w14:paraId="428AAAC8" w14:textId="78FD42BE" w:rsidR="009445A4" w:rsidRPr="009445A4" w:rsidRDefault="00B14DDF" w:rsidP="00902F18">
      <w:pPr>
        <w:spacing w:line="480" w:lineRule="auto"/>
        <w:ind w:firstLine="720"/>
        <w:rPr>
          <w:b/>
        </w:rPr>
      </w:pPr>
      <w:r w:rsidRPr="00752F44">
        <w:rPr>
          <w:bCs/>
        </w:rPr>
        <w:t>When compared, the spring</w:t>
      </w:r>
      <w:r w:rsidR="00B96C86">
        <w:rPr>
          <w:bCs/>
        </w:rPr>
        <w:t xml:space="preserve"> </w:t>
      </w:r>
      <w:r w:rsidRPr="00752F44">
        <w:rPr>
          <w:bCs/>
        </w:rPr>
        <w:t xml:space="preserve">calving herd </w:t>
      </w:r>
      <w:r w:rsidR="009F4BE0">
        <w:rPr>
          <w:bCs/>
        </w:rPr>
        <w:t>wa</w:t>
      </w:r>
      <w:r w:rsidRPr="00752F44">
        <w:rPr>
          <w:bCs/>
        </w:rPr>
        <w:t xml:space="preserve">s on average more profitable than the </w:t>
      </w:r>
      <w:r w:rsidR="003423B5" w:rsidRPr="00752F44">
        <w:rPr>
          <w:bCs/>
        </w:rPr>
        <w:t xml:space="preserve">fall-calving herd. These results are </w:t>
      </w:r>
      <w:r w:rsidR="00840FBB">
        <w:rPr>
          <w:bCs/>
        </w:rPr>
        <w:t>different</w:t>
      </w:r>
      <w:r w:rsidR="00752F44">
        <w:rPr>
          <w:bCs/>
        </w:rPr>
        <w:t xml:space="preserve"> </w:t>
      </w:r>
      <w:r w:rsidR="00840FBB">
        <w:rPr>
          <w:bCs/>
        </w:rPr>
        <w:t>from</w:t>
      </w:r>
      <w:r w:rsidR="003423B5" w:rsidRPr="00752F44">
        <w:rPr>
          <w:bCs/>
        </w:rPr>
        <w:t xml:space="preserve"> the </w:t>
      </w:r>
      <w:r w:rsidR="00752F44" w:rsidRPr="00752F44">
        <w:rPr>
          <w:bCs/>
        </w:rPr>
        <w:t>conclusions</w:t>
      </w:r>
      <w:r w:rsidR="003423B5" w:rsidRPr="00752F44">
        <w:rPr>
          <w:bCs/>
        </w:rPr>
        <w:t xml:space="preserve"> found by </w:t>
      </w:r>
      <w:r w:rsidR="00752F44" w:rsidRPr="00752F44">
        <w:rPr>
          <w:bCs/>
        </w:rPr>
        <w:t>Henry et al. (201</w:t>
      </w:r>
      <w:r w:rsidR="00702F50">
        <w:rPr>
          <w:bCs/>
        </w:rPr>
        <w:t>6</w:t>
      </w:r>
      <w:r w:rsidR="00752F44" w:rsidRPr="00752F44">
        <w:rPr>
          <w:bCs/>
        </w:rPr>
        <w:t>)</w:t>
      </w:r>
      <w:r w:rsidR="009F4BE0">
        <w:rPr>
          <w:bCs/>
        </w:rPr>
        <w:t xml:space="preserve"> but </w:t>
      </w:r>
      <w:r w:rsidR="00702F50">
        <w:rPr>
          <w:bCs/>
        </w:rPr>
        <w:t>Henry et al. (2016) did not consider price slides for weight classes.</w:t>
      </w:r>
      <w:r w:rsidR="009F4BE0">
        <w:rPr>
          <w:bCs/>
        </w:rPr>
        <w:t xml:space="preserve"> Producers with defined calving season in this region typical calve in the spring</w:t>
      </w:r>
      <w:r w:rsidR="007745C2">
        <w:rPr>
          <w:bCs/>
        </w:rPr>
        <w:t xml:space="preserve"> and sale calves at weaning</w:t>
      </w:r>
      <w:r w:rsidR="009F4BE0">
        <w:rPr>
          <w:bCs/>
        </w:rPr>
        <w:t xml:space="preserve">, thus, the results align with producer practices.  </w:t>
      </w:r>
    </w:p>
    <w:p w14:paraId="3A4DB4BC" w14:textId="26F67939" w:rsidR="006A18F6" w:rsidRDefault="006A18F6" w:rsidP="006A18F6">
      <w:pPr>
        <w:spacing w:line="480" w:lineRule="auto"/>
      </w:pPr>
    </w:p>
    <w:p w14:paraId="58953F78" w14:textId="77777777" w:rsidR="00902F18" w:rsidRDefault="00902F18" w:rsidP="006A18F6">
      <w:pPr>
        <w:spacing w:line="480" w:lineRule="auto"/>
      </w:pPr>
    </w:p>
    <w:p w14:paraId="35D014ED" w14:textId="7871CE32" w:rsidR="00B34873" w:rsidRDefault="00B34873" w:rsidP="00B34873">
      <w:pPr>
        <w:spacing w:line="480" w:lineRule="auto"/>
        <w:rPr>
          <w:b/>
          <w:bCs/>
        </w:rPr>
      </w:pPr>
      <w:r>
        <w:rPr>
          <w:b/>
          <w:bCs/>
        </w:rPr>
        <w:t xml:space="preserve">Conclusion </w:t>
      </w:r>
    </w:p>
    <w:p w14:paraId="53AC5D55" w14:textId="30F9CE60" w:rsidR="001742F1" w:rsidRDefault="00854AD5" w:rsidP="00B34873">
      <w:pPr>
        <w:spacing w:line="480" w:lineRule="auto"/>
        <w:rPr>
          <w:b/>
          <w:bCs/>
        </w:rPr>
      </w:pPr>
      <w:r>
        <w:rPr>
          <w:color w:val="000000"/>
          <w:highlight w:val="white"/>
        </w:rPr>
        <w:t>T</w:t>
      </w:r>
      <w:r w:rsidR="001742F1">
        <w:rPr>
          <w:color w:val="000000"/>
          <w:highlight w:val="white"/>
        </w:rPr>
        <w:t>his chapter determine</w:t>
      </w:r>
      <w:r>
        <w:rPr>
          <w:color w:val="000000"/>
          <w:highlight w:val="white"/>
        </w:rPr>
        <w:t>d</w:t>
      </w:r>
      <w:r w:rsidR="001742F1">
        <w:rPr>
          <w:color w:val="000000"/>
          <w:highlight w:val="white"/>
        </w:rPr>
        <w:t xml:space="preserve"> the profit-maximizing stocker length for fall and spring born calves within herds of 30, 60, 90 </w:t>
      </w:r>
      <w:r>
        <w:rPr>
          <w:color w:val="000000"/>
          <w:highlight w:val="white"/>
        </w:rPr>
        <w:t>head of cows</w:t>
      </w:r>
      <w:r w:rsidR="001742F1">
        <w:rPr>
          <w:color w:val="000000"/>
          <w:highlight w:val="white"/>
        </w:rPr>
        <w:t xml:space="preserve">. The </w:t>
      </w:r>
      <w:r w:rsidR="001742F1">
        <w:t xml:space="preserve">possible stocker </w:t>
      </w:r>
      <w:r w:rsidR="00C71B14">
        <w:t>lengths were</w:t>
      </w:r>
      <w:r w:rsidR="001742F1">
        <w:t xml:space="preserve"> 30-, 60-, 90-, 120-, and 150-day</w:t>
      </w:r>
      <w:r w:rsidR="00BB5125">
        <w:t>s</w:t>
      </w:r>
      <w:r w:rsidR="001742F1">
        <w:t xml:space="preserve"> post-weaning along with selling calves at weaning. </w:t>
      </w:r>
      <w:r w:rsidR="001742F1">
        <w:rPr>
          <w:color w:val="000000"/>
          <w:highlight w:val="white"/>
        </w:rPr>
        <w:t xml:space="preserve">A simulation model </w:t>
      </w:r>
      <w:r w:rsidR="00BB5125">
        <w:rPr>
          <w:color w:val="000000"/>
          <w:highlight w:val="white"/>
        </w:rPr>
        <w:t>was</w:t>
      </w:r>
      <w:r w:rsidR="001742F1">
        <w:rPr>
          <w:color w:val="000000"/>
          <w:highlight w:val="white"/>
        </w:rPr>
        <w:t xml:space="preserve"> developed that consider</w:t>
      </w:r>
      <w:r w:rsidR="00BB5125">
        <w:rPr>
          <w:color w:val="000000"/>
          <w:highlight w:val="white"/>
        </w:rPr>
        <w:t xml:space="preserve">ed </w:t>
      </w:r>
      <w:r w:rsidR="001742F1">
        <w:rPr>
          <w:color w:val="000000"/>
          <w:highlight w:val="white"/>
        </w:rPr>
        <w:t>stochastic feed prices, cattle weight</w:t>
      </w:r>
      <w:r w:rsidR="00BB5125">
        <w:rPr>
          <w:color w:val="000000"/>
          <w:highlight w:val="white"/>
        </w:rPr>
        <w:t>s</w:t>
      </w:r>
      <w:r w:rsidR="001742F1">
        <w:rPr>
          <w:color w:val="000000"/>
          <w:highlight w:val="white"/>
        </w:rPr>
        <w:t>, and price premiums for cattle to determine</w:t>
      </w:r>
      <w:r w:rsidR="009D7CAE">
        <w:rPr>
          <w:color w:val="000000"/>
          <w:highlight w:val="white"/>
        </w:rPr>
        <w:t xml:space="preserve"> an integrated</w:t>
      </w:r>
      <w:r w:rsidR="00BB5125">
        <w:rPr>
          <w:color w:val="000000"/>
          <w:highlight w:val="white"/>
        </w:rPr>
        <w:t xml:space="preserve"> cow-calf</w:t>
      </w:r>
      <w:r w:rsidR="009D7CAE">
        <w:rPr>
          <w:color w:val="000000"/>
          <w:highlight w:val="white"/>
        </w:rPr>
        <w:t xml:space="preserve"> and stocker</w:t>
      </w:r>
      <w:r w:rsidR="001742F1">
        <w:rPr>
          <w:color w:val="000000"/>
          <w:highlight w:val="white"/>
        </w:rPr>
        <w:t xml:space="preserve"> </w:t>
      </w:r>
      <w:r w:rsidR="00BB5125">
        <w:rPr>
          <w:color w:val="000000"/>
          <w:highlight w:val="white"/>
        </w:rPr>
        <w:t>producer</w:t>
      </w:r>
      <w:r w:rsidR="009D7CAE">
        <w:rPr>
          <w:color w:val="000000"/>
          <w:highlight w:val="white"/>
        </w:rPr>
        <w:t>’s</w:t>
      </w:r>
      <w:r w:rsidR="001742F1">
        <w:rPr>
          <w:color w:val="000000"/>
          <w:highlight w:val="white"/>
        </w:rPr>
        <w:t xml:space="preserve"> optimal decision</w:t>
      </w:r>
      <w:r w:rsidR="00BB5125">
        <w:rPr>
          <w:color w:val="000000"/>
          <w:highlight w:val="white"/>
        </w:rPr>
        <w:t>s</w:t>
      </w:r>
      <w:r w:rsidR="001742F1">
        <w:rPr>
          <w:color w:val="000000"/>
          <w:highlight w:val="white"/>
        </w:rPr>
        <w:t xml:space="preserve">. </w:t>
      </w:r>
    </w:p>
    <w:p w14:paraId="2FCFB311" w14:textId="1A668F7D" w:rsidR="00717241" w:rsidRDefault="00717241" w:rsidP="00160EB2">
      <w:pPr>
        <w:spacing w:line="480" w:lineRule="auto"/>
        <w:ind w:firstLine="720"/>
      </w:pPr>
      <w:r w:rsidRPr="00603E68">
        <w:t>Calving season</w:t>
      </w:r>
      <w:r w:rsidR="00603E68" w:rsidRPr="00603E68">
        <w:t>, s</w:t>
      </w:r>
      <w:r w:rsidRPr="00603E68">
        <w:t>tocker length</w:t>
      </w:r>
      <w:r w:rsidR="00DB64C2">
        <w:t>,</w:t>
      </w:r>
      <w:r w:rsidRPr="00603E68">
        <w:t xml:space="preserve"> and herd size</w:t>
      </w:r>
      <w:r w:rsidR="00603E68" w:rsidRPr="00603E68">
        <w:t xml:space="preserve"> </w:t>
      </w:r>
      <w:r w:rsidR="00603E68">
        <w:t xml:space="preserve">are the main variable determinants of the </w:t>
      </w:r>
      <w:r w:rsidR="00547463">
        <w:t>profitability</w:t>
      </w:r>
      <w:r w:rsidR="00603E68">
        <w:t xml:space="preserve"> </w:t>
      </w:r>
      <w:r w:rsidR="00547463">
        <w:t>of an integrated cow-calf and stocker operation.</w:t>
      </w:r>
      <w:r w:rsidR="009D7CAE">
        <w:t xml:space="preserve"> Calving season impacts feed prices and</w:t>
      </w:r>
      <w:r w:rsidR="002F290C">
        <w:t xml:space="preserve"> </w:t>
      </w:r>
      <w:r w:rsidR="00A7352E">
        <w:t xml:space="preserve">the price </w:t>
      </w:r>
      <w:r w:rsidR="002F290C">
        <w:t>seasonality of when the cattle will be potentially sold.</w:t>
      </w:r>
      <w:r w:rsidR="00A7352E">
        <w:t xml:space="preserve"> The fall-calving herd has the </w:t>
      </w:r>
      <w:r w:rsidR="00A7352E">
        <w:lastRenderedPageBreak/>
        <w:t>higher feed and total combined costs compared to the spring calving herds.</w:t>
      </w:r>
      <w:r w:rsidR="0042538A">
        <w:t xml:space="preserve"> However, the month when the cattle are sold also depends on the length of the stocker period.</w:t>
      </w:r>
      <w:r w:rsidR="0098002F">
        <w:t xml:space="preserve"> The two months with the highest cattle price </w:t>
      </w:r>
      <w:r w:rsidR="00CC43CF">
        <w:t>seasonality</w:t>
      </w:r>
      <w:r w:rsidR="0098002F">
        <w:t xml:space="preserve"> are August and October</w:t>
      </w:r>
      <w:r w:rsidR="00067F96">
        <w:t>. Therefore, fall-born cattle stocked for 60-days and sold in August and spring-born cattle</w:t>
      </w:r>
      <w:r w:rsidR="00CC43CF">
        <w:t xml:space="preserve"> stocked 30 or 60 days and sold in October or November have the highest selling prices. However, </w:t>
      </w:r>
      <w:r w:rsidR="00160EB2">
        <w:t>profitability of the operation depends on other factors like weight of the cattle.</w:t>
      </w:r>
      <w:r w:rsidR="0082545F">
        <w:t xml:space="preserve"> </w:t>
      </w:r>
      <w:r w:rsidR="002C096C">
        <w:t>The spring calving season results in heavier cattle</w:t>
      </w:r>
      <w:r w:rsidR="00A03367">
        <w:t xml:space="preserve"> that have a </w:t>
      </w:r>
      <w:r w:rsidR="00E84DE7">
        <w:t>lower feed cost</w:t>
      </w:r>
      <w:r w:rsidR="00A03367">
        <w:t>, where the fall calving season results in selling cattle when price seasonality is higher depending on the stocker length.</w:t>
      </w:r>
      <w:r w:rsidR="00DC5842">
        <w:t xml:space="preserve"> In </w:t>
      </w:r>
      <w:r w:rsidR="00481D8F">
        <w:t>Tennessee,</w:t>
      </w:r>
      <w:r w:rsidR="00DC5842">
        <w:t xml:space="preserve"> </w:t>
      </w:r>
      <w:r w:rsidR="0082545F">
        <w:t>most</w:t>
      </w:r>
      <w:r w:rsidR="00DC5842">
        <w:t xml:space="preserve"> producers following a defined calving-season</w:t>
      </w:r>
      <w:r w:rsidR="005F282E">
        <w:t xml:space="preserve"> calve in the spring months, which is more profitable according to this research.</w:t>
      </w:r>
      <w:r w:rsidR="00A03367">
        <w:t xml:space="preserve"> </w:t>
      </w:r>
      <w:r w:rsidR="00D25D79">
        <w:t>The fall calving herd h</w:t>
      </w:r>
      <w:r w:rsidR="005F282E">
        <w:t>as the</w:t>
      </w:r>
      <w:r w:rsidR="00D25D79">
        <w:t xml:space="preserve"> higher production cost</w:t>
      </w:r>
      <w:r w:rsidR="0082545F">
        <w:t>, due to increase</w:t>
      </w:r>
      <w:r w:rsidR="003D3738">
        <w:t>d need</w:t>
      </w:r>
      <w:r w:rsidR="0082545F">
        <w:t xml:space="preserve"> for</w:t>
      </w:r>
      <w:r w:rsidR="003D3738">
        <w:t xml:space="preserve"> supplemental</w:t>
      </w:r>
      <w:r w:rsidR="0082545F">
        <w:t xml:space="preserve"> feed</w:t>
      </w:r>
      <w:r w:rsidR="00D25D79">
        <w:t xml:space="preserve">. </w:t>
      </w:r>
      <w:r w:rsidR="00A03367">
        <w:t>When considering</w:t>
      </w:r>
      <w:r w:rsidR="003D3738">
        <w:t xml:space="preserve"> an optimal</w:t>
      </w:r>
      <w:r w:rsidR="00A03367">
        <w:t xml:space="preserve"> length of a stocker period 30 days</w:t>
      </w:r>
      <w:r w:rsidR="00CC5586">
        <w:t xml:space="preserve"> and 60 days</w:t>
      </w:r>
      <w:r w:rsidR="00A03367">
        <w:t xml:space="preserve"> had the </w:t>
      </w:r>
      <w:r w:rsidR="003D3738">
        <w:t>lowest probabili</w:t>
      </w:r>
      <w:r w:rsidR="00CC5586">
        <w:t>ties</w:t>
      </w:r>
      <w:r w:rsidR="003D3738">
        <w:t xml:space="preserve"> for positive profits </w:t>
      </w:r>
      <w:r w:rsidR="00E84DE7">
        <w:t>in both the spring and fall calving herds.</w:t>
      </w:r>
    </w:p>
    <w:p w14:paraId="790A1A8E" w14:textId="21B454D9" w:rsidR="00F50A97" w:rsidRDefault="009D7CAE" w:rsidP="00902F18">
      <w:pPr>
        <w:spacing w:line="480" w:lineRule="auto"/>
        <w:ind w:firstLine="720"/>
      </w:pPr>
      <w:r>
        <w:t>These results could be used by producers to allow for better informed decision making that involves multiple aspects and considerations of successful beef cattle production and marketing.</w:t>
      </w:r>
    </w:p>
    <w:p w14:paraId="790A1A90" w14:textId="5DEFA613" w:rsidR="00F50A97" w:rsidRDefault="009445A4" w:rsidP="00BB5125">
      <w:pPr>
        <w:rPr>
          <w:b/>
        </w:rPr>
      </w:pPr>
      <w:r>
        <w:br w:type="page"/>
      </w:r>
      <w:r w:rsidR="004F17E9">
        <w:rPr>
          <w:b/>
        </w:rPr>
        <w:lastRenderedPageBreak/>
        <w:t>References</w:t>
      </w:r>
    </w:p>
    <w:p w14:paraId="4DC30BAE" w14:textId="77777777" w:rsidR="004448DF" w:rsidRDefault="004448DF" w:rsidP="00BB5125">
      <w:pPr>
        <w:rPr>
          <w:b/>
        </w:rPr>
      </w:pPr>
    </w:p>
    <w:p w14:paraId="790A1A91" w14:textId="22576267" w:rsidR="00F50A97" w:rsidRDefault="004F17E9">
      <w:pPr>
        <w:spacing w:line="480" w:lineRule="auto"/>
        <w:rPr>
          <w:color w:val="000000"/>
          <w:highlight w:val="white"/>
        </w:rPr>
      </w:pPr>
      <w:r>
        <w:rPr>
          <w:color w:val="000000"/>
          <w:highlight w:val="white"/>
        </w:rPr>
        <w:t xml:space="preserve">Anderson, J. D., Lacy, C., Forrest, C. S., </w:t>
      </w:r>
      <w:r w:rsidR="008453CD">
        <w:rPr>
          <w:color w:val="000000"/>
          <w:highlight w:val="white"/>
        </w:rPr>
        <w:t>and</w:t>
      </w:r>
      <w:r>
        <w:rPr>
          <w:color w:val="000000"/>
          <w:highlight w:val="white"/>
        </w:rPr>
        <w:t xml:space="preserve"> Little, R. D. (2004). </w:t>
      </w:r>
      <w:r w:rsidR="00305237">
        <w:rPr>
          <w:color w:val="000000"/>
          <w:highlight w:val="white"/>
        </w:rPr>
        <w:t>“</w:t>
      </w:r>
      <w:r>
        <w:rPr>
          <w:color w:val="000000"/>
          <w:highlight w:val="white"/>
        </w:rPr>
        <w:t xml:space="preserve">Expected utility analysis of </w:t>
      </w:r>
    </w:p>
    <w:p w14:paraId="790A1A92" w14:textId="793CA459" w:rsidR="00F50A97" w:rsidRDefault="004F17E9">
      <w:pPr>
        <w:spacing w:line="480" w:lineRule="auto"/>
        <w:ind w:left="720"/>
      </w:pPr>
      <w:r>
        <w:rPr>
          <w:color w:val="000000"/>
          <w:highlight w:val="white"/>
        </w:rPr>
        <w:t>Stocker cattle ownership versus contract grazing in the Southeast.</w:t>
      </w:r>
      <w:r w:rsidR="00305237">
        <w:rPr>
          <w:color w:val="000000"/>
          <w:highlight w:val="white"/>
        </w:rPr>
        <w:t>”</w:t>
      </w:r>
      <w:r>
        <w:rPr>
          <w:color w:val="000000"/>
          <w:highlight w:val="white"/>
        </w:rPr>
        <w:t> </w:t>
      </w:r>
      <w:r>
        <w:rPr>
          <w:i/>
          <w:color w:val="000000"/>
          <w:highlight w:val="white"/>
        </w:rPr>
        <w:t>Journal of Agricultural and Applied Economics</w:t>
      </w:r>
      <w:r>
        <w:rPr>
          <w:color w:val="000000"/>
          <w:highlight w:val="white"/>
        </w:rPr>
        <w:t>, </w:t>
      </w:r>
      <w:r>
        <w:rPr>
          <w:i/>
          <w:color w:val="000000"/>
          <w:highlight w:val="white"/>
        </w:rPr>
        <w:t>36</w:t>
      </w:r>
      <w:r>
        <w:rPr>
          <w:color w:val="000000"/>
          <w:highlight w:val="white"/>
        </w:rPr>
        <w:t>(3), 719-730. </w:t>
      </w:r>
      <w:r>
        <w:t xml:space="preserve"> </w:t>
      </w:r>
    </w:p>
    <w:p w14:paraId="2F24D39A" w14:textId="339D639D" w:rsidR="005C7CCF" w:rsidRDefault="004F17E9" w:rsidP="005C7CCF">
      <w:pPr>
        <w:spacing w:line="480" w:lineRule="auto"/>
        <w:rPr>
          <w:color w:val="000000"/>
          <w:highlight w:val="white"/>
        </w:rPr>
      </w:pPr>
      <w:proofErr w:type="spellStart"/>
      <w:r>
        <w:rPr>
          <w:color w:val="000000"/>
          <w:highlight w:val="white"/>
        </w:rPr>
        <w:t>Asem-Hiablie</w:t>
      </w:r>
      <w:proofErr w:type="spellEnd"/>
      <w:r>
        <w:rPr>
          <w:color w:val="000000"/>
          <w:highlight w:val="white"/>
        </w:rPr>
        <w:t xml:space="preserve">, S., </w:t>
      </w:r>
      <w:proofErr w:type="spellStart"/>
      <w:r>
        <w:rPr>
          <w:color w:val="000000"/>
          <w:highlight w:val="white"/>
        </w:rPr>
        <w:t>Rotz</w:t>
      </w:r>
      <w:proofErr w:type="spellEnd"/>
      <w:r>
        <w:rPr>
          <w:color w:val="000000"/>
          <w:highlight w:val="white"/>
        </w:rPr>
        <w:t xml:space="preserve">, C. A., Stout, R., </w:t>
      </w:r>
      <w:r w:rsidR="005C7CCF">
        <w:rPr>
          <w:color w:val="000000"/>
          <w:highlight w:val="white"/>
        </w:rPr>
        <w:t>and</w:t>
      </w:r>
      <w:r>
        <w:rPr>
          <w:color w:val="000000"/>
          <w:highlight w:val="white"/>
        </w:rPr>
        <w:t xml:space="preserve"> Place, S. (2018). </w:t>
      </w:r>
      <w:r w:rsidR="00305237">
        <w:rPr>
          <w:color w:val="000000"/>
          <w:highlight w:val="white"/>
        </w:rPr>
        <w:t>“</w:t>
      </w:r>
      <w:r>
        <w:rPr>
          <w:color w:val="000000"/>
          <w:highlight w:val="white"/>
        </w:rPr>
        <w:t xml:space="preserve">Management characteristics of </w:t>
      </w:r>
    </w:p>
    <w:p w14:paraId="790A1A94" w14:textId="5896C444" w:rsidR="00F50A97" w:rsidRPr="005C7CCF" w:rsidRDefault="004F17E9" w:rsidP="005C7CCF">
      <w:pPr>
        <w:spacing w:line="480" w:lineRule="auto"/>
        <w:ind w:left="720"/>
        <w:rPr>
          <w:color w:val="000000"/>
          <w:highlight w:val="white"/>
        </w:rPr>
      </w:pPr>
      <w:r>
        <w:rPr>
          <w:color w:val="000000"/>
          <w:highlight w:val="white"/>
        </w:rPr>
        <w:t>beef cattle production in the eastern United States.</w:t>
      </w:r>
      <w:r w:rsidR="00305237">
        <w:rPr>
          <w:color w:val="000000"/>
          <w:highlight w:val="white"/>
        </w:rPr>
        <w:t>”</w:t>
      </w:r>
      <w:r>
        <w:rPr>
          <w:color w:val="000000"/>
          <w:highlight w:val="white"/>
        </w:rPr>
        <w:t> </w:t>
      </w:r>
      <w:r>
        <w:rPr>
          <w:i/>
          <w:color w:val="000000"/>
          <w:highlight w:val="white"/>
        </w:rPr>
        <w:t>The Professional Animal Scientist</w:t>
      </w:r>
      <w:r>
        <w:rPr>
          <w:color w:val="000000"/>
          <w:highlight w:val="white"/>
        </w:rPr>
        <w:t>, </w:t>
      </w:r>
      <w:r>
        <w:rPr>
          <w:i/>
          <w:color w:val="000000"/>
          <w:highlight w:val="white"/>
        </w:rPr>
        <w:t>34</w:t>
      </w:r>
      <w:r>
        <w:rPr>
          <w:color w:val="000000"/>
          <w:highlight w:val="white"/>
        </w:rPr>
        <w:t>(4), 311-325.</w:t>
      </w:r>
    </w:p>
    <w:p w14:paraId="790A1A95" w14:textId="4017EE85" w:rsidR="00F50A97" w:rsidRDefault="004F17E9">
      <w:pPr>
        <w:spacing w:line="480" w:lineRule="auto"/>
      </w:pPr>
      <w:proofErr w:type="spellStart"/>
      <w:r>
        <w:t>Buccola</w:t>
      </w:r>
      <w:proofErr w:type="spellEnd"/>
      <w:r>
        <w:t xml:space="preserve">, S. T., Bentley, E., </w:t>
      </w:r>
      <w:r w:rsidR="005C7CCF">
        <w:t>and</w:t>
      </w:r>
      <w:r>
        <w:t xml:space="preserve"> </w:t>
      </w:r>
      <w:proofErr w:type="spellStart"/>
      <w:r>
        <w:t>Jessee</w:t>
      </w:r>
      <w:proofErr w:type="spellEnd"/>
      <w:r>
        <w:t xml:space="preserve">, W. B. (1980). </w:t>
      </w:r>
      <w:r w:rsidR="00305237">
        <w:t>“</w:t>
      </w:r>
      <w:r>
        <w:t xml:space="preserve">The role of market price-weight </w:t>
      </w:r>
    </w:p>
    <w:p w14:paraId="790A1A96" w14:textId="14A2E4A0" w:rsidR="00F50A97" w:rsidRDefault="004F17E9">
      <w:pPr>
        <w:spacing w:line="480" w:lineRule="auto"/>
        <w:ind w:left="720"/>
      </w:pPr>
      <w:r>
        <w:t>relationships in optimal beef cattle backgrounding programs.</w:t>
      </w:r>
      <w:r w:rsidR="00305237">
        <w:t>”</w:t>
      </w:r>
      <w:r>
        <w:t xml:space="preserve"> </w:t>
      </w:r>
      <w:r>
        <w:rPr>
          <w:i/>
        </w:rPr>
        <w:t>Journal of Agricultural and Applied Economics, 12</w:t>
      </w:r>
      <w:r>
        <w:t>(1), 65-72.</w:t>
      </w:r>
    </w:p>
    <w:p w14:paraId="1279CEF8" w14:textId="77777777" w:rsidR="001764C0" w:rsidRDefault="006A18F6" w:rsidP="001764C0">
      <w:pPr>
        <w:spacing w:line="480" w:lineRule="auto"/>
      </w:pPr>
      <w:r w:rsidRPr="006A18F6">
        <w:rPr>
          <w:bCs/>
        </w:rPr>
        <w:t>Boyer, C.N.,</w:t>
      </w:r>
      <w:r w:rsidRPr="00D13812">
        <w:t xml:space="preserve"> </w:t>
      </w:r>
      <w:proofErr w:type="spellStart"/>
      <w:r w:rsidRPr="00D13812">
        <w:t>Zechiel</w:t>
      </w:r>
      <w:proofErr w:type="spellEnd"/>
      <w:r w:rsidRPr="00D13812">
        <w:t>,</w:t>
      </w:r>
      <w:r w:rsidR="00D1437B">
        <w:t xml:space="preserve"> K.,</w:t>
      </w:r>
      <w:r w:rsidRPr="00D13812">
        <w:t xml:space="preserve"> Keyser,</w:t>
      </w:r>
      <w:r w:rsidR="00D1437B">
        <w:t xml:space="preserve"> P.D.,</w:t>
      </w:r>
      <w:r w:rsidRPr="00D13812">
        <w:t xml:space="preserve"> Rhinehart,</w:t>
      </w:r>
      <w:r w:rsidR="00D1437B">
        <w:t xml:space="preserve"> </w:t>
      </w:r>
      <w:r w:rsidR="001764C0">
        <w:t>J.,</w:t>
      </w:r>
      <w:r w:rsidRPr="00D13812">
        <w:t xml:space="preserve"> and Bates</w:t>
      </w:r>
      <w:r w:rsidR="001764C0">
        <w:t>, G.</w:t>
      </w:r>
      <w:r w:rsidRPr="00D13812">
        <w:t xml:space="preserve"> </w:t>
      </w:r>
      <w:r w:rsidR="001764C0">
        <w:t>(</w:t>
      </w:r>
      <w:r w:rsidRPr="00D13812">
        <w:t>2020</w:t>
      </w:r>
      <w:r w:rsidR="001764C0">
        <w:t>)</w:t>
      </w:r>
      <w:r w:rsidRPr="00D13812">
        <w:t xml:space="preserve">. “Risk and Returns </w:t>
      </w:r>
    </w:p>
    <w:p w14:paraId="7BDF5E84" w14:textId="2193BC69" w:rsidR="006A18F6" w:rsidRDefault="006A18F6" w:rsidP="001764C0">
      <w:pPr>
        <w:spacing w:line="480" w:lineRule="auto"/>
        <w:ind w:left="720"/>
      </w:pPr>
      <w:r w:rsidRPr="00D13812">
        <w:t xml:space="preserve">from Grazing Beef Cattle on Warm-Season Grasses in Tennessee” </w:t>
      </w:r>
      <w:r w:rsidRPr="00D13812">
        <w:rPr>
          <w:i/>
        </w:rPr>
        <w:t xml:space="preserve">Agronomy Journal </w:t>
      </w:r>
      <w:r w:rsidRPr="00A1629D">
        <w:rPr>
          <w:i/>
          <w:iCs/>
        </w:rPr>
        <w:t>112</w:t>
      </w:r>
      <w:r w:rsidRPr="00D13812">
        <w:t>(1)</w:t>
      </w:r>
      <w:r w:rsidR="00A1629D">
        <w:t xml:space="preserve">, </w:t>
      </w:r>
      <w:r w:rsidRPr="00D13812">
        <w:t>301-308.</w:t>
      </w:r>
    </w:p>
    <w:p w14:paraId="31A9256B" w14:textId="26BBB242" w:rsidR="001764C0" w:rsidRDefault="004F17E9" w:rsidP="001764C0">
      <w:pPr>
        <w:spacing w:line="480" w:lineRule="auto"/>
        <w:rPr>
          <w:color w:val="000000"/>
          <w:highlight w:val="white"/>
        </w:rPr>
      </w:pPr>
      <w:r>
        <w:rPr>
          <w:color w:val="000000"/>
          <w:highlight w:val="white"/>
        </w:rPr>
        <w:t xml:space="preserve">Burdine, K., Maynard, L., </w:t>
      </w:r>
      <w:proofErr w:type="spellStart"/>
      <w:r>
        <w:rPr>
          <w:color w:val="000000"/>
          <w:highlight w:val="white"/>
        </w:rPr>
        <w:t>Halich</w:t>
      </w:r>
      <w:proofErr w:type="spellEnd"/>
      <w:r>
        <w:rPr>
          <w:color w:val="000000"/>
          <w:highlight w:val="white"/>
        </w:rPr>
        <w:t xml:space="preserve">, G., </w:t>
      </w:r>
      <w:r w:rsidR="001764C0">
        <w:rPr>
          <w:color w:val="000000"/>
          <w:highlight w:val="white"/>
        </w:rPr>
        <w:t>and</w:t>
      </w:r>
      <w:r>
        <w:rPr>
          <w:color w:val="000000"/>
          <w:highlight w:val="white"/>
        </w:rPr>
        <w:t xml:space="preserve"> </w:t>
      </w:r>
      <w:proofErr w:type="spellStart"/>
      <w:r>
        <w:rPr>
          <w:color w:val="000000"/>
          <w:highlight w:val="white"/>
        </w:rPr>
        <w:t>Lehmkuhler</w:t>
      </w:r>
      <w:proofErr w:type="spellEnd"/>
      <w:r>
        <w:rPr>
          <w:color w:val="000000"/>
          <w:highlight w:val="white"/>
        </w:rPr>
        <w:t xml:space="preserve">, J. (2014). </w:t>
      </w:r>
      <w:r w:rsidR="00383C37">
        <w:rPr>
          <w:color w:val="000000"/>
          <w:highlight w:val="white"/>
        </w:rPr>
        <w:t>“</w:t>
      </w:r>
      <w:r>
        <w:rPr>
          <w:color w:val="000000"/>
          <w:highlight w:val="white"/>
        </w:rPr>
        <w:t xml:space="preserve">Changing market dynamics </w:t>
      </w:r>
    </w:p>
    <w:p w14:paraId="790A1A98" w14:textId="39CC9AB3" w:rsidR="00F50A97" w:rsidRPr="001764C0" w:rsidRDefault="004F17E9" w:rsidP="001764C0">
      <w:pPr>
        <w:spacing w:line="480" w:lineRule="auto"/>
        <w:ind w:left="720"/>
        <w:rPr>
          <w:color w:val="000000"/>
          <w:highlight w:val="white"/>
        </w:rPr>
      </w:pPr>
      <w:r>
        <w:rPr>
          <w:color w:val="000000"/>
          <w:highlight w:val="white"/>
        </w:rPr>
        <w:t>and value-added premiums in Southeastern feeder cattle markets.</w:t>
      </w:r>
      <w:r w:rsidR="00383C37">
        <w:rPr>
          <w:color w:val="000000"/>
          <w:highlight w:val="white"/>
        </w:rPr>
        <w:t>”</w:t>
      </w:r>
      <w:r>
        <w:rPr>
          <w:color w:val="000000"/>
          <w:highlight w:val="white"/>
        </w:rPr>
        <w:t> </w:t>
      </w:r>
      <w:r>
        <w:rPr>
          <w:i/>
          <w:color w:val="000000"/>
          <w:highlight w:val="white"/>
        </w:rPr>
        <w:t>The Professional Animal Scientist</w:t>
      </w:r>
      <w:r>
        <w:rPr>
          <w:color w:val="000000"/>
          <w:highlight w:val="white"/>
        </w:rPr>
        <w:t>, </w:t>
      </w:r>
      <w:r>
        <w:rPr>
          <w:i/>
          <w:color w:val="000000"/>
          <w:highlight w:val="white"/>
        </w:rPr>
        <w:t>30</w:t>
      </w:r>
      <w:r>
        <w:rPr>
          <w:color w:val="000000"/>
          <w:highlight w:val="white"/>
        </w:rPr>
        <w:t>(3), 354-361.</w:t>
      </w:r>
    </w:p>
    <w:p w14:paraId="790A1A99" w14:textId="75974C8C" w:rsidR="00F50A97" w:rsidRDefault="004F17E9">
      <w:pPr>
        <w:spacing w:line="480" w:lineRule="auto"/>
      </w:pPr>
      <w:r>
        <w:t>Caldwell, J. D., Coffey,</w:t>
      </w:r>
      <w:r w:rsidR="001764C0">
        <w:t xml:space="preserve"> K.P.,</w:t>
      </w:r>
      <w:r>
        <w:t xml:space="preserve"> Jennings,</w:t>
      </w:r>
      <w:r w:rsidR="001764C0">
        <w:t xml:space="preserve"> J.A.,</w:t>
      </w:r>
      <w:r>
        <w:t xml:space="preserve"> Philipp,</w:t>
      </w:r>
      <w:r w:rsidR="001764C0">
        <w:t xml:space="preserve"> D.,</w:t>
      </w:r>
      <w:r>
        <w:t xml:space="preserve"> Young,</w:t>
      </w:r>
      <w:r w:rsidR="001764C0">
        <w:t xml:space="preserve"> A.N.,</w:t>
      </w:r>
      <w:r>
        <w:t xml:space="preserve"> Tucker,</w:t>
      </w:r>
      <w:r w:rsidR="000938B2">
        <w:t xml:space="preserve"> J.D.,</w:t>
      </w:r>
      <w:r>
        <w:t xml:space="preserve">  </w:t>
      </w:r>
    </w:p>
    <w:p w14:paraId="790A1A9A" w14:textId="20498D83" w:rsidR="00F50A97" w:rsidRDefault="004F17E9">
      <w:pPr>
        <w:spacing w:line="480" w:lineRule="auto"/>
        <w:ind w:left="720"/>
      </w:pPr>
      <w:r>
        <w:t>Hubbell,</w:t>
      </w:r>
      <w:r w:rsidR="003920FB">
        <w:t xml:space="preserve"> D.S.,</w:t>
      </w:r>
      <w:r>
        <w:t xml:space="preserve"> Hess,</w:t>
      </w:r>
      <w:r w:rsidR="003920FB">
        <w:t xml:space="preserve"> T.,</w:t>
      </w:r>
      <w:r>
        <w:t xml:space="preserve"> Looper,</w:t>
      </w:r>
      <w:r w:rsidR="003920FB">
        <w:t xml:space="preserve"> M.L.,</w:t>
      </w:r>
      <w:r>
        <w:t xml:space="preserve"> West,</w:t>
      </w:r>
      <w:r w:rsidR="003920FB">
        <w:t xml:space="preserve"> C.P.,</w:t>
      </w:r>
      <w:r>
        <w:t xml:space="preserve"> </w:t>
      </w:r>
      <w:proofErr w:type="spellStart"/>
      <w:r>
        <w:t>Savin</w:t>
      </w:r>
      <w:proofErr w:type="spellEnd"/>
      <w:r>
        <w:t>,</w:t>
      </w:r>
      <w:r w:rsidR="0036327E">
        <w:t xml:space="preserve"> M.C.,</w:t>
      </w:r>
      <w:r>
        <w:t xml:space="preserve"> Popp,</w:t>
      </w:r>
      <w:r w:rsidR="0036327E">
        <w:t xml:space="preserve"> M.P.,</w:t>
      </w:r>
      <w:r>
        <w:t xml:space="preserve"> Kreider,</w:t>
      </w:r>
      <w:r w:rsidR="00B24E1F">
        <w:t xml:space="preserve"> D.L.,</w:t>
      </w:r>
      <w:r>
        <w:t xml:space="preserve"> </w:t>
      </w:r>
      <w:proofErr w:type="spellStart"/>
      <w:r>
        <w:t>Hallford</w:t>
      </w:r>
      <w:proofErr w:type="spellEnd"/>
      <w:r>
        <w:t>,</w:t>
      </w:r>
      <w:r w:rsidR="00B24E1F">
        <w:t xml:space="preserve"> D.M.,</w:t>
      </w:r>
      <w:r>
        <w:t xml:space="preserve"> </w:t>
      </w:r>
      <w:r w:rsidR="00B24E1F">
        <w:t>and</w:t>
      </w:r>
      <w:r>
        <w:t xml:space="preserve"> </w:t>
      </w:r>
      <w:proofErr w:type="spellStart"/>
      <w:r>
        <w:t>Rosenkrans</w:t>
      </w:r>
      <w:proofErr w:type="spellEnd"/>
      <w:r w:rsidR="00B24E1F">
        <w:t>, C.F</w:t>
      </w:r>
      <w:r>
        <w:t xml:space="preserve">. (2013). </w:t>
      </w:r>
      <w:r w:rsidR="007B1F74">
        <w:t>“</w:t>
      </w:r>
      <w:r>
        <w:t xml:space="preserve">Performance by Spring- and Fall-Calving Cows Grazing with Full, Limited, or No Access to Toxic </w:t>
      </w:r>
      <w:proofErr w:type="spellStart"/>
      <w:r>
        <w:t>Neotyphodium</w:t>
      </w:r>
      <w:proofErr w:type="spellEnd"/>
      <w:r>
        <w:t xml:space="preserve"> </w:t>
      </w:r>
      <w:proofErr w:type="spellStart"/>
      <w:r>
        <w:t>Coenophialum</w:t>
      </w:r>
      <w:proofErr w:type="spellEnd"/>
      <w:r>
        <w:t>-Infected Tall Fescue.</w:t>
      </w:r>
      <w:r w:rsidR="007B1F74">
        <w:t>”</w:t>
      </w:r>
      <w:r>
        <w:t xml:space="preserve"> </w:t>
      </w:r>
      <w:r>
        <w:rPr>
          <w:i/>
        </w:rPr>
        <w:t>J</w:t>
      </w:r>
      <w:r w:rsidR="007B1F74">
        <w:rPr>
          <w:i/>
        </w:rPr>
        <w:t>o</w:t>
      </w:r>
      <w:r>
        <w:rPr>
          <w:i/>
        </w:rPr>
        <w:t>urnal of Animal Science,</w:t>
      </w:r>
      <w:r>
        <w:t xml:space="preserve"> </w:t>
      </w:r>
      <w:r>
        <w:rPr>
          <w:i/>
        </w:rPr>
        <w:t>91</w:t>
      </w:r>
      <w:r>
        <w:t>(1), 465–476.</w:t>
      </w:r>
    </w:p>
    <w:p w14:paraId="790A1A9B" w14:textId="1277700B" w:rsidR="00F50A97" w:rsidRDefault="004F17E9">
      <w:pPr>
        <w:spacing w:line="480" w:lineRule="auto"/>
      </w:pPr>
      <w:r>
        <w:t xml:space="preserve">Department of Agricultural </w:t>
      </w:r>
      <w:r w:rsidR="00B8087A">
        <w:t>and</w:t>
      </w:r>
      <w:r>
        <w:t xml:space="preserve"> Resource Economics, University of Tennessee. “Livestock </w:t>
      </w:r>
    </w:p>
    <w:p w14:paraId="790A1A9C" w14:textId="77777777" w:rsidR="00F50A97" w:rsidRDefault="004F17E9">
      <w:pPr>
        <w:spacing w:line="480" w:lineRule="auto"/>
        <w:ind w:firstLine="720"/>
      </w:pPr>
      <w:r>
        <w:t xml:space="preserve">Budgets 2018 &amp; 2021.” Internet site: </w:t>
      </w:r>
      <w:hyperlink r:id="rId23">
        <w:r>
          <w:rPr>
            <w:color w:val="0563C1"/>
            <w:u w:val="single"/>
          </w:rPr>
          <w:t>https://arec.tennessee.edu/extension/budgets.html</w:t>
        </w:r>
      </w:hyperlink>
      <w:r>
        <w:t xml:space="preserve"> </w:t>
      </w:r>
    </w:p>
    <w:p w14:paraId="790A1A9D" w14:textId="77777777" w:rsidR="00F50A97" w:rsidRDefault="004F17E9">
      <w:pPr>
        <w:spacing w:line="480" w:lineRule="auto"/>
        <w:ind w:firstLine="720"/>
      </w:pPr>
      <w:r>
        <w:lastRenderedPageBreak/>
        <w:t>(Accessed July 6, 2021).</w:t>
      </w:r>
    </w:p>
    <w:p w14:paraId="790A1A9E" w14:textId="7C12CE6C" w:rsidR="00F50A97" w:rsidRDefault="004F17E9">
      <w:pPr>
        <w:spacing w:line="480" w:lineRule="auto"/>
      </w:pPr>
      <w:proofErr w:type="spellStart"/>
      <w:r>
        <w:t>Dhuyvetter</w:t>
      </w:r>
      <w:proofErr w:type="spellEnd"/>
      <w:r>
        <w:t>, K. C., Bryant,</w:t>
      </w:r>
      <w:r w:rsidR="00101594">
        <w:t xml:space="preserve"> A.M.,</w:t>
      </w:r>
      <w:r>
        <w:t xml:space="preserve"> </w:t>
      </w:r>
      <w:r w:rsidR="002F1A2C">
        <w:t xml:space="preserve">and </w:t>
      </w:r>
      <w:r>
        <w:t>Blasi</w:t>
      </w:r>
      <w:r w:rsidR="002F1A2C">
        <w:t>, D.A.</w:t>
      </w:r>
      <w:r>
        <w:t xml:space="preserve"> (2013). </w:t>
      </w:r>
      <w:r w:rsidR="00D222B6">
        <w:t>“</w:t>
      </w:r>
      <w:r>
        <w:t xml:space="preserve">Case Study: Preconditioning Beef </w:t>
      </w:r>
    </w:p>
    <w:p w14:paraId="790A1A9F" w14:textId="7EDDC089" w:rsidR="00F50A97" w:rsidRDefault="004F17E9">
      <w:pPr>
        <w:spacing w:line="480" w:lineRule="auto"/>
        <w:ind w:firstLine="720"/>
        <w:rPr>
          <w:i/>
        </w:rPr>
      </w:pPr>
      <w:r>
        <w:t>Calves: Are Expected Premiums Sufficient to Justify the Practice?</w:t>
      </w:r>
      <w:r w:rsidR="00D222B6">
        <w:t>”</w:t>
      </w:r>
      <w:r>
        <w:t xml:space="preserve"> </w:t>
      </w:r>
      <w:r>
        <w:rPr>
          <w:i/>
        </w:rPr>
        <w:t xml:space="preserve">Professional Animal </w:t>
      </w:r>
    </w:p>
    <w:p w14:paraId="790A1AA0" w14:textId="77777777" w:rsidR="00F50A97" w:rsidRDefault="004F17E9">
      <w:pPr>
        <w:spacing w:line="480" w:lineRule="auto"/>
        <w:ind w:left="720"/>
      </w:pPr>
      <w:r>
        <w:rPr>
          <w:i/>
        </w:rPr>
        <w:t>Scientist, 21</w:t>
      </w:r>
      <w:r>
        <w:t>(6), 502-514.</w:t>
      </w:r>
    </w:p>
    <w:p w14:paraId="790A1AA1" w14:textId="26FF497C" w:rsidR="00F50A97" w:rsidRDefault="004F17E9">
      <w:pPr>
        <w:spacing w:line="480" w:lineRule="auto"/>
        <w:rPr>
          <w:color w:val="000000"/>
        </w:rPr>
      </w:pPr>
      <w:proofErr w:type="spellStart"/>
      <w:r>
        <w:rPr>
          <w:color w:val="000000"/>
        </w:rPr>
        <w:t>Dhuyvetter</w:t>
      </w:r>
      <w:proofErr w:type="spellEnd"/>
      <w:r>
        <w:rPr>
          <w:color w:val="000000"/>
        </w:rPr>
        <w:t xml:space="preserve">, K.C., </w:t>
      </w:r>
      <w:r w:rsidR="002F1A2C">
        <w:rPr>
          <w:color w:val="000000"/>
        </w:rPr>
        <w:t>and</w:t>
      </w:r>
      <w:r>
        <w:rPr>
          <w:color w:val="000000"/>
        </w:rPr>
        <w:t xml:space="preserve"> Schroeder</w:t>
      </w:r>
      <w:r w:rsidR="002F1A2C">
        <w:rPr>
          <w:color w:val="000000"/>
        </w:rPr>
        <w:t>, T.C.</w:t>
      </w:r>
      <w:r>
        <w:rPr>
          <w:color w:val="000000"/>
        </w:rPr>
        <w:t xml:space="preserve"> </w:t>
      </w:r>
      <w:r w:rsidR="002F1A2C">
        <w:rPr>
          <w:color w:val="000000"/>
        </w:rPr>
        <w:t>(</w:t>
      </w:r>
      <w:r>
        <w:rPr>
          <w:color w:val="000000"/>
        </w:rPr>
        <w:t>2000</w:t>
      </w:r>
      <w:r w:rsidR="002F1A2C">
        <w:rPr>
          <w:color w:val="000000"/>
        </w:rPr>
        <w:t>)</w:t>
      </w:r>
      <w:r>
        <w:rPr>
          <w:color w:val="000000"/>
        </w:rPr>
        <w:t xml:space="preserve">. “Price – Weight Relationships for Feeder Cattle.” </w:t>
      </w:r>
    </w:p>
    <w:p w14:paraId="790A1AA2" w14:textId="3F88BFC0" w:rsidR="00F50A97" w:rsidRDefault="004F17E9">
      <w:pPr>
        <w:spacing w:line="480" w:lineRule="auto"/>
        <w:ind w:firstLine="720"/>
        <w:rPr>
          <w:rFonts w:ascii="Arial" w:eastAsia="Arial" w:hAnsi="Arial" w:cs="Arial"/>
        </w:rPr>
      </w:pPr>
      <w:r>
        <w:rPr>
          <w:i/>
          <w:color w:val="000000"/>
        </w:rPr>
        <w:t>Canadian Journal of Agricultural Economics</w:t>
      </w:r>
      <w:r>
        <w:rPr>
          <w:color w:val="000000"/>
        </w:rPr>
        <w:t xml:space="preserve"> </w:t>
      </w:r>
      <w:r w:rsidRPr="00530B97">
        <w:rPr>
          <w:i/>
          <w:iCs/>
          <w:color w:val="000000"/>
        </w:rPr>
        <w:t>48</w:t>
      </w:r>
      <w:r w:rsidR="00D222B6">
        <w:rPr>
          <w:color w:val="000000"/>
        </w:rPr>
        <w:t xml:space="preserve">(1), </w:t>
      </w:r>
      <w:r>
        <w:rPr>
          <w:color w:val="000000"/>
        </w:rPr>
        <w:t>299–310</w:t>
      </w:r>
      <w:r>
        <w:rPr>
          <w:rFonts w:ascii="Arial" w:eastAsia="Arial" w:hAnsi="Arial" w:cs="Arial"/>
        </w:rPr>
        <w:t>.</w:t>
      </w:r>
    </w:p>
    <w:p w14:paraId="69CB2F39" w14:textId="7FEC1E1F" w:rsidR="00BD33BB" w:rsidRDefault="00765E10" w:rsidP="00BD33BB">
      <w:pPr>
        <w:spacing w:line="480" w:lineRule="auto"/>
        <w:rPr>
          <w:color w:val="000000"/>
          <w:shd w:val="clear" w:color="auto" w:fill="FFFFFF"/>
        </w:rPr>
      </w:pPr>
      <w:r w:rsidRPr="00765E10">
        <w:rPr>
          <w:color w:val="000000"/>
          <w:shd w:val="clear" w:color="auto" w:fill="FFFFFF"/>
        </w:rPr>
        <w:t xml:space="preserve">Garber, B., </w:t>
      </w:r>
      <w:proofErr w:type="spellStart"/>
      <w:r w:rsidRPr="00765E10">
        <w:rPr>
          <w:color w:val="000000"/>
          <w:shd w:val="clear" w:color="auto" w:fill="FFFFFF"/>
        </w:rPr>
        <w:t>Alwang</w:t>
      </w:r>
      <w:proofErr w:type="spellEnd"/>
      <w:r w:rsidRPr="00765E10">
        <w:rPr>
          <w:color w:val="000000"/>
          <w:shd w:val="clear" w:color="auto" w:fill="FFFFFF"/>
        </w:rPr>
        <w:t xml:space="preserve">, J., Norton, G. W., </w:t>
      </w:r>
      <w:r w:rsidR="002F1A2C">
        <w:rPr>
          <w:color w:val="000000"/>
          <w:shd w:val="clear" w:color="auto" w:fill="FFFFFF"/>
        </w:rPr>
        <w:t>and</w:t>
      </w:r>
      <w:r w:rsidRPr="00765E10">
        <w:rPr>
          <w:color w:val="000000"/>
          <w:shd w:val="clear" w:color="auto" w:fill="FFFFFF"/>
        </w:rPr>
        <w:t xml:space="preserve"> </w:t>
      </w:r>
      <w:proofErr w:type="spellStart"/>
      <w:r w:rsidRPr="00765E10">
        <w:rPr>
          <w:color w:val="000000"/>
          <w:shd w:val="clear" w:color="auto" w:fill="FFFFFF"/>
        </w:rPr>
        <w:t>Bovay</w:t>
      </w:r>
      <w:proofErr w:type="spellEnd"/>
      <w:r w:rsidRPr="00765E10">
        <w:rPr>
          <w:color w:val="000000"/>
          <w:shd w:val="clear" w:color="auto" w:fill="FFFFFF"/>
        </w:rPr>
        <w:t xml:space="preserve">, J. (2022). </w:t>
      </w:r>
      <w:r w:rsidR="00F00818">
        <w:rPr>
          <w:color w:val="000000"/>
          <w:shd w:val="clear" w:color="auto" w:fill="FFFFFF"/>
        </w:rPr>
        <w:t>“</w:t>
      </w:r>
      <w:r w:rsidRPr="00765E10">
        <w:rPr>
          <w:color w:val="000000"/>
          <w:shd w:val="clear" w:color="auto" w:fill="FFFFFF"/>
        </w:rPr>
        <w:t>Beef and the bottom line: The</w:t>
      </w:r>
    </w:p>
    <w:p w14:paraId="700EA02D" w14:textId="2D5A64D3" w:rsidR="001C7DFF" w:rsidRPr="00BD33BB" w:rsidRDefault="00765E10" w:rsidP="00BD33BB">
      <w:pPr>
        <w:spacing w:line="480" w:lineRule="auto"/>
        <w:ind w:left="720"/>
        <w:rPr>
          <w:i/>
          <w:iCs/>
          <w:color w:val="000000"/>
          <w:shd w:val="clear" w:color="auto" w:fill="FFFFFF"/>
        </w:rPr>
      </w:pPr>
      <w:r w:rsidRPr="00765E10">
        <w:rPr>
          <w:color w:val="000000"/>
          <w:shd w:val="clear" w:color="auto" w:fill="FFFFFF"/>
        </w:rPr>
        <w:t>effect of value-added certification on feeder cattle profitability.</w:t>
      </w:r>
      <w:r w:rsidR="00F00818">
        <w:rPr>
          <w:color w:val="000000"/>
          <w:shd w:val="clear" w:color="auto" w:fill="FFFFFF"/>
        </w:rPr>
        <w:t>”</w:t>
      </w:r>
      <w:r w:rsidRPr="00765E10">
        <w:rPr>
          <w:color w:val="000000"/>
          <w:shd w:val="clear" w:color="auto" w:fill="FFFFFF"/>
        </w:rPr>
        <w:t> </w:t>
      </w:r>
      <w:r w:rsidRPr="00765E10">
        <w:rPr>
          <w:i/>
          <w:iCs/>
          <w:color w:val="000000"/>
          <w:shd w:val="clear" w:color="auto" w:fill="FFFFFF"/>
        </w:rPr>
        <w:t>Journal of Agricultural and Applied Economics</w:t>
      </w:r>
      <w:r w:rsidRPr="00765E10">
        <w:rPr>
          <w:color w:val="000000"/>
          <w:shd w:val="clear" w:color="auto" w:fill="FFFFFF"/>
        </w:rPr>
        <w:t xml:space="preserve">, </w:t>
      </w:r>
      <w:r w:rsidR="00BD33BB" w:rsidRPr="004836CB">
        <w:rPr>
          <w:i/>
          <w:iCs/>
          <w:color w:val="000000"/>
          <w:shd w:val="clear" w:color="auto" w:fill="FFFFFF"/>
        </w:rPr>
        <w:t>54</w:t>
      </w:r>
      <w:r w:rsidR="00BD33BB">
        <w:rPr>
          <w:color w:val="000000"/>
          <w:shd w:val="clear" w:color="auto" w:fill="FFFFFF"/>
        </w:rPr>
        <w:t>(1), 157-174.</w:t>
      </w:r>
    </w:p>
    <w:p w14:paraId="33828F06" w14:textId="30BACCDB" w:rsidR="005C1B4C" w:rsidRPr="00D907EA" w:rsidRDefault="0058392E" w:rsidP="0058392E">
      <w:pPr>
        <w:spacing w:line="480" w:lineRule="auto"/>
        <w:rPr>
          <w:rStyle w:val="Emphasis"/>
          <w:i w:val="0"/>
          <w:iCs w:val="0"/>
          <w:color w:val="000000"/>
          <w:shd w:val="clear" w:color="auto" w:fill="FFFFFF"/>
        </w:rPr>
      </w:pPr>
      <w:r>
        <w:rPr>
          <w:color w:val="000000"/>
          <w:shd w:val="clear" w:color="auto" w:fill="FFFFFF"/>
        </w:rPr>
        <w:t>Griffith, A.</w:t>
      </w:r>
      <w:r w:rsidR="005C1B4C">
        <w:rPr>
          <w:color w:val="000000"/>
          <w:shd w:val="clear" w:color="auto" w:fill="FFFFFF"/>
        </w:rPr>
        <w:t xml:space="preserve">P. </w:t>
      </w:r>
      <w:r>
        <w:rPr>
          <w:color w:val="000000"/>
          <w:shd w:val="clear" w:color="auto" w:fill="FFFFFF"/>
        </w:rPr>
        <w:t xml:space="preserve">(2013). </w:t>
      </w:r>
      <w:r w:rsidR="00D907EA">
        <w:rPr>
          <w:color w:val="000000"/>
          <w:shd w:val="clear" w:color="auto" w:fill="FFFFFF"/>
        </w:rPr>
        <w:t>“</w:t>
      </w:r>
      <w:r>
        <w:rPr>
          <w:color w:val="000000"/>
          <w:shd w:val="clear" w:color="auto" w:fill="FFFFFF"/>
        </w:rPr>
        <w:t>Seasonal Prices for Feedstuffs Commonly Utilized in the Midsouth.</w:t>
      </w:r>
      <w:r w:rsidR="00D907EA">
        <w:rPr>
          <w:color w:val="000000"/>
          <w:shd w:val="clear" w:color="auto" w:fill="FFFFFF"/>
        </w:rPr>
        <w:t>”</w:t>
      </w:r>
      <w:r>
        <w:rPr>
          <w:color w:val="000000"/>
          <w:shd w:val="clear" w:color="auto" w:fill="FFFFFF"/>
        </w:rPr>
        <w:t> </w:t>
      </w:r>
      <w:r w:rsidRPr="00D907EA">
        <w:rPr>
          <w:rStyle w:val="Emphasis"/>
          <w:i w:val="0"/>
          <w:iCs w:val="0"/>
          <w:color w:val="000000"/>
          <w:shd w:val="clear" w:color="auto" w:fill="FFFFFF"/>
        </w:rPr>
        <w:t xml:space="preserve">The </w:t>
      </w:r>
    </w:p>
    <w:p w14:paraId="62142AF9" w14:textId="5D6ECB72" w:rsidR="0058392E" w:rsidRDefault="0058392E" w:rsidP="005C1B4C">
      <w:pPr>
        <w:spacing w:line="480" w:lineRule="auto"/>
        <w:ind w:firstLine="720"/>
        <w:rPr>
          <w:rStyle w:val="Emphasis"/>
          <w:color w:val="000000"/>
          <w:shd w:val="clear" w:color="auto" w:fill="FFFFFF"/>
        </w:rPr>
      </w:pPr>
      <w:r w:rsidRPr="00D907EA">
        <w:rPr>
          <w:rStyle w:val="Emphasis"/>
          <w:i w:val="0"/>
          <w:iCs w:val="0"/>
          <w:color w:val="000000"/>
          <w:shd w:val="clear" w:color="auto" w:fill="FFFFFF"/>
        </w:rPr>
        <w:t>University of Tennessee</w:t>
      </w:r>
      <w:r w:rsidR="005C1B4C" w:rsidRPr="00D907EA">
        <w:rPr>
          <w:rStyle w:val="Emphasis"/>
          <w:i w:val="0"/>
          <w:iCs w:val="0"/>
          <w:color w:val="000000"/>
          <w:shd w:val="clear" w:color="auto" w:fill="FFFFFF"/>
        </w:rPr>
        <w:t xml:space="preserve"> Extension Publica</w:t>
      </w:r>
      <w:r w:rsidR="00D907EA" w:rsidRPr="00D907EA">
        <w:rPr>
          <w:rStyle w:val="Emphasis"/>
          <w:i w:val="0"/>
          <w:iCs w:val="0"/>
          <w:color w:val="000000"/>
          <w:shd w:val="clear" w:color="auto" w:fill="FFFFFF"/>
        </w:rPr>
        <w:t>tion</w:t>
      </w:r>
      <w:r w:rsidRPr="00D907EA">
        <w:rPr>
          <w:i/>
          <w:iCs/>
          <w:color w:val="000000"/>
          <w:shd w:val="clear" w:color="auto" w:fill="FFFFFF"/>
        </w:rPr>
        <w:t>, </w:t>
      </w:r>
      <w:r w:rsidR="00D907EA" w:rsidRPr="00D907EA">
        <w:rPr>
          <w:rStyle w:val="Emphasis"/>
          <w:i w:val="0"/>
          <w:iCs w:val="0"/>
          <w:color w:val="000000"/>
          <w:shd w:val="clear" w:color="auto" w:fill="FFFFFF"/>
        </w:rPr>
        <w:t>W296</w:t>
      </w:r>
      <w:r w:rsidR="00D907EA">
        <w:rPr>
          <w:rStyle w:val="Emphasis"/>
          <w:color w:val="000000"/>
          <w:shd w:val="clear" w:color="auto" w:fill="FFFFFF"/>
        </w:rPr>
        <w:t>.</w:t>
      </w:r>
    </w:p>
    <w:p w14:paraId="7A56DE66" w14:textId="77777777" w:rsidR="00F675EF" w:rsidRDefault="00220696" w:rsidP="00220696">
      <w:pPr>
        <w:spacing w:line="480" w:lineRule="auto"/>
        <w:rPr>
          <w:color w:val="000000"/>
          <w:shd w:val="clear" w:color="auto" w:fill="FFFFFF"/>
        </w:rPr>
      </w:pPr>
      <w:r>
        <w:rPr>
          <w:color w:val="000000"/>
          <w:shd w:val="clear" w:color="auto" w:fill="FFFFFF"/>
        </w:rPr>
        <w:t xml:space="preserve">Griffith, A. P., Boyer, C. N., Henry, G. W., Larson, J. A., Smith, S. A., </w:t>
      </w:r>
      <w:r w:rsidR="00F675EF">
        <w:rPr>
          <w:color w:val="000000"/>
          <w:shd w:val="clear" w:color="auto" w:fill="FFFFFF"/>
        </w:rPr>
        <w:t>and</w:t>
      </w:r>
      <w:r>
        <w:rPr>
          <w:color w:val="000000"/>
          <w:shd w:val="clear" w:color="auto" w:fill="FFFFFF"/>
        </w:rPr>
        <w:t xml:space="preserve"> Lewis, K. E. (2017). </w:t>
      </w:r>
    </w:p>
    <w:p w14:paraId="7E7FB1FF" w14:textId="70A79E53" w:rsidR="00220696" w:rsidRPr="005E4FA2" w:rsidRDefault="005C6C72" w:rsidP="00F675EF">
      <w:pPr>
        <w:spacing w:line="480" w:lineRule="auto"/>
        <w:ind w:left="720"/>
        <w:rPr>
          <w:color w:val="000000"/>
          <w:shd w:val="clear" w:color="auto" w:fill="FFFFFF"/>
        </w:rPr>
      </w:pPr>
      <w:r>
        <w:rPr>
          <w:color w:val="000000"/>
          <w:shd w:val="clear" w:color="auto" w:fill="FFFFFF"/>
        </w:rPr>
        <w:t>“</w:t>
      </w:r>
      <w:r w:rsidR="00220696">
        <w:rPr>
          <w:color w:val="000000"/>
          <w:shd w:val="clear" w:color="auto" w:fill="FFFFFF"/>
        </w:rPr>
        <w:t>Fall Versus Spring Calving: Considerations and Profitability Comparison.</w:t>
      </w:r>
      <w:r>
        <w:rPr>
          <w:color w:val="000000"/>
          <w:shd w:val="clear" w:color="auto" w:fill="FFFFFF"/>
        </w:rPr>
        <w:t>”</w:t>
      </w:r>
      <w:r w:rsidR="00BC1996">
        <w:rPr>
          <w:color w:val="000000"/>
          <w:shd w:val="clear" w:color="auto" w:fill="FFFFFF"/>
        </w:rPr>
        <w:t xml:space="preserve"> University</w:t>
      </w:r>
      <w:r>
        <w:rPr>
          <w:color w:val="000000"/>
          <w:shd w:val="clear" w:color="auto" w:fill="FFFFFF"/>
        </w:rPr>
        <w:t xml:space="preserve"> of Tennessee Extension Publication,</w:t>
      </w:r>
      <w:r w:rsidR="00BC1996">
        <w:rPr>
          <w:color w:val="000000"/>
          <w:shd w:val="clear" w:color="auto" w:fill="FFFFFF"/>
        </w:rPr>
        <w:t xml:space="preserve"> </w:t>
      </w:r>
      <w:r w:rsidR="00F675EF">
        <w:rPr>
          <w:color w:val="000000"/>
          <w:shd w:val="clear" w:color="auto" w:fill="FFFFFF"/>
        </w:rPr>
        <w:t>W</w:t>
      </w:r>
      <w:r w:rsidR="00220696">
        <w:rPr>
          <w:color w:val="000000"/>
          <w:shd w:val="clear" w:color="auto" w:fill="FFFFFF"/>
        </w:rPr>
        <w:t>419.</w:t>
      </w:r>
    </w:p>
    <w:p w14:paraId="27992810" w14:textId="76516128" w:rsidR="00B33917" w:rsidRDefault="001C7DFF" w:rsidP="001C7DFF">
      <w:pPr>
        <w:spacing w:line="480" w:lineRule="auto"/>
      </w:pPr>
      <w:r w:rsidRPr="00AB38C6">
        <w:t>Griffith, A.P., Boyer,</w:t>
      </w:r>
      <w:r w:rsidR="00AB38C6">
        <w:t xml:space="preserve"> C.N.,</w:t>
      </w:r>
      <w:r w:rsidRPr="00AB38C6">
        <w:t xml:space="preserve"> and </w:t>
      </w:r>
      <w:proofErr w:type="spellStart"/>
      <w:r w:rsidRPr="00AB38C6">
        <w:t>Pohler</w:t>
      </w:r>
      <w:proofErr w:type="spellEnd"/>
      <w:r w:rsidR="00AB38C6">
        <w:t>, K</w:t>
      </w:r>
      <w:r w:rsidR="00B33917">
        <w:t>.G.</w:t>
      </w:r>
      <w:r w:rsidRPr="00AB38C6">
        <w:t xml:space="preserve"> </w:t>
      </w:r>
      <w:r w:rsidR="00D0739E">
        <w:t>(</w:t>
      </w:r>
      <w:r w:rsidRPr="00AB38C6">
        <w:t>2020</w:t>
      </w:r>
      <w:r w:rsidR="00D0739E">
        <w:t>)</w:t>
      </w:r>
      <w:r w:rsidRPr="00AB38C6">
        <w:t xml:space="preserve">. “Improving Beef Cattle Profitability by </w:t>
      </w:r>
    </w:p>
    <w:p w14:paraId="791FE4F5" w14:textId="3C06DE57" w:rsidR="001C7DFF" w:rsidRDefault="001C7DFF" w:rsidP="00B33917">
      <w:pPr>
        <w:spacing w:line="480" w:lineRule="auto"/>
        <w:ind w:left="720"/>
        <w:rPr>
          <w:color w:val="000000"/>
          <w:u w:val="single"/>
          <w:shd w:val="clear" w:color="auto" w:fill="FFFFFF"/>
        </w:rPr>
      </w:pPr>
      <w:r w:rsidRPr="00AB38C6">
        <w:t>Changing Calving Season Length.” University of Tennessee Extension Publication, W879</w:t>
      </w:r>
      <w:r w:rsidRPr="00D13812">
        <w:t>.</w:t>
      </w:r>
    </w:p>
    <w:p w14:paraId="73287A06" w14:textId="14989A85" w:rsidR="00A975F8" w:rsidRDefault="00A975F8" w:rsidP="00A975F8">
      <w:pPr>
        <w:spacing w:line="480" w:lineRule="auto"/>
        <w:rPr>
          <w:rStyle w:val="NoSpacingChar"/>
          <w:sz w:val="24"/>
          <w:szCs w:val="24"/>
        </w:rPr>
      </w:pPr>
      <w:r w:rsidRPr="00A975F8">
        <w:t>Griffith, A.P.,</w:t>
      </w:r>
      <w:r w:rsidR="007A0F6D">
        <w:t xml:space="preserve"> Boyer,</w:t>
      </w:r>
      <w:r w:rsidRPr="00A975F8">
        <w:rPr>
          <w:b/>
        </w:rPr>
        <w:t xml:space="preserve"> </w:t>
      </w:r>
      <w:r>
        <w:t>C.N.,</w:t>
      </w:r>
      <w:r w:rsidRPr="00A975F8">
        <w:t xml:space="preserve"> and DeLong</w:t>
      </w:r>
      <w:r>
        <w:t xml:space="preserve">, </w:t>
      </w:r>
      <w:r w:rsidR="00476E5A">
        <w:t>K.L.</w:t>
      </w:r>
      <w:r w:rsidRPr="00A975F8">
        <w:t xml:space="preserve"> </w:t>
      </w:r>
      <w:r>
        <w:t>(</w:t>
      </w:r>
      <w:r w:rsidRPr="00A975F8">
        <w:t>2019</w:t>
      </w:r>
      <w:r>
        <w:t>)</w:t>
      </w:r>
      <w:r w:rsidRPr="00A975F8">
        <w:t xml:space="preserve">. </w:t>
      </w:r>
      <w:r w:rsidRPr="00A975F8">
        <w:rPr>
          <w:rStyle w:val="NoSpacingChar"/>
          <w:sz w:val="24"/>
          <w:szCs w:val="24"/>
        </w:rPr>
        <w:t xml:space="preserve">“Reproductive Failure Impact on Retained </w:t>
      </w:r>
    </w:p>
    <w:p w14:paraId="2AB4A820" w14:textId="26B0D85A" w:rsidR="00E14752" w:rsidRDefault="00A975F8" w:rsidP="00A975F8">
      <w:pPr>
        <w:spacing w:line="480" w:lineRule="auto"/>
        <w:ind w:firstLine="720"/>
      </w:pPr>
      <w:r w:rsidRPr="00A975F8">
        <w:rPr>
          <w:rStyle w:val="NoSpacingChar"/>
          <w:sz w:val="24"/>
          <w:szCs w:val="24"/>
        </w:rPr>
        <w:t xml:space="preserve">Beef Heifer Profitability.” </w:t>
      </w:r>
      <w:r w:rsidRPr="00A975F8">
        <w:t>University of Tennessee Extension Publication, W850.</w:t>
      </w:r>
    </w:p>
    <w:p w14:paraId="5DE73B96" w14:textId="3AC803F1" w:rsidR="00337029" w:rsidRDefault="00337029" w:rsidP="00337029">
      <w:pPr>
        <w:spacing w:line="480" w:lineRule="auto"/>
        <w:rPr>
          <w:color w:val="000000"/>
          <w:shd w:val="clear" w:color="auto" w:fill="FFFFFF"/>
        </w:rPr>
      </w:pPr>
      <w:proofErr w:type="spellStart"/>
      <w:r>
        <w:rPr>
          <w:color w:val="000000"/>
          <w:shd w:val="clear" w:color="auto" w:fill="FFFFFF"/>
        </w:rPr>
        <w:t>Harborth</w:t>
      </w:r>
      <w:proofErr w:type="spellEnd"/>
      <w:r>
        <w:rPr>
          <w:color w:val="000000"/>
          <w:shd w:val="clear" w:color="auto" w:fill="FFFFFF"/>
        </w:rPr>
        <w:t xml:space="preserve">, K., Schulz, L., </w:t>
      </w:r>
      <w:proofErr w:type="spellStart"/>
      <w:r>
        <w:rPr>
          <w:color w:val="000000"/>
          <w:shd w:val="clear" w:color="auto" w:fill="FFFFFF"/>
        </w:rPr>
        <w:t>Dhuyvetter</w:t>
      </w:r>
      <w:proofErr w:type="spellEnd"/>
      <w:r>
        <w:rPr>
          <w:color w:val="000000"/>
          <w:shd w:val="clear" w:color="auto" w:fill="FFFFFF"/>
        </w:rPr>
        <w:t xml:space="preserve">, K. C., and Waggoner, J. W. (2010). Current factors </w:t>
      </w:r>
    </w:p>
    <w:p w14:paraId="6968CE62" w14:textId="580A25F2" w:rsidR="00337029" w:rsidRPr="00A975F8" w:rsidRDefault="00337029" w:rsidP="00337029">
      <w:pPr>
        <w:spacing w:line="480" w:lineRule="auto"/>
        <w:ind w:left="720"/>
      </w:pPr>
      <w:r>
        <w:rPr>
          <w:color w:val="000000"/>
          <w:shd w:val="clear" w:color="auto" w:fill="FFFFFF"/>
        </w:rPr>
        <w:t>affecting feeder cattle pricing in Kansas and Missouri cattle markets. </w:t>
      </w:r>
      <w:r>
        <w:rPr>
          <w:rStyle w:val="Emphasis"/>
          <w:color w:val="000000"/>
          <w:shd w:val="clear" w:color="auto" w:fill="FFFFFF"/>
        </w:rPr>
        <w:t>Kansas Agricultural Experiment Station Research Reports</w:t>
      </w:r>
      <w:r>
        <w:rPr>
          <w:color w:val="000000"/>
          <w:shd w:val="clear" w:color="auto" w:fill="FFFFFF"/>
        </w:rPr>
        <w:t xml:space="preserve">, </w:t>
      </w:r>
      <w:r w:rsidR="00433A22" w:rsidRPr="00433A22">
        <w:rPr>
          <w:i/>
          <w:iCs/>
          <w:color w:val="000000"/>
          <w:shd w:val="clear" w:color="auto" w:fill="FFFFFF"/>
        </w:rPr>
        <w:t>1</w:t>
      </w:r>
      <w:r>
        <w:rPr>
          <w:color w:val="000000"/>
          <w:shd w:val="clear" w:color="auto" w:fill="FFFFFF"/>
        </w:rPr>
        <w:t>(1), 1-5.</w:t>
      </w:r>
    </w:p>
    <w:p w14:paraId="2731616A" w14:textId="77777777" w:rsidR="002924B4" w:rsidRDefault="004F17E9" w:rsidP="002924B4">
      <w:pPr>
        <w:spacing w:line="480" w:lineRule="auto"/>
      </w:pPr>
      <w:r>
        <w:t xml:space="preserve">Henry, G. W., Boyer, C. N., Griffith, A. P., Larson, J., Smith, A., </w:t>
      </w:r>
      <w:r w:rsidR="00D0739E">
        <w:t>and</w:t>
      </w:r>
      <w:r>
        <w:t xml:space="preserve"> Lewis, K. (2016). </w:t>
      </w:r>
      <w:r w:rsidR="002924B4">
        <w:t>“</w:t>
      </w:r>
      <w:r>
        <w:t xml:space="preserve">Risk </w:t>
      </w:r>
    </w:p>
    <w:p w14:paraId="790A1AA4" w14:textId="56EDA289" w:rsidR="00F50A97" w:rsidRDefault="004F17E9" w:rsidP="002924B4">
      <w:pPr>
        <w:spacing w:line="480" w:lineRule="auto"/>
        <w:ind w:left="720"/>
      </w:pPr>
      <w:r>
        <w:lastRenderedPageBreak/>
        <w:t>and returns of spring and fall calving for beef cattle in Tennessee.</w:t>
      </w:r>
      <w:r w:rsidR="002924B4">
        <w:t>”</w:t>
      </w:r>
      <w:r w:rsidR="00434B6D">
        <w:t xml:space="preserve"> </w:t>
      </w:r>
      <w:r>
        <w:rPr>
          <w:i/>
        </w:rPr>
        <w:t>Journal of Agricultural and Applied Economics, 48</w:t>
      </w:r>
      <w:r>
        <w:t>(3), 257-278.</w:t>
      </w:r>
    </w:p>
    <w:p w14:paraId="2AF748A1" w14:textId="3CD1E2A5" w:rsidR="00623125" w:rsidRDefault="00B76535" w:rsidP="00B76535">
      <w:pPr>
        <w:spacing w:line="480" w:lineRule="auto"/>
        <w:rPr>
          <w:color w:val="000000"/>
          <w:shd w:val="clear" w:color="auto" w:fill="FFFFFF"/>
        </w:rPr>
      </w:pPr>
      <w:proofErr w:type="spellStart"/>
      <w:r>
        <w:rPr>
          <w:color w:val="000000"/>
          <w:shd w:val="clear" w:color="auto" w:fill="FFFFFF"/>
        </w:rPr>
        <w:t>Hersom</w:t>
      </w:r>
      <w:proofErr w:type="spellEnd"/>
      <w:r>
        <w:rPr>
          <w:color w:val="000000"/>
          <w:shd w:val="clear" w:color="auto" w:fill="FFFFFF"/>
        </w:rPr>
        <w:t xml:space="preserve">, M., and Thrift, T. (2018). </w:t>
      </w:r>
      <w:r w:rsidR="002924B4">
        <w:rPr>
          <w:color w:val="000000"/>
          <w:shd w:val="clear" w:color="auto" w:fill="FFFFFF"/>
        </w:rPr>
        <w:t>“</w:t>
      </w:r>
      <w:r>
        <w:rPr>
          <w:color w:val="000000"/>
          <w:shd w:val="clear" w:color="auto" w:fill="FFFFFF"/>
        </w:rPr>
        <w:t>Factors that Affect Calf Selling Price at Marketing.</w:t>
      </w:r>
      <w:r w:rsidR="002924B4">
        <w:rPr>
          <w:color w:val="000000"/>
          <w:shd w:val="clear" w:color="auto" w:fill="FFFFFF"/>
        </w:rPr>
        <w:t>”</w:t>
      </w:r>
      <w:r w:rsidR="007108DC">
        <w:rPr>
          <w:color w:val="000000"/>
          <w:shd w:val="clear" w:color="auto" w:fill="FFFFFF"/>
        </w:rPr>
        <w:t xml:space="preserve"> </w:t>
      </w:r>
    </w:p>
    <w:p w14:paraId="7ACF3E6C" w14:textId="5BB7885D" w:rsidR="00B76535" w:rsidRPr="00B76535" w:rsidRDefault="007108DC" w:rsidP="00623125">
      <w:pPr>
        <w:spacing w:line="480" w:lineRule="auto"/>
        <w:ind w:firstLine="720"/>
        <w:rPr>
          <w:i/>
          <w:iCs/>
          <w:color w:val="000000"/>
          <w:shd w:val="clear" w:color="auto" w:fill="FFFFFF"/>
        </w:rPr>
      </w:pPr>
      <w:r>
        <w:rPr>
          <w:color w:val="000000"/>
          <w:shd w:val="clear" w:color="auto" w:fill="FFFFFF"/>
        </w:rPr>
        <w:t>University of Florida Extension Publication</w:t>
      </w:r>
      <w:r w:rsidR="00B76535">
        <w:rPr>
          <w:color w:val="000000"/>
          <w:shd w:val="clear" w:color="auto" w:fill="FFFFFF"/>
        </w:rPr>
        <w:t xml:space="preserve">, </w:t>
      </w:r>
      <w:r w:rsidR="00623125">
        <w:rPr>
          <w:color w:val="000000"/>
          <w:shd w:val="clear" w:color="auto" w:fill="FFFFFF"/>
        </w:rPr>
        <w:t>AN278</w:t>
      </w:r>
      <w:r w:rsidR="00B76535">
        <w:rPr>
          <w:color w:val="000000"/>
          <w:shd w:val="clear" w:color="auto" w:fill="FFFFFF"/>
        </w:rPr>
        <w:t>.</w:t>
      </w:r>
    </w:p>
    <w:p w14:paraId="5999F192" w14:textId="4B73C084" w:rsidR="00354BF3" w:rsidRDefault="00354BF3" w:rsidP="00354BF3">
      <w:pPr>
        <w:spacing w:line="480" w:lineRule="auto"/>
        <w:rPr>
          <w:color w:val="000000"/>
          <w:shd w:val="clear" w:color="auto" w:fill="FFFFFF"/>
        </w:rPr>
      </w:pPr>
      <w:r>
        <w:rPr>
          <w:color w:val="000000"/>
          <w:shd w:val="clear" w:color="auto" w:fill="FFFFFF"/>
        </w:rPr>
        <w:t xml:space="preserve">Lacy, C. R., Knight, C. H., &amp; </w:t>
      </w:r>
      <w:proofErr w:type="spellStart"/>
      <w:r>
        <w:rPr>
          <w:color w:val="000000"/>
          <w:shd w:val="clear" w:color="auto" w:fill="FFFFFF"/>
        </w:rPr>
        <w:t>Mckissick</w:t>
      </w:r>
      <w:proofErr w:type="spellEnd"/>
      <w:r>
        <w:rPr>
          <w:color w:val="000000"/>
          <w:shd w:val="clear" w:color="auto" w:fill="FFFFFF"/>
        </w:rPr>
        <w:t xml:space="preserve">, J. C. (2017). </w:t>
      </w:r>
      <w:r w:rsidR="00434B6D">
        <w:rPr>
          <w:color w:val="000000"/>
          <w:shd w:val="clear" w:color="auto" w:fill="FFFFFF"/>
        </w:rPr>
        <w:t>“</w:t>
      </w:r>
      <w:r>
        <w:rPr>
          <w:color w:val="000000"/>
          <w:shd w:val="clear" w:color="auto" w:fill="FFFFFF"/>
        </w:rPr>
        <w:t>Profitable Cattle Marketing for the Cow-</w:t>
      </w:r>
    </w:p>
    <w:p w14:paraId="43FB98FA" w14:textId="1008A3E6" w:rsidR="00354BF3" w:rsidRDefault="00354BF3" w:rsidP="00354BF3">
      <w:pPr>
        <w:spacing w:line="480" w:lineRule="auto"/>
        <w:ind w:firstLine="720"/>
        <w:rPr>
          <w:color w:val="000000"/>
          <w:shd w:val="clear" w:color="auto" w:fill="FFFFFF"/>
        </w:rPr>
      </w:pPr>
      <w:r>
        <w:rPr>
          <w:color w:val="000000"/>
          <w:shd w:val="clear" w:color="auto" w:fill="FFFFFF"/>
        </w:rPr>
        <w:t>Calf Producer.</w:t>
      </w:r>
      <w:r w:rsidR="00434B6D">
        <w:rPr>
          <w:color w:val="000000"/>
          <w:shd w:val="clear" w:color="auto" w:fill="FFFFFF"/>
        </w:rPr>
        <w:t>”</w:t>
      </w:r>
      <w:r>
        <w:rPr>
          <w:color w:val="000000"/>
          <w:shd w:val="clear" w:color="auto" w:fill="FFFFFF"/>
        </w:rPr>
        <w:t> </w:t>
      </w:r>
      <w:r>
        <w:rPr>
          <w:rStyle w:val="Emphasis"/>
          <w:color w:val="000000"/>
          <w:shd w:val="clear" w:color="auto" w:fill="FFFFFF"/>
        </w:rPr>
        <w:t>UGA Extension</w:t>
      </w:r>
      <w:r>
        <w:rPr>
          <w:color w:val="000000"/>
          <w:shd w:val="clear" w:color="auto" w:fill="FFFFFF"/>
        </w:rPr>
        <w:t>, (1078).</w:t>
      </w:r>
    </w:p>
    <w:p w14:paraId="0C354F13" w14:textId="2D01250F" w:rsidR="00434B6D" w:rsidRDefault="00600EBC" w:rsidP="00434B6D">
      <w:pPr>
        <w:spacing w:line="480" w:lineRule="auto"/>
        <w:rPr>
          <w:color w:val="000000"/>
          <w:shd w:val="clear" w:color="auto" w:fill="FFFFFF"/>
        </w:rPr>
      </w:pPr>
      <w:r>
        <w:rPr>
          <w:color w:val="000000"/>
          <w:shd w:val="clear" w:color="auto" w:fill="FFFFFF"/>
        </w:rPr>
        <w:t xml:space="preserve">Lambert, C. D., McNulty, M. S., Grunewald, O. C., &amp; Corah, L. R. (1989). </w:t>
      </w:r>
      <w:r w:rsidR="00434B6D">
        <w:rPr>
          <w:color w:val="000000"/>
          <w:shd w:val="clear" w:color="auto" w:fill="FFFFFF"/>
        </w:rPr>
        <w:t>“</w:t>
      </w:r>
      <w:r>
        <w:rPr>
          <w:color w:val="000000"/>
          <w:shd w:val="clear" w:color="auto" w:fill="FFFFFF"/>
        </w:rPr>
        <w:t xml:space="preserve">An analysis of </w:t>
      </w:r>
    </w:p>
    <w:p w14:paraId="11118E8C" w14:textId="77D6F300" w:rsidR="00600EBC" w:rsidRPr="00434B6D" w:rsidRDefault="00600EBC" w:rsidP="00434B6D">
      <w:pPr>
        <w:spacing w:line="480" w:lineRule="auto"/>
        <w:ind w:firstLine="720"/>
        <w:rPr>
          <w:color w:val="000000"/>
          <w:shd w:val="clear" w:color="auto" w:fill="FFFFFF"/>
        </w:rPr>
      </w:pPr>
      <w:r>
        <w:rPr>
          <w:color w:val="000000"/>
          <w:shd w:val="clear" w:color="auto" w:fill="FFFFFF"/>
        </w:rPr>
        <w:t>feeder cattle price differentials.</w:t>
      </w:r>
      <w:r w:rsidR="00434B6D">
        <w:rPr>
          <w:color w:val="000000"/>
          <w:shd w:val="clear" w:color="auto" w:fill="FFFFFF"/>
        </w:rPr>
        <w:t>”</w:t>
      </w:r>
      <w:r>
        <w:rPr>
          <w:color w:val="000000"/>
          <w:shd w:val="clear" w:color="auto" w:fill="FFFFFF"/>
        </w:rPr>
        <w:t> </w:t>
      </w:r>
      <w:r>
        <w:rPr>
          <w:rStyle w:val="Emphasis"/>
          <w:color w:val="000000"/>
          <w:shd w:val="clear" w:color="auto" w:fill="FFFFFF"/>
        </w:rPr>
        <w:t>Agribusiness</w:t>
      </w:r>
      <w:r>
        <w:rPr>
          <w:color w:val="000000"/>
          <w:shd w:val="clear" w:color="auto" w:fill="FFFFFF"/>
        </w:rPr>
        <w:t>, </w:t>
      </w:r>
      <w:r>
        <w:rPr>
          <w:rStyle w:val="Emphasis"/>
          <w:color w:val="000000"/>
          <w:shd w:val="clear" w:color="auto" w:fill="FFFFFF"/>
        </w:rPr>
        <w:t>5</w:t>
      </w:r>
      <w:r>
        <w:rPr>
          <w:color w:val="000000"/>
          <w:shd w:val="clear" w:color="auto" w:fill="FFFFFF"/>
        </w:rPr>
        <w:t>(1), 9-23.</w:t>
      </w:r>
    </w:p>
    <w:p w14:paraId="3A70FBB6" w14:textId="6D7B259F" w:rsidR="00513E3C" w:rsidRDefault="00513E3C" w:rsidP="00513E3C">
      <w:pPr>
        <w:pStyle w:val="NormalWeb"/>
        <w:shd w:val="clear" w:color="auto" w:fill="FFFFFF"/>
        <w:spacing w:before="0" w:beforeAutospacing="0" w:after="0" w:afterAutospacing="0" w:line="480" w:lineRule="auto"/>
        <w:ind w:left="720" w:right="75" w:hanging="720"/>
        <w:rPr>
          <w:color w:val="000000"/>
        </w:rPr>
      </w:pPr>
      <w:r>
        <w:rPr>
          <w:color w:val="000000"/>
        </w:rPr>
        <w:t xml:space="preserve">Loy, D. (2003). </w:t>
      </w:r>
      <w:r w:rsidR="00C121DF">
        <w:rPr>
          <w:color w:val="000000"/>
        </w:rPr>
        <w:t>“</w:t>
      </w:r>
      <w:r>
        <w:rPr>
          <w:color w:val="000000"/>
        </w:rPr>
        <w:t>Nutritional Management of the Calf after Weaning.</w:t>
      </w:r>
      <w:r w:rsidR="00C121DF">
        <w:rPr>
          <w:color w:val="000000"/>
        </w:rPr>
        <w:t>”</w:t>
      </w:r>
      <w:r>
        <w:rPr>
          <w:color w:val="000000"/>
        </w:rPr>
        <w:t> </w:t>
      </w:r>
      <w:r>
        <w:rPr>
          <w:rStyle w:val="Emphasis"/>
          <w:color w:val="000000"/>
        </w:rPr>
        <w:t>Iowa State University Four State Beef Conference</w:t>
      </w:r>
      <w:r>
        <w:rPr>
          <w:color w:val="000000"/>
        </w:rPr>
        <w:t>.</w:t>
      </w:r>
    </w:p>
    <w:p w14:paraId="63457860" w14:textId="72943214" w:rsidR="00513E3C" w:rsidRDefault="00513E3C" w:rsidP="00513E3C">
      <w:pPr>
        <w:pStyle w:val="NormalWeb"/>
        <w:shd w:val="clear" w:color="auto" w:fill="FFFFFF"/>
        <w:spacing w:before="0" w:beforeAutospacing="0" w:after="0" w:afterAutospacing="0" w:line="480" w:lineRule="auto"/>
        <w:ind w:left="720" w:right="75" w:hanging="720"/>
        <w:rPr>
          <w:color w:val="000000"/>
        </w:rPr>
      </w:pPr>
      <w:r>
        <w:rPr>
          <w:color w:val="000000"/>
        </w:rPr>
        <w:t xml:space="preserve">Lynch, E., McGee, M., </w:t>
      </w:r>
      <w:r w:rsidR="00EB187B">
        <w:rPr>
          <w:color w:val="000000"/>
        </w:rPr>
        <w:t>and</w:t>
      </w:r>
      <w:r>
        <w:rPr>
          <w:color w:val="000000"/>
        </w:rPr>
        <w:t xml:space="preserve"> </w:t>
      </w:r>
      <w:proofErr w:type="spellStart"/>
      <w:r>
        <w:rPr>
          <w:color w:val="000000"/>
        </w:rPr>
        <w:t>Earley</w:t>
      </w:r>
      <w:proofErr w:type="spellEnd"/>
      <w:r>
        <w:rPr>
          <w:color w:val="000000"/>
        </w:rPr>
        <w:t xml:space="preserve">, B. (2019). </w:t>
      </w:r>
      <w:r w:rsidR="00C121DF">
        <w:rPr>
          <w:color w:val="000000"/>
        </w:rPr>
        <w:t>“</w:t>
      </w:r>
      <w:r>
        <w:rPr>
          <w:color w:val="000000"/>
        </w:rPr>
        <w:t>Weaning management of beef calves with implications for animal health and welfare.</w:t>
      </w:r>
      <w:r w:rsidR="00C121DF">
        <w:rPr>
          <w:color w:val="000000"/>
        </w:rPr>
        <w:t>”</w:t>
      </w:r>
      <w:r>
        <w:rPr>
          <w:color w:val="000000"/>
        </w:rPr>
        <w:t> </w:t>
      </w:r>
      <w:r>
        <w:rPr>
          <w:rStyle w:val="Emphasis"/>
          <w:color w:val="000000"/>
        </w:rPr>
        <w:t>Journal of Applied Animal Research</w:t>
      </w:r>
      <w:r>
        <w:rPr>
          <w:color w:val="000000"/>
        </w:rPr>
        <w:t>, </w:t>
      </w:r>
      <w:r>
        <w:rPr>
          <w:rStyle w:val="Emphasis"/>
          <w:color w:val="000000"/>
        </w:rPr>
        <w:t>47</w:t>
      </w:r>
      <w:r>
        <w:rPr>
          <w:color w:val="000000"/>
        </w:rPr>
        <w:t>(1), 167-175.</w:t>
      </w:r>
    </w:p>
    <w:p w14:paraId="0BC3304B" w14:textId="11EF60B9" w:rsidR="00BC2F60" w:rsidRPr="00BC2F60" w:rsidRDefault="005E7802" w:rsidP="00BC2F60">
      <w:pPr>
        <w:pStyle w:val="NormalWeb"/>
        <w:shd w:val="clear" w:color="auto" w:fill="FFFFFF"/>
        <w:spacing w:before="0" w:beforeAutospacing="0" w:after="0" w:afterAutospacing="0" w:line="480" w:lineRule="auto"/>
        <w:ind w:left="720" w:right="75" w:hanging="720"/>
      </w:pPr>
      <w:r w:rsidRPr="005E7802">
        <w:t xml:space="preserve">Martinez, C.C., </w:t>
      </w:r>
      <w:r w:rsidRPr="007E6320">
        <w:t>Boyer</w:t>
      </w:r>
      <w:r w:rsidRPr="00370214">
        <w:t>,</w:t>
      </w:r>
      <w:r w:rsidR="00603085">
        <w:t xml:space="preserve"> C.N., and</w:t>
      </w:r>
      <w:r w:rsidRPr="00370214">
        <w:t xml:space="preserve"> Burdine</w:t>
      </w:r>
      <w:r w:rsidR="00603085">
        <w:t>, K.H.</w:t>
      </w:r>
      <w:r w:rsidRPr="00370214">
        <w:t xml:space="preserve"> </w:t>
      </w:r>
      <w:r w:rsidR="00603085">
        <w:t>(</w:t>
      </w:r>
      <w:r w:rsidRPr="00370214">
        <w:t>2021</w:t>
      </w:r>
      <w:r w:rsidR="00603085">
        <w:t>)</w:t>
      </w:r>
      <w:r w:rsidRPr="00370214">
        <w:t xml:space="preserve">. “Price Determinants for Feeder Cattle in Tennessee." </w:t>
      </w:r>
      <w:r w:rsidRPr="00414AC9">
        <w:rPr>
          <w:i/>
          <w:iCs/>
        </w:rPr>
        <w:t xml:space="preserve">Journal of Agricultural and Applied Economics </w:t>
      </w:r>
      <w:r w:rsidRPr="002D15AA">
        <w:rPr>
          <w:i/>
          <w:iCs/>
        </w:rPr>
        <w:t>53</w:t>
      </w:r>
      <w:r w:rsidR="002D15AA" w:rsidRPr="002D15AA">
        <w:t xml:space="preserve">(1), </w:t>
      </w:r>
      <w:r w:rsidRPr="002D15AA">
        <w:t>552-562</w:t>
      </w:r>
    </w:p>
    <w:p w14:paraId="790A1AA5" w14:textId="66791270" w:rsidR="00F50A97" w:rsidRDefault="004F17E9" w:rsidP="00513E3C">
      <w:pPr>
        <w:spacing w:line="480" w:lineRule="auto"/>
        <w:rPr>
          <w:color w:val="000000"/>
          <w:highlight w:val="white"/>
        </w:rPr>
      </w:pPr>
      <w:r>
        <w:rPr>
          <w:color w:val="000000"/>
          <w:highlight w:val="white"/>
        </w:rPr>
        <w:t xml:space="preserve">McBride, W. D., </w:t>
      </w:r>
      <w:r w:rsidR="00A11485">
        <w:rPr>
          <w:color w:val="000000"/>
          <w:highlight w:val="white"/>
        </w:rPr>
        <w:t>and</w:t>
      </w:r>
      <w:r>
        <w:rPr>
          <w:color w:val="000000"/>
          <w:highlight w:val="white"/>
        </w:rPr>
        <w:t xml:space="preserve"> Mathews, K. (2011). </w:t>
      </w:r>
      <w:r w:rsidR="00CB01DE">
        <w:rPr>
          <w:color w:val="000000"/>
          <w:highlight w:val="white"/>
        </w:rPr>
        <w:t>“</w:t>
      </w:r>
      <w:r>
        <w:rPr>
          <w:color w:val="000000"/>
          <w:highlight w:val="white"/>
        </w:rPr>
        <w:t xml:space="preserve">The Diverse Structure and Organization of U.S. Beef </w:t>
      </w:r>
    </w:p>
    <w:p w14:paraId="790A1AA6" w14:textId="5B7BA901" w:rsidR="00F50A97" w:rsidRDefault="004F17E9" w:rsidP="00513E3C">
      <w:pPr>
        <w:spacing w:line="480" w:lineRule="auto"/>
        <w:ind w:left="720"/>
        <w:rPr>
          <w:color w:val="000000"/>
          <w:highlight w:val="white"/>
        </w:rPr>
      </w:pPr>
      <w:r>
        <w:rPr>
          <w:color w:val="000000"/>
          <w:highlight w:val="white"/>
        </w:rPr>
        <w:t>cow-calf farms.</w:t>
      </w:r>
      <w:r w:rsidR="00982875">
        <w:rPr>
          <w:color w:val="000000"/>
          <w:highlight w:val="white"/>
        </w:rPr>
        <w:t>”</w:t>
      </w:r>
      <w:r>
        <w:rPr>
          <w:color w:val="000000"/>
          <w:highlight w:val="white"/>
        </w:rPr>
        <w:t> Economic Information Bulletin No. 32. USDA, Economic Research Service.</w:t>
      </w:r>
    </w:p>
    <w:p w14:paraId="5C1BBB91" w14:textId="2CE230B1" w:rsidR="00A95FA1" w:rsidRDefault="00486349" w:rsidP="00486349">
      <w:pPr>
        <w:spacing w:line="480" w:lineRule="auto"/>
      </w:pPr>
      <w:r w:rsidRPr="00D13812">
        <w:t>McFarlane, Z.D</w:t>
      </w:r>
      <w:r w:rsidRPr="00486349">
        <w:t>., Boyer,</w:t>
      </w:r>
      <w:r w:rsidR="00FF01C4">
        <w:t xml:space="preserve"> C.N.,</w:t>
      </w:r>
      <w:r w:rsidRPr="00D13812">
        <w:t xml:space="preserve"> </w:t>
      </w:r>
      <w:r>
        <w:t>and</w:t>
      </w:r>
      <w:r w:rsidRPr="00D13812">
        <w:t xml:space="preserve"> </w:t>
      </w:r>
      <w:proofErr w:type="spellStart"/>
      <w:r w:rsidRPr="00D13812">
        <w:t>Mulliniks</w:t>
      </w:r>
      <w:proofErr w:type="spellEnd"/>
      <w:r w:rsidR="00FF01C4">
        <w:t>, T.</w:t>
      </w:r>
      <w:r w:rsidRPr="00D13812">
        <w:t xml:space="preserve"> </w:t>
      </w:r>
      <w:r w:rsidR="00704006">
        <w:t>(</w:t>
      </w:r>
      <w:r w:rsidRPr="00D13812">
        <w:t>2018</w:t>
      </w:r>
      <w:r w:rsidR="00704006">
        <w:t>)</w:t>
      </w:r>
      <w:r w:rsidRPr="00D13812">
        <w:t xml:space="preserve">. “Profitability of Developing Heifers on </w:t>
      </w:r>
    </w:p>
    <w:p w14:paraId="2B583F2A" w14:textId="336AD388" w:rsidR="00486349" w:rsidRDefault="00486349" w:rsidP="00A95FA1">
      <w:pPr>
        <w:spacing w:line="480" w:lineRule="auto"/>
        <w:ind w:firstLine="720"/>
      </w:pPr>
      <w:r w:rsidRPr="00D13812">
        <w:t xml:space="preserve">Stockpiled Winter Forages.” </w:t>
      </w:r>
      <w:r w:rsidRPr="00D13812">
        <w:rPr>
          <w:i/>
        </w:rPr>
        <w:t>Journal of Applied Farm Economics</w:t>
      </w:r>
      <w:r w:rsidRPr="00982875">
        <w:rPr>
          <w:i/>
          <w:iCs/>
        </w:rPr>
        <w:t xml:space="preserve"> 2</w:t>
      </w:r>
      <w:r w:rsidRPr="00D13812">
        <w:t>(2):</w:t>
      </w:r>
      <w:r w:rsidR="00A95FA1">
        <w:t xml:space="preserve"> </w:t>
      </w:r>
      <w:r w:rsidRPr="00D13812">
        <w:t>Article 1.</w:t>
      </w:r>
    </w:p>
    <w:p w14:paraId="7D6A621B" w14:textId="5114EC77" w:rsidR="00E4225F" w:rsidRDefault="00E4225F" w:rsidP="00E4225F">
      <w:pPr>
        <w:spacing w:line="480" w:lineRule="auto"/>
        <w:rPr>
          <w:rStyle w:val="Emphasis"/>
          <w:color w:val="000000"/>
          <w:shd w:val="clear" w:color="auto" w:fill="FFFFFF"/>
        </w:rPr>
      </w:pPr>
      <w:r>
        <w:rPr>
          <w:color w:val="000000"/>
          <w:shd w:val="clear" w:color="auto" w:fill="FFFFFF"/>
        </w:rPr>
        <w:t xml:space="preserve">New, M., Ward, E., </w:t>
      </w:r>
      <w:r w:rsidR="00FF4285">
        <w:rPr>
          <w:color w:val="000000"/>
          <w:shd w:val="clear" w:color="auto" w:fill="FFFFFF"/>
        </w:rPr>
        <w:t>and</w:t>
      </w:r>
      <w:r>
        <w:rPr>
          <w:color w:val="000000"/>
          <w:shd w:val="clear" w:color="auto" w:fill="FFFFFF"/>
        </w:rPr>
        <w:t xml:space="preserve"> Zook, D. (2020). </w:t>
      </w:r>
      <w:r w:rsidR="00982875">
        <w:rPr>
          <w:color w:val="000000"/>
          <w:shd w:val="clear" w:color="auto" w:fill="FFFFFF"/>
        </w:rPr>
        <w:t>“</w:t>
      </w:r>
      <w:r>
        <w:rPr>
          <w:color w:val="000000"/>
          <w:shd w:val="clear" w:color="auto" w:fill="FFFFFF"/>
        </w:rPr>
        <w:t>An Introduction to Beef Finishing.</w:t>
      </w:r>
      <w:r w:rsidR="00982875">
        <w:rPr>
          <w:color w:val="000000"/>
          <w:shd w:val="clear" w:color="auto" w:fill="FFFFFF"/>
        </w:rPr>
        <w:t>”</w:t>
      </w:r>
      <w:r>
        <w:rPr>
          <w:color w:val="000000"/>
          <w:shd w:val="clear" w:color="auto" w:fill="FFFFFF"/>
        </w:rPr>
        <w:t> </w:t>
      </w:r>
      <w:r>
        <w:rPr>
          <w:rStyle w:val="Emphasis"/>
          <w:color w:val="000000"/>
          <w:shd w:val="clear" w:color="auto" w:fill="FFFFFF"/>
        </w:rPr>
        <w:t xml:space="preserve">Oklahoma State </w:t>
      </w:r>
    </w:p>
    <w:p w14:paraId="2441DA61" w14:textId="3FF954AA" w:rsidR="00E4225F" w:rsidRDefault="00E4225F" w:rsidP="00E4225F">
      <w:pPr>
        <w:spacing w:line="480" w:lineRule="auto"/>
        <w:ind w:firstLine="720"/>
        <w:rPr>
          <w:color w:val="000000"/>
          <w:shd w:val="clear" w:color="auto" w:fill="FFFFFF"/>
        </w:rPr>
      </w:pPr>
      <w:r>
        <w:rPr>
          <w:rStyle w:val="Emphasis"/>
          <w:color w:val="000000"/>
          <w:shd w:val="clear" w:color="auto" w:fill="FFFFFF"/>
        </w:rPr>
        <w:t>University- Extension</w:t>
      </w:r>
      <w:r>
        <w:rPr>
          <w:color w:val="000000"/>
          <w:shd w:val="clear" w:color="auto" w:fill="FFFFFF"/>
        </w:rPr>
        <w:t>, (3202).</w:t>
      </w:r>
    </w:p>
    <w:p w14:paraId="5B31C217" w14:textId="17A06A16" w:rsidR="00BF65A2" w:rsidRDefault="00BF65A2" w:rsidP="00BF65A2">
      <w:pPr>
        <w:spacing w:line="480" w:lineRule="auto"/>
        <w:rPr>
          <w:color w:val="000000"/>
          <w:highlight w:val="white"/>
        </w:rPr>
      </w:pPr>
      <w:r>
        <w:rPr>
          <w:color w:val="000000"/>
          <w:shd w:val="clear" w:color="auto" w:fill="FFFFFF"/>
        </w:rPr>
        <w:t xml:space="preserve">Parish, J. (2013). </w:t>
      </w:r>
      <w:r w:rsidR="00982875">
        <w:rPr>
          <w:color w:val="000000"/>
          <w:shd w:val="clear" w:color="auto" w:fill="FFFFFF"/>
        </w:rPr>
        <w:t>“</w:t>
      </w:r>
      <w:r>
        <w:rPr>
          <w:color w:val="000000"/>
          <w:shd w:val="clear" w:color="auto" w:fill="FFFFFF"/>
        </w:rPr>
        <w:t>Putting Average Daily Gain in Context.</w:t>
      </w:r>
      <w:r w:rsidR="00982875">
        <w:rPr>
          <w:color w:val="000000"/>
          <w:shd w:val="clear" w:color="auto" w:fill="FFFFFF"/>
        </w:rPr>
        <w:t>”</w:t>
      </w:r>
      <w:r>
        <w:rPr>
          <w:color w:val="000000"/>
          <w:shd w:val="clear" w:color="auto" w:fill="FFFFFF"/>
        </w:rPr>
        <w:t> </w:t>
      </w:r>
      <w:r>
        <w:rPr>
          <w:rStyle w:val="Emphasis"/>
          <w:color w:val="000000"/>
          <w:shd w:val="clear" w:color="auto" w:fill="FFFFFF"/>
        </w:rPr>
        <w:t>Cattle Business in Mississippi</w:t>
      </w:r>
      <w:r>
        <w:rPr>
          <w:color w:val="000000"/>
          <w:shd w:val="clear" w:color="auto" w:fill="FFFFFF"/>
        </w:rPr>
        <w:t>.</w:t>
      </w:r>
    </w:p>
    <w:p w14:paraId="2EA5356E" w14:textId="557C3EE4" w:rsidR="00967294" w:rsidRDefault="004F17E9" w:rsidP="00967294">
      <w:pPr>
        <w:spacing w:line="480" w:lineRule="auto"/>
        <w:rPr>
          <w:i/>
          <w:color w:val="000000"/>
          <w:highlight w:val="white"/>
        </w:rPr>
      </w:pPr>
      <w:r>
        <w:rPr>
          <w:color w:val="000000"/>
          <w:highlight w:val="white"/>
        </w:rPr>
        <w:lastRenderedPageBreak/>
        <w:t xml:space="preserve">Peel, D. S. (2006). </w:t>
      </w:r>
      <w:r w:rsidR="00967294">
        <w:rPr>
          <w:color w:val="000000"/>
          <w:highlight w:val="white"/>
        </w:rPr>
        <w:t>“</w:t>
      </w:r>
      <w:r>
        <w:rPr>
          <w:color w:val="000000"/>
          <w:highlight w:val="white"/>
        </w:rPr>
        <w:t>Economics of Stocker production.</w:t>
      </w:r>
      <w:r w:rsidR="00967294">
        <w:rPr>
          <w:color w:val="000000"/>
          <w:highlight w:val="white"/>
        </w:rPr>
        <w:t>”</w:t>
      </w:r>
      <w:r>
        <w:rPr>
          <w:color w:val="000000"/>
          <w:highlight w:val="white"/>
        </w:rPr>
        <w:t> </w:t>
      </w:r>
      <w:r>
        <w:rPr>
          <w:i/>
          <w:color w:val="000000"/>
          <w:highlight w:val="white"/>
        </w:rPr>
        <w:t xml:space="preserve">Veterinary Clinics of North America: </w:t>
      </w:r>
    </w:p>
    <w:p w14:paraId="790A1AA8" w14:textId="6F371172" w:rsidR="00F50A97" w:rsidRPr="00967294" w:rsidRDefault="004F17E9" w:rsidP="00967294">
      <w:pPr>
        <w:spacing w:line="480" w:lineRule="auto"/>
        <w:ind w:firstLine="720"/>
        <w:rPr>
          <w:i/>
          <w:color w:val="000000"/>
          <w:highlight w:val="white"/>
        </w:rPr>
      </w:pPr>
      <w:r>
        <w:rPr>
          <w:i/>
          <w:color w:val="000000"/>
          <w:highlight w:val="white"/>
        </w:rPr>
        <w:t>Food Animal Practice</w:t>
      </w:r>
      <w:r>
        <w:rPr>
          <w:color w:val="000000"/>
          <w:highlight w:val="white"/>
        </w:rPr>
        <w:t>, </w:t>
      </w:r>
      <w:r>
        <w:rPr>
          <w:i/>
          <w:color w:val="000000"/>
          <w:highlight w:val="white"/>
        </w:rPr>
        <w:t>22</w:t>
      </w:r>
      <w:r>
        <w:rPr>
          <w:color w:val="000000"/>
          <w:highlight w:val="white"/>
        </w:rPr>
        <w:t>(2), 271-296.</w:t>
      </w:r>
    </w:p>
    <w:p w14:paraId="6249071D" w14:textId="1C957B4A" w:rsidR="00393394" w:rsidRDefault="00393394" w:rsidP="00393394">
      <w:pPr>
        <w:spacing w:line="480" w:lineRule="auto"/>
        <w:rPr>
          <w:color w:val="000000"/>
          <w:shd w:val="clear" w:color="auto" w:fill="FFFFFF"/>
        </w:rPr>
      </w:pPr>
      <w:r w:rsidRPr="00906304">
        <w:rPr>
          <w:color w:val="000000"/>
          <w:shd w:val="clear" w:color="auto" w:fill="FFFFFF"/>
        </w:rPr>
        <w:t xml:space="preserve">Poore, M. H., Johns, J. T., </w:t>
      </w:r>
      <w:r>
        <w:rPr>
          <w:color w:val="000000"/>
          <w:shd w:val="clear" w:color="auto" w:fill="FFFFFF"/>
        </w:rPr>
        <w:t>and</w:t>
      </w:r>
      <w:r w:rsidRPr="00906304">
        <w:rPr>
          <w:color w:val="000000"/>
          <w:shd w:val="clear" w:color="auto" w:fill="FFFFFF"/>
        </w:rPr>
        <w:t xml:space="preserve"> Burris, W. (2002). </w:t>
      </w:r>
      <w:r w:rsidR="00967294">
        <w:rPr>
          <w:color w:val="000000"/>
          <w:shd w:val="clear" w:color="auto" w:fill="FFFFFF"/>
        </w:rPr>
        <w:t>“</w:t>
      </w:r>
      <w:r w:rsidRPr="00906304">
        <w:rPr>
          <w:color w:val="000000"/>
          <w:shd w:val="clear" w:color="auto" w:fill="FFFFFF"/>
        </w:rPr>
        <w:t xml:space="preserve">Soybean hulls, wheat </w:t>
      </w:r>
      <w:proofErr w:type="spellStart"/>
      <w:r w:rsidRPr="00906304">
        <w:rPr>
          <w:color w:val="000000"/>
          <w:shd w:val="clear" w:color="auto" w:fill="FFFFFF"/>
        </w:rPr>
        <w:t>middlings</w:t>
      </w:r>
      <w:proofErr w:type="spellEnd"/>
      <w:r w:rsidRPr="00906304">
        <w:rPr>
          <w:color w:val="000000"/>
          <w:shd w:val="clear" w:color="auto" w:fill="FFFFFF"/>
        </w:rPr>
        <w:t xml:space="preserve">, and corn </w:t>
      </w:r>
    </w:p>
    <w:p w14:paraId="30E52855" w14:textId="4F4E40DB" w:rsidR="00393394" w:rsidRPr="00393394" w:rsidRDefault="00393394" w:rsidP="00393394">
      <w:pPr>
        <w:spacing w:line="480" w:lineRule="auto"/>
        <w:ind w:left="720"/>
        <w:rPr>
          <w:color w:val="000000"/>
          <w:shd w:val="clear" w:color="auto" w:fill="FFFFFF"/>
        </w:rPr>
      </w:pPr>
      <w:r w:rsidRPr="00906304">
        <w:rPr>
          <w:color w:val="000000"/>
          <w:shd w:val="clear" w:color="auto" w:fill="FFFFFF"/>
        </w:rPr>
        <w:t>gluten feed as supplements for cattle on forage-based diets.</w:t>
      </w:r>
      <w:r w:rsidR="00967294">
        <w:rPr>
          <w:color w:val="000000"/>
          <w:shd w:val="clear" w:color="auto" w:fill="FFFFFF"/>
        </w:rPr>
        <w:t>”</w:t>
      </w:r>
      <w:r w:rsidRPr="00906304">
        <w:rPr>
          <w:color w:val="000000"/>
          <w:shd w:val="clear" w:color="auto" w:fill="FFFFFF"/>
        </w:rPr>
        <w:t> </w:t>
      </w:r>
      <w:r w:rsidRPr="00906304">
        <w:rPr>
          <w:rStyle w:val="Emphasis"/>
          <w:color w:val="000000"/>
          <w:shd w:val="clear" w:color="auto" w:fill="FFFFFF"/>
        </w:rPr>
        <w:t>Veterinary Clinics of North America: Food Animal Practice</w:t>
      </w:r>
      <w:r w:rsidRPr="00906304">
        <w:rPr>
          <w:color w:val="000000"/>
          <w:shd w:val="clear" w:color="auto" w:fill="FFFFFF"/>
        </w:rPr>
        <w:t>, </w:t>
      </w:r>
      <w:r w:rsidRPr="00906304">
        <w:rPr>
          <w:rStyle w:val="Emphasis"/>
          <w:color w:val="000000"/>
          <w:shd w:val="clear" w:color="auto" w:fill="FFFFFF"/>
        </w:rPr>
        <w:t>18</w:t>
      </w:r>
      <w:r w:rsidRPr="00906304">
        <w:rPr>
          <w:color w:val="000000"/>
          <w:shd w:val="clear" w:color="auto" w:fill="FFFFFF"/>
        </w:rPr>
        <w:t>(2), 213-231.</w:t>
      </w:r>
    </w:p>
    <w:p w14:paraId="790A1AA9" w14:textId="7E76B296" w:rsidR="00F50A97" w:rsidRDefault="004F17E9">
      <w:pPr>
        <w:spacing w:line="480" w:lineRule="auto"/>
      </w:pPr>
      <w:r>
        <w:t xml:space="preserve">Rankins, Jr., D.L. </w:t>
      </w:r>
      <w:r w:rsidR="00D43A6F">
        <w:t>and</w:t>
      </w:r>
      <w:r>
        <w:t xml:space="preserve"> </w:t>
      </w:r>
      <w:proofErr w:type="spellStart"/>
      <w:r>
        <w:t>Prevatt</w:t>
      </w:r>
      <w:proofErr w:type="spellEnd"/>
      <w:r w:rsidR="00D43A6F">
        <w:t>, J.W.</w:t>
      </w:r>
      <w:r>
        <w:t xml:space="preserve"> (2013). </w:t>
      </w:r>
      <w:r w:rsidR="00967294">
        <w:t>“</w:t>
      </w:r>
      <w:r>
        <w:t xml:space="preserve">Forage and co-product systems for stockers in the </w:t>
      </w:r>
    </w:p>
    <w:p w14:paraId="790A1AAA" w14:textId="7205F8B4" w:rsidR="00F50A97" w:rsidRDefault="004F17E9">
      <w:pPr>
        <w:spacing w:line="480" w:lineRule="auto"/>
        <w:ind w:left="720"/>
      </w:pPr>
      <w:r>
        <w:t>South: Have fundamental shifts in the markets changed the optimal system.</w:t>
      </w:r>
      <w:r w:rsidR="00967294">
        <w:t>”</w:t>
      </w:r>
      <w:r>
        <w:t xml:space="preserve"> </w:t>
      </w:r>
      <w:r>
        <w:rPr>
          <w:i/>
        </w:rPr>
        <w:t>Journal of Animal Science, 91</w:t>
      </w:r>
      <w:r>
        <w:t>(1), 503- 507.</w:t>
      </w:r>
    </w:p>
    <w:p w14:paraId="790A1AAB" w14:textId="0B5F384C" w:rsidR="00F50A97" w:rsidRDefault="004F17E9">
      <w:pPr>
        <w:pBdr>
          <w:top w:val="nil"/>
          <w:left w:val="nil"/>
          <w:bottom w:val="nil"/>
          <w:right w:val="nil"/>
          <w:between w:val="nil"/>
        </w:pBdr>
        <w:spacing w:line="480" w:lineRule="auto"/>
        <w:rPr>
          <w:color w:val="000000"/>
        </w:rPr>
      </w:pPr>
      <w:r>
        <w:rPr>
          <w:color w:val="000000"/>
        </w:rPr>
        <w:t xml:space="preserve">SAS Institute, Inc. </w:t>
      </w:r>
      <w:r>
        <w:rPr>
          <w:i/>
          <w:color w:val="000000"/>
        </w:rPr>
        <w:t>SAS/STAT 9.3 User’s Guide.</w:t>
      </w:r>
      <w:r>
        <w:rPr>
          <w:color w:val="000000"/>
        </w:rPr>
        <w:t xml:space="preserve"> </w:t>
      </w:r>
      <w:r w:rsidR="00D43A6F">
        <w:rPr>
          <w:color w:val="000000"/>
        </w:rPr>
        <w:t>(</w:t>
      </w:r>
      <w:r>
        <w:rPr>
          <w:color w:val="000000"/>
        </w:rPr>
        <w:t>2013</w:t>
      </w:r>
      <w:r w:rsidR="00D43A6F">
        <w:rPr>
          <w:color w:val="000000"/>
        </w:rPr>
        <w:t>)</w:t>
      </w:r>
      <w:r>
        <w:rPr>
          <w:color w:val="000000"/>
        </w:rPr>
        <w:t xml:space="preserve">. </w:t>
      </w:r>
    </w:p>
    <w:p w14:paraId="33A74044" w14:textId="2E832DF3" w:rsidR="00AC0A1C" w:rsidRDefault="004F17E9" w:rsidP="00AC0A1C">
      <w:pPr>
        <w:spacing w:line="480" w:lineRule="auto"/>
      </w:pPr>
      <w:r>
        <w:t xml:space="preserve">Scaglia, G., Gillespie, J. M., Boland, H. T., </w:t>
      </w:r>
      <w:r w:rsidR="00817556">
        <w:t>and</w:t>
      </w:r>
      <w:r>
        <w:t xml:space="preserve"> Wyatt, W. E. (2009). </w:t>
      </w:r>
      <w:r w:rsidR="00967294">
        <w:t>“</w:t>
      </w:r>
      <w:r>
        <w:t xml:space="preserve">Effects of </w:t>
      </w:r>
    </w:p>
    <w:p w14:paraId="790A1AAD" w14:textId="002F5A49" w:rsidR="00F50A97" w:rsidRDefault="004F17E9" w:rsidP="00AC0A1C">
      <w:pPr>
        <w:spacing w:line="480" w:lineRule="auto"/>
        <w:ind w:left="720"/>
      </w:pPr>
      <w:r>
        <w:t>supplementation on Stocker calves grazing Ryegrass.</w:t>
      </w:r>
      <w:r w:rsidR="00967294">
        <w:t>”</w:t>
      </w:r>
      <w:r>
        <w:t xml:space="preserve">  Performance and economic Anal</w:t>
      </w:r>
      <w:r w:rsidR="00967294">
        <w:t>ysis</w:t>
      </w:r>
      <w:r>
        <w:t xml:space="preserve">. </w:t>
      </w:r>
      <w:r>
        <w:rPr>
          <w:i/>
        </w:rPr>
        <w:t>The Professional Animal Scientist</w:t>
      </w:r>
      <w:r>
        <w:t xml:space="preserve">, </w:t>
      </w:r>
      <w:r w:rsidRPr="00AC0A1C">
        <w:t>25</w:t>
      </w:r>
      <w:r>
        <w:t xml:space="preserve">(6), 737-748. </w:t>
      </w:r>
    </w:p>
    <w:p w14:paraId="5D5B89F9" w14:textId="19A47835" w:rsidR="004D5DA6" w:rsidRDefault="004D5DA6" w:rsidP="004D5DA6">
      <w:pPr>
        <w:spacing w:line="480" w:lineRule="auto"/>
        <w:rPr>
          <w:color w:val="000000"/>
          <w:shd w:val="clear" w:color="auto" w:fill="FFFFFF"/>
        </w:rPr>
      </w:pPr>
      <w:proofErr w:type="spellStart"/>
      <w:r>
        <w:rPr>
          <w:color w:val="000000"/>
          <w:shd w:val="clear" w:color="auto" w:fill="FFFFFF"/>
        </w:rPr>
        <w:t>Stehle</w:t>
      </w:r>
      <w:proofErr w:type="spellEnd"/>
      <w:r>
        <w:rPr>
          <w:color w:val="000000"/>
          <w:shd w:val="clear" w:color="auto" w:fill="FFFFFF"/>
        </w:rPr>
        <w:t xml:space="preserve">, A., Breedlove, D. P., </w:t>
      </w:r>
      <w:r w:rsidR="00817556">
        <w:rPr>
          <w:color w:val="000000"/>
          <w:shd w:val="clear" w:color="auto" w:fill="FFFFFF"/>
        </w:rPr>
        <w:t>and</w:t>
      </w:r>
      <w:r>
        <w:rPr>
          <w:color w:val="000000"/>
          <w:shd w:val="clear" w:color="auto" w:fill="FFFFFF"/>
        </w:rPr>
        <w:t xml:space="preserve"> Riley, J. M. (2018). </w:t>
      </w:r>
      <w:r w:rsidR="00AC0A1C">
        <w:rPr>
          <w:color w:val="000000"/>
          <w:shd w:val="clear" w:color="auto" w:fill="FFFFFF"/>
        </w:rPr>
        <w:t>“</w:t>
      </w:r>
      <w:r>
        <w:rPr>
          <w:color w:val="000000"/>
          <w:shd w:val="clear" w:color="auto" w:fill="FFFFFF"/>
        </w:rPr>
        <w:t xml:space="preserve">A Profile of Cattle Feeding Beyond the </w:t>
      </w:r>
    </w:p>
    <w:p w14:paraId="4C33857A" w14:textId="66DBC98D" w:rsidR="004D5DA6" w:rsidRDefault="004D5DA6" w:rsidP="004D5DA6">
      <w:pPr>
        <w:spacing w:line="480" w:lineRule="auto"/>
        <w:ind w:firstLine="720"/>
      </w:pPr>
      <w:r>
        <w:rPr>
          <w:color w:val="000000"/>
          <w:shd w:val="clear" w:color="auto" w:fill="FFFFFF"/>
        </w:rPr>
        <w:t>Averages.</w:t>
      </w:r>
      <w:r w:rsidR="00AC0A1C">
        <w:rPr>
          <w:color w:val="000000"/>
          <w:shd w:val="clear" w:color="auto" w:fill="FFFFFF"/>
        </w:rPr>
        <w:t>”</w:t>
      </w:r>
      <w:r>
        <w:rPr>
          <w:color w:val="000000"/>
          <w:shd w:val="clear" w:color="auto" w:fill="FFFFFF"/>
        </w:rPr>
        <w:t> </w:t>
      </w:r>
      <w:r>
        <w:rPr>
          <w:rStyle w:val="Emphasis"/>
          <w:color w:val="000000"/>
          <w:shd w:val="clear" w:color="auto" w:fill="FFFFFF"/>
        </w:rPr>
        <w:t>Western Economics Forum</w:t>
      </w:r>
      <w:r>
        <w:rPr>
          <w:color w:val="000000"/>
          <w:shd w:val="clear" w:color="auto" w:fill="FFFFFF"/>
        </w:rPr>
        <w:t>.</w:t>
      </w:r>
    </w:p>
    <w:p w14:paraId="28CE32C8" w14:textId="50279BAB" w:rsidR="00513E3C" w:rsidRDefault="00513E3C" w:rsidP="00513E3C">
      <w:pPr>
        <w:spacing w:line="480" w:lineRule="auto"/>
        <w:rPr>
          <w:color w:val="000000"/>
          <w:shd w:val="clear" w:color="auto" w:fill="FFFFFF"/>
        </w:rPr>
      </w:pPr>
      <w:proofErr w:type="spellStart"/>
      <w:r>
        <w:rPr>
          <w:color w:val="000000"/>
          <w:shd w:val="clear" w:color="auto" w:fill="FFFFFF"/>
        </w:rPr>
        <w:t>Swiger</w:t>
      </w:r>
      <w:proofErr w:type="spellEnd"/>
      <w:r>
        <w:rPr>
          <w:color w:val="000000"/>
          <w:shd w:val="clear" w:color="auto" w:fill="FFFFFF"/>
        </w:rPr>
        <w:t xml:space="preserve">, L. A., Gregory, K. E., Koch, R. M., Rowden, W. W., Arthaud, V. H., </w:t>
      </w:r>
      <w:r w:rsidR="00FB0CA4">
        <w:rPr>
          <w:color w:val="000000"/>
          <w:shd w:val="clear" w:color="auto" w:fill="FFFFFF"/>
        </w:rPr>
        <w:t>and</w:t>
      </w:r>
      <w:r>
        <w:rPr>
          <w:color w:val="000000"/>
          <w:shd w:val="clear" w:color="auto" w:fill="FFFFFF"/>
        </w:rPr>
        <w:t xml:space="preserve"> Ingalls, J. E. </w:t>
      </w:r>
    </w:p>
    <w:p w14:paraId="511F3707" w14:textId="6A310867" w:rsidR="00513E3C" w:rsidRDefault="00513E3C" w:rsidP="00513E3C">
      <w:pPr>
        <w:spacing w:line="480" w:lineRule="auto"/>
        <w:ind w:left="720"/>
      </w:pPr>
      <w:r>
        <w:rPr>
          <w:color w:val="000000"/>
          <w:shd w:val="clear" w:color="auto" w:fill="FFFFFF"/>
        </w:rPr>
        <w:t xml:space="preserve">(1963). </w:t>
      </w:r>
      <w:r w:rsidR="00AC0A1C">
        <w:rPr>
          <w:color w:val="000000"/>
          <w:shd w:val="clear" w:color="auto" w:fill="FFFFFF"/>
        </w:rPr>
        <w:t>“</w:t>
      </w:r>
      <w:r>
        <w:rPr>
          <w:color w:val="000000"/>
          <w:shd w:val="clear" w:color="auto" w:fill="FFFFFF"/>
        </w:rPr>
        <w:t>Evaluating post-weaning gain of beef calves.</w:t>
      </w:r>
      <w:r w:rsidR="00AC0A1C">
        <w:rPr>
          <w:color w:val="000000"/>
          <w:shd w:val="clear" w:color="auto" w:fill="FFFFFF"/>
        </w:rPr>
        <w:t>”</w:t>
      </w:r>
      <w:r>
        <w:rPr>
          <w:color w:val="000000"/>
          <w:shd w:val="clear" w:color="auto" w:fill="FFFFFF"/>
        </w:rPr>
        <w:t> </w:t>
      </w:r>
      <w:r>
        <w:rPr>
          <w:rStyle w:val="Emphasis"/>
          <w:color w:val="000000"/>
          <w:shd w:val="clear" w:color="auto" w:fill="FFFFFF"/>
        </w:rPr>
        <w:t>Journal of Animal Science</w:t>
      </w:r>
      <w:r>
        <w:rPr>
          <w:color w:val="000000"/>
          <w:shd w:val="clear" w:color="auto" w:fill="FFFFFF"/>
        </w:rPr>
        <w:t>, </w:t>
      </w:r>
      <w:r>
        <w:rPr>
          <w:rStyle w:val="Emphasis"/>
          <w:color w:val="000000"/>
          <w:shd w:val="clear" w:color="auto" w:fill="FFFFFF"/>
        </w:rPr>
        <w:t>22</w:t>
      </w:r>
      <w:r>
        <w:rPr>
          <w:color w:val="000000"/>
          <w:shd w:val="clear" w:color="auto" w:fill="FFFFFF"/>
        </w:rPr>
        <w:t>(2), 514-520.</w:t>
      </w:r>
    </w:p>
    <w:p w14:paraId="790A1AAE" w14:textId="424268E0" w:rsidR="00F50A97" w:rsidRDefault="004F17E9">
      <w:pPr>
        <w:pBdr>
          <w:top w:val="nil"/>
          <w:left w:val="nil"/>
          <w:bottom w:val="nil"/>
          <w:right w:val="nil"/>
          <w:between w:val="nil"/>
        </w:pBdr>
        <w:shd w:val="clear" w:color="auto" w:fill="FFFFFF"/>
        <w:spacing w:line="480" w:lineRule="auto"/>
        <w:ind w:left="720" w:right="75" w:hanging="720"/>
        <w:rPr>
          <w:color w:val="000000"/>
        </w:rPr>
      </w:pPr>
      <w:r>
        <w:rPr>
          <w:color w:val="000000"/>
        </w:rPr>
        <w:t xml:space="preserve">Wang, X., Dorfman, J. H., McKissick, J., </w:t>
      </w:r>
      <w:r w:rsidR="00FB0CA4">
        <w:rPr>
          <w:color w:val="000000"/>
        </w:rPr>
        <w:t>and</w:t>
      </w:r>
      <w:r>
        <w:rPr>
          <w:color w:val="000000"/>
        </w:rPr>
        <w:t xml:space="preserve"> Turner, S. C. (2001). </w:t>
      </w:r>
      <w:r w:rsidR="00AC0A1C">
        <w:rPr>
          <w:color w:val="000000"/>
        </w:rPr>
        <w:t>“</w:t>
      </w:r>
      <w:r>
        <w:rPr>
          <w:color w:val="000000"/>
        </w:rPr>
        <w:t>Optimal Marketing Decisions for Feeder Cattle under Price and Production Risk.</w:t>
      </w:r>
      <w:r w:rsidR="00AC0A1C">
        <w:rPr>
          <w:color w:val="000000"/>
        </w:rPr>
        <w:t>”</w:t>
      </w:r>
      <w:r>
        <w:rPr>
          <w:color w:val="000000"/>
        </w:rPr>
        <w:t xml:space="preserve"> </w:t>
      </w:r>
      <w:r>
        <w:rPr>
          <w:i/>
          <w:color w:val="000000"/>
        </w:rPr>
        <w:t>Journal of Agricultural and Applied Economics, 33</w:t>
      </w:r>
      <w:r>
        <w:rPr>
          <w:color w:val="000000"/>
        </w:rPr>
        <w:t>(3), 431-443.</w:t>
      </w:r>
    </w:p>
    <w:p w14:paraId="0C046987" w14:textId="5005C6DB" w:rsidR="00FB0CA4" w:rsidRDefault="004F17E9" w:rsidP="00FB0CA4">
      <w:pPr>
        <w:spacing w:line="480" w:lineRule="auto"/>
      </w:pPr>
      <w:r>
        <w:t xml:space="preserve">Williams, G. S., </w:t>
      </w:r>
      <w:proofErr w:type="spellStart"/>
      <w:r>
        <w:t>Raper</w:t>
      </w:r>
      <w:proofErr w:type="spellEnd"/>
      <w:r>
        <w:t>,</w:t>
      </w:r>
      <w:r w:rsidR="00FB0CA4">
        <w:t xml:space="preserve"> K.C.,</w:t>
      </w:r>
      <w:r>
        <w:t xml:space="preserve"> </w:t>
      </w:r>
      <w:proofErr w:type="spellStart"/>
      <w:r>
        <w:t>DeVuyst</w:t>
      </w:r>
      <w:proofErr w:type="spellEnd"/>
      <w:r>
        <w:t xml:space="preserve">, </w:t>
      </w:r>
      <w:r w:rsidR="00FB0CA4">
        <w:t xml:space="preserve">E.A., </w:t>
      </w:r>
      <w:r>
        <w:t>Peel,</w:t>
      </w:r>
      <w:r w:rsidR="00FB0CA4">
        <w:t xml:space="preserve"> D.S., and</w:t>
      </w:r>
      <w:r>
        <w:t xml:space="preserve"> McKinney</w:t>
      </w:r>
      <w:r w:rsidR="00FB0CA4">
        <w:t>, D</w:t>
      </w:r>
      <w:r>
        <w:t xml:space="preserve">. (2012). </w:t>
      </w:r>
    </w:p>
    <w:p w14:paraId="790A1AB1" w14:textId="03BF1784" w:rsidR="00F50A97" w:rsidRDefault="00AC0A1C" w:rsidP="00FB0CA4">
      <w:pPr>
        <w:spacing w:line="480" w:lineRule="auto"/>
        <w:ind w:left="720"/>
      </w:pPr>
      <w:r>
        <w:t>“</w:t>
      </w:r>
      <w:r w:rsidR="004F17E9">
        <w:t>Determinants of Price Differentials in Oklahoma Value-Added Feeder Cattle Auctions.</w:t>
      </w:r>
      <w:r w:rsidR="00AB7BDB">
        <w:t>”</w:t>
      </w:r>
      <w:r w:rsidR="004F17E9">
        <w:t xml:space="preserve"> </w:t>
      </w:r>
      <w:r w:rsidR="004F17E9">
        <w:rPr>
          <w:i/>
        </w:rPr>
        <w:t>Journal of Agricultural and Resource Economics</w:t>
      </w:r>
      <w:r w:rsidR="004F17E9">
        <w:t xml:space="preserve">, </w:t>
      </w:r>
      <w:r w:rsidR="004F17E9">
        <w:rPr>
          <w:i/>
        </w:rPr>
        <w:t>37</w:t>
      </w:r>
      <w:r w:rsidR="004F17E9">
        <w:t>(1), 1-14.</w:t>
      </w:r>
    </w:p>
    <w:p w14:paraId="32FBD29F" w14:textId="2AB67AA1" w:rsidR="00000E4D" w:rsidRDefault="004F17E9" w:rsidP="00000E4D">
      <w:pPr>
        <w:spacing w:line="480" w:lineRule="auto"/>
      </w:pPr>
      <w:r>
        <w:lastRenderedPageBreak/>
        <w:t>Wooldridge, J. M.</w:t>
      </w:r>
      <w:r w:rsidR="00000E4D">
        <w:t xml:space="preserve"> (2013).</w:t>
      </w:r>
      <w:r>
        <w:t xml:space="preserve"> </w:t>
      </w:r>
      <w:r w:rsidRPr="00AB7BDB">
        <w:rPr>
          <w:i/>
          <w:iCs/>
        </w:rPr>
        <w:t>Introductory</w:t>
      </w:r>
      <w:r>
        <w:t xml:space="preserve"> </w:t>
      </w:r>
      <w:r>
        <w:rPr>
          <w:i/>
        </w:rPr>
        <w:t>Econometrics: A Modern Approach</w:t>
      </w:r>
      <w:r>
        <w:t xml:space="preserve"> South-</w:t>
      </w:r>
    </w:p>
    <w:p w14:paraId="790A1AB3" w14:textId="3B6529A7" w:rsidR="00F50A97" w:rsidRDefault="004F17E9" w:rsidP="00000E4D">
      <w:pPr>
        <w:spacing w:line="480" w:lineRule="auto"/>
        <w:ind w:firstLine="720"/>
      </w:pPr>
      <w:r>
        <w:t>Western/Cengage, Mason, Ohio, 5</w:t>
      </w:r>
      <w:r>
        <w:rPr>
          <w:vertAlign w:val="superscript"/>
        </w:rPr>
        <w:t>th</w:t>
      </w:r>
      <w:r>
        <w:t xml:space="preserve"> Edition</w:t>
      </w:r>
      <w:r w:rsidR="00000E4D">
        <w:t>.</w:t>
      </w:r>
      <w:r>
        <w:t xml:space="preserve"> </w:t>
      </w:r>
    </w:p>
    <w:p w14:paraId="70777A41" w14:textId="09A3215B" w:rsidR="00F50A97" w:rsidRDefault="004437A1" w:rsidP="002D15AA">
      <w:pPr>
        <w:rPr>
          <w:b/>
        </w:rPr>
      </w:pPr>
      <w:r>
        <w:rPr>
          <w:b/>
        </w:rPr>
        <w:br w:type="page"/>
      </w:r>
    </w:p>
    <w:p w14:paraId="790A1AC6" w14:textId="5A10E8FA" w:rsidR="00F50A97" w:rsidRDefault="00902F18">
      <w:pPr>
        <w:spacing w:line="276" w:lineRule="auto"/>
        <w:rPr>
          <w:b/>
        </w:rPr>
      </w:pPr>
      <w:r>
        <w:rPr>
          <w:b/>
        </w:rPr>
        <w:lastRenderedPageBreak/>
        <w:t>Appendix B</w:t>
      </w:r>
    </w:p>
    <w:p w14:paraId="1634A9E9" w14:textId="03A9B4BA" w:rsidR="000F21BF" w:rsidRPr="000F21BF" w:rsidRDefault="000F21BF">
      <w:pPr>
        <w:spacing w:line="276" w:lineRule="auto"/>
        <w:rPr>
          <w:bCs/>
          <w:i/>
          <w:iCs/>
        </w:rPr>
      </w:pPr>
    </w:p>
    <w:tbl>
      <w:tblPr>
        <w:tblStyle w:val="4"/>
        <w:tblW w:w="5001" w:type="pct"/>
        <w:tblLook w:val="0400" w:firstRow="0" w:lastRow="0" w:firstColumn="0" w:lastColumn="0" w:noHBand="0" w:noVBand="1"/>
      </w:tblPr>
      <w:tblGrid>
        <w:gridCol w:w="9362"/>
      </w:tblGrid>
      <w:tr w:rsidR="00CA2527" w14:paraId="65E5AB2A" w14:textId="77777777" w:rsidTr="00096808">
        <w:trPr>
          <w:trHeight w:val="300"/>
        </w:trPr>
        <w:tc>
          <w:tcPr>
            <w:tcW w:w="5000" w:type="pct"/>
            <w:shd w:val="clear" w:color="auto" w:fill="FFFFFF"/>
            <w:vAlign w:val="bottom"/>
          </w:tcPr>
          <w:p w14:paraId="3066663E" w14:textId="77777777" w:rsidR="00096808" w:rsidRDefault="00096808" w:rsidP="00CA2527">
            <w:pPr>
              <w:rPr>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5"/>
              <w:gridCol w:w="1080"/>
              <w:gridCol w:w="1080"/>
              <w:gridCol w:w="1080"/>
              <w:gridCol w:w="1080"/>
              <w:gridCol w:w="1080"/>
              <w:gridCol w:w="2047"/>
            </w:tblGrid>
            <w:tr w:rsidR="000800A9" w14:paraId="53EAE2C5" w14:textId="77777777" w:rsidTr="00096808">
              <w:tc>
                <w:tcPr>
                  <w:tcW w:w="9122" w:type="dxa"/>
                  <w:gridSpan w:val="7"/>
                  <w:tcBorders>
                    <w:bottom w:val="single" w:sz="4" w:space="0" w:color="auto"/>
                  </w:tcBorders>
                </w:tcPr>
                <w:p w14:paraId="2C79B393" w14:textId="321BEF70" w:rsidR="000800A9" w:rsidRPr="000F586E" w:rsidRDefault="000800A9" w:rsidP="000800A9">
                  <w:pPr>
                    <w:spacing w:line="276" w:lineRule="auto"/>
                    <w:rPr>
                      <w:rFonts w:ascii="Times New Roman" w:hAnsi="Times New Roman" w:cs="Times New Roman"/>
                      <w:bCs/>
                      <w:sz w:val="24"/>
                      <w:szCs w:val="24"/>
                    </w:rPr>
                  </w:pPr>
                  <w:r w:rsidRPr="000F586E">
                    <w:rPr>
                      <w:rFonts w:ascii="Times New Roman" w:hAnsi="Times New Roman" w:cs="Times New Roman"/>
                      <w:bCs/>
                      <w:sz w:val="24"/>
                      <w:szCs w:val="24"/>
                    </w:rPr>
                    <w:t xml:space="preserve">Table </w:t>
                  </w:r>
                  <w:r w:rsidR="00815728">
                    <w:rPr>
                      <w:rFonts w:ascii="Times New Roman" w:hAnsi="Times New Roman" w:cs="Times New Roman"/>
                      <w:bCs/>
                      <w:sz w:val="24"/>
                      <w:szCs w:val="24"/>
                    </w:rPr>
                    <w:t>2.</w:t>
                  </w:r>
                  <w:r w:rsidRPr="000F586E">
                    <w:rPr>
                      <w:rFonts w:ascii="Times New Roman" w:hAnsi="Times New Roman" w:cs="Times New Roman"/>
                      <w:bCs/>
                      <w:sz w:val="24"/>
                      <w:szCs w:val="24"/>
                    </w:rPr>
                    <w:t xml:space="preserve">1 Tennessee </w:t>
                  </w:r>
                  <w:r w:rsidR="00FC37F5">
                    <w:rPr>
                      <w:rFonts w:ascii="Times New Roman" w:hAnsi="Times New Roman" w:cs="Times New Roman"/>
                      <w:bCs/>
                      <w:sz w:val="24"/>
                      <w:szCs w:val="24"/>
                    </w:rPr>
                    <w:t>p</w:t>
                  </w:r>
                  <w:r w:rsidRPr="000F586E">
                    <w:rPr>
                      <w:rFonts w:ascii="Times New Roman" w:hAnsi="Times New Roman" w:cs="Times New Roman"/>
                      <w:bCs/>
                      <w:sz w:val="24"/>
                      <w:szCs w:val="24"/>
                    </w:rPr>
                    <w:t xml:space="preserve">rice </w:t>
                  </w:r>
                  <w:r w:rsidR="00FC37F5">
                    <w:rPr>
                      <w:rFonts w:ascii="Times New Roman" w:hAnsi="Times New Roman" w:cs="Times New Roman"/>
                      <w:bCs/>
                      <w:sz w:val="24"/>
                      <w:szCs w:val="24"/>
                    </w:rPr>
                    <w:t>d</w:t>
                  </w:r>
                  <w:r w:rsidRPr="000F586E">
                    <w:rPr>
                      <w:rFonts w:ascii="Times New Roman" w:hAnsi="Times New Roman" w:cs="Times New Roman"/>
                      <w:bCs/>
                      <w:sz w:val="24"/>
                      <w:szCs w:val="24"/>
                    </w:rPr>
                    <w:t xml:space="preserve">ata </w:t>
                  </w:r>
                  <w:r w:rsidR="00FC37F5">
                    <w:rPr>
                      <w:rFonts w:ascii="Times New Roman" w:hAnsi="Times New Roman" w:cs="Times New Roman"/>
                      <w:bCs/>
                      <w:sz w:val="24"/>
                      <w:szCs w:val="24"/>
                    </w:rPr>
                    <w:t>a</w:t>
                  </w:r>
                  <w:r w:rsidRPr="000F586E">
                    <w:rPr>
                      <w:rFonts w:ascii="Times New Roman" w:hAnsi="Times New Roman" w:cs="Times New Roman"/>
                      <w:bCs/>
                      <w:sz w:val="24"/>
                      <w:szCs w:val="24"/>
                    </w:rPr>
                    <w:t xml:space="preserve">verage </w:t>
                  </w:r>
                  <w:r w:rsidR="00FC37F5">
                    <w:rPr>
                      <w:rFonts w:ascii="Times New Roman" w:hAnsi="Times New Roman" w:cs="Times New Roman"/>
                      <w:bCs/>
                      <w:sz w:val="24"/>
                      <w:szCs w:val="24"/>
                    </w:rPr>
                    <w:t>p</w:t>
                  </w:r>
                  <w:r w:rsidRPr="000F586E">
                    <w:rPr>
                      <w:rFonts w:ascii="Times New Roman" w:hAnsi="Times New Roman" w:cs="Times New Roman"/>
                      <w:bCs/>
                      <w:sz w:val="24"/>
                      <w:szCs w:val="24"/>
                    </w:rPr>
                    <w:t xml:space="preserve">rices </w:t>
                  </w:r>
                  <w:r w:rsidR="00FC37F5">
                    <w:rPr>
                      <w:rFonts w:ascii="Times New Roman" w:hAnsi="Times New Roman" w:cs="Times New Roman"/>
                      <w:bCs/>
                      <w:sz w:val="24"/>
                      <w:szCs w:val="24"/>
                    </w:rPr>
                    <w:t>a</w:t>
                  </w:r>
                  <w:r w:rsidRPr="000F586E">
                    <w:rPr>
                      <w:rFonts w:ascii="Times New Roman" w:hAnsi="Times New Roman" w:cs="Times New Roman"/>
                      <w:bCs/>
                      <w:sz w:val="24"/>
                      <w:szCs w:val="24"/>
                    </w:rPr>
                    <w:t xml:space="preserve">cross </w:t>
                  </w:r>
                  <w:r w:rsidR="00FC37F5">
                    <w:rPr>
                      <w:rFonts w:ascii="Times New Roman" w:hAnsi="Times New Roman" w:cs="Times New Roman"/>
                      <w:bCs/>
                      <w:sz w:val="24"/>
                      <w:szCs w:val="24"/>
                    </w:rPr>
                    <w:t>m</w:t>
                  </w:r>
                  <w:r w:rsidRPr="000F586E">
                    <w:rPr>
                      <w:rFonts w:ascii="Times New Roman" w:hAnsi="Times New Roman" w:cs="Times New Roman"/>
                      <w:bCs/>
                      <w:sz w:val="24"/>
                      <w:szCs w:val="24"/>
                    </w:rPr>
                    <w:t xml:space="preserve">onths and </w:t>
                  </w:r>
                  <w:r w:rsidR="00FC37F5">
                    <w:rPr>
                      <w:rFonts w:ascii="Times New Roman" w:hAnsi="Times New Roman" w:cs="Times New Roman"/>
                      <w:bCs/>
                      <w:sz w:val="24"/>
                      <w:szCs w:val="24"/>
                    </w:rPr>
                    <w:t>w</w:t>
                  </w:r>
                  <w:r w:rsidRPr="000F586E">
                    <w:rPr>
                      <w:rFonts w:ascii="Times New Roman" w:hAnsi="Times New Roman" w:cs="Times New Roman"/>
                      <w:bCs/>
                      <w:sz w:val="24"/>
                      <w:szCs w:val="24"/>
                    </w:rPr>
                    <w:t xml:space="preserve">eight </w:t>
                  </w:r>
                  <w:r w:rsidR="00FC37F5">
                    <w:rPr>
                      <w:rFonts w:ascii="Times New Roman" w:hAnsi="Times New Roman" w:cs="Times New Roman"/>
                      <w:bCs/>
                      <w:sz w:val="24"/>
                      <w:szCs w:val="24"/>
                    </w:rPr>
                    <w:t>c</w:t>
                  </w:r>
                  <w:r w:rsidRPr="000F586E">
                    <w:rPr>
                      <w:rFonts w:ascii="Times New Roman" w:hAnsi="Times New Roman" w:cs="Times New Roman"/>
                      <w:bCs/>
                      <w:sz w:val="24"/>
                      <w:szCs w:val="24"/>
                    </w:rPr>
                    <w:t>lasses from 2016 to 2020 ($/cwt)</w:t>
                  </w:r>
                </w:p>
              </w:tc>
            </w:tr>
            <w:tr w:rsidR="000800A9" w14:paraId="35CB9C2D" w14:textId="77777777" w:rsidTr="00096808">
              <w:tc>
                <w:tcPr>
                  <w:tcW w:w="1675" w:type="dxa"/>
                  <w:tcBorders>
                    <w:top w:val="single" w:sz="4" w:space="0" w:color="auto"/>
                    <w:bottom w:val="single" w:sz="4" w:space="0" w:color="auto"/>
                  </w:tcBorders>
                </w:tcPr>
                <w:p w14:paraId="750A8DA2" w14:textId="2DB68007" w:rsidR="000800A9" w:rsidRPr="000F586E" w:rsidRDefault="000800A9" w:rsidP="00CA2527">
                  <w:pPr>
                    <w:rPr>
                      <w:rFonts w:ascii="Times New Roman" w:hAnsi="Times New Roman" w:cs="Times New Roman"/>
                      <w:color w:val="000000"/>
                      <w:sz w:val="24"/>
                      <w:szCs w:val="24"/>
                    </w:rPr>
                  </w:pPr>
                  <w:r w:rsidRPr="000F586E">
                    <w:rPr>
                      <w:rFonts w:ascii="Times New Roman" w:hAnsi="Times New Roman" w:cs="Times New Roman"/>
                      <w:color w:val="000000"/>
                      <w:sz w:val="24"/>
                      <w:szCs w:val="24"/>
                    </w:rPr>
                    <w:t>Month</w:t>
                  </w:r>
                </w:p>
              </w:tc>
              <w:tc>
                <w:tcPr>
                  <w:tcW w:w="1080" w:type="dxa"/>
                  <w:tcBorders>
                    <w:top w:val="single" w:sz="4" w:space="0" w:color="auto"/>
                    <w:bottom w:val="single" w:sz="4" w:space="0" w:color="auto"/>
                  </w:tcBorders>
                </w:tcPr>
                <w:p w14:paraId="30E87989" w14:textId="3FE01289" w:rsidR="000800A9" w:rsidRPr="000F586E" w:rsidRDefault="000800A9"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500-599</w:t>
                  </w:r>
                </w:p>
              </w:tc>
              <w:tc>
                <w:tcPr>
                  <w:tcW w:w="1080" w:type="dxa"/>
                  <w:tcBorders>
                    <w:top w:val="single" w:sz="4" w:space="0" w:color="auto"/>
                    <w:bottom w:val="single" w:sz="4" w:space="0" w:color="auto"/>
                  </w:tcBorders>
                </w:tcPr>
                <w:p w14:paraId="618B5602" w14:textId="54986A82" w:rsidR="000800A9" w:rsidRPr="000F586E" w:rsidRDefault="000800A9"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600-699</w:t>
                  </w:r>
                </w:p>
              </w:tc>
              <w:tc>
                <w:tcPr>
                  <w:tcW w:w="1080" w:type="dxa"/>
                  <w:tcBorders>
                    <w:top w:val="single" w:sz="4" w:space="0" w:color="auto"/>
                    <w:bottom w:val="single" w:sz="4" w:space="0" w:color="auto"/>
                  </w:tcBorders>
                </w:tcPr>
                <w:p w14:paraId="396F7161" w14:textId="574FDBF9" w:rsidR="000800A9" w:rsidRPr="000F586E" w:rsidRDefault="000800A9"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700-7</w:t>
                  </w:r>
                  <w:r w:rsidR="007236E6" w:rsidRPr="000F586E">
                    <w:rPr>
                      <w:rFonts w:ascii="Times New Roman" w:hAnsi="Times New Roman" w:cs="Times New Roman"/>
                      <w:color w:val="000000"/>
                      <w:sz w:val="24"/>
                      <w:szCs w:val="24"/>
                    </w:rPr>
                    <w:t>99</w:t>
                  </w:r>
                </w:p>
              </w:tc>
              <w:tc>
                <w:tcPr>
                  <w:tcW w:w="1080" w:type="dxa"/>
                  <w:tcBorders>
                    <w:top w:val="single" w:sz="4" w:space="0" w:color="auto"/>
                    <w:bottom w:val="single" w:sz="4" w:space="0" w:color="auto"/>
                  </w:tcBorders>
                </w:tcPr>
                <w:p w14:paraId="035D6A3D" w14:textId="5B521179" w:rsidR="000800A9" w:rsidRPr="000F586E" w:rsidRDefault="007236E6"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800-899</w:t>
                  </w:r>
                </w:p>
              </w:tc>
              <w:tc>
                <w:tcPr>
                  <w:tcW w:w="1080" w:type="dxa"/>
                  <w:tcBorders>
                    <w:top w:val="single" w:sz="4" w:space="0" w:color="auto"/>
                    <w:bottom w:val="single" w:sz="4" w:space="0" w:color="auto"/>
                  </w:tcBorders>
                </w:tcPr>
                <w:p w14:paraId="31C14B07" w14:textId="149A855A" w:rsidR="000800A9" w:rsidRPr="000F586E" w:rsidRDefault="007236E6"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900-999</w:t>
                  </w:r>
                </w:p>
              </w:tc>
              <w:tc>
                <w:tcPr>
                  <w:tcW w:w="2047" w:type="dxa"/>
                  <w:tcBorders>
                    <w:top w:val="single" w:sz="4" w:space="0" w:color="auto"/>
                    <w:bottom w:val="single" w:sz="4" w:space="0" w:color="auto"/>
                  </w:tcBorders>
                </w:tcPr>
                <w:p w14:paraId="5F680D1B" w14:textId="19C072C6" w:rsidR="000800A9" w:rsidRPr="000F586E" w:rsidRDefault="007236E6"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Monthly Average</w:t>
                  </w:r>
                </w:p>
              </w:tc>
            </w:tr>
            <w:tr w:rsidR="000F586E" w14:paraId="6873590D" w14:textId="77777777" w:rsidTr="00096808">
              <w:tc>
                <w:tcPr>
                  <w:tcW w:w="1675" w:type="dxa"/>
                  <w:tcBorders>
                    <w:top w:val="single" w:sz="4" w:space="0" w:color="auto"/>
                  </w:tcBorders>
                  <w:vAlign w:val="bottom"/>
                </w:tcPr>
                <w:p w14:paraId="7D0A000A" w14:textId="15232F7C"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January</w:t>
                  </w:r>
                </w:p>
              </w:tc>
              <w:tc>
                <w:tcPr>
                  <w:tcW w:w="1080" w:type="dxa"/>
                  <w:tcBorders>
                    <w:top w:val="single" w:sz="4" w:space="0" w:color="auto"/>
                  </w:tcBorders>
                  <w:shd w:val="clear" w:color="auto" w:fill="FFFFFF"/>
                </w:tcPr>
                <w:p w14:paraId="03B075B9" w14:textId="0C23B5FE"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w:t>
                  </w:r>
                </w:p>
              </w:tc>
              <w:tc>
                <w:tcPr>
                  <w:tcW w:w="1080" w:type="dxa"/>
                  <w:tcBorders>
                    <w:top w:val="single" w:sz="4" w:space="0" w:color="auto"/>
                  </w:tcBorders>
                  <w:shd w:val="clear" w:color="auto" w:fill="FFFFFF"/>
                </w:tcPr>
                <w:p w14:paraId="23A0F7E0" w14:textId="0882B2B7"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w:t>
                  </w:r>
                </w:p>
              </w:tc>
              <w:tc>
                <w:tcPr>
                  <w:tcW w:w="1080" w:type="dxa"/>
                  <w:tcBorders>
                    <w:top w:val="single" w:sz="4" w:space="0" w:color="auto"/>
                  </w:tcBorders>
                  <w:shd w:val="clear" w:color="auto" w:fill="FFFFFF"/>
                  <w:vAlign w:val="bottom"/>
                </w:tcPr>
                <w:p w14:paraId="715212A8" w14:textId="6CA2A686"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134.00</w:t>
                  </w:r>
                </w:p>
              </w:tc>
              <w:tc>
                <w:tcPr>
                  <w:tcW w:w="1080" w:type="dxa"/>
                  <w:tcBorders>
                    <w:top w:val="single" w:sz="4" w:space="0" w:color="auto"/>
                  </w:tcBorders>
                  <w:shd w:val="clear" w:color="auto" w:fill="FFFFFF"/>
                  <w:vAlign w:val="bottom"/>
                </w:tcPr>
                <w:p w14:paraId="74A29F67" w14:textId="2094F239"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134.77</w:t>
                  </w:r>
                </w:p>
              </w:tc>
              <w:tc>
                <w:tcPr>
                  <w:tcW w:w="1080" w:type="dxa"/>
                  <w:tcBorders>
                    <w:top w:val="single" w:sz="4" w:space="0" w:color="auto"/>
                  </w:tcBorders>
                  <w:shd w:val="clear" w:color="auto" w:fill="FFFFFF"/>
                  <w:vAlign w:val="bottom"/>
                </w:tcPr>
                <w:p w14:paraId="1DCA33AC" w14:textId="0D1D2E8E"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133.41</w:t>
                  </w:r>
                </w:p>
              </w:tc>
              <w:tc>
                <w:tcPr>
                  <w:tcW w:w="2047" w:type="dxa"/>
                  <w:tcBorders>
                    <w:top w:val="single" w:sz="4" w:space="0" w:color="auto"/>
                  </w:tcBorders>
                  <w:shd w:val="clear" w:color="auto" w:fill="FFFFFF"/>
                  <w:vAlign w:val="bottom"/>
                </w:tcPr>
                <w:p w14:paraId="712D0DB2" w14:textId="338FB9C1"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134.05</w:t>
                  </w:r>
                </w:p>
              </w:tc>
            </w:tr>
            <w:tr w:rsidR="000F586E" w14:paraId="02B1A59E" w14:textId="77777777" w:rsidTr="00096808">
              <w:tc>
                <w:tcPr>
                  <w:tcW w:w="1675" w:type="dxa"/>
                  <w:vAlign w:val="bottom"/>
                </w:tcPr>
                <w:p w14:paraId="2C2C3D70" w14:textId="01E154EF"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February</w:t>
                  </w:r>
                </w:p>
              </w:tc>
              <w:tc>
                <w:tcPr>
                  <w:tcW w:w="1080" w:type="dxa"/>
                  <w:shd w:val="clear" w:color="auto" w:fill="FFFFFF"/>
                </w:tcPr>
                <w:p w14:paraId="383DB2E0" w14:textId="51097EC1"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136.63</w:t>
                  </w:r>
                </w:p>
              </w:tc>
              <w:tc>
                <w:tcPr>
                  <w:tcW w:w="1080" w:type="dxa"/>
                  <w:shd w:val="clear" w:color="auto" w:fill="FFFFFF"/>
                </w:tcPr>
                <w:p w14:paraId="32041644" w14:textId="190ED9FE"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136.63</w:t>
                  </w:r>
                </w:p>
              </w:tc>
              <w:tc>
                <w:tcPr>
                  <w:tcW w:w="1080" w:type="dxa"/>
                  <w:shd w:val="clear" w:color="auto" w:fill="FFFFFF"/>
                  <w:vAlign w:val="bottom"/>
                </w:tcPr>
                <w:p w14:paraId="61D6EED7" w14:textId="36DB594B"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130.97</w:t>
                  </w:r>
                </w:p>
              </w:tc>
              <w:tc>
                <w:tcPr>
                  <w:tcW w:w="1080" w:type="dxa"/>
                  <w:shd w:val="clear" w:color="auto" w:fill="FFFFFF"/>
                  <w:vAlign w:val="bottom"/>
                </w:tcPr>
                <w:p w14:paraId="0D959A88" w14:textId="2BD5F57C"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129.75</w:t>
                  </w:r>
                </w:p>
              </w:tc>
              <w:tc>
                <w:tcPr>
                  <w:tcW w:w="1080" w:type="dxa"/>
                  <w:shd w:val="clear" w:color="auto" w:fill="FFFFFF"/>
                  <w:vAlign w:val="bottom"/>
                </w:tcPr>
                <w:p w14:paraId="3F560083" w14:textId="4A375DC1"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130.00</w:t>
                  </w:r>
                </w:p>
              </w:tc>
              <w:tc>
                <w:tcPr>
                  <w:tcW w:w="2047" w:type="dxa"/>
                  <w:shd w:val="clear" w:color="auto" w:fill="FFFFFF"/>
                  <w:vAlign w:val="bottom"/>
                </w:tcPr>
                <w:p w14:paraId="615E88C4" w14:textId="4914886F"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135.60</w:t>
                  </w:r>
                </w:p>
              </w:tc>
            </w:tr>
            <w:tr w:rsidR="000F586E" w14:paraId="3AA65503" w14:textId="77777777" w:rsidTr="00096808">
              <w:tc>
                <w:tcPr>
                  <w:tcW w:w="1675" w:type="dxa"/>
                  <w:vAlign w:val="bottom"/>
                </w:tcPr>
                <w:p w14:paraId="742B4CC7" w14:textId="3C8400BC"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March</w:t>
                  </w:r>
                </w:p>
              </w:tc>
              <w:tc>
                <w:tcPr>
                  <w:tcW w:w="1080" w:type="dxa"/>
                  <w:shd w:val="clear" w:color="auto" w:fill="FFFFFF"/>
                </w:tcPr>
                <w:p w14:paraId="3C2D58D8" w14:textId="745095C4"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w:t>
                  </w:r>
                </w:p>
              </w:tc>
              <w:tc>
                <w:tcPr>
                  <w:tcW w:w="1080" w:type="dxa"/>
                  <w:shd w:val="clear" w:color="auto" w:fill="FFFFFF"/>
                </w:tcPr>
                <w:p w14:paraId="32B62C43" w14:textId="69CDB1FF"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w:t>
                  </w:r>
                </w:p>
              </w:tc>
              <w:tc>
                <w:tcPr>
                  <w:tcW w:w="1080" w:type="dxa"/>
                  <w:shd w:val="clear" w:color="auto" w:fill="FFFFFF"/>
                  <w:vAlign w:val="bottom"/>
                </w:tcPr>
                <w:p w14:paraId="11CCDF5C" w14:textId="17FD5A68"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135.27</w:t>
                  </w:r>
                </w:p>
              </w:tc>
              <w:tc>
                <w:tcPr>
                  <w:tcW w:w="1080" w:type="dxa"/>
                  <w:shd w:val="clear" w:color="auto" w:fill="FFFFFF"/>
                  <w:vAlign w:val="bottom"/>
                </w:tcPr>
                <w:p w14:paraId="7BA177CD" w14:textId="33C2E391"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131.24</w:t>
                  </w:r>
                </w:p>
              </w:tc>
              <w:tc>
                <w:tcPr>
                  <w:tcW w:w="1080" w:type="dxa"/>
                  <w:shd w:val="clear" w:color="auto" w:fill="FFFFFF"/>
                  <w:vAlign w:val="bottom"/>
                </w:tcPr>
                <w:p w14:paraId="7C7DFA31" w14:textId="56A0F1F7"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130.68</w:t>
                  </w:r>
                </w:p>
              </w:tc>
              <w:tc>
                <w:tcPr>
                  <w:tcW w:w="2047" w:type="dxa"/>
                  <w:shd w:val="clear" w:color="auto" w:fill="FFFFFF"/>
                  <w:vAlign w:val="bottom"/>
                </w:tcPr>
                <w:p w14:paraId="07F41A6C" w14:textId="776F64B9"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133.70</w:t>
                  </w:r>
                </w:p>
              </w:tc>
            </w:tr>
            <w:tr w:rsidR="000F586E" w14:paraId="06D93215" w14:textId="77777777" w:rsidTr="00096808">
              <w:tc>
                <w:tcPr>
                  <w:tcW w:w="1675" w:type="dxa"/>
                  <w:vAlign w:val="bottom"/>
                </w:tcPr>
                <w:p w14:paraId="1A181B46" w14:textId="2F1CF0B6"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April</w:t>
                  </w:r>
                </w:p>
              </w:tc>
              <w:tc>
                <w:tcPr>
                  <w:tcW w:w="1080" w:type="dxa"/>
                  <w:shd w:val="clear" w:color="auto" w:fill="FFFFFF"/>
                </w:tcPr>
                <w:p w14:paraId="29DB1556" w14:textId="528E705F"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162.67</w:t>
                  </w:r>
                </w:p>
              </w:tc>
              <w:tc>
                <w:tcPr>
                  <w:tcW w:w="1080" w:type="dxa"/>
                  <w:shd w:val="clear" w:color="auto" w:fill="FFFFFF"/>
                </w:tcPr>
                <w:p w14:paraId="54CE53F7" w14:textId="133283D8"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162.67</w:t>
                  </w:r>
                </w:p>
              </w:tc>
              <w:tc>
                <w:tcPr>
                  <w:tcW w:w="1080" w:type="dxa"/>
                  <w:shd w:val="clear" w:color="auto" w:fill="FFFFFF"/>
                  <w:vAlign w:val="bottom"/>
                </w:tcPr>
                <w:p w14:paraId="0A780EC3" w14:textId="6D81F82F"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134.74</w:t>
                  </w:r>
                </w:p>
              </w:tc>
              <w:tc>
                <w:tcPr>
                  <w:tcW w:w="1080" w:type="dxa"/>
                  <w:shd w:val="clear" w:color="auto" w:fill="FFFFFF"/>
                  <w:vAlign w:val="bottom"/>
                </w:tcPr>
                <w:p w14:paraId="3ADB1520" w14:textId="0777FECD"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124.44</w:t>
                  </w:r>
                </w:p>
              </w:tc>
              <w:tc>
                <w:tcPr>
                  <w:tcW w:w="1080" w:type="dxa"/>
                  <w:shd w:val="clear" w:color="auto" w:fill="FFFFFF"/>
                  <w:vAlign w:val="bottom"/>
                </w:tcPr>
                <w:p w14:paraId="01C62EA4" w14:textId="2176C009"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128.21</w:t>
                  </w:r>
                </w:p>
              </w:tc>
              <w:tc>
                <w:tcPr>
                  <w:tcW w:w="2047" w:type="dxa"/>
                  <w:shd w:val="clear" w:color="auto" w:fill="FFFFFF"/>
                  <w:vAlign w:val="bottom"/>
                </w:tcPr>
                <w:p w14:paraId="2AF7FE08" w14:textId="63B1F0A2"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141.72</w:t>
                  </w:r>
                </w:p>
              </w:tc>
            </w:tr>
            <w:tr w:rsidR="000F586E" w14:paraId="73CB5FF9" w14:textId="77777777" w:rsidTr="00096808">
              <w:tc>
                <w:tcPr>
                  <w:tcW w:w="1675" w:type="dxa"/>
                  <w:vAlign w:val="bottom"/>
                </w:tcPr>
                <w:p w14:paraId="55630A72" w14:textId="044B3A61"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May</w:t>
                  </w:r>
                </w:p>
              </w:tc>
              <w:tc>
                <w:tcPr>
                  <w:tcW w:w="1080" w:type="dxa"/>
                  <w:shd w:val="clear" w:color="auto" w:fill="FFFFFF"/>
                </w:tcPr>
                <w:p w14:paraId="5394A7CE" w14:textId="3D79C334"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139.50</w:t>
                  </w:r>
                </w:p>
              </w:tc>
              <w:tc>
                <w:tcPr>
                  <w:tcW w:w="1080" w:type="dxa"/>
                  <w:shd w:val="clear" w:color="auto" w:fill="FFFFFF"/>
                </w:tcPr>
                <w:p w14:paraId="08F6755D" w14:textId="13F8A0C8"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139.50</w:t>
                  </w:r>
                </w:p>
              </w:tc>
              <w:tc>
                <w:tcPr>
                  <w:tcW w:w="1080" w:type="dxa"/>
                  <w:shd w:val="clear" w:color="auto" w:fill="FFFFFF"/>
                  <w:vAlign w:val="bottom"/>
                </w:tcPr>
                <w:p w14:paraId="720116FF" w14:textId="2E1B09F4"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132.06</w:t>
                  </w:r>
                </w:p>
              </w:tc>
              <w:tc>
                <w:tcPr>
                  <w:tcW w:w="1080" w:type="dxa"/>
                  <w:shd w:val="clear" w:color="auto" w:fill="FFFFFF"/>
                  <w:vAlign w:val="bottom"/>
                </w:tcPr>
                <w:p w14:paraId="2EDC26E7" w14:textId="3C696F1D"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129.72</w:t>
                  </w:r>
                </w:p>
              </w:tc>
              <w:tc>
                <w:tcPr>
                  <w:tcW w:w="1080" w:type="dxa"/>
                  <w:shd w:val="clear" w:color="auto" w:fill="FFFFFF"/>
                  <w:vAlign w:val="bottom"/>
                </w:tcPr>
                <w:p w14:paraId="4ECD45E8" w14:textId="33D87378"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126.99</w:t>
                  </w:r>
                </w:p>
              </w:tc>
              <w:tc>
                <w:tcPr>
                  <w:tcW w:w="2047" w:type="dxa"/>
                  <w:shd w:val="clear" w:color="auto" w:fill="FFFFFF"/>
                  <w:vAlign w:val="bottom"/>
                </w:tcPr>
                <w:p w14:paraId="33FFB4E4" w14:textId="11D28475"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133.44</w:t>
                  </w:r>
                </w:p>
              </w:tc>
            </w:tr>
            <w:tr w:rsidR="000F586E" w14:paraId="7782A7C0" w14:textId="77777777" w:rsidTr="00096808">
              <w:tc>
                <w:tcPr>
                  <w:tcW w:w="1675" w:type="dxa"/>
                  <w:vAlign w:val="bottom"/>
                </w:tcPr>
                <w:p w14:paraId="444F3832" w14:textId="550B60EC"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June</w:t>
                  </w:r>
                </w:p>
              </w:tc>
              <w:tc>
                <w:tcPr>
                  <w:tcW w:w="1080" w:type="dxa"/>
                  <w:shd w:val="clear" w:color="auto" w:fill="FFFFFF"/>
                </w:tcPr>
                <w:p w14:paraId="2E2BA032" w14:textId="034281CE"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133.88</w:t>
                  </w:r>
                </w:p>
              </w:tc>
              <w:tc>
                <w:tcPr>
                  <w:tcW w:w="1080" w:type="dxa"/>
                  <w:shd w:val="clear" w:color="auto" w:fill="FFFFFF"/>
                </w:tcPr>
                <w:p w14:paraId="5AAD6352" w14:textId="443CCBAF"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133.88</w:t>
                  </w:r>
                </w:p>
              </w:tc>
              <w:tc>
                <w:tcPr>
                  <w:tcW w:w="1080" w:type="dxa"/>
                  <w:shd w:val="clear" w:color="auto" w:fill="FFFFFF"/>
                  <w:vAlign w:val="bottom"/>
                </w:tcPr>
                <w:p w14:paraId="48C833BB" w14:textId="5E599840"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133.09</w:t>
                  </w:r>
                </w:p>
              </w:tc>
              <w:tc>
                <w:tcPr>
                  <w:tcW w:w="1080" w:type="dxa"/>
                  <w:shd w:val="clear" w:color="auto" w:fill="FFFFFF"/>
                  <w:vAlign w:val="bottom"/>
                </w:tcPr>
                <w:p w14:paraId="437558D6" w14:textId="54304961"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134.50</w:t>
                  </w:r>
                </w:p>
              </w:tc>
              <w:tc>
                <w:tcPr>
                  <w:tcW w:w="1080" w:type="dxa"/>
                  <w:shd w:val="clear" w:color="auto" w:fill="FFFFFF"/>
                  <w:vAlign w:val="bottom"/>
                </w:tcPr>
                <w:p w14:paraId="07DDE3A9" w14:textId="5B7BF603"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132.26</w:t>
                  </w:r>
                </w:p>
              </w:tc>
              <w:tc>
                <w:tcPr>
                  <w:tcW w:w="2047" w:type="dxa"/>
                  <w:shd w:val="clear" w:color="auto" w:fill="FFFFFF"/>
                  <w:vAlign w:val="bottom"/>
                </w:tcPr>
                <w:p w14:paraId="66737CAB" w14:textId="3D99C0E2"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136.83</w:t>
                  </w:r>
                </w:p>
              </w:tc>
            </w:tr>
            <w:tr w:rsidR="000F586E" w14:paraId="1C488077" w14:textId="77777777" w:rsidTr="00096808">
              <w:tc>
                <w:tcPr>
                  <w:tcW w:w="1675" w:type="dxa"/>
                  <w:vAlign w:val="bottom"/>
                </w:tcPr>
                <w:p w14:paraId="7B6F0AFA" w14:textId="309214BA"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July</w:t>
                  </w:r>
                </w:p>
              </w:tc>
              <w:tc>
                <w:tcPr>
                  <w:tcW w:w="1080" w:type="dxa"/>
                  <w:shd w:val="clear" w:color="auto" w:fill="FFFFFF"/>
                </w:tcPr>
                <w:p w14:paraId="6E051F04" w14:textId="297A5C22"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w:t>
                  </w:r>
                </w:p>
              </w:tc>
              <w:tc>
                <w:tcPr>
                  <w:tcW w:w="1080" w:type="dxa"/>
                  <w:shd w:val="clear" w:color="auto" w:fill="FFFFFF"/>
                </w:tcPr>
                <w:p w14:paraId="5583C294" w14:textId="6B5EC6CC"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w:t>
                  </w:r>
                </w:p>
              </w:tc>
              <w:tc>
                <w:tcPr>
                  <w:tcW w:w="1080" w:type="dxa"/>
                  <w:shd w:val="clear" w:color="auto" w:fill="FFFFFF"/>
                  <w:vAlign w:val="bottom"/>
                </w:tcPr>
                <w:p w14:paraId="3ACC97C9" w14:textId="2E32BB73"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135.66</w:t>
                  </w:r>
                </w:p>
              </w:tc>
              <w:tc>
                <w:tcPr>
                  <w:tcW w:w="1080" w:type="dxa"/>
                  <w:shd w:val="clear" w:color="auto" w:fill="FFFFFF"/>
                  <w:vAlign w:val="bottom"/>
                </w:tcPr>
                <w:p w14:paraId="55E7C2B3" w14:textId="4E89783D"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131.69</w:t>
                  </w:r>
                </w:p>
              </w:tc>
              <w:tc>
                <w:tcPr>
                  <w:tcW w:w="1080" w:type="dxa"/>
                  <w:shd w:val="clear" w:color="auto" w:fill="FFFFFF"/>
                  <w:vAlign w:val="bottom"/>
                </w:tcPr>
                <w:p w14:paraId="37252E36" w14:textId="0AD6A9B5"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130.01</w:t>
                  </w:r>
                </w:p>
              </w:tc>
              <w:tc>
                <w:tcPr>
                  <w:tcW w:w="2047" w:type="dxa"/>
                  <w:shd w:val="clear" w:color="auto" w:fill="FFFFFF"/>
                  <w:vAlign w:val="bottom"/>
                </w:tcPr>
                <w:p w14:paraId="286A97A6" w14:textId="68394DA8"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136.84</w:t>
                  </w:r>
                </w:p>
              </w:tc>
            </w:tr>
            <w:tr w:rsidR="000F586E" w14:paraId="0C645548" w14:textId="77777777" w:rsidTr="00096808">
              <w:tc>
                <w:tcPr>
                  <w:tcW w:w="1675" w:type="dxa"/>
                  <w:vAlign w:val="bottom"/>
                </w:tcPr>
                <w:p w14:paraId="62C9DC46" w14:textId="6F31F8FC"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August</w:t>
                  </w:r>
                </w:p>
              </w:tc>
              <w:tc>
                <w:tcPr>
                  <w:tcW w:w="1080" w:type="dxa"/>
                  <w:shd w:val="clear" w:color="auto" w:fill="FFFFFF"/>
                </w:tcPr>
                <w:p w14:paraId="75144CEE" w14:textId="562D42D8"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w:t>
                  </w:r>
                </w:p>
              </w:tc>
              <w:tc>
                <w:tcPr>
                  <w:tcW w:w="1080" w:type="dxa"/>
                  <w:shd w:val="clear" w:color="auto" w:fill="FFFFFF"/>
                </w:tcPr>
                <w:p w14:paraId="26D84F0F" w14:textId="2DFD723A"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w:t>
                  </w:r>
                </w:p>
              </w:tc>
              <w:tc>
                <w:tcPr>
                  <w:tcW w:w="1080" w:type="dxa"/>
                  <w:shd w:val="clear" w:color="auto" w:fill="FFFFFF"/>
                  <w:vAlign w:val="bottom"/>
                </w:tcPr>
                <w:p w14:paraId="535DAB05" w14:textId="6B4DE957"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139.33</w:t>
                  </w:r>
                </w:p>
              </w:tc>
              <w:tc>
                <w:tcPr>
                  <w:tcW w:w="1080" w:type="dxa"/>
                  <w:shd w:val="clear" w:color="auto" w:fill="FFFFFF"/>
                  <w:vAlign w:val="bottom"/>
                </w:tcPr>
                <w:p w14:paraId="4B76BDFA" w14:textId="79651C1D"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137.23</w:t>
                  </w:r>
                </w:p>
              </w:tc>
              <w:tc>
                <w:tcPr>
                  <w:tcW w:w="1080" w:type="dxa"/>
                  <w:shd w:val="clear" w:color="auto" w:fill="FFFFFF"/>
                  <w:vAlign w:val="bottom"/>
                </w:tcPr>
                <w:p w14:paraId="2562ED86" w14:textId="36F48EEE"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137.00</w:t>
                  </w:r>
                </w:p>
              </w:tc>
              <w:tc>
                <w:tcPr>
                  <w:tcW w:w="2047" w:type="dxa"/>
                  <w:shd w:val="clear" w:color="auto" w:fill="FFFFFF"/>
                  <w:vAlign w:val="bottom"/>
                </w:tcPr>
                <w:p w14:paraId="5F3EEF04" w14:textId="5F1C06D1"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140.02</w:t>
                  </w:r>
                </w:p>
              </w:tc>
            </w:tr>
            <w:tr w:rsidR="000F586E" w14:paraId="33E0701D" w14:textId="77777777" w:rsidTr="00096808">
              <w:tc>
                <w:tcPr>
                  <w:tcW w:w="1675" w:type="dxa"/>
                  <w:vAlign w:val="bottom"/>
                </w:tcPr>
                <w:p w14:paraId="5DFEA035" w14:textId="6B29DE72"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September</w:t>
                  </w:r>
                </w:p>
              </w:tc>
              <w:tc>
                <w:tcPr>
                  <w:tcW w:w="1080" w:type="dxa"/>
                  <w:shd w:val="clear" w:color="auto" w:fill="FFFFFF"/>
                </w:tcPr>
                <w:p w14:paraId="0C54FF49" w14:textId="216A35AF"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130.33</w:t>
                  </w:r>
                </w:p>
              </w:tc>
              <w:tc>
                <w:tcPr>
                  <w:tcW w:w="1080" w:type="dxa"/>
                  <w:shd w:val="clear" w:color="auto" w:fill="FFFFFF"/>
                </w:tcPr>
                <w:p w14:paraId="33D24892" w14:textId="6F13E71F"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130.33</w:t>
                  </w:r>
                </w:p>
              </w:tc>
              <w:tc>
                <w:tcPr>
                  <w:tcW w:w="1080" w:type="dxa"/>
                  <w:shd w:val="clear" w:color="auto" w:fill="FFFFFF"/>
                  <w:vAlign w:val="bottom"/>
                </w:tcPr>
                <w:p w14:paraId="2536D398" w14:textId="26FDA226"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135.38</w:t>
                  </w:r>
                </w:p>
              </w:tc>
              <w:tc>
                <w:tcPr>
                  <w:tcW w:w="1080" w:type="dxa"/>
                  <w:shd w:val="clear" w:color="auto" w:fill="FFFFFF"/>
                  <w:vAlign w:val="bottom"/>
                </w:tcPr>
                <w:p w14:paraId="43603DCB" w14:textId="513E6F45"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131.58</w:t>
                  </w:r>
                </w:p>
              </w:tc>
              <w:tc>
                <w:tcPr>
                  <w:tcW w:w="1080" w:type="dxa"/>
                  <w:shd w:val="clear" w:color="auto" w:fill="FFFFFF"/>
                  <w:vAlign w:val="bottom"/>
                </w:tcPr>
                <w:p w14:paraId="5E2F6AD6" w14:textId="633F80C2"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128.15</w:t>
                  </w:r>
                </w:p>
              </w:tc>
              <w:tc>
                <w:tcPr>
                  <w:tcW w:w="2047" w:type="dxa"/>
                  <w:shd w:val="clear" w:color="auto" w:fill="FFFFFF"/>
                  <w:vAlign w:val="bottom"/>
                </w:tcPr>
                <w:p w14:paraId="5C2288A1" w14:textId="163B7263"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131.61</w:t>
                  </w:r>
                </w:p>
              </w:tc>
            </w:tr>
            <w:tr w:rsidR="000F586E" w14:paraId="4B313F85" w14:textId="77777777" w:rsidTr="00096808">
              <w:tc>
                <w:tcPr>
                  <w:tcW w:w="1675" w:type="dxa"/>
                  <w:vAlign w:val="bottom"/>
                </w:tcPr>
                <w:p w14:paraId="272DEF54" w14:textId="4047A1D7"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October</w:t>
                  </w:r>
                </w:p>
              </w:tc>
              <w:tc>
                <w:tcPr>
                  <w:tcW w:w="1080" w:type="dxa"/>
                  <w:shd w:val="clear" w:color="auto" w:fill="FFFFFF"/>
                </w:tcPr>
                <w:p w14:paraId="28431E31" w14:textId="029A2C8E"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143.00</w:t>
                  </w:r>
                </w:p>
              </w:tc>
              <w:tc>
                <w:tcPr>
                  <w:tcW w:w="1080" w:type="dxa"/>
                  <w:shd w:val="clear" w:color="auto" w:fill="FFFFFF"/>
                </w:tcPr>
                <w:p w14:paraId="31EA0BE1" w14:textId="6996781C"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143.00</w:t>
                  </w:r>
                </w:p>
              </w:tc>
              <w:tc>
                <w:tcPr>
                  <w:tcW w:w="1080" w:type="dxa"/>
                  <w:shd w:val="clear" w:color="auto" w:fill="FFFFFF"/>
                  <w:vAlign w:val="bottom"/>
                </w:tcPr>
                <w:p w14:paraId="7AD6748D" w14:textId="6B4242E0"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136.29</w:t>
                  </w:r>
                </w:p>
              </w:tc>
              <w:tc>
                <w:tcPr>
                  <w:tcW w:w="1080" w:type="dxa"/>
                  <w:shd w:val="clear" w:color="auto" w:fill="FFFFFF"/>
                  <w:vAlign w:val="bottom"/>
                </w:tcPr>
                <w:p w14:paraId="10423FCF" w14:textId="01A006A0"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137.82</w:t>
                  </w:r>
                </w:p>
              </w:tc>
              <w:tc>
                <w:tcPr>
                  <w:tcW w:w="1080" w:type="dxa"/>
                  <w:shd w:val="clear" w:color="auto" w:fill="FFFFFF"/>
                  <w:vAlign w:val="bottom"/>
                </w:tcPr>
                <w:p w14:paraId="5896A1F8" w14:textId="732AE69D"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134.05</w:t>
                  </w:r>
                </w:p>
              </w:tc>
              <w:tc>
                <w:tcPr>
                  <w:tcW w:w="2047" w:type="dxa"/>
                  <w:shd w:val="clear" w:color="auto" w:fill="FFFFFF"/>
                  <w:vAlign w:val="bottom"/>
                </w:tcPr>
                <w:p w14:paraId="25D082A8" w14:textId="4FDE019B"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138.04</w:t>
                  </w:r>
                </w:p>
              </w:tc>
            </w:tr>
            <w:tr w:rsidR="000F586E" w14:paraId="7A27F7F6" w14:textId="77777777" w:rsidTr="00096808">
              <w:tc>
                <w:tcPr>
                  <w:tcW w:w="1675" w:type="dxa"/>
                  <w:vAlign w:val="bottom"/>
                </w:tcPr>
                <w:p w14:paraId="6A4DE42D" w14:textId="17189AA3"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November</w:t>
                  </w:r>
                </w:p>
              </w:tc>
              <w:tc>
                <w:tcPr>
                  <w:tcW w:w="1080" w:type="dxa"/>
                  <w:shd w:val="clear" w:color="auto" w:fill="FFFFFF"/>
                </w:tcPr>
                <w:p w14:paraId="49377361" w14:textId="6FABFCFA"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137.94</w:t>
                  </w:r>
                </w:p>
              </w:tc>
              <w:tc>
                <w:tcPr>
                  <w:tcW w:w="1080" w:type="dxa"/>
                  <w:shd w:val="clear" w:color="auto" w:fill="FFFFFF"/>
                </w:tcPr>
                <w:p w14:paraId="6F5232B1" w14:textId="4C8AC115"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137.94</w:t>
                  </w:r>
                </w:p>
              </w:tc>
              <w:tc>
                <w:tcPr>
                  <w:tcW w:w="1080" w:type="dxa"/>
                  <w:shd w:val="clear" w:color="auto" w:fill="FFFFFF"/>
                  <w:vAlign w:val="bottom"/>
                </w:tcPr>
                <w:p w14:paraId="3F6FA411" w14:textId="680C789E"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133.70</w:t>
                  </w:r>
                </w:p>
              </w:tc>
              <w:tc>
                <w:tcPr>
                  <w:tcW w:w="1080" w:type="dxa"/>
                  <w:shd w:val="clear" w:color="auto" w:fill="FFFFFF"/>
                  <w:vAlign w:val="bottom"/>
                </w:tcPr>
                <w:p w14:paraId="38F5EC14" w14:textId="12F08455"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139.06</w:t>
                  </w:r>
                </w:p>
              </w:tc>
              <w:tc>
                <w:tcPr>
                  <w:tcW w:w="1080" w:type="dxa"/>
                  <w:shd w:val="clear" w:color="auto" w:fill="FFFFFF"/>
                  <w:vAlign w:val="bottom"/>
                </w:tcPr>
                <w:p w14:paraId="4D6E952E" w14:textId="30116F5F"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135.55</w:t>
                  </w:r>
                </w:p>
              </w:tc>
              <w:tc>
                <w:tcPr>
                  <w:tcW w:w="2047" w:type="dxa"/>
                  <w:shd w:val="clear" w:color="auto" w:fill="FFFFFF"/>
                  <w:vAlign w:val="bottom"/>
                </w:tcPr>
                <w:p w14:paraId="265DDE5A" w14:textId="27EA55B9"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135.30</w:t>
                  </w:r>
                </w:p>
              </w:tc>
            </w:tr>
            <w:tr w:rsidR="000F586E" w14:paraId="69CA8BE9" w14:textId="77777777" w:rsidTr="00096808">
              <w:tc>
                <w:tcPr>
                  <w:tcW w:w="1675" w:type="dxa"/>
                  <w:tcBorders>
                    <w:bottom w:val="single" w:sz="4" w:space="0" w:color="auto"/>
                  </w:tcBorders>
                  <w:vAlign w:val="bottom"/>
                </w:tcPr>
                <w:p w14:paraId="6A6417DA" w14:textId="25F1176A"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December</w:t>
                  </w:r>
                </w:p>
              </w:tc>
              <w:tc>
                <w:tcPr>
                  <w:tcW w:w="1080" w:type="dxa"/>
                  <w:tcBorders>
                    <w:bottom w:val="single" w:sz="4" w:space="0" w:color="auto"/>
                  </w:tcBorders>
                  <w:shd w:val="clear" w:color="auto" w:fill="FFFFFF"/>
                </w:tcPr>
                <w:p w14:paraId="1CF40833" w14:textId="34150845"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w:t>
                  </w:r>
                </w:p>
              </w:tc>
              <w:tc>
                <w:tcPr>
                  <w:tcW w:w="1080" w:type="dxa"/>
                  <w:tcBorders>
                    <w:bottom w:val="single" w:sz="4" w:space="0" w:color="auto"/>
                  </w:tcBorders>
                  <w:shd w:val="clear" w:color="auto" w:fill="FFFFFF"/>
                </w:tcPr>
                <w:p w14:paraId="58EB459F" w14:textId="021E2696"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w:t>
                  </w:r>
                </w:p>
              </w:tc>
              <w:tc>
                <w:tcPr>
                  <w:tcW w:w="1080" w:type="dxa"/>
                  <w:tcBorders>
                    <w:bottom w:val="single" w:sz="4" w:space="0" w:color="auto"/>
                  </w:tcBorders>
                  <w:shd w:val="clear" w:color="auto" w:fill="FFFFFF"/>
                  <w:vAlign w:val="bottom"/>
                </w:tcPr>
                <w:p w14:paraId="54DACE56" w14:textId="417C3F4F"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138.86</w:t>
                  </w:r>
                </w:p>
              </w:tc>
              <w:tc>
                <w:tcPr>
                  <w:tcW w:w="1080" w:type="dxa"/>
                  <w:tcBorders>
                    <w:bottom w:val="single" w:sz="4" w:space="0" w:color="auto"/>
                  </w:tcBorders>
                  <w:shd w:val="clear" w:color="auto" w:fill="FFFFFF"/>
                  <w:vAlign w:val="bottom"/>
                </w:tcPr>
                <w:p w14:paraId="692A9075" w14:textId="63E75540"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133.40</w:t>
                  </w:r>
                </w:p>
              </w:tc>
              <w:tc>
                <w:tcPr>
                  <w:tcW w:w="1080" w:type="dxa"/>
                  <w:tcBorders>
                    <w:bottom w:val="single" w:sz="4" w:space="0" w:color="auto"/>
                  </w:tcBorders>
                  <w:shd w:val="clear" w:color="auto" w:fill="FFFFFF"/>
                  <w:vAlign w:val="bottom"/>
                </w:tcPr>
                <w:p w14:paraId="20F4C2D4" w14:textId="3CBE572F"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137.55</w:t>
                  </w:r>
                </w:p>
              </w:tc>
              <w:tc>
                <w:tcPr>
                  <w:tcW w:w="2047" w:type="dxa"/>
                  <w:tcBorders>
                    <w:bottom w:val="single" w:sz="4" w:space="0" w:color="auto"/>
                  </w:tcBorders>
                  <w:shd w:val="clear" w:color="auto" w:fill="FFFFFF"/>
                  <w:vAlign w:val="bottom"/>
                </w:tcPr>
                <w:p w14:paraId="68E30F30" w14:textId="6D23853B"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135.78</w:t>
                  </w:r>
                </w:p>
              </w:tc>
            </w:tr>
            <w:tr w:rsidR="000F586E" w14:paraId="76AD82E4" w14:textId="77777777" w:rsidTr="00096808">
              <w:tc>
                <w:tcPr>
                  <w:tcW w:w="1675" w:type="dxa"/>
                  <w:tcBorders>
                    <w:top w:val="single" w:sz="4" w:space="0" w:color="auto"/>
                    <w:bottom w:val="single" w:sz="4" w:space="0" w:color="auto"/>
                  </w:tcBorders>
                  <w:vAlign w:val="bottom"/>
                </w:tcPr>
                <w:p w14:paraId="2825B77F" w14:textId="798352AB"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Slide Average</w:t>
                  </w:r>
                </w:p>
              </w:tc>
              <w:tc>
                <w:tcPr>
                  <w:tcW w:w="1080" w:type="dxa"/>
                  <w:tcBorders>
                    <w:top w:val="single" w:sz="4" w:space="0" w:color="auto"/>
                    <w:bottom w:val="single" w:sz="4" w:space="0" w:color="auto"/>
                  </w:tcBorders>
                  <w:shd w:val="clear" w:color="auto" w:fill="FFFFFF"/>
                </w:tcPr>
                <w:p w14:paraId="49FD40F4" w14:textId="25EB1CCE"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140.56</w:t>
                  </w:r>
                </w:p>
              </w:tc>
              <w:tc>
                <w:tcPr>
                  <w:tcW w:w="1080" w:type="dxa"/>
                  <w:tcBorders>
                    <w:top w:val="single" w:sz="4" w:space="0" w:color="auto"/>
                    <w:bottom w:val="single" w:sz="4" w:space="0" w:color="auto"/>
                  </w:tcBorders>
                  <w:shd w:val="clear" w:color="auto" w:fill="FFFFFF"/>
                </w:tcPr>
                <w:p w14:paraId="13B1A4DD" w14:textId="59BB07CE"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140.56</w:t>
                  </w:r>
                </w:p>
              </w:tc>
              <w:tc>
                <w:tcPr>
                  <w:tcW w:w="1080" w:type="dxa"/>
                  <w:tcBorders>
                    <w:top w:val="single" w:sz="4" w:space="0" w:color="auto"/>
                    <w:bottom w:val="single" w:sz="4" w:space="0" w:color="auto"/>
                  </w:tcBorders>
                  <w:shd w:val="clear" w:color="auto" w:fill="FFFFFF"/>
                  <w:vAlign w:val="bottom"/>
                </w:tcPr>
                <w:p w14:paraId="210E6C0F" w14:textId="5695817B"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134.95</w:t>
                  </w:r>
                </w:p>
              </w:tc>
              <w:tc>
                <w:tcPr>
                  <w:tcW w:w="1080" w:type="dxa"/>
                  <w:tcBorders>
                    <w:top w:val="single" w:sz="4" w:space="0" w:color="auto"/>
                    <w:bottom w:val="single" w:sz="4" w:space="0" w:color="auto"/>
                  </w:tcBorders>
                  <w:shd w:val="clear" w:color="auto" w:fill="FFFFFF"/>
                  <w:vAlign w:val="bottom"/>
                </w:tcPr>
                <w:p w14:paraId="415430A6" w14:textId="06BB1C80"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132.93</w:t>
                  </w:r>
                </w:p>
              </w:tc>
              <w:tc>
                <w:tcPr>
                  <w:tcW w:w="1080" w:type="dxa"/>
                  <w:tcBorders>
                    <w:top w:val="single" w:sz="4" w:space="0" w:color="auto"/>
                    <w:bottom w:val="single" w:sz="4" w:space="0" w:color="auto"/>
                  </w:tcBorders>
                  <w:shd w:val="clear" w:color="auto" w:fill="FFFFFF"/>
                  <w:vAlign w:val="bottom"/>
                </w:tcPr>
                <w:p w14:paraId="55DB28CB" w14:textId="53411BE9"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131.99</w:t>
                  </w:r>
                </w:p>
              </w:tc>
              <w:tc>
                <w:tcPr>
                  <w:tcW w:w="2047" w:type="dxa"/>
                  <w:tcBorders>
                    <w:top w:val="single" w:sz="4" w:space="0" w:color="auto"/>
                    <w:bottom w:val="single" w:sz="4" w:space="0" w:color="auto"/>
                  </w:tcBorders>
                  <w:shd w:val="clear" w:color="auto" w:fill="FFFFFF"/>
                  <w:vAlign w:val="bottom"/>
                </w:tcPr>
                <w:p w14:paraId="53B8E171" w14:textId="03D8A971" w:rsidR="000F586E" w:rsidRPr="000F586E" w:rsidRDefault="000F586E" w:rsidP="00096808">
                  <w:pPr>
                    <w:jc w:val="center"/>
                    <w:rPr>
                      <w:rFonts w:ascii="Times New Roman" w:hAnsi="Times New Roman" w:cs="Times New Roman"/>
                      <w:color w:val="000000"/>
                      <w:sz w:val="24"/>
                      <w:szCs w:val="24"/>
                    </w:rPr>
                  </w:pPr>
                  <w:r w:rsidRPr="000F586E">
                    <w:rPr>
                      <w:rFonts w:ascii="Times New Roman" w:hAnsi="Times New Roman" w:cs="Times New Roman"/>
                      <w:color w:val="000000"/>
                      <w:sz w:val="24"/>
                      <w:szCs w:val="24"/>
                    </w:rPr>
                    <w:t>136.34</w:t>
                  </w:r>
                </w:p>
              </w:tc>
            </w:tr>
            <w:tr w:rsidR="000F586E" w14:paraId="6D39B9EE" w14:textId="77777777" w:rsidTr="00096808">
              <w:tc>
                <w:tcPr>
                  <w:tcW w:w="9122" w:type="dxa"/>
                  <w:gridSpan w:val="7"/>
                  <w:tcBorders>
                    <w:top w:val="single" w:sz="4" w:space="0" w:color="auto"/>
                  </w:tcBorders>
                  <w:vAlign w:val="bottom"/>
                </w:tcPr>
                <w:p w14:paraId="15EAD6A8" w14:textId="0ACA4998" w:rsidR="000F586E" w:rsidRPr="000F586E" w:rsidRDefault="000F586E" w:rsidP="000F586E">
                  <w:pPr>
                    <w:rPr>
                      <w:rFonts w:ascii="Times New Roman" w:hAnsi="Times New Roman" w:cs="Times New Roman"/>
                      <w:color w:val="000000"/>
                      <w:sz w:val="24"/>
                      <w:szCs w:val="24"/>
                    </w:rPr>
                  </w:pPr>
                  <w:r w:rsidRPr="000F586E">
                    <w:rPr>
                      <w:rFonts w:ascii="Times New Roman" w:hAnsi="Times New Roman" w:cs="Times New Roman"/>
                      <w:color w:val="000000"/>
                      <w:sz w:val="24"/>
                      <w:szCs w:val="24"/>
                    </w:rPr>
                    <w:t>*</w:t>
                  </w:r>
                  <w:proofErr w:type="gramStart"/>
                  <w:r w:rsidRPr="000F586E">
                    <w:rPr>
                      <w:rFonts w:ascii="Times New Roman" w:hAnsi="Times New Roman" w:cs="Times New Roman"/>
                      <w:color w:val="000000"/>
                      <w:sz w:val="24"/>
                      <w:szCs w:val="24"/>
                    </w:rPr>
                    <w:t>data</w:t>
                  </w:r>
                  <w:proofErr w:type="gramEnd"/>
                  <w:r w:rsidRPr="000F586E">
                    <w:rPr>
                      <w:rFonts w:ascii="Times New Roman" w:hAnsi="Times New Roman" w:cs="Times New Roman"/>
                      <w:color w:val="000000"/>
                      <w:sz w:val="24"/>
                      <w:szCs w:val="24"/>
                    </w:rPr>
                    <w:t xml:space="preserve"> does not exist</w:t>
                  </w:r>
                </w:p>
              </w:tc>
            </w:tr>
          </w:tbl>
          <w:p w14:paraId="19F1AAEA" w14:textId="77777777" w:rsidR="000E7E1F" w:rsidRDefault="000E7E1F" w:rsidP="00CA2527">
            <w:pPr>
              <w:rPr>
                <w:color w:val="000000"/>
                <w:sz w:val="22"/>
                <w:szCs w:val="22"/>
              </w:rPr>
            </w:pPr>
          </w:p>
          <w:p w14:paraId="75C3717C" w14:textId="23B96202" w:rsidR="000E7E1F" w:rsidRDefault="000E7E1F" w:rsidP="00CA2527">
            <w:pPr>
              <w:rPr>
                <w:color w:val="000000"/>
                <w:sz w:val="22"/>
                <w:szCs w:val="22"/>
              </w:rPr>
            </w:pPr>
          </w:p>
        </w:tc>
      </w:tr>
      <w:tr w:rsidR="00D16E9E" w14:paraId="7119D8AA" w14:textId="77777777" w:rsidTr="00096808">
        <w:trPr>
          <w:trHeight w:val="300"/>
        </w:trPr>
        <w:tc>
          <w:tcPr>
            <w:tcW w:w="5000" w:type="pct"/>
            <w:shd w:val="clear" w:color="auto" w:fill="FFFFFF"/>
            <w:vAlign w:val="bottom"/>
          </w:tcPr>
          <w:p w14:paraId="31B1125A" w14:textId="77777777" w:rsidR="00D16E9E" w:rsidRPr="00437A25" w:rsidRDefault="00D16E9E" w:rsidP="00437A25">
            <w:pPr>
              <w:pStyle w:val="ListParagraph"/>
              <w:rPr>
                <w:color w:val="000000"/>
                <w:sz w:val="22"/>
                <w:szCs w:val="22"/>
              </w:rPr>
            </w:pPr>
          </w:p>
        </w:tc>
      </w:tr>
    </w:tbl>
    <w:p w14:paraId="790A1B5A" w14:textId="05065CA8" w:rsidR="00F50A97" w:rsidRPr="00792C64" w:rsidRDefault="004F17E9" w:rsidP="00792C64">
      <w:pPr>
        <w:rPr>
          <w:b/>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040"/>
        <w:gridCol w:w="2105"/>
        <w:gridCol w:w="1800"/>
        <w:gridCol w:w="1705"/>
      </w:tblGrid>
      <w:tr w:rsidR="00CC70FC" w14:paraId="5BBA26A3" w14:textId="77777777" w:rsidTr="00EC69D2">
        <w:tc>
          <w:tcPr>
            <w:tcW w:w="9350" w:type="dxa"/>
            <w:gridSpan w:val="5"/>
            <w:tcBorders>
              <w:bottom w:val="single" w:sz="4" w:space="0" w:color="auto"/>
            </w:tcBorders>
          </w:tcPr>
          <w:p w14:paraId="40A02BB9" w14:textId="70707785" w:rsidR="00CC70FC" w:rsidRPr="00CC70FC" w:rsidRDefault="00EC69D2">
            <w:pPr>
              <w:rPr>
                <w:rFonts w:ascii="Times New Roman" w:hAnsi="Times New Roman" w:cs="Times New Roman"/>
                <w:sz w:val="24"/>
                <w:szCs w:val="24"/>
              </w:rPr>
            </w:pPr>
            <w:r w:rsidRPr="00792C64">
              <w:rPr>
                <w:rFonts w:ascii="Times New Roman" w:hAnsi="Times New Roman" w:cs="Times New Roman"/>
                <w:bCs/>
                <w:sz w:val="24"/>
                <w:szCs w:val="24"/>
              </w:rPr>
              <w:lastRenderedPageBreak/>
              <w:t>Table 2.</w:t>
            </w:r>
            <w:r w:rsidR="00815728">
              <w:rPr>
                <w:rFonts w:ascii="Times New Roman" w:hAnsi="Times New Roman" w:cs="Times New Roman"/>
                <w:bCs/>
                <w:sz w:val="24"/>
                <w:szCs w:val="24"/>
              </w:rPr>
              <w:t>2</w:t>
            </w:r>
            <w:r w:rsidRPr="00792C64">
              <w:rPr>
                <w:rFonts w:ascii="Times New Roman" w:hAnsi="Times New Roman" w:cs="Times New Roman"/>
                <w:bCs/>
                <w:sz w:val="24"/>
                <w:szCs w:val="24"/>
              </w:rPr>
              <w:t xml:space="preserve"> Summary statistics of birth weights (BW) </w:t>
            </w:r>
            <w:r w:rsidR="009D1C87">
              <w:rPr>
                <w:rFonts w:ascii="Times New Roman" w:hAnsi="Times New Roman" w:cs="Times New Roman"/>
                <w:bCs/>
                <w:sz w:val="24"/>
                <w:szCs w:val="24"/>
              </w:rPr>
              <w:t>(</w:t>
            </w:r>
            <w:proofErr w:type="spellStart"/>
            <w:r w:rsidR="009D1C87">
              <w:rPr>
                <w:rFonts w:ascii="Times New Roman" w:hAnsi="Times New Roman" w:cs="Times New Roman"/>
                <w:bCs/>
                <w:sz w:val="24"/>
                <w:szCs w:val="24"/>
              </w:rPr>
              <w:t>lbs</w:t>
            </w:r>
            <w:proofErr w:type="spellEnd"/>
            <w:r w:rsidR="009D1C87">
              <w:rPr>
                <w:rFonts w:ascii="Times New Roman" w:hAnsi="Times New Roman" w:cs="Times New Roman"/>
                <w:bCs/>
                <w:sz w:val="24"/>
                <w:szCs w:val="24"/>
              </w:rPr>
              <w:t xml:space="preserve">) </w:t>
            </w:r>
            <w:r w:rsidRPr="00792C64">
              <w:rPr>
                <w:rFonts w:ascii="Times New Roman" w:hAnsi="Times New Roman" w:cs="Times New Roman"/>
                <w:bCs/>
                <w:sz w:val="24"/>
                <w:szCs w:val="24"/>
              </w:rPr>
              <w:t xml:space="preserve">and actual weaning weights (WW) </w:t>
            </w:r>
            <w:r w:rsidR="009D1C87">
              <w:rPr>
                <w:rFonts w:ascii="Times New Roman" w:hAnsi="Times New Roman" w:cs="Times New Roman"/>
                <w:bCs/>
                <w:sz w:val="24"/>
                <w:szCs w:val="24"/>
              </w:rPr>
              <w:t>(</w:t>
            </w:r>
            <w:proofErr w:type="spellStart"/>
            <w:r w:rsidR="009D1C87">
              <w:rPr>
                <w:rFonts w:ascii="Times New Roman" w:hAnsi="Times New Roman" w:cs="Times New Roman"/>
                <w:bCs/>
                <w:sz w:val="24"/>
                <w:szCs w:val="24"/>
              </w:rPr>
              <w:t>lbs</w:t>
            </w:r>
            <w:proofErr w:type="spellEnd"/>
            <w:r w:rsidR="009D1C87">
              <w:rPr>
                <w:rFonts w:ascii="Times New Roman" w:hAnsi="Times New Roman" w:cs="Times New Roman"/>
                <w:bCs/>
                <w:sz w:val="24"/>
                <w:szCs w:val="24"/>
              </w:rPr>
              <w:t>)</w:t>
            </w:r>
            <w:r w:rsidRPr="00792C64">
              <w:rPr>
                <w:rFonts w:ascii="Times New Roman" w:hAnsi="Times New Roman" w:cs="Times New Roman"/>
                <w:bCs/>
                <w:sz w:val="24"/>
                <w:szCs w:val="24"/>
              </w:rPr>
              <w:t xml:space="preserve"> by calving season and calf sex at Ames Plantation, from 1990 to 2008</w:t>
            </w:r>
          </w:p>
        </w:tc>
      </w:tr>
      <w:tr w:rsidR="0021293C" w14:paraId="18E9F4A1" w14:textId="77777777" w:rsidTr="00443DBF">
        <w:tc>
          <w:tcPr>
            <w:tcW w:w="2700" w:type="dxa"/>
            <w:tcBorders>
              <w:top w:val="single" w:sz="4" w:space="0" w:color="auto"/>
              <w:bottom w:val="single" w:sz="4" w:space="0" w:color="auto"/>
            </w:tcBorders>
          </w:tcPr>
          <w:p w14:paraId="0F6923BE" w14:textId="77777777" w:rsidR="0021293C" w:rsidRPr="00CC70FC" w:rsidRDefault="0021293C">
            <w:pPr>
              <w:rPr>
                <w:rFonts w:ascii="Times New Roman" w:hAnsi="Times New Roman" w:cs="Times New Roman"/>
                <w:sz w:val="24"/>
                <w:szCs w:val="24"/>
              </w:rPr>
            </w:pPr>
          </w:p>
        </w:tc>
        <w:tc>
          <w:tcPr>
            <w:tcW w:w="1040" w:type="dxa"/>
            <w:tcBorders>
              <w:top w:val="single" w:sz="4" w:space="0" w:color="auto"/>
              <w:bottom w:val="single" w:sz="4" w:space="0" w:color="auto"/>
            </w:tcBorders>
          </w:tcPr>
          <w:p w14:paraId="4F8CF269" w14:textId="08AEBB87" w:rsidR="0021293C" w:rsidRPr="00CC70FC" w:rsidRDefault="00083858" w:rsidP="00EC69D2">
            <w:pPr>
              <w:jc w:val="center"/>
              <w:rPr>
                <w:rFonts w:ascii="Times New Roman" w:hAnsi="Times New Roman" w:cs="Times New Roman"/>
                <w:sz w:val="24"/>
                <w:szCs w:val="24"/>
              </w:rPr>
            </w:pPr>
            <w:r w:rsidRPr="00CC70FC">
              <w:rPr>
                <w:rFonts w:ascii="Times New Roman" w:hAnsi="Times New Roman" w:cs="Times New Roman"/>
                <w:sz w:val="24"/>
                <w:szCs w:val="24"/>
              </w:rPr>
              <w:t>Average</w:t>
            </w:r>
          </w:p>
        </w:tc>
        <w:tc>
          <w:tcPr>
            <w:tcW w:w="2105" w:type="dxa"/>
            <w:tcBorders>
              <w:top w:val="single" w:sz="4" w:space="0" w:color="auto"/>
              <w:bottom w:val="single" w:sz="4" w:space="0" w:color="auto"/>
            </w:tcBorders>
          </w:tcPr>
          <w:p w14:paraId="6D3C7D6F" w14:textId="3E7D1CE4" w:rsidR="0021293C" w:rsidRPr="00CC70FC" w:rsidRDefault="00083858" w:rsidP="00EC69D2">
            <w:pPr>
              <w:jc w:val="center"/>
              <w:rPr>
                <w:rFonts w:ascii="Times New Roman" w:hAnsi="Times New Roman" w:cs="Times New Roman"/>
                <w:sz w:val="24"/>
                <w:szCs w:val="24"/>
              </w:rPr>
            </w:pPr>
            <w:r w:rsidRPr="00CC70FC">
              <w:rPr>
                <w:rFonts w:ascii="Times New Roman" w:hAnsi="Times New Roman" w:cs="Times New Roman"/>
                <w:sz w:val="24"/>
                <w:szCs w:val="24"/>
              </w:rPr>
              <w:t>Standard Deviation</w:t>
            </w:r>
          </w:p>
        </w:tc>
        <w:tc>
          <w:tcPr>
            <w:tcW w:w="1800" w:type="dxa"/>
            <w:tcBorders>
              <w:top w:val="single" w:sz="4" w:space="0" w:color="auto"/>
              <w:bottom w:val="single" w:sz="4" w:space="0" w:color="auto"/>
            </w:tcBorders>
          </w:tcPr>
          <w:p w14:paraId="44A4FC9E" w14:textId="716D90F7" w:rsidR="0021293C" w:rsidRPr="00CC70FC" w:rsidRDefault="00083858" w:rsidP="00EC69D2">
            <w:pPr>
              <w:jc w:val="center"/>
              <w:rPr>
                <w:rFonts w:ascii="Times New Roman" w:hAnsi="Times New Roman" w:cs="Times New Roman"/>
                <w:sz w:val="24"/>
                <w:szCs w:val="24"/>
              </w:rPr>
            </w:pPr>
            <w:r w:rsidRPr="00CC70FC">
              <w:rPr>
                <w:rFonts w:ascii="Times New Roman" w:hAnsi="Times New Roman" w:cs="Times New Roman"/>
                <w:sz w:val="24"/>
                <w:szCs w:val="24"/>
              </w:rPr>
              <w:t>Minimum</w:t>
            </w:r>
          </w:p>
        </w:tc>
        <w:tc>
          <w:tcPr>
            <w:tcW w:w="1705" w:type="dxa"/>
            <w:tcBorders>
              <w:top w:val="single" w:sz="4" w:space="0" w:color="auto"/>
              <w:bottom w:val="single" w:sz="4" w:space="0" w:color="auto"/>
            </w:tcBorders>
          </w:tcPr>
          <w:p w14:paraId="087C0574" w14:textId="5C6C0824" w:rsidR="0021293C" w:rsidRPr="00CC70FC" w:rsidRDefault="00083858" w:rsidP="00EC69D2">
            <w:pPr>
              <w:jc w:val="center"/>
              <w:rPr>
                <w:rFonts w:ascii="Times New Roman" w:hAnsi="Times New Roman" w:cs="Times New Roman"/>
                <w:sz w:val="24"/>
                <w:szCs w:val="24"/>
              </w:rPr>
            </w:pPr>
            <w:r w:rsidRPr="00CC70FC">
              <w:rPr>
                <w:rFonts w:ascii="Times New Roman" w:hAnsi="Times New Roman" w:cs="Times New Roman"/>
                <w:sz w:val="24"/>
                <w:szCs w:val="24"/>
              </w:rPr>
              <w:t>Maximum</w:t>
            </w:r>
          </w:p>
        </w:tc>
      </w:tr>
      <w:tr w:rsidR="00443DBF" w14:paraId="3B53AFDF" w14:textId="77777777" w:rsidTr="00443DBF">
        <w:tc>
          <w:tcPr>
            <w:tcW w:w="9350" w:type="dxa"/>
            <w:gridSpan w:val="5"/>
          </w:tcPr>
          <w:p w14:paraId="57A3A091" w14:textId="1C3F67D4" w:rsidR="00443DBF" w:rsidRPr="00443DBF" w:rsidRDefault="00443DBF" w:rsidP="00EC69D2">
            <w:pPr>
              <w:jc w:val="center"/>
              <w:rPr>
                <w:rFonts w:ascii="Times New Roman" w:hAnsi="Times New Roman" w:cs="Times New Roman"/>
                <w:i/>
                <w:iCs/>
                <w:sz w:val="24"/>
                <w:szCs w:val="24"/>
              </w:rPr>
            </w:pPr>
            <w:r w:rsidRPr="00443DBF">
              <w:rPr>
                <w:rFonts w:ascii="Times New Roman" w:hAnsi="Times New Roman" w:cs="Times New Roman"/>
                <w:i/>
                <w:iCs/>
                <w:sz w:val="24"/>
                <w:szCs w:val="24"/>
              </w:rPr>
              <w:t>Fall</w:t>
            </w:r>
            <w:r w:rsidR="007745C2">
              <w:rPr>
                <w:rFonts w:ascii="Times New Roman" w:hAnsi="Times New Roman" w:cs="Times New Roman"/>
                <w:i/>
                <w:iCs/>
                <w:sz w:val="24"/>
                <w:szCs w:val="24"/>
              </w:rPr>
              <w:t xml:space="preserve"> Calving</w:t>
            </w:r>
          </w:p>
        </w:tc>
      </w:tr>
      <w:tr w:rsidR="00083858" w14:paraId="21A4E714" w14:textId="77777777" w:rsidTr="00443DBF">
        <w:tc>
          <w:tcPr>
            <w:tcW w:w="2700" w:type="dxa"/>
          </w:tcPr>
          <w:p w14:paraId="2471841E" w14:textId="4047AFB9" w:rsidR="00083858" w:rsidRPr="00CC70FC" w:rsidRDefault="00083858" w:rsidP="00083858">
            <w:pPr>
              <w:rPr>
                <w:rFonts w:ascii="Times New Roman" w:hAnsi="Times New Roman" w:cs="Times New Roman"/>
                <w:sz w:val="24"/>
                <w:szCs w:val="24"/>
              </w:rPr>
            </w:pPr>
            <w:r w:rsidRPr="00CC70FC">
              <w:rPr>
                <w:rFonts w:ascii="Times New Roman" w:hAnsi="Times New Roman" w:cs="Times New Roman"/>
                <w:sz w:val="24"/>
                <w:szCs w:val="24"/>
              </w:rPr>
              <w:t>Heifer B</w:t>
            </w:r>
            <w:r w:rsidR="003F6173">
              <w:rPr>
                <w:rFonts w:ascii="Times New Roman" w:hAnsi="Times New Roman" w:cs="Times New Roman"/>
                <w:sz w:val="24"/>
                <w:szCs w:val="24"/>
              </w:rPr>
              <w:t>W</w:t>
            </w:r>
          </w:p>
        </w:tc>
        <w:tc>
          <w:tcPr>
            <w:tcW w:w="1040" w:type="dxa"/>
          </w:tcPr>
          <w:p w14:paraId="31E64266" w14:textId="428EF558" w:rsidR="00083858" w:rsidRPr="00CC70FC" w:rsidRDefault="00EC69D2" w:rsidP="00EC69D2">
            <w:pPr>
              <w:jc w:val="center"/>
              <w:rPr>
                <w:rFonts w:ascii="Times New Roman" w:hAnsi="Times New Roman" w:cs="Times New Roman"/>
                <w:sz w:val="24"/>
                <w:szCs w:val="24"/>
              </w:rPr>
            </w:pPr>
            <w:r>
              <w:rPr>
                <w:rFonts w:ascii="Times New Roman" w:hAnsi="Times New Roman" w:cs="Times New Roman"/>
                <w:sz w:val="24"/>
                <w:szCs w:val="24"/>
              </w:rPr>
              <w:t>70</w:t>
            </w:r>
          </w:p>
        </w:tc>
        <w:tc>
          <w:tcPr>
            <w:tcW w:w="2105" w:type="dxa"/>
          </w:tcPr>
          <w:p w14:paraId="698E122D" w14:textId="2996707B" w:rsidR="00083858" w:rsidRPr="00CC70FC" w:rsidRDefault="00EC69D2" w:rsidP="00EC69D2">
            <w:pPr>
              <w:jc w:val="center"/>
              <w:rPr>
                <w:rFonts w:ascii="Times New Roman" w:hAnsi="Times New Roman" w:cs="Times New Roman"/>
                <w:sz w:val="24"/>
                <w:szCs w:val="24"/>
              </w:rPr>
            </w:pPr>
            <w:r>
              <w:rPr>
                <w:rFonts w:ascii="Times New Roman" w:hAnsi="Times New Roman" w:cs="Times New Roman"/>
                <w:sz w:val="24"/>
                <w:szCs w:val="24"/>
              </w:rPr>
              <w:t>14</w:t>
            </w:r>
          </w:p>
        </w:tc>
        <w:tc>
          <w:tcPr>
            <w:tcW w:w="1800" w:type="dxa"/>
          </w:tcPr>
          <w:p w14:paraId="0A5C415C" w14:textId="312595FE" w:rsidR="00083858" w:rsidRPr="00CC70FC" w:rsidRDefault="008B4A84" w:rsidP="00443DBF">
            <w:pPr>
              <w:jc w:val="center"/>
              <w:rPr>
                <w:rFonts w:ascii="Times New Roman" w:hAnsi="Times New Roman" w:cs="Times New Roman"/>
                <w:sz w:val="24"/>
                <w:szCs w:val="24"/>
              </w:rPr>
            </w:pPr>
            <w:r>
              <w:rPr>
                <w:rFonts w:ascii="Times New Roman" w:hAnsi="Times New Roman" w:cs="Times New Roman"/>
                <w:sz w:val="24"/>
                <w:szCs w:val="24"/>
              </w:rPr>
              <w:t>32</w:t>
            </w:r>
          </w:p>
        </w:tc>
        <w:tc>
          <w:tcPr>
            <w:tcW w:w="1705" w:type="dxa"/>
          </w:tcPr>
          <w:p w14:paraId="10442750" w14:textId="1324886D" w:rsidR="00083858" w:rsidRPr="00CC70FC" w:rsidRDefault="008B4A84" w:rsidP="00EC69D2">
            <w:pPr>
              <w:jc w:val="center"/>
              <w:rPr>
                <w:rFonts w:ascii="Times New Roman" w:hAnsi="Times New Roman" w:cs="Times New Roman"/>
                <w:sz w:val="24"/>
                <w:szCs w:val="24"/>
              </w:rPr>
            </w:pPr>
            <w:r>
              <w:rPr>
                <w:rFonts w:ascii="Times New Roman" w:hAnsi="Times New Roman" w:cs="Times New Roman"/>
                <w:sz w:val="24"/>
                <w:szCs w:val="24"/>
              </w:rPr>
              <w:t>120</w:t>
            </w:r>
          </w:p>
        </w:tc>
      </w:tr>
      <w:tr w:rsidR="00083858" w14:paraId="787A3081" w14:textId="77777777" w:rsidTr="0088777D">
        <w:tc>
          <w:tcPr>
            <w:tcW w:w="2700" w:type="dxa"/>
          </w:tcPr>
          <w:p w14:paraId="4E41BAE3" w14:textId="441A290C" w:rsidR="00083858" w:rsidRPr="00CC70FC" w:rsidRDefault="00083858" w:rsidP="00083858">
            <w:pPr>
              <w:rPr>
                <w:rFonts w:ascii="Times New Roman" w:hAnsi="Times New Roman" w:cs="Times New Roman"/>
                <w:sz w:val="24"/>
                <w:szCs w:val="24"/>
              </w:rPr>
            </w:pPr>
            <w:r w:rsidRPr="00CC70FC">
              <w:rPr>
                <w:rFonts w:ascii="Times New Roman" w:hAnsi="Times New Roman" w:cs="Times New Roman"/>
                <w:sz w:val="24"/>
                <w:szCs w:val="24"/>
              </w:rPr>
              <w:t xml:space="preserve">Steer </w:t>
            </w:r>
            <w:r w:rsidR="00404EEC">
              <w:rPr>
                <w:rFonts w:ascii="Times New Roman" w:hAnsi="Times New Roman" w:cs="Times New Roman"/>
                <w:sz w:val="24"/>
                <w:szCs w:val="24"/>
              </w:rPr>
              <w:t>BW</w:t>
            </w:r>
          </w:p>
        </w:tc>
        <w:tc>
          <w:tcPr>
            <w:tcW w:w="1040" w:type="dxa"/>
          </w:tcPr>
          <w:p w14:paraId="4AAB8163" w14:textId="685BA146" w:rsidR="00083858" w:rsidRPr="00CC70FC" w:rsidRDefault="00EC69D2" w:rsidP="00EC69D2">
            <w:pPr>
              <w:jc w:val="center"/>
              <w:rPr>
                <w:rFonts w:ascii="Times New Roman" w:hAnsi="Times New Roman" w:cs="Times New Roman"/>
                <w:sz w:val="24"/>
                <w:szCs w:val="24"/>
              </w:rPr>
            </w:pPr>
            <w:r>
              <w:rPr>
                <w:rFonts w:ascii="Times New Roman" w:hAnsi="Times New Roman" w:cs="Times New Roman"/>
                <w:sz w:val="24"/>
                <w:szCs w:val="24"/>
              </w:rPr>
              <w:t>78</w:t>
            </w:r>
          </w:p>
        </w:tc>
        <w:tc>
          <w:tcPr>
            <w:tcW w:w="2105" w:type="dxa"/>
          </w:tcPr>
          <w:p w14:paraId="308F9486" w14:textId="61B141B6" w:rsidR="00083858" w:rsidRPr="00CC70FC" w:rsidRDefault="00EC69D2" w:rsidP="00EC69D2">
            <w:pPr>
              <w:jc w:val="center"/>
              <w:rPr>
                <w:rFonts w:ascii="Times New Roman" w:hAnsi="Times New Roman" w:cs="Times New Roman"/>
                <w:sz w:val="24"/>
                <w:szCs w:val="24"/>
              </w:rPr>
            </w:pPr>
            <w:r>
              <w:rPr>
                <w:rFonts w:ascii="Times New Roman" w:hAnsi="Times New Roman" w:cs="Times New Roman"/>
                <w:sz w:val="24"/>
                <w:szCs w:val="24"/>
              </w:rPr>
              <w:t>15</w:t>
            </w:r>
          </w:p>
        </w:tc>
        <w:tc>
          <w:tcPr>
            <w:tcW w:w="1800" w:type="dxa"/>
          </w:tcPr>
          <w:p w14:paraId="0F419F31" w14:textId="329EE69A" w:rsidR="00083858" w:rsidRPr="00CC70FC" w:rsidRDefault="00443DBF" w:rsidP="00443DBF">
            <w:pPr>
              <w:jc w:val="center"/>
              <w:rPr>
                <w:rFonts w:ascii="Times New Roman" w:hAnsi="Times New Roman" w:cs="Times New Roman"/>
                <w:sz w:val="24"/>
                <w:szCs w:val="24"/>
              </w:rPr>
            </w:pPr>
            <w:r>
              <w:rPr>
                <w:rFonts w:ascii="Times New Roman" w:hAnsi="Times New Roman" w:cs="Times New Roman"/>
                <w:sz w:val="24"/>
                <w:szCs w:val="24"/>
              </w:rPr>
              <w:t>43</w:t>
            </w:r>
          </w:p>
        </w:tc>
        <w:tc>
          <w:tcPr>
            <w:tcW w:w="1705" w:type="dxa"/>
          </w:tcPr>
          <w:p w14:paraId="6384CB5A" w14:textId="377D5D0A" w:rsidR="00083858" w:rsidRPr="00CC70FC" w:rsidRDefault="008B4A84" w:rsidP="00EC69D2">
            <w:pPr>
              <w:jc w:val="center"/>
              <w:rPr>
                <w:rFonts w:ascii="Times New Roman" w:hAnsi="Times New Roman" w:cs="Times New Roman"/>
                <w:sz w:val="24"/>
                <w:szCs w:val="24"/>
              </w:rPr>
            </w:pPr>
            <w:r>
              <w:rPr>
                <w:rFonts w:ascii="Times New Roman" w:hAnsi="Times New Roman" w:cs="Times New Roman"/>
                <w:sz w:val="24"/>
                <w:szCs w:val="24"/>
              </w:rPr>
              <w:t>120</w:t>
            </w:r>
          </w:p>
        </w:tc>
      </w:tr>
      <w:tr w:rsidR="00083858" w14:paraId="1137636D" w14:textId="77777777" w:rsidTr="0088777D">
        <w:tc>
          <w:tcPr>
            <w:tcW w:w="2700" w:type="dxa"/>
          </w:tcPr>
          <w:p w14:paraId="17501C99" w14:textId="33E14459" w:rsidR="001473B9" w:rsidRPr="00CC70FC" w:rsidRDefault="00083858" w:rsidP="00083858">
            <w:pPr>
              <w:rPr>
                <w:rFonts w:ascii="Times New Roman" w:hAnsi="Times New Roman" w:cs="Times New Roman"/>
                <w:sz w:val="24"/>
                <w:szCs w:val="24"/>
              </w:rPr>
            </w:pPr>
            <w:r w:rsidRPr="00CC70FC">
              <w:rPr>
                <w:rFonts w:ascii="Times New Roman" w:hAnsi="Times New Roman" w:cs="Times New Roman"/>
                <w:sz w:val="24"/>
                <w:szCs w:val="24"/>
              </w:rPr>
              <w:t>Heifer W</w:t>
            </w:r>
            <w:r w:rsidR="00404EEC">
              <w:rPr>
                <w:rFonts w:ascii="Times New Roman" w:hAnsi="Times New Roman" w:cs="Times New Roman"/>
                <w:sz w:val="24"/>
                <w:szCs w:val="24"/>
              </w:rPr>
              <w:t>W</w:t>
            </w:r>
          </w:p>
        </w:tc>
        <w:tc>
          <w:tcPr>
            <w:tcW w:w="1040" w:type="dxa"/>
          </w:tcPr>
          <w:p w14:paraId="7765C749" w14:textId="370E87EC" w:rsidR="00083858" w:rsidRPr="00CC70FC" w:rsidRDefault="00EC69D2" w:rsidP="00EC69D2">
            <w:pPr>
              <w:jc w:val="center"/>
              <w:rPr>
                <w:rFonts w:ascii="Times New Roman" w:hAnsi="Times New Roman" w:cs="Times New Roman"/>
                <w:sz w:val="24"/>
                <w:szCs w:val="24"/>
              </w:rPr>
            </w:pPr>
            <w:r>
              <w:rPr>
                <w:rFonts w:ascii="Times New Roman" w:hAnsi="Times New Roman" w:cs="Times New Roman"/>
                <w:sz w:val="24"/>
                <w:szCs w:val="24"/>
              </w:rPr>
              <w:t>497</w:t>
            </w:r>
          </w:p>
        </w:tc>
        <w:tc>
          <w:tcPr>
            <w:tcW w:w="2105" w:type="dxa"/>
          </w:tcPr>
          <w:p w14:paraId="169B3415" w14:textId="0205A0F3" w:rsidR="00083858" w:rsidRPr="00CC70FC" w:rsidRDefault="00EC69D2" w:rsidP="00EC69D2">
            <w:pPr>
              <w:jc w:val="center"/>
              <w:rPr>
                <w:rFonts w:ascii="Times New Roman" w:hAnsi="Times New Roman" w:cs="Times New Roman"/>
                <w:sz w:val="24"/>
                <w:szCs w:val="24"/>
              </w:rPr>
            </w:pPr>
            <w:r>
              <w:rPr>
                <w:rFonts w:ascii="Times New Roman" w:hAnsi="Times New Roman" w:cs="Times New Roman"/>
                <w:sz w:val="24"/>
                <w:szCs w:val="24"/>
              </w:rPr>
              <w:t>71</w:t>
            </w:r>
          </w:p>
        </w:tc>
        <w:tc>
          <w:tcPr>
            <w:tcW w:w="1800" w:type="dxa"/>
          </w:tcPr>
          <w:p w14:paraId="5B29C725" w14:textId="0837C053" w:rsidR="00083858" w:rsidRPr="00CC70FC" w:rsidRDefault="00EC69D2" w:rsidP="00EC69D2">
            <w:pPr>
              <w:jc w:val="center"/>
              <w:rPr>
                <w:rFonts w:ascii="Times New Roman" w:hAnsi="Times New Roman" w:cs="Times New Roman"/>
                <w:sz w:val="24"/>
                <w:szCs w:val="24"/>
              </w:rPr>
            </w:pPr>
            <w:r>
              <w:rPr>
                <w:rFonts w:ascii="Times New Roman" w:hAnsi="Times New Roman" w:cs="Times New Roman"/>
                <w:sz w:val="24"/>
                <w:szCs w:val="24"/>
              </w:rPr>
              <w:t>704</w:t>
            </w:r>
          </w:p>
        </w:tc>
        <w:tc>
          <w:tcPr>
            <w:tcW w:w="1705" w:type="dxa"/>
          </w:tcPr>
          <w:p w14:paraId="6CC9B526" w14:textId="02EBA800" w:rsidR="00083858" w:rsidRPr="00CC70FC" w:rsidRDefault="00EC69D2" w:rsidP="00EC69D2">
            <w:pPr>
              <w:jc w:val="center"/>
              <w:rPr>
                <w:rFonts w:ascii="Times New Roman" w:hAnsi="Times New Roman" w:cs="Times New Roman"/>
                <w:sz w:val="24"/>
                <w:szCs w:val="24"/>
              </w:rPr>
            </w:pPr>
            <w:r>
              <w:rPr>
                <w:rFonts w:ascii="Times New Roman" w:hAnsi="Times New Roman" w:cs="Times New Roman"/>
                <w:sz w:val="24"/>
                <w:szCs w:val="24"/>
              </w:rPr>
              <w:t>257</w:t>
            </w:r>
          </w:p>
        </w:tc>
      </w:tr>
      <w:tr w:rsidR="001473B9" w14:paraId="05DC72BB" w14:textId="77777777" w:rsidTr="0088777D">
        <w:tc>
          <w:tcPr>
            <w:tcW w:w="2700" w:type="dxa"/>
          </w:tcPr>
          <w:p w14:paraId="6CBE25AA" w14:textId="264D5701" w:rsidR="001473B9" w:rsidRPr="001473B9" w:rsidRDefault="001473B9" w:rsidP="00083858">
            <w:pPr>
              <w:rPr>
                <w:rFonts w:ascii="Times New Roman" w:hAnsi="Times New Roman" w:cs="Times New Roman"/>
                <w:sz w:val="24"/>
                <w:szCs w:val="24"/>
              </w:rPr>
            </w:pPr>
            <w:r w:rsidRPr="001473B9">
              <w:rPr>
                <w:rFonts w:ascii="Times New Roman" w:hAnsi="Times New Roman" w:cs="Times New Roman"/>
                <w:sz w:val="24"/>
                <w:szCs w:val="24"/>
              </w:rPr>
              <w:t>Steer WW</w:t>
            </w:r>
          </w:p>
        </w:tc>
        <w:tc>
          <w:tcPr>
            <w:tcW w:w="1040" w:type="dxa"/>
          </w:tcPr>
          <w:p w14:paraId="55B7D53B" w14:textId="25DC53B4" w:rsidR="001473B9" w:rsidRPr="001473B9" w:rsidRDefault="001473B9" w:rsidP="00EC69D2">
            <w:pPr>
              <w:jc w:val="center"/>
              <w:rPr>
                <w:rFonts w:ascii="Times New Roman" w:hAnsi="Times New Roman" w:cs="Times New Roman"/>
                <w:sz w:val="24"/>
                <w:szCs w:val="24"/>
              </w:rPr>
            </w:pPr>
            <w:r w:rsidRPr="001473B9">
              <w:rPr>
                <w:rFonts w:ascii="Times New Roman" w:hAnsi="Times New Roman" w:cs="Times New Roman"/>
                <w:sz w:val="24"/>
                <w:szCs w:val="24"/>
              </w:rPr>
              <w:t>527</w:t>
            </w:r>
          </w:p>
        </w:tc>
        <w:tc>
          <w:tcPr>
            <w:tcW w:w="2105" w:type="dxa"/>
          </w:tcPr>
          <w:p w14:paraId="087C169F" w14:textId="2EDC20DF" w:rsidR="001473B9" w:rsidRPr="001473B9" w:rsidRDefault="001473B9" w:rsidP="00EC69D2">
            <w:pPr>
              <w:jc w:val="center"/>
              <w:rPr>
                <w:rFonts w:ascii="Times New Roman" w:hAnsi="Times New Roman" w:cs="Times New Roman"/>
                <w:sz w:val="24"/>
                <w:szCs w:val="24"/>
              </w:rPr>
            </w:pPr>
            <w:r w:rsidRPr="001473B9">
              <w:rPr>
                <w:rFonts w:ascii="Times New Roman" w:hAnsi="Times New Roman" w:cs="Times New Roman"/>
                <w:sz w:val="24"/>
                <w:szCs w:val="24"/>
              </w:rPr>
              <w:t>78</w:t>
            </w:r>
          </w:p>
        </w:tc>
        <w:tc>
          <w:tcPr>
            <w:tcW w:w="1800" w:type="dxa"/>
          </w:tcPr>
          <w:p w14:paraId="1B7C919A" w14:textId="132BAE1F" w:rsidR="001473B9" w:rsidRPr="001473B9" w:rsidRDefault="001473B9" w:rsidP="00EC69D2">
            <w:pPr>
              <w:jc w:val="center"/>
              <w:rPr>
                <w:rFonts w:ascii="Times New Roman" w:hAnsi="Times New Roman" w:cs="Times New Roman"/>
                <w:sz w:val="24"/>
                <w:szCs w:val="24"/>
              </w:rPr>
            </w:pPr>
            <w:r w:rsidRPr="001473B9">
              <w:rPr>
                <w:rFonts w:ascii="Times New Roman" w:hAnsi="Times New Roman" w:cs="Times New Roman"/>
                <w:sz w:val="24"/>
                <w:szCs w:val="24"/>
              </w:rPr>
              <w:t>171</w:t>
            </w:r>
          </w:p>
        </w:tc>
        <w:tc>
          <w:tcPr>
            <w:tcW w:w="1705" w:type="dxa"/>
          </w:tcPr>
          <w:p w14:paraId="14EA917F" w14:textId="619AABB3" w:rsidR="001473B9" w:rsidRPr="001473B9" w:rsidRDefault="001473B9" w:rsidP="00EC69D2">
            <w:pPr>
              <w:jc w:val="center"/>
              <w:rPr>
                <w:rFonts w:ascii="Times New Roman" w:hAnsi="Times New Roman" w:cs="Times New Roman"/>
                <w:sz w:val="24"/>
                <w:szCs w:val="24"/>
              </w:rPr>
            </w:pPr>
            <w:r w:rsidRPr="001473B9">
              <w:rPr>
                <w:rFonts w:ascii="Times New Roman" w:hAnsi="Times New Roman" w:cs="Times New Roman"/>
                <w:sz w:val="24"/>
                <w:szCs w:val="24"/>
              </w:rPr>
              <w:t>788</w:t>
            </w:r>
          </w:p>
        </w:tc>
      </w:tr>
      <w:tr w:rsidR="0088777D" w:rsidRPr="00443DBF" w14:paraId="1FFB8857" w14:textId="77777777" w:rsidTr="0088777D">
        <w:tc>
          <w:tcPr>
            <w:tcW w:w="9350" w:type="dxa"/>
            <w:gridSpan w:val="5"/>
          </w:tcPr>
          <w:p w14:paraId="70239442" w14:textId="77777777" w:rsidR="0088777D" w:rsidRPr="00443DBF" w:rsidRDefault="0088777D" w:rsidP="00471FF9">
            <w:pPr>
              <w:jc w:val="center"/>
              <w:rPr>
                <w:i/>
                <w:iCs/>
              </w:rPr>
            </w:pPr>
          </w:p>
        </w:tc>
      </w:tr>
      <w:tr w:rsidR="0088777D" w:rsidRPr="00443DBF" w14:paraId="09EABD78" w14:textId="77777777" w:rsidTr="0088777D">
        <w:tc>
          <w:tcPr>
            <w:tcW w:w="9350" w:type="dxa"/>
            <w:gridSpan w:val="5"/>
          </w:tcPr>
          <w:p w14:paraId="18BF9CB0" w14:textId="6D2117C5" w:rsidR="0088777D" w:rsidRPr="00443DBF" w:rsidRDefault="0088777D" w:rsidP="00471FF9">
            <w:pPr>
              <w:jc w:val="center"/>
              <w:rPr>
                <w:rFonts w:ascii="Times New Roman" w:hAnsi="Times New Roman" w:cs="Times New Roman"/>
                <w:i/>
                <w:iCs/>
                <w:sz w:val="24"/>
                <w:szCs w:val="24"/>
              </w:rPr>
            </w:pPr>
            <w:r w:rsidRPr="00443DBF">
              <w:rPr>
                <w:rFonts w:ascii="Times New Roman" w:hAnsi="Times New Roman" w:cs="Times New Roman"/>
                <w:i/>
                <w:iCs/>
                <w:sz w:val="24"/>
                <w:szCs w:val="24"/>
              </w:rPr>
              <w:t>Spring</w:t>
            </w:r>
            <w:r w:rsidR="007745C2">
              <w:rPr>
                <w:rFonts w:ascii="Times New Roman" w:hAnsi="Times New Roman" w:cs="Times New Roman"/>
                <w:i/>
                <w:iCs/>
                <w:sz w:val="24"/>
                <w:szCs w:val="24"/>
              </w:rPr>
              <w:t xml:space="preserve"> Calving</w:t>
            </w:r>
          </w:p>
        </w:tc>
      </w:tr>
      <w:tr w:rsidR="0088777D" w:rsidRPr="00CC70FC" w14:paraId="493C5595" w14:textId="77777777" w:rsidTr="00471FF9">
        <w:tc>
          <w:tcPr>
            <w:tcW w:w="2700" w:type="dxa"/>
          </w:tcPr>
          <w:p w14:paraId="0D735A8C" w14:textId="77777777" w:rsidR="0088777D" w:rsidRPr="00CC70FC" w:rsidRDefault="0088777D" w:rsidP="00471FF9">
            <w:pPr>
              <w:rPr>
                <w:rFonts w:ascii="Times New Roman" w:hAnsi="Times New Roman" w:cs="Times New Roman"/>
                <w:sz w:val="24"/>
                <w:szCs w:val="24"/>
              </w:rPr>
            </w:pPr>
            <w:r w:rsidRPr="00CC70FC">
              <w:rPr>
                <w:rFonts w:ascii="Times New Roman" w:hAnsi="Times New Roman" w:cs="Times New Roman"/>
                <w:sz w:val="24"/>
                <w:szCs w:val="24"/>
              </w:rPr>
              <w:t xml:space="preserve">Heifer </w:t>
            </w:r>
            <w:r>
              <w:rPr>
                <w:rFonts w:ascii="Times New Roman" w:hAnsi="Times New Roman" w:cs="Times New Roman"/>
                <w:sz w:val="24"/>
                <w:szCs w:val="24"/>
              </w:rPr>
              <w:t>BW</w:t>
            </w:r>
          </w:p>
        </w:tc>
        <w:tc>
          <w:tcPr>
            <w:tcW w:w="1040" w:type="dxa"/>
          </w:tcPr>
          <w:p w14:paraId="1D6557F2"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73</w:t>
            </w:r>
          </w:p>
        </w:tc>
        <w:tc>
          <w:tcPr>
            <w:tcW w:w="2105" w:type="dxa"/>
          </w:tcPr>
          <w:p w14:paraId="53EBA366"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13</w:t>
            </w:r>
          </w:p>
        </w:tc>
        <w:tc>
          <w:tcPr>
            <w:tcW w:w="1800" w:type="dxa"/>
          </w:tcPr>
          <w:p w14:paraId="11E85AA5"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23</w:t>
            </w:r>
          </w:p>
        </w:tc>
        <w:tc>
          <w:tcPr>
            <w:tcW w:w="1705" w:type="dxa"/>
          </w:tcPr>
          <w:p w14:paraId="19EA3693"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120</w:t>
            </w:r>
          </w:p>
        </w:tc>
      </w:tr>
      <w:tr w:rsidR="0088777D" w:rsidRPr="00CC70FC" w14:paraId="2C427F6C" w14:textId="77777777" w:rsidTr="00471FF9">
        <w:tc>
          <w:tcPr>
            <w:tcW w:w="2700" w:type="dxa"/>
          </w:tcPr>
          <w:p w14:paraId="2AAC071A" w14:textId="77777777" w:rsidR="0088777D" w:rsidRPr="00CC70FC" w:rsidRDefault="0088777D" w:rsidP="00471FF9">
            <w:pPr>
              <w:rPr>
                <w:rFonts w:ascii="Times New Roman" w:hAnsi="Times New Roman" w:cs="Times New Roman"/>
                <w:sz w:val="24"/>
                <w:szCs w:val="24"/>
              </w:rPr>
            </w:pPr>
            <w:r w:rsidRPr="00CC70FC">
              <w:rPr>
                <w:rFonts w:ascii="Times New Roman" w:hAnsi="Times New Roman" w:cs="Times New Roman"/>
                <w:sz w:val="24"/>
                <w:szCs w:val="24"/>
              </w:rPr>
              <w:t xml:space="preserve">Steer </w:t>
            </w:r>
            <w:r>
              <w:rPr>
                <w:rFonts w:ascii="Times New Roman" w:hAnsi="Times New Roman" w:cs="Times New Roman"/>
                <w:sz w:val="24"/>
                <w:szCs w:val="24"/>
              </w:rPr>
              <w:t>BW</w:t>
            </w:r>
          </w:p>
        </w:tc>
        <w:tc>
          <w:tcPr>
            <w:tcW w:w="1040" w:type="dxa"/>
          </w:tcPr>
          <w:p w14:paraId="24993F59"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80</w:t>
            </w:r>
          </w:p>
        </w:tc>
        <w:tc>
          <w:tcPr>
            <w:tcW w:w="2105" w:type="dxa"/>
          </w:tcPr>
          <w:p w14:paraId="261FF713"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14</w:t>
            </w:r>
          </w:p>
        </w:tc>
        <w:tc>
          <w:tcPr>
            <w:tcW w:w="1800" w:type="dxa"/>
          </w:tcPr>
          <w:p w14:paraId="33566128"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40</w:t>
            </w:r>
          </w:p>
        </w:tc>
        <w:tc>
          <w:tcPr>
            <w:tcW w:w="1705" w:type="dxa"/>
          </w:tcPr>
          <w:p w14:paraId="13D9F96D"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120</w:t>
            </w:r>
          </w:p>
        </w:tc>
      </w:tr>
      <w:tr w:rsidR="0088777D" w:rsidRPr="00CC70FC" w14:paraId="50154AE1" w14:textId="77777777" w:rsidTr="0088777D">
        <w:tc>
          <w:tcPr>
            <w:tcW w:w="2700" w:type="dxa"/>
          </w:tcPr>
          <w:p w14:paraId="0E1F2E40" w14:textId="77777777" w:rsidR="0088777D" w:rsidRPr="00CC70FC" w:rsidRDefault="0088777D" w:rsidP="00471FF9">
            <w:pPr>
              <w:rPr>
                <w:rFonts w:ascii="Times New Roman" w:hAnsi="Times New Roman" w:cs="Times New Roman"/>
                <w:sz w:val="24"/>
                <w:szCs w:val="24"/>
              </w:rPr>
            </w:pPr>
            <w:r w:rsidRPr="00CC70FC">
              <w:rPr>
                <w:rFonts w:ascii="Times New Roman" w:hAnsi="Times New Roman" w:cs="Times New Roman"/>
                <w:sz w:val="24"/>
                <w:szCs w:val="24"/>
              </w:rPr>
              <w:t xml:space="preserve">Heifer </w:t>
            </w:r>
            <w:r>
              <w:rPr>
                <w:rFonts w:ascii="Times New Roman" w:hAnsi="Times New Roman" w:cs="Times New Roman"/>
                <w:sz w:val="24"/>
                <w:szCs w:val="24"/>
              </w:rPr>
              <w:t>WW</w:t>
            </w:r>
          </w:p>
        </w:tc>
        <w:tc>
          <w:tcPr>
            <w:tcW w:w="1040" w:type="dxa"/>
          </w:tcPr>
          <w:p w14:paraId="5D3E02D3"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498</w:t>
            </w:r>
          </w:p>
        </w:tc>
        <w:tc>
          <w:tcPr>
            <w:tcW w:w="2105" w:type="dxa"/>
          </w:tcPr>
          <w:p w14:paraId="2EFF2D9F"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77</w:t>
            </w:r>
          </w:p>
        </w:tc>
        <w:tc>
          <w:tcPr>
            <w:tcW w:w="1800" w:type="dxa"/>
          </w:tcPr>
          <w:p w14:paraId="0E8605DB"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717</w:t>
            </w:r>
          </w:p>
        </w:tc>
        <w:tc>
          <w:tcPr>
            <w:tcW w:w="1705" w:type="dxa"/>
          </w:tcPr>
          <w:p w14:paraId="469B54E9"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208</w:t>
            </w:r>
          </w:p>
        </w:tc>
      </w:tr>
      <w:tr w:rsidR="0088777D" w:rsidRPr="00CC70FC" w14:paraId="23D2C12C" w14:textId="77777777" w:rsidTr="0088777D">
        <w:tc>
          <w:tcPr>
            <w:tcW w:w="2700" w:type="dxa"/>
            <w:tcBorders>
              <w:bottom w:val="single" w:sz="4" w:space="0" w:color="auto"/>
            </w:tcBorders>
          </w:tcPr>
          <w:p w14:paraId="5BE68A94" w14:textId="77777777" w:rsidR="0088777D" w:rsidRPr="00CC70FC" w:rsidRDefault="0088777D" w:rsidP="00471FF9">
            <w:pPr>
              <w:rPr>
                <w:rFonts w:ascii="Times New Roman" w:hAnsi="Times New Roman" w:cs="Times New Roman"/>
                <w:sz w:val="24"/>
                <w:szCs w:val="24"/>
              </w:rPr>
            </w:pPr>
            <w:r w:rsidRPr="00CC70FC">
              <w:rPr>
                <w:rFonts w:ascii="Times New Roman" w:hAnsi="Times New Roman" w:cs="Times New Roman"/>
                <w:sz w:val="24"/>
                <w:szCs w:val="24"/>
              </w:rPr>
              <w:t>Steer W</w:t>
            </w:r>
            <w:r>
              <w:rPr>
                <w:rFonts w:ascii="Times New Roman" w:hAnsi="Times New Roman" w:cs="Times New Roman"/>
                <w:sz w:val="24"/>
                <w:szCs w:val="24"/>
              </w:rPr>
              <w:t>W</w:t>
            </w:r>
          </w:p>
        </w:tc>
        <w:tc>
          <w:tcPr>
            <w:tcW w:w="1040" w:type="dxa"/>
            <w:tcBorders>
              <w:bottom w:val="single" w:sz="4" w:space="0" w:color="auto"/>
            </w:tcBorders>
          </w:tcPr>
          <w:p w14:paraId="365F3EBC"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531</w:t>
            </w:r>
          </w:p>
        </w:tc>
        <w:tc>
          <w:tcPr>
            <w:tcW w:w="2105" w:type="dxa"/>
            <w:tcBorders>
              <w:bottom w:val="single" w:sz="4" w:space="0" w:color="auto"/>
            </w:tcBorders>
          </w:tcPr>
          <w:p w14:paraId="7EF68C82"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85</w:t>
            </w:r>
          </w:p>
        </w:tc>
        <w:tc>
          <w:tcPr>
            <w:tcW w:w="1800" w:type="dxa"/>
            <w:tcBorders>
              <w:bottom w:val="single" w:sz="4" w:space="0" w:color="auto"/>
            </w:tcBorders>
          </w:tcPr>
          <w:p w14:paraId="53794BBD"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763</w:t>
            </w:r>
          </w:p>
        </w:tc>
        <w:tc>
          <w:tcPr>
            <w:tcW w:w="1705" w:type="dxa"/>
            <w:tcBorders>
              <w:bottom w:val="single" w:sz="4" w:space="0" w:color="auto"/>
            </w:tcBorders>
          </w:tcPr>
          <w:p w14:paraId="6F5B7CE1" w14:textId="77777777" w:rsidR="0088777D" w:rsidRPr="00CC70FC" w:rsidRDefault="0088777D" w:rsidP="00471FF9">
            <w:pPr>
              <w:jc w:val="center"/>
              <w:rPr>
                <w:rFonts w:ascii="Times New Roman" w:hAnsi="Times New Roman" w:cs="Times New Roman"/>
                <w:sz w:val="24"/>
                <w:szCs w:val="24"/>
              </w:rPr>
            </w:pPr>
            <w:r>
              <w:rPr>
                <w:rFonts w:ascii="Times New Roman" w:hAnsi="Times New Roman" w:cs="Times New Roman"/>
                <w:sz w:val="24"/>
                <w:szCs w:val="24"/>
              </w:rPr>
              <w:t>171</w:t>
            </w:r>
          </w:p>
        </w:tc>
      </w:tr>
    </w:tbl>
    <w:p w14:paraId="4A17A54F" w14:textId="354C20D8" w:rsidR="00E14639" w:rsidRDefault="00E14639"/>
    <w:p w14:paraId="4494C2E1" w14:textId="1A05055C" w:rsidR="00404EEC" w:rsidRDefault="00404EEC"/>
    <w:p w14:paraId="4DAB692C" w14:textId="43EE9327" w:rsidR="00404EEC" w:rsidRDefault="00404EEC"/>
    <w:p w14:paraId="329014AA" w14:textId="5C757AE6" w:rsidR="00404EEC" w:rsidRDefault="00404EEC"/>
    <w:p w14:paraId="21F8ABCA" w14:textId="5BE31CE1" w:rsidR="00404EEC" w:rsidRDefault="00404EEC"/>
    <w:p w14:paraId="32D7BBEE" w14:textId="19516B49" w:rsidR="00404EEC" w:rsidRDefault="00404EEC"/>
    <w:p w14:paraId="638D907B" w14:textId="48ECAB08" w:rsidR="00404EEC" w:rsidRDefault="00404EEC"/>
    <w:p w14:paraId="3A6A1E69" w14:textId="141D6715" w:rsidR="00404EEC" w:rsidRDefault="00404EEC"/>
    <w:p w14:paraId="4708484D" w14:textId="23CA8A3D" w:rsidR="00404EEC" w:rsidRDefault="00404EEC"/>
    <w:p w14:paraId="2C261EF4" w14:textId="4D7E337B" w:rsidR="00404EEC" w:rsidRDefault="00404EEC"/>
    <w:p w14:paraId="7D89E267" w14:textId="2DBF78C3" w:rsidR="00404EEC" w:rsidRDefault="00404EEC"/>
    <w:p w14:paraId="2588A7AF" w14:textId="0695AC0F" w:rsidR="00404EEC" w:rsidRDefault="00404EEC"/>
    <w:p w14:paraId="36F679DE" w14:textId="28ADF8E4" w:rsidR="00404EEC" w:rsidRDefault="00404EEC"/>
    <w:p w14:paraId="353201FE" w14:textId="5A834BD5" w:rsidR="00404EEC" w:rsidRDefault="00404EEC"/>
    <w:p w14:paraId="7A010D0E" w14:textId="155EDAC2" w:rsidR="00404EEC" w:rsidRDefault="00404EEC"/>
    <w:p w14:paraId="72FB03F0" w14:textId="22D3089F" w:rsidR="00404EEC" w:rsidRDefault="00404EEC"/>
    <w:p w14:paraId="14FE8E1C" w14:textId="049E938E" w:rsidR="00404EEC" w:rsidRDefault="00404EEC"/>
    <w:p w14:paraId="528F57B9" w14:textId="60252354" w:rsidR="00404EEC" w:rsidRDefault="00404EEC"/>
    <w:p w14:paraId="0BC94687" w14:textId="43A369EE" w:rsidR="00404EEC" w:rsidRDefault="00404EEC"/>
    <w:p w14:paraId="6F23B4D6" w14:textId="47DD6CBA" w:rsidR="00404EEC" w:rsidRDefault="00404EEC"/>
    <w:p w14:paraId="14A1067F" w14:textId="0082F156" w:rsidR="00404EEC" w:rsidRDefault="00404EEC"/>
    <w:p w14:paraId="3A711063" w14:textId="1E8E7CE3" w:rsidR="00404EEC" w:rsidRDefault="00404EEC"/>
    <w:p w14:paraId="5B59C404" w14:textId="1DC1A619" w:rsidR="00404EEC" w:rsidRDefault="00404EEC"/>
    <w:p w14:paraId="290DBBFD" w14:textId="0EF1A783" w:rsidR="00404EEC" w:rsidRDefault="00404EEC"/>
    <w:p w14:paraId="67B414D2" w14:textId="028F9A07" w:rsidR="00404EEC" w:rsidRDefault="00404EEC"/>
    <w:p w14:paraId="5A14BAEF" w14:textId="68544C19" w:rsidR="00404EEC" w:rsidRDefault="00404EEC"/>
    <w:p w14:paraId="04F853CC" w14:textId="45B35E20" w:rsidR="00404EEC" w:rsidRDefault="00404EEC"/>
    <w:p w14:paraId="0D2EC121" w14:textId="55B3B7C0" w:rsidR="00404EEC" w:rsidRDefault="00404EEC"/>
    <w:p w14:paraId="6A9D1365" w14:textId="77777777" w:rsidR="00404EEC" w:rsidRDefault="00404EEC"/>
    <w:p w14:paraId="6BACDDAB" w14:textId="77777777" w:rsidR="007B3D2B" w:rsidRDefault="007B3D2B">
      <w:pPr>
        <w:sectPr w:rsidR="007B3D2B" w:rsidSect="00D924EB">
          <w:pgSz w:w="12240" w:h="15840"/>
          <w:pgMar w:top="1440" w:right="1440" w:bottom="1440" w:left="1440" w:header="720" w:footer="720" w:gutter="0"/>
          <w:cols w:space="720"/>
          <w:docGrid w:linePitch="326"/>
        </w:sectPr>
      </w:pPr>
    </w:p>
    <w:tbl>
      <w:tblPr>
        <w:tblStyle w:val="TableGrid"/>
        <w:tblW w:w="12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1804"/>
        <w:gridCol w:w="2796"/>
        <w:gridCol w:w="2796"/>
        <w:gridCol w:w="2754"/>
      </w:tblGrid>
      <w:tr w:rsidR="00036105" w14:paraId="39463C8C" w14:textId="77777777" w:rsidTr="001D4A55">
        <w:trPr>
          <w:trHeight w:val="20"/>
        </w:trPr>
        <w:tc>
          <w:tcPr>
            <w:tcW w:w="12177" w:type="dxa"/>
            <w:gridSpan w:val="5"/>
            <w:tcBorders>
              <w:bottom w:val="single" w:sz="4" w:space="0" w:color="auto"/>
            </w:tcBorders>
          </w:tcPr>
          <w:p w14:paraId="1B76D7EC" w14:textId="5A54BC4D" w:rsidR="00036105" w:rsidRPr="003673D0" w:rsidRDefault="00036105">
            <w:pPr>
              <w:rPr>
                <w:rFonts w:ascii="Times New Roman" w:hAnsi="Times New Roman" w:cs="Times New Roman"/>
                <w:sz w:val="24"/>
                <w:szCs w:val="24"/>
              </w:rPr>
            </w:pPr>
            <w:r w:rsidRPr="003673D0">
              <w:rPr>
                <w:rFonts w:ascii="Times New Roman" w:hAnsi="Times New Roman" w:cs="Times New Roman"/>
                <w:sz w:val="24"/>
                <w:szCs w:val="24"/>
              </w:rPr>
              <w:lastRenderedPageBreak/>
              <w:t xml:space="preserve">Table </w:t>
            </w:r>
            <w:r w:rsidR="00310052">
              <w:rPr>
                <w:rFonts w:ascii="Times New Roman" w:hAnsi="Times New Roman" w:cs="Times New Roman"/>
                <w:sz w:val="24"/>
                <w:szCs w:val="24"/>
              </w:rPr>
              <w:t>2.</w:t>
            </w:r>
            <w:r w:rsidRPr="003673D0">
              <w:rPr>
                <w:rFonts w:ascii="Times New Roman" w:hAnsi="Times New Roman" w:cs="Times New Roman"/>
                <w:sz w:val="24"/>
                <w:szCs w:val="24"/>
              </w:rPr>
              <w:t>3 Expected weight</w:t>
            </w:r>
            <w:r w:rsidR="00D06621">
              <w:rPr>
                <w:rFonts w:ascii="Times New Roman" w:hAnsi="Times New Roman" w:cs="Times New Roman"/>
                <w:sz w:val="24"/>
                <w:szCs w:val="24"/>
              </w:rPr>
              <w:t xml:space="preserve"> (</w:t>
            </w:r>
            <w:proofErr w:type="spellStart"/>
            <w:r w:rsidR="00D06621">
              <w:rPr>
                <w:rFonts w:ascii="Times New Roman" w:hAnsi="Times New Roman" w:cs="Times New Roman"/>
                <w:sz w:val="24"/>
                <w:szCs w:val="24"/>
              </w:rPr>
              <w:t>lbs</w:t>
            </w:r>
            <w:proofErr w:type="spellEnd"/>
            <w:r w:rsidR="00D06621">
              <w:rPr>
                <w:rFonts w:ascii="Times New Roman" w:hAnsi="Times New Roman" w:cs="Times New Roman"/>
                <w:sz w:val="24"/>
                <w:szCs w:val="24"/>
              </w:rPr>
              <w:t>)</w:t>
            </w:r>
            <w:r w:rsidRPr="003673D0">
              <w:rPr>
                <w:rFonts w:ascii="Times New Roman" w:hAnsi="Times New Roman" w:cs="Times New Roman"/>
                <w:sz w:val="24"/>
                <w:szCs w:val="24"/>
              </w:rPr>
              <w:t xml:space="preserve"> for stockers and lot total</w:t>
            </w:r>
            <w:r w:rsidR="00D06621">
              <w:rPr>
                <w:rFonts w:ascii="Times New Roman" w:hAnsi="Times New Roman" w:cs="Times New Roman"/>
                <w:sz w:val="24"/>
                <w:szCs w:val="24"/>
              </w:rPr>
              <w:t xml:space="preserve"> weight (</w:t>
            </w:r>
            <w:proofErr w:type="spellStart"/>
            <w:r w:rsidR="00D06621">
              <w:rPr>
                <w:rFonts w:ascii="Times New Roman" w:hAnsi="Times New Roman" w:cs="Times New Roman"/>
                <w:sz w:val="24"/>
                <w:szCs w:val="24"/>
              </w:rPr>
              <w:t>lbs</w:t>
            </w:r>
            <w:proofErr w:type="spellEnd"/>
            <w:r w:rsidR="00D06621">
              <w:rPr>
                <w:rFonts w:ascii="Times New Roman" w:hAnsi="Times New Roman" w:cs="Times New Roman"/>
                <w:sz w:val="24"/>
                <w:szCs w:val="24"/>
              </w:rPr>
              <w:t>)</w:t>
            </w:r>
            <w:r w:rsidRPr="003673D0">
              <w:rPr>
                <w:rFonts w:ascii="Times New Roman" w:hAnsi="Times New Roman" w:cs="Times New Roman"/>
                <w:sz w:val="24"/>
                <w:szCs w:val="24"/>
              </w:rPr>
              <w:t xml:space="preserve"> at each stocker period by calving season and herd size</w:t>
            </w:r>
          </w:p>
        </w:tc>
      </w:tr>
      <w:tr w:rsidR="00C00AE2" w14:paraId="1752DB32" w14:textId="77777777" w:rsidTr="001D4A55">
        <w:trPr>
          <w:trHeight w:val="20"/>
        </w:trPr>
        <w:tc>
          <w:tcPr>
            <w:tcW w:w="2027" w:type="dxa"/>
            <w:tcBorders>
              <w:top w:val="single" w:sz="4" w:space="0" w:color="auto"/>
              <w:bottom w:val="single" w:sz="4" w:space="0" w:color="auto"/>
            </w:tcBorders>
          </w:tcPr>
          <w:p w14:paraId="568D8918" w14:textId="3CD541F1" w:rsidR="00C00AE2" w:rsidRPr="003673D0" w:rsidRDefault="00CB5850" w:rsidP="007B3D2B">
            <w:pPr>
              <w:rPr>
                <w:rFonts w:ascii="Times New Roman" w:hAnsi="Times New Roman" w:cs="Times New Roman"/>
                <w:sz w:val="24"/>
                <w:szCs w:val="24"/>
              </w:rPr>
            </w:pPr>
            <w:bookmarkStart w:id="8" w:name="_Hlk101337074"/>
            <w:r>
              <w:rPr>
                <w:rFonts w:ascii="Times New Roman" w:hAnsi="Times New Roman" w:cs="Times New Roman"/>
                <w:sz w:val="24"/>
                <w:szCs w:val="24"/>
              </w:rPr>
              <w:t>Production</w:t>
            </w:r>
          </w:p>
        </w:tc>
        <w:tc>
          <w:tcPr>
            <w:tcW w:w="1804" w:type="dxa"/>
            <w:tcBorders>
              <w:top w:val="single" w:sz="4" w:space="0" w:color="auto"/>
              <w:bottom w:val="single" w:sz="4" w:space="0" w:color="auto"/>
            </w:tcBorders>
          </w:tcPr>
          <w:p w14:paraId="0ED14D71" w14:textId="4046562D" w:rsidR="00C00AE2" w:rsidRPr="003673D0" w:rsidRDefault="003673D0" w:rsidP="007B3D2B">
            <w:pPr>
              <w:jc w:val="center"/>
              <w:rPr>
                <w:rFonts w:ascii="Times New Roman" w:hAnsi="Times New Roman" w:cs="Times New Roman"/>
                <w:sz w:val="24"/>
                <w:szCs w:val="24"/>
              </w:rPr>
            </w:pPr>
            <w:r w:rsidRPr="003673D0">
              <w:rPr>
                <w:rFonts w:ascii="Times New Roman" w:hAnsi="Times New Roman" w:cs="Times New Roman"/>
                <w:sz w:val="24"/>
                <w:szCs w:val="24"/>
              </w:rPr>
              <w:t>Head Weight</w:t>
            </w:r>
          </w:p>
        </w:tc>
        <w:tc>
          <w:tcPr>
            <w:tcW w:w="2796" w:type="dxa"/>
            <w:tcBorders>
              <w:top w:val="single" w:sz="4" w:space="0" w:color="auto"/>
              <w:bottom w:val="single" w:sz="4" w:space="0" w:color="auto"/>
            </w:tcBorders>
          </w:tcPr>
          <w:p w14:paraId="4602E8AC" w14:textId="22FB82A6" w:rsidR="00C00AE2" w:rsidRPr="003673D0" w:rsidRDefault="00B42C80" w:rsidP="007B3D2B">
            <w:pPr>
              <w:jc w:val="center"/>
              <w:rPr>
                <w:rFonts w:ascii="Times New Roman" w:hAnsi="Times New Roman" w:cs="Times New Roman"/>
                <w:sz w:val="24"/>
                <w:szCs w:val="24"/>
              </w:rPr>
            </w:pPr>
            <w:r w:rsidRPr="003673D0">
              <w:rPr>
                <w:rFonts w:ascii="Times New Roman" w:hAnsi="Times New Roman" w:cs="Times New Roman"/>
                <w:sz w:val="24"/>
                <w:szCs w:val="24"/>
              </w:rPr>
              <w:t xml:space="preserve">30-head </w:t>
            </w:r>
            <w:r w:rsidR="00AE602F" w:rsidRPr="003673D0">
              <w:rPr>
                <w:rFonts w:ascii="Times New Roman" w:hAnsi="Times New Roman" w:cs="Times New Roman"/>
                <w:sz w:val="24"/>
                <w:szCs w:val="24"/>
              </w:rPr>
              <w:t>herd (</w:t>
            </w:r>
            <w:r w:rsidR="007E1C26" w:rsidRPr="003673D0">
              <w:rPr>
                <w:rFonts w:ascii="Times New Roman" w:hAnsi="Times New Roman" w:cs="Times New Roman"/>
                <w:sz w:val="24"/>
                <w:szCs w:val="24"/>
              </w:rPr>
              <w:t>24-</w:t>
            </w:r>
            <w:r w:rsidRPr="003673D0">
              <w:rPr>
                <w:rFonts w:ascii="Times New Roman" w:hAnsi="Times New Roman" w:cs="Times New Roman"/>
                <w:sz w:val="24"/>
                <w:szCs w:val="24"/>
              </w:rPr>
              <w:t>Lo</w:t>
            </w:r>
            <w:r w:rsidR="007E1C26" w:rsidRPr="003673D0">
              <w:rPr>
                <w:rFonts w:ascii="Times New Roman" w:hAnsi="Times New Roman" w:cs="Times New Roman"/>
                <w:sz w:val="24"/>
                <w:szCs w:val="24"/>
              </w:rPr>
              <w:t>t)</w:t>
            </w:r>
          </w:p>
        </w:tc>
        <w:tc>
          <w:tcPr>
            <w:tcW w:w="2796" w:type="dxa"/>
            <w:tcBorders>
              <w:top w:val="single" w:sz="4" w:space="0" w:color="auto"/>
              <w:bottom w:val="single" w:sz="4" w:space="0" w:color="auto"/>
            </w:tcBorders>
          </w:tcPr>
          <w:p w14:paraId="0E9494DC" w14:textId="28D7F4F0"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 xml:space="preserve">60-head </w:t>
            </w:r>
            <w:r w:rsidR="007E1C26" w:rsidRPr="003673D0">
              <w:rPr>
                <w:rFonts w:ascii="Times New Roman" w:hAnsi="Times New Roman" w:cs="Times New Roman"/>
                <w:sz w:val="24"/>
                <w:szCs w:val="24"/>
              </w:rPr>
              <w:t>herd (48-Lot)</w:t>
            </w:r>
          </w:p>
        </w:tc>
        <w:tc>
          <w:tcPr>
            <w:tcW w:w="2750" w:type="dxa"/>
            <w:tcBorders>
              <w:top w:val="single" w:sz="4" w:space="0" w:color="auto"/>
              <w:bottom w:val="single" w:sz="4" w:space="0" w:color="auto"/>
            </w:tcBorders>
          </w:tcPr>
          <w:p w14:paraId="751F8739" w14:textId="3B247E45"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 xml:space="preserve">90-head </w:t>
            </w:r>
            <w:r w:rsidR="007E1C26" w:rsidRPr="003673D0">
              <w:rPr>
                <w:rFonts w:ascii="Times New Roman" w:hAnsi="Times New Roman" w:cs="Times New Roman"/>
                <w:sz w:val="24"/>
                <w:szCs w:val="24"/>
              </w:rPr>
              <w:t>her</w:t>
            </w:r>
            <w:r w:rsidR="003B1D3E" w:rsidRPr="003673D0">
              <w:rPr>
                <w:rFonts w:ascii="Times New Roman" w:hAnsi="Times New Roman" w:cs="Times New Roman"/>
                <w:sz w:val="24"/>
                <w:szCs w:val="24"/>
              </w:rPr>
              <w:t>d (72-Lot)</w:t>
            </w:r>
          </w:p>
        </w:tc>
      </w:tr>
      <w:tr w:rsidR="00CB5850" w14:paraId="5C123F47" w14:textId="77777777" w:rsidTr="001D4A55">
        <w:trPr>
          <w:trHeight w:val="20"/>
        </w:trPr>
        <w:tc>
          <w:tcPr>
            <w:tcW w:w="12177" w:type="dxa"/>
            <w:gridSpan w:val="5"/>
            <w:tcBorders>
              <w:top w:val="single" w:sz="4" w:space="0" w:color="auto"/>
            </w:tcBorders>
          </w:tcPr>
          <w:p w14:paraId="5DDF56D0" w14:textId="1E43F782" w:rsidR="00CB5850" w:rsidRPr="00CB5850" w:rsidRDefault="00CB5850" w:rsidP="007B3D2B">
            <w:pPr>
              <w:jc w:val="center"/>
              <w:rPr>
                <w:rFonts w:ascii="Times New Roman" w:hAnsi="Times New Roman" w:cs="Times New Roman"/>
                <w:i/>
                <w:iCs/>
                <w:sz w:val="24"/>
                <w:szCs w:val="24"/>
              </w:rPr>
            </w:pPr>
            <w:r>
              <w:rPr>
                <w:rFonts w:ascii="Times New Roman" w:hAnsi="Times New Roman" w:cs="Times New Roman"/>
                <w:i/>
                <w:iCs/>
                <w:sz w:val="24"/>
                <w:szCs w:val="24"/>
              </w:rPr>
              <w:t>Fall</w:t>
            </w:r>
          </w:p>
        </w:tc>
      </w:tr>
      <w:bookmarkEnd w:id="8"/>
      <w:tr w:rsidR="00C00AE2" w14:paraId="74AC3726" w14:textId="77777777" w:rsidTr="001D4A55">
        <w:trPr>
          <w:trHeight w:val="20"/>
        </w:trPr>
        <w:tc>
          <w:tcPr>
            <w:tcW w:w="2027" w:type="dxa"/>
          </w:tcPr>
          <w:p w14:paraId="60AFB912" w14:textId="7C5B047E" w:rsidR="00C00AE2" w:rsidRPr="003673D0" w:rsidRDefault="00C00AE2" w:rsidP="00AD44DF">
            <w:pPr>
              <w:rPr>
                <w:rFonts w:ascii="Times New Roman" w:hAnsi="Times New Roman" w:cs="Times New Roman"/>
                <w:sz w:val="24"/>
                <w:szCs w:val="24"/>
              </w:rPr>
            </w:pPr>
            <w:r w:rsidRPr="003673D0">
              <w:rPr>
                <w:rFonts w:ascii="Times New Roman" w:hAnsi="Times New Roman" w:cs="Times New Roman"/>
                <w:sz w:val="24"/>
                <w:szCs w:val="24"/>
              </w:rPr>
              <w:t>Weaning</w:t>
            </w:r>
          </w:p>
        </w:tc>
        <w:tc>
          <w:tcPr>
            <w:tcW w:w="1804" w:type="dxa"/>
          </w:tcPr>
          <w:p w14:paraId="505BD250" w14:textId="05B92497"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512</w:t>
            </w:r>
          </w:p>
        </w:tc>
        <w:tc>
          <w:tcPr>
            <w:tcW w:w="2796" w:type="dxa"/>
          </w:tcPr>
          <w:p w14:paraId="013FFF79" w14:textId="7D478FC1" w:rsidR="00C00AE2" w:rsidRPr="003673D0" w:rsidRDefault="00B42C80" w:rsidP="007B3D2B">
            <w:pPr>
              <w:jc w:val="center"/>
              <w:rPr>
                <w:rFonts w:ascii="Times New Roman" w:hAnsi="Times New Roman" w:cs="Times New Roman"/>
                <w:sz w:val="24"/>
                <w:szCs w:val="24"/>
              </w:rPr>
            </w:pPr>
            <w:r w:rsidRPr="003673D0">
              <w:rPr>
                <w:rFonts w:ascii="Times New Roman" w:hAnsi="Times New Roman" w:cs="Times New Roman"/>
                <w:sz w:val="24"/>
                <w:szCs w:val="24"/>
              </w:rPr>
              <w:t>12,35</w:t>
            </w:r>
            <w:r w:rsidR="00A25ABE" w:rsidRPr="003673D0">
              <w:rPr>
                <w:rFonts w:ascii="Times New Roman" w:hAnsi="Times New Roman" w:cs="Times New Roman"/>
                <w:sz w:val="24"/>
                <w:szCs w:val="24"/>
              </w:rPr>
              <w:t>4</w:t>
            </w:r>
          </w:p>
        </w:tc>
        <w:tc>
          <w:tcPr>
            <w:tcW w:w="2796" w:type="dxa"/>
          </w:tcPr>
          <w:p w14:paraId="6DA01AAE" w14:textId="39C50941" w:rsidR="00C00AE2" w:rsidRPr="003673D0" w:rsidRDefault="003B1D3E" w:rsidP="007B3D2B">
            <w:pPr>
              <w:jc w:val="center"/>
              <w:rPr>
                <w:rFonts w:ascii="Times New Roman" w:hAnsi="Times New Roman" w:cs="Times New Roman"/>
                <w:sz w:val="24"/>
                <w:szCs w:val="24"/>
              </w:rPr>
            </w:pPr>
            <w:r w:rsidRPr="003673D0">
              <w:rPr>
                <w:rFonts w:ascii="Times New Roman" w:hAnsi="Times New Roman" w:cs="Times New Roman"/>
                <w:sz w:val="24"/>
                <w:szCs w:val="24"/>
              </w:rPr>
              <w:t>24,677</w:t>
            </w:r>
          </w:p>
        </w:tc>
        <w:tc>
          <w:tcPr>
            <w:tcW w:w="2750" w:type="dxa"/>
          </w:tcPr>
          <w:p w14:paraId="322C7A53" w14:textId="4E4BAE83" w:rsidR="00C00AE2" w:rsidRPr="003673D0" w:rsidRDefault="00F33FEE" w:rsidP="007B3D2B">
            <w:pPr>
              <w:jc w:val="center"/>
              <w:rPr>
                <w:rFonts w:ascii="Times New Roman" w:hAnsi="Times New Roman" w:cs="Times New Roman"/>
                <w:sz w:val="24"/>
                <w:szCs w:val="24"/>
              </w:rPr>
            </w:pPr>
            <w:r w:rsidRPr="003673D0">
              <w:rPr>
                <w:rFonts w:ascii="Times New Roman" w:hAnsi="Times New Roman" w:cs="Times New Roman"/>
                <w:sz w:val="24"/>
                <w:szCs w:val="24"/>
              </w:rPr>
              <w:t>37,030</w:t>
            </w:r>
          </w:p>
        </w:tc>
      </w:tr>
      <w:tr w:rsidR="00C00AE2" w14:paraId="12F78844" w14:textId="77777777" w:rsidTr="001D4A55">
        <w:trPr>
          <w:trHeight w:val="20"/>
        </w:trPr>
        <w:tc>
          <w:tcPr>
            <w:tcW w:w="2027" w:type="dxa"/>
          </w:tcPr>
          <w:p w14:paraId="0DCCB2B4" w14:textId="426F6F1F" w:rsidR="00C00AE2" w:rsidRPr="003673D0" w:rsidRDefault="00C00AE2" w:rsidP="00AD44DF">
            <w:pPr>
              <w:rPr>
                <w:rFonts w:ascii="Times New Roman" w:hAnsi="Times New Roman" w:cs="Times New Roman"/>
                <w:sz w:val="24"/>
                <w:szCs w:val="24"/>
              </w:rPr>
            </w:pPr>
            <w:r w:rsidRPr="003673D0">
              <w:rPr>
                <w:rFonts w:ascii="Times New Roman" w:hAnsi="Times New Roman" w:cs="Times New Roman"/>
                <w:sz w:val="24"/>
                <w:szCs w:val="24"/>
              </w:rPr>
              <w:t>30-days</w:t>
            </w:r>
          </w:p>
        </w:tc>
        <w:tc>
          <w:tcPr>
            <w:tcW w:w="1804" w:type="dxa"/>
          </w:tcPr>
          <w:p w14:paraId="00F06DA6" w14:textId="4257E445"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529</w:t>
            </w:r>
          </w:p>
        </w:tc>
        <w:tc>
          <w:tcPr>
            <w:tcW w:w="2796" w:type="dxa"/>
          </w:tcPr>
          <w:p w14:paraId="69015C92" w14:textId="14CAD4F5" w:rsidR="00C00AE2" w:rsidRPr="003673D0" w:rsidRDefault="00A25ABE" w:rsidP="007B3D2B">
            <w:pPr>
              <w:jc w:val="center"/>
              <w:rPr>
                <w:rFonts w:ascii="Times New Roman" w:hAnsi="Times New Roman" w:cs="Times New Roman"/>
                <w:sz w:val="24"/>
                <w:szCs w:val="24"/>
              </w:rPr>
            </w:pPr>
            <w:r w:rsidRPr="003673D0">
              <w:rPr>
                <w:rFonts w:ascii="Times New Roman" w:hAnsi="Times New Roman" w:cs="Times New Roman"/>
                <w:sz w:val="24"/>
                <w:szCs w:val="24"/>
              </w:rPr>
              <w:t>12,762</w:t>
            </w:r>
          </w:p>
        </w:tc>
        <w:tc>
          <w:tcPr>
            <w:tcW w:w="2796" w:type="dxa"/>
          </w:tcPr>
          <w:p w14:paraId="22AB2D02" w14:textId="5F9521B7" w:rsidR="00C00AE2" w:rsidRPr="003673D0" w:rsidRDefault="00BC763A" w:rsidP="007B3D2B">
            <w:pPr>
              <w:jc w:val="center"/>
              <w:rPr>
                <w:rFonts w:ascii="Times New Roman" w:hAnsi="Times New Roman" w:cs="Times New Roman"/>
                <w:sz w:val="24"/>
                <w:szCs w:val="24"/>
              </w:rPr>
            </w:pPr>
            <w:r w:rsidRPr="003673D0">
              <w:rPr>
                <w:rFonts w:ascii="Times New Roman" w:hAnsi="Times New Roman" w:cs="Times New Roman"/>
                <w:sz w:val="24"/>
                <w:szCs w:val="24"/>
              </w:rPr>
              <w:t>25,493</w:t>
            </w:r>
          </w:p>
        </w:tc>
        <w:tc>
          <w:tcPr>
            <w:tcW w:w="2750" w:type="dxa"/>
          </w:tcPr>
          <w:p w14:paraId="1BEA65F2" w14:textId="6E4AC0D9" w:rsidR="00C00AE2" w:rsidRPr="003673D0" w:rsidRDefault="00CF03B7" w:rsidP="007B3D2B">
            <w:pPr>
              <w:jc w:val="center"/>
              <w:rPr>
                <w:rFonts w:ascii="Times New Roman" w:hAnsi="Times New Roman" w:cs="Times New Roman"/>
                <w:sz w:val="24"/>
                <w:szCs w:val="24"/>
              </w:rPr>
            </w:pPr>
            <w:r w:rsidRPr="003673D0">
              <w:rPr>
                <w:rFonts w:ascii="Times New Roman" w:hAnsi="Times New Roman" w:cs="Times New Roman"/>
                <w:sz w:val="24"/>
                <w:szCs w:val="24"/>
              </w:rPr>
              <w:t>38,254</w:t>
            </w:r>
          </w:p>
        </w:tc>
      </w:tr>
      <w:tr w:rsidR="00C00AE2" w14:paraId="148E8357" w14:textId="77777777" w:rsidTr="001D4A55">
        <w:trPr>
          <w:trHeight w:val="20"/>
        </w:trPr>
        <w:tc>
          <w:tcPr>
            <w:tcW w:w="2027" w:type="dxa"/>
          </w:tcPr>
          <w:p w14:paraId="3D335A4E" w14:textId="14701D08" w:rsidR="00C00AE2" w:rsidRPr="003673D0" w:rsidRDefault="00C00AE2" w:rsidP="00AD44DF">
            <w:pPr>
              <w:rPr>
                <w:rFonts w:ascii="Times New Roman" w:hAnsi="Times New Roman" w:cs="Times New Roman"/>
                <w:sz w:val="24"/>
                <w:szCs w:val="24"/>
              </w:rPr>
            </w:pPr>
            <w:r w:rsidRPr="003673D0">
              <w:rPr>
                <w:rFonts w:ascii="Times New Roman" w:hAnsi="Times New Roman" w:cs="Times New Roman"/>
                <w:sz w:val="24"/>
                <w:szCs w:val="24"/>
              </w:rPr>
              <w:t>60-days</w:t>
            </w:r>
          </w:p>
        </w:tc>
        <w:tc>
          <w:tcPr>
            <w:tcW w:w="1804" w:type="dxa"/>
          </w:tcPr>
          <w:p w14:paraId="761C2A00" w14:textId="1766CC0A"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580</w:t>
            </w:r>
          </w:p>
        </w:tc>
        <w:tc>
          <w:tcPr>
            <w:tcW w:w="2796" w:type="dxa"/>
          </w:tcPr>
          <w:p w14:paraId="1F588744" w14:textId="3C602CA8" w:rsidR="00C00AE2" w:rsidRPr="003673D0" w:rsidRDefault="00A25ABE" w:rsidP="007B3D2B">
            <w:pPr>
              <w:jc w:val="center"/>
              <w:rPr>
                <w:rFonts w:ascii="Times New Roman" w:hAnsi="Times New Roman" w:cs="Times New Roman"/>
                <w:sz w:val="24"/>
                <w:szCs w:val="24"/>
              </w:rPr>
            </w:pPr>
            <w:r w:rsidRPr="003673D0">
              <w:rPr>
                <w:rFonts w:ascii="Times New Roman" w:hAnsi="Times New Roman" w:cs="Times New Roman"/>
                <w:sz w:val="24"/>
                <w:szCs w:val="24"/>
              </w:rPr>
              <w:t>13,</w:t>
            </w:r>
            <w:r w:rsidR="00191B86" w:rsidRPr="003673D0">
              <w:rPr>
                <w:rFonts w:ascii="Times New Roman" w:hAnsi="Times New Roman" w:cs="Times New Roman"/>
                <w:sz w:val="24"/>
                <w:szCs w:val="24"/>
              </w:rPr>
              <w:t>986</w:t>
            </w:r>
          </w:p>
        </w:tc>
        <w:tc>
          <w:tcPr>
            <w:tcW w:w="2796" w:type="dxa"/>
          </w:tcPr>
          <w:p w14:paraId="31844B6B" w14:textId="773B49FC" w:rsidR="00C00AE2" w:rsidRPr="003673D0" w:rsidRDefault="00BC763A" w:rsidP="007B3D2B">
            <w:pPr>
              <w:jc w:val="center"/>
              <w:rPr>
                <w:rFonts w:ascii="Times New Roman" w:hAnsi="Times New Roman" w:cs="Times New Roman"/>
                <w:sz w:val="24"/>
                <w:szCs w:val="24"/>
              </w:rPr>
            </w:pPr>
            <w:r w:rsidRPr="003673D0">
              <w:rPr>
                <w:rFonts w:ascii="Times New Roman" w:hAnsi="Times New Roman" w:cs="Times New Roman"/>
                <w:sz w:val="24"/>
                <w:szCs w:val="24"/>
              </w:rPr>
              <w:t>27,941</w:t>
            </w:r>
          </w:p>
        </w:tc>
        <w:tc>
          <w:tcPr>
            <w:tcW w:w="2750" w:type="dxa"/>
          </w:tcPr>
          <w:p w14:paraId="3B4E26CE" w14:textId="4FA54614" w:rsidR="00C00AE2" w:rsidRPr="003673D0" w:rsidRDefault="00CF03B7" w:rsidP="007B3D2B">
            <w:pPr>
              <w:jc w:val="center"/>
              <w:rPr>
                <w:rFonts w:ascii="Times New Roman" w:hAnsi="Times New Roman" w:cs="Times New Roman"/>
                <w:sz w:val="24"/>
                <w:szCs w:val="24"/>
              </w:rPr>
            </w:pPr>
            <w:r w:rsidRPr="003673D0">
              <w:rPr>
                <w:rFonts w:ascii="Times New Roman" w:hAnsi="Times New Roman" w:cs="Times New Roman"/>
                <w:sz w:val="24"/>
                <w:szCs w:val="24"/>
              </w:rPr>
              <w:t>41,926</w:t>
            </w:r>
          </w:p>
        </w:tc>
      </w:tr>
      <w:tr w:rsidR="00C00AE2" w14:paraId="6192A086" w14:textId="77777777" w:rsidTr="001D4A55">
        <w:trPr>
          <w:trHeight w:val="20"/>
        </w:trPr>
        <w:tc>
          <w:tcPr>
            <w:tcW w:w="2027" w:type="dxa"/>
          </w:tcPr>
          <w:p w14:paraId="3A5161F2" w14:textId="594225E4" w:rsidR="00C00AE2" w:rsidRPr="003673D0" w:rsidRDefault="00C00AE2" w:rsidP="00AD44DF">
            <w:pPr>
              <w:rPr>
                <w:rFonts w:ascii="Times New Roman" w:hAnsi="Times New Roman" w:cs="Times New Roman"/>
                <w:sz w:val="24"/>
                <w:szCs w:val="24"/>
              </w:rPr>
            </w:pPr>
            <w:r w:rsidRPr="003673D0">
              <w:rPr>
                <w:rFonts w:ascii="Times New Roman" w:hAnsi="Times New Roman" w:cs="Times New Roman"/>
                <w:sz w:val="24"/>
                <w:szCs w:val="24"/>
              </w:rPr>
              <w:t>90-days</w:t>
            </w:r>
          </w:p>
        </w:tc>
        <w:tc>
          <w:tcPr>
            <w:tcW w:w="1804" w:type="dxa"/>
          </w:tcPr>
          <w:p w14:paraId="5F274360" w14:textId="474A63CD"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631</w:t>
            </w:r>
          </w:p>
        </w:tc>
        <w:tc>
          <w:tcPr>
            <w:tcW w:w="2796" w:type="dxa"/>
          </w:tcPr>
          <w:p w14:paraId="417DC273" w14:textId="34586E70" w:rsidR="00C00AE2" w:rsidRPr="003673D0" w:rsidRDefault="00191B86" w:rsidP="007B3D2B">
            <w:pPr>
              <w:jc w:val="center"/>
              <w:rPr>
                <w:rFonts w:ascii="Times New Roman" w:hAnsi="Times New Roman" w:cs="Times New Roman"/>
                <w:sz w:val="24"/>
                <w:szCs w:val="24"/>
              </w:rPr>
            </w:pPr>
            <w:r w:rsidRPr="003673D0">
              <w:rPr>
                <w:rFonts w:ascii="Times New Roman" w:hAnsi="Times New Roman" w:cs="Times New Roman"/>
                <w:sz w:val="24"/>
                <w:szCs w:val="24"/>
              </w:rPr>
              <w:t>15,210</w:t>
            </w:r>
          </w:p>
        </w:tc>
        <w:tc>
          <w:tcPr>
            <w:tcW w:w="2796" w:type="dxa"/>
          </w:tcPr>
          <w:p w14:paraId="00509824" w14:textId="1B89280B" w:rsidR="00C00AE2" w:rsidRPr="003673D0" w:rsidRDefault="00235F46" w:rsidP="007B3D2B">
            <w:pPr>
              <w:jc w:val="center"/>
              <w:rPr>
                <w:rFonts w:ascii="Times New Roman" w:hAnsi="Times New Roman" w:cs="Times New Roman"/>
                <w:sz w:val="24"/>
                <w:szCs w:val="24"/>
              </w:rPr>
            </w:pPr>
            <w:r w:rsidRPr="003673D0">
              <w:rPr>
                <w:rFonts w:ascii="Times New Roman" w:hAnsi="Times New Roman" w:cs="Times New Roman"/>
                <w:sz w:val="24"/>
                <w:szCs w:val="24"/>
              </w:rPr>
              <w:t>30,389</w:t>
            </w:r>
          </w:p>
        </w:tc>
        <w:tc>
          <w:tcPr>
            <w:tcW w:w="2750" w:type="dxa"/>
          </w:tcPr>
          <w:p w14:paraId="2EE93D86" w14:textId="3C1BFC64" w:rsidR="00C00AE2" w:rsidRPr="003673D0" w:rsidRDefault="00CF03B7" w:rsidP="007B3D2B">
            <w:pPr>
              <w:jc w:val="center"/>
              <w:rPr>
                <w:rFonts w:ascii="Times New Roman" w:hAnsi="Times New Roman" w:cs="Times New Roman"/>
                <w:sz w:val="24"/>
                <w:szCs w:val="24"/>
              </w:rPr>
            </w:pPr>
            <w:r w:rsidRPr="003673D0">
              <w:rPr>
                <w:rFonts w:ascii="Times New Roman" w:hAnsi="Times New Roman" w:cs="Times New Roman"/>
                <w:sz w:val="24"/>
                <w:szCs w:val="24"/>
              </w:rPr>
              <w:t>45,598</w:t>
            </w:r>
          </w:p>
        </w:tc>
      </w:tr>
      <w:tr w:rsidR="00C00AE2" w14:paraId="21805ABD" w14:textId="77777777" w:rsidTr="001D4A55">
        <w:trPr>
          <w:trHeight w:val="20"/>
        </w:trPr>
        <w:tc>
          <w:tcPr>
            <w:tcW w:w="2027" w:type="dxa"/>
          </w:tcPr>
          <w:p w14:paraId="5125120A" w14:textId="0821CBA9" w:rsidR="00C00AE2" w:rsidRPr="003673D0" w:rsidRDefault="00C00AE2" w:rsidP="00AD44DF">
            <w:pPr>
              <w:rPr>
                <w:rFonts w:ascii="Times New Roman" w:hAnsi="Times New Roman" w:cs="Times New Roman"/>
                <w:sz w:val="24"/>
                <w:szCs w:val="24"/>
              </w:rPr>
            </w:pPr>
            <w:r w:rsidRPr="003673D0">
              <w:rPr>
                <w:rFonts w:ascii="Times New Roman" w:hAnsi="Times New Roman" w:cs="Times New Roman"/>
                <w:sz w:val="24"/>
                <w:szCs w:val="24"/>
              </w:rPr>
              <w:t>120-days</w:t>
            </w:r>
          </w:p>
        </w:tc>
        <w:tc>
          <w:tcPr>
            <w:tcW w:w="1804" w:type="dxa"/>
          </w:tcPr>
          <w:p w14:paraId="1631EFEA" w14:textId="7F9BCD51"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682</w:t>
            </w:r>
          </w:p>
        </w:tc>
        <w:tc>
          <w:tcPr>
            <w:tcW w:w="2796" w:type="dxa"/>
          </w:tcPr>
          <w:p w14:paraId="4BB71882" w14:textId="704E198D" w:rsidR="00C00AE2" w:rsidRPr="003673D0" w:rsidRDefault="00191B86" w:rsidP="007B3D2B">
            <w:pPr>
              <w:jc w:val="center"/>
              <w:rPr>
                <w:rFonts w:ascii="Times New Roman" w:hAnsi="Times New Roman" w:cs="Times New Roman"/>
                <w:sz w:val="24"/>
                <w:szCs w:val="24"/>
              </w:rPr>
            </w:pPr>
            <w:r w:rsidRPr="003673D0">
              <w:rPr>
                <w:rFonts w:ascii="Times New Roman" w:hAnsi="Times New Roman" w:cs="Times New Roman"/>
                <w:sz w:val="24"/>
                <w:szCs w:val="24"/>
              </w:rPr>
              <w:t>16,434</w:t>
            </w:r>
          </w:p>
        </w:tc>
        <w:tc>
          <w:tcPr>
            <w:tcW w:w="2796" w:type="dxa"/>
          </w:tcPr>
          <w:p w14:paraId="14CD952A" w14:textId="741D800A" w:rsidR="00C00AE2" w:rsidRPr="003673D0" w:rsidRDefault="00235F46" w:rsidP="007B3D2B">
            <w:pPr>
              <w:jc w:val="center"/>
              <w:rPr>
                <w:rFonts w:ascii="Times New Roman" w:hAnsi="Times New Roman" w:cs="Times New Roman"/>
                <w:sz w:val="24"/>
                <w:szCs w:val="24"/>
              </w:rPr>
            </w:pPr>
            <w:r w:rsidRPr="003673D0">
              <w:rPr>
                <w:rFonts w:ascii="Times New Roman" w:hAnsi="Times New Roman" w:cs="Times New Roman"/>
                <w:sz w:val="24"/>
                <w:szCs w:val="24"/>
              </w:rPr>
              <w:t>32,837</w:t>
            </w:r>
          </w:p>
        </w:tc>
        <w:tc>
          <w:tcPr>
            <w:tcW w:w="2750" w:type="dxa"/>
          </w:tcPr>
          <w:p w14:paraId="2DE025BB" w14:textId="5BF14F6A" w:rsidR="00C00AE2" w:rsidRPr="003673D0" w:rsidRDefault="00CF03B7" w:rsidP="007B3D2B">
            <w:pPr>
              <w:jc w:val="center"/>
              <w:rPr>
                <w:rFonts w:ascii="Times New Roman" w:hAnsi="Times New Roman" w:cs="Times New Roman"/>
                <w:sz w:val="24"/>
                <w:szCs w:val="24"/>
              </w:rPr>
            </w:pPr>
            <w:r w:rsidRPr="003673D0">
              <w:rPr>
                <w:rFonts w:ascii="Times New Roman" w:hAnsi="Times New Roman" w:cs="Times New Roman"/>
                <w:sz w:val="24"/>
                <w:szCs w:val="24"/>
              </w:rPr>
              <w:t>49,270</w:t>
            </w:r>
          </w:p>
        </w:tc>
      </w:tr>
      <w:tr w:rsidR="00C00AE2" w14:paraId="3E044A7E" w14:textId="77777777" w:rsidTr="001D4A55">
        <w:trPr>
          <w:trHeight w:val="20"/>
        </w:trPr>
        <w:tc>
          <w:tcPr>
            <w:tcW w:w="2027" w:type="dxa"/>
          </w:tcPr>
          <w:p w14:paraId="07B6C004" w14:textId="013C315D" w:rsidR="00C00AE2" w:rsidRPr="003673D0" w:rsidRDefault="00C00AE2" w:rsidP="00AD44DF">
            <w:pPr>
              <w:rPr>
                <w:rFonts w:ascii="Times New Roman" w:hAnsi="Times New Roman" w:cs="Times New Roman"/>
                <w:sz w:val="24"/>
                <w:szCs w:val="24"/>
              </w:rPr>
            </w:pPr>
            <w:r w:rsidRPr="003673D0">
              <w:rPr>
                <w:rFonts w:ascii="Times New Roman" w:hAnsi="Times New Roman" w:cs="Times New Roman"/>
                <w:sz w:val="24"/>
                <w:szCs w:val="24"/>
              </w:rPr>
              <w:t>150-days</w:t>
            </w:r>
          </w:p>
        </w:tc>
        <w:tc>
          <w:tcPr>
            <w:tcW w:w="1804" w:type="dxa"/>
          </w:tcPr>
          <w:p w14:paraId="08F11CAB" w14:textId="118B9A4F"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733</w:t>
            </w:r>
          </w:p>
        </w:tc>
        <w:tc>
          <w:tcPr>
            <w:tcW w:w="2796" w:type="dxa"/>
          </w:tcPr>
          <w:p w14:paraId="2770C759" w14:textId="365499DF" w:rsidR="00C00AE2" w:rsidRPr="003673D0" w:rsidRDefault="00191B86" w:rsidP="007B3D2B">
            <w:pPr>
              <w:jc w:val="center"/>
              <w:rPr>
                <w:rFonts w:ascii="Times New Roman" w:hAnsi="Times New Roman" w:cs="Times New Roman"/>
                <w:sz w:val="24"/>
                <w:szCs w:val="24"/>
              </w:rPr>
            </w:pPr>
            <w:r w:rsidRPr="003673D0">
              <w:rPr>
                <w:rFonts w:ascii="Times New Roman" w:hAnsi="Times New Roman" w:cs="Times New Roman"/>
                <w:sz w:val="24"/>
                <w:szCs w:val="24"/>
              </w:rPr>
              <w:t>17,658</w:t>
            </w:r>
          </w:p>
        </w:tc>
        <w:tc>
          <w:tcPr>
            <w:tcW w:w="2796" w:type="dxa"/>
          </w:tcPr>
          <w:p w14:paraId="24E57CFA" w14:textId="4D01361F" w:rsidR="00C00AE2" w:rsidRPr="003673D0" w:rsidRDefault="00235F46" w:rsidP="007B3D2B">
            <w:pPr>
              <w:jc w:val="center"/>
              <w:rPr>
                <w:rFonts w:ascii="Times New Roman" w:hAnsi="Times New Roman" w:cs="Times New Roman"/>
                <w:sz w:val="24"/>
                <w:szCs w:val="24"/>
              </w:rPr>
            </w:pPr>
            <w:r w:rsidRPr="003673D0">
              <w:rPr>
                <w:rFonts w:ascii="Times New Roman" w:hAnsi="Times New Roman" w:cs="Times New Roman"/>
                <w:sz w:val="24"/>
                <w:szCs w:val="24"/>
              </w:rPr>
              <w:t>35,285</w:t>
            </w:r>
          </w:p>
        </w:tc>
        <w:tc>
          <w:tcPr>
            <w:tcW w:w="2750" w:type="dxa"/>
          </w:tcPr>
          <w:p w14:paraId="12F846C9" w14:textId="47EA1101" w:rsidR="00C00AE2" w:rsidRPr="003673D0" w:rsidRDefault="00CF03B7" w:rsidP="007B3D2B">
            <w:pPr>
              <w:jc w:val="center"/>
              <w:rPr>
                <w:rFonts w:ascii="Times New Roman" w:hAnsi="Times New Roman" w:cs="Times New Roman"/>
                <w:sz w:val="24"/>
                <w:szCs w:val="24"/>
              </w:rPr>
            </w:pPr>
            <w:r w:rsidRPr="003673D0">
              <w:rPr>
                <w:rFonts w:ascii="Times New Roman" w:hAnsi="Times New Roman" w:cs="Times New Roman"/>
                <w:sz w:val="24"/>
                <w:szCs w:val="24"/>
              </w:rPr>
              <w:t>52,942</w:t>
            </w:r>
          </w:p>
        </w:tc>
      </w:tr>
      <w:tr w:rsidR="0024432E" w14:paraId="73D4571B" w14:textId="77777777" w:rsidTr="001D4A55">
        <w:trPr>
          <w:trHeight w:val="20"/>
        </w:trPr>
        <w:tc>
          <w:tcPr>
            <w:tcW w:w="2027" w:type="dxa"/>
          </w:tcPr>
          <w:p w14:paraId="5DADF77B" w14:textId="77777777" w:rsidR="0024432E" w:rsidRPr="003673D0" w:rsidRDefault="0024432E" w:rsidP="00AD44DF"/>
        </w:tc>
        <w:tc>
          <w:tcPr>
            <w:tcW w:w="1804" w:type="dxa"/>
          </w:tcPr>
          <w:p w14:paraId="75FC132E" w14:textId="77777777" w:rsidR="0024432E" w:rsidRPr="003673D0" w:rsidRDefault="0024432E" w:rsidP="007B3D2B">
            <w:pPr>
              <w:jc w:val="center"/>
            </w:pPr>
          </w:p>
        </w:tc>
        <w:tc>
          <w:tcPr>
            <w:tcW w:w="2796" w:type="dxa"/>
          </w:tcPr>
          <w:p w14:paraId="6278C252" w14:textId="77777777" w:rsidR="0024432E" w:rsidRPr="003673D0" w:rsidRDefault="0024432E" w:rsidP="007B3D2B">
            <w:pPr>
              <w:jc w:val="center"/>
            </w:pPr>
          </w:p>
        </w:tc>
        <w:tc>
          <w:tcPr>
            <w:tcW w:w="2796" w:type="dxa"/>
          </w:tcPr>
          <w:p w14:paraId="4DC3B24F" w14:textId="77777777" w:rsidR="0024432E" w:rsidRPr="003673D0" w:rsidRDefault="0024432E" w:rsidP="007B3D2B">
            <w:pPr>
              <w:jc w:val="center"/>
            </w:pPr>
          </w:p>
        </w:tc>
        <w:tc>
          <w:tcPr>
            <w:tcW w:w="2750" w:type="dxa"/>
          </w:tcPr>
          <w:p w14:paraId="679C5777" w14:textId="77777777" w:rsidR="0024432E" w:rsidRPr="003673D0" w:rsidRDefault="0024432E" w:rsidP="007B3D2B">
            <w:pPr>
              <w:jc w:val="center"/>
            </w:pPr>
          </w:p>
        </w:tc>
      </w:tr>
      <w:tr w:rsidR="00BB4F45" w14:paraId="01FC8DB1" w14:textId="77777777" w:rsidTr="001D4A55">
        <w:trPr>
          <w:trHeight w:val="20"/>
        </w:trPr>
        <w:tc>
          <w:tcPr>
            <w:tcW w:w="12177" w:type="dxa"/>
            <w:gridSpan w:val="5"/>
          </w:tcPr>
          <w:p w14:paraId="35B9D7EF" w14:textId="7B02A89F" w:rsidR="00BB4F45" w:rsidRPr="00CB5850" w:rsidRDefault="00BB4F45" w:rsidP="007B3D2B">
            <w:pPr>
              <w:jc w:val="center"/>
              <w:rPr>
                <w:rFonts w:ascii="Times New Roman" w:hAnsi="Times New Roman" w:cs="Times New Roman"/>
                <w:i/>
                <w:iCs/>
                <w:sz w:val="24"/>
                <w:szCs w:val="24"/>
              </w:rPr>
            </w:pPr>
            <w:r w:rsidRPr="00CB5850">
              <w:rPr>
                <w:rFonts w:ascii="Times New Roman" w:hAnsi="Times New Roman" w:cs="Times New Roman"/>
                <w:i/>
                <w:iCs/>
                <w:sz w:val="24"/>
                <w:szCs w:val="24"/>
              </w:rPr>
              <w:t>Spring</w:t>
            </w:r>
          </w:p>
        </w:tc>
      </w:tr>
      <w:tr w:rsidR="00C00AE2" w14:paraId="606009D5" w14:textId="77777777" w:rsidTr="001D4A55">
        <w:trPr>
          <w:trHeight w:val="20"/>
        </w:trPr>
        <w:tc>
          <w:tcPr>
            <w:tcW w:w="2027" w:type="dxa"/>
          </w:tcPr>
          <w:p w14:paraId="50D468E3" w14:textId="52D21698" w:rsidR="00C00AE2" w:rsidRPr="003673D0" w:rsidRDefault="00C00AE2" w:rsidP="00AD44DF">
            <w:pPr>
              <w:rPr>
                <w:rFonts w:ascii="Times New Roman" w:hAnsi="Times New Roman" w:cs="Times New Roman"/>
                <w:sz w:val="24"/>
                <w:szCs w:val="24"/>
              </w:rPr>
            </w:pPr>
            <w:r w:rsidRPr="003673D0">
              <w:rPr>
                <w:rFonts w:ascii="Times New Roman" w:hAnsi="Times New Roman" w:cs="Times New Roman"/>
                <w:sz w:val="24"/>
                <w:szCs w:val="24"/>
              </w:rPr>
              <w:t>Weaning</w:t>
            </w:r>
          </w:p>
        </w:tc>
        <w:tc>
          <w:tcPr>
            <w:tcW w:w="1804" w:type="dxa"/>
          </w:tcPr>
          <w:p w14:paraId="7FC89F09" w14:textId="6E62E84B"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514</w:t>
            </w:r>
          </w:p>
        </w:tc>
        <w:tc>
          <w:tcPr>
            <w:tcW w:w="2796" w:type="dxa"/>
          </w:tcPr>
          <w:p w14:paraId="62FCE18D" w14:textId="27788ABB" w:rsidR="00C00AE2" w:rsidRPr="003673D0" w:rsidRDefault="005D3E80" w:rsidP="007B3D2B">
            <w:pPr>
              <w:jc w:val="center"/>
              <w:rPr>
                <w:rFonts w:ascii="Times New Roman" w:hAnsi="Times New Roman" w:cs="Times New Roman"/>
                <w:sz w:val="24"/>
                <w:szCs w:val="24"/>
              </w:rPr>
            </w:pPr>
            <w:r w:rsidRPr="003673D0">
              <w:rPr>
                <w:rFonts w:ascii="Times New Roman" w:hAnsi="Times New Roman" w:cs="Times New Roman"/>
                <w:sz w:val="24"/>
                <w:szCs w:val="24"/>
              </w:rPr>
              <w:t>12,410</w:t>
            </w:r>
          </w:p>
        </w:tc>
        <w:tc>
          <w:tcPr>
            <w:tcW w:w="2796" w:type="dxa"/>
          </w:tcPr>
          <w:p w14:paraId="4E8A138E" w14:textId="61A7D6EC" w:rsidR="00C00AE2" w:rsidRPr="003673D0" w:rsidRDefault="00342892" w:rsidP="007B3D2B">
            <w:pPr>
              <w:jc w:val="center"/>
              <w:rPr>
                <w:rFonts w:ascii="Times New Roman" w:hAnsi="Times New Roman" w:cs="Times New Roman"/>
                <w:sz w:val="24"/>
                <w:szCs w:val="24"/>
              </w:rPr>
            </w:pPr>
            <w:r w:rsidRPr="003673D0">
              <w:rPr>
                <w:rFonts w:ascii="Times New Roman" w:hAnsi="Times New Roman" w:cs="Times New Roman"/>
                <w:sz w:val="24"/>
                <w:szCs w:val="24"/>
              </w:rPr>
              <w:t>24,787</w:t>
            </w:r>
          </w:p>
        </w:tc>
        <w:tc>
          <w:tcPr>
            <w:tcW w:w="2750" w:type="dxa"/>
          </w:tcPr>
          <w:p w14:paraId="221D0F05" w14:textId="5FE7A9F1" w:rsidR="00C00AE2" w:rsidRPr="003673D0" w:rsidRDefault="00CF03B7" w:rsidP="007B3D2B">
            <w:pPr>
              <w:jc w:val="center"/>
              <w:rPr>
                <w:rFonts w:ascii="Times New Roman" w:hAnsi="Times New Roman" w:cs="Times New Roman"/>
                <w:sz w:val="24"/>
                <w:szCs w:val="24"/>
              </w:rPr>
            </w:pPr>
            <w:r w:rsidRPr="003673D0">
              <w:rPr>
                <w:rFonts w:ascii="Times New Roman" w:hAnsi="Times New Roman" w:cs="Times New Roman"/>
                <w:sz w:val="24"/>
                <w:szCs w:val="24"/>
              </w:rPr>
              <w:t>31,197</w:t>
            </w:r>
          </w:p>
        </w:tc>
      </w:tr>
      <w:tr w:rsidR="00C00AE2" w14:paraId="3EC9DAF7" w14:textId="77777777" w:rsidTr="001D4A55">
        <w:trPr>
          <w:trHeight w:val="20"/>
        </w:trPr>
        <w:tc>
          <w:tcPr>
            <w:tcW w:w="2027" w:type="dxa"/>
          </w:tcPr>
          <w:p w14:paraId="5F661F92" w14:textId="60B9A5BA" w:rsidR="00C00AE2" w:rsidRPr="003673D0" w:rsidRDefault="00C00AE2" w:rsidP="00AD44DF">
            <w:pPr>
              <w:rPr>
                <w:rFonts w:ascii="Times New Roman" w:hAnsi="Times New Roman" w:cs="Times New Roman"/>
                <w:sz w:val="24"/>
                <w:szCs w:val="24"/>
              </w:rPr>
            </w:pPr>
            <w:r w:rsidRPr="003673D0">
              <w:rPr>
                <w:rFonts w:ascii="Times New Roman" w:hAnsi="Times New Roman" w:cs="Times New Roman"/>
                <w:sz w:val="24"/>
                <w:szCs w:val="24"/>
              </w:rPr>
              <w:t>30-days</w:t>
            </w:r>
          </w:p>
        </w:tc>
        <w:tc>
          <w:tcPr>
            <w:tcW w:w="1804" w:type="dxa"/>
          </w:tcPr>
          <w:p w14:paraId="6BD61328" w14:textId="61900A05"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531</w:t>
            </w:r>
          </w:p>
        </w:tc>
        <w:tc>
          <w:tcPr>
            <w:tcW w:w="2796" w:type="dxa"/>
          </w:tcPr>
          <w:p w14:paraId="3010227F" w14:textId="2AD794B5" w:rsidR="00C00AE2" w:rsidRPr="003673D0" w:rsidRDefault="005D3E80" w:rsidP="007B3D2B">
            <w:pPr>
              <w:jc w:val="center"/>
              <w:rPr>
                <w:rFonts w:ascii="Times New Roman" w:hAnsi="Times New Roman" w:cs="Times New Roman"/>
                <w:sz w:val="24"/>
                <w:szCs w:val="24"/>
              </w:rPr>
            </w:pPr>
            <w:r w:rsidRPr="003673D0">
              <w:rPr>
                <w:rFonts w:ascii="Times New Roman" w:hAnsi="Times New Roman" w:cs="Times New Roman"/>
                <w:sz w:val="24"/>
                <w:szCs w:val="24"/>
              </w:rPr>
              <w:t>12,818</w:t>
            </w:r>
          </w:p>
        </w:tc>
        <w:tc>
          <w:tcPr>
            <w:tcW w:w="2796" w:type="dxa"/>
          </w:tcPr>
          <w:p w14:paraId="0EA9CDAF" w14:textId="02B42B96" w:rsidR="00C00AE2" w:rsidRPr="003673D0" w:rsidRDefault="00342892" w:rsidP="007B3D2B">
            <w:pPr>
              <w:jc w:val="center"/>
              <w:rPr>
                <w:rFonts w:ascii="Times New Roman" w:hAnsi="Times New Roman" w:cs="Times New Roman"/>
                <w:sz w:val="24"/>
                <w:szCs w:val="24"/>
              </w:rPr>
            </w:pPr>
            <w:r w:rsidRPr="003673D0">
              <w:rPr>
                <w:rFonts w:ascii="Times New Roman" w:hAnsi="Times New Roman" w:cs="Times New Roman"/>
                <w:sz w:val="24"/>
                <w:szCs w:val="24"/>
              </w:rPr>
              <w:t>25,603</w:t>
            </w:r>
          </w:p>
        </w:tc>
        <w:tc>
          <w:tcPr>
            <w:tcW w:w="2750" w:type="dxa"/>
          </w:tcPr>
          <w:p w14:paraId="234478A2" w14:textId="31EFCA02" w:rsidR="00C00AE2" w:rsidRPr="003673D0" w:rsidRDefault="00CF03B7" w:rsidP="007B3D2B">
            <w:pPr>
              <w:jc w:val="center"/>
              <w:rPr>
                <w:rFonts w:ascii="Times New Roman" w:hAnsi="Times New Roman" w:cs="Times New Roman"/>
                <w:sz w:val="24"/>
                <w:szCs w:val="24"/>
              </w:rPr>
            </w:pPr>
            <w:r w:rsidRPr="003673D0">
              <w:rPr>
                <w:rFonts w:ascii="Times New Roman" w:hAnsi="Times New Roman" w:cs="Times New Roman"/>
                <w:sz w:val="24"/>
                <w:szCs w:val="24"/>
              </w:rPr>
              <w:t>38,421</w:t>
            </w:r>
          </w:p>
        </w:tc>
      </w:tr>
      <w:tr w:rsidR="00C00AE2" w14:paraId="79AD8875" w14:textId="77777777" w:rsidTr="001D4A55">
        <w:trPr>
          <w:trHeight w:val="20"/>
        </w:trPr>
        <w:tc>
          <w:tcPr>
            <w:tcW w:w="2027" w:type="dxa"/>
          </w:tcPr>
          <w:p w14:paraId="60E21423" w14:textId="4D17A89C" w:rsidR="00C00AE2" w:rsidRPr="003673D0" w:rsidRDefault="00C00AE2" w:rsidP="00AD44DF">
            <w:pPr>
              <w:rPr>
                <w:rFonts w:ascii="Times New Roman" w:hAnsi="Times New Roman" w:cs="Times New Roman"/>
                <w:sz w:val="24"/>
                <w:szCs w:val="24"/>
              </w:rPr>
            </w:pPr>
            <w:r w:rsidRPr="003673D0">
              <w:rPr>
                <w:rFonts w:ascii="Times New Roman" w:hAnsi="Times New Roman" w:cs="Times New Roman"/>
                <w:sz w:val="24"/>
                <w:szCs w:val="24"/>
              </w:rPr>
              <w:t>60-days</w:t>
            </w:r>
          </w:p>
        </w:tc>
        <w:tc>
          <w:tcPr>
            <w:tcW w:w="1804" w:type="dxa"/>
          </w:tcPr>
          <w:p w14:paraId="5C2B7DD2" w14:textId="41AC1A50"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582</w:t>
            </w:r>
          </w:p>
        </w:tc>
        <w:tc>
          <w:tcPr>
            <w:tcW w:w="2796" w:type="dxa"/>
          </w:tcPr>
          <w:p w14:paraId="72AA5C20" w14:textId="529B0CC4" w:rsidR="00C00AE2" w:rsidRPr="003673D0" w:rsidRDefault="005D3E80" w:rsidP="007B3D2B">
            <w:pPr>
              <w:jc w:val="center"/>
              <w:rPr>
                <w:rFonts w:ascii="Times New Roman" w:hAnsi="Times New Roman" w:cs="Times New Roman"/>
                <w:sz w:val="24"/>
                <w:szCs w:val="24"/>
              </w:rPr>
            </w:pPr>
            <w:r w:rsidRPr="003673D0">
              <w:rPr>
                <w:rFonts w:ascii="Times New Roman" w:hAnsi="Times New Roman" w:cs="Times New Roman"/>
                <w:sz w:val="24"/>
                <w:szCs w:val="24"/>
              </w:rPr>
              <w:t>14</w:t>
            </w:r>
            <w:r w:rsidR="00D84620" w:rsidRPr="003673D0">
              <w:rPr>
                <w:rFonts w:ascii="Times New Roman" w:hAnsi="Times New Roman" w:cs="Times New Roman"/>
                <w:sz w:val="24"/>
                <w:szCs w:val="24"/>
              </w:rPr>
              <w:t>,042</w:t>
            </w:r>
          </w:p>
        </w:tc>
        <w:tc>
          <w:tcPr>
            <w:tcW w:w="2796" w:type="dxa"/>
          </w:tcPr>
          <w:p w14:paraId="0B86CBD7" w14:textId="029873E1" w:rsidR="00C00AE2" w:rsidRPr="003673D0" w:rsidRDefault="00342892" w:rsidP="007B3D2B">
            <w:pPr>
              <w:jc w:val="center"/>
              <w:rPr>
                <w:rFonts w:ascii="Times New Roman" w:hAnsi="Times New Roman" w:cs="Times New Roman"/>
                <w:sz w:val="24"/>
                <w:szCs w:val="24"/>
              </w:rPr>
            </w:pPr>
            <w:r w:rsidRPr="003673D0">
              <w:rPr>
                <w:rFonts w:ascii="Times New Roman" w:hAnsi="Times New Roman" w:cs="Times New Roman"/>
                <w:sz w:val="24"/>
                <w:szCs w:val="24"/>
              </w:rPr>
              <w:t>28,051</w:t>
            </w:r>
          </w:p>
        </w:tc>
        <w:tc>
          <w:tcPr>
            <w:tcW w:w="2750" w:type="dxa"/>
          </w:tcPr>
          <w:p w14:paraId="4D46B5D2" w14:textId="564A36E8" w:rsidR="00C00AE2" w:rsidRPr="003673D0" w:rsidRDefault="00036105" w:rsidP="007B3D2B">
            <w:pPr>
              <w:jc w:val="center"/>
              <w:rPr>
                <w:rFonts w:ascii="Times New Roman" w:hAnsi="Times New Roman" w:cs="Times New Roman"/>
                <w:sz w:val="24"/>
                <w:szCs w:val="24"/>
              </w:rPr>
            </w:pPr>
            <w:r w:rsidRPr="003673D0">
              <w:rPr>
                <w:rFonts w:ascii="Times New Roman" w:hAnsi="Times New Roman" w:cs="Times New Roman"/>
                <w:sz w:val="24"/>
                <w:szCs w:val="24"/>
              </w:rPr>
              <w:t>42,093</w:t>
            </w:r>
          </w:p>
        </w:tc>
      </w:tr>
      <w:tr w:rsidR="00C00AE2" w14:paraId="53E9F87D" w14:textId="77777777" w:rsidTr="001D4A55">
        <w:trPr>
          <w:trHeight w:val="20"/>
        </w:trPr>
        <w:tc>
          <w:tcPr>
            <w:tcW w:w="2027" w:type="dxa"/>
          </w:tcPr>
          <w:p w14:paraId="1158F6EE" w14:textId="1FAC52EC" w:rsidR="00C00AE2" w:rsidRPr="003673D0" w:rsidRDefault="00C00AE2" w:rsidP="00AD44DF">
            <w:pPr>
              <w:rPr>
                <w:rFonts w:ascii="Times New Roman" w:hAnsi="Times New Roman" w:cs="Times New Roman"/>
                <w:sz w:val="24"/>
                <w:szCs w:val="24"/>
              </w:rPr>
            </w:pPr>
            <w:r w:rsidRPr="003673D0">
              <w:rPr>
                <w:rFonts w:ascii="Times New Roman" w:hAnsi="Times New Roman" w:cs="Times New Roman"/>
                <w:sz w:val="24"/>
                <w:szCs w:val="24"/>
              </w:rPr>
              <w:t>90-days</w:t>
            </w:r>
          </w:p>
        </w:tc>
        <w:tc>
          <w:tcPr>
            <w:tcW w:w="1804" w:type="dxa"/>
          </w:tcPr>
          <w:p w14:paraId="1D05B6D8" w14:textId="6324A0DC"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633</w:t>
            </w:r>
          </w:p>
        </w:tc>
        <w:tc>
          <w:tcPr>
            <w:tcW w:w="2796" w:type="dxa"/>
          </w:tcPr>
          <w:p w14:paraId="0914513E" w14:textId="0D767285" w:rsidR="00C00AE2" w:rsidRPr="003673D0" w:rsidRDefault="00D84620" w:rsidP="007B3D2B">
            <w:pPr>
              <w:jc w:val="center"/>
              <w:rPr>
                <w:rFonts w:ascii="Times New Roman" w:hAnsi="Times New Roman" w:cs="Times New Roman"/>
                <w:sz w:val="24"/>
                <w:szCs w:val="24"/>
              </w:rPr>
            </w:pPr>
            <w:r w:rsidRPr="003673D0">
              <w:rPr>
                <w:rFonts w:ascii="Times New Roman" w:hAnsi="Times New Roman" w:cs="Times New Roman"/>
                <w:sz w:val="24"/>
                <w:szCs w:val="24"/>
              </w:rPr>
              <w:t>15,266</w:t>
            </w:r>
          </w:p>
        </w:tc>
        <w:tc>
          <w:tcPr>
            <w:tcW w:w="2796" w:type="dxa"/>
          </w:tcPr>
          <w:p w14:paraId="7F4440A6" w14:textId="77755D7B" w:rsidR="00C00AE2" w:rsidRPr="003673D0" w:rsidRDefault="00342892" w:rsidP="007B3D2B">
            <w:pPr>
              <w:jc w:val="center"/>
              <w:rPr>
                <w:rFonts w:ascii="Times New Roman" w:hAnsi="Times New Roman" w:cs="Times New Roman"/>
                <w:sz w:val="24"/>
                <w:szCs w:val="24"/>
              </w:rPr>
            </w:pPr>
            <w:r w:rsidRPr="003673D0">
              <w:rPr>
                <w:rFonts w:ascii="Times New Roman" w:hAnsi="Times New Roman" w:cs="Times New Roman"/>
                <w:sz w:val="24"/>
                <w:szCs w:val="24"/>
              </w:rPr>
              <w:t>30,</w:t>
            </w:r>
            <w:r w:rsidR="00F33FEE" w:rsidRPr="003673D0">
              <w:rPr>
                <w:rFonts w:ascii="Times New Roman" w:hAnsi="Times New Roman" w:cs="Times New Roman"/>
                <w:sz w:val="24"/>
                <w:szCs w:val="24"/>
              </w:rPr>
              <w:t>499</w:t>
            </w:r>
          </w:p>
        </w:tc>
        <w:tc>
          <w:tcPr>
            <w:tcW w:w="2750" w:type="dxa"/>
          </w:tcPr>
          <w:p w14:paraId="78712BBE" w14:textId="3FEABC1F" w:rsidR="00C00AE2" w:rsidRPr="003673D0" w:rsidRDefault="00036105" w:rsidP="007B3D2B">
            <w:pPr>
              <w:jc w:val="center"/>
              <w:rPr>
                <w:rFonts w:ascii="Times New Roman" w:hAnsi="Times New Roman" w:cs="Times New Roman"/>
                <w:sz w:val="24"/>
                <w:szCs w:val="24"/>
              </w:rPr>
            </w:pPr>
            <w:r w:rsidRPr="003673D0">
              <w:rPr>
                <w:rFonts w:ascii="Times New Roman" w:hAnsi="Times New Roman" w:cs="Times New Roman"/>
                <w:sz w:val="24"/>
                <w:szCs w:val="24"/>
              </w:rPr>
              <w:t>45,765</w:t>
            </w:r>
          </w:p>
        </w:tc>
      </w:tr>
      <w:tr w:rsidR="00C00AE2" w14:paraId="38630FF0" w14:textId="77777777" w:rsidTr="001D4A55">
        <w:trPr>
          <w:trHeight w:val="20"/>
        </w:trPr>
        <w:tc>
          <w:tcPr>
            <w:tcW w:w="2027" w:type="dxa"/>
          </w:tcPr>
          <w:p w14:paraId="51EEB651" w14:textId="30F5F0F1" w:rsidR="00C00AE2" w:rsidRPr="003673D0" w:rsidRDefault="00C00AE2" w:rsidP="00AD44DF">
            <w:pPr>
              <w:rPr>
                <w:rFonts w:ascii="Times New Roman" w:hAnsi="Times New Roman" w:cs="Times New Roman"/>
                <w:sz w:val="24"/>
                <w:szCs w:val="24"/>
              </w:rPr>
            </w:pPr>
            <w:r w:rsidRPr="003673D0">
              <w:rPr>
                <w:rFonts w:ascii="Times New Roman" w:hAnsi="Times New Roman" w:cs="Times New Roman"/>
                <w:sz w:val="24"/>
                <w:szCs w:val="24"/>
              </w:rPr>
              <w:t>120-days</w:t>
            </w:r>
          </w:p>
        </w:tc>
        <w:tc>
          <w:tcPr>
            <w:tcW w:w="1804" w:type="dxa"/>
          </w:tcPr>
          <w:p w14:paraId="4DD51246" w14:textId="4680E768"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684</w:t>
            </w:r>
          </w:p>
        </w:tc>
        <w:tc>
          <w:tcPr>
            <w:tcW w:w="2796" w:type="dxa"/>
          </w:tcPr>
          <w:p w14:paraId="045C705B" w14:textId="61E70AF4" w:rsidR="00C00AE2" w:rsidRPr="003673D0" w:rsidRDefault="00D84620" w:rsidP="007B3D2B">
            <w:pPr>
              <w:jc w:val="center"/>
              <w:rPr>
                <w:rFonts w:ascii="Times New Roman" w:hAnsi="Times New Roman" w:cs="Times New Roman"/>
                <w:sz w:val="24"/>
                <w:szCs w:val="24"/>
              </w:rPr>
            </w:pPr>
            <w:r w:rsidRPr="003673D0">
              <w:rPr>
                <w:rFonts w:ascii="Times New Roman" w:hAnsi="Times New Roman" w:cs="Times New Roman"/>
                <w:sz w:val="24"/>
                <w:szCs w:val="24"/>
              </w:rPr>
              <w:t>16,490</w:t>
            </w:r>
          </w:p>
        </w:tc>
        <w:tc>
          <w:tcPr>
            <w:tcW w:w="2796" w:type="dxa"/>
          </w:tcPr>
          <w:p w14:paraId="022AE0E6" w14:textId="6BF8DD3A" w:rsidR="00C00AE2" w:rsidRPr="003673D0" w:rsidRDefault="00F33FEE" w:rsidP="007B3D2B">
            <w:pPr>
              <w:jc w:val="center"/>
              <w:rPr>
                <w:rFonts w:ascii="Times New Roman" w:hAnsi="Times New Roman" w:cs="Times New Roman"/>
                <w:sz w:val="24"/>
                <w:szCs w:val="24"/>
              </w:rPr>
            </w:pPr>
            <w:r w:rsidRPr="003673D0">
              <w:rPr>
                <w:rFonts w:ascii="Times New Roman" w:hAnsi="Times New Roman" w:cs="Times New Roman"/>
                <w:sz w:val="24"/>
                <w:szCs w:val="24"/>
              </w:rPr>
              <w:t>32,947</w:t>
            </w:r>
          </w:p>
        </w:tc>
        <w:tc>
          <w:tcPr>
            <w:tcW w:w="2750" w:type="dxa"/>
          </w:tcPr>
          <w:p w14:paraId="42028663" w14:textId="7FCECE29" w:rsidR="00C00AE2" w:rsidRPr="003673D0" w:rsidRDefault="00036105" w:rsidP="007B3D2B">
            <w:pPr>
              <w:jc w:val="center"/>
              <w:rPr>
                <w:rFonts w:ascii="Times New Roman" w:hAnsi="Times New Roman" w:cs="Times New Roman"/>
                <w:sz w:val="24"/>
                <w:szCs w:val="24"/>
              </w:rPr>
            </w:pPr>
            <w:r w:rsidRPr="003673D0">
              <w:rPr>
                <w:rFonts w:ascii="Times New Roman" w:hAnsi="Times New Roman" w:cs="Times New Roman"/>
                <w:sz w:val="24"/>
                <w:szCs w:val="24"/>
              </w:rPr>
              <w:t>49,437</w:t>
            </w:r>
          </w:p>
        </w:tc>
      </w:tr>
      <w:tr w:rsidR="00C00AE2" w14:paraId="776879CD" w14:textId="77777777" w:rsidTr="001D4A55">
        <w:trPr>
          <w:trHeight w:val="20"/>
        </w:trPr>
        <w:tc>
          <w:tcPr>
            <w:tcW w:w="2027" w:type="dxa"/>
            <w:tcBorders>
              <w:bottom w:val="single" w:sz="4" w:space="0" w:color="auto"/>
            </w:tcBorders>
          </w:tcPr>
          <w:p w14:paraId="767F58DD" w14:textId="7E1599F8" w:rsidR="00C00AE2" w:rsidRPr="003673D0" w:rsidRDefault="00C00AE2" w:rsidP="00AD44DF">
            <w:pPr>
              <w:rPr>
                <w:rFonts w:ascii="Times New Roman" w:hAnsi="Times New Roman" w:cs="Times New Roman"/>
                <w:sz w:val="24"/>
                <w:szCs w:val="24"/>
              </w:rPr>
            </w:pPr>
            <w:r w:rsidRPr="003673D0">
              <w:rPr>
                <w:rFonts w:ascii="Times New Roman" w:hAnsi="Times New Roman" w:cs="Times New Roman"/>
                <w:sz w:val="24"/>
                <w:szCs w:val="24"/>
              </w:rPr>
              <w:t>150-days</w:t>
            </w:r>
          </w:p>
        </w:tc>
        <w:tc>
          <w:tcPr>
            <w:tcW w:w="1804" w:type="dxa"/>
            <w:tcBorders>
              <w:bottom w:val="single" w:sz="4" w:space="0" w:color="auto"/>
            </w:tcBorders>
          </w:tcPr>
          <w:p w14:paraId="0E80FD51" w14:textId="58E008C5" w:rsidR="00C00AE2" w:rsidRPr="003673D0" w:rsidRDefault="00C00AE2" w:rsidP="007B3D2B">
            <w:pPr>
              <w:jc w:val="center"/>
              <w:rPr>
                <w:rFonts w:ascii="Times New Roman" w:hAnsi="Times New Roman" w:cs="Times New Roman"/>
                <w:sz w:val="24"/>
                <w:szCs w:val="24"/>
              </w:rPr>
            </w:pPr>
            <w:r w:rsidRPr="003673D0">
              <w:rPr>
                <w:rFonts w:ascii="Times New Roman" w:hAnsi="Times New Roman" w:cs="Times New Roman"/>
                <w:sz w:val="24"/>
                <w:szCs w:val="24"/>
              </w:rPr>
              <w:t>735</w:t>
            </w:r>
          </w:p>
        </w:tc>
        <w:tc>
          <w:tcPr>
            <w:tcW w:w="2796" w:type="dxa"/>
            <w:tcBorders>
              <w:bottom w:val="single" w:sz="4" w:space="0" w:color="auto"/>
            </w:tcBorders>
          </w:tcPr>
          <w:p w14:paraId="551B72D6" w14:textId="22258D5E" w:rsidR="00C00AE2" w:rsidRPr="003673D0" w:rsidRDefault="00D84620" w:rsidP="007B3D2B">
            <w:pPr>
              <w:jc w:val="center"/>
              <w:rPr>
                <w:rFonts w:ascii="Times New Roman" w:hAnsi="Times New Roman" w:cs="Times New Roman"/>
                <w:sz w:val="24"/>
                <w:szCs w:val="24"/>
              </w:rPr>
            </w:pPr>
            <w:r w:rsidRPr="003673D0">
              <w:rPr>
                <w:rFonts w:ascii="Times New Roman" w:hAnsi="Times New Roman" w:cs="Times New Roman"/>
                <w:sz w:val="24"/>
                <w:szCs w:val="24"/>
              </w:rPr>
              <w:t>17,714</w:t>
            </w:r>
          </w:p>
        </w:tc>
        <w:tc>
          <w:tcPr>
            <w:tcW w:w="2796" w:type="dxa"/>
            <w:tcBorders>
              <w:bottom w:val="single" w:sz="4" w:space="0" w:color="auto"/>
            </w:tcBorders>
          </w:tcPr>
          <w:p w14:paraId="0582B69D" w14:textId="3FFF5635" w:rsidR="00C00AE2" w:rsidRPr="003673D0" w:rsidRDefault="00F33FEE" w:rsidP="007B3D2B">
            <w:pPr>
              <w:jc w:val="center"/>
              <w:rPr>
                <w:rFonts w:ascii="Times New Roman" w:hAnsi="Times New Roman" w:cs="Times New Roman"/>
                <w:sz w:val="24"/>
                <w:szCs w:val="24"/>
              </w:rPr>
            </w:pPr>
            <w:r w:rsidRPr="003673D0">
              <w:rPr>
                <w:rFonts w:ascii="Times New Roman" w:hAnsi="Times New Roman" w:cs="Times New Roman"/>
                <w:sz w:val="24"/>
                <w:szCs w:val="24"/>
              </w:rPr>
              <w:t>35,395</w:t>
            </w:r>
          </w:p>
        </w:tc>
        <w:tc>
          <w:tcPr>
            <w:tcW w:w="2750" w:type="dxa"/>
            <w:tcBorders>
              <w:bottom w:val="single" w:sz="4" w:space="0" w:color="auto"/>
            </w:tcBorders>
          </w:tcPr>
          <w:p w14:paraId="02A462A1" w14:textId="2F701317" w:rsidR="00C00AE2" w:rsidRPr="003673D0" w:rsidRDefault="00036105" w:rsidP="007B3D2B">
            <w:pPr>
              <w:jc w:val="center"/>
              <w:rPr>
                <w:rFonts w:ascii="Times New Roman" w:hAnsi="Times New Roman" w:cs="Times New Roman"/>
                <w:sz w:val="24"/>
                <w:szCs w:val="24"/>
              </w:rPr>
            </w:pPr>
            <w:r w:rsidRPr="003673D0">
              <w:rPr>
                <w:rFonts w:ascii="Times New Roman" w:hAnsi="Times New Roman" w:cs="Times New Roman"/>
                <w:sz w:val="24"/>
                <w:szCs w:val="24"/>
              </w:rPr>
              <w:t>53,109</w:t>
            </w:r>
          </w:p>
        </w:tc>
      </w:tr>
    </w:tbl>
    <w:p w14:paraId="3C8DF752" w14:textId="77777777" w:rsidR="007B3D2B" w:rsidRDefault="007B3D2B">
      <w:pPr>
        <w:sectPr w:rsidR="007B3D2B" w:rsidSect="00D924EB">
          <w:headerReference w:type="first" r:id="rId24"/>
          <w:pgSz w:w="15840" w:h="12240" w:orient="landscape"/>
          <w:pgMar w:top="1440" w:right="1440" w:bottom="1440" w:left="1440" w:header="720" w:footer="720" w:gutter="0"/>
          <w:cols w:space="720"/>
          <w:titlePg/>
        </w:sectPr>
      </w:pPr>
    </w:p>
    <w:tbl>
      <w:tblPr>
        <w:tblStyle w:val="5"/>
        <w:tblW w:w="7083" w:type="dxa"/>
        <w:tblLayout w:type="fixed"/>
        <w:tblLook w:val="0400" w:firstRow="0" w:lastRow="0" w:firstColumn="0" w:lastColumn="0" w:noHBand="0" w:noVBand="1"/>
      </w:tblPr>
      <w:tblGrid>
        <w:gridCol w:w="1260"/>
        <w:gridCol w:w="2055"/>
        <w:gridCol w:w="2055"/>
        <w:gridCol w:w="1713"/>
      </w:tblGrid>
      <w:tr w:rsidR="00A819ED" w14:paraId="65A4AA72" w14:textId="77777777" w:rsidTr="00346F2C">
        <w:trPr>
          <w:trHeight w:val="300"/>
        </w:trPr>
        <w:tc>
          <w:tcPr>
            <w:tcW w:w="7083" w:type="dxa"/>
            <w:gridSpan w:val="4"/>
            <w:tcBorders>
              <w:top w:val="nil"/>
              <w:left w:val="nil"/>
              <w:bottom w:val="single" w:sz="4" w:space="0" w:color="000000" w:themeColor="text1"/>
              <w:right w:val="nil"/>
            </w:tcBorders>
            <w:shd w:val="clear" w:color="auto" w:fill="auto"/>
          </w:tcPr>
          <w:p w14:paraId="02A7423C" w14:textId="6F8194BB" w:rsidR="00A819ED" w:rsidRDefault="00BB5EB5" w:rsidP="00A452BC">
            <w:pPr>
              <w:rPr>
                <w:color w:val="000000"/>
              </w:rPr>
            </w:pPr>
            <w:r>
              <w:lastRenderedPageBreak/>
              <w:t xml:space="preserve"> </w:t>
            </w:r>
            <w:r w:rsidR="00A819ED">
              <w:t xml:space="preserve">Table </w:t>
            </w:r>
            <w:r w:rsidR="00C42723">
              <w:t>2.</w:t>
            </w:r>
            <w:r w:rsidR="00E14639">
              <w:t>4</w:t>
            </w:r>
            <w:r w:rsidR="00A819ED">
              <w:t xml:space="preserve"> </w:t>
            </w:r>
            <w:r w:rsidR="00A819ED">
              <w:rPr>
                <w:color w:val="000000" w:themeColor="text1"/>
              </w:rPr>
              <w:t>M</w:t>
            </w:r>
            <w:r w:rsidR="00A819ED" w:rsidRPr="51D0A01B">
              <w:rPr>
                <w:color w:val="000000" w:themeColor="text1"/>
              </w:rPr>
              <w:t>onthly average feedstuff prices</w:t>
            </w:r>
            <w:r w:rsidR="00A819ED">
              <w:rPr>
                <w:color w:val="000000" w:themeColor="text1"/>
              </w:rPr>
              <w:t xml:space="preserve"> ($/ton)</w:t>
            </w:r>
            <w:r w:rsidR="00A819ED" w:rsidRPr="51D0A01B">
              <w:rPr>
                <w:color w:val="000000" w:themeColor="text1"/>
              </w:rPr>
              <w:t xml:space="preserve"> over the past five years (2016 to 2020) for corn gluten feed, soybean hulls, and hay</w:t>
            </w:r>
          </w:p>
        </w:tc>
      </w:tr>
      <w:tr w:rsidR="00A819ED" w14:paraId="2EA03728" w14:textId="77777777" w:rsidTr="00346F2C">
        <w:trPr>
          <w:trHeight w:val="300"/>
        </w:trPr>
        <w:tc>
          <w:tcPr>
            <w:tcW w:w="1260" w:type="dxa"/>
            <w:tcBorders>
              <w:top w:val="nil"/>
              <w:left w:val="nil"/>
              <w:bottom w:val="single" w:sz="4" w:space="0" w:color="000000" w:themeColor="text1"/>
              <w:right w:val="nil"/>
            </w:tcBorders>
            <w:shd w:val="clear" w:color="auto" w:fill="auto"/>
            <w:vAlign w:val="bottom"/>
          </w:tcPr>
          <w:p w14:paraId="7F530241" w14:textId="77777777" w:rsidR="00A819ED" w:rsidRDefault="00A819ED" w:rsidP="00471FF9">
            <w:pPr>
              <w:jc w:val="center"/>
              <w:rPr>
                <w:color w:val="000000"/>
              </w:rPr>
            </w:pPr>
            <w:r>
              <w:rPr>
                <w:color w:val="000000"/>
              </w:rPr>
              <w:t>Month</w:t>
            </w:r>
          </w:p>
        </w:tc>
        <w:tc>
          <w:tcPr>
            <w:tcW w:w="2055" w:type="dxa"/>
            <w:tcBorders>
              <w:top w:val="nil"/>
              <w:left w:val="nil"/>
              <w:bottom w:val="single" w:sz="4" w:space="0" w:color="000000" w:themeColor="text1"/>
              <w:right w:val="nil"/>
            </w:tcBorders>
          </w:tcPr>
          <w:p w14:paraId="4E8E0D96" w14:textId="4FD607D3" w:rsidR="00A819ED" w:rsidRPr="00A819ED" w:rsidRDefault="00A819ED" w:rsidP="00471FF9">
            <w:pPr>
              <w:jc w:val="center"/>
              <w:rPr>
                <w:color w:val="000000"/>
                <w:vertAlign w:val="superscript"/>
              </w:rPr>
            </w:pPr>
            <w:r>
              <w:rPr>
                <w:color w:val="000000"/>
              </w:rPr>
              <w:t>Hay Cost</w:t>
            </w:r>
            <w:r>
              <w:rPr>
                <w:color w:val="000000"/>
                <w:vertAlign w:val="superscript"/>
              </w:rPr>
              <w:t>1</w:t>
            </w:r>
          </w:p>
        </w:tc>
        <w:tc>
          <w:tcPr>
            <w:tcW w:w="2055" w:type="dxa"/>
            <w:tcBorders>
              <w:top w:val="nil"/>
              <w:left w:val="nil"/>
              <w:bottom w:val="single" w:sz="4" w:space="0" w:color="000000" w:themeColor="text1"/>
              <w:right w:val="nil"/>
            </w:tcBorders>
            <w:shd w:val="clear" w:color="auto" w:fill="auto"/>
            <w:vAlign w:val="bottom"/>
          </w:tcPr>
          <w:p w14:paraId="719CDDDB" w14:textId="4720C0B7" w:rsidR="00A819ED" w:rsidRDefault="00A819ED" w:rsidP="00471FF9">
            <w:pPr>
              <w:jc w:val="center"/>
              <w:rPr>
                <w:color w:val="000000"/>
              </w:rPr>
            </w:pPr>
            <w:r>
              <w:rPr>
                <w:color w:val="000000"/>
              </w:rPr>
              <w:t>Corn Gluten Feed</w:t>
            </w:r>
          </w:p>
        </w:tc>
        <w:tc>
          <w:tcPr>
            <w:tcW w:w="1713" w:type="dxa"/>
            <w:tcBorders>
              <w:top w:val="nil"/>
              <w:left w:val="nil"/>
              <w:bottom w:val="single" w:sz="4" w:space="0" w:color="000000" w:themeColor="text1"/>
              <w:right w:val="nil"/>
            </w:tcBorders>
            <w:shd w:val="clear" w:color="auto" w:fill="auto"/>
            <w:vAlign w:val="bottom"/>
          </w:tcPr>
          <w:p w14:paraId="29F81DE9" w14:textId="77777777" w:rsidR="00A819ED" w:rsidRDefault="00A819ED" w:rsidP="00471FF9">
            <w:pPr>
              <w:jc w:val="center"/>
              <w:rPr>
                <w:color w:val="000000"/>
              </w:rPr>
            </w:pPr>
            <w:r>
              <w:rPr>
                <w:color w:val="000000"/>
              </w:rPr>
              <w:t>Soybean Hulls</w:t>
            </w:r>
          </w:p>
        </w:tc>
      </w:tr>
      <w:tr w:rsidR="00A819ED" w14:paraId="43B3AB54" w14:textId="77777777" w:rsidTr="00346F2C">
        <w:trPr>
          <w:trHeight w:val="300"/>
        </w:trPr>
        <w:tc>
          <w:tcPr>
            <w:tcW w:w="1260" w:type="dxa"/>
            <w:tcBorders>
              <w:top w:val="nil"/>
              <w:left w:val="nil"/>
              <w:bottom w:val="nil"/>
              <w:right w:val="nil"/>
            </w:tcBorders>
            <w:shd w:val="clear" w:color="auto" w:fill="auto"/>
            <w:vAlign w:val="bottom"/>
          </w:tcPr>
          <w:p w14:paraId="5370C642" w14:textId="77777777" w:rsidR="00A819ED" w:rsidRDefault="00A819ED" w:rsidP="00471FF9">
            <w:pPr>
              <w:rPr>
                <w:color w:val="000000"/>
              </w:rPr>
            </w:pPr>
            <w:r>
              <w:rPr>
                <w:color w:val="000000"/>
              </w:rPr>
              <w:t>January</w:t>
            </w:r>
          </w:p>
        </w:tc>
        <w:tc>
          <w:tcPr>
            <w:tcW w:w="2055" w:type="dxa"/>
            <w:tcBorders>
              <w:top w:val="nil"/>
              <w:left w:val="nil"/>
              <w:bottom w:val="nil"/>
              <w:right w:val="nil"/>
            </w:tcBorders>
          </w:tcPr>
          <w:p w14:paraId="77DE2CA6" w14:textId="5360C07A" w:rsidR="00A819ED" w:rsidRDefault="00A819ED" w:rsidP="00471FF9">
            <w:pPr>
              <w:jc w:val="center"/>
              <w:rPr>
                <w:color w:val="000000"/>
              </w:rPr>
            </w:pPr>
            <w:r>
              <w:rPr>
                <w:color w:val="000000"/>
              </w:rPr>
              <w:t>$45.00</w:t>
            </w:r>
          </w:p>
        </w:tc>
        <w:tc>
          <w:tcPr>
            <w:tcW w:w="2055" w:type="dxa"/>
            <w:tcBorders>
              <w:top w:val="nil"/>
              <w:left w:val="nil"/>
              <w:bottom w:val="nil"/>
              <w:right w:val="nil"/>
            </w:tcBorders>
            <w:shd w:val="clear" w:color="auto" w:fill="auto"/>
            <w:vAlign w:val="bottom"/>
          </w:tcPr>
          <w:p w14:paraId="06A5C0FA" w14:textId="3AAC1CEB" w:rsidR="00A819ED" w:rsidRDefault="00A819ED" w:rsidP="00471FF9">
            <w:pPr>
              <w:jc w:val="center"/>
              <w:rPr>
                <w:color w:val="000000"/>
              </w:rPr>
            </w:pPr>
            <w:r>
              <w:rPr>
                <w:color w:val="000000"/>
              </w:rPr>
              <w:t>$146.18</w:t>
            </w:r>
          </w:p>
        </w:tc>
        <w:tc>
          <w:tcPr>
            <w:tcW w:w="1713" w:type="dxa"/>
            <w:tcBorders>
              <w:top w:val="nil"/>
              <w:left w:val="nil"/>
              <w:bottom w:val="nil"/>
              <w:right w:val="nil"/>
            </w:tcBorders>
            <w:shd w:val="clear" w:color="auto" w:fill="auto"/>
            <w:vAlign w:val="bottom"/>
          </w:tcPr>
          <w:p w14:paraId="1FE8DEAF" w14:textId="77777777" w:rsidR="00A819ED" w:rsidRDefault="00A819ED" w:rsidP="00471FF9">
            <w:pPr>
              <w:jc w:val="center"/>
              <w:rPr>
                <w:color w:val="000000"/>
              </w:rPr>
            </w:pPr>
            <w:r>
              <w:rPr>
                <w:color w:val="000000"/>
              </w:rPr>
              <w:t>$123.72</w:t>
            </w:r>
          </w:p>
        </w:tc>
      </w:tr>
      <w:tr w:rsidR="00A819ED" w14:paraId="37DE066E" w14:textId="77777777" w:rsidTr="00346F2C">
        <w:trPr>
          <w:trHeight w:val="300"/>
        </w:trPr>
        <w:tc>
          <w:tcPr>
            <w:tcW w:w="1260" w:type="dxa"/>
            <w:tcBorders>
              <w:top w:val="nil"/>
              <w:left w:val="nil"/>
              <w:bottom w:val="nil"/>
              <w:right w:val="nil"/>
            </w:tcBorders>
            <w:shd w:val="clear" w:color="auto" w:fill="auto"/>
            <w:vAlign w:val="bottom"/>
          </w:tcPr>
          <w:p w14:paraId="5EC0817E" w14:textId="77777777" w:rsidR="00A819ED" w:rsidRDefault="00A819ED" w:rsidP="00471FF9">
            <w:pPr>
              <w:rPr>
                <w:color w:val="000000"/>
              </w:rPr>
            </w:pPr>
            <w:r>
              <w:rPr>
                <w:color w:val="000000"/>
              </w:rPr>
              <w:t>February</w:t>
            </w:r>
          </w:p>
        </w:tc>
        <w:tc>
          <w:tcPr>
            <w:tcW w:w="2055" w:type="dxa"/>
            <w:tcBorders>
              <w:top w:val="nil"/>
              <w:left w:val="nil"/>
              <w:bottom w:val="nil"/>
              <w:right w:val="nil"/>
            </w:tcBorders>
          </w:tcPr>
          <w:p w14:paraId="0D041084" w14:textId="0C39C1A5" w:rsidR="00A819ED" w:rsidRDefault="00A819ED" w:rsidP="00471FF9">
            <w:pPr>
              <w:jc w:val="center"/>
              <w:rPr>
                <w:color w:val="000000"/>
              </w:rPr>
            </w:pPr>
            <w:r>
              <w:rPr>
                <w:color w:val="000000"/>
              </w:rPr>
              <w:t>$46.03</w:t>
            </w:r>
          </w:p>
        </w:tc>
        <w:tc>
          <w:tcPr>
            <w:tcW w:w="2055" w:type="dxa"/>
            <w:tcBorders>
              <w:top w:val="nil"/>
              <w:left w:val="nil"/>
              <w:bottom w:val="nil"/>
              <w:right w:val="nil"/>
            </w:tcBorders>
            <w:shd w:val="clear" w:color="auto" w:fill="auto"/>
            <w:vAlign w:val="bottom"/>
          </w:tcPr>
          <w:p w14:paraId="29CA2ADE" w14:textId="2163CEDF" w:rsidR="00A819ED" w:rsidRDefault="00A819ED" w:rsidP="00471FF9">
            <w:pPr>
              <w:jc w:val="center"/>
              <w:rPr>
                <w:color w:val="000000"/>
              </w:rPr>
            </w:pPr>
            <w:r>
              <w:rPr>
                <w:color w:val="000000"/>
              </w:rPr>
              <w:t>$139.50</w:t>
            </w:r>
          </w:p>
        </w:tc>
        <w:tc>
          <w:tcPr>
            <w:tcW w:w="1713" w:type="dxa"/>
            <w:tcBorders>
              <w:top w:val="nil"/>
              <w:left w:val="nil"/>
              <w:bottom w:val="nil"/>
              <w:right w:val="nil"/>
            </w:tcBorders>
            <w:shd w:val="clear" w:color="auto" w:fill="auto"/>
            <w:vAlign w:val="bottom"/>
          </w:tcPr>
          <w:p w14:paraId="4BDB51CD" w14:textId="77777777" w:rsidR="00A819ED" w:rsidRDefault="00A819ED" w:rsidP="00471FF9">
            <w:pPr>
              <w:jc w:val="center"/>
              <w:rPr>
                <w:color w:val="000000"/>
              </w:rPr>
            </w:pPr>
            <w:r>
              <w:rPr>
                <w:color w:val="000000"/>
              </w:rPr>
              <w:t>$124.53</w:t>
            </w:r>
          </w:p>
        </w:tc>
      </w:tr>
      <w:tr w:rsidR="00A819ED" w14:paraId="113545BC" w14:textId="77777777" w:rsidTr="00346F2C">
        <w:trPr>
          <w:trHeight w:val="300"/>
        </w:trPr>
        <w:tc>
          <w:tcPr>
            <w:tcW w:w="1260" w:type="dxa"/>
            <w:tcBorders>
              <w:top w:val="nil"/>
              <w:left w:val="nil"/>
              <w:bottom w:val="nil"/>
              <w:right w:val="nil"/>
            </w:tcBorders>
            <w:shd w:val="clear" w:color="auto" w:fill="auto"/>
            <w:vAlign w:val="bottom"/>
          </w:tcPr>
          <w:p w14:paraId="5BA98572" w14:textId="77777777" w:rsidR="00A819ED" w:rsidRDefault="00A819ED" w:rsidP="00471FF9">
            <w:pPr>
              <w:rPr>
                <w:color w:val="000000"/>
              </w:rPr>
            </w:pPr>
            <w:r>
              <w:rPr>
                <w:color w:val="000000"/>
              </w:rPr>
              <w:t>March</w:t>
            </w:r>
          </w:p>
        </w:tc>
        <w:tc>
          <w:tcPr>
            <w:tcW w:w="2055" w:type="dxa"/>
            <w:tcBorders>
              <w:top w:val="nil"/>
              <w:left w:val="nil"/>
              <w:bottom w:val="nil"/>
              <w:right w:val="nil"/>
            </w:tcBorders>
          </w:tcPr>
          <w:p w14:paraId="6E917F20" w14:textId="52D1BEEB" w:rsidR="00A819ED" w:rsidRDefault="00A819ED" w:rsidP="00471FF9">
            <w:pPr>
              <w:jc w:val="center"/>
              <w:rPr>
                <w:color w:val="000000"/>
              </w:rPr>
            </w:pPr>
            <w:r>
              <w:rPr>
                <w:color w:val="000000"/>
              </w:rPr>
              <w:t>$45.94</w:t>
            </w:r>
          </w:p>
        </w:tc>
        <w:tc>
          <w:tcPr>
            <w:tcW w:w="2055" w:type="dxa"/>
            <w:tcBorders>
              <w:top w:val="nil"/>
              <w:left w:val="nil"/>
              <w:bottom w:val="nil"/>
              <w:right w:val="nil"/>
            </w:tcBorders>
            <w:shd w:val="clear" w:color="auto" w:fill="auto"/>
            <w:vAlign w:val="bottom"/>
          </w:tcPr>
          <w:p w14:paraId="15FADB11" w14:textId="6FFA40B6" w:rsidR="00A819ED" w:rsidRDefault="00A819ED" w:rsidP="00471FF9">
            <w:pPr>
              <w:jc w:val="center"/>
              <w:rPr>
                <w:color w:val="000000"/>
              </w:rPr>
            </w:pPr>
            <w:r>
              <w:rPr>
                <w:color w:val="000000"/>
              </w:rPr>
              <w:t>$140.22</w:t>
            </w:r>
          </w:p>
        </w:tc>
        <w:tc>
          <w:tcPr>
            <w:tcW w:w="1713" w:type="dxa"/>
            <w:tcBorders>
              <w:top w:val="nil"/>
              <w:left w:val="nil"/>
              <w:bottom w:val="nil"/>
              <w:right w:val="nil"/>
            </w:tcBorders>
            <w:shd w:val="clear" w:color="auto" w:fill="auto"/>
            <w:vAlign w:val="bottom"/>
          </w:tcPr>
          <w:p w14:paraId="53B2E62E" w14:textId="77777777" w:rsidR="00A819ED" w:rsidRDefault="00A819ED" w:rsidP="00471FF9">
            <w:pPr>
              <w:jc w:val="center"/>
              <w:rPr>
                <w:color w:val="000000"/>
              </w:rPr>
            </w:pPr>
            <w:r>
              <w:rPr>
                <w:color w:val="000000"/>
              </w:rPr>
              <w:t>$124.11</w:t>
            </w:r>
          </w:p>
        </w:tc>
      </w:tr>
      <w:tr w:rsidR="00A819ED" w14:paraId="091AC3F7" w14:textId="77777777" w:rsidTr="00346F2C">
        <w:trPr>
          <w:trHeight w:val="300"/>
        </w:trPr>
        <w:tc>
          <w:tcPr>
            <w:tcW w:w="1260" w:type="dxa"/>
            <w:tcBorders>
              <w:top w:val="nil"/>
              <w:left w:val="nil"/>
              <w:bottom w:val="nil"/>
              <w:right w:val="nil"/>
            </w:tcBorders>
            <w:shd w:val="clear" w:color="auto" w:fill="auto"/>
            <w:vAlign w:val="bottom"/>
          </w:tcPr>
          <w:p w14:paraId="43C0FAAA" w14:textId="77777777" w:rsidR="00A819ED" w:rsidRDefault="00A819ED" w:rsidP="00471FF9">
            <w:pPr>
              <w:rPr>
                <w:color w:val="000000"/>
              </w:rPr>
            </w:pPr>
            <w:r>
              <w:rPr>
                <w:color w:val="000000"/>
              </w:rPr>
              <w:t>April</w:t>
            </w:r>
          </w:p>
        </w:tc>
        <w:tc>
          <w:tcPr>
            <w:tcW w:w="2055" w:type="dxa"/>
            <w:tcBorders>
              <w:top w:val="nil"/>
              <w:left w:val="nil"/>
              <w:bottom w:val="nil"/>
              <w:right w:val="nil"/>
            </w:tcBorders>
          </w:tcPr>
          <w:p w14:paraId="0D0AB7B4" w14:textId="520D0091" w:rsidR="00A819ED" w:rsidRDefault="00A819ED" w:rsidP="00471FF9">
            <w:pPr>
              <w:jc w:val="center"/>
              <w:rPr>
                <w:color w:val="000000"/>
              </w:rPr>
            </w:pPr>
            <w:r>
              <w:rPr>
                <w:color w:val="000000"/>
              </w:rPr>
              <w:t>$45.96</w:t>
            </w:r>
          </w:p>
        </w:tc>
        <w:tc>
          <w:tcPr>
            <w:tcW w:w="2055" w:type="dxa"/>
            <w:tcBorders>
              <w:top w:val="nil"/>
              <w:left w:val="nil"/>
              <w:bottom w:val="nil"/>
              <w:right w:val="nil"/>
            </w:tcBorders>
            <w:shd w:val="clear" w:color="auto" w:fill="auto"/>
            <w:vAlign w:val="bottom"/>
          </w:tcPr>
          <w:p w14:paraId="5397FA3B" w14:textId="5EC6D5F3" w:rsidR="00A819ED" w:rsidRDefault="00A819ED" w:rsidP="00471FF9">
            <w:pPr>
              <w:jc w:val="center"/>
              <w:rPr>
                <w:color w:val="000000"/>
              </w:rPr>
            </w:pPr>
            <w:r>
              <w:rPr>
                <w:color w:val="000000"/>
              </w:rPr>
              <w:t>$141.34</w:t>
            </w:r>
          </w:p>
        </w:tc>
        <w:tc>
          <w:tcPr>
            <w:tcW w:w="1713" w:type="dxa"/>
            <w:tcBorders>
              <w:top w:val="nil"/>
              <w:left w:val="nil"/>
              <w:bottom w:val="nil"/>
              <w:right w:val="nil"/>
            </w:tcBorders>
            <w:shd w:val="clear" w:color="auto" w:fill="auto"/>
            <w:vAlign w:val="bottom"/>
          </w:tcPr>
          <w:p w14:paraId="0867970F" w14:textId="77777777" w:rsidR="00A819ED" w:rsidRDefault="00A819ED" w:rsidP="00471FF9">
            <w:pPr>
              <w:jc w:val="center"/>
              <w:rPr>
                <w:color w:val="000000"/>
              </w:rPr>
            </w:pPr>
            <w:r>
              <w:rPr>
                <w:color w:val="000000"/>
              </w:rPr>
              <w:t>$123.79</w:t>
            </w:r>
          </w:p>
        </w:tc>
      </w:tr>
      <w:tr w:rsidR="00A819ED" w14:paraId="3D1ADFD9" w14:textId="77777777" w:rsidTr="00346F2C">
        <w:trPr>
          <w:trHeight w:val="300"/>
        </w:trPr>
        <w:tc>
          <w:tcPr>
            <w:tcW w:w="1260" w:type="dxa"/>
            <w:tcBorders>
              <w:top w:val="nil"/>
              <w:left w:val="nil"/>
              <w:bottom w:val="nil"/>
              <w:right w:val="nil"/>
            </w:tcBorders>
            <w:shd w:val="clear" w:color="auto" w:fill="auto"/>
            <w:vAlign w:val="bottom"/>
          </w:tcPr>
          <w:p w14:paraId="62DC7FF8" w14:textId="77777777" w:rsidR="00A819ED" w:rsidRDefault="00A819ED" w:rsidP="00471FF9">
            <w:pPr>
              <w:rPr>
                <w:color w:val="000000"/>
              </w:rPr>
            </w:pPr>
            <w:r>
              <w:rPr>
                <w:color w:val="000000"/>
              </w:rPr>
              <w:t>May</w:t>
            </w:r>
          </w:p>
        </w:tc>
        <w:tc>
          <w:tcPr>
            <w:tcW w:w="2055" w:type="dxa"/>
            <w:tcBorders>
              <w:top w:val="nil"/>
              <w:left w:val="nil"/>
              <w:bottom w:val="nil"/>
              <w:right w:val="nil"/>
            </w:tcBorders>
          </w:tcPr>
          <w:p w14:paraId="0AAFEC51" w14:textId="52C88EA1" w:rsidR="00A819ED" w:rsidRPr="2D4E6B68" w:rsidRDefault="00A819ED" w:rsidP="00471FF9">
            <w:pPr>
              <w:jc w:val="center"/>
              <w:rPr>
                <w:color w:val="000000" w:themeColor="text1"/>
              </w:rPr>
            </w:pPr>
            <w:r>
              <w:rPr>
                <w:color w:val="000000" w:themeColor="text1"/>
              </w:rPr>
              <w:t>$45.03</w:t>
            </w:r>
          </w:p>
        </w:tc>
        <w:tc>
          <w:tcPr>
            <w:tcW w:w="2055" w:type="dxa"/>
            <w:tcBorders>
              <w:top w:val="nil"/>
              <w:left w:val="nil"/>
              <w:bottom w:val="nil"/>
              <w:right w:val="nil"/>
            </w:tcBorders>
            <w:shd w:val="clear" w:color="auto" w:fill="auto"/>
            <w:vAlign w:val="bottom"/>
          </w:tcPr>
          <w:p w14:paraId="52A0E41C" w14:textId="6F36217F" w:rsidR="00A819ED" w:rsidRDefault="00A819ED" w:rsidP="00471FF9">
            <w:pPr>
              <w:jc w:val="center"/>
              <w:rPr>
                <w:color w:val="000000"/>
              </w:rPr>
            </w:pPr>
            <w:r w:rsidRPr="2D4E6B68">
              <w:rPr>
                <w:color w:val="000000" w:themeColor="text1"/>
              </w:rPr>
              <w:t>$142.04</w:t>
            </w:r>
          </w:p>
        </w:tc>
        <w:tc>
          <w:tcPr>
            <w:tcW w:w="1713" w:type="dxa"/>
            <w:tcBorders>
              <w:top w:val="nil"/>
              <w:left w:val="nil"/>
              <w:bottom w:val="nil"/>
              <w:right w:val="nil"/>
            </w:tcBorders>
            <w:shd w:val="clear" w:color="auto" w:fill="auto"/>
            <w:vAlign w:val="bottom"/>
          </w:tcPr>
          <w:p w14:paraId="015BE2DD" w14:textId="77777777" w:rsidR="00A819ED" w:rsidRDefault="00A819ED" w:rsidP="00471FF9">
            <w:pPr>
              <w:jc w:val="center"/>
              <w:rPr>
                <w:color w:val="000000"/>
              </w:rPr>
            </w:pPr>
            <w:r>
              <w:rPr>
                <w:color w:val="000000"/>
              </w:rPr>
              <w:t>$123.76</w:t>
            </w:r>
          </w:p>
        </w:tc>
      </w:tr>
      <w:tr w:rsidR="00A819ED" w14:paraId="6791BD0E" w14:textId="77777777" w:rsidTr="00346F2C">
        <w:trPr>
          <w:trHeight w:val="300"/>
        </w:trPr>
        <w:tc>
          <w:tcPr>
            <w:tcW w:w="1260" w:type="dxa"/>
            <w:tcBorders>
              <w:top w:val="nil"/>
              <w:left w:val="nil"/>
              <w:bottom w:val="nil"/>
              <w:right w:val="nil"/>
            </w:tcBorders>
            <w:shd w:val="clear" w:color="auto" w:fill="auto"/>
            <w:vAlign w:val="bottom"/>
          </w:tcPr>
          <w:p w14:paraId="4B0A5E13" w14:textId="77777777" w:rsidR="00A819ED" w:rsidRDefault="00A819ED" w:rsidP="00471FF9">
            <w:pPr>
              <w:rPr>
                <w:color w:val="000000"/>
              </w:rPr>
            </w:pPr>
            <w:r>
              <w:rPr>
                <w:color w:val="000000"/>
              </w:rPr>
              <w:t>June</w:t>
            </w:r>
          </w:p>
        </w:tc>
        <w:tc>
          <w:tcPr>
            <w:tcW w:w="2055" w:type="dxa"/>
            <w:tcBorders>
              <w:top w:val="nil"/>
              <w:left w:val="nil"/>
              <w:bottom w:val="nil"/>
              <w:right w:val="nil"/>
            </w:tcBorders>
          </w:tcPr>
          <w:p w14:paraId="7D07B191" w14:textId="401D1E7B" w:rsidR="00A819ED" w:rsidRDefault="00A819ED" w:rsidP="00471FF9">
            <w:pPr>
              <w:jc w:val="center"/>
              <w:rPr>
                <w:color w:val="000000"/>
              </w:rPr>
            </w:pPr>
            <w:r>
              <w:rPr>
                <w:color w:val="000000"/>
              </w:rPr>
              <w:t>$43.51</w:t>
            </w:r>
          </w:p>
        </w:tc>
        <w:tc>
          <w:tcPr>
            <w:tcW w:w="2055" w:type="dxa"/>
            <w:tcBorders>
              <w:top w:val="nil"/>
              <w:left w:val="nil"/>
              <w:bottom w:val="nil"/>
              <w:right w:val="nil"/>
            </w:tcBorders>
            <w:shd w:val="clear" w:color="auto" w:fill="auto"/>
            <w:vAlign w:val="bottom"/>
          </w:tcPr>
          <w:p w14:paraId="4439C380" w14:textId="1A09978D" w:rsidR="00A819ED" w:rsidRDefault="00A819ED" w:rsidP="00471FF9">
            <w:pPr>
              <w:jc w:val="center"/>
              <w:rPr>
                <w:color w:val="000000"/>
              </w:rPr>
            </w:pPr>
            <w:r>
              <w:rPr>
                <w:color w:val="000000"/>
              </w:rPr>
              <w:t>$142.42</w:t>
            </w:r>
          </w:p>
        </w:tc>
        <w:tc>
          <w:tcPr>
            <w:tcW w:w="1713" w:type="dxa"/>
            <w:tcBorders>
              <w:top w:val="nil"/>
              <w:left w:val="nil"/>
              <w:bottom w:val="nil"/>
              <w:right w:val="nil"/>
            </w:tcBorders>
            <w:shd w:val="clear" w:color="auto" w:fill="auto"/>
            <w:vAlign w:val="bottom"/>
          </w:tcPr>
          <w:p w14:paraId="770DCD81" w14:textId="77777777" w:rsidR="00A819ED" w:rsidRDefault="00A819ED" w:rsidP="00471FF9">
            <w:pPr>
              <w:jc w:val="center"/>
              <w:rPr>
                <w:color w:val="000000"/>
              </w:rPr>
            </w:pPr>
            <w:r>
              <w:rPr>
                <w:color w:val="000000"/>
              </w:rPr>
              <w:t>$123.55</w:t>
            </w:r>
          </w:p>
        </w:tc>
      </w:tr>
      <w:tr w:rsidR="00A819ED" w14:paraId="37EC94D8" w14:textId="77777777" w:rsidTr="00346F2C">
        <w:trPr>
          <w:trHeight w:val="300"/>
        </w:trPr>
        <w:tc>
          <w:tcPr>
            <w:tcW w:w="1260" w:type="dxa"/>
            <w:tcBorders>
              <w:top w:val="nil"/>
              <w:left w:val="nil"/>
              <w:bottom w:val="nil"/>
              <w:right w:val="nil"/>
            </w:tcBorders>
            <w:shd w:val="clear" w:color="auto" w:fill="auto"/>
            <w:vAlign w:val="bottom"/>
          </w:tcPr>
          <w:p w14:paraId="5D0EB134" w14:textId="77777777" w:rsidR="00A819ED" w:rsidRDefault="00A819ED" w:rsidP="00471FF9">
            <w:pPr>
              <w:rPr>
                <w:color w:val="000000"/>
              </w:rPr>
            </w:pPr>
            <w:r>
              <w:rPr>
                <w:color w:val="000000"/>
              </w:rPr>
              <w:t>July</w:t>
            </w:r>
          </w:p>
        </w:tc>
        <w:tc>
          <w:tcPr>
            <w:tcW w:w="2055" w:type="dxa"/>
            <w:tcBorders>
              <w:top w:val="nil"/>
              <w:left w:val="nil"/>
              <w:bottom w:val="nil"/>
              <w:right w:val="nil"/>
            </w:tcBorders>
          </w:tcPr>
          <w:p w14:paraId="0801FEC3" w14:textId="261B898B" w:rsidR="00A819ED" w:rsidRDefault="00A819ED" w:rsidP="00471FF9">
            <w:pPr>
              <w:jc w:val="center"/>
              <w:rPr>
                <w:color w:val="000000"/>
              </w:rPr>
            </w:pPr>
            <w:r>
              <w:rPr>
                <w:color w:val="000000"/>
              </w:rPr>
              <w:t>$43.25</w:t>
            </w:r>
          </w:p>
        </w:tc>
        <w:tc>
          <w:tcPr>
            <w:tcW w:w="2055" w:type="dxa"/>
            <w:tcBorders>
              <w:top w:val="nil"/>
              <w:left w:val="nil"/>
              <w:bottom w:val="nil"/>
              <w:right w:val="nil"/>
            </w:tcBorders>
            <w:shd w:val="clear" w:color="auto" w:fill="auto"/>
            <w:vAlign w:val="bottom"/>
          </w:tcPr>
          <w:p w14:paraId="5A4768D0" w14:textId="2B341478" w:rsidR="00A819ED" w:rsidRDefault="00A819ED" w:rsidP="00471FF9">
            <w:pPr>
              <w:jc w:val="center"/>
              <w:rPr>
                <w:color w:val="000000"/>
              </w:rPr>
            </w:pPr>
            <w:r>
              <w:rPr>
                <w:color w:val="000000"/>
              </w:rPr>
              <w:t>$142.43</w:t>
            </w:r>
          </w:p>
        </w:tc>
        <w:tc>
          <w:tcPr>
            <w:tcW w:w="1713" w:type="dxa"/>
            <w:tcBorders>
              <w:top w:val="nil"/>
              <w:left w:val="nil"/>
              <w:bottom w:val="nil"/>
              <w:right w:val="nil"/>
            </w:tcBorders>
            <w:shd w:val="clear" w:color="auto" w:fill="auto"/>
            <w:vAlign w:val="bottom"/>
          </w:tcPr>
          <w:p w14:paraId="008CE2FC" w14:textId="77777777" w:rsidR="00A819ED" w:rsidRDefault="00A819ED" w:rsidP="00471FF9">
            <w:pPr>
              <w:jc w:val="center"/>
              <w:rPr>
                <w:color w:val="000000"/>
              </w:rPr>
            </w:pPr>
            <w:r>
              <w:rPr>
                <w:color w:val="000000"/>
              </w:rPr>
              <w:t>$123.18</w:t>
            </w:r>
          </w:p>
        </w:tc>
      </w:tr>
      <w:tr w:rsidR="00A819ED" w14:paraId="7323112A" w14:textId="77777777" w:rsidTr="00346F2C">
        <w:trPr>
          <w:trHeight w:val="300"/>
        </w:trPr>
        <w:tc>
          <w:tcPr>
            <w:tcW w:w="1260" w:type="dxa"/>
            <w:tcBorders>
              <w:top w:val="nil"/>
              <w:left w:val="nil"/>
              <w:bottom w:val="nil"/>
              <w:right w:val="nil"/>
            </w:tcBorders>
            <w:shd w:val="clear" w:color="auto" w:fill="auto"/>
            <w:vAlign w:val="bottom"/>
          </w:tcPr>
          <w:p w14:paraId="0A16FE43" w14:textId="77777777" w:rsidR="00A819ED" w:rsidRDefault="00A819ED" w:rsidP="00471FF9">
            <w:pPr>
              <w:rPr>
                <w:color w:val="000000"/>
              </w:rPr>
            </w:pPr>
            <w:r>
              <w:rPr>
                <w:color w:val="000000"/>
              </w:rPr>
              <w:t>August</w:t>
            </w:r>
          </w:p>
        </w:tc>
        <w:tc>
          <w:tcPr>
            <w:tcW w:w="2055" w:type="dxa"/>
            <w:tcBorders>
              <w:top w:val="nil"/>
              <w:left w:val="nil"/>
              <w:bottom w:val="nil"/>
              <w:right w:val="nil"/>
            </w:tcBorders>
          </w:tcPr>
          <w:p w14:paraId="772736F2" w14:textId="18B043F2" w:rsidR="00A819ED" w:rsidRDefault="00A819ED" w:rsidP="00471FF9">
            <w:pPr>
              <w:jc w:val="center"/>
              <w:rPr>
                <w:color w:val="000000"/>
              </w:rPr>
            </w:pPr>
            <w:r>
              <w:rPr>
                <w:color w:val="000000"/>
              </w:rPr>
              <w:t>$43.19</w:t>
            </w:r>
          </w:p>
        </w:tc>
        <w:tc>
          <w:tcPr>
            <w:tcW w:w="2055" w:type="dxa"/>
            <w:tcBorders>
              <w:top w:val="nil"/>
              <w:left w:val="nil"/>
              <w:bottom w:val="nil"/>
              <w:right w:val="nil"/>
            </w:tcBorders>
            <w:shd w:val="clear" w:color="auto" w:fill="auto"/>
            <w:vAlign w:val="bottom"/>
          </w:tcPr>
          <w:p w14:paraId="64B04FAF" w14:textId="4F973709" w:rsidR="00A819ED" w:rsidRDefault="00A819ED" w:rsidP="00471FF9">
            <w:pPr>
              <w:jc w:val="center"/>
              <w:rPr>
                <w:color w:val="000000"/>
              </w:rPr>
            </w:pPr>
            <w:r>
              <w:rPr>
                <w:color w:val="000000"/>
              </w:rPr>
              <w:t>$142.36</w:t>
            </w:r>
          </w:p>
        </w:tc>
        <w:tc>
          <w:tcPr>
            <w:tcW w:w="1713" w:type="dxa"/>
            <w:tcBorders>
              <w:top w:val="nil"/>
              <w:left w:val="nil"/>
              <w:bottom w:val="nil"/>
              <w:right w:val="nil"/>
            </w:tcBorders>
            <w:shd w:val="clear" w:color="auto" w:fill="auto"/>
            <w:vAlign w:val="bottom"/>
          </w:tcPr>
          <w:p w14:paraId="5AEDE2CF" w14:textId="77777777" w:rsidR="00A819ED" w:rsidRDefault="00A819ED" w:rsidP="00471FF9">
            <w:pPr>
              <w:jc w:val="center"/>
              <w:rPr>
                <w:color w:val="000000"/>
              </w:rPr>
            </w:pPr>
            <w:r>
              <w:rPr>
                <w:color w:val="000000"/>
              </w:rPr>
              <w:t>$122.74</w:t>
            </w:r>
          </w:p>
        </w:tc>
      </w:tr>
      <w:tr w:rsidR="00A819ED" w14:paraId="7EE12BF4" w14:textId="77777777" w:rsidTr="00346F2C">
        <w:trPr>
          <w:trHeight w:val="300"/>
        </w:trPr>
        <w:tc>
          <w:tcPr>
            <w:tcW w:w="1260" w:type="dxa"/>
            <w:tcBorders>
              <w:top w:val="nil"/>
              <w:left w:val="nil"/>
              <w:bottom w:val="nil"/>
              <w:right w:val="nil"/>
            </w:tcBorders>
            <w:shd w:val="clear" w:color="auto" w:fill="auto"/>
            <w:vAlign w:val="bottom"/>
          </w:tcPr>
          <w:p w14:paraId="23565CAA" w14:textId="77777777" w:rsidR="00A819ED" w:rsidRDefault="00A819ED" w:rsidP="00471FF9">
            <w:pPr>
              <w:rPr>
                <w:color w:val="000000"/>
              </w:rPr>
            </w:pPr>
            <w:r>
              <w:rPr>
                <w:color w:val="000000"/>
              </w:rPr>
              <w:t>September</w:t>
            </w:r>
          </w:p>
        </w:tc>
        <w:tc>
          <w:tcPr>
            <w:tcW w:w="2055" w:type="dxa"/>
            <w:tcBorders>
              <w:top w:val="nil"/>
              <w:left w:val="nil"/>
              <w:bottom w:val="nil"/>
              <w:right w:val="nil"/>
            </w:tcBorders>
          </w:tcPr>
          <w:p w14:paraId="17FB3BF6" w14:textId="584FE878" w:rsidR="00A819ED" w:rsidRDefault="00A819ED" w:rsidP="00471FF9">
            <w:pPr>
              <w:jc w:val="center"/>
              <w:rPr>
                <w:color w:val="000000"/>
              </w:rPr>
            </w:pPr>
            <w:r>
              <w:rPr>
                <w:color w:val="000000"/>
              </w:rPr>
              <w:t>$41.77</w:t>
            </w:r>
          </w:p>
        </w:tc>
        <w:tc>
          <w:tcPr>
            <w:tcW w:w="2055" w:type="dxa"/>
            <w:tcBorders>
              <w:top w:val="nil"/>
              <w:left w:val="nil"/>
              <w:bottom w:val="nil"/>
              <w:right w:val="nil"/>
            </w:tcBorders>
            <w:shd w:val="clear" w:color="auto" w:fill="auto"/>
            <w:vAlign w:val="bottom"/>
          </w:tcPr>
          <w:p w14:paraId="1EA38AAE" w14:textId="3673EA96" w:rsidR="00A819ED" w:rsidRDefault="00A819ED" w:rsidP="00471FF9">
            <w:pPr>
              <w:jc w:val="center"/>
              <w:rPr>
                <w:color w:val="000000"/>
              </w:rPr>
            </w:pPr>
            <w:r>
              <w:rPr>
                <w:color w:val="000000"/>
              </w:rPr>
              <w:t>$142.79</w:t>
            </w:r>
          </w:p>
        </w:tc>
        <w:tc>
          <w:tcPr>
            <w:tcW w:w="1713" w:type="dxa"/>
            <w:tcBorders>
              <w:top w:val="nil"/>
              <w:left w:val="nil"/>
              <w:bottom w:val="nil"/>
              <w:right w:val="nil"/>
            </w:tcBorders>
            <w:shd w:val="clear" w:color="auto" w:fill="auto"/>
            <w:vAlign w:val="bottom"/>
          </w:tcPr>
          <w:p w14:paraId="030C0324" w14:textId="77777777" w:rsidR="00A819ED" w:rsidRDefault="00A819ED" w:rsidP="00471FF9">
            <w:pPr>
              <w:jc w:val="center"/>
              <w:rPr>
                <w:color w:val="000000"/>
              </w:rPr>
            </w:pPr>
            <w:r>
              <w:rPr>
                <w:color w:val="000000"/>
              </w:rPr>
              <w:t>$122.48</w:t>
            </w:r>
          </w:p>
        </w:tc>
      </w:tr>
      <w:tr w:rsidR="00A819ED" w14:paraId="48DC0338" w14:textId="77777777" w:rsidTr="00346F2C">
        <w:trPr>
          <w:trHeight w:val="300"/>
        </w:trPr>
        <w:tc>
          <w:tcPr>
            <w:tcW w:w="1260" w:type="dxa"/>
            <w:tcBorders>
              <w:top w:val="nil"/>
              <w:left w:val="nil"/>
              <w:bottom w:val="nil"/>
              <w:right w:val="nil"/>
            </w:tcBorders>
            <w:shd w:val="clear" w:color="auto" w:fill="auto"/>
            <w:vAlign w:val="bottom"/>
          </w:tcPr>
          <w:p w14:paraId="1F603278" w14:textId="77777777" w:rsidR="00A819ED" w:rsidRDefault="00A819ED" w:rsidP="00471FF9">
            <w:pPr>
              <w:rPr>
                <w:color w:val="000000"/>
              </w:rPr>
            </w:pPr>
            <w:r>
              <w:rPr>
                <w:color w:val="000000"/>
              </w:rPr>
              <w:t>October</w:t>
            </w:r>
          </w:p>
        </w:tc>
        <w:tc>
          <w:tcPr>
            <w:tcW w:w="2055" w:type="dxa"/>
            <w:tcBorders>
              <w:top w:val="nil"/>
              <w:left w:val="nil"/>
              <w:bottom w:val="nil"/>
              <w:right w:val="nil"/>
            </w:tcBorders>
          </w:tcPr>
          <w:p w14:paraId="2A817D1A" w14:textId="4E593D49" w:rsidR="00A819ED" w:rsidRDefault="00A819ED" w:rsidP="00471FF9">
            <w:pPr>
              <w:jc w:val="center"/>
              <w:rPr>
                <w:color w:val="000000"/>
              </w:rPr>
            </w:pPr>
            <w:r>
              <w:rPr>
                <w:color w:val="000000"/>
              </w:rPr>
              <w:t>$43.79</w:t>
            </w:r>
          </w:p>
        </w:tc>
        <w:tc>
          <w:tcPr>
            <w:tcW w:w="2055" w:type="dxa"/>
            <w:tcBorders>
              <w:top w:val="nil"/>
              <w:left w:val="nil"/>
              <w:bottom w:val="nil"/>
              <w:right w:val="nil"/>
            </w:tcBorders>
            <w:shd w:val="clear" w:color="auto" w:fill="auto"/>
            <w:vAlign w:val="bottom"/>
          </w:tcPr>
          <w:p w14:paraId="479D483D" w14:textId="1C37FA13" w:rsidR="00A819ED" w:rsidRDefault="00A819ED" w:rsidP="00471FF9">
            <w:pPr>
              <w:jc w:val="center"/>
              <w:rPr>
                <w:color w:val="000000"/>
              </w:rPr>
            </w:pPr>
            <w:r>
              <w:rPr>
                <w:color w:val="000000"/>
              </w:rPr>
              <w:t>$143.58</w:t>
            </w:r>
          </w:p>
        </w:tc>
        <w:tc>
          <w:tcPr>
            <w:tcW w:w="1713" w:type="dxa"/>
            <w:tcBorders>
              <w:top w:val="nil"/>
              <w:left w:val="nil"/>
              <w:bottom w:val="nil"/>
              <w:right w:val="nil"/>
            </w:tcBorders>
            <w:shd w:val="clear" w:color="auto" w:fill="auto"/>
            <w:vAlign w:val="bottom"/>
          </w:tcPr>
          <w:p w14:paraId="77E9367B" w14:textId="77777777" w:rsidR="00A819ED" w:rsidRDefault="00A819ED" w:rsidP="00471FF9">
            <w:pPr>
              <w:jc w:val="center"/>
              <w:rPr>
                <w:color w:val="000000"/>
              </w:rPr>
            </w:pPr>
            <w:r>
              <w:rPr>
                <w:color w:val="000000"/>
              </w:rPr>
              <w:t>$122.31</w:t>
            </w:r>
          </w:p>
        </w:tc>
      </w:tr>
      <w:tr w:rsidR="00A819ED" w14:paraId="2355D632" w14:textId="77777777" w:rsidTr="00346F2C">
        <w:trPr>
          <w:trHeight w:val="100"/>
        </w:trPr>
        <w:tc>
          <w:tcPr>
            <w:tcW w:w="1260" w:type="dxa"/>
            <w:tcBorders>
              <w:top w:val="nil"/>
              <w:left w:val="nil"/>
              <w:right w:val="nil"/>
            </w:tcBorders>
            <w:shd w:val="clear" w:color="auto" w:fill="auto"/>
            <w:vAlign w:val="bottom"/>
          </w:tcPr>
          <w:p w14:paraId="3B7462F8" w14:textId="77777777" w:rsidR="00A819ED" w:rsidRDefault="00A819ED" w:rsidP="00471FF9">
            <w:pPr>
              <w:rPr>
                <w:color w:val="000000"/>
              </w:rPr>
            </w:pPr>
            <w:r>
              <w:rPr>
                <w:color w:val="000000"/>
              </w:rPr>
              <w:t>November</w:t>
            </w:r>
          </w:p>
        </w:tc>
        <w:tc>
          <w:tcPr>
            <w:tcW w:w="2055" w:type="dxa"/>
            <w:tcBorders>
              <w:top w:val="nil"/>
              <w:left w:val="nil"/>
              <w:right w:val="nil"/>
            </w:tcBorders>
          </w:tcPr>
          <w:p w14:paraId="2439DB35" w14:textId="72B8EB06" w:rsidR="00A819ED" w:rsidRDefault="00A819ED" w:rsidP="00471FF9">
            <w:pPr>
              <w:jc w:val="center"/>
              <w:rPr>
                <w:color w:val="000000"/>
              </w:rPr>
            </w:pPr>
            <w:r>
              <w:rPr>
                <w:color w:val="000000"/>
              </w:rPr>
              <w:t>$44.95</w:t>
            </w:r>
          </w:p>
        </w:tc>
        <w:tc>
          <w:tcPr>
            <w:tcW w:w="2055" w:type="dxa"/>
            <w:tcBorders>
              <w:top w:val="nil"/>
              <w:left w:val="nil"/>
              <w:right w:val="nil"/>
            </w:tcBorders>
            <w:shd w:val="clear" w:color="auto" w:fill="auto"/>
            <w:vAlign w:val="bottom"/>
          </w:tcPr>
          <w:p w14:paraId="2A9642E7" w14:textId="44A90BE3" w:rsidR="00A819ED" w:rsidRDefault="00A819ED" w:rsidP="00471FF9">
            <w:pPr>
              <w:jc w:val="center"/>
              <w:rPr>
                <w:color w:val="000000"/>
              </w:rPr>
            </w:pPr>
            <w:r>
              <w:rPr>
                <w:color w:val="000000"/>
              </w:rPr>
              <w:t>$144.45</w:t>
            </w:r>
          </w:p>
        </w:tc>
        <w:tc>
          <w:tcPr>
            <w:tcW w:w="1713" w:type="dxa"/>
            <w:tcBorders>
              <w:top w:val="nil"/>
              <w:left w:val="nil"/>
              <w:right w:val="nil"/>
            </w:tcBorders>
            <w:shd w:val="clear" w:color="auto" w:fill="auto"/>
            <w:vAlign w:val="bottom"/>
          </w:tcPr>
          <w:p w14:paraId="61916ED5" w14:textId="77777777" w:rsidR="00A819ED" w:rsidRDefault="00A819ED" w:rsidP="00471FF9">
            <w:pPr>
              <w:jc w:val="center"/>
              <w:rPr>
                <w:color w:val="000000"/>
              </w:rPr>
            </w:pPr>
            <w:r>
              <w:rPr>
                <w:color w:val="000000"/>
              </w:rPr>
              <w:t>$122.27</w:t>
            </w:r>
          </w:p>
        </w:tc>
      </w:tr>
      <w:tr w:rsidR="00A819ED" w14:paraId="40960852" w14:textId="77777777" w:rsidTr="00346F2C">
        <w:trPr>
          <w:trHeight w:val="300"/>
        </w:trPr>
        <w:tc>
          <w:tcPr>
            <w:tcW w:w="1260" w:type="dxa"/>
            <w:tcBorders>
              <w:top w:val="nil"/>
              <w:left w:val="nil"/>
              <w:bottom w:val="single" w:sz="4" w:space="0" w:color="auto"/>
              <w:right w:val="nil"/>
            </w:tcBorders>
            <w:shd w:val="clear" w:color="auto" w:fill="auto"/>
            <w:vAlign w:val="bottom"/>
          </w:tcPr>
          <w:p w14:paraId="2F06F676" w14:textId="77777777" w:rsidR="00A819ED" w:rsidRDefault="00A819ED" w:rsidP="00471FF9">
            <w:pPr>
              <w:rPr>
                <w:color w:val="000000"/>
              </w:rPr>
            </w:pPr>
            <w:r>
              <w:rPr>
                <w:color w:val="000000"/>
              </w:rPr>
              <w:t>December</w:t>
            </w:r>
          </w:p>
        </w:tc>
        <w:tc>
          <w:tcPr>
            <w:tcW w:w="2055" w:type="dxa"/>
            <w:tcBorders>
              <w:top w:val="nil"/>
              <w:left w:val="nil"/>
              <w:bottom w:val="single" w:sz="4" w:space="0" w:color="auto"/>
              <w:right w:val="nil"/>
            </w:tcBorders>
          </w:tcPr>
          <w:p w14:paraId="1324502E" w14:textId="63339B12" w:rsidR="00A819ED" w:rsidRDefault="00A819ED" w:rsidP="00471FF9">
            <w:pPr>
              <w:jc w:val="center"/>
              <w:rPr>
                <w:color w:val="000000"/>
              </w:rPr>
            </w:pPr>
            <w:r>
              <w:rPr>
                <w:color w:val="000000"/>
              </w:rPr>
              <w:t>$44.37</w:t>
            </w:r>
          </w:p>
        </w:tc>
        <w:tc>
          <w:tcPr>
            <w:tcW w:w="2055" w:type="dxa"/>
            <w:tcBorders>
              <w:top w:val="nil"/>
              <w:left w:val="nil"/>
              <w:bottom w:val="single" w:sz="4" w:space="0" w:color="auto"/>
              <w:right w:val="nil"/>
            </w:tcBorders>
            <w:shd w:val="clear" w:color="auto" w:fill="auto"/>
            <w:vAlign w:val="bottom"/>
          </w:tcPr>
          <w:p w14:paraId="0CD48C42" w14:textId="5A9B4EA1" w:rsidR="00A819ED" w:rsidRDefault="00A819ED" w:rsidP="00471FF9">
            <w:pPr>
              <w:jc w:val="center"/>
              <w:rPr>
                <w:color w:val="000000"/>
              </w:rPr>
            </w:pPr>
            <w:r>
              <w:rPr>
                <w:color w:val="000000"/>
              </w:rPr>
              <w:t>$145.43</w:t>
            </w:r>
          </w:p>
        </w:tc>
        <w:tc>
          <w:tcPr>
            <w:tcW w:w="1713" w:type="dxa"/>
            <w:tcBorders>
              <w:top w:val="nil"/>
              <w:left w:val="nil"/>
              <w:bottom w:val="single" w:sz="4" w:space="0" w:color="auto"/>
              <w:right w:val="nil"/>
            </w:tcBorders>
            <w:shd w:val="clear" w:color="auto" w:fill="auto"/>
            <w:vAlign w:val="bottom"/>
          </w:tcPr>
          <w:p w14:paraId="51157E2B" w14:textId="77777777" w:rsidR="00A819ED" w:rsidRDefault="00A819ED" w:rsidP="00471FF9">
            <w:pPr>
              <w:jc w:val="center"/>
              <w:rPr>
                <w:color w:val="000000"/>
              </w:rPr>
            </w:pPr>
            <w:r>
              <w:rPr>
                <w:color w:val="000000"/>
              </w:rPr>
              <w:t xml:space="preserve">$122.36 </w:t>
            </w:r>
          </w:p>
        </w:tc>
      </w:tr>
      <w:tr w:rsidR="00A819ED" w14:paraId="7B3CBE0B" w14:textId="77777777" w:rsidTr="0050077A">
        <w:trPr>
          <w:trHeight w:val="70"/>
        </w:trPr>
        <w:tc>
          <w:tcPr>
            <w:tcW w:w="7083" w:type="dxa"/>
            <w:gridSpan w:val="4"/>
            <w:tcBorders>
              <w:top w:val="single" w:sz="4" w:space="0" w:color="auto"/>
              <w:left w:val="nil"/>
              <w:right w:val="nil"/>
            </w:tcBorders>
            <w:shd w:val="clear" w:color="auto" w:fill="auto"/>
          </w:tcPr>
          <w:p w14:paraId="3DBF9ED2" w14:textId="180D8F59" w:rsidR="00A819ED" w:rsidRPr="00A819ED" w:rsidRDefault="00A819ED" w:rsidP="00A819ED">
            <w:pPr>
              <w:rPr>
                <w:color w:val="000000"/>
              </w:rPr>
            </w:pPr>
            <w:r>
              <w:rPr>
                <w:color w:val="000000"/>
                <w:vertAlign w:val="superscript"/>
              </w:rPr>
              <w:t>1</w:t>
            </w:r>
            <w:r>
              <w:rPr>
                <w:color w:val="000000"/>
              </w:rPr>
              <w:t>Hay Purchased at $45/ton</w:t>
            </w:r>
          </w:p>
        </w:tc>
      </w:tr>
    </w:tbl>
    <w:p w14:paraId="5B4F02D8" w14:textId="77777777" w:rsidR="0050077A" w:rsidRDefault="0050077A">
      <w:pPr>
        <w:sectPr w:rsidR="0050077A" w:rsidSect="00D924EB">
          <w:pgSz w:w="12240" w:h="15840" w:code="1"/>
          <w:pgMar w:top="1440" w:right="1440" w:bottom="1440" w:left="1440" w:header="720" w:footer="720" w:gutter="0"/>
          <w:cols w:space="720"/>
          <w:titlePg/>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337"/>
        <w:gridCol w:w="2338"/>
      </w:tblGrid>
      <w:tr w:rsidR="0063517C" w14:paraId="1F82CC1D" w14:textId="77777777" w:rsidTr="00471FF9">
        <w:tc>
          <w:tcPr>
            <w:tcW w:w="9350" w:type="dxa"/>
            <w:gridSpan w:val="3"/>
            <w:tcBorders>
              <w:bottom w:val="single" w:sz="4" w:space="0" w:color="auto"/>
            </w:tcBorders>
          </w:tcPr>
          <w:p w14:paraId="2AE7F3DA" w14:textId="26406E5E" w:rsidR="0063517C" w:rsidRPr="00FD646F" w:rsidRDefault="00375FC2" w:rsidP="00471FF9">
            <w:pPr>
              <w:rPr>
                <w:rFonts w:ascii="Times New Roman" w:hAnsi="Times New Roman" w:cs="Times New Roman"/>
                <w:sz w:val="24"/>
                <w:szCs w:val="24"/>
              </w:rPr>
            </w:pPr>
            <w:r>
              <w:lastRenderedPageBreak/>
              <w:br w:type="page"/>
            </w:r>
            <w:r w:rsidR="0063517C" w:rsidRPr="00FD646F">
              <w:rPr>
                <w:rFonts w:ascii="Times New Roman" w:hAnsi="Times New Roman" w:cs="Times New Roman"/>
                <w:sz w:val="24"/>
                <w:szCs w:val="24"/>
              </w:rPr>
              <w:t xml:space="preserve">Table </w:t>
            </w:r>
            <w:r w:rsidR="00C42723">
              <w:rPr>
                <w:rFonts w:ascii="Times New Roman" w:hAnsi="Times New Roman" w:cs="Times New Roman"/>
                <w:sz w:val="24"/>
                <w:szCs w:val="24"/>
              </w:rPr>
              <w:t>2.</w:t>
            </w:r>
            <w:r w:rsidR="00901D0B">
              <w:rPr>
                <w:rFonts w:ascii="Times New Roman" w:hAnsi="Times New Roman" w:cs="Times New Roman"/>
                <w:sz w:val="24"/>
                <w:szCs w:val="24"/>
              </w:rPr>
              <w:t>5</w:t>
            </w:r>
            <w:r w:rsidR="0063517C" w:rsidRPr="00FD646F">
              <w:rPr>
                <w:rFonts w:ascii="Times New Roman" w:hAnsi="Times New Roman" w:cs="Times New Roman"/>
                <w:sz w:val="24"/>
                <w:szCs w:val="24"/>
              </w:rPr>
              <w:t xml:space="preserve"> Cost of </w:t>
            </w:r>
            <w:r w:rsidR="00A819ED">
              <w:rPr>
                <w:rFonts w:ascii="Times New Roman" w:hAnsi="Times New Roman" w:cs="Times New Roman"/>
                <w:sz w:val="24"/>
                <w:szCs w:val="24"/>
              </w:rPr>
              <w:t>p</w:t>
            </w:r>
            <w:r w:rsidR="0063517C" w:rsidRPr="00FD646F">
              <w:rPr>
                <w:rFonts w:ascii="Times New Roman" w:hAnsi="Times New Roman" w:cs="Times New Roman"/>
                <w:sz w:val="24"/>
                <w:szCs w:val="24"/>
              </w:rPr>
              <w:t xml:space="preserve">roduction varied by </w:t>
            </w:r>
            <w:r w:rsidR="00A4458A">
              <w:rPr>
                <w:rFonts w:ascii="Times New Roman" w:hAnsi="Times New Roman" w:cs="Times New Roman"/>
                <w:sz w:val="24"/>
                <w:szCs w:val="24"/>
              </w:rPr>
              <w:t>s</w:t>
            </w:r>
            <w:r w:rsidR="0063517C" w:rsidRPr="00FD646F">
              <w:rPr>
                <w:rFonts w:ascii="Times New Roman" w:hAnsi="Times New Roman" w:cs="Times New Roman"/>
                <w:sz w:val="24"/>
                <w:szCs w:val="24"/>
              </w:rPr>
              <w:t xml:space="preserve">tocker </w:t>
            </w:r>
            <w:r w:rsidR="00A4458A">
              <w:rPr>
                <w:rFonts w:ascii="Times New Roman" w:hAnsi="Times New Roman" w:cs="Times New Roman"/>
                <w:sz w:val="24"/>
                <w:szCs w:val="24"/>
              </w:rPr>
              <w:t>p</w:t>
            </w:r>
            <w:r w:rsidR="0063517C" w:rsidRPr="00FD646F">
              <w:rPr>
                <w:rFonts w:ascii="Times New Roman" w:hAnsi="Times New Roman" w:cs="Times New Roman"/>
                <w:sz w:val="24"/>
                <w:szCs w:val="24"/>
              </w:rPr>
              <w:t xml:space="preserve">eriod </w:t>
            </w:r>
            <w:r w:rsidR="00A4458A">
              <w:rPr>
                <w:rFonts w:ascii="Times New Roman" w:hAnsi="Times New Roman" w:cs="Times New Roman"/>
                <w:sz w:val="24"/>
                <w:szCs w:val="24"/>
              </w:rPr>
              <w:t>l</w:t>
            </w:r>
            <w:r w:rsidR="0063517C" w:rsidRPr="00FD646F">
              <w:rPr>
                <w:rFonts w:ascii="Times New Roman" w:hAnsi="Times New Roman" w:cs="Times New Roman"/>
                <w:sz w:val="24"/>
                <w:szCs w:val="24"/>
              </w:rPr>
              <w:t xml:space="preserve">ength </w:t>
            </w:r>
          </w:p>
        </w:tc>
      </w:tr>
      <w:tr w:rsidR="0063517C" w14:paraId="5E7B183B" w14:textId="77777777" w:rsidTr="00471FF9">
        <w:tc>
          <w:tcPr>
            <w:tcW w:w="4675" w:type="dxa"/>
            <w:tcBorders>
              <w:top w:val="single" w:sz="4" w:space="0" w:color="auto"/>
              <w:bottom w:val="single" w:sz="4" w:space="0" w:color="auto"/>
            </w:tcBorders>
          </w:tcPr>
          <w:p w14:paraId="77DD26CF" w14:textId="77777777" w:rsidR="0063517C" w:rsidRPr="00FD646F" w:rsidRDefault="0063517C" w:rsidP="00471FF9">
            <w:pPr>
              <w:rPr>
                <w:rFonts w:ascii="Times New Roman" w:hAnsi="Times New Roman" w:cs="Times New Roman"/>
                <w:sz w:val="24"/>
                <w:szCs w:val="24"/>
              </w:rPr>
            </w:pPr>
            <w:r w:rsidRPr="00FD646F">
              <w:rPr>
                <w:rFonts w:ascii="Times New Roman" w:hAnsi="Times New Roman" w:cs="Times New Roman"/>
                <w:sz w:val="24"/>
                <w:szCs w:val="24"/>
              </w:rPr>
              <w:t>Cost Segments</w:t>
            </w:r>
          </w:p>
        </w:tc>
        <w:tc>
          <w:tcPr>
            <w:tcW w:w="2337" w:type="dxa"/>
            <w:tcBorders>
              <w:top w:val="single" w:sz="4" w:space="0" w:color="auto"/>
            </w:tcBorders>
          </w:tcPr>
          <w:p w14:paraId="7A26CED4" w14:textId="77777777" w:rsidR="0063517C" w:rsidRPr="00FD646F" w:rsidRDefault="0063517C" w:rsidP="00313D01">
            <w:pPr>
              <w:jc w:val="center"/>
              <w:rPr>
                <w:rFonts w:ascii="Times New Roman" w:hAnsi="Times New Roman" w:cs="Times New Roman"/>
                <w:sz w:val="24"/>
                <w:szCs w:val="24"/>
              </w:rPr>
            </w:pPr>
            <w:r w:rsidRPr="00FD646F">
              <w:rPr>
                <w:rFonts w:ascii="Times New Roman" w:hAnsi="Times New Roman" w:cs="Times New Roman"/>
                <w:sz w:val="24"/>
                <w:szCs w:val="24"/>
              </w:rPr>
              <w:t>Fall ($/head)</w:t>
            </w:r>
          </w:p>
        </w:tc>
        <w:tc>
          <w:tcPr>
            <w:tcW w:w="2338" w:type="dxa"/>
            <w:tcBorders>
              <w:top w:val="single" w:sz="4" w:space="0" w:color="auto"/>
              <w:bottom w:val="single" w:sz="4" w:space="0" w:color="auto"/>
            </w:tcBorders>
          </w:tcPr>
          <w:p w14:paraId="3DD99021" w14:textId="77777777" w:rsidR="0063517C" w:rsidRPr="00FD646F" w:rsidRDefault="0063517C" w:rsidP="00313D01">
            <w:pPr>
              <w:jc w:val="center"/>
              <w:rPr>
                <w:rFonts w:ascii="Times New Roman" w:hAnsi="Times New Roman" w:cs="Times New Roman"/>
                <w:sz w:val="24"/>
                <w:szCs w:val="24"/>
              </w:rPr>
            </w:pPr>
            <w:r w:rsidRPr="00FD646F">
              <w:rPr>
                <w:rFonts w:ascii="Times New Roman" w:hAnsi="Times New Roman" w:cs="Times New Roman"/>
                <w:sz w:val="24"/>
                <w:szCs w:val="24"/>
              </w:rPr>
              <w:t>Spring ($/head)</w:t>
            </w:r>
          </w:p>
        </w:tc>
      </w:tr>
      <w:tr w:rsidR="0063517C" w14:paraId="515FF110" w14:textId="77777777" w:rsidTr="00471FF9">
        <w:tc>
          <w:tcPr>
            <w:tcW w:w="4675" w:type="dxa"/>
            <w:tcBorders>
              <w:top w:val="single" w:sz="4" w:space="0" w:color="auto"/>
            </w:tcBorders>
          </w:tcPr>
          <w:p w14:paraId="335D6BE5" w14:textId="77777777" w:rsidR="0063517C" w:rsidRPr="00FD646F" w:rsidRDefault="0063517C" w:rsidP="00471FF9">
            <w:pPr>
              <w:rPr>
                <w:rFonts w:ascii="Times New Roman" w:hAnsi="Times New Roman" w:cs="Times New Roman"/>
                <w:sz w:val="24"/>
                <w:szCs w:val="24"/>
              </w:rPr>
            </w:pPr>
            <w:r w:rsidRPr="00FD646F">
              <w:rPr>
                <w:rFonts w:ascii="Times New Roman" w:hAnsi="Times New Roman" w:cs="Times New Roman"/>
                <w:sz w:val="24"/>
                <w:szCs w:val="24"/>
              </w:rPr>
              <w:t xml:space="preserve">Production Costs </w:t>
            </w:r>
          </w:p>
        </w:tc>
        <w:tc>
          <w:tcPr>
            <w:tcW w:w="2337" w:type="dxa"/>
            <w:tcBorders>
              <w:top w:val="single" w:sz="4" w:space="0" w:color="auto"/>
            </w:tcBorders>
          </w:tcPr>
          <w:p w14:paraId="22010F94" w14:textId="77777777" w:rsidR="0063517C" w:rsidRPr="00FD646F" w:rsidRDefault="0063517C" w:rsidP="00313D01">
            <w:pPr>
              <w:jc w:val="center"/>
              <w:rPr>
                <w:rFonts w:ascii="Times New Roman" w:hAnsi="Times New Roman" w:cs="Times New Roman"/>
                <w:sz w:val="24"/>
                <w:szCs w:val="24"/>
              </w:rPr>
            </w:pPr>
          </w:p>
        </w:tc>
        <w:tc>
          <w:tcPr>
            <w:tcW w:w="2338" w:type="dxa"/>
            <w:tcBorders>
              <w:top w:val="single" w:sz="4" w:space="0" w:color="auto"/>
            </w:tcBorders>
          </w:tcPr>
          <w:p w14:paraId="1DBF5D03" w14:textId="77777777" w:rsidR="0063517C" w:rsidRPr="00FD646F" w:rsidRDefault="0063517C" w:rsidP="00313D01">
            <w:pPr>
              <w:jc w:val="center"/>
              <w:rPr>
                <w:rFonts w:ascii="Times New Roman" w:hAnsi="Times New Roman" w:cs="Times New Roman"/>
                <w:sz w:val="24"/>
                <w:szCs w:val="24"/>
              </w:rPr>
            </w:pPr>
          </w:p>
        </w:tc>
      </w:tr>
      <w:tr w:rsidR="0063517C" w14:paraId="003B0E76" w14:textId="77777777" w:rsidTr="00471FF9">
        <w:tc>
          <w:tcPr>
            <w:tcW w:w="4675" w:type="dxa"/>
          </w:tcPr>
          <w:p w14:paraId="68AFDCC2" w14:textId="77777777" w:rsidR="0063517C" w:rsidRPr="00FD646F" w:rsidRDefault="0063517C" w:rsidP="00471FF9">
            <w:pPr>
              <w:rPr>
                <w:rFonts w:ascii="Times New Roman" w:hAnsi="Times New Roman" w:cs="Times New Roman"/>
                <w:sz w:val="24"/>
                <w:szCs w:val="24"/>
              </w:rPr>
            </w:pPr>
            <w:r w:rsidRPr="00FD646F">
              <w:rPr>
                <w:rFonts w:ascii="Times New Roman" w:hAnsi="Times New Roman" w:cs="Times New Roman"/>
                <w:sz w:val="24"/>
                <w:szCs w:val="24"/>
              </w:rPr>
              <w:t>Cow</w:t>
            </w:r>
          </w:p>
        </w:tc>
        <w:tc>
          <w:tcPr>
            <w:tcW w:w="2337" w:type="dxa"/>
          </w:tcPr>
          <w:p w14:paraId="3DB4F889" w14:textId="77777777" w:rsidR="0063517C" w:rsidRPr="00FD646F" w:rsidRDefault="0063517C" w:rsidP="00313D01">
            <w:pPr>
              <w:jc w:val="center"/>
              <w:rPr>
                <w:rFonts w:ascii="Times New Roman" w:hAnsi="Times New Roman" w:cs="Times New Roman"/>
                <w:sz w:val="24"/>
                <w:szCs w:val="24"/>
              </w:rPr>
            </w:pPr>
            <w:r w:rsidRPr="00FD646F">
              <w:rPr>
                <w:rFonts w:ascii="Times New Roman" w:hAnsi="Times New Roman" w:cs="Times New Roman"/>
                <w:sz w:val="24"/>
                <w:szCs w:val="24"/>
              </w:rPr>
              <w:t>$576</w:t>
            </w:r>
          </w:p>
        </w:tc>
        <w:tc>
          <w:tcPr>
            <w:tcW w:w="2338" w:type="dxa"/>
          </w:tcPr>
          <w:p w14:paraId="62AF757C" w14:textId="77777777" w:rsidR="0063517C" w:rsidRPr="00FD646F" w:rsidRDefault="0063517C" w:rsidP="00313D01">
            <w:pPr>
              <w:jc w:val="center"/>
              <w:rPr>
                <w:rFonts w:ascii="Times New Roman" w:hAnsi="Times New Roman" w:cs="Times New Roman"/>
                <w:sz w:val="24"/>
                <w:szCs w:val="24"/>
              </w:rPr>
            </w:pPr>
            <w:r w:rsidRPr="00FD646F">
              <w:rPr>
                <w:rFonts w:ascii="Times New Roman" w:hAnsi="Times New Roman" w:cs="Times New Roman"/>
                <w:sz w:val="24"/>
                <w:szCs w:val="24"/>
              </w:rPr>
              <w:t>$576</w:t>
            </w:r>
          </w:p>
        </w:tc>
      </w:tr>
      <w:tr w:rsidR="00FD646F" w14:paraId="4F58819D" w14:textId="77777777" w:rsidTr="00471FF9">
        <w:tc>
          <w:tcPr>
            <w:tcW w:w="4675" w:type="dxa"/>
          </w:tcPr>
          <w:p w14:paraId="74A6745E" w14:textId="4C72559A" w:rsidR="00FD646F" w:rsidRPr="00FD646F" w:rsidRDefault="00FD646F" w:rsidP="00FD646F">
            <w:pPr>
              <w:rPr>
                <w:rFonts w:ascii="Times New Roman" w:hAnsi="Times New Roman" w:cs="Times New Roman"/>
                <w:sz w:val="24"/>
                <w:szCs w:val="24"/>
              </w:rPr>
            </w:pPr>
            <w:r w:rsidRPr="00FD646F">
              <w:rPr>
                <w:rFonts w:ascii="Times New Roman" w:hAnsi="Times New Roman" w:cs="Times New Roman"/>
                <w:sz w:val="24"/>
                <w:szCs w:val="24"/>
              </w:rPr>
              <w:t>Stocker- 30 days</w:t>
            </w:r>
          </w:p>
        </w:tc>
        <w:tc>
          <w:tcPr>
            <w:tcW w:w="2337" w:type="dxa"/>
          </w:tcPr>
          <w:p w14:paraId="30CB407F" w14:textId="5C339BE9"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$102</w:t>
            </w:r>
          </w:p>
        </w:tc>
        <w:tc>
          <w:tcPr>
            <w:tcW w:w="2338" w:type="dxa"/>
          </w:tcPr>
          <w:p w14:paraId="0076243A" w14:textId="4CCEFE20"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$102</w:t>
            </w:r>
          </w:p>
        </w:tc>
      </w:tr>
      <w:tr w:rsidR="00FD646F" w14:paraId="01AA21EB" w14:textId="77777777" w:rsidTr="00471FF9">
        <w:tc>
          <w:tcPr>
            <w:tcW w:w="4675" w:type="dxa"/>
          </w:tcPr>
          <w:p w14:paraId="117134E3" w14:textId="7535E0BA" w:rsidR="00FD646F" w:rsidRPr="00FD646F" w:rsidRDefault="00FD646F" w:rsidP="00FD646F">
            <w:pPr>
              <w:rPr>
                <w:rFonts w:ascii="Times New Roman" w:hAnsi="Times New Roman" w:cs="Times New Roman"/>
                <w:sz w:val="24"/>
                <w:szCs w:val="24"/>
              </w:rPr>
            </w:pPr>
            <w:r w:rsidRPr="00FD646F">
              <w:rPr>
                <w:rFonts w:ascii="Times New Roman" w:hAnsi="Times New Roman" w:cs="Times New Roman"/>
                <w:sz w:val="24"/>
                <w:szCs w:val="24"/>
              </w:rPr>
              <w:t>Stocker- 60 days</w:t>
            </w:r>
          </w:p>
        </w:tc>
        <w:tc>
          <w:tcPr>
            <w:tcW w:w="2337" w:type="dxa"/>
          </w:tcPr>
          <w:p w14:paraId="3F06A708" w14:textId="716F0534"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$103</w:t>
            </w:r>
          </w:p>
        </w:tc>
        <w:tc>
          <w:tcPr>
            <w:tcW w:w="2338" w:type="dxa"/>
          </w:tcPr>
          <w:p w14:paraId="7D42AB14" w14:textId="3BF7F175"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$103</w:t>
            </w:r>
          </w:p>
        </w:tc>
      </w:tr>
      <w:tr w:rsidR="00FD646F" w14:paraId="06864C06" w14:textId="77777777" w:rsidTr="00471FF9">
        <w:tc>
          <w:tcPr>
            <w:tcW w:w="4675" w:type="dxa"/>
          </w:tcPr>
          <w:p w14:paraId="07D0CC21" w14:textId="45C3492B" w:rsidR="00FD646F" w:rsidRPr="00FD646F" w:rsidRDefault="00FD646F" w:rsidP="00FD646F">
            <w:pPr>
              <w:rPr>
                <w:rFonts w:ascii="Times New Roman" w:hAnsi="Times New Roman" w:cs="Times New Roman"/>
                <w:sz w:val="24"/>
                <w:szCs w:val="24"/>
              </w:rPr>
            </w:pPr>
            <w:r w:rsidRPr="00FD646F">
              <w:rPr>
                <w:rFonts w:ascii="Times New Roman" w:hAnsi="Times New Roman" w:cs="Times New Roman"/>
                <w:sz w:val="24"/>
                <w:szCs w:val="24"/>
              </w:rPr>
              <w:t>Stocker- 90 days</w:t>
            </w:r>
          </w:p>
        </w:tc>
        <w:tc>
          <w:tcPr>
            <w:tcW w:w="2337" w:type="dxa"/>
          </w:tcPr>
          <w:p w14:paraId="7033B553" w14:textId="26CCED18"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$104</w:t>
            </w:r>
          </w:p>
        </w:tc>
        <w:tc>
          <w:tcPr>
            <w:tcW w:w="2338" w:type="dxa"/>
          </w:tcPr>
          <w:p w14:paraId="0AC018DB" w14:textId="31F6FB8F"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$104</w:t>
            </w:r>
          </w:p>
        </w:tc>
      </w:tr>
      <w:tr w:rsidR="00FD646F" w14:paraId="6ACBE491" w14:textId="77777777" w:rsidTr="00471FF9">
        <w:tc>
          <w:tcPr>
            <w:tcW w:w="4675" w:type="dxa"/>
          </w:tcPr>
          <w:p w14:paraId="0A0BB3DE" w14:textId="775AC2A5" w:rsidR="00FD646F" w:rsidRPr="00FD646F" w:rsidRDefault="00FD646F" w:rsidP="00FD646F">
            <w:pPr>
              <w:rPr>
                <w:rFonts w:ascii="Times New Roman" w:hAnsi="Times New Roman" w:cs="Times New Roman"/>
                <w:sz w:val="24"/>
                <w:szCs w:val="24"/>
              </w:rPr>
            </w:pPr>
            <w:r w:rsidRPr="00FD646F">
              <w:rPr>
                <w:rFonts w:ascii="Times New Roman" w:hAnsi="Times New Roman" w:cs="Times New Roman"/>
                <w:sz w:val="24"/>
                <w:szCs w:val="24"/>
              </w:rPr>
              <w:t>Stocker- 120 days</w:t>
            </w:r>
          </w:p>
        </w:tc>
        <w:tc>
          <w:tcPr>
            <w:tcW w:w="2337" w:type="dxa"/>
          </w:tcPr>
          <w:p w14:paraId="7E001407" w14:textId="36FA529D"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$105</w:t>
            </w:r>
          </w:p>
        </w:tc>
        <w:tc>
          <w:tcPr>
            <w:tcW w:w="2338" w:type="dxa"/>
          </w:tcPr>
          <w:p w14:paraId="640D3C37" w14:textId="6B1D5F8F"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$105</w:t>
            </w:r>
          </w:p>
        </w:tc>
      </w:tr>
      <w:tr w:rsidR="00FD646F" w14:paraId="0F217FF4" w14:textId="77777777" w:rsidTr="00471FF9">
        <w:tc>
          <w:tcPr>
            <w:tcW w:w="4675" w:type="dxa"/>
          </w:tcPr>
          <w:p w14:paraId="02DD3D03" w14:textId="30390081" w:rsidR="00FD646F" w:rsidRPr="00FD646F" w:rsidRDefault="00FD646F" w:rsidP="00FD646F">
            <w:pPr>
              <w:rPr>
                <w:rFonts w:ascii="Times New Roman" w:hAnsi="Times New Roman" w:cs="Times New Roman"/>
                <w:sz w:val="24"/>
                <w:szCs w:val="24"/>
              </w:rPr>
            </w:pPr>
            <w:r w:rsidRPr="00FD646F">
              <w:rPr>
                <w:rFonts w:ascii="Times New Roman" w:hAnsi="Times New Roman" w:cs="Times New Roman"/>
                <w:sz w:val="24"/>
                <w:szCs w:val="24"/>
              </w:rPr>
              <w:t>Stocker- 150 days</w:t>
            </w:r>
          </w:p>
        </w:tc>
        <w:tc>
          <w:tcPr>
            <w:tcW w:w="2337" w:type="dxa"/>
          </w:tcPr>
          <w:p w14:paraId="7C7A4320" w14:textId="45879EEA"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$106</w:t>
            </w:r>
          </w:p>
        </w:tc>
        <w:tc>
          <w:tcPr>
            <w:tcW w:w="2338" w:type="dxa"/>
          </w:tcPr>
          <w:p w14:paraId="796E14D1" w14:textId="60E7DD25"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$106</w:t>
            </w:r>
          </w:p>
        </w:tc>
      </w:tr>
      <w:tr w:rsidR="00FD646F" w14:paraId="69880EC3" w14:textId="77777777" w:rsidTr="00471FF9">
        <w:tc>
          <w:tcPr>
            <w:tcW w:w="4675" w:type="dxa"/>
          </w:tcPr>
          <w:p w14:paraId="21C303D9" w14:textId="77777777" w:rsidR="00FD646F" w:rsidRPr="00FD646F" w:rsidRDefault="00FD646F" w:rsidP="00FD646F">
            <w:pPr>
              <w:rPr>
                <w:rFonts w:ascii="Times New Roman" w:hAnsi="Times New Roman" w:cs="Times New Roman"/>
                <w:sz w:val="24"/>
                <w:szCs w:val="24"/>
              </w:rPr>
            </w:pPr>
          </w:p>
        </w:tc>
        <w:tc>
          <w:tcPr>
            <w:tcW w:w="2337" w:type="dxa"/>
          </w:tcPr>
          <w:p w14:paraId="517757A0" w14:textId="77777777" w:rsidR="00FD646F" w:rsidRPr="00FD646F" w:rsidRDefault="00FD646F" w:rsidP="00313D01">
            <w:pPr>
              <w:jc w:val="center"/>
              <w:rPr>
                <w:rFonts w:ascii="Times New Roman" w:hAnsi="Times New Roman" w:cs="Times New Roman"/>
                <w:sz w:val="24"/>
                <w:szCs w:val="24"/>
              </w:rPr>
            </w:pPr>
          </w:p>
        </w:tc>
        <w:tc>
          <w:tcPr>
            <w:tcW w:w="2338" w:type="dxa"/>
          </w:tcPr>
          <w:p w14:paraId="6A696D03" w14:textId="77777777" w:rsidR="00FD646F" w:rsidRPr="00FD646F" w:rsidRDefault="00FD646F" w:rsidP="00313D01">
            <w:pPr>
              <w:jc w:val="center"/>
              <w:rPr>
                <w:rFonts w:ascii="Times New Roman" w:hAnsi="Times New Roman" w:cs="Times New Roman"/>
                <w:sz w:val="24"/>
                <w:szCs w:val="24"/>
              </w:rPr>
            </w:pPr>
          </w:p>
        </w:tc>
      </w:tr>
      <w:tr w:rsidR="00FD646F" w14:paraId="6F6725ED" w14:textId="77777777" w:rsidTr="00471FF9">
        <w:tc>
          <w:tcPr>
            <w:tcW w:w="4675" w:type="dxa"/>
          </w:tcPr>
          <w:p w14:paraId="76E3ED63" w14:textId="77777777" w:rsidR="00FD646F" w:rsidRPr="00FD646F" w:rsidRDefault="00FD646F" w:rsidP="00FD646F">
            <w:pPr>
              <w:rPr>
                <w:rFonts w:ascii="Times New Roman" w:hAnsi="Times New Roman" w:cs="Times New Roman"/>
                <w:sz w:val="24"/>
                <w:szCs w:val="24"/>
              </w:rPr>
            </w:pPr>
            <w:r w:rsidRPr="00FD646F">
              <w:rPr>
                <w:rFonts w:ascii="Times New Roman" w:hAnsi="Times New Roman" w:cs="Times New Roman"/>
                <w:sz w:val="24"/>
                <w:szCs w:val="24"/>
              </w:rPr>
              <w:t>Feed Costs</w:t>
            </w:r>
          </w:p>
        </w:tc>
        <w:tc>
          <w:tcPr>
            <w:tcW w:w="2337" w:type="dxa"/>
          </w:tcPr>
          <w:p w14:paraId="2116F7F0" w14:textId="77777777" w:rsidR="00FD646F" w:rsidRPr="00FD646F" w:rsidRDefault="00FD646F" w:rsidP="00313D01">
            <w:pPr>
              <w:jc w:val="center"/>
              <w:rPr>
                <w:rFonts w:ascii="Times New Roman" w:hAnsi="Times New Roman" w:cs="Times New Roman"/>
                <w:sz w:val="24"/>
                <w:szCs w:val="24"/>
              </w:rPr>
            </w:pPr>
          </w:p>
        </w:tc>
        <w:tc>
          <w:tcPr>
            <w:tcW w:w="2338" w:type="dxa"/>
          </w:tcPr>
          <w:p w14:paraId="093272B4" w14:textId="77777777" w:rsidR="00FD646F" w:rsidRPr="00FD646F" w:rsidRDefault="00FD646F" w:rsidP="00313D01">
            <w:pPr>
              <w:jc w:val="center"/>
              <w:rPr>
                <w:rFonts w:ascii="Times New Roman" w:hAnsi="Times New Roman" w:cs="Times New Roman"/>
                <w:sz w:val="24"/>
                <w:szCs w:val="24"/>
              </w:rPr>
            </w:pPr>
          </w:p>
        </w:tc>
      </w:tr>
      <w:tr w:rsidR="00FD646F" w14:paraId="4B00CF00" w14:textId="77777777" w:rsidTr="00471FF9">
        <w:tc>
          <w:tcPr>
            <w:tcW w:w="4675" w:type="dxa"/>
          </w:tcPr>
          <w:p w14:paraId="6326DA53" w14:textId="77777777" w:rsidR="00FD646F" w:rsidRPr="00FD646F" w:rsidRDefault="00FD646F" w:rsidP="00FD646F">
            <w:pPr>
              <w:rPr>
                <w:rFonts w:ascii="Times New Roman" w:hAnsi="Times New Roman" w:cs="Times New Roman"/>
                <w:sz w:val="24"/>
                <w:szCs w:val="24"/>
              </w:rPr>
            </w:pPr>
            <w:r w:rsidRPr="00FD646F">
              <w:rPr>
                <w:rFonts w:ascii="Times New Roman" w:hAnsi="Times New Roman" w:cs="Times New Roman"/>
                <w:sz w:val="24"/>
                <w:szCs w:val="24"/>
              </w:rPr>
              <w:t>Cow</w:t>
            </w:r>
          </w:p>
        </w:tc>
        <w:tc>
          <w:tcPr>
            <w:tcW w:w="2337" w:type="dxa"/>
          </w:tcPr>
          <w:p w14:paraId="64928B46" w14:textId="77777777"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$229</w:t>
            </w:r>
          </w:p>
        </w:tc>
        <w:tc>
          <w:tcPr>
            <w:tcW w:w="2338" w:type="dxa"/>
          </w:tcPr>
          <w:p w14:paraId="64F5F690" w14:textId="77777777"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$154</w:t>
            </w:r>
          </w:p>
        </w:tc>
      </w:tr>
      <w:tr w:rsidR="00FD646F" w14:paraId="1CFC6C9D" w14:textId="77777777" w:rsidTr="00471FF9">
        <w:tc>
          <w:tcPr>
            <w:tcW w:w="4675" w:type="dxa"/>
          </w:tcPr>
          <w:p w14:paraId="39FBF173" w14:textId="32D565DF" w:rsidR="00FD646F" w:rsidRPr="00FD646F" w:rsidRDefault="00FD646F" w:rsidP="00FD646F">
            <w:pPr>
              <w:rPr>
                <w:rFonts w:ascii="Times New Roman" w:hAnsi="Times New Roman" w:cs="Times New Roman"/>
                <w:sz w:val="24"/>
                <w:szCs w:val="24"/>
              </w:rPr>
            </w:pPr>
            <w:r w:rsidRPr="00FD646F">
              <w:rPr>
                <w:rFonts w:ascii="Times New Roman" w:hAnsi="Times New Roman" w:cs="Times New Roman"/>
                <w:sz w:val="24"/>
                <w:szCs w:val="24"/>
              </w:rPr>
              <w:t>Stocker- 30 days</w:t>
            </w:r>
          </w:p>
        </w:tc>
        <w:tc>
          <w:tcPr>
            <w:tcW w:w="2337" w:type="dxa"/>
          </w:tcPr>
          <w:p w14:paraId="116A9522" w14:textId="77777777"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$19</w:t>
            </w:r>
          </w:p>
        </w:tc>
        <w:tc>
          <w:tcPr>
            <w:tcW w:w="2338" w:type="dxa"/>
          </w:tcPr>
          <w:p w14:paraId="40E7F059" w14:textId="77777777"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$33</w:t>
            </w:r>
          </w:p>
        </w:tc>
      </w:tr>
      <w:tr w:rsidR="00FD646F" w14:paraId="5CDC2DDF" w14:textId="77777777" w:rsidTr="00471FF9">
        <w:tc>
          <w:tcPr>
            <w:tcW w:w="4675" w:type="dxa"/>
          </w:tcPr>
          <w:p w14:paraId="1ADF7431" w14:textId="260268B4" w:rsidR="00FD646F" w:rsidRPr="00FD646F" w:rsidRDefault="00FD646F" w:rsidP="00FD646F">
            <w:pPr>
              <w:rPr>
                <w:rFonts w:ascii="Times New Roman" w:hAnsi="Times New Roman" w:cs="Times New Roman"/>
                <w:sz w:val="24"/>
                <w:szCs w:val="24"/>
              </w:rPr>
            </w:pPr>
            <w:r w:rsidRPr="00FD646F">
              <w:rPr>
                <w:rFonts w:ascii="Times New Roman" w:hAnsi="Times New Roman" w:cs="Times New Roman"/>
                <w:sz w:val="24"/>
                <w:szCs w:val="24"/>
              </w:rPr>
              <w:t>Stocker- 60 days</w:t>
            </w:r>
          </w:p>
        </w:tc>
        <w:tc>
          <w:tcPr>
            <w:tcW w:w="2337" w:type="dxa"/>
          </w:tcPr>
          <w:p w14:paraId="09793546" w14:textId="77777777"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$40</w:t>
            </w:r>
          </w:p>
        </w:tc>
        <w:tc>
          <w:tcPr>
            <w:tcW w:w="2338" w:type="dxa"/>
          </w:tcPr>
          <w:p w14:paraId="09FD7E1F" w14:textId="77777777"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$67</w:t>
            </w:r>
          </w:p>
        </w:tc>
      </w:tr>
      <w:tr w:rsidR="00FD646F" w14:paraId="2971628A" w14:textId="77777777" w:rsidTr="00471FF9">
        <w:tc>
          <w:tcPr>
            <w:tcW w:w="4675" w:type="dxa"/>
          </w:tcPr>
          <w:p w14:paraId="05D8B036" w14:textId="36853B3D" w:rsidR="00FD646F" w:rsidRPr="00FD646F" w:rsidRDefault="00FD646F" w:rsidP="00FD646F">
            <w:pPr>
              <w:rPr>
                <w:rFonts w:ascii="Times New Roman" w:hAnsi="Times New Roman" w:cs="Times New Roman"/>
                <w:sz w:val="24"/>
                <w:szCs w:val="24"/>
              </w:rPr>
            </w:pPr>
            <w:r w:rsidRPr="00FD646F">
              <w:rPr>
                <w:rFonts w:ascii="Times New Roman" w:hAnsi="Times New Roman" w:cs="Times New Roman"/>
                <w:sz w:val="24"/>
                <w:szCs w:val="24"/>
              </w:rPr>
              <w:t>Stocker- 90 days</w:t>
            </w:r>
          </w:p>
        </w:tc>
        <w:tc>
          <w:tcPr>
            <w:tcW w:w="2337" w:type="dxa"/>
          </w:tcPr>
          <w:p w14:paraId="64ECC62E" w14:textId="77777777"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$62</w:t>
            </w:r>
          </w:p>
        </w:tc>
        <w:tc>
          <w:tcPr>
            <w:tcW w:w="2338" w:type="dxa"/>
          </w:tcPr>
          <w:p w14:paraId="6A7BC640" w14:textId="77777777"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$74</w:t>
            </w:r>
          </w:p>
        </w:tc>
      </w:tr>
      <w:tr w:rsidR="00FD646F" w14:paraId="5A6EC451" w14:textId="77777777" w:rsidTr="00471FF9">
        <w:tc>
          <w:tcPr>
            <w:tcW w:w="4675" w:type="dxa"/>
          </w:tcPr>
          <w:p w14:paraId="7DDE0113" w14:textId="579C57FB" w:rsidR="00FD646F" w:rsidRPr="00FD646F" w:rsidRDefault="00FD646F" w:rsidP="00FD646F">
            <w:pPr>
              <w:rPr>
                <w:rFonts w:ascii="Times New Roman" w:hAnsi="Times New Roman" w:cs="Times New Roman"/>
                <w:sz w:val="24"/>
                <w:szCs w:val="24"/>
              </w:rPr>
            </w:pPr>
            <w:r w:rsidRPr="00FD646F">
              <w:rPr>
                <w:rFonts w:ascii="Times New Roman" w:hAnsi="Times New Roman" w:cs="Times New Roman"/>
                <w:sz w:val="24"/>
                <w:szCs w:val="24"/>
              </w:rPr>
              <w:t>Stocker- 120 days</w:t>
            </w:r>
          </w:p>
        </w:tc>
        <w:tc>
          <w:tcPr>
            <w:tcW w:w="2337" w:type="dxa"/>
          </w:tcPr>
          <w:p w14:paraId="48DC37E7" w14:textId="77777777"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$85</w:t>
            </w:r>
          </w:p>
        </w:tc>
        <w:tc>
          <w:tcPr>
            <w:tcW w:w="2338" w:type="dxa"/>
          </w:tcPr>
          <w:p w14:paraId="43597874" w14:textId="77777777"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$111</w:t>
            </w:r>
          </w:p>
        </w:tc>
      </w:tr>
      <w:tr w:rsidR="00FD646F" w14:paraId="27A9877F" w14:textId="77777777" w:rsidTr="00FA3FCE">
        <w:tc>
          <w:tcPr>
            <w:tcW w:w="4675" w:type="dxa"/>
          </w:tcPr>
          <w:p w14:paraId="666E50E2" w14:textId="3809637B" w:rsidR="00FD646F" w:rsidRPr="00FD646F" w:rsidRDefault="00FD646F" w:rsidP="00FD646F">
            <w:pPr>
              <w:rPr>
                <w:rFonts w:ascii="Times New Roman" w:hAnsi="Times New Roman" w:cs="Times New Roman"/>
                <w:sz w:val="24"/>
                <w:szCs w:val="24"/>
              </w:rPr>
            </w:pPr>
            <w:r w:rsidRPr="00FD646F">
              <w:rPr>
                <w:rFonts w:ascii="Times New Roman" w:hAnsi="Times New Roman" w:cs="Times New Roman"/>
                <w:sz w:val="24"/>
                <w:szCs w:val="24"/>
              </w:rPr>
              <w:t>Stocker- 150 days</w:t>
            </w:r>
          </w:p>
        </w:tc>
        <w:tc>
          <w:tcPr>
            <w:tcW w:w="2337" w:type="dxa"/>
          </w:tcPr>
          <w:p w14:paraId="3121D8CD" w14:textId="77777777"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$113</w:t>
            </w:r>
          </w:p>
        </w:tc>
        <w:tc>
          <w:tcPr>
            <w:tcW w:w="2338" w:type="dxa"/>
          </w:tcPr>
          <w:p w14:paraId="7A86FD1F" w14:textId="77777777" w:rsidR="00FD646F" w:rsidRPr="00FD646F" w:rsidRDefault="00FD646F" w:rsidP="00313D01">
            <w:pPr>
              <w:jc w:val="center"/>
              <w:rPr>
                <w:rFonts w:ascii="Times New Roman" w:hAnsi="Times New Roman" w:cs="Times New Roman"/>
                <w:sz w:val="24"/>
                <w:szCs w:val="24"/>
              </w:rPr>
            </w:pPr>
            <w:r w:rsidRPr="00FD646F">
              <w:rPr>
                <w:rFonts w:ascii="Times New Roman" w:hAnsi="Times New Roman" w:cs="Times New Roman"/>
                <w:sz w:val="24"/>
                <w:szCs w:val="24"/>
              </w:rPr>
              <w:t>$141</w:t>
            </w:r>
          </w:p>
        </w:tc>
      </w:tr>
      <w:tr w:rsidR="00FA3FCE" w14:paraId="2757BB38" w14:textId="77777777" w:rsidTr="00FA3FCE">
        <w:tc>
          <w:tcPr>
            <w:tcW w:w="4675" w:type="dxa"/>
          </w:tcPr>
          <w:p w14:paraId="2D81CDF2" w14:textId="77777777" w:rsidR="00FA3FCE" w:rsidRPr="00FD646F" w:rsidRDefault="00FA3FCE" w:rsidP="00FD646F"/>
        </w:tc>
        <w:tc>
          <w:tcPr>
            <w:tcW w:w="2337" w:type="dxa"/>
          </w:tcPr>
          <w:p w14:paraId="67C68EA9" w14:textId="77777777" w:rsidR="00FA3FCE" w:rsidRPr="00FD646F" w:rsidRDefault="00FA3FCE" w:rsidP="00313D01">
            <w:pPr>
              <w:jc w:val="center"/>
            </w:pPr>
          </w:p>
        </w:tc>
        <w:tc>
          <w:tcPr>
            <w:tcW w:w="2338" w:type="dxa"/>
          </w:tcPr>
          <w:p w14:paraId="475BC9C1" w14:textId="77777777" w:rsidR="00FA3FCE" w:rsidRPr="00FD646F" w:rsidRDefault="00FA3FCE" w:rsidP="00313D01">
            <w:pPr>
              <w:jc w:val="center"/>
            </w:pPr>
          </w:p>
        </w:tc>
      </w:tr>
      <w:tr w:rsidR="00FA3FCE" w14:paraId="2D8A1CF1" w14:textId="77777777" w:rsidTr="00734592">
        <w:tc>
          <w:tcPr>
            <w:tcW w:w="4675" w:type="dxa"/>
          </w:tcPr>
          <w:p w14:paraId="6FC58162" w14:textId="3E129B8D" w:rsidR="00FA3FCE" w:rsidRPr="00C140F3" w:rsidRDefault="00FA3FCE" w:rsidP="00FD646F">
            <w:pPr>
              <w:rPr>
                <w:rFonts w:ascii="Times New Roman" w:hAnsi="Times New Roman" w:cs="Times New Roman"/>
                <w:sz w:val="24"/>
                <w:szCs w:val="24"/>
              </w:rPr>
            </w:pPr>
            <w:r w:rsidRPr="00C140F3">
              <w:rPr>
                <w:rFonts w:ascii="Times New Roman" w:hAnsi="Times New Roman" w:cs="Times New Roman"/>
                <w:sz w:val="24"/>
                <w:szCs w:val="24"/>
              </w:rPr>
              <w:t>Total Cost</w:t>
            </w:r>
            <w:r w:rsidR="00C140F3">
              <w:rPr>
                <w:rFonts w:ascii="Times New Roman" w:hAnsi="Times New Roman" w:cs="Times New Roman"/>
                <w:sz w:val="24"/>
                <w:szCs w:val="24"/>
              </w:rPr>
              <w:t>s</w:t>
            </w:r>
          </w:p>
          <w:p w14:paraId="0855F3C7" w14:textId="2737D781" w:rsidR="00FA3FCE" w:rsidRPr="00C140F3" w:rsidRDefault="00FA3FCE" w:rsidP="00FD646F">
            <w:pPr>
              <w:rPr>
                <w:rFonts w:ascii="Times New Roman" w:hAnsi="Times New Roman" w:cs="Times New Roman"/>
                <w:sz w:val="24"/>
                <w:szCs w:val="24"/>
              </w:rPr>
            </w:pPr>
            <w:r w:rsidRPr="00C140F3">
              <w:rPr>
                <w:rFonts w:ascii="Times New Roman" w:hAnsi="Times New Roman" w:cs="Times New Roman"/>
                <w:sz w:val="24"/>
                <w:szCs w:val="24"/>
              </w:rPr>
              <w:t>Cow</w:t>
            </w:r>
            <w:r w:rsidR="003B37B9">
              <w:rPr>
                <w:rFonts w:ascii="Times New Roman" w:hAnsi="Times New Roman" w:cs="Times New Roman"/>
                <w:sz w:val="24"/>
                <w:szCs w:val="24"/>
              </w:rPr>
              <w:t xml:space="preserve"> – sell at weaning</w:t>
            </w:r>
          </w:p>
          <w:p w14:paraId="46FC9B92" w14:textId="77777777" w:rsidR="00FA3FCE" w:rsidRPr="00C140F3" w:rsidRDefault="00FA3FCE" w:rsidP="00FD646F">
            <w:pPr>
              <w:rPr>
                <w:rFonts w:ascii="Times New Roman" w:hAnsi="Times New Roman" w:cs="Times New Roman"/>
                <w:sz w:val="24"/>
                <w:szCs w:val="24"/>
              </w:rPr>
            </w:pPr>
            <w:r w:rsidRPr="00C140F3">
              <w:rPr>
                <w:rFonts w:ascii="Times New Roman" w:hAnsi="Times New Roman" w:cs="Times New Roman"/>
                <w:sz w:val="24"/>
                <w:szCs w:val="24"/>
              </w:rPr>
              <w:t>Stocker- 30 days</w:t>
            </w:r>
          </w:p>
          <w:p w14:paraId="39CCD249" w14:textId="77777777" w:rsidR="00FA3FCE" w:rsidRPr="00C140F3" w:rsidRDefault="00FA3FCE" w:rsidP="00FD646F">
            <w:pPr>
              <w:rPr>
                <w:rFonts w:ascii="Times New Roman" w:hAnsi="Times New Roman" w:cs="Times New Roman"/>
                <w:sz w:val="24"/>
                <w:szCs w:val="24"/>
              </w:rPr>
            </w:pPr>
            <w:r w:rsidRPr="00C140F3">
              <w:rPr>
                <w:rFonts w:ascii="Times New Roman" w:hAnsi="Times New Roman" w:cs="Times New Roman"/>
                <w:sz w:val="24"/>
                <w:szCs w:val="24"/>
              </w:rPr>
              <w:t>Stocker- 60 days</w:t>
            </w:r>
          </w:p>
          <w:p w14:paraId="26965647" w14:textId="77777777" w:rsidR="00FA3FCE" w:rsidRPr="00C140F3" w:rsidRDefault="00FA3FCE" w:rsidP="00FD646F">
            <w:pPr>
              <w:rPr>
                <w:rFonts w:ascii="Times New Roman" w:hAnsi="Times New Roman" w:cs="Times New Roman"/>
                <w:sz w:val="24"/>
                <w:szCs w:val="24"/>
              </w:rPr>
            </w:pPr>
            <w:r w:rsidRPr="00C140F3">
              <w:rPr>
                <w:rFonts w:ascii="Times New Roman" w:hAnsi="Times New Roman" w:cs="Times New Roman"/>
                <w:sz w:val="24"/>
                <w:szCs w:val="24"/>
              </w:rPr>
              <w:t>Stocker- 90 days</w:t>
            </w:r>
          </w:p>
          <w:p w14:paraId="685EFD6D" w14:textId="77777777" w:rsidR="00FA3FCE" w:rsidRPr="00C140F3" w:rsidRDefault="00FA3FCE" w:rsidP="00FD646F">
            <w:pPr>
              <w:rPr>
                <w:rFonts w:ascii="Times New Roman" w:hAnsi="Times New Roman" w:cs="Times New Roman"/>
                <w:sz w:val="24"/>
                <w:szCs w:val="24"/>
              </w:rPr>
            </w:pPr>
            <w:r w:rsidRPr="00C140F3">
              <w:rPr>
                <w:rFonts w:ascii="Times New Roman" w:hAnsi="Times New Roman" w:cs="Times New Roman"/>
                <w:sz w:val="24"/>
                <w:szCs w:val="24"/>
              </w:rPr>
              <w:t>Stocker- 120 days</w:t>
            </w:r>
          </w:p>
          <w:p w14:paraId="5A3B6048" w14:textId="7DD69AA3" w:rsidR="00FA3FCE" w:rsidRPr="00C140F3" w:rsidRDefault="00FA3FCE" w:rsidP="00FD646F">
            <w:pPr>
              <w:rPr>
                <w:rFonts w:ascii="Times New Roman" w:hAnsi="Times New Roman" w:cs="Times New Roman"/>
                <w:sz w:val="24"/>
                <w:szCs w:val="24"/>
              </w:rPr>
            </w:pPr>
            <w:r w:rsidRPr="00C140F3">
              <w:rPr>
                <w:rFonts w:ascii="Times New Roman" w:hAnsi="Times New Roman" w:cs="Times New Roman"/>
                <w:sz w:val="24"/>
                <w:szCs w:val="24"/>
              </w:rPr>
              <w:t>Stocker- 150 days</w:t>
            </w:r>
          </w:p>
        </w:tc>
        <w:tc>
          <w:tcPr>
            <w:tcW w:w="2337" w:type="dxa"/>
          </w:tcPr>
          <w:p w14:paraId="77DA39D5" w14:textId="25F96254" w:rsidR="00FA3FCE" w:rsidRPr="00C140F3" w:rsidRDefault="00FA3FCE" w:rsidP="00313D01">
            <w:pPr>
              <w:jc w:val="center"/>
              <w:rPr>
                <w:rFonts w:ascii="Times New Roman" w:hAnsi="Times New Roman" w:cs="Times New Roman"/>
                <w:sz w:val="24"/>
                <w:szCs w:val="24"/>
              </w:rPr>
            </w:pPr>
          </w:p>
          <w:p w14:paraId="407FF786" w14:textId="77777777" w:rsidR="00FA3FCE" w:rsidRPr="00C140F3" w:rsidRDefault="00FA3FCE" w:rsidP="00313D01">
            <w:pPr>
              <w:jc w:val="center"/>
              <w:rPr>
                <w:rFonts w:ascii="Times New Roman" w:hAnsi="Times New Roman" w:cs="Times New Roman"/>
                <w:sz w:val="24"/>
                <w:szCs w:val="24"/>
              </w:rPr>
            </w:pPr>
            <w:r w:rsidRPr="00C140F3">
              <w:rPr>
                <w:rFonts w:ascii="Times New Roman" w:hAnsi="Times New Roman" w:cs="Times New Roman"/>
                <w:sz w:val="24"/>
                <w:szCs w:val="24"/>
              </w:rPr>
              <w:t>$805</w:t>
            </w:r>
          </w:p>
          <w:p w14:paraId="1A1C3CAD" w14:textId="3119291B" w:rsidR="00FA3FCE" w:rsidRPr="00C140F3" w:rsidRDefault="00FA3FCE" w:rsidP="00313D01">
            <w:pPr>
              <w:jc w:val="center"/>
              <w:rPr>
                <w:rFonts w:ascii="Times New Roman" w:hAnsi="Times New Roman" w:cs="Times New Roman"/>
                <w:sz w:val="24"/>
                <w:szCs w:val="24"/>
              </w:rPr>
            </w:pPr>
            <w:r w:rsidRPr="00C140F3">
              <w:rPr>
                <w:rFonts w:ascii="Times New Roman" w:hAnsi="Times New Roman" w:cs="Times New Roman"/>
                <w:sz w:val="24"/>
                <w:szCs w:val="24"/>
              </w:rPr>
              <w:t>$</w:t>
            </w:r>
            <w:r w:rsidR="007C374A">
              <w:rPr>
                <w:rFonts w:ascii="Times New Roman" w:hAnsi="Times New Roman" w:cs="Times New Roman"/>
                <w:sz w:val="24"/>
                <w:szCs w:val="24"/>
              </w:rPr>
              <w:t>121</w:t>
            </w:r>
          </w:p>
          <w:p w14:paraId="029EF081" w14:textId="76EABF26" w:rsidR="00FA3FCE" w:rsidRPr="00C140F3" w:rsidRDefault="00FA3FCE" w:rsidP="00313D01">
            <w:pPr>
              <w:jc w:val="center"/>
              <w:rPr>
                <w:rFonts w:ascii="Times New Roman" w:hAnsi="Times New Roman" w:cs="Times New Roman"/>
                <w:sz w:val="24"/>
                <w:szCs w:val="24"/>
              </w:rPr>
            </w:pPr>
            <w:r w:rsidRPr="00C140F3">
              <w:rPr>
                <w:rFonts w:ascii="Times New Roman" w:hAnsi="Times New Roman" w:cs="Times New Roman"/>
                <w:sz w:val="24"/>
                <w:szCs w:val="24"/>
              </w:rPr>
              <w:t>$</w:t>
            </w:r>
            <w:r w:rsidR="00884B66">
              <w:rPr>
                <w:rFonts w:ascii="Times New Roman" w:hAnsi="Times New Roman" w:cs="Times New Roman"/>
                <w:sz w:val="24"/>
                <w:szCs w:val="24"/>
              </w:rPr>
              <w:t>143</w:t>
            </w:r>
          </w:p>
          <w:p w14:paraId="40F6E9A6" w14:textId="76728C2B" w:rsidR="00FA3FCE" w:rsidRPr="00C140F3" w:rsidRDefault="00FA3FCE" w:rsidP="00313D01">
            <w:pPr>
              <w:jc w:val="center"/>
              <w:rPr>
                <w:rFonts w:ascii="Times New Roman" w:hAnsi="Times New Roman" w:cs="Times New Roman"/>
                <w:sz w:val="24"/>
                <w:szCs w:val="24"/>
              </w:rPr>
            </w:pPr>
            <w:r w:rsidRPr="00C140F3">
              <w:rPr>
                <w:rFonts w:ascii="Times New Roman" w:hAnsi="Times New Roman" w:cs="Times New Roman"/>
                <w:sz w:val="24"/>
                <w:szCs w:val="24"/>
              </w:rPr>
              <w:t>$</w:t>
            </w:r>
            <w:r w:rsidR="00884B66">
              <w:rPr>
                <w:rFonts w:ascii="Times New Roman" w:hAnsi="Times New Roman" w:cs="Times New Roman"/>
                <w:sz w:val="24"/>
                <w:szCs w:val="24"/>
              </w:rPr>
              <w:t>166</w:t>
            </w:r>
          </w:p>
          <w:p w14:paraId="36306A00" w14:textId="5C149EE9" w:rsidR="00C140F3" w:rsidRPr="00C140F3" w:rsidRDefault="00C140F3" w:rsidP="00313D01">
            <w:pPr>
              <w:jc w:val="center"/>
              <w:rPr>
                <w:rFonts w:ascii="Times New Roman" w:hAnsi="Times New Roman" w:cs="Times New Roman"/>
                <w:sz w:val="24"/>
                <w:szCs w:val="24"/>
              </w:rPr>
            </w:pPr>
            <w:r w:rsidRPr="00C140F3">
              <w:rPr>
                <w:rFonts w:ascii="Times New Roman" w:hAnsi="Times New Roman" w:cs="Times New Roman"/>
                <w:sz w:val="24"/>
                <w:szCs w:val="24"/>
              </w:rPr>
              <w:t>$</w:t>
            </w:r>
            <w:r w:rsidR="00884B66">
              <w:rPr>
                <w:rFonts w:ascii="Times New Roman" w:hAnsi="Times New Roman" w:cs="Times New Roman"/>
                <w:sz w:val="24"/>
                <w:szCs w:val="24"/>
              </w:rPr>
              <w:t>190</w:t>
            </w:r>
          </w:p>
          <w:p w14:paraId="32E9906F" w14:textId="5EC4CC21" w:rsidR="00C140F3" w:rsidRPr="00C140F3" w:rsidRDefault="00C140F3" w:rsidP="00313D01">
            <w:pPr>
              <w:jc w:val="center"/>
              <w:rPr>
                <w:rFonts w:ascii="Times New Roman" w:hAnsi="Times New Roman" w:cs="Times New Roman"/>
                <w:sz w:val="24"/>
                <w:szCs w:val="24"/>
              </w:rPr>
            </w:pPr>
            <w:r w:rsidRPr="00C140F3">
              <w:rPr>
                <w:rFonts w:ascii="Times New Roman" w:hAnsi="Times New Roman" w:cs="Times New Roman"/>
                <w:sz w:val="24"/>
                <w:szCs w:val="24"/>
              </w:rPr>
              <w:t>$</w:t>
            </w:r>
            <w:r w:rsidR="00A41518">
              <w:rPr>
                <w:rFonts w:ascii="Times New Roman" w:hAnsi="Times New Roman" w:cs="Times New Roman"/>
                <w:sz w:val="24"/>
                <w:szCs w:val="24"/>
              </w:rPr>
              <w:t>219</w:t>
            </w:r>
          </w:p>
        </w:tc>
        <w:tc>
          <w:tcPr>
            <w:tcW w:w="2338" w:type="dxa"/>
          </w:tcPr>
          <w:p w14:paraId="7F6837A1" w14:textId="77777777" w:rsidR="00FA3FCE" w:rsidRPr="00C140F3" w:rsidRDefault="00FA3FCE" w:rsidP="00313D01">
            <w:pPr>
              <w:jc w:val="center"/>
              <w:rPr>
                <w:rFonts w:ascii="Times New Roman" w:hAnsi="Times New Roman" w:cs="Times New Roman"/>
                <w:sz w:val="24"/>
                <w:szCs w:val="24"/>
              </w:rPr>
            </w:pPr>
          </w:p>
          <w:p w14:paraId="2E6C8E32" w14:textId="77777777" w:rsidR="00C140F3" w:rsidRPr="00C140F3" w:rsidRDefault="00C140F3" w:rsidP="00313D01">
            <w:pPr>
              <w:jc w:val="center"/>
              <w:rPr>
                <w:rFonts w:ascii="Times New Roman" w:hAnsi="Times New Roman" w:cs="Times New Roman"/>
                <w:sz w:val="24"/>
                <w:szCs w:val="24"/>
              </w:rPr>
            </w:pPr>
            <w:r w:rsidRPr="00C140F3">
              <w:rPr>
                <w:rFonts w:ascii="Times New Roman" w:hAnsi="Times New Roman" w:cs="Times New Roman"/>
                <w:sz w:val="24"/>
                <w:szCs w:val="24"/>
              </w:rPr>
              <w:t>$730</w:t>
            </w:r>
          </w:p>
          <w:p w14:paraId="65F0F891" w14:textId="2D0CADFA" w:rsidR="00C140F3" w:rsidRPr="00C140F3" w:rsidRDefault="00C140F3" w:rsidP="00313D01">
            <w:pPr>
              <w:jc w:val="center"/>
              <w:rPr>
                <w:rFonts w:ascii="Times New Roman" w:hAnsi="Times New Roman" w:cs="Times New Roman"/>
                <w:sz w:val="24"/>
                <w:szCs w:val="24"/>
              </w:rPr>
            </w:pPr>
            <w:r w:rsidRPr="00C140F3">
              <w:rPr>
                <w:rFonts w:ascii="Times New Roman" w:hAnsi="Times New Roman" w:cs="Times New Roman"/>
                <w:sz w:val="24"/>
                <w:szCs w:val="24"/>
              </w:rPr>
              <w:t>$</w:t>
            </w:r>
            <w:r w:rsidR="0062765E">
              <w:rPr>
                <w:rFonts w:ascii="Times New Roman" w:hAnsi="Times New Roman" w:cs="Times New Roman"/>
                <w:sz w:val="24"/>
                <w:szCs w:val="24"/>
              </w:rPr>
              <w:t>135</w:t>
            </w:r>
          </w:p>
          <w:p w14:paraId="6A5C753F" w14:textId="2736C946" w:rsidR="00C140F3" w:rsidRPr="00C140F3" w:rsidRDefault="00C140F3" w:rsidP="00313D01">
            <w:pPr>
              <w:jc w:val="center"/>
              <w:rPr>
                <w:rFonts w:ascii="Times New Roman" w:hAnsi="Times New Roman" w:cs="Times New Roman"/>
                <w:sz w:val="24"/>
                <w:szCs w:val="24"/>
              </w:rPr>
            </w:pPr>
            <w:r w:rsidRPr="00C140F3">
              <w:rPr>
                <w:rFonts w:ascii="Times New Roman" w:hAnsi="Times New Roman" w:cs="Times New Roman"/>
                <w:sz w:val="24"/>
                <w:szCs w:val="24"/>
              </w:rPr>
              <w:t>$</w:t>
            </w:r>
            <w:r w:rsidR="0062765E">
              <w:rPr>
                <w:rFonts w:ascii="Times New Roman" w:hAnsi="Times New Roman" w:cs="Times New Roman"/>
                <w:sz w:val="24"/>
                <w:szCs w:val="24"/>
              </w:rPr>
              <w:t>170</w:t>
            </w:r>
          </w:p>
          <w:p w14:paraId="48475D32" w14:textId="77777777" w:rsidR="00C140F3" w:rsidRPr="00C140F3" w:rsidRDefault="00C140F3" w:rsidP="00313D01">
            <w:pPr>
              <w:jc w:val="center"/>
              <w:rPr>
                <w:rFonts w:ascii="Times New Roman" w:hAnsi="Times New Roman" w:cs="Times New Roman"/>
                <w:sz w:val="24"/>
                <w:szCs w:val="24"/>
              </w:rPr>
            </w:pPr>
            <w:r w:rsidRPr="00C140F3">
              <w:rPr>
                <w:rFonts w:ascii="Times New Roman" w:hAnsi="Times New Roman" w:cs="Times New Roman"/>
                <w:sz w:val="24"/>
                <w:szCs w:val="24"/>
              </w:rPr>
              <w:t>$178</w:t>
            </w:r>
          </w:p>
          <w:p w14:paraId="5D110D75" w14:textId="7FA86BF7" w:rsidR="00C140F3" w:rsidRPr="00C140F3" w:rsidRDefault="00C140F3" w:rsidP="00313D01">
            <w:pPr>
              <w:jc w:val="center"/>
              <w:rPr>
                <w:rFonts w:ascii="Times New Roman" w:hAnsi="Times New Roman" w:cs="Times New Roman"/>
                <w:sz w:val="24"/>
                <w:szCs w:val="24"/>
              </w:rPr>
            </w:pPr>
            <w:r w:rsidRPr="00C140F3">
              <w:rPr>
                <w:rFonts w:ascii="Times New Roman" w:hAnsi="Times New Roman" w:cs="Times New Roman"/>
                <w:sz w:val="24"/>
                <w:szCs w:val="24"/>
              </w:rPr>
              <w:t>$</w:t>
            </w:r>
            <w:r w:rsidR="00734592">
              <w:rPr>
                <w:rFonts w:ascii="Times New Roman" w:hAnsi="Times New Roman" w:cs="Times New Roman"/>
                <w:sz w:val="24"/>
                <w:szCs w:val="24"/>
              </w:rPr>
              <w:t>216</w:t>
            </w:r>
          </w:p>
          <w:p w14:paraId="4556C9D7" w14:textId="4E04E11C" w:rsidR="00C140F3" w:rsidRPr="00C140F3" w:rsidRDefault="00C140F3" w:rsidP="00313D01">
            <w:pPr>
              <w:jc w:val="center"/>
              <w:rPr>
                <w:rFonts w:ascii="Times New Roman" w:hAnsi="Times New Roman" w:cs="Times New Roman"/>
                <w:sz w:val="24"/>
                <w:szCs w:val="24"/>
              </w:rPr>
            </w:pPr>
            <w:r w:rsidRPr="00C140F3">
              <w:rPr>
                <w:rFonts w:ascii="Times New Roman" w:hAnsi="Times New Roman" w:cs="Times New Roman"/>
                <w:sz w:val="24"/>
                <w:szCs w:val="24"/>
              </w:rPr>
              <w:t>$</w:t>
            </w:r>
            <w:r w:rsidR="00734592">
              <w:rPr>
                <w:rFonts w:ascii="Times New Roman" w:hAnsi="Times New Roman" w:cs="Times New Roman"/>
                <w:sz w:val="24"/>
                <w:szCs w:val="24"/>
              </w:rPr>
              <w:t>247</w:t>
            </w:r>
          </w:p>
        </w:tc>
      </w:tr>
      <w:tr w:rsidR="00734592" w14:paraId="523AC0C5" w14:textId="77777777" w:rsidTr="006A178A">
        <w:tc>
          <w:tcPr>
            <w:tcW w:w="4675" w:type="dxa"/>
          </w:tcPr>
          <w:p w14:paraId="47981429" w14:textId="77777777" w:rsidR="00734592" w:rsidRPr="00C140F3" w:rsidRDefault="00734592" w:rsidP="00FD646F"/>
        </w:tc>
        <w:tc>
          <w:tcPr>
            <w:tcW w:w="2337" w:type="dxa"/>
          </w:tcPr>
          <w:p w14:paraId="304A4EE0" w14:textId="77777777" w:rsidR="00734592" w:rsidRPr="00C140F3" w:rsidRDefault="00734592" w:rsidP="00313D01">
            <w:pPr>
              <w:jc w:val="center"/>
            </w:pPr>
          </w:p>
        </w:tc>
        <w:tc>
          <w:tcPr>
            <w:tcW w:w="2338" w:type="dxa"/>
          </w:tcPr>
          <w:p w14:paraId="2DC0A305" w14:textId="77777777" w:rsidR="00734592" w:rsidRPr="00C140F3" w:rsidRDefault="00734592" w:rsidP="00313D01">
            <w:pPr>
              <w:jc w:val="center"/>
            </w:pPr>
          </w:p>
        </w:tc>
      </w:tr>
      <w:tr w:rsidR="006A178A" w14:paraId="1603B13F" w14:textId="77777777" w:rsidTr="006A178A">
        <w:tc>
          <w:tcPr>
            <w:tcW w:w="4675" w:type="dxa"/>
            <w:tcBorders>
              <w:bottom w:val="single" w:sz="4" w:space="0" w:color="auto"/>
            </w:tcBorders>
          </w:tcPr>
          <w:p w14:paraId="5812C2A6" w14:textId="4C630FA4" w:rsidR="006A178A" w:rsidRPr="006A178A" w:rsidRDefault="006A178A" w:rsidP="006A178A">
            <w:pPr>
              <w:rPr>
                <w:rFonts w:ascii="Times New Roman" w:hAnsi="Times New Roman" w:cs="Times New Roman"/>
                <w:sz w:val="24"/>
                <w:szCs w:val="24"/>
              </w:rPr>
            </w:pPr>
            <w:r w:rsidRPr="006A178A">
              <w:rPr>
                <w:rFonts w:ascii="Times New Roman" w:hAnsi="Times New Roman" w:cs="Times New Roman"/>
                <w:sz w:val="24"/>
                <w:szCs w:val="24"/>
              </w:rPr>
              <w:t>Cow-Calf Combined Costs</w:t>
            </w:r>
          </w:p>
          <w:p w14:paraId="62C243E0" w14:textId="77777777" w:rsidR="006A178A" w:rsidRPr="006A178A" w:rsidRDefault="006A178A" w:rsidP="006A178A">
            <w:pPr>
              <w:rPr>
                <w:rFonts w:ascii="Times New Roman" w:hAnsi="Times New Roman" w:cs="Times New Roman"/>
                <w:sz w:val="24"/>
                <w:szCs w:val="24"/>
              </w:rPr>
            </w:pPr>
            <w:r w:rsidRPr="006A178A">
              <w:rPr>
                <w:rFonts w:ascii="Times New Roman" w:hAnsi="Times New Roman" w:cs="Times New Roman"/>
                <w:sz w:val="24"/>
                <w:szCs w:val="24"/>
              </w:rPr>
              <w:t>Cow – sell at weaning</w:t>
            </w:r>
          </w:p>
          <w:p w14:paraId="51B2E5F4" w14:textId="77777777" w:rsidR="006A178A" w:rsidRPr="006A178A" w:rsidRDefault="006A178A" w:rsidP="006A178A">
            <w:pPr>
              <w:rPr>
                <w:rFonts w:ascii="Times New Roman" w:hAnsi="Times New Roman" w:cs="Times New Roman"/>
                <w:sz w:val="24"/>
                <w:szCs w:val="24"/>
              </w:rPr>
            </w:pPr>
            <w:r w:rsidRPr="006A178A">
              <w:rPr>
                <w:rFonts w:ascii="Times New Roman" w:hAnsi="Times New Roman" w:cs="Times New Roman"/>
                <w:sz w:val="24"/>
                <w:szCs w:val="24"/>
              </w:rPr>
              <w:t>Stocker- 30 days</w:t>
            </w:r>
          </w:p>
          <w:p w14:paraId="572CABF6" w14:textId="77777777" w:rsidR="006A178A" w:rsidRPr="006A178A" w:rsidRDefault="006A178A" w:rsidP="006A178A">
            <w:pPr>
              <w:rPr>
                <w:rFonts w:ascii="Times New Roman" w:hAnsi="Times New Roman" w:cs="Times New Roman"/>
                <w:sz w:val="24"/>
                <w:szCs w:val="24"/>
              </w:rPr>
            </w:pPr>
            <w:r w:rsidRPr="006A178A">
              <w:rPr>
                <w:rFonts w:ascii="Times New Roman" w:hAnsi="Times New Roman" w:cs="Times New Roman"/>
                <w:sz w:val="24"/>
                <w:szCs w:val="24"/>
              </w:rPr>
              <w:t>Stocker- 60 days</w:t>
            </w:r>
          </w:p>
          <w:p w14:paraId="67CDF2E7" w14:textId="77777777" w:rsidR="006A178A" w:rsidRPr="006A178A" w:rsidRDefault="006A178A" w:rsidP="006A178A">
            <w:pPr>
              <w:rPr>
                <w:rFonts w:ascii="Times New Roman" w:hAnsi="Times New Roman" w:cs="Times New Roman"/>
                <w:sz w:val="24"/>
                <w:szCs w:val="24"/>
              </w:rPr>
            </w:pPr>
            <w:r w:rsidRPr="006A178A">
              <w:rPr>
                <w:rFonts w:ascii="Times New Roman" w:hAnsi="Times New Roman" w:cs="Times New Roman"/>
                <w:sz w:val="24"/>
                <w:szCs w:val="24"/>
              </w:rPr>
              <w:t>Stocker- 90 days</w:t>
            </w:r>
          </w:p>
          <w:p w14:paraId="62EC6F64" w14:textId="77777777" w:rsidR="006A178A" w:rsidRPr="006A178A" w:rsidRDefault="006A178A" w:rsidP="006A178A">
            <w:pPr>
              <w:rPr>
                <w:rFonts w:ascii="Times New Roman" w:hAnsi="Times New Roman" w:cs="Times New Roman"/>
                <w:sz w:val="24"/>
                <w:szCs w:val="24"/>
              </w:rPr>
            </w:pPr>
            <w:r w:rsidRPr="006A178A">
              <w:rPr>
                <w:rFonts w:ascii="Times New Roman" w:hAnsi="Times New Roman" w:cs="Times New Roman"/>
                <w:sz w:val="24"/>
                <w:szCs w:val="24"/>
              </w:rPr>
              <w:t>Stocker- 120 days</w:t>
            </w:r>
          </w:p>
          <w:p w14:paraId="2FC65C30" w14:textId="237A499D" w:rsidR="006A178A" w:rsidRPr="006A178A" w:rsidRDefault="006A178A" w:rsidP="006A178A">
            <w:pPr>
              <w:rPr>
                <w:rFonts w:ascii="Times New Roman" w:hAnsi="Times New Roman" w:cs="Times New Roman"/>
                <w:sz w:val="24"/>
                <w:szCs w:val="24"/>
              </w:rPr>
            </w:pPr>
            <w:r w:rsidRPr="006A178A">
              <w:rPr>
                <w:rFonts w:ascii="Times New Roman" w:hAnsi="Times New Roman" w:cs="Times New Roman"/>
                <w:sz w:val="24"/>
                <w:szCs w:val="24"/>
              </w:rPr>
              <w:t>Stocker- 150 days</w:t>
            </w:r>
          </w:p>
        </w:tc>
        <w:tc>
          <w:tcPr>
            <w:tcW w:w="2337" w:type="dxa"/>
            <w:tcBorders>
              <w:bottom w:val="single" w:sz="4" w:space="0" w:color="auto"/>
            </w:tcBorders>
          </w:tcPr>
          <w:p w14:paraId="2566D04C" w14:textId="77777777" w:rsidR="006A178A" w:rsidRPr="006A178A" w:rsidRDefault="006A178A" w:rsidP="006A178A">
            <w:pPr>
              <w:jc w:val="center"/>
              <w:rPr>
                <w:rFonts w:ascii="Times New Roman" w:hAnsi="Times New Roman" w:cs="Times New Roman"/>
                <w:sz w:val="24"/>
                <w:szCs w:val="24"/>
              </w:rPr>
            </w:pPr>
          </w:p>
          <w:p w14:paraId="7451B94A" w14:textId="77777777" w:rsidR="006A178A" w:rsidRPr="006A178A" w:rsidRDefault="006A178A" w:rsidP="006A178A">
            <w:pPr>
              <w:jc w:val="center"/>
              <w:rPr>
                <w:rFonts w:ascii="Times New Roman" w:hAnsi="Times New Roman" w:cs="Times New Roman"/>
                <w:sz w:val="24"/>
                <w:szCs w:val="24"/>
              </w:rPr>
            </w:pPr>
            <w:r w:rsidRPr="006A178A">
              <w:rPr>
                <w:rFonts w:ascii="Times New Roman" w:hAnsi="Times New Roman" w:cs="Times New Roman"/>
                <w:sz w:val="24"/>
                <w:szCs w:val="24"/>
              </w:rPr>
              <w:t>$805</w:t>
            </w:r>
          </w:p>
          <w:p w14:paraId="7E3E493C" w14:textId="217C1CCE" w:rsidR="006A178A" w:rsidRPr="006A178A" w:rsidRDefault="006A178A" w:rsidP="006A178A">
            <w:pPr>
              <w:jc w:val="center"/>
              <w:rPr>
                <w:rFonts w:ascii="Times New Roman" w:hAnsi="Times New Roman" w:cs="Times New Roman"/>
                <w:sz w:val="24"/>
                <w:szCs w:val="24"/>
              </w:rPr>
            </w:pPr>
            <w:r w:rsidRPr="006A178A">
              <w:rPr>
                <w:rFonts w:ascii="Times New Roman" w:hAnsi="Times New Roman" w:cs="Times New Roman"/>
                <w:sz w:val="24"/>
                <w:szCs w:val="24"/>
              </w:rPr>
              <w:t>$</w:t>
            </w:r>
            <w:r w:rsidR="001A07A1">
              <w:rPr>
                <w:rFonts w:ascii="Times New Roman" w:hAnsi="Times New Roman" w:cs="Times New Roman"/>
                <w:sz w:val="24"/>
                <w:szCs w:val="24"/>
              </w:rPr>
              <w:t>926</w:t>
            </w:r>
          </w:p>
          <w:p w14:paraId="368C7EA7" w14:textId="2F8D805A" w:rsidR="006A178A" w:rsidRPr="006A178A" w:rsidRDefault="006A178A" w:rsidP="006A178A">
            <w:pPr>
              <w:jc w:val="center"/>
              <w:rPr>
                <w:rFonts w:ascii="Times New Roman" w:hAnsi="Times New Roman" w:cs="Times New Roman"/>
                <w:sz w:val="24"/>
                <w:szCs w:val="24"/>
              </w:rPr>
            </w:pPr>
            <w:r w:rsidRPr="006A178A">
              <w:rPr>
                <w:rFonts w:ascii="Times New Roman" w:hAnsi="Times New Roman" w:cs="Times New Roman"/>
                <w:sz w:val="24"/>
                <w:szCs w:val="24"/>
              </w:rPr>
              <w:t>$</w:t>
            </w:r>
            <w:r w:rsidR="000749D6">
              <w:rPr>
                <w:rFonts w:ascii="Times New Roman" w:hAnsi="Times New Roman" w:cs="Times New Roman"/>
                <w:sz w:val="24"/>
                <w:szCs w:val="24"/>
              </w:rPr>
              <w:t>948</w:t>
            </w:r>
          </w:p>
          <w:p w14:paraId="46E3B03F" w14:textId="1076AB1C" w:rsidR="006A178A" w:rsidRPr="006A178A" w:rsidRDefault="006A178A" w:rsidP="006A178A">
            <w:pPr>
              <w:jc w:val="center"/>
              <w:rPr>
                <w:rFonts w:ascii="Times New Roman" w:hAnsi="Times New Roman" w:cs="Times New Roman"/>
                <w:sz w:val="24"/>
                <w:szCs w:val="24"/>
              </w:rPr>
            </w:pPr>
            <w:r w:rsidRPr="006A178A">
              <w:rPr>
                <w:rFonts w:ascii="Times New Roman" w:hAnsi="Times New Roman" w:cs="Times New Roman"/>
                <w:sz w:val="24"/>
                <w:szCs w:val="24"/>
              </w:rPr>
              <w:t>$</w:t>
            </w:r>
            <w:r w:rsidR="000749D6">
              <w:rPr>
                <w:rFonts w:ascii="Times New Roman" w:hAnsi="Times New Roman" w:cs="Times New Roman"/>
                <w:sz w:val="24"/>
                <w:szCs w:val="24"/>
              </w:rPr>
              <w:t>971</w:t>
            </w:r>
          </w:p>
          <w:p w14:paraId="27ED4A16" w14:textId="7D6DAACC" w:rsidR="006A178A" w:rsidRPr="006A178A" w:rsidRDefault="006A178A" w:rsidP="006A178A">
            <w:pPr>
              <w:jc w:val="center"/>
              <w:rPr>
                <w:rFonts w:ascii="Times New Roman" w:hAnsi="Times New Roman" w:cs="Times New Roman"/>
                <w:sz w:val="24"/>
                <w:szCs w:val="24"/>
              </w:rPr>
            </w:pPr>
            <w:r w:rsidRPr="006A178A">
              <w:rPr>
                <w:rFonts w:ascii="Times New Roman" w:hAnsi="Times New Roman" w:cs="Times New Roman"/>
                <w:sz w:val="24"/>
                <w:szCs w:val="24"/>
              </w:rPr>
              <w:t>$</w:t>
            </w:r>
            <w:r w:rsidR="000749D6">
              <w:rPr>
                <w:rFonts w:ascii="Times New Roman" w:hAnsi="Times New Roman" w:cs="Times New Roman"/>
                <w:sz w:val="24"/>
                <w:szCs w:val="24"/>
              </w:rPr>
              <w:t>995</w:t>
            </w:r>
          </w:p>
          <w:p w14:paraId="67CB757A" w14:textId="0CA6F3A6" w:rsidR="006A178A" w:rsidRPr="006A178A" w:rsidRDefault="006A178A" w:rsidP="006A178A">
            <w:pPr>
              <w:jc w:val="center"/>
              <w:rPr>
                <w:rFonts w:ascii="Times New Roman" w:hAnsi="Times New Roman" w:cs="Times New Roman"/>
                <w:sz w:val="24"/>
                <w:szCs w:val="24"/>
              </w:rPr>
            </w:pPr>
            <w:r w:rsidRPr="006A178A">
              <w:rPr>
                <w:rFonts w:ascii="Times New Roman" w:hAnsi="Times New Roman" w:cs="Times New Roman"/>
                <w:sz w:val="24"/>
                <w:szCs w:val="24"/>
              </w:rPr>
              <w:t>$</w:t>
            </w:r>
            <w:r w:rsidR="000749D6">
              <w:rPr>
                <w:rFonts w:ascii="Times New Roman" w:hAnsi="Times New Roman" w:cs="Times New Roman"/>
                <w:sz w:val="24"/>
                <w:szCs w:val="24"/>
              </w:rPr>
              <w:t>1,024</w:t>
            </w:r>
          </w:p>
        </w:tc>
        <w:tc>
          <w:tcPr>
            <w:tcW w:w="2338" w:type="dxa"/>
            <w:tcBorders>
              <w:bottom w:val="single" w:sz="4" w:space="0" w:color="auto"/>
            </w:tcBorders>
          </w:tcPr>
          <w:p w14:paraId="149BC680" w14:textId="77777777" w:rsidR="006A178A" w:rsidRPr="006A178A" w:rsidRDefault="006A178A" w:rsidP="006A178A">
            <w:pPr>
              <w:jc w:val="center"/>
              <w:rPr>
                <w:rFonts w:ascii="Times New Roman" w:hAnsi="Times New Roman" w:cs="Times New Roman"/>
                <w:sz w:val="24"/>
                <w:szCs w:val="24"/>
              </w:rPr>
            </w:pPr>
          </w:p>
          <w:p w14:paraId="371AEACD" w14:textId="77777777" w:rsidR="006A178A" w:rsidRPr="006A178A" w:rsidRDefault="006A178A" w:rsidP="006A178A">
            <w:pPr>
              <w:jc w:val="center"/>
              <w:rPr>
                <w:rFonts w:ascii="Times New Roman" w:hAnsi="Times New Roman" w:cs="Times New Roman"/>
                <w:sz w:val="24"/>
                <w:szCs w:val="24"/>
              </w:rPr>
            </w:pPr>
            <w:r w:rsidRPr="006A178A">
              <w:rPr>
                <w:rFonts w:ascii="Times New Roman" w:hAnsi="Times New Roman" w:cs="Times New Roman"/>
                <w:sz w:val="24"/>
                <w:szCs w:val="24"/>
              </w:rPr>
              <w:t>$730</w:t>
            </w:r>
          </w:p>
          <w:p w14:paraId="1EAE8D32" w14:textId="55B5D1D4" w:rsidR="006A178A" w:rsidRPr="006A178A" w:rsidRDefault="006A178A" w:rsidP="006A178A">
            <w:pPr>
              <w:jc w:val="center"/>
              <w:rPr>
                <w:rFonts w:ascii="Times New Roman" w:hAnsi="Times New Roman" w:cs="Times New Roman"/>
                <w:sz w:val="24"/>
                <w:szCs w:val="24"/>
              </w:rPr>
            </w:pPr>
            <w:r w:rsidRPr="006A178A">
              <w:rPr>
                <w:rFonts w:ascii="Times New Roman" w:hAnsi="Times New Roman" w:cs="Times New Roman"/>
                <w:sz w:val="24"/>
                <w:szCs w:val="24"/>
              </w:rPr>
              <w:t>$</w:t>
            </w:r>
            <w:r w:rsidR="000749D6">
              <w:rPr>
                <w:rFonts w:ascii="Times New Roman" w:hAnsi="Times New Roman" w:cs="Times New Roman"/>
                <w:sz w:val="24"/>
                <w:szCs w:val="24"/>
              </w:rPr>
              <w:t>865</w:t>
            </w:r>
          </w:p>
          <w:p w14:paraId="296B7F06" w14:textId="3534420D" w:rsidR="006A178A" w:rsidRPr="006A178A" w:rsidRDefault="006A178A" w:rsidP="006A178A">
            <w:pPr>
              <w:jc w:val="center"/>
              <w:rPr>
                <w:rFonts w:ascii="Times New Roman" w:hAnsi="Times New Roman" w:cs="Times New Roman"/>
                <w:sz w:val="24"/>
                <w:szCs w:val="24"/>
              </w:rPr>
            </w:pPr>
            <w:r w:rsidRPr="006A178A">
              <w:rPr>
                <w:rFonts w:ascii="Times New Roman" w:hAnsi="Times New Roman" w:cs="Times New Roman"/>
                <w:sz w:val="24"/>
                <w:szCs w:val="24"/>
              </w:rPr>
              <w:t>$</w:t>
            </w:r>
            <w:r w:rsidR="000749D6">
              <w:rPr>
                <w:rFonts w:ascii="Times New Roman" w:hAnsi="Times New Roman" w:cs="Times New Roman"/>
                <w:sz w:val="24"/>
                <w:szCs w:val="24"/>
              </w:rPr>
              <w:t>900</w:t>
            </w:r>
          </w:p>
          <w:p w14:paraId="1BF4C413" w14:textId="1069CFCD" w:rsidR="006A178A" w:rsidRPr="006A178A" w:rsidRDefault="006A178A" w:rsidP="006A178A">
            <w:pPr>
              <w:jc w:val="center"/>
              <w:rPr>
                <w:rFonts w:ascii="Times New Roman" w:hAnsi="Times New Roman" w:cs="Times New Roman"/>
                <w:sz w:val="24"/>
                <w:szCs w:val="24"/>
              </w:rPr>
            </w:pPr>
            <w:r w:rsidRPr="006A178A">
              <w:rPr>
                <w:rFonts w:ascii="Times New Roman" w:hAnsi="Times New Roman" w:cs="Times New Roman"/>
                <w:sz w:val="24"/>
                <w:szCs w:val="24"/>
              </w:rPr>
              <w:t>$</w:t>
            </w:r>
            <w:r w:rsidR="00761B24">
              <w:rPr>
                <w:rFonts w:ascii="Times New Roman" w:hAnsi="Times New Roman" w:cs="Times New Roman"/>
                <w:sz w:val="24"/>
                <w:szCs w:val="24"/>
              </w:rPr>
              <w:t>908</w:t>
            </w:r>
          </w:p>
          <w:p w14:paraId="1812DDE7" w14:textId="7E19154B" w:rsidR="006A178A" w:rsidRPr="006A178A" w:rsidRDefault="006A178A" w:rsidP="006A178A">
            <w:pPr>
              <w:jc w:val="center"/>
              <w:rPr>
                <w:rFonts w:ascii="Times New Roman" w:hAnsi="Times New Roman" w:cs="Times New Roman"/>
                <w:sz w:val="24"/>
                <w:szCs w:val="24"/>
              </w:rPr>
            </w:pPr>
            <w:r w:rsidRPr="006A178A">
              <w:rPr>
                <w:rFonts w:ascii="Times New Roman" w:hAnsi="Times New Roman" w:cs="Times New Roman"/>
                <w:sz w:val="24"/>
                <w:szCs w:val="24"/>
              </w:rPr>
              <w:t>$</w:t>
            </w:r>
            <w:r w:rsidR="00B940C0">
              <w:rPr>
                <w:rFonts w:ascii="Times New Roman" w:hAnsi="Times New Roman" w:cs="Times New Roman"/>
                <w:sz w:val="24"/>
                <w:szCs w:val="24"/>
              </w:rPr>
              <w:t>9</w:t>
            </w:r>
            <w:r w:rsidR="00761B24">
              <w:rPr>
                <w:rFonts w:ascii="Times New Roman" w:hAnsi="Times New Roman" w:cs="Times New Roman"/>
                <w:sz w:val="24"/>
                <w:szCs w:val="24"/>
              </w:rPr>
              <w:t>46</w:t>
            </w:r>
          </w:p>
          <w:p w14:paraId="0366B393" w14:textId="789B8C0A" w:rsidR="006A178A" w:rsidRPr="006A178A" w:rsidRDefault="006A178A" w:rsidP="006A178A">
            <w:pPr>
              <w:jc w:val="center"/>
              <w:rPr>
                <w:rFonts w:ascii="Times New Roman" w:hAnsi="Times New Roman" w:cs="Times New Roman"/>
                <w:sz w:val="24"/>
                <w:szCs w:val="24"/>
              </w:rPr>
            </w:pPr>
            <w:r w:rsidRPr="006A178A">
              <w:rPr>
                <w:rFonts w:ascii="Times New Roman" w:hAnsi="Times New Roman" w:cs="Times New Roman"/>
                <w:sz w:val="24"/>
                <w:szCs w:val="24"/>
              </w:rPr>
              <w:t>$</w:t>
            </w:r>
            <w:r w:rsidR="00B940C0">
              <w:rPr>
                <w:rFonts w:ascii="Times New Roman" w:hAnsi="Times New Roman" w:cs="Times New Roman"/>
                <w:sz w:val="24"/>
                <w:szCs w:val="24"/>
              </w:rPr>
              <w:t>97</w:t>
            </w:r>
            <w:r w:rsidRPr="006A178A">
              <w:rPr>
                <w:rFonts w:ascii="Times New Roman" w:hAnsi="Times New Roman" w:cs="Times New Roman"/>
                <w:sz w:val="24"/>
                <w:szCs w:val="24"/>
              </w:rPr>
              <w:t>7</w:t>
            </w:r>
          </w:p>
        </w:tc>
      </w:tr>
    </w:tbl>
    <w:p w14:paraId="74F5B475" w14:textId="77777777" w:rsidR="0050077A" w:rsidRDefault="0050077A">
      <w:pPr>
        <w:sectPr w:rsidR="0050077A" w:rsidSect="00D924EB">
          <w:pgSz w:w="12240" w:h="15840" w:code="1"/>
          <w:pgMar w:top="1440" w:right="1440" w:bottom="1440" w:left="1440" w:header="720" w:footer="720" w:gutter="0"/>
          <w:cols w:space="720"/>
          <w:titlePg/>
        </w:sectPr>
      </w:pPr>
    </w:p>
    <w:tbl>
      <w:tblPr>
        <w:tblpPr w:leftFromText="180" w:rightFromText="180" w:vertAnchor="page" w:horzAnchor="margin" w:tblpXSpec="center" w:tblpY="2296"/>
        <w:tblW w:w="5035" w:type="pct"/>
        <w:tblCellMar>
          <w:left w:w="0" w:type="dxa"/>
          <w:right w:w="0" w:type="dxa"/>
        </w:tblCellMar>
        <w:tblLook w:val="0600" w:firstRow="0" w:lastRow="0" w:firstColumn="0" w:lastColumn="0" w:noHBand="1" w:noVBand="1"/>
      </w:tblPr>
      <w:tblGrid>
        <w:gridCol w:w="1212"/>
        <w:gridCol w:w="1037"/>
        <w:gridCol w:w="1195"/>
        <w:gridCol w:w="874"/>
        <w:gridCol w:w="715"/>
        <w:gridCol w:w="626"/>
        <w:gridCol w:w="626"/>
        <w:gridCol w:w="574"/>
        <w:gridCol w:w="963"/>
        <w:gridCol w:w="1407"/>
        <w:gridCol w:w="1070"/>
        <w:gridCol w:w="1389"/>
        <w:gridCol w:w="1363"/>
      </w:tblGrid>
      <w:tr w:rsidR="00AE7A3F" w:rsidRPr="00F32E3F" w14:paraId="3139FB65" w14:textId="77777777" w:rsidTr="00471FF9">
        <w:trPr>
          <w:trHeight w:val="405"/>
        </w:trPr>
        <w:tc>
          <w:tcPr>
            <w:tcW w:w="5000" w:type="pct"/>
            <w:gridSpan w:val="13"/>
            <w:tcBorders>
              <w:bottom w:val="single" w:sz="4" w:space="0" w:color="auto"/>
            </w:tcBorders>
            <w:shd w:val="clear" w:color="auto" w:fill="FFFFFF" w:themeFill="background1"/>
            <w:tcMar>
              <w:top w:w="15" w:type="dxa"/>
              <w:left w:w="15" w:type="dxa"/>
              <w:bottom w:w="0" w:type="dxa"/>
              <w:right w:w="15" w:type="dxa"/>
            </w:tcMar>
            <w:vAlign w:val="bottom"/>
          </w:tcPr>
          <w:p w14:paraId="3F4766A7" w14:textId="736240E7" w:rsidR="00AE7A3F" w:rsidRPr="00F32E3F" w:rsidRDefault="00AE7A3F" w:rsidP="00471FF9">
            <w:pPr>
              <w:pStyle w:val="NormalWeb"/>
              <w:spacing w:before="0" w:beforeAutospacing="0" w:after="0" w:afterAutospacing="0"/>
              <w:textAlignment w:val="bottom"/>
              <w:rPr>
                <w:color w:val="000000" w:themeColor="dark1"/>
                <w:kern w:val="24"/>
              </w:rPr>
            </w:pPr>
            <w:r w:rsidRPr="00F32E3F">
              <w:rPr>
                <w:color w:val="000000" w:themeColor="dark1"/>
                <w:kern w:val="24"/>
              </w:rPr>
              <w:lastRenderedPageBreak/>
              <w:t xml:space="preserve">Table </w:t>
            </w:r>
            <w:r>
              <w:rPr>
                <w:color w:val="000000" w:themeColor="dark1"/>
                <w:kern w:val="24"/>
              </w:rPr>
              <w:t>2</w:t>
            </w:r>
            <w:r w:rsidRPr="00F32E3F">
              <w:rPr>
                <w:color w:val="000000" w:themeColor="dark1"/>
                <w:kern w:val="24"/>
              </w:rPr>
              <w:t>.</w:t>
            </w:r>
            <w:r>
              <w:rPr>
                <w:color w:val="000000" w:themeColor="dark1"/>
                <w:kern w:val="24"/>
              </w:rPr>
              <w:t>6</w:t>
            </w:r>
            <w:r w:rsidRPr="00F32E3F">
              <w:rPr>
                <w:color w:val="000000" w:themeColor="dark1"/>
                <w:kern w:val="24"/>
              </w:rPr>
              <w:t xml:space="preserve"> Time periods of cow breeding, calving, nursing, and weaning for the cowherd along with feeder cattle grazing for a spring and fall calving beef cattle herd</w:t>
            </w:r>
          </w:p>
        </w:tc>
      </w:tr>
      <w:tr w:rsidR="00AE7A3F" w:rsidRPr="00F32E3F" w14:paraId="7F515495" w14:textId="77777777" w:rsidTr="00471FF9">
        <w:trPr>
          <w:trHeight w:val="285"/>
        </w:trPr>
        <w:tc>
          <w:tcPr>
            <w:tcW w:w="464"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186E2CA8" w14:textId="77777777" w:rsidR="00AE7A3F" w:rsidRPr="00F32E3F" w:rsidRDefault="00AE7A3F" w:rsidP="00471FF9">
            <w:pPr>
              <w:jc w:val="center"/>
              <w:rPr>
                <w:color w:val="000000" w:themeColor="text1"/>
              </w:rPr>
            </w:pPr>
          </w:p>
        </w:tc>
        <w:tc>
          <w:tcPr>
            <w:tcW w:w="397"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55B3F023"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January</w:t>
            </w:r>
          </w:p>
        </w:tc>
        <w:tc>
          <w:tcPr>
            <w:tcW w:w="458"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73105703"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February</w:t>
            </w:r>
          </w:p>
        </w:tc>
        <w:tc>
          <w:tcPr>
            <w:tcW w:w="335"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54E7084C"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March</w:t>
            </w:r>
          </w:p>
        </w:tc>
        <w:tc>
          <w:tcPr>
            <w:tcW w:w="274"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3E362F57"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April</w:t>
            </w:r>
          </w:p>
        </w:tc>
        <w:tc>
          <w:tcPr>
            <w:tcW w:w="240"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3FC2ED61"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May</w:t>
            </w:r>
          </w:p>
        </w:tc>
        <w:tc>
          <w:tcPr>
            <w:tcW w:w="240"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341974BC"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June</w:t>
            </w:r>
          </w:p>
        </w:tc>
        <w:tc>
          <w:tcPr>
            <w:tcW w:w="220"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4FA0299C"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July</w:t>
            </w:r>
          </w:p>
        </w:tc>
        <w:tc>
          <w:tcPr>
            <w:tcW w:w="369"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4E69334B"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August</w:t>
            </w:r>
          </w:p>
        </w:tc>
        <w:tc>
          <w:tcPr>
            <w:tcW w:w="539"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34E1941F"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September</w:t>
            </w:r>
          </w:p>
        </w:tc>
        <w:tc>
          <w:tcPr>
            <w:tcW w:w="410"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4CFC34DD"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October</w:t>
            </w:r>
          </w:p>
        </w:tc>
        <w:tc>
          <w:tcPr>
            <w:tcW w:w="532"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0284E6B1"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November</w:t>
            </w:r>
          </w:p>
        </w:tc>
        <w:tc>
          <w:tcPr>
            <w:tcW w:w="522" w:type="pct"/>
            <w:tcBorders>
              <w:top w:val="single" w:sz="4" w:space="0" w:color="auto"/>
              <w:bottom w:val="single" w:sz="4" w:space="0" w:color="auto"/>
            </w:tcBorders>
            <w:shd w:val="clear" w:color="auto" w:fill="FFFFFF" w:themeFill="background1"/>
            <w:tcMar>
              <w:top w:w="15" w:type="dxa"/>
              <w:left w:w="15" w:type="dxa"/>
              <w:bottom w:w="0" w:type="dxa"/>
              <w:right w:w="15" w:type="dxa"/>
            </w:tcMar>
            <w:vAlign w:val="bottom"/>
            <w:hideMark/>
          </w:tcPr>
          <w:p w14:paraId="3F92D710"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December</w:t>
            </w:r>
          </w:p>
        </w:tc>
      </w:tr>
      <w:tr w:rsidR="00AE7A3F" w:rsidRPr="00F32E3F" w14:paraId="6165FC25" w14:textId="77777777" w:rsidTr="00471FF9">
        <w:trPr>
          <w:trHeight w:val="402"/>
        </w:trPr>
        <w:tc>
          <w:tcPr>
            <w:tcW w:w="5000" w:type="pct"/>
            <w:gridSpan w:val="13"/>
            <w:tcBorders>
              <w:top w:val="single" w:sz="4" w:space="0" w:color="auto"/>
            </w:tcBorders>
            <w:shd w:val="clear" w:color="auto" w:fill="FFFFFF" w:themeFill="background1"/>
            <w:tcMar>
              <w:top w:w="15" w:type="dxa"/>
              <w:left w:w="15" w:type="dxa"/>
              <w:bottom w:w="0" w:type="dxa"/>
              <w:right w:w="15" w:type="dxa"/>
            </w:tcMar>
            <w:vAlign w:val="bottom"/>
          </w:tcPr>
          <w:p w14:paraId="6E26CBD1" w14:textId="77777777" w:rsidR="00AE7A3F" w:rsidRPr="00F32E3F" w:rsidRDefault="00AE7A3F" w:rsidP="00471FF9">
            <w:pPr>
              <w:pStyle w:val="NormalWeb"/>
              <w:spacing w:before="0" w:beforeAutospacing="0" w:after="0" w:afterAutospacing="0"/>
              <w:jc w:val="center"/>
              <w:textAlignment w:val="bottom"/>
              <w:rPr>
                <w:color w:val="000000" w:themeColor="dark1"/>
                <w:kern w:val="24"/>
              </w:rPr>
            </w:pPr>
            <w:r>
              <w:rPr>
                <w:color w:val="000000" w:themeColor="dark1"/>
                <w:kern w:val="24"/>
              </w:rPr>
              <w:t xml:space="preserve">Spring Calving Season </w:t>
            </w:r>
          </w:p>
        </w:tc>
      </w:tr>
      <w:tr w:rsidR="00AE7A3F" w:rsidRPr="00F32E3F" w14:paraId="5EDE8D59" w14:textId="77777777" w:rsidTr="00471FF9">
        <w:trPr>
          <w:trHeight w:val="220"/>
        </w:trPr>
        <w:tc>
          <w:tcPr>
            <w:tcW w:w="464" w:type="pct"/>
            <w:shd w:val="clear" w:color="auto" w:fill="FFFFFF" w:themeFill="background1"/>
            <w:tcMar>
              <w:top w:w="15" w:type="dxa"/>
              <w:left w:w="15" w:type="dxa"/>
              <w:bottom w:w="0" w:type="dxa"/>
              <w:right w:w="15" w:type="dxa"/>
            </w:tcMar>
            <w:vAlign w:val="bottom"/>
            <w:hideMark/>
          </w:tcPr>
          <w:p w14:paraId="208714F3" w14:textId="77777777" w:rsidR="00AE7A3F" w:rsidRPr="00F32E3F" w:rsidRDefault="00AE7A3F"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Breeding</w:t>
            </w:r>
          </w:p>
        </w:tc>
        <w:tc>
          <w:tcPr>
            <w:tcW w:w="397" w:type="pct"/>
            <w:shd w:val="clear" w:color="auto" w:fill="FFFFFF" w:themeFill="background1"/>
            <w:tcMar>
              <w:top w:w="15" w:type="dxa"/>
              <w:left w:w="15" w:type="dxa"/>
              <w:bottom w:w="0" w:type="dxa"/>
              <w:right w:w="15" w:type="dxa"/>
            </w:tcMar>
            <w:vAlign w:val="bottom"/>
            <w:hideMark/>
          </w:tcPr>
          <w:p w14:paraId="793B6B44" w14:textId="77777777" w:rsidR="00AE7A3F" w:rsidRPr="00F32E3F" w:rsidRDefault="00AE7A3F" w:rsidP="00471FF9">
            <w:pPr>
              <w:jc w:val="center"/>
            </w:pPr>
          </w:p>
        </w:tc>
        <w:tc>
          <w:tcPr>
            <w:tcW w:w="458" w:type="pct"/>
            <w:shd w:val="clear" w:color="auto" w:fill="FFFFFF" w:themeFill="background1"/>
            <w:tcMar>
              <w:top w:w="15" w:type="dxa"/>
              <w:left w:w="15" w:type="dxa"/>
              <w:bottom w:w="0" w:type="dxa"/>
              <w:right w:w="15" w:type="dxa"/>
            </w:tcMar>
            <w:vAlign w:val="bottom"/>
            <w:hideMark/>
          </w:tcPr>
          <w:p w14:paraId="778F0A5C" w14:textId="77777777" w:rsidR="00AE7A3F" w:rsidRPr="00F32E3F" w:rsidRDefault="00AE7A3F" w:rsidP="00471FF9">
            <w:pPr>
              <w:jc w:val="center"/>
            </w:pPr>
          </w:p>
        </w:tc>
        <w:tc>
          <w:tcPr>
            <w:tcW w:w="335" w:type="pct"/>
            <w:shd w:val="clear" w:color="auto" w:fill="FFFFFF" w:themeFill="background1"/>
            <w:tcMar>
              <w:top w:w="15" w:type="dxa"/>
              <w:left w:w="15" w:type="dxa"/>
              <w:bottom w:w="0" w:type="dxa"/>
              <w:right w:w="15" w:type="dxa"/>
            </w:tcMar>
            <w:vAlign w:val="bottom"/>
            <w:hideMark/>
          </w:tcPr>
          <w:p w14:paraId="458D5299" w14:textId="77777777" w:rsidR="00AE7A3F" w:rsidRPr="00F32E3F" w:rsidRDefault="00AE7A3F"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59A69611"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66D7E5E3"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039B1BE5"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20" w:type="pct"/>
            <w:shd w:val="clear" w:color="auto" w:fill="FFFFFF" w:themeFill="background1"/>
            <w:tcMar>
              <w:top w:w="15" w:type="dxa"/>
              <w:left w:w="15" w:type="dxa"/>
              <w:bottom w:w="0" w:type="dxa"/>
              <w:right w:w="15" w:type="dxa"/>
            </w:tcMar>
            <w:vAlign w:val="bottom"/>
            <w:hideMark/>
          </w:tcPr>
          <w:p w14:paraId="7089DF47" w14:textId="77777777" w:rsidR="00AE7A3F" w:rsidRPr="00F32E3F" w:rsidRDefault="00AE7A3F"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7447A4BF" w14:textId="77777777" w:rsidR="00AE7A3F" w:rsidRPr="00F32E3F" w:rsidRDefault="00AE7A3F"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7B881A43" w14:textId="77777777" w:rsidR="00AE7A3F" w:rsidRPr="00F32E3F" w:rsidRDefault="00AE7A3F"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2F646551" w14:textId="77777777" w:rsidR="00AE7A3F" w:rsidRPr="00F32E3F" w:rsidRDefault="00AE7A3F"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398F9A56" w14:textId="77777777" w:rsidR="00AE7A3F" w:rsidRPr="00F32E3F" w:rsidRDefault="00AE7A3F"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55209AC6" w14:textId="77777777" w:rsidR="00AE7A3F" w:rsidRPr="00F32E3F" w:rsidRDefault="00AE7A3F" w:rsidP="00471FF9"/>
        </w:tc>
      </w:tr>
      <w:tr w:rsidR="00AE7A3F" w:rsidRPr="00F32E3F" w14:paraId="28B53FAB" w14:textId="77777777" w:rsidTr="00471FF9">
        <w:trPr>
          <w:trHeight w:val="220"/>
        </w:trPr>
        <w:tc>
          <w:tcPr>
            <w:tcW w:w="464" w:type="pct"/>
            <w:shd w:val="clear" w:color="auto" w:fill="FFFFFF" w:themeFill="background1"/>
            <w:tcMar>
              <w:top w:w="15" w:type="dxa"/>
              <w:left w:w="15" w:type="dxa"/>
              <w:bottom w:w="0" w:type="dxa"/>
              <w:right w:w="15" w:type="dxa"/>
            </w:tcMar>
            <w:vAlign w:val="bottom"/>
            <w:hideMark/>
          </w:tcPr>
          <w:p w14:paraId="1AE16CFF" w14:textId="77777777" w:rsidR="00AE7A3F" w:rsidRPr="00F32E3F" w:rsidRDefault="00AE7A3F"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Calving</w:t>
            </w:r>
          </w:p>
        </w:tc>
        <w:tc>
          <w:tcPr>
            <w:tcW w:w="397" w:type="pct"/>
            <w:shd w:val="clear" w:color="auto" w:fill="FFFFFF" w:themeFill="background1"/>
            <w:tcMar>
              <w:top w:w="15" w:type="dxa"/>
              <w:left w:w="15" w:type="dxa"/>
              <w:bottom w:w="0" w:type="dxa"/>
              <w:right w:w="15" w:type="dxa"/>
            </w:tcMar>
            <w:vAlign w:val="bottom"/>
            <w:hideMark/>
          </w:tcPr>
          <w:p w14:paraId="551F280F"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458" w:type="pct"/>
            <w:shd w:val="clear" w:color="auto" w:fill="FFFFFF" w:themeFill="background1"/>
            <w:tcMar>
              <w:top w:w="15" w:type="dxa"/>
              <w:left w:w="15" w:type="dxa"/>
              <w:bottom w:w="0" w:type="dxa"/>
              <w:right w:w="15" w:type="dxa"/>
            </w:tcMar>
            <w:vAlign w:val="bottom"/>
            <w:hideMark/>
          </w:tcPr>
          <w:p w14:paraId="2750B4D9"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335" w:type="pct"/>
            <w:shd w:val="clear" w:color="auto" w:fill="FFFFFF" w:themeFill="background1"/>
            <w:tcMar>
              <w:top w:w="15" w:type="dxa"/>
              <w:left w:w="15" w:type="dxa"/>
              <w:bottom w:w="0" w:type="dxa"/>
              <w:right w:w="15" w:type="dxa"/>
            </w:tcMar>
            <w:vAlign w:val="bottom"/>
            <w:hideMark/>
          </w:tcPr>
          <w:p w14:paraId="5E36A3CD"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74" w:type="pct"/>
            <w:shd w:val="clear" w:color="auto" w:fill="FFFFFF" w:themeFill="background1"/>
            <w:tcMar>
              <w:top w:w="15" w:type="dxa"/>
              <w:left w:w="15" w:type="dxa"/>
              <w:bottom w:w="0" w:type="dxa"/>
              <w:right w:w="15" w:type="dxa"/>
            </w:tcMar>
            <w:vAlign w:val="bottom"/>
            <w:hideMark/>
          </w:tcPr>
          <w:p w14:paraId="7136C770"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5D8DF6F7"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2A48557F" w14:textId="77777777" w:rsidR="00AE7A3F" w:rsidRPr="00F32E3F" w:rsidRDefault="00AE7A3F"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3404B4F7" w14:textId="77777777" w:rsidR="00AE7A3F" w:rsidRPr="00F32E3F" w:rsidRDefault="00AE7A3F"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339F3AAD" w14:textId="77777777" w:rsidR="00AE7A3F" w:rsidRPr="00F32E3F" w:rsidRDefault="00AE7A3F"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7E9ADB9B" w14:textId="77777777" w:rsidR="00AE7A3F" w:rsidRPr="00F32E3F" w:rsidRDefault="00AE7A3F"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15E7C492" w14:textId="77777777" w:rsidR="00AE7A3F" w:rsidRPr="00F32E3F" w:rsidRDefault="00AE7A3F"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776CC0DE" w14:textId="77777777" w:rsidR="00AE7A3F" w:rsidRPr="00F32E3F" w:rsidRDefault="00AE7A3F"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22300ED1" w14:textId="77777777" w:rsidR="00AE7A3F" w:rsidRPr="00F32E3F" w:rsidRDefault="00AE7A3F" w:rsidP="00471FF9"/>
        </w:tc>
      </w:tr>
      <w:tr w:rsidR="00AE7A3F" w:rsidRPr="00F32E3F" w14:paraId="66475368" w14:textId="77777777" w:rsidTr="00471FF9">
        <w:trPr>
          <w:trHeight w:val="220"/>
        </w:trPr>
        <w:tc>
          <w:tcPr>
            <w:tcW w:w="464" w:type="pct"/>
            <w:shd w:val="clear" w:color="auto" w:fill="FFFFFF" w:themeFill="background1"/>
            <w:tcMar>
              <w:top w:w="15" w:type="dxa"/>
              <w:left w:w="15" w:type="dxa"/>
              <w:bottom w:w="0" w:type="dxa"/>
              <w:right w:w="15" w:type="dxa"/>
            </w:tcMar>
            <w:vAlign w:val="bottom"/>
            <w:hideMark/>
          </w:tcPr>
          <w:p w14:paraId="4C58517F" w14:textId="77777777" w:rsidR="00AE7A3F" w:rsidRPr="00F32E3F" w:rsidRDefault="00AE7A3F"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Nursing</w:t>
            </w:r>
          </w:p>
        </w:tc>
        <w:tc>
          <w:tcPr>
            <w:tcW w:w="397" w:type="pct"/>
            <w:shd w:val="clear" w:color="auto" w:fill="FFFFFF" w:themeFill="background1"/>
            <w:tcMar>
              <w:top w:w="15" w:type="dxa"/>
              <w:left w:w="15" w:type="dxa"/>
              <w:bottom w:w="0" w:type="dxa"/>
              <w:right w:w="15" w:type="dxa"/>
            </w:tcMar>
            <w:vAlign w:val="bottom"/>
            <w:hideMark/>
          </w:tcPr>
          <w:p w14:paraId="733B4ED3"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458" w:type="pct"/>
            <w:shd w:val="clear" w:color="auto" w:fill="FFFFFF" w:themeFill="background1"/>
            <w:tcMar>
              <w:top w:w="15" w:type="dxa"/>
              <w:left w:w="15" w:type="dxa"/>
              <w:bottom w:w="0" w:type="dxa"/>
              <w:right w:w="15" w:type="dxa"/>
            </w:tcMar>
            <w:vAlign w:val="bottom"/>
            <w:hideMark/>
          </w:tcPr>
          <w:p w14:paraId="454BDEC0"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335" w:type="pct"/>
            <w:shd w:val="clear" w:color="auto" w:fill="FFFFFF" w:themeFill="background1"/>
            <w:tcMar>
              <w:top w:w="15" w:type="dxa"/>
              <w:left w:w="15" w:type="dxa"/>
              <w:bottom w:w="0" w:type="dxa"/>
              <w:right w:w="15" w:type="dxa"/>
            </w:tcMar>
            <w:vAlign w:val="bottom"/>
            <w:hideMark/>
          </w:tcPr>
          <w:p w14:paraId="0AAD4D63"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74" w:type="pct"/>
            <w:shd w:val="clear" w:color="auto" w:fill="FFFFFF" w:themeFill="background1"/>
            <w:tcMar>
              <w:top w:w="15" w:type="dxa"/>
              <w:left w:w="15" w:type="dxa"/>
              <w:bottom w:w="0" w:type="dxa"/>
              <w:right w:w="15" w:type="dxa"/>
            </w:tcMar>
            <w:vAlign w:val="bottom"/>
            <w:hideMark/>
          </w:tcPr>
          <w:p w14:paraId="357E7614"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4F84B010"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306324A3"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20" w:type="pct"/>
            <w:shd w:val="clear" w:color="auto" w:fill="FFFFFF" w:themeFill="background1"/>
            <w:tcMar>
              <w:top w:w="15" w:type="dxa"/>
              <w:left w:w="15" w:type="dxa"/>
              <w:bottom w:w="0" w:type="dxa"/>
              <w:right w:w="15" w:type="dxa"/>
            </w:tcMar>
            <w:vAlign w:val="bottom"/>
            <w:hideMark/>
          </w:tcPr>
          <w:p w14:paraId="66815E59"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369" w:type="pct"/>
            <w:shd w:val="clear" w:color="auto" w:fill="FFFFFF" w:themeFill="background1"/>
            <w:tcMar>
              <w:top w:w="15" w:type="dxa"/>
              <w:left w:w="15" w:type="dxa"/>
              <w:bottom w:w="0" w:type="dxa"/>
              <w:right w:w="15" w:type="dxa"/>
            </w:tcMar>
            <w:vAlign w:val="bottom"/>
            <w:hideMark/>
          </w:tcPr>
          <w:p w14:paraId="0C0D7412"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539" w:type="pct"/>
            <w:shd w:val="clear" w:color="auto" w:fill="FFFFFF" w:themeFill="background1"/>
            <w:tcMar>
              <w:top w:w="15" w:type="dxa"/>
              <w:left w:w="15" w:type="dxa"/>
              <w:bottom w:w="0" w:type="dxa"/>
              <w:right w:w="15" w:type="dxa"/>
            </w:tcMar>
            <w:vAlign w:val="bottom"/>
            <w:hideMark/>
          </w:tcPr>
          <w:p w14:paraId="7B2A940D"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410" w:type="pct"/>
            <w:shd w:val="clear" w:color="auto" w:fill="FFFFFF" w:themeFill="background1"/>
            <w:tcMar>
              <w:top w:w="15" w:type="dxa"/>
              <w:left w:w="15" w:type="dxa"/>
              <w:bottom w:w="0" w:type="dxa"/>
              <w:right w:w="15" w:type="dxa"/>
            </w:tcMar>
            <w:vAlign w:val="bottom"/>
            <w:hideMark/>
          </w:tcPr>
          <w:p w14:paraId="2B7EBBCC" w14:textId="77777777" w:rsidR="00AE7A3F" w:rsidRPr="00F32E3F" w:rsidRDefault="00AE7A3F"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37F74B5D" w14:textId="77777777" w:rsidR="00AE7A3F" w:rsidRPr="00F32E3F" w:rsidRDefault="00AE7A3F"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251308DA" w14:textId="77777777" w:rsidR="00AE7A3F" w:rsidRPr="00F32E3F" w:rsidRDefault="00AE7A3F" w:rsidP="00471FF9"/>
        </w:tc>
      </w:tr>
      <w:tr w:rsidR="00AE7A3F" w:rsidRPr="00F32E3F" w14:paraId="4B6FD7AA" w14:textId="77777777" w:rsidTr="00471FF9">
        <w:trPr>
          <w:trHeight w:val="220"/>
        </w:trPr>
        <w:tc>
          <w:tcPr>
            <w:tcW w:w="464" w:type="pct"/>
            <w:shd w:val="clear" w:color="auto" w:fill="FFFFFF" w:themeFill="background1"/>
            <w:tcMar>
              <w:top w:w="15" w:type="dxa"/>
              <w:left w:w="15" w:type="dxa"/>
              <w:bottom w:w="0" w:type="dxa"/>
              <w:right w:w="15" w:type="dxa"/>
            </w:tcMar>
            <w:vAlign w:val="bottom"/>
            <w:hideMark/>
          </w:tcPr>
          <w:p w14:paraId="5957B02B" w14:textId="77777777" w:rsidR="00AE7A3F" w:rsidRPr="00F32E3F" w:rsidRDefault="00AE7A3F"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Weaning</w:t>
            </w:r>
          </w:p>
        </w:tc>
        <w:tc>
          <w:tcPr>
            <w:tcW w:w="397" w:type="pct"/>
            <w:shd w:val="clear" w:color="auto" w:fill="FFFFFF" w:themeFill="background1"/>
            <w:tcMar>
              <w:top w:w="15" w:type="dxa"/>
              <w:left w:w="15" w:type="dxa"/>
              <w:bottom w:w="0" w:type="dxa"/>
              <w:right w:w="15" w:type="dxa"/>
            </w:tcMar>
            <w:vAlign w:val="bottom"/>
            <w:hideMark/>
          </w:tcPr>
          <w:p w14:paraId="140E5756" w14:textId="77777777" w:rsidR="00AE7A3F" w:rsidRPr="00F32E3F" w:rsidRDefault="00AE7A3F" w:rsidP="00471FF9">
            <w:pPr>
              <w:jc w:val="center"/>
            </w:pPr>
          </w:p>
        </w:tc>
        <w:tc>
          <w:tcPr>
            <w:tcW w:w="458" w:type="pct"/>
            <w:shd w:val="clear" w:color="auto" w:fill="FFFFFF" w:themeFill="background1"/>
            <w:tcMar>
              <w:top w:w="15" w:type="dxa"/>
              <w:left w:w="15" w:type="dxa"/>
              <w:bottom w:w="0" w:type="dxa"/>
              <w:right w:w="15" w:type="dxa"/>
            </w:tcMar>
            <w:vAlign w:val="bottom"/>
            <w:hideMark/>
          </w:tcPr>
          <w:p w14:paraId="05393F6F" w14:textId="77777777" w:rsidR="00AE7A3F" w:rsidRPr="00F32E3F" w:rsidRDefault="00AE7A3F" w:rsidP="00471FF9">
            <w:pPr>
              <w:jc w:val="center"/>
            </w:pPr>
          </w:p>
        </w:tc>
        <w:tc>
          <w:tcPr>
            <w:tcW w:w="335" w:type="pct"/>
            <w:shd w:val="clear" w:color="auto" w:fill="FFFFFF" w:themeFill="background1"/>
            <w:tcMar>
              <w:top w:w="15" w:type="dxa"/>
              <w:left w:w="15" w:type="dxa"/>
              <w:bottom w:w="0" w:type="dxa"/>
              <w:right w:w="15" w:type="dxa"/>
            </w:tcMar>
            <w:vAlign w:val="bottom"/>
            <w:hideMark/>
          </w:tcPr>
          <w:p w14:paraId="004339DA" w14:textId="77777777" w:rsidR="00AE7A3F" w:rsidRPr="00F32E3F" w:rsidRDefault="00AE7A3F"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2E0F2056"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1558494E"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7700F0D3" w14:textId="77777777" w:rsidR="00AE7A3F" w:rsidRPr="00F32E3F" w:rsidRDefault="00AE7A3F"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7A23D765" w14:textId="77777777" w:rsidR="00AE7A3F" w:rsidRPr="00F32E3F" w:rsidRDefault="00AE7A3F"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4C0B2A90" w14:textId="77777777" w:rsidR="00AE7A3F" w:rsidRPr="00F32E3F" w:rsidRDefault="00AE7A3F"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636CAD4D"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410" w:type="pct"/>
            <w:shd w:val="clear" w:color="auto" w:fill="FFFFFF" w:themeFill="background1"/>
            <w:tcMar>
              <w:top w:w="15" w:type="dxa"/>
              <w:left w:w="15" w:type="dxa"/>
              <w:bottom w:w="0" w:type="dxa"/>
              <w:right w:w="15" w:type="dxa"/>
            </w:tcMar>
            <w:vAlign w:val="bottom"/>
            <w:hideMark/>
          </w:tcPr>
          <w:p w14:paraId="5B415EC1" w14:textId="77777777" w:rsidR="00AE7A3F" w:rsidRPr="00F32E3F" w:rsidRDefault="00AE7A3F" w:rsidP="00471FF9">
            <w:pPr>
              <w:pStyle w:val="NormalWeb"/>
              <w:spacing w:before="0" w:beforeAutospacing="0" w:after="0" w:afterAutospacing="0"/>
              <w:jc w:val="center"/>
              <w:textAlignment w:val="bottom"/>
            </w:pPr>
          </w:p>
        </w:tc>
        <w:tc>
          <w:tcPr>
            <w:tcW w:w="532" w:type="pct"/>
            <w:shd w:val="clear" w:color="auto" w:fill="FFFFFF" w:themeFill="background1"/>
            <w:tcMar>
              <w:top w:w="15" w:type="dxa"/>
              <w:left w:w="15" w:type="dxa"/>
              <w:bottom w:w="0" w:type="dxa"/>
              <w:right w:w="15" w:type="dxa"/>
            </w:tcMar>
            <w:vAlign w:val="bottom"/>
            <w:hideMark/>
          </w:tcPr>
          <w:p w14:paraId="75DCEEA6" w14:textId="77777777" w:rsidR="00AE7A3F" w:rsidRPr="00F32E3F" w:rsidRDefault="00AE7A3F"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37BC3CA8" w14:textId="77777777" w:rsidR="00AE7A3F" w:rsidRPr="00F32E3F" w:rsidRDefault="00AE7A3F" w:rsidP="00471FF9"/>
        </w:tc>
      </w:tr>
      <w:tr w:rsidR="00AE7A3F" w:rsidRPr="00F32E3F" w14:paraId="0F47A4B6" w14:textId="77777777" w:rsidTr="00471FF9">
        <w:trPr>
          <w:trHeight w:val="220"/>
        </w:trPr>
        <w:tc>
          <w:tcPr>
            <w:tcW w:w="464" w:type="pct"/>
            <w:shd w:val="clear" w:color="auto" w:fill="FFFFFF" w:themeFill="background1"/>
            <w:tcMar>
              <w:top w:w="15" w:type="dxa"/>
              <w:left w:w="15" w:type="dxa"/>
              <w:bottom w:w="0" w:type="dxa"/>
              <w:right w:w="15" w:type="dxa"/>
            </w:tcMar>
            <w:vAlign w:val="bottom"/>
            <w:hideMark/>
          </w:tcPr>
          <w:p w14:paraId="1CB17E69" w14:textId="77777777" w:rsidR="00AE7A3F" w:rsidRPr="00F32E3F" w:rsidRDefault="00AE7A3F" w:rsidP="00471FF9">
            <w:pPr>
              <w:jc w:val="center"/>
            </w:pPr>
          </w:p>
        </w:tc>
        <w:tc>
          <w:tcPr>
            <w:tcW w:w="397" w:type="pct"/>
            <w:shd w:val="clear" w:color="auto" w:fill="FFFFFF" w:themeFill="background1"/>
            <w:tcMar>
              <w:top w:w="15" w:type="dxa"/>
              <w:left w:w="15" w:type="dxa"/>
              <w:bottom w:w="0" w:type="dxa"/>
              <w:right w:w="15" w:type="dxa"/>
            </w:tcMar>
            <w:vAlign w:val="bottom"/>
            <w:hideMark/>
          </w:tcPr>
          <w:p w14:paraId="604B39F7" w14:textId="77777777" w:rsidR="00AE7A3F" w:rsidRPr="00F32E3F" w:rsidRDefault="00AE7A3F" w:rsidP="00471FF9">
            <w:pPr>
              <w:jc w:val="center"/>
            </w:pPr>
          </w:p>
        </w:tc>
        <w:tc>
          <w:tcPr>
            <w:tcW w:w="458" w:type="pct"/>
            <w:shd w:val="clear" w:color="auto" w:fill="FFFFFF" w:themeFill="background1"/>
            <w:tcMar>
              <w:top w:w="15" w:type="dxa"/>
              <w:left w:w="15" w:type="dxa"/>
              <w:bottom w:w="0" w:type="dxa"/>
              <w:right w:w="15" w:type="dxa"/>
            </w:tcMar>
            <w:vAlign w:val="bottom"/>
            <w:hideMark/>
          </w:tcPr>
          <w:p w14:paraId="40FB9EEF" w14:textId="77777777" w:rsidR="00AE7A3F" w:rsidRPr="00F32E3F" w:rsidRDefault="00AE7A3F" w:rsidP="00471FF9">
            <w:pPr>
              <w:jc w:val="center"/>
            </w:pPr>
          </w:p>
        </w:tc>
        <w:tc>
          <w:tcPr>
            <w:tcW w:w="335" w:type="pct"/>
            <w:shd w:val="clear" w:color="auto" w:fill="FFFFFF" w:themeFill="background1"/>
            <w:tcMar>
              <w:top w:w="15" w:type="dxa"/>
              <w:left w:w="15" w:type="dxa"/>
              <w:bottom w:w="0" w:type="dxa"/>
              <w:right w:w="15" w:type="dxa"/>
            </w:tcMar>
            <w:vAlign w:val="bottom"/>
            <w:hideMark/>
          </w:tcPr>
          <w:p w14:paraId="100D0760" w14:textId="77777777" w:rsidR="00AE7A3F" w:rsidRPr="00F32E3F" w:rsidRDefault="00AE7A3F"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5EE0AB77"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6C1ED9E8"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769A85C6" w14:textId="77777777" w:rsidR="00AE7A3F" w:rsidRPr="00F32E3F" w:rsidRDefault="00AE7A3F"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210AFDBC" w14:textId="77777777" w:rsidR="00AE7A3F" w:rsidRPr="00F32E3F" w:rsidRDefault="00AE7A3F"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3DB4D210" w14:textId="77777777" w:rsidR="00AE7A3F" w:rsidRPr="00F32E3F" w:rsidRDefault="00AE7A3F"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5CEB9590" w14:textId="77777777" w:rsidR="00AE7A3F" w:rsidRPr="00F32E3F" w:rsidRDefault="00AE7A3F"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54D5A8C7" w14:textId="77777777" w:rsidR="00AE7A3F" w:rsidRPr="00F32E3F" w:rsidRDefault="00AE7A3F"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23B8B09D" w14:textId="77777777" w:rsidR="00AE7A3F" w:rsidRPr="00F32E3F" w:rsidRDefault="00AE7A3F"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7F5C3419" w14:textId="77777777" w:rsidR="00AE7A3F" w:rsidRPr="00F32E3F" w:rsidRDefault="00AE7A3F" w:rsidP="00471FF9"/>
        </w:tc>
      </w:tr>
      <w:tr w:rsidR="00AE7A3F" w:rsidRPr="00F32E3F" w14:paraId="26B3A74F" w14:textId="77777777" w:rsidTr="00471FF9">
        <w:trPr>
          <w:trHeight w:val="220"/>
        </w:trPr>
        <w:tc>
          <w:tcPr>
            <w:tcW w:w="464" w:type="pct"/>
            <w:shd w:val="clear" w:color="auto" w:fill="FFFFFF" w:themeFill="background1"/>
            <w:tcMar>
              <w:top w:w="15" w:type="dxa"/>
              <w:left w:w="15" w:type="dxa"/>
              <w:bottom w:w="0" w:type="dxa"/>
              <w:right w:w="15" w:type="dxa"/>
            </w:tcMar>
            <w:vAlign w:val="bottom"/>
            <w:hideMark/>
          </w:tcPr>
          <w:p w14:paraId="4A8696E2" w14:textId="77777777" w:rsidR="00AE7A3F" w:rsidRPr="00F32E3F" w:rsidRDefault="00AE7A3F" w:rsidP="00471FF9">
            <w:pPr>
              <w:jc w:val="center"/>
            </w:pPr>
            <w:r w:rsidRPr="00F32E3F">
              <w:t>Feeder Cattle</w:t>
            </w:r>
          </w:p>
        </w:tc>
        <w:tc>
          <w:tcPr>
            <w:tcW w:w="397" w:type="pct"/>
            <w:shd w:val="clear" w:color="auto" w:fill="FFFFFF" w:themeFill="background1"/>
            <w:tcMar>
              <w:top w:w="15" w:type="dxa"/>
              <w:left w:w="15" w:type="dxa"/>
              <w:bottom w:w="0" w:type="dxa"/>
              <w:right w:w="15" w:type="dxa"/>
            </w:tcMar>
            <w:vAlign w:val="bottom"/>
            <w:hideMark/>
          </w:tcPr>
          <w:p w14:paraId="285741DB"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458" w:type="pct"/>
            <w:shd w:val="clear" w:color="auto" w:fill="FFFFFF" w:themeFill="background1"/>
            <w:tcMar>
              <w:top w:w="15" w:type="dxa"/>
              <w:left w:w="15" w:type="dxa"/>
              <w:bottom w:w="0" w:type="dxa"/>
              <w:right w:w="15" w:type="dxa"/>
            </w:tcMar>
            <w:vAlign w:val="bottom"/>
            <w:hideMark/>
          </w:tcPr>
          <w:p w14:paraId="36863BA9"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335" w:type="pct"/>
            <w:shd w:val="clear" w:color="auto" w:fill="FFFFFF" w:themeFill="background1"/>
            <w:tcMar>
              <w:top w:w="15" w:type="dxa"/>
              <w:left w:w="15" w:type="dxa"/>
              <w:bottom w:w="0" w:type="dxa"/>
              <w:right w:w="15" w:type="dxa"/>
            </w:tcMar>
            <w:vAlign w:val="bottom"/>
            <w:hideMark/>
          </w:tcPr>
          <w:p w14:paraId="56AB98B6" w14:textId="77777777" w:rsidR="00AE7A3F" w:rsidRPr="00F32E3F" w:rsidRDefault="00AE7A3F"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100E618D"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12C11320"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14076F3F" w14:textId="77777777" w:rsidR="00AE7A3F" w:rsidRPr="00F32E3F" w:rsidRDefault="00AE7A3F"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7C437556" w14:textId="77777777" w:rsidR="00AE7A3F" w:rsidRPr="00F32E3F" w:rsidRDefault="00AE7A3F"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42F95FF3" w14:textId="77777777" w:rsidR="00AE7A3F" w:rsidRPr="00F32E3F" w:rsidRDefault="00AE7A3F"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73E2C2EB" w14:textId="77777777" w:rsidR="00AE7A3F" w:rsidRPr="00F32E3F" w:rsidRDefault="00AE7A3F"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5D5CA2D0"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532" w:type="pct"/>
            <w:shd w:val="clear" w:color="auto" w:fill="FFFFFF" w:themeFill="background1"/>
            <w:tcMar>
              <w:top w:w="15" w:type="dxa"/>
              <w:left w:w="15" w:type="dxa"/>
              <w:bottom w:w="0" w:type="dxa"/>
              <w:right w:w="15" w:type="dxa"/>
            </w:tcMar>
            <w:vAlign w:val="bottom"/>
            <w:hideMark/>
          </w:tcPr>
          <w:p w14:paraId="45DEDFB4"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522" w:type="pct"/>
            <w:shd w:val="clear" w:color="auto" w:fill="FFFFFF" w:themeFill="background1"/>
            <w:tcMar>
              <w:top w:w="15" w:type="dxa"/>
              <w:left w:w="15" w:type="dxa"/>
              <w:bottom w:w="0" w:type="dxa"/>
              <w:right w:w="15" w:type="dxa"/>
            </w:tcMar>
            <w:vAlign w:val="bottom"/>
            <w:hideMark/>
          </w:tcPr>
          <w:p w14:paraId="1238C393" w14:textId="77777777" w:rsidR="00AE7A3F" w:rsidRPr="00F32E3F" w:rsidRDefault="00AE7A3F" w:rsidP="00471FF9">
            <w:pPr>
              <w:pStyle w:val="NormalWeb"/>
              <w:spacing w:before="0" w:beforeAutospacing="0" w:after="0" w:afterAutospacing="0"/>
              <w:textAlignment w:val="bottom"/>
            </w:pPr>
            <w:r w:rsidRPr="00F32E3F">
              <w:rPr>
                <w:color w:val="000000" w:themeColor="dark1"/>
                <w:kern w:val="24"/>
              </w:rPr>
              <w:t xml:space="preserve">           X</w:t>
            </w:r>
          </w:p>
        </w:tc>
      </w:tr>
      <w:tr w:rsidR="00AE7A3F" w:rsidRPr="00F32E3F" w14:paraId="3A0E8044" w14:textId="77777777" w:rsidTr="00471FF9">
        <w:trPr>
          <w:trHeight w:val="220"/>
        </w:trPr>
        <w:tc>
          <w:tcPr>
            <w:tcW w:w="5000" w:type="pct"/>
            <w:gridSpan w:val="13"/>
            <w:shd w:val="clear" w:color="auto" w:fill="FFFFFF" w:themeFill="background1"/>
            <w:tcMar>
              <w:top w:w="15" w:type="dxa"/>
              <w:left w:w="15" w:type="dxa"/>
              <w:bottom w:w="0" w:type="dxa"/>
              <w:right w:w="15" w:type="dxa"/>
            </w:tcMar>
            <w:vAlign w:val="bottom"/>
            <w:hideMark/>
          </w:tcPr>
          <w:p w14:paraId="5526516C" w14:textId="77777777" w:rsidR="00AE7A3F" w:rsidRPr="00F32E3F" w:rsidRDefault="00AE7A3F" w:rsidP="00471FF9">
            <w:pPr>
              <w:jc w:val="center"/>
            </w:pPr>
            <w:r w:rsidRPr="00F32E3F">
              <w:t>Fall Calving</w:t>
            </w:r>
            <w:r>
              <w:t xml:space="preserve"> Season</w:t>
            </w:r>
          </w:p>
        </w:tc>
      </w:tr>
      <w:tr w:rsidR="00AE7A3F" w:rsidRPr="00F32E3F" w14:paraId="4951BAA0" w14:textId="77777777" w:rsidTr="00471FF9">
        <w:trPr>
          <w:trHeight w:val="220"/>
        </w:trPr>
        <w:tc>
          <w:tcPr>
            <w:tcW w:w="464" w:type="pct"/>
            <w:shd w:val="clear" w:color="auto" w:fill="FFFFFF" w:themeFill="background1"/>
            <w:tcMar>
              <w:top w:w="15" w:type="dxa"/>
              <w:left w:w="15" w:type="dxa"/>
              <w:bottom w:w="0" w:type="dxa"/>
              <w:right w:w="15" w:type="dxa"/>
            </w:tcMar>
            <w:vAlign w:val="bottom"/>
            <w:hideMark/>
          </w:tcPr>
          <w:p w14:paraId="595B76FC" w14:textId="77777777" w:rsidR="00AE7A3F" w:rsidRPr="00F32E3F" w:rsidRDefault="00AE7A3F"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Breeding</w:t>
            </w:r>
          </w:p>
        </w:tc>
        <w:tc>
          <w:tcPr>
            <w:tcW w:w="397" w:type="pct"/>
            <w:shd w:val="clear" w:color="auto" w:fill="FFFFFF" w:themeFill="background1"/>
            <w:tcMar>
              <w:top w:w="15" w:type="dxa"/>
              <w:left w:w="15" w:type="dxa"/>
              <w:bottom w:w="0" w:type="dxa"/>
              <w:right w:w="15" w:type="dxa"/>
            </w:tcMar>
            <w:vAlign w:val="bottom"/>
            <w:hideMark/>
          </w:tcPr>
          <w:p w14:paraId="24F089ED"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458" w:type="pct"/>
            <w:shd w:val="clear" w:color="auto" w:fill="FFFFFF" w:themeFill="background1"/>
            <w:tcMar>
              <w:top w:w="15" w:type="dxa"/>
              <w:left w:w="15" w:type="dxa"/>
              <w:bottom w:w="0" w:type="dxa"/>
              <w:right w:w="15" w:type="dxa"/>
            </w:tcMar>
            <w:vAlign w:val="bottom"/>
            <w:hideMark/>
          </w:tcPr>
          <w:p w14:paraId="3AE7FD8C"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335" w:type="pct"/>
            <w:shd w:val="clear" w:color="auto" w:fill="FFFFFF" w:themeFill="background1"/>
            <w:tcMar>
              <w:top w:w="15" w:type="dxa"/>
              <w:left w:w="15" w:type="dxa"/>
              <w:bottom w:w="0" w:type="dxa"/>
              <w:right w:w="15" w:type="dxa"/>
            </w:tcMar>
            <w:vAlign w:val="bottom"/>
            <w:hideMark/>
          </w:tcPr>
          <w:p w14:paraId="70F6C364" w14:textId="77777777" w:rsidR="00AE7A3F" w:rsidRPr="00F32E3F" w:rsidRDefault="00AE7A3F"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45B2C3DF"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76111541"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08695740" w14:textId="77777777" w:rsidR="00AE7A3F" w:rsidRPr="00F32E3F" w:rsidRDefault="00AE7A3F"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4C44F6CF" w14:textId="77777777" w:rsidR="00AE7A3F" w:rsidRPr="00F32E3F" w:rsidRDefault="00AE7A3F"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0CBD44C2" w14:textId="77777777" w:rsidR="00AE7A3F" w:rsidRPr="00F32E3F" w:rsidRDefault="00AE7A3F"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54038CFC" w14:textId="77777777" w:rsidR="00AE7A3F" w:rsidRPr="00F32E3F" w:rsidRDefault="00AE7A3F"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27447677" w14:textId="77777777" w:rsidR="00AE7A3F" w:rsidRPr="00F32E3F" w:rsidRDefault="00AE7A3F"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088181AF" w14:textId="77777777" w:rsidR="00AE7A3F" w:rsidRPr="00F32E3F" w:rsidRDefault="00AE7A3F"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6B58D0DE" w14:textId="77777777" w:rsidR="00AE7A3F" w:rsidRPr="00F32E3F" w:rsidRDefault="00AE7A3F" w:rsidP="00471FF9">
            <w:pPr>
              <w:pStyle w:val="NormalWeb"/>
              <w:spacing w:before="0" w:beforeAutospacing="0" w:after="0" w:afterAutospacing="0"/>
              <w:textAlignment w:val="bottom"/>
            </w:pPr>
            <w:r w:rsidRPr="00F32E3F">
              <w:rPr>
                <w:color w:val="000000" w:themeColor="dark1"/>
                <w:kern w:val="24"/>
              </w:rPr>
              <w:t xml:space="preserve">          X</w:t>
            </w:r>
          </w:p>
        </w:tc>
      </w:tr>
      <w:tr w:rsidR="00AE7A3F" w:rsidRPr="00F32E3F" w14:paraId="5C9DB5C7" w14:textId="77777777" w:rsidTr="00471FF9">
        <w:trPr>
          <w:trHeight w:val="220"/>
        </w:trPr>
        <w:tc>
          <w:tcPr>
            <w:tcW w:w="464" w:type="pct"/>
            <w:shd w:val="clear" w:color="auto" w:fill="FFFFFF" w:themeFill="background1"/>
            <w:tcMar>
              <w:top w:w="15" w:type="dxa"/>
              <w:left w:w="15" w:type="dxa"/>
              <w:bottom w:w="0" w:type="dxa"/>
              <w:right w:w="15" w:type="dxa"/>
            </w:tcMar>
            <w:vAlign w:val="bottom"/>
            <w:hideMark/>
          </w:tcPr>
          <w:p w14:paraId="5F716E34" w14:textId="77777777" w:rsidR="00AE7A3F" w:rsidRPr="00F32E3F" w:rsidRDefault="00AE7A3F"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Calving</w:t>
            </w:r>
          </w:p>
        </w:tc>
        <w:tc>
          <w:tcPr>
            <w:tcW w:w="397" w:type="pct"/>
            <w:shd w:val="clear" w:color="auto" w:fill="FFFFFF" w:themeFill="background1"/>
            <w:tcMar>
              <w:top w:w="15" w:type="dxa"/>
              <w:left w:w="15" w:type="dxa"/>
              <w:bottom w:w="0" w:type="dxa"/>
              <w:right w:w="15" w:type="dxa"/>
            </w:tcMar>
            <w:vAlign w:val="bottom"/>
            <w:hideMark/>
          </w:tcPr>
          <w:p w14:paraId="1D9DB82E" w14:textId="77777777" w:rsidR="00AE7A3F" w:rsidRPr="00F32E3F" w:rsidRDefault="00AE7A3F" w:rsidP="00471FF9">
            <w:pPr>
              <w:jc w:val="center"/>
            </w:pPr>
          </w:p>
        </w:tc>
        <w:tc>
          <w:tcPr>
            <w:tcW w:w="458" w:type="pct"/>
            <w:shd w:val="clear" w:color="auto" w:fill="FFFFFF" w:themeFill="background1"/>
            <w:tcMar>
              <w:top w:w="15" w:type="dxa"/>
              <w:left w:w="15" w:type="dxa"/>
              <w:bottom w:w="0" w:type="dxa"/>
              <w:right w:w="15" w:type="dxa"/>
            </w:tcMar>
            <w:vAlign w:val="bottom"/>
            <w:hideMark/>
          </w:tcPr>
          <w:p w14:paraId="46AF76C8" w14:textId="77777777" w:rsidR="00AE7A3F" w:rsidRPr="00F32E3F" w:rsidRDefault="00AE7A3F" w:rsidP="00471FF9">
            <w:pPr>
              <w:jc w:val="center"/>
            </w:pPr>
          </w:p>
        </w:tc>
        <w:tc>
          <w:tcPr>
            <w:tcW w:w="335" w:type="pct"/>
            <w:shd w:val="clear" w:color="auto" w:fill="FFFFFF" w:themeFill="background1"/>
            <w:tcMar>
              <w:top w:w="15" w:type="dxa"/>
              <w:left w:w="15" w:type="dxa"/>
              <w:bottom w:w="0" w:type="dxa"/>
              <w:right w:w="15" w:type="dxa"/>
            </w:tcMar>
            <w:vAlign w:val="bottom"/>
            <w:hideMark/>
          </w:tcPr>
          <w:p w14:paraId="546CA7BA" w14:textId="77777777" w:rsidR="00AE7A3F" w:rsidRPr="00F32E3F" w:rsidRDefault="00AE7A3F"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676B78F0"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210B7E62"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50FC3E5B" w14:textId="77777777" w:rsidR="00AE7A3F" w:rsidRPr="00F32E3F" w:rsidRDefault="00AE7A3F"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77F11135" w14:textId="77777777" w:rsidR="00AE7A3F" w:rsidRPr="00F32E3F" w:rsidRDefault="00AE7A3F"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762E0A86" w14:textId="77777777" w:rsidR="00AE7A3F" w:rsidRPr="00F32E3F" w:rsidRDefault="00AE7A3F"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5F56A2A6"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410" w:type="pct"/>
            <w:shd w:val="clear" w:color="auto" w:fill="FFFFFF" w:themeFill="background1"/>
            <w:tcMar>
              <w:top w:w="15" w:type="dxa"/>
              <w:left w:w="15" w:type="dxa"/>
              <w:bottom w:w="0" w:type="dxa"/>
              <w:right w:w="15" w:type="dxa"/>
            </w:tcMar>
            <w:vAlign w:val="bottom"/>
            <w:hideMark/>
          </w:tcPr>
          <w:p w14:paraId="19AAB0C5"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532" w:type="pct"/>
            <w:shd w:val="clear" w:color="auto" w:fill="FFFFFF" w:themeFill="background1"/>
            <w:tcMar>
              <w:top w:w="15" w:type="dxa"/>
              <w:left w:w="15" w:type="dxa"/>
              <w:bottom w:w="0" w:type="dxa"/>
              <w:right w:w="15" w:type="dxa"/>
            </w:tcMar>
            <w:vAlign w:val="bottom"/>
            <w:hideMark/>
          </w:tcPr>
          <w:p w14:paraId="444C2FB6"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522" w:type="pct"/>
            <w:shd w:val="clear" w:color="auto" w:fill="FFFFFF" w:themeFill="background1"/>
            <w:tcMar>
              <w:top w:w="15" w:type="dxa"/>
              <w:left w:w="15" w:type="dxa"/>
              <w:bottom w:w="0" w:type="dxa"/>
              <w:right w:w="15" w:type="dxa"/>
            </w:tcMar>
            <w:vAlign w:val="bottom"/>
            <w:hideMark/>
          </w:tcPr>
          <w:p w14:paraId="39CF3129" w14:textId="77777777" w:rsidR="00AE7A3F" w:rsidRPr="00F32E3F" w:rsidRDefault="00AE7A3F" w:rsidP="00471FF9"/>
        </w:tc>
      </w:tr>
      <w:tr w:rsidR="00AE7A3F" w:rsidRPr="00F32E3F" w14:paraId="2BE36E7C" w14:textId="77777777" w:rsidTr="00471FF9">
        <w:trPr>
          <w:trHeight w:val="220"/>
        </w:trPr>
        <w:tc>
          <w:tcPr>
            <w:tcW w:w="464" w:type="pct"/>
            <w:shd w:val="clear" w:color="auto" w:fill="FFFFFF" w:themeFill="background1"/>
            <w:tcMar>
              <w:top w:w="15" w:type="dxa"/>
              <w:left w:w="15" w:type="dxa"/>
              <w:bottom w:w="0" w:type="dxa"/>
              <w:right w:w="15" w:type="dxa"/>
            </w:tcMar>
            <w:vAlign w:val="bottom"/>
            <w:hideMark/>
          </w:tcPr>
          <w:p w14:paraId="295382DD" w14:textId="77777777" w:rsidR="00AE7A3F" w:rsidRPr="00F32E3F" w:rsidRDefault="00AE7A3F"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Nursing</w:t>
            </w:r>
          </w:p>
        </w:tc>
        <w:tc>
          <w:tcPr>
            <w:tcW w:w="397" w:type="pct"/>
            <w:shd w:val="clear" w:color="auto" w:fill="FFFFFF" w:themeFill="background1"/>
            <w:tcMar>
              <w:top w:w="15" w:type="dxa"/>
              <w:left w:w="15" w:type="dxa"/>
              <w:bottom w:w="0" w:type="dxa"/>
              <w:right w:w="15" w:type="dxa"/>
            </w:tcMar>
            <w:vAlign w:val="bottom"/>
            <w:hideMark/>
          </w:tcPr>
          <w:p w14:paraId="03D01D86"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458" w:type="pct"/>
            <w:shd w:val="clear" w:color="auto" w:fill="FFFFFF" w:themeFill="background1"/>
            <w:tcMar>
              <w:top w:w="15" w:type="dxa"/>
              <w:left w:w="15" w:type="dxa"/>
              <w:bottom w:w="0" w:type="dxa"/>
              <w:right w:w="15" w:type="dxa"/>
            </w:tcMar>
            <w:vAlign w:val="bottom"/>
            <w:hideMark/>
          </w:tcPr>
          <w:p w14:paraId="62094ADC"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335" w:type="pct"/>
            <w:shd w:val="clear" w:color="auto" w:fill="FFFFFF" w:themeFill="background1"/>
            <w:tcMar>
              <w:top w:w="15" w:type="dxa"/>
              <w:left w:w="15" w:type="dxa"/>
              <w:bottom w:w="0" w:type="dxa"/>
              <w:right w:w="15" w:type="dxa"/>
            </w:tcMar>
            <w:vAlign w:val="bottom"/>
            <w:hideMark/>
          </w:tcPr>
          <w:p w14:paraId="1989C812"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74" w:type="pct"/>
            <w:shd w:val="clear" w:color="auto" w:fill="FFFFFF" w:themeFill="background1"/>
            <w:tcMar>
              <w:top w:w="15" w:type="dxa"/>
              <w:left w:w="15" w:type="dxa"/>
              <w:bottom w:w="0" w:type="dxa"/>
              <w:right w:w="15" w:type="dxa"/>
            </w:tcMar>
            <w:vAlign w:val="bottom"/>
            <w:hideMark/>
          </w:tcPr>
          <w:p w14:paraId="55CD0E77"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36B0C05A"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35CFFD5C" w14:textId="77777777" w:rsidR="00AE7A3F" w:rsidRPr="00F32E3F" w:rsidRDefault="00AE7A3F"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073782E6" w14:textId="77777777" w:rsidR="00AE7A3F" w:rsidRPr="00F32E3F" w:rsidRDefault="00AE7A3F"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77A5682D" w14:textId="77777777" w:rsidR="00AE7A3F" w:rsidRPr="00F32E3F" w:rsidRDefault="00AE7A3F"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1F9A7026"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410" w:type="pct"/>
            <w:shd w:val="clear" w:color="auto" w:fill="FFFFFF" w:themeFill="background1"/>
            <w:tcMar>
              <w:top w:w="15" w:type="dxa"/>
              <w:left w:w="15" w:type="dxa"/>
              <w:bottom w:w="0" w:type="dxa"/>
              <w:right w:w="15" w:type="dxa"/>
            </w:tcMar>
            <w:vAlign w:val="bottom"/>
            <w:hideMark/>
          </w:tcPr>
          <w:p w14:paraId="02CD2791"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532" w:type="pct"/>
            <w:shd w:val="clear" w:color="auto" w:fill="FFFFFF" w:themeFill="background1"/>
            <w:tcMar>
              <w:top w:w="15" w:type="dxa"/>
              <w:left w:w="15" w:type="dxa"/>
              <w:bottom w:w="0" w:type="dxa"/>
              <w:right w:w="15" w:type="dxa"/>
            </w:tcMar>
            <w:vAlign w:val="bottom"/>
            <w:hideMark/>
          </w:tcPr>
          <w:p w14:paraId="13739D47"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522" w:type="pct"/>
            <w:shd w:val="clear" w:color="auto" w:fill="FFFFFF" w:themeFill="background1"/>
            <w:tcMar>
              <w:top w:w="15" w:type="dxa"/>
              <w:left w:w="15" w:type="dxa"/>
              <w:bottom w:w="0" w:type="dxa"/>
              <w:right w:w="15" w:type="dxa"/>
            </w:tcMar>
            <w:vAlign w:val="bottom"/>
            <w:hideMark/>
          </w:tcPr>
          <w:p w14:paraId="556557BA" w14:textId="77777777" w:rsidR="00AE7A3F" w:rsidRPr="00F32E3F" w:rsidRDefault="00AE7A3F" w:rsidP="00471FF9">
            <w:pPr>
              <w:pStyle w:val="NormalWeb"/>
              <w:spacing w:before="0" w:beforeAutospacing="0" w:after="0" w:afterAutospacing="0"/>
              <w:textAlignment w:val="bottom"/>
            </w:pPr>
            <w:r w:rsidRPr="00F32E3F">
              <w:rPr>
                <w:color w:val="000000" w:themeColor="dark1"/>
                <w:kern w:val="24"/>
              </w:rPr>
              <w:t xml:space="preserve">          X</w:t>
            </w:r>
          </w:p>
        </w:tc>
      </w:tr>
      <w:tr w:rsidR="00AE7A3F" w:rsidRPr="00F32E3F" w14:paraId="0D3982E6" w14:textId="77777777" w:rsidTr="00471FF9">
        <w:trPr>
          <w:trHeight w:val="220"/>
        </w:trPr>
        <w:tc>
          <w:tcPr>
            <w:tcW w:w="464" w:type="pct"/>
            <w:shd w:val="clear" w:color="auto" w:fill="FFFFFF" w:themeFill="background1"/>
            <w:tcMar>
              <w:top w:w="15" w:type="dxa"/>
              <w:left w:w="15" w:type="dxa"/>
              <w:bottom w:w="0" w:type="dxa"/>
              <w:right w:w="15" w:type="dxa"/>
            </w:tcMar>
            <w:vAlign w:val="bottom"/>
            <w:hideMark/>
          </w:tcPr>
          <w:p w14:paraId="4F1264CF" w14:textId="77777777" w:rsidR="00AE7A3F" w:rsidRPr="00F32E3F" w:rsidRDefault="00AE7A3F" w:rsidP="00471FF9">
            <w:pPr>
              <w:pStyle w:val="NormalWeb"/>
              <w:spacing w:before="0" w:beforeAutospacing="0" w:after="0" w:afterAutospacing="0"/>
              <w:jc w:val="center"/>
              <w:textAlignment w:val="bottom"/>
              <w:rPr>
                <w:rFonts w:ascii="Arial" w:hAnsi="Arial" w:cs="Arial"/>
              </w:rPr>
            </w:pPr>
            <w:r w:rsidRPr="00F32E3F">
              <w:rPr>
                <w:color w:val="000000" w:themeColor="dark1"/>
                <w:kern w:val="24"/>
              </w:rPr>
              <w:t>Weaning</w:t>
            </w:r>
          </w:p>
        </w:tc>
        <w:tc>
          <w:tcPr>
            <w:tcW w:w="397" w:type="pct"/>
            <w:shd w:val="clear" w:color="auto" w:fill="FFFFFF" w:themeFill="background1"/>
            <w:tcMar>
              <w:top w:w="15" w:type="dxa"/>
              <w:left w:w="15" w:type="dxa"/>
              <w:bottom w:w="0" w:type="dxa"/>
              <w:right w:w="15" w:type="dxa"/>
            </w:tcMar>
            <w:vAlign w:val="bottom"/>
            <w:hideMark/>
          </w:tcPr>
          <w:p w14:paraId="0FB24A45" w14:textId="77777777" w:rsidR="00AE7A3F" w:rsidRPr="00F32E3F" w:rsidRDefault="00AE7A3F" w:rsidP="00471FF9">
            <w:pPr>
              <w:jc w:val="center"/>
            </w:pPr>
          </w:p>
        </w:tc>
        <w:tc>
          <w:tcPr>
            <w:tcW w:w="458" w:type="pct"/>
            <w:shd w:val="clear" w:color="auto" w:fill="FFFFFF" w:themeFill="background1"/>
            <w:tcMar>
              <w:top w:w="15" w:type="dxa"/>
              <w:left w:w="15" w:type="dxa"/>
              <w:bottom w:w="0" w:type="dxa"/>
              <w:right w:w="15" w:type="dxa"/>
            </w:tcMar>
            <w:vAlign w:val="bottom"/>
            <w:hideMark/>
          </w:tcPr>
          <w:p w14:paraId="45D7F037" w14:textId="77777777" w:rsidR="00AE7A3F" w:rsidRPr="00F32E3F" w:rsidRDefault="00AE7A3F" w:rsidP="00471FF9">
            <w:pPr>
              <w:jc w:val="center"/>
            </w:pPr>
          </w:p>
        </w:tc>
        <w:tc>
          <w:tcPr>
            <w:tcW w:w="335" w:type="pct"/>
            <w:shd w:val="clear" w:color="auto" w:fill="FFFFFF" w:themeFill="background1"/>
            <w:tcMar>
              <w:top w:w="15" w:type="dxa"/>
              <w:left w:w="15" w:type="dxa"/>
              <w:bottom w:w="0" w:type="dxa"/>
              <w:right w:w="15" w:type="dxa"/>
            </w:tcMar>
            <w:vAlign w:val="bottom"/>
            <w:hideMark/>
          </w:tcPr>
          <w:p w14:paraId="08273BD6" w14:textId="77777777" w:rsidR="00AE7A3F" w:rsidRPr="00F32E3F" w:rsidRDefault="00AE7A3F"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642F29A7"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005DCC41"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40" w:type="pct"/>
            <w:shd w:val="clear" w:color="auto" w:fill="FFFFFF" w:themeFill="background1"/>
            <w:tcMar>
              <w:top w:w="15" w:type="dxa"/>
              <w:left w:w="15" w:type="dxa"/>
              <w:bottom w:w="0" w:type="dxa"/>
              <w:right w:w="15" w:type="dxa"/>
            </w:tcMar>
            <w:vAlign w:val="bottom"/>
            <w:hideMark/>
          </w:tcPr>
          <w:p w14:paraId="29719243" w14:textId="77777777" w:rsidR="00AE7A3F" w:rsidRPr="00F32E3F" w:rsidRDefault="00AE7A3F" w:rsidP="00471FF9">
            <w:pPr>
              <w:pStyle w:val="NormalWeb"/>
              <w:spacing w:before="0" w:beforeAutospacing="0" w:after="0" w:afterAutospacing="0"/>
              <w:jc w:val="center"/>
              <w:textAlignment w:val="bottom"/>
            </w:pPr>
          </w:p>
        </w:tc>
        <w:tc>
          <w:tcPr>
            <w:tcW w:w="220" w:type="pct"/>
            <w:shd w:val="clear" w:color="auto" w:fill="FFFFFF" w:themeFill="background1"/>
            <w:tcMar>
              <w:top w:w="15" w:type="dxa"/>
              <w:left w:w="15" w:type="dxa"/>
              <w:bottom w:w="0" w:type="dxa"/>
              <w:right w:w="15" w:type="dxa"/>
            </w:tcMar>
            <w:vAlign w:val="bottom"/>
            <w:hideMark/>
          </w:tcPr>
          <w:p w14:paraId="0504D41C" w14:textId="77777777" w:rsidR="00AE7A3F" w:rsidRPr="00F32E3F" w:rsidRDefault="00AE7A3F"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2549E7C7" w14:textId="77777777" w:rsidR="00AE7A3F" w:rsidRPr="00F32E3F" w:rsidRDefault="00AE7A3F"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1F4D7A36" w14:textId="77777777" w:rsidR="00AE7A3F" w:rsidRPr="00F32E3F" w:rsidRDefault="00AE7A3F"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7A5636F1" w14:textId="77777777" w:rsidR="00AE7A3F" w:rsidRPr="00F32E3F" w:rsidRDefault="00AE7A3F"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5886A6C6" w14:textId="77777777" w:rsidR="00AE7A3F" w:rsidRPr="00F32E3F" w:rsidRDefault="00AE7A3F"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40B8D112" w14:textId="77777777" w:rsidR="00AE7A3F" w:rsidRPr="00F32E3F" w:rsidRDefault="00AE7A3F" w:rsidP="00471FF9"/>
        </w:tc>
      </w:tr>
      <w:tr w:rsidR="00AE7A3F" w:rsidRPr="00F32E3F" w14:paraId="18A0560C" w14:textId="77777777" w:rsidTr="00471FF9">
        <w:trPr>
          <w:trHeight w:val="220"/>
        </w:trPr>
        <w:tc>
          <w:tcPr>
            <w:tcW w:w="464" w:type="pct"/>
            <w:shd w:val="clear" w:color="auto" w:fill="FFFFFF" w:themeFill="background1"/>
            <w:tcMar>
              <w:top w:w="15" w:type="dxa"/>
              <w:left w:w="15" w:type="dxa"/>
              <w:bottom w:w="0" w:type="dxa"/>
              <w:right w:w="15" w:type="dxa"/>
            </w:tcMar>
            <w:vAlign w:val="bottom"/>
            <w:hideMark/>
          </w:tcPr>
          <w:p w14:paraId="725F5F7C" w14:textId="77777777" w:rsidR="00AE7A3F" w:rsidRPr="00F32E3F" w:rsidRDefault="00AE7A3F" w:rsidP="00471FF9">
            <w:pPr>
              <w:jc w:val="center"/>
            </w:pPr>
          </w:p>
        </w:tc>
        <w:tc>
          <w:tcPr>
            <w:tcW w:w="397" w:type="pct"/>
            <w:shd w:val="clear" w:color="auto" w:fill="FFFFFF" w:themeFill="background1"/>
            <w:tcMar>
              <w:top w:w="15" w:type="dxa"/>
              <w:left w:w="15" w:type="dxa"/>
              <w:bottom w:w="0" w:type="dxa"/>
              <w:right w:w="15" w:type="dxa"/>
            </w:tcMar>
            <w:vAlign w:val="bottom"/>
            <w:hideMark/>
          </w:tcPr>
          <w:p w14:paraId="4FDEFF26" w14:textId="77777777" w:rsidR="00AE7A3F" w:rsidRPr="00F32E3F" w:rsidRDefault="00AE7A3F" w:rsidP="00471FF9">
            <w:pPr>
              <w:jc w:val="center"/>
            </w:pPr>
          </w:p>
        </w:tc>
        <w:tc>
          <w:tcPr>
            <w:tcW w:w="458" w:type="pct"/>
            <w:shd w:val="clear" w:color="auto" w:fill="FFFFFF" w:themeFill="background1"/>
            <w:tcMar>
              <w:top w:w="15" w:type="dxa"/>
              <w:left w:w="15" w:type="dxa"/>
              <w:bottom w:w="0" w:type="dxa"/>
              <w:right w:w="15" w:type="dxa"/>
            </w:tcMar>
            <w:vAlign w:val="bottom"/>
            <w:hideMark/>
          </w:tcPr>
          <w:p w14:paraId="38EF2C3F" w14:textId="77777777" w:rsidR="00AE7A3F" w:rsidRPr="00F32E3F" w:rsidRDefault="00AE7A3F" w:rsidP="00471FF9">
            <w:pPr>
              <w:jc w:val="center"/>
            </w:pPr>
          </w:p>
        </w:tc>
        <w:tc>
          <w:tcPr>
            <w:tcW w:w="335" w:type="pct"/>
            <w:shd w:val="clear" w:color="auto" w:fill="FFFFFF" w:themeFill="background1"/>
            <w:tcMar>
              <w:top w:w="15" w:type="dxa"/>
              <w:left w:w="15" w:type="dxa"/>
              <w:bottom w:w="0" w:type="dxa"/>
              <w:right w:w="15" w:type="dxa"/>
            </w:tcMar>
            <w:vAlign w:val="bottom"/>
            <w:hideMark/>
          </w:tcPr>
          <w:p w14:paraId="4A8145C0" w14:textId="77777777" w:rsidR="00AE7A3F" w:rsidRPr="00F32E3F" w:rsidRDefault="00AE7A3F" w:rsidP="00471FF9">
            <w:pPr>
              <w:jc w:val="center"/>
            </w:pPr>
          </w:p>
        </w:tc>
        <w:tc>
          <w:tcPr>
            <w:tcW w:w="274" w:type="pct"/>
            <w:shd w:val="clear" w:color="auto" w:fill="FFFFFF" w:themeFill="background1"/>
            <w:tcMar>
              <w:top w:w="15" w:type="dxa"/>
              <w:left w:w="15" w:type="dxa"/>
              <w:bottom w:w="0" w:type="dxa"/>
              <w:right w:w="15" w:type="dxa"/>
            </w:tcMar>
            <w:vAlign w:val="bottom"/>
            <w:hideMark/>
          </w:tcPr>
          <w:p w14:paraId="5C5DC0EC"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13BF0656" w14:textId="77777777" w:rsidR="00AE7A3F" w:rsidRPr="00F32E3F" w:rsidRDefault="00AE7A3F" w:rsidP="00471FF9">
            <w:pPr>
              <w:jc w:val="center"/>
            </w:pPr>
          </w:p>
        </w:tc>
        <w:tc>
          <w:tcPr>
            <w:tcW w:w="240" w:type="pct"/>
            <w:shd w:val="clear" w:color="auto" w:fill="FFFFFF" w:themeFill="background1"/>
            <w:tcMar>
              <w:top w:w="15" w:type="dxa"/>
              <w:left w:w="15" w:type="dxa"/>
              <w:bottom w:w="0" w:type="dxa"/>
              <w:right w:w="15" w:type="dxa"/>
            </w:tcMar>
            <w:vAlign w:val="bottom"/>
            <w:hideMark/>
          </w:tcPr>
          <w:p w14:paraId="2262DA99" w14:textId="77777777" w:rsidR="00AE7A3F" w:rsidRPr="00F32E3F" w:rsidRDefault="00AE7A3F" w:rsidP="00471FF9">
            <w:pPr>
              <w:jc w:val="center"/>
            </w:pPr>
          </w:p>
        </w:tc>
        <w:tc>
          <w:tcPr>
            <w:tcW w:w="220" w:type="pct"/>
            <w:shd w:val="clear" w:color="auto" w:fill="FFFFFF" w:themeFill="background1"/>
            <w:tcMar>
              <w:top w:w="15" w:type="dxa"/>
              <w:left w:w="15" w:type="dxa"/>
              <w:bottom w:w="0" w:type="dxa"/>
              <w:right w:w="15" w:type="dxa"/>
            </w:tcMar>
            <w:vAlign w:val="bottom"/>
            <w:hideMark/>
          </w:tcPr>
          <w:p w14:paraId="4568F2C1" w14:textId="77777777" w:rsidR="00AE7A3F" w:rsidRPr="00F32E3F" w:rsidRDefault="00AE7A3F" w:rsidP="00471FF9">
            <w:pPr>
              <w:jc w:val="center"/>
            </w:pPr>
          </w:p>
        </w:tc>
        <w:tc>
          <w:tcPr>
            <w:tcW w:w="369" w:type="pct"/>
            <w:shd w:val="clear" w:color="auto" w:fill="FFFFFF" w:themeFill="background1"/>
            <w:tcMar>
              <w:top w:w="15" w:type="dxa"/>
              <w:left w:w="15" w:type="dxa"/>
              <w:bottom w:w="0" w:type="dxa"/>
              <w:right w:w="15" w:type="dxa"/>
            </w:tcMar>
            <w:vAlign w:val="bottom"/>
            <w:hideMark/>
          </w:tcPr>
          <w:p w14:paraId="6635A16A" w14:textId="77777777" w:rsidR="00AE7A3F" w:rsidRPr="00F32E3F" w:rsidRDefault="00AE7A3F" w:rsidP="00471FF9">
            <w:pPr>
              <w:jc w:val="center"/>
            </w:pPr>
          </w:p>
        </w:tc>
        <w:tc>
          <w:tcPr>
            <w:tcW w:w="539" w:type="pct"/>
            <w:shd w:val="clear" w:color="auto" w:fill="FFFFFF" w:themeFill="background1"/>
            <w:tcMar>
              <w:top w:w="15" w:type="dxa"/>
              <w:left w:w="15" w:type="dxa"/>
              <w:bottom w:w="0" w:type="dxa"/>
              <w:right w:w="15" w:type="dxa"/>
            </w:tcMar>
            <w:vAlign w:val="bottom"/>
            <w:hideMark/>
          </w:tcPr>
          <w:p w14:paraId="327E4E67" w14:textId="77777777" w:rsidR="00AE7A3F" w:rsidRPr="00F32E3F" w:rsidRDefault="00AE7A3F" w:rsidP="00471FF9">
            <w:pPr>
              <w:jc w:val="center"/>
            </w:pPr>
          </w:p>
        </w:tc>
        <w:tc>
          <w:tcPr>
            <w:tcW w:w="410" w:type="pct"/>
            <w:shd w:val="clear" w:color="auto" w:fill="FFFFFF" w:themeFill="background1"/>
            <w:tcMar>
              <w:top w:w="15" w:type="dxa"/>
              <w:left w:w="15" w:type="dxa"/>
              <w:bottom w:w="0" w:type="dxa"/>
              <w:right w:w="15" w:type="dxa"/>
            </w:tcMar>
            <w:vAlign w:val="bottom"/>
            <w:hideMark/>
          </w:tcPr>
          <w:p w14:paraId="329298AA" w14:textId="77777777" w:rsidR="00AE7A3F" w:rsidRPr="00F32E3F" w:rsidRDefault="00AE7A3F" w:rsidP="00471FF9">
            <w:pPr>
              <w:jc w:val="center"/>
            </w:pPr>
          </w:p>
        </w:tc>
        <w:tc>
          <w:tcPr>
            <w:tcW w:w="532" w:type="pct"/>
            <w:shd w:val="clear" w:color="auto" w:fill="FFFFFF" w:themeFill="background1"/>
            <w:tcMar>
              <w:top w:w="15" w:type="dxa"/>
              <w:left w:w="15" w:type="dxa"/>
              <w:bottom w:w="0" w:type="dxa"/>
              <w:right w:w="15" w:type="dxa"/>
            </w:tcMar>
            <w:vAlign w:val="bottom"/>
            <w:hideMark/>
          </w:tcPr>
          <w:p w14:paraId="3CF78408" w14:textId="77777777" w:rsidR="00AE7A3F" w:rsidRPr="00F32E3F" w:rsidRDefault="00AE7A3F" w:rsidP="00471FF9">
            <w:pPr>
              <w:jc w:val="center"/>
            </w:pPr>
          </w:p>
        </w:tc>
        <w:tc>
          <w:tcPr>
            <w:tcW w:w="522" w:type="pct"/>
            <w:shd w:val="clear" w:color="auto" w:fill="FFFFFF" w:themeFill="background1"/>
            <w:tcMar>
              <w:top w:w="15" w:type="dxa"/>
              <w:left w:w="15" w:type="dxa"/>
              <w:bottom w:w="0" w:type="dxa"/>
              <w:right w:w="15" w:type="dxa"/>
            </w:tcMar>
            <w:vAlign w:val="bottom"/>
            <w:hideMark/>
          </w:tcPr>
          <w:p w14:paraId="7E90EB50" w14:textId="77777777" w:rsidR="00AE7A3F" w:rsidRPr="00F32E3F" w:rsidRDefault="00AE7A3F" w:rsidP="00471FF9"/>
        </w:tc>
      </w:tr>
      <w:tr w:rsidR="00AE7A3F" w:rsidRPr="00F32E3F" w14:paraId="26980A81" w14:textId="77777777" w:rsidTr="00471FF9">
        <w:trPr>
          <w:trHeight w:val="220"/>
        </w:trPr>
        <w:tc>
          <w:tcPr>
            <w:tcW w:w="464" w:type="pct"/>
            <w:tcBorders>
              <w:bottom w:val="single" w:sz="4" w:space="0" w:color="auto"/>
            </w:tcBorders>
            <w:shd w:val="clear" w:color="auto" w:fill="FFFFFF" w:themeFill="background1"/>
            <w:tcMar>
              <w:top w:w="15" w:type="dxa"/>
              <w:left w:w="15" w:type="dxa"/>
              <w:bottom w:w="0" w:type="dxa"/>
              <w:right w:w="15" w:type="dxa"/>
            </w:tcMar>
            <w:vAlign w:val="bottom"/>
            <w:hideMark/>
          </w:tcPr>
          <w:p w14:paraId="5A11D91C" w14:textId="77777777" w:rsidR="00AE7A3F" w:rsidRPr="00F32E3F" w:rsidRDefault="00AE7A3F" w:rsidP="00471FF9">
            <w:pPr>
              <w:jc w:val="center"/>
            </w:pPr>
            <w:r w:rsidRPr="00F32E3F">
              <w:t>Feeder Cattle</w:t>
            </w:r>
          </w:p>
        </w:tc>
        <w:tc>
          <w:tcPr>
            <w:tcW w:w="397" w:type="pct"/>
            <w:tcBorders>
              <w:bottom w:val="single" w:sz="4" w:space="0" w:color="auto"/>
            </w:tcBorders>
            <w:shd w:val="clear" w:color="auto" w:fill="FFFFFF" w:themeFill="background1"/>
            <w:tcMar>
              <w:top w:w="15" w:type="dxa"/>
              <w:left w:w="15" w:type="dxa"/>
              <w:bottom w:w="0" w:type="dxa"/>
              <w:right w:w="15" w:type="dxa"/>
            </w:tcMar>
            <w:vAlign w:val="bottom"/>
            <w:hideMark/>
          </w:tcPr>
          <w:p w14:paraId="79C2DD56" w14:textId="77777777" w:rsidR="00AE7A3F" w:rsidRPr="00F32E3F" w:rsidRDefault="00AE7A3F" w:rsidP="00471FF9">
            <w:pPr>
              <w:jc w:val="center"/>
            </w:pPr>
          </w:p>
        </w:tc>
        <w:tc>
          <w:tcPr>
            <w:tcW w:w="458" w:type="pct"/>
            <w:tcBorders>
              <w:bottom w:val="single" w:sz="4" w:space="0" w:color="auto"/>
            </w:tcBorders>
            <w:shd w:val="clear" w:color="auto" w:fill="FFFFFF" w:themeFill="background1"/>
            <w:tcMar>
              <w:top w:w="15" w:type="dxa"/>
              <w:left w:w="15" w:type="dxa"/>
              <w:bottom w:w="0" w:type="dxa"/>
              <w:right w:w="15" w:type="dxa"/>
            </w:tcMar>
            <w:vAlign w:val="bottom"/>
            <w:hideMark/>
          </w:tcPr>
          <w:p w14:paraId="43B22819" w14:textId="77777777" w:rsidR="00AE7A3F" w:rsidRDefault="00AE7A3F" w:rsidP="00471FF9">
            <w:pPr>
              <w:jc w:val="center"/>
            </w:pPr>
          </w:p>
          <w:p w14:paraId="24B92AAA" w14:textId="77777777" w:rsidR="00AE7A3F" w:rsidRPr="00F32E3F" w:rsidRDefault="00AE7A3F" w:rsidP="00471FF9">
            <w:pPr>
              <w:jc w:val="center"/>
            </w:pPr>
          </w:p>
        </w:tc>
        <w:tc>
          <w:tcPr>
            <w:tcW w:w="335" w:type="pct"/>
            <w:tcBorders>
              <w:bottom w:val="single" w:sz="4" w:space="0" w:color="auto"/>
            </w:tcBorders>
            <w:shd w:val="clear" w:color="auto" w:fill="FFFFFF" w:themeFill="background1"/>
            <w:tcMar>
              <w:top w:w="15" w:type="dxa"/>
              <w:left w:w="15" w:type="dxa"/>
              <w:bottom w:w="0" w:type="dxa"/>
              <w:right w:w="15" w:type="dxa"/>
            </w:tcMar>
            <w:vAlign w:val="bottom"/>
            <w:hideMark/>
          </w:tcPr>
          <w:p w14:paraId="6EA67E97" w14:textId="77777777" w:rsidR="00AE7A3F" w:rsidRPr="00F32E3F" w:rsidRDefault="00AE7A3F" w:rsidP="00471FF9">
            <w:pPr>
              <w:jc w:val="center"/>
            </w:pPr>
          </w:p>
        </w:tc>
        <w:tc>
          <w:tcPr>
            <w:tcW w:w="274" w:type="pct"/>
            <w:tcBorders>
              <w:bottom w:val="single" w:sz="4" w:space="0" w:color="auto"/>
            </w:tcBorders>
            <w:shd w:val="clear" w:color="auto" w:fill="FFFFFF" w:themeFill="background1"/>
            <w:tcMar>
              <w:top w:w="15" w:type="dxa"/>
              <w:left w:w="15" w:type="dxa"/>
              <w:bottom w:w="0" w:type="dxa"/>
              <w:right w:w="15" w:type="dxa"/>
            </w:tcMar>
            <w:vAlign w:val="bottom"/>
            <w:hideMark/>
          </w:tcPr>
          <w:p w14:paraId="045367F6" w14:textId="77777777" w:rsidR="00AE7A3F" w:rsidRPr="00F32E3F" w:rsidRDefault="00AE7A3F" w:rsidP="00471FF9">
            <w:pPr>
              <w:jc w:val="center"/>
            </w:pPr>
          </w:p>
        </w:tc>
        <w:tc>
          <w:tcPr>
            <w:tcW w:w="240" w:type="pct"/>
            <w:tcBorders>
              <w:bottom w:val="single" w:sz="4" w:space="0" w:color="auto"/>
            </w:tcBorders>
            <w:shd w:val="clear" w:color="auto" w:fill="FFFFFF" w:themeFill="background1"/>
            <w:tcMar>
              <w:top w:w="15" w:type="dxa"/>
              <w:left w:w="15" w:type="dxa"/>
              <w:bottom w:w="0" w:type="dxa"/>
              <w:right w:w="15" w:type="dxa"/>
            </w:tcMar>
            <w:vAlign w:val="bottom"/>
            <w:hideMark/>
          </w:tcPr>
          <w:p w14:paraId="0EC7FAA6" w14:textId="77777777" w:rsidR="00AE7A3F" w:rsidRPr="00F32E3F" w:rsidRDefault="00AE7A3F" w:rsidP="00471FF9">
            <w:pPr>
              <w:jc w:val="center"/>
            </w:pPr>
          </w:p>
        </w:tc>
        <w:tc>
          <w:tcPr>
            <w:tcW w:w="240" w:type="pct"/>
            <w:tcBorders>
              <w:bottom w:val="single" w:sz="4" w:space="0" w:color="auto"/>
            </w:tcBorders>
            <w:shd w:val="clear" w:color="auto" w:fill="FFFFFF" w:themeFill="background1"/>
            <w:tcMar>
              <w:top w:w="15" w:type="dxa"/>
              <w:left w:w="15" w:type="dxa"/>
              <w:bottom w:w="0" w:type="dxa"/>
              <w:right w:w="15" w:type="dxa"/>
            </w:tcMar>
            <w:vAlign w:val="bottom"/>
            <w:hideMark/>
          </w:tcPr>
          <w:p w14:paraId="28E76136"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220" w:type="pct"/>
            <w:tcBorders>
              <w:bottom w:val="single" w:sz="4" w:space="0" w:color="auto"/>
            </w:tcBorders>
            <w:shd w:val="clear" w:color="auto" w:fill="FFFFFF" w:themeFill="background1"/>
            <w:tcMar>
              <w:top w:w="15" w:type="dxa"/>
              <w:left w:w="15" w:type="dxa"/>
              <w:bottom w:w="0" w:type="dxa"/>
              <w:right w:w="15" w:type="dxa"/>
            </w:tcMar>
            <w:vAlign w:val="bottom"/>
            <w:hideMark/>
          </w:tcPr>
          <w:p w14:paraId="4F892337"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369" w:type="pct"/>
            <w:tcBorders>
              <w:bottom w:val="single" w:sz="4" w:space="0" w:color="auto"/>
            </w:tcBorders>
            <w:shd w:val="clear" w:color="auto" w:fill="FFFFFF" w:themeFill="background1"/>
            <w:tcMar>
              <w:top w:w="15" w:type="dxa"/>
              <w:left w:w="15" w:type="dxa"/>
              <w:bottom w:w="0" w:type="dxa"/>
              <w:right w:w="15" w:type="dxa"/>
            </w:tcMar>
            <w:vAlign w:val="bottom"/>
            <w:hideMark/>
          </w:tcPr>
          <w:p w14:paraId="5B18E393"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539" w:type="pct"/>
            <w:tcBorders>
              <w:bottom w:val="single" w:sz="4" w:space="0" w:color="auto"/>
            </w:tcBorders>
            <w:shd w:val="clear" w:color="auto" w:fill="FFFFFF" w:themeFill="background1"/>
            <w:tcMar>
              <w:top w:w="15" w:type="dxa"/>
              <w:left w:w="15" w:type="dxa"/>
              <w:bottom w:w="0" w:type="dxa"/>
              <w:right w:w="15" w:type="dxa"/>
            </w:tcMar>
            <w:vAlign w:val="bottom"/>
            <w:hideMark/>
          </w:tcPr>
          <w:p w14:paraId="64DF5C23"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410" w:type="pct"/>
            <w:tcBorders>
              <w:bottom w:val="single" w:sz="4" w:space="0" w:color="auto"/>
            </w:tcBorders>
            <w:shd w:val="clear" w:color="auto" w:fill="FFFFFF" w:themeFill="background1"/>
            <w:tcMar>
              <w:top w:w="15" w:type="dxa"/>
              <w:left w:w="15" w:type="dxa"/>
              <w:bottom w:w="0" w:type="dxa"/>
              <w:right w:w="15" w:type="dxa"/>
            </w:tcMar>
            <w:vAlign w:val="bottom"/>
            <w:hideMark/>
          </w:tcPr>
          <w:p w14:paraId="67DE8D78" w14:textId="77777777" w:rsidR="00AE7A3F" w:rsidRPr="00F32E3F" w:rsidRDefault="00AE7A3F" w:rsidP="00471FF9">
            <w:pPr>
              <w:pStyle w:val="NormalWeb"/>
              <w:spacing w:before="0" w:beforeAutospacing="0" w:after="0" w:afterAutospacing="0"/>
              <w:jc w:val="center"/>
              <w:textAlignment w:val="bottom"/>
            </w:pPr>
            <w:r w:rsidRPr="00F32E3F">
              <w:rPr>
                <w:color w:val="000000" w:themeColor="dark1"/>
                <w:kern w:val="24"/>
              </w:rPr>
              <w:t>X</w:t>
            </w:r>
          </w:p>
        </w:tc>
        <w:tc>
          <w:tcPr>
            <w:tcW w:w="532" w:type="pct"/>
            <w:tcBorders>
              <w:bottom w:val="single" w:sz="4" w:space="0" w:color="auto"/>
            </w:tcBorders>
            <w:shd w:val="clear" w:color="auto" w:fill="FFFFFF" w:themeFill="background1"/>
            <w:tcMar>
              <w:top w:w="15" w:type="dxa"/>
              <w:left w:w="15" w:type="dxa"/>
              <w:bottom w:w="0" w:type="dxa"/>
              <w:right w:w="15" w:type="dxa"/>
            </w:tcMar>
            <w:vAlign w:val="bottom"/>
            <w:hideMark/>
          </w:tcPr>
          <w:p w14:paraId="5FE61DDE" w14:textId="77777777" w:rsidR="00AE7A3F" w:rsidRPr="00F32E3F" w:rsidRDefault="00AE7A3F" w:rsidP="00471FF9">
            <w:pPr>
              <w:jc w:val="center"/>
            </w:pPr>
          </w:p>
        </w:tc>
        <w:tc>
          <w:tcPr>
            <w:tcW w:w="522" w:type="pct"/>
            <w:tcBorders>
              <w:bottom w:val="single" w:sz="4" w:space="0" w:color="auto"/>
            </w:tcBorders>
            <w:shd w:val="clear" w:color="auto" w:fill="FFFFFF" w:themeFill="background1"/>
            <w:tcMar>
              <w:top w:w="15" w:type="dxa"/>
              <w:left w:w="15" w:type="dxa"/>
              <w:bottom w:w="0" w:type="dxa"/>
              <w:right w:w="15" w:type="dxa"/>
            </w:tcMar>
            <w:vAlign w:val="bottom"/>
            <w:hideMark/>
          </w:tcPr>
          <w:p w14:paraId="1A14AF5C" w14:textId="77777777" w:rsidR="00AE7A3F" w:rsidRPr="00F32E3F" w:rsidRDefault="00AE7A3F" w:rsidP="00471FF9"/>
        </w:tc>
      </w:tr>
    </w:tbl>
    <w:p w14:paraId="51919FCA" w14:textId="5381DAE9" w:rsidR="004F3198" w:rsidRDefault="004F3198">
      <w:pPr>
        <w:rPr>
          <w:b/>
        </w:rPr>
      </w:pPr>
    </w:p>
    <w:p w14:paraId="22D2FC91" w14:textId="29DF2938" w:rsidR="004F3198" w:rsidRPr="0050077A" w:rsidRDefault="004F3198">
      <w:pPr>
        <w:rPr>
          <w:b/>
        </w:rPr>
        <w:sectPr w:rsidR="004F3198" w:rsidRPr="0050077A" w:rsidSect="00D924EB">
          <w:pgSz w:w="15840" w:h="12240" w:orient="landscape" w:code="1"/>
          <w:pgMar w:top="1440" w:right="1440" w:bottom="1440" w:left="1440" w:header="720" w:footer="720" w:gutter="0"/>
          <w:cols w:space="720"/>
          <w:titlePg/>
        </w:sectPr>
      </w:pPr>
    </w:p>
    <w:tbl>
      <w:tblPr>
        <w:tblStyle w:val="2"/>
        <w:tblW w:w="8604" w:type="dxa"/>
        <w:tblLayout w:type="fixed"/>
        <w:tblLook w:val="0400" w:firstRow="0" w:lastRow="0" w:firstColumn="0" w:lastColumn="0" w:noHBand="0" w:noVBand="1"/>
      </w:tblPr>
      <w:tblGrid>
        <w:gridCol w:w="3456"/>
        <w:gridCol w:w="2574"/>
        <w:gridCol w:w="2574"/>
      </w:tblGrid>
      <w:tr w:rsidR="005F065A" w:rsidRPr="00BB5EB5" w14:paraId="790A1B5E" w14:textId="3738D689" w:rsidTr="00471FF9">
        <w:trPr>
          <w:trHeight w:val="300"/>
        </w:trPr>
        <w:tc>
          <w:tcPr>
            <w:tcW w:w="8604" w:type="dxa"/>
            <w:gridSpan w:val="3"/>
            <w:tcBorders>
              <w:left w:val="nil"/>
              <w:bottom w:val="single" w:sz="4" w:space="0" w:color="000000" w:themeColor="text1"/>
            </w:tcBorders>
            <w:shd w:val="clear" w:color="auto" w:fill="auto"/>
          </w:tcPr>
          <w:p w14:paraId="1A8B1412" w14:textId="58D4C54C" w:rsidR="005F065A" w:rsidRPr="00BB5EB5" w:rsidRDefault="005F065A">
            <w:pPr>
              <w:rPr>
                <w:color w:val="000000"/>
              </w:rPr>
            </w:pPr>
            <w:r w:rsidRPr="00BB5EB5">
              <w:rPr>
                <w:color w:val="000000"/>
              </w:rPr>
              <w:lastRenderedPageBreak/>
              <w:t xml:space="preserve">Table </w:t>
            </w:r>
            <w:r w:rsidR="00D606EE">
              <w:rPr>
                <w:color w:val="000000"/>
              </w:rPr>
              <w:t>2.</w:t>
            </w:r>
            <w:r w:rsidR="00CF1916">
              <w:rPr>
                <w:color w:val="000000"/>
              </w:rPr>
              <w:t>7</w:t>
            </w:r>
            <w:r w:rsidRPr="00BB5EB5">
              <w:rPr>
                <w:color w:val="000000"/>
              </w:rPr>
              <w:t xml:space="preserve"> Estimated </w:t>
            </w:r>
            <w:r w:rsidR="00FC37F5">
              <w:rPr>
                <w:color w:val="000000"/>
              </w:rPr>
              <w:t>p</w:t>
            </w:r>
            <w:r w:rsidRPr="00BB5EB5">
              <w:rPr>
                <w:color w:val="000000"/>
              </w:rPr>
              <w:t xml:space="preserve">arameter </w:t>
            </w:r>
            <w:r w:rsidR="00FC37F5">
              <w:rPr>
                <w:color w:val="000000"/>
              </w:rPr>
              <w:t>v</w:t>
            </w:r>
            <w:r w:rsidRPr="00BB5EB5">
              <w:rPr>
                <w:color w:val="000000"/>
              </w:rPr>
              <w:t xml:space="preserve">alues for Tennessee </w:t>
            </w:r>
            <w:r w:rsidR="00FC37F5">
              <w:rPr>
                <w:color w:val="000000"/>
              </w:rPr>
              <w:t>p</w:t>
            </w:r>
            <w:r w:rsidRPr="00BB5EB5">
              <w:rPr>
                <w:color w:val="000000"/>
              </w:rPr>
              <w:t xml:space="preserve">rice </w:t>
            </w:r>
            <w:r w:rsidR="00FC37F5">
              <w:rPr>
                <w:color w:val="000000"/>
              </w:rPr>
              <w:t>d</w:t>
            </w:r>
            <w:r w:rsidRPr="00BB5EB5">
              <w:rPr>
                <w:color w:val="000000"/>
              </w:rPr>
              <w:t>ata from 201</w:t>
            </w:r>
            <w:r>
              <w:rPr>
                <w:color w:val="000000"/>
              </w:rPr>
              <w:t>6</w:t>
            </w:r>
            <w:r w:rsidRPr="00BB5EB5">
              <w:rPr>
                <w:color w:val="000000"/>
              </w:rPr>
              <w:t xml:space="preserve"> to 2020</w:t>
            </w:r>
          </w:p>
        </w:tc>
      </w:tr>
      <w:tr w:rsidR="005F065A" w:rsidRPr="00BB5EB5" w14:paraId="790A1B61" w14:textId="5DF82736" w:rsidTr="005F065A">
        <w:trPr>
          <w:trHeight w:val="300"/>
        </w:trPr>
        <w:tc>
          <w:tcPr>
            <w:tcW w:w="3456" w:type="dxa"/>
            <w:tcBorders>
              <w:top w:val="single" w:sz="4" w:space="0" w:color="000000" w:themeColor="text1"/>
              <w:left w:val="nil"/>
              <w:bottom w:val="single" w:sz="4" w:space="0" w:color="000000" w:themeColor="text1"/>
              <w:right w:val="nil"/>
            </w:tcBorders>
            <w:shd w:val="clear" w:color="auto" w:fill="auto"/>
            <w:vAlign w:val="bottom"/>
          </w:tcPr>
          <w:p w14:paraId="790A1B5F" w14:textId="5A79B8B5" w:rsidR="005F065A" w:rsidRPr="00BB5EB5" w:rsidRDefault="005F065A" w:rsidP="00BD0A87">
            <w:pPr>
              <w:jc w:val="both"/>
            </w:pPr>
            <w:r w:rsidRPr="00BB5EB5">
              <w:t>Parameter</w:t>
            </w:r>
          </w:p>
        </w:tc>
        <w:tc>
          <w:tcPr>
            <w:tcW w:w="2574" w:type="dxa"/>
            <w:tcBorders>
              <w:top w:val="single" w:sz="4" w:space="0" w:color="000000" w:themeColor="text1"/>
              <w:left w:val="nil"/>
              <w:bottom w:val="single" w:sz="4" w:space="0" w:color="000000" w:themeColor="text1"/>
              <w:right w:val="nil"/>
            </w:tcBorders>
            <w:shd w:val="clear" w:color="auto" w:fill="auto"/>
            <w:vAlign w:val="bottom"/>
          </w:tcPr>
          <w:p w14:paraId="790A1B60" w14:textId="77777777" w:rsidR="005F065A" w:rsidRPr="00BB5EB5" w:rsidRDefault="005F065A" w:rsidP="00313D01">
            <w:pPr>
              <w:jc w:val="center"/>
              <w:rPr>
                <w:color w:val="000000"/>
              </w:rPr>
            </w:pPr>
            <w:r w:rsidRPr="00BB5EB5">
              <w:rPr>
                <w:color w:val="000000"/>
              </w:rPr>
              <w:t>Estimate</w:t>
            </w:r>
          </w:p>
        </w:tc>
        <w:tc>
          <w:tcPr>
            <w:tcW w:w="2574" w:type="dxa"/>
            <w:tcBorders>
              <w:top w:val="single" w:sz="4" w:space="0" w:color="000000" w:themeColor="text1"/>
              <w:left w:val="nil"/>
              <w:bottom w:val="single" w:sz="4" w:space="0" w:color="000000" w:themeColor="text1"/>
              <w:right w:val="nil"/>
            </w:tcBorders>
          </w:tcPr>
          <w:p w14:paraId="140534A9" w14:textId="0BC06E1F" w:rsidR="005F065A" w:rsidRPr="00BB5EB5" w:rsidRDefault="00D9526B" w:rsidP="00313D01">
            <w:pPr>
              <w:jc w:val="center"/>
              <w:rPr>
                <w:color w:val="000000"/>
              </w:rPr>
            </w:pPr>
            <w:r>
              <w:rPr>
                <w:color w:val="000000"/>
              </w:rPr>
              <w:t>$ Change/cwt</w:t>
            </w:r>
          </w:p>
        </w:tc>
      </w:tr>
      <w:tr w:rsidR="005F065A" w:rsidRPr="00BB5EB5" w14:paraId="790A1B64" w14:textId="523A6361" w:rsidTr="005F065A">
        <w:trPr>
          <w:trHeight w:val="300"/>
        </w:trPr>
        <w:tc>
          <w:tcPr>
            <w:tcW w:w="3456" w:type="dxa"/>
            <w:tcBorders>
              <w:top w:val="single" w:sz="4" w:space="0" w:color="000000" w:themeColor="text1"/>
              <w:left w:val="nil"/>
              <w:bottom w:val="nil"/>
              <w:right w:val="nil"/>
            </w:tcBorders>
            <w:shd w:val="clear" w:color="auto" w:fill="auto"/>
            <w:vAlign w:val="bottom"/>
          </w:tcPr>
          <w:p w14:paraId="790A1B62" w14:textId="74A54AA7" w:rsidR="005F065A" w:rsidRPr="00BB5EB5" w:rsidRDefault="005F065A" w:rsidP="00BD0A87">
            <w:pPr>
              <w:jc w:val="both"/>
              <w:rPr>
                <w:color w:val="000000"/>
              </w:rPr>
            </w:pPr>
            <w:r w:rsidRPr="00BB5EB5">
              <w:rPr>
                <w:color w:val="000000"/>
              </w:rPr>
              <w:t>Intercept</w:t>
            </w:r>
          </w:p>
        </w:tc>
        <w:tc>
          <w:tcPr>
            <w:tcW w:w="2574" w:type="dxa"/>
            <w:tcBorders>
              <w:top w:val="single" w:sz="4" w:space="0" w:color="000000" w:themeColor="text1"/>
              <w:left w:val="nil"/>
              <w:bottom w:val="nil"/>
              <w:right w:val="nil"/>
            </w:tcBorders>
            <w:shd w:val="clear" w:color="auto" w:fill="auto"/>
            <w:vAlign w:val="bottom"/>
          </w:tcPr>
          <w:p w14:paraId="790A1B63" w14:textId="351FCE5A" w:rsidR="005F065A" w:rsidRPr="00BB5EB5" w:rsidRDefault="005F065A" w:rsidP="00313D01">
            <w:pPr>
              <w:jc w:val="center"/>
              <w:rPr>
                <w:color w:val="000000"/>
              </w:rPr>
            </w:pPr>
            <w:r>
              <w:rPr>
                <w:color w:val="000000"/>
              </w:rPr>
              <w:t>338.31</w:t>
            </w:r>
            <w:r w:rsidRPr="00BB5EB5">
              <w:rPr>
                <w:color w:val="000000"/>
              </w:rPr>
              <w:t>***</w:t>
            </w:r>
          </w:p>
        </w:tc>
        <w:tc>
          <w:tcPr>
            <w:tcW w:w="2574" w:type="dxa"/>
            <w:tcBorders>
              <w:top w:val="single" w:sz="4" w:space="0" w:color="000000" w:themeColor="text1"/>
              <w:left w:val="nil"/>
              <w:bottom w:val="nil"/>
              <w:right w:val="nil"/>
            </w:tcBorders>
          </w:tcPr>
          <w:p w14:paraId="2503597B" w14:textId="77777777" w:rsidR="005F065A" w:rsidRDefault="005F065A" w:rsidP="00313D01">
            <w:pPr>
              <w:jc w:val="center"/>
              <w:rPr>
                <w:color w:val="000000"/>
              </w:rPr>
            </w:pPr>
          </w:p>
        </w:tc>
      </w:tr>
      <w:tr w:rsidR="005F065A" w:rsidRPr="00BB5EB5" w14:paraId="790A1B67" w14:textId="41B71C5E" w:rsidTr="005F065A">
        <w:trPr>
          <w:trHeight w:val="300"/>
        </w:trPr>
        <w:tc>
          <w:tcPr>
            <w:tcW w:w="3456" w:type="dxa"/>
            <w:tcBorders>
              <w:top w:val="nil"/>
              <w:left w:val="nil"/>
              <w:bottom w:val="nil"/>
              <w:right w:val="nil"/>
            </w:tcBorders>
            <w:shd w:val="clear" w:color="auto" w:fill="auto"/>
            <w:vAlign w:val="bottom"/>
          </w:tcPr>
          <w:p w14:paraId="790A1B65" w14:textId="7AC87D72" w:rsidR="005F065A" w:rsidRPr="00BB5EB5" w:rsidRDefault="005F065A" w:rsidP="00BD0A87">
            <w:pPr>
              <w:jc w:val="both"/>
              <w:rPr>
                <w:color w:val="000000"/>
              </w:rPr>
            </w:pPr>
            <w:r w:rsidRPr="00BB5EB5">
              <w:rPr>
                <w:color w:val="000000"/>
              </w:rPr>
              <w:t>Log Actual Weight</w:t>
            </w:r>
          </w:p>
        </w:tc>
        <w:tc>
          <w:tcPr>
            <w:tcW w:w="2574" w:type="dxa"/>
            <w:tcBorders>
              <w:top w:val="nil"/>
              <w:left w:val="nil"/>
              <w:bottom w:val="nil"/>
              <w:right w:val="nil"/>
            </w:tcBorders>
            <w:shd w:val="clear" w:color="auto" w:fill="auto"/>
            <w:vAlign w:val="bottom"/>
          </w:tcPr>
          <w:p w14:paraId="790A1B66" w14:textId="1F76FEDC" w:rsidR="005F065A" w:rsidRPr="00BB5EB5" w:rsidRDefault="005F065A" w:rsidP="00313D01">
            <w:pPr>
              <w:jc w:val="center"/>
              <w:rPr>
                <w:color w:val="000000"/>
              </w:rPr>
            </w:pPr>
            <w:r w:rsidRPr="00BB5EB5">
              <w:rPr>
                <w:color w:val="000000"/>
              </w:rPr>
              <w:t>-</w:t>
            </w:r>
            <w:r>
              <w:rPr>
                <w:color w:val="000000"/>
              </w:rPr>
              <w:t>32.4826</w:t>
            </w:r>
            <w:r w:rsidRPr="00BB5EB5">
              <w:rPr>
                <w:color w:val="000000"/>
              </w:rPr>
              <w:t>***</w:t>
            </w:r>
          </w:p>
        </w:tc>
        <w:tc>
          <w:tcPr>
            <w:tcW w:w="2574" w:type="dxa"/>
            <w:tcBorders>
              <w:top w:val="nil"/>
              <w:left w:val="nil"/>
              <w:bottom w:val="nil"/>
              <w:right w:val="nil"/>
            </w:tcBorders>
          </w:tcPr>
          <w:p w14:paraId="28C82A13" w14:textId="731BA266" w:rsidR="005F065A" w:rsidRPr="00BB5EB5" w:rsidRDefault="00CA1A49" w:rsidP="00313D01">
            <w:pPr>
              <w:jc w:val="center"/>
              <w:rPr>
                <w:color w:val="000000"/>
              </w:rPr>
            </w:pPr>
            <w:r w:rsidRPr="002165D7">
              <w:rPr>
                <w:color w:val="000000"/>
              </w:rPr>
              <w:t>$(</w:t>
            </w:r>
            <w:r w:rsidR="002165D7" w:rsidRPr="002165D7">
              <w:rPr>
                <w:color w:val="000000"/>
              </w:rPr>
              <w:t>3.99)</w:t>
            </w:r>
          </w:p>
        </w:tc>
      </w:tr>
      <w:tr w:rsidR="005F065A" w:rsidRPr="00BB5EB5" w14:paraId="790A1B6A" w14:textId="518555A9" w:rsidTr="005F065A">
        <w:trPr>
          <w:trHeight w:val="300"/>
        </w:trPr>
        <w:tc>
          <w:tcPr>
            <w:tcW w:w="3456" w:type="dxa"/>
            <w:tcBorders>
              <w:top w:val="nil"/>
              <w:left w:val="nil"/>
              <w:bottom w:val="nil"/>
              <w:right w:val="nil"/>
            </w:tcBorders>
            <w:shd w:val="clear" w:color="auto" w:fill="auto"/>
            <w:vAlign w:val="bottom"/>
          </w:tcPr>
          <w:p w14:paraId="790A1B68" w14:textId="2FE248B3" w:rsidR="005F065A" w:rsidRPr="00BB5EB5" w:rsidRDefault="005F065A" w:rsidP="00BD0A87">
            <w:pPr>
              <w:jc w:val="both"/>
              <w:rPr>
                <w:color w:val="000000"/>
              </w:rPr>
            </w:pPr>
            <w:r w:rsidRPr="00BB5EB5">
              <w:rPr>
                <w:color w:val="000000"/>
              </w:rPr>
              <w:t>Log Number of Head</w:t>
            </w:r>
          </w:p>
        </w:tc>
        <w:tc>
          <w:tcPr>
            <w:tcW w:w="2574" w:type="dxa"/>
            <w:tcBorders>
              <w:top w:val="nil"/>
              <w:left w:val="nil"/>
              <w:bottom w:val="nil"/>
              <w:right w:val="nil"/>
            </w:tcBorders>
            <w:shd w:val="clear" w:color="auto" w:fill="auto"/>
            <w:vAlign w:val="bottom"/>
          </w:tcPr>
          <w:p w14:paraId="790A1B69" w14:textId="4B793EC0" w:rsidR="005F065A" w:rsidRPr="00BB5EB5" w:rsidRDefault="005F065A" w:rsidP="00313D01">
            <w:pPr>
              <w:jc w:val="center"/>
              <w:rPr>
                <w:color w:val="000000"/>
              </w:rPr>
            </w:pPr>
            <w:r>
              <w:rPr>
                <w:color w:val="000000"/>
              </w:rPr>
              <w:t>1.461</w:t>
            </w:r>
            <w:r w:rsidRPr="00BB5EB5">
              <w:rPr>
                <w:color w:val="000000"/>
              </w:rPr>
              <w:t>**</w:t>
            </w:r>
            <w:r>
              <w:rPr>
                <w:color w:val="000000"/>
              </w:rPr>
              <w:t>*</w:t>
            </w:r>
          </w:p>
        </w:tc>
        <w:tc>
          <w:tcPr>
            <w:tcW w:w="2574" w:type="dxa"/>
            <w:tcBorders>
              <w:top w:val="nil"/>
              <w:left w:val="nil"/>
              <w:bottom w:val="nil"/>
              <w:right w:val="nil"/>
            </w:tcBorders>
          </w:tcPr>
          <w:p w14:paraId="03341CA0" w14:textId="5AB2BAFF" w:rsidR="005F065A" w:rsidRDefault="002165D7" w:rsidP="00313D01">
            <w:pPr>
              <w:jc w:val="center"/>
              <w:rPr>
                <w:color w:val="000000"/>
              </w:rPr>
            </w:pPr>
            <w:r>
              <w:rPr>
                <w:color w:val="000000"/>
              </w:rPr>
              <w:t>$0.31</w:t>
            </w:r>
          </w:p>
        </w:tc>
      </w:tr>
      <w:tr w:rsidR="005F065A" w:rsidRPr="00BB5EB5" w14:paraId="790A1B6D" w14:textId="1600A0B4" w:rsidTr="005F065A">
        <w:trPr>
          <w:trHeight w:val="300"/>
        </w:trPr>
        <w:tc>
          <w:tcPr>
            <w:tcW w:w="3456" w:type="dxa"/>
            <w:tcBorders>
              <w:top w:val="nil"/>
              <w:left w:val="nil"/>
              <w:bottom w:val="nil"/>
              <w:right w:val="nil"/>
            </w:tcBorders>
            <w:shd w:val="clear" w:color="auto" w:fill="auto"/>
            <w:vAlign w:val="bottom"/>
          </w:tcPr>
          <w:p w14:paraId="790A1B6B" w14:textId="6CD69A38" w:rsidR="005F065A" w:rsidRPr="00BB5EB5" w:rsidRDefault="005F065A" w:rsidP="00BD0A87">
            <w:pPr>
              <w:jc w:val="both"/>
              <w:rPr>
                <w:color w:val="000000"/>
              </w:rPr>
            </w:pPr>
            <w:r w:rsidRPr="00BB5EB5">
              <w:rPr>
                <w:color w:val="000000"/>
              </w:rPr>
              <w:t xml:space="preserve">Home Raised </w:t>
            </w:r>
          </w:p>
        </w:tc>
        <w:tc>
          <w:tcPr>
            <w:tcW w:w="2574" w:type="dxa"/>
            <w:tcBorders>
              <w:top w:val="nil"/>
              <w:left w:val="nil"/>
              <w:bottom w:val="nil"/>
              <w:right w:val="nil"/>
            </w:tcBorders>
            <w:shd w:val="clear" w:color="auto" w:fill="auto"/>
            <w:vAlign w:val="bottom"/>
          </w:tcPr>
          <w:p w14:paraId="790A1B6C" w14:textId="554FEB2C" w:rsidR="005F065A" w:rsidRPr="00BB5EB5" w:rsidRDefault="005F065A" w:rsidP="00313D01">
            <w:pPr>
              <w:jc w:val="center"/>
              <w:rPr>
                <w:color w:val="000000"/>
              </w:rPr>
            </w:pPr>
            <w:r>
              <w:rPr>
                <w:color w:val="000000"/>
              </w:rPr>
              <w:t>1.8456</w:t>
            </w:r>
            <w:r w:rsidRPr="00BB5EB5">
              <w:rPr>
                <w:color w:val="000000"/>
              </w:rPr>
              <w:t>***</w:t>
            </w:r>
          </w:p>
        </w:tc>
        <w:tc>
          <w:tcPr>
            <w:tcW w:w="2574" w:type="dxa"/>
            <w:tcBorders>
              <w:top w:val="nil"/>
              <w:left w:val="nil"/>
              <w:bottom w:val="nil"/>
              <w:right w:val="nil"/>
            </w:tcBorders>
          </w:tcPr>
          <w:p w14:paraId="3121D75C" w14:textId="6F076BD7" w:rsidR="005F065A" w:rsidRPr="004274FD" w:rsidRDefault="005F065A" w:rsidP="00313D01">
            <w:pPr>
              <w:jc w:val="center"/>
              <w:rPr>
                <w:color w:val="000000"/>
                <w:highlight w:val="yellow"/>
              </w:rPr>
            </w:pPr>
          </w:p>
        </w:tc>
      </w:tr>
      <w:tr w:rsidR="005F065A" w:rsidRPr="00BB5EB5" w14:paraId="790A1B70" w14:textId="44998866" w:rsidTr="005F065A">
        <w:trPr>
          <w:trHeight w:val="300"/>
        </w:trPr>
        <w:tc>
          <w:tcPr>
            <w:tcW w:w="3456" w:type="dxa"/>
            <w:tcBorders>
              <w:top w:val="nil"/>
              <w:left w:val="nil"/>
              <w:bottom w:val="nil"/>
              <w:right w:val="nil"/>
            </w:tcBorders>
            <w:shd w:val="clear" w:color="auto" w:fill="auto"/>
            <w:vAlign w:val="bottom"/>
          </w:tcPr>
          <w:p w14:paraId="790A1B6E" w14:textId="2A020113" w:rsidR="005F065A" w:rsidRPr="00BB5EB5" w:rsidRDefault="005F065A" w:rsidP="00BD0A87">
            <w:pPr>
              <w:jc w:val="both"/>
              <w:rPr>
                <w:color w:val="000000"/>
              </w:rPr>
            </w:pPr>
            <w:r w:rsidRPr="00BB5EB5">
              <w:rPr>
                <w:color w:val="000000"/>
              </w:rPr>
              <w:t xml:space="preserve">Majority Black Hided </w:t>
            </w:r>
          </w:p>
        </w:tc>
        <w:tc>
          <w:tcPr>
            <w:tcW w:w="2574" w:type="dxa"/>
            <w:tcBorders>
              <w:top w:val="nil"/>
              <w:left w:val="nil"/>
              <w:bottom w:val="nil"/>
              <w:right w:val="nil"/>
            </w:tcBorders>
            <w:shd w:val="clear" w:color="auto" w:fill="auto"/>
            <w:vAlign w:val="bottom"/>
          </w:tcPr>
          <w:p w14:paraId="790A1B6F" w14:textId="004E0097" w:rsidR="005F065A" w:rsidRPr="00BB5EB5" w:rsidRDefault="005F065A" w:rsidP="00313D01">
            <w:pPr>
              <w:jc w:val="center"/>
              <w:rPr>
                <w:color w:val="000000"/>
              </w:rPr>
            </w:pPr>
            <w:r>
              <w:rPr>
                <w:color w:val="000000"/>
              </w:rPr>
              <w:t>2.6323</w:t>
            </w:r>
            <w:r w:rsidRPr="00BB5EB5">
              <w:rPr>
                <w:color w:val="000000"/>
              </w:rPr>
              <w:t>**</w:t>
            </w:r>
          </w:p>
        </w:tc>
        <w:tc>
          <w:tcPr>
            <w:tcW w:w="2574" w:type="dxa"/>
            <w:tcBorders>
              <w:top w:val="nil"/>
              <w:left w:val="nil"/>
              <w:bottom w:val="nil"/>
              <w:right w:val="nil"/>
            </w:tcBorders>
          </w:tcPr>
          <w:p w14:paraId="51128978" w14:textId="4B48EF79" w:rsidR="005F065A" w:rsidRPr="004274FD" w:rsidRDefault="005F065A" w:rsidP="00313D01">
            <w:pPr>
              <w:jc w:val="center"/>
              <w:rPr>
                <w:color w:val="000000"/>
                <w:highlight w:val="yellow"/>
              </w:rPr>
            </w:pPr>
          </w:p>
        </w:tc>
      </w:tr>
      <w:tr w:rsidR="005F065A" w:rsidRPr="00BB5EB5" w14:paraId="790A1B73" w14:textId="6021E638" w:rsidTr="005F065A">
        <w:trPr>
          <w:trHeight w:val="300"/>
        </w:trPr>
        <w:tc>
          <w:tcPr>
            <w:tcW w:w="3456" w:type="dxa"/>
            <w:tcBorders>
              <w:top w:val="nil"/>
              <w:left w:val="nil"/>
              <w:bottom w:val="nil"/>
              <w:right w:val="nil"/>
            </w:tcBorders>
            <w:shd w:val="clear" w:color="auto" w:fill="auto"/>
            <w:vAlign w:val="bottom"/>
          </w:tcPr>
          <w:p w14:paraId="790A1B71" w14:textId="05838434" w:rsidR="005F065A" w:rsidRPr="00BB5EB5" w:rsidRDefault="005F065A" w:rsidP="00BD0A87">
            <w:pPr>
              <w:jc w:val="both"/>
              <w:rPr>
                <w:color w:val="000000"/>
              </w:rPr>
            </w:pPr>
            <w:r w:rsidRPr="00BB5EB5">
              <w:rPr>
                <w:color w:val="000000"/>
              </w:rPr>
              <w:t xml:space="preserve"> Heifer (Sex 0)</w:t>
            </w:r>
          </w:p>
        </w:tc>
        <w:tc>
          <w:tcPr>
            <w:tcW w:w="2574" w:type="dxa"/>
            <w:tcBorders>
              <w:top w:val="nil"/>
              <w:left w:val="nil"/>
              <w:bottom w:val="nil"/>
              <w:right w:val="nil"/>
            </w:tcBorders>
            <w:shd w:val="clear" w:color="auto" w:fill="auto"/>
            <w:vAlign w:val="bottom"/>
          </w:tcPr>
          <w:p w14:paraId="790A1B72" w14:textId="253F465F" w:rsidR="005F065A" w:rsidRPr="00BB5EB5" w:rsidRDefault="005F065A" w:rsidP="00313D01">
            <w:pPr>
              <w:jc w:val="center"/>
              <w:rPr>
                <w:color w:val="000000"/>
              </w:rPr>
            </w:pPr>
            <w:r w:rsidRPr="00BB5EB5">
              <w:rPr>
                <w:color w:val="000000"/>
              </w:rPr>
              <w:t>-</w:t>
            </w:r>
            <w:r>
              <w:rPr>
                <w:color w:val="000000"/>
              </w:rPr>
              <w:t>10.9296</w:t>
            </w:r>
            <w:r w:rsidRPr="00BB5EB5">
              <w:rPr>
                <w:color w:val="000000"/>
              </w:rPr>
              <w:t>***</w:t>
            </w:r>
          </w:p>
        </w:tc>
        <w:tc>
          <w:tcPr>
            <w:tcW w:w="2574" w:type="dxa"/>
            <w:tcBorders>
              <w:top w:val="nil"/>
              <w:left w:val="nil"/>
              <w:bottom w:val="nil"/>
              <w:right w:val="nil"/>
            </w:tcBorders>
          </w:tcPr>
          <w:p w14:paraId="0F89DAA6" w14:textId="16252965" w:rsidR="005F065A" w:rsidRPr="004274FD" w:rsidRDefault="005F065A" w:rsidP="00313D01">
            <w:pPr>
              <w:jc w:val="center"/>
              <w:rPr>
                <w:color w:val="000000"/>
                <w:highlight w:val="yellow"/>
              </w:rPr>
            </w:pPr>
          </w:p>
        </w:tc>
      </w:tr>
      <w:tr w:rsidR="005F065A" w:rsidRPr="00BB5EB5" w14:paraId="790A1B76" w14:textId="46A867A7" w:rsidTr="005F065A">
        <w:trPr>
          <w:trHeight w:val="300"/>
        </w:trPr>
        <w:tc>
          <w:tcPr>
            <w:tcW w:w="3456" w:type="dxa"/>
            <w:tcBorders>
              <w:top w:val="nil"/>
              <w:left w:val="nil"/>
              <w:bottom w:val="nil"/>
              <w:right w:val="nil"/>
            </w:tcBorders>
            <w:shd w:val="clear" w:color="auto" w:fill="auto"/>
            <w:vAlign w:val="bottom"/>
          </w:tcPr>
          <w:p w14:paraId="790A1B74" w14:textId="5FA3CD1B" w:rsidR="005F065A" w:rsidRPr="00BB5EB5" w:rsidRDefault="005F065A" w:rsidP="00BD0A87">
            <w:pPr>
              <w:jc w:val="both"/>
              <w:rPr>
                <w:color w:val="000000"/>
              </w:rPr>
            </w:pPr>
            <w:r w:rsidRPr="00BB5EB5">
              <w:rPr>
                <w:color w:val="000000"/>
              </w:rPr>
              <w:t>January</w:t>
            </w:r>
          </w:p>
        </w:tc>
        <w:tc>
          <w:tcPr>
            <w:tcW w:w="2574" w:type="dxa"/>
            <w:tcBorders>
              <w:top w:val="nil"/>
              <w:left w:val="nil"/>
              <w:bottom w:val="nil"/>
              <w:right w:val="nil"/>
            </w:tcBorders>
            <w:shd w:val="clear" w:color="auto" w:fill="auto"/>
            <w:vAlign w:val="bottom"/>
          </w:tcPr>
          <w:p w14:paraId="790A1B75" w14:textId="7836B39B" w:rsidR="005F065A" w:rsidRPr="00BB5EB5" w:rsidRDefault="005F065A" w:rsidP="00313D01">
            <w:pPr>
              <w:jc w:val="center"/>
              <w:rPr>
                <w:color w:val="000000"/>
              </w:rPr>
            </w:pPr>
            <w:r w:rsidRPr="00BB5EB5">
              <w:rPr>
                <w:color w:val="000000"/>
              </w:rPr>
              <w:t>-</w:t>
            </w:r>
            <w:r>
              <w:rPr>
                <w:color w:val="000000"/>
              </w:rPr>
              <w:t>3.0872***</w:t>
            </w:r>
          </w:p>
        </w:tc>
        <w:tc>
          <w:tcPr>
            <w:tcW w:w="2574" w:type="dxa"/>
            <w:tcBorders>
              <w:top w:val="nil"/>
              <w:left w:val="nil"/>
              <w:bottom w:val="nil"/>
              <w:right w:val="nil"/>
            </w:tcBorders>
          </w:tcPr>
          <w:p w14:paraId="459D4849" w14:textId="77777777" w:rsidR="005F065A" w:rsidRPr="00BB5EB5" w:rsidRDefault="005F065A" w:rsidP="00313D01">
            <w:pPr>
              <w:jc w:val="center"/>
              <w:rPr>
                <w:color w:val="000000"/>
              </w:rPr>
            </w:pPr>
          </w:p>
        </w:tc>
      </w:tr>
      <w:tr w:rsidR="005F065A" w:rsidRPr="00BB5EB5" w14:paraId="790A1B79" w14:textId="5B91CC6B" w:rsidTr="005F065A">
        <w:trPr>
          <w:trHeight w:val="300"/>
        </w:trPr>
        <w:tc>
          <w:tcPr>
            <w:tcW w:w="3456" w:type="dxa"/>
            <w:tcBorders>
              <w:top w:val="nil"/>
              <w:left w:val="nil"/>
              <w:bottom w:val="nil"/>
              <w:right w:val="nil"/>
            </w:tcBorders>
            <w:shd w:val="clear" w:color="auto" w:fill="auto"/>
            <w:vAlign w:val="bottom"/>
          </w:tcPr>
          <w:p w14:paraId="790A1B77" w14:textId="0AB98438" w:rsidR="005F065A" w:rsidRPr="00BB5EB5" w:rsidRDefault="005F065A" w:rsidP="00BD0A87">
            <w:pPr>
              <w:jc w:val="both"/>
              <w:rPr>
                <w:color w:val="000000"/>
              </w:rPr>
            </w:pPr>
            <w:r w:rsidRPr="00BB5EB5">
              <w:rPr>
                <w:color w:val="000000"/>
              </w:rPr>
              <w:t>February</w:t>
            </w:r>
          </w:p>
        </w:tc>
        <w:tc>
          <w:tcPr>
            <w:tcW w:w="2574" w:type="dxa"/>
            <w:tcBorders>
              <w:top w:val="nil"/>
              <w:left w:val="nil"/>
              <w:bottom w:val="nil"/>
              <w:right w:val="nil"/>
            </w:tcBorders>
            <w:shd w:val="clear" w:color="auto" w:fill="auto"/>
            <w:vAlign w:val="bottom"/>
          </w:tcPr>
          <w:p w14:paraId="790A1B78" w14:textId="376A3D25" w:rsidR="005F065A" w:rsidRPr="00BB5EB5" w:rsidRDefault="005F065A" w:rsidP="00313D01">
            <w:pPr>
              <w:jc w:val="center"/>
              <w:rPr>
                <w:color w:val="000000"/>
              </w:rPr>
            </w:pPr>
            <w:r w:rsidRPr="00BB5EB5">
              <w:rPr>
                <w:color w:val="000000"/>
              </w:rPr>
              <w:t>-</w:t>
            </w:r>
            <w:r>
              <w:rPr>
                <w:color w:val="000000"/>
              </w:rPr>
              <w:t>3.4859***</w:t>
            </w:r>
          </w:p>
        </w:tc>
        <w:tc>
          <w:tcPr>
            <w:tcW w:w="2574" w:type="dxa"/>
            <w:tcBorders>
              <w:top w:val="nil"/>
              <w:left w:val="nil"/>
              <w:bottom w:val="nil"/>
              <w:right w:val="nil"/>
            </w:tcBorders>
          </w:tcPr>
          <w:p w14:paraId="035C150B" w14:textId="77777777" w:rsidR="005F065A" w:rsidRPr="00BB5EB5" w:rsidRDefault="005F065A" w:rsidP="00313D01">
            <w:pPr>
              <w:jc w:val="center"/>
              <w:rPr>
                <w:color w:val="000000"/>
              </w:rPr>
            </w:pPr>
          </w:p>
        </w:tc>
      </w:tr>
      <w:tr w:rsidR="005F065A" w:rsidRPr="00BB5EB5" w14:paraId="790A1B7C" w14:textId="14CEC1A8" w:rsidTr="005F065A">
        <w:trPr>
          <w:trHeight w:val="300"/>
        </w:trPr>
        <w:tc>
          <w:tcPr>
            <w:tcW w:w="3456" w:type="dxa"/>
            <w:tcBorders>
              <w:top w:val="nil"/>
              <w:left w:val="nil"/>
              <w:bottom w:val="nil"/>
              <w:right w:val="nil"/>
            </w:tcBorders>
            <w:shd w:val="clear" w:color="auto" w:fill="auto"/>
            <w:vAlign w:val="bottom"/>
          </w:tcPr>
          <w:p w14:paraId="790A1B7A" w14:textId="01DF9DA3" w:rsidR="005F065A" w:rsidRPr="00BB5EB5" w:rsidRDefault="005F065A" w:rsidP="00BD0A87">
            <w:pPr>
              <w:jc w:val="both"/>
              <w:rPr>
                <w:color w:val="000000"/>
              </w:rPr>
            </w:pPr>
            <w:r w:rsidRPr="00BB5EB5">
              <w:rPr>
                <w:color w:val="000000"/>
              </w:rPr>
              <w:t>March</w:t>
            </w:r>
          </w:p>
        </w:tc>
        <w:tc>
          <w:tcPr>
            <w:tcW w:w="2574" w:type="dxa"/>
            <w:tcBorders>
              <w:top w:val="nil"/>
              <w:left w:val="nil"/>
              <w:bottom w:val="nil"/>
              <w:right w:val="nil"/>
            </w:tcBorders>
            <w:shd w:val="clear" w:color="auto" w:fill="auto"/>
            <w:vAlign w:val="bottom"/>
          </w:tcPr>
          <w:p w14:paraId="790A1B7B" w14:textId="7DFBB829" w:rsidR="005F065A" w:rsidRPr="00BB5EB5" w:rsidRDefault="005F065A" w:rsidP="00313D01">
            <w:pPr>
              <w:jc w:val="center"/>
              <w:rPr>
                <w:color w:val="000000"/>
              </w:rPr>
            </w:pPr>
            <w:r w:rsidRPr="00BB5EB5">
              <w:rPr>
                <w:color w:val="000000"/>
              </w:rPr>
              <w:t>-</w:t>
            </w:r>
            <w:r>
              <w:rPr>
                <w:color w:val="000000"/>
              </w:rPr>
              <w:t>6.9903***</w:t>
            </w:r>
          </w:p>
        </w:tc>
        <w:tc>
          <w:tcPr>
            <w:tcW w:w="2574" w:type="dxa"/>
            <w:tcBorders>
              <w:top w:val="nil"/>
              <w:left w:val="nil"/>
              <w:bottom w:val="nil"/>
              <w:right w:val="nil"/>
            </w:tcBorders>
          </w:tcPr>
          <w:p w14:paraId="5AE80F1D" w14:textId="77777777" w:rsidR="005F065A" w:rsidRPr="00BB5EB5" w:rsidRDefault="005F065A" w:rsidP="00313D01">
            <w:pPr>
              <w:jc w:val="center"/>
              <w:rPr>
                <w:color w:val="000000"/>
              </w:rPr>
            </w:pPr>
          </w:p>
        </w:tc>
      </w:tr>
      <w:tr w:rsidR="005F065A" w:rsidRPr="00BB5EB5" w14:paraId="790A1B7F" w14:textId="6BF65EC9" w:rsidTr="005F065A">
        <w:trPr>
          <w:trHeight w:val="300"/>
        </w:trPr>
        <w:tc>
          <w:tcPr>
            <w:tcW w:w="3456" w:type="dxa"/>
            <w:tcBorders>
              <w:top w:val="nil"/>
              <w:left w:val="nil"/>
              <w:bottom w:val="nil"/>
              <w:right w:val="nil"/>
            </w:tcBorders>
            <w:shd w:val="clear" w:color="auto" w:fill="auto"/>
            <w:vAlign w:val="bottom"/>
          </w:tcPr>
          <w:p w14:paraId="790A1B7D" w14:textId="133BC89E" w:rsidR="005F065A" w:rsidRPr="00BB5EB5" w:rsidRDefault="005F065A" w:rsidP="00BD0A87">
            <w:pPr>
              <w:jc w:val="both"/>
              <w:rPr>
                <w:color w:val="000000"/>
              </w:rPr>
            </w:pPr>
            <w:r w:rsidRPr="00BB5EB5">
              <w:rPr>
                <w:color w:val="000000"/>
              </w:rPr>
              <w:t>April</w:t>
            </w:r>
          </w:p>
        </w:tc>
        <w:tc>
          <w:tcPr>
            <w:tcW w:w="2574" w:type="dxa"/>
            <w:tcBorders>
              <w:top w:val="nil"/>
              <w:left w:val="nil"/>
              <w:bottom w:val="nil"/>
              <w:right w:val="nil"/>
            </w:tcBorders>
            <w:shd w:val="clear" w:color="auto" w:fill="auto"/>
            <w:vAlign w:val="bottom"/>
          </w:tcPr>
          <w:p w14:paraId="790A1B7E" w14:textId="0AB7888B" w:rsidR="005F065A" w:rsidRPr="00BB5EB5" w:rsidRDefault="005F065A" w:rsidP="00313D01">
            <w:pPr>
              <w:jc w:val="center"/>
              <w:rPr>
                <w:color w:val="000000"/>
              </w:rPr>
            </w:pPr>
            <w:r w:rsidRPr="00BB5EB5">
              <w:rPr>
                <w:color w:val="000000"/>
              </w:rPr>
              <w:t>-</w:t>
            </w:r>
            <w:r>
              <w:rPr>
                <w:color w:val="000000"/>
              </w:rPr>
              <w:t>7.4166***</w:t>
            </w:r>
          </w:p>
        </w:tc>
        <w:tc>
          <w:tcPr>
            <w:tcW w:w="2574" w:type="dxa"/>
            <w:tcBorders>
              <w:top w:val="nil"/>
              <w:left w:val="nil"/>
              <w:bottom w:val="nil"/>
              <w:right w:val="nil"/>
            </w:tcBorders>
          </w:tcPr>
          <w:p w14:paraId="659F478B" w14:textId="77777777" w:rsidR="005F065A" w:rsidRPr="00BB5EB5" w:rsidRDefault="005F065A" w:rsidP="00313D01">
            <w:pPr>
              <w:jc w:val="center"/>
              <w:rPr>
                <w:color w:val="000000"/>
              </w:rPr>
            </w:pPr>
          </w:p>
        </w:tc>
      </w:tr>
      <w:tr w:rsidR="005F065A" w:rsidRPr="00BB5EB5" w14:paraId="790A1B82" w14:textId="3D23A7C8" w:rsidTr="005F065A">
        <w:trPr>
          <w:trHeight w:val="300"/>
        </w:trPr>
        <w:tc>
          <w:tcPr>
            <w:tcW w:w="3456" w:type="dxa"/>
            <w:tcBorders>
              <w:top w:val="nil"/>
              <w:left w:val="nil"/>
              <w:bottom w:val="nil"/>
              <w:right w:val="nil"/>
            </w:tcBorders>
            <w:shd w:val="clear" w:color="auto" w:fill="auto"/>
            <w:vAlign w:val="bottom"/>
          </w:tcPr>
          <w:p w14:paraId="790A1B80" w14:textId="44B97539" w:rsidR="005F065A" w:rsidRPr="00BB5EB5" w:rsidRDefault="005F065A" w:rsidP="00BD0A87">
            <w:pPr>
              <w:jc w:val="both"/>
              <w:rPr>
                <w:color w:val="000000"/>
              </w:rPr>
            </w:pPr>
            <w:r w:rsidRPr="00BB5EB5">
              <w:rPr>
                <w:color w:val="000000"/>
              </w:rPr>
              <w:t>May</w:t>
            </w:r>
          </w:p>
        </w:tc>
        <w:tc>
          <w:tcPr>
            <w:tcW w:w="2574" w:type="dxa"/>
            <w:tcBorders>
              <w:top w:val="nil"/>
              <w:left w:val="nil"/>
              <w:bottom w:val="nil"/>
              <w:right w:val="nil"/>
            </w:tcBorders>
            <w:shd w:val="clear" w:color="auto" w:fill="auto"/>
            <w:vAlign w:val="bottom"/>
          </w:tcPr>
          <w:p w14:paraId="790A1B81" w14:textId="540913E3" w:rsidR="005F065A" w:rsidRPr="00BB5EB5" w:rsidRDefault="005F065A" w:rsidP="00313D01">
            <w:pPr>
              <w:jc w:val="center"/>
              <w:rPr>
                <w:color w:val="000000"/>
              </w:rPr>
            </w:pPr>
            <w:r>
              <w:rPr>
                <w:color w:val="000000"/>
              </w:rPr>
              <w:t>-7.224***</w:t>
            </w:r>
          </w:p>
        </w:tc>
        <w:tc>
          <w:tcPr>
            <w:tcW w:w="2574" w:type="dxa"/>
            <w:tcBorders>
              <w:top w:val="nil"/>
              <w:left w:val="nil"/>
              <w:bottom w:val="nil"/>
              <w:right w:val="nil"/>
            </w:tcBorders>
          </w:tcPr>
          <w:p w14:paraId="1BE87614" w14:textId="77777777" w:rsidR="005F065A" w:rsidRDefault="005F065A" w:rsidP="00313D01">
            <w:pPr>
              <w:jc w:val="center"/>
              <w:rPr>
                <w:color w:val="000000"/>
              </w:rPr>
            </w:pPr>
          </w:p>
        </w:tc>
      </w:tr>
      <w:tr w:rsidR="005F065A" w:rsidRPr="00BB5EB5" w14:paraId="790A1B85" w14:textId="20ECE302" w:rsidTr="005F065A">
        <w:trPr>
          <w:trHeight w:val="300"/>
        </w:trPr>
        <w:tc>
          <w:tcPr>
            <w:tcW w:w="3456" w:type="dxa"/>
            <w:tcBorders>
              <w:top w:val="nil"/>
              <w:left w:val="nil"/>
              <w:bottom w:val="nil"/>
              <w:right w:val="nil"/>
            </w:tcBorders>
            <w:shd w:val="clear" w:color="auto" w:fill="auto"/>
            <w:vAlign w:val="bottom"/>
          </w:tcPr>
          <w:p w14:paraId="790A1B83" w14:textId="29F4D779" w:rsidR="005F065A" w:rsidRPr="00BB5EB5" w:rsidRDefault="005F065A" w:rsidP="00BD0A87">
            <w:pPr>
              <w:jc w:val="both"/>
              <w:rPr>
                <w:color w:val="000000"/>
              </w:rPr>
            </w:pPr>
            <w:r w:rsidRPr="00BB5EB5">
              <w:rPr>
                <w:color w:val="000000"/>
              </w:rPr>
              <w:t>June</w:t>
            </w:r>
          </w:p>
        </w:tc>
        <w:tc>
          <w:tcPr>
            <w:tcW w:w="2574" w:type="dxa"/>
            <w:tcBorders>
              <w:top w:val="nil"/>
              <w:left w:val="nil"/>
              <w:bottom w:val="nil"/>
              <w:right w:val="nil"/>
            </w:tcBorders>
            <w:shd w:val="clear" w:color="auto" w:fill="auto"/>
            <w:vAlign w:val="bottom"/>
          </w:tcPr>
          <w:p w14:paraId="790A1B84" w14:textId="3D9596E4" w:rsidR="005F065A" w:rsidRPr="00BB5EB5" w:rsidRDefault="005F065A" w:rsidP="00313D01">
            <w:pPr>
              <w:jc w:val="center"/>
              <w:rPr>
                <w:color w:val="000000"/>
              </w:rPr>
            </w:pPr>
            <w:r>
              <w:rPr>
                <w:color w:val="000000"/>
              </w:rPr>
              <w:t>-3.6993***</w:t>
            </w:r>
          </w:p>
        </w:tc>
        <w:tc>
          <w:tcPr>
            <w:tcW w:w="2574" w:type="dxa"/>
            <w:tcBorders>
              <w:top w:val="nil"/>
              <w:left w:val="nil"/>
              <w:bottom w:val="nil"/>
              <w:right w:val="nil"/>
            </w:tcBorders>
          </w:tcPr>
          <w:p w14:paraId="3ACD92DA" w14:textId="77777777" w:rsidR="005F065A" w:rsidRDefault="005F065A" w:rsidP="00313D01">
            <w:pPr>
              <w:jc w:val="center"/>
              <w:rPr>
                <w:color w:val="000000"/>
              </w:rPr>
            </w:pPr>
          </w:p>
        </w:tc>
      </w:tr>
      <w:tr w:rsidR="005F065A" w:rsidRPr="00BB5EB5" w14:paraId="790A1B88" w14:textId="722CCA95" w:rsidTr="005F065A">
        <w:trPr>
          <w:trHeight w:val="300"/>
        </w:trPr>
        <w:tc>
          <w:tcPr>
            <w:tcW w:w="3456" w:type="dxa"/>
            <w:tcBorders>
              <w:top w:val="nil"/>
              <w:left w:val="nil"/>
              <w:bottom w:val="nil"/>
              <w:right w:val="nil"/>
            </w:tcBorders>
            <w:shd w:val="clear" w:color="auto" w:fill="auto"/>
            <w:vAlign w:val="bottom"/>
          </w:tcPr>
          <w:p w14:paraId="790A1B86" w14:textId="7A3058D9" w:rsidR="005F065A" w:rsidRPr="00BB5EB5" w:rsidRDefault="005F065A" w:rsidP="00BD0A87">
            <w:pPr>
              <w:jc w:val="both"/>
              <w:rPr>
                <w:color w:val="000000"/>
              </w:rPr>
            </w:pPr>
            <w:r w:rsidRPr="00BB5EB5">
              <w:rPr>
                <w:color w:val="000000"/>
              </w:rPr>
              <w:t>July</w:t>
            </w:r>
          </w:p>
        </w:tc>
        <w:tc>
          <w:tcPr>
            <w:tcW w:w="2574" w:type="dxa"/>
            <w:tcBorders>
              <w:top w:val="nil"/>
              <w:left w:val="nil"/>
              <w:bottom w:val="nil"/>
              <w:right w:val="nil"/>
            </w:tcBorders>
            <w:shd w:val="clear" w:color="auto" w:fill="auto"/>
            <w:vAlign w:val="bottom"/>
          </w:tcPr>
          <w:p w14:paraId="790A1B87" w14:textId="06FC2B3A" w:rsidR="005F065A" w:rsidRPr="00BB5EB5" w:rsidRDefault="005F065A" w:rsidP="00313D01">
            <w:pPr>
              <w:jc w:val="center"/>
              <w:rPr>
                <w:color w:val="000000"/>
              </w:rPr>
            </w:pPr>
            <w:r>
              <w:rPr>
                <w:color w:val="000000"/>
              </w:rPr>
              <w:t>-1.0224</w:t>
            </w:r>
          </w:p>
        </w:tc>
        <w:tc>
          <w:tcPr>
            <w:tcW w:w="2574" w:type="dxa"/>
            <w:tcBorders>
              <w:top w:val="nil"/>
              <w:left w:val="nil"/>
              <w:bottom w:val="nil"/>
              <w:right w:val="nil"/>
            </w:tcBorders>
          </w:tcPr>
          <w:p w14:paraId="3B64BB0D" w14:textId="77777777" w:rsidR="005F065A" w:rsidRDefault="005F065A" w:rsidP="00313D01">
            <w:pPr>
              <w:jc w:val="center"/>
              <w:rPr>
                <w:color w:val="000000"/>
              </w:rPr>
            </w:pPr>
          </w:p>
        </w:tc>
      </w:tr>
      <w:tr w:rsidR="005F065A" w:rsidRPr="00BB5EB5" w14:paraId="790A1B8B" w14:textId="1DFAC3D1" w:rsidTr="005F065A">
        <w:trPr>
          <w:trHeight w:val="300"/>
        </w:trPr>
        <w:tc>
          <w:tcPr>
            <w:tcW w:w="3456" w:type="dxa"/>
            <w:tcBorders>
              <w:top w:val="nil"/>
              <w:left w:val="nil"/>
              <w:bottom w:val="nil"/>
              <w:right w:val="nil"/>
            </w:tcBorders>
            <w:shd w:val="clear" w:color="auto" w:fill="auto"/>
            <w:vAlign w:val="bottom"/>
          </w:tcPr>
          <w:p w14:paraId="790A1B89" w14:textId="2A0A016A" w:rsidR="005F065A" w:rsidRPr="00BB5EB5" w:rsidRDefault="005F065A" w:rsidP="00BD0A87">
            <w:pPr>
              <w:jc w:val="both"/>
              <w:rPr>
                <w:color w:val="000000"/>
              </w:rPr>
            </w:pPr>
            <w:r w:rsidRPr="00BB5EB5">
              <w:rPr>
                <w:color w:val="000000"/>
              </w:rPr>
              <w:t>August</w:t>
            </w:r>
          </w:p>
        </w:tc>
        <w:tc>
          <w:tcPr>
            <w:tcW w:w="2574" w:type="dxa"/>
            <w:tcBorders>
              <w:top w:val="nil"/>
              <w:left w:val="nil"/>
              <w:bottom w:val="nil"/>
              <w:right w:val="nil"/>
            </w:tcBorders>
            <w:shd w:val="clear" w:color="auto" w:fill="auto"/>
            <w:vAlign w:val="bottom"/>
          </w:tcPr>
          <w:p w14:paraId="790A1B8A" w14:textId="2486F91C" w:rsidR="005F065A" w:rsidRPr="00BB5EB5" w:rsidRDefault="005F065A" w:rsidP="00313D01">
            <w:pPr>
              <w:jc w:val="center"/>
              <w:rPr>
                <w:color w:val="000000"/>
              </w:rPr>
            </w:pPr>
            <w:r>
              <w:rPr>
                <w:color w:val="000000"/>
              </w:rPr>
              <w:t>3.8637</w:t>
            </w:r>
            <w:r w:rsidRPr="00BB5EB5">
              <w:rPr>
                <w:color w:val="000000"/>
              </w:rPr>
              <w:t>***</w:t>
            </w:r>
          </w:p>
        </w:tc>
        <w:tc>
          <w:tcPr>
            <w:tcW w:w="2574" w:type="dxa"/>
            <w:tcBorders>
              <w:top w:val="nil"/>
              <w:left w:val="nil"/>
              <w:bottom w:val="nil"/>
              <w:right w:val="nil"/>
            </w:tcBorders>
          </w:tcPr>
          <w:p w14:paraId="3836FDBF" w14:textId="77777777" w:rsidR="005F065A" w:rsidRDefault="005F065A" w:rsidP="00313D01">
            <w:pPr>
              <w:jc w:val="center"/>
              <w:rPr>
                <w:color w:val="000000"/>
              </w:rPr>
            </w:pPr>
          </w:p>
        </w:tc>
      </w:tr>
      <w:tr w:rsidR="005F065A" w:rsidRPr="00BB5EB5" w14:paraId="790A1B8E" w14:textId="03FC6BD9" w:rsidTr="005F065A">
        <w:trPr>
          <w:trHeight w:val="300"/>
        </w:trPr>
        <w:tc>
          <w:tcPr>
            <w:tcW w:w="3456" w:type="dxa"/>
            <w:tcBorders>
              <w:top w:val="nil"/>
              <w:left w:val="nil"/>
              <w:bottom w:val="nil"/>
              <w:right w:val="nil"/>
            </w:tcBorders>
            <w:shd w:val="clear" w:color="auto" w:fill="auto"/>
            <w:vAlign w:val="bottom"/>
          </w:tcPr>
          <w:p w14:paraId="790A1B8C" w14:textId="6EA8018E" w:rsidR="005F065A" w:rsidRPr="00BB5EB5" w:rsidRDefault="005F065A" w:rsidP="00BD0A87">
            <w:pPr>
              <w:jc w:val="both"/>
              <w:rPr>
                <w:color w:val="000000"/>
              </w:rPr>
            </w:pPr>
            <w:r w:rsidRPr="00BB5EB5">
              <w:rPr>
                <w:color w:val="000000"/>
              </w:rPr>
              <w:t>September</w:t>
            </w:r>
          </w:p>
        </w:tc>
        <w:tc>
          <w:tcPr>
            <w:tcW w:w="2574" w:type="dxa"/>
            <w:tcBorders>
              <w:top w:val="nil"/>
              <w:left w:val="nil"/>
              <w:bottom w:val="nil"/>
              <w:right w:val="nil"/>
            </w:tcBorders>
            <w:shd w:val="clear" w:color="auto" w:fill="auto"/>
            <w:vAlign w:val="bottom"/>
          </w:tcPr>
          <w:p w14:paraId="790A1B8D" w14:textId="01F233C9" w:rsidR="005F065A" w:rsidRPr="00BB5EB5" w:rsidRDefault="005F065A" w:rsidP="00313D01">
            <w:pPr>
              <w:jc w:val="center"/>
              <w:rPr>
                <w:color w:val="000000"/>
              </w:rPr>
            </w:pPr>
            <w:r>
              <w:rPr>
                <w:color w:val="000000"/>
              </w:rPr>
              <w:t>1.5866*</w:t>
            </w:r>
          </w:p>
        </w:tc>
        <w:tc>
          <w:tcPr>
            <w:tcW w:w="2574" w:type="dxa"/>
            <w:tcBorders>
              <w:top w:val="nil"/>
              <w:left w:val="nil"/>
              <w:bottom w:val="nil"/>
              <w:right w:val="nil"/>
            </w:tcBorders>
          </w:tcPr>
          <w:p w14:paraId="05C20EFF" w14:textId="77777777" w:rsidR="005F065A" w:rsidRDefault="005F065A" w:rsidP="00313D01">
            <w:pPr>
              <w:jc w:val="center"/>
              <w:rPr>
                <w:color w:val="000000"/>
              </w:rPr>
            </w:pPr>
          </w:p>
        </w:tc>
      </w:tr>
      <w:tr w:rsidR="005F065A" w:rsidRPr="00BB5EB5" w14:paraId="790A1B91" w14:textId="1133A1A4" w:rsidTr="005F065A">
        <w:trPr>
          <w:trHeight w:val="300"/>
        </w:trPr>
        <w:tc>
          <w:tcPr>
            <w:tcW w:w="3456" w:type="dxa"/>
            <w:tcBorders>
              <w:top w:val="nil"/>
              <w:left w:val="nil"/>
              <w:bottom w:val="nil"/>
              <w:right w:val="nil"/>
            </w:tcBorders>
            <w:shd w:val="clear" w:color="auto" w:fill="auto"/>
            <w:vAlign w:val="bottom"/>
          </w:tcPr>
          <w:p w14:paraId="790A1B8F" w14:textId="539AF878" w:rsidR="005F065A" w:rsidRPr="00BB5EB5" w:rsidRDefault="005F065A" w:rsidP="00BD0A87">
            <w:pPr>
              <w:jc w:val="both"/>
              <w:rPr>
                <w:color w:val="000000"/>
              </w:rPr>
            </w:pPr>
            <w:r w:rsidRPr="00BB5EB5">
              <w:rPr>
                <w:color w:val="000000"/>
              </w:rPr>
              <w:t>October</w:t>
            </w:r>
          </w:p>
        </w:tc>
        <w:tc>
          <w:tcPr>
            <w:tcW w:w="2574" w:type="dxa"/>
            <w:tcBorders>
              <w:top w:val="nil"/>
              <w:left w:val="nil"/>
              <w:bottom w:val="nil"/>
              <w:right w:val="nil"/>
            </w:tcBorders>
            <w:shd w:val="clear" w:color="auto" w:fill="auto"/>
            <w:vAlign w:val="bottom"/>
          </w:tcPr>
          <w:p w14:paraId="790A1B90" w14:textId="146DA34D" w:rsidR="005F065A" w:rsidRPr="00BB5EB5" w:rsidRDefault="005F065A" w:rsidP="00313D01">
            <w:pPr>
              <w:jc w:val="center"/>
              <w:rPr>
                <w:color w:val="000000"/>
              </w:rPr>
            </w:pPr>
            <w:r>
              <w:rPr>
                <w:color w:val="000000"/>
              </w:rPr>
              <w:t>5.1823</w:t>
            </w:r>
            <w:r w:rsidRPr="00BB5EB5">
              <w:rPr>
                <w:color w:val="000000"/>
              </w:rPr>
              <w:t>***</w:t>
            </w:r>
          </w:p>
        </w:tc>
        <w:tc>
          <w:tcPr>
            <w:tcW w:w="2574" w:type="dxa"/>
            <w:tcBorders>
              <w:top w:val="nil"/>
              <w:left w:val="nil"/>
              <w:bottom w:val="nil"/>
              <w:right w:val="nil"/>
            </w:tcBorders>
          </w:tcPr>
          <w:p w14:paraId="04CCC8B4" w14:textId="77777777" w:rsidR="005F065A" w:rsidRDefault="005F065A" w:rsidP="00313D01">
            <w:pPr>
              <w:jc w:val="center"/>
              <w:rPr>
                <w:color w:val="000000"/>
              </w:rPr>
            </w:pPr>
          </w:p>
        </w:tc>
      </w:tr>
      <w:tr w:rsidR="005F065A" w:rsidRPr="00BB5EB5" w14:paraId="790A1B94" w14:textId="735D6C71" w:rsidTr="005F065A">
        <w:trPr>
          <w:trHeight w:val="300"/>
        </w:trPr>
        <w:tc>
          <w:tcPr>
            <w:tcW w:w="3456" w:type="dxa"/>
            <w:tcBorders>
              <w:top w:val="nil"/>
              <w:left w:val="nil"/>
              <w:bottom w:val="nil"/>
              <w:right w:val="nil"/>
            </w:tcBorders>
            <w:shd w:val="clear" w:color="auto" w:fill="auto"/>
            <w:vAlign w:val="bottom"/>
          </w:tcPr>
          <w:p w14:paraId="790A1B92" w14:textId="0351086C" w:rsidR="005F065A" w:rsidRPr="00BB5EB5" w:rsidRDefault="005F065A" w:rsidP="00BD0A87">
            <w:pPr>
              <w:jc w:val="both"/>
              <w:rPr>
                <w:color w:val="000000"/>
              </w:rPr>
            </w:pPr>
            <w:r w:rsidRPr="00BB5EB5">
              <w:rPr>
                <w:color w:val="000000"/>
              </w:rPr>
              <w:t>November</w:t>
            </w:r>
          </w:p>
        </w:tc>
        <w:tc>
          <w:tcPr>
            <w:tcW w:w="2574" w:type="dxa"/>
            <w:tcBorders>
              <w:top w:val="nil"/>
              <w:left w:val="nil"/>
              <w:bottom w:val="nil"/>
              <w:right w:val="nil"/>
            </w:tcBorders>
            <w:shd w:val="clear" w:color="auto" w:fill="auto"/>
            <w:vAlign w:val="bottom"/>
          </w:tcPr>
          <w:p w14:paraId="790A1B93" w14:textId="36F4E746" w:rsidR="005F065A" w:rsidRPr="00BB5EB5" w:rsidRDefault="005F065A" w:rsidP="00313D01">
            <w:pPr>
              <w:jc w:val="center"/>
              <w:rPr>
                <w:color w:val="000000"/>
              </w:rPr>
            </w:pPr>
            <w:r>
              <w:rPr>
                <w:color w:val="000000"/>
              </w:rPr>
              <w:t>3.7231</w:t>
            </w:r>
            <w:r w:rsidRPr="00BB5EB5">
              <w:rPr>
                <w:color w:val="000000"/>
              </w:rPr>
              <w:t>***</w:t>
            </w:r>
          </w:p>
        </w:tc>
        <w:tc>
          <w:tcPr>
            <w:tcW w:w="2574" w:type="dxa"/>
            <w:tcBorders>
              <w:top w:val="nil"/>
              <w:left w:val="nil"/>
              <w:bottom w:val="nil"/>
              <w:right w:val="nil"/>
            </w:tcBorders>
          </w:tcPr>
          <w:p w14:paraId="62162901" w14:textId="77777777" w:rsidR="005F065A" w:rsidRDefault="005F065A" w:rsidP="00313D01">
            <w:pPr>
              <w:jc w:val="center"/>
              <w:rPr>
                <w:color w:val="000000"/>
              </w:rPr>
            </w:pPr>
          </w:p>
        </w:tc>
      </w:tr>
      <w:tr w:rsidR="005F065A" w:rsidRPr="00BB5EB5" w14:paraId="790A1B97" w14:textId="504EDFAD" w:rsidTr="005F065A">
        <w:trPr>
          <w:trHeight w:val="300"/>
        </w:trPr>
        <w:tc>
          <w:tcPr>
            <w:tcW w:w="3456" w:type="dxa"/>
            <w:tcBorders>
              <w:top w:val="nil"/>
              <w:left w:val="nil"/>
              <w:bottom w:val="single" w:sz="4" w:space="0" w:color="000000" w:themeColor="text1"/>
              <w:right w:val="nil"/>
            </w:tcBorders>
            <w:shd w:val="clear" w:color="auto" w:fill="auto"/>
            <w:vAlign w:val="bottom"/>
          </w:tcPr>
          <w:p w14:paraId="790A1B95" w14:textId="7A3FD90D" w:rsidR="005F065A" w:rsidRPr="00BB5EB5" w:rsidRDefault="005F065A" w:rsidP="00BD0A87">
            <w:pPr>
              <w:jc w:val="both"/>
              <w:rPr>
                <w:color w:val="000000"/>
              </w:rPr>
            </w:pPr>
            <w:r>
              <w:rPr>
                <w:color w:val="000000"/>
              </w:rPr>
              <w:t>Log of corn futures</w:t>
            </w:r>
          </w:p>
        </w:tc>
        <w:tc>
          <w:tcPr>
            <w:tcW w:w="2574" w:type="dxa"/>
            <w:tcBorders>
              <w:left w:val="nil"/>
              <w:bottom w:val="single" w:sz="4" w:space="0" w:color="000000" w:themeColor="text1"/>
              <w:right w:val="nil"/>
            </w:tcBorders>
            <w:shd w:val="clear" w:color="auto" w:fill="auto"/>
            <w:vAlign w:val="bottom"/>
          </w:tcPr>
          <w:p w14:paraId="790A1B96" w14:textId="39C613FC" w:rsidR="005F065A" w:rsidRPr="00BB5EB5" w:rsidRDefault="005F065A" w:rsidP="00313D01">
            <w:pPr>
              <w:jc w:val="center"/>
              <w:rPr>
                <w:color w:val="000000"/>
              </w:rPr>
            </w:pPr>
            <w:r>
              <w:rPr>
                <w:color w:val="000000"/>
              </w:rPr>
              <w:t>6.2714</w:t>
            </w:r>
            <w:r w:rsidRPr="00BB5EB5">
              <w:rPr>
                <w:color w:val="000000"/>
              </w:rPr>
              <w:t>*</w:t>
            </w:r>
          </w:p>
        </w:tc>
        <w:tc>
          <w:tcPr>
            <w:tcW w:w="2574" w:type="dxa"/>
            <w:tcBorders>
              <w:left w:val="nil"/>
              <w:bottom w:val="single" w:sz="4" w:space="0" w:color="000000" w:themeColor="text1"/>
              <w:right w:val="nil"/>
            </w:tcBorders>
          </w:tcPr>
          <w:p w14:paraId="7CE7D8E5" w14:textId="61C73B99" w:rsidR="005F065A" w:rsidRDefault="005F065A" w:rsidP="00313D01">
            <w:pPr>
              <w:jc w:val="center"/>
              <w:rPr>
                <w:color w:val="000000"/>
              </w:rPr>
            </w:pPr>
          </w:p>
        </w:tc>
      </w:tr>
      <w:tr w:rsidR="00D9526B" w:rsidRPr="00BB5EB5" w14:paraId="790A1B9A" w14:textId="75DC2511" w:rsidTr="00471FF9">
        <w:trPr>
          <w:trHeight w:val="300"/>
        </w:trPr>
        <w:tc>
          <w:tcPr>
            <w:tcW w:w="8604" w:type="dxa"/>
            <w:gridSpan w:val="3"/>
            <w:tcBorders>
              <w:top w:val="nil"/>
              <w:left w:val="nil"/>
              <w:bottom w:val="nil"/>
              <w:right w:val="nil"/>
            </w:tcBorders>
            <w:shd w:val="clear" w:color="auto" w:fill="auto"/>
            <w:vAlign w:val="bottom"/>
          </w:tcPr>
          <w:p w14:paraId="1986F92F" w14:textId="0197D06E" w:rsidR="00D9526B" w:rsidRPr="00BB5EB5" w:rsidRDefault="00D9526B" w:rsidP="00BD0A87">
            <w:pPr>
              <w:rPr>
                <w:color w:val="000000" w:themeColor="text1"/>
              </w:rPr>
            </w:pPr>
            <w:r w:rsidRPr="00BB5EB5">
              <w:rPr>
                <w:color w:val="000000" w:themeColor="text1"/>
              </w:rPr>
              <w:t>*,**, *** represent significance at the 10%, 5%, and 1% levels, respectively</w:t>
            </w:r>
            <w:r w:rsidRPr="242FF6B4">
              <w:rPr>
                <w:color w:val="000000" w:themeColor="text1"/>
                <w:sz w:val="20"/>
                <w:szCs w:val="20"/>
              </w:rPr>
              <w:t>.</w:t>
            </w:r>
          </w:p>
        </w:tc>
      </w:tr>
    </w:tbl>
    <w:p w14:paraId="33713245" w14:textId="77777777" w:rsidR="004F3198" w:rsidRDefault="004F3198">
      <w:pPr>
        <w:rPr>
          <w:color w:val="000000"/>
        </w:rPr>
        <w:sectPr w:rsidR="004F3198" w:rsidSect="00D924EB">
          <w:pgSz w:w="12240" w:h="15840" w:code="1"/>
          <w:pgMar w:top="1440" w:right="1440" w:bottom="1440" w:left="1440" w:header="720" w:footer="720" w:gutter="0"/>
          <w:cols w:space="720"/>
          <w:titlePg/>
        </w:sect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272"/>
        <w:gridCol w:w="1255"/>
        <w:gridCol w:w="1203"/>
        <w:gridCol w:w="1243"/>
        <w:gridCol w:w="1215"/>
        <w:gridCol w:w="1271"/>
      </w:tblGrid>
      <w:tr w:rsidR="00393394" w14:paraId="589F7F1E" w14:textId="77777777" w:rsidTr="00F73064">
        <w:tc>
          <w:tcPr>
            <w:tcW w:w="9355" w:type="dxa"/>
            <w:gridSpan w:val="7"/>
            <w:tcBorders>
              <w:bottom w:val="single" w:sz="4" w:space="0" w:color="auto"/>
            </w:tcBorders>
          </w:tcPr>
          <w:p w14:paraId="1E55B222" w14:textId="1242DEC3" w:rsidR="00393394" w:rsidRPr="00F73064" w:rsidRDefault="00393394" w:rsidP="00DF55F8">
            <w:pPr>
              <w:rPr>
                <w:rFonts w:ascii="Times New Roman" w:hAnsi="Times New Roman" w:cs="Times New Roman"/>
                <w:color w:val="000000"/>
                <w:sz w:val="24"/>
                <w:szCs w:val="24"/>
              </w:rPr>
            </w:pPr>
            <w:r w:rsidRPr="00F73064">
              <w:rPr>
                <w:rFonts w:ascii="Times New Roman" w:hAnsi="Times New Roman" w:cs="Times New Roman"/>
                <w:color w:val="000000"/>
                <w:sz w:val="24"/>
                <w:szCs w:val="24"/>
              </w:rPr>
              <w:lastRenderedPageBreak/>
              <w:t xml:space="preserve">Table </w:t>
            </w:r>
            <w:r w:rsidR="00D606EE">
              <w:rPr>
                <w:rFonts w:ascii="Times New Roman" w:hAnsi="Times New Roman" w:cs="Times New Roman"/>
                <w:color w:val="000000"/>
                <w:sz w:val="24"/>
                <w:szCs w:val="24"/>
              </w:rPr>
              <w:t>2.</w:t>
            </w:r>
            <w:r w:rsidR="007B7BCB" w:rsidRPr="00F73064">
              <w:rPr>
                <w:rFonts w:ascii="Times New Roman" w:hAnsi="Times New Roman" w:cs="Times New Roman"/>
                <w:color w:val="000000"/>
                <w:sz w:val="24"/>
                <w:szCs w:val="24"/>
              </w:rPr>
              <w:t>8</w:t>
            </w:r>
            <w:r w:rsidRPr="00F73064">
              <w:rPr>
                <w:rFonts w:ascii="Times New Roman" w:hAnsi="Times New Roman" w:cs="Times New Roman"/>
                <w:color w:val="000000"/>
                <w:sz w:val="24"/>
                <w:szCs w:val="24"/>
              </w:rPr>
              <w:t xml:space="preserve"> Predicted </w:t>
            </w:r>
            <w:r w:rsidR="00F3705A" w:rsidRPr="00F73064">
              <w:rPr>
                <w:rFonts w:ascii="Times New Roman" w:hAnsi="Times New Roman" w:cs="Times New Roman"/>
                <w:color w:val="000000"/>
                <w:sz w:val="24"/>
                <w:szCs w:val="24"/>
              </w:rPr>
              <w:t>m</w:t>
            </w:r>
            <w:r w:rsidRPr="00F73064">
              <w:rPr>
                <w:rFonts w:ascii="Times New Roman" w:hAnsi="Times New Roman" w:cs="Times New Roman"/>
                <w:color w:val="000000"/>
                <w:sz w:val="24"/>
                <w:szCs w:val="24"/>
              </w:rPr>
              <w:t xml:space="preserve">onthly </w:t>
            </w:r>
            <w:r w:rsidR="00F3705A" w:rsidRPr="00F73064">
              <w:rPr>
                <w:rFonts w:ascii="Times New Roman" w:hAnsi="Times New Roman" w:cs="Times New Roman"/>
                <w:color w:val="000000"/>
                <w:sz w:val="24"/>
                <w:szCs w:val="24"/>
              </w:rPr>
              <w:t>s</w:t>
            </w:r>
            <w:r w:rsidRPr="00F73064">
              <w:rPr>
                <w:rFonts w:ascii="Times New Roman" w:hAnsi="Times New Roman" w:cs="Times New Roman"/>
                <w:color w:val="000000"/>
                <w:sz w:val="24"/>
                <w:szCs w:val="24"/>
              </w:rPr>
              <w:t xml:space="preserve">ale </w:t>
            </w:r>
            <w:r w:rsidR="00F3705A" w:rsidRPr="00F73064">
              <w:rPr>
                <w:rFonts w:ascii="Times New Roman" w:hAnsi="Times New Roman" w:cs="Times New Roman"/>
                <w:color w:val="000000"/>
                <w:sz w:val="24"/>
                <w:szCs w:val="24"/>
              </w:rPr>
              <w:t>p</w:t>
            </w:r>
            <w:r w:rsidRPr="00F73064">
              <w:rPr>
                <w:rFonts w:ascii="Times New Roman" w:hAnsi="Times New Roman" w:cs="Times New Roman"/>
                <w:color w:val="000000"/>
                <w:sz w:val="24"/>
                <w:szCs w:val="24"/>
              </w:rPr>
              <w:t xml:space="preserve">rices </w:t>
            </w:r>
            <w:r w:rsidR="006A5E1C" w:rsidRPr="00F73064">
              <w:rPr>
                <w:rFonts w:ascii="Times New Roman" w:hAnsi="Times New Roman" w:cs="Times New Roman"/>
                <w:color w:val="000000"/>
                <w:sz w:val="24"/>
                <w:szCs w:val="24"/>
              </w:rPr>
              <w:t xml:space="preserve">($/cwt) </w:t>
            </w:r>
            <w:r w:rsidRPr="00F73064">
              <w:rPr>
                <w:rFonts w:ascii="Times New Roman" w:hAnsi="Times New Roman" w:cs="Times New Roman"/>
                <w:color w:val="000000"/>
                <w:sz w:val="24"/>
                <w:szCs w:val="24"/>
              </w:rPr>
              <w:t xml:space="preserve">of </w:t>
            </w:r>
            <w:r w:rsidR="00F3705A" w:rsidRPr="00F73064">
              <w:rPr>
                <w:rFonts w:ascii="Times New Roman" w:hAnsi="Times New Roman" w:cs="Times New Roman"/>
                <w:color w:val="000000"/>
                <w:sz w:val="24"/>
                <w:szCs w:val="24"/>
              </w:rPr>
              <w:t>b</w:t>
            </w:r>
            <w:r w:rsidRPr="00F73064">
              <w:rPr>
                <w:rFonts w:ascii="Times New Roman" w:hAnsi="Times New Roman" w:cs="Times New Roman"/>
                <w:color w:val="000000"/>
                <w:sz w:val="24"/>
                <w:szCs w:val="24"/>
              </w:rPr>
              <w:t xml:space="preserve">eef </w:t>
            </w:r>
            <w:r w:rsidR="00F3705A" w:rsidRPr="00F73064">
              <w:rPr>
                <w:rFonts w:ascii="Times New Roman" w:hAnsi="Times New Roman" w:cs="Times New Roman"/>
                <w:color w:val="000000"/>
                <w:sz w:val="24"/>
                <w:szCs w:val="24"/>
              </w:rPr>
              <w:t>c</w:t>
            </w:r>
            <w:r w:rsidRPr="00F73064">
              <w:rPr>
                <w:rFonts w:ascii="Times New Roman" w:hAnsi="Times New Roman" w:cs="Times New Roman"/>
                <w:color w:val="000000"/>
                <w:sz w:val="24"/>
                <w:szCs w:val="24"/>
              </w:rPr>
              <w:t xml:space="preserve">attle in Tennessee </w:t>
            </w:r>
            <w:r w:rsidR="00F3705A" w:rsidRPr="00F73064">
              <w:rPr>
                <w:rFonts w:ascii="Times New Roman" w:hAnsi="Times New Roman" w:cs="Times New Roman"/>
                <w:color w:val="000000"/>
                <w:sz w:val="24"/>
                <w:szCs w:val="24"/>
              </w:rPr>
              <w:t>based on herd size and length of stocker period</w:t>
            </w:r>
            <w:r w:rsidR="006A5E1C" w:rsidRPr="00F73064">
              <w:rPr>
                <w:rFonts w:ascii="Times New Roman" w:hAnsi="Times New Roman" w:cs="Times New Roman"/>
                <w:color w:val="000000"/>
                <w:sz w:val="24"/>
                <w:szCs w:val="24"/>
              </w:rPr>
              <w:t xml:space="preserve"> </w:t>
            </w:r>
          </w:p>
        </w:tc>
      </w:tr>
      <w:tr w:rsidR="00690D07" w14:paraId="7D204628" w14:textId="77777777" w:rsidTr="00F73064">
        <w:tc>
          <w:tcPr>
            <w:tcW w:w="1896" w:type="dxa"/>
            <w:tcBorders>
              <w:top w:val="single" w:sz="4" w:space="0" w:color="auto"/>
            </w:tcBorders>
          </w:tcPr>
          <w:p w14:paraId="12369B60" w14:textId="77777777" w:rsidR="00F3705A" w:rsidRPr="00F3705A" w:rsidRDefault="00F3705A" w:rsidP="00DF55F8">
            <w:pPr>
              <w:rPr>
                <w:rFonts w:ascii="Times New Roman" w:hAnsi="Times New Roman" w:cs="Times New Roman"/>
                <w:color w:val="000000"/>
                <w:sz w:val="24"/>
                <w:szCs w:val="24"/>
              </w:rPr>
            </w:pPr>
          </w:p>
        </w:tc>
        <w:tc>
          <w:tcPr>
            <w:tcW w:w="1272" w:type="dxa"/>
            <w:tcBorders>
              <w:top w:val="single" w:sz="4" w:space="0" w:color="auto"/>
              <w:bottom w:val="single" w:sz="4" w:space="0" w:color="auto"/>
            </w:tcBorders>
          </w:tcPr>
          <w:p w14:paraId="53F3632D" w14:textId="65FC16B3" w:rsidR="00F3705A" w:rsidRPr="00F3705A" w:rsidRDefault="00F3705A" w:rsidP="00DF55F8">
            <w:pPr>
              <w:rPr>
                <w:rFonts w:ascii="Times New Roman" w:hAnsi="Times New Roman" w:cs="Times New Roman"/>
                <w:color w:val="000000"/>
                <w:sz w:val="24"/>
                <w:szCs w:val="24"/>
              </w:rPr>
            </w:pPr>
            <w:r w:rsidRPr="00F3705A">
              <w:rPr>
                <w:rFonts w:ascii="Times New Roman" w:hAnsi="Times New Roman" w:cs="Times New Roman"/>
                <w:color w:val="000000"/>
                <w:sz w:val="24"/>
                <w:szCs w:val="24"/>
              </w:rPr>
              <w:t>Weaning</w:t>
            </w:r>
          </w:p>
        </w:tc>
        <w:tc>
          <w:tcPr>
            <w:tcW w:w="1255" w:type="dxa"/>
            <w:tcBorders>
              <w:top w:val="single" w:sz="4" w:space="0" w:color="auto"/>
              <w:bottom w:val="single" w:sz="4" w:space="0" w:color="auto"/>
            </w:tcBorders>
          </w:tcPr>
          <w:p w14:paraId="3B30A31E" w14:textId="7C430A03" w:rsidR="00F3705A" w:rsidRPr="00F73064" w:rsidRDefault="00F3705A" w:rsidP="00DF55F8">
            <w:pPr>
              <w:rPr>
                <w:rFonts w:ascii="Times New Roman" w:hAnsi="Times New Roman" w:cs="Times New Roman"/>
                <w:color w:val="000000"/>
                <w:sz w:val="24"/>
                <w:szCs w:val="24"/>
              </w:rPr>
            </w:pPr>
            <w:r w:rsidRPr="00F73064">
              <w:rPr>
                <w:rFonts w:ascii="Times New Roman" w:hAnsi="Times New Roman" w:cs="Times New Roman"/>
                <w:color w:val="000000"/>
                <w:sz w:val="24"/>
                <w:szCs w:val="24"/>
              </w:rPr>
              <w:t>30 days</w:t>
            </w:r>
          </w:p>
        </w:tc>
        <w:tc>
          <w:tcPr>
            <w:tcW w:w="1203" w:type="dxa"/>
            <w:tcBorders>
              <w:top w:val="single" w:sz="4" w:space="0" w:color="auto"/>
              <w:bottom w:val="single" w:sz="4" w:space="0" w:color="auto"/>
            </w:tcBorders>
          </w:tcPr>
          <w:p w14:paraId="53EE93B5" w14:textId="228ABB5D" w:rsidR="00F3705A" w:rsidRPr="00F73064" w:rsidRDefault="00F3705A" w:rsidP="00DF55F8">
            <w:pPr>
              <w:rPr>
                <w:rFonts w:ascii="Times New Roman" w:hAnsi="Times New Roman" w:cs="Times New Roman"/>
                <w:color w:val="000000"/>
                <w:sz w:val="24"/>
                <w:szCs w:val="24"/>
              </w:rPr>
            </w:pPr>
            <w:r w:rsidRPr="00F73064">
              <w:rPr>
                <w:rFonts w:ascii="Times New Roman" w:hAnsi="Times New Roman" w:cs="Times New Roman"/>
                <w:color w:val="000000"/>
                <w:sz w:val="24"/>
                <w:szCs w:val="24"/>
              </w:rPr>
              <w:t>60 days</w:t>
            </w:r>
          </w:p>
        </w:tc>
        <w:tc>
          <w:tcPr>
            <w:tcW w:w="1243" w:type="dxa"/>
            <w:tcBorders>
              <w:top w:val="single" w:sz="4" w:space="0" w:color="auto"/>
              <w:bottom w:val="single" w:sz="4" w:space="0" w:color="auto"/>
            </w:tcBorders>
          </w:tcPr>
          <w:p w14:paraId="02A5707B" w14:textId="24648278" w:rsidR="00F3705A" w:rsidRPr="00F73064" w:rsidRDefault="00F3705A" w:rsidP="00DF55F8">
            <w:pPr>
              <w:rPr>
                <w:rFonts w:ascii="Times New Roman" w:hAnsi="Times New Roman" w:cs="Times New Roman"/>
                <w:color w:val="000000"/>
                <w:sz w:val="24"/>
                <w:szCs w:val="24"/>
              </w:rPr>
            </w:pPr>
            <w:r w:rsidRPr="00F73064">
              <w:rPr>
                <w:rFonts w:ascii="Times New Roman" w:hAnsi="Times New Roman" w:cs="Times New Roman"/>
                <w:color w:val="000000"/>
                <w:sz w:val="24"/>
                <w:szCs w:val="24"/>
              </w:rPr>
              <w:t>90 days</w:t>
            </w:r>
          </w:p>
        </w:tc>
        <w:tc>
          <w:tcPr>
            <w:tcW w:w="1215" w:type="dxa"/>
            <w:tcBorders>
              <w:top w:val="single" w:sz="4" w:space="0" w:color="auto"/>
              <w:bottom w:val="single" w:sz="4" w:space="0" w:color="auto"/>
            </w:tcBorders>
          </w:tcPr>
          <w:p w14:paraId="1FD8DD7A" w14:textId="334249E5" w:rsidR="00F3705A" w:rsidRPr="00F73064" w:rsidRDefault="00F3705A" w:rsidP="00DF55F8">
            <w:pPr>
              <w:rPr>
                <w:rFonts w:ascii="Times New Roman" w:hAnsi="Times New Roman" w:cs="Times New Roman"/>
                <w:color w:val="000000"/>
                <w:sz w:val="24"/>
                <w:szCs w:val="24"/>
              </w:rPr>
            </w:pPr>
            <w:r w:rsidRPr="00F73064">
              <w:rPr>
                <w:rFonts w:ascii="Times New Roman" w:hAnsi="Times New Roman" w:cs="Times New Roman"/>
                <w:color w:val="000000"/>
                <w:sz w:val="24"/>
                <w:szCs w:val="24"/>
              </w:rPr>
              <w:t>120 days</w:t>
            </w:r>
          </w:p>
        </w:tc>
        <w:tc>
          <w:tcPr>
            <w:tcW w:w="1271" w:type="dxa"/>
            <w:tcBorders>
              <w:top w:val="single" w:sz="4" w:space="0" w:color="auto"/>
              <w:bottom w:val="single" w:sz="4" w:space="0" w:color="auto"/>
            </w:tcBorders>
          </w:tcPr>
          <w:p w14:paraId="5DB54D0A" w14:textId="0C2AFED2" w:rsidR="00F3705A" w:rsidRPr="00F73064" w:rsidRDefault="00F3705A" w:rsidP="00DF55F8">
            <w:pPr>
              <w:rPr>
                <w:rFonts w:ascii="Times New Roman" w:hAnsi="Times New Roman" w:cs="Times New Roman"/>
                <w:color w:val="000000"/>
                <w:sz w:val="24"/>
                <w:szCs w:val="24"/>
              </w:rPr>
            </w:pPr>
            <w:r w:rsidRPr="00F73064">
              <w:rPr>
                <w:rFonts w:ascii="Times New Roman" w:hAnsi="Times New Roman" w:cs="Times New Roman"/>
                <w:color w:val="000000"/>
                <w:sz w:val="24"/>
                <w:szCs w:val="24"/>
              </w:rPr>
              <w:t>150 days</w:t>
            </w:r>
          </w:p>
        </w:tc>
      </w:tr>
      <w:tr w:rsidR="00F73064" w14:paraId="20E71B7D" w14:textId="77777777" w:rsidTr="00F73064">
        <w:tc>
          <w:tcPr>
            <w:tcW w:w="1896" w:type="dxa"/>
            <w:tcBorders>
              <w:top w:val="single" w:sz="4" w:space="0" w:color="auto"/>
            </w:tcBorders>
          </w:tcPr>
          <w:p w14:paraId="6D79446D" w14:textId="77777777" w:rsidR="00F73064" w:rsidRPr="00F3705A" w:rsidRDefault="00F73064" w:rsidP="00DF55F8">
            <w:pPr>
              <w:rPr>
                <w:color w:val="000000"/>
              </w:rPr>
            </w:pPr>
          </w:p>
        </w:tc>
        <w:tc>
          <w:tcPr>
            <w:tcW w:w="7459" w:type="dxa"/>
            <w:gridSpan w:val="6"/>
            <w:tcBorders>
              <w:top w:val="single" w:sz="4" w:space="0" w:color="auto"/>
            </w:tcBorders>
          </w:tcPr>
          <w:p w14:paraId="0800C736" w14:textId="4CBD56E5" w:rsidR="00F73064" w:rsidRPr="00F73064" w:rsidRDefault="00F73064" w:rsidP="00F73064">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Sale Month</w:t>
            </w:r>
          </w:p>
        </w:tc>
      </w:tr>
      <w:tr w:rsidR="00690D07" w14:paraId="5EBEB3AB" w14:textId="77777777" w:rsidTr="001D4A55">
        <w:tc>
          <w:tcPr>
            <w:tcW w:w="1896" w:type="dxa"/>
          </w:tcPr>
          <w:p w14:paraId="1ACEEED3" w14:textId="0B6E5B46" w:rsidR="00C24460" w:rsidRPr="00690D07" w:rsidRDefault="00C24460" w:rsidP="00DF55F8">
            <w:pPr>
              <w:rPr>
                <w:rFonts w:ascii="Times New Roman" w:hAnsi="Times New Roman" w:cs="Times New Roman"/>
                <w:color w:val="000000"/>
                <w:sz w:val="24"/>
                <w:szCs w:val="24"/>
              </w:rPr>
            </w:pPr>
          </w:p>
        </w:tc>
        <w:tc>
          <w:tcPr>
            <w:tcW w:w="1272" w:type="dxa"/>
            <w:vAlign w:val="center"/>
          </w:tcPr>
          <w:p w14:paraId="0FACC822" w14:textId="169BC474" w:rsidR="00C24460" w:rsidRPr="00690D07" w:rsidRDefault="00BA67F2" w:rsidP="001D4A55">
            <w:pPr>
              <w:jc w:val="center"/>
              <w:rPr>
                <w:rFonts w:ascii="Times New Roman" w:hAnsi="Times New Roman" w:cs="Times New Roman"/>
                <w:color w:val="000000"/>
                <w:sz w:val="24"/>
                <w:szCs w:val="24"/>
              </w:rPr>
            </w:pPr>
            <w:r w:rsidRPr="00690D07">
              <w:rPr>
                <w:rFonts w:ascii="Times New Roman" w:hAnsi="Times New Roman" w:cs="Times New Roman"/>
                <w:color w:val="000000"/>
                <w:sz w:val="24"/>
                <w:szCs w:val="24"/>
              </w:rPr>
              <w:t>October</w:t>
            </w:r>
          </w:p>
        </w:tc>
        <w:tc>
          <w:tcPr>
            <w:tcW w:w="1255" w:type="dxa"/>
            <w:vAlign w:val="center"/>
          </w:tcPr>
          <w:p w14:paraId="72866BA8" w14:textId="4DE22D20" w:rsidR="00C24460" w:rsidRPr="00F73064" w:rsidRDefault="00735579"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November</w:t>
            </w:r>
          </w:p>
        </w:tc>
        <w:tc>
          <w:tcPr>
            <w:tcW w:w="1203" w:type="dxa"/>
            <w:vAlign w:val="center"/>
          </w:tcPr>
          <w:p w14:paraId="29DD0BC9" w14:textId="2535428B" w:rsidR="00C24460" w:rsidRPr="00F73064" w:rsidRDefault="00735579"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December</w:t>
            </w:r>
          </w:p>
        </w:tc>
        <w:tc>
          <w:tcPr>
            <w:tcW w:w="1243" w:type="dxa"/>
            <w:vAlign w:val="center"/>
          </w:tcPr>
          <w:p w14:paraId="2019EC52" w14:textId="364DB977" w:rsidR="00C24460" w:rsidRPr="00F73064" w:rsidRDefault="00735579"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January</w:t>
            </w:r>
          </w:p>
        </w:tc>
        <w:tc>
          <w:tcPr>
            <w:tcW w:w="1215" w:type="dxa"/>
            <w:vAlign w:val="center"/>
          </w:tcPr>
          <w:p w14:paraId="1D8BD883" w14:textId="6984D97A" w:rsidR="00C24460" w:rsidRPr="00F73064" w:rsidRDefault="00735579"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Feb</w:t>
            </w:r>
            <w:r w:rsidR="00690D07" w:rsidRPr="00F73064">
              <w:rPr>
                <w:rFonts w:ascii="Times New Roman" w:hAnsi="Times New Roman" w:cs="Times New Roman"/>
                <w:color w:val="000000"/>
                <w:sz w:val="24"/>
                <w:szCs w:val="24"/>
              </w:rPr>
              <w:t>r</w:t>
            </w:r>
            <w:r w:rsidRPr="00F73064">
              <w:rPr>
                <w:rFonts w:ascii="Times New Roman" w:hAnsi="Times New Roman" w:cs="Times New Roman"/>
                <w:color w:val="000000"/>
                <w:sz w:val="24"/>
                <w:szCs w:val="24"/>
              </w:rPr>
              <w:t>uary</w:t>
            </w:r>
          </w:p>
        </w:tc>
        <w:tc>
          <w:tcPr>
            <w:tcW w:w="1271" w:type="dxa"/>
            <w:vAlign w:val="center"/>
          </w:tcPr>
          <w:p w14:paraId="18FDE173" w14:textId="1B11D2D9" w:rsidR="00C24460" w:rsidRPr="00F73064" w:rsidRDefault="00735579"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March</w:t>
            </w:r>
          </w:p>
        </w:tc>
      </w:tr>
      <w:tr w:rsidR="00690D07" w14:paraId="33442ED1" w14:textId="77777777" w:rsidTr="001D4A55">
        <w:tc>
          <w:tcPr>
            <w:tcW w:w="1896" w:type="dxa"/>
          </w:tcPr>
          <w:p w14:paraId="79DC87A6" w14:textId="7AAA3421" w:rsidR="00F3705A" w:rsidRPr="00F3705A" w:rsidRDefault="00F3705A" w:rsidP="00DF55F8">
            <w:pPr>
              <w:rPr>
                <w:rFonts w:ascii="Times New Roman" w:hAnsi="Times New Roman" w:cs="Times New Roman"/>
                <w:color w:val="000000"/>
                <w:sz w:val="24"/>
                <w:szCs w:val="24"/>
              </w:rPr>
            </w:pPr>
            <w:r w:rsidRPr="00F3705A">
              <w:rPr>
                <w:rFonts w:ascii="Times New Roman" w:hAnsi="Times New Roman" w:cs="Times New Roman"/>
                <w:color w:val="000000"/>
                <w:sz w:val="24"/>
                <w:szCs w:val="24"/>
              </w:rPr>
              <w:t>Spring 30-Head</w:t>
            </w:r>
          </w:p>
        </w:tc>
        <w:tc>
          <w:tcPr>
            <w:tcW w:w="1272" w:type="dxa"/>
            <w:vAlign w:val="center"/>
          </w:tcPr>
          <w:p w14:paraId="1C4CDEC6" w14:textId="473526AC" w:rsidR="00F3705A" w:rsidRPr="00F3705A" w:rsidRDefault="004F7A5E" w:rsidP="001D4A55">
            <w:pPr>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r w:rsidR="00B53B4F">
              <w:rPr>
                <w:rFonts w:ascii="Times New Roman" w:hAnsi="Times New Roman" w:cs="Times New Roman"/>
                <w:color w:val="000000"/>
                <w:sz w:val="24"/>
                <w:szCs w:val="24"/>
              </w:rPr>
              <w:t>5</w:t>
            </w:r>
          </w:p>
        </w:tc>
        <w:tc>
          <w:tcPr>
            <w:tcW w:w="1255" w:type="dxa"/>
            <w:vAlign w:val="center"/>
          </w:tcPr>
          <w:p w14:paraId="4C0B01F5" w14:textId="3F3300E9" w:rsidR="00F3705A" w:rsidRPr="00F73064" w:rsidRDefault="00BA2B72"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w:t>
            </w:r>
            <w:r w:rsidR="00B53B4F" w:rsidRPr="00F73064">
              <w:rPr>
                <w:rFonts w:ascii="Times New Roman" w:hAnsi="Times New Roman" w:cs="Times New Roman"/>
                <w:color w:val="000000"/>
                <w:sz w:val="24"/>
                <w:szCs w:val="24"/>
              </w:rPr>
              <w:t>7</w:t>
            </w:r>
          </w:p>
        </w:tc>
        <w:tc>
          <w:tcPr>
            <w:tcW w:w="1203" w:type="dxa"/>
            <w:vAlign w:val="center"/>
          </w:tcPr>
          <w:p w14:paraId="5D56FE67" w14:textId="241A2DAD" w:rsidR="00F3705A" w:rsidRPr="00F73064" w:rsidRDefault="00BA2B72"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$140</w:t>
            </w:r>
          </w:p>
        </w:tc>
        <w:tc>
          <w:tcPr>
            <w:tcW w:w="1243" w:type="dxa"/>
            <w:vAlign w:val="center"/>
          </w:tcPr>
          <w:p w14:paraId="6D6A8C8F" w14:textId="7A1D7C88" w:rsidR="00F3705A" w:rsidRPr="00F73064" w:rsidRDefault="00B53B4F"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$135</w:t>
            </w:r>
          </w:p>
        </w:tc>
        <w:tc>
          <w:tcPr>
            <w:tcW w:w="1215" w:type="dxa"/>
            <w:vAlign w:val="center"/>
          </w:tcPr>
          <w:p w14:paraId="2B9F2D4E" w14:textId="41318ABF" w:rsidR="00F3705A" w:rsidRPr="00F73064" w:rsidRDefault="00330624"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$132</w:t>
            </w:r>
          </w:p>
        </w:tc>
        <w:tc>
          <w:tcPr>
            <w:tcW w:w="1271" w:type="dxa"/>
            <w:vAlign w:val="center"/>
          </w:tcPr>
          <w:p w14:paraId="1499DDC8" w14:textId="71DE5E3D" w:rsidR="00F3705A" w:rsidRPr="00F73064" w:rsidRDefault="00330624"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$126</w:t>
            </w:r>
          </w:p>
        </w:tc>
      </w:tr>
      <w:tr w:rsidR="00690D07" w14:paraId="19A57C62" w14:textId="77777777" w:rsidTr="001D4A55">
        <w:tc>
          <w:tcPr>
            <w:tcW w:w="1896" w:type="dxa"/>
          </w:tcPr>
          <w:p w14:paraId="59C4CA29" w14:textId="2957DF50" w:rsidR="00F3705A" w:rsidRPr="00F3705A" w:rsidRDefault="00F3705A" w:rsidP="00DF55F8">
            <w:pPr>
              <w:rPr>
                <w:rFonts w:ascii="Times New Roman" w:hAnsi="Times New Roman" w:cs="Times New Roman"/>
                <w:color w:val="000000"/>
                <w:sz w:val="24"/>
                <w:szCs w:val="24"/>
              </w:rPr>
            </w:pPr>
            <w:r w:rsidRPr="00F3705A">
              <w:rPr>
                <w:rFonts w:ascii="Times New Roman" w:hAnsi="Times New Roman" w:cs="Times New Roman"/>
                <w:color w:val="000000"/>
                <w:sz w:val="24"/>
                <w:szCs w:val="24"/>
              </w:rPr>
              <w:t>Spring 60-Head</w:t>
            </w:r>
          </w:p>
        </w:tc>
        <w:tc>
          <w:tcPr>
            <w:tcW w:w="1272" w:type="dxa"/>
            <w:vAlign w:val="center"/>
          </w:tcPr>
          <w:p w14:paraId="6D8C769C" w14:textId="187CB4B0" w:rsidR="00F3705A" w:rsidRPr="00F3705A" w:rsidRDefault="00B775E7" w:rsidP="001D4A55">
            <w:pPr>
              <w:jc w:val="center"/>
              <w:rPr>
                <w:rFonts w:ascii="Times New Roman" w:hAnsi="Times New Roman" w:cs="Times New Roman"/>
                <w:color w:val="000000"/>
                <w:sz w:val="24"/>
                <w:szCs w:val="24"/>
              </w:rPr>
            </w:pPr>
            <w:r>
              <w:rPr>
                <w:rFonts w:ascii="Times New Roman" w:hAnsi="Times New Roman" w:cs="Times New Roman"/>
                <w:color w:val="000000"/>
                <w:sz w:val="24"/>
                <w:szCs w:val="24"/>
              </w:rPr>
              <w:t>$146</w:t>
            </w:r>
          </w:p>
        </w:tc>
        <w:tc>
          <w:tcPr>
            <w:tcW w:w="1255" w:type="dxa"/>
            <w:vAlign w:val="center"/>
          </w:tcPr>
          <w:p w14:paraId="40AF3835" w14:textId="5B8CDB88" w:rsidR="00F3705A" w:rsidRPr="00F73064" w:rsidRDefault="00E472C8"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$148</w:t>
            </w:r>
          </w:p>
        </w:tc>
        <w:tc>
          <w:tcPr>
            <w:tcW w:w="1203" w:type="dxa"/>
            <w:vAlign w:val="center"/>
          </w:tcPr>
          <w:p w14:paraId="1D0C14B6" w14:textId="0A2C6940" w:rsidR="00F3705A" w:rsidRPr="00F73064" w:rsidRDefault="00E472C8"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$141</w:t>
            </w:r>
          </w:p>
        </w:tc>
        <w:tc>
          <w:tcPr>
            <w:tcW w:w="1243" w:type="dxa"/>
            <w:vAlign w:val="center"/>
          </w:tcPr>
          <w:p w14:paraId="73833A38" w14:textId="5ACBF5F5" w:rsidR="00F3705A" w:rsidRPr="00F73064" w:rsidRDefault="003C6F86"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$135</w:t>
            </w:r>
          </w:p>
        </w:tc>
        <w:tc>
          <w:tcPr>
            <w:tcW w:w="1215" w:type="dxa"/>
            <w:vAlign w:val="center"/>
          </w:tcPr>
          <w:p w14:paraId="0C5D67B7" w14:textId="2A6B6FA4" w:rsidR="00F3705A" w:rsidRPr="00F73064" w:rsidRDefault="003C6F86"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$133</w:t>
            </w:r>
          </w:p>
        </w:tc>
        <w:tc>
          <w:tcPr>
            <w:tcW w:w="1271" w:type="dxa"/>
            <w:vAlign w:val="center"/>
          </w:tcPr>
          <w:p w14:paraId="76608436" w14:textId="744BECB1" w:rsidR="00F3705A" w:rsidRPr="00F73064" w:rsidRDefault="003C6F86"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$126</w:t>
            </w:r>
          </w:p>
        </w:tc>
      </w:tr>
      <w:tr w:rsidR="00690D07" w14:paraId="379D14F8" w14:textId="77777777" w:rsidTr="001D4A55">
        <w:tc>
          <w:tcPr>
            <w:tcW w:w="1896" w:type="dxa"/>
          </w:tcPr>
          <w:p w14:paraId="7CA16A47" w14:textId="3D9F2746" w:rsidR="00F3705A" w:rsidRPr="00F3705A" w:rsidRDefault="00F3705A" w:rsidP="00DF55F8">
            <w:pPr>
              <w:rPr>
                <w:rFonts w:ascii="Times New Roman" w:hAnsi="Times New Roman" w:cs="Times New Roman"/>
                <w:color w:val="000000"/>
                <w:sz w:val="24"/>
                <w:szCs w:val="24"/>
              </w:rPr>
            </w:pPr>
            <w:r w:rsidRPr="00F3705A">
              <w:rPr>
                <w:rFonts w:ascii="Times New Roman" w:hAnsi="Times New Roman" w:cs="Times New Roman"/>
                <w:color w:val="000000"/>
                <w:sz w:val="24"/>
                <w:szCs w:val="24"/>
              </w:rPr>
              <w:t>Spring 90-Head</w:t>
            </w:r>
          </w:p>
        </w:tc>
        <w:tc>
          <w:tcPr>
            <w:tcW w:w="1272" w:type="dxa"/>
            <w:vAlign w:val="center"/>
          </w:tcPr>
          <w:p w14:paraId="57772C37" w14:textId="4AAB6CAD" w:rsidR="00F3705A" w:rsidRPr="00F3705A" w:rsidRDefault="0034274C" w:rsidP="001D4A55">
            <w:pPr>
              <w:jc w:val="center"/>
              <w:rPr>
                <w:rFonts w:ascii="Times New Roman" w:hAnsi="Times New Roman" w:cs="Times New Roman"/>
                <w:color w:val="000000"/>
                <w:sz w:val="24"/>
                <w:szCs w:val="24"/>
              </w:rPr>
            </w:pPr>
            <w:r>
              <w:rPr>
                <w:rFonts w:ascii="Times New Roman" w:hAnsi="Times New Roman" w:cs="Times New Roman"/>
                <w:color w:val="000000"/>
                <w:sz w:val="24"/>
                <w:szCs w:val="24"/>
              </w:rPr>
              <w:t>$146</w:t>
            </w:r>
          </w:p>
        </w:tc>
        <w:tc>
          <w:tcPr>
            <w:tcW w:w="1255" w:type="dxa"/>
            <w:vAlign w:val="center"/>
          </w:tcPr>
          <w:p w14:paraId="11E80EBA" w14:textId="587E4C65" w:rsidR="00F3705A" w:rsidRPr="00F73064" w:rsidRDefault="0034274C"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$148</w:t>
            </w:r>
          </w:p>
        </w:tc>
        <w:tc>
          <w:tcPr>
            <w:tcW w:w="1203" w:type="dxa"/>
            <w:vAlign w:val="center"/>
          </w:tcPr>
          <w:p w14:paraId="0E89B9C2" w14:textId="43A62436" w:rsidR="00F3705A" w:rsidRPr="00F73064" w:rsidRDefault="0034274C"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$142</w:t>
            </w:r>
          </w:p>
        </w:tc>
        <w:tc>
          <w:tcPr>
            <w:tcW w:w="1243" w:type="dxa"/>
            <w:vAlign w:val="center"/>
          </w:tcPr>
          <w:p w14:paraId="54A80631" w14:textId="4F9F0FD8" w:rsidR="00F3705A" w:rsidRPr="00F73064" w:rsidRDefault="0034274C"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$136</w:t>
            </w:r>
          </w:p>
        </w:tc>
        <w:tc>
          <w:tcPr>
            <w:tcW w:w="1215" w:type="dxa"/>
            <w:vAlign w:val="center"/>
          </w:tcPr>
          <w:p w14:paraId="4D0260EA" w14:textId="1DDE3C65" w:rsidR="00F3705A" w:rsidRPr="00F73064" w:rsidRDefault="009D1F51"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$133</w:t>
            </w:r>
          </w:p>
        </w:tc>
        <w:tc>
          <w:tcPr>
            <w:tcW w:w="1271" w:type="dxa"/>
            <w:vAlign w:val="center"/>
          </w:tcPr>
          <w:p w14:paraId="6F4CC60D" w14:textId="36E7CA17" w:rsidR="00F3705A" w:rsidRPr="00F73064" w:rsidRDefault="009D1F51"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$128</w:t>
            </w:r>
          </w:p>
        </w:tc>
      </w:tr>
      <w:tr w:rsidR="00F73064" w14:paraId="2C8F370C" w14:textId="77777777" w:rsidTr="001D4A55">
        <w:tc>
          <w:tcPr>
            <w:tcW w:w="1896" w:type="dxa"/>
          </w:tcPr>
          <w:p w14:paraId="170D39D7" w14:textId="77777777" w:rsidR="00F73064" w:rsidRPr="00F3705A" w:rsidRDefault="00F73064" w:rsidP="00DF55F8">
            <w:pPr>
              <w:rPr>
                <w:color w:val="000000"/>
              </w:rPr>
            </w:pPr>
          </w:p>
        </w:tc>
        <w:tc>
          <w:tcPr>
            <w:tcW w:w="1272" w:type="dxa"/>
            <w:vAlign w:val="center"/>
          </w:tcPr>
          <w:p w14:paraId="7170A30D" w14:textId="77777777" w:rsidR="00F73064" w:rsidRDefault="00F73064" w:rsidP="001D4A55">
            <w:pPr>
              <w:jc w:val="center"/>
              <w:rPr>
                <w:color w:val="000000"/>
              </w:rPr>
            </w:pPr>
          </w:p>
        </w:tc>
        <w:tc>
          <w:tcPr>
            <w:tcW w:w="1255" w:type="dxa"/>
            <w:vAlign w:val="center"/>
          </w:tcPr>
          <w:p w14:paraId="092C2189" w14:textId="77777777" w:rsidR="00F73064" w:rsidRPr="00F73064" w:rsidRDefault="00F73064" w:rsidP="001D4A55">
            <w:pPr>
              <w:jc w:val="center"/>
              <w:rPr>
                <w:rFonts w:ascii="Times New Roman" w:hAnsi="Times New Roman" w:cs="Times New Roman"/>
                <w:color w:val="000000"/>
                <w:sz w:val="24"/>
                <w:szCs w:val="24"/>
              </w:rPr>
            </w:pPr>
          </w:p>
        </w:tc>
        <w:tc>
          <w:tcPr>
            <w:tcW w:w="1203" w:type="dxa"/>
            <w:vAlign w:val="center"/>
          </w:tcPr>
          <w:p w14:paraId="7D0F4953" w14:textId="77777777" w:rsidR="00F73064" w:rsidRPr="00F73064" w:rsidRDefault="00F73064" w:rsidP="001D4A55">
            <w:pPr>
              <w:jc w:val="center"/>
              <w:rPr>
                <w:rFonts w:ascii="Times New Roman" w:hAnsi="Times New Roman" w:cs="Times New Roman"/>
                <w:color w:val="000000"/>
                <w:sz w:val="24"/>
                <w:szCs w:val="24"/>
              </w:rPr>
            </w:pPr>
          </w:p>
        </w:tc>
        <w:tc>
          <w:tcPr>
            <w:tcW w:w="1243" w:type="dxa"/>
            <w:vAlign w:val="center"/>
          </w:tcPr>
          <w:p w14:paraId="4E7CFD12" w14:textId="77777777" w:rsidR="00F73064" w:rsidRPr="00F73064" w:rsidRDefault="00F73064" w:rsidP="001D4A55">
            <w:pPr>
              <w:jc w:val="center"/>
              <w:rPr>
                <w:rFonts w:ascii="Times New Roman" w:hAnsi="Times New Roman" w:cs="Times New Roman"/>
                <w:color w:val="000000"/>
                <w:sz w:val="24"/>
                <w:szCs w:val="24"/>
              </w:rPr>
            </w:pPr>
          </w:p>
        </w:tc>
        <w:tc>
          <w:tcPr>
            <w:tcW w:w="1215" w:type="dxa"/>
            <w:vAlign w:val="center"/>
          </w:tcPr>
          <w:p w14:paraId="2C058890" w14:textId="77777777" w:rsidR="00F73064" w:rsidRPr="00F73064" w:rsidRDefault="00F73064" w:rsidP="001D4A55">
            <w:pPr>
              <w:jc w:val="center"/>
              <w:rPr>
                <w:rFonts w:ascii="Times New Roman" w:hAnsi="Times New Roman" w:cs="Times New Roman"/>
                <w:color w:val="000000"/>
                <w:sz w:val="24"/>
                <w:szCs w:val="24"/>
              </w:rPr>
            </w:pPr>
          </w:p>
        </w:tc>
        <w:tc>
          <w:tcPr>
            <w:tcW w:w="1271" w:type="dxa"/>
            <w:vAlign w:val="center"/>
          </w:tcPr>
          <w:p w14:paraId="6B54BACD" w14:textId="77777777" w:rsidR="00F73064" w:rsidRPr="00F73064" w:rsidRDefault="00F73064" w:rsidP="001D4A55">
            <w:pPr>
              <w:jc w:val="center"/>
              <w:rPr>
                <w:rFonts w:ascii="Times New Roman" w:hAnsi="Times New Roman" w:cs="Times New Roman"/>
                <w:color w:val="000000"/>
                <w:sz w:val="24"/>
                <w:szCs w:val="24"/>
              </w:rPr>
            </w:pPr>
          </w:p>
        </w:tc>
      </w:tr>
      <w:tr w:rsidR="00D00AC2" w14:paraId="3E408AC3" w14:textId="77777777" w:rsidTr="001D4A55">
        <w:tc>
          <w:tcPr>
            <w:tcW w:w="1896" w:type="dxa"/>
          </w:tcPr>
          <w:p w14:paraId="7D262D89" w14:textId="77777777" w:rsidR="00D00AC2" w:rsidRPr="00F3705A" w:rsidRDefault="00D00AC2" w:rsidP="00DF55F8">
            <w:pPr>
              <w:rPr>
                <w:color w:val="000000"/>
              </w:rPr>
            </w:pPr>
          </w:p>
        </w:tc>
        <w:tc>
          <w:tcPr>
            <w:tcW w:w="7459" w:type="dxa"/>
            <w:gridSpan w:val="6"/>
            <w:vAlign w:val="center"/>
          </w:tcPr>
          <w:p w14:paraId="2DC01DB6" w14:textId="677D77A7" w:rsidR="00D00AC2" w:rsidRPr="00F73064" w:rsidRDefault="00D00AC2" w:rsidP="003C1C43">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Sale Month</w:t>
            </w:r>
          </w:p>
        </w:tc>
      </w:tr>
      <w:tr w:rsidR="00690D07" w14:paraId="50093217" w14:textId="77777777" w:rsidTr="001D4A55">
        <w:tc>
          <w:tcPr>
            <w:tcW w:w="1896" w:type="dxa"/>
          </w:tcPr>
          <w:p w14:paraId="203A4C0E" w14:textId="23B05629" w:rsidR="00F3705A" w:rsidRPr="00F3705A" w:rsidRDefault="00F3705A" w:rsidP="00DF55F8">
            <w:pPr>
              <w:rPr>
                <w:rFonts w:ascii="Times New Roman" w:hAnsi="Times New Roman" w:cs="Times New Roman"/>
                <w:color w:val="000000"/>
                <w:sz w:val="24"/>
                <w:szCs w:val="24"/>
              </w:rPr>
            </w:pPr>
          </w:p>
        </w:tc>
        <w:tc>
          <w:tcPr>
            <w:tcW w:w="1272" w:type="dxa"/>
            <w:vAlign w:val="center"/>
          </w:tcPr>
          <w:p w14:paraId="77848661" w14:textId="19D8226A" w:rsidR="00F3705A" w:rsidRPr="00F3705A" w:rsidRDefault="00690D07" w:rsidP="001D4A55">
            <w:pPr>
              <w:jc w:val="center"/>
              <w:rPr>
                <w:rFonts w:ascii="Times New Roman" w:hAnsi="Times New Roman" w:cs="Times New Roman"/>
                <w:color w:val="000000"/>
                <w:sz w:val="24"/>
                <w:szCs w:val="24"/>
              </w:rPr>
            </w:pPr>
            <w:r>
              <w:rPr>
                <w:rFonts w:ascii="Times New Roman" w:hAnsi="Times New Roman" w:cs="Times New Roman"/>
                <w:color w:val="000000"/>
                <w:sz w:val="24"/>
                <w:szCs w:val="24"/>
              </w:rPr>
              <w:t>June</w:t>
            </w:r>
          </w:p>
        </w:tc>
        <w:tc>
          <w:tcPr>
            <w:tcW w:w="1255" w:type="dxa"/>
            <w:vAlign w:val="center"/>
          </w:tcPr>
          <w:p w14:paraId="32243A84" w14:textId="4B0BB0F6" w:rsidR="00F3705A" w:rsidRPr="00F73064" w:rsidRDefault="00690D07"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July</w:t>
            </w:r>
          </w:p>
        </w:tc>
        <w:tc>
          <w:tcPr>
            <w:tcW w:w="1203" w:type="dxa"/>
            <w:vAlign w:val="center"/>
          </w:tcPr>
          <w:p w14:paraId="32E5966C" w14:textId="0C3180F4" w:rsidR="00F3705A" w:rsidRPr="00F73064" w:rsidRDefault="00690D07"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August</w:t>
            </w:r>
          </w:p>
        </w:tc>
        <w:tc>
          <w:tcPr>
            <w:tcW w:w="1243" w:type="dxa"/>
            <w:vAlign w:val="center"/>
          </w:tcPr>
          <w:p w14:paraId="2CC8771D" w14:textId="2108B2C6" w:rsidR="00F3705A" w:rsidRPr="00F73064" w:rsidRDefault="00690D07"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September</w:t>
            </w:r>
          </w:p>
        </w:tc>
        <w:tc>
          <w:tcPr>
            <w:tcW w:w="1215" w:type="dxa"/>
            <w:vAlign w:val="center"/>
          </w:tcPr>
          <w:p w14:paraId="218E711F" w14:textId="2494737D" w:rsidR="00F3705A" w:rsidRPr="00F73064" w:rsidRDefault="00690D07"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October</w:t>
            </w:r>
          </w:p>
        </w:tc>
        <w:tc>
          <w:tcPr>
            <w:tcW w:w="1271" w:type="dxa"/>
            <w:vAlign w:val="center"/>
          </w:tcPr>
          <w:p w14:paraId="70968714" w14:textId="189CB0C6" w:rsidR="00F3705A" w:rsidRPr="00F73064" w:rsidRDefault="00690D07"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November</w:t>
            </w:r>
          </w:p>
        </w:tc>
      </w:tr>
      <w:tr w:rsidR="00690D07" w14:paraId="46A39359" w14:textId="77777777" w:rsidTr="001D4A55">
        <w:tc>
          <w:tcPr>
            <w:tcW w:w="1896" w:type="dxa"/>
          </w:tcPr>
          <w:p w14:paraId="0BD38EA0" w14:textId="553E2499" w:rsidR="00F3705A" w:rsidRPr="00F3705A" w:rsidRDefault="00F3705A" w:rsidP="00DF55F8">
            <w:pPr>
              <w:rPr>
                <w:rFonts w:ascii="Times New Roman" w:hAnsi="Times New Roman" w:cs="Times New Roman"/>
                <w:color w:val="000000"/>
                <w:sz w:val="24"/>
                <w:szCs w:val="24"/>
              </w:rPr>
            </w:pPr>
            <w:r w:rsidRPr="00F3705A">
              <w:rPr>
                <w:rFonts w:ascii="Times New Roman" w:hAnsi="Times New Roman" w:cs="Times New Roman"/>
                <w:color w:val="000000"/>
                <w:sz w:val="24"/>
                <w:szCs w:val="24"/>
              </w:rPr>
              <w:t>Fall 30-Head</w:t>
            </w:r>
          </w:p>
        </w:tc>
        <w:tc>
          <w:tcPr>
            <w:tcW w:w="1272" w:type="dxa"/>
            <w:vAlign w:val="center"/>
          </w:tcPr>
          <w:p w14:paraId="4E1343AD" w14:textId="235B0E10" w:rsidR="00F3705A" w:rsidRPr="00F3705A" w:rsidRDefault="00446466" w:rsidP="001D4A55">
            <w:pPr>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r w:rsidR="006A5E1C">
              <w:rPr>
                <w:rFonts w:ascii="Times New Roman" w:hAnsi="Times New Roman" w:cs="Times New Roman"/>
                <w:color w:val="000000"/>
                <w:sz w:val="24"/>
                <w:szCs w:val="24"/>
              </w:rPr>
              <w:t>6</w:t>
            </w:r>
          </w:p>
        </w:tc>
        <w:tc>
          <w:tcPr>
            <w:tcW w:w="1255" w:type="dxa"/>
            <w:vAlign w:val="center"/>
          </w:tcPr>
          <w:p w14:paraId="54181C7D" w14:textId="5090F00C" w:rsidR="00F3705A" w:rsidRPr="00F73064" w:rsidRDefault="006A5E1C"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$142</w:t>
            </w:r>
          </w:p>
        </w:tc>
        <w:tc>
          <w:tcPr>
            <w:tcW w:w="1203" w:type="dxa"/>
            <w:vAlign w:val="center"/>
          </w:tcPr>
          <w:p w14:paraId="3C09BCAE" w14:textId="68A20D2D" w:rsidR="00F3705A" w:rsidRPr="00F73064" w:rsidRDefault="006A5E1C"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$144</w:t>
            </w:r>
          </w:p>
        </w:tc>
        <w:tc>
          <w:tcPr>
            <w:tcW w:w="1243" w:type="dxa"/>
            <w:vAlign w:val="center"/>
          </w:tcPr>
          <w:p w14:paraId="5C982DCF" w14:textId="33B7BA1C" w:rsidR="00F3705A" w:rsidRPr="00F73064" w:rsidRDefault="006A5E1C"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$140</w:t>
            </w:r>
          </w:p>
        </w:tc>
        <w:tc>
          <w:tcPr>
            <w:tcW w:w="1215" w:type="dxa"/>
            <w:vAlign w:val="center"/>
          </w:tcPr>
          <w:p w14:paraId="55224CCB" w14:textId="6EEF0419" w:rsidR="00F3705A" w:rsidRPr="00F73064" w:rsidRDefault="00B6638F"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$141</w:t>
            </w:r>
          </w:p>
        </w:tc>
        <w:tc>
          <w:tcPr>
            <w:tcW w:w="1271" w:type="dxa"/>
            <w:vAlign w:val="center"/>
          </w:tcPr>
          <w:p w14:paraId="1FE8E57C" w14:textId="520798CA" w:rsidR="00F3705A" w:rsidRPr="00F73064" w:rsidRDefault="00B6638F"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$137</w:t>
            </w:r>
          </w:p>
        </w:tc>
      </w:tr>
      <w:tr w:rsidR="00690D07" w14:paraId="69B541F7" w14:textId="77777777" w:rsidTr="001D4A55">
        <w:tc>
          <w:tcPr>
            <w:tcW w:w="1896" w:type="dxa"/>
          </w:tcPr>
          <w:p w14:paraId="0C588C03" w14:textId="21A1B319" w:rsidR="00F3705A" w:rsidRPr="00F3705A" w:rsidRDefault="00F3705A" w:rsidP="00DF55F8">
            <w:pPr>
              <w:rPr>
                <w:rFonts w:ascii="Times New Roman" w:hAnsi="Times New Roman" w:cs="Times New Roman"/>
                <w:color w:val="000000"/>
                <w:sz w:val="24"/>
                <w:szCs w:val="24"/>
              </w:rPr>
            </w:pPr>
            <w:r w:rsidRPr="00F3705A">
              <w:rPr>
                <w:rFonts w:ascii="Times New Roman" w:hAnsi="Times New Roman" w:cs="Times New Roman"/>
                <w:color w:val="000000"/>
                <w:sz w:val="24"/>
                <w:szCs w:val="24"/>
              </w:rPr>
              <w:t>Fall 60-Head</w:t>
            </w:r>
          </w:p>
        </w:tc>
        <w:tc>
          <w:tcPr>
            <w:tcW w:w="1272" w:type="dxa"/>
            <w:vAlign w:val="center"/>
          </w:tcPr>
          <w:p w14:paraId="3BFFF7ED" w14:textId="12DEFFE7" w:rsidR="00F3705A" w:rsidRPr="00F3705A" w:rsidRDefault="00B6638F" w:rsidP="001D4A55">
            <w:pPr>
              <w:jc w:val="center"/>
              <w:rPr>
                <w:rFonts w:ascii="Times New Roman" w:hAnsi="Times New Roman" w:cs="Times New Roman"/>
                <w:color w:val="000000"/>
                <w:sz w:val="24"/>
                <w:szCs w:val="24"/>
              </w:rPr>
            </w:pPr>
            <w:r>
              <w:rPr>
                <w:rFonts w:ascii="Times New Roman" w:hAnsi="Times New Roman" w:cs="Times New Roman"/>
                <w:color w:val="000000"/>
                <w:sz w:val="24"/>
                <w:szCs w:val="24"/>
              </w:rPr>
              <w:t>$137</w:t>
            </w:r>
          </w:p>
        </w:tc>
        <w:tc>
          <w:tcPr>
            <w:tcW w:w="1255" w:type="dxa"/>
            <w:vAlign w:val="center"/>
          </w:tcPr>
          <w:p w14:paraId="65D718B6" w14:textId="596F64B5" w:rsidR="00F3705A" w:rsidRPr="00F73064" w:rsidRDefault="00B6638F"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$143</w:t>
            </w:r>
          </w:p>
        </w:tc>
        <w:tc>
          <w:tcPr>
            <w:tcW w:w="1203" w:type="dxa"/>
            <w:vAlign w:val="center"/>
          </w:tcPr>
          <w:p w14:paraId="07DBE140" w14:textId="1C8A92CD" w:rsidR="00F3705A" w:rsidRPr="00F73064" w:rsidRDefault="00D810BA"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$145</w:t>
            </w:r>
          </w:p>
        </w:tc>
        <w:tc>
          <w:tcPr>
            <w:tcW w:w="1243" w:type="dxa"/>
            <w:vAlign w:val="center"/>
          </w:tcPr>
          <w:p w14:paraId="195D13A4" w14:textId="2A1E2BEE" w:rsidR="00F3705A" w:rsidRPr="00F73064" w:rsidRDefault="00D810BA"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$140</w:t>
            </w:r>
          </w:p>
        </w:tc>
        <w:tc>
          <w:tcPr>
            <w:tcW w:w="1215" w:type="dxa"/>
            <w:vAlign w:val="center"/>
          </w:tcPr>
          <w:p w14:paraId="22C747AE" w14:textId="1281B132" w:rsidR="00F3705A" w:rsidRPr="00F73064" w:rsidRDefault="00D810BA"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$142</w:t>
            </w:r>
          </w:p>
        </w:tc>
        <w:tc>
          <w:tcPr>
            <w:tcW w:w="1271" w:type="dxa"/>
            <w:vAlign w:val="center"/>
          </w:tcPr>
          <w:p w14:paraId="5215B487" w14:textId="2B4AED1A" w:rsidR="00F3705A" w:rsidRPr="00F73064" w:rsidRDefault="00D810BA"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$138</w:t>
            </w:r>
          </w:p>
        </w:tc>
      </w:tr>
      <w:tr w:rsidR="00690D07" w14:paraId="5E1D9066" w14:textId="77777777" w:rsidTr="001D4A55">
        <w:tc>
          <w:tcPr>
            <w:tcW w:w="1896" w:type="dxa"/>
            <w:tcBorders>
              <w:bottom w:val="single" w:sz="4" w:space="0" w:color="auto"/>
            </w:tcBorders>
          </w:tcPr>
          <w:p w14:paraId="69B09C6F" w14:textId="10159363" w:rsidR="00F3705A" w:rsidRPr="00F3705A" w:rsidRDefault="00F3705A" w:rsidP="00DF55F8">
            <w:pPr>
              <w:rPr>
                <w:rFonts w:ascii="Times New Roman" w:hAnsi="Times New Roman" w:cs="Times New Roman"/>
                <w:color w:val="000000"/>
                <w:sz w:val="24"/>
                <w:szCs w:val="24"/>
              </w:rPr>
            </w:pPr>
            <w:r w:rsidRPr="00F3705A">
              <w:rPr>
                <w:rFonts w:ascii="Times New Roman" w:hAnsi="Times New Roman" w:cs="Times New Roman"/>
                <w:color w:val="000000"/>
                <w:sz w:val="24"/>
                <w:szCs w:val="24"/>
              </w:rPr>
              <w:t>Fall 90-Head</w:t>
            </w:r>
          </w:p>
        </w:tc>
        <w:tc>
          <w:tcPr>
            <w:tcW w:w="1272" w:type="dxa"/>
            <w:tcBorders>
              <w:bottom w:val="single" w:sz="4" w:space="0" w:color="auto"/>
            </w:tcBorders>
            <w:vAlign w:val="center"/>
          </w:tcPr>
          <w:p w14:paraId="376E4A42" w14:textId="0F4FFCFE" w:rsidR="00F3705A" w:rsidRPr="00F3705A" w:rsidRDefault="008833AC" w:rsidP="001D4A55">
            <w:pPr>
              <w:jc w:val="center"/>
              <w:rPr>
                <w:rFonts w:ascii="Times New Roman" w:hAnsi="Times New Roman" w:cs="Times New Roman"/>
                <w:color w:val="000000"/>
                <w:sz w:val="24"/>
                <w:szCs w:val="24"/>
              </w:rPr>
            </w:pPr>
            <w:r>
              <w:rPr>
                <w:rFonts w:ascii="Times New Roman" w:hAnsi="Times New Roman" w:cs="Times New Roman"/>
                <w:color w:val="000000"/>
                <w:sz w:val="24"/>
                <w:szCs w:val="24"/>
              </w:rPr>
              <w:t>$138</w:t>
            </w:r>
          </w:p>
        </w:tc>
        <w:tc>
          <w:tcPr>
            <w:tcW w:w="1255" w:type="dxa"/>
            <w:tcBorders>
              <w:bottom w:val="single" w:sz="4" w:space="0" w:color="auto"/>
            </w:tcBorders>
            <w:vAlign w:val="center"/>
          </w:tcPr>
          <w:p w14:paraId="1D238A17" w14:textId="18A42A06" w:rsidR="00F3705A" w:rsidRPr="00F73064" w:rsidRDefault="008833AC"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$144</w:t>
            </w:r>
          </w:p>
        </w:tc>
        <w:tc>
          <w:tcPr>
            <w:tcW w:w="1203" w:type="dxa"/>
            <w:tcBorders>
              <w:bottom w:val="single" w:sz="4" w:space="0" w:color="auto"/>
            </w:tcBorders>
            <w:vAlign w:val="center"/>
          </w:tcPr>
          <w:p w14:paraId="77754C19" w14:textId="2AAA1203" w:rsidR="00F3705A" w:rsidRPr="00F73064" w:rsidRDefault="008833AC"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$146</w:t>
            </w:r>
          </w:p>
        </w:tc>
        <w:tc>
          <w:tcPr>
            <w:tcW w:w="1243" w:type="dxa"/>
            <w:tcBorders>
              <w:bottom w:val="single" w:sz="4" w:space="0" w:color="auto"/>
            </w:tcBorders>
            <w:vAlign w:val="center"/>
          </w:tcPr>
          <w:p w14:paraId="69F560AD" w14:textId="6126D7B9" w:rsidR="00F3705A" w:rsidRPr="00F73064" w:rsidRDefault="008833AC"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$141</w:t>
            </w:r>
          </w:p>
        </w:tc>
        <w:tc>
          <w:tcPr>
            <w:tcW w:w="1215" w:type="dxa"/>
            <w:tcBorders>
              <w:bottom w:val="single" w:sz="4" w:space="0" w:color="auto"/>
            </w:tcBorders>
            <w:vAlign w:val="center"/>
          </w:tcPr>
          <w:p w14:paraId="058AC7F5" w14:textId="72B6B100" w:rsidR="00F3705A" w:rsidRPr="00F73064" w:rsidRDefault="004D6321"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$142</w:t>
            </w:r>
          </w:p>
        </w:tc>
        <w:tc>
          <w:tcPr>
            <w:tcW w:w="1271" w:type="dxa"/>
            <w:tcBorders>
              <w:bottom w:val="single" w:sz="4" w:space="0" w:color="auto"/>
            </w:tcBorders>
            <w:vAlign w:val="center"/>
          </w:tcPr>
          <w:p w14:paraId="3825C631" w14:textId="3E245916" w:rsidR="00F3705A" w:rsidRPr="00F73064" w:rsidRDefault="004D6321" w:rsidP="001D4A55">
            <w:pPr>
              <w:jc w:val="center"/>
              <w:rPr>
                <w:rFonts w:ascii="Times New Roman" w:hAnsi="Times New Roman" w:cs="Times New Roman"/>
                <w:color w:val="000000"/>
                <w:sz w:val="24"/>
                <w:szCs w:val="24"/>
              </w:rPr>
            </w:pPr>
            <w:r w:rsidRPr="00F73064">
              <w:rPr>
                <w:rFonts w:ascii="Times New Roman" w:hAnsi="Times New Roman" w:cs="Times New Roman"/>
                <w:color w:val="000000"/>
                <w:sz w:val="24"/>
                <w:szCs w:val="24"/>
              </w:rPr>
              <w:t>$139</w:t>
            </w:r>
          </w:p>
        </w:tc>
      </w:tr>
    </w:tbl>
    <w:p w14:paraId="378C8630" w14:textId="77777777" w:rsidR="004F3198" w:rsidRDefault="004F3198" w:rsidP="00DF55F8">
      <w:pPr>
        <w:rPr>
          <w:color w:val="000000"/>
          <w:sz w:val="20"/>
          <w:szCs w:val="20"/>
        </w:rPr>
        <w:sectPr w:rsidR="004F3198" w:rsidSect="00D924EB">
          <w:pgSz w:w="12240" w:h="15840" w:code="1"/>
          <w:pgMar w:top="1440" w:right="1440" w:bottom="1440" w:left="1440" w:header="720" w:footer="720" w:gutter="0"/>
          <w:cols w:space="720"/>
          <w:titlePg/>
        </w:sectPr>
      </w:pPr>
    </w:p>
    <w:tbl>
      <w:tblPr>
        <w:tblStyle w:val="TableGrid"/>
        <w:tblW w:w="13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1837"/>
        <w:gridCol w:w="2059"/>
        <w:gridCol w:w="1818"/>
        <w:gridCol w:w="2059"/>
        <w:gridCol w:w="1932"/>
        <w:gridCol w:w="1983"/>
      </w:tblGrid>
      <w:tr w:rsidR="00AA0FB4" w:rsidRPr="003330E0" w14:paraId="238101F6" w14:textId="77777777" w:rsidTr="001D4A55">
        <w:trPr>
          <w:trHeight w:val="20"/>
        </w:trPr>
        <w:tc>
          <w:tcPr>
            <w:tcW w:w="13379" w:type="dxa"/>
            <w:gridSpan w:val="7"/>
            <w:tcBorders>
              <w:bottom w:val="single" w:sz="4" w:space="0" w:color="auto"/>
            </w:tcBorders>
          </w:tcPr>
          <w:p w14:paraId="5E23EE7C" w14:textId="3296D2CB" w:rsidR="00AA0FB4" w:rsidRPr="003330E0" w:rsidRDefault="00AA0FB4">
            <w:pPr>
              <w:rPr>
                <w:rFonts w:ascii="Times New Roman" w:hAnsi="Times New Roman" w:cs="Times New Roman"/>
                <w:color w:val="000000"/>
                <w:sz w:val="24"/>
                <w:szCs w:val="24"/>
              </w:rPr>
            </w:pPr>
            <w:r w:rsidRPr="003330E0">
              <w:rPr>
                <w:rFonts w:ascii="Times New Roman" w:hAnsi="Times New Roman" w:cs="Times New Roman"/>
                <w:color w:val="000000"/>
                <w:sz w:val="24"/>
                <w:szCs w:val="24"/>
              </w:rPr>
              <w:lastRenderedPageBreak/>
              <w:t xml:space="preserve">Table </w:t>
            </w:r>
            <w:r w:rsidR="00303BC4">
              <w:rPr>
                <w:rFonts w:ascii="Times New Roman" w:hAnsi="Times New Roman" w:cs="Times New Roman"/>
                <w:color w:val="000000"/>
                <w:sz w:val="24"/>
                <w:szCs w:val="24"/>
              </w:rPr>
              <w:t>2.</w:t>
            </w:r>
            <w:r w:rsidRPr="003330E0">
              <w:rPr>
                <w:rFonts w:ascii="Times New Roman" w:hAnsi="Times New Roman" w:cs="Times New Roman"/>
                <w:color w:val="000000"/>
                <w:sz w:val="24"/>
                <w:szCs w:val="24"/>
              </w:rPr>
              <w:t>9 The average</w:t>
            </w:r>
            <w:r w:rsidR="00226705">
              <w:rPr>
                <w:rFonts w:ascii="Times New Roman" w:hAnsi="Times New Roman" w:cs="Times New Roman"/>
                <w:color w:val="000000"/>
                <w:sz w:val="24"/>
                <w:szCs w:val="24"/>
              </w:rPr>
              <w:t xml:space="preserve"> profits ($/head)</w:t>
            </w:r>
            <w:r w:rsidRPr="003330E0">
              <w:rPr>
                <w:rFonts w:ascii="Times New Roman" w:hAnsi="Times New Roman" w:cs="Times New Roman"/>
                <w:color w:val="000000"/>
                <w:sz w:val="24"/>
                <w:szCs w:val="24"/>
              </w:rPr>
              <w:t xml:space="preserve"> and standard deviations for the probabilities of positive p</w:t>
            </w:r>
            <w:r w:rsidR="001B4DA1">
              <w:rPr>
                <w:rFonts w:ascii="Times New Roman" w:hAnsi="Times New Roman" w:cs="Times New Roman"/>
                <w:color w:val="000000"/>
                <w:sz w:val="24"/>
                <w:szCs w:val="24"/>
              </w:rPr>
              <w:t>rofits</w:t>
            </w:r>
            <w:r w:rsidRPr="003330E0">
              <w:rPr>
                <w:rFonts w:ascii="Times New Roman" w:hAnsi="Times New Roman" w:cs="Times New Roman"/>
                <w:color w:val="000000"/>
                <w:sz w:val="24"/>
                <w:szCs w:val="24"/>
              </w:rPr>
              <w:t xml:space="preserve"> in fall and spring calving herds of 30, 60, and head herd sizes.</w:t>
            </w:r>
          </w:p>
        </w:tc>
      </w:tr>
      <w:tr w:rsidR="00167544" w:rsidRPr="003330E0" w14:paraId="7FF188BD" w14:textId="77777777" w:rsidTr="001D4A55">
        <w:trPr>
          <w:trHeight w:val="20"/>
        </w:trPr>
        <w:tc>
          <w:tcPr>
            <w:tcW w:w="1691" w:type="dxa"/>
            <w:tcBorders>
              <w:top w:val="single" w:sz="4" w:space="0" w:color="auto"/>
            </w:tcBorders>
          </w:tcPr>
          <w:p w14:paraId="2734F7F6" w14:textId="1F9D29B3" w:rsidR="00167544" w:rsidRPr="003330E0" w:rsidRDefault="00167544">
            <w:pPr>
              <w:rPr>
                <w:rFonts w:ascii="Times New Roman" w:hAnsi="Times New Roman" w:cs="Times New Roman"/>
                <w:color w:val="000000"/>
                <w:sz w:val="24"/>
                <w:szCs w:val="24"/>
              </w:rPr>
            </w:pPr>
            <w:r w:rsidRPr="003330E0">
              <w:rPr>
                <w:rFonts w:ascii="Times New Roman" w:hAnsi="Times New Roman" w:cs="Times New Roman"/>
                <w:color w:val="000000"/>
                <w:sz w:val="24"/>
                <w:szCs w:val="24"/>
              </w:rPr>
              <w:t>Herd Size</w:t>
            </w:r>
          </w:p>
        </w:tc>
        <w:tc>
          <w:tcPr>
            <w:tcW w:w="3896" w:type="dxa"/>
            <w:gridSpan w:val="2"/>
            <w:tcBorders>
              <w:top w:val="single" w:sz="4" w:space="0" w:color="auto"/>
            </w:tcBorders>
          </w:tcPr>
          <w:p w14:paraId="05459AB6" w14:textId="7CB0159A" w:rsidR="00167544" w:rsidRPr="003330E0" w:rsidRDefault="00167544" w:rsidP="0016754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30</w:t>
            </w:r>
            <w:r w:rsidR="001B4DA1">
              <w:rPr>
                <w:rFonts w:ascii="Times New Roman" w:hAnsi="Times New Roman" w:cs="Times New Roman"/>
                <w:color w:val="000000"/>
                <w:sz w:val="24"/>
                <w:szCs w:val="24"/>
              </w:rPr>
              <w:t xml:space="preserve"> head</w:t>
            </w:r>
          </w:p>
        </w:tc>
        <w:tc>
          <w:tcPr>
            <w:tcW w:w="3877" w:type="dxa"/>
            <w:gridSpan w:val="2"/>
            <w:tcBorders>
              <w:top w:val="single" w:sz="4" w:space="0" w:color="auto"/>
            </w:tcBorders>
          </w:tcPr>
          <w:p w14:paraId="540DF6DB" w14:textId="6FFFB510" w:rsidR="00167544" w:rsidRPr="003330E0" w:rsidRDefault="00167544" w:rsidP="00207F67">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60</w:t>
            </w:r>
            <w:r w:rsidR="001B4DA1">
              <w:rPr>
                <w:rFonts w:ascii="Times New Roman" w:hAnsi="Times New Roman" w:cs="Times New Roman"/>
                <w:color w:val="000000"/>
                <w:sz w:val="24"/>
                <w:szCs w:val="24"/>
              </w:rPr>
              <w:t xml:space="preserve"> head</w:t>
            </w:r>
          </w:p>
        </w:tc>
        <w:tc>
          <w:tcPr>
            <w:tcW w:w="3915" w:type="dxa"/>
            <w:gridSpan w:val="2"/>
            <w:tcBorders>
              <w:top w:val="single" w:sz="4" w:space="0" w:color="auto"/>
              <w:bottom w:val="single" w:sz="4" w:space="0" w:color="auto"/>
            </w:tcBorders>
          </w:tcPr>
          <w:p w14:paraId="1A671732" w14:textId="6A3EEF47" w:rsidR="00167544" w:rsidRPr="003330E0" w:rsidRDefault="00167544" w:rsidP="0016754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90</w:t>
            </w:r>
            <w:r w:rsidR="001B4DA1">
              <w:rPr>
                <w:rFonts w:ascii="Times New Roman" w:hAnsi="Times New Roman" w:cs="Times New Roman"/>
                <w:color w:val="000000"/>
                <w:sz w:val="24"/>
                <w:szCs w:val="24"/>
              </w:rPr>
              <w:t xml:space="preserve"> head</w:t>
            </w:r>
          </w:p>
        </w:tc>
      </w:tr>
      <w:tr w:rsidR="003330E0" w:rsidRPr="003330E0" w14:paraId="44348EF3" w14:textId="77777777" w:rsidTr="001D4A55">
        <w:trPr>
          <w:trHeight w:val="20"/>
        </w:trPr>
        <w:tc>
          <w:tcPr>
            <w:tcW w:w="1691" w:type="dxa"/>
            <w:tcBorders>
              <w:top w:val="single" w:sz="4" w:space="0" w:color="auto"/>
            </w:tcBorders>
            <w:noWrap/>
            <w:vAlign w:val="bottom"/>
            <w:hideMark/>
          </w:tcPr>
          <w:p w14:paraId="59E5086A" w14:textId="022B8C4E" w:rsidR="00AA0FB4" w:rsidRPr="003330E0" w:rsidRDefault="00217629" w:rsidP="001D4A55">
            <w:pPr>
              <w:rPr>
                <w:rFonts w:ascii="Times New Roman" w:hAnsi="Times New Roman" w:cs="Times New Roman"/>
                <w:color w:val="000000"/>
                <w:sz w:val="24"/>
                <w:szCs w:val="24"/>
              </w:rPr>
            </w:pPr>
            <w:r>
              <w:rPr>
                <w:rFonts w:ascii="Times New Roman" w:hAnsi="Times New Roman" w:cs="Times New Roman"/>
                <w:color w:val="000000"/>
                <w:sz w:val="24"/>
                <w:szCs w:val="24"/>
              </w:rPr>
              <w:t>Production</w:t>
            </w:r>
          </w:p>
        </w:tc>
        <w:tc>
          <w:tcPr>
            <w:tcW w:w="1837" w:type="dxa"/>
            <w:tcBorders>
              <w:top w:val="single" w:sz="4" w:space="0" w:color="auto"/>
            </w:tcBorders>
            <w:noWrap/>
            <w:vAlign w:val="bottom"/>
            <w:hideMark/>
          </w:tcPr>
          <w:p w14:paraId="4280B8BA" w14:textId="77777777" w:rsidR="00AA0FB4" w:rsidRPr="003330E0" w:rsidRDefault="00AA0FB4" w:rsidP="00313D01">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Mean</w:t>
            </w:r>
          </w:p>
        </w:tc>
        <w:tc>
          <w:tcPr>
            <w:tcW w:w="2059" w:type="dxa"/>
            <w:tcBorders>
              <w:top w:val="single" w:sz="4" w:space="0" w:color="auto"/>
            </w:tcBorders>
            <w:noWrap/>
            <w:vAlign w:val="bottom"/>
            <w:hideMark/>
          </w:tcPr>
          <w:p w14:paraId="5F3B98D3" w14:textId="77777777" w:rsidR="00AA0FB4" w:rsidRPr="003330E0" w:rsidRDefault="00AA0FB4" w:rsidP="00313D01">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Standard Deviation</w:t>
            </w:r>
          </w:p>
        </w:tc>
        <w:tc>
          <w:tcPr>
            <w:tcW w:w="1818" w:type="dxa"/>
            <w:tcBorders>
              <w:top w:val="single" w:sz="4" w:space="0" w:color="auto"/>
            </w:tcBorders>
            <w:noWrap/>
            <w:vAlign w:val="bottom"/>
            <w:hideMark/>
          </w:tcPr>
          <w:p w14:paraId="0C62CE04" w14:textId="77777777" w:rsidR="00AA0FB4" w:rsidRPr="003330E0" w:rsidRDefault="00AA0FB4" w:rsidP="00313D01">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Mean</w:t>
            </w:r>
          </w:p>
        </w:tc>
        <w:tc>
          <w:tcPr>
            <w:tcW w:w="2059" w:type="dxa"/>
            <w:tcBorders>
              <w:top w:val="single" w:sz="4" w:space="0" w:color="auto"/>
            </w:tcBorders>
            <w:noWrap/>
            <w:vAlign w:val="bottom"/>
            <w:hideMark/>
          </w:tcPr>
          <w:p w14:paraId="4586307E" w14:textId="77777777" w:rsidR="00AA0FB4" w:rsidRPr="003330E0" w:rsidRDefault="00AA0FB4" w:rsidP="00313D01">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Standard Deviation</w:t>
            </w:r>
          </w:p>
        </w:tc>
        <w:tc>
          <w:tcPr>
            <w:tcW w:w="1932" w:type="dxa"/>
            <w:tcBorders>
              <w:top w:val="single" w:sz="4" w:space="0" w:color="auto"/>
            </w:tcBorders>
            <w:noWrap/>
            <w:vAlign w:val="bottom"/>
            <w:hideMark/>
          </w:tcPr>
          <w:p w14:paraId="47FF1EBA" w14:textId="77777777" w:rsidR="00AA0FB4" w:rsidRPr="003330E0" w:rsidRDefault="00AA0FB4" w:rsidP="00313D01">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Mean</w:t>
            </w:r>
          </w:p>
        </w:tc>
        <w:tc>
          <w:tcPr>
            <w:tcW w:w="1983" w:type="dxa"/>
            <w:tcBorders>
              <w:top w:val="single" w:sz="4" w:space="0" w:color="auto"/>
              <w:bottom w:val="single" w:sz="4" w:space="0" w:color="auto"/>
            </w:tcBorders>
            <w:noWrap/>
            <w:vAlign w:val="bottom"/>
            <w:hideMark/>
          </w:tcPr>
          <w:p w14:paraId="214A8DF4" w14:textId="77777777" w:rsidR="00AA0FB4" w:rsidRPr="003330E0" w:rsidRDefault="00AA0FB4" w:rsidP="00313D01">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Standard Deviation</w:t>
            </w:r>
          </w:p>
        </w:tc>
      </w:tr>
      <w:tr w:rsidR="0025716D" w:rsidRPr="003330E0" w14:paraId="646A682C" w14:textId="77777777" w:rsidTr="001D4A55">
        <w:trPr>
          <w:trHeight w:val="20"/>
        </w:trPr>
        <w:tc>
          <w:tcPr>
            <w:tcW w:w="13379" w:type="dxa"/>
            <w:gridSpan w:val="7"/>
            <w:tcBorders>
              <w:top w:val="single" w:sz="4" w:space="0" w:color="auto"/>
            </w:tcBorders>
            <w:noWrap/>
            <w:hideMark/>
          </w:tcPr>
          <w:p w14:paraId="4A6D7691" w14:textId="1D401414" w:rsidR="0025716D" w:rsidRPr="003330E0" w:rsidRDefault="0025716D">
            <w:pPr>
              <w:jc w:val="center"/>
              <w:rPr>
                <w:rFonts w:ascii="Times New Roman" w:hAnsi="Times New Roman" w:cs="Times New Roman"/>
                <w:i/>
                <w:iCs/>
                <w:sz w:val="24"/>
                <w:szCs w:val="24"/>
              </w:rPr>
            </w:pPr>
            <w:r w:rsidRPr="003330E0">
              <w:rPr>
                <w:rFonts w:ascii="Times New Roman" w:hAnsi="Times New Roman" w:cs="Times New Roman"/>
                <w:i/>
                <w:iCs/>
                <w:color w:val="000000"/>
                <w:sz w:val="24"/>
                <w:szCs w:val="24"/>
              </w:rPr>
              <w:t>Fall</w:t>
            </w:r>
            <w:r w:rsidR="003C1C43">
              <w:rPr>
                <w:rFonts w:ascii="Times New Roman" w:hAnsi="Times New Roman" w:cs="Times New Roman"/>
                <w:i/>
                <w:iCs/>
                <w:color w:val="000000"/>
                <w:sz w:val="24"/>
                <w:szCs w:val="24"/>
              </w:rPr>
              <w:t xml:space="preserve"> Calving</w:t>
            </w:r>
          </w:p>
        </w:tc>
      </w:tr>
      <w:tr w:rsidR="003330E0" w:rsidRPr="003330E0" w14:paraId="0F6C4958" w14:textId="77777777" w:rsidTr="001D4A55">
        <w:trPr>
          <w:trHeight w:val="20"/>
        </w:trPr>
        <w:tc>
          <w:tcPr>
            <w:tcW w:w="1691" w:type="dxa"/>
            <w:noWrap/>
            <w:hideMark/>
          </w:tcPr>
          <w:p w14:paraId="612B5578" w14:textId="77777777" w:rsidR="00AA0FB4" w:rsidRPr="003330E0" w:rsidRDefault="00AA0FB4" w:rsidP="00BF07AD">
            <w:pPr>
              <w:rPr>
                <w:rFonts w:ascii="Times New Roman" w:hAnsi="Times New Roman" w:cs="Times New Roman"/>
                <w:color w:val="000000"/>
                <w:sz w:val="24"/>
                <w:szCs w:val="24"/>
              </w:rPr>
            </w:pPr>
            <w:r w:rsidRPr="003330E0">
              <w:rPr>
                <w:rFonts w:ascii="Times New Roman" w:hAnsi="Times New Roman" w:cs="Times New Roman"/>
                <w:color w:val="000000"/>
                <w:sz w:val="24"/>
                <w:szCs w:val="24"/>
              </w:rPr>
              <w:t xml:space="preserve">Weaning </w:t>
            </w:r>
          </w:p>
        </w:tc>
        <w:tc>
          <w:tcPr>
            <w:tcW w:w="1837" w:type="dxa"/>
            <w:noWrap/>
            <w:hideMark/>
          </w:tcPr>
          <w:p w14:paraId="567AD59A"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-9</w:t>
            </w:r>
          </w:p>
        </w:tc>
        <w:tc>
          <w:tcPr>
            <w:tcW w:w="2059" w:type="dxa"/>
            <w:noWrap/>
            <w:hideMark/>
          </w:tcPr>
          <w:p w14:paraId="41615C32"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61</w:t>
            </w:r>
          </w:p>
        </w:tc>
        <w:tc>
          <w:tcPr>
            <w:tcW w:w="1818" w:type="dxa"/>
            <w:noWrap/>
            <w:hideMark/>
          </w:tcPr>
          <w:p w14:paraId="4F1ACF8B"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-5</w:t>
            </w:r>
          </w:p>
        </w:tc>
        <w:tc>
          <w:tcPr>
            <w:tcW w:w="2059" w:type="dxa"/>
            <w:noWrap/>
            <w:hideMark/>
          </w:tcPr>
          <w:p w14:paraId="5298D81E"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62</w:t>
            </w:r>
          </w:p>
        </w:tc>
        <w:tc>
          <w:tcPr>
            <w:tcW w:w="1932" w:type="dxa"/>
            <w:noWrap/>
            <w:hideMark/>
          </w:tcPr>
          <w:p w14:paraId="4CA7E1D2"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-2</w:t>
            </w:r>
          </w:p>
        </w:tc>
        <w:tc>
          <w:tcPr>
            <w:tcW w:w="1983" w:type="dxa"/>
            <w:noWrap/>
            <w:hideMark/>
          </w:tcPr>
          <w:p w14:paraId="5F8F16D8"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62</w:t>
            </w:r>
          </w:p>
        </w:tc>
      </w:tr>
      <w:tr w:rsidR="003330E0" w:rsidRPr="003330E0" w14:paraId="0D8E94C3" w14:textId="77777777" w:rsidTr="001D4A55">
        <w:trPr>
          <w:trHeight w:val="20"/>
        </w:trPr>
        <w:tc>
          <w:tcPr>
            <w:tcW w:w="1691" w:type="dxa"/>
            <w:noWrap/>
            <w:hideMark/>
          </w:tcPr>
          <w:p w14:paraId="48466586" w14:textId="16B17D5E" w:rsidR="00AA0FB4" w:rsidRPr="003330E0" w:rsidRDefault="00AA0FB4" w:rsidP="00BF07AD">
            <w:pPr>
              <w:rPr>
                <w:rFonts w:ascii="Times New Roman" w:hAnsi="Times New Roman" w:cs="Times New Roman"/>
                <w:color w:val="000000"/>
                <w:sz w:val="24"/>
                <w:szCs w:val="24"/>
              </w:rPr>
            </w:pPr>
            <w:r w:rsidRPr="003330E0">
              <w:rPr>
                <w:rFonts w:ascii="Times New Roman" w:hAnsi="Times New Roman" w:cs="Times New Roman"/>
                <w:color w:val="000000"/>
                <w:sz w:val="24"/>
                <w:szCs w:val="24"/>
              </w:rPr>
              <w:t>30</w:t>
            </w:r>
            <w:r w:rsidR="001B4DA1">
              <w:rPr>
                <w:rFonts w:ascii="Times New Roman" w:hAnsi="Times New Roman" w:cs="Times New Roman"/>
                <w:color w:val="000000"/>
                <w:sz w:val="24"/>
                <w:szCs w:val="24"/>
              </w:rPr>
              <w:t>-days</w:t>
            </w:r>
          </w:p>
        </w:tc>
        <w:tc>
          <w:tcPr>
            <w:tcW w:w="1837" w:type="dxa"/>
            <w:noWrap/>
            <w:hideMark/>
          </w:tcPr>
          <w:p w14:paraId="4FB19421"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-82</w:t>
            </w:r>
          </w:p>
        </w:tc>
        <w:tc>
          <w:tcPr>
            <w:tcW w:w="2059" w:type="dxa"/>
            <w:noWrap/>
            <w:hideMark/>
          </w:tcPr>
          <w:p w14:paraId="6A8C96A5"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64</w:t>
            </w:r>
          </w:p>
        </w:tc>
        <w:tc>
          <w:tcPr>
            <w:tcW w:w="1818" w:type="dxa"/>
            <w:noWrap/>
            <w:hideMark/>
          </w:tcPr>
          <w:p w14:paraId="2E7C1DEC"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-77</w:t>
            </w:r>
          </w:p>
        </w:tc>
        <w:tc>
          <w:tcPr>
            <w:tcW w:w="2059" w:type="dxa"/>
            <w:noWrap/>
            <w:hideMark/>
          </w:tcPr>
          <w:p w14:paraId="6A94A260"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64</w:t>
            </w:r>
          </w:p>
        </w:tc>
        <w:tc>
          <w:tcPr>
            <w:tcW w:w="1932" w:type="dxa"/>
            <w:noWrap/>
            <w:hideMark/>
          </w:tcPr>
          <w:p w14:paraId="63262D31"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-74</w:t>
            </w:r>
          </w:p>
        </w:tc>
        <w:tc>
          <w:tcPr>
            <w:tcW w:w="1983" w:type="dxa"/>
            <w:noWrap/>
            <w:hideMark/>
          </w:tcPr>
          <w:p w14:paraId="4AA0955B"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64</w:t>
            </w:r>
          </w:p>
        </w:tc>
      </w:tr>
      <w:tr w:rsidR="003330E0" w:rsidRPr="003330E0" w14:paraId="6CA69EBC" w14:textId="77777777" w:rsidTr="001D4A55">
        <w:trPr>
          <w:trHeight w:val="20"/>
        </w:trPr>
        <w:tc>
          <w:tcPr>
            <w:tcW w:w="1691" w:type="dxa"/>
            <w:noWrap/>
            <w:hideMark/>
          </w:tcPr>
          <w:p w14:paraId="31EDA201" w14:textId="04A4DAF1" w:rsidR="00AA0FB4" w:rsidRPr="003330E0" w:rsidRDefault="00AA0FB4" w:rsidP="00BF07AD">
            <w:pPr>
              <w:rPr>
                <w:rFonts w:ascii="Times New Roman" w:hAnsi="Times New Roman" w:cs="Times New Roman"/>
                <w:color w:val="000000"/>
                <w:sz w:val="24"/>
                <w:szCs w:val="24"/>
              </w:rPr>
            </w:pPr>
            <w:r w:rsidRPr="003330E0">
              <w:rPr>
                <w:rFonts w:ascii="Times New Roman" w:hAnsi="Times New Roman" w:cs="Times New Roman"/>
                <w:color w:val="000000"/>
                <w:sz w:val="24"/>
                <w:szCs w:val="24"/>
              </w:rPr>
              <w:t>60</w:t>
            </w:r>
            <w:r w:rsidR="001B4DA1">
              <w:rPr>
                <w:rFonts w:ascii="Times New Roman" w:hAnsi="Times New Roman" w:cs="Times New Roman"/>
                <w:color w:val="000000"/>
                <w:sz w:val="24"/>
                <w:szCs w:val="24"/>
              </w:rPr>
              <w:t>-days</w:t>
            </w:r>
          </w:p>
        </w:tc>
        <w:tc>
          <w:tcPr>
            <w:tcW w:w="1837" w:type="dxa"/>
            <w:noWrap/>
            <w:hideMark/>
          </w:tcPr>
          <w:p w14:paraId="046CDDCE"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-20</w:t>
            </w:r>
          </w:p>
        </w:tc>
        <w:tc>
          <w:tcPr>
            <w:tcW w:w="2059" w:type="dxa"/>
            <w:noWrap/>
            <w:hideMark/>
          </w:tcPr>
          <w:p w14:paraId="5F85C85A"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64</w:t>
            </w:r>
          </w:p>
        </w:tc>
        <w:tc>
          <w:tcPr>
            <w:tcW w:w="1818" w:type="dxa"/>
            <w:noWrap/>
            <w:hideMark/>
          </w:tcPr>
          <w:p w14:paraId="2A641E75"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-15</w:t>
            </w:r>
          </w:p>
        </w:tc>
        <w:tc>
          <w:tcPr>
            <w:tcW w:w="2059" w:type="dxa"/>
            <w:noWrap/>
            <w:hideMark/>
          </w:tcPr>
          <w:p w14:paraId="5DF12859"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65</w:t>
            </w:r>
          </w:p>
        </w:tc>
        <w:tc>
          <w:tcPr>
            <w:tcW w:w="1932" w:type="dxa"/>
            <w:noWrap/>
            <w:hideMark/>
          </w:tcPr>
          <w:p w14:paraId="07A5C0DE"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-11</w:t>
            </w:r>
          </w:p>
        </w:tc>
        <w:tc>
          <w:tcPr>
            <w:tcW w:w="1983" w:type="dxa"/>
            <w:noWrap/>
            <w:hideMark/>
          </w:tcPr>
          <w:p w14:paraId="7CE4B2A7"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65</w:t>
            </w:r>
          </w:p>
        </w:tc>
      </w:tr>
      <w:tr w:rsidR="003330E0" w:rsidRPr="003330E0" w14:paraId="24F65AAD" w14:textId="77777777" w:rsidTr="001D4A55">
        <w:trPr>
          <w:trHeight w:val="20"/>
        </w:trPr>
        <w:tc>
          <w:tcPr>
            <w:tcW w:w="1691" w:type="dxa"/>
            <w:noWrap/>
            <w:hideMark/>
          </w:tcPr>
          <w:p w14:paraId="4F248C0E" w14:textId="4B302B3A" w:rsidR="00AA0FB4" w:rsidRPr="003330E0" w:rsidRDefault="00AA0FB4" w:rsidP="00BF07AD">
            <w:pPr>
              <w:rPr>
                <w:rFonts w:ascii="Times New Roman" w:hAnsi="Times New Roman" w:cs="Times New Roman"/>
                <w:color w:val="000000"/>
                <w:sz w:val="24"/>
                <w:szCs w:val="24"/>
              </w:rPr>
            </w:pPr>
            <w:r w:rsidRPr="003330E0">
              <w:rPr>
                <w:rFonts w:ascii="Times New Roman" w:hAnsi="Times New Roman" w:cs="Times New Roman"/>
                <w:color w:val="000000"/>
                <w:sz w:val="24"/>
                <w:szCs w:val="24"/>
              </w:rPr>
              <w:t>90</w:t>
            </w:r>
            <w:r w:rsidR="001B4DA1">
              <w:rPr>
                <w:rFonts w:ascii="Times New Roman" w:hAnsi="Times New Roman" w:cs="Times New Roman"/>
                <w:color w:val="000000"/>
                <w:sz w:val="24"/>
                <w:szCs w:val="24"/>
              </w:rPr>
              <w:t>-days</w:t>
            </w:r>
          </w:p>
        </w:tc>
        <w:tc>
          <w:tcPr>
            <w:tcW w:w="1837" w:type="dxa"/>
            <w:noWrap/>
            <w:hideMark/>
          </w:tcPr>
          <w:p w14:paraId="481DD55E"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1</w:t>
            </w:r>
          </w:p>
        </w:tc>
        <w:tc>
          <w:tcPr>
            <w:tcW w:w="2059" w:type="dxa"/>
            <w:noWrap/>
            <w:hideMark/>
          </w:tcPr>
          <w:p w14:paraId="3B8F60A6"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62</w:t>
            </w:r>
          </w:p>
        </w:tc>
        <w:tc>
          <w:tcPr>
            <w:tcW w:w="1818" w:type="dxa"/>
            <w:noWrap/>
            <w:hideMark/>
          </w:tcPr>
          <w:p w14:paraId="067B908F"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w:t>
            </w:r>
          </w:p>
        </w:tc>
        <w:tc>
          <w:tcPr>
            <w:tcW w:w="2059" w:type="dxa"/>
            <w:noWrap/>
            <w:hideMark/>
          </w:tcPr>
          <w:p w14:paraId="4D655FAB"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63</w:t>
            </w:r>
          </w:p>
        </w:tc>
        <w:tc>
          <w:tcPr>
            <w:tcW w:w="1932" w:type="dxa"/>
            <w:noWrap/>
            <w:hideMark/>
          </w:tcPr>
          <w:p w14:paraId="4513F2EB"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10</w:t>
            </w:r>
          </w:p>
        </w:tc>
        <w:tc>
          <w:tcPr>
            <w:tcW w:w="1983" w:type="dxa"/>
            <w:noWrap/>
            <w:hideMark/>
          </w:tcPr>
          <w:p w14:paraId="295B0C5F"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63</w:t>
            </w:r>
          </w:p>
        </w:tc>
      </w:tr>
      <w:tr w:rsidR="003330E0" w:rsidRPr="003330E0" w14:paraId="356F471E" w14:textId="77777777" w:rsidTr="001D4A55">
        <w:trPr>
          <w:trHeight w:val="20"/>
        </w:trPr>
        <w:tc>
          <w:tcPr>
            <w:tcW w:w="1691" w:type="dxa"/>
            <w:noWrap/>
            <w:hideMark/>
          </w:tcPr>
          <w:p w14:paraId="1A01613D" w14:textId="7C11CB45" w:rsidR="00AA0FB4" w:rsidRPr="003330E0" w:rsidRDefault="00AA0FB4" w:rsidP="00BF07AD">
            <w:pPr>
              <w:rPr>
                <w:rFonts w:ascii="Times New Roman" w:hAnsi="Times New Roman" w:cs="Times New Roman"/>
                <w:color w:val="000000"/>
                <w:sz w:val="24"/>
                <w:szCs w:val="24"/>
              </w:rPr>
            </w:pPr>
            <w:r w:rsidRPr="003330E0">
              <w:rPr>
                <w:rFonts w:ascii="Times New Roman" w:hAnsi="Times New Roman" w:cs="Times New Roman"/>
                <w:color w:val="000000"/>
                <w:sz w:val="24"/>
                <w:szCs w:val="24"/>
              </w:rPr>
              <w:t>120</w:t>
            </w:r>
            <w:r w:rsidR="001B4DA1">
              <w:rPr>
                <w:rFonts w:ascii="Times New Roman" w:hAnsi="Times New Roman" w:cs="Times New Roman"/>
                <w:color w:val="000000"/>
                <w:sz w:val="24"/>
                <w:szCs w:val="24"/>
              </w:rPr>
              <w:t>-days</w:t>
            </w:r>
          </w:p>
        </w:tc>
        <w:tc>
          <w:tcPr>
            <w:tcW w:w="1837" w:type="dxa"/>
            <w:noWrap/>
            <w:hideMark/>
          </w:tcPr>
          <w:p w14:paraId="41FC1217"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55</w:t>
            </w:r>
          </w:p>
        </w:tc>
        <w:tc>
          <w:tcPr>
            <w:tcW w:w="2059" w:type="dxa"/>
            <w:noWrap/>
            <w:hideMark/>
          </w:tcPr>
          <w:p w14:paraId="7E4EC748"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63</w:t>
            </w:r>
          </w:p>
        </w:tc>
        <w:tc>
          <w:tcPr>
            <w:tcW w:w="1818" w:type="dxa"/>
            <w:noWrap/>
            <w:hideMark/>
          </w:tcPr>
          <w:p w14:paraId="2F400793"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60</w:t>
            </w:r>
          </w:p>
        </w:tc>
        <w:tc>
          <w:tcPr>
            <w:tcW w:w="2059" w:type="dxa"/>
            <w:noWrap/>
            <w:hideMark/>
          </w:tcPr>
          <w:p w14:paraId="466F53F7"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63</w:t>
            </w:r>
          </w:p>
        </w:tc>
        <w:tc>
          <w:tcPr>
            <w:tcW w:w="1932" w:type="dxa"/>
            <w:noWrap/>
            <w:hideMark/>
          </w:tcPr>
          <w:p w14:paraId="37F50219"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65</w:t>
            </w:r>
          </w:p>
        </w:tc>
        <w:tc>
          <w:tcPr>
            <w:tcW w:w="1983" w:type="dxa"/>
            <w:noWrap/>
            <w:hideMark/>
          </w:tcPr>
          <w:p w14:paraId="4D5E4AFA"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63</w:t>
            </w:r>
          </w:p>
        </w:tc>
      </w:tr>
      <w:tr w:rsidR="003330E0" w:rsidRPr="003330E0" w14:paraId="6A8A4797" w14:textId="77777777" w:rsidTr="001D4A55">
        <w:trPr>
          <w:trHeight w:val="20"/>
        </w:trPr>
        <w:tc>
          <w:tcPr>
            <w:tcW w:w="1691" w:type="dxa"/>
            <w:noWrap/>
            <w:hideMark/>
          </w:tcPr>
          <w:p w14:paraId="09080BC4" w14:textId="10239A91" w:rsidR="00AA0FB4" w:rsidRPr="003330E0" w:rsidRDefault="00AA0FB4" w:rsidP="00BF07AD">
            <w:pPr>
              <w:rPr>
                <w:rFonts w:ascii="Times New Roman" w:hAnsi="Times New Roman" w:cs="Times New Roman"/>
                <w:color w:val="000000"/>
                <w:sz w:val="24"/>
                <w:szCs w:val="24"/>
              </w:rPr>
            </w:pPr>
            <w:r w:rsidRPr="003330E0">
              <w:rPr>
                <w:rFonts w:ascii="Times New Roman" w:hAnsi="Times New Roman" w:cs="Times New Roman"/>
                <w:color w:val="000000"/>
                <w:sz w:val="24"/>
                <w:szCs w:val="24"/>
              </w:rPr>
              <w:t>150</w:t>
            </w:r>
            <w:r w:rsidR="001B4DA1">
              <w:rPr>
                <w:rFonts w:ascii="Times New Roman" w:hAnsi="Times New Roman" w:cs="Times New Roman"/>
                <w:color w:val="000000"/>
                <w:sz w:val="24"/>
                <w:szCs w:val="24"/>
              </w:rPr>
              <w:t>-days</w:t>
            </w:r>
          </w:p>
        </w:tc>
        <w:tc>
          <w:tcPr>
            <w:tcW w:w="1837" w:type="dxa"/>
            <w:noWrap/>
            <w:hideMark/>
          </w:tcPr>
          <w:p w14:paraId="14B804B8"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70</w:t>
            </w:r>
          </w:p>
        </w:tc>
        <w:tc>
          <w:tcPr>
            <w:tcW w:w="2059" w:type="dxa"/>
            <w:noWrap/>
            <w:hideMark/>
          </w:tcPr>
          <w:p w14:paraId="7299C841"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61</w:t>
            </w:r>
          </w:p>
        </w:tc>
        <w:tc>
          <w:tcPr>
            <w:tcW w:w="1818" w:type="dxa"/>
            <w:noWrap/>
            <w:hideMark/>
          </w:tcPr>
          <w:p w14:paraId="10A45569"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76</w:t>
            </w:r>
          </w:p>
        </w:tc>
        <w:tc>
          <w:tcPr>
            <w:tcW w:w="2059" w:type="dxa"/>
            <w:noWrap/>
            <w:hideMark/>
          </w:tcPr>
          <w:p w14:paraId="0B6D50EC"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62</w:t>
            </w:r>
          </w:p>
        </w:tc>
        <w:tc>
          <w:tcPr>
            <w:tcW w:w="1932" w:type="dxa"/>
            <w:noWrap/>
            <w:hideMark/>
          </w:tcPr>
          <w:p w14:paraId="7BC634EA"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81</w:t>
            </w:r>
          </w:p>
        </w:tc>
        <w:tc>
          <w:tcPr>
            <w:tcW w:w="1983" w:type="dxa"/>
            <w:noWrap/>
            <w:hideMark/>
          </w:tcPr>
          <w:p w14:paraId="7DE8E446"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61</w:t>
            </w:r>
          </w:p>
        </w:tc>
      </w:tr>
      <w:tr w:rsidR="00AA0FB4" w:rsidRPr="003330E0" w14:paraId="529531C2" w14:textId="77777777" w:rsidTr="001D4A55">
        <w:trPr>
          <w:gridAfter w:val="3"/>
          <w:wAfter w:w="5974" w:type="dxa"/>
          <w:trHeight w:val="20"/>
        </w:trPr>
        <w:tc>
          <w:tcPr>
            <w:tcW w:w="1691" w:type="dxa"/>
            <w:noWrap/>
            <w:hideMark/>
          </w:tcPr>
          <w:p w14:paraId="55E956ED" w14:textId="77777777" w:rsidR="00AA0FB4" w:rsidRPr="003330E0" w:rsidRDefault="00AA0FB4">
            <w:pPr>
              <w:jc w:val="right"/>
              <w:rPr>
                <w:rFonts w:ascii="Times New Roman" w:hAnsi="Times New Roman" w:cs="Times New Roman"/>
                <w:color w:val="000000"/>
                <w:sz w:val="24"/>
                <w:szCs w:val="24"/>
              </w:rPr>
            </w:pPr>
          </w:p>
        </w:tc>
        <w:tc>
          <w:tcPr>
            <w:tcW w:w="1837" w:type="dxa"/>
            <w:noWrap/>
            <w:hideMark/>
          </w:tcPr>
          <w:p w14:paraId="73B8B197" w14:textId="1F61E3A3" w:rsidR="00AA0FB4" w:rsidRPr="003330E0" w:rsidRDefault="00AA0FB4">
            <w:pPr>
              <w:jc w:val="center"/>
              <w:rPr>
                <w:rFonts w:ascii="Times New Roman" w:hAnsi="Times New Roman" w:cs="Times New Roman"/>
                <w:color w:val="000000"/>
                <w:sz w:val="24"/>
                <w:szCs w:val="24"/>
              </w:rPr>
            </w:pPr>
          </w:p>
        </w:tc>
        <w:tc>
          <w:tcPr>
            <w:tcW w:w="2059" w:type="dxa"/>
            <w:noWrap/>
            <w:hideMark/>
          </w:tcPr>
          <w:p w14:paraId="0F81D27D" w14:textId="66D141CB" w:rsidR="00AA0FB4" w:rsidRPr="003330E0" w:rsidRDefault="00AA0FB4">
            <w:pPr>
              <w:jc w:val="center"/>
              <w:rPr>
                <w:rFonts w:ascii="Times New Roman" w:hAnsi="Times New Roman" w:cs="Times New Roman"/>
                <w:color w:val="000000"/>
                <w:sz w:val="24"/>
                <w:szCs w:val="24"/>
              </w:rPr>
            </w:pPr>
          </w:p>
        </w:tc>
        <w:tc>
          <w:tcPr>
            <w:tcW w:w="1818" w:type="dxa"/>
            <w:noWrap/>
            <w:hideMark/>
          </w:tcPr>
          <w:p w14:paraId="0274B6CB" w14:textId="3F3357FB" w:rsidR="00AA0FB4" w:rsidRPr="003330E0" w:rsidRDefault="00AA0FB4">
            <w:pPr>
              <w:jc w:val="center"/>
              <w:rPr>
                <w:rFonts w:ascii="Times New Roman" w:hAnsi="Times New Roman" w:cs="Times New Roman"/>
                <w:color w:val="000000"/>
                <w:sz w:val="24"/>
                <w:szCs w:val="24"/>
              </w:rPr>
            </w:pPr>
          </w:p>
        </w:tc>
      </w:tr>
      <w:tr w:rsidR="003C1C43" w:rsidRPr="003330E0" w14:paraId="4ECBEB5B" w14:textId="77777777" w:rsidTr="003C1C43">
        <w:trPr>
          <w:trHeight w:val="20"/>
        </w:trPr>
        <w:tc>
          <w:tcPr>
            <w:tcW w:w="13379" w:type="dxa"/>
            <w:gridSpan w:val="7"/>
            <w:noWrap/>
          </w:tcPr>
          <w:p w14:paraId="775D3BCC" w14:textId="77777777" w:rsidR="003C1C43" w:rsidRPr="003330E0" w:rsidRDefault="003C1C43">
            <w:pPr>
              <w:jc w:val="center"/>
              <w:rPr>
                <w:i/>
                <w:iCs/>
                <w:color w:val="000000"/>
              </w:rPr>
            </w:pPr>
          </w:p>
        </w:tc>
      </w:tr>
      <w:tr w:rsidR="0025716D" w:rsidRPr="003330E0" w14:paraId="46DC6C40" w14:textId="77777777" w:rsidTr="001D4A55">
        <w:trPr>
          <w:trHeight w:val="20"/>
        </w:trPr>
        <w:tc>
          <w:tcPr>
            <w:tcW w:w="13379" w:type="dxa"/>
            <w:gridSpan w:val="7"/>
            <w:noWrap/>
            <w:hideMark/>
          </w:tcPr>
          <w:p w14:paraId="67E13C8A" w14:textId="54C9F39C" w:rsidR="0025716D" w:rsidRPr="003330E0" w:rsidRDefault="0025716D">
            <w:pPr>
              <w:jc w:val="center"/>
              <w:rPr>
                <w:rFonts w:ascii="Times New Roman" w:hAnsi="Times New Roman" w:cs="Times New Roman"/>
                <w:i/>
                <w:iCs/>
                <w:sz w:val="24"/>
                <w:szCs w:val="24"/>
              </w:rPr>
            </w:pPr>
            <w:r w:rsidRPr="003330E0">
              <w:rPr>
                <w:rFonts w:ascii="Times New Roman" w:hAnsi="Times New Roman" w:cs="Times New Roman"/>
                <w:i/>
                <w:iCs/>
                <w:color w:val="000000"/>
                <w:sz w:val="24"/>
                <w:szCs w:val="24"/>
              </w:rPr>
              <w:t>Spring</w:t>
            </w:r>
            <w:r w:rsidR="003C1C43">
              <w:rPr>
                <w:rFonts w:ascii="Times New Roman" w:hAnsi="Times New Roman" w:cs="Times New Roman"/>
                <w:i/>
                <w:iCs/>
                <w:color w:val="000000"/>
                <w:sz w:val="24"/>
                <w:szCs w:val="24"/>
              </w:rPr>
              <w:t xml:space="preserve"> Calving </w:t>
            </w:r>
          </w:p>
        </w:tc>
      </w:tr>
      <w:tr w:rsidR="003330E0" w:rsidRPr="003330E0" w14:paraId="13998285" w14:textId="77777777" w:rsidTr="001D4A55">
        <w:trPr>
          <w:trHeight w:val="20"/>
        </w:trPr>
        <w:tc>
          <w:tcPr>
            <w:tcW w:w="1691" w:type="dxa"/>
            <w:noWrap/>
            <w:hideMark/>
          </w:tcPr>
          <w:p w14:paraId="11319F3B" w14:textId="77777777" w:rsidR="00AA0FB4" w:rsidRPr="003330E0" w:rsidRDefault="00AA0FB4" w:rsidP="00BF07AD">
            <w:pPr>
              <w:rPr>
                <w:rFonts w:ascii="Times New Roman" w:hAnsi="Times New Roman" w:cs="Times New Roman"/>
                <w:color w:val="000000"/>
                <w:sz w:val="24"/>
                <w:szCs w:val="24"/>
              </w:rPr>
            </w:pPr>
            <w:r w:rsidRPr="003330E0">
              <w:rPr>
                <w:rFonts w:ascii="Times New Roman" w:hAnsi="Times New Roman" w:cs="Times New Roman"/>
                <w:color w:val="000000"/>
                <w:sz w:val="24"/>
                <w:szCs w:val="24"/>
              </w:rPr>
              <w:t xml:space="preserve">Weaning </w:t>
            </w:r>
          </w:p>
        </w:tc>
        <w:tc>
          <w:tcPr>
            <w:tcW w:w="1837" w:type="dxa"/>
            <w:noWrap/>
            <w:hideMark/>
          </w:tcPr>
          <w:p w14:paraId="37B654F4"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115</w:t>
            </w:r>
          </w:p>
        </w:tc>
        <w:tc>
          <w:tcPr>
            <w:tcW w:w="2059" w:type="dxa"/>
            <w:noWrap/>
            <w:hideMark/>
          </w:tcPr>
          <w:p w14:paraId="68E5E928"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67</w:t>
            </w:r>
          </w:p>
        </w:tc>
        <w:tc>
          <w:tcPr>
            <w:tcW w:w="1818" w:type="dxa"/>
            <w:noWrap/>
            <w:hideMark/>
          </w:tcPr>
          <w:p w14:paraId="572E9F89"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119</w:t>
            </w:r>
          </w:p>
        </w:tc>
        <w:tc>
          <w:tcPr>
            <w:tcW w:w="2059" w:type="dxa"/>
            <w:noWrap/>
            <w:hideMark/>
          </w:tcPr>
          <w:p w14:paraId="32AB3C36"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68</w:t>
            </w:r>
          </w:p>
        </w:tc>
        <w:tc>
          <w:tcPr>
            <w:tcW w:w="1932" w:type="dxa"/>
            <w:noWrap/>
            <w:hideMark/>
          </w:tcPr>
          <w:p w14:paraId="6E31BD9B"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122</w:t>
            </w:r>
          </w:p>
        </w:tc>
        <w:tc>
          <w:tcPr>
            <w:tcW w:w="1983" w:type="dxa"/>
            <w:noWrap/>
            <w:hideMark/>
          </w:tcPr>
          <w:p w14:paraId="0543C2EC"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68</w:t>
            </w:r>
          </w:p>
        </w:tc>
      </w:tr>
      <w:tr w:rsidR="003330E0" w:rsidRPr="003330E0" w14:paraId="4A6F586B" w14:textId="77777777" w:rsidTr="001D4A55">
        <w:trPr>
          <w:trHeight w:val="20"/>
        </w:trPr>
        <w:tc>
          <w:tcPr>
            <w:tcW w:w="1691" w:type="dxa"/>
            <w:noWrap/>
            <w:hideMark/>
          </w:tcPr>
          <w:p w14:paraId="0330F74B" w14:textId="307E06AA" w:rsidR="00AA0FB4" w:rsidRPr="003330E0" w:rsidRDefault="00AA0FB4" w:rsidP="00BF07AD">
            <w:pPr>
              <w:rPr>
                <w:rFonts w:ascii="Times New Roman" w:hAnsi="Times New Roman" w:cs="Times New Roman"/>
                <w:color w:val="000000"/>
                <w:sz w:val="24"/>
                <w:szCs w:val="24"/>
              </w:rPr>
            </w:pPr>
            <w:r w:rsidRPr="003330E0">
              <w:rPr>
                <w:rFonts w:ascii="Times New Roman" w:hAnsi="Times New Roman" w:cs="Times New Roman"/>
                <w:color w:val="000000"/>
                <w:sz w:val="24"/>
                <w:szCs w:val="24"/>
              </w:rPr>
              <w:t>30</w:t>
            </w:r>
            <w:r w:rsidR="001B4DA1">
              <w:rPr>
                <w:rFonts w:ascii="Times New Roman" w:hAnsi="Times New Roman" w:cs="Times New Roman"/>
                <w:color w:val="000000"/>
                <w:sz w:val="24"/>
                <w:szCs w:val="24"/>
              </w:rPr>
              <w:t>-days</w:t>
            </w:r>
          </w:p>
        </w:tc>
        <w:tc>
          <w:tcPr>
            <w:tcW w:w="1837" w:type="dxa"/>
            <w:noWrap/>
            <w:hideMark/>
          </w:tcPr>
          <w:p w14:paraId="088BBCF6"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7</w:t>
            </w:r>
          </w:p>
        </w:tc>
        <w:tc>
          <w:tcPr>
            <w:tcW w:w="2059" w:type="dxa"/>
            <w:noWrap/>
            <w:hideMark/>
          </w:tcPr>
          <w:p w14:paraId="73DCCC22"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68</w:t>
            </w:r>
          </w:p>
        </w:tc>
        <w:tc>
          <w:tcPr>
            <w:tcW w:w="1818" w:type="dxa"/>
            <w:noWrap/>
            <w:hideMark/>
          </w:tcPr>
          <w:p w14:paraId="78902FF9"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12</w:t>
            </w:r>
          </w:p>
        </w:tc>
        <w:tc>
          <w:tcPr>
            <w:tcW w:w="2059" w:type="dxa"/>
            <w:noWrap/>
            <w:hideMark/>
          </w:tcPr>
          <w:p w14:paraId="4E8D4949"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69</w:t>
            </w:r>
          </w:p>
        </w:tc>
        <w:tc>
          <w:tcPr>
            <w:tcW w:w="1932" w:type="dxa"/>
            <w:noWrap/>
            <w:hideMark/>
          </w:tcPr>
          <w:p w14:paraId="1D4149AB"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15</w:t>
            </w:r>
          </w:p>
        </w:tc>
        <w:tc>
          <w:tcPr>
            <w:tcW w:w="1983" w:type="dxa"/>
            <w:noWrap/>
            <w:hideMark/>
          </w:tcPr>
          <w:p w14:paraId="6CB3D7EC"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69</w:t>
            </w:r>
          </w:p>
        </w:tc>
      </w:tr>
      <w:tr w:rsidR="003330E0" w:rsidRPr="003330E0" w14:paraId="65326C06" w14:textId="77777777" w:rsidTr="001D4A55">
        <w:trPr>
          <w:trHeight w:val="20"/>
        </w:trPr>
        <w:tc>
          <w:tcPr>
            <w:tcW w:w="1691" w:type="dxa"/>
            <w:noWrap/>
            <w:hideMark/>
          </w:tcPr>
          <w:p w14:paraId="2C9FD910" w14:textId="7CA5C6F0" w:rsidR="00AA0FB4" w:rsidRPr="003330E0" w:rsidRDefault="00AA0FB4" w:rsidP="00BF07AD">
            <w:pPr>
              <w:rPr>
                <w:rFonts w:ascii="Times New Roman" w:hAnsi="Times New Roman" w:cs="Times New Roman"/>
                <w:color w:val="000000"/>
                <w:sz w:val="24"/>
                <w:szCs w:val="24"/>
              </w:rPr>
            </w:pPr>
            <w:r w:rsidRPr="003330E0">
              <w:rPr>
                <w:rFonts w:ascii="Times New Roman" w:hAnsi="Times New Roman" w:cs="Times New Roman"/>
                <w:color w:val="000000"/>
                <w:sz w:val="24"/>
                <w:szCs w:val="24"/>
              </w:rPr>
              <w:t>60</w:t>
            </w:r>
            <w:r w:rsidR="001B4DA1">
              <w:rPr>
                <w:rFonts w:ascii="Times New Roman" w:hAnsi="Times New Roman" w:cs="Times New Roman"/>
                <w:color w:val="000000"/>
                <w:sz w:val="24"/>
                <w:szCs w:val="24"/>
              </w:rPr>
              <w:t>-days</w:t>
            </w:r>
          </w:p>
        </w:tc>
        <w:tc>
          <w:tcPr>
            <w:tcW w:w="1837" w:type="dxa"/>
            <w:noWrap/>
            <w:hideMark/>
          </w:tcPr>
          <w:p w14:paraId="0B570CA3"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7</w:t>
            </w:r>
          </w:p>
        </w:tc>
        <w:tc>
          <w:tcPr>
            <w:tcW w:w="2059" w:type="dxa"/>
            <w:noWrap/>
            <w:hideMark/>
          </w:tcPr>
          <w:p w14:paraId="258C8A2E"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65</w:t>
            </w:r>
          </w:p>
        </w:tc>
        <w:tc>
          <w:tcPr>
            <w:tcW w:w="1818" w:type="dxa"/>
            <w:noWrap/>
            <w:hideMark/>
          </w:tcPr>
          <w:p w14:paraId="1B9DCCB2"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12</w:t>
            </w:r>
          </w:p>
        </w:tc>
        <w:tc>
          <w:tcPr>
            <w:tcW w:w="2059" w:type="dxa"/>
            <w:noWrap/>
            <w:hideMark/>
          </w:tcPr>
          <w:p w14:paraId="0FC2952B"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66</w:t>
            </w:r>
          </w:p>
        </w:tc>
        <w:tc>
          <w:tcPr>
            <w:tcW w:w="1932" w:type="dxa"/>
            <w:noWrap/>
            <w:hideMark/>
          </w:tcPr>
          <w:p w14:paraId="36E1578E"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16</w:t>
            </w:r>
          </w:p>
        </w:tc>
        <w:tc>
          <w:tcPr>
            <w:tcW w:w="1983" w:type="dxa"/>
            <w:noWrap/>
            <w:hideMark/>
          </w:tcPr>
          <w:p w14:paraId="7DE8C09E"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66</w:t>
            </w:r>
          </w:p>
        </w:tc>
      </w:tr>
      <w:tr w:rsidR="003330E0" w:rsidRPr="003330E0" w14:paraId="648C8C42" w14:textId="77777777" w:rsidTr="001D4A55">
        <w:trPr>
          <w:trHeight w:val="20"/>
        </w:trPr>
        <w:tc>
          <w:tcPr>
            <w:tcW w:w="1691" w:type="dxa"/>
            <w:noWrap/>
            <w:hideMark/>
          </w:tcPr>
          <w:p w14:paraId="5A67217B" w14:textId="0B61D36A" w:rsidR="00AA0FB4" w:rsidRPr="003330E0" w:rsidRDefault="00AA0FB4" w:rsidP="00BF07AD">
            <w:pPr>
              <w:rPr>
                <w:rFonts w:ascii="Times New Roman" w:hAnsi="Times New Roman" w:cs="Times New Roman"/>
                <w:color w:val="000000"/>
                <w:sz w:val="24"/>
                <w:szCs w:val="24"/>
              </w:rPr>
            </w:pPr>
            <w:r w:rsidRPr="003330E0">
              <w:rPr>
                <w:rFonts w:ascii="Times New Roman" w:hAnsi="Times New Roman" w:cs="Times New Roman"/>
                <w:color w:val="000000"/>
                <w:sz w:val="24"/>
                <w:szCs w:val="24"/>
              </w:rPr>
              <w:t>90</w:t>
            </w:r>
            <w:r w:rsidR="001B4DA1">
              <w:rPr>
                <w:rFonts w:ascii="Times New Roman" w:hAnsi="Times New Roman" w:cs="Times New Roman"/>
                <w:color w:val="000000"/>
                <w:sz w:val="24"/>
                <w:szCs w:val="24"/>
              </w:rPr>
              <w:t>-days</w:t>
            </w:r>
          </w:p>
        </w:tc>
        <w:tc>
          <w:tcPr>
            <w:tcW w:w="1837" w:type="dxa"/>
            <w:noWrap/>
            <w:hideMark/>
          </w:tcPr>
          <w:p w14:paraId="417C5CD3"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36</w:t>
            </w:r>
          </w:p>
        </w:tc>
        <w:tc>
          <w:tcPr>
            <w:tcW w:w="2059" w:type="dxa"/>
            <w:noWrap/>
            <w:hideMark/>
          </w:tcPr>
          <w:p w14:paraId="5B01EF21"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62</w:t>
            </w:r>
          </w:p>
        </w:tc>
        <w:tc>
          <w:tcPr>
            <w:tcW w:w="1818" w:type="dxa"/>
            <w:noWrap/>
            <w:hideMark/>
          </w:tcPr>
          <w:p w14:paraId="743FB514"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41</w:t>
            </w:r>
          </w:p>
        </w:tc>
        <w:tc>
          <w:tcPr>
            <w:tcW w:w="2059" w:type="dxa"/>
            <w:noWrap/>
            <w:hideMark/>
          </w:tcPr>
          <w:p w14:paraId="4B12B647"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62</w:t>
            </w:r>
          </w:p>
        </w:tc>
        <w:tc>
          <w:tcPr>
            <w:tcW w:w="1932" w:type="dxa"/>
            <w:noWrap/>
            <w:hideMark/>
          </w:tcPr>
          <w:p w14:paraId="27E79EEE"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45</w:t>
            </w:r>
          </w:p>
        </w:tc>
        <w:tc>
          <w:tcPr>
            <w:tcW w:w="1983" w:type="dxa"/>
            <w:noWrap/>
            <w:hideMark/>
          </w:tcPr>
          <w:p w14:paraId="7BC8E1D4"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63</w:t>
            </w:r>
          </w:p>
        </w:tc>
      </w:tr>
      <w:tr w:rsidR="003330E0" w:rsidRPr="003330E0" w14:paraId="5810B6D8" w14:textId="77777777" w:rsidTr="001D4A55">
        <w:trPr>
          <w:trHeight w:val="20"/>
        </w:trPr>
        <w:tc>
          <w:tcPr>
            <w:tcW w:w="1691" w:type="dxa"/>
            <w:noWrap/>
            <w:hideMark/>
          </w:tcPr>
          <w:p w14:paraId="7EED9EC2" w14:textId="051A0E83" w:rsidR="00AA0FB4" w:rsidRPr="003330E0" w:rsidRDefault="00AA0FB4" w:rsidP="00BF07AD">
            <w:pPr>
              <w:rPr>
                <w:rFonts w:ascii="Times New Roman" w:hAnsi="Times New Roman" w:cs="Times New Roman"/>
                <w:color w:val="000000"/>
                <w:sz w:val="24"/>
                <w:szCs w:val="24"/>
              </w:rPr>
            </w:pPr>
            <w:r w:rsidRPr="003330E0">
              <w:rPr>
                <w:rFonts w:ascii="Times New Roman" w:hAnsi="Times New Roman" w:cs="Times New Roman"/>
                <w:color w:val="000000"/>
                <w:sz w:val="24"/>
                <w:szCs w:val="24"/>
              </w:rPr>
              <w:t>120</w:t>
            </w:r>
            <w:r w:rsidR="001B4DA1">
              <w:rPr>
                <w:rFonts w:ascii="Times New Roman" w:hAnsi="Times New Roman" w:cs="Times New Roman"/>
                <w:color w:val="000000"/>
                <w:sz w:val="24"/>
                <w:szCs w:val="24"/>
              </w:rPr>
              <w:t>-days</w:t>
            </w:r>
          </w:p>
        </w:tc>
        <w:tc>
          <w:tcPr>
            <w:tcW w:w="1837" w:type="dxa"/>
            <w:noWrap/>
            <w:hideMark/>
          </w:tcPr>
          <w:p w14:paraId="7CF0700F"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45</w:t>
            </w:r>
          </w:p>
        </w:tc>
        <w:tc>
          <w:tcPr>
            <w:tcW w:w="2059" w:type="dxa"/>
            <w:noWrap/>
            <w:hideMark/>
          </w:tcPr>
          <w:p w14:paraId="2F07EBC2"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61</w:t>
            </w:r>
          </w:p>
        </w:tc>
        <w:tc>
          <w:tcPr>
            <w:tcW w:w="1818" w:type="dxa"/>
            <w:noWrap/>
            <w:hideMark/>
          </w:tcPr>
          <w:p w14:paraId="5DEC3223"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51</w:t>
            </w:r>
          </w:p>
        </w:tc>
        <w:tc>
          <w:tcPr>
            <w:tcW w:w="2059" w:type="dxa"/>
            <w:noWrap/>
            <w:hideMark/>
          </w:tcPr>
          <w:p w14:paraId="494C5F8D"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61</w:t>
            </w:r>
          </w:p>
        </w:tc>
        <w:tc>
          <w:tcPr>
            <w:tcW w:w="1932" w:type="dxa"/>
            <w:noWrap/>
            <w:hideMark/>
          </w:tcPr>
          <w:p w14:paraId="11FA8136"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55</w:t>
            </w:r>
          </w:p>
        </w:tc>
        <w:tc>
          <w:tcPr>
            <w:tcW w:w="1983" w:type="dxa"/>
            <w:noWrap/>
            <w:hideMark/>
          </w:tcPr>
          <w:p w14:paraId="523BB80D"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62</w:t>
            </w:r>
          </w:p>
        </w:tc>
      </w:tr>
      <w:tr w:rsidR="003330E0" w:rsidRPr="003330E0" w14:paraId="39F6C9A8" w14:textId="77777777" w:rsidTr="001D4A55">
        <w:trPr>
          <w:trHeight w:val="20"/>
        </w:trPr>
        <w:tc>
          <w:tcPr>
            <w:tcW w:w="1691" w:type="dxa"/>
            <w:tcBorders>
              <w:bottom w:val="single" w:sz="4" w:space="0" w:color="auto"/>
            </w:tcBorders>
            <w:noWrap/>
            <w:hideMark/>
          </w:tcPr>
          <w:p w14:paraId="14435A6F" w14:textId="33A4514B" w:rsidR="00AA0FB4" w:rsidRPr="003330E0" w:rsidRDefault="00AA0FB4" w:rsidP="00BF07AD">
            <w:pPr>
              <w:rPr>
                <w:rFonts w:ascii="Times New Roman" w:hAnsi="Times New Roman" w:cs="Times New Roman"/>
                <w:color w:val="000000"/>
                <w:sz w:val="24"/>
                <w:szCs w:val="24"/>
              </w:rPr>
            </w:pPr>
            <w:r w:rsidRPr="003330E0">
              <w:rPr>
                <w:rFonts w:ascii="Times New Roman" w:hAnsi="Times New Roman" w:cs="Times New Roman"/>
                <w:color w:val="000000"/>
                <w:sz w:val="24"/>
                <w:szCs w:val="24"/>
              </w:rPr>
              <w:t>150</w:t>
            </w:r>
            <w:r w:rsidR="001B4DA1">
              <w:rPr>
                <w:rFonts w:ascii="Times New Roman" w:hAnsi="Times New Roman" w:cs="Times New Roman"/>
                <w:color w:val="000000"/>
                <w:sz w:val="24"/>
                <w:szCs w:val="24"/>
              </w:rPr>
              <w:t>-days</w:t>
            </w:r>
          </w:p>
        </w:tc>
        <w:tc>
          <w:tcPr>
            <w:tcW w:w="1837" w:type="dxa"/>
            <w:tcBorders>
              <w:bottom w:val="single" w:sz="4" w:space="0" w:color="auto"/>
            </w:tcBorders>
            <w:noWrap/>
            <w:hideMark/>
          </w:tcPr>
          <w:p w14:paraId="76F0FF41"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39</w:t>
            </w:r>
          </w:p>
        </w:tc>
        <w:tc>
          <w:tcPr>
            <w:tcW w:w="2059" w:type="dxa"/>
            <w:tcBorders>
              <w:bottom w:val="single" w:sz="4" w:space="0" w:color="auto"/>
            </w:tcBorders>
            <w:noWrap/>
            <w:hideMark/>
          </w:tcPr>
          <w:p w14:paraId="167D63E4"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59</w:t>
            </w:r>
          </w:p>
        </w:tc>
        <w:tc>
          <w:tcPr>
            <w:tcW w:w="1818" w:type="dxa"/>
            <w:tcBorders>
              <w:bottom w:val="single" w:sz="4" w:space="0" w:color="auto"/>
            </w:tcBorders>
            <w:noWrap/>
            <w:hideMark/>
          </w:tcPr>
          <w:p w14:paraId="636DDE4B"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44</w:t>
            </w:r>
          </w:p>
        </w:tc>
        <w:tc>
          <w:tcPr>
            <w:tcW w:w="2059" w:type="dxa"/>
            <w:tcBorders>
              <w:bottom w:val="single" w:sz="4" w:space="0" w:color="auto"/>
            </w:tcBorders>
            <w:noWrap/>
            <w:hideMark/>
          </w:tcPr>
          <w:p w14:paraId="08F5D37E"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59</w:t>
            </w:r>
          </w:p>
        </w:tc>
        <w:tc>
          <w:tcPr>
            <w:tcW w:w="1932" w:type="dxa"/>
            <w:tcBorders>
              <w:bottom w:val="single" w:sz="4" w:space="0" w:color="auto"/>
            </w:tcBorders>
            <w:noWrap/>
            <w:hideMark/>
          </w:tcPr>
          <w:p w14:paraId="59BF3FFF"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49</w:t>
            </w:r>
          </w:p>
        </w:tc>
        <w:tc>
          <w:tcPr>
            <w:tcW w:w="1983" w:type="dxa"/>
            <w:tcBorders>
              <w:bottom w:val="single" w:sz="4" w:space="0" w:color="auto"/>
            </w:tcBorders>
            <w:noWrap/>
            <w:hideMark/>
          </w:tcPr>
          <w:p w14:paraId="1906EE75" w14:textId="77777777" w:rsidR="00AA0FB4" w:rsidRPr="003330E0" w:rsidRDefault="00AA0FB4">
            <w:pPr>
              <w:jc w:val="center"/>
              <w:rPr>
                <w:rFonts w:ascii="Times New Roman" w:hAnsi="Times New Roman" w:cs="Times New Roman"/>
                <w:color w:val="000000"/>
                <w:sz w:val="24"/>
                <w:szCs w:val="24"/>
              </w:rPr>
            </w:pPr>
            <w:r w:rsidRPr="003330E0">
              <w:rPr>
                <w:rFonts w:ascii="Times New Roman" w:hAnsi="Times New Roman" w:cs="Times New Roman"/>
                <w:color w:val="000000"/>
                <w:sz w:val="24"/>
                <w:szCs w:val="24"/>
              </w:rPr>
              <w:t>59</w:t>
            </w:r>
          </w:p>
        </w:tc>
      </w:tr>
    </w:tbl>
    <w:p w14:paraId="52A00CC2" w14:textId="77777777" w:rsidR="00F066FC" w:rsidRDefault="00F066FC">
      <w:pPr>
        <w:rPr>
          <w:color w:val="000000"/>
        </w:rPr>
        <w:sectPr w:rsidR="00F066FC" w:rsidSect="00D924EB">
          <w:pgSz w:w="15840" w:h="12240" w:orient="landscape"/>
          <w:pgMar w:top="1440" w:right="1440" w:bottom="1440" w:left="1440" w:header="720" w:footer="720" w:gutter="0"/>
          <w:cols w:space="720"/>
          <w:titlePg/>
        </w:sectPr>
      </w:pPr>
    </w:p>
    <w:p w14:paraId="3EDFD3BE" w14:textId="71420DA7" w:rsidR="000F21BF" w:rsidRPr="000F21BF" w:rsidRDefault="000F21BF" w:rsidP="00DF55F8">
      <w:pPr>
        <w:rPr>
          <w:i/>
          <w:iCs/>
          <w:color w:val="000000"/>
        </w:rPr>
      </w:pPr>
      <w:r w:rsidRPr="000F21BF">
        <w:rPr>
          <w:i/>
          <w:iCs/>
          <w:color w:val="000000"/>
        </w:rPr>
        <w:lastRenderedPageBreak/>
        <w:t>Figures</w:t>
      </w:r>
    </w:p>
    <w:p w14:paraId="441D47A0" w14:textId="79189382" w:rsidR="007E6622" w:rsidRDefault="00574C7A" w:rsidP="00DF55F8">
      <w:pPr>
        <w:rPr>
          <w:b/>
          <w:bCs/>
          <w:color w:val="000000"/>
        </w:rPr>
      </w:pPr>
      <w:r>
        <w:rPr>
          <w:noProof/>
        </w:rPr>
        <w:drawing>
          <wp:inline distT="0" distB="0" distL="0" distR="0" wp14:anchorId="3C6684D6" wp14:editId="60A90CAD">
            <wp:extent cx="5943600" cy="3427730"/>
            <wp:effectExtent l="0" t="0" r="0" b="1270"/>
            <wp:docPr id="3" name="Chart 3">
              <a:extLst xmlns:a="http://schemas.openxmlformats.org/drawingml/2006/main">
                <a:ext uri="{FF2B5EF4-FFF2-40B4-BE49-F238E27FC236}">
                  <a16:creationId xmlns:a16="http://schemas.microsoft.com/office/drawing/2014/main" id="{EAEAC8CD-7B0B-4414-ABD1-0E067D71BB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DFAC5C" w14:textId="7CE3E749" w:rsidR="00E85FBF" w:rsidRDefault="00E85FBF" w:rsidP="00DF55F8">
      <w:pPr>
        <w:rPr>
          <w:b/>
          <w:bCs/>
          <w:color w:val="000000"/>
        </w:rPr>
      </w:pPr>
    </w:p>
    <w:p w14:paraId="35CE39E0" w14:textId="4970723E" w:rsidR="00E85FBF" w:rsidRPr="007E6622" w:rsidRDefault="00150B7A" w:rsidP="0087051B">
      <w:pPr>
        <w:rPr>
          <w:b/>
          <w:bCs/>
          <w:color w:val="000000"/>
        </w:rPr>
      </w:pPr>
      <w:r w:rsidRPr="00150B7A">
        <w:rPr>
          <w:noProof/>
        </w:rPr>
        <w:t xml:space="preserve"> </w:t>
      </w:r>
      <w:r w:rsidR="00E85FBF">
        <w:rPr>
          <w:b/>
        </w:rPr>
        <w:t xml:space="preserve">Figure </w:t>
      </w:r>
      <w:r w:rsidR="00610B8B">
        <w:rPr>
          <w:b/>
        </w:rPr>
        <w:t>2.</w:t>
      </w:r>
      <w:r w:rsidR="00E85FBF">
        <w:rPr>
          <w:b/>
        </w:rPr>
        <w:t>1</w:t>
      </w:r>
      <w:r w:rsidR="00E85FBF">
        <w:t xml:space="preserve"> The </w:t>
      </w:r>
      <w:r w:rsidR="001F5951">
        <w:t>probability</w:t>
      </w:r>
      <w:r w:rsidR="00E85FBF">
        <w:t xml:space="preserve"> </w:t>
      </w:r>
      <w:r w:rsidR="00BD4B07">
        <w:t>of net returns being positive (shown in green) and negative (shown in red)</w:t>
      </w:r>
      <w:r w:rsidR="00E85FBF">
        <w:t xml:space="preserve"> </w:t>
      </w:r>
      <w:r w:rsidR="00BD4B07">
        <w:t xml:space="preserve">for a </w:t>
      </w:r>
      <w:r w:rsidR="00E85FBF">
        <w:t xml:space="preserve">30-head </w:t>
      </w:r>
      <w:r w:rsidR="00F416F2">
        <w:t xml:space="preserve">fall calving herd </w:t>
      </w:r>
      <w:r w:rsidR="00B06FCC">
        <w:t>by length of stocker period</w:t>
      </w:r>
    </w:p>
    <w:p w14:paraId="53433012" w14:textId="1503557F" w:rsidR="00184480" w:rsidRDefault="00184480">
      <w:pPr>
        <w:rPr>
          <w:b/>
          <w:bCs/>
          <w:color w:val="000000"/>
        </w:rPr>
      </w:pPr>
      <w:r>
        <w:rPr>
          <w:b/>
          <w:bCs/>
          <w:color w:val="000000"/>
        </w:rPr>
        <w:br w:type="page"/>
      </w:r>
    </w:p>
    <w:p w14:paraId="3BF3B56A" w14:textId="20A87236" w:rsidR="00E85FBF" w:rsidRDefault="00E85011" w:rsidP="00DF55F8">
      <w:pPr>
        <w:rPr>
          <w:b/>
          <w:bCs/>
          <w:color w:val="000000"/>
        </w:rPr>
      </w:pPr>
      <w:r>
        <w:rPr>
          <w:noProof/>
        </w:rPr>
        <w:lastRenderedPageBreak/>
        <w:drawing>
          <wp:inline distT="0" distB="0" distL="0" distR="0" wp14:anchorId="09054E11" wp14:editId="7DFC455D">
            <wp:extent cx="6096000" cy="3680460"/>
            <wp:effectExtent l="0" t="0" r="0" b="0"/>
            <wp:docPr id="7" name="Chart 7">
              <a:extLst xmlns:a="http://schemas.openxmlformats.org/drawingml/2006/main">
                <a:ext uri="{FF2B5EF4-FFF2-40B4-BE49-F238E27FC236}">
                  <a16:creationId xmlns:a16="http://schemas.microsoft.com/office/drawing/2014/main" id="{9A45EBAF-4F85-4B6E-BAAF-1A16D4DF75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932395C" w14:textId="77777777" w:rsidR="00E85011" w:rsidRDefault="00E85011" w:rsidP="00DF55F8">
      <w:pPr>
        <w:rPr>
          <w:b/>
          <w:bCs/>
          <w:color w:val="000000"/>
        </w:rPr>
      </w:pPr>
    </w:p>
    <w:p w14:paraId="4C00428E" w14:textId="7AF87325" w:rsidR="00184480" w:rsidRDefault="00184480" w:rsidP="0087051B">
      <w:r>
        <w:rPr>
          <w:b/>
        </w:rPr>
        <w:t xml:space="preserve">Figure </w:t>
      </w:r>
      <w:r w:rsidR="00610B8B">
        <w:rPr>
          <w:b/>
        </w:rPr>
        <w:t>2.</w:t>
      </w:r>
      <w:r>
        <w:rPr>
          <w:b/>
        </w:rPr>
        <w:t>2</w:t>
      </w:r>
      <w:r w:rsidR="00610B8B">
        <w:rPr>
          <w:b/>
        </w:rPr>
        <w:t xml:space="preserve"> </w:t>
      </w:r>
      <w:r w:rsidR="00313D01">
        <w:t xml:space="preserve">The probability of net returns being positive (shown in green) and negative (shown in red) for a </w:t>
      </w:r>
      <w:r w:rsidR="00150B7A">
        <w:t>6</w:t>
      </w:r>
      <w:r w:rsidR="00313D01">
        <w:t>0-head fall calving herd by length of stocker period</w:t>
      </w:r>
    </w:p>
    <w:p w14:paraId="646335BE" w14:textId="4D11AEFC" w:rsidR="00184480" w:rsidRDefault="00184480">
      <w:r>
        <w:br w:type="page"/>
      </w:r>
    </w:p>
    <w:p w14:paraId="3A72E824" w14:textId="0E250302" w:rsidR="00184480" w:rsidRDefault="00713540" w:rsidP="00184480">
      <w:pPr>
        <w:spacing w:line="480" w:lineRule="auto"/>
      </w:pPr>
      <w:r>
        <w:rPr>
          <w:noProof/>
        </w:rPr>
        <w:lastRenderedPageBreak/>
        <w:drawing>
          <wp:inline distT="0" distB="0" distL="0" distR="0" wp14:anchorId="3CF12D88" wp14:editId="6ADFE48C">
            <wp:extent cx="5943600" cy="3435350"/>
            <wp:effectExtent l="0" t="0" r="0" b="0"/>
            <wp:docPr id="13" name="Chart 13">
              <a:extLst xmlns:a="http://schemas.openxmlformats.org/drawingml/2006/main">
                <a:ext uri="{FF2B5EF4-FFF2-40B4-BE49-F238E27FC236}">
                  <a16:creationId xmlns:a16="http://schemas.microsoft.com/office/drawing/2014/main" id="{55254C36-B19B-44AC-8C45-DB1B79CB81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CF67A5D" w14:textId="0860CF43" w:rsidR="00184480" w:rsidRDefault="00184480" w:rsidP="0087051B">
      <w:r>
        <w:rPr>
          <w:b/>
        </w:rPr>
        <w:t xml:space="preserve">Figure </w:t>
      </w:r>
      <w:r w:rsidR="00610B8B">
        <w:rPr>
          <w:b/>
        </w:rPr>
        <w:t>2.</w:t>
      </w:r>
      <w:r>
        <w:rPr>
          <w:b/>
        </w:rPr>
        <w:t>3</w:t>
      </w:r>
      <w:r>
        <w:t xml:space="preserve"> </w:t>
      </w:r>
      <w:r w:rsidR="00150B7A">
        <w:t>The probability of net returns being positive (shown in green) and negative (shown in red) for a 90-head fall calving herd by length of stocker period</w:t>
      </w:r>
    </w:p>
    <w:p w14:paraId="1FA4799D" w14:textId="2CC8093F" w:rsidR="00184480" w:rsidRDefault="00184480">
      <w:pPr>
        <w:rPr>
          <w:b/>
          <w:bCs/>
          <w:color w:val="000000"/>
        </w:rPr>
      </w:pPr>
      <w:r>
        <w:rPr>
          <w:b/>
          <w:bCs/>
          <w:color w:val="000000"/>
        </w:rPr>
        <w:br w:type="page"/>
      </w:r>
    </w:p>
    <w:p w14:paraId="1117926D" w14:textId="69671CD4" w:rsidR="00184480" w:rsidRDefault="003C293E" w:rsidP="00DF55F8">
      <w:pPr>
        <w:rPr>
          <w:b/>
          <w:bCs/>
          <w:color w:val="000000"/>
        </w:rPr>
      </w:pPr>
      <w:r>
        <w:rPr>
          <w:noProof/>
        </w:rPr>
        <w:lastRenderedPageBreak/>
        <w:drawing>
          <wp:inline distT="0" distB="0" distL="0" distR="0" wp14:anchorId="33C9DD10" wp14:editId="33CD90B7">
            <wp:extent cx="5943600" cy="3388360"/>
            <wp:effectExtent l="0" t="0" r="0" b="2540"/>
            <wp:docPr id="15" name="Chart 15">
              <a:extLst xmlns:a="http://schemas.openxmlformats.org/drawingml/2006/main">
                <a:ext uri="{FF2B5EF4-FFF2-40B4-BE49-F238E27FC236}">
                  <a16:creationId xmlns:a16="http://schemas.microsoft.com/office/drawing/2014/main" id="{08EA02D1-BCC6-4BD7-A111-1A59A70288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8A57652" w14:textId="7EA12DA3" w:rsidR="00184480" w:rsidRDefault="00184480" w:rsidP="0087051B">
      <w:r>
        <w:rPr>
          <w:b/>
        </w:rPr>
        <w:t xml:space="preserve">Figure </w:t>
      </w:r>
      <w:r w:rsidR="00610B8B">
        <w:rPr>
          <w:b/>
        </w:rPr>
        <w:t>2.</w:t>
      </w:r>
      <w:r>
        <w:rPr>
          <w:b/>
        </w:rPr>
        <w:t>4</w:t>
      </w:r>
      <w:r>
        <w:t xml:space="preserve"> </w:t>
      </w:r>
      <w:r w:rsidR="00150B7A">
        <w:t>The probability of net returns being positive (shown in green) and negative (shown in red) for a 30-head spring calving herd by length of stocker period</w:t>
      </w:r>
    </w:p>
    <w:p w14:paraId="12941189" w14:textId="557168FE" w:rsidR="00184480" w:rsidRDefault="00184480">
      <w:r>
        <w:br w:type="page"/>
      </w:r>
    </w:p>
    <w:p w14:paraId="7AD5C943" w14:textId="30810F17" w:rsidR="00184480" w:rsidRDefault="00F70045" w:rsidP="00184480">
      <w:pPr>
        <w:spacing w:line="480" w:lineRule="auto"/>
      </w:pPr>
      <w:r>
        <w:rPr>
          <w:noProof/>
        </w:rPr>
        <w:lastRenderedPageBreak/>
        <w:drawing>
          <wp:inline distT="0" distB="0" distL="0" distR="0" wp14:anchorId="622CB693" wp14:editId="6B11F57B">
            <wp:extent cx="5943600" cy="3388360"/>
            <wp:effectExtent l="0" t="0" r="0" b="2540"/>
            <wp:docPr id="16" name="Chart 16">
              <a:extLst xmlns:a="http://schemas.openxmlformats.org/drawingml/2006/main">
                <a:ext uri="{FF2B5EF4-FFF2-40B4-BE49-F238E27FC236}">
                  <a16:creationId xmlns:a16="http://schemas.microsoft.com/office/drawing/2014/main" id="{5393F88A-8221-418F-AF7D-76C70CBAC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E3121C8" w14:textId="1CB91582" w:rsidR="00150B7A" w:rsidRDefault="00184480" w:rsidP="00150B7A">
      <w:r>
        <w:rPr>
          <w:b/>
        </w:rPr>
        <w:t xml:space="preserve">Figure </w:t>
      </w:r>
      <w:r w:rsidR="00610B8B">
        <w:rPr>
          <w:b/>
        </w:rPr>
        <w:t>2.</w:t>
      </w:r>
      <w:r w:rsidR="007B6F5D">
        <w:rPr>
          <w:b/>
        </w:rPr>
        <w:t>5</w:t>
      </w:r>
      <w:r>
        <w:t xml:space="preserve"> </w:t>
      </w:r>
      <w:r w:rsidR="00150B7A">
        <w:t>The probability of net returns being positive (shown in green) and negative (shown in red) for a 60-head spring calving herd by length of stocker period</w:t>
      </w:r>
    </w:p>
    <w:p w14:paraId="320A61AB" w14:textId="0AB5D626" w:rsidR="00184480" w:rsidRPr="00150B7A" w:rsidRDefault="00150B7A">
      <w:r>
        <w:br w:type="page"/>
      </w:r>
    </w:p>
    <w:p w14:paraId="570F4E9B" w14:textId="741DCA1F" w:rsidR="00184480" w:rsidRDefault="00A56F7E" w:rsidP="00DF55F8">
      <w:pPr>
        <w:rPr>
          <w:b/>
          <w:bCs/>
          <w:color w:val="000000"/>
        </w:rPr>
      </w:pPr>
      <w:r>
        <w:rPr>
          <w:noProof/>
        </w:rPr>
        <w:lastRenderedPageBreak/>
        <w:drawing>
          <wp:inline distT="0" distB="0" distL="0" distR="0" wp14:anchorId="35DFF196" wp14:editId="326821C6">
            <wp:extent cx="5943600" cy="3408045"/>
            <wp:effectExtent l="0" t="0" r="0" b="1905"/>
            <wp:docPr id="17" name="Chart 17">
              <a:extLst xmlns:a="http://schemas.openxmlformats.org/drawingml/2006/main">
                <a:ext uri="{FF2B5EF4-FFF2-40B4-BE49-F238E27FC236}">
                  <a16:creationId xmlns:a16="http://schemas.microsoft.com/office/drawing/2014/main" id="{803A5F7C-F558-4B1C-B667-DC2F7BBB34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26EB63" w14:textId="7C0B2DD3" w:rsidR="00150B7A" w:rsidRDefault="00184480" w:rsidP="00150B7A">
      <w:r>
        <w:rPr>
          <w:b/>
        </w:rPr>
        <w:t xml:space="preserve">Figure </w:t>
      </w:r>
      <w:r w:rsidR="00610B8B">
        <w:rPr>
          <w:b/>
        </w:rPr>
        <w:t>2.</w:t>
      </w:r>
      <w:r w:rsidR="007B6F5D">
        <w:rPr>
          <w:b/>
        </w:rPr>
        <w:t>6</w:t>
      </w:r>
      <w:r>
        <w:t xml:space="preserve"> </w:t>
      </w:r>
      <w:r w:rsidR="00150B7A">
        <w:t>The probability of net returns being positive (shown in green) and negative (shown in red) for a 90-head spring calving herd by length of stocker period</w:t>
      </w:r>
    </w:p>
    <w:p w14:paraId="67C95FFA" w14:textId="057E65C7" w:rsidR="00EA339A" w:rsidRDefault="00C21E94">
      <w:r>
        <w:br w:type="page"/>
      </w:r>
    </w:p>
    <w:p w14:paraId="012E29E0" w14:textId="4B99CEA0" w:rsidR="00EA339A" w:rsidRPr="00EA339A" w:rsidRDefault="00EA339A" w:rsidP="001D4A55">
      <w:pPr>
        <w:spacing w:line="480" w:lineRule="auto"/>
        <w:rPr>
          <w:b/>
          <w:bCs/>
        </w:rPr>
      </w:pPr>
      <w:r w:rsidRPr="00EA339A">
        <w:rPr>
          <w:b/>
          <w:bCs/>
        </w:rPr>
        <w:lastRenderedPageBreak/>
        <w:t>Conclusion</w:t>
      </w:r>
      <w:r w:rsidR="007D3142">
        <w:rPr>
          <w:b/>
          <w:bCs/>
        </w:rPr>
        <w:t>s</w:t>
      </w:r>
    </w:p>
    <w:p w14:paraId="65656876" w14:textId="6B9B7211" w:rsidR="00EA339A" w:rsidRDefault="000D6DDD" w:rsidP="001D4A55">
      <w:pPr>
        <w:spacing w:line="480" w:lineRule="auto"/>
      </w:pPr>
      <w:r>
        <w:t xml:space="preserve">The first chapter of this thesis </w:t>
      </w:r>
      <w:r w:rsidR="009F62CE">
        <w:t>analyzed</w:t>
      </w:r>
      <w:r>
        <w:t xml:space="preserve"> producer decisions surr</w:t>
      </w:r>
      <w:r w:rsidR="009F62CE">
        <w:t>ounding</w:t>
      </w:r>
      <w:r>
        <w:t xml:space="preserve"> feed cost to meet nutritional </w:t>
      </w:r>
      <w:r w:rsidR="009F62CE">
        <w:t>demands</w:t>
      </w:r>
      <w:r>
        <w:t xml:space="preserve"> of be</w:t>
      </w:r>
      <w:r w:rsidR="009F62CE">
        <w:t>e</w:t>
      </w:r>
      <w:r>
        <w:t>f cattle in an integrated cow-calf and stocker operation in the Southeast.</w:t>
      </w:r>
      <w:r w:rsidR="00EA339A">
        <w:t xml:space="preserve"> In order, to reduce feed cost a producer must consider many factors including when calves are born, when they will be weaned and begin to graze, and month of sale. </w:t>
      </w:r>
      <w:r w:rsidR="003B3F1A">
        <w:t>The amounts of supplemental feed and hay fed</w:t>
      </w:r>
      <w:r w:rsidR="00EA339A">
        <w:t xml:space="preserve"> will vary for spring calving cows, spring born stocker cattle, fall calving cows, and fall born stocker cattle. Also, the length of the stocker period will also affect the feed cost, the longer the cattle are kept the higher their feed cost will be. In the Southeast, </w:t>
      </w:r>
      <w:r w:rsidR="00347A82">
        <w:t xml:space="preserve">the costs of </w:t>
      </w:r>
      <w:r w:rsidR="00EA339A">
        <w:t>feedstuff</w:t>
      </w:r>
      <w:r w:rsidR="00347A82">
        <w:t xml:space="preserve">s </w:t>
      </w:r>
      <w:r w:rsidR="008D7F96">
        <w:t>exhibit</w:t>
      </w:r>
      <w:r w:rsidR="00347A82">
        <w:t xml:space="preserve"> seasonality</w:t>
      </w:r>
      <w:r w:rsidR="00EA339A">
        <w:t xml:space="preserve"> </w:t>
      </w:r>
      <w:r w:rsidR="00347A82">
        <w:t xml:space="preserve">because of the forage </w:t>
      </w:r>
      <w:r w:rsidR="00EA339A">
        <w:t xml:space="preserve">growth </w:t>
      </w:r>
      <w:r w:rsidR="00347A82">
        <w:t xml:space="preserve">curves </w:t>
      </w:r>
      <w:r w:rsidR="00EA339A">
        <w:t>and availability when compared to the cattle production</w:t>
      </w:r>
      <w:r w:rsidR="00347A82">
        <w:t xml:space="preserve"> timeline</w:t>
      </w:r>
      <w:r w:rsidR="00EA339A">
        <w:t xml:space="preserve">. </w:t>
      </w:r>
      <w:r w:rsidR="00487529">
        <w:t>This researched determined that feed cost is greater for a fall-calving season when a producer practices a</w:t>
      </w:r>
      <w:r w:rsidR="00D0255B">
        <w:t>n integrated operation in the Southeast</w:t>
      </w:r>
      <w:r w:rsidR="00EA339A">
        <w:t xml:space="preserve"> </w:t>
      </w:r>
      <w:r w:rsidR="008D7F96">
        <w:t xml:space="preserve">by </w:t>
      </w:r>
      <w:r w:rsidR="00EA339A">
        <w:t xml:space="preserve">considering the timing of cattle and forage production, seasonal feed prices, and the length of the stocker period. </w:t>
      </w:r>
    </w:p>
    <w:p w14:paraId="46DEB36D" w14:textId="3042D11E" w:rsidR="00EA339A" w:rsidRDefault="00EA339A" w:rsidP="00EA339A">
      <w:pPr>
        <w:spacing w:line="480" w:lineRule="auto"/>
        <w:ind w:firstLine="720"/>
        <w:rPr>
          <w:b/>
          <w:bCs/>
        </w:rPr>
      </w:pPr>
      <w:r>
        <w:rPr>
          <w:color w:val="000000"/>
          <w:highlight w:val="white"/>
        </w:rPr>
        <w:t>Th</w:t>
      </w:r>
      <w:r w:rsidR="009F62CE">
        <w:rPr>
          <w:color w:val="000000"/>
          <w:highlight w:val="white"/>
        </w:rPr>
        <w:t>e second</w:t>
      </w:r>
      <w:r>
        <w:rPr>
          <w:color w:val="000000"/>
          <w:highlight w:val="white"/>
        </w:rPr>
        <w:t xml:space="preserve"> chapter</w:t>
      </w:r>
      <w:r w:rsidR="009F62CE">
        <w:rPr>
          <w:color w:val="000000"/>
          <w:highlight w:val="white"/>
        </w:rPr>
        <w:t xml:space="preserve"> of this thesis</w:t>
      </w:r>
      <w:r>
        <w:rPr>
          <w:color w:val="000000"/>
          <w:highlight w:val="white"/>
        </w:rPr>
        <w:t xml:space="preserve"> determined the profit-maximizing stocker length for fall and spring born calves</w:t>
      </w:r>
      <w:r w:rsidR="00BC69AA">
        <w:rPr>
          <w:color w:val="000000"/>
          <w:highlight w:val="white"/>
        </w:rPr>
        <w:t xml:space="preserve"> by herd size with ranges from 30 to 90 head</w:t>
      </w:r>
      <w:r>
        <w:rPr>
          <w:color w:val="000000"/>
          <w:highlight w:val="white"/>
        </w:rPr>
        <w:t xml:space="preserve">. The </w:t>
      </w:r>
      <w:r>
        <w:t>po</w:t>
      </w:r>
      <w:r w:rsidR="00BC69AA">
        <w:t>tential</w:t>
      </w:r>
      <w:r>
        <w:t xml:space="preserve"> stocker lengths </w:t>
      </w:r>
      <w:r w:rsidR="00BC69AA">
        <w:t>to retain calves</w:t>
      </w:r>
      <w:r w:rsidR="008252C3">
        <w:t xml:space="preserve"> </w:t>
      </w:r>
      <w:r>
        <w:t>were 30-, 60-, 90-, 120-, and 150-days post-weaning</w:t>
      </w:r>
      <w:r w:rsidR="008252C3">
        <w:t xml:space="preserve">. Chapter two also considered the </w:t>
      </w:r>
      <w:r w:rsidR="00155349">
        <w:t>possibility</w:t>
      </w:r>
      <w:r w:rsidR="008252C3">
        <w:t xml:space="preserve"> of selling calves at weaning, which reduces feed cost</w:t>
      </w:r>
      <w:r w:rsidR="00155349">
        <w:t xml:space="preserve"> but decreases cattle weight. </w:t>
      </w:r>
      <w:r>
        <w:rPr>
          <w:color w:val="000000"/>
          <w:highlight w:val="white"/>
        </w:rPr>
        <w:t>A simulation model was developed</w:t>
      </w:r>
      <w:r w:rsidR="00155349">
        <w:rPr>
          <w:color w:val="000000"/>
          <w:highlight w:val="white"/>
        </w:rPr>
        <w:t xml:space="preserve"> for</w:t>
      </w:r>
      <w:r>
        <w:rPr>
          <w:color w:val="000000"/>
          <w:highlight w:val="white"/>
        </w:rPr>
        <w:t xml:space="preserve"> stochastic feed prices, cattle weights, and price premiums to </w:t>
      </w:r>
      <w:r w:rsidR="00A66409">
        <w:rPr>
          <w:color w:val="000000"/>
          <w:highlight w:val="white"/>
        </w:rPr>
        <w:t xml:space="preserve">aid </w:t>
      </w:r>
      <w:r>
        <w:rPr>
          <w:color w:val="000000"/>
          <w:highlight w:val="white"/>
        </w:rPr>
        <w:t>an integrated cow-calf and stocker producer</w:t>
      </w:r>
      <w:r w:rsidR="00A66409">
        <w:rPr>
          <w:color w:val="000000"/>
          <w:highlight w:val="white"/>
        </w:rPr>
        <w:t xml:space="preserve"> in</w:t>
      </w:r>
      <w:r>
        <w:rPr>
          <w:color w:val="000000"/>
          <w:highlight w:val="white"/>
        </w:rPr>
        <w:t xml:space="preserve"> decisions. </w:t>
      </w:r>
    </w:p>
    <w:p w14:paraId="6896322A" w14:textId="7D759520" w:rsidR="00EA339A" w:rsidRDefault="006F0B95" w:rsidP="00EA339A">
      <w:pPr>
        <w:spacing w:line="480" w:lineRule="auto"/>
        <w:ind w:firstLine="720"/>
      </w:pPr>
      <w:r>
        <w:t>T</w:t>
      </w:r>
      <w:r w:rsidR="00EA339A">
        <w:t>he</w:t>
      </w:r>
      <w:r>
        <w:t xml:space="preserve"> time of year when cattle are sold</w:t>
      </w:r>
      <w:r w:rsidR="00EA339A">
        <w:t xml:space="preserve"> </w:t>
      </w:r>
      <w:r w:rsidR="00775974">
        <w:t>is determined by</w:t>
      </w:r>
      <w:r w:rsidR="00EA339A">
        <w:t xml:space="preserve"> the length of the stocker period. </w:t>
      </w:r>
      <w:r w:rsidR="00775974">
        <w:t xml:space="preserve">Cattle sale prices are highest in Tennessee in the months of August and October. As a </w:t>
      </w:r>
      <w:r w:rsidR="00CB11B1">
        <w:t>result,</w:t>
      </w:r>
      <w:r w:rsidR="00775974">
        <w:t xml:space="preserve"> a producer with a fall-calving season should consider retaining his calves </w:t>
      </w:r>
      <w:r w:rsidR="009329BB">
        <w:t>for a</w:t>
      </w:r>
      <w:r w:rsidR="00EA339A">
        <w:t xml:space="preserve"> 60-day</w:t>
      </w:r>
      <w:r w:rsidR="009329BB">
        <w:t xml:space="preserve"> period to sale them at the highest price in</w:t>
      </w:r>
      <w:r w:rsidR="00EA339A">
        <w:t xml:space="preserve"> August</w:t>
      </w:r>
      <w:r w:rsidR="009329BB">
        <w:t xml:space="preserve">. A producer with a spring-calving herd should keep his </w:t>
      </w:r>
      <w:r w:rsidR="009329BB">
        <w:lastRenderedPageBreak/>
        <w:t xml:space="preserve">calves either </w:t>
      </w:r>
      <w:r w:rsidR="00EA339A">
        <w:t>30 or 60 days and s</w:t>
      </w:r>
      <w:r w:rsidR="00327D66">
        <w:t>ell</w:t>
      </w:r>
      <w:r w:rsidR="009329BB">
        <w:t xml:space="preserve"> them</w:t>
      </w:r>
      <w:r w:rsidR="00EA339A">
        <w:t xml:space="preserve"> in October </w:t>
      </w:r>
      <w:r w:rsidR="009329BB">
        <w:t>and</w:t>
      </w:r>
      <w:r w:rsidR="00EA339A">
        <w:t xml:space="preserve"> November</w:t>
      </w:r>
      <w:r w:rsidR="009329BB">
        <w:t xml:space="preserve"> to receive higher sale price</w:t>
      </w:r>
      <w:r w:rsidR="003F0548">
        <w:t>s.</w:t>
      </w:r>
      <w:r w:rsidR="00EA339A">
        <w:t xml:space="preserve"> </w:t>
      </w:r>
      <w:r w:rsidR="003F0548">
        <w:t xml:space="preserve">The </w:t>
      </w:r>
      <w:r w:rsidR="00EA339A">
        <w:t xml:space="preserve">profitability of the operation depends on </w:t>
      </w:r>
      <w:r w:rsidR="003F0548">
        <w:t>many</w:t>
      </w:r>
      <w:r w:rsidR="00EA339A">
        <w:t xml:space="preserve"> factors</w:t>
      </w:r>
      <w:r w:rsidR="003F0548">
        <w:t>, such as, the</w:t>
      </w:r>
      <w:r w:rsidR="00EA339A">
        <w:t xml:space="preserve"> weight</w:t>
      </w:r>
      <w:r w:rsidR="003F0548">
        <w:t>, sex, lot size, corn prices and hide-color</w:t>
      </w:r>
      <w:r w:rsidR="00EA339A">
        <w:t xml:space="preserve"> of the cattle</w:t>
      </w:r>
      <w:r w:rsidR="003F0548">
        <w:t xml:space="preserve">, to receive price </w:t>
      </w:r>
      <w:r w:rsidR="00CB11B1">
        <w:t>premiums. In</w:t>
      </w:r>
      <w:r w:rsidR="00EA339A">
        <w:t xml:space="preserve"> Tennessee producers </w:t>
      </w:r>
      <w:r w:rsidR="003F0548">
        <w:t xml:space="preserve">that </w:t>
      </w:r>
      <w:r w:rsidR="00EA339A">
        <w:t>follow a defined calving-season</w:t>
      </w:r>
      <w:r w:rsidR="003F0548">
        <w:t xml:space="preserve"> typically</w:t>
      </w:r>
      <w:r w:rsidR="00EA339A">
        <w:t xml:space="preserve"> calve in the spring months, which is more profitable according to this research. The fall calving herd has the higher </w:t>
      </w:r>
      <w:r w:rsidR="001401E7">
        <w:t>total</w:t>
      </w:r>
      <w:r w:rsidR="00EA339A">
        <w:t xml:space="preserve"> cost, due to increased need for supplemental feed. When considering an optimal length of a stocker period 30 days and 60 days had the lowest probabilities for positive profits in both the spring and fall calving herds.</w:t>
      </w:r>
    </w:p>
    <w:p w14:paraId="059A85C9" w14:textId="4B5EDC95" w:rsidR="00306825" w:rsidRDefault="00EA339A" w:rsidP="00E35FA8">
      <w:pPr>
        <w:spacing w:line="480" w:lineRule="auto"/>
        <w:ind w:firstLine="720"/>
        <w:sectPr w:rsidR="00306825" w:rsidSect="00D924EB">
          <w:headerReference w:type="default" r:id="rId31"/>
          <w:pgSz w:w="12240" w:h="15840"/>
          <w:pgMar w:top="1440" w:right="1440" w:bottom="1440" w:left="1440" w:header="720" w:footer="720" w:gutter="0"/>
          <w:cols w:space="720"/>
          <w:titlePg/>
        </w:sectPr>
      </w:pPr>
      <w:r>
        <w:t xml:space="preserve">These results could be used by producers to allow for better informed decision making that involves multiple aspects and considerations of successful beef cattle production and </w:t>
      </w:r>
      <w:r w:rsidR="00902F18">
        <w:t>marketing.</w:t>
      </w:r>
    </w:p>
    <w:p w14:paraId="4D5D9ADA" w14:textId="1E9B596B" w:rsidR="00E35FA8" w:rsidRDefault="00CF5677" w:rsidP="00D807C9">
      <w:pPr>
        <w:jc w:val="center"/>
        <w:rPr>
          <w:b/>
          <w:bCs/>
          <w:color w:val="000000" w:themeColor="text1"/>
        </w:rPr>
      </w:pPr>
      <w:r w:rsidRPr="00902F18">
        <w:rPr>
          <w:b/>
          <w:bCs/>
          <w:color w:val="000000" w:themeColor="text1"/>
        </w:rPr>
        <w:lastRenderedPageBreak/>
        <w:t>Vita</w:t>
      </w:r>
    </w:p>
    <w:p w14:paraId="48C21EE9" w14:textId="77777777" w:rsidR="007C6EAF" w:rsidRDefault="007C6EAF" w:rsidP="00E24709">
      <w:pPr>
        <w:rPr>
          <w:b/>
          <w:bCs/>
          <w:color w:val="000000" w:themeColor="text1"/>
        </w:rPr>
      </w:pPr>
    </w:p>
    <w:p w14:paraId="5C18D88A" w14:textId="0A37ED68" w:rsidR="007C6EAF" w:rsidRPr="007C6EAF" w:rsidRDefault="007C6EAF" w:rsidP="007C6EAF">
      <w:pPr>
        <w:spacing w:line="480" w:lineRule="auto"/>
        <w:rPr>
          <w:b/>
          <w:bCs/>
          <w:color w:val="000000" w:themeColor="text1"/>
        </w:rPr>
      </w:pPr>
      <w:r w:rsidRPr="007C6EAF">
        <w:rPr>
          <w:rStyle w:val="normaltextrun"/>
          <w:color w:val="000000"/>
          <w:shd w:val="clear" w:color="auto" w:fill="FFFFFF"/>
        </w:rPr>
        <w:t>Cora Key grew up actively involved in 4-H and FFA and showed livestock competitively across the country and served as a Middle Region FFA Treasurer. She comes from a small town known as Celina, Tennessee that does not have an entire red light in the whole county, and from a graduating class of approximately 30 students (also the only high school in the county). It was also a dream of hers to attend The University of Tennessee and pursue a career in the livestock industry and give back to the agricultural lifestyle that gave many opportunities to her growing up. During her undergraduate career she was involved in just about everything she could get my hands in from being a farm credit scholar, to being on the collegiate livestock and horse judging team, to leadership roles in a professional agricultural sorority, and even an officer in block and bridle, and a student speaker at the December 2020 graduation, Cora kept herself busy. The start of 2020 marked the beginning of COVID-19 which impacted many lives across the world, however she continues to push for success and dedication to her career and not let that circumstance stop her, as she completed an online internship with Farm Credit Mid America, began her master's degree, and served as the assistant livestock judging coach during what “free” time she had as a graduate student. In August of 2021 she began the next step on her career path and became a 4-H Extension agent in her home county starting December 1</w:t>
      </w:r>
      <w:r w:rsidRPr="007C6EAF">
        <w:rPr>
          <w:rStyle w:val="normaltextrun"/>
          <w:color w:val="000000"/>
          <w:shd w:val="clear" w:color="auto" w:fill="FFFFFF"/>
          <w:vertAlign w:val="superscript"/>
        </w:rPr>
        <w:t>st</w:t>
      </w:r>
      <w:r w:rsidRPr="007C6EAF">
        <w:rPr>
          <w:rStyle w:val="normaltextrun"/>
          <w:color w:val="000000"/>
          <w:shd w:val="clear" w:color="auto" w:fill="FFFFFF"/>
        </w:rPr>
        <w:t xml:space="preserve"> of 2020 while completing her thesis dissertation. The most important part of Cora’s life is agriculture, the industry that fuels, feeds, and clothes the world. </w:t>
      </w:r>
      <w:r w:rsidRPr="007C6EAF">
        <w:rPr>
          <w:rStyle w:val="eop"/>
          <w:color w:val="000000"/>
          <w:shd w:val="clear" w:color="auto" w:fill="FFFFFF"/>
        </w:rPr>
        <w:t> </w:t>
      </w:r>
    </w:p>
    <w:sectPr w:rsidR="007C6EAF" w:rsidRPr="007C6EAF" w:rsidSect="00D924EB">
      <w:headerReference w:type="default" r:id="rId32"/>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D3B7F" w14:textId="77777777" w:rsidR="002F693B" w:rsidRDefault="002F693B">
      <w:r>
        <w:separator/>
      </w:r>
    </w:p>
  </w:endnote>
  <w:endnote w:type="continuationSeparator" w:id="0">
    <w:p w14:paraId="5FA85FAD" w14:textId="77777777" w:rsidR="002F693B" w:rsidRDefault="002F693B">
      <w:r>
        <w:continuationSeparator/>
      </w:r>
    </w:p>
  </w:endnote>
  <w:endnote w:type="continuationNotice" w:id="1">
    <w:p w14:paraId="070D330C" w14:textId="77777777" w:rsidR="002F693B" w:rsidRDefault="002F6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258318"/>
      <w:docPartObj>
        <w:docPartGallery w:val="Page Numbers (Bottom of Page)"/>
        <w:docPartUnique/>
      </w:docPartObj>
    </w:sdtPr>
    <w:sdtEndPr>
      <w:rPr>
        <w:noProof/>
      </w:rPr>
    </w:sdtEndPr>
    <w:sdtContent>
      <w:p w14:paraId="43183C4C" w14:textId="61339F1F" w:rsidR="00BA5B91" w:rsidRDefault="00BA5B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012456" w14:textId="2186953E" w:rsidR="00471FF9" w:rsidRDefault="00471FF9" w:rsidP="00774E86">
    <w:pPr>
      <w:pBdr>
        <w:top w:val="nil"/>
        <w:left w:val="nil"/>
        <w:bottom w:val="nil"/>
        <w:right w:val="nil"/>
        <w:between w:val="nil"/>
      </w:pBdr>
      <w:tabs>
        <w:tab w:val="left" w:pos="415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E75B3" w14:textId="6B39A430" w:rsidR="00201046" w:rsidRDefault="00201046">
    <w:pPr>
      <w:pStyle w:val="Footer"/>
      <w:jc w:val="center"/>
    </w:pPr>
  </w:p>
  <w:p w14:paraId="4AC266AA" w14:textId="77777777" w:rsidR="00471FF9" w:rsidRDefault="00471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FA5BD" w14:textId="77777777" w:rsidR="002F693B" w:rsidRDefault="002F693B">
      <w:r>
        <w:separator/>
      </w:r>
    </w:p>
  </w:footnote>
  <w:footnote w:type="continuationSeparator" w:id="0">
    <w:p w14:paraId="2FEA1B56" w14:textId="77777777" w:rsidR="002F693B" w:rsidRDefault="002F693B">
      <w:r>
        <w:continuationSeparator/>
      </w:r>
    </w:p>
  </w:footnote>
  <w:footnote w:type="continuationNotice" w:id="1">
    <w:p w14:paraId="5C4D54CB" w14:textId="77777777" w:rsidR="002F693B" w:rsidRDefault="002F693B"/>
  </w:footnote>
  <w:footnote w:id="2">
    <w:p w14:paraId="790A1C02" w14:textId="4573F734" w:rsidR="00471FF9" w:rsidRDefault="00471FF9">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The Fescue Belt includes all or portions of 15 states: Alabama, Arkansas, Georgia, Illinois, Indiana, Kentucky, Mississippi, Missouri, North Carolina, Ohio, Oklahoma, Tennessee, South Carolina, Virginia, and West Virginia (Bussard and Aiken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EE968" w14:textId="77777777" w:rsidR="00471FF9" w:rsidRDefault="00471F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4F72" w14:textId="77777777" w:rsidR="00471FF9" w:rsidRDefault="00471FF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CFFF8" w14:textId="77777777" w:rsidR="00471FF9" w:rsidRDefault="00471FF9"/>
</w:hdr>
</file>

<file path=word/intelligence.xml><?xml version="1.0" encoding="utf-8"?>
<int:Intelligence xmlns:int="http://schemas.microsoft.com/office/intelligence/2019/intelligence">
  <int:IntelligenceSettings/>
  <int:Manifest>
    <int:ParagraphRange paragraphId="2030705036" textId="2004318071" start="106" length="6" invalidationStart="106" invalidationLength="6" id="gIdrhDF1"/>
    <int:ParagraphRange paragraphId="2030705036" textId="2004318071" start="131" length="5" invalidationStart="131" invalidationLength="5" id="5RmIoudL"/>
    <int:ParagraphRange paragraphId="2030705052" textId="2004318071" start="737" length="15" invalidationStart="737" invalidationLength="15" id="QzkbmZk3"/>
    <int:ParagraphRange paragraphId="2030705108" textId="2004318071" start="70" length="2" invalidationStart="70" invalidationLength="2" id="1ytVBVDg"/>
    <int:ParagraphRange paragraphId="2030705108" textId="2004318071" start="73" length="5" invalidationStart="73" invalidationLength="5" id="sxx0yR5i"/>
    <int:ParagraphRange paragraphId="2030705240" textId="2004318071" start="455" length="4" invalidationStart="455" invalidationLength="4" id="dH3/UuaW"/>
    <int:ParagraphRange paragraphId="2030705245" textId="1057163373" start="131" length="2" invalidationStart="131" invalidationLength="2" id="/3SOYoYV"/>
    <int:ParagraphRange paragraphId="2030705245" textId="1057163373" start="203" length="2" invalidationStart="203" invalidationLength="2" id="YaipYuDB"/>
    <int:ParagraphRange paragraphId="2030705245" textId="1057163373" start="288" length="2" invalidationStart="288" invalidationLength="2" id="sqrH5fG2"/>
    <int:ParagraphRange paragraphId="2030705245" textId="1057163373" start="401" length="2" invalidationStart="401" invalidationLength="2" id="3yOjIoK8"/>
    <int:ParagraphRange paragraphId="2030705245" textId="1057163373" start="532" length="2" invalidationStart="532" invalidationLength="2" id="pCWW4OVy"/>
    <int:ParagraphRange paragraphId="2030705278" textId="1182965395" start="89" length="2" invalidationStart="89" invalidationLength="2" id="9SNiHI+D"/>
    <int:ParagraphRange paragraphId="2030705278" textId="1182965395" start="92" length="4" invalidationStart="92" invalidationLength="4" id="jFwHvJQA"/>
    <int:ParagraphRange paragraphId="2030705278" textId="1182965395" start="120" length="4" invalidationStart="120" invalidationLength="4" id="k1mqMzli"/>
    <int:ParagraphRange paragraphId="2030705278" textId="1182965395" start="175" length="7" invalidationStart="175" invalidationLength="7" id="UgrfLXWM"/>
    <int:ParagraphRange paragraphId="2030705278" textId="1182965395" start="308" length="2" invalidationStart="308" invalidationLength="2" id="lbmrVsZ9"/>
    <int:ParagraphRange paragraphId="2030705278" textId="1182965395" start="336" length="10" invalidationStart="336" invalidationLength="10" id="o19NdE69"/>
    <int:ParagraphRange paragraphId="2030705278" textId="1182965395" start="349" length="2" invalidationStart="349" invalidationLength="2" id="1rs6t/nV"/>
    <int:ParagraphRange paragraphId="2030705278" textId="1182965395" start="356" length="2" invalidationStart="356" invalidationLength="2" id="IISQuhfk"/>
    <int:ParagraphRange paragraphId="2030705278" textId="1182965395" start="375" length="7" invalidationStart="375" invalidationLength="7" id="IpszY3YH"/>
    <int:ParagraphRange paragraphId="2030705285" textId="709193489" start="89" length="2" invalidationStart="89" invalidationLength="2" id="yQZsz1s7"/>
    <int:ParagraphRange paragraphId="2030705285" textId="709193489" start="120" length="5" invalidationStart="120" invalidationLength="5" id="3FTpS3Cu"/>
    <int:ParagraphRange paragraphId="2030705285" textId="709193489" start="178" length="4" invalidationStart="178" invalidationLength="4" id="zladDHr/"/>
    <int:ParagraphRange paragraphId="2030705285" textId="709193489" start="243" length="7" invalidationStart="243" invalidationLength="7" id="Vtkl0Xbb"/>
    <int:ParagraphRange paragraphId="2030705285" textId="709193489" start="320" length="6" invalidationStart="320" invalidationLength="6" id="XlKY5MLM"/>
    <int:ParagraphRange paragraphId="2030705285" textId="709193489" start="365" length="7" invalidationStart="365" invalidationLength="7" id="X88puGWc"/>
    <int:ParagraphRange paragraphId="2030705285" textId="709193489" start="380" length="16" invalidationStart="380" invalidationLength="16" id="QIPxUw7R"/>
    <int:ParagraphRange paragraphId="2030705285" textId="997544405" start="426" length="5" invalidationStart="426" invalidationLength="5" id="iw5BfxRn"/>
    <int:ParagraphRange paragraphId="2030705285" textId="997544405" start="458" length="5" invalidationStart="458" invalidationLength="5" id="dBITR1/b"/>
    <int:ParagraphRange paragraphId="2030705285" textId="997544405" start="493" length="10" invalidationStart="493" invalidationLength="10" id="6O4FVGkV"/>
    <int:ParagraphRange paragraphId="2030705596" textId="2004318071" start="0" length="3" invalidationStart="0" invalidationLength="3" id="bMlN0MQA"/>
    <int:WordHash hashCode="DvwBF5XRtWRjiY" id="OkOJbHWr"/>
    <int:WordHash hashCode="MjpP732y+8OG+5" id="rVXUehpz"/>
    <int:WordHash hashCode="tmAbsxhk3a3jLE" id="9qGLQqlm"/>
    <int:WordHash hashCode="CTnD/lwNXSv/QN" id="Vk0Dt6tB"/>
    <int:WordHash hashCode="xTmNvAB9aSUiQj" id="1oY+Ovlj"/>
    <int:WordHash hashCode="yfJN6xuCqtf23S" id="Qko81ihd"/>
    <int:WordHash hashCode="0lXQ0GySJQ8tJA" id="+WXtzqo8"/>
    <int:WordHash hashCode="LOgpudrrpkgIQG" id="IfD3y+NO"/>
    <int:WordHash hashCode="BapWgUBGJR7HzU" id="lTyj7nXI"/>
    <int:WordHash hashCode="pZGmU5Q5PUeaBE" id="CF1enxcc"/>
    <int:WordHash hashCode="1UaTcEb9Cy2q5I" id="EZM4d1Co"/>
    <int:WordHash hashCode="ADSzW36MXYc2EG" id="eJpiFZFf"/>
    <int:WordHash hashCode="BdFqh18D2ESo69" id="iSCzf6YH"/>
    <int:WordHash hashCode="uk57BoMv8BK03z" id="sA0jCMI6"/>
    <int:ParagraphRange paragraphId="2030705596" textId="873973639" start="0" length="3" invalidationStart="0" invalidationLength="3" id="xvYuye9z"/>
    <int:WordHash hashCode="hVPcbj2qGLEUC1" id="FKJlhtC0"/>
    <int:WordHash hashCode="73puhzguqkezM5" id="kLSKWior"/>
    <int:WordHash hashCode="y6QYFBd79Bymaw" id="qMM8Ojby"/>
    <int:WordHash hashCode="YRFw1VVTQO/bmj" id="kvsUAlf8"/>
    <int:WordHash hashCode="HmiOgGafTGX16i" id="0vY96zL6"/>
    <int:WordHash hashCode="cX45ay0IVg/12s" id="WxTQS8HI"/>
    <int:WordHash hashCode="Q8sWgUJTY89axS" id="/O6sfPkE"/>
    <int:WordHash hashCode="BC3EUS+j05HFFw" id="ZtVd8cqG"/>
    <int:WordHash hashCode="HywmQKO9PB5+yD" id="mlRngV3B"/>
    <int:WordHash hashCode="GZIeBKt/C/d5pO" id="ANPhLYLY"/>
    <int:WordHash hashCode="A0gIObgCJmZfPj" id="vFv245Mo"/>
    <int:WordHash hashCode="I2kzEBpIX5miTo" id="WuclQ9A/"/>
    <int:WordHash hashCode="mmid2ifFehZbrv" id="RBgxmsVF"/>
    <int:WordHash hashCode="meSN6Ypu9PZPq2" id="ajKXPQhH"/>
    <int:ParagraphRange paragraphId="1925248387" textId="2032448448" start="30" length="4" invalidationStart="30" invalidationLength="4" id="FmOOsQBr"/>
    <int:ParagraphRange paragraphId="600024256" textId="938171304" start="1013" length="8" invalidationStart="1013" invalidationLength="8" id="GPnp88pW"/>
  </int:Manifest>
  <int:Observations>
    <int:Content id="gIdrhDF1">
      <int:Rejection type="LegacyProofing"/>
    </int:Content>
    <int:Content id="5RmIoudL">
      <int:Rejection type="LegacyProofing"/>
    </int:Content>
    <int:Content id="QzkbmZk3">
      <int:Rejection type="LegacyProofing"/>
    </int:Content>
    <int:Content id="1ytVBVDg">
      <int:Rejection type="LegacyProofing"/>
    </int:Content>
    <int:Content id="sxx0yR5i">
      <int:Rejection type="LegacyProofing"/>
    </int:Content>
    <int:Content id="dH3/UuaW">
      <int:Rejection type="LegacyProofing"/>
    </int:Content>
    <int:Content id="/3SOYoYV">
      <int:Rejection type="LegacyProofing"/>
    </int:Content>
    <int:Content id="YaipYuDB">
      <int:Rejection type="LegacyProofing"/>
    </int:Content>
    <int:Content id="sqrH5fG2">
      <int:Rejection type="LegacyProofing"/>
    </int:Content>
    <int:Content id="3yOjIoK8">
      <int:Rejection type="LegacyProofing"/>
    </int:Content>
    <int:Content id="pCWW4OVy">
      <int:Rejection type="LegacyProofing"/>
    </int:Content>
    <int:Content id="9SNiHI+D">
      <int:Rejection type="LegacyProofing"/>
    </int:Content>
    <int:Content id="jFwHvJQA">
      <int:Rejection type="LegacyProofing"/>
    </int:Content>
    <int:Content id="k1mqMzli">
      <int:Rejection type="LegacyProofing"/>
    </int:Content>
    <int:Content id="UgrfLXWM">
      <int:Rejection type="LegacyProofing"/>
    </int:Content>
    <int:Content id="lbmrVsZ9">
      <int:Rejection type="LegacyProofing"/>
    </int:Content>
    <int:Content id="o19NdE69">
      <int:Rejection type="LegacyProofing"/>
    </int:Content>
    <int:Content id="1rs6t/nV">
      <int:Rejection type="LegacyProofing"/>
    </int:Content>
    <int:Content id="IISQuhfk">
      <int:Rejection type="LegacyProofing"/>
    </int:Content>
    <int:Content id="IpszY3YH">
      <int:Rejection type="LegacyProofing"/>
    </int:Content>
    <int:Content id="yQZsz1s7">
      <int:Rejection type="LegacyProofing"/>
    </int:Content>
    <int:Content id="3FTpS3Cu">
      <int:Rejection type="LegacyProofing"/>
    </int:Content>
    <int:Content id="zladDHr/">
      <int:Rejection type="LegacyProofing"/>
    </int:Content>
    <int:Content id="Vtkl0Xbb">
      <int:Rejection type="LegacyProofing"/>
    </int:Content>
    <int:Content id="XlKY5MLM">
      <int:Rejection type="LegacyProofing"/>
    </int:Content>
    <int:Content id="X88puGWc">
      <int:Rejection type="LegacyProofing"/>
    </int:Content>
    <int:Content id="QIPxUw7R">
      <int:Rejection type="LegacyProofing"/>
    </int:Content>
    <int:Content id="iw5BfxRn">
      <int:Rejection type="LegacyProofing"/>
    </int:Content>
    <int:Content id="dBITR1/b">
      <int:Rejection type="LegacyProofing"/>
    </int:Content>
    <int:Content id="6O4FVGkV">
      <int:Rejection type="LegacyProofing"/>
    </int:Content>
    <int:Content id="bMlN0MQA">
      <int:Rejection type="LegacyProofing"/>
    </int:Content>
    <int:Content id="OkOJbHWr">
      <int:Rejection type="AugLoop_Text_Critique"/>
    </int:Content>
    <int:Content id="rVXUehpz">
      <int:Rejection type="AugLoop_Text_Critique"/>
    </int:Content>
    <int:Content id="9qGLQqlm">
      <int:Rejection type="AugLoop_Text_Critique"/>
    </int:Content>
    <int:Content id="Vk0Dt6tB">
      <int:Rejection type="AugLoop_Text_Critique"/>
    </int:Content>
    <int:Content id="1oY+Ovlj">
      <int:Rejection type="AugLoop_Text_Critique"/>
    </int:Content>
    <int:Content id="Qko81ihd">
      <int:Rejection type="AugLoop_Text_Critique"/>
    </int:Content>
    <int:Content id="+WXtzqo8">
      <int:Rejection type="AugLoop_Text_Critique"/>
    </int:Content>
    <int:Content id="IfD3y+NO">
      <int:Rejection type="AugLoop_Text_Critique"/>
    </int:Content>
    <int:Content id="lTyj7nXI">
      <int:Rejection type="AugLoop_Text_Critique"/>
    </int:Content>
    <int:Content id="CF1enxcc">
      <int:Rejection type="AugLoop_Text_Critique"/>
    </int:Content>
    <int:Content id="EZM4d1Co">
      <int:Rejection type="AugLoop_Text_Critique"/>
    </int:Content>
    <int:Content id="eJpiFZFf">
      <int:Rejection type="AugLoop_Text_Critique"/>
    </int:Content>
    <int:Content id="iSCzf6YH">
      <int:Rejection type="AugLoop_Text_Critique"/>
    </int:Content>
    <int:Content id="sA0jCMI6">
      <int:Rejection type="AugLoop_Text_Critique"/>
    </int:Content>
    <int:Content id="xvYuye9z">
      <int:Rejection type="LegacyProofing"/>
    </int:Content>
    <int:Content id="FKJlhtC0">
      <int:Rejection type="LegacyProofing"/>
    </int:Content>
    <int:Content id="kLSKWior">
      <int:Rejection type="LegacyProofing"/>
    </int:Content>
    <int:Content id="qMM8Ojby">
      <int:Rejection type="LegacyProofing"/>
    </int:Content>
    <int:Content id="kvsUAlf8">
      <int:Rejection type="LegacyProofing"/>
    </int:Content>
    <int:Content id="0vY96zL6">
      <int:Rejection type="LegacyProofing"/>
    </int:Content>
    <int:Content id="WxTQS8HI">
      <int:Rejection type="LegacyProofing"/>
    </int:Content>
    <int:Content id="/O6sfPkE">
      <int:Rejection type="LegacyProofing"/>
    </int:Content>
    <int:Content id="ZtVd8cqG">
      <int:Rejection type="LegacyProofing"/>
    </int:Content>
    <int:Content id="mlRngV3B">
      <int:Rejection type="LegacyProofing"/>
    </int:Content>
    <int:Content id="ANPhLYLY">
      <int:Rejection type="LegacyProofing"/>
    </int:Content>
    <int:Content id="vFv245Mo">
      <int:Rejection type="LegacyProofing"/>
    </int:Content>
    <int:Content id="WuclQ9A/">
      <int:Rejection type="LegacyProofing"/>
    </int:Content>
    <int:Content id="RBgxmsVF">
      <int:Rejection type="LegacyProofing"/>
    </int:Content>
    <int:Content id="ajKXPQhH">
      <int:Rejection type="LegacyProofing"/>
    </int:Content>
    <int:Content id="FmOOsQBr">
      <int:Rejection type="LegacyProofing"/>
    </int:Content>
    <int:Content id="GPnp88p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18F"/>
    <w:multiLevelType w:val="hybridMultilevel"/>
    <w:tmpl w:val="3E9E8D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EF25A0"/>
    <w:multiLevelType w:val="hybridMultilevel"/>
    <w:tmpl w:val="39FCC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2336D"/>
    <w:multiLevelType w:val="multilevel"/>
    <w:tmpl w:val="39D624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4F3CB8"/>
    <w:multiLevelType w:val="multilevel"/>
    <w:tmpl w:val="28767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481803"/>
    <w:multiLevelType w:val="hybridMultilevel"/>
    <w:tmpl w:val="CDEEBC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5B78E7"/>
    <w:multiLevelType w:val="hybridMultilevel"/>
    <w:tmpl w:val="ADFAEE0C"/>
    <w:lvl w:ilvl="0" w:tplc="DB9474B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DD6E5A"/>
    <w:multiLevelType w:val="hybridMultilevel"/>
    <w:tmpl w:val="74AEB0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CC2C50"/>
    <w:multiLevelType w:val="hybridMultilevel"/>
    <w:tmpl w:val="6F0A3E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4F4A17"/>
    <w:multiLevelType w:val="multilevel"/>
    <w:tmpl w:val="291A2E88"/>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D0D004B"/>
    <w:multiLevelType w:val="hybridMultilevel"/>
    <w:tmpl w:val="D42C15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C240E6"/>
    <w:multiLevelType w:val="hybridMultilevel"/>
    <w:tmpl w:val="F550BE1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067128"/>
    <w:multiLevelType w:val="hybridMultilevel"/>
    <w:tmpl w:val="DA64D4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ED114D"/>
    <w:multiLevelType w:val="hybridMultilevel"/>
    <w:tmpl w:val="ECF2A5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52B1653"/>
    <w:multiLevelType w:val="hybridMultilevel"/>
    <w:tmpl w:val="3F66B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4B3E05"/>
    <w:multiLevelType w:val="hybridMultilevel"/>
    <w:tmpl w:val="2AAA29F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6900A7A"/>
    <w:multiLevelType w:val="hybridMultilevel"/>
    <w:tmpl w:val="3F12E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6DB4891"/>
    <w:multiLevelType w:val="multilevel"/>
    <w:tmpl w:val="30A460AC"/>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6E54E2C"/>
    <w:multiLevelType w:val="hybridMultilevel"/>
    <w:tmpl w:val="7F8816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951453C"/>
    <w:multiLevelType w:val="multilevel"/>
    <w:tmpl w:val="8B083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CC95995"/>
    <w:multiLevelType w:val="hybridMultilevel"/>
    <w:tmpl w:val="E7AC7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D3164CA"/>
    <w:multiLevelType w:val="hybridMultilevel"/>
    <w:tmpl w:val="15467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9017DF"/>
    <w:multiLevelType w:val="hybridMultilevel"/>
    <w:tmpl w:val="EC703534"/>
    <w:lvl w:ilvl="0" w:tplc="04090001">
      <w:start w:val="13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2254D5"/>
    <w:multiLevelType w:val="hybridMultilevel"/>
    <w:tmpl w:val="5D5E4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6A265B"/>
    <w:multiLevelType w:val="multilevel"/>
    <w:tmpl w:val="F5B6DFE8"/>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1291D87"/>
    <w:multiLevelType w:val="multilevel"/>
    <w:tmpl w:val="D63C4210"/>
    <w:lvl w:ilvl="0">
      <w:start w:val="1"/>
      <w:numFmt w:val="bullet"/>
      <w:lvlText w:val="o"/>
      <w:lvlJc w:val="left"/>
      <w:pPr>
        <w:ind w:left="1080" w:hanging="360"/>
      </w:pPr>
      <w:rPr>
        <w:rFonts w:ascii="Courier New" w:hAnsi="Courier New" w:cs="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5" w15:restartNumberingAfterBreak="0">
    <w:nsid w:val="68E016D7"/>
    <w:multiLevelType w:val="hybridMultilevel"/>
    <w:tmpl w:val="DB1C5C4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B0E3F04"/>
    <w:multiLevelType w:val="multilevel"/>
    <w:tmpl w:val="DACC3D74"/>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6CF12AD1"/>
    <w:multiLevelType w:val="multilevel"/>
    <w:tmpl w:val="77D46B3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55F1DFD"/>
    <w:multiLevelType w:val="hybridMultilevel"/>
    <w:tmpl w:val="5BCC2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8CD31C0"/>
    <w:multiLevelType w:val="hybridMultilevel"/>
    <w:tmpl w:val="BEA8A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9343AC"/>
    <w:multiLevelType w:val="hybridMultilevel"/>
    <w:tmpl w:val="B4C6B176"/>
    <w:lvl w:ilvl="0" w:tplc="B8AAF0E2">
      <w:start w:val="3"/>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E5647A"/>
    <w:multiLevelType w:val="hybridMultilevel"/>
    <w:tmpl w:val="B15475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577850"/>
    <w:multiLevelType w:val="hybridMultilevel"/>
    <w:tmpl w:val="C71C312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D282E5E"/>
    <w:multiLevelType w:val="hybridMultilevel"/>
    <w:tmpl w:val="258E3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30"/>
  </w:num>
  <w:num w:numId="4">
    <w:abstractNumId w:val="33"/>
  </w:num>
  <w:num w:numId="5">
    <w:abstractNumId w:val="5"/>
  </w:num>
  <w:num w:numId="6">
    <w:abstractNumId w:val="21"/>
  </w:num>
  <w:num w:numId="7">
    <w:abstractNumId w:val="23"/>
  </w:num>
  <w:num w:numId="8">
    <w:abstractNumId w:val="26"/>
  </w:num>
  <w:num w:numId="9">
    <w:abstractNumId w:val="3"/>
  </w:num>
  <w:num w:numId="10">
    <w:abstractNumId w:val="18"/>
  </w:num>
  <w:num w:numId="11">
    <w:abstractNumId w:val="20"/>
  </w:num>
  <w:num w:numId="12">
    <w:abstractNumId w:val="29"/>
  </w:num>
  <w:num w:numId="13">
    <w:abstractNumId w:val="1"/>
  </w:num>
  <w:num w:numId="14">
    <w:abstractNumId w:val="22"/>
  </w:num>
  <w:num w:numId="15">
    <w:abstractNumId w:val="7"/>
  </w:num>
  <w:num w:numId="16">
    <w:abstractNumId w:val="15"/>
  </w:num>
  <w:num w:numId="17">
    <w:abstractNumId w:val="19"/>
  </w:num>
  <w:num w:numId="18">
    <w:abstractNumId w:val="28"/>
  </w:num>
  <w:num w:numId="19">
    <w:abstractNumId w:val="13"/>
  </w:num>
  <w:num w:numId="20">
    <w:abstractNumId w:val="12"/>
  </w:num>
  <w:num w:numId="21">
    <w:abstractNumId w:val="9"/>
  </w:num>
  <w:num w:numId="22">
    <w:abstractNumId w:val="8"/>
  </w:num>
  <w:num w:numId="23">
    <w:abstractNumId w:val="16"/>
  </w:num>
  <w:num w:numId="24">
    <w:abstractNumId w:val="32"/>
  </w:num>
  <w:num w:numId="25">
    <w:abstractNumId w:val="17"/>
  </w:num>
  <w:num w:numId="26">
    <w:abstractNumId w:val="4"/>
  </w:num>
  <w:num w:numId="27">
    <w:abstractNumId w:val="24"/>
  </w:num>
  <w:num w:numId="28">
    <w:abstractNumId w:val="6"/>
  </w:num>
  <w:num w:numId="29">
    <w:abstractNumId w:val="31"/>
  </w:num>
  <w:num w:numId="30">
    <w:abstractNumId w:val="25"/>
  </w:num>
  <w:num w:numId="31">
    <w:abstractNumId w:val="0"/>
  </w:num>
  <w:num w:numId="32">
    <w:abstractNumId w:val="11"/>
  </w:num>
  <w:num w:numId="33">
    <w:abstractNumId w:val="10"/>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A97"/>
    <w:rsid w:val="00000C33"/>
    <w:rsid w:val="00000E4D"/>
    <w:rsid w:val="00001B0A"/>
    <w:rsid w:val="00001CBB"/>
    <w:rsid w:val="00002096"/>
    <w:rsid w:val="00003AAC"/>
    <w:rsid w:val="00004A73"/>
    <w:rsid w:val="000079C1"/>
    <w:rsid w:val="00010802"/>
    <w:rsid w:val="00011B13"/>
    <w:rsid w:val="000128E6"/>
    <w:rsid w:val="00013DF4"/>
    <w:rsid w:val="00014F27"/>
    <w:rsid w:val="00015D7D"/>
    <w:rsid w:val="000165A8"/>
    <w:rsid w:val="00016738"/>
    <w:rsid w:val="000171AF"/>
    <w:rsid w:val="00017D34"/>
    <w:rsid w:val="000219A5"/>
    <w:rsid w:val="000237DD"/>
    <w:rsid w:val="00023A05"/>
    <w:rsid w:val="0002764E"/>
    <w:rsid w:val="00027724"/>
    <w:rsid w:val="000312F8"/>
    <w:rsid w:val="00031FDA"/>
    <w:rsid w:val="00032548"/>
    <w:rsid w:val="000348CF"/>
    <w:rsid w:val="0003517E"/>
    <w:rsid w:val="00035892"/>
    <w:rsid w:val="00036105"/>
    <w:rsid w:val="0004164A"/>
    <w:rsid w:val="0004245A"/>
    <w:rsid w:val="00042CF1"/>
    <w:rsid w:val="000430E3"/>
    <w:rsid w:val="0004381D"/>
    <w:rsid w:val="000448EF"/>
    <w:rsid w:val="00045EBA"/>
    <w:rsid w:val="00046EF7"/>
    <w:rsid w:val="00047DA9"/>
    <w:rsid w:val="000506DF"/>
    <w:rsid w:val="00050D6F"/>
    <w:rsid w:val="00052EB2"/>
    <w:rsid w:val="00053837"/>
    <w:rsid w:val="00053E0F"/>
    <w:rsid w:val="000540CA"/>
    <w:rsid w:val="000550C9"/>
    <w:rsid w:val="00055248"/>
    <w:rsid w:val="00056623"/>
    <w:rsid w:val="00056A58"/>
    <w:rsid w:val="00060833"/>
    <w:rsid w:val="0006241D"/>
    <w:rsid w:val="000626CA"/>
    <w:rsid w:val="00063359"/>
    <w:rsid w:val="00063482"/>
    <w:rsid w:val="000636BC"/>
    <w:rsid w:val="000639BF"/>
    <w:rsid w:val="00065058"/>
    <w:rsid w:val="0006593E"/>
    <w:rsid w:val="00067EF6"/>
    <w:rsid w:val="00067F96"/>
    <w:rsid w:val="0007018B"/>
    <w:rsid w:val="0007058B"/>
    <w:rsid w:val="00072448"/>
    <w:rsid w:val="00073348"/>
    <w:rsid w:val="00073DAC"/>
    <w:rsid w:val="00074036"/>
    <w:rsid w:val="000749D6"/>
    <w:rsid w:val="0007652E"/>
    <w:rsid w:val="000766D7"/>
    <w:rsid w:val="00077372"/>
    <w:rsid w:val="000800A9"/>
    <w:rsid w:val="000800DB"/>
    <w:rsid w:val="000811F3"/>
    <w:rsid w:val="00083858"/>
    <w:rsid w:val="00084103"/>
    <w:rsid w:val="00085DC4"/>
    <w:rsid w:val="0008614E"/>
    <w:rsid w:val="00086672"/>
    <w:rsid w:val="000875C8"/>
    <w:rsid w:val="0008779F"/>
    <w:rsid w:val="00087A04"/>
    <w:rsid w:val="00090665"/>
    <w:rsid w:val="000906E4"/>
    <w:rsid w:val="000936E0"/>
    <w:rsid w:val="000938B2"/>
    <w:rsid w:val="0009394A"/>
    <w:rsid w:val="00093CC2"/>
    <w:rsid w:val="000948CA"/>
    <w:rsid w:val="00094C1A"/>
    <w:rsid w:val="00095A1A"/>
    <w:rsid w:val="00095D3E"/>
    <w:rsid w:val="00096808"/>
    <w:rsid w:val="000968F7"/>
    <w:rsid w:val="00096A70"/>
    <w:rsid w:val="000A05BD"/>
    <w:rsid w:val="000A0C56"/>
    <w:rsid w:val="000A434F"/>
    <w:rsid w:val="000A59D8"/>
    <w:rsid w:val="000A648A"/>
    <w:rsid w:val="000A6ED2"/>
    <w:rsid w:val="000A7432"/>
    <w:rsid w:val="000A7BB2"/>
    <w:rsid w:val="000B1337"/>
    <w:rsid w:val="000B332B"/>
    <w:rsid w:val="000B41EF"/>
    <w:rsid w:val="000B65D4"/>
    <w:rsid w:val="000C3139"/>
    <w:rsid w:val="000D0E26"/>
    <w:rsid w:val="000D14CD"/>
    <w:rsid w:val="000D2DBC"/>
    <w:rsid w:val="000D335F"/>
    <w:rsid w:val="000D3941"/>
    <w:rsid w:val="000D3CE6"/>
    <w:rsid w:val="000D4BE0"/>
    <w:rsid w:val="000D4F59"/>
    <w:rsid w:val="000D523D"/>
    <w:rsid w:val="000D53B6"/>
    <w:rsid w:val="000D6B60"/>
    <w:rsid w:val="000D6C53"/>
    <w:rsid w:val="000D6DDD"/>
    <w:rsid w:val="000D7BFE"/>
    <w:rsid w:val="000E00C4"/>
    <w:rsid w:val="000E0834"/>
    <w:rsid w:val="000E503B"/>
    <w:rsid w:val="000E65C7"/>
    <w:rsid w:val="000E6B94"/>
    <w:rsid w:val="000E7E1F"/>
    <w:rsid w:val="000F09C5"/>
    <w:rsid w:val="000F1C57"/>
    <w:rsid w:val="000F21BF"/>
    <w:rsid w:val="000F2CFE"/>
    <w:rsid w:val="000F4186"/>
    <w:rsid w:val="000F442B"/>
    <w:rsid w:val="000F4CD2"/>
    <w:rsid w:val="000F4D61"/>
    <w:rsid w:val="000F4E87"/>
    <w:rsid w:val="000F586E"/>
    <w:rsid w:val="000F5AB0"/>
    <w:rsid w:val="000F65C9"/>
    <w:rsid w:val="000F73B9"/>
    <w:rsid w:val="00100290"/>
    <w:rsid w:val="00100DAA"/>
    <w:rsid w:val="00100DEB"/>
    <w:rsid w:val="00100F2A"/>
    <w:rsid w:val="0010123A"/>
    <w:rsid w:val="00101594"/>
    <w:rsid w:val="00101B82"/>
    <w:rsid w:val="00101EFF"/>
    <w:rsid w:val="00104137"/>
    <w:rsid w:val="00104355"/>
    <w:rsid w:val="0010444E"/>
    <w:rsid w:val="00105F7B"/>
    <w:rsid w:val="001066B1"/>
    <w:rsid w:val="00106B73"/>
    <w:rsid w:val="00106FAE"/>
    <w:rsid w:val="00111A13"/>
    <w:rsid w:val="00111EF1"/>
    <w:rsid w:val="00116759"/>
    <w:rsid w:val="00117387"/>
    <w:rsid w:val="00117397"/>
    <w:rsid w:val="00117D69"/>
    <w:rsid w:val="00117F57"/>
    <w:rsid w:val="00121954"/>
    <w:rsid w:val="00122A03"/>
    <w:rsid w:val="0012357F"/>
    <w:rsid w:val="001243B6"/>
    <w:rsid w:val="00125CE7"/>
    <w:rsid w:val="00126A99"/>
    <w:rsid w:val="00126C61"/>
    <w:rsid w:val="00127637"/>
    <w:rsid w:val="00127D32"/>
    <w:rsid w:val="00130ED8"/>
    <w:rsid w:val="001312F9"/>
    <w:rsid w:val="00131A14"/>
    <w:rsid w:val="00132651"/>
    <w:rsid w:val="00133014"/>
    <w:rsid w:val="0013345C"/>
    <w:rsid w:val="0013486D"/>
    <w:rsid w:val="00134EB2"/>
    <w:rsid w:val="001353CC"/>
    <w:rsid w:val="0013560D"/>
    <w:rsid w:val="00136C48"/>
    <w:rsid w:val="00137CA0"/>
    <w:rsid w:val="00137FB8"/>
    <w:rsid w:val="001401E7"/>
    <w:rsid w:val="00141865"/>
    <w:rsid w:val="0014290B"/>
    <w:rsid w:val="00142C99"/>
    <w:rsid w:val="00142D03"/>
    <w:rsid w:val="0014493E"/>
    <w:rsid w:val="00145137"/>
    <w:rsid w:val="00145DF9"/>
    <w:rsid w:val="00145FD6"/>
    <w:rsid w:val="0014606B"/>
    <w:rsid w:val="00146D35"/>
    <w:rsid w:val="001473B9"/>
    <w:rsid w:val="00150B7A"/>
    <w:rsid w:val="001525B9"/>
    <w:rsid w:val="00153000"/>
    <w:rsid w:val="001532D4"/>
    <w:rsid w:val="00153FDD"/>
    <w:rsid w:val="00154949"/>
    <w:rsid w:val="00155349"/>
    <w:rsid w:val="00157035"/>
    <w:rsid w:val="0016064C"/>
    <w:rsid w:val="00160787"/>
    <w:rsid w:val="001608FD"/>
    <w:rsid w:val="00160B44"/>
    <w:rsid w:val="00160EB2"/>
    <w:rsid w:val="00164EBF"/>
    <w:rsid w:val="00167544"/>
    <w:rsid w:val="0017015D"/>
    <w:rsid w:val="00170275"/>
    <w:rsid w:val="001731A5"/>
    <w:rsid w:val="00173412"/>
    <w:rsid w:val="00173948"/>
    <w:rsid w:val="001742F1"/>
    <w:rsid w:val="00174530"/>
    <w:rsid w:val="00175D21"/>
    <w:rsid w:val="00176195"/>
    <w:rsid w:val="001764C0"/>
    <w:rsid w:val="00181EAD"/>
    <w:rsid w:val="00182101"/>
    <w:rsid w:val="0018220D"/>
    <w:rsid w:val="00182D4A"/>
    <w:rsid w:val="00184480"/>
    <w:rsid w:val="00185F00"/>
    <w:rsid w:val="00187247"/>
    <w:rsid w:val="00187A7D"/>
    <w:rsid w:val="00187BC1"/>
    <w:rsid w:val="001909DB"/>
    <w:rsid w:val="00191B86"/>
    <w:rsid w:val="0019279D"/>
    <w:rsid w:val="00193C2B"/>
    <w:rsid w:val="00194B8C"/>
    <w:rsid w:val="00194DEA"/>
    <w:rsid w:val="00195315"/>
    <w:rsid w:val="00196FD6"/>
    <w:rsid w:val="0019785A"/>
    <w:rsid w:val="00197C93"/>
    <w:rsid w:val="001A07A1"/>
    <w:rsid w:val="001A1679"/>
    <w:rsid w:val="001A1FD7"/>
    <w:rsid w:val="001A25DC"/>
    <w:rsid w:val="001A2E80"/>
    <w:rsid w:val="001A4D3E"/>
    <w:rsid w:val="001A4F12"/>
    <w:rsid w:val="001A649D"/>
    <w:rsid w:val="001A7078"/>
    <w:rsid w:val="001A7A60"/>
    <w:rsid w:val="001A7F81"/>
    <w:rsid w:val="001B05E7"/>
    <w:rsid w:val="001B060B"/>
    <w:rsid w:val="001B414A"/>
    <w:rsid w:val="001B4764"/>
    <w:rsid w:val="001B4BF5"/>
    <w:rsid w:val="001B4DA1"/>
    <w:rsid w:val="001B62CA"/>
    <w:rsid w:val="001B79A7"/>
    <w:rsid w:val="001C082F"/>
    <w:rsid w:val="001C1782"/>
    <w:rsid w:val="001C315F"/>
    <w:rsid w:val="001C3374"/>
    <w:rsid w:val="001C3610"/>
    <w:rsid w:val="001C44FA"/>
    <w:rsid w:val="001C5F0C"/>
    <w:rsid w:val="001C6D2D"/>
    <w:rsid w:val="001C7DFF"/>
    <w:rsid w:val="001C7F06"/>
    <w:rsid w:val="001D007E"/>
    <w:rsid w:val="001D25FD"/>
    <w:rsid w:val="001D26F2"/>
    <w:rsid w:val="001D4A55"/>
    <w:rsid w:val="001D4B00"/>
    <w:rsid w:val="001D712A"/>
    <w:rsid w:val="001D7405"/>
    <w:rsid w:val="001D7569"/>
    <w:rsid w:val="001D784B"/>
    <w:rsid w:val="001E069A"/>
    <w:rsid w:val="001E1CFA"/>
    <w:rsid w:val="001E1E5B"/>
    <w:rsid w:val="001E3EB7"/>
    <w:rsid w:val="001E4624"/>
    <w:rsid w:val="001E55F0"/>
    <w:rsid w:val="001E62E6"/>
    <w:rsid w:val="001F0419"/>
    <w:rsid w:val="001F085F"/>
    <w:rsid w:val="001F0AAB"/>
    <w:rsid w:val="001F2073"/>
    <w:rsid w:val="001F25D8"/>
    <w:rsid w:val="001F2738"/>
    <w:rsid w:val="001F3BE3"/>
    <w:rsid w:val="001F3EE7"/>
    <w:rsid w:val="001F5311"/>
    <w:rsid w:val="001F5951"/>
    <w:rsid w:val="001F689E"/>
    <w:rsid w:val="00201046"/>
    <w:rsid w:val="00202BF6"/>
    <w:rsid w:val="00203C3A"/>
    <w:rsid w:val="00203F43"/>
    <w:rsid w:val="00204F04"/>
    <w:rsid w:val="00206643"/>
    <w:rsid w:val="00206BF7"/>
    <w:rsid w:val="002075D4"/>
    <w:rsid w:val="00207F67"/>
    <w:rsid w:val="0021282B"/>
    <w:rsid w:val="0021293C"/>
    <w:rsid w:val="00212952"/>
    <w:rsid w:val="00212ED7"/>
    <w:rsid w:val="00212F07"/>
    <w:rsid w:val="00212F65"/>
    <w:rsid w:val="00213571"/>
    <w:rsid w:val="0021391C"/>
    <w:rsid w:val="00215E13"/>
    <w:rsid w:val="002163C0"/>
    <w:rsid w:val="00216571"/>
    <w:rsid w:val="002165D7"/>
    <w:rsid w:val="0021687F"/>
    <w:rsid w:val="00217629"/>
    <w:rsid w:val="002200EB"/>
    <w:rsid w:val="00220314"/>
    <w:rsid w:val="00220696"/>
    <w:rsid w:val="00221546"/>
    <w:rsid w:val="00221FBB"/>
    <w:rsid w:val="002220AE"/>
    <w:rsid w:val="00222A3D"/>
    <w:rsid w:val="00222F1A"/>
    <w:rsid w:val="002235BC"/>
    <w:rsid w:val="00224157"/>
    <w:rsid w:val="0022567C"/>
    <w:rsid w:val="00226705"/>
    <w:rsid w:val="00226899"/>
    <w:rsid w:val="00227FC6"/>
    <w:rsid w:val="0023042C"/>
    <w:rsid w:val="002320F1"/>
    <w:rsid w:val="00232898"/>
    <w:rsid w:val="002336F7"/>
    <w:rsid w:val="00234C07"/>
    <w:rsid w:val="00235F46"/>
    <w:rsid w:val="00235F9C"/>
    <w:rsid w:val="002371D5"/>
    <w:rsid w:val="00237493"/>
    <w:rsid w:val="002409C0"/>
    <w:rsid w:val="00240B09"/>
    <w:rsid w:val="00241AED"/>
    <w:rsid w:val="0024432E"/>
    <w:rsid w:val="00244F84"/>
    <w:rsid w:val="00245C3C"/>
    <w:rsid w:val="002500D0"/>
    <w:rsid w:val="00250F96"/>
    <w:rsid w:val="0025142E"/>
    <w:rsid w:val="002546AE"/>
    <w:rsid w:val="002547AD"/>
    <w:rsid w:val="002547C0"/>
    <w:rsid w:val="00256A75"/>
    <w:rsid w:val="00256CC6"/>
    <w:rsid w:val="00257085"/>
    <w:rsid w:val="0025716D"/>
    <w:rsid w:val="00257997"/>
    <w:rsid w:val="00261B2D"/>
    <w:rsid w:val="002624FE"/>
    <w:rsid w:val="002629EA"/>
    <w:rsid w:val="00263542"/>
    <w:rsid w:val="00263B47"/>
    <w:rsid w:val="00263F83"/>
    <w:rsid w:val="00264298"/>
    <w:rsid w:val="00265119"/>
    <w:rsid w:val="00265B6C"/>
    <w:rsid w:val="002664DC"/>
    <w:rsid w:val="00267461"/>
    <w:rsid w:val="002700FC"/>
    <w:rsid w:val="002741EE"/>
    <w:rsid w:val="00274637"/>
    <w:rsid w:val="0027467A"/>
    <w:rsid w:val="00275868"/>
    <w:rsid w:val="00275DE0"/>
    <w:rsid w:val="0027661E"/>
    <w:rsid w:val="00277786"/>
    <w:rsid w:val="00277B03"/>
    <w:rsid w:val="00280022"/>
    <w:rsid w:val="0028023A"/>
    <w:rsid w:val="00282726"/>
    <w:rsid w:val="002829D0"/>
    <w:rsid w:val="0028447C"/>
    <w:rsid w:val="002854D3"/>
    <w:rsid w:val="0028678A"/>
    <w:rsid w:val="00286F1F"/>
    <w:rsid w:val="002875D8"/>
    <w:rsid w:val="002924B4"/>
    <w:rsid w:val="00294931"/>
    <w:rsid w:val="00294C19"/>
    <w:rsid w:val="00294DAF"/>
    <w:rsid w:val="00296521"/>
    <w:rsid w:val="00297AA4"/>
    <w:rsid w:val="002A20DB"/>
    <w:rsid w:val="002A235F"/>
    <w:rsid w:val="002A2C95"/>
    <w:rsid w:val="002A2D3D"/>
    <w:rsid w:val="002A36F0"/>
    <w:rsid w:val="002A3E36"/>
    <w:rsid w:val="002A4ACF"/>
    <w:rsid w:val="002A6E37"/>
    <w:rsid w:val="002B0022"/>
    <w:rsid w:val="002B0A7A"/>
    <w:rsid w:val="002B2334"/>
    <w:rsid w:val="002B2994"/>
    <w:rsid w:val="002B382E"/>
    <w:rsid w:val="002B3A38"/>
    <w:rsid w:val="002B4505"/>
    <w:rsid w:val="002B48B1"/>
    <w:rsid w:val="002B661A"/>
    <w:rsid w:val="002B6B53"/>
    <w:rsid w:val="002B6FFC"/>
    <w:rsid w:val="002C096C"/>
    <w:rsid w:val="002C0BF1"/>
    <w:rsid w:val="002C2586"/>
    <w:rsid w:val="002C4F16"/>
    <w:rsid w:val="002C5AA9"/>
    <w:rsid w:val="002C5AB9"/>
    <w:rsid w:val="002C7592"/>
    <w:rsid w:val="002C7936"/>
    <w:rsid w:val="002C7EFE"/>
    <w:rsid w:val="002D0CAE"/>
    <w:rsid w:val="002D0CDC"/>
    <w:rsid w:val="002D15AA"/>
    <w:rsid w:val="002D2A74"/>
    <w:rsid w:val="002D2A81"/>
    <w:rsid w:val="002D3632"/>
    <w:rsid w:val="002D4FE0"/>
    <w:rsid w:val="002D5235"/>
    <w:rsid w:val="002D59A9"/>
    <w:rsid w:val="002D5C4B"/>
    <w:rsid w:val="002D6101"/>
    <w:rsid w:val="002E05EC"/>
    <w:rsid w:val="002E0B9E"/>
    <w:rsid w:val="002E2E9C"/>
    <w:rsid w:val="002E46BC"/>
    <w:rsid w:val="002E4E60"/>
    <w:rsid w:val="002E5665"/>
    <w:rsid w:val="002E5D43"/>
    <w:rsid w:val="002E61C9"/>
    <w:rsid w:val="002E77BD"/>
    <w:rsid w:val="002F1A2C"/>
    <w:rsid w:val="002F290C"/>
    <w:rsid w:val="002F3062"/>
    <w:rsid w:val="002F6285"/>
    <w:rsid w:val="002F690C"/>
    <w:rsid w:val="002F693B"/>
    <w:rsid w:val="002F7F9E"/>
    <w:rsid w:val="00300193"/>
    <w:rsid w:val="0030052D"/>
    <w:rsid w:val="00300675"/>
    <w:rsid w:val="00301BFA"/>
    <w:rsid w:val="00301CCE"/>
    <w:rsid w:val="00302408"/>
    <w:rsid w:val="00303615"/>
    <w:rsid w:val="003039D1"/>
    <w:rsid w:val="00303BC4"/>
    <w:rsid w:val="00303D40"/>
    <w:rsid w:val="003044F1"/>
    <w:rsid w:val="00305237"/>
    <w:rsid w:val="00306825"/>
    <w:rsid w:val="00306F54"/>
    <w:rsid w:val="00310052"/>
    <w:rsid w:val="0031022F"/>
    <w:rsid w:val="00310C39"/>
    <w:rsid w:val="00311BCE"/>
    <w:rsid w:val="0031266E"/>
    <w:rsid w:val="0031352D"/>
    <w:rsid w:val="00313D01"/>
    <w:rsid w:val="003143A8"/>
    <w:rsid w:val="00314A0A"/>
    <w:rsid w:val="00315226"/>
    <w:rsid w:val="00316300"/>
    <w:rsid w:val="0031775C"/>
    <w:rsid w:val="00317DEE"/>
    <w:rsid w:val="0032067E"/>
    <w:rsid w:val="003219EA"/>
    <w:rsid w:val="00322748"/>
    <w:rsid w:val="0032369A"/>
    <w:rsid w:val="00325644"/>
    <w:rsid w:val="003265F2"/>
    <w:rsid w:val="00326618"/>
    <w:rsid w:val="00327B99"/>
    <w:rsid w:val="00327D66"/>
    <w:rsid w:val="00330624"/>
    <w:rsid w:val="003308A5"/>
    <w:rsid w:val="00330A4A"/>
    <w:rsid w:val="003312C7"/>
    <w:rsid w:val="00331764"/>
    <w:rsid w:val="003330E0"/>
    <w:rsid w:val="00333F6A"/>
    <w:rsid w:val="00336923"/>
    <w:rsid w:val="00337029"/>
    <w:rsid w:val="00340754"/>
    <w:rsid w:val="00340E16"/>
    <w:rsid w:val="00342287"/>
    <w:rsid w:val="003423B5"/>
    <w:rsid w:val="0034274C"/>
    <w:rsid w:val="00342892"/>
    <w:rsid w:val="003434EC"/>
    <w:rsid w:val="003440E9"/>
    <w:rsid w:val="003443FA"/>
    <w:rsid w:val="00345369"/>
    <w:rsid w:val="00346B0E"/>
    <w:rsid w:val="00346F2C"/>
    <w:rsid w:val="00347210"/>
    <w:rsid w:val="0034762C"/>
    <w:rsid w:val="00347A82"/>
    <w:rsid w:val="00352011"/>
    <w:rsid w:val="00352D86"/>
    <w:rsid w:val="00353ADB"/>
    <w:rsid w:val="00354A32"/>
    <w:rsid w:val="00354BF3"/>
    <w:rsid w:val="00355A70"/>
    <w:rsid w:val="00355FE1"/>
    <w:rsid w:val="0035626F"/>
    <w:rsid w:val="003563CE"/>
    <w:rsid w:val="003574F6"/>
    <w:rsid w:val="003624BF"/>
    <w:rsid w:val="00362EE1"/>
    <w:rsid w:val="0036327E"/>
    <w:rsid w:val="00363CA8"/>
    <w:rsid w:val="00364F0C"/>
    <w:rsid w:val="003658E6"/>
    <w:rsid w:val="00365C4E"/>
    <w:rsid w:val="00366D26"/>
    <w:rsid w:val="00366FC7"/>
    <w:rsid w:val="003673D0"/>
    <w:rsid w:val="00370214"/>
    <w:rsid w:val="00372005"/>
    <w:rsid w:val="00372FCD"/>
    <w:rsid w:val="003733AD"/>
    <w:rsid w:val="00373D3C"/>
    <w:rsid w:val="00373D42"/>
    <w:rsid w:val="00373E86"/>
    <w:rsid w:val="00373ECF"/>
    <w:rsid w:val="00375521"/>
    <w:rsid w:val="00375FC2"/>
    <w:rsid w:val="00376193"/>
    <w:rsid w:val="00376E1B"/>
    <w:rsid w:val="003779EA"/>
    <w:rsid w:val="00380DF7"/>
    <w:rsid w:val="00381C3C"/>
    <w:rsid w:val="00382680"/>
    <w:rsid w:val="003830F1"/>
    <w:rsid w:val="00383C37"/>
    <w:rsid w:val="003841A0"/>
    <w:rsid w:val="00391242"/>
    <w:rsid w:val="003920FB"/>
    <w:rsid w:val="00392ADC"/>
    <w:rsid w:val="00392DD7"/>
    <w:rsid w:val="00393394"/>
    <w:rsid w:val="00393A2B"/>
    <w:rsid w:val="00393A8B"/>
    <w:rsid w:val="00394BEC"/>
    <w:rsid w:val="0039566E"/>
    <w:rsid w:val="0039727A"/>
    <w:rsid w:val="003A056C"/>
    <w:rsid w:val="003A1264"/>
    <w:rsid w:val="003A18A6"/>
    <w:rsid w:val="003A2251"/>
    <w:rsid w:val="003A4097"/>
    <w:rsid w:val="003A5789"/>
    <w:rsid w:val="003A5814"/>
    <w:rsid w:val="003A5C79"/>
    <w:rsid w:val="003A6866"/>
    <w:rsid w:val="003A6C3C"/>
    <w:rsid w:val="003B04D2"/>
    <w:rsid w:val="003B0EBD"/>
    <w:rsid w:val="003B1D3E"/>
    <w:rsid w:val="003B2206"/>
    <w:rsid w:val="003B34F1"/>
    <w:rsid w:val="003B37B9"/>
    <w:rsid w:val="003B3F1A"/>
    <w:rsid w:val="003B4239"/>
    <w:rsid w:val="003B446B"/>
    <w:rsid w:val="003B4DC6"/>
    <w:rsid w:val="003B556B"/>
    <w:rsid w:val="003B5BA2"/>
    <w:rsid w:val="003B5D39"/>
    <w:rsid w:val="003B6BCC"/>
    <w:rsid w:val="003B7354"/>
    <w:rsid w:val="003B7E23"/>
    <w:rsid w:val="003C053F"/>
    <w:rsid w:val="003C06BF"/>
    <w:rsid w:val="003C1517"/>
    <w:rsid w:val="003C165A"/>
    <w:rsid w:val="003C17BD"/>
    <w:rsid w:val="003C1C43"/>
    <w:rsid w:val="003C293E"/>
    <w:rsid w:val="003C2D55"/>
    <w:rsid w:val="003C3E6F"/>
    <w:rsid w:val="003C4D7A"/>
    <w:rsid w:val="003C5162"/>
    <w:rsid w:val="003C6F86"/>
    <w:rsid w:val="003C754E"/>
    <w:rsid w:val="003D0AD6"/>
    <w:rsid w:val="003D0BAD"/>
    <w:rsid w:val="003D0CA6"/>
    <w:rsid w:val="003D1722"/>
    <w:rsid w:val="003D1F1B"/>
    <w:rsid w:val="003D2074"/>
    <w:rsid w:val="003D3738"/>
    <w:rsid w:val="003D3B14"/>
    <w:rsid w:val="003D4FB2"/>
    <w:rsid w:val="003D52A7"/>
    <w:rsid w:val="003D6E69"/>
    <w:rsid w:val="003D784D"/>
    <w:rsid w:val="003D78D2"/>
    <w:rsid w:val="003D7F2F"/>
    <w:rsid w:val="003E0908"/>
    <w:rsid w:val="003E0BCC"/>
    <w:rsid w:val="003E0C21"/>
    <w:rsid w:val="003E13B5"/>
    <w:rsid w:val="003E1EE5"/>
    <w:rsid w:val="003E39F6"/>
    <w:rsid w:val="003E3B63"/>
    <w:rsid w:val="003E43C6"/>
    <w:rsid w:val="003E6126"/>
    <w:rsid w:val="003F0379"/>
    <w:rsid w:val="003F0548"/>
    <w:rsid w:val="003F0A17"/>
    <w:rsid w:val="003F2034"/>
    <w:rsid w:val="003F2334"/>
    <w:rsid w:val="003F2B3E"/>
    <w:rsid w:val="003F3F32"/>
    <w:rsid w:val="003F6173"/>
    <w:rsid w:val="003F65A2"/>
    <w:rsid w:val="003F6C6E"/>
    <w:rsid w:val="003F7E5C"/>
    <w:rsid w:val="00401037"/>
    <w:rsid w:val="00401A7D"/>
    <w:rsid w:val="00401A83"/>
    <w:rsid w:val="00401D67"/>
    <w:rsid w:val="00402358"/>
    <w:rsid w:val="00403F7F"/>
    <w:rsid w:val="00404EEC"/>
    <w:rsid w:val="00406732"/>
    <w:rsid w:val="00406BF1"/>
    <w:rsid w:val="00413F5D"/>
    <w:rsid w:val="00414AC9"/>
    <w:rsid w:val="00415322"/>
    <w:rsid w:val="0041603D"/>
    <w:rsid w:val="0041615F"/>
    <w:rsid w:val="00416A05"/>
    <w:rsid w:val="0041723E"/>
    <w:rsid w:val="0041758B"/>
    <w:rsid w:val="00420D12"/>
    <w:rsid w:val="00421330"/>
    <w:rsid w:val="004218AC"/>
    <w:rsid w:val="00422482"/>
    <w:rsid w:val="0042309F"/>
    <w:rsid w:val="0042418B"/>
    <w:rsid w:val="0042517F"/>
    <w:rsid w:val="0042538A"/>
    <w:rsid w:val="0042640F"/>
    <w:rsid w:val="00426679"/>
    <w:rsid w:val="004274FD"/>
    <w:rsid w:val="00427D03"/>
    <w:rsid w:val="00427ED2"/>
    <w:rsid w:val="00430826"/>
    <w:rsid w:val="00430EAD"/>
    <w:rsid w:val="00432F5F"/>
    <w:rsid w:val="00433A22"/>
    <w:rsid w:val="0043450E"/>
    <w:rsid w:val="00434B6D"/>
    <w:rsid w:val="00437A25"/>
    <w:rsid w:val="00437F7D"/>
    <w:rsid w:val="004412F9"/>
    <w:rsid w:val="00443506"/>
    <w:rsid w:val="004437A1"/>
    <w:rsid w:val="00443DBF"/>
    <w:rsid w:val="00444158"/>
    <w:rsid w:val="004448DF"/>
    <w:rsid w:val="00445429"/>
    <w:rsid w:val="00446466"/>
    <w:rsid w:val="0044698B"/>
    <w:rsid w:val="00450F1D"/>
    <w:rsid w:val="00451A3D"/>
    <w:rsid w:val="004525FA"/>
    <w:rsid w:val="00453E93"/>
    <w:rsid w:val="00455E30"/>
    <w:rsid w:val="00455F73"/>
    <w:rsid w:val="004568DD"/>
    <w:rsid w:val="00456B49"/>
    <w:rsid w:val="0046006A"/>
    <w:rsid w:val="0046041F"/>
    <w:rsid w:val="00460922"/>
    <w:rsid w:val="00461366"/>
    <w:rsid w:val="00462317"/>
    <w:rsid w:val="00462337"/>
    <w:rsid w:val="00462C47"/>
    <w:rsid w:val="004636C2"/>
    <w:rsid w:val="004639B2"/>
    <w:rsid w:val="00463DEF"/>
    <w:rsid w:val="004654D3"/>
    <w:rsid w:val="00465BD9"/>
    <w:rsid w:val="00466644"/>
    <w:rsid w:val="004671C2"/>
    <w:rsid w:val="00467667"/>
    <w:rsid w:val="0047012A"/>
    <w:rsid w:val="00471A9F"/>
    <w:rsid w:val="00471FF9"/>
    <w:rsid w:val="004721FA"/>
    <w:rsid w:val="0047364E"/>
    <w:rsid w:val="0047604A"/>
    <w:rsid w:val="00476E5A"/>
    <w:rsid w:val="004775EB"/>
    <w:rsid w:val="00477697"/>
    <w:rsid w:val="00479EA8"/>
    <w:rsid w:val="00480771"/>
    <w:rsid w:val="00481749"/>
    <w:rsid w:val="004817E0"/>
    <w:rsid w:val="0048187A"/>
    <w:rsid w:val="00481D8F"/>
    <w:rsid w:val="00482732"/>
    <w:rsid w:val="004829EB"/>
    <w:rsid w:val="00483185"/>
    <w:rsid w:val="004836CB"/>
    <w:rsid w:val="00483AC5"/>
    <w:rsid w:val="0048454C"/>
    <w:rsid w:val="00484592"/>
    <w:rsid w:val="00485AD5"/>
    <w:rsid w:val="00485C74"/>
    <w:rsid w:val="00485F6A"/>
    <w:rsid w:val="00486349"/>
    <w:rsid w:val="00486D5F"/>
    <w:rsid w:val="00486E97"/>
    <w:rsid w:val="00487529"/>
    <w:rsid w:val="004904D5"/>
    <w:rsid w:val="004909B9"/>
    <w:rsid w:val="00491CA0"/>
    <w:rsid w:val="00492095"/>
    <w:rsid w:val="00492844"/>
    <w:rsid w:val="00493835"/>
    <w:rsid w:val="00494204"/>
    <w:rsid w:val="0049457B"/>
    <w:rsid w:val="0049541B"/>
    <w:rsid w:val="0049654E"/>
    <w:rsid w:val="0049745C"/>
    <w:rsid w:val="004A45CE"/>
    <w:rsid w:val="004A487E"/>
    <w:rsid w:val="004A49EA"/>
    <w:rsid w:val="004A7C7A"/>
    <w:rsid w:val="004A7D0B"/>
    <w:rsid w:val="004A7E19"/>
    <w:rsid w:val="004B05B8"/>
    <w:rsid w:val="004B446A"/>
    <w:rsid w:val="004B4B56"/>
    <w:rsid w:val="004B5244"/>
    <w:rsid w:val="004B53C5"/>
    <w:rsid w:val="004B7342"/>
    <w:rsid w:val="004B7E1D"/>
    <w:rsid w:val="004B7F51"/>
    <w:rsid w:val="004C0B00"/>
    <w:rsid w:val="004C1DFE"/>
    <w:rsid w:val="004C23BF"/>
    <w:rsid w:val="004C2AE1"/>
    <w:rsid w:val="004C3416"/>
    <w:rsid w:val="004C3626"/>
    <w:rsid w:val="004C421E"/>
    <w:rsid w:val="004C4470"/>
    <w:rsid w:val="004C45FA"/>
    <w:rsid w:val="004C76FB"/>
    <w:rsid w:val="004D2E62"/>
    <w:rsid w:val="004D5DA6"/>
    <w:rsid w:val="004D6321"/>
    <w:rsid w:val="004D6413"/>
    <w:rsid w:val="004D725E"/>
    <w:rsid w:val="004E0C13"/>
    <w:rsid w:val="004E0D42"/>
    <w:rsid w:val="004E0E54"/>
    <w:rsid w:val="004E1097"/>
    <w:rsid w:val="004E1FBA"/>
    <w:rsid w:val="004E4563"/>
    <w:rsid w:val="004E4748"/>
    <w:rsid w:val="004E531F"/>
    <w:rsid w:val="004F1330"/>
    <w:rsid w:val="004F1470"/>
    <w:rsid w:val="004F17E9"/>
    <w:rsid w:val="004F3198"/>
    <w:rsid w:val="004F381C"/>
    <w:rsid w:val="004F481D"/>
    <w:rsid w:val="004F4F9F"/>
    <w:rsid w:val="004F5329"/>
    <w:rsid w:val="004F6458"/>
    <w:rsid w:val="004F6486"/>
    <w:rsid w:val="004F7A58"/>
    <w:rsid w:val="004F7A5E"/>
    <w:rsid w:val="00500635"/>
    <w:rsid w:val="005006AE"/>
    <w:rsid w:val="0050077A"/>
    <w:rsid w:val="005018FB"/>
    <w:rsid w:val="00503172"/>
    <w:rsid w:val="005038C4"/>
    <w:rsid w:val="00503E44"/>
    <w:rsid w:val="005044FD"/>
    <w:rsid w:val="00506ADF"/>
    <w:rsid w:val="00510871"/>
    <w:rsid w:val="00511354"/>
    <w:rsid w:val="00513E3C"/>
    <w:rsid w:val="00514C93"/>
    <w:rsid w:val="005179F7"/>
    <w:rsid w:val="00521E6C"/>
    <w:rsid w:val="00523529"/>
    <w:rsid w:val="00523C91"/>
    <w:rsid w:val="00523CF0"/>
    <w:rsid w:val="00524B70"/>
    <w:rsid w:val="005276ED"/>
    <w:rsid w:val="005277E8"/>
    <w:rsid w:val="005307ED"/>
    <w:rsid w:val="00530B97"/>
    <w:rsid w:val="00531E86"/>
    <w:rsid w:val="00533889"/>
    <w:rsid w:val="00533A74"/>
    <w:rsid w:val="00534328"/>
    <w:rsid w:val="0053E2EE"/>
    <w:rsid w:val="00540166"/>
    <w:rsid w:val="00541E60"/>
    <w:rsid w:val="00542C5D"/>
    <w:rsid w:val="0054387F"/>
    <w:rsid w:val="00543B78"/>
    <w:rsid w:val="00544B5E"/>
    <w:rsid w:val="0054505D"/>
    <w:rsid w:val="0054507C"/>
    <w:rsid w:val="00545B04"/>
    <w:rsid w:val="00545E61"/>
    <w:rsid w:val="00547463"/>
    <w:rsid w:val="00550D3C"/>
    <w:rsid w:val="005524C6"/>
    <w:rsid w:val="00552DF1"/>
    <w:rsid w:val="00553E6D"/>
    <w:rsid w:val="00554EE5"/>
    <w:rsid w:val="00555201"/>
    <w:rsid w:val="0055552C"/>
    <w:rsid w:val="00555DD5"/>
    <w:rsid w:val="00562AFA"/>
    <w:rsid w:val="00562B32"/>
    <w:rsid w:val="0056348E"/>
    <w:rsid w:val="00563AFD"/>
    <w:rsid w:val="00563B8A"/>
    <w:rsid w:val="0056419D"/>
    <w:rsid w:val="00565000"/>
    <w:rsid w:val="00565230"/>
    <w:rsid w:val="005653C3"/>
    <w:rsid w:val="0056653E"/>
    <w:rsid w:val="00574C7A"/>
    <w:rsid w:val="0057596C"/>
    <w:rsid w:val="00576161"/>
    <w:rsid w:val="005763F7"/>
    <w:rsid w:val="00576E74"/>
    <w:rsid w:val="00580361"/>
    <w:rsid w:val="00581073"/>
    <w:rsid w:val="00581270"/>
    <w:rsid w:val="00583780"/>
    <w:rsid w:val="0058392E"/>
    <w:rsid w:val="00584124"/>
    <w:rsid w:val="00584DBE"/>
    <w:rsid w:val="00585850"/>
    <w:rsid w:val="00585A01"/>
    <w:rsid w:val="00586062"/>
    <w:rsid w:val="00586492"/>
    <w:rsid w:val="00587010"/>
    <w:rsid w:val="005879EC"/>
    <w:rsid w:val="00587DFF"/>
    <w:rsid w:val="0058E7B8"/>
    <w:rsid w:val="00592485"/>
    <w:rsid w:val="00593561"/>
    <w:rsid w:val="00593D1D"/>
    <w:rsid w:val="005952D4"/>
    <w:rsid w:val="0059593F"/>
    <w:rsid w:val="00596214"/>
    <w:rsid w:val="005A0727"/>
    <w:rsid w:val="005A0C0A"/>
    <w:rsid w:val="005A1394"/>
    <w:rsid w:val="005A13E7"/>
    <w:rsid w:val="005A2067"/>
    <w:rsid w:val="005A2317"/>
    <w:rsid w:val="005A3BAB"/>
    <w:rsid w:val="005A446B"/>
    <w:rsid w:val="005A4F4F"/>
    <w:rsid w:val="005A5142"/>
    <w:rsid w:val="005A540B"/>
    <w:rsid w:val="005A79EF"/>
    <w:rsid w:val="005B1121"/>
    <w:rsid w:val="005B145B"/>
    <w:rsid w:val="005B1E0F"/>
    <w:rsid w:val="005B232C"/>
    <w:rsid w:val="005B23D4"/>
    <w:rsid w:val="005B2745"/>
    <w:rsid w:val="005B3C51"/>
    <w:rsid w:val="005B414D"/>
    <w:rsid w:val="005B4D90"/>
    <w:rsid w:val="005B75E5"/>
    <w:rsid w:val="005C0AA7"/>
    <w:rsid w:val="005C0C0B"/>
    <w:rsid w:val="005C1B4C"/>
    <w:rsid w:val="005C1FDA"/>
    <w:rsid w:val="005C23FA"/>
    <w:rsid w:val="005C2B61"/>
    <w:rsid w:val="005C2C65"/>
    <w:rsid w:val="005C3BA6"/>
    <w:rsid w:val="005C5770"/>
    <w:rsid w:val="005C6461"/>
    <w:rsid w:val="005C6C72"/>
    <w:rsid w:val="005C7CCF"/>
    <w:rsid w:val="005C7FBB"/>
    <w:rsid w:val="005D14BD"/>
    <w:rsid w:val="005D14F7"/>
    <w:rsid w:val="005D1A88"/>
    <w:rsid w:val="005D3D7F"/>
    <w:rsid w:val="005D3E80"/>
    <w:rsid w:val="005D421E"/>
    <w:rsid w:val="005D4688"/>
    <w:rsid w:val="005D4F25"/>
    <w:rsid w:val="005D5C70"/>
    <w:rsid w:val="005D6A4D"/>
    <w:rsid w:val="005D6DD7"/>
    <w:rsid w:val="005E0C7F"/>
    <w:rsid w:val="005E0EA6"/>
    <w:rsid w:val="005E11EE"/>
    <w:rsid w:val="005E2865"/>
    <w:rsid w:val="005E3895"/>
    <w:rsid w:val="005E3DB9"/>
    <w:rsid w:val="005E470E"/>
    <w:rsid w:val="005E4FA2"/>
    <w:rsid w:val="005E52C9"/>
    <w:rsid w:val="005E62D0"/>
    <w:rsid w:val="005E64F4"/>
    <w:rsid w:val="005E6C28"/>
    <w:rsid w:val="005E6F6B"/>
    <w:rsid w:val="005E7280"/>
    <w:rsid w:val="005E7461"/>
    <w:rsid w:val="005E777E"/>
    <w:rsid w:val="005E7802"/>
    <w:rsid w:val="005F065A"/>
    <w:rsid w:val="005F1B17"/>
    <w:rsid w:val="005F282E"/>
    <w:rsid w:val="005F28F4"/>
    <w:rsid w:val="005F2B29"/>
    <w:rsid w:val="005F3B6B"/>
    <w:rsid w:val="005F495B"/>
    <w:rsid w:val="005F6881"/>
    <w:rsid w:val="005F6A9E"/>
    <w:rsid w:val="005F7D24"/>
    <w:rsid w:val="00600536"/>
    <w:rsid w:val="00600EBC"/>
    <w:rsid w:val="006023AE"/>
    <w:rsid w:val="00602477"/>
    <w:rsid w:val="00602AB4"/>
    <w:rsid w:val="00603085"/>
    <w:rsid w:val="006032A7"/>
    <w:rsid w:val="00603E68"/>
    <w:rsid w:val="00604872"/>
    <w:rsid w:val="006058D5"/>
    <w:rsid w:val="00606E81"/>
    <w:rsid w:val="006100A9"/>
    <w:rsid w:val="0061082E"/>
    <w:rsid w:val="00610B8B"/>
    <w:rsid w:val="00611627"/>
    <w:rsid w:val="00611B08"/>
    <w:rsid w:val="00611CDF"/>
    <w:rsid w:val="006120C6"/>
    <w:rsid w:val="00612B4B"/>
    <w:rsid w:val="00613D10"/>
    <w:rsid w:val="006145F5"/>
    <w:rsid w:val="00617F73"/>
    <w:rsid w:val="00617FFD"/>
    <w:rsid w:val="006207EA"/>
    <w:rsid w:val="00621A3C"/>
    <w:rsid w:val="006226E0"/>
    <w:rsid w:val="00622727"/>
    <w:rsid w:val="00623125"/>
    <w:rsid w:val="00623D31"/>
    <w:rsid w:val="00623F23"/>
    <w:rsid w:val="00624216"/>
    <w:rsid w:val="00624751"/>
    <w:rsid w:val="006249B2"/>
    <w:rsid w:val="00625116"/>
    <w:rsid w:val="00625BEE"/>
    <w:rsid w:val="00626C2A"/>
    <w:rsid w:val="00626FC6"/>
    <w:rsid w:val="0062765E"/>
    <w:rsid w:val="00631DE4"/>
    <w:rsid w:val="00631E93"/>
    <w:rsid w:val="006325C1"/>
    <w:rsid w:val="0063294C"/>
    <w:rsid w:val="00634E16"/>
    <w:rsid w:val="00634ECB"/>
    <w:rsid w:val="0063517C"/>
    <w:rsid w:val="00635944"/>
    <w:rsid w:val="00642E42"/>
    <w:rsid w:val="00642FAE"/>
    <w:rsid w:val="00643180"/>
    <w:rsid w:val="00643DBB"/>
    <w:rsid w:val="00645F87"/>
    <w:rsid w:val="0064795B"/>
    <w:rsid w:val="00650188"/>
    <w:rsid w:val="0065044A"/>
    <w:rsid w:val="00650B23"/>
    <w:rsid w:val="00651831"/>
    <w:rsid w:val="00652974"/>
    <w:rsid w:val="006543BF"/>
    <w:rsid w:val="006553E1"/>
    <w:rsid w:val="00656D01"/>
    <w:rsid w:val="00656D49"/>
    <w:rsid w:val="00656D75"/>
    <w:rsid w:val="00657FC4"/>
    <w:rsid w:val="00660457"/>
    <w:rsid w:val="006608A3"/>
    <w:rsid w:val="00661DCD"/>
    <w:rsid w:val="00662BF9"/>
    <w:rsid w:val="00663452"/>
    <w:rsid w:val="0066419E"/>
    <w:rsid w:val="006644C9"/>
    <w:rsid w:val="00664BFD"/>
    <w:rsid w:val="006665C3"/>
    <w:rsid w:val="0066691F"/>
    <w:rsid w:val="00671C43"/>
    <w:rsid w:val="006720E4"/>
    <w:rsid w:val="00674AD5"/>
    <w:rsid w:val="00676581"/>
    <w:rsid w:val="00676D23"/>
    <w:rsid w:val="00677BD3"/>
    <w:rsid w:val="006802E7"/>
    <w:rsid w:val="006833FA"/>
    <w:rsid w:val="006844AD"/>
    <w:rsid w:val="006875F8"/>
    <w:rsid w:val="00690D07"/>
    <w:rsid w:val="00691420"/>
    <w:rsid w:val="00691E6D"/>
    <w:rsid w:val="00692EFF"/>
    <w:rsid w:val="0069311E"/>
    <w:rsid w:val="00693A99"/>
    <w:rsid w:val="0069483F"/>
    <w:rsid w:val="00694FA7"/>
    <w:rsid w:val="006951BA"/>
    <w:rsid w:val="00695C17"/>
    <w:rsid w:val="0069617E"/>
    <w:rsid w:val="0069671A"/>
    <w:rsid w:val="006973C1"/>
    <w:rsid w:val="006976D2"/>
    <w:rsid w:val="006A0762"/>
    <w:rsid w:val="006A1775"/>
    <w:rsid w:val="006A178A"/>
    <w:rsid w:val="006A18F6"/>
    <w:rsid w:val="006A3773"/>
    <w:rsid w:val="006A4186"/>
    <w:rsid w:val="006A4282"/>
    <w:rsid w:val="006A484F"/>
    <w:rsid w:val="006A5E1C"/>
    <w:rsid w:val="006A5F96"/>
    <w:rsid w:val="006A67F4"/>
    <w:rsid w:val="006B145C"/>
    <w:rsid w:val="006B1D0C"/>
    <w:rsid w:val="006B408E"/>
    <w:rsid w:val="006B58B9"/>
    <w:rsid w:val="006B6E83"/>
    <w:rsid w:val="006C196B"/>
    <w:rsid w:val="006C255B"/>
    <w:rsid w:val="006C445C"/>
    <w:rsid w:val="006C447D"/>
    <w:rsid w:val="006C4F63"/>
    <w:rsid w:val="006C7AE7"/>
    <w:rsid w:val="006D023E"/>
    <w:rsid w:val="006D0DAE"/>
    <w:rsid w:val="006D155A"/>
    <w:rsid w:val="006D39F0"/>
    <w:rsid w:val="006D5336"/>
    <w:rsid w:val="006D53D3"/>
    <w:rsid w:val="006D5FC6"/>
    <w:rsid w:val="006E0EED"/>
    <w:rsid w:val="006E0FAA"/>
    <w:rsid w:val="006E153C"/>
    <w:rsid w:val="006E31FD"/>
    <w:rsid w:val="006E34DC"/>
    <w:rsid w:val="006E74C6"/>
    <w:rsid w:val="006E7C2A"/>
    <w:rsid w:val="006F0192"/>
    <w:rsid w:val="006F0B95"/>
    <w:rsid w:val="006F1227"/>
    <w:rsid w:val="006F2214"/>
    <w:rsid w:val="006F322C"/>
    <w:rsid w:val="006F32B7"/>
    <w:rsid w:val="006F36CE"/>
    <w:rsid w:val="006F5365"/>
    <w:rsid w:val="006F75D1"/>
    <w:rsid w:val="00701006"/>
    <w:rsid w:val="0070148C"/>
    <w:rsid w:val="0070164D"/>
    <w:rsid w:val="00702F50"/>
    <w:rsid w:val="00703A37"/>
    <w:rsid w:val="00703AF0"/>
    <w:rsid w:val="00704006"/>
    <w:rsid w:val="00704CEC"/>
    <w:rsid w:val="007062B2"/>
    <w:rsid w:val="00706501"/>
    <w:rsid w:val="00706AF3"/>
    <w:rsid w:val="0070780F"/>
    <w:rsid w:val="00707DCF"/>
    <w:rsid w:val="007108DC"/>
    <w:rsid w:val="00711657"/>
    <w:rsid w:val="00711F77"/>
    <w:rsid w:val="00712188"/>
    <w:rsid w:val="00713540"/>
    <w:rsid w:val="00714104"/>
    <w:rsid w:val="007142EF"/>
    <w:rsid w:val="00715672"/>
    <w:rsid w:val="0071582F"/>
    <w:rsid w:val="00717241"/>
    <w:rsid w:val="0071725B"/>
    <w:rsid w:val="00720A48"/>
    <w:rsid w:val="00720F53"/>
    <w:rsid w:val="007236E6"/>
    <w:rsid w:val="00723A40"/>
    <w:rsid w:val="00726EAD"/>
    <w:rsid w:val="007275B0"/>
    <w:rsid w:val="00730DE1"/>
    <w:rsid w:val="00730E14"/>
    <w:rsid w:val="0073202C"/>
    <w:rsid w:val="00732882"/>
    <w:rsid w:val="00733329"/>
    <w:rsid w:val="007337A3"/>
    <w:rsid w:val="007339CE"/>
    <w:rsid w:val="00734592"/>
    <w:rsid w:val="00735579"/>
    <w:rsid w:val="007364B9"/>
    <w:rsid w:val="0073669B"/>
    <w:rsid w:val="00736811"/>
    <w:rsid w:val="00736B82"/>
    <w:rsid w:val="00737C7C"/>
    <w:rsid w:val="007419C0"/>
    <w:rsid w:val="00741A3F"/>
    <w:rsid w:val="00742660"/>
    <w:rsid w:val="00742709"/>
    <w:rsid w:val="0074347C"/>
    <w:rsid w:val="00743C5A"/>
    <w:rsid w:val="00744DFA"/>
    <w:rsid w:val="00744EB8"/>
    <w:rsid w:val="007454F7"/>
    <w:rsid w:val="007461C0"/>
    <w:rsid w:val="00746A72"/>
    <w:rsid w:val="00747714"/>
    <w:rsid w:val="007505EB"/>
    <w:rsid w:val="00752725"/>
    <w:rsid w:val="00752909"/>
    <w:rsid w:val="00752BF4"/>
    <w:rsid w:val="00752F44"/>
    <w:rsid w:val="007537E3"/>
    <w:rsid w:val="00753D34"/>
    <w:rsid w:val="00754135"/>
    <w:rsid w:val="00754230"/>
    <w:rsid w:val="00755046"/>
    <w:rsid w:val="007554F6"/>
    <w:rsid w:val="0075601E"/>
    <w:rsid w:val="007566C0"/>
    <w:rsid w:val="00760A5F"/>
    <w:rsid w:val="00761B24"/>
    <w:rsid w:val="00761BC0"/>
    <w:rsid w:val="0076229A"/>
    <w:rsid w:val="00763563"/>
    <w:rsid w:val="007659A3"/>
    <w:rsid w:val="007659B2"/>
    <w:rsid w:val="00765E10"/>
    <w:rsid w:val="00766F4B"/>
    <w:rsid w:val="00771877"/>
    <w:rsid w:val="00771E1D"/>
    <w:rsid w:val="007727D5"/>
    <w:rsid w:val="00772F21"/>
    <w:rsid w:val="0077370D"/>
    <w:rsid w:val="00774039"/>
    <w:rsid w:val="007745C2"/>
    <w:rsid w:val="007747C5"/>
    <w:rsid w:val="00774E86"/>
    <w:rsid w:val="00775974"/>
    <w:rsid w:val="00775F9D"/>
    <w:rsid w:val="00776291"/>
    <w:rsid w:val="00776332"/>
    <w:rsid w:val="00776B72"/>
    <w:rsid w:val="0077764F"/>
    <w:rsid w:val="00783B11"/>
    <w:rsid w:val="0078495C"/>
    <w:rsid w:val="007872FC"/>
    <w:rsid w:val="00787C92"/>
    <w:rsid w:val="007909E9"/>
    <w:rsid w:val="00790CDB"/>
    <w:rsid w:val="00790DCE"/>
    <w:rsid w:val="00791D4F"/>
    <w:rsid w:val="00792C64"/>
    <w:rsid w:val="00792F3B"/>
    <w:rsid w:val="00792FC1"/>
    <w:rsid w:val="0079329D"/>
    <w:rsid w:val="00794437"/>
    <w:rsid w:val="007947B6"/>
    <w:rsid w:val="00795726"/>
    <w:rsid w:val="00795840"/>
    <w:rsid w:val="00796697"/>
    <w:rsid w:val="00796B4C"/>
    <w:rsid w:val="007A0F6D"/>
    <w:rsid w:val="007A52F7"/>
    <w:rsid w:val="007A5470"/>
    <w:rsid w:val="007A6556"/>
    <w:rsid w:val="007A671D"/>
    <w:rsid w:val="007A6CB0"/>
    <w:rsid w:val="007A71C7"/>
    <w:rsid w:val="007A7A35"/>
    <w:rsid w:val="007B03A5"/>
    <w:rsid w:val="007B1D58"/>
    <w:rsid w:val="007B1F0E"/>
    <w:rsid w:val="007B1F74"/>
    <w:rsid w:val="007B2C40"/>
    <w:rsid w:val="007B3D2B"/>
    <w:rsid w:val="007B5B9A"/>
    <w:rsid w:val="007B6F5D"/>
    <w:rsid w:val="007B7BCB"/>
    <w:rsid w:val="007C02D9"/>
    <w:rsid w:val="007C05FB"/>
    <w:rsid w:val="007C18CD"/>
    <w:rsid w:val="007C1FB9"/>
    <w:rsid w:val="007C374A"/>
    <w:rsid w:val="007C3E28"/>
    <w:rsid w:val="007C5D3F"/>
    <w:rsid w:val="007C6EAF"/>
    <w:rsid w:val="007C7B91"/>
    <w:rsid w:val="007D0654"/>
    <w:rsid w:val="007D278C"/>
    <w:rsid w:val="007D3142"/>
    <w:rsid w:val="007D3C3D"/>
    <w:rsid w:val="007D558C"/>
    <w:rsid w:val="007D58F4"/>
    <w:rsid w:val="007D607C"/>
    <w:rsid w:val="007D6390"/>
    <w:rsid w:val="007D6744"/>
    <w:rsid w:val="007D6AB3"/>
    <w:rsid w:val="007D6FAB"/>
    <w:rsid w:val="007E02EA"/>
    <w:rsid w:val="007E046E"/>
    <w:rsid w:val="007E0A3D"/>
    <w:rsid w:val="007E0E82"/>
    <w:rsid w:val="007E1C26"/>
    <w:rsid w:val="007E224F"/>
    <w:rsid w:val="007E5328"/>
    <w:rsid w:val="007E5645"/>
    <w:rsid w:val="007E6320"/>
    <w:rsid w:val="007E6622"/>
    <w:rsid w:val="007F19B1"/>
    <w:rsid w:val="007F28BF"/>
    <w:rsid w:val="007F3215"/>
    <w:rsid w:val="007F358A"/>
    <w:rsid w:val="007F391A"/>
    <w:rsid w:val="007F430C"/>
    <w:rsid w:val="007F48FF"/>
    <w:rsid w:val="007F6CF2"/>
    <w:rsid w:val="007F70EC"/>
    <w:rsid w:val="00800428"/>
    <w:rsid w:val="00801191"/>
    <w:rsid w:val="00801216"/>
    <w:rsid w:val="00803680"/>
    <w:rsid w:val="008036A8"/>
    <w:rsid w:val="008043B9"/>
    <w:rsid w:val="0080473B"/>
    <w:rsid w:val="00804D1B"/>
    <w:rsid w:val="00805A1D"/>
    <w:rsid w:val="00805D91"/>
    <w:rsid w:val="00806B14"/>
    <w:rsid w:val="00807BCD"/>
    <w:rsid w:val="00811EE0"/>
    <w:rsid w:val="00812AAF"/>
    <w:rsid w:val="008136AA"/>
    <w:rsid w:val="00813ACB"/>
    <w:rsid w:val="00815728"/>
    <w:rsid w:val="0081751B"/>
    <w:rsid w:val="00817556"/>
    <w:rsid w:val="00817B35"/>
    <w:rsid w:val="00822A0B"/>
    <w:rsid w:val="008233E4"/>
    <w:rsid w:val="008252C3"/>
    <w:rsid w:val="0082545F"/>
    <w:rsid w:val="00825FB6"/>
    <w:rsid w:val="008270DB"/>
    <w:rsid w:val="00827D8F"/>
    <w:rsid w:val="0083136A"/>
    <w:rsid w:val="00832F5E"/>
    <w:rsid w:val="0083305A"/>
    <w:rsid w:val="008375E8"/>
    <w:rsid w:val="00837A79"/>
    <w:rsid w:val="00837EA9"/>
    <w:rsid w:val="00840540"/>
    <w:rsid w:val="0084064A"/>
    <w:rsid w:val="00840FBB"/>
    <w:rsid w:val="008421ED"/>
    <w:rsid w:val="00842469"/>
    <w:rsid w:val="00842CBA"/>
    <w:rsid w:val="00843213"/>
    <w:rsid w:val="008453CD"/>
    <w:rsid w:val="00847CC5"/>
    <w:rsid w:val="00850880"/>
    <w:rsid w:val="008511EF"/>
    <w:rsid w:val="00851A25"/>
    <w:rsid w:val="008525B1"/>
    <w:rsid w:val="00853099"/>
    <w:rsid w:val="008537D5"/>
    <w:rsid w:val="00854AD5"/>
    <w:rsid w:val="00854D48"/>
    <w:rsid w:val="00855259"/>
    <w:rsid w:val="00855475"/>
    <w:rsid w:val="00855591"/>
    <w:rsid w:val="008566D4"/>
    <w:rsid w:val="0085676D"/>
    <w:rsid w:val="0085685A"/>
    <w:rsid w:val="00857CE5"/>
    <w:rsid w:val="00861685"/>
    <w:rsid w:val="0086271D"/>
    <w:rsid w:val="00865446"/>
    <w:rsid w:val="00865DD7"/>
    <w:rsid w:val="008663DD"/>
    <w:rsid w:val="008669F2"/>
    <w:rsid w:val="0087051B"/>
    <w:rsid w:val="00871ABD"/>
    <w:rsid w:val="00873644"/>
    <w:rsid w:val="00875008"/>
    <w:rsid w:val="00875055"/>
    <w:rsid w:val="008755F5"/>
    <w:rsid w:val="00875BC5"/>
    <w:rsid w:val="008766A4"/>
    <w:rsid w:val="00880FFF"/>
    <w:rsid w:val="00883059"/>
    <w:rsid w:val="008833AC"/>
    <w:rsid w:val="00884B66"/>
    <w:rsid w:val="00885A08"/>
    <w:rsid w:val="00885AF4"/>
    <w:rsid w:val="00886536"/>
    <w:rsid w:val="0088777D"/>
    <w:rsid w:val="00887973"/>
    <w:rsid w:val="00890F8F"/>
    <w:rsid w:val="00895084"/>
    <w:rsid w:val="00895EA5"/>
    <w:rsid w:val="008A00BF"/>
    <w:rsid w:val="008A117A"/>
    <w:rsid w:val="008A1443"/>
    <w:rsid w:val="008A2EC3"/>
    <w:rsid w:val="008A394F"/>
    <w:rsid w:val="008A4AF0"/>
    <w:rsid w:val="008A4AFB"/>
    <w:rsid w:val="008A6FB8"/>
    <w:rsid w:val="008A764B"/>
    <w:rsid w:val="008A77F0"/>
    <w:rsid w:val="008A7848"/>
    <w:rsid w:val="008A7B88"/>
    <w:rsid w:val="008A7CCA"/>
    <w:rsid w:val="008A7F0C"/>
    <w:rsid w:val="008B1736"/>
    <w:rsid w:val="008B223D"/>
    <w:rsid w:val="008B3DAF"/>
    <w:rsid w:val="008B459C"/>
    <w:rsid w:val="008B4619"/>
    <w:rsid w:val="008B4A84"/>
    <w:rsid w:val="008B4AFA"/>
    <w:rsid w:val="008B76CB"/>
    <w:rsid w:val="008C1C90"/>
    <w:rsid w:val="008C4D32"/>
    <w:rsid w:val="008C526D"/>
    <w:rsid w:val="008C56C0"/>
    <w:rsid w:val="008C60EB"/>
    <w:rsid w:val="008C6398"/>
    <w:rsid w:val="008C6C2E"/>
    <w:rsid w:val="008C70C9"/>
    <w:rsid w:val="008D0DD5"/>
    <w:rsid w:val="008D1F10"/>
    <w:rsid w:val="008D2FB1"/>
    <w:rsid w:val="008D5C8A"/>
    <w:rsid w:val="008D6C97"/>
    <w:rsid w:val="008D72AA"/>
    <w:rsid w:val="008D7A6E"/>
    <w:rsid w:val="008D7F96"/>
    <w:rsid w:val="008E04A6"/>
    <w:rsid w:val="008E0875"/>
    <w:rsid w:val="008E13AF"/>
    <w:rsid w:val="008E14DC"/>
    <w:rsid w:val="008E1D6A"/>
    <w:rsid w:val="008E1F3B"/>
    <w:rsid w:val="008E20DC"/>
    <w:rsid w:val="008E334F"/>
    <w:rsid w:val="008E3731"/>
    <w:rsid w:val="008E3AF3"/>
    <w:rsid w:val="008E4202"/>
    <w:rsid w:val="008E64B2"/>
    <w:rsid w:val="008E7040"/>
    <w:rsid w:val="008E7B9A"/>
    <w:rsid w:val="008F1BDB"/>
    <w:rsid w:val="008F22CE"/>
    <w:rsid w:val="008F2487"/>
    <w:rsid w:val="008F3D6E"/>
    <w:rsid w:val="008F5D99"/>
    <w:rsid w:val="008F7BD3"/>
    <w:rsid w:val="008F7F26"/>
    <w:rsid w:val="008F7F66"/>
    <w:rsid w:val="009005D7"/>
    <w:rsid w:val="00901D0B"/>
    <w:rsid w:val="00902CF3"/>
    <w:rsid w:val="00902D72"/>
    <w:rsid w:val="00902F18"/>
    <w:rsid w:val="0090497B"/>
    <w:rsid w:val="00904DE0"/>
    <w:rsid w:val="00904EB0"/>
    <w:rsid w:val="0090583B"/>
    <w:rsid w:val="00906304"/>
    <w:rsid w:val="0090661D"/>
    <w:rsid w:val="00907131"/>
    <w:rsid w:val="0091039C"/>
    <w:rsid w:val="00910A3F"/>
    <w:rsid w:val="00911073"/>
    <w:rsid w:val="00912A9E"/>
    <w:rsid w:val="0091589D"/>
    <w:rsid w:val="0091607F"/>
    <w:rsid w:val="00916615"/>
    <w:rsid w:val="009167B7"/>
    <w:rsid w:val="0091695A"/>
    <w:rsid w:val="00916A65"/>
    <w:rsid w:val="00916F9F"/>
    <w:rsid w:val="0092009D"/>
    <w:rsid w:val="009209ED"/>
    <w:rsid w:val="00920B7A"/>
    <w:rsid w:val="00921C04"/>
    <w:rsid w:val="009222EB"/>
    <w:rsid w:val="00922ACE"/>
    <w:rsid w:val="00922B96"/>
    <w:rsid w:val="009245CC"/>
    <w:rsid w:val="009261D8"/>
    <w:rsid w:val="00926331"/>
    <w:rsid w:val="00927209"/>
    <w:rsid w:val="0092733E"/>
    <w:rsid w:val="00932251"/>
    <w:rsid w:val="009329BB"/>
    <w:rsid w:val="00932FA4"/>
    <w:rsid w:val="00933475"/>
    <w:rsid w:val="00934813"/>
    <w:rsid w:val="009373BC"/>
    <w:rsid w:val="009374D3"/>
    <w:rsid w:val="00940884"/>
    <w:rsid w:val="0094119C"/>
    <w:rsid w:val="0094141C"/>
    <w:rsid w:val="009427DE"/>
    <w:rsid w:val="00943621"/>
    <w:rsid w:val="009442DC"/>
    <w:rsid w:val="009445A4"/>
    <w:rsid w:val="00945C55"/>
    <w:rsid w:val="009464A6"/>
    <w:rsid w:val="00946A43"/>
    <w:rsid w:val="00950307"/>
    <w:rsid w:val="00951644"/>
    <w:rsid w:val="00952061"/>
    <w:rsid w:val="00954F29"/>
    <w:rsid w:val="0095564C"/>
    <w:rsid w:val="009556B7"/>
    <w:rsid w:val="009566A4"/>
    <w:rsid w:val="009568BA"/>
    <w:rsid w:val="00956D4C"/>
    <w:rsid w:val="00960049"/>
    <w:rsid w:val="00962843"/>
    <w:rsid w:val="00962B5C"/>
    <w:rsid w:val="00962CAE"/>
    <w:rsid w:val="009633B9"/>
    <w:rsid w:val="00963D38"/>
    <w:rsid w:val="0096525C"/>
    <w:rsid w:val="00966172"/>
    <w:rsid w:val="00966BAE"/>
    <w:rsid w:val="00967294"/>
    <w:rsid w:val="009701F3"/>
    <w:rsid w:val="00971AD9"/>
    <w:rsid w:val="00971B33"/>
    <w:rsid w:val="00972CA0"/>
    <w:rsid w:val="009730AD"/>
    <w:rsid w:val="00973F2B"/>
    <w:rsid w:val="00974553"/>
    <w:rsid w:val="009751B7"/>
    <w:rsid w:val="009755D1"/>
    <w:rsid w:val="00975896"/>
    <w:rsid w:val="00975F83"/>
    <w:rsid w:val="0097699F"/>
    <w:rsid w:val="009772AC"/>
    <w:rsid w:val="00977E65"/>
    <w:rsid w:val="0098002F"/>
    <w:rsid w:val="009827AE"/>
    <w:rsid w:val="00982875"/>
    <w:rsid w:val="009832CC"/>
    <w:rsid w:val="00985899"/>
    <w:rsid w:val="00986C9B"/>
    <w:rsid w:val="009875CF"/>
    <w:rsid w:val="00990FBD"/>
    <w:rsid w:val="00991F18"/>
    <w:rsid w:val="00993228"/>
    <w:rsid w:val="0099377A"/>
    <w:rsid w:val="00993E08"/>
    <w:rsid w:val="009947EC"/>
    <w:rsid w:val="009A56C8"/>
    <w:rsid w:val="009A59BF"/>
    <w:rsid w:val="009A5BC0"/>
    <w:rsid w:val="009A60F2"/>
    <w:rsid w:val="009A755A"/>
    <w:rsid w:val="009B0E3E"/>
    <w:rsid w:val="009B0FA4"/>
    <w:rsid w:val="009B20C1"/>
    <w:rsid w:val="009B2505"/>
    <w:rsid w:val="009B2C40"/>
    <w:rsid w:val="009B4A18"/>
    <w:rsid w:val="009B5150"/>
    <w:rsid w:val="009B53F9"/>
    <w:rsid w:val="009C049A"/>
    <w:rsid w:val="009C0E62"/>
    <w:rsid w:val="009C202D"/>
    <w:rsid w:val="009C3048"/>
    <w:rsid w:val="009C34F0"/>
    <w:rsid w:val="009C376F"/>
    <w:rsid w:val="009C3A15"/>
    <w:rsid w:val="009C4969"/>
    <w:rsid w:val="009C585B"/>
    <w:rsid w:val="009C5AB4"/>
    <w:rsid w:val="009C6982"/>
    <w:rsid w:val="009C6B04"/>
    <w:rsid w:val="009C7268"/>
    <w:rsid w:val="009D16DF"/>
    <w:rsid w:val="009D1AB5"/>
    <w:rsid w:val="009D1C87"/>
    <w:rsid w:val="009D1F51"/>
    <w:rsid w:val="009D5BBE"/>
    <w:rsid w:val="009D7232"/>
    <w:rsid w:val="009D7CAE"/>
    <w:rsid w:val="009D7CED"/>
    <w:rsid w:val="009E1ED0"/>
    <w:rsid w:val="009E2408"/>
    <w:rsid w:val="009E25FF"/>
    <w:rsid w:val="009E2F98"/>
    <w:rsid w:val="009E34F5"/>
    <w:rsid w:val="009E41EE"/>
    <w:rsid w:val="009E4CA5"/>
    <w:rsid w:val="009E5917"/>
    <w:rsid w:val="009E5FD3"/>
    <w:rsid w:val="009E783F"/>
    <w:rsid w:val="009F1DD4"/>
    <w:rsid w:val="009F2605"/>
    <w:rsid w:val="009F2990"/>
    <w:rsid w:val="009F3BFA"/>
    <w:rsid w:val="009F4420"/>
    <w:rsid w:val="009F495E"/>
    <w:rsid w:val="009F4BE0"/>
    <w:rsid w:val="009F62CE"/>
    <w:rsid w:val="00A0281A"/>
    <w:rsid w:val="00A02AF5"/>
    <w:rsid w:val="00A0328A"/>
    <w:rsid w:val="00A03367"/>
    <w:rsid w:val="00A04F6E"/>
    <w:rsid w:val="00A05A06"/>
    <w:rsid w:val="00A05FDD"/>
    <w:rsid w:val="00A063C3"/>
    <w:rsid w:val="00A103F2"/>
    <w:rsid w:val="00A1051A"/>
    <w:rsid w:val="00A11485"/>
    <w:rsid w:val="00A12468"/>
    <w:rsid w:val="00A13179"/>
    <w:rsid w:val="00A13603"/>
    <w:rsid w:val="00A13D9A"/>
    <w:rsid w:val="00A14397"/>
    <w:rsid w:val="00A160DB"/>
    <w:rsid w:val="00A1629D"/>
    <w:rsid w:val="00A16DA3"/>
    <w:rsid w:val="00A204F0"/>
    <w:rsid w:val="00A206A3"/>
    <w:rsid w:val="00A20D61"/>
    <w:rsid w:val="00A23590"/>
    <w:rsid w:val="00A25ABE"/>
    <w:rsid w:val="00A25C7F"/>
    <w:rsid w:val="00A27049"/>
    <w:rsid w:val="00A2784E"/>
    <w:rsid w:val="00A30967"/>
    <w:rsid w:val="00A30D4A"/>
    <w:rsid w:val="00A31266"/>
    <w:rsid w:val="00A31DDA"/>
    <w:rsid w:val="00A32210"/>
    <w:rsid w:val="00A32B85"/>
    <w:rsid w:val="00A33F34"/>
    <w:rsid w:val="00A3769A"/>
    <w:rsid w:val="00A406AD"/>
    <w:rsid w:val="00A409CE"/>
    <w:rsid w:val="00A41518"/>
    <w:rsid w:val="00A41A49"/>
    <w:rsid w:val="00A4458A"/>
    <w:rsid w:val="00A44C9F"/>
    <w:rsid w:val="00A452BC"/>
    <w:rsid w:val="00A4722B"/>
    <w:rsid w:val="00A51ACA"/>
    <w:rsid w:val="00A53871"/>
    <w:rsid w:val="00A540F0"/>
    <w:rsid w:val="00A549ED"/>
    <w:rsid w:val="00A54F8A"/>
    <w:rsid w:val="00A55459"/>
    <w:rsid w:val="00A55E98"/>
    <w:rsid w:val="00A56458"/>
    <w:rsid w:val="00A56667"/>
    <w:rsid w:val="00A56F7E"/>
    <w:rsid w:val="00A57E3A"/>
    <w:rsid w:val="00A57E7D"/>
    <w:rsid w:val="00A60947"/>
    <w:rsid w:val="00A62C2D"/>
    <w:rsid w:val="00A656F4"/>
    <w:rsid w:val="00A66409"/>
    <w:rsid w:val="00A668F4"/>
    <w:rsid w:val="00A67F38"/>
    <w:rsid w:val="00A6B444"/>
    <w:rsid w:val="00A703A2"/>
    <w:rsid w:val="00A70F40"/>
    <w:rsid w:val="00A715E4"/>
    <w:rsid w:val="00A71FB2"/>
    <w:rsid w:val="00A72D2F"/>
    <w:rsid w:val="00A7352E"/>
    <w:rsid w:val="00A736C9"/>
    <w:rsid w:val="00A7382D"/>
    <w:rsid w:val="00A740DF"/>
    <w:rsid w:val="00A74657"/>
    <w:rsid w:val="00A756D6"/>
    <w:rsid w:val="00A76707"/>
    <w:rsid w:val="00A768BF"/>
    <w:rsid w:val="00A805F8"/>
    <w:rsid w:val="00A80677"/>
    <w:rsid w:val="00A80DA4"/>
    <w:rsid w:val="00A819ED"/>
    <w:rsid w:val="00A822DE"/>
    <w:rsid w:val="00A852BB"/>
    <w:rsid w:val="00A85653"/>
    <w:rsid w:val="00A87DE9"/>
    <w:rsid w:val="00A901C6"/>
    <w:rsid w:val="00A90E9B"/>
    <w:rsid w:val="00A91319"/>
    <w:rsid w:val="00A914F1"/>
    <w:rsid w:val="00A93CA5"/>
    <w:rsid w:val="00A94DC5"/>
    <w:rsid w:val="00A94F96"/>
    <w:rsid w:val="00A95159"/>
    <w:rsid w:val="00A951BE"/>
    <w:rsid w:val="00A95E2D"/>
    <w:rsid w:val="00A95FA1"/>
    <w:rsid w:val="00A960F9"/>
    <w:rsid w:val="00A96977"/>
    <w:rsid w:val="00A971D7"/>
    <w:rsid w:val="00A975F8"/>
    <w:rsid w:val="00A977F1"/>
    <w:rsid w:val="00AA0FB4"/>
    <w:rsid w:val="00AA12D4"/>
    <w:rsid w:val="00AA15F6"/>
    <w:rsid w:val="00AA2307"/>
    <w:rsid w:val="00AA24BA"/>
    <w:rsid w:val="00AA3732"/>
    <w:rsid w:val="00AA3B29"/>
    <w:rsid w:val="00AA4DF4"/>
    <w:rsid w:val="00AA56B0"/>
    <w:rsid w:val="00AA60DF"/>
    <w:rsid w:val="00AA6D0A"/>
    <w:rsid w:val="00AB065B"/>
    <w:rsid w:val="00AB0993"/>
    <w:rsid w:val="00AB1643"/>
    <w:rsid w:val="00AB3741"/>
    <w:rsid w:val="00AB38C6"/>
    <w:rsid w:val="00AB3CC5"/>
    <w:rsid w:val="00AB4975"/>
    <w:rsid w:val="00AB5290"/>
    <w:rsid w:val="00AB5357"/>
    <w:rsid w:val="00AB6773"/>
    <w:rsid w:val="00AB6786"/>
    <w:rsid w:val="00AB6EA7"/>
    <w:rsid w:val="00AB779B"/>
    <w:rsid w:val="00AB7BDB"/>
    <w:rsid w:val="00AC089B"/>
    <w:rsid w:val="00AC0A1C"/>
    <w:rsid w:val="00AC3878"/>
    <w:rsid w:val="00AC4A4A"/>
    <w:rsid w:val="00AC69D5"/>
    <w:rsid w:val="00AC6A2E"/>
    <w:rsid w:val="00AC6E07"/>
    <w:rsid w:val="00AC7217"/>
    <w:rsid w:val="00AD0B8C"/>
    <w:rsid w:val="00AD2D85"/>
    <w:rsid w:val="00AD44DF"/>
    <w:rsid w:val="00AD524B"/>
    <w:rsid w:val="00AD54F3"/>
    <w:rsid w:val="00AD70A3"/>
    <w:rsid w:val="00AE07B1"/>
    <w:rsid w:val="00AE114A"/>
    <w:rsid w:val="00AE229E"/>
    <w:rsid w:val="00AE26CA"/>
    <w:rsid w:val="00AE277C"/>
    <w:rsid w:val="00AE3A8B"/>
    <w:rsid w:val="00AE3BDD"/>
    <w:rsid w:val="00AE4099"/>
    <w:rsid w:val="00AE47AF"/>
    <w:rsid w:val="00AE5380"/>
    <w:rsid w:val="00AE5EF4"/>
    <w:rsid w:val="00AE602F"/>
    <w:rsid w:val="00AE7A3F"/>
    <w:rsid w:val="00AE7B69"/>
    <w:rsid w:val="00AF131B"/>
    <w:rsid w:val="00AF16E6"/>
    <w:rsid w:val="00AF3305"/>
    <w:rsid w:val="00AF4E76"/>
    <w:rsid w:val="00AF5953"/>
    <w:rsid w:val="00AF6311"/>
    <w:rsid w:val="00AF70E6"/>
    <w:rsid w:val="00AF7D86"/>
    <w:rsid w:val="00AF7DA4"/>
    <w:rsid w:val="00B00088"/>
    <w:rsid w:val="00B001AC"/>
    <w:rsid w:val="00B003FB"/>
    <w:rsid w:val="00B01201"/>
    <w:rsid w:val="00B01878"/>
    <w:rsid w:val="00B021B7"/>
    <w:rsid w:val="00B02401"/>
    <w:rsid w:val="00B027ED"/>
    <w:rsid w:val="00B02B11"/>
    <w:rsid w:val="00B040C5"/>
    <w:rsid w:val="00B041A3"/>
    <w:rsid w:val="00B04F91"/>
    <w:rsid w:val="00B060A4"/>
    <w:rsid w:val="00B066AF"/>
    <w:rsid w:val="00B06FCC"/>
    <w:rsid w:val="00B108F5"/>
    <w:rsid w:val="00B10D9B"/>
    <w:rsid w:val="00B12699"/>
    <w:rsid w:val="00B13A81"/>
    <w:rsid w:val="00B14DDF"/>
    <w:rsid w:val="00B16723"/>
    <w:rsid w:val="00B178B4"/>
    <w:rsid w:val="00B2189C"/>
    <w:rsid w:val="00B23424"/>
    <w:rsid w:val="00B24614"/>
    <w:rsid w:val="00B24E1F"/>
    <w:rsid w:val="00B25692"/>
    <w:rsid w:val="00B263C0"/>
    <w:rsid w:val="00B27CBB"/>
    <w:rsid w:val="00B30648"/>
    <w:rsid w:val="00B31131"/>
    <w:rsid w:val="00B31EC8"/>
    <w:rsid w:val="00B3270D"/>
    <w:rsid w:val="00B32DC0"/>
    <w:rsid w:val="00B33917"/>
    <w:rsid w:val="00B33E36"/>
    <w:rsid w:val="00B34615"/>
    <w:rsid w:val="00B34873"/>
    <w:rsid w:val="00B36AD0"/>
    <w:rsid w:val="00B423FA"/>
    <w:rsid w:val="00B42C80"/>
    <w:rsid w:val="00B42F4B"/>
    <w:rsid w:val="00B44B16"/>
    <w:rsid w:val="00B44EA3"/>
    <w:rsid w:val="00B471CA"/>
    <w:rsid w:val="00B47321"/>
    <w:rsid w:val="00B4749A"/>
    <w:rsid w:val="00B47715"/>
    <w:rsid w:val="00B47CBD"/>
    <w:rsid w:val="00B50BA0"/>
    <w:rsid w:val="00B50D42"/>
    <w:rsid w:val="00B5381A"/>
    <w:rsid w:val="00B53B4F"/>
    <w:rsid w:val="00B53E56"/>
    <w:rsid w:val="00B544AB"/>
    <w:rsid w:val="00B55ADA"/>
    <w:rsid w:val="00B56946"/>
    <w:rsid w:val="00B57761"/>
    <w:rsid w:val="00B5796B"/>
    <w:rsid w:val="00B61506"/>
    <w:rsid w:val="00B61C90"/>
    <w:rsid w:val="00B62521"/>
    <w:rsid w:val="00B63B25"/>
    <w:rsid w:val="00B63C61"/>
    <w:rsid w:val="00B63E1F"/>
    <w:rsid w:val="00B651C6"/>
    <w:rsid w:val="00B6638F"/>
    <w:rsid w:val="00B6649D"/>
    <w:rsid w:val="00B66C17"/>
    <w:rsid w:val="00B67491"/>
    <w:rsid w:val="00B676CE"/>
    <w:rsid w:val="00B679A5"/>
    <w:rsid w:val="00B67A67"/>
    <w:rsid w:val="00B67E8E"/>
    <w:rsid w:val="00B71544"/>
    <w:rsid w:val="00B730C4"/>
    <w:rsid w:val="00B76535"/>
    <w:rsid w:val="00B768CD"/>
    <w:rsid w:val="00B76A00"/>
    <w:rsid w:val="00B76DF5"/>
    <w:rsid w:val="00B76E5B"/>
    <w:rsid w:val="00B775E7"/>
    <w:rsid w:val="00B776B5"/>
    <w:rsid w:val="00B77ACB"/>
    <w:rsid w:val="00B77AE3"/>
    <w:rsid w:val="00B8087A"/>
    <w:rsid w:val="00B81A9B"/>
    <w:rsid w:val="00B827AF"/>
    <w:rsid w:val="00B82B34"/>
    <w:rsid w:val="00B84144"/>
    <w:rsid w:val="00B84877"/>
    <w:rsid w:val="00B84AE8"/>
    <w:rsid w:val="00B86547"/>
    <w:rsid w:val="00B908FA"/>
    <w:rsid w:val="00B91E62"/>
    <w:rsid w:val="00B9213D"/>
    <w:rsid w:val="00B924D8"/>
    <w:rsid w:val="00B93474"/>
    <w:rsid w:val="00B9361B"/>
    <w:rsid w:val="00B940C0"/>
    <w:rsid w:val="00B949AB"/>
    <w:rsid w:val="00B94DE8"/>
    <w:rsid w:val="00B94F90"/>
    <w:rsid w:val="00B965FF"/>
    <w:rsid w:val="00B96A1F"/>
    <w:rsid w:val="00B96C86"/>
    <w:rsid w:val="00B97B1C"/>
    <w:rsid w:val="00BA078C"/>
    <w:rsid w:val="00BA216A"/>
    <w:rsid w:val="00BA2780"/>
    <w:rsid w:val="00BA2B72"/>
    <w:rsid w:val="00BA2F3D"/>
    <w:rsid w:val="00BA3962"/>
    <w:rsid w:val="00BA3D20"/>
    <w:rsid w:val="00BA4266"/>
    <w:rsid w:val="00BA5B91"/>
    <w:rsid w:val="00BA67F2"/>
    <w:rsid w:val="00BB0B8D"/>
    <w:rsid w:val="00BB1D39"/>
    <w:rsid w:val="00BB270D"/>
    <w:rsid w:val="00BB3876"/>
    <w:rsid w:val="00BB4F45"/>
    <w:rsid w:val="00BB5125"/>
    <w:rsid w:val="00BB5EB5"/>
    <w:rsid w:val="00BB7935"/>
    <w:rsid w:val="00BC152C"/>
    <w:rsid w:val="00BC1996"/>
    <w:rsid w:val="00BC2002"/>
    <w:rsid w:val="00BC2062"/>
    <w:rsid w:val="00BC2147"/>
    <w:rsid w:val="00BC2962"/>
    <w:rsid w:val="00BC2D86"/>
    <w:rsid w:val="00BC2F60"/>
    <w:rsid w:val="00BC3A05"/>
    <w:rsid w:val="00BC4C6A"/>
    <w:rsid w:val="00BC69AA"/>
    <w:rsid w:val="00BC7148"/>
    <w:rsid w:val="00BC763A"/>
    <w:rsid w:val="00BD0A87"/>
    <w:rsid w:val="00BD0BFA"/>
    <w:rsid w:val="00BD22B0"/>
    <w:rsid w:val="00BD258B"/>
    <w:rsid w:val="00BD29B8"/>
    <w:rsid w:val="00BD3273"/>
    <w:rsid w:val="00BD33BB"/>
    <w:rsid w:val="00BD3FBA"/>
    <w:rsid w:val="00BD4B07"/>
    <w:rsid w:val="00BD5E9D"/>
    <w:rsid w:val="00BD5EE3"/>
    <w:rsid w:val="00BE07E7"/>
    <w:rsid w:val="00BE5109"/>
    <w:rsid w:val="00BE5808"/>
    <w:rsid w:val="00BE711D"/>
    <w:rsid w:val="00BE721F"/>
    <w:rsid w:val="00BE7EDE"/>
    <w:rsid w:val="00BE7EF3"/>
    <w:rsid w:val="00BF07AD"/>
    <w:rsid w:val="00BF28EE"/>
    <w:rsid w:val="00BF4821"/>
    <w:rsid w:val="00BF5131"/>
    <w:rsid w:val="00BF51AA"/>
    <w:rsid w:val="00BF56FC"/>
    <w:rsid w:val="00BF5F2B"/>
    <w:rsid w:val="00BF65A2"/>
    <w:rsid w:val="00BF7549"/>
    <w:rsid w:val="00C00AE2"/>
    <w:rsid w:val="00C00E5A"/>
    <w:rsid w:val="00C02A19"/>
    <w:rsid w:val="00C02B22"/>
    <w:rsid w:val="00C03097"/>
    <w:rsid w:val="00C032F6"/>
    <w:rsid w:val="00C05167"/>
    <w:rsid w:val="00C05779"/>
    <w:rsid w:val="00C066D8"/>
    <w:rsid w:val="00C06762"/>
    <w:rsid w:val="00C071DF"/>
    <w:rsid w:val="00C1145F"/>
    <w:rsid w:val="00C11B52"/>
    <w:rsid w:val="00C11E11"/>
    <w:rsid w:val="00C121DF"/>
    <w:rsid w:val="00C140F3"/>
    <w:rsid w:val="00C14750"/>
    <w:rsid w:val="00C148F9"/>
    <w:rsid w:val="00C16ABF"/>
    <w:rsid w:val="00C16D6D"/>
    <w:rsid w:val="00C17158"/>
    <w:rsid w:val="00C20831"/>
    <w:rsid w:val="00C21520"/>
    <w:rsid w:val="00C21E94"/>
    <w:rsid w:val="00C24460"/>
    <w:rsid w:val="00C246BF"/>
    <w:rsid w:val="00C25DD3"/>
    <w:rsid w:val="00C26391"/>
    <w:rsid w:val="00C26F1B"/>
    <w:rsid w:val="00C27188"/>
    <w:rsid w:val="00C30880"/>
    <w:rsid w:val="00C33A0D"/>
    <w:rsid w:val="00C3424F"/>
    <w:rsid w:val="00C34447"/>
    <w:rsid w:val="00C34632"/>
    <w:rsid w:val="00C3492A"/>
    <w:rsid w:val="00C34A0B"/>
    <w:rsid w:val="00C34EF6"/>
    <w:rsid w:val="00C363DD"/>
    <w:rsid w:val="00C40F51"/>
    <w:rsid w:val="00C426B3"/>
    <w:rsid w:val="00C42723"/>
    <w:rsid w:val="00C427B3"/>
    <w:rsid w:val="00C42D12"/>
    <w:rsid w:val="00C43E7D"/>
    <w:rsid w:val="00C43F64"/>
    <w:rsid w:val="00C454AB"/>
    <w:rsid w:val="00C45621"/>
    <w:rsid w:val="00C47684"/>
    <w:rsid w:val="00C47CF8"/>
    <w:rsid w:val="00C51687"/>
    <w:rsid w:val="00C51DBC"/>
    <w:rsid w:val="00C52B90"/>
    <w:rsid w:val="00C52CD7"/>
    <w:rsid w:val="00C55637"/>
    <w:rsid w:val="00C5584E"/>
    <w:rsid w:val="00C55E8F"/>
    <w:rsid w:val="00C55F55"/>
    <w:rsid w:val="00C619C2"/>
    <w:rsid w:val="00C6574C"/>
    <w:rsid w:val="00C67A11"/>
    <w:rsid w:val="00C70F89"/>
    <w:rsid w:val="00C71B14"/>
    <w:rsid w:val="00C730B0"/>
    <w:rsid w:val="00C755DD"/>
    <w:rsid w:val="00C76D7C"/>
    <w:rsid w:val="00C77A3E"/>
    <w:rsid w:val="00C79AEC"/>
    <w:rsid w:val="00C80084"/>
    <w:rsid w:val="00C80811"/>
    <w:rsid w:val="00C81BA0"/>
    <w:rsid w:val="00C82939"/>
    <w:rsid w:val="00C82DAF"/>
    <w:rsid w:val="00C83A90"/>
    <w:rsid w:val="00C84B1D"/>
    <w:rsid w:val="00C856C2"/>
    <w:rsid w:val="00C85DB8"/>
    <w:rsid w:val="00C86F25"/>
    <w:rsid w:val="00C870B2"/>
    <w:rsid w:val="00C90123"/>
    <w:rsid w:val="00C906C4"/>
    <w:rsid w:val="00C90D95"/>
    <w:rsid w:val="00C90EC2"/>
    <w:rsid w:val="00C91E34"/>
    <w:rsid w:val="00C91E77"/>
    <w:rsid w:val="00C9338C"/>
    <w:rsid w:val="00C93515"/>
    <w:rsid w:val="00C93AC2"/>
    <w:rsid w:val="00C94574"/>
    <w:rsid w:val="00C9533E"/>
    <w:rsid w:val="00C96187"/>
    <w:rsid w:val="00C96701"/>
    <w:rsid w:val="00C96B57"/>
    <w:rsid w:val="00C97CB1"/>
    <w:rsid w:val="00C97E2A"/>
    <w:rsid w:val="00CA0A9C"/>
    <w:rsid w:val="00CA193C"/>
    <w:rsid w:val="00CA1A49"/>
    <w:rsid w:val="00CA2503"/>
    <w:rsid w:val="00CA2527"/>
    <w:rsid w:val="00CA2BB8"/>
    <w:rsid w:val="00CA2D97"/>
    <w:rsid w:val="00CA2FE5"/>
    <w:rsid w:val="00CA45B7"/>
    <w:rsid w:val="00CA5EFE"/>
    <w:rsid w:val="00CA7693"/>
    <w:rsid w:val="00CB01DE"/>
    <w:rsid w:val="00CB0DAF"/>
    <w:rsid w:val="00CB11B1"/>
    <w:rsid w:val="00CB13D3"/>
    <w:rsid w:val="00CB1A31"/>
    <w:rsid w:val="00CB2BEC"/>
    <w:rsid w:val="00CB3CD1"/>
    <w:rsid w:val="00CB41FA"/>
    <w:rsid w:val="00CB4D95"/>
    <w:rsid w:val="00CB5850"/>
    <w:rsid w:val="00CB6B50"/>
    <w:rsid w:val="00CC19D4"/>
    <w:rsid w:val="00CC1E71"/>
    <w:rsid w:val="00CC2169"/>
    <w:rsid w:val="00CC2EA6"/>
    <w:rsid w:val="00CC3560"/>
    <w:rsid w:val="00CC43CF"/>
    <w:rsid w:val="00CC47BD"/>
    <w:rsid w:val="00CC5586"/>
    <w:rsid w:val="00CC5B9A"/>
    <w:rsid w:val="00CC70FC"/>
    <w:rsid w:val="00CC7892"/>
    <w:rsid w:val="00CD088F"/>
    <w:rsid w:val="00CD103C"/>
    <w:rsid w:val="00CD18B7"/>
    <w:rsid w:val="00CD1FEE"/>
    <w:rsid w:val="00CD2B0D"/>
    <w:rsid w:val="00CD4955"/>
    <w:rsid w:val="00CD619D"/>
    <w:rsid w:val="00CD731F"/>
    <w:rsid w:val="00CE05BF"/>
    <w:rsid w:val="00CE0666"/>
    <w:rsid w:val="00CE1426"/>
    <w:rsid w:val="00CE2C29"/>
    <w:rsid w:val="00CE35DB"/>
    <w:rsid w:val="00CE386E"/>
    <w:rsid w:val="00CE4668"/>
    <w:rsid w:val="00CE5006"/>
    <w:rsid w:val="00CE5016"/>
    <w:rsid w:val="00CE6714"/>
    <w:rsid w:val="00CE6D33"/>
    <w:rsid w:val="00CE766E"/>
    <w:rsid w:val="00CF00AB"/>
    <w:rsid w:val="00CF03B7"/>
    <w:rsid w:val="00CF11E5"/>
    <w:rsid w:val="00CF13CE"/>
    <w:rsid w:val="00CF15FC"/>
    <w:rsid w:val="00CF1916"/>
    <w:rsid w:val="00CF2D46"/>
    <w:rsid w:val="00CF4EDA"/>
    <w:rsid w:val="00CF54B6"/>
    <w:rsid w:val="00CF5677"/>
    <w:rsid w:val="00CF5A4F"/>
    <w:rsid w:val="00CF7B08"/>
    <w:rsid w:val="00CF7D1C"/>
    <w:rsid w:val="00D00AC2"/>
    <w:rsid w:val="00D01B05"/>
    <w:rsid w:val="00D021FC"/>
    <w:rsid w:val="00D0255B"/>
    <w:rsid w:val="00D02D3E"/>
    <w:rsid w:val="00D02F4A"/>
    <w:rsid w:val="00D038AC"/>
    <w:rsid w:val="00D04561"/>
    <w:rsid w:val="00D046BC"/>
    <w:rsid w:val="00D04E92"/>
    <w:rsid w:val="00D04FF0"/>
    <w:rsid w:val="00D05476"/>
    <w:rsid w:val="00D06621"/>
    <w:rsid w:val="00D06786"/>
    <w:rsid w:val="00D06E20"/>
    <w:rsid w:val="00D0739E"/>
    <w:rsid w:val="00D07DE8"/>
    <w:rsid w:val="00D12027"/>
    <w:rsid w:val="00D128AC"/>
    <w:rsid w:val="00D1437B"/>
    <w:rsid w:val="00D14927"/>
    <w:rsid w:val="00D1521A"/>
    <w:rsid w:val="00D15698"/>
    <w:rsid w:val="00D16DF9"/>
    <w:rsid w:val="00D16E9E"/>
    <w:rsid w:val="00D203A0"/>
    <w:rsid w:val="00D20811"/>
    <w:rsid w:val="00D20B3E"/>
    <w:rsid w:val="00D222B6"/>
    <w:rsid w:val="00D22EF5"/>
    <w:rsid w:val="00D245A4"/>
    <w:rsid w:val="00D247B3"/>
    <w:rsid w:val="00D24C3D"/>
    <w:rsid w:val="00D24CBB"/>
    <w:rsid w:val="00D254D5"/>
    <w:rsid w:val="00D25D0B"/>
    <w:rsid w:val="00D25D79"/>
    <w:rsid w:val="00D27BBA"/>
    <w:rsid w:val="00D27D8C"/>
    <w:rsid w:val="00D3030C"/>
    <w:rsid w:val="00D31DB1"/>
    <w:rsid w:val="00D31E1E"/>
    <w:rsid w:val="00D32575"/>
    <w:rsid w:val="00D3290A"/>
    <w:rsid w:val="00D3384F"/>
    <w:rsid w:val="00D33E1E"/>
    <w:rsid w:val="00D34EEE"/>
    <w:rsid w:val="00D35EFB"/>
    <w:rsid w:val="00D3673E"/>
    <w:rsid w:val="00D370A3"/>
    <w:rsid w:val="00D414CC"/>
    <w:rsid w:val="00D41989"/>
    <w:rsid w:val="00D43A6F"/>
    <w:rsid w:val="00D4406E"/>
    <w:rsid w:val="00D45BEA"/>
    <w:rsid w:val="00D47E7A"/>
    <w:rsid w:val="00D4EE41"/>
    <w:rsid w:val="00D507D3"/>
    <w:rsid w:val="00D51499"/>
    <w:rsid w:val="00D52037"/>
    <w:rsid w:val="00D5248B"/>
    <w:rsid w:val="00D52809"/>
    <w:rsid w:val="00D53174"/>
    <w:rsid w:val="00D536E3"/>
    <w:rsid w:val="00D54759"/>
    <w:rsid w:val="00D54833"/>
    <w:rsid w:val="00D54EBC"/>
    <w:rsid w:val="00D55FBA"/>
    <w:rsid w:val="00D564F7"/>
    <w:rsid w:val="00D57043"/>
    <w:rsid w:val="00D60019"/>
    <w:rsid w:val="00D606EE"/>
    <w:rsid w:val="00D60A58"/>
    <w:rsid w:val="00D62A58"/>
    <w:rsid w:val="00D633CF"/>
    <w:rsid w:val="00D634DB"/>
    <w:rsid w:val="00D64CC2"/>
    <w:rsid w:val="00D707F8"/>
    <w:rsid w:val="00D716DA"/>
    <w:rsid w:val="00D717E8"/>
    <w:rsid w:val="00D7725E"/>
    <w:rsid w:val="00D803D2"/>
    <w:rsid w:val="00D807C9"/>
    <w:rsid w:val="00D810BA"/>
    <w:rsid w:val="00D814F0"/>
    <w:rsid w:val="00D8166A"/>
    <w:rsid w:val="00D81DF2"/>
    <w:rsid w:val="00D82697"/>
    <w:rsid w:val="00D82ACD"/>
    <w:rsid w:val="00D84620"/>
    <w:rsid w:val="00D848EE"/>
    <w:rsid w:val="00D856CF"/>
    <w:rsid w:val="00D863A4"/>
    <w:rsid w:val="00D8658D"/>
    <w:rsid w:val="00D872E8"/>
    <w:rsid w:val="00D907EA"/>
    <w:rsid w:val="00D924EB"/>
    <w:rsid w:val="00D926DF"/>
    <w:rsid w:val="00D93030"/>
    <w:rsid w:val="00D9460F"/>
    <w:rsid w:val="00D9526B"/>
    <w:rsid w:val="00D96482"/>
    <w:rsid w:val="00DA048D"/>
    <w:rsid w:val="00DA0DCD"/>
    <w:rsid w:val="00DA2F26"/>
    <w:rsid w:val="00DA3621"/>
    <w:rsid w:val="00DA4CE0"/>
    <w:rsid w:val="00DA5455"/>
    <w:rsid w:val="00DA6812"/>
    <w:rsid w:val="00DA7B65"/>
    <w:rsid w:val="00DB2CDA"/>
    <w:rsid w:val="00DB3B51"/>
    <w:rsid w:val="00DB5572"/>
    <w:rsid w:val="00DB63CD"/>
    <w:rsid w:val="00DB64C2"/>
    <w:rsid w:val="00DC10CB"/>
    <w:rsid w:val="00DC299C"/>
    <w:rsid w:val="00DC3B16"/>
    <w:rsid w:val="00DC4759"/>
    <w:rsid w:val="00DC4F6E"/>
    <w:rsid w:val="00DC580D"/>
    <w:rsid w:val="00DC5842"/>
    <w:rsid w:val="00DC58F5"/>
    <w:rsid w:val="00DC5EFB"/>
    <w:rsid w:val="00DD05B1"/>
    <w:rsid w:val="00DD1433"/>
    <w:rsid w:val="00DD2923"/>
    <w:rsid w:val="00DD2F1F"/>
    <w:rsid w:val="00DD4189"/>
    <w:rsid w:val="00DD7455"/>
    <w:rsid w:val="00DE0C5F"/>
    <w:rsid w:val="00DE0FC0"/>
    <w:rsid w:val="00DE1D3A"/>
    <w:rsid w:val="00DE21FD"/>
    <w:rsid w:val="00DE287A"/>
    <w:rsid w:val="00DE2E4C"/>
    <w:rsid w:val="00DE40CB"/>
    <w:rsid w:val="00DE4712"/>
    <w:rsid w:val="00DE6A0A"/>
    <w:rsid w:val="00DE6B59"/>
    <w:rsid w:val="00DE7FDF"/>
    <w:rsid w:val="00DF0144"/>
    <w:rsid w:val="00DF0ADA"/>
    <w:rsid w:val="00DF4BAA"/>
    <w:rsid w:val="00DF55F8"/>
    <w:rsid w:val="00DF5FF4"/>
    <w:rsid w:val="00DF6B6D"/>
    <w:rsid w:val="00E01F01"/>
    <w:rsid w:val="00E02C13"/>
    <w:rsid w:val="00E0314E"/>
    <w:rsid w:val="00E034DE"/>
    <w:rsid w:val="00E04160"/>
    <w:rsid w:val="00E04794"/>
    <w:rsid w:val="00E05A1E"/>
    <w:rsid w:val="00E05EF2"/>
    <w:rsid w:val="00E060FF"/>
    <w:rsid w:val="00E065DD"/>
    <w:rsid w:val="00E1053D"/>
    <w:rsid w:val="00E11EA7"/>
    <w:rsid w:val="00E130B6"/>
    <w:rsid w:val="00E14639"/>
    <w:rsid w:val="00E14752"/>
    <w:rsid w:val="00E14A77"/>
    <w:rsid w:val="00E15CA8"/>
    <w:rsid w:val="00E1678F"/>
    <w:rsid w:val="00E17711"/>
    <w:rsid w:val="00E17E38"/>
    <w:rsid w:val="00E21825"/>
    <w:rsid w:val="00E21D98"/>
    <w:rsid w:val="00E239F3"/>
    <w:rsid w:val="00E24709"/>
    <w:rsid w:val="00E25AC4"/>
    <w:rsid w:val="00E26E25"/>
    <w:rsid w:val="00E30AD3"/>
    <w:rsid w:val="00E310B7"/>
    <w:rsid w:val="00E327AD"/>
    <w:rsid w:val="00E32A5F"/>
    <w:rsid w:val="00E33F7A"/>
    <w:rsid w:val="00E34B54"/>
    <w:rsid w:val="00E35A33"/>
    <w:rsid w:val="00E35FA8"/>
    <w:rsid w:val="00E36506"/>
    <w:rsid w:val="00E37773"/>
    <w:rsid w:val="00E401AB"/>
    <w:rsid w:val="00E41854"/>
    <w:rsid w:val="00E4225F"/>
    <w:rsid w:val="00E4231C"/>
    <w:rsid w:val="00E43CB4"/>
    <w:rsid w:val="00E4421D"/>
    <w:rsid w:val="00E44671"/>
    <w:rsid w:val="00E4672E"/>
    <w:rsid w:val="00E472C8"/>
    <w:rsid w:val="00E50878"/>
    <w:rsid w:val="00E51277"/>
    <w:rsid w:val="00E5208F"/>
    <w:rsid w:val="00E5270A"/>
    <w:rsid w:val="00E52787"/>
    <w:rsid w:val="00E52A17"/>
    <w:rsid w:val="00E54570"/>
    <w:rsid w:val="00E558CC"/>
    <w:rsid w:val="00E56395"/>
    <w:rsid w:val="00E577E8"/>
    <w:rsid w:val="00E57EE3"/>
    <w:rsid w:val="00E601D4"/>
    <w:rsid w:val="00E606D6"/>
    <w:rsid w:val="00E60D22"/>
    <w:rsid w:val="00E61297"/>
    <w:rsid w:val="00E63187"/>
    <w:rsid w:val="00E642A5"/>
    <w:rsid w:val="00E645FE"/>
    <w:rsid w:val="00E64877"/>
    <w:rsid w:val="00E64A16"/>
    <w:rsid w:val="00E650AA"/>
    <w:rsid w:val="00E65386"/>
    <w:rsid w:val="00E65BEF"/>
    <w:rsid w:val="00E66382"/>
    <w:rsid w:val="00E67407"/>
    <w:rsid w:val="00E70FC4"/>
    <w:rsid w:val="00E70FE3"/>
    <w:rsid w:val="00E71798"/>
    <w:rsid w:val="00E71B23"/>
    <w:rsid w:val="00E71E63"/>
    <w:rsid w:val="00E74414"/>
    <w:rsid w:val="00E74D92"/>
    <w:rsid w:val="00E75B83"/>
    <w:rsid w:val="00E77854"/>
    <w:rsid w:val="00E80009"/>
    <w:rsid w:val="00E812A0"/>
    <w:rsid w:val="00E823CD"/>
    <w:rsid w:val="00E82D57"/>
    <w:rsid w:val="00E82F66"/>
    <w:rsid w:val="00E83A47"/>
    <w:rsid w:val="00E83E69"/>
    <w:rsid w:val="00E8430F"/>
    <w:rsid w:val="00E8440A"/>
    <w:rsid w:val="00E84CFD"/>
    <w:rsid w:val="00E84DE7"/>
    <w:rsid w:val="00E85011"/>
    <w:rsid w:val="00E85FBF"/>
    <w:rsid w:val="00E866F6"/>
    <w:rsid w:val="00E908EF"/>
    <w:rsid w:val="00E91753"/>
    <w:rsid w:val="00E92AC1"/>
    <w:rsid w:val="00E92E74"/>
    <w:rsid w:val="00E93DB4"/>
    <w:rsid w:val="00E94342"/>
    <w:rsid w:val="00E952FA"/>
    <w:rsid w:val="00EA0BB4"/>
    <w:rsid w:val="00EA159A"/>
    <w:rsid w:val="00EA1A50"/>
    <w:rsid w:val="00EA2BB0"/>
    <w:rsid w:val="00EA339A"/>
    <w:rsid w:val="00EA3D0C"/>
    <w:rsid w:val="00EA6841"/>
    <w:rsid w:val="00EB0195"/>
    <w:rsid w:val="00EB08EB"/>
    <w:rsid w:val="00EB0CCB"/>
    <w:rsid w:val="00EB187B"/>
    <w:rsid w:val="00EB5A14"/>
    <w:rsid w:val="00EB6412"/>
    <w:rsid w:val="00EB7660"/>
    <w:rsid w:val="00EC00EC"/>
    <w:rsid w:val="00EC29E8"/>
    <w:rsid w:val="00EC2B59"/>
    <w:rsid w:val="00EC3578"/>
    <w:rsid w:val="00EC35EC"/>
    <w:rsid w:val="00EC40DF"/>
    <w:rsid w:val="00EC53CA"/>
    <w:rsid w:val="00EC58BA"/>
    <w:rsid w:val="00EC69D2"/>
    <w:rsid w:val="00EC77A2"/>
    <w:rsid w:val="00ED237F"/>
    <w:rsid w:val="00ED2A90"/>
    <w:rsid w:val="00ED453F"/>
    <w:rsid w:val="00ED5580"/>
    <w:rsid w:val="00ED60AA"/>
    <w:rsid w:val="00ED61DF"/>
    <w:rsid w:val="00ED6464"/>
    <w:rsid w:val="00ED6BFF"/>
    <w:rsid w:val="00ED759D"/>
    <w:rsid w:val="00EE14CB"/>
    <w:rsid w:val="00EE2322"/>
    <w:rsid w:val="00EE2808"/>
    <w:rsid w:val="00EE3B74"/>
    <w:rsid w:val="00EE3FD2"/>
    <w:rsid w:val="00EE5327"/>
    <w:rsid w:val="00EF0774"/>
    <w:rsid w:val="00EF07A9"/>
    <w:rsid w:val="00EF11B6"/>
    <w:rsid w:val="00EF2A26"/>
    <w:rsid w:val="00EF2FF1"/>
    <w:rsid w:val="00EF55BA"/>
    <w:rsid w:val="00EF63AD"/>
    <w:rsid w:val="00EF6C51"/>
    <w:rsid w:val="00EF7064"/>
    <w:rsid w:val="00EF77EA"/>
    <w:rsid w:val="00F00818"/>
    <w:rsid w:val="00F030FA"/>
    <w:rsid w:val="00F03F9F"/>
    <w:rsid w:val="00F066FC"/>
    <w:rsid w:val="00F06BA8"/>
    <w:rsid w:val="00F06ECF"/>
    <w:rsid w:val="00F0788F"/>
    <w:rsid w:val="00F10471"/>
    <w:rsid w:val="00F110F9"/>
    <w:rsid w:val="00F11346"/>
    <w:rsid w:val="00F11CC3"/>
    <w:rsid w:val="00F13A79"/>
    <w:rsid w:val="00F165FB"/>
    <w:rsid w:val="00F17756"/>
    <w:rsid w:val="00F17B61"/>
    <w:rsid w:val="00F17FFC"/>
    <w:rsid w:val="00F2148D"/>
    <w:rsid w:val="00F23E03"/>
    <w:rsid w:val="00F25759"/>
    <w:rsid w:val="00F257F2"/>
    <w:rsid w:val="00F25E85"/>
    <w:rsid w:val="00F2677E"/>
    <w:rsid w:val="00F3054E"/>
    <w:rsid w:val="00F307B6"/>
    <w:rsid w:val="00F312FB"/>
    <w:rsid w:val="00F31D3C"/>
    <w:rsid w:val="00F31F4D"/>
    <w:rsid w:val="00F32309"/>
    <w:rsid w:val="00F32C35"/>
    <w:rsid w:val="00F32E3F"/>
    <w:rsid w:val="00F33FEE"/>
    <w:rsid w:val="00F35507"/>
    <w:rsid w:val="00F36036"/>
    <w:rsid w:val="00F36251"/>
    <w:rsid w:val="00F36254"/>
    <w:rsid w:val="00F36785"/>
    <w:rsid w:val="00F3705A"/>
    <w:rsid w:val="00F37B8C"/>
    <w:rsid w:val="00F416F2"/>
    <w:rsid w:val="00F42F97"/>
    <w:rsid w:val="00F42FE7"/>
    <w:rsid w:val="00F43A25"/>
    <w:rsid w:val="00F4580B"/>
    <w:rsid w:val="00F46E5C"/>
    <w:rsid w:val="00F50A97"/>
    <w:rsid w:val="00F545C4"/>
    <w:rsid w:val="00F54881"/>
    <w:rsid w:val="00F55148"/>
    <w:rsid w:val="00F556A9"/>
    <w:rsid w:val="00F57713"/>
    <w:rsid w:val="00F579A8"/>
    <w:rsid w:val="00F60C3D"/>
    <w:rsid w:val="00F628F0"/>
    <w:rsid w:val="00F62E55"/>
    <w:rsid w:val="00F64943"/>
    <w:rsid w:val="00F65340"/>
    <w:rsid w:val="00F656BC"/>
    <w:rsid w:val="00F658E1"/>
    <w:rsid w:val="00F6713E"/>
    <w:rsid w:val="00F675EF"/>
    <w:rsid w:val="00F67B23"/>
    <w:rsid w:val="00F70045"/>
    <w:rsid w:val="00F70760"/>
    <w:rsid w:val="00F70B5B"/>
    <w:rsid w:val="00F72B36"/>
    <w:rsid w:val="00F73064"/>
    <w:rsid w:val="00F73FD2"/>
    <w:rsid w:val="00F74499"/>
    <w:rsid w:val="00F750A6"/>
    <w:rsid w:val="00F76579"/>
    <w:rsid w:val="00F76676"/>
    <w:rsid w:val="00F772CF"/>
    <w:rsid w:val="00F773D5"/>
    <w:rsid w:val="00F77795"/>
    <w:rsid w:val="00F80D88"/>
    <w:rsid w:val="00F810FA"/>
    <w:rsid w:val="00F81284"/>
    <w:rsid w:val="00F8329F"/>
    <w:rsid w:val="00F83957"/>
    <w:rsid w:val="00F8418C"/>
    <w:rsid w:val="00F864B0"/>
    <w:rsid w:val="00F86F33"/>
    <w:rsid w:val="00F86FAF"/>
    <w:rsid w:val="00F87043"/>
    <w:rsid w:val="00F9039B"/>
    <w:rsid w:val="00F977B4"/>
    <w:rsid w:val="00FA0CEC"/>
    <w:rsid w:val="00FA12D5"/>
    <w:rsid w:val="00FA2484"/>
    <w:rsid w:val="00FA2867"/>
    <w:rsid w:val="00FA2F49"/>
    <w:rsid w:val="00FA3FCE"/>
    <w:rsid w:val="00FA4DC9"/>
    <w:rsid w:val="00FA78F2"/>
    <w:rsid w:val="00FA7AB8"/>
    <w:rsid w:val="00FB00E1"/>
    <w:rsid w:val="00FB06A7"/>
    <w:rsid w:val="00FB0CA4"/>
    <w:rsid w:val="00FB217B"/>
    <w:rsid w:val="00FB298E"/>
    <w:rsid w:val="00FB5CD3"/>
    <w:rsid w:val="00FB6013"/>
    <w:rsid w:val="00FB6A02"/>
    <w:rsid w:val="00FB74CB"/>
    <w:rsid w:val="00FB7DFE"/>
    <w:rsid w:val="00FC0F8E"/>
    <w:rsid w:val="00FC37F5"/>
    <w:rsid w:val="00FC5599"/>
    <w:rsid w:val="00FC5803"/>
    <w:rsid w:val="00FD171F"/>
    <w:rsid w:val="00FD1E03"/>
    <w:rsid w:val="00FD245A"/>
    <w:rsid w:val="00FD3145"/>
    <w:rsid w:val="00FD336B"/>
    <w:rsid w:val="00FD39C3"/>
    <w:rsid w:val="00FD4A7C"/>
    <w:rsid w:val="00FD4D54"/>
    <w:rsid w:val="00FD5380"/>
    <w:rsid w:val="00FD646F"/>
    <w:rsid w:val="00FD660C"/>
    <w:rsid w:val="00FE0455"/>
    <w:rsid w:val="00FE0A67"/>
    <w:rsid w:val="00FE0AA1"/>
    <w:rsid w:val="00FE180B"/>
    <w:rsid w:val="00FE1D70"/>
    <w:rsid w:val="00FE352C"/>
    <w:rsid w:val="00FE37BA"/>
    <w:rsid w:val="00FE4107"/>
    <w:rsid w:val="00FE44AF"/>
    <w:rsid w:val="00FE4AD5"/>
    <w:rsid w:val="00FE614B"/>
    <w:rsid w:val="00FE6442"/>
    <w:rsid w:val="00FE6F2F"/>
    <w:rsid w:val="00FE75AB"/>
    <w:rsid w:val="00FE7DFF"/>
    <w:rsid w:val="00FF01C4"/>
    <w:rsid w:val="00FF0F83"/>
    <w:rsid w:val="00FF4285"/>
    <w:rsid w:val="00FF57BA"/>
    <w:rsid w:val="00FF6220"/>
    <w:rsid w:val="00FF79F2"/>
    <w:rsid w:val="010EE037"/>
    <w:rsid w:val="0123E6FE"/>
    <w:rsid w:val="012D8D6C"/>
    <w:rsid w:val="01524F71"/>
    <w:rsid w:val="0157B798"/>
    <w:rsid w:val="0165C4FA"/>
    <w:rsid w:val="0172A2EA"/>
    <w:rsid w:val="01A92C64"/>
    <w:rsid w:val="01CC8FE6"/>
    <w:rsid w:val="01D8CBF0"/>
    <w:rsid w:val="01D99E64"/>
    <w:rsid w:val="01E28DAE"/>
    <w:rsid w:val="01FBEED1"/>
    <w:rsid w:val="023F7004"/>
    <w:rsid w:val="0241C641"/>
    <w:rsid w:val="026C5696"/>
    <w:rsid w:val="02C53663"/>
    <w:rsid w:val="02E3F31D"/>
    <w:rsid w:val="02FA81B6"/>
    <w:rsid w:val="0305A338"/>
    <w:rsid w:val="0310C52B"/>
    <w:rsid w:val="032D5201"/>
    <w:rsid w:val="033292DC"/>
    <w:rsid w:val="0340B4DB"/>
    <w:rsid w:val="03603064"/>
    <w:rsid w:val="044653B3"/>
    <w:rsid w:val="046BA05D"/>
    <w:rsid w:val="0491FED6"/>
    <w:rsid w:val="04A741FB"/>
    <w:rsid w:val="04BC1EEF"/>
    <w:rsid w:val="04D31A83"/>
    <w:rsid w:val="04DA74E3"/>
    <w:rsid w:val="04FF29A9"/>
    <w:rsid w:val="055C609D"/>
    <w:rsid w:val="05B61CB1"/>
    <w:rsid w:val="05BAEC3A"/>
    <w:rsid w:val="05D31E71"/>
    <w:rsid w:val="05E62C5F"/>
    <w:rsid w:val="060A4B4F"/>
    <w:rsid w:val="064E3E43"/>
    <w:rsid w:val="065BF6AD"/>
    <w:rsid w:val="066F6C34"/>
    <w:rsid w:val="068C46DD"/>
    <w:rsid w:val="06950E94"/>
    <w:rsid w:val="06C42903"/>
    <w:rsid w:val="06F57A53"/>
    <w:rsid w:val="073E05F9"/>
    <w:rsid w:val="075FA112"/>
    <w:rsid w:val="0762008C"/>
    <w:rsid w:val="0773DD75"/>
    <w:rsid w:val="0780EBFB"/>
    <w:rsid w:val="0798A244"/>
    <w:rsid w:val="07A50DA7"/>
    <w:rsid w:val="07EC0275"/>
    <w:rsid w:val="0850911B"/>
    <w:rsid w:val="08522183"/>
    <w:rsid w:val="08654F58"/>
    <w:rsid w:val="086BDDA5"/>
    <w:rsid w:val="086BF722"/>
    <w:rsid w:val="0873B070"/>
    <w:rsid w:val="088173F4"/>
    <w:rsid w:val="0888FDBC"/>
    <w:rsid w:val="08A4D358"/>
    <w:rsid w:val="08BF59C5"/>
    <w:rsid w:val="08C820C2"/>
    <w:rsid w:val="08D9754A"/>
    <w:rsid w:val="08EC0BDB"/>
    <w:rsid w:val="090B2CF0"/>
    <w:rsid w:val="0913C505"/>
    <w:rsid w:val="09964AF6"/>
    <w:rsid w:val="09AEE14D"/>
    <w:rsid w:val="09C91423"/>
    <w:rsid w:val="09CD9EBA"/>
    <w:rsid w:val="09D71122"/>
    <w:rsid w:val="09E5FADC"/>
    <w:rsid w:val="09E8F87A"/>
    <w:rsid w:val="0A07E9B6"/>
    <w:rsid w:val="0A1AFA55"/>
    <w:rsid w:val="0A1E8E9F"/>
    <w:rsid w:val="0A4073B2"/>
    <w:rsid w:val="0A8CFB64"/>
    <w:rsid w:val="0AA9702D"/>
    <w:rsid w:val="0AC693E4"/>
    <w:rsid w:val="0AEC8305"/>
    <w:rsid w:val="0AF0C925"/>
    <w:rsid w:val="0B2F67D0"/>
    <w:rsid w:val="0B449273"/>
    <w:rsid w:val="0B7C90AA"/>
    <w:rsid w:val="0B893A87"/>
    <w:rsid w:val="0B9B5E63"/>
    <w:rsid w:val="0BAB4C84"/>
    <w:rsid w:val="0BBC022D"/>
    <w:rsid w:val="0BC09E7E"/>
    <w:rsid w:val="0BC37635"/>
    <w:rsid w:val="0BD9558E"/>
    <w:rsid w:val="0C33C35A"/>
    <w:rsid w:val="0C6FBC25"/>
    <w:rsid w:val="0C7BDFFC"/>
    <w:rsid w:val="0CB0FA2C"/>
    <w:rsid w:val="0CCB3831"/>
    <w:rsid w:val="0D05B1E4"/>
    <w:rsid w:val="0D43C3C6"/>
    <w:rsid w:val="0D7EB036"/>
    <w:rsid w:val="0DD16CC0"/>
    <w:rsid w:val="0E01701F"/>
    <w:rsid w:val="0E67AAC4"/>
    <w:rsid w:val="0E74C0CF"/>
    <w:rsid w:val="0EB6D264"/>
    <w:rsid w:val="0F02772D"/>
    <w:rsid w:val="0F0FE6F2"/>
    <w:rsid w:val="0F6F0DAE"/>
    <w:rsid w:val="0F7145C9"/>
    <w:rsid w:val="0FB06428"/>
    <w:rsid w:val="0FBA820C"/>
    <w:rsid w:val="0FC0FC93"/>
    <w:rsid w:val="0FD2D9D6"/>
    <w:rsid w:val="0FEB2240"/>
    <w:rsid w:val="0FFFBFA4"/>
    <w:rsid w:val="101BC4EE"/>
    <w:rsid w:val="10859E5A"/>
    <w:rsid w:val="10D332A7"/>
    <w:rsid w:val="1107AE9C"/>
    <w:rsid w:val="112CE1BA"/>
    <w:rsid w:val="1148BB07"/>
    <w:rsid w:val="11595464"/>
    <w:rsid w:val="118C4C20"/>
    <w:rsid w:val="1193F6E7"/>
    <w:rsid w:val="11A6B26D"/>
    <w:rsid w:val="11A7ACA4"/>
    <w:rsid w:val="11BFEF62"/>
    <w:rsid w:val="11DE53A0"/>
    <w:rsid w:val="11E8E826"/>
    <w:rsid w:val="11EC3B8D"/>
    <w:rsid w:val="11F5E85A"/>
    <w:rsid w:val="122C1879"/>
    <w:rsid w:val="12520979"/>
    <w:rsid w:val="1259B93A"/>
    <w:rsid w:val="12605655"/>
    <w:rsid w:val="128AA120"/>
    <w:rsid w:val="12B7F984"/>
    <w:rsid w:val="12CD0B4D"/>
    <w:rsid w:val="12E374AF"/>
    <w:rsid w:val="131143F6"/>
    <w:rsid w:val="13215158"/>
    <w:rsid w:val="1342CA37"/>
    <w:rsid w:val="134C5317"/>
    <w:rsid w:val="13513F14"/>
    <w:rsid w:val="135BD92C"/>
    <w:rsid w:val="137447F9"/>
    <w:rsid w:val="13872136"/>
    <w:rsid w:val="138A1D3C"/>
    <w:rsid w:val="13ACBDDB"/>
    <w:rsid w:val="13BD5572"/>
    <w:rsid w:val="13BFB657"/>
    <w:rsid w:val="13CC24AF"/>
    <w:rsid w:val="13CE881A"/>
    <w:rsid w:val="13E38A92"/>
    <w:rsid w:val="13E56621"/>
    <w:rsid w:val="13F8408F"/>
    <w:rsid w:val="1407EC8A"/>
    <w:rsid w:val="1423A9AC"/>
    <w:rsid w:val="143132DA"/>
    <w:rsid w:val="143EB0E4"/>
    <w:rsid w:val="14B1A0A9"/>
    <w:rsid w:val="14E2DB27"/>
    <w:rsid w:val="14ED988A"/>
    <w:rsid w:val="1506C359"/>
    <w:rsid w:val="150DF7E3"/>
    <w:rsid w:val="1524B648"/>
    <w:rsid w:val="155B86B8"/>
    <w:rsid w:val="15613B46"/>
    <w:rsid w:val="1571B8B1"/>
    <w:rsid w:val="15DA20E5"/>
    <w:rsid w:val="15FD21B2"/>
    <w:rsid w:val="160F2306"/>
    <w:rsid w:val="16346A96"/>
    <w:rsid w:val="1642A1AD"/>
    <w:rsid w:val="1647F20B"/>
    <w:rsid w:val="16E29A0E"/>
    <w:rsid w:val="1700CF23"/>
    <w:rsid w:val="17302E27"/>
    <w:rsid w:val="17664066"/>
    <w:rsid w:val="1786C35B"/>
    <w:rsid w:val="17B34C19"/>
    <w:rsid w:val="17BDA284"/>
    <w:rsid w:val="17F1A850"/>
    <w:rsid w:val="181BB948"/>
    <w:rsid w:val="1849106A"/>
    <w:rsid w:val="18770F90"/>
    <w:rsid w:val="1879973B"/>
    <w:rsid w:val="188DE6AF"/>
    <w:rsid w:val="18B34670"/>
    <w:rsid w:val="18F598DB"/>
    <w:rsid w:val="19684801"/>
    <w:rsid w:val="1970C379"/>
    <w:rsid w:val="199092DC"/>
    <w:rsid w:val="1990CD20"/>
    <w:rsid w:val="1A1A3AC9"/>
    <w:rsid w:val="1A25B93F"/>
    <w:rsid w:val="1A2BD6F9"/>
    <w:rsid w:val="1A33E89D"/>
    <w:rsid w:val="1A436793"/>
    <w:rsid w:val="1A6BEACF"/>
    <w:rsid w:val="1A86BAD1"/>
    <w:rsid w:val="1AAFF785"/>
    <w:rsid w:val="1AEC1077"/>
    <w:rsid w:val="1AF28102"/>
    <w:rsid w:val="1B08E5DD"/>
    <w:rsid w:val="1B1C0F4C"/>
    <w:rsid w:val="1B1FC46A"/>
    <w:rsid w:val="1B25937B"/>
    <w:rsid w:val="1B4DA94B"/>
    <w:rsid w:val="1B77F018"/>
    <w:rsid w:val="1C193419"/>
    <w:rsid w:val="1C2E0FF7"/>
    <w:rsid w:val="1C63D6F8"/>
    <w:rsid w:val="1C750504"/>
    <w:rsid w:val="1C7FD58B"/>
    <w:rsid w:val="1C8994F3"/>
    <w:rsid w:val="1C9A3091"/>
    <w:rsid w:val="1CAD1286"/>
    <w:rsid w:val="1D1980C0"/>
    <w:rsid w:val="1D36DC3A"/>
    <w:rsid w:val="1D4E0E3D"/>
    <w:rsid w:val="1D596A4C"/>
    <w:rsid w:val="1D6E4D94"/>
    <w:rsid w:val="1D827383"/>
    <w:rsid w:val="1DBCA47F"/>
    <w:rsid w:val="1DCA9B90"/>
    <w:rsid w:val="1DCBF919"/>
    <w:rsid w:val="1DD81461"/>
    <w:rsid w:val="1DDDC7A1"/>
    <w:rsid w:val="1E21A9AA"/>
    <w:rsid w:val="1E32020C"/>
    <w:rsid w:val="1E3DB1D8"/>
    <w:rsid w:val="1E4FC938"/>
    <w:rsid w:val="1E6E7BBD"/>
    <w:rsid w:val="1E9CFD12"/>
    <w:rsid w:val="1ED318F4"/>
    <w:rsid w:val="1ED56048"/>
    <w:rsid w:val="1EF4337A"/>
    <w:rsid w:val="1F0A7833"/>
    <w:rsid w:val="1F1A1CF4"/>
    <w:rsid w:val="1F58B326"/>
    <w:rsid w:val="1F652CAC"/>
    <w:rsid w:val="1F74E0BB"/>
    <w:rsid w:val="200824E2"/>
    <w:rsid w:val="206ECB15"/>
    <w:rsid w:val="207BE078"/>
    <w:rsid w:val="207CBEC4"/>
    <w:rsid w:val="20910B0E"/>
    <w:rsid w:val="20CCCA56"/>
    <w:rsid w:val="20D0B545"/>
    <w:rsid w:val="20E1E09E"/>
    <w:rsid w:val="210A2AD8"/>
    <w:rsid w:val="212D82AE"/>
    <w:rsid w:val="212E1106"/>
    <w:rsid w:val="2180B039"/>
    <w:rsid w:val="218F05EE"/>
    <w:rsid w:val="21C0B0EB"/>
    <w:rsid w:val="21E18ACA"/>
    <w:rsid w:val="21F6D6B4"/>
    <w:rsid w:val="21FF2EED"/>
    <w:rsid w:val="22327758"/>
    <w:rsid w:val="2259D9EC"/>
    <w:rsid w:val="22724F51"/>
    <w:rsid w:val="22789D43"/>
    <w:rsid w:val="227B1DF1"/>
    <w:rsid w:val="2294A65B"/>
    <w:rsid w:val="22998087"/>
    <w:rsid w:val="22BCD340"/>
    <w:rsid w:val="22DA8620"/>
    <w:rsid w:val="23301AFC"/>
    <w:rsid w:val="23344746"/>
    <w:rsid w:val="2372A2A6"/>
    <w:rsid w:val="23761854"/>
    <w:rsid w:val="23A18E2F"/>
    <w:rsid w:val="23BC7C86"/>
    <w:rsid w:val="23C834C5"/>
    <w:rsid w:val="23D09956"/>
    <w:rsid w:val="23F5AA4D"/>
    <w:rsid w:val="241F4C17"/>
    <w:rsid w:val="2425749E"/>
    <w:rsid w:val="242FF6B4"/>
    <w:rsid w:val="2467CE12"/>
    <w:rsid w:val="248E4535"/>
    <w:rsid w:val="24D9BB9D"/>
    <w:rsid w:val="24FB9AF6"/>
    <w:rsid w:val="2525C327"/>
    <w:rsid w:val="25C9BBFD"/>
    <w:rsid w:val="25E0A972"/>
    <w:rsid w:val="2604A4BA"/>
    <w:rsid w:val="26129DC3"/>
    <w:rsid w:val="2612AD3E"/>
    <w:rsid w:val="2698C259"/>
    <w:rsid w:val="26AE4ACC"/>
    <w:rsid w:val="26DBEDA7"/>
    <w:rsid w:val="2704EAA2"/>
    <w:rsid w:val="27083A18"/>
    <w:rsid w:val="27563A04"/>
    <w:rsid w:val="276B2959"/>
    <w:rsid w:val="277A3831"/>
    <w:rsid w:val="277E7FF1"/>
    <w:rsid w:val="27AE10FF"/>
    <w:rsid w:val="27B7C113"/>
    <w:rsid w:val="27C18541"/>
    <w:rsid w:val="284EAE44"/>
    <w:rsid w:val="28A5153B"/>
    <w:rsid w:val="28A68DBE"/>
    <w:rsid w:val="28A9FBDB"/>
    <w:rsid w:val="28BCB833"/>
    <w:rsid w:val="28EC297A"/>
    <w:rsid w:val="28F4AF7D"/>
    <w:rsid w:val="28FE0743"/>
    <w:rsid w:val="293798DB"/>
    <w:rsid w:val="294936C5"/>
    <w:rsid w:val="29744CD5"/>
    <w:rsid w:val="2974A0F3"/>
    <w:rsid w:val="2977A9A0"/>
    <w:rsid w:val="2998D41B"/>
    <w:rsid w:val="299D9D2E"/>
    <w:rsid w:val="29B6F4AE"/>
    <w:rsid w:val="29E8ACDC"/>
    <w:rsid w:val="2A0766E1"/>
    <w:rsid w:val="2A079CC5"/>
    <w:rsid w:val="2A1FFDE6"/>
    <w:rsid w:val="2A3D7262"/>
    <w:rsid w:val="2A3FDADA"/>
    <w:rsid w:val="2A46BD8C"/>
    <w:rsid w:val="2A6C6E36"/>
    <w:rsid w:val="2A94355E"/>
    <w:rsid w:val="2A9A1C74"/>
    <w:rsid w:val="2B1AEF4C"/>
    <w:rsid w:val="2B32F396"/>
    <w:rsid w:val="2B39A93F"/>
    <w:rsid w:val="2B76CB43"/>
    <w:rsid w:val="2BB3C98A"/>
    <w:rsid w:val="2BC30DB4"/>
    <w:rsid w:val="2C0FB569"/>
    <w:rsid w:val="2C7CFB9F"/>
    <w:rsid w:val="2CAEF1E4"/>
    <w:rsid w:val="2CDEFC49"/>
    <w:rsid w:val="2CFFB45B"/>
    <w:rsid w:val="2D4E6B68"/>
    <w:rsid w:val="2D6AC516"/>
    <w:rsid w:val="2D751324"/>
    <w:rsid w:val="2D9C3287"/>
    <w:rsid w:val="2E509B97"/>
    <w:rsid w:val="2E5DA1A4"/>
    <w:rsid w:val="2E7EB65F"/>
    <w:rsid w:val="2E88085C"/>
    <w:rsid w:val="2E9ADF30"/>
    <w:rsid w:val="2F02F7AB"/>
    <w:rsid w:val="2F777681"/>
    <w:rsid w:val="2F78B9C4"/>
    <w:rsid w:val="2FA0BA3F"/>
    <w:rsid w:val="2FA7EC9A"/>
    <w:rsid w:val="2FF5FA78"/>
    <w:rsid w:val="30199E0F"/>
    <w:rsid w:val="30291AE9"/>
    <w:rsid w:val="303A1BA4"/>
    <w:rsid w:val="30AB3BDC"/>
    <w:rsid w:val="30E06F07"/>
    <w:rsid w:val="30E2733A"/>
    <w:rsid w:val="30EB93C2"/>
    <w:rsid w:val="30FD1C4A"/>
    <w:rsid w:val="3110FC2F"/>
    <w:rsid w:val="31131C56"/>
    <w:rsid w:val="31621BEB"/>
    <w:rsid w:val="319A2F23"/>
    <w:rsid w:val="31A52CD0"/>
    <w:rsid w:val="320E34F9"/>
    <w:rsid w:val="3263F6F9"/>
    <w:rsid w:val="327510ED"/>
    <w:rsid w:val="3298ECAB"/>
    <w:rsid w:val="32B97519"/>
    <w:rsid w:val="32D82619"/>
    <w:rsid w:val="32E01EA6"/>
    <w:rsid w:val="3322291D"/>
    <w:rsid w:val="33258755"/>
    <w:rsid w:val="333EAFB2"/>
    <w:rsid w:val="3341BB9C"/>
    <w:rsid w:val="3348E79F"/>
    <w:rsid w:val="335019D7"/>
    <w:rsid w:val="33848C6D"/>
    <w:rsid w:val="339B5C43"/>
    <w:rsid w:val="33A2761E"/>
    <w:rsid w:val="3408B99A"/>
    <w:rsid w:val="34113145"/>
    <w:rsid w:val="34184F6E"/>
    <w:rsid w:val="34308404"/>
    <w:rsid w:val="344FECA4"/>
    <w:rsid w:val="34554B38"/>
    <w:rsid w:val="348A6799"/>
    <w:rsid w:val="34B3A6F2"/>
    <w:rsid w:val="34C411E3"/>
    <w:rsid w:val="34D5499B"/>
    <w:rsid w:val="34EC6CAA"/>
    <w:rsid w:val="351DC4F8"/>
    <w:rsid w:val="352CEF83"/>
    <w:rsid w:val="353AF047"/>
    <w:rsid w:val="35550A09"/>
    <w:rsid w:val="35802509"/>
    <w:rsid w:val="359CF6C2"/>
    <w:rsid w:val="35B07375"/>
    <w:rsid w:val="35BFB2D1"/>
    <w:rsid w:val="35D36E05"/>
    <w:rsid w:val="35E57CC2"/>
    <w:rsid w:val="36106D9D"/>
    <w:rsid w:val="36172E1E"/>
    <w:rsid w:val="36657602"/>
    <w:rsid w:val="368D6E8D"/>
    <w:rsid w:val="369879EB"/>
    <w:rsid w:val="369DBD24"/>
    <w:rsid w:val="36C11BA4"/>
    <w:rsid w:val="36E2610F"/>
    <w:rsid w:val="371431D1"/>
    <w:rsid w:val="374E5B0E"/>
    <w:rsid w:val="374EBB78"/>
    <w:rsid w:val="37656E6E"/>
    <w:rsid w:val="376F3224"/>
    <w:rsid w:val="379B998B"/>
    <w:rsid w:val="37A98865"/>
    <w:rsid w:val="37BB63DA"/>
    <w:rsid w:val="37EB47B4"/>
    <w:rsid w:val="37FDFF3F"/>
    <w:rsid w:val="3849483E"/>
    <w:rsid w:val="389CE81E"/>
    <w:rsid w:val="38F0146F"/>
    <w:rsid w:val="38FDBBBD"/>
    <w:rsid w:val="3900737A"/>
    <w:rsid w:val="3906CD08"/>
    <w:rsid w:val="39093937"/>
    <w:rsid w:val="393D6095"/>
    <w:rsid w:val="3945E6EA"/>
    <w:rsid w:val="3948BE20"/>
    <w:rsid w:val="394CF1C7"/>
    <w:rsid w:val="39745114"/>
    <w:rsid w:val="39792BFE"/>
    <w:rsid w:val="398AFB27"/>
    <w:rsid w:val="39A559CB"/>
    <w:rsid w:val="39BBDFF2"/>
    <w:rsid w:val="39C9FC86"/>
    <w:rsid w:val="39CB231E"/>
    <w:rsid w:val="39E66BD5"/>
    <w:rsid w:val="3A19E9D6"/>
    <w:rsid w:val="3A2BB45B"/>
    <w:rsid w:val="3A619132"/>
    <w:rsid w:val="3A748688"/>
    <w:rsid w:val="3A7EAD81"/>
    <w:rsid w:val="3A8BE4D0"/>
    <w:rsid w:val="3A9D2E1E"/>
    <w:rsid w:val="3AB8D567"/>
    <w:rsid w:val="3B2CD502"/>
    <w:rsid w:val="3B4BFA52"/>
    <w:rsid w:val="3B4EEA9B"/>
    <w:rsid w:val="3B7FA675"/>
    <w:rsid w:val="3B813E3E"/>
    <w:rsid w:val="3B98667E"/>
    <w:rsid w:val="3BAE8691"/>
    <w:rsid w:val="3BBD02A5"/>
    <w:rsid w:val="3BF2D1DF"/>
    <w:rsid w:val="3BF6CD11"/>
    <w:rsid w:val="3BFC9442"/>
    <w:rsid w:val="3C25DEEF"/>
    <w:rsid w:val="3C37FD22"/>
    <w:rsid w:val="3C557A5A"/>
    <w:rsid w:val="3C5FB1A8"/>
    <w:rsid w:val="3C7CA790"/>
    <w:rsid w:val="3C88A94D"/>
    <w:rsid w:val="3C9E9A1C"/>
    <w:rsid w:val="3CD761A9"/>
    <w:rsid w:val="3CE80663"/>
    <w:rsid w:val="3D07BB6F"/>
    <w:rsid w:val="3D0BD7F9"/>
    <w:rsid w:val="3D0F4592"/>
    <w:rsid w:val="3D1D23FD"/>
    <w:rsid w:val="3D236950"/>
    <w:rsid w:val="3D57D767"/>
    <w:rsid w:val="3D5CB5F1"/>
    <w:rsid w:val="3D6A2DBA"/>
    <w:rsid w:val="3D6A892C"/>
    <w:rsid w:val="3D7C2667"/>
    <w:rsid w:val="3DD179ED"/>
    <w:rsid w:val="3DD3E49D"/>
    <w:rsid w:val="3E5E5438"/>
    <w:rsid w:val="3E94C341"/>
    <w:rsid w:val="3EA29613"/>
    <w:rsid w:val="3EB9129A"/>
    <w:rsid w:val="3EBDA88D"/>
    <w:rsid w:val="3ED744A8"/>
    <w:rsid w:val="3F0EFC18"/>
    <w:rsid w:val="3F2F7356"/>
    <w:rsid w:val="3F51A3F6"/>
    <w:rsid w:val="3F5F2A52"/>
    <w:rsid w:val="3F7B2431"/>
    <w:rsid w:val="3F7E7581"/>
    <w:rsid w:val="3FC52080"/>
    <w:rsid w:val="40061558"/>
    <w:rsid w:val="402633D4"/>
    <w:rsid w:val="40276AA7"/>
    <w:rsid w:val="40291B54"/>
    <w:rsid w:val="406A7327"/>
    <w:rsid w:val="4089D126"/>
    <w:rsid w:val="40959D40"/>
    <w:rsid w:val="40A0772F"/>
    <w:rsid w:val="40CD8F98"/>
    <w:rsid w:val="411A45E2"/>
    <w:rsid w:val="41382107"/>
    <w:rsid w:val="416A8BD1"/>
    <w:rsid w:val="4173DE2A"/>
    <w:rsid w:val="4177F9EF"/>
    <w:rsid w:val="419F66E7"/>
    <w:rsid w:val="41B9031B"/>
    <w:rsid w:val="41C0507A"/>
    <w:rsid w:val="41C69F62"/>
    <w:rsid w:val="41D279A8"/>
    <w:rsid w:val="41E11E63"/>
    <w:rsid w:val="4209A53B"/>
    <w:rsid w:val="4277D0FA"/>
    <w:rsid w:val="4290D05E"/>
    <w:rsid w:val="42939DB1"/>
    <w:rsid w:val="42E59901"/>
    <w:rsid w:val="435B4D76"/>
    <w:rsid w:val="43899D96"/>
    <w:rsid w:val="446FB4CD"/>
    <w:rsid w:val="44968B38"/>
    <w:rsid w:val="44DB2C61"/>
    <w:rsid w:val="44DF0522"/>
    <w:rsid w:val="44EADE9F"/>
    <w:rsid w:val="44EE3B65"/>
    <w:rsid w:val="450B5258"/>
    <w:rsid w:val="452141B3"/>
    <w:rsid w:val="4585AEA6"/>
    <w:rsid w:val="458A7538"/>
    <w:rsid w:val="45B44870"/>
    <w:rsid w:val="45C5FCD1"/>
    <w:rsid w:val="45CD88DA"/>
    <w:rsid w:val="45EA65B5"/>
    <w:rsid w:val="461697AC"/>
    <w:rsid w:val="4625A6E2"/>
    <w:rsid w:val="463AD7E8"/>
    <w:rsid w:val="463C0883"/>
    <w:rsid w:val="463EB3FD"/>
    <w:rsid w:val="46463A59"/>
    <w:rsid w:val="46563D0E"/>
    <w:rsid w:val="4657F18A"/>
    <w:rsid w:val="4675E125"/>
    <w:rsid w:val="46F2B123"/>
    <w:rsid w:val="4707B8E4"/>
    <w:rsid w:val="4722D7DD"/>
    <w:rsid w:val="47378018"/>
    <w:rsid w:val="474B8B45"/>
    <w:rsid w:val="4754E74D"/>
    <w:rsid w:val="47A3FD89"/>
    <w:rsid w:val="47AD486A"/>
    <w:rsid w:val="47B1744A"/>
    <w:rsid w:val="47D554EF"/>
    <w:rsid w:val="47F80A3F"/>
    <w:rsid w:val="482AD791"/>
    <w:rsid w:val="4849A7F0"/>
    <w:rsid w:val="484ED52E"/>
    <w:rsid w:val="486BD219"/>
    <w:rsid w:val="48A729CA"/>
    <w:rsid w:val="48CD4781"/>
    <w:rsid w:val="48D7A1E1"/>
    <w:rsid w:val="48D80CCC"/>
    <w:rsid w:val="49002875"/>
    <w:rsid w:val="494E99F4"/>
    <w:rsid w:val="494EBE8F"/>
    <w:rsid w:val="495D7DF4"/>
    <w:rsid w:val="498E6FDF"/>
    <w:rsid w:val="49AAE55D"/>
    <w:rsid w:val="49C711F0"/>
    <w:rsid w:val="49C7A631"/>
    <w:rsid w:val="49E23BD4"/>
    <w:rsid w:val="49F648C9"/>
    <w:rsid w:val="4A15C96A"/>
    <w:rsid w:val="4A209584"/>
    <w:rsid w:val="4A24FF19"/>
    <w:rsid w:val="4A68D25C"/>
    <w:rsid w:val="4AAFEBA4"/>
    <w:rsid w:val="4ADDD29C"/>
    <w:rsid w:val="4AE438F5"/>
    <w:rsid w:val="4AFBBBA5"/>
    <w:rsid w:val="4B25B9C9"/>
    <w:rsid w:val="4B27A448"/>
    <w:rsid w:val="4B322BF0"/>
    <w:rsid w:val="4B474FEB"/>
    <w:rsid w:val="4B954AAD"/>
    <w:rsid w:val="4B9A27F9"/>
    <w:rsid w:val="4BA9AC45"/>
    <w:rsid w:val="4BCEC6E7"/>
    <w:rsid w:val="4C13A6D6"/>
    <w:rsid w:val="4C6C9CE3"/>
    <w:rsid w:val="4C890484"/>
    <w:rsid w:val="4C8EE064"/>
    <w:rsid w:val="4C9883C4"/>
    <w:rsid w:val="4CCD4FFE"/>
    <w:rsid w:val="4CDCC6BC"/>
    <w:rsid w:val="4D0179AF"/>
    <w:rsid w:val="4D15D855"/>
    <w:rsid w:val="4D2F312D"/>
    <w:rsid w:val="4D320B9E"/>
    <w:rsid w:val="4D3E1A3E"/>
    <w:rsid w:val="4D514F7D"/>
    <w:rsid w:val="4D5A3840"/>
    <w:rsid w:val="4D6291D3"/>
    <w:rsid w:val="4D7F4EC7"/>
    <w:rsid w:val="4DC47D9F"/>
    <w:rsid w:val="4DE08845"/>
    <w:rsid w:val="4E03A46F"/>
    <w:rsid w:val="4E249FF6"/>
    <w:rsid w:val="4E42431B"/>
    <w:rsid w:val="4E811379"/>
    <w:rsid w:val="4E85AB25"/>
    <w:rsid w:val="4EDFCBAB"/>
    <w:rsid w:val="4EEB02DE"/>
    <w:rsid w:val="4EFFF38A"/>
    <w:rsid w:val="4F75B153"/>
    <w:rsid w:val="4F8DC64E"/>
    <w:rsid w:val="4F9147FB"/>
    <w:rsid w:val="4F95E1C1"/>
    <w:rsid w:val="4F9AFDD2"/>
    <w:rsid w:val="4F9CC9C0"/>
    <w:rsid w:val="4F9E5950"/>
    <w:rsid w:val="4FABED27"/>
    <w:rsid w:val="4FBCD367"/>
    <w:rsid w:val="4FD29B86"/>
    <w:rsid w:val="4FD2F7CF"/>
    <w:rsid w:val="50680BC5"/>
    <w:rsid w:val="5075BB00"/>
    <w:rsid w:val="508CA496"/>
    <w:rsid w:val="50970E8B"/>
    <w:rsid w:val="50AA436C"/>
    <w:rsid w:val="50B7F247"/>
    <w:rsid w:val="50F1DABB"/>
    <w:rsid w:val="511A6E5C"/>
    <w:rsid w:val="512D185C"/>
    <w:rsid w:val="513150F5"/>
    <w:rsid w:val="5136CE33"/>
    <w:rsid w:val="51484D31"/>
    <w:rsid w:val="5181B6BE"/>
    <w:rsid w:val="51A26742"/>
    <w:rsid w:val="51C9990A"/>
    <w:rsid w:val="51D0A01B"/>
    <w:rsid w:val="523C2D9F"/>
    <w:rsid w:val="523E6433"/>
    <w:rsid w:val="525005EA"/>
    <w:rsid w:val="526D8DA3"/>
    <w:rsid w:val="5290991E"/>
    <w:rsid w:val="52A95DD6"/>
    <w:rsid w:val="52BF2875"/>
    <w:rsid w:val="52C680B2"/>
    <w:rsid w:val="52DCBBB8"/>
    <w:rsid w:val="52E6AA06"/>
    <w:rsid w:val="52E929AE"/>
    <w:rsid w:val="5304603A"/>
    <w:rsid w:val="53153533"/>
    <w:rsid w:val="5333289B"/>
    <w:rsid w:val="53403FC1"/>
    <w:rsid w:val="53BFFD00"/>
    <w:rsid w:val="53CF6F2A"/>
    <w:rsid w:val="540D990C"/>
    <w:rsid w:val="54469E59"/>
    <w:rsid w:val="544FC9C9"/>
    <w:rsid w:val="5450D03F"/>
    <w:rsid w:val="546E6EF5"/>
    <w:rsid w:val="54867F5E"/>
    <w:rsid w:val="54BA6951"/>
    <w:rsid w:val="54BB7E91"/>
    <w:rsid w:val="54D60E28"/>
    <w:rsid w:val="54F2A885"/>
    <w:rsid w:val="55429D06"/>
    <w:rsid w:val="5568B67A"/>
    <w:rsid w:val="556B83C2"/>
    <w:rsid w:val="55B4B4A3"/>
    <w:rsid w:val="55E4EE4B"/>
    <w:rsid w:val="56096248"/>
    <w:rsid w:val="5618DEE4"/>
    <w:rsid w:val="56330360"/>
    <w:rsid w:val="56524EFC"/>
    <w:rsid w:val="56633549"/>
    <w:rsid w:val="567ED540"/>
    <w:rsid w:val="56B90C92"/>
    <w:rsid w:val="56DB2415"/>
    <w:rsid w:val="56F027D3"/>
    <w:rsid w:val="56F6BEEC"/>
    <w:rsid w:val="56FCFD9B"/>
    <w:rsid w:val="5723ABAE"/>
    <w:rsid w:val="573669AD"/>
    <w:rsid w:val="5746EB0F"/>
    <w:rsid w:val="5765BC1E"/>
    <w:rsid w:val="576A8631"/>
    <w:rsid w:val="57876A8B"/>
    <w:rsid w:val="57ADA8F1"/>
    <w:rsid w:val="57B66953"/>
    <w:rsid w:val="57F53AFC"/>
    <w:rsid w:val="57F91A4F"/>
    <w:rsid w:val="5810A741"/>
    <w:rsid w:val="5817E361"/>
    <w:rsid w:val="582D866E"/>
    <w:rsid w:val="584298A5"/>
    <w:rsid w:val="5842FBDF"/>
    <w:rsid w:val="58549502"/>
    <w:rsid w:val="5882496C"/>
    <w:rsid w:val="5884E4ED"/>
    <w:rsid w:val="58E0389C"/>
    <w:rsid w:val="5903A1DF"/>
    <w:rsid w:val="59076EC9"/>
    <w:rsid w:val="5928B7BB"/>
    <w:rsid w:val="59F422F8"/>
    <w:rsid w:val="59F4F729"/>
    <w:rsid w:val="5A012609"/>
    <w:rsid w:val="5A6EA2E9"/>
    <w:rsid w:val="5A80817B"/>
    <w:rsid w:val="5ADC433A"/>
    <w:rsid w:val="5ADE435D"/>
    <w:rsid w:val="5B0C418B"/>
    <w:rsid w:val="5B467269"/>
    <w:rsid w:val="5B613A67"/>
    <w:rsid w:val="5B67A60B"/>
    <w:rsid w:val="5B6E4116"/>
    <w:rsid w:val="5B70225A"/>
    <w:rsid w:val="5B80BD3A"/>
    <w:rsid w:val="5B86F7CB"/>
    <w:rsid w:val="5B948E01"/>
    <w:rsid w:val="5BCE2B55"/>
    <w:rsid w:val="5BD8590E"/>
    <w:rsid w:val="5BE2F26A"/>
    <w:rsid w:val="5C488FC6"/>
    <w:rsid w:val="5C885402"/>
    <w:rsid w:val="5CB91553"/>
    <w:rsid w:val="5CD08AC0"/>
    <w:rsid w:val="5CE08914"/>
    <w:rsid w:val="5CE9B97D"/>
    <w:rsid w:val="5CEF72CE"/>
    <w:rsid w:val="5CFE363D"/>
    <w:rsid w:val="5D4373F6"/>
    <w:rsid w:val="5D5E0619"/>
    <w:rsid w:val="5D70748C"/>
    <w:rsid w:val="5D7C8ECA"/>
    <w:rsid w:val="5DA581AC"/>
    <w:rsid w:val="5DA68E92"/>
    <w:rsid w:val="5DB99007"/>
    <w:rsid w:val="5DDADFEC"/>
    <w:rsid w:val="5E12C5F4"/>
    <w:rsid w:val="5E1C91D4"/>
    <w:rsid w:val="5E23C353"/>
    <w:rsid w:val="5E5A6F50"/>
    <w:rsid w:val="5E66FBBD"/>
    <w:rsid w:val="5E733E88"/>
    <w:rsid w:val="5E8B4936"/>
    <w:rsid w:val="5EA857B0"/>
    <w:rsid w:val="5EB0AC29"/>
    <w:rsid w:val="5EBA68DC"/>
    <w:rsid w:val="5EBCD1B0"/>
    <w:rsid w:val="5EC3E0AC"/>
    <w:rsid w:val="5EC40136"/>
    <w:rsid w:val="5EF64E07"/>
    <w:rsid w:val="5F475070"/>
    <w:rsid w:val="5F4F41C1"/>
    <w:rsid w:val="5F6B35F4"/>
    <w:rsid w:val="5F6F910E"/>
    <w:rsid w:val="5F76B04D"/>
    <w:rsid w:val="5F8DF0BB"/>
    <w:rsid w:val="5F923403"/>
    <w:rsid w:val="5FA03051"/>
    <w:rsid w:val="5FAB353B"/>
    <w:rsid w:val="5FC84035"/>
    <w:rsid w:val="5FE51965"/>
    <w:rsid w:val="5FEF6816"/>
    <w:rsid w:val="5FF4E99B"/>
    <w:rsid w:val="6003F606"/>
    <w:rsid w:val="601DADA5"/>
    <w:rsid w:val="60382A69"/>
    <w:rsid w:val="6051F414"/>
    <w:rsid w:val="6054CA64"/>
    <w:rsid w:val="605E3A20"/>
    <w:rsid w:val="6067C790"/>
    <w:rsid w:val="60BBA604"/>
    <w:rsid w:val="60C38521"/>
    <w:rsid w:val="60CAE15B"/>
    <w:rsid w:val="60EFC074"/>
    <w:rsid w:val="612B5272"/>
    <w:rsid w:val="6139B355"/>
    <w:rsid w:val="613EC433"/>
    <w:rsid w:val="61771F7C"/>
    <w:rsid w:val="6194F3BA"/>
    <w:rsid w:val="61AA2927"/>
    <w:rsid w:val="61AD3948"/>
    <w:rsid w:val="61F6394F"/>
    <w:rsid w:val="61FDFEF7"/>
    <w:rsid w:val="621E514E"/>
    <w:rsid w:val="62442658"/>
    <w:rsid w:val="627899EB"/>
    <w:rsid w:val="62861133"/>
    <w:rsid w:val="62A59DB3"/>
    <w:rsid w:val="62B4811F"/>
    <w:rsid w:val="62CF0BDC"/>
    <w:rsid w:val="6314665D"/>
    <w:rsid w:val="6319629C"/>
    <w:rsid w:val="63934134"/>
    <w:rsid w:val="63B6CFED"/>
    <w:rsid w:val="63C497A3"/>
    <w:rsid w:val="63CE1F21"/>
    <w:rsid w:val="63E8B86D"/>
    <w:rsid w:val="640C1810"/>
    <w:rsid w:val="64144FF4"/>
    <w:rsid w:val="64151FD4"/>
    <w:rsid w:val="6424AFF5"/>
    <w:rsid w:val="6440BE60"/>
    <w:rsid w:val="6445F8D7"/>
    <w:rsid w:val="645EA1E9"/>
    <w:rsid w:val="646CF361"/>
    <w:rsid w:val="649304D7"/>
    <w:rsid w:val="64B227B9"/>
    <w:rsid w:val="65282A38"/>
    <w:rsid w:val="652CE454"/>
    <w:rsid w:val="654A7A1C"/>
    <w:rsid w:val="657922F3"/>
    <w:rsid w:val="658535E1"/>
    <w:rsid w:val="65875C0D"/>
    <w:rsid w:val="65C610EE"/>
    <w:rsid w:val="65D89A05"/>
    <w:rsid w:val="65E64B30"/>
    <w:rsid w:val="65EE0C09"/>
    <w:rsid w:val="6615FFFC"/>
    <w:rsid w:val="66237360"/>
    <w:rsid w:val="6675A334"/>
    <w:rsid w:val="667B1A95"/>
    <w:rsid w:val="667CC468"/>
    <w:rsid w:val="66931B1F"/>
    <w:rsid w:val="66A51883"/>
    <w:rsid w:val="66B6F56A"/>
    <w:rsid w:val="66C6D1EF"/>
    <w:rsid w:val="66F53D5B"/>
    <w:rsid w:val="671D7C13"/>
    <w:rsid w:val="67485735"/>
    <w:rsid w:val="67488090"/>
    <w:rsid w:val="6748B18B"/>
    <w:rsid w:val="677DD228"/>
    <w:rsid w:val="67946D82"/>
    <w:rsid w:val="67B14130"/>
    <w:rsid w:val="680B3CB4"/>
    <w:rsid w:val="6819394B"/>
    <w:rsid w:val="682CFFC7"/>
    <w:rsid w:val="683BF0A5"/>
    <w:rsid w:val="685AF745"/>
    <w:rsid w:val="6870535A"/>
    <w:rsid w:val="689CB7CC"/>
    <w:rsid w:val="68E62A8D"/>
    <w:rsid w:val="68EC8257"/>
    <w:rsid w:val="6906C5C9"/>
    <w:rsid w:val="691DEBF2"/>
    <w:rsid w:val="6948698B"/>
    <w:rsid w:val="698FE275"/>
    <w:rsid w:val="69B85D1C"/>
    <w:rsid w:val="69DA93AB"/>
    <w:rsid w:val="69E48F7C"/>
    <w:rsid w:val="69F19863"/>
    <w:rsid w:val="6A4C5FB1"/>
    <w:rsid w:val="6A5D6F36"/>
    <w:rsid w:val="6A657B32"/>
    <w:rsid w:val="6A749F57"/>
    <w:rsid w:val="6AC76D3E"/>
    <w:rsid w:val="6AD7E709"/>
    <w:rsid w:val="6AD8E395"/>
    <w:rsid w:val="6AED25A2"/>
    <w:rsid w:val="6AFDE245"/>
    <w:rsid w:val="6B1207B6"/>
    <w:rsid w:val="6B1C417B"/>
    <w:rsid w:val="6B430C86"/>
    <w:rsid w:val="6B4422C6"/>
    <w:rsid w:val="6B6D1DC7"/>
    <w:rsid w:val="6B881ED8"/>
    <w:rsid w:val="6B90581D"/>
    <w:rsid w:val="6BC55B98"/>
    <w:rsid w:val="6BCFF7D8"/>
    <w:rsid w:val="6BEBCC45"/>
    <w:rsid w:val="6C0B25FD"/>
    <w:rsid w:val="6C33E6DF"/>
    <w:rsid w:val="6C5267BB"/>
    <w:rsid w:val="6C7B7E2E"/>
    <w:rsid w:val="6C956DF6"/>
    <w:rsid w:val="6C9A4512"/>
    <w:rsid w:val="6C9F5398"/>
    <w:rsid w:val="6CA1AF1F"/>
    <w:rsid w:val="6CA715C5"/>
    <w:rsid w:val="6CADB9B3"/>
    <w:rsid w:val="6CFB31AA"/>
    <w:rsid w:val="6D1A297D"/>
    <w:rsid w:val="6D1CCC60"/>
    <w:rsid w:val="6D583CA1"/>
    <w:rsid w:val="6D608963"/>
    <w:rsid w:val="6D6EC572"/>
    <w:rsid w:val="6E153FB8"/>
    <w:rsid w:val="6E347113"/>
    <w:rsid w:val="6E51DB97"/>
    <w:rsid w:val="6E54DDAD"/>
    <w:rsid w:val="6E81492B"/>
    <w:rsid w:val="6E93C8C8"/>
    <w:rsid w:val="6EE05F3F"/>
    <w:rsid w:val="6EE962D3"/>
    <w:rsid w:val="6F1481B3"/>
    <w:rsid w:val="6F54B97D"/>
    <w:rsid w:val="6F63FEB7"/>
    <w:rsid w:val="6F740519"/>
    <w:rsid w:val="6F94C19D"/>
    <w:rsid w:val="6FD66F6C"/>
    <w:rsid w:val="6FE7CC35"/>
    <w:rsid w:val="70283EDD"/>
    <w:rsid w:val="7045C8FB"/>
    <w:rsid w:val="706372A0"/>
    <w:rsid w:val="7069F07B"/>
    <w:rsid w:val="709BCB16"/>
    <w:rsid w:val="70CDF168"/>
    <w:rsid w:val="70F3EC41"/>
    <w:rsid w:val="713C80DE"/>
    <w:rsid w:val="714455B1"/>
    <w:rsid w:val="715122F8"/>
    <w:rsid w:val="7182B595"/>
    <w:rsid w:val="71E8D01F"/>
    <w:rsid w:val="71F4A5F1"/>
    <w:rsid w:val="721120E1"/>
    <w:rsid w:val="72174D59"/>
    <w:rsid w:val="72310C80"/>
    <w:rsid w:val="72364B11"/>
    <w:rsid w:val="723EAF1D"/>
    <w:rsid w:val="723FB4AC"/>
    <w:rsid w:val="724C2275"/>
    <w:rsid w:val="726A0328"/>
    <w:rsid w:val="72903654"/>
    <w:rsid w:val="7294C44F"/>
    <w:rsid w:val="729E364F"/>
    <w:rsid w:val="72B85429"/>
    <w:rsid w:val="72E1A8FD"/>
    <w:rsid w:val="72E560D2"/>
    <w:rsid w:val="72E6F7AF"/>
    <w:rsid w:val="72E7E8B0"/>
    <w:rsid w:val="7357737C"/>
    <w:rsid w:val="737581B8"/>
    <w:rsid w:val="738A491F"/>
    <w:rsid w:val="73E624FA"/>
    <w:rsid w:val="73EEDFE4"/>
    <w:rsid w:val="742F5F9F"/>
    <w:rsid w:val="7444E332"/>
    <w:rsid w:val="744533A7"/>
    <w:rsid w:val="74609E99"/>
    <w:rsid w:val="749FC19F"/>
    <w:rsid w:val="74B01007"/>
    <w:rsid w:val="74D36A0F"/>
    <w:rsid w:val="74F7F410"/>
    <w:rsid w:val="75621277"/>
    <w:rsid w:val="7563964F"/>
    <w:rsid w:val="75BE5F0A"/>
    <w:rsid w:val="75C7D716"/>
    <w:rsid w:val="761433D4"/>
    <w:rsid w:val="761B1040"/>
    <w:rsid w:val="762E1838"/>
    <w:rsid w:val="764635DE"/>
    <w:rsid w:val="7692C743"/>
    <w:rsid w:val="76A5F7ED"/>
    <w:rsid w:val="76B6B0CE"/>
    <w:rsid w:val="76D10365"/>
    <w:rsid w:val="76FB4E9A"/>
    <w:rsid w:val="7712AF26"/>
    <w:rsid w:val="7756D27F"/>
    <w:rsid w:val="7763A777"/>
    <w:rsid w:val="77900D81"/>
    <w:rsid w:val="7795D6E3"/>
    <w:rsid w:val="779BC028"/>
    <w:rsid w:val="779FD382"/>
    <w:rsid w:val="782A11B8"/>
    <w:rsid w:val="78338874"/>
    <w:rsid w:val="786C264C"/>
    <w:rsid w:val="7872C016"/>
    <w:rsid w:val="7884A1A8"/>
    <w:rsid w:val="791D49FF"/>
    <w:rsid w:val="792401E6"/>
    <w:rsid w:val="7931A744"/>
    <w:rsid w:val="7931A8AE"/>
    <w:rsid w:val="794A4526"/>
    <w:rsid w:val="794ABC07"/>
    <w:rsid w:val="7976A176"/>
    <w:rsid w:val="799E2097"/>
    <w:rsid w:val="79DE1A9A"/>
    <w:rsid w:val="79F1753A"/>
    <w:rsid w:val="7A0A2989"/>
    <w:rsid w:val="7A57345A"/>
    <w:rsid w:val="7A5FA5CC"/>
    <w:rsid w:val="7A61E7D6"/>
    <w:rsid w:val="7AD4B6A1"/>
    <w:rsid w:val="7ADD5845"/>
    <w:rsid w:val="7AE04755"/>
    <w:rsid w:val="7B578838"/>
    <w:rsid w:val="7B592553"/>
    <w:rsid w:val="7B6E3615"/>
    <w:rsid w:val="7B988932"/>
    <w:rsid w:val="7BB9111C"/>
    <w:rsid w:val="7BBEC7F4"/>
    <w:rsid w:val="7BC78A38"/>
    <w:rsid w:val="7BCCF345"/>
    <w:rsid w:val="7BF304BB"/>
    <w:rsid w:val="7C0FC230"/>
    <w:rsid w:val="7C2B9D2A"/>
    <w:rsid w:val="7C2EF8B8"/>
    <w:rsid w:val="7CA0880D"/>
    <w:rsid w:val="7CC4FFEE"/>
    <w:rsid w:val="7CE757E2"/>
    <w:rsid w:val="7D22D270"/>
    <w:rsid w:val="7D2FF605"/>
    <w:rsid w:val="7D5E820A"/>
    <w:rsid w:val="7D6BA04F"/>
    <w:rsid w:val="7D96414E"/>
    <w:rsid w:val="7DAFFC56"/>
    <w:rsid w:val="7DC63C31"/>
    <w:rsid w:val="7DC6DD49"/>
    <w:rsid w:val="7DEBF00A"/>
    <w:rsid w:val="7DF13578"/>
    <w:rsid w:val="7E1DD68A"/>
    <w:rsid w:val="7E4B0E59"/>
    <w:rsid w:val="7E7083F7"/>
    <w:rsid w:val="7E7F7257"/>
    <w:rsid w:val="7E9CEA01"/>
    <w:rsid w:val="7EACB134"/>
    <w:rsid w:val="7EDA239D"/>
    <w:rsid w:val="7EDD767C"/>
    <w:rsid w:val="7EE8EECB"/>
    <w:rsid w:val="7F1D6D49"/>
    <w:rsid w:val="7F67DE6D"/>
    <w:rsid w:val="7FC88EA5"/>
    <w:rsid w:val="7FEB7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0A191F"/>
  <w15:docId w15:val="{5182CE62-B963-43CF-AC9C-96C424293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9C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F3FD9"/>
    <w:pPr>
      <w:keepNext/>
      <w:keepLines/>
      <w:spacing w:after="60" w:line="276" w:lineRule="auto"/>
    </w:pPr>
    <w:rPr>
      <w:rFonts w:ascii="Arial" w:eastAsia="Arial" w:hAnsi="Arial" w:cs="Arial"/>
      <w:sz w:val="52"/>
      <w:szCs w:val="52"/>
      <w:lang w:val="en"/>
    </w:rPr>
  </w:style>
  <w:style w:type="paragraph" w:styleId="NoSpacing">
    <w:name w:val="No Spacing"/>
    <w:aliases w:val="regular"/>
    <w:link w:val="NoSpacingChar"/>
    <w:uiPriority w:val="1"/>
    <w:qFormat/>
    <w:rsid w:val="00B42AB8"/>
    <w:rPr>
      <w:sz w:val="22"/>
      <w:szCs w:val="22"/>
    </w:rPr>
  </w:style>
  <w:style w:type="character" w:customStyle="1" w:styleId="NoSpacingChar">
    <w:name w:val="No Spacing Char"/>
    <w:aliases w:val="regular Char"/>
    <w:basedOn w:val="DefaultParagraphFont"/>
    <w:link w:val="NoSpacing"/>
    <w:uiPriority w:val="1"/>
    <w:rsid w:val="00B42AB8"/>
    <w:rPr>
      <w:sz w:val="22"/>
      <w:szCs w:val="22"/>
    </w:rPr>
  </w:style>
  <w:style w:type="paragraph" w:styleId="FootnoteText">
    <w:name w:val="footnote text"/>
    <w:basedOn w:val="Normal"/>
    <w:link w:val="FootnoteTextChar"/>
    <w:uiPriority w:val="99"/>
    <w:semiHidden/>
    <w:unhideWhenUsed/>
    <w:rsid w:val="00B42AB8"/>
    <w:rPr>
      <w:sz w:val="20"/>
      <w:szCs w:val="20"/>
    </w:rPr>
  </w:style>
  <w:style w:type="character" w:customStyle="1" w:styleId="FootnoteTextChar">
    <w:name w:val="Footnote Text Char"/>
    <w:basedOn w:val="DefaultParagraphFont"/>
    <w:link w:val="FootnoteText"/>
    <w:uiPriority w:val="99"/>
    <w:semiHidden/>
    <w:rsid w:val="00B42AB8"/>
    <w:rPr>
      <w:sz w:val="20"/>
      <w:szCs w:val="20"/>
    </w:rPr>
  </w:style>
  <w:style w:type="character" w:styleId="FootnoteReference">
    <w:name w:val="footnote reference"/>
    <w:basedOn w:val="DefaultParagraphFont"/>
    <w:uiPriority w:val="99"/>
    <w:semiHidden/>
    <w:unhideWhenUsed/>
    <w:rsid w:val="00B42AB8"/>
    <w:rPr>
      <w:vertAlign w:val="superscript"/>
    </w:rPr>
  </w:style>
  <w:style w:type="paragraph" w:styleId="Footer">
    <w:name w:val="footer"/>
    <w:basedOn w:val="Normal"/>
    <w:link w:val="FooterChar"/>
    <w:uiPriority w:val="99"/>
    <w:unhideWhenUsed/>
    <w:rsid w:val="00B42AB8"/>
    <w:pPr>
      <w:tabs>
        <w:tab w:val="center" w:pos="4680"/>
        <w:tab w:val="right" w:pos="9360"/>
      </w:tabs>
    </w:pPr>
  </w:style>
  <w:style w:type="character" w:customStyle="1" w:styleId="FooterChar">
    <w:name w:val="Footer Char"/>
    <w:basedOn w:val="DefaultParagraphFont"/>
    <w:link w:val="Footer"/>
    <w:uiPriority w:val="99"/>
    <w:rsid w:val="00B42AB8"/>
  </w:style>
  <w:style w:type="character" w:styleId="PageNumber">
    <w:name w:val="page number"/>
    <w:basedOn w:val="DefaultParagraphFont"/>
    <w:uiPriority w:val="99"/>
    <w:semiHidden/>
    <w:unhideWhenUsed/>
    <w:rsid w:val="00B42AB8"/>
  </w:style>
  <w:style w:type="character" w:styleId="Emphasis">
    <w:name w:val="Emphasis"/>
    <w:basedOn w:val="DefaultParagraphFont"/>
    <w:uiPriority w:val="20"/>
    <w:qFormat/>
    <w:rsid w:val="008543CC"/>
    <w:rPr>
      <w:i/>
      <w:iCs/>
    </w:rPr>
  </w:style>
  <w:style w:type="paragraph" w:styleId="CommentText">
    <w:name w:val="annotation text"/>
    <w:basedOn w:val="Normal"/>
    <w:link w:val="CommentTextChar"/>
    <w:uiPriority w:val="99"/>
    <w:unhideWhenUsed/>
    <w:rsid w:val="008543CC"/>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8543CC"/>
    <w:rPr>
      <w:rFonts w:ascii="Arial" w:eastAsia="Arial" w:hAnsi="Arial" w:cs="Arial"/>
      <w:sz w:val="20"/>
      <w:szCs w:val="20"/>
      <w:lang w:val="en"/>
    </w:rPr>
  </w:style>
  <w:style w:type="character" w:styleId="Hyperlink">
    <w:name w:val="Hyperlink"/>
    <w:basedOn w:val="DefaultParagraphFont"/>
    <w:uiPriority w:val="99"/>
    <w:unhideWhenUsed/>
    <w:rsid w:val="008543CC"/>
    <w:rPr>
      <w:color w:val="0563C1" w:themeColor="hyperlink"/>
      <w:u w:val="single"/>
    </w:rPr>
  </w:style>
  <w:style w:type="paragraph" w:styleId="NormalWeb">
    <w:name w:val="Normal (Web)"/>
    <w:basedOn w:val="Normal"/>
    <w:uiPriority w:val="99"/>
    <w:unhideWhenUsed/>
    <w:rsid w:val="008543CC"/>
    <w:pPr>
      <w:spacing w:before="100" w:beforeAutospacing="1" w:after="100" w:afterAutospacing="1"/>
    </w:pPr>
  </w:style>
  <w:style w:type="character" w:styleId="CommentReference">
    <w:name w:val="annotation reference"/>
    <w:basedOn w:val="DefaultParagraphFont"/>
    <w:uiPriority w:val="99"/>
    <w:semiHidden/>
    <w:unhideWhenUsed/>
    <w:rsid w:val="00F14906"/>
    <w:rPr>
      <w:sz w:val="16"/>
      <w:szCs w:val="16"/>
    </w:rPr>
  </w:style>
  <w:style w:type="paragraph" w:styleId="CommentSubject">
    <w:name w:val="annotation subject"/>
    <w:basedOn w:val="CommentText"/>
    <w:next w:val="CommentText"/>
    <w:link w:val="CommentSubjectChar"/>
    <w:uiPriority w:val="99"/>
    <w:semiHidden/>
    <w:unhideWhenUsed/>
    <w:rsid w:val="00F14906"/>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F14906"/>
    <w:rPr>
      <w:rFonts w:ascii="Arial" w:eastAsia="Arial" w:hAnsi="Arial" w:cs="Arial"/>
      <w:b/>
      <w:bCs/>
      <w:sz w:val="20"/>
      <w:szCs w:val="20"/>
      <w:lang w:val="en"/>
    </w:rPr>
  </w:style>
  <w:style w:type="paragraph" w:styleId="BalloonText">
    <w:name w:val="Balloon Text"/>
    <w:basedOn w:val="Normal"/>
    <w:link w:val="BalloonTextChar"/>
    <w:uiPriority w:val="99"/>
    <w:semiHidden/>
    <w:unhideWhenUsed/>
    <w:rsid w:val="00890F00"/>
    <w:rPr>
      <w:sz w:val="18"/>
      <w:szCs w:val="18"/>
    </w:rPr>
  </w:style>
  <w:style w:type="character" w:customStyle="1" w:styleId="BalloonTextChar">
    <w:name w:val="Balloon Text Char"/>
    <w:basedOn w:val="DefaultParagraphFont"/>
    <w:link w:val="BalloonText"/>
    <w:uiPriority w:val="99"/>
    <w:semiHidden/>
    <w:rsid w:val="00890F00"/>
    <w:rPr>
      <w:rFonts w:ascii="Times New Roman" w:hAnsi="Times New Roman" w:cs="Times New Roman"/>
      <w:sz w:val="18"/>
      <w:szCs w:val="18"/>
    </w:rPr>
  </w:style>
  <w:style w:type="paragraph" w:styleId="Revision">
    <w:name w:val="Revision"/>
    <w:hidden/>
    <w:uiPriority w:val="99"/>
    <w:semiHidden/>
    <w:rsid w:val="0013357D"/>
  </w:style>
  <w:style w:type="character" w:customStyle="1" w:styleId="TitleChar">
    <w:name w:val="Title Char"/>
    <w:basedOn w:val="DefaultParagraphFont"/>
    <w:link w:val="Title"/>
    <w:uiPriority w:val="10"/>
    <w:rsid w:val="006F3FD9"/>
    <w:rPr>
      <w:rFonts w:ascii="Arial" w:eastAsia="Arial" w:hAnsi="Arial" w:cs="Arial"/>
      <w:sz w:val="52"/>
      <w:szCs w:val="52"/>
      <w:lang w:val="en"/>
    </w:rPr>
  </w:style>
  <w:style w:type="character" w:customStyle="1" w:styleId="exldetailsdisplayval">
    <w:name w:val="exldetailsdisplayval"/>
    <w:basedOn w:val="DefaultParagraphFont"/>
    <w:rsid w:val="006F3FD9"/>
  </w:style>
  <w:style w:type="paragraph" w:styleId="ListParagraph">
    <w:name w:val="List Paragraph"/>
    <w:basedOn w:val="Normal"/>
    <w:uiPriority w:val="34"/>
    <w:qFormat/>
    <w:rsid w:val="006056B0"/>
    <w:pPr>
      <w:ind w:left="720"/>
      <w:contextualSpacing/>
    </w:pPr>
  </w:style>
  <w:style w:type="table" w:styleId="TableGrid">
    <w:name w:val="Table Grid"/>
    <w:basedOn w:val="TableNormal"/>
    <w:uiPriority w:val="39"/>
    <w:rsid w:val="006056B0"/>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347A"/>
    <w:pPr>
      <w:tabs>
        <w:tab w:val="center" w:pos="4680"/>
        <w:tab w:val="right" w:pos="9360"/>
      </w:tabs>
    </w:pPr>
  </w:style>
  <w:style w:type="character" w:customStyle="1" w:styleId="HeaderChar">
    <w:name w:val="Header Char"/>
    <w:basedOn w:val="DefaultParagraphFont"/>
    <w:link w:val="Header"/>
    <w:uiPriority w:val="99"/>
    <w:rsid w:val="0056347A"/>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rPr>
      <w:rFonts w:ascii="Arial" w:eastAsia="Arial" w:hAnsi="Arial" w:cs="Arial"/>
      <w:sz w:val="22"/>
      <w:szCs w:val="22"/>
    </w:rPr>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rPr>
      <w:rFonts w:ascii="Arial" w:eastAsia="Arial" w:hAnsi="Arial" w:cs="Arial"/>
      <w:sz w:val="22"/>
      <w:szCs w:val="22"/>
    </w:rPr>
    <w:tblPr>
      <w:tblStyleRowBandSize w:val="1"/>
      <w:tblStyleColBandSize w:val="1"/>
    </w:tblPr>
  </w:style>
  <w:style w:type="character" w:styleId="PlaceholderText">
    <w:name w:val="Placeholder Text"/>
    <w:basedOn w:val="DefaultParagraphFont"/>
    <w:uiPriority w:val="99"/>
    <w:semiHidden/>
    <w:rsid w:val="00263542"/>
    <w:rPr>
      <w:color w:val="808080"/>
    </w:rPr>
  </w:style>
  <w:style w:type="character" w:customStyle="1" w:styleId="scxw154968299">
    <w:name w:val="scxw154968299"/>
    <w:basedOn w:val="DefaultParagraphFont"/>
    <w:rsid w:val="00355FE1"/>
  </w:style>
  <w:style w:type="character" w:customStyle="1" w:styleId="mi">
    <w:name w:val="mi"/>
    <w:basedOn w:val="DefaultParagraphFont"/>
    <w:rsid w:val="00355FE1"/>
  </w:style>
  <w:style w:type="character" w:customStyle="1" w:styleId="mo">
    <w:name w:val="mo"/>
    <w:basedOn w:val="DefaultParagraphFont"/>
    <w:rsid w:val="00355FE1"/>
  </w:style>
  <w:style w:type="character" w:customStyle="1" w:styleId="mn">
    <w:name w:val="mn"/>
    <w:basedOn w:val="DefaultParagraphFont"/>
    <w:rsid w:val="00355FE1"/>
  </w:style>
  <w:style w:type="character" w:customStyle="1" w:styleId="mjxassistivemathml">
    <w:name w:val="mjx_assistive_mathml"/>
    <w:basedOn w:val="DefaultParagraphFont"/>
    <w:rsid w:val="00355FE1"/>
  </w:style>
  <w:style w:type="character" w:styleId="UnresolvedMention">
    <w:name w:val="Unresolved Mention"/>
    <w:basedOn w:val="DefaultParagraphFont"/>
    <w:uiPriority w:val="99"/>
    <w:semiHidden/>
    <w:unhideWhenUsed/>
    <w:rsid w:val="0081751B"/>
    <w:rPr>
      <w:color w:val="605E5C"/>
      <w:shd w:val="clear" w:color="auto" w:fill="E1DFDD"/>
    </w:rPr>
  </w:style>
  <w:style w:type="character" w:styleId="LineNumber">
    <w:name w:val="line number"/>
    <w:basedOn w:val="DefaultParagraphFont"/>
    <w:uiPriority w:val="99"/>
    <w:semiHidden/>
    <w:unhideWhenUsed/>
    <w:rsid w:val="00C80811"/>
  </w:style>
  <w:style w:type="character" w:customStyle="1" w:styleId="normaltextrun">
    <w:name w:val="normaltextrun"/>
    <w:basedOn w:val="DefaultParagraphFont"/>
    <w:rsid w:val="007C6EAF"/>
  </w:style>
  <w:style w:type="character" w:customStyle="1" w:styleId="eop">
    <w:name w:val="eop"/>
    <w:basedOn w:val="DefaultParagraphFont"/>
    <w:rsid w:val="007C6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6986">
      <w:bodyDiv w:val="1"/>
      <w:marLeft w:val="0"/>
      <w:marRight w:val="0"/>
      <w:marTop w:val="0"/>
      <w:marBottom w:val="0"/>
      <w:divBdr>
        <w:top w:val="none" w:sz="0" w:space="0" w:color="auto"/>
        <w:left w:val="none" w:sz="0" w:space="0" w:color="auto"/>
        <w:bottom w:val="none" w:sz="0" w:space="0" w:color="auto"/>
        <w:right w:val="none" w:sz="0" w:space="0" w:color="auto"/>
      </w:divBdr>
    </w:div>
    <w:div w:id="163741241">
      <w:bodyDiv w:val="1"/>
      <w:marLeft w:val="0"/>
      <w:marRight w:val="0"/>
      <w:marTop w:val="0"/>
      <w:marBottom w:val="0"/>
      <w:divBdr>
        <w:top w:val="none" w:sz="0" w:space="0" w:color="auto"/>
        <w:left w:val="none" w:sz="0" w:space="0" w:color="auto"/>
        <w:bottom w:val="none" w:sz="0" w:space="0" w:color="auto"/>
        <w:right w:val="none" w:sz="0" w:space="0" w:color="auto"/>
      </w:divBdr>
    </w:div>
    <w:div w:id="224729527">
      <w:bodyDiv w:val="1"/>
      <w:marLeft w:val="0"/>
      <w:marRight w:val="0"/>
      <w:marTop w:val="0"/>
      <w:marBottom w:val="0"/>
      <w:divBdr>
        <w:top w:val="none" w:sz="0" w:space="0" w:color="auto"/>
        <w:left w:val="none" w:sz="0" w:space="0" w:color="auto"/>
        <w:bottom w:val="none" w:sz="0" w:space="0" w:color="auto"/>
        <w:right w:val="none" w:sz="0" w:space="0" w:color="auto"/>
      </w:divBdr>
    </w:div>
    <w:div w:id="273560190">
      <w:bodyDiv w:val="1"/>
      <w:marLeft w:val="0"/>
      <w:marRight w:val="0"/>
      <w:marTop w:val="0"/>
      <w:marBottom w:val="0"/>
      <w:divBdr>
        <w:top w:val="none" w:sz="0" w:space="0" w:color="auto"/>
        <w:left w:val="none" w:sz="0" w:space="0" w:color="auto"/>
        <w:bottom w:val="none" w:sz="0" w:space="0" w:color="auto"/>
        <w:right w:val="none" w:sz="0" w:space="0" w:color="auto"/>
      </w:divBdr>
    </w:div>
    <w:div w:id="642857284">
      <w:bodyDiv w:val="1"/>
      <w:marLeft w:val="0"/>
      <w:marRight w:val="0"/>
      <w:marTop w:val="0"/>
      <w:marBottom w:val="0"/>
      <w:divBdr>
        <w:top w:val="none" w:sz="0" w:space="0" w:color="auto"/>
        <w:left w:val="none" w:sz="0" w:space="0" w:color="auto"/>
        <w:bottom w:val="none" w:sz="0" w:space="0" w:color="auto"/>
        <w:right w:val="none" w:sz="0" w:space="0" w:color="auto"/>
      </w:divBdr>
    </w:div>
    <w:div w:id="816610676">
      <w:bodyDiv w:val="1"/>
      <w:marLeft w:val="0"/>
      <w:marRight w:val="0"/>
      <w:marTop w:val="0"/>
      <w:marBottom w:val="0"/>
      <w:divBdr>
        <w:top w:val="none" w:sz="0" w:space="0" w:color="auto"/>
        <w:left w:val="none" w:sz="0" w:space="0" w:color="auto"/>
        <w:bottom w:val="none" w:sz="0" w:space="0" w:color="auto"/>
        <w:right w:val="none" w:sz="0" w:space="0" w:color="auto"/>
      </w:divBdr>
    </w:div>
    <w:div w:id="1108624500">
      <w:bodyDiv w:val="1"/>
      <w:marLeft w:val="0"/>
      <w:marRight w:val="0"/>
      <w:marTop w:val="0"/>
      <w:marBottom w:val="0"/>
      <w:divBdr>
        <w:top w:val="none" w:sz="0" w:space="0" w:color="auto"/>
        <w:left w:val="none" w:sz="0" w:space="0" w:color="auto"/>
        <w:bottom w:val="none" w:sz="0" w:space="0" w:color="auto"/>
        <w:right w:val="none" w:sz="0" w:space="0" w:color="auto"/>
      </w:divBdr>
    </w:div>
    <w:div w:id="1577325889">
      <w:bodyDiv w:val="1"/>
      <w:marLeft w:val="0"/>
      <w:marRight w:val="0"/>
      <w:marTop w:val="0"/>
      <w:marBottom w:val="0"/>
      <w:divBdr>
        <w:top w:val="none" w:sz="0" w:space="0" w:color="auto"/>
        <w:left w:val="none" w:sz="0" w:space="0" w:color="auto"/>
        <w:bottom w:val="none" w:sz="0" w:space="0" w:color="auto"/>
        <w:right w:val="none" w:sz="0" w:space="0" w:color="auto"/>
      </w:divBdr>
    </w:div>
    <w:div w:id="1889952435">
      <w:bodyDiv w:val="1"/>
      <w:marLeft w:val="0"/>
      <w:marRight w:val="0"/>
      <w:marTop w:val="0"/>
      <w:marBottom w:val="0"/>
      <w:divBdr>
        <w:top w:val="none" w:sz="0" w:space="0" w:color="auto"/>
        <w:left w:val="none" w:sz="0" w:space="0" w:color="auto"/>
        <w:bottom w:val="none" w:sz="0" w:space="0" w:color="auto"/>
        <w:right w:val="none" w:sz="0" w:space="0" w:color="auto"/>
      </w:divBdr>
    </w:div>
    <w:div w:id="1951693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1.png"/><Relationship Id="rId26"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chart" Target="charts/chart3.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marketnews.usda.gov/mnp/ls-report-config" TargetMode="External"/><Relationship Id="rId25" Type="http://schemas.openxmlformats.org/officeDocument/2006/relationships/chart" Target="charts/chart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rec.tennessee.edu/extension/budgets.html" TargetMode="External"/><Relationship Id="rId20" Type="http://schemas.openxmlformats.org/officeDocument/2006/relationships/chart" Target="charts/chart2.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ers.usda.gov/topics/animal-" TargetMode="External"/><Relationship Id="rId23" Type="http://schemas.openxmlformats.org/officeDocument/2006/relationships/hyperlink" Target="https://arec.tennessee.edu/extension/budgets.html" TargetMode="External"/><Relationship Id="rId28" Type="http://schemas.openxmlformats.org/officeDocument/2006/relationships/chart" Target="charts/chart8.xml"/><Relationship Id="rId10" Type="http://schemas.openxmlformats.org/officeDocument/2006/relationships/footnotes" Target="footnotes.xml"/><Relationship Id="rId19" Type="http://schemas.openxmlformats.org/officeDocument/2006/relationships/chart" Target="charts/chart1.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rs.usda.gov/topics/animal-products/cattle-" TargetMode="External"/><Relationship Id="rId22" Type="http://schemas.openxmlformats.org/officeDocument/2006/relationships/chart" Target="charts/chart4.xml"/><Relationship Id="rId27" Type="http://schemas.openxmlformats.org/officeDocument/2006/relationships/chart" Target="charts/chart7.xml"/><Relationship Id="rId30" Type="http://schemas.openxmlformats.org/officeDocument/2006/relationships/chart" Target="charts/chart10.xml"/><Relationship Id="Rcc5588e9f17c4cd4" Type="http://schemas.microsoft.com/office/2019/09/relationships/intelligence" Target="intelligence.xml"/><Relationship Id="rId8"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Cora%20Key\AppData\Local\Temp\Temp4_simulation%20output.zip\simulation%20output\Spring%2090%20head%20output.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Cora%20Key\AppData\Local\Temp\Temp4_simulation%20output.zip\simulation%20output\Fall%2030%20head%20outpu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ora%20Key\AppData\Local\Temp\Temp4_simulation%20output.zip\simulation%20output\Fall%2060%20head%20oupu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Cora%20Key\AppData\Local\Temp\Temp4_simulation%20output.zip\simulation%20output\Fall%2090%20head%20outpu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Cora%20Key\AppData\Local\Temp\Temp4_simulation%20output.zip\simulation%20output\Spring%2030%20head%20outpu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Cora%20Key\AppData\Local\Temp\Temp4_simulation%20output.zip\simulation%20output\Spring%2060%20head%20outpu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'Hay-Feed Cost'!$A$17</c:f>
              <c:strCache>
                <c:ptCount val="1"/>
                <c:pt idx="0">
                  <c:v>Monthly Average</c:v>
                </c:pt>
              </c:strCache>
            </c:strRef>
          </c:tx>
          <c:spPr>
            <a:solidFill>
              <a:schemeClr val="accent1"/>
            </a:solidFill>
            <a:ln>
              <a:noFill/>
            </a:ln>
            <a:effectLst/>
          </c:spPr>
          <c:invertIfNegative val="0"/>
          <c:cat>
            <c:strRef>
              <c:f>'Hay-Feed Cost'!$B$2:$M$2</c:f>
              <c:strCache>
                <c:ptCount val="12"/>
                <c:pt idx="0">
                  <c:v>May</c:v>
                </c:pt>
                <c:pt idx="1">
                  <c:v>June</c:v>
                </c:pt>
                <c:pt idx="2">
                  <c:v>July</c:v>
                </c:pt>
                <c:pt idx="3">
                  <c:v>August</c:v>
                </c:pt>
                <c:pt idx="4">
                  <c:v>September</c:v>
                </c:pt>
                <c:pt idx="5">
                  <c:v>October</c:v>
                </c:pt>
                <c:pt idx="6">
                  <c:v>November</c:v>
                </c:pt>
                <c:pt idx="7">
                  <c:v>December</c:v>
                </c:pt>
                <c:pt idx="8">
                  <c:v>January</c:v>
                </c:pt>
                <c:pt idx="9">
                  <c:v>Feburary</c:v>
                </c:pt>
                <c:pt idx="10">
                  <c:v>March</c:v>
                </c:pt>
                <c:pt idx="11">
                  <c:v>April</c:v>
                </c:pt>
              </c:strCache>
            </c:strRef>
          </c:cat>
          <c:val>
            <c:numRef>
              <c:f>'Hay-Feed Cost'!$B$17:$M$17</c:f>
              <c:numCache>
                <c:formatCode>_("$"* #,##0.00_);_("$"* \(#,##0.00\);_("$"* "-"??_);_(@_)</c:formatCode>
                <c:ptCount val="12"/>
                <c:pt idx="0">
                  <c:v>100.46012269938649</c:v>
                </c:pt>
                <c:pt idx="1">
                  <c:v>97.546012269938657</c:v>
                </c:pt>
                <c:pt idx="2">
                  <c:v>96.625766871165638</c:v>
                </c:pt>
                <c:pt idx="3">
                  <c:v>96.932515337423311</c:v>
                </c:pt>
                <c:pt idx="4">
                  <c:v>93.404907975460119</c:v>
                </c:pt>
                <c:pt idx="5">
                  <c:v>97.852760736196302</c:v>
                </c:pt>
                <c:pt idx="6">
                  <c:v>100.46012269938649</c:v>
                </c:pt>
                <c:pt idx="7">
                  <c:v>99.079754601226981</c:v>
                </c:pt>
                <c:pt idx="8">
                  <c:v>100</c:v>
                </c:pt>
                <c:pt idx="9">
                  <c:v>102.14723926380367</c:v>
                </c:pt>
                <c:pt idx="10">
                  <c:v>101.99386503067484</c:v>
                </c:pt>
                <c:pt idx="11">
                  <c:v>101.99386503067484</c:v>
                </c:pt>
              </c:numCache>
            </c:numRef>
          </c:val>
          <c:extLst>
            <c:ext xmlns:c16="http://schemas.microsoft.com/office/drawing/2014/chart" uri="{C3380CC4-5D6E-409C-BE32-E72D297353CC}">
              <c16:uniqueId val="{00000000-E2F2-4E33-B822-C77AFF10127A}"/>
            </c:ext>
          </c:extLst>
        </c:ser>
        <c:dLbls>
          <c:showLegendKey val="0"/>
          <c:showVal val="0"/>
          <c:showCatName val="0"/>
          <c:showSerName val="0"/>
          <c:showPercent val="0"/>
          <c:showBubbleSize val="0"/>
        </c:dLbls>
        <c:gapWidth val="219"/>
        <c:axId val="501077055"/>
        <c:axId val="501054175"/>
      </c:barChart>
      <c:catAx>
        <c:axId val="501077055"/>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Month</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01054175"/>
        <c:crosses val="autoZero"/>
        <c:auto val="1"/>
        <c:lblAlgn val="ctr"/>
        <c:lblOffset val="100"/>
        <c:noMultiLvlLbl val="0"/>
      </c:catAx>
      <c:valAx>
        <c:axId val="501054175"/>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rPr>
                  <a:t>Hay Price Index</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010770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spPr>
            <a:solidFill>
              <a:srgbClr val="FF0000"/>
            </a:solidFill>
          </c:spPr>
          <c:invertIfNegative val="0"/>
          <c:dLbls>
            <c:spPr>
              <a:noFill/>
              <a:ln>
                <a:noFill/>
              </a:ln>
              <a:effectLst/>
            </c:spPr>
            <c:txPr>
              <a:bodyPr wrap="square" lIns="38100" tIns="19050" rIns="38100" bIns="19050" anchor="ctr">
                <a:spAutoFit/>
              </a:bodyPr>
              <a:lstStyle/>
              <a:p>
                <a:pPr>
                  <a:defRPr b="1" i="0">
                    <a:solidFill>
                      <a:srgbClr val="FFFFFF"/>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StopLight1!$B$4:$G$4</c:f>
              <c:strCache>
                <c:ptCount val="6"/>
                <c:pt idx="0">
                  <c:v>Sell at Weaning</c:v>
                </c:pt>
                <c:pt idx="1">
                  <c:v>30-day</c:v>
                </c:pt>
                <c:pt idx="2">
                  <c:v>60-day</c:v>
                </c:pt>
                <c:pt idx="3">
                  <c:v>90-day</c:v>
                </c:pt>
                <c:pt idx="4">
                  <c:v>120-day</c:v>
                </c:pt>
                <c:pt idx="5">
                  <c:v>150-day</c:v>
                </c:pt>
              </c:strCache>
            </c:strRef>
          </c:cat>
          <c:val>
            <c:numRef>
              <c:f>StopLight1!$B$5:$G$5</c:f>
              <c:numCache>
                <c:formatCode>0%</c:formatCode>
                <c:ptCount val="6"/>
                <c:pt idx="0">
                  <c:v>3.7037037037037035E-2</c:v>
                </c:pt>
                <c:pt idx="1">
                  <c:v>0.41741741741741739</c:v>
                </c:pt>
                <c:pt idx="2">
                  <c:v>0.40840840840840842</c:v>
                </c:pt>
                <c:pt idx="3">
                  <c:v>0.22822822822822822</c:v>
                </c:pt>
                <c:pt idx="4">
                  <c:v>0.18118118118118118</c:v>
                </c:pt>
                <c:pt idx="5">
                  <c:v>0.2022022022022022</c:v>
                </c:pt>
              </c:numCache>
            </c:numRef>
          </c:val>
          <c:extLst>
            <c:ext xmlns:c16="http://schemas.microsoft.com/office/drawing/2014/chart" uri="{C3380CC4-5D6E-409C-BE32-E72D297353CC}">
              <c16:uniqueId val="{00000000-632B-4922-AA28-282C0CE32143}"/>
            </c:ext>
          </c:extLst>
        </c:ser>
        <c:ser>
          <c:idx val="1"/>
          <c:order val="1"/>
          <c:spPr>
            <a:solidFill>
              <a:srgbClr val="FFFF66"/>
            </a:solidFill>
          </c:spPr>
          <c:invertIfNegative val="0"/>
          <c:val>
            <c:numRef>
              <c:f>StopLight1!$B$6:$G$6</c:f>
              <c:numCache>
                <c:formatCode>0%</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1-632B-4922-AA28-282C0CE32143}"/>
            </c:ext>
          </c:extLst>
        </c:ser>
        <c:ser>
          <c:idx val="2"/>
          <c:order val="2"/>
          <c:spPr>
            <a:solidFill>
              <a:srgbClr val="99CC00"/>
            </a:solidFill>
          </c:spPr>
          <c:invertIfNegative val="0"/>
          <c:dLbls>
            <c:spPr>
              <a:noFill/>
              <a:ln>
                <a:noFill/>
              </a:ln>
              <a:effectLst/>
            </c:spPr>
            <c:txPr>
              <a:bodyPr wrap="square" lIns="38100" tIns="19050" rIns="38100" bIns="19050" anchor="ctr">
                <a:spAutoFit/>
              </a:bodyPr>
              <a:lstStyle/>
              <a:p>
                <a:pPr>
                  <a:defRPr b="1" i="0">
                    <a:solidFill>
                      <a:srgbClr val="000000"/>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StopLight1!$B$7:$G$7</c:f>
              <c:numCache>
                <c:formatCode>0%</c:formatCode>
                <c:ptCount val="6"/>
                <c:pt idx="0">
                  <c:v>0.96296296296296291</c:v>
                </c:pt>
                <c:pt idx="1">
                  <c:v>0.58258258258258255</c:v>
                </c:pt>
                <c:pt idx="2">
                  <c:v>0.59159159159159158</c:v>
                </c:pt>
                <c:pt idx="3">
                  <c:v>0.77177177177177181</c:v>
                </c:pt>
                <c:pt idx="4">
                  <c:v>0.81881881881881879</c:v>
                </c:pt>
                <c:pt idx="5">
                  <c:v>0.7977977977977978</c:v>
                </c:pt>
              </c:numCache>
            </c:numRef>
          </c:val>
          <c:extLst>
            <c:ext xmlns:c16="http://schemas.microsoft.com/office/drawing/2014/chart" uri="{C3380CC4-5D6E-409C-BE32-E72D297353CC}">
              <c16:uniqueId val="{00000002-632B-4922-AA28-282C0CE32143}"/>
            </c:ext>
          </c:extLst>
        </c:ser>
        <c:dLbls>
          <c:showLegendKey val="0"/>
          <c:showVal val="0"/>
          <c:showCatName val="0"/>
          <c:showSerName val="0"/>
          <c:showPercent val="0"/>
          <c:showBubbleSize val="0"/>
        </c:dLbls>
        <c:gapWidth val="150"/>
        <c:overlap val="100"/>
        <c:axId val="958989375"/>
        <c:axId val="958990207"/>
      </c:barChart>
      <c:catAx>
        <c:axId val="958989375"/>
        <c:scaling>
          <c:orientation val="minMax"/>
        </c:scaling>
        <c:delete val="0"/>
        <c:axPos val="b"/>
        <c:title>
          <c:tx>
            <c:rich>
              <a:bodyPr/>
              <a:lstStyle/>
              <a:p>
                <a:pPr>
                  <a:defRPr/>
                </a:pPr>
                <a:r>
                  <a:rPr lang="en-US" sz="1200" b="0">
                    <a:latin typeface="Times New Roman" panose="02020603050405020304" pitchFamily="18" charset="0"/>
                    <a:cs typeface="Times New Roman" panose="02020603050405020304" pitchFamily="18" charset="0"/>
                  </a:rPr>
                  <a:t>Length</a:t>
                </a:r>
                <a:r>
                  <a:rPr lang="en-US" sz="1200" b="0" baseline="0">
                    <a:latin typeface="Times New Roman" panose="02020603050405020304" pitchFamily="18" charset="0"/>
                    <a:cs typeface="Times New Roman" panose="02020603050405020304" pitchFamily="18" charset="0"/>
                  </a:rPr>
                  <a:t> of Stocker Period</a:t>
                </a:r>
                <a:endParaRPr lang="en-US" sz="12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958990207"/>
        <c:crosses val="autoZero"/>
        <c:auto val="1"/>
        <c:lblAlgn val="ctr"/>
        <c:lblOffset val="100"/>
        <c:noMultiLvlLbl val="0"/>
      </c:catAx>
      <c:valAx>
        <c:axId val="958990207"/>
        <c:scaling>
          <c:orientation val="minMax"/>
        </c:scaling>
        <c:delete val="0"/>
        <c:axPos val="l"/>
        <c:title>
          <c:tx>
            <c:rich>
              <a:bodyPr/>
              <a:lstStyle/>
              <a:p>
                <a:pPr>
                  <a:defRPr/>
                </a:pPr>
                <a:r>
                  <a:rPr lang="en-US" sz="1200" b="0">
                    <a:latin typeface="Times New Roman" panose="02020603050405020304" pitchFamily="18" charset="0"/>
                    <a:cs typeface="Times New Roman" panose="02020603050405020304" pitchFamily="18" charset="0"/>
                  </a:rPr>
                  <a:t>Probability</a:t>
                </a:r>
              </a:p>
            </c:rich>
          </c:tx>
          <c:overlay val="0"/>
        </c:title>
        <c:numFmt formatCode="0%" sourceLinked="1"/>
        <c:majorTickMark val="out"/>
        <c:minorTickMark val="none"/>
        <c:tickLblPos val="nextTo"/>
        <c:crossAx val="958989375"/>
        <c:crosses val="autoZero"/>
        <c:crossBetween val="between"/>
      </c:valAx>
      <c:spPr>
        <a:noFill/>
        <a:ln>
          <a:noFill/>
        </a:ln>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lumMod val="20000"/>
                  <a:lumOff val="80000"/>
                </a:schemeClr>
              </a:solidFill>
              <a:ln>
                <a:noFill/>
              </a:ln>
              <a:effectLst/>
            </c:spPr>
            <c:extLst>
              <c:ext xmlns:c16="http://schemas.microsoft.com/office/drawing/2014/chart" uri="{C3380CC4-5D6E-409C-BE32-E72D297353CC}">
                <c16:uniqueId val="{00000001-46B4-4E4B-8A4B-57A6C3D36BED}"/>
              </c:ext>
            </c:extLst>
          </c:dPt>
          <c:dPt>
            <c:idx val="1"/>
            <c:invertIfNegative val="0"/>
            <c:bubble3D val="0"/>
            <c:spPr>
              <a:solidFill>
                <a:schemeClr val="accent6">
                  <a:lumMod val="20000"/>
                  <a:lumOff val="80000"/>
                </a:schemeClr>
              </a:solidFill>
              <a:ln>
                <a:noFill/>
              </a:ln>
              <a:effectLst/>
            </c:spPr>
            <c:extLst>
              <c:ext xmlns:c16="http://schemas.microsoft.com/office/drawing/2014/chart" uri="{C3380CC4-5D6E-409C-BE32-E72D297353CC}">
                <c16:uniqueId val="{00000003-46B4-4E4B-8A4B-57A6C3D36BED}"/>
              </c:ext>
            </c:extLst>
          </c:dPt>
          <c:dPt>
            <c:idx val="2"/>
            <c:invertIfNegative val="0"/>
            <c:bubble3D val="0"/>
            <c:spPr>
              <a:solidFill>
                <a:schemeClr val="accent6"/>
              </a:solidFill>
              <a:ln>
                <a:noFill/>
              </a:ln>
              <a:effectLst/>
            </c:spPr>
            <c:extLst>
              <c:ext xmlns:c16="http://schemas.microsoft.com/office/drawing/2014/chart" uri="{C3380CC4-5D6E-409C-BE32-E72D297353CC}">
                <c16:uniqueId val="{00000005-46B4-4E4B-8A4B-57A6C3D36BED}"/>
              </c:ext>
            </c:extLst>
          </c:dPt>
          <c:dPt>
            <c:idx val="4"/>
            <c:invertIfNegative val="0"/>
            <c:bubble3D val="0"/>
            <c:spPr>
              <a:solidFill>
                <a:schemeClr val="accent4">
                  <a:lumMod val="20000"/>
                  <a:lumOff val="80000"/>
                </a:schemeClr>
              </a:solidFill>
              <a:ln>
                <a:noFill/>
              </a:ln>
              <a:effectLst/>
            </c:spPr>
            <c:extLst>
              <c:ext xmlns:c16="http://schemas.microsoft.com/office/drawing/2014/chart" uri="{C3380CC4-5D6E-409C-BE32-E72D297353CC}">
                <c16:uniqueId val="{00000007-46B4-4E4B-8A4B-57A6C3D36BED}"/>
              </c:ext>
            </c:extLst>
          </c:dPt>
          <c:dPt>
            <c:idx val="5"/>
            <c:invertIfNegative val="0"/>
            <c:bubble3D val="0"/>
            <c:spPr>
              <a:solidFill>
                <a:schemeClr val="accent4">
                  <a:lumMod val="20000"/>
                  <a:lumOff val="80000"/>
                </a:schemeClr>
              </a:solidFill>
              <a:ln>
                <a:noFill/>
              </a:ln>
              <a:effectLst/>
            </c:spPr>
            <c:extLst>
              <c:ext xmlns:c16="http://schemas.microsoft.com/office/drawing/2014/chart" uri="{C3380CC4-5D6E-409C-BE32-E72D297353CC}">
                <c16:uniqueId val="{00000009-46B4-4E4B-8A4B-57A6C3D36BED}"/>
              </c:ext>
            </c:extLst>
          </c:dPt>
          <c:dPt>
            <c:idx val="6"/>
            <c:invertIfNegative val="0"/>
            <c:bubble3D val="0"/>
            <c:spPr>
              <a:solidFill>
                <a:schemeClr val="accent4"/>
              </a:solidFill>
              <a:ln>
                <a:noFill/>
              </a:ln>
              <a:effectLst/>
            </c:spPr>
            <c:extLst>
              <c:ext xmlns:c16="http://schemas.microsoft.com/office/drawing/2014/chart" uri="{C3380CC4-5D6E-409C-BE32-E72D297353CC}">
                <c16:uniqueId val="{0000000B-46B4-4E4B-8A4B-57A6C3D36BED}"/>
              </c:ext>
            </c:extLst>
          </c:dPt>
          <c:cat>
            <c:strRef>
              <c:f>'Scenario 1-5'!$AA$71:$AA$77</c:f>
              <c:strCache>
                <c:ptCount val="7"/>
                <c:pt idx="0">
                  <c:v>Spring Cow</c:v>
                </c:pt>
                <c:pt idx="1">
                  <c:v>Spring Stocker</c:v>
                </c:pt>
                <c:pt idx="2">
                  <c:v>Spring Total</c:v>
                </c:pt>
                <c:pt idx="4">
                  <c:v>Fall Cow</c:v>
                </c:pt>
                <c:pt idx="5">
                  <c:v>Fall Stocker</c:v>
                </c:pt>
                <c:pt idx="6">
                  <c:v>Fall Total</c:v>
                </c:pt>
              </c:strCache>
            </c:strRef>
          </c:cat>
          <c:val>
            <c:numRef>
              <c:f>'Scenario 1-5'!$AB$71:$AB$77</c:f>
              <c:numCache>
                <c:formatCode>_("$"* #,##0.00_);_("$"* \(#,##0.00\);_("$"* "-"??_);_(@_)</c:formatCode>
                <c:ptCount val="7"/>
                <c:pt idx="0">
                  <c:v>222.74412159098361</c:v>
                </c:pt>
                <c:pt idx="1">
                  <c:v>118.42893265221136</c:v>
                </c:pt>
                <c:pt idx="2">
                  <c:v>341.173054243195</c:v>
                </c:pt>
                <c:pt idx="4">
                  <c:v>285.78496250196929</c:v>
                </c:pt>
                <c:pt idx="5">
                  <c:v>65.642877656869416</c:v>
                </c:pt>
                <c:pt idx="6">
                  <c:v>351.42784015883871</c:v>
                </c:pt>
              </c:numCache>
            </c:numRef>
          </c:val>
          <c:extLst>
            <c:ext xmlns:c16="http://schemas.microsoft.com/office/drawing/2014/chart" uri="{C3380CC4-5D6E-409C-BE32-E72D297353CC}">
              <c16:uniqueId val="{0000000C-46B4-4E4B-8A4B-57A6C3D36BED}"/>
            </c:ext>
          </c:extLst>
        </c:ser>
        <c:dLbls>
          <c:showLegendKey val="0"/>
          <c:showVal val="0"/>
          <c:showCatName val="0"/>
          <c:showSerName val="0"/>
          <c:showPercent val="0"/>
          <c:showBubbleSize val="0"/>
        </c:dLbls>
        <c:gapWidth val="219"/>
        <c:overlap val="-27"/>
        <c:axId val="110254416"/>
        <c:axId val="110252752"/>
      </c:barChart>
      <c:catAx>
        <c:axId val="110254416"/>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Animal Production Units</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0252752"/>
        <c:crosses val="autoZero"/>
        <c:auto val="1"/>
        <c:lblAlgn val="ctr"/>
        <c:lblOffset val="100"/>
        <c:noMultiLvlLbl val="0"/>
      </c:catAx>
      <c:valAx>
        <c:axId val="110252752"/>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$/Head Annual Ration Cost</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_(&quot;$&quot;* #,##0_);_(&quot;$&quot;* \(#,##0\);_(&quot;$&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02544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'Scenario 1-5'!$S$33</c:f>
              <c:strCache>
                <c:ptCount val="1"/>
                <c:pt idx="0">
                  <c:v>Monthly</c:v>
                </c:pt>
              </c:strCache>
            </c:strRef>
          </c:tx>
          <c:spPr>
            <a:solidFill>
              <a:schemeClr val="accent1"/>
            </a:solidFill>
            <a:ln>
              <a:noFill/>
            </a:ln>
            <a:effectLst/>
          </c:spPr>
          <c:invertIfNegative val="0"/>
          <c:cat>
            <c:strRef>
              <c:f>'Scenario 1-5'!$T$32:$X$32</c:f>
              <c:strCache>
                <c:ptCount val="5"/>
                <c:pt idx="0">
                  <c:v>October</c:v>
                </c:pt>
                <c:pt idx="1">
                  <c:v>November</c:v>
                </c:pt>
                <c:pt idx="2">
                  <c:v>December</c:v>
                </c:pt>
                <c:pt idx="3">
                  <c:v>January</c:v>
                </c:pt>
                <c:pt idx="4">
                  <c:v>Febuary </c:v>
                </c:pt>
              </c:strCache>
            </c:strRef>
          </c:cat>
          <c:val>
            <c:numRef>
              <c:f>'Scenario 1-5'!$T$33:$X$33</c:f>
              <c:numCache>
                <c:formatCode>_("$"* #,##0.00_);_("$"* \(#,##0.00\);_("$"* "-"??_);_(@_)</c:formatCode>
                <c:ptCount val="5"/>
                <c:pt idx="0">
                  <c:v>20.606677425373135</c:v>
                </c:pt>
                <c:pt idx="1">
                  <c:v>22.224866751838238</c:v>
                </c:pt>
                <c:pt idx="2">
                  <c:v>26.85372835230061</c:v>
                </c:pt>
                <c:pt idx="3">
                  <c:v>28.44441032876713</c:v>
                </c:pt>
                <c:pt idx="4">
                  <c:v>28.673511281167652</c:v>
                </c:pt>
              </c:numCache>
            </c:numRef>
          </c:val>
          <c:extLst>
            <c:ext xmlns:c16="http://schemas.microsoft.com/office/drawing/2014/chart" uri="{C3380CC4-5D6E-409C-BE32-E72D297353CC}">
              <c16:uniqueId val="{00000000-B928-4CE5-B76C-8B6453D2C77D}"/>
            </c:ext>
          </c:extLst>
        </c:ser>
        <c:dLbls>
          <c:showLegendKey val="0"/>
          <c:showVal val="0"/>
          <c:showCatName val="0"/>
          <c:showSerName val="0"/>
          <c:showPercent val="0"/>
          <c:showBubbleSize val="0"/>
        </c:dLbls>
        <c:gapWidth val="219"/>
        <c:overlap val="-27"/>
        <c:axId val="631746416"/>
        <c:axId val="631764720"/>
      </c:barChart>
      <c:catAx>
        <c:axId val="63174641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rPr>
                  <a:t>Month</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1764720"/>
        <c:crosses val="autoZero"/>
        <c:auto val="1"/>
        <c:lblAlgn val="ctr"/>
        <c:lblOffset val="100"/>
        <c:noMultiLvlLbl val="0"/>
      </c:catAx>
      <c:valAx>
        <c:axId val="631764720"/>
        <c:scaling>
          <c:orientation val="minMax"/>
          <c:max val="30"/>
          <c:min val="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rPr>
                  <a:t>Monthly Ration Cost $/head</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_(&quot;$&quot;* #,##0_);_(&quot;$&quot;* \(#,##0\);_(&quot;$&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1746416"/>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'Scenario 1-5'!$S$40</c:f>
              <c:strCache>
                <c:ptCount val="1"/>
                <c:pt idx="0">
                  <c:v>Monthly</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1-8E5A-4D91-B704-A8CCFEDBD3C0}"/>
              </c:ext>
            </c:extLst>
          </c:dPt>
          <c:cat>
            <c:strRef>
              <c:f>'Scenario 1-5'!$T$39:$X$39</c:f>
              <c:strCache>
                <c:ptCount val="5"/>
                <c:pt idx="0">
                  <c:v>June</c:v>
                </c:pt>
                <c:pt idx="1">
                  <c:v>July</c:v>
                </c:pt>
                <c:pt idx="2">
                  <c:v>August</c:v>
                </c:pt>
                <c:pt idx="3">
                  <c:v>September</c:v>
                </c:pt>
                <c:pt idx="4">
                  <c:v>October</c:v>
                </c:pt>
              </c:strCache>
            </c:strRef>
          </c:cat>
          <c:val>
            <c:numRef>
              <c:f>'Scenario 1-5'!$T$40:$X$40</c:f>
              <c:numCache>
                <c:formatCode>_("$"* #,##0.00_);_("$"* \(#,##0.00\);_("$"* "-"??_);_(@_)</c:formatCode>
                <c:ptCount val="5"/>
                <c:pt idx="0">
                  <c:v>19.947267857142862</c:v>
                </c:pt>
                <c:pt idx="1">
                  <c:v>22.869234332226561</c:v>
                </c:pt>
                <c:pt idx="2">
                  <c:v>22.8263754675</c:v>
                </c:pt>
                <c:pt idx="3">
                  <c:v>24.311627511363639</c:v>
                </c:pt>
                <c:pt idx="4">
                  <c:v>27.468701008022393</c:v>
                </c:pt>
              </c:numCache>
            </c:numRef>
          </c:val>
          <c:extLst>
            <c:ext xmlns:c16="http://schemas.microsoft.com/office/drawing/2014/chart" uri="{C3380CC4-5D6E-409C-BE32-E72D297353CC}">
              <c16:uniqueId val="{00000002-8E5A-4D91-B704-A8CCFEDBD3C0}"/>
            </c:ext>
          </c:extLst>
        </c:ser>
        <c:dLbls>
          <c:showLegendKey val="0"/>
          <c:showVal val="0"/>
          <c:showCatName val="0"/>
          <c:showSerName val="0"/>
          <c:showPercent val="0"/>
          <c:showBubbleSize val="0"/>
        </c:dLbls>
        <c:gapWidth val="219"/>
        <c:overlap val="-27"/>
        <c:axId val="631768464"/>
        <c:axId val="631779696"/>
      </c:barChart>
      <c:catAx>
        <c:axId val="63176846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a:solidFill>
                      <a:sysClr val="windowText" lastClr="000000"/>
                    </a:solidFill>
                    <a:latin typeface="Times New Roman" panose="02020603050405020304" pitchFamily="18" charset="0"/>
                    <a:cs typeface="Times New Roman" panose="02020603050405020304" pitchFamily="18" charset="0"/>
                  </a:rPr>
                  <a:t>Month</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1779696"/>
        <c:crosses val="autoZero"/>
        <c:auto val="1"/>
        <c:lblAlgn val="ctr"/>
        <c:lblOffset val="100"/>
        <c:noMultiLvlLbl val="0"/>
      </c:catAx>
      <c:valAx>
        <c:axId val="631779696"/>
        <c:scaling>
          <c:orientation val="minMax"/>
          <c:max val="30"/>
          <c:min val="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strike="noStrike">
                    <a:solidFill>
                      <a:sysClr val="windowText" lastClr="000000"/>
                    </a:solidFill>
                    <a:latin typeface="Times New Roman" panose="02020603050405020304" pitchFamily="18" charset="0"/>
                    <a:cs typeface="Times New Roman" panose="02020603050405020304" pitchFamily="18" charset="0"/>
                  </a:rPr>
                  <a:t>Monthly</a:t>
                </a:r>
                <a:r>
                  <a:rPr lang="en-US" sz="1200" b="0" i="0" strike="noStrike" baseline="0">
                    <a:solidFill>
                      <a:sysClr val="windowText" lastClr="000000"/>
                    </a:solidFill>
                    <a:latin typeface="Times New Roman" panose="02020603050405020304" pitchFamily="18" charset="0"/>
                    <a:cs typeface="Times New Roman" panose="02020603050405020304" pitchFamily="18" charset="0"/>
                  </a:rPr>
                  <a:t> Ration Cost $/head</a:t>
                </a:r>
                <a:endParaRPr lang="en-US" sz="1200" b="0" i="0" strike="noStrike">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_(&quot;$&quot;* #,##0_);_(&quot;$&quot;* \(#,##0\);_(&quot;$&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1768464"/>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317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spPr>
            <a:solidFill>
              <a:srgbClr val="FF0000"/>
            </a:solidFill>
          </c:spPr>
          <c:invertIfNegative val="0"/>
          <c:dLbls>
            <c:spPr>
              <a:noFill/>
              <a:ln>
                <a:noFill/>
              </a:ln>
              <a:effectLst/>
            </c:spPr>
            <c:txPr>
              <a:bodyPr wrap="square" lIns="38100" tIns="19050" rIns="38100" bIns="19050" anchor="ctr">
                <a:spAutoFit/>
              </a:bodyPr>
              <a:lstStyle/>
              <a:p>
                <a:pPr>
                  <a:defRPr b="1" i="0">
                    <a:solidFill>
                      <a:srgbClr val="FFFFFF"/>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StopLight1!$B$4:$G$4</c:f>
              <c:strCache>
                <c:ptCount val="6"/>
                <c:pt idx="0">
                  <c:v>Sell at Weaning</c:v>
                </c:pt>
                <c:pt idx="1">
                  <c:v>30-day</c:v>
                </c:pt>
                <c:pt idx="2">
                  <c:v>60-day</c:v>
                </c:pt>
                <c:pt idx="3">
                  <c:v>90-day</c:v>
                </c:pt>
                <c:pt idx="4">
                  <c:v>120-day</c:v>
                </c:pt>
                <c:pt idx="5">
                  <c:v>150-day</c:v>
                </c:pt>
              </c:strCache>
            </c:strRef>
          </c:cat>
          <c:val>
            <c:numRef>
              <c:f>StopLight1!$B$5:$G$5</c:f>
              <c:numCache>
                <c:formatCode>0%</c:formatCode>
                <c:ptCount val="6"/>
                <c:pt idx="0">
                  <c:v>0.55100000000000005</c:v>
                </c:pt>
                <c:pt idx="1">
                  <c:v>0.90500000000000003</c:v>
                </c:pt>
                <c:pt idx="2">
                  <c:v>0.61399999999999999</c:v>
                </c:pt>
                <c:pt idx="3">
                  <c:v>0.48299999999999998</c:v>
                </c:pt>
                <c:pt idx="4">
                  <c:v>0.18099999999999999</c:v>
                </c:pt>
                <c:pt idx="5">
                  <c:v>0.126</c:v>
                </c:pt>
              </c:numCache>
            </c:numRef>
          </c:val>
          <c:extLst>
            <c:ext xmlns:c16="http://schemas.microsoft.com/office/drawing/2014/chart" uri="{C3380CC4-5D6E-409C-BE32-E72D297353CC}">
              <c16:uniqueId val="{00000000-843F-49C6-813D-0D0FB9BE1E90}"/>
            </c:ext>
          </c:extLst>
        </c:ser>
        <c:ser>
          <c:idx val="1"/>
          <c:order val="1"/>
          <c:spPr>
            <a:solidFill>
              <a:srgbClr val="FFFF66"/>
            </a:solidFill>
          </c:spPr>
          <c:invertIfNegative val="0"/>
          <c:val>
            <c:numRef>
              <c:f>StopLight1!$B$6:$G$6</c:f>
              <c:numCache>
                <c:formatCode>0%</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1-843F-49C6-813D-0D0FB9BE1E90}"/>
            </c:ext>
          </c:extLst>
        </c:ser>
        <c:ser>
          <c:idx val="2"/>
          <c:order val="2"/>
          <c:spPr>
            <a:solidFill>
              <a:srgbClr val="99CC00"/>
            </a:solidFill>
          </c:spPr>
          <c:invertIfNegative val="0"/>
          <c:dLbls>
            <c:spPr>
              <a:noFill/>
              <a:ln>
                <a:noFill/>
              </a:ln>
              <a:effectLst/>
            </c:spPr>
            <c:txPr>
              <a:bodyPr wrap="square" lIns="38100" tIns="19050" rIns="38100" bIns="19050" anchor="ctr">
                <a:spAutoFit/>
              </a:bodyPr>
              <a:lstStyle/>
              <a:p>
                <a:pPr>
                  <a:defRPr b="1" i="0">
                    <a:solidFill>
                      <a:srgbClr val="000000"/>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StopLight1!$B$7:$G$7</c:f>
              <c:numCache>
                <c:formatCode>0%</c:formatCode>
                <c:ptCount val="6"/>
                <c:pt idx="0">
                  <c:v>0.44900000000000001</c:v>
                </c:pt>
                <c:pt idx="1">
                  <c:v>9.5000000000000001E-2</c:v>
                </c:pt>
                <c:pt idx="2">
                  <c:v>0.38600000000000001</c:v>
                </c:pt>
                <c:pt idx="3">
                  <c:v>0.51700000000000002</c:v>
                </c:pt>
                <c:pt idx="4">
                  <c:v>0.81899999999999995</c:v>
                </c:pt>
                <c:pt idx="5">
                  <c:v>0.874</c:v>
                </c:pt>
              </c:numCache>
            </c:numRef>
          </c:val>
          <c:extLst>
            <c:ext xmlns:c16="http://schemas.microsoft.com/office/drawing/2014/chart" uri="{C3380CC4-5D6E-409C-BE32-E72D297353CC}">
              <c16:uniqueId val="{00000002-843F-49C6-813D-0D0FB9BE1E90}"/>
            </c:ext>
          </c:extLst>
        </c:ser>
        <c:dLbls>
          <c:showLegendKey val="0"/>
          <c:showVal val="0"/>
          <c:showCatName val="0"/>
          <c:showSerName val="0"/>
          <c:showPercent val="0"/>
          <c:showBubbleSize val="0"/>
        </c:dLbls>
        <c:gapWidth val="150"/>
        <c:overlap val="100"/>
        <c:axId val="1146801024"/>
        <c:axId val="1146779808"/>
      </c:barChart>
      <c:catAx>
        <c:axId val="1146801024"/>
        <c:scaling>
          <c:orientation val="minMax"/>
        </c:scaling>
        <c:delete val="0"/>
        <c:axPos val="b"/>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Length</a:t>
                </a:r>
                <a:r>
                  <a:rPr lang="en-US" sz="1200" b="0" baseline="0">
                    <a:latin typeface="Times New Roman" panose="02020603050405020304" pitchFamily="18" charset="0"/>
                    <a:cs typeface="Times New Roman" panose="02020603050405020304" pitchFamily="18" charset="0"/>
                  </a:rPr>
                  <a:t> of Stocker Period</a:t>
                </a:r>
                <a:endParaRPr lang="en-US" sz="12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146779808"/>
        <c:crosses val="autoZero"/>
        <c:auto val="1"/>
        <c:lblAlgn val="ctr"/>
        <c:lblOffset val="100"/>
        <c:noMultiLvlLbl val="0"/>
      </c:catAx>
      <c:valAx>
        <c:axId val="1146779808"/>
        <c:scaling>
          <c:orientation val="minMax"/>
        </c:scaling>
        <c:delete val="0"/>
        <c:axPos val="l"/>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Probability</a:t>
                </a:r>
              </a:p>
            </c:rich>
          </c:tx>
          <c:overlay val="0"/>
        </c:title>
        <c:numFmt formatCode="0%"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146801024"/>
        <c:crosses val="autoZero"/>
        <c:crossBetween val="between"/>
      </c:valAx>
      <c:spPr>
        <a:noFill/>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97818241469816"/>
          <c:y val="0.11447672301831838"/>
          <c:w val="0.84182652789351653"/>
          <c:h val="0.70534334249885433"/>
        </c:manualLayout>
      </c:layout>
      <c:barChart>
        <c:barDir val="col"/>
        <c:grouping val="percentStacked"/>
        <c:varyColors val="0"/>
        <c:ser>
          <c:idx val="0"/>
          <c:order val="0"/>
          <c:spPr>
            <a:solidFill>
              <a:srgbClr val="FF0000"/>
            </a:solidFill>
          </c:spPr>
          <c:invertIfNegative val="0"/>
          <c:dLbls>
            <c:spPr>
              <a:noFill/>
              <a:ln>
                <a:noFill/>
              </a:ln>
              <a:effectLst/>
            </c:spPr>
            <c:txPr>
              <a:bodyPr wrap="square" lIns="38100" tIns="19050" rIns="38100" bIns="19050" anchor="ctr">
                <a:spAutoFit/>
              </a:bodyPr>
              <a:lstStyle/>
              <a:p>
                <a:pPr>
                  <a:defRPr b="1" i="0">
                    <a:solidFill>
                      <a:srgbClr val="FFFFFF"/>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StopLight1!$B$4:$G$4</c:f>
              <c:strCache>
                <c:ptCount val="6"/>
                <c:pt idx="0">
                  <c:v>Sell at Weaning</c:v>
                </c:pt>
                <c:pt idx="1">
                  <c:v>30-days</c:v>
                </c:pt>
                <c:pt idx="2">
                  <c:v>60-days</c:v>
                </c:pt>
                <c:pt idx="3">
                  <c:v>90-days</c:v>
                </c:pt>
                <c:pt idx="4">
                  <c:v>120-days</c:v>
                </c:pt>
                <c:pt idx="5">
                  <c:v>150-days</c:v>
                </c:pt>
              </c:strCache>
            </c:strRef>
          </c:cat>
          <c:val>
            <c:numRef>
              <c:f>StopLight1!$B$5:$G$5</c:f>
              <c:numCache>
                <c:formatCode>0%</c:formatCode>
                <c:ptCount val="6"/>
                <c:pt idx="0">
                  <c:v>0.51851851851851849</c:v>
                </c:pt>
                <c:pt idx="1">
                  <c:v>0.89889889889889885</c:v>
                </c:pt>
                <c:pt idx="2">
                  <c:v>0.58858858858858853</c:v>
                </c:pt>
                <c:pt idx="3">
                  <c:v>0.45245245245245247</c:v>
                </c:pt>
                <c:pt idx="4">
                  <c:v>0.16616616616616617</c:v>
                </c:pt>
                <c:pt idx="5">
                  <c:v>0.11411411411411411</c:v>
                </c:pt>
              </c:numCache>
            </c:numRef>
          </c:val>
          <c:extLst>
            <c:ext xmlns:c16="http://schemas.microsoft.com/office/drawing/2014/chart" uri="{C3380CC4-5D6E-409C-BE32-E72D297353CC}">
              <c16:uniqueId val="{00000000-A000-49A2-BBCA-FF57C364B00D}"/>
            </c:ext>
          </c:extLst>
        </c:ser>
        <c:ser>
          <c:idx val="1"/>
          <c:order val="1"/>
          <c:spPr>
            <a:solidFill>
              <a:srgbClr val="FFFF66"/>
            </a:solidFill>
          </c:spPr>
          <c:invertIfNegative val="0"/>
          <c:val>
            <c:numRef>
              <c:f>StopLight1!$B$6:$G$6</c:f>
              <c:numCache>
                <c:formatCode>0%</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1-A000-49A2-BBCA-FF57C364B00D}"/>
            </c:ext>
          </c:extLst>
        </c:ser>
        <c:ser>
          <c:idx val="2"/>
          <c:order val="2"/>
          <c:spPr>
            <a:solidFill>
              <a:srgbClr val="99CC00"/>
            </a:solidFill>
          </c:spPr>
          <c:invertIfNegative val="0"/>
          <c:dLbls>
            <c:spPr>
              <a:noFill/>
              <a:ln>
                <a:noFill/>
              </a:ln>
              <a:effectLst/>
            </c:spPr>
            <c:txPr>
              <a:bodyPr wrap="square" lIns="38100" tIns="19050" rIns="38100" bIns="19050" anchor="ctr">
                <a:spAutoFit/>
              </a:bodyPr>
              <a:lstStyle/>
              <a:p>
                <a:pPr>
                  <a:defRPr b="1" i="0">
                    <a:solidFill>
                      <a:srgbClr val="000000"/>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StopLight1!$B$7:$G$7</c:f>
              <c:numCache>
                <c:formatCode>0%</c:formatCode>
                <c:ptCount val="6"/>
                <c:pt idx="0">
                  <c:v>0.48148148148148145</c:v>
                </c:pt>
                <c:pt idx="1">
                  <c:v>0.1011011011011011</c:v>
                </c:pt>
                <c:pt idx="2">
                  <c:v>0.41141141141141141</c:v>
                </c:pt>
                <c:pt idx="3">
                  <c:v>0.54754754754754753</c:v>
                </c:pt>
                <c:pt idx="4">
                  <c:v>0.8338338338338338</c:v>
                </c:pt>
                <c:pt idx="5">
                  <c:v>0.8858858858858859</c:v>
                </c:pt>
              </c:numCache>
            </c:numRef>
          </c:val>
          <c:extLst>
            <c:ext xmlns:c16="http://schemas.microsoft.com/office/drawing/2014/chart" uri="{C3380CC4-5D6E-409C-BE32-E72D297353CC}">
              <c16:uniqueId val="{00000002-A000-49A2-BBCA-FF57C364B00D}"/>
            </c:ext>
          </c:extLst>
        </c:ser>
        <c:dLbls>
          <c:showLegendKey val="0"/>
          <c:showVal val="0"/>
          <c:showCatName val="0"/>
          <c:showSerName val="0"/>
          <c:showPercent val="0"/>
          <c:showBubbleSize val="0"/>
        </c:dLbls>
        <c:gapWidth val="150"/>
        <c:overlap val="100"/>
        <c:axId val="1750449344"/>
        <c:axId val="1750454752"/>
      </c:barChart>
      <c:catAx>
        <c:axId val="1750449344"/>
        <c:scaling>
          <c:orientation val="minMax"/>
        </c:scaling>
        <c:delete val="0"/>
        <c:axPos val="b"/>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Length</a:t>
                </a:r>
                <a:r>
                  <a:rPr lang="en-US" sz="1200" b="0" baseline="0">
                    <a:latin typeface="Times New Roman" panose="02020603050405020304" pitchFamily="18" charset="0"/>
                    <a:cs typeface="Times New Roman" panose="02020603050405020304" pitchFamily="18" charset="0"/>
                  </a:rPr>
                  <a:t> of Stocker Period</a:t>
                </a:r>
                <a:endParaRPr lang="en-US" sz="12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750454752"/>
        <c:crosses val="autoZero"/>
        <c:auto val="1"/>
        <c:lblAlgn val="ctr"/>
        <c:lblOffset val="100"/>
        <c:noMultiLvlLbl val="0"/>
      </c:catAx>
      <c:valAx>
        <c:axId val="1750454752"/>
        <c:scaling>
          <c:orientation val="minMax"/>
        </c:scaling>
        <c:delete val="0"/>
        <c:axPos val="l"/>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Probability</a:t>
                </a:r>
              </a:p>
            </c:rich>
          </c:tx>
          <c:overlay val="0"/>
        </c:title>
        <c:numFmt formatCode="0%"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750449344"/>
        <c:crosses val="autoZero"/>
        <c:crossBetween val="between"/>
      </c:valAx>
      <c:spPr>
        <a:noFill/>
        <a:ln w="25400">
          <a:noFill/>
        </a:ln>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spPr>
            <a:solidFill>
              <a:srgbClr val="FF0000"/>
            </a:solidFill>
          </c:spPr>
          <c:invertIfNegative val="0"/>
          <c:dLbls>
            <c:spPr>
              <a:noFill/>
              <a:ln>
                <a:noFill/>
              </a:ln>
              <a:effectLst/>
            </c:spPr>
            <c:txPr>
              <a:bodyPr wrap="square" lIns="38100" tIns="19050" rIns="38100" bIns="19050" anchor="ctr">
                <a:spAutoFit/>
              </a:bodyPr>
              <a:lstStyle/>
              <a:p>
                <a:pPr>
                  <a:defRPr b="1" i="0">
                    <a:solidFill>
                      <a:srgbClr val="FFFFFF"/>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StopLight1!$B$4:$G$4</c:f>
              <c:strCache>
                <c:ptCount val="6"/>
                <c:pt idx="0">
                  <c:v>Sell at Weaning</c:v>
                </c:pt>
                <c:pt idx="1">
                  <c:v>30-days</c:v>
                </c:pt>
                <c:pt idx="2">
                  <c:v>60-days</c:v>
                </c:pt>
                <c:pt idx="3">
                  <c:v>90-days</c:v>
                </c:pt>
                <c:pt idx="4">
                  <c:v>120-days</c:v>
                </c:pt>
                <c:pt idx="5">
                  <c:v>150-days</c:v>
                </c:pt>
              </c:strCache>
            </c:strRef>
          </c:cat>
          <c:val>
            <c:numRef>
              <c:f>StopLight1!$B$5:$G$5</c:f>
              <c:numCache>
                <c:formatCode>0%</c:formatCode>
                <c:ptCount val="6"/>
                <c:pt idx="0">
                  <c:v>0.49849849849849848</c:v>
                </c:pt>
                <c:pt idx="1">
                  <c:v>0.8858858858858859</c:v>
                </c:pt>
                <c:pt idx="2">
                  <c:v>0.56656656656656657</c:v>
                </c:pt>
                <c:pt idx="3">
                  <c:v>0.41641641641641641</c:v>
                </c:pt>
                <c:pt idx="4">
                  <c:v>0.14614614614614616</c:v>
                </c:pt>
                <c:pt idx="5">
                  <c:v>0.10510510510510511</c:v>
                </c:pt>
              </c:numCache>
            </c:numRef>
          </c:val>
          <c:extLst>
            <c:ext xmlns:c16="http://schemas.microsoft.com/office/drawing/2014/chart" uri="{C3380CC4-5D6E-409C-BE32-E72D297353CC}">
              <c16:uniqueId val="{00000000-38CD-400E-A909-D89231F98956}"/>
            </c:ext>
          </c:extLst>
        </c:ser>
        <c:ser>
          <c:idx val="1"/>
          <c:order val="1"/>
          <c:spPr>
            <a:solidFill>
              <a:srgbClr val="FFFF66"/>
            </a:solidFill>
          </c:spPr>
          <c:invertIfNegative val="0"/>
          <c:val>
            <c:numRef>
              <c:f>StopLight1!$B$6:$G$6</c:f>
              <c:numCache>
                <c:formatCode>0%</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1-38CD-400E-A909-D89231F98956}"/>
            </c:ext>
          </c:extLst>
        </c:ser>
        <c:ser>
          <c:idx val="2"/>
          <c:order val="2"/>
          <c:spPr>
            <a:solidFill>
              <a:srgbClr val="99CC00"/>
            </a:solidFill>
          </c:spPr>
          <c:invertIfNegative val="0"/>
          <c:dLbls>
            <c:spPr>
              <a:noFill/>
              <a:ln>
                <a:noFill/>
              </a:ln>
              <a:effectLst/>
            </c:spPr>
            <c:txPr>
              <a:bodyPr wrap="square" lIns="38100" tIns="19050" rIns="38100" bIns="19050" anchor="ctr">
                <a:spAutoFit/>
              </a:bodyPr>
              <a:lstStyle/>
              <a:p>
                <a:pPr>
                  <a:defRPr b="1" i="0">
                    <a:solidFill>
                      <a:srgbClr val="000000"/>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StopLight1!$B$7:$G$7</c:f>
              <c:numCache>
                <c:formatCode>0%</c:formatCode>
                <c:ptCount val="6"/>
                <c:pt idx="0">
                  <c:v>0.50150150150150152</c:v>
                </c:pt>
                <c:pt idx="1">
                  <c:v>0.11411411411411411</c:v>
                </c:pt>
                <c:pt idx="2">
                  <c:v>0.43343343343343343</c:v>
                </c:pt>
                <c:pt idx="3">
                  <c:v>0.58358358358358353</c:v>
                </c:pt>
                <c:pt idx="4">
                  <c:v>0.85385385385385382</c:v>
                </c:pt>
                <c:pt idx="5">
                  <c:v>0.89489489489489493</c:v>
                </c:pt>
              </c:numCache>
            </c:numRef>
          </c:val>
          <c:extLst>
            <c:ext xmlns:c16="http://schemas.microsoft.com/office/drawing/2014/chart" uri="{C3380CC4-5D6E-409C-BE32-E72D297353CC}">
              <c16:uniqueId val="{00000002-38CD-400E-A909-D89231F98956}"/>
            </c:ext>
          </c:extLst>
        </c:ser>
        <c:dLbls>
          <c:showLegendKey val="0"/>
          <c:showVal val="0"/>
          <c:showCatName val="0"/>
          <c:showSerName val="0"/>
          <c:showPercent val="0"/>
          <c:showBubbleSize val="0"/>
        </c:dLbls>
        <c:gapWidth val="150"/>
        <c:overlap val="100"/>
        <c:axId val="2126797168"/>
        <c:axId val="2126794256"/>
      </c:barChart>
      <c:catAx>
        <c:axId val="2126797168"/>
        <c:scaling>
          <c:orientation val="minMax"/>
        </c:scaling>
        <c:delete val="0"/>
        <c:axPos val="b"/>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Length</a:t>
                </a:r>
                <a:r>
                  <a:rPr lang="en-US" sz="1200" b="0" baseline="0">
                    <a:latin typeface="Times New Roman" panose="02020603050405020304" pitchFamily="18" charset="0"/>
                    <a:cs typeface="Times New Roman" panose="02020603050405020304" pitchFamily="18" charset="0"/>
                  </a:rPr>
                  <a:t> of Stocker Period</a:t>
                </a:r>
                <a:endParaRPr lang="en-US" sz="12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2126794256"/>
        <c:crosses val="autoZero"/>
        <c:auto val="1"/>
        <c:lblAlgn val="ctr"/>
        <c:lblOffset val="100"/>
        <c:noMultiLvlLbl val="0"/>
      </c:catAx>
      <c:valAx>
        <c:axId val="2126794256"/>
        <c:scaling>
          <c:orientation val="minMax"/>
        </c:scaling>
        <c:delete val="0"/>
        <c:axPos val="l"/>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Probability</a:t>
                </a:r>
              </a:p>
            </c:rich>
          </c:tx>
          <c:overlay val="0"/>
        </c:title>
        <c:numFmt formatCode="0%"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2126797168"/>
        <c:crosses val="autoZero"/>
        <c:crossBetween val="between"/>
      </c:valAx>
      <c:spPr>
        <a:noFill/>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spPr>
            <a:solidFill>
              <a:srgbClr val="FF0000"/>
            </a:solidFill>
          </c:spPr>
          <c:invertIfNegative val="0"/>
          <c:dLbls>
            <c:spPr>
              <a:noFill/>
              <a:ln>
                <a:noFill/>
              </a:ln>
              <a:effectLst/>
            </c:spPr>
            <c:txPr>
              <a:bodyPr wrap="square" lIns="38100" tIns="19050" rIns="38100" bIns="19050" anchor="ctr">
                <a:spAutoFit/>
              </a:bodyPr>
              <a:lstStyle/>
              <a:p>
                <a:pPr>
                  <a:defRPr b="1" i="0">
                    <a:solidFill>
                      <a:srgbClr val="FFFFFF"/>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StopLight1!$B$4:$G$4</c:f>
              <c:strCache>
                <c:ptCount val="6"/>
                <c:pt idx="0">
                  <c:v>Sell at Weaning</c:v>
                </c:pt>
                <c:pt idx="1">
                  <c:v>30-day</c:v>
                </c:pt>
                <c:pt idx="2">
                  <c:v>60-day</c:v>
                </c:pt>
                <c:pt idx="3">
                  <c:v>90-day</c:v>
                </c:pt>
                <c:pt idx="4">
                  <c:v>120-day</c:v>
                </c:pt>
                <c:pt idx="5">
                  <c:v>150-day</c:v>
                </c:pt>
              </c:strCache>
            </c:strRef>
          </c:cat>
          <c:val>
            <c:numRef>
              <c:f>StopLight1!$B$5:$G$5</c:f>
              <c:numCache>
                <c:formatCode>0%</c:formatCode>
                <c:ptCount val="6"/>
                <c:pt idx="0">
                  <c:v>4.9049049049049047E-2</c:v>
                </c:pt>
                <c:pt idx="1">
                  <c:v>0.45745745745745747</c:v>
                </c:pt>
                <c:pt idx="2">
                  <c:v>0.45545545545545546</c:v>
                </c:pt>
                <c:pt idx="3">
                  <c:v>0.2772772772772773</c:v>
                </c:pt>
                <c:pt idx="4">
                  <c:v>0.21721721721721721</c:v>
                </c:pt>
                <c:pt idx="5">
                  <c:v>0.24524524524524524</c:v>
                </c:pt>
              </c:numCache>
            </c:numRef>
          </c:val>
          <c:extLst>
            <c:ext xmlns:c16="http://schemas.microsoft.com/office/drawing/2014/chart" uri="{C3380CC4-5D6E-409C-BE32-E72D297353CC}">
              <c16:uniqueId val="{00000000-606D-4C9B-AAB4-7727DEB22D65}"/>
            </c:ext>
          </c:extLst>
        </c:ser>
        <c:ser>
          <c:idx val="1"/>
          <c:order val="1"/>
          <c:spPr>
            <a:solidFill>
              <a:srgbClr val="FFFF66"/>
            </a:solidFill>
          </c:spPr>
          <c:invertIfNegative val="0"/>
          <c:val>
            <c:numRef>
              <c:f>StopLight1!$B$6:$G$6</c:f>
              <c:numCache>
                <c:formatCode>0%</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1-606D-4C9B-AAB4-7727DEB22D65}"/>
            </c:ext>
          </c:extLst>
        </c:ser>
        <c:ser>
          <c:idx val="2"/>
          <c:order val="2"/>
          <c:spPr>
            <a:solidFill>
              <a:srgbClr val="99CC00"/>
            </a:solidFill>
          </c:spPr>
          <c:invertIfNegative val="0"/>
          <c:dLbls>
            <c:spPr>
              <a:noFill/>
              <a:ln>
                <a:noFill/>
              </a:ln>
              <a:effectLst/>
            </c:spPr>
            <c:txPr>
              <a:bodyPr wrap="square" lIns="38100" tIns="19050" rIns="38100" bIns="19050" anchor="ctr">
                <a:spAutoFit/>
              </a:bodyPr>
              <a:lstStyle/>
              <a:p>
                <a:pPr>
                  <a:defRPr b="1" i="0">
                    <a:solidFill>
                      <a:srgbClr val="000000"/>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StopLight1!$B$7:$G$7</c:f>
              <c:numCache>
                <c:formatCode>0%</c:formatCode>
                <c:ptCount val="6"/>
                <c:pt idx="0">
                  <c:v>0.95095095095095095</c:v>
                </c:pt>
                <c:pt idx="1">
                  <c:v>0.54254254254254253</c:v>
                </c:pt>
                <c:pt idx="2">
                  <c:v>0.5445445445445446</c:v>
                </c:pt>
                <c:pt idx="3">
                  <c:v>0.72272272272272275</c:v>
                </c:pt>
                <c:pt idx="4">
                  <c:v>0.78278278278278279</c:v>
                </c:pt>
                <c:pt idx="5">
                  <c:v>0.75475475475475473</c:v>
                </c:pt>
              </c:numCache>
            </c:numRef>
          </c:val>
          <c:extLst>
            <c:ext xmlns:c16="http://schemas.microsoft.com/office/drawing/2014/chart" uri="{C3380CC4-5D6E-409C-BE32-E72D297353CC}">
              <c16:uniqueId val="{00000002-606D-4C9B-AAB4-7727DEB22D65}"/>
            </c:ext>
          </c:extLst>
        </c:ser>
        <c:dLbls>
          <c:showLegendKey val="0"/>
          <c:showVal val="0"/>
          <c:showCatName val="0"/>
          <c:showSerName val="0"/>
          <c:showPercent val="0"/>
          <c:showBubbleSize val="0"/>
        </c:dLbls>
        <c:gapWidth val="150"/>
        <c:overlap val="100"/>
        <c:axId val="1753485503"/>
        <c:axId val="1753487167"/>
      </c:barChart>
      <c:catAx>
        <c:axId val="1753485503"/>
        <c:scaling>
          <c:orientation val="minMax"/>
        </c:scaling>
        <c:delete val="0"/>
        <c:axPos val="b"/>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Length</a:t>
                </a:r>
                <a:r>
                  <a:rPr lang="en-US" sz="1200" b="0" baseline="0">
                    <a:latin typeface="Times New Roman" panose="02020603050405020304" pitchFamily="18" charset="0"/>
                    <a:cs typeface="Times New Roman" panose="02020603050405020304" pitchFamily="18" charset="0"/>
                  </a:rPr>
                  <a:t> of Stocker Period</a:t>
                </a:r>
                <a:endParaRPr lang="en-US" sz="12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753487167"/>
        <c:crosses val="autoZero"/>
        <c:auto val="1"/>
        <c:lblAlgn val="ctr"/>
        <c:lblOffset val="100"/>
        <c:noMultiLvlLbl val="0"/>
      </c:catAx>
      <c:valAx>
        <c:axId val="1753487167"/>
        <c:scaling>
          <c:orientation val="minMax"/>
        </c:scaling>
        <c:delete val="0"/>
        <c:axPos val="l"/>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Probability</a:t>
                </a:r>
              </a:p>
            </c:rich>
          </c:tx>
          <c:overlay val="0"/>
        </c:title>
        <c:numFmt formatCode="0%"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753485503"/>
        <c:crosses val="autoZero"/>
        <c:crossBetween val="between"/>
      </c:valAx>
      <c:spPr>
        <a:noFill/>
        <a:ln w="25400">
          <a:noFill/>
        </a:ln>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spPr>
            <a:solidFill>
              <a:srgbClr val="FF0000"/>
            </a:solidFill>
          </c:spPr>
          <c:invertIfNegative val="0"/>
          <c:dLbls>
            <c:spPr>
              <a:noFill/>
              <a:ln>
                <a:noFill/>
              </a:ln>
              <a:effectLst/>
            </c:spPr>
            <c:txPr>
              <a:bodyPr wrap="square" lIns="38100" tIns="19050" rIns="38100" bIns="19050" anchor="ctr">
                <a:spAutoFit/>
              </a:bodyPr>
              <a:lstStyle/>
              <a:p>
                <a:pPr>
                  <a:defRPr b="1" i="0">
                    <a:solidFill>
                      <a:srgbClr val="FFFFFF"/>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StopLight1!$B$4:$G$4</c:f>
              <c:strCache>
                <c:ptCount val="6"/>
                <c:pt idx="0">
                  <c:v>Sell at Weaning</c:v>
                </c:pt>
                <c:pt idx="1">
                  <c:v>30-day</c:v>
                </c:pt>
                <c:pt idx="2">
                  <c:v>60-day</c:v>
                </c:pt>
                <c:pt idx="3">
                  <c:v>90-day</c:v>
                </c:pt>
                <c:pt idx="4">
                  <c:v>120-day</c:v>
                </c:pt>
                <c:pt idx="5">
                  <c:v>150-day</c:v>
                </c:pt>
              </c:strCache>
            </c:strRef>
          </c:cat>
          <c:val>
            <c:numRef>
              <c:f>StopLight1!$B$5:$G$5</c:f>
              <c:numCache>
                <c:formatCode>0%</c:formatCode>
                <c:ptCount val="6"/>
                <c:pt idx="0">
                  <c:v>4.4044044044044044E-2</c:v>
                </c:pt>
                <c:pt idx="1">
                  <c:v>0.42942942942942941</c:v>
                </c:pt>
                <c:pt idx="2">
                  <c:v>0.43043043043043044</c:v>
                </c:pt>
                <c:pt idx="3">
                  <c:v>0.25225225225225223</c:v>
                </c:pt>
                <c:pt idx="4">
                  <c:v>0.20020020020020021</c:v>
                </c:pt>
                <c:pt idx="5">
                  <c:v>0.21721721721721721</c:v>
                </c:pt>
              </c:numCache>
            </c:numRef>
          </c:val>
          <c:extLst>
            <c:ext xmlns:c16="http://schemas.microsoft.com/office/drawing/2014/chart" uri="{C3380CC4-5D6E-409C-BE32-E72D297353CC}">
              <c16:uniqueId val="{00000000-4F09-4674-9F40-A2B1219EC0D0}"/>
            </c:ext>
          </c:extLst>
        </c:ser>
        <c:ser>
          <c:idx val="1"/>
          <c:order val="1"/>
          <c:spPr>
            <a:solidFill>
              <a:srgbClr val="FFFF66"/>
            </a:solidFill>
          </c:spPr>
          <c:invertIfNegative val="0"/>
          <c:val>
            <c:numRef>
              <c:f>StopLight1!$B$6:$G$6</c:f>
              <c:numCache>
                <c:formatCode>0%</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1-4F09-4674-9F40-A2B1219EC0D0}"/>
            </c:ext>
          </c:extLst>
        </c:ser>
        <c:ser>
          <c:idx val="2"/>
          <c:order val="2"/>
          <c:spPr>
            <a:solidFill>
              <a:srgbClr val="99CC00"/>
            </a:solidFill>
          </c:spPr>
          <c:invertIfNegative val="0"/>
          <c:dLbls>
            <c:spPr>
              <a:noFill/>
              <a:ln>
                <a:noFill/>
              </a:ln>
              <a:effectLst/>
            </c:spPr>
            <c:txPr>
              <a:bodyPr wrap="square" lIns="38100" tIns="19050" rIns="38100" bIns="19050" anchor="ctr">
                <a:spAutoFit/>
              </a:bodyPr>
              <a:lstStyle/>
              <a:p>
                <a:pPr>
                  <a:defRPr b="1" i="0">
                    <a:solidFill>
                      <a:srgbClr val="000000"/>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StopLight1!$B$7:$G$7</c:f>
              <c:numCache>
                <c:formatCode>0%</c:formatCode>
                <c:ptCount val="6"/>
                <c:pt idx="0">
                  <c:v>0.95595595595595595</c:v>
                </c:pt>
                <c:pt idx="1">
                  <c:v>0.57057057057057059</c:v>
                </c:pt>
                <c:pt idx="2">
                  <c:v>0.56956956956956961</c:v>
                </c:pt>
                <c:pt idx="3">
                  <c:v>0.74774774774774777</c:v>
                </c:pt>
                <c:pt idx="4">
                  <c:v>0.79979979979979976</c:v>
                </c:pt>
                <c:pt idx="5">
                  <c:v>0.78278278278278279</c:v>
                </c:pt>
              </c:numCache>
            </c:numRef>
          </c:val>
          <c:extLst>
            <c:ext xmlns:c16="http://schemas.microsoft.com/office/drawing/2014/chart" uri="{C3380CC4-5D6E-409C-BE32-E72D297353CC}">
              <c16:uniqueId val="{00000002-4F09-4674-9F40-A2B1219EC0D0}"/>
            </c:ext>
          </c:extLst>
        </c:ser>
        <c:dLbls>
          <c:showLegendKey val="0"/>
          <c:showVal val="0"/>
          <c:showCatName val="0"/>
          <c:showSerName val="0"/>
          <c:showPercent val="0"/>
          <c:showBubbleSize val="0"/>
        </c:dLbls>
        <c:gapWidth val="150"/>
        <c:overlap val="100"/>
        <c:axId val="1401323551"/>
        <c:axId val="1401324799"/>
      </c:barChart>
      <c:catAx>
        <c:axId val="1401323551"/>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Length</a:t>
                </a:r>
                <a:r>
                  <a:rPr lang="en-US" sz="1200" b="0" baseline="0">
                    <a:latin typeface="Times New Roman" panose="02020603050405020304" pitchFamily="18" charset="0"/>
                    <a:cs typeface="Times New Roman" panose="02020603050405020304" pitchFamily="18" charset="0"/>
                  </a:rPr>
                  <a:t> of Stocker Period</a:t>
                </a:r>
                <a:endParaRPr lang="en-US" sz="1200" b="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401324799"/>
        <c:crosses val="autoZero"/>
        <c:auto val="1"/>
        <c:lblAlgn val="ctr"/>
        <c:lblOffset val="100"/>
        <c:noMultiLvlLbl val="0"/>
      </c:catAx>
      <c:valAx>
        <c:axId val="1401324799"/>
        <c:scaling>
          <c:orientation val="minMax"/>
        </c:scaling>
        <c:delete val="0"/>
        <c:axPos val="l"/>
        <c:title>
          <c:tx>
            <c:rich>
              <a:bodyPr/>
              <a:lstStyle/>
              <a:p>
                <a:pPr>
                  <a:defRPr sz="1200" b="0">
                    <a:latin typeface="Times New Roman" panose="02020603050405020304" pitchFamily="18" charset="0"/>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Probability</a:t>
                </a:r>
              </a:p>
            </c:rich>
          </c:tx>
          <c:overlay val="0"/>
        </c:title>
        <c:numFmt formatCode="0%"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1401323551"/>
        <c:crosses val="autoZero"/>
        <c:crossBetween val="between"/>
      </c:valAx>
      <c:spPr>
        <a:noFill/>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hgOIyql0r8dxkQ8g8i1TZN9Gwg8Q==">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</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0B64B883442D0149B0DC1B40BE891E06" ma:contentTypeVersion="14" ma:contentTypeDescription="Create a new document." ma:contentTypeScope="" ma:versionID="1e44c29214a34bf86327f3034468219a">
  <xsd:schema xmlns:xsd="http://www.w3.org/2001/XMLSchema" xmlns:xs="http://www.w3.org/2001/XMLSchema" xmlns:p="http://schemas.microsoft.com/office/2006/metadata/properties" xmlns:ns3="70cd9561-d2b3-4336-89c0-7b15348868c1" xmlns:ns4="843d2647-ded1-4401-aae4-0f9a0e91daa9" targetNamespace="http://schemas.microsoft.com/office/2006/metadata/properties" ma:root="true" ma:fieldsID="d14b5a96a29670a177bcdc2cb19ac5a8" ns3:_="" ns4:_="">
    <xsd:import namespace="70cd9561-d2b3-4336-89c0-7b15348868c1"/>
    <xsd:import namespace="843d2647-ded1-4401-aae4-0f9a0e91daa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cd9561-d2b3-4336-89c0-7b1534886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3d2647-ded1-4401-aae4-0f9a0e91da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DA3233-98D2-4A0E-83A7-5BBD82BA05F0}">
  <ds:schemaRefs>
    <ds:schemaRef ds:uri="http://schemas.openxmlformats.org/officeDocument/2006/bibliography"/>
  </ds:schemaRefs>
</ds:datastoreItem>
</file>

<file path=customXml/itemProps2.xml><?xml version="1.0" encoding="utf-8"?>
<ds:datastoreItem xmlns:ds="http://schemas.openxmlformats.org/officeDocument/2006/customXml" ds:itemID="{B5ACE714-A811-4D2D-8A87-844E2F4B64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202382-A000-4FBA-95D8-388A0A470B77}">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59F89EA7-6133-4585-8341-7DF5E3F29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cd9561-d2b3-4336-89c0-7b15348868c1"/>
    <ds:schemaRef ds:uri="843d2647-ded1-4401-aae4-0f9a0e91d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16628</Words>
  <Characters>94785</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Cora Beth</dc:creator>
  <cp:keywords/>
  <dc:description/>
  <cp:lastModifiedBy>Key, Cora Beth</cp:lastModifiedBy>
  <cp:revision>2</cp:revision>
  <cp:lastPrinted>2022-07-03T20:59:00Z</cp:lastPrinted>
  <dcterms:created xsi:type="dcterms:W3CDTF">2022-07-12T19:05:00Z</dcterms:created>
  <dcterms:modified xsi:type="dcterms:W3CDTF">2022-07-12T19:05:00Z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0x0101000B64B883442D0149B0DC1B40BE891E06</vt:lpwstr>
  </property>
</Properties>
</file>