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A8CF30" w14:textId="14D987FF" w:rsidR="003D07F7" w:rsidRPr="00967B9E" w:rsidRDefault="00F900BF" w:rsidP="00387656">
      <w:pPr>
        <w:pStyle w:val="Title"/>
      </w:pPr>
      <w:r>
        <w:rPr>
          <w:sz w:val="32"/>
          <w:szCs w:val="28"/>
        </w:rPr>
        <w:t>Investigating transmembrane</w:t>
      </w:r>
      <w:r w:rsidR="00C61C62">
        <w:rPr>
          <w:sz w:val="32"/>
          <w:szCs w:val="28"/>
        </w:rPr>
        <w:t xml:space="preserve">-lipid interactions of EphA2 and pH responsive peptides </w:t>
      </w:r>
    </w:p>
    <w:p w14:paraId="0A217175" w14:textId="77777777" w:rsidR="00236E6D" w:rsidRPr="00387656" w:rsidRDefault="00236E6D" w:rsidP="00387656">
      <w:pPr>
        <w:pStyle w:val="Title"/>
      </w:pPr>
    </w:p>
    <w:p w14:paraId="400A4349" w14:textId="77777777" w:rsidR="00236E6D" w:rsidRPr="00387656" w:rsidRDefault="00236E6D" w:rsidP="00387656">
      <w:pPr>
        <w:pStyle w:val="Title"/>
      </w:pPr>
    </w:p>
    <w:p w14:paraId="64C420AF" w14:textId="77777777" w:rsidR="00236E6D" w:rsidRPr="00387656" w:rsidRDefault="00236E6D" w:rsidP="00387656">
      <w:pPr>
        <w:pStyle w:val="Title"/>
      </w:pPr>
    </w:p>
    <w:p w14:paraId="5326B942" w14:textId="77777777" w:rsidR="00236E6D" w:rsidRDefault="00236E6D" w:rsidP="00387656">
      <w:pPr>
        <w:pStyle w:val="Title"/>
      </w:pPr>
    </w:p>
    <w:p w14:paraId="0F9DF118" w14:textId="77777777" w:rsidR="00387656" w:rsidRDefault="00387656" w:rsidP="00387656">
      <w:pPr>
        <w:pStyle w:val="Title"/>
      </w:pPr>
    </w:p>
    <w:p w14:paraId="3936F093" w14:textId="77777777" w:rsidR="00387656" w:rsidRDefault="00387656" w:rsidP="00387656">
      <w:pPr>
        <w:pStyle w:val="Title"/>
      </w:pPr>
    </w:p>
    <w:p w14:paraId="0BB7FC7D" w14:textId="77777777" w:rsidR="00387656" w:rsidRDefault="00387656" w:rsidP="00387656">
      <w:pPr>
        <w:pStyle w:val="Title"/>
      </w:pPr>
    </w:p>
    <w:p w14:paraId="2C5E0D05" w14:textId="77777777" w:rsidR="00387656" w:rsidRDefault="00387656" w:rsidP="00387656">
      <w:pPr>
        <w:pStyle w:val="Title"/>
      </w:pPr>
    </w:p>
    <w:p w14:paraId="2F2648D7" w14:textId="77777777" w:rsidR="00387656" w:rsidRDefault="00387656" w:rsidP="00387656">
      <w:pPr>
        <w:pStyle w:val="Title"/>
      </w:pPr>
    </w:p>
    <w:p w14:paraId="6AC539A4" w14:textId="77777777" w:rsidR="00387656" w:rsidRPr="00387656" w:rsidRDefault="00387656" w:rsidP="00387656">
      <w:pPr>
        <w:pStyle w:val="Title"/>
      </w:pPr>
    </w:p>
    <w:p w14:paraId="2B414B1B" w14:textId="77777777" w:rsidR="00236E6D" w:rsidRPr="00387656" w:rsidRDefault="00236E6D" w:rsidP="00387656">
      <w:pPr>
        <w:pStyle w:val="Title"/>
      </w:pPr>
    </w:p>
    <w:p w14:paraId="02EB0E79" w14:textId="77777777" w:rsidR="00236E6D" w:rsidRPr="00387656" w:rsidRDefault="00236E6D" w:rsidP="00387656">
      <w:pPr>
        <w:pStyle w:val="Title"/>
      </w:pPr>
    </w:p>
    <w:p w14:paraId="0E96EC43" w14:textId="77777777" w:rsidR="00236E6D" w:rsidRPr="00387656" w:rsidRDefault="00236E6D" w:rsidP="00387656">
      <w:pPr>
        <w:pStyle w:val="Title"/>
        <w:jc w:val="left"/>
      </w:pPr>
    </w:p>
    <w:p w14:paraId="4EF27193" w14:textId="6354C880" w:rsidR="00236E6D" w:rsidRPr="00967B9E" w:rsidRDefault="009C755C" w:rsidP="00387656">
      <w:pPr>
        <w:pStyle w:val="Title"/>
        <w:rPr>
          <w:b w:val="0"/>
          <w:bCs/>
        </w:rPr>
      </w:pPr>
      <w:r w:rsidRPr="00967B9E">
        <w:rPr>
          <w:b w:val="0"/>
          <w:bCs/>
        </w:rPr>
        <w:t xml:space="preserve">A </w:t>
      </w:r>
      <w:r w:rsidR="001347A5" w:rsidRPr="00967B9E">
        <w:rPr>
          <w:b w:val="0"/>
          <w:bCs/>
        </w:rPr>
        <w:t>Dissertation</w:t>
      </w:r>
      <w:r w:rsidRPr="00967B9E">
        <w:rPr>
          <w:b w:val="0"/>
          <w:bCs/>
        </w:rPr>
        <w:t xml:space="preserve"> Presented for</w:t>
      </w:r>
      <w:r w:rsidR="008865B6" w:rsidRPr="00967B9E">
        <w:rPr>
          <w:b w:val="0"/>
          <w:bCs/>
        </w:rPr>
        <w:t xml:space="preserve"> the</w:t>
      </w:r>
    </w:p>
    <w:p w14:paraId="45FBFDD4" w14:textId="4554A1FE" w:rsidR="009C755C" w:rsidRPr="00967B9E" w:rsidRDefault="001347A5" w:rsidP="00387656">
      <w:pPr>
        <w:pStyle w:val="Title"/>
        <w:rPr>
          <w:b w:val="0"/>
          <w:bCs/>
        </w:rPr>
      </w:pPr>
      <w:r w:rsidRPr="00967B9E">
        <w:rPr>
          <w:b w:val="0"/>
          <w:bCs/>
        </w:rPr>
        <w:t>Doctor</w:t>
      </w:r>
      <w:r w:rsidR="009C755C" w:rsidRPr="00967B9E">
        <w:rPr>
          <w:b w:val="0"/>
          <w:bCs/>
        </w:rPr>
        <w:t xml:space="preserve"> of </w:t>
      </w:r>
      <w:r w:rsidRPr="00967B9E">
        <w:rPr>
          <w:b w:val="0"/>
          <w:bCs/>
        </w:rPr>
        <w:t>Philosophy</w:t>
      </w:r>
    </w:p>
    <w:p w14:paraId="6F45774B" w14:textId="77777777" w:rsidR="009C755C" w:rsidRPr="00967B9E" w:rsidRDefault="009C755C" w:rsidP="00387656">
      <w:pPr>
        <w:pStyle w:val="Title"/>
        <w:rPr>
          <w:b w:val="0"/>
          <w:bCs/>
        </w:rPr>
      </w:pPr>
      <w:r w:rsidRPr="00967B9E">
        <w:rPr>
          <w:b w:val="0"/>
          <w:bCs/>
        </w:rPr>
        <w:t>Degree</w:t>
      </w:r>
    </w:p>
    <w:p w14:paraId="56FE6ACF" w14:textId="77777777" w:rsidR="009C755C" w:rsidRPr="00967B9E" w:rsidRDefault="009C755C" w:rsidP="00387656">
      <w:pPr>
        <w:pStyle w:val="Title"/>
        <w:rPr>
          <w:b w:val="0"/>
          <w:bCs/>
        </w:rPr>
      </w:pPr>
      <w:r w:rsidRPr="00967B9E">
        <w:rPr>
          <w:b w:val="0"/>
          <w:bCs/>
        </w:rPr>
        <w:t>The University of Tennessee, Knoxville</w:t>
      </w:r>
    </w:p>
    <w:p w14:paraId="79547D0F" w14:textId="77777777" w:rsidR="00387656" w:rsidRDefault="00387656" w:rsidP="00387656">
      <w:pPr>
        <w:pStyle w:val="Title"/>
      </w:pPr>
    </w:p>
    <w:p w14:paraId="394E9DF0" w14:textId="77777777" w:rsidR="00387656" w:rsidRDefault="00387656" w:rsidP="00387656">
      <w:pPr>
        <w:pStyle w:val="Title"/>
      </w:pPr>
    </w:p>
    <w:p w14:paraId="180DD2D6" w14:textId="77777777" w:rsidR="00387656" w:rsidRPr="00387656" w:rsidRDefault="00387656" w:rsidP="00387656">
      <w:pPr>
        <w:pStyle w:val="Title"/>
      </w:pPr>
    </w:p>
    <w:p w14:paraId="655E1CA1" w14:textId="77777777" w:rsidR="00236E6D" w:rsidRPr="00387656" w:rsidRDefault="00236E6D" w:rsidP="00387656">
      <w:pPr>
        <w:pStyle w:val="Title"/>
      </w:pPr>
    </w:p>
    <w:p w14:paraId="667D31DD" w14:textId="77777777" w:rsidR="00236E6D" w:rsidRPr="00387656" w:rsidRDefault="00236E6D" w:rsidP="00387656">
      <w:pPr>
        <w:pStyle w:val="Title"/>
      </w:pPr>
    </w:p>
    <w:p w14:paraId="6BEEE245" w14:textId="77777777" w:rsidR="00236E6D" w:rsidRPr="00387656" w:rsidRDefault="00236E6D" w:rsidP="00387656">
      <w:pPr>
        <w:pStyle w:val="Title"/>
      </w:pPr>
    </w:p>
    <w:p w14:paraId="466B5BFD" w14:textId="77777777" w:rsidR="00236E6D" w:rsidRPr="00387656" w:rsidRDefault="00236E6D" w:rsidP="00387656">
      <w:pPr>
        <w:pStyle w:val="Title"/>
      </w:pPr>
    </w:p>
    <w:p w14:paraId="1FB4DA8B" w14:textId="77777777" w:rsidR="00236E6D" w:rsidRPr="00387656" w:rsidRDefault="00236E6D" w:rsidP="00387656">
      <w:pPr>
        <w:pStyle w:val="Title"/>
      </w:pPr>
    </w:p>
    <w:p w14:paraId="7830D3F8" w14:textId="77777777" w:rsidR="00236E6D" w:rsidRPr="00387656" w:rsidRDefault="00236E6D" w:rsidP="00387656">
      <w:pPr>
        <w:pStyle w:val="Title"/>
      </w:pPr>
    </w:p>
    <w:p w14:paraId="0440CA42" w14:textId="77777777" w:rsidR="00236E6D" w:rsidRPr="00387656" w:rsidRDefault="00236E6D" w:rsidP="00387656">
      <w:pPr>
        <w:pStyle w:val="Title"/>
      </w:pPr>
    </w:p>
    <w:p w14:paraId="449BEE83" w14:textId="77777777" w:rsidR="00236E6D" w:rsidRPr="00387656" w:rsidRDefault="00236E6D" w:rsidP="00387656">
      <w:pPr>
        <w:pStyle w:val="Title"/>
      </w:pPr>
    </w:p>
    <w:p w14:paraId="2D19FBB2" w14:textId="77777777" w:rsidR="00236E6D" w:rsidRPr="00387656" w:rsidRDefault="00236E6D" w:rsidP="00387656">
      <w:pPr>
        <w:pStyle w:val="Title"/>
      </w:pPr>
    </w:p>
    <w:p w14:paraId="58D9A8EA" w14:textId="77777777" w:rsidR="00236E6D" w:rsidRPr="00387656" w:rsidRDefault="00236E6D" w:rsidP="00387656">
      <w:pPr>
        <w:pStyle w:val="Title"/>
      </w:pPr>
    </w:p>
    <w:p w14:paraId="3131FD43" w14:textId="00BD350F" w:rsidR="00236E6D" w:rsidRPr="00967B9E" w:rsidRDefault="001347A5" w:rsidP="00387656">
      <w:pPr>
        <w:pStyle w:val="Title"/>
        <w:rPr>
          <w:b w:val="0"/>
          <w:bCs/>
        </w:rPr>
      </w:pPr>
      <w:r w:rsidRPr="00967B9E">
        <w:rPr>
          <w:b w:val="0"/>
          <w:bCs/>
        </w:rPr>
        <w:t>Katherine M. Stefanski</w:t>
      </w:r>
    </w:p>
    <w:p w14:paraId="65CDCE87" w14:textId="71681014" w:rsidR="009C755C" w:rsidRPr="00967B9E" w:rsidRDefault="00B75A0B" w:rsidP="00387656">
      <w:pPr>
        <w:pStyle w:val="Title"/>
        <w:rPr>
          <w:b w:val="0"/>
          <w:bCs/>
        </w:rPr>
      </w:pPr>
      <w:r w:rsidRPr="00967B9E">
        <w:rPr>
          <w:b w:val="0"/>
          <w:bCs/>
        </w:rPr>
        <w:t>November</w:t>
      </w:r>
      <w:r w:rsidR="009C755C" w:rsidRPr="00967B9E">
        <w:rPr>
          <w:b w:val="0"/>
          <w:bCs/>
        </w:rPr>
        <w:t xml:space="preserve"> </w:t>
      </w:r>
      <w:r w:rsidR="001347A5" w:rsidRPr="00967B9E">
        <w:rPr>
          <w:b w:val="0"/>
          <w:bCs/>
        </w:rPr>
        <w:t>2020</w:t>
      </w:r>
    </w:p>
    <w:p w14:paraId="2378ED0F" w14:textId="77777777" w:rsidR="00526151" w:rsidRDefault="00526151" w:rsidP="005E54E2"/>
    <w:p w14:paraId="712B0E05" w14:textId="77777777" w:rsidR="00526151" w:rsidRDefault="00526151" w:rsidP="005E54E2"/>
    <w:p w14:paraId="1BC5D127" w14:textId="77777777" w:rsidR="00526151" w:rsidRDefault="00387656" w:rsidP="005E54E2">
      <w:r>
        <w:br w:type="page"/>
      </w:r>
    </w:p>
    <w:p w14:paraId="0EF5780C" w14:textId="77777777" w:rsidR="00526151" w:rsidRDefault="00526151" w:rsidP="005E54E2"/>
    <w:p w14:paraId="4ABDF18C" w14:textId="77777777" w:rsidR="00967B9E" w:rsidRDefault="00DD00DE" w:rsidP="000D135A">
      <w:pPr>
        <w:jc w:val="center"/>
      </w:pPr>
      <w:r>
        <w:t>Copyright © 20</w:t>
      </w:r>
      <w:r w:rsidR="00B75A0B">
        <w:t>20</w:t>
      </w:r>
      <w:r w:rsidR="00236E6D">
        <w:t xml:space="preserve"> </w:t>
      </w:r>
    </w:p>
    <w:p w14:paraId="35B620CA" w14:textId="1E8E0E0E" w:rsidR="000D135A" w:rsidRDefault="00236E6D" w:rsidP="000D135A">
      <w:pPr>
        <w:jc w:val="center"/>
      </w:pPr>
      <w:r>
        <w:t xml:space="preserve">by </w:t>
      </w:r>
      <w:r w:rsidR="00B75A0B">
        <w:t xml:space="preserve">Katherine M. Stefanski </w:t>
      </w:r>
    </w:p>
    <w:p w14:paraId="1889C84D" w14:textId="79045176" w:rsidR="00236E6D" w:rsidRDefault="00236E6D" w:rsidP="000D135A">
      <w:pPr>
        <w:jc w:val="center"/>
      </w:pPr>
      <w:r>
        <w:t>All rights reserved.</w:t>
      </w:r>
    </w:p>
    <w:p w14:paraId="78D5FD46" w14:textId="77777777" w:rsidR="00236E6D" w:rsidRDefault="00236E6D" w:rsidP="005E54E2"/>
    <w:p w14:paraId="44625553" w14:textId="77777777" w:rsidR="00236E6D" w:rsidRDefault="00236E6D" w:rsidP="005E54E2"/>
    <w:p w14:paraId="0B702467" w14:textId="77777777" w:rsidR="00236E6D" w:rsidRDefault="00236E6D" w:rsidP="005E54E2"/>
    <w:p w14:paraId="68312F53" w14:textId="77777777" w:rsidR="00236E6D" w:rsidRDefault="00236E6D" w:rsidP="005E54E2"/>
    <w:p w14:paraId="41F16DED" w14:textId="77777777" w:rsidR="00236E6D" w:rsidRDefault="00236E6D" w:rsidP="005E54E2"/>
    <w:p w14:paraId="6612F0B7" w14:textId="77777777" w:rsidR="00236E6D" w:rsidRDefault="00236E6D" w:rsidP="005E54E2"/>
    <w:p w14:paraId="7FA99197" w14:textId="77777777" w:rsidR="00236E6D" w:rsidRDefault="00236E6D" w:rsidP="005E54E2"/>
    <w:p w14:paraId="27434A63" w14:textId="77777777" w:rsidR="00236E6D" w:rsidRDefault="00236E6D" w:rsidP="005E54E2"/>
    <w:p w14:paraId="5B898D9B" w14:textId="77777777" w:rsidR="00236E6D" w:rsidRDefault="00236E6D" w:rsidP="005E54E2"/>
    <w:p w14:paraId="470A64C0" w14:textId="77777777" w:rsidR="00236E6D" w:rsidRDefault="00236E6D" w:rsidP="005E54E2"/>
    <w:p w14:paraId="74C7F3BC" w14:textId="77777777" w:rsidR="00236E6D" w:rsidRDefault="00236E6D" w:rsidP="005E54E2"/>
    <w:p w14:paraId="35DE7945" w14:textId="77777777" w:rsidR="00236E6D" w:rsidRDefault="00236E6D" w:rsidP="005E54E2"/>
    <w:p w14:paraId="32DF1D37" w14:textId="77777777" w:rsidR="00236E6D" w:rsidRDefault="00236E6D" w:rsidP="005E54E2"/>
    <w:p w14:paraId="347095F5" w14:textId="77777777" w:rsidR="00236E6D" w:rsidRDefault="00236E6D" w:rsidP="005E54E2"/>
    <w:p w14:paraId="5E359CB6" w14:textId="77777777" w:rsidR="006F5AA4" w:rsidRPr="00526151" w:rsidRDefault="00236E6D" w:rsidP="00387656">
      <w:pPr>
        <w:pStyle w:val="Title"/>
      </w:pPr>
      <w:r w:rsidRPr="005E54E2">
        <w:br w:type="page"/>
      </w:r>
      <w:r w:rsidR="006F5AA4" w:rsidRPr="00526151">
        <w:lastRenderedPageBreak/>
        <w:t>DEDICATION</w:t>
      </w:r>
    </w:p>
    <w:p w14:paraId="49C9E19C" w14:textId="77777777" w:rsidR="006F5AA4" w:rsidRPr="006F5AA4" w:rsidRDefault="006F5AA4" w:rsidP="005E54E2"/>
    <w:p w14:paraId="7BD6865B" w14:textId="77777777" w:rsidR="00904969" w:rsidRDefault="00904969" w:rsidP="00387656">
      <w:pPr>
        <w:jc w:val="center"/>
      </w:pPr>
    </w:p>
    <w:p w14:paraId="6FED3AC8" w14:textId="3CDBC5EF" w:rsidR="00904969" w:rsidRDefault="00187348" w:rsidP="00387656">
      <w:pPr>
        <w:jc w:val="center"/>
      </w:pPr>
      <w:r>
        <w:t>For Dr. Elizabeth Howell and the nearly 10 million lives lost globally to cancer each year.</w:t>
      </w:r>
    </w:p>
    <w:p w14:paraId="21A39A3A" w14:textId="0977671C" w:rsidR="00CD73A9" w:rsidRDefault="006F5AA4" w:rsidP="004D45A9">
      <w:pPr>
        <w:pStyle w:val="Title"/>
      </w:pPr>
      <w:r w:rsidRPr="005E54E2">
        <w:br w:type="page"/>
      </w:r>
      <w:r w:rsidR="00CD73A9">
        <w:lastRenderedPageBreak/>
        <w:t>ACKNOWLEDGEMENTS</w:t>
      </w:r>
    </w:p>
    <w:p w14:paraId="1C6076EB" w14:textId="77777777" w:rsidR="00CD73A9" w:rsidRDefault="00CD73A9" w:rsidP="005E54E2"/>
    <w:p w14:paraId="3BBED2AA" w14:textId="77777777" w:rsidR="009D794C" w:rsidRDefault="009D794C" w:rsidP="005E54E2"/>
    <w:p w14:paraId="2F951B66" w14:textId="4C0C9DF3" w:rsidR="00187348" w:rsidRDefault="00187348" w:rsidP="004D45A9">
      <w:pPr>
        <w:jc w:val="center"/>
      </w:pPr>
      <w:r>
        <w:t>I am grateful to my parents, brothers, and sisters for their love, support, and cheer-leading efforts during my academic pursuits.</w:t>
      </w:r>
    </w:p>
    <w:p w14:paraId="344CF434" w14:textId="77777777" w:rsidR="00187348" w:rsidRDefault="00187348" w:rsidP="004D45A9">
      <w:pPr>
        <w:jc w:val="center"/>
      </w:pPr>
    </w:p>
    <w:p w14:paraId="1DD7A3EF" w14:textId="57C9E104" w:rsidR="0085757D" w:rsidRDefault="00187348" w:rsidP="004D45A9">
      <w:pPr>
        <w:jc w:val="center"/>
      </w:pPr>
      <w:r>
        <w:t xml:space="preserve">I am forever indebted to my lab mates and friends: Dr. Justin M. </w:t>
      </w:r>
      <w:proofErr w:type="spellStart"/>
      <w:r>
        <w:t>Westerfield</w:t>
      </w:r>
      <w:proofErr w:type="spellEnd"/>
      <w:r>
        <w:t xml:space="preserve">, Dr. Haden L. Scott, Dr. Vanessa P. Nguyen, Dr. Lindsey O’Neil Yoder, Dr. Gabriel Fuente Gomez, Ms. </w:t>
      </w:r>
      <w:proofErr w:type="spellStart"/>
      <w:r>
        <w:t>Yujie</w:t>
      </w:r>
      <w:proofErr w:type="spellEnd"/>
      <w:r>
        <w:t xml:space="preserve"> Ye, Ms. Jennifer Schuster, Mr. Charles “Boomer” Russell, and Ms. Alexandra </w:t>
      </w:r>
      <w:proofErr w:type="spellStart"/>
      <w:r>
        <w:t>Teodor</w:t>
      </w:r>
      <w:proofErr w:type="spellEnd"/>
      <w:r>
        <w:t>. I would never have made it this far without them and countless others along the way.</w:t>
      </w:r>
    </w:p>
    <w:p w14:paraId="74B8BA66" w14:textId="793B6594" w:rsidR="00904969" w:rsidRDefault="00904969" w:rsidP="004D45A9">
      <w:pPr>
        <w:jc w:val="center"/>
      </w:pPr>
    </w:p>
    <w:p w14:paraId="76B4DF44" w14:textId="0615E71D" w:rsidR="00187348" w:rsidRDefault="00187348" w:rsidP="004D45A9">
      <w:pPr>
        <w:jc w:val="center"/>
      </w:pPr>
      <w:r>
        <w:t xml:space="preserve">I appreciate the opportunities and guidance provided by </w:t>
      </w:r>
      <w:r w:rsidR="004D45A9">
        <w:t>the</w:t>
      </w:r>
      <w:r>
        <w:t xml:space="preserve"> member</w:t>
      </w:r>
      <w:r w:rsidR="004D45A9">
        <w:t>s of my committee</w:t>
      </w:r>
      <w:r>
        <w:t>, especially my advisor Dr. Francisco N. Barrera</w:t>
      </w:r>
      <w:r w:rsidR="004D45A9">
        <w:t>.</w:t>
      </w:r>
    </w:p>
    <w:p w14:paraId="1C396D61" w14:textId="6225E30D" w:rsidR="004D45A9" w:rsidRDefault="004D45A9" w:rsidP="004D45A9">
      <w:pPr>
        <w:jc w:val="center"/>
      </w:pPr>
    </w:p>
    <w:p w14:paraId="2D0437A8" w14:textId="1B121892" w:rsidR="004D45A9" w:rsidRDefault="004D45A9" w:rsidP="004D45A9">
      <w:pPr>
        <w:jc w:val="center"/>
      </w:pPr>
      <w:r>
        <w:t>I am thankful for my three pups, Daisy Mae, Mindy, and Cousteau who have made every day a little happier.</w:t>
      </w:r>
    </w:p>
    <w:p w14:paraId="17E9DAEC" w14:textId="77777777" w:rsidR="004D45A9" w:rsidRDefault="004D45A9" w:rsidP="004D45A9">
      <w:pPr>
        <w:jc w:val="center"/>
      </w:pPr>
    </w:p>
    <w:p w14:paraId="62844821" w14:textId="5BFF2E71" w:rsidR="004D45A9" w:rsidRDefault="004D45A9" w:rsidP="004D45A9">
      <w:pPr>
        <w:jc w:val="center"/>
      </w:pPr>
      <w:r>
        <w:t xml:space="preserve">Last, but most importantly, I am </w:t>
      </w:r>
      <w:r w:rsidR="006E7128">
        <w:t xml:space="preserve">beyond </w:t>
      </w:r>
      <w:r>
        <w:t>grateful to my best friend, adventure partner, and husband, Dr. Douglas L. Stefanski whose continued love, companionship, and support has made this endeavor possible.</w:t>
      </w:r>
    </w:p>
    <w:p w14:paraId="6DD3CC32" w14:textId="77777777" w:rsidR="00904969" w:rsidRDefault="00904969" w:rsidP="005E54E2"/>
    <w:p w14:paraId="714D7ECA" w14:textId="77777777" w:rsidR="00904969" w:rsidRDefault="00904969" w:rsidP="005E54E2"/>
    <w:p w14:paraId="4506097D" w14:textId="70082EED" w:rsidR="00236E6D" w:rsidRPr="005E54E2" w:rsidRDefault="0085757D" w:rsidP="00433310">
      <w:pPr>
        <w:pStyle w:val="Heading1"/>
      </w:pPr>
      <w:r w:rsidRPr="005E54E2">
        <w:br w:type="page"/>
      </w:r>
      <w:bookmarkStart w:id="0" w:name="_Toc52116062"/>
      <w:r w:rsidR="00236E6D" w:rsidRPr="005E54E2">
        <w:lastRenderedPageBreak/>
        <w:t>A</w:t>
      </w:r>
      <w:r w:rsidR="000D135A">
        <w:t>bstract</w:t>
      </w:r>
      <w:bookmarkEnd w:id="0"/>
    </w:p>
    <w:p w14:paraId="13A6CEDD" w14:textId="77777777" w:rsidR="009D794C" w:rsidRPr="005E54E2" w:rsidRDefault="009D794C" w:rsidP="005E54E2"/>
    <w:p w14:paraId="015AAE95" w14:textId="77777777" w:rsidR="009D794C" w:rsidRPr="005E54E2" w:rsidRDefault="009D794C" w:rsidP="005E54E2"/>
    <w:p w14:paraId="0EE849BF" w14:textId="162E2F02" w:rsidR="00A50F5A" w:rsidRDefault="00A50F5A" w:rsidP="00AA3E0C">
      <w:pPr>
        <w:ind w:firstLine="720"/>
      </w:pPr>
      <w:r w:rsidRPr="00A50F5A">
        <w:t xml:space="preserve"> It cannot exceed 350 words.</w:t>
      </w:r>
    </w:p>
    <w:p w14:paraId="0061E009" w14:textId="77777777" w:rsidR="00A50F5A" w:rsidRDefault="00A50F5A" w:rsidP="00AA3E0C">
      <w:pPr>
        <w:ind w:firstLine="720"/>
      </w:pPr>
    </w:p>
    <w:p w14:paraId="45DC685D" w14:textId="77777777" w:rsidR="00A50F5A" w:rsidRDefault="00A50F5A" w:rsidP="00AA3E0C">
      <w:pPr>
        <w:ind w:firstLine="720"/>
      </w:pPr>
      <w:r w:rsidRPr="00A50F5A">
        <w:t>If you use any special characters (including superscripts and subscripts) in your abstract, you must write out the term in plain English in square brackets immediately following the first use of the character.  For example: H2O [water] and µ [micron].  This has nothing to do with how common the term is in your field of study-- our catalogers have to enter the abstract in our records using a plain text format that cannot accommodate the special characters, but has no problem with word substitutes.</w:t>
      </w:r>
    </w:p>
    <w:p w14:paraId="339C84A0" w14:textId="77777777" w:rsidR="00A50F5A" w:rsidRDefault="00A50F5A" w:rsidP="00387656">
      <w:pPr>
        <w:pStyle w:val="Title"/>
      </w:pPr>
    </w:p>
    <w:p w14:paraId="1F030907" w14:textId="77777777" w:rsidR="0085757D" w:rsidRDefault="00236E6D" w:rsidP="000D135A">
      <w:pPr>
        <w:pStyle w:val="Title"/>
      </w:pPr>
      <w:r w:rsidRPr="005E54E2">
        <w:br w:type="page"/>
      </w:r>
    </w:p>
    <w:p w14:paraId="527E12CE" w14:textId="77777777" w:rsidR="0085757D" w:rsidRDefault="0085757D" w:rsidP="005E54E2"/>
    <w:p w14:paraId="3ED24AAF" w14:textId="2D718C69" w:rsidR="00387656" w:rsidRDefault="00387656" w:rsidP="002B4B3D">
      <w:pPr>
        <w:tabs>
          <w:tab w:val="left" w:pos="3519"/>
          <w:tab w:val="left" w:pos="5071"/>
        </w:tabs>
      </w:pPr>
      <w:r>
        <w:t>TABLE OF CONTENTS</w:t>
      </w:r>
      <w:r w:rsidR="00DE4A29">
        <w:tab/>
      </w:r>
      <w:r w:rsidR="002B4B3D">
        <w:tab/>
      </w:r>
    </w:p>
    <w:p w14:paraId="2487E202" w14:textId="77777777" w:rsidR="00387656" w:rsidRDefault="00387656" w:rsidP="00387656">
      <w:pPr>
        <w:pStyle w:val="Title"/>
      </w:pPr>
    </w:p>
    <w:p w14:paraId="42EE9D8A" w14:textId="037D7B06" w:rsidR="007116B1" w:rsidRDefault="00387656">
      <w:pPr>
        <w:pStyle w:val="TOC1"/>
        <w:tabs>
          <w:tab w:val="right" w:leader="dot" w:pos="863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52116062" w:history="1">
        <w:r w:rsidR="007116B1" w:rsidRPr="00083CEB">
          <w:rPr>
            <w:rStyle w:val="Hyperlink"/>
            <w:noProof/>
          </w:rPr>
          <w:t>Abstract</w:t>
        </w:r>
        <w:r w:rsidR="007116B1">
          <w:rPr>
            <w:noProof/>
            <w:webHidden/>
          </w:rPr>
          <w:tab/>
        </w:r>
        <w:r w:rsidR="007116B1">
          <w:rPr>
            <w:noProof/>
            <w:webHidden/>
          </w:rPr>
          <w:fldChar w:fldCharType="begin"/>
        </w:r>
        <w:r w:rsidR="007116B1">
          <w:rPr>
            <w:noProof/>
            <w:webHidden/>
          </w:rPr>
          <w:instrText xml:space="preserve"> PAGEREF _Toc52116062 \h </w:instrText>
        </w:r>
        <w:r w:rsidR="007116B1">
          <w:rPr>
            <w:noProof/>
            <w:webHidden/>
          </w:rPr>
        </w:r>
        <w:r w:rsidR="007116B1">
          <w:rPr>
            <w:noProof/>
            <w:webHidden/>
          </w:rPr>
          <w:fldChar w:fldCharType="separate"/>
        </w:r>
        <w:r w:rsidR="007116B1">
          <w:rPr>
            <w:noProof/>
            <w:webHidden/>
          </w:rPr>
          <w:t>v</w:t>
        </w:r>
        <w:r w:rsidR="007116B1">
          <w:rPr>
            <w:noProof/>
            <w:webHidden/>
          </w:rPr>
          <w:fldChar w:fldCharType="end"/>
        </w:r>
      </w:hyperlink>
    </w:p>
    <w:p w14:paraId="571E82E2" w14:textId="6E19E34B" w:rsidR="007116B1" w:rsidRDefault="001B1FF3">
      <w:pPr>
        <w:pStyle w:val="TOC1"/>
        <w:tabs>
          <w:tab w:val="right" w:leader="dot" w:pos="8630"/>
        </w:tabs>
        <w:rPr>
          <w:rFonts w:asciiTheme="minorHAnsi" w:eastAsiaTheme="minorEastAsia" w:hAnsiTheme="minorHAnsi" w:cstheme="minorBidi"/>
          <w:noProof/>
          <w:sz w:val="22"/>
          <w:szCs w:val="22"/>
        </w:rPr>
      </w:pPr>
      <w:hyperlink w:anchor="_Toc52116063" w:history="1">
        <w:r w:rsidR="007116B1" w:rsidRPr="00083CEB">
          <w:rPr>
            <w:rStyle w:val="Hyperlink"/>
            <w:noProof/>
          </w:rPr>
          <w:t>Chapter I. Introduction</w:t>
        </w:r>
        <w:r w:rsidR="007116B1">
          <w:rPr>
            <w:noProof/>
            <w:webHidden/>
          </w:rPr>
          <w:tab/>
        </w:r>
        <w:r w:rsidR="007116B1">
          <w:rPr>
            <w:noProof/>
            <w:webHidden/>
          </w:rPr>
          <w:fldChar w:fldCharType="begin"/>
        </w:r>
        <w:r w:rsidR="007116B1">
          <w:rPr>
            <w:noProof/>
            <w:webHidden/>
          </w:rPr>
          <w:instrText xml:space="preserve"> PAGEREF _Toc52116063 \h </w:instrText>
        </w:r>
        <w:r w:rsidR="007116B1">
          <w:rPr>
            <w:noProof/>
            <w:webHidden/>
          </w:rPr>
        </w:r>
        <w:r w:rsidR="007116B1">
          <w:rPr>
            <w:noProof/>
            <w:webHidden/>
          </w:rPr>
          <w:fldChar w:fldCharType="separate"/>
        </w:r>
        <w:r w:rsidR="007116B1">
          <w:rPr>
            <w:noProof/>
            <w:webHidden/>
          </w:rPr>
          <w:t>1</w:t>
        </w:r>
        <w:r w:rsidR="007116B1">
          <w:rPr>
            <w:noProof/>
            <w:webHidden/>
          </w:rPr>
          <w:fldChar w:fldCharType="end"/>
        </w:r>
      </w:hyperlink>
    </w:p>
    <w:p w14:paraId="48900A71" w14:textId="3D551A18" w:rsidR="007116B1" w:rsidRPr="007116B1" w:rsidRDefault="001B1FF3">
      <w:pPr>
        <w:pStyle w:val="TOC2"/>
        <w:tabs>
          <w:tab w:val="left" w:pos="960"/>
          <w:tab w:val="right" w:leader="dot" w:pos="8630"/>
        </w:tabs>
        <w:rPr>
          <w:rFonts w:asciiTheme="minorHAnsi" w:eastAsiaTheme="minorEastAsia" w:hAnsiTheme="minorHAnsi" w:cstheme="minorBidi"/>
          <w:noProof/>
          <w:sz w:val="22"/>
          <w:szCs w:val="22"/>
        </w:rPr>
      </w:pPr>
      <w:hyperlink w:anchor="_Toc52116064" w:history="1">
        <w:r w:rsidR="007116B1" w:rsidRPr="007116B1">
          <w:rPr>
            <w:rStyle w:val="Hyperlink"/>
            <w:noProof/>
          </w:rPr>
          <w:t>1.1</w:t>
        </w:r>
        <w:r w:rsidR="007116B1" w:rsidRPr="007116B1">
          <w:rPr>
            <w:rFonts w:asciiTheme="minorHAnsi" w:eastAsiaTheme="minorEastAsia" w:hAnsiTheme="minorHAnsi" w:cstheme="minorBidi"/>
            <w:noProof/>
            <w:sz w:val="22"/>
            <w:szCs w:val="22"/>
          </w:rPr>
          <w:tab/>
        </w:r>
        <w:r w:rsidR="007116B1" w:rsidRPr="007116B1">
          <w:rPr>
            <w:rStyle w:val="Hyperlink"/>
            <w:noProof/>
          </w:rPr>
          <w:t>Membrane Proteins</w:t>
        </w:r>
        <w:r w:rsidR="007116B1" w:rsidRPr="007116B1">
          <w:rPr>
            <w:noProof/>
            <w:webHidden/>
          </w:rPr>
          <w:tab/>
        </w:r>
        <w:r w:rsidR="007116B1" w:rsidRPr="007116B1">
          <w:rPr>
            <w:noProof/>
            <w:webHidden/>
          </w:rPr>
          <w:fldChar w:fldCharType="begin"/>
        </w:r>
        <w:r w:rsidR="007116B1" w:rsidRPr="007116B1">
          <w:rPr>
            <w:noProof/>
            <w:webHidden/>
          </w:rPr>
          <w:instrText xml:space="preserve"> PAGEREF _Toc52116064 \h </w:instrText>
        </w:r>
        <w:r w:rsidR="007116B1" w:rsidRPr="007116B1">
          <w:rPr>
            <w:noProof/>
            <w:webHidden/>
          </w:rPr>
        </w:r>
        <w:r w:rsidR="007116B1" w:rsidRPr="007116B1">
          <w:rPr>
            <w:noProof/>
            <w:webHidden/>
          </w:rPr>
          <w:fldChar w:fldCharType="separate"/>
        </w:r>
        <w:r w:rsidR="007116B1" w:rsidRPr="007116B1">
          <w:rPr>
            <w:noProof/>
            <w:webHidden/>
          </w:rPr>
          <w:t>1</w:t>
        </w:r>
        <w:r w:rsidR="007116B1" w:rsidRPr="007116B1">
          <w:rPr>
            <w:noProof/>
            <w:webHidden/>
          </w:rPr>
          <w:fldChar w:fldCharType="end"/>
        </w:r>
      </w:hyperlink>
    </w:p>
    <w:p w14:paraId="58ED71EF" w14:textId="476B33DE" w:rsidR="007116B1" w:rsidRPr="007116B1" w:rsidRDefault="001B1FF3">
      <w:pPr>
        <w:pStyle w:val="TOC2"/>
        <w:tabs>
          <w:tab w:val="left" w:pos="960"/>
          <w:tab w:val="right" w:leader="dot" w:pos="8630"/>
        </w:tabs>
        <w:rPr>
          <w:rFonts w:asciiTheme="minorHAnsi" w:eastAsiaTheme="minorEastAsia" w:hAnsiTheme="minorHAnsi" w:cstheme="minorBidi"/>
          <w:noProof/>
          <w:sz w:val="22"/>
          <w:szCs w:val="22"/>
        </w:rPr>
      </w:pPr>
      <w:hyperlink w:anchor="_Toc52116065" w:history="1">
        <w:r w:rsidR="007116B1" w:rsidRPr="007116B1">
          <w:rPr>
            <w:rStyle w:val="Hyperlink"/>
            <w:noProof/>
          </w:rPr>
          <w:t>1.2</w:t>
        </w:r>
        <w:r w:rsidR="007116B1" w:rsidRPr="007116B1">
          <w:rPr>
            <w:rFonts w:asciiTheme="minorHAnsi" w:eastAsiaTheme="minorEastAsia" w:hAnsiTheme="minorHAnsi" w:cstheme="minorBidi"/>
            <w:noProof/>
            <w:sz w:val="22"/>
            <w:szCs w:val="22"/>
          </w:rPr>
          <w:tab/>
        </w:r>
        <w:r w:rsidR="007116B1" w:rsidRPr="007116B1">
          <w:rPr>
            <w:rStyle w:val="Hyperlink"/>
            <w:noProof/>
          </w:rPr>
          <w:t>Importance of transmembrane domains in signaling</w:t>
        </w:r>
        <w:r w:rsidR="007116B1" w:rsidRPr="007116B1">
          <w:rPr>
            <w:noProof/>
            <w:webHidden/>
          </w:rPr>
          <w:tab/>
        </w:r>
        <w:r w:rsidR="007116B1" w:rsidRPr="007116B1">
          <w:rPr>
            <w:noProof/>
            <w:webHidden/>
          </w:rPr>
          <w:fldChar w:fldCharType="begin"/>
        </w:r>
        <w:r w:rsidR="007116B1" w:rsidRPr="007116B1">
          <w:rPr>
            <w:noProof/>
            <w:webHidden/>
          </w:rPr>
          <w:instrText xml:space="preserve"> PAGEREF _Toc52116065 \h </w:instrText>
        </w:r>
        <w:r w:rsidR="007116B1" w:rsidRPr="007116B1">
          <w:rPr>
            <w:noProof/>
            <w:webHidden/>
          </w:rPr>
        </w:r>
        <w:r w:rsidR="007116B1" w:rsidRPr="007116B1">
          <w:rPr>
            <w:noProof/>
            <w:webHidden/>
          </w:rPr>
          <w:fldChar w:fldCharType="separate"/>
        </w:r>
        <w:r w:rsidR="007116B1" w:rsidRPr="007116B1">
          <w:rPr>
            <w:noProof/>
            <w:webHidden/>
          </w:rPr>
          <w:t>2</w:t>
        </w:r>
        <w:r w:rsidR="007116B1" w:rsidRPr="007116B1">
          <w:rPr>
            <w:noProof/>
            <w:webHidden/>
          </w:rPr>
          <w:fldChar w:fldCharType="end"/>
        </w:r>
      </w:hyperlink>
    </w:p>
    <w:p w14:paraId="2838B258" w14:textId="17D8EE08" w:rsidR="007116B1" w:rsidRPr="007116B1" w:rsidRDefault="001B1FF3">
      <w:pPr>
        <w:pStyle w:val="TOC2"/>
        <w:tabs>
          <w:tab w:val="left" w:pos="960"/>
          <w:tab w:val="right" w:leader="dot" w:pos="8630"/>
        </w:tabs>
        <w:rPr>
          <w:rFonts w:asciiTheme="minorHAnsi" w:eastAsiaTheme="minorEastAsia" w:hAnsiTheme="minorHAnsi" w:cstheme="minorBidi"/>
          <w:noProof/>
          <w:sz w:val="22"/>
          <w:szCs w:val="22"/>
        </w:rPr>
      </w:pPr>
      <w:hyperlink w:anchor="_Toc52116066" w:history="1">
        <w:r w:rsidR="007116B1" w:rsidRPr="007116B1">
          <w:rPr>
            <w:rStyle w:val="Hyperlink"/>
            <w:noProof/>
          </w:rPr>
          <w:t>1.3</w:t>
        </w:r>
        <w:r w:rsidR="007116B1" w:rsidRPr="007116B1">
          <w:rPr>
            <w:rFonts w:asciiTheme="minorHAnsi" w:eastAsiaTheme="minorEastAsia" w:hAnsiTheme="minorHAnsi" w:cstheme="minorBidi"/>
            <w:noProof/>
            <w:sz w:val="22"/>
            <w:szCs w:val="22"/>
          </w:rPr>
          <w:tab/>
        </w:r>
        <w:r w:rsidR="007116B1" w:rsidRPr="007116B1">
          <w:rPr>
            <w:rStyle w:val="Hyperlink"/>
            <w:noProof/>
          </w:rPr>
          <w:t>pH Responsive Transmembrane Peptides</w:t>
        </w:r>
        <w:r w:rsidR="007116B1" w:rsidRPr="007116B1">
          <w:rPr>
            <w:noProof/>
            <w:webHidden/>
          </w:rPr>
          <w:tab/>
        </w:r>
        <w:r w:rsidR="007116B1" w:rsidRPr="007116B1">
          <w:rPr>
            <w:noProof/>
            <w:webHidden/>
          </w:rPr>
          <w:fldChar w:fldCharType="begin"/>
        </w:r>
        <w:r w:rsidR="007116B1" w:rsidRPr="007116B1">
          <w:rPr>
            <w:noProof/>
            <w:webHidden/>
          </w:rPr>
          <w:instrText xml:space="preserve"> PAGEREF _Toc52116066 \h </w:instrText>
        </w:r>
        <w:r w:rsidR="007116B1" w:rsidRPr="007116B1">
          <w:rPr>
            <w:noProof/>
            <w:webHidden/>
          </w:rPr>
        </w:r>
        <w:r w:rsidR="007116B1" w:rsidRPr="007116B1">
          <w:rPr>
            <w:noProof/>
            <w:webHidden/>
          </w:rPr>
          <w:fldChar w:fldCharType="separate"/>
        </w:r>
        <w:r w:rsidR="007116B1" w:rsidRPr="007116B1">
          <w:rPr>
            <w:noProof/>
            <w:webHidden/>
          </w:rPr>
          <w:t>4</w:t>
        </w:r>
        <w:r w:rsidR="007116B1" w:rsidRPr="007116B1">
          <w:rPr>
            <w:noProof/>
            <w:webHidden/>
          </w:rPr>
          <w:fldChar w:fldCharType="end"/>
        </w:r>
      </w:hyperlink>
    </w:p>
    <w:p w14:paraId="221EAF9D" w14:textId="5C1277EF" w:rsidR="007116B1" w:rsidRPr="007116B1" w:rsidRDefault="001B1FF3">
      <w:pPr>
        <w:pStyle w:val="TOC2"/>
        <w:tabs>
          <w:tab w:val="left" w:pos="960"/>
          <w:tab w:val="right" w:leader="dot" w:pos="8630"/>
        </w:tabs>
        <w:rPr>
          <w:rFonts w:asciiTheme="minorHAnsi" w:eastAsiaTheme="minorEastAsia" w:hAnsiTheme="minorHAnsi" w:cstheme="minorBidi"/>
          <w:noProof/>
          <w:sz w:val="22"/>
          <w:szCs w:val="22"/>
        </w:rPr>
      </w:pPr>
      <w:hyperlink w:anchor="_Toc52116067" w:history="1">
        <w:r w:rsidR="007116B1" w:rsidRPr="007116B1">
          <w:rPr>
            <w:rStyle w:val="Hyperlink"/>
            <w:noProof/>
          </w:rPr>
          <w:t>1.4</w:t>
        </w:r>
        <w:r w:rsidR="007116B1" w:rsidRPr="007116B1">
          <w:rPr>
            <w:rFonts w:asciiTheme="minorHAnsi" w:eastAsiaTheme="minorEastAsia" w:hAnsiTheme="minorHAnsi" w:cstheme="minorBidi"/>
            <w:noProof/>
            <w:sz w:val="22"/>
            <w:szCs w:val="22"/>
          </w:rPr>
          <w:tab/>
        </w:r>
        <w:r w:rsidR="007116B1" w:rsidRPr="007116B1">
          <w:rPr>
            <w:rStyle w:val="Hyperlink"/>
            <w:noProof/>
          </w:rPr>
          <w:t>Receptor Tyrosine Kinases</w:t>
        </w:r>
        <w:r w:rsidR="007116B1" w:rsidRPr="007116B1">
          <w:rPr>
            <w:noProof/>
            <w:webHidden/>
          </w:rPr>
          <w:tab/>
        </w:r>
        <w:r w:rsidR="007116B1" w:rsidRPr="007116B1">
          <w:rPr>
            <w:noProof/>
            <w:webHidden/>
          </w:rPr>
          <w:fldChar w:fldCharType="begin"/>
        </w:r>
        <w:r w:rsidR="007116B1" w:rsidRPr="007116B1">
          <w:rPr>
            <w:noProof/>
            <w:webHidden/>
          </w:rPr>
          <w:instrText xml:space="preserve"> PAGEREF _Toc52116067 \h </w:instrText>
        </w:r>
        <w:r w:rsidR="007116B1" w:rsidRPr="007116B1">
          <w:rPr>
            <w:noProof/>
            <w:webHidden/>
          </w:rPr>
        </w:r>
        <w:r w:rsidR="007116B1" w:rsidRPr="007116B1">
          <w:rPr>
            <w:noProof/>
            <w:webHidden/>
          </w:rPr>
          <w:fldChar w:fldCharType="separate"/>
        </w:r>
        <w:r w:rsidR="007116B1" w:rsidRPr="007116B1">
          <w:rPr>
            <w:noProof/>
            <w:webHidden/>
          </w:rPr>
          <w:t>7</w:t>
        </w:r>
        <w:r w:rsidR="007116B1" w:rsidRPr="007116B1">
          <w:rPr>
            <w:noProof/>
            <w:webHidden/>
          </w:rPr>
          <w:fldChar w:fldCharType="end"/>
        </w:r>
      </w:hyperlink>
    </w:p>
    <w:p w14:paraId="0E43E51E" w14:textId="07C6B48A" w:rsidR="007116B1" w:rsidRPr="007116B1" w:rsidRDefault="001B1FF3">
      <w:pPr>
        <w:pStyle w:val="TOC2"/>
        <w:tabs>
          <w:tab w:val="right" w:leader="dot" w:pos="8630"/>
        </w:tabs>
        <w:rPr>
          <w:rFonts w:asciiTheme="minorHAnsi" w:eastAsiaTheme="minorEastAsia" w:hAnsiTheme="minorHAnsi" w:cstheme="minorBidi"/>
          <w:noProof/>
          <w:sz w:val="22"/>
          <w:szCs w:val="22"/>
        </w:rPr>
      </w:pPr>
      <w:hyperlink w:anchor="_Toc52116068" w:history="1">
        <w:r w:rsidR="007116B1" w:rsidRPr="007116B1">
          <w:rPr>
            <w:rStyle w:val="Hyperlink"/>
            <w:noProof/>
          </w:rPr>
          <w:t>1.5      Introduction to Eph receptors and EphA2</w:t>
        </w:r>
        <w:r w:rsidR="007116B1" w:rsidRPr="007116B1">
          <w:rPr>
            <w:noProof/>
            <w:webHidden/>
          </w:rPr>
          <w:tab/>
        </w:r>
        <w:r w:rsidR="007116B1" w:rsidRPr="007116B1">
          <w:rPr>
            <w:noProof/>
            <w:webHidden/>
          </w:rPr>
          <w:fldChar w:fldCharType="begin"/>
        </w:r>
        <w:r w:rsidR="007116B1" w:rsidRPr="007116B1">
          <w:rPr>
            <w:noProof/>
            <w:webHidden/>
          </w:rPr>
          <w:instrText xml:space="preserve"> PAGEREF _Toc52116068 \h </w:instrText>
        </w:r>
        <w:r w:rsidR="007116B1" w:rsidRPr="007116B1">
          <w:rPr>
            <w:noProof/>
            <w:webHidden/>
          </w:rPr>
        </w:r>
        <w:r w:rsidR="007116B1" w:rsidRPr="007116B1">
          <w:rPr>
            <w:noProof/>
            <w:webHidden/>
          </w:rPr>
          <w:fldChar w:fldCharType="separate"/>
        </w:r>
        <w:r w:rsidR="007116B1" w:rsidRPr="007116B1">
          <w:rPr>
            <w:noProof/>
            <w:webHidden/>
          </w:rPr>
          <w:t>8</w:t>
        </w:r>
        <w:r w:rsidR="007116B1" w:rsidRPr="007116B1">
          <w:rPr>
            <w:noProof/>
            <w:webHidden/>
          </w:rPr>
          <w:fldChar w:fldCharType="end"/>
        </w:r>
      </w:hyperlink>
    </w:p>
    <w:p w14:paraId="5DB96386" w14:textId="6F932CB4" w:rsidR="007116B1" w:rsidRPr="007116B1" w:rsidRDefault="001B1FF3">
      <w:pPr>
        <w:pStyle w:val="TOC2"/>
        <w:tabs>
          <w:tab w:val="right" w:leader="dot" w:pos="8630"/>
        </w:tabs>
        <w:rPr>
          <w:rFonts w:asciiTheme="minorHAnsi" w:eastAsiaTheme="minorEastAsia" w:hAnsiTheme="minorHAnsi" w:cstheme="minorBidi"/>
          <w:noProof/>
          <w:sz w:val="22"/>
          <w:szCs w:val="22"/>
        </w:rPr>
      </w:pPr>
      <w:hyperlink w:anchor="_Toc52116069" w:history="1">
        <w:r w:rsidR="007116B1" w:rsidRPr="007116B1">
          <w:rPr>
            <w:rStyle w:val="Hyperlink"/>
            <w:noProof/>
          </w:rPr>
          <w:t>1.6      Phospholipids and functional roles in signaling</w:t>
        </w:r>
        <w:r w:rsidR="007116B1" w:rsidRPr="007116B1">
          <w:rPr>
            <w:noProof/>
            <w:webHidden/>
          </w:rPr>
          <w:tab/>
        </w:r>
        <w:r w:rsidR="007116B1" w:rsidRPr="007116B1">
          <w:rPr>
            <w:noProof/>
            <w:webHidden/>
          </w:rPr>
          <w:fldChar w:fldCharType="begin"/>
        </w:r>
        <w:r w:rsidR="007116B1" w:rsidRPr="007116B1">
          <w:rPr>
            <w:noProof/>
            <w:webHidden/>
          </w:rPr>
          <w:instrText xml:space="preserve"> PAGEREF _Toc52116069 \h </w:instrText>
        </w:r>
        <w:r w:rsidR="007116B1" w:rsidRPr="007116B1">
          <w:rPr>
            <w:noProof/>
            <w:webHidden/>
          </w:rPr>
        </w:r>
        <w:r w:rsidR="007116B1" w:rsidRPr="007116B1">
          <w:rPr>
            <w:noProof/>
            <w:webHidden/>
          </w:rPr>
          <w:fldChar w:fldCharType="separate"/>
        </w:r>
        <w:r w:rsidR="007116B1" w:rsidRPr="007116B1">
          <w:rPr>
            <w:noProof/>
            <w:webHidden/>
          </w:rPr>
          <w:t>16</w:t>
        </w:r>
        <w:r w:rsidR="007116B1" w:rsidRPr="007116B1">
          <w:rPr>
            <w:noProof/>
            <w:webHidden/>
          </w:rPr>
          <w:fldChar w:fldCharType="end"/>
        </w:r>
      </w:hyperlink>
    </w:p>
    <w:p w14:paraId="2C2BEB4A" w14:textId="6D53E666" w:rsidR="007116B1" w:rsidRDefault="001B1FF3">
      <w:pPr>
        <w:pStyle w:val="TOC1"/>
        <w:tabs>
          <w:tab w:val="right" w:leader="dot" w:pos="8630"/>
        </w:tabs>
        <w:rPr>
          <w:rFonts w:asciiTheme="minorHAnsi" w:eastAsiaTheme="minorEastAsia" w:hAnsiTheme="minorHAnsi" w:cstheme="minorBidi"/>
          <w:noProof/>
          <w:sz w:val="22"/>
          <w:szCs w:val="22"/>
        </w:rPr>
      </w:pPr>
      <w:hyperlink w:anchor="_Toc52116070" w:history="1">
        <w:r w:rsidR="007116B1" w:rsidRPr="00083CEB">
          <w:rPr>
            <w:rStyle w:val="Hyperlink"/>
            <w:noProof/>
          </w:rPr>
          <w:t>Chapter II. Interactions between TYPE7 and EphA2</w:t>
        </w:r>
        <w:r w:rsidR="007116B1">
          <w:rPr>
            <w:noProof/>
            <w:webHidden/>
          </w:rPr>
          <w:tab/>
        </w:r>
        <w:r w:rsidR="007116B1">
          <w:rPr>
            <w:noProof/>
            <w:webHidden/>
          </w:rPr>
          <w:fldChar w:fldCharType="begin"/>
        </w:r>
        <w:r w:rsidR="007116B1">
          <w:rPr>
            <w:noProof/>
            <w:webHidden/>
          </w:rPr>
          <w:instrText xml:space="preserve"> PAGEREF _Toc52116070 \h </w:instrText>
        </w:r>
        <w:r w:rsidR="007116B1">
          <w:rPr>
            <w:noProof/>
            <w:webHidden/>
          </w:rPr>
        </w:r>
        <w:r w:rsidR="007116B1">
          <w:rPr>
            <w:noProof/>
            <w:webHidden/>
          </w:rPr>
          <w:fldChar w:fldCharType="separate"/>
        </w:r>
        <w:r w:rsidR="007116B1">
          <w:rPr>
            <w:noProof/>
            <w:webHidden/>
          </w:rPr>
          <w:t>21</w:t>
        </w:r>
        <w:r w:rsidR="007116B1">
          <w:rPr>
            <w:noProof/>
            <w:webHidden/>
          </w:rPr>
          <w:fldChar w:fldCharType="end"/>
        </w:r>
      </w:hyperlink>
    </w:p>
    <w:p w14:paraId="2BEE4708" w14:textId="38EAF773" w:rsidR="007116B1" w:rsidRDefault="001B1FF3">
      <w:pPr>
        <w:pStyle w:val="TOC2"/>
        <w:tabs>
          <w:tab w:val="right" w:leader="dot" w:pos="8630"/>
        </w:tabs>
        <w:rPr>
          <w:rFonts w:asciiTheme="minorHAnsi" w:eastAsiaTheme="minorEastAsia" w:hAnsiTheme="minorHAnsi" w:cstheme="minorBidi"/>
          <w:noProof/>
          <w:sz w:val="22"/>
          <w:szCs w:val="22"/>
        </w:rPr>
      </w:pPr>
      <w:hyperlink w:anchor="_Toc52116071" w:history="1">
        <w:r w:rsidR="007116B1" w:rsidRPr="00083CEB">
          <w:rPr>
            <w:rStyle w:val="Hyperlink"/>
            <w:noProof/>
          </w:rPr>
          <w:t>2.1 Abstract</w:t>
        </w:r>
        <w:r w:rsidR="007116B1">
          <w:rPr>
            <w:noProof/>
            <w:webHidden/>
          </w:rPr>
          <w:tab/>
        </w:r>
        <w:r w:rsidR="007116B1">
          <w:rPr>
            <w:noProof/>
            <w:webHidden/>
          </w:rPr>
          <w:fldChar w:fldCharType="begin"/>
        </w:r>
        <w:r w:rsidR="007116B1">
          <w:rPr>
            <w:noProof/>
            <w:webHidden/>
          </w:rPr>
          <w:instrText xml:space="preserve"> PAGEREF _Toc52116071 \h </w:instrText>
        </w:r>
        <w:r w:rsidR="007116B1">
          <w:rPr>
            <w:noProof/>
            <w:webHidden/>
          </w:rPr>
        </w:r>
        <w:r w:rsidR="007116B1">
          <w:rPr>
            <w:noProof/>
            <w:webHidden/>
          </w:rPr>
          <w:fldChar w:fldCharType="separate"/>
        </w:r>
        <w:r w:rsidR="007116B1">
          <w:rPr>
            <w:noProof/>
            <w:webHidden/>
          </w:rPr>
          <w:t>22</w:t>
        </w:r>
        <w:r w:rsidR="007116B1">
          <w:rPr>
            <w:noProof/>
            <w:webHidden/>
          </w:rPr>
          <w:fldChar w:fldCharType="end"/>
        </w:r>
      </w:hyperlink>
    </w:p>
    <w:p w14:paraId="6F27CCE1" w14:textId="3E3AB690" w:rsidR="007116B1" w:rsidRDefault="001B1FF3">
      <w:pPr>
        <w:pStyle w:val="TOC2"/>
        <w:tabs>
          <w:tab w:val="right" w:leader="dot" w:pos="8630"/>
        </w:tabs>
        <w:rPr>
          <w:rFonts w:asciiTheme="minorHAnsi" w:eastAsiaTheme="minorEastAsia" w:hAnsiTheme="minorHAnsi" w:cstheme="minorBidi"/>
          <w:noProof/>
          <w:sz w:val="22"/>
          <w:szCs w:val="22"/>
        </w:rPr>
      </w:pPr>
      <w:hyperlink w:anchor="_Toc52116072" w:history="1">
        <w:r w:rsidR="007116B1" w:rsidRPr="00083CEB">
          <w:rPr>
            <w:rStyle w:val="Hyperlink"/>
            <w:noProof/>
          </w:rPr>
          <w:t>2.2 Introduction</w:t>
        </w:r>
        <w:r w:rsidR="007116B1">
          <w:rPr>
            <w:noProof/>
            <w:webHidden/>
          </w:rPr>
          <w:tab/>
        </w:r>
        <w:r w:rsidR="007116B1">
          <w:rPr>
            <w:noProof/>
            <w:webHidden/>
          </w:rPr>
          <w:fldChar w:fldCharType="begin"/>
        </w:r>
        <w:r w:rsidR="007116B1">
          <w:rPr>
            <w:noProof/>
            <w:webHidden/>
          </w:rPr>
          <w:instrText xml:space="preserve"> PAGEREF _Toc52116072 \h </w:instrText>
        </w:r>
        <w:r w:rsidR="007116B1">
          <w:rPr>
            <w:noProof/>
            <w:webHidden/>
          </w:rPr>
        </w:r>
        <w:r w:rsidR="007116B1">
          <w:rPr>
            <w:noProof/>
            <w:webHidden/>
          </w:rPr>
          <w:fldChar w:fldCharType="separate"/>
        </w:r>
        <w:r w:rsidR="007116B1">
          <w:rPr>
            <w:noProof/>
            <w:webHidden/>
          </w:rPr>
          <w:t>22</w:t>
        </w:r>
        <w:r w:rsidR="007116B1">
          <w:rPr>
            <w:noProof/>
            <w:webHidden/>
          </w:rPr>
          <w:fldChar w:fldCharType="end"/>
        </w:r>
      </w:hyperlink>
    </w:p>
    <w:p w14:paraId="64EBBECF" w14:textId="530F78A5" w:rsidR="007116B1" w:rsidRDefault="001B1FF3">
      <w:pPr>
        <w:pStyle w:val="TOC2"/>
        <w:tabs>
          <w:tab w:val="right" w:leader="dot" w:pos="8630"/>
        </w:tabs>
        <w:rPr>
          <w:rFonts w:asciiTheme="minorHAnsi" w:eastAsiaTheme="minorEastAsia" w:hAnsiTheme="minorHAnsi" w:cstheme="minorBidi"/>
          <w:noProof/>
          <w:sz w:val="22"/>
          <w:szCs w:val="22"/>
        </w:rPr>
      </w:pPr>
      <w:hyperlink w:anchor="_Toc52116073" w:history="1">
        <w:r w:rsidR="007116B1" w:rsidRPr="00083CEB">
          <w:rPr>
            <w:rStyle w:val="Hyperlink"/>
            <w:noProof/>
          </w:rPr>
          <w:t>2.3 Methods</w:t>
        </w:r>
        <w:r w:rsidR="007116B1">
          <w:rPr>
            <w:noProof/>
            <w:webHidden/>
          </w:rPr>
          <w:tab/>
        </w:r>
        <w:r w:rsidR="007116B1">
          <w:rPr>
            <w:noProof/>
            <w:webHidden/>
          </w:rPr>
          <w:fldChar w:fldCharType="begin"/>
        </w:r>
        <w:r w:rsidR="007116B1">
          <w:rPr>
            <w:noProof/>
            <w:webHidden/>
          </w:rPr>
          <w:instrText xml:space="preserve"> PAGEREF _Toc52116073 \h </w:instrText>
        </w:r>
        <w:r w:rsidR="007116B1">
          <w:rPr>
            <w:noProof/>
            <w:webHidden/>
          </w:rPr>
        </w:r>
        <w:r w:rsidR="007116B1">
          <w:rPr>
            <w:noProof/>
            <w:webHidden/>
          </w:rPr>
          <w:fldChar w:fldCharType="separate"/>
        </w:r>
        <w:r w:rsidR="007116B1">
          <w:rPr>
            <w:noProof/>
            <w:webHidden/>
          </w:rPr>
          <w:t>23</w:t>
        </w:r>
        <w:r w:rsidR="007116B1">
          <w:rPr>
            <w:noProof/>
            <w:webHidden/>
          </w:rPr>
          <w:fldChar w:fldCharType="end"/>
        </w:r>
      </w:hyperlink>
    </w:p>
    <w:p w14:paraId="4303FAC5" w14:textId="76FDA9D5" w:rsidR="007116B1" w:rsidRDefault="001B1FF3">
      <w:pPr>
        <w:pStyle w:val="TOC2"/>
        <w:tabs>
          <w:tab w:val="right" w:leader="dot" w:pos="8630"/>
        </w:tabs>
        <w:rPr>
          <w:rFonts w:asciiTheme="minorHAnsi" w:eastAsiaTheme="minorEastAsia" w:hAnsiTheme="minorHAnsi" w:cstheme="minorBidi"/>
          <w:noProof/>
          <w:sz w:val="22"/>
          <w:szCs w:val="22"/>
        </w:rPr>
      </w:pPr>
      <w:hyperlink w:anchor="_Toc52116074" w:history="1">
        <w:r w:rsidR="007116B1" w:rsidRPr="00083CEB">
          <w:rPr>
            <w:rStyle w:val="Hyperlink"/>
            <w:noProof/>
          </w:rPr>
          <w:t>2.4 Results</w:t>
        </w:r>
        <w:r w:rsidR="007116B1">
          <w:rPr>
            <w:noProof/>
            <w:webHidden/>
          </w:rPr>
          <w:tab/>
        </w:r>
        <w:r w:rsidR="007116B1">
          <w:rPr>
            <w:noProof/>
            <w:webHidden/>
          </w:rPr>
          <w:fldChar w:fldCharType="begin"/>
        </w:r>
        <w:r w:rsidR="007116B1">
          <w:rPr>
            <w:noProof/>
            <w:webHidden/>
          </w:rPr>
          <w:instrText xml:space="preserve"> PAGEREF _Toc52116074 \h </w:instrText>
        </w:r>
        <w:r w:rsidR="007116B1">
          <w:rPr>
            <w:noProof/>
            <w:webHidden/>
          </w:rPr>
        </w:r>
        <w:r w:rsidR="007116B1">
          <w:rPr>
            <w:noProof/>
            <w:webHidden/>
          </w:rPr>
          <w:fldChar w:fldCharType="separate"/>
        </w:r>
        <w:r w:rsidR="007116B1">
          <w:rPr>
            <w:noProof/>
            <w:webHidden/>
          </w:rPr>
          <w:t>27</w:t>
        </w:r>
        <w:r w:rsidR="007116B1">
          <w:rPr>
            <w:noProof/>
            <w:webHidden/>
          </w:rPr>
          <w:fldChar w:fldCharType="end"/>
        </w:r>
      </w:hyperlink>
    </w:p>
    <w:p w14:paraId="0AB81CCE" w14:textId="74855C57" w:rsidR="007116B1" w:rsidRDefault="001B1FF3">
      <w:pPr>
        <w:pStyle w:val="TOC2"/>
        <w:tabs>
          <w:tab w:val="right" w:leader="dot" w:pos="8630"/>
        </w:tabs>
        <w:rPr>
          <w:rFonts w:asciiTheme="minorHAnsi" w:eastAsiaTheme="minorEastAsia" w:hAnsiTheme="minorHAnsi" w:cstheme="minorBidi"/>
          <w:noProof/>
          <w:sz w:val="22"/>
          <w:szCs w:val="22"/>
        </w:rPr>
      </w:pPr>
      <w:hyperlink w:anchor="_Toc52116075" w:history="1">
        <w:r w:rsidR="007116B1" w:rsidRPr="00083CEB">
          <w:rPr>
            <w:rStyle w:val="Hyperlink"/>
            <w:noProof/>
          </w:rPr>
          <w:t>2.5 Discussion</w:t>
        </w:r>
        <w:r w:rsidR="007116B1">
          <w:rPr>
            <w:noProof/>
            <w:webHidden/>
          </w:rPr>
          <w:tab/>
        </w:r>
        <w:r w:rsidR="007116B1">
          <w:rPr>
            <w:noProof/>
            <w:webHidden/>
          </w:rPr>
          <w:fldChar w:fldCharType="begin"/>
        </w:r>
        <w:r w:rsidR="007116B1">
          <w:rPr>
            <w:noProof/>
            <w:webHidden/>
          </w:rPr>
          <w:instrText xml:space="preserve"> PAGEREF _Toc52116075 \h </w:instrText>
        </w:r>
        <w:r w:rsidR="007116B1">
          <w:rPr>
            <w:noProof/>
            <w:webHidden/>
          </w:rPr>
        </w:r>
        <w:r w:rsidR="007116B1">
          <w:rPr>
            <w:noProof/>
            <w:webHidden/>
          </w:rPr>
          <w:fldChar w:fldCharType="separate"/>
        </w:r>
        <w:r w:rsidR="007116B1">
          <w:rPr>
            <w:noProof/>
            <w:webHidden/>
          </w:rPr>
          <w:t>28</w:t>
        </w:r>
        <w:r w:rsidR="007116B1">
          <w:rPr>
            <w:noProof/>
            <w:webHidden/>
          </w:rPr>
          <w:fldChar w:fldCharType="end"/>
        </w:r>
      </w:hyperlink>
    </w:p>
    <w:p w14:paraId="5435B804" w14:textId="061492DF" w:rsidR="007116B1" w:rsidRDefault="001B1FF3">
      <w:pPr>
        <w:pStyle w:val="TOC1"/>
        <w:tabs>
          <w:tab w:val="right" w:leader="dot" w:pos="8630"/>
        </w:tabs>
        <w:rPr>
          <w:rFonts w:asciiTheme="minorHAnsi" w:eastAsiaTheme="minorEastAsia" w:hAnsiTheme="minorHAnsi" w:cstheme="minorBidi"/>
          <w:noProof/>
          <w:sz w:val="22"/>
          <w:szCs w:val="22"/>
        </w:rPr>
      </w:pPr>
      <w:hyperlink w:anchor="_Toc52116076" w:history="1">
        <w:r w:rsidR="007116B1" w:rsidRPr="00083CEB">
          <w:rPr>
            <w:rStyle w:val="Hyperlink"/>
            <w:noProof/>
          </w:rPr>
          <w:t>Chapter III. Transmembrane-Juxtamembrane coupling and oligomerization of EphA2 in the two signaling states</w:t>
        </w:r>
        <w:r w:rsidR="007116B1">
          <w:rPr>
            <w:noProof/>
            <w:webHidden/>
          </w:rPr>
          <w:tab/>
        </w:r>
        <w:r w:rsidR="007116B1">
          <w:rPr>
            <w:noProof/>
            <w:webHidden/>
          </w:rPr>
          <w:fldChar w:fldCharType="begin"/>
        </w:r>
        <w:r w:rsidR="007116B1">
          <w:rPr>
            <w:noProof/>
            <w:webHidden/>
          </w:rPr>
          <w:instrText xml:space="preserve"> PAGEREF _Toc52116076 \h </w:instrText>
        </w:r>
        <w:r w:rsidR="007116B1">
          <w:rPr>
            <w:noProof/>
            <w:webHidden/>
          </w:rPr>
        </w:r>
        <w:r w:rsidR="007116B1">
          <w:rPr>
            <w:noProof/>
            <w:webHidden/>
          </w:rPr>
          <w:fldChar w:fldCharType="separate"/>
        </w:r>
        <w:r w:rsidR="007116B1">
          <w:rPr>
            <w:noProof/>
            <w:webHidden/>
          </w:rPr>
          <w:t>29</w:t>
        </w:r>
        <w:r w:rsidR="007116B1">
          <w:rPr>
            <w:noProof/>
            <w:webHidden/>
          </w:rPr>
          <w:fldChar w:fldCharType="end"/>
        </w:r>
      </w:hyperlink>
    </w:p>
    <w:p w14:paraId="2BE15F99" w14:textId="3E561131" w:rsidR="007116B1" w:rsidRDefault="001B1FF3">
      <w:pPr>
        <w:pStyle w:val="TOC2"/>
        <w:tabs>
          <w:tab w:val="right" w:leader="dot" w:pos="8630"/>
        </w:tabs>
        <w:rPr>
          <w:rFonts w:asciiTheme="minorHAnsi" w:eastAsiaTheme="minorEastAsia" w:hAnsiTheme="minorHAnsi" w:cstheme="minorBidi"/>
          <w:noProof/>
          <w:sz w:val="22"/>
          <w:szCs w:val="22"/>
        </w:rPr>
      </w:pPr>
      <w:hyperlink w:anchor="_Toc52116077" w:history="1">
        <w:r w:rsidR="007116B1" w:rsidRPr="00083CEB">
          <w:rPr>
            <w:rStyle w:val="Hyperlink"/>
            <w:noProof/>
          </w:rPr>
          <w:t>3.1 Abstract</w:t>
        </w:r>
        <w:r w:rsidR="007116B1">
          <w:rPr>
            <w:noProof/>
            <w:webHidden/>
          </w:rPr>
          <w:tab/>
        </w:r>
        <w:r w:rsidR="007116B1">
          <w:rPr>
            <w:noProof/>
            <w:webHidden/>
          </w:rPr>
          <w:fldChar w:fldCharType="begin"/>
        </w:r>
        <w:r w:rsidR="007116B1">
          <w:rPr>
            <w:noProof/>
            <w:webHidden/>
          </w:rPr>
          <w:instrText xml:space="preserve"> PAGEREF _Toc52116077 \h </w:instrText>
        </w:r>
        <w:r w:rsidR="007116B1">
          <w:rPr>
            <w:noProof/>
            <w:webHidden/>
          </w:rPr>
        </w:r>
        <w:r w:rsidR="007116B1">
          <w:rPr>
            <w:noProof/>
            <w:webHidden/>
          </w:rPr>
          <w:fldChar w:fldCharType="separate"/>
        </w:r>
        <w:r w:rsidR="007116B1">
          <w:rPr>
            <w:noProof/>
            <w:webHidden/>
          </w:rPr>
          <w:t>30</w:t>
        </w:r>
        <w:r w:rsidR="007116B1">
          <w:rPr>
            <w:noProof/>
            <w:webHidden/>
          </w:rPr>
          <w:fldChar w:fldCharType="end"/>
        </w:r>
      </w:hyperlink>
    </w:p>
    <w:p w14:paraId="001D4AE0" w14:textId="2060FCAB" w:rsidR="007116B1" w:rsidRDefault="001B1FF3">
      <w:pPr>
        <w:pStyle w:val="TOC2"/>
        <w:tabs>
          <w:tab w:val="right" w:leader="dot" w:pos="8630"/>
        </w:tabs>
        <w:rPr>
          <w:rFonts w:asciiTheme="minorHAnsi" w:eastAsiaTheme="minorEastAsia" w:hAnsiTheme="minorHAnsi" w:cstheme="minorBidi"/>
          <w:noProof/>
          <w:sz w:val="22"/>
          <w:szCs w:val="22"/>
        </w:rPr>
      </w:pPr>
      <w:hyperlink w:anchor="_Toc52116078" w:history="1">
        <w:r w:rsidR="007116B1" w:rsidRPr="00083CEB">
          <w:rPr>
            <w:rStyle w:val="Hyperlink"/>
            <w:noProof/>
          </w:rPr>
          <w:t>3.2 Introduction</w:t>
        </w:r>
        <w:r w:rsidR="007116B1">
          <w:rPr>
            <w:noProof/>
            <w:webHidden/>
          </w:rPr>
          <w:tab/>
        </w:r>
        <w:r w:rsidR="007116B1">
          <w:rPr>
            <w:noProof/>
            <w:webHidden/>
          </w:rPr>
          <w:fldChar w:fldCharType="begin"/>
        </w:r>
        <w:r w:rsidR="007116B1">
          <w:rPr>
            <w:noProof/>
            <w:webHidden/>
          </w:rPr>
          <w:instrText xml:space="preserve"> PAGEREF _Toc52116078 \h </w:instrText>
        </w:r>
        <w:r w:rsidR="007116B1">
          <w:rPr>
            <w:noProof/>
            <w:webHidden/>
          </w:rPr>
        </w:r>
        <w:r w:rsidR="007116B1">
          <w:rPr>
            <w:noProof/>
            <w:webHidden/>
          </w:rPr>
          <w:fldChar w:fldCharType="separate"/>
        </w:r>
        <w:r w:rsidR="007116B1">
          <w:rPr>
            <w:noProof/>
            <w:webHidden/>
          </w:rPr>
          <w:t>31</w:t>
        </w:r>
        <w:r w:rsidR="007116B1">
          <w:rPr>
            <w:noProof/>
            <w:webHidden/>
          </w:rPr>
          <w:fldChar w:fldCharType="end"/>
        </w:r>
      </w:hyperlink>
    </w:p>
    <w:p w14:paraId="7ECE2220" w14:textId="42199250" w:rsidR="007116B1" w:rsidRDefault="001B1FF3">
      <w:pPr>
        <w:pStyle w:val="TOC2"/>
        <w:tabs>
          <w:tab w:val="right" w:leader="dot" w:pos="8630"/>
        </w:tabs>
        <w:rPr>
          <w:rFonts w:asciiTheme="minorHAnsi" w:eastAsiaTheme="minorEastAsia" w:hAnsiTheme="minorHAnsi" w:cstheme="minorBidi"/>
          <w:noProof/>
          <w:sz w:val="22"/>
          <w:szCs w:val="22"/>
        </w:rPr>
      </w:pPr>
      <w:hyperlink w:anchor="_Toc52116079" w:history="1">
        <w:r w:rsidR="007116B1" w:rsidRPr="00083CEB">
          <w:rPr>
            <w:rStyle w:val="Hyperlink"/>
            <w:noProof/>
          </w:rPr>
          <w:t>3.3 Methods</w:t>
        </w:r>
        <w:r w:rsidR="007116B1">
          <w:rPr>
            <w:noProof/>
            <w:webHidden/>
          </w:rPr>
          <w:tab/>
        </w:r>
        <w:r w:rsidR="007116B1">
          <w:rPr>
            <w:noProof/>
            <w:webHidden/>
          </w:rPr>
          <w:fldChar w:fldCharType="begin"/>
        </w:r>
        <w:r w:rsidR="007116B1">
          <w:rPr>
            <w:noProof/>
            <w:webHidden/>
          </w:rPr>
          <w:instrText xml:space="preserve"> PAGEREF _Toc52116079 \h </w:instrText>
        </w:r>
        <w:r w:rsidR="007116B1">
          <w:rPr>
            <w:noProof/>
            <w:webHidden/>
          </w:rPr>
        </w:r>
        <w:r w:rsidR="007116B1">
          <w:rPr>
            <w:noProof/>
            <w:webHidden/>
          </w:rPr>
          <w:fldChar w:fldCharType="separate"/>
        </w:r>
        <w:r w:rsidR="007116B1">
          <w:rPr>
            <w:noProof/>
            <w:webHidden/>
          </w:rPr>
          <w:t>35</w:t>
        </w:r>
        <w:r w:rsidR="007116B1">
          <w:rPr>
            <w:noProof/>
            <w:webHidden/>
          </w:rPr>
          <w:fldChar w:fldCharType="end"/>
        </w:r>
      </w:hyperlink>
    </w:p>
    <w:p w14:paraId="45003304" w14:textId="2850D0D1" w:rsidR="007116B1" w:rsidRDefault="001B1FF3">
      <w:pPr>
        <w:pStyle w:val="TOC2"/>
        <w:tabs>
          <w:tab w:val="right" w:leader="dot" w:pos="8630"/>
        </w:tabs>
        <w:rPr>
          <w:rFonts w:asciiTheme="minorHAnsi" w:eastAsiaTheme="minorEastAsia" w:hAnsiTheme="minorHAnsi" w:cstheme="minorBidi"/>
          <w:noProof/>
          <w:sz w:val="22"/>
          <w:szCs w:val="22"/>
        </w:rPr>
      </w:pPr>
      <w:hyperlink w:anchor="_Toc52116080" w:history="1">
        <w:r w:rsidR="007116B1" w:rsidRPr="00083CEB">
          <w:rPr>
            <w:rStyle w:val="Hyperlink"/>
            <w:noProof/>
          </w:rPr>
          <w:t>3.4 Results</w:t>
        </w:r>
        <w:r w:rsidR="007116B1">
          <w:rPr>
            <w:noProof/>
            <w:webHidden/>
          </w:rPr>
          <w:tab/>
        </w:r>
        <w:r w:rsidR="007116B1">
          <w:rPr>
            <w:noProof/>
            <w:webHidden/>
          </w:rPr>
          <w:fldChar w:fldCharType="begin"/>
        </w:r>
        <w:r w:rsidR="007116B1">
          <w:rPr>
            <w:noProof/>
            <w:webHidden/>
          </w:rPr>
          <w:instrText xml:space="preserve"> PAGEREF _Toc52116080 \h </w:instrText>
        </w:r>
        <w:r w:rsidR="007116B1">
          <w:rPr>
            <w:noProof/>
            <w:webHidden/>
          </w:rPr>
        </w:r>
        <w:r w:rsidR="007116B1">
          <w:rPr>
            <w:noProof/>
            <w:webHidden/>
          </w:rPr>
          <w:fldChar w:fldCharType="separate"/>
        </w:r>
        <w:r w:rsidR="007116B1">
          <w:rPr>
            <w:noProof/>
            <w:webHidden/>
          </w:rPr>
          <w:t>35</w:t>
        </w:r>
        <w:r w:rsidR="007116B1">
          <w:rPr>
            <w:noProof/>
            <w:webHidden/>
          </w:rPr>
          <w:fldChar w:fldCharType="end"/>
        </w:r>
      </w:hyperlink>
    </w:p>
    <w:p w14:paraId="33B1FF63" w14:textId="35377878" w:rsidR="007116B1" w:rsidRDefault="001B1FF3">
      <w:pPr>
        <w:pStyle w:val="TOC2"/>
        <w:tabs>
          <w:tab w:val="right" w:leader="dot" w:pos="8630"/>
        </w:tabs>
        <w:rPr>
          <w:rFonts w:asciiTheme="minorHAnsi" w:eastAsiaTheme="minorEastAsia" w:hAnsiTheme="minorHAnsi" w:cstheme="minorBidi"/>
          <w:noProof/>
          <w:sz w:val="22"/>
          <w:szCs w:val="22"/>
        </w:rPr>
      </w:pPr>
      <w:hyperlink w:anchor="_Toc52116081" w:history="1">
        <w:r w:rsidR="007116B1" w:rsidRPr="00083CEB">
          <w:rPr>
            <w:rStyle w:val="Hyperlink"/>
            <w:noProof/>
          </w:rPr>
          <w:t>3.5 Discussion</w:t>
        </w:r>
        <w:r w:rsidR="007116B1">
          <w:rPr>
            <w:noProof/>
            <w:webHidden/>
          </w:rPr>
          <w:tab/>
        </w:r>
        <w:r w:rsidR="007116B1">
          <w:rPr>
            <w:noProof/>
            <w:webHidden/>
          </w:rPr>
          <w:fldChar w:fldCharType="begin"/>
        </w:r>
        <w:r w:rsidR="007116B1">
          <w:rPr>
            <w:noProof/>
            <w:webHidden/>
          </w:rPr>
          <w:instrText xml:space="preserve"> PAGEREF _Toc52116081 \h </w:instrText>
        </w:r>
        <w:r w:rsidR="007116B1">
          <w:rPr>
            <w:noProof/>
            <w:webHidden/>
          </w:rPr>
        </w:r>
        <w:r w:rsidR="007116B1">
          <w:rPr>
            <w:noProof/>
            <w:webHidden/>
          </w:rPr>
          <w:fldChar w:fldCharType="separate"/>
        </w:r>
        <w:r w:rsidR="007116B1">
          <w:rPr>
            <w:noProof/>
            <w:webHidden/>
          </w:rPr>
          <w:t>35</w:t>
        </w:r>
        <w:r w:rsidR="007116B1">
          <w:rPr>
            <w:noProof/>
            <w:webHidden/>
          </w:rPr>
          <w:fldChar w:fldCharType="end"/>
        </w:r>
      </w:hyperlink>
    </w:p>
    <w:p w14:paraId="4E9F5820" w14:textId="7AE89C97" w:rsidR="007116B1" w:rsidRDefault="001B1FF3">
      <w:pPr>
        <w:pStyle w:val="TOC1"/>
        <w:tabs>
          <w:tab w:val="right" w:leader="dot" w:pos="8630"/>
        </w:tabs>
        <w:rPr>
          <w:rFonts w:asciiTheme="minorHAnsi" w:eastAsiaTheme="minorEastAsia" w:hAnsiTheme="minorHAnsi" w:cstheme="minorBidi"/>
          <w:noProof/>
          <w:sz w:val="22"/>
          <w:szCs w:val="22"/>
        </w:rPr>
      </w:pPr>
      <w:hyperlink w:anchor="_Toc52116082" w:history="1">
        <w:r w:rsidR="007116B1" w:rsidRPr="00083CEB">
          <w:rPr>
            <w:rStyle w:val="Hyperlink"/>
            <w:noProof/>
          </w:rPr>
          <w:t>Chapter IV. The effect of pHLIP on lipid diffusion in supported lipid bilayers</w:t>
        </w:r>
        <w:r w:rsidR="007116B1">
          <w:rPr>
            <w:noProof/>
            <w:webHidden/>
          </w:rPr>
          <w:tab/>
        </w:r>
        <w:r w:rsidR="007116B1">
          <w:rPr>
            <w:noProof/>
            <w:webHidden/>
          </w:rPr>
          <w:fldChar w:fldCharType="begin"/>
        </w:r>
        <w:r w:rsidR="007116B1">
          <w:rPr>
            <w:noProof/>
            <w:webHidden/>
          </w:rPr>
          <w:instrText xml:space="preserve"> PAGEREF _Toc52116082 \h </w:instrText>
        </w:r>
        <w:r w:rsidR="007116B1">
          <w:rPr>
            <w:noProof/>
            <w:webHidden/>
          </w:rPr>
        </w:r>
        <w:r w:rsidR="007116B1">
          <w:rPr>
            <w:noProof/>
            <w:webHidden/>
          </w:rPr>
          <w:fldChar w:fldCharType="separate"/>
        </w:r>
        <w:r w:rsidR="007116B1">
          <w:rPr>
            <w:noProof/>
            <w:webHidden/>
          </w:rPr>
          <w:t>36</w:t>
        </w:r>
        <w:r w:rsidR="007116B1">
          <w:rPr>
            <w:noProof/>
            <w:webHidden/>
          </w:rPr>
          <w:fldChar w:fldCharType="end"/>
        </w:r>
      </w:hyperlink>
    </w:p>
    <w:p w14:paraId="52049153" w14:textId="50789029" w:rsidR="007116B1" w:rsidRDefault="001B1FF3">
      <w:pPr>
        <w:pStyle w:val="TOC2"/>
        <w:tabs>
          <w:tab w:val="right" w:leader="dot" w:pos="8630"/>
        </w:tabs>
        <w:rPr>
          <w:rFonts w:asciiTheme="minorHAnsi" w:eastAsiaTheme="minorEastAsia" w:hAnsiTheme="minorHAnsi" w:cstheme="minorBidi"/>
          <w:noProof/>
          <w:sz w:val="22"/>
          <w:szCs w:val="22"/>
        </w:rPr>
      </w:pPr>
      <w:hyperlink w:anchor="_Toc52116083" w:history="1">
        <w:r w:rsidR="007116B1" w:rsidRPr="00083CEB">
          <w:rPr>
            <w:rStyle w:val="Hyperlink"/>
            <w:noProof/>
          </w:rPr>
          <w:t>4.1 Abstract</w:t>
        </w:r>
        <w:r w:rsidR="007116B1">
          <w:rPr>
            <w:noProof/>
            <w:webHidden/>
          </w:rPr>
          <w:tab/>
        </w:r>
        <w:r w:rsidR="007116B1">
          <w:rPr>
            <w:noProof/>
            <w:webHidden/>
          </w:rPr>
          <w:fldChar w:fldCharType="begin"/>
        </w:r>
        <w:r w:rsidR="007116B1">
          <w:rPr>
            <w:noProof/>
            <w:webHidden/>
          </w:rPr>
          <w:instrText xml:space="preserve"> PAGEREF _Toc52116083 \h </w:instrText>
        </w:r>
        <w:r w:rsidR="007116B1">
          <w:rPr>
            <w:noProof/>
            <w:webHidden/>
          </w:rPr>
        </w:r>
        <w:r w:rsidR="007116B1">
          <w:rPr>
            <w:noProof/>
            <w:webHidden/>
          </w:rPr>
          <w:fldChar w:fldCharType="separate"/>
        </w:r>
        <w:r w:rsidR="007116B1">
          <w:rPr>
            <w:noProof/>
            <w:webHidden/>
          </w:rPr>
          <w:t>37</w:t>
        </w:r>
        <w:r w:rsidR="007116B1">
          <w:rPr>
            <w:noProof/>
            <w:webHidden/>
          </w:rPr>
          <w:fldChar w:fldCharType="end"/>
        </w:r>
      </w:hyperlink>
    </w:p>
    <w:p w14:paraId="144804DB" w14:textId="45857AFF" w:rsidR="007116B1" w:rsidRDefault="001B1FF3">
      <w:pPr>
        <w:pStyle w:val="TOC2"/>
        <w:tabs>
          <w:tab w:val="right" w:leader="dot" w:pos="8630"/>
        </w:tabs>
        <w:rPr>
          <w:rFonts w:asciiTheme="minorHAnsi" w:eastAsiaTheme="minorEastAsia" w:hAnsiTheme="minorHAnsi" w:cstheme="minorBidi"/>
          <w:noProof/>
          <w:sz w:val="22"/>
          <w:szCs w:val="22"/>
        </w:rPr>
      </w:pPr>
      <w:hyperlink w:anchor="_Toc52116084" w:history="1">
        <w:r w:rsidR="007116B1" w:rsidRPr="00083CEB">
          <w:rPr>
            <w:rStyle w:val="Hyperlink"/>
            <w:noProof/>
          </w:rPr>
          <w:t>4.2 Introduction</w:t>
        </w:r>
        <w:r w:rsidR="007116B1">
          <w:rPr>
            <w:noProof/>
            <w:webHidden/>
          </w:rPr>
          <w:tab/>
        </w:r>
        <w:r w:rsidR="007116B1">
          <w:rPr>
            <w:noProof/>
            <w:webHidden/>
          </w:rPr>
          <w:fldChar w:fldCharType="begin"/>
        </w:r>
        <w:r w:rsidR="007116B1">
          <w:rPr>
            <w:noProof/>
            <w:webHidden/>
          </w:rPr>
          <w:instrText xml:space="preserve"> PAGEREF _Toc52116084 \h </w:instrText>
        </w:r>
        <w:r w:rsidR="007116B1">
          <w:rPr>
            <w:noProof/>
            <w:webHidden/>
          </w:rPr>
        </w:r>
        <w:r w:rsidR="007116B1">
          <w:rPr>
            <w:noProof/>
            <w:webHidden/>
          </w:rPr>
          <w:fldChar w:fldCharType="separate"/>
        </w:r>
        <w:r w:rsidR="007116B1">
          <w:rPr>
            <w:noProof/>
            <w:webHidden/>
          </w:rPr>
          <w:t>37</w:t>
        </w:r>
        <w:r w:rsidR="007116B1">
          <w:rPr>
            <w:noProof/>
            <w:webHidden/>
          </w:rPr>
          <w:fldChar w:fldCharType="end"/>
        </w:r>
      </w:hyperlink>
    </w:p>
    <w:p w14:paraId="29EF0806" w14:textId="26BA0C01" w:rsidR="007116B1" w:rsidRDefault="001B1FF3">
      <w:pPr>
        <w:pStyle w:val="TOC2"/>
        <w:tabs>
          <w:tab w:val="right" w:leader="dot" w:pos="8630"/>
        </w:tabs>
        <w:rPr>
          <w:rFonts w:asciiTheme="minorHAnsi" w:eastAsiaTheme="minorEastAsia" w:hAnsiTheme="minorHAnsi" w:cstheme="minorBidi"/>
          <w:noProof/>
          <w:sz w:val="22"/>
          <w:szCs w:val="22"/>
        </w:rPr>
      </w:pPr>
      <w:hyperlink w:anchor="_Toc52116085" w:history="1">
        <w:r w:rsidR="007116B1" w:rsidRPr="00083CEB">
          <w:rPr>
            <w:rStyle w:val="Hyperlink"/>
            <w:noProof/>
          </w:rPr>
          <w:t>4.3 Methods</w:t>
        </w:r>
        <w:r w:rsidR="007116B1">
          <w:rPr>
            <w:noProof/>
            <w:webHidden/>
          </w:rPr>
          <w:tab/>
        </w:r>
        <w:r w:rsidR="007116B1">
          <w:rPr>
            <w:noProof/>
            <w:webHidden/>
          </w:rPr>
          <w:fldChar w:fldCharType="begin"/>
        </w:r>
        <w:r w:rsidR="007116B1">
          <w:rPr>
            <w:noProof/>
            <w:webHidden/>
          </w:rPr>
          <w:instrText xml:space="preserve"> PAGEREF _Toc52116085 \h </w:instrText>
        </w:r>
        <w:r w:rsidR="007116B1">
          <w:rPr>
            <w:noProof/>
            <w:webHidden/>
          </w:rPr>
        </w:r>
        <w:r w:rsidR="007116B1">
          <w:rPr>
            <w:noProof/>
            <w:webHidden/>
          </w:rPr>
          <w:fldChar w:fldCharType="separate"/>
        </w:r>
        <w:r w:rsidR="007116B1">
          <w:rPr>
            <w:noProof/>
            <w:webHidden/>
          </w:rPr>
          <w:t>38</w:t>
        </w:r>
        <w:r w:rsidR="007116B1">
          <w:rPr>
            <w:noProof/>
            <w:webHidden/>
          </w:rPr>
          <w:fldChar w:fldCharType="end"/>
        </w:r>
      </w:hyperlink>
    </w:p>
    <w:p w14:paraId="52138613" w14:textId="6BC8E91D" w:rsidR="007116B1" w:rsidRDefault="001B1FF3">
      <w:pPr>
        <w:pStyle w:val="TOC2"/>
        <w:tabs>
          <w:tab w:val="right" w:leader="dot" w:pos="8630"/>
        </w:tabs>
        <w:rPr>
          <w:rFonts w:asciiTheme="minorHAnsi" w:eastAsiaTheme="minorEastAsia" w:hAnsiTheme="minorHAnsi" w:cstheme="minorBidi"/>
          <w:noProof/>
          <w:sz w:val="22"/>
          <w:szCs w:val="22"/>
        </w:rPr>
      </w:pPr>
      <w:hyperlink w:anchor="_Toc52116086" w:history="1">
        <w:r w:rsidR="007116B1" w:rsidRPr="00083CEB">
          <w:rPr>
            <w:rStyle w:val="Hyperlink"/>
            <w:noProof/>
          </w:rPr>
          <w:t>4.4 Results</w:t>
        </w:r>
        <w:r w:rsidR="007116B1">
          <w:rPr>
            <w:noProof/>
            <w:webHidden/>
          </w:rPr>
          <w:tab/>
        </w:r>
        <w:r w:rsidR="007116B1">
          <w:rPr>
            <w:noProof/>
            <w:webHidden/>
          </w:rPr>
          <w:fldChar w:fldCharType="begin"/>
        </w:r>
        <w:r w:rsidR="007116B1">
          <w:rPr>
            <w:noProof/>
            <w:webHidden/>
          </w:rPr>
          <w:instrText xml:space="preserve"> PAGEREF _Toc52116086 \h </w:instrText>
        </w:r>
        <w:r w:rsidR="007116B1">
          <w:rPr>
            <w:noProof/>
            <w:webHidden/>
          </w:rPr>
        </w:r>
        <w:r w:rsidR="007116B1">
          <w:rPr>
            <w:noProof/>
            <w:webHidden/>
          </w:rPr>
          <w:fldChar w:fldCharType="separate"/>
        </w:r>
        <w:r w:rsidR="007116B1">
          <w:rPr>
            <w:noProof/>
            <w:webHidden/>
          </w:rPr>
          <w:t>41</w:t>
        </w:r>
        <w:r w:rsidR="007116B1">
          <w:rPr>
            <w:noProof/>
            <w:webHidden/>
          </w:rPr>
          <w:fldChar w:fldCharType="end"/>
        </w:r>
      </w:hyperlink>
    </w:p>
    <w:p w14:paraId="520B7412" w14:textId="18C4495F" w:rsidR="007116B1" w:rsidRDefault="001B1FF3">
      <w:pPr>
        <w:pStyle w:val="TOC2"/>
        <w:tabs>
          <w:tab w:val="right" w:leader="dot" w:pos="8630"/>
        </w:tabs>
        <w:rPr>
          <w:rFonts w:asciiTheme="minorHAnsi" w:eastAsiaTheme="minorEastAsia" w:hAnsiTheme="minorHAnsi" w:cstheme="minorBidi"/>
          <w:noProof/>
          <w:sz w:val="22"/>
          <w:szCs w:val="22"/>
        </w:rPr>
      </w:pPr>
      <w:hyperlink w:anchor="_Toc52116087" w:history="1">
        <w:r w:rsidR="007116B1" w:rsidRPr="00083CEB">
          <w:rPr>
            <w:rStyle w:val="Hyperlink"/>
            <w:noProof/>
          </w:rPr>
          <w:t>4.5 Discussion</w:t>
        </w:r>
        <w:r w:rsidR="007116B1">
          <w:rPr>
            <w:noProof/>
            <w:webHidden/>
          </w:rPr>
          <w:tab/>
        </w:r>
        <w:r w:rsidR="007116B1">
          <w:rPr>
            <w:noProof/>
            <w:webHidden/>
          </w:rPr>
          <w:fldChar w:fldCharType="begin"/>
        </w:r>
        <w:r w:rsidR="007116B1">
          <w:rPr>
            <w:noProof/>
            <w:webHidden/>
          </w:rPr>
          <w:instrText xml:space="preserve"> PAGEREF _Toc52116087 \h </w:instrText>
        </w:r>
        <w:r w:rsidR="007116B1">
          <w:rPr>
            <w:noProof/>
            <w:webHidden/>
          </w:rPr>
        </w:r>
        <w:r w:rsidR="007116B1">
          <w:rPr>
            <w:noProof/>
            <w:webHidden/>
          </w:rPr>
          <w:fldChar w:fldCharType="separate"/>
        </w:r>
        <w:r w:rsidR="007116B1">
          <w:rPr>
            <w:noProof/>
            <w:webHidden/>
          </w:rPr>
          <w:t>48</w:t>
        </w:r>
        <w:r w:rsidR="007116B1">
          <w:rPr>
            <w:noProof/>
            <w:webHidden/>
          </w:rPr>
          <w:fldChar w:fldCharType="end"/>
        </w:r>
      </w:hyperlink>
    </w:p>
    <w:p w14:paraId="1C70C955" w14:textId="4EDEB4AD" w:rsidR="007116B1" w:rsidRDefault="001B1FF3">
      <w:pPr>
        <w:pStyle w:val="TOC2"/>
        <w:tabs>
          <w:tab w:val="right" w:leader="dot" w:pos="8630"/>
        </w:tabs>
        <w:rPr>
          <w:rFonts w:asciiTheme="minorHAnsi" w:eastAsiaTheme="minorEastAsia" w:hAnsiTheme="minorHAnsi" w:cstheme="minorBidi"/>
          <w:noProof/>
          <w:sz w:val="22"/>
          <w:szCs w:val="22"/>
        </w:rPr>
      </w:pPr>
      <w:hyperlink w:anchor="_Toc52116088" w:history="1">
        <w:r w:rsidR="007116B1" w:rsidRPr="00083CEB">
          <w:rPr>
            <w:rStyle w:val="Hyperlink"/>
            <w:noProof/>
          </w:rPr>
          <w:t>Appendix I Python and Mathematica Scripts</w:t>
        </w:r>
        <w:r w:rsidR="007116B1">
          <w:rPr>
            <w:noProof/>
            <w:webHidden/>
          </w:rPr>
          <w:tab/>
        </w:r>
        <w:r w:rsidR="007116B1">
          <w:rPr>
            <w:noProof/>
            <w:webHidden/>
          </w:rPr>
          <w:fldChar w:fldCharType="begin"/>
        </w:r>
        <w:r w:rsidR="007116B1">
          <w:rPr>
            <w:noProof/>
            <w:webHidden/>
          </w:rPr>
          <w:instrText xml:space="preserve"> PAGEREF _Toc52116088 \h </w:instrText>
        </w:r>
        <w:r w:rsidR="007116B1">
          <w:rPr>
            <w:noProof/>
            <w:webHidden/>
          </w:rPr>
        </w:r>
        <w:r w:rsidR="007116B1">
          <w:rPr>
            <w:noProof/>
            <w:webHidden/>
          </w:rPr>
          <w:fldChar w:fldCharType="separate"/>
        </w:r>
        <w:r w:rsidR="007116B1">
          <w:rPr>
            <w:noProof/>
            <w:webHidden/>
          </w:rPr>
          <w:t>48</w:t>
        </w:r>
        <w:r w:rsidR="007116B1">
          <w:rPr>
            <w:noProof/>
            <w:webHidden/>
          </w:rPr>
          <w:fldChar w:fldCharType="end"/>
        </w:r>
      </w:hyperlink>
    </w:p>
    <w:p w14:paraId="2DE87FD9" w14:textId="0B7D41FF" w:rsidR="007116B1" w:rsidRDefault="001B1FF3">
      <w:pPr>
        <w:pStyle w:val="TOC1"/>
        <w:tabs>
          <w:tab w:val="right" w:leader="dot" w:pos="8630"/>
        </w:tabs>
        <w:rPr>
          <w:rFonts w:asciiTheme="minorHAnsi" w:eastAsiaTheme="minorEastAsia" w:hAnsiTheme="minorHAnsi" w:cstheme="minorBidi"/>
          <w:noProof/>
          <w:sz w:val="22"/>
          <w:szCs w:val="22"/>
        </w:rPr>
      </w:pPr>
      <w:hyperlink w:anchor="_Toc52116089" w:history="1">
        <w:r w:rsidR="007116B1" w:rsidRPr="00083CEB">
          <w:rPr>
            <w:rStyle w:val="Hyperlink"/>
            <w:noProof/>
          </w:rPr>
          <w:t>Chapter IV. Conclusion</w:t>
        </w:r>
        <w:r w:rsidR="007116B1">
          <w:rPr>
            <w:noProof/>
            <w:webHidden/>
          </w:rPr>
          <w:tab/>
        </w:r>
        <w:r w:rsidR="007116B1">
          <w:rPr>
            <w:noProof/>
            <w:webHidden/>
          </w:rPr>
          <w:fldChar w:fldCharType="begin"/>
        </w:r>
        <w:r w:rsidR="007116B1">
          <w:rPr>
            <w:noProof/>
            <w:webHidden/>
          </w:rPr>
          <w:instrText xml:space="preserve"> PAGEREF _Toc52116089 \h </w:instrText>
        </w:r>
        <w:r w:rsidR="007116B1">
          <w:rPr>
            <w:noProof/>
            <w:webHidden/>
          </w:rPr>
        </w:r>
        <w:r w:rsidR="007116B1">
          <w:rPr>
            <w:noProof/>
            <w:webHidden/>
          </w:rPr>
          <w:fldChar w:fldCharType="separate"/>
        </w:r>
        <w:r w:rsidR="007116B1">
          <w:rPr>
            <w:noProof/>
            <w:webHidden/>
          </w:rPr>
          <w:t>56</w:t>
        </w:r>
        <w:r w:rsidR="007116B1">
          <w:rPr>
            <w:noProof/>
            <w:webHidden/>
          </w:rPr>
          <w:fldChar w:fldCharType="end"/>
        </w:r>
      </w:hyperlink>
    </w:p>
    <w:p w14:paraId="4B7D63A0" w14:textId="7ED0D9F3" w:rsidR="007116B1" w:rsidRDefault="001B1FF3">
      <w:pPr>
        <w:pStyle w:val="TOC2"/>
        <w:tabs>
          <w:tab w:val="right" w:leader="dot" w:pos="8630"/>
        </w:tabs>
        <w:rPr>
          <w:rFonts w:asciiTheme="minorHAnsi" w:eastAsiaTheme="minorEastAsia" w:hAnsiTheme="minorHAnsi" w:cstheme="minorBidi"/>
          <w:noProof/>
          <w:sz w:val="22"/>
          <w:szCs w:val="22"/>
        </w:rPr>
      </w:pPr>
      <w:hyperlink w:anchor="_Toc52116090" w:history="1">
        <w:r w:rsidR="007116B1" w:rsidRPr="00083CEB">
          <w:rPr>
            <w:rStyle w:val="Hyperlink"/>
            <w:noProof/>
          </w:rPr>
          <w:t>5.1 Conclusion</w:t>
        </w:r>
        <w:r w:rsidR="007116B1">
          <w:rPr>
            <w:noProof/>
            <w:webHidden/>
          </w:rPr>
          <w:tab/>
        </w:r>
        <w:r w:rsidR="007116B1">
          <w:rPr>
            <w:noProof/>
            <w:webHidden/>
          </w:rPr>
          <w:fldChar w:fldCharType="begin"/>
        </w:r>
        <w:r w:rsidR="007116B1">
          <w:rPr>
            <w:noProof/>
            <w:webHidden/>
          </w:rPr>
          <w:instrText xml:space="preserve"> PAGEREF _Toc52116090 \h </w:instrText>
        </w:r>
        <w:r w:rsidR="007116B1">
          <w:rPr>
            <w:noProof/>
            <w:webHidden/>
          </w:rPr>
        </w:r>
        <w:r w:rsidR="007116B1">
          <w:rPr>
            <w:noProof/>
            <w:webHidden/>
          </w:rPr>
          <w:fldChar w:fldCharType="separate"/>
        </w:r>
        <w:r w:rsidR="007116B1">
          <w:rPr>
            <w:noProof/>
            <w:webHidden/>
          </w:rPr>
          <w:t>56</w:t>
        </w:r>
        <w:r w:rsidR="007116B1">
          <w:rPr>
            <w:noProof/>
            <w:webHidden/>
          </w:rPr>
          <w:fldChar w:fldCharType="end"/>
        </w:r>
      </w:hyperlink>
    </w:p>
    <w:p w14:paraId="2463C905" w14:textId="4E202069" w:rsidR="007116B1" w:rsidRDefault="001B1FF3">
      <w:pPr>
        <w:pStyle w:val="TOC2"/>
        <w:tabs>
          <w:tab w:val="right" w:leader="dot" w:pos="8630"/>
        </w:tabs>
        <w:rPr>
          <w:rFonts w:asciiTheme="minorHAnsi" w:eastAsiaTheme="minorEastAsia" w:hAnsiTheme="minorHAnsi" w:cstheme="minorBidi"/>
          <w:noProof/>
          <w:sz w:val="22"/>
          <w:szCs w:val="22"/>
        </w:rPr>
      </w:pPr>
      <w:hyperlink w:anchor="_Toc52116091" w:history="1">
        <w:r w:rsidR="007116B1" w:rsidRPr="00083CEB">
          <w:rPr>
            <w:rStyle w:val="Hyperlink"/>
            <w:noProof/>
          </w:rPr>
          <w:t>5.2 Future Directions</w:t>
        </w:r>
        <w:r w:rsidR="007116B1">
          <w:rPr>
            <w:noProof/>
            <w:webHidden/>
          </w:rPr>
          <w:tab/>
        </w:r>
        <w:r w:rsidR="007116B1">
          <w:rPr>
            <w:noProof/>
            <w:webHidden/>
          </w:rPr>
          <w:fldChar w:fldCharType="begin"/>
        </w:r>
        <w:r w:rsidR="007116B1">
          <w:rPr>
            <w:noProof/>
            <w:webHidden/>
          </w:rPr>
          <w:instrText xml:space="preserve"> PAGEREF _Toc52116091 \h </w:instrText>
        </w:r>
        <w:r w:rsidR="007116B1">
          <w:rPr>
            <w:noProof/>
            <w:webHidden/>
          </w:rPr>
        </w:r>
        <w:r w:rsidR="007116B1">
          <w:rPr>
            <w:noProof/>
            <w:webHidden/>
          </w:rPr>
          <w:fldChar w:fldCharType="separate"/>
        </w:r>
        <w:r w:rsidR="007116B1">
          <w:rPr>
            <w:noProof/>
            <w:webHidden/>
          </w:rPr>
          <w:t>56</w:t>
        </w:r>
        <w:r w:rsidR="007116B1">
          <w:rPr>
            <w:noProof/>
            <w:webHidden/>
          </w:rPr>
          <w:fldChar w:fldCharType="end"/>
        </w:r>
      </w:hyperlink>
    </w:p>
    <w:p w14:paraId="23237AC4" w14:textId="347BD948" w:rsidR="007116B1" w:rsidRDefault="001B1FF3">
      <w:pPr>
        <w:pStyle w:val="TOC1"/>
        <w:tabs>
          <w:tab w:val="right" w:leader="dot" w:pos="8630"/>
        </w:tabs>
        <w:rPr>
          <w:rFonts w:asciiTheme="minorHAnsi" w:eastAsiaTheme="minorEastAsia" w:hAnsiTheme="minorHAnsi" w:cstheme="minorBidi"/>
          <w:noProof/>
          <w:sz w:val="22"/>
          <w:szCs w:val="22"/>
        </w:rPr>
      </w:pPr>
      <w:hyperlink w:anchor="_Toc52116092" w:history="1">
        <w:r w:rsidR="007116B1" w:rsidRPr="00083CEB">
          <w:rPr>
            <w:rStyle w:val="Hyperlink"/>
            <w:noProof/>
          </w:rPr>
          <w:t>References</w:t>
        </w:r>
        <w:r w:rsidR="007116B1">
          <w:rPr>
            <w:noProof/>
            <w:webHidden/>
          </w:rPr>
          <w:tab/>
        </w:r>
        <w:r w:rsidR="007116B1">
          <w:rPr>
            <w:noProof/>
            <w:webHidden/>
          </w:rPr>
          <w:fldChar w:fldCharType="begin"/>
        </w:r>
        <w:r w:rsidR="007116B1">
          <w:rPr>
            <w:noProof/>
            <w:webHidden/>
          </w:rPr>
          <w:instrText xml:space="preserve"> PAGEREF _Toc52116092 \h </w:instrText>
        </w:r>
        <w:r w:rsidR="007116B1">
          <w:rPr>
            <w:noProof/>
            <w:webHidden/>
          </w:rPr>
        </w:r>
        <w:r w:rsidR="007116B1">
          <w:rPr>
            <w:noProof/>
            <w:webHidden/>
          </w:rPr>
          <w:fldChar w:fldCharType="separate"/>
        </w:r>
        <w:r w:rsidR="007116B1">
          <w:rPr>
            <w:noProof/>
            <w:webHidden/>
          </w:rPr>
          <w:t>58</w:t>
        </w:r>
        <w:r w:rsidR="007116B1">
          <w:rPr>
            <w:noProof/>
            <w:webHidden/>
          </w:rPr>
          <w:fldChar w:fldCharType="end"/>
        </w:r>
      </w:hyperlink>
    </w:p>
    <w:p w14:paraId="232982A7" w14:textId="67A6A36B" w:rsidR="007116B1" w:rsidRDefault="001B1FF3">
      <w:pPr>
        <w:pStyle w:val="TOC1"/>
        <w:tabs>
          <w:tab w:val="right" w:leader="dot" w:pos="8630"/>
        </w:tabs>
        <w:rPr>
          <w:rFonts w:asciiTheme="minorHAnsi" w:eastAsiaTheme="minorEastAsia" w:hAnsiTheme="minorHAnsi" w:cstheme="minorBidi"/>
          <w:noProof/>
          <w:sz w:val="22"/>
          <w:szCs w:val="22"/>
        </w:rPr>
      </w:pPr>
      <w:hyperlink w:anchor="_Toc52116093" w:history="1">
        <w:r w:rsidR="007116B1" w:rsidRPr="00083CEB">
          <w:rPr>
            <w:rStyle w:val="Hyperlink"/>
            <w:noProof/>
          </w:rPr>
          <w:t>Vita</w:t>
        </w:r>
        <w:r w:rsidR="007116B1">
          <w:rPr>
            <w:noProof/>
            <w:webHidden/>
          </w:rPr>
          <w:tab/>
        </w:r>
        <w:r w:rsidR="007116B1">
          <w:rPr>
            <w:noProof/>
            <w:webHidden/>
          </w:rPr>
          <w:fldChar w:fldCharType="begin"/>
        </w:r>
        <w:r w:rsidR="007116B1">
          <w:rPr>
            <w:noProof/>
            <w:webHidden/>
          </w:rPr>
          <w:instrText xml:space="preserve"> PAGEREF _Toc52116093 \h </w:instrText>
        </w:r>
        <w:r w:rsidR="007116B1">
          <w:rPr>
            <w:noProof/>
            <w:webHidden/>
          </w:rPr>
        </w:r>
        <w:r w:rsidR="007116B1">
          <w:rPr>
            <w:noProof/>
            <w:webHidden/>
          </w:rPr>
          <w:fldChar w:fldCharType="separate"/>
        </w:r>
        <w:r w:rsidR="007116B1">
          <w:rPr>
            <w:noProof/>
            <w:webHidden/>
          </w:rPr>
          <w:t>69</w:t>
        </w:r>
        <w:r w:rsidR="007116B1">
          <w:rPr>
            <w:noProof/>
            <w:webHidden/>
          </w:rPr>
          <w:fldChar w:fldCharType="end"/>
        </w:r>
      </w:hyperlink>
    </w:p>
    <w:p w14:paraId="67A8D712" w14:textId="0A860528" w:rsidR="00387656" w:rsidRDefault="00387656">
      <w:r>
        <w:rPr>
          <w:b/>
          <w:bCs/>
          <w:noProof/>
        </w:rPr>
        <w:fldChar w:fldCharType="end"/>
      </w:r>
    </w:p>
    <w:p w14:paraId="534FB191" w14:textId="77777777" w:rsidR="00387656" w:rsidRDefault="009C755C" w:rsidP="00387656">
      <w:pPr>
        <w:pStyle w:val="Title"/>
      </w:pPr>
      <w:r>
        <w:br w:type="page"/>
      </w:r>
    </w:p>
    <w:p w14:paraId="335BF453" w14:textId="77777777" w:rsidR="00387656" w:rsidRDefault="00387656" w:rsidP="00387656">
      <w:pPr>
        <w:pStyle w:val="Title"/>
      </w:pPr>
      <w:r>
        <w:lastRenderedPageBreak/>
        <w:t>LIST OF TABLES</w:t>
      </w:r>
    </w:p>
    <w:p w14:paraId="69B8D629" w14:textId="77777777" w:rsidR="00387656" w:rsidRDefault="00387656" w:rsidP="00387656">
      <w:pPr>
        <w:pStyle w:val="Title"/>
      </w:pPr>
    </w:p>
    <w:p w14:paraId="72FCE411" w14:textId="77777777" w:rsidR="00423EA7" w:rsidRPr="00F26C23" w:rsidRDefault="00387656">
      <w:pPr>
        <w:pStyle w:val="TableofFigures"/>
        <w:tabs>
          <w:tab w:val="right" w:leader="dot" w:pos="8630"/>
        </w:tabs>
        <w:rPr>
          <w:rFonts w:ascii="Calibri" w:hAnsi="Calibri" w:cs="Times New Roman"/>
          <w:noProof/>
          <w:sz w:val="22"/>
          <w:szCs w:val="22"/>
        </w:rPr>
      </w:pPr>
      <w:r>
        <w:fldChar w:fldCharType="begin"/>
      </w:r>
      <w:r>
        <w:instrText xml:space="preserve"> TOC \h \z \c "Table" </w:instrText>
      </w:r>
      <w:r>
        <w:fldChar w:fldCharType="separate"/>
      </w:r>
      <w:hyperlink w:anchor="_Toc414285577" w:history="1">
        <w:r w:rsidR="00423EA7" w:rsidRPr="000B6154">
          <w:rPr>
            <w:rStyle w:val="Hyperlink"/>
            <w:noProof/>
          </w:rPr>
          <w:t>Table 1. Table title.</w:t>
        </w:r>
        <w:r w:rsidR="00423EA7">
          <w:rPr>
            <w:noProof/>
            <w:webHidden/>
          </w:rPr>
          <w:tab/>
        </w:r>
        <w:r w:rsidR="00423EA7">
          <w:rPr>
            <w:noProof/>
            <w:webHidden/>
          </w:rPr>
          <w:fldChar w:fldCharType="begin"/>
        </w:r>
        <w:r w:rsidR="00423EA7">
          <w:rPr>
            <w:noProof/>
            <w:webHidden/>
          </w:rPr>
          <w:instrText xml:space="preserve"> PAGEREF _Toc414285577 \h </w:instrText>
        </w:r>
        <w:r w:rsidR="00423EA7">
          <w:rPr>
            <w:noProof/>
            <w:webHidden/>
          </w:rPr>
        </w:r>
        <w:r w:rsidR="00423EA7">
          <w:rPr>
            <w:noProof/>
            <w:webHidden/>
          </w:rPr>
          <w:fldChar w:fldCharType="separate"/>
        </w:r>
        <w:r w:rsidR="00D677AA">
          <w:rPr>
            <w:noProof/>
            <w:webHidden/>
          </w:rPr>
          <w:t>8</w:t>
        </w:r>
        <w:r w:rsidR="00423EA7">
          <w:rPr>
            <w:noProof/>
            <w:webHidden/>
          </w:rPr>
          <w:fldChar w:fldCharType="end"/>
        </w:r>
      </w:hyperlink>
    </w:p>
    <w:p w14:paraId="6AC66612" w14:textId="77777777" w:rsidR="00423EA7" w:rsidRPr="00F26C23" w:rsidRDefault="001B1FF3">
      <w:pPr>
        <w:pStyle w:val="TableofFigures"/>
        <w:tabs>
          <w:tab w:val="right" w:leader="dot" w:pos="8630"/>
        </w:tabs>
        <w:rPr>
          <w:rFonts w:ascii="Calibri" w:hAnsi="Calibri" w:cs="Times New Roman"/>
          <w:noProof/>
          <w:sz w:val="22"/>
          <w:szCs w:val="22"/>
        </w:rPr>
      </w:pPr>
      <w:hyperlink w:anchor="_Toc414285578" w:history="1">
        <w:r w:rsidR="00423EA7" w:rsidRPr="000B6154">
          <w:rPr>
            <w:rStyle w:val="Hyperlink"/>
            <w:noProof/>
          </w:rPr>
          <w:t>Table 2: This Is The Second Table</w:t>
        </w:r>
        <w:r w:rsidR="00423EA7">
          <w:rPr>
            <w:noProof/>
            <w:webHidden/>
          </w:rPr>
          <w:tab/>
        </w:r>
        <w:r w:rsidR="00423EA7">
          <w:rPr>
            <w:noProof/>
            <w:webHidden/>
          </w:rPr>
          <w:fldChar w:fldCharType="begin"/>
        </w:r>
        <w:r w:rsidR="00423EA7">
          <w:rPr>
            <w:noProof/>
            <w:webHidden/>
          </w:rPr>
          <w:instrText xml:space="preserve"> PAGEREF _Toc414285578 \h </w:instrText>
        </w:r>
        <w:r w:rsidR="00423EA7">
          <w:rPr>
            <w:noProof/>
            <w:webHidden/>
          </w:rPr>
        </w:r>
        <w:r w:rsidR="00423EA7">
          <w:rPr>
            <w:noProof/>
            <w:webHidden/>
          </w:rPr>
          <w:fldChar w:fldCharType="separate"/>
        </w:r>
        <w:r w:rsidR="00D677AA">
          <w:rPr>
            <w:noProof/>
            <w:webHidden/>
          </w:rPr>
          <w:t>8</w:t>
        </w:r>
        <w:r w:rsidR="00423EA7">
          <w:rPr>
            <w:noProof/>
            <w:webHidden/>
          </w:rPr>
          <w:fldChar w:fldCharType="end"/>
        </w:r>
      </w:hyperlink>
    </w:p>
    <w:p w14:paraId="5846B128" w14:textId="77777777" w:rsidR="00236E6D" w:rsidRPr="00526151" w:rsidRDefault="00387656" w:rsidP="005E54E2">
      <w:r>
        <w:fldChar w:fldCharType="end"/>
      </w:r>
    </w:p>
    <w:p w14:paraId="2B0725AC" w14:textId="77777777" w:rsidR="00236E6D" w:rsidRDefault="00236E6D" w:rsidP="005E54E2"/>
    <w:p w14:paraId="4C3CFEAA" w14:textId="77777777" w:rsidR="00236E6D" w:rsidRDefault="00236E6D" w:rsidP="005E54E2"/>
    <w:p w14:paraId="5B02AF06" w14:textId="77777777" w:rsidR="00236E6D" w:rsidRPr="00334400" w:rsidRDefault="00236E6D" w:rsidP="00904969"/>
    <w:p w14:paraId="11016F45" w14:textId="77777777" w:rsidR="0085757D" w:rsidRPr="00334400" w:rsidRDefault="0085757D" w:rsidP="00904969"/>
    <w:p w14:paraId="7F1667BB" w14:textId="77777777" w:rsidR="0085757D" w:rsidRPr="00334400" w:rsidRDefault="0085757D" w:rsidP="00904969"/>
    <w:p w14:paraId="19965D95" w14:textId="77777777" w:rsidR="0085757D" w:rsidRPr="00334400" w:rsidRDefault="0085757D" w:rsidP="00904969"/>
    <w:p w14:paraId="3890DF4B" w14:textId="77777777" w:rsidR="0085757D" w:rsidRPr="00334400" w:rsidRDefault="0085757D" w:rsidP="00904969"/>
    <w:p w14:paraId="28D302A2" w14:textId="77777777" w:rsidR="0085757D" w:rsidRPr="00334400" w:rsidRDefault="0085757D" w:rsidP="00904969"/>
    <w:p w14:paraId="4218D825" w14:textId="77777777" w:rsidR="00904969" w:rsidRDefault="00236E6D" w:rsidP="00904969">
      <w:pPr>
        <w:pStyle w:val="Title"/>
      </w:pPr>
      <w:r>
        <w:br w:type="page"/>
      </w:r>
      <w:r w:rsidR="00904969">
        <w:lastRenderedPageBreak/>
        <w:t xml:space="preserve">LIST OF </w:t>
      </w:r>
      <w:r w:rsidR="00904969" w:rsidRPr="00904969">
        <w:t>FIGURES</w:t>
      </w:r>
    </w:p>
    <w:p w14:paraId="4E28CE5F" w14:textId="77777777" w:rsidR="00C30D60" w:rsidRDefault="00C30D60" w:rsidP="00904969">
      <w:pPr>
        <w:pStyle w:val="Title"/>
      </w:pPr>
    </w:p>
    <w:p w14:paraId="2744222A" w14:textId="7123DF99" w:rsidR="00387656" w:rsidRPr="005E54E2" w:rsidRDefault="00387656" w:rsidP="00387656">
      <w:pPr>
        <w:pStyle w:val="Title"/>
      </w:pPr>
      <w:r>
        <w:rPr>
          <w:b w:val="0"/>
          <w:sz w:val="24"/>
          <w:lang w:val="en-US"/>
        </w:rPr>
        <w:fldChar w:fldCharType="begin"/>
      </w:r>
      <w:r>
        <w:instrText xml:space="preserve"> TOC \h \z \c "Figure" </w:instrText>
      </w:r>
      <w:r>
        <w:rPr>
          <w:b w:val="0"/>
          <w:sz w:val="24"/>
          <w:lang w:val="en-US"/>
        </w:rPr>
        <w:fldChar w:fldCharType="separate"/>
      </w:r>
      <w:r w:rsidR="00206169">
        <w:rPr>
          <w:bCs/>
          <w:noProof/>
          <w:sz w:val="24"/>
          <w:lang w:val="en-US"/>
        </w:rPr>
        <w:t>No table of figures entries found.</w:t>
      </w:r>
      <w:r>
        <w:fldChar w:fldCharType="end"/>
      </w:r>
      <w:r w:rsidRPr="005E54E2">
        <w:t xml:space="preserve"> </w:t>
      </w:r>
    </w:p>
    <w:p w14:paraId="7BDF75A7" w14:textId="77777777" w:rsidR="003C1575" w:rsidRPr="005E54E2" w:rsidRDefault="003C1575" w:rsidP="005E54E2"/>
    <w:p w14:paraId="46B1840D" w14:textId="77777777" w:rsidR="0085757D" w:rsidRPr="005E54E2" w:rsidRDefault="0085757D" w:rsidP="005E54E2"/>
    <w:p w14:paraId="2323AE48" w14:textId="77777777" w:rsidR="0085757D" w:rsidRPr="005E54E2" w:rsidRDefault="0085757D" w:rsidP="005E54E2"/>
    <w:p w14:paraId="2AE1C58B" w14:textId="77777777" w:rsidR="0085757D" w:rsidRPr="005E54E2" w:rsidRDefault="0085757D" w:rsidP="005E54E2"/>
    <w:p w14:paraId="3264209E" w14:textId="77777777" w:rsidR="0085757D" w:rsidRPr="005E54E2" w:rsidRDefault="0085757D" w:rsidP="005E54E2"/>
    <w:p w14:paraId="46440CF0" w14:textId="77777777" w:rsidR="0085757D" w:rsidRPr="005E54E2" w:rsidRDefault="0085757D" w:rsidP="005E54E2">
      <w:pPr>
        <w:sectPr w:rsidR="0085757D" w:rsidRPr="005E54E2" w:rsidSect="001D4908">
          <w:footerReference w:type="default" r:id="rId8"/>
          <w:pgSz w:w="12240" w:h="15840" w:code="1"/>
          <w:pgMar w:top="1440" w:right="1800" w:bottom="1872" w:left="1800" w:header="720" w:footer="1440" w:gutter="0"/>
          <w:pgNumType w:fmt="lowerRoman" w:start="1"/>
          <w:cols w:space="720"/>
          <w:noEndnote/>
          <w:titlePg/>
        </w:sectPr>
      </w:pPr>
    </w:p>
    <w:p w14:paraId="3BB12E3A" w14:textId="716ED74E" w:rsidR="004C2071" w:rsidRDefault="00B75A0B" w:rsidP="00433310">
      <w:pPr>
        <w:pStyle w:val="Heading1"/>
      </w:pPr>
      <w:bookmarkStart w:id="1" w:name="_Toc52116063"/>
      <w:r>
        <w:lastRenderedPageBreak/>
        <w:t xml:space="preserve">Chapter </w:t>
      </w:r>
      <w:r w:rsidR="000D135A">
        <w:t>I</w:t>
      </w:r>
      <w:r>
        <w:t xml:space="preserve">. </w:t>
      </w:r>
      <w:r w:rsidR="000D135A">
        <w:t>I</w:t>
      </w:r>
      <w:r>
        <w:t>ntroduction</w:t>
      </w:r>
      <w:bookmarkEnd w:id="1"/>
      <w:r w:rsidR="00EE334C">
        <w:t xml:space="preserve"> </w:t>
      </w:r>
    </w:p>
    <w:p w14:paraId="17473526" w14:textId="77777777" w:rsidR="00236E6D" w:rsidRPr="004C2071" w:rsidRDefault="00236E6D" w:rsidP="008B04E0">
      <w:pPr>
        <w:spacing w:line="480" w:lineRule="auto"/>
      </w:pPr>
    </w:p>
    <w:p w14:paraId="21CEB09F" w14:textId="376A30FE" w:rsidR="00236E6D" w:rsidRPr="00353EA9" w:rsidRDefault="002B4B3D" w:rsidP="008B04E0">
      <w:pPr>
        <w:pStyle w:val="Heading2"/>
        <w:numPr>
          <w:ilvl w:val="1"/>
          <w:numId w:val="4"/>
        </w:numPr>
        <w:spacing w:line="480" w:lineRule="auto"/>
        <w:rPr>
          <w:b/>
          <w:bCs w:val="0"/>
        </w:rPr>
      </w:pPr>
      <w:bookmarkStart w:id="2" w:name="_Toc52116064"/>
      <w:bookmarkStart w:id="3" w:name="_Toc289175820"/>
      <w:r w:rsidRPr="00353EA9">
        <w:rPr>
          <w:b/>
          <w:bCs w:val="0"/>
        </w:rPr>
        <w:t>Membrane Proteins</w:t>
      </w:r>
      <w:bookmarkEnd w:id="2"/>
      <w:r w:rsidRPr="00353EA9">
        <w:rPr>
          <w:b/>
          <w:bCs w:val="0"/>
        </w:rPr>
        <w:t xml:space="preserve"> </w:t>
      </w:r>
      <w:bookmarkEnd w:id="3"/>
      <w:r w:rsidR="00236E6D" w:rsidRPr="00353EA9">
        <w:rPr>
          <w:b/>
          <w:bCs w:val="0"/>
        </w:rPr>
        <w:t xml:space="preserve"> </w:t>
      </w:r>
    </w:p>
    <w:p w14:paraId="573DC673" w14:textId="1725A9E4" w:rsidR="001435FD" w:rsidRDefault="00F364AB" w:rsidP="00DF6E1F">
      <w:pPr>
        <w:spacing w:line="480" w:lineRule="auto"/>
        <w:ind w:firstLine="317"/>
      </w:pPr>
      <w:r>
        <w:t xml:space="preserve">Eukaryotic cells have lipid membranes to encapsulate their contents from the extracellular environment and to generate </w:t>
      </w:r>
      <w:r w:rsidR="009C3137">
        <w:t xml:space="preserve">intracellular </w:t>
      </w:r>
      <w:r>
        <w:t xml:space="preserve">organelles.  Membranes establish necessary boundaries so that the chemical processes that support life can occur. While the encapsulation established by membranes is crucial, the flow of information and certain molecules across this membrane is just as crucial. </w:t>
      </w:r>
      <w:r w:rsidR="00046565">
        <w:t>To accomplish this, a host of membrane protein</w:t>
      </w:r>
      <w:r w:rsidR="009C3137">
        <w:t xml:space="preserve"> families</w:t>
      </w:r>
      <w:r w:rsidR="00046565">
        <w:t xml:space="preserve"> have evolved. </w:t>
      </w:r>
      <w:r w:rsidR="00EA7D8B">
        <w:t>Peripheral membrane proteins associate with one leaflet of the bilayer while integral membrane proteins span both leaflets of the bilayer. Integral m</w:t>
      </w:r>
      <w:r w:rsidR="000461D7">
        <w:t>embrane proteins account for roughly one third of the human proteome</w:t>
      </w:r>
      <w:r w:rsidR="004305E4">
        <w:t xml:space="preserve"> and can be categorized by </w:t>
      </w:r>
      <w:r w:rsidR="009C3137">
        <w:t xml:space="preserve">both </w:t>
      </w:r>
      <w:r w:rsidR="004305E4">
        <w:t xml:space="preserve">structure and function </w:t>
      </w:r>
      <w:r w:rsidR="004305E4">
        <w:fldChar w:fldCharType="begin" w:fldLock="1"/>
      </w:r>
      <w:r w:rsidR="001435FD">
        <w:instrText>ADDIN CSL_CITATION {"citationItems":[{"id":"ITEM-1","itemData":{"DOI":"10.1186/s13062-015-0061-x","ISBN":"1306201500","ISSN":"17456150","PMID":"26018427","abstract":"Background: Transmembrane proteins have important roles in cells, as they are involved in energy production, signal transduction, cell-cell interaction, cell-cell communication and more. In human cells, they are frequently targets for pharmaceuticals; therefore, knowledge about their properties and structure is crucial. Topology of transmembrane proteins provide a low resolution structural information, which can be a starting point for either laboratory experiments or modelling their 3D structures. Results: Here, we present a database of the human α-helical transmembrane proteome, including the predicted and/or experimentally established topology of each transmembrane protein, together with the reliability of the prediction. In order to distinguish transmembrane proteins in the proteome as well as for topology prediction, we used a newly developed consensus method (CCTOP) that incorporates recent state of the art methods, with tested accuracies on a novel human benchmark protein set. CCTOP utilizes all available structure and topology data as well as bioinformatical evidences for topology prediction in a probabilistic framework provided by the hidden Markov model. This method shows the highest accuracy (98.5 % for discrinimating between transmembrane and nontransmembrane proteins and 84 % for per protein topology prediction) among the dozen tested topology prediction methods. Analysis of the human proteome with the CCTOP indicates that it contains 4998 (26 %) transmembrane proteins. Besides predicting topology, reliability of the predictions is estimated as well, and it is demonstrated that the per protein prediction accuracies of more than 60 % of the predictions are over 98 % on the benchmark sets and most probably on the predicted human transmembrane proteome too. Conclusions: Here, we present the most accurate prediction of the human transmembrane proteome together with the experimental topology data. These data, as well as various statistics about the human transmembrane proteins and their topologies can be downloaded from and can be visualized at the website of the human transmembrane proteome (http://htp.enzim.hu).","author":[{"dropping-particle":"","family":"Dobson","given":"László","non-dropping-particle":"","parse-names":false,"suffix":""},{"dropping-particle":"","family":"Reményi","given":"István","non-dropping-particle":"","parse-names":false,"suffix":""},{"dropping-particle":"","family":"Tusnády","given":"Gábor E.","non-dropping-particle":"","parse-names":false,"suffix":""}],"container-title":"Biology Direct","id":"ITEM-1","issue":"1","issued":{"date-parts":[["2015"]]},"page":"1-18","publisher":"???","title":"The human transmembrane proteome","type":"article-journal","volume":"10"},"uris":["http://www.mendeley.com/documents/?uuid=9ecde21a-8667-44dc-b7f3-7be6ebd9431d"]}],"mendeley":{"formattedCitation":"(1)","plainTextFormattedCitation":"(1)","previouslyFormattedCitation":"(1)"},"properties":{"noteIndex":0},"schema":"https://github.com/citation-style-language/schema/raw/master/csl-citation.json"}</w:instrText>
      </w:r>
      <w:r w:rsidR="004305E4">
        <w:fldChar w:fldCharType="separate"/>
      </w:r>
      <w:r w:rsidR="004305E4" w:rsidRPr="004305E4">
        <w:rPr>
          <w:noProof/>
        </w:rPr>
        <w:t>(1)</w:t>
      </w:r>
      <w:r w:rsidR="004305E4">
        <w:fldChar w:fldCharType="end"/>
      </w:r>
      <w:r w:rsidR="000461D7">
        <w:t>.</w:t>
      </w:r>
      <w:r w:rsidR="00C93473">
        <w:t xml:space="preserve"> Membrane proteins can be grouped into several broad, functional categories</w:t>
      </w:r>
      <w:r w:rsidR="009E6516">
        <w:t xml:space="preserve"> </w:t>
      </w:r>
      <w:r>
        <w:t>including</w:t>
      </w:r>
      <w:r w:rsidR="009E6516">
        <w:t xml:space="preserve"> transport proteins, enzymes, cell adhesion proteins</w:t>
      </w:r>
      <w:r w:rsidR="00BD193C">
        <w:t>, and signaling receptors</w:t>
      </w:r>
      <w:r w:rsidR="009E6516">
        <w:t xml:space="preserve">. </w:t>
      </w:r>
    </w:p>
    <w:p w14:paraId="2211F87F" w14:textId="6DFA9253" w:rsidR="008B04E0" w:rsidRDefault="00660702" w:rsidP="00DF6E1F">
      <w:pPr>
        <w:spacing w:line="480" w:lineRule="auto"/>
        <w:ind w:firstLine="317"/>
      </w:pPr>
      <w:r>
        <w:t xml:space="preserve">These proteins have different characteristics based on which membrane they are localized to. While 22% of all human proteins exist at the cell surface </w:t>
      </w:r>
      <w:r w:rsidR="001435FD">
        <w:t xml:space="preserve">they represent 60% of all drug targets </w:t>
      </w:r>
      <w:r w:rsidR="001435FD">
        <w:fldChar w:fldCharType="begin" w:fldLock="1"/>
      </w:r>
      <w:r w:rsidR="0038769E">
        <w:instrText>ADDIN CSL_CITATION {"citationItems":[{"id":"ITEM-1","itemData":{"DOI":"10.1038/nrd2199","ISBN":"1474-1776","abstract":"For the past decade, the number of molecular targets for approved drugs has been debated. Here, we reconcile apparently contradictory previous reports into a comprehensive survey, and propose a consensus number of current drug targets for all classes of approved therapeutic drugs. One striking feature is the relatively constant historical rate of target innovation (the rate at which drugs against new targets are launched); however, the rate of developing drugs against new families is significantly lower. The recent approval of drugs that target protein kinases highlights two additional trends: an emerging realization of the importance of polypharmacology, and also the power of a gene-family-led approach in generating novel and important therapies.","author":[{"dropping-particle":"","family":"Jp","given":"Overington","non-dropping-particle":"","parse-names":false,"suffix":""},{"dropping-particle":"","family":"Al","given":"Hopkins","non-dropping-particle":"","parse-names":false,"suffix":""}],"container-title":"Nature reviews. Drug discovery","id":"ITEM-1","issue":"12","issued":{"date-parts":[["2006"]]},"page":"10","title":"How many drug targets are there ? PubMed Commons","type":"article-journal","volume":"5"},"uris":["http://www.mendeley.com/documents/?uuid=0f569c87-20a6-49be-b336-22a76d13b58f"]}],"mendeley":{"formattedCitation":"(2)","plainTextFormattedCitation":"(2)","previouslyFormattedCitation":"(2)"},"properties":{"noteIndex":0},"schema":"https://github.com/citation-style-language/schema/raw/master/csl-citation.json"}</w:instrText>
      </w:r>
      <w:r w:rsidR="001435FD">
        <w:fldChar w:fldCharType="separate"/>
      </w:r>
      <w:r w:rsidR="001435FD" w:rsidRPr="001435FD">
        <w:rPr>
          <w:noProof/>
        </w:rPr>
        <w:t>(2)</w:t>
      </w:r>
      <w:r w:rsidR="001435FD">
        <w:fldChar w:fldCharType="end"/>
      </w:r>
      <w:r w:rsidR="001435FD">
        <w:t>.</w:t>
      </w:r>
      <w:r>
        <w:t xml:space="preserve"> </w:t>
      </w:r>
      <w:r w:rsidR="007B55E6">
        <w:t>Cell membrane receptors convey signals from the outside of a cell to the inside of a cell. Structurally, they are comprised of extracellular, transmembrane, and intracellular region</w:t>
      </w:r>
      <w:r w:rsidR="00494FC6">
        <w:t>s</w:t>
      </w:r>
      <w:r w:rsidR="007B55E6">
        <w:t xml:space="preserve">. The extracellular domain(s) bind to </w:t>
      </w:r>
      <w:r w:rsidR="00E83077">
        <w:t xml:space="preserve">a </w:t>
      </w:r>
      <w:r w:rsidR="007B55E6">
        <w:t>signaling molecule</w:t>
      </w:r>
      <w:r w:rsidR="00E83077">
        <w:t>(s)</w:t>
      </w:r>
      <w:r w:rsidR="00494FC6">
        <w:t xml:space="preserve"> (ligand)</w:t>
      </w:r>
      <w:r w:rsidR="007B55E6">
        <w:t xml:space="preserve"> then confer that signal across the membrane through the transmembrane region(s) to the intracellular </w:t>
      </w:r>
      <w:r w:rsidR="007B55E6">
        <w:lastRenderedPageBreak/>
        <w:t>domain(s)</w:t>
      </w:r>
      <w:r w:rsidR="00494FC6">
        <w:t xml:space="preserve"> resulting in downstream changes in intracellular signaling</w:t>
      </w:r>
      <w:r w:rsidR="007B55E6">
        <w:t xml:space="preserve">. </w:t>
      </w:r>
      <w:r w:rsidR="005B7232">
        <w:t xml:space="preserve">Signaling molecules include hormones, neurotransmitters, growth factors, cytokines, nutrients, and cell adhesion molecules. </w:t>
      </w:r>
    </w:p>
    <w:p w14:paraId="58C8107E" w14:textId="181A6FED" w:rsidR="00660702" w:rsidRDefault="00FD6A06" w:rsidP="00DF6E1F">
      <w:pPr>
        <w:spacing w:line="480" w:lineRule="auto"/>
        <w:ind w:firstLine="317"/>
      </w:pPr>
      <w:r>
        <w:t>The most abundant membrane receptors are G-protein coupled receptors (</w:t>
      </w:r>
      <w:r w:rsidR="00660702">
        <w:t>GPCRs</w:t>
      </w:r>
      <w:r>
        <w:t>) and single pass membrane receptor</w:t>
      </w:r>
      <w:r w:rsidR="00D12328">
        <w:t xml:space="preserve">s including the highly studied receptor tyrosine kinases. GPCRs have seven transmembrane domains (TMDs) and when bound by an extracellular ligand pass the signal to a peripheral G-protein on the membrane inner leaflet. The G-protein then affects downstream signaling changes. A similar effect is achieved by RTKs </w:t>
      </w:r>
      <w:r w:rsidR="002C6DE4">
        <w:t xml:space="preserve">which have a single TMD. Unlike GPCRs, binding of an extracellular ligand results in the signal being transduced to an intracellular kinase domain instead of a G-protein. Despite their structural differences, both GPCRs and RTKs rely on their TMDs to confer messages from outside of the cell to the inside of the cell. </w:t>
      </w:r>
    </w:p>
    <w:p w14:paraId="2599F6FD" w14:textId="4AF28DD0" w:rsidR="00236E6D" w:rsidRPr="00353EA9" w:rsidRDefault="00B1354C" w:rsidP="00F412BC">
      <w:pPr>
        <w:pStyle w:val="Heading2"/>
        <w:numPr>
          <w:ilvl w:val="1"/>
          <w:numId w:val="4"/>
        </w:numPr>
        <w:spacing w:line="480" w:lineRule="auto"/>
        <w:rPr>
          <w:b/>
          <w:bCs w:val="0"/>
        </w:rPr>
      </w:pPr>
      <w:bookmarkStart w:id="4" w:name="_Toc52116065"/>
      <w:r>
        <w:rPr>
          <w:b/>
          <w:bCs w:val="0"/>
        </w:rPr>
        <w:t>Importance of t</w:t>
      </w:r>
      <w:r w:rsidR="002B4B3D" w:rsidRPr="00353EA9">
        <w:rPr>
          <w:b/>
          <w:bCs w:val="0"/>
        </w:rPr>
        <w:t xml:space="preserve">ransmembrane </w:t>
      </w:r>
      <w:r>
        <w:rPr>
          <w:b/>
          <w:bCs w:val="0"/>
        </w:rPr>
        <w:t>d</w:t>
      </w:r>
      <w:r w:rsidR="002B4B3D" w:rsidRPr="00353EA9">
        <w:rPr>
          <w:b/>
          <w:bCs w:val="0"/>
        </w:rPr>
        <w:t>omains</w:t>
      </w:r>
      <w:r>
        <w:rPr>
          <w:b/>
          <w:bCs w:val="0"/>
        </w:rPr>
        <w:t xml:space="preserve"> in signaling</w:t>
      </w:r>
      <w:bookmarkEnd w:id="4"/>
    </w:p>
    <w:p w14:paraId="1D1A7C6C" w14:textId="60208B69" w:rsidR="00555D35" w:rsidRDefault="00555D35" w:rsidP="00DF6E1F">
      <w:pPr>
        <w:spacing w:line="480" w:lineRule="auto"/>
        <w:ind w:firstLine="320"/>
      </w:pPr>
      <w:r>
        <w:t xml:space="preserve">Membrane spanning proteins can have </w:t>
      </w:r>
      <w:r w:rsidR="00403836">
        <w:t>α-</w:t>
      </w:r>
      <w:r>
        <w:t xml:space="preserve">helical or beta sheet secondary structures. Due to their similar evolutionary origins to prokaryotes, </w:t>
      </w:r>
      <w:r w:rsidR="00330D9F">
        <w:t xml:space="preserve">beta </w:t>
      </w:r>
      <w:r>
        <w:t>barrel proteins</w:t>
      </w:r>
      <w:r w:rsidR="00330D9F">
        <w:t xml:space="preserve"> in eukaryotes</w:t>
      </w:r>
      <w:r>
        <w:t xml:space="preserve"> are found almost exclusively in the mitochondria and chloroplasts. Almost all plasma membrane proteins </w:t>
      </w:r>
      <w:r w:rsidR="00EB4FB4">
        <w:t xml:space="preserve">contain </w:t>
      </w:r>
      <w:r w:rsidR="00CE0681">
        <w:t>α-</w:t>
      </w:r>
      <w:r w:rsidR="00EB4FB4">
        <w:t>helical TMDs</w:t>
      </w:r>
      <w:r>
        <w:t xml:space="preserve">. </w:t>
      </w:r>
      <w:r w:rsidR="002F28B3">
        <w:t xml:space="preserve">Membrane receptors can be multi-pass containing </w:t>
      </w:r>
      <w:r w:rsidR="00B8331D">
        <w:t>sev</w:t>
      </w:r>
      <w:r w:rsidR="00D12328">
        <w:t>eral</w:t>
      </w:r>
      <w:r w:rsidR="00B8331D">
        <w:t xml:space="preserve"> </w:t>
      </w:r>
      <w:r w:rsidR="00CE0681">
        <w:t>α</w:t>
      </w:r>
      <w:r w:rsidR="002F28B3">
        <w:t xml:space="preserve">-helical TMDs or single-pass containing just one. </w:t>
      </w:r>
      <w:proofErr w:type="gramStart"/>
      <w:r w:rsidR="00637DA3">
        <w:t>In order to</w:t>
      </w:r>
      <w:proofErr w:type="gramEnd"/>
      <w:r w:rsidR="00637DA3">
        <w:t xml:space="preserve"> confer information from the extracellular side of the membrane to the intracellular side of the membrane TMDs much conduct some kind of dynamic movement. Multi-pass receptors</w:t>
      </w:r>
      <w:r w:rsidR="00D12328">
        <w:t xml:space="preserve">, like </w:t>
      </w:r>
      <w:r w:rsidR="00D12328">
        <w:lastRenderedPageBreak/>
        <w:t>GPCRs,</w:t>
      </w:r>
      <w:r w:rsidR="00637DA3">
        <w:t xml:space="preserve"> can undergo very large rearrangements of subunits to achieve signal transductions. Single-pass receptors on the other hand are limited</w:t>
      </w:r>
      <w:r w:rsidR="00822682">
        <w:t xml:space="preserve"> to a handful of</w:t>
      </w:r>
      <w:r w:rsidR="00637DA3">
        <w:t xml:space="preserve"> motions of their single TMD </w:t>
      </w:r>
      <w:r w:rsidR="00822682">
        <w:t>while</w:t>
      </w:r>
      <w:r w:rsidR="00637DA3">
        <w:t xml:space="preserve"> avoid</w:t>
      </w:r>
      <w:r w:rsidR="00822682">
        <w:t>ing</w:t>
      </w:r>
      <w:r w:rsidR="00637DA3">
        <w:t xml:space="preserve"> t</w:t>
      </w:r>
      <w:r w:rsidR="00822682">
        <w:t>he</w:t>
      </w:r>
      <w:r w:rsidR="00637DA3">
        <w:t xml:space="preserve"> high energetic cost of hydrophobic mismatch between their non-polar amino acid side chains and the aqueous environment outside of the bilayer. </w:t>
      </w:r>
      <w:r w:rsidR="00DE3550">
        <w:t xml:space="preserve">As described by Matthews </w:t>
      </w:r>
      <w:r w:rsidR="001911DA" w:rsidRPr="001911DA">
        <w:rPr>
          <w:i/>
          <w:iCs/>
        </w:rPr>
        <w:t>e</w:t>
      </w:r>
      <w:r w:rsidR="00DE3550" w:rsidRPr="001911DA">
        <w:rPr>
          <w:i/>
          <w:iCs/>
        </w:rPr>
        <w:t xml:space="preserve">t </w:t>
      </w:r>
      <w:r w:rsidR="001911DA" w:rsidRPr="001911DA">
        <w:rPr>
          <w:i/>
          <w:iCs/>
        </w:rPr>
        <w:t>a</w:t>
      </w:r>
      <w:r w:rsidR="00DE3550" w:rsidRPr="001911DA">
        <w:rPr>
          <w:i/>
          <w:iCs/>
        </w:rPr>
        <w:t>l.</w:t>
      </w:r>
      <w:r w:rsidR="00DE3550">
        <w:t xml:space="preserve"> in their 2006 review TMDs participate in four motions: translation</w:t>
      </w:r>
      <w:r w:rsidR="001911DA">
        <w:t xml:space="preserve"> (</w:t>
      </w:r>
      <w:r w:rsidR="00822682">
        <w:t xml:space="preserve">lateral </w:t>
      </w:r>
      <w:r w:rsidR="001911DA">
        <w:t>movements within the plane of the bilayer)</w:t>
      </w:r>
      <w:r w:rsidR="00DE3550">
        <w:t>, piston</w:t>
      </w:r>
      <w:r w:rsidR="001911DA">
        <w:t xml:space="preserve"> (</w:t>
      </w:r>
      <w:r w:rsidR="00822682">
        <w:t xml:space="preserve">vertical </w:t>
      </w:r>
      <w:r w:rsidR="001911DA">
        <w:t>movements within the plan</w:t>
      </w:r>
      <w:r w:rsidR="00822682">
        <w:t>e</w:t>
      </w:r>
      <w:r w:rsidR="001911DA">
        <w:t xml:space="preserve"> of the bilayer)</w:t>
      </w:r>
      <w:r w:rsidR="00DE3550">
        <w:t>, pivot</w:t>
      </w:r>
      <w:r w:rsidR="001911DA">
        <w:t xml:space="preserve"> (spinning around the peptide backbone axis) </w:t>
      </w:r>
      <w:r w:rsidR="00DE3550">
        <w:t>, and rotation</w:t>
      </w:r>
      <w:r w:rsidR="001911DA">
        <w:t xml:space="preserve"> (tilting within the plane of the bilayer)</w:t>
      </w:r>
      <w:r w:rsidR="00DE3550">
        <w:t xml:space="preserve"> </w:t>
      </w:r>
      <w:r w:rsidR="00DE3550">
        <w:fldChar w:fldCharType="begin" w:fldLock="1"/>
      </w:r>
      <w:r w:rsidR="005A2EB6">
        <w:instrText>ADDIN CSL_CITATION {"citationItems":[{"id":"ITEM-1","itemData":{"DOI":"10.1016/j.cell.2006.10.016","ISSN":"00928674","PMID":"17081964","abstract":"Studying how protein transmembrane domains transmit signals across membranes is beset by unique challenges. Here, we discuss the circumstances that have led to success and reflect on what has been learned from these examples. Such efforts suggest that some of the most interesting properties of transmembrane helix interactions may be the least amenable to study by current techniques. © 2006 Elsevier Inc. All rights reserved.","author":[{"dropping-particle":"","family":"Matthews","given":"Erin E.","non-dropping-particle":"","parse-names":false,"suffix":""},{"dropping-particle":"","family":"Zoonens","given":"Manuela","non-dropping-particle":"","parse-names":false,"suffix":""},{"dropping-particle":"","family":"Engelman","given":"Donald M.","non-dropping-particle":"","parse-names":false,"suffix":""}],"container-title":"Cell","id":"ITEM-1","issue":"3","issued":{"date-parts":[["2006"]]},"page":"447-450","title":"Dynamic Helix Interactions in Transmembrane Signaling","type":"article-journal","volume":"127"},"uris":["http://www.mendeley.com/documents/?uuid=54df8a18-1d69-443c-a296-5b5c19b19144"]}],"mendeley":{"formattedCitation":"(3)","plainTextFormattedCitation":"(3)","previouslyFormattedCitation":"(3)"},"properties":{"noteIndex":0},"schema":"https://github.com/citation-style-language/schema/raw/master/csl-citation.json"}</w:instrText>
      </w:r>
      <w:r w:rsidR="00DE3550">
        <w:fldChar w:fldCharType="separate"/>
      </w:r>
      <w:r w:rsidR="00DE3550" w:rsidRPr="00DE3550">
        <w:rPr>
          <w:noProof/>
        </w:rPr>
        <w:t>(3)</w:t>
      </w:r>
      <w:r w:rsidR="00DE3550">
        <w:fldChar w:fldCharType="end"/>
      </w:r>
      <w:r w:rsidR="00DE3550">
        <w:t>.</w:t>
      </w:r>
      <w:r w:rsidR="00A21998">
        <w:t xml:space="preserve"> </w:t>
      </w:r>
      <w:r w:rsidR="00822682">
        <w:t>Combining certain individual</w:t>
      </w:r>
      <w:r w:rsidR="00A21998">
        <w:t xml:space="preserve"> movements, TMDs can </w:t>
      </w:r>
      <w:r w:rsidR="00822682">
        <w:t>engage in</w:t>
      </w:r>
      <w:r w:rsidR="00A21998">
        <w:t xml:space="preserve"> dynamic lateral interactions by forming dimers and higher order oligomers. </w:t>
      </w:r>
      <w:r w:rsidR="005A2EB6">
        <w:t xml:space="preserve">These interactions are medicated by very specific dimerization interfaces </w:t>
      </w:r>
      <w:r w:rsidR="005A2EB6">
        <w:fldChar w:fldCharType="begin" w:fldLock="1"/>
      </w:r>
      <w:r w:rsidR="00957F25">
        <w:instrText>ADDIN CSL_CITATION {"citationItems":[{"id":"ITEM-1","itemData":{"DOI":"10.1021/bi00166a002","ISSN":"15204995","PMID":"1463743","abstract":"While several reports have suggested a role for helix-helix interactions in membrane protein oligomerization, there are few direct biochemical data bearing on this subject. Here, using mutational analysis, we show that dimerization of the transmembrane α-helix of glycophorin A in a detergent environment is spontaneous and highly specific. Very subtle changes in the side-chain structure at certain sensitive positions disrupt the helix-helix association. These sensitive positions occur at approximately every 3.9 residues along the helix, consistent with their comprising the interface of a closely fit transmembranous supercoil of α-helices. By contrast with other reported cases of interactions between transmembrane helices, the set of interfacial residues in this case contains no highly polar groups. Amino acids with aliphatic side chains define much of the interface, indicating that precise packing interactions between the helices may provide much of the energy for association. These data highlight the potential general importance of specific interactions between the hydrophobic anchors of integral membrane proteins. © 1992, American Chemical Society. All rights reserved.","author":[{"dropping-particle":"","family":"Lemmon","given":"Mark A.","non-dropping-particle":"","parse-names":false,"suffix":""},{"dropping-particle":"","family":"Flanagan","given":"John M.","non-dropping-particle":"","parse-names":false,"suffix":""},{"dropping-particle":"","family":"Treutlein","given":"Herbert R.","non-dropping-particle":"","parse-names":false,"suffix":""},{"dropping-particle":"","family":"Zhang","given":"Jian","non-dropping-particle":"","parse-names":false,"suffix":""},{"dropping-particle":"","family":"Engelman","given":"Donald M.","non-dropping-particle":"","parse-names":false,"suffix":""}],"container-title":"Biochemistry","id":"ITEM-1","issue":"51","issued":{"date-parts":[["1992"]]},"page":"12719-12725","title":"Sequence Specificity in the Dimerization of Transmembrane β-Helixes","type":"article-journal","volume":"31"},"uris":["http://www.mendeley.com/documents/?uuid=55b21e83-3985-4cda-aa06-0257341090a4"]},{"id":"ITEM-2","itemData":{"DOI":"10.1021/bi00166a003","ISSN":"15204995","PMID":"1463744","abstract":"Recent studies suggest specific roles for transmembrane helix association in a range of functions, but understanding of the conformation and energetics of these interactions has been elusive. We have studied the specific dimerization of the transmembrane helix of glycophorin A by calculating the minimized interaction energies of a large number of conformations using simulated annealing techniques and tested the models against mutational analysis data. We find that the dimer is best modeled as a right-handed supercoil with an extensive region of close packing along the dimer interface. Furthermore, we observe a sequence-specific propensity for a right-handed supercoil to form when starting the simulated annealing modeling from a dimer of helices with parallel axes, in contrast with the dimerization region of the transcription factor GCN4 which shows a high propensity for the more prevalent left-handed supercoiling. © 1992, American Chemical Society. All rights reserved.","author":[{"dropping-particle":"","family":"Treutlein","given":"Herbert R.","non-dropping-particle":"","parse-names":false,"suffix":""},{"dropping-particle":"","family":"Lemmon","given":"Mark A.","non-dropping-particle":"","parse-names":false,"suffix":""},{"dropping-particle":"","family":"Engelman","given":"Donald M.","non-dropping-particle":"","parse-names":false,"suffix":""},{"dropping-particle":"","family":"Brunger","given":"Axel T.","non-dropping-particle":"","parse-names":false,"suffix":""}],"container-title":"Biochemistry","id":"ITEM-2","issue":"51","issued":{"date-parts":[["1992"]]},"page":"12726-12732","title":"The Glycophorin A Transmembrane Domain Dimer : Sequence-Specific Propensity for a Right-Handed Supercoil of Helixes","type":"article-journal","volume":"31"},"uris":["http://www.mendeley.com/documents/?uuid=e2467778-80ed-476d-b197-c929f6b24692"]}],"mendeley":{"formattedCitation":"(4, 5)","plainTextFormattedCitation":"(4, 5)","previouslyFormattedCitation":"(4, 5)"},"properties":{"noteIndex":0},"schema":"https://github.com/citation-style-language/schema/raw/master/csl-citation.json"}</w:instrText>
      </w:r>
      <w:r w:rsidR="005A2EB6">
        <w:fldChar w:fldCharType="separate"/>
      </w:r>
      <w:r w:rsidR="005A2EB6" w:rsidRPr="005A2EB6">
        <w:rPr>
          <w:noProof/>
        </w:rPr>
        <w:t>(4, 5)</w:t>
      </w:r>
      <w:r w:rsidR="005A2EB6">
        <w:fldChar w:fldCharType="end"/>
      </w:r>
      <w:r w:rsidR="005A2EB6">
        <w:t xml:space="preserve">. </w:t>
      </w:r>
    </w:p>
    <w:p w14:paraId="454A711F" w14:textId="2B60347F" w:rsidR="00957F25" w:rsidRPr="00E42BEC" w:rsidRDefault="00957F25" w:rsidP="00DF6E1F">
      <w:pPr>
        <w:spacing w:line="480" w:lineRule="auto"/>
        <w:ind w:firstLine="320"/>
      </w:pPr>
      <w:r>
        <w:t xml:space="preserve">Two common TMD dimerization interface motifs are </w:t>
      </w:r>
      <w:proofErr w:type="spellStart"/>
      <w:r>
        <w:t>GAS</w:t>
      </w:r>
      <w:r>
        <w:rPr>
          <w:vertAlign w:val="subscript"/>
        </w:rPr>
        <w:t>right</w:t>
      </w:r>
      <w:proofErr w:type="spellEnd"/>
      <w:r>
        <w:t xml:space="preserve"> (glycine, serine, alanine, right-handed) and left-handed dimers </w:t>
      </w:r>
      <w:r>
        <w:fldChar w:fldCharType="begin" w:fldLock="1"/>
      </w:r>
      <w:r w:rsidR="00E42BEC">
        <w:instrText>ADDIN CSL_CITATION {"citationItems":[{"id":"ITEM-1","itemData":{"DOI":"10.1073/pnas.0605878103","ISSN":"00278424","PMID":"16954199","abstract":"The fold of a helical membrane protein is largely determined by interactions between membrane-imbedded helices. To elucidate recurring helix-helix interaction motifs, we dissected the crystallographic structures of membrane proteins into a library of interacting helical pairs. The pairs were clustered according to their three-dimensional similarity (rmsd ≤1.5 Å), allowing 90% of the library to be assigned to clusters consisting of at least five members. Surprisingly, three quarters of the helical pairs belong to one of five tightly clustered motifs whose structural features can be understood in terms of simple principles of helix-helix packing. Thus, the universe of common transmembrane helix-pairing motifs is relatively simple. The largest cluster, which comprises 29% of the library members, consists of an antiparallel motif with left-handed packing angles, and it is frequently stabilized by packing of small side chains occurring every seven residues in the sequence. Right-handed parallel and antiparallel structures show a similar tendency to segregate small residues to the helix-helix interface but spaced at four-residue intervals. Position-specific sequence propensities were derived for the most populated motifs. These structural and sequential motifs should be quite useful for the design and structural prediction of membrane proteins. © 2006 by The National Academy of Sciences of the USA.","author":[{"dropping-particle":"","family":"Walters","given":"R. F.S.","non-dropping-particle":"","parse-names":false,"suffix":""},{"dropping-particle":"","family":"DeGrado","given":"W. F.","non-dropping-particle":"","parse-names":false,"suffix":""}],"container-title":"Proceedings of the National Academy of Sciences of the United States of America","id":"ITEM-1","issue":"37","issued":{"date-parts":[["2006"]]},"page":"13658-13663","title":"Helix-packing motifs in membrane proteins","type":"article-journal","volume":"103"},"uris":["http://www.mendeley.com/documents/?uuid=e2da6290-8c4b-4907-b10d-b2c76c47f916"]},{"id":"ITEM-2","itemData":{"DOI":"10.1529/biophysj.104.049288","ISSN":"00063495","PMID":"15465852","abstract":"This article presents the results of a detailed analysis of helix-helix interactions in membrane and soluble proteins. A data set of interacting pairs of helices in membrane proteins of known structure was constructed and a structure alignment algorithm was used to identify pairs of helices in soluble proteins that superimpose well with pairs of helices in the membrane-protein data set. Most helix pairs in membrane proteins are found to have a significant number of structural homologs in soluble proteins, although in some cases, primarily involving irregular helices, no close homologs exist. An analysis of geometric relationships between interacting helices in the two sets of proteins identifies some differences in the distributions of helix length, interfacial area, packing angle, and distance between the polypeptide backbones. However, a subset of soluble-protein helix pairs that are close structural homologs to membrane-protein helix pairs exhibits distributions that mirror those observed in membrane proteins. The larger average interface size and smaller distance of closest approach seen for helices in membrane proteins appears due in part to a relative enrichment of alanines and glycines, particularly as components of the AxxxA and GxxxG motifs. It is argued that membrane helices are not on average more tightly packed than helices in soluble proteins; they are simply able to approach each other more closely. This enables them to interact over longer distances, which may in turn facilitate their remaining in contact over much of the width of the lipid bilayer. The close structural similarity seen between some pairs of helices in membrane and soluble proteins suggests that packing patterns observed in soluble proteins may be useful in the modeling of membrane proteins. Moreover, there do not appear to be fundamental differences between the magnitude of the forces that drive helix packing in membrane and soluble proteins, suggesting that strategies to make membrane proteins more soluble by mutating surface residues are likely to encounter success, at least in some cases.","author":[{"dropping-particle":"","family":"Gimpelev","given":"Marina","non-dropping-particle":"","parse-names":false,"suffix":""},{"dropping-particle":"","family":"Forrest","given":"Lucy R.","non-dropping-particle":"","parse-names":false,"suffix":""},{"dropping-particle":"","family":"Murray","given":"Diana","non-dropping-particle":"","parse-names":false,"suffix":""},{"dropping-particle":"","family":"Honig","given":"Barry","non-dropping-particle":"","parse-names":false,"suffix":""}],"container-title":"Biophysical Journal","id":"ITEM-2","issue":"6","issued":{"date-parts":[["2004"]]},"page":"4075-4086","publisher":"Elsevier","title":"Helical packing patterns in membrane and soluble proteins","type":"article-journal","volume":"87"},"uris":["http://www.mendeley.com/documents/?uuid=8ce63349-a260-4fba-ab57-d517f73f5d05"]}],"mendeley":{"formattedCitation":"(6, 7)","plainTextFormattedCitation":"(6, 7)","previouslyFormattedCitation":"(6, 7)"},"properties":{"noteIndex":0},"schema":"https://github.com/citation-style-language/schema/raw/master/csl-citation.json"}</w:instrText>
      </w:r>
      <w:r>
        <w:fldChar w:fldCharType="separate"/>
      </w:r>
      <w:r w:rsidRPr="00957F25">
        <w:rPr>
          <w:noProof/>
        </w:rPr>
        <w:t>(6, 7)</w:t>
      </w:r>
      <w:r>
        <w:fldChar w:fldCharType="end"/>
      </w:r>
      <w:r>
        <w:t>.</w:t>
      </w:r>
      <w:r w:rsidR="00E42BEC">
        <w:t xml:space="preserve"> One of the first dimerization sequences to be described is the glycine zipper (GXXXG) which is an example of a </w:t>
      </w:r>
      <w:proofErr w:type="spellStart"/>
      <w:r w:rsidR="00E42BEC">
        <w:t>GAS</w:t>
      </w:r>
      <w:r w:rsidR="00E42BEC">
        <w:rPr>
          <w:vertAlign w:val="subscript"/>
        </w:rPr>
        <w:t>right</w:t>
      </w:r>
      <w:proofErr w:type="spellEnd"/>
      <w:r w:rsidR="00E42BEC">
        <w:rPr>
          <w:vertAlign w:val="subscript"/>
        </w:rPr>
        <w:t>.</w:t>
      </w:r>
      <w:r w:rsidR="00E42BEC">
        <w:t xml:space="preserve"> Glycine zippers are common and highly over represented in RTK TMD sequences </w:t>
      </w:r>
      <w:r w:rsidR="00E42BEC">
        <w:fldChar w:fldCharType="begin" w:fldLock="1"/>
      </w:r>
      <w:r w:rsidR="00DD1663">
        <w:instrText>ADDIN CSL_CITATION {"citationItems":[{"id":"ITEM-1","itemData":{"author":[{"dropping-particle":"","family":"Kim","given":"Sanguk","non-dropping-particle":"","parse-names":false,"suffix":""},{"dropping-particle":"","family":"Jeon","given":"Tae-joon","non-dropping-particle":"","parse-names":false,"suffix":""},{"dropping-particle":"","family":"Oberai","given":"Amit","non-dropping-particle":"","parse-names":false,"suffix":""},{"dropping-particle":"","family":"Yang","given":"Duan","non-dropping-particle":"","parse-names":false,"suffix":""},{"dropping-particle":"","family":"Schmidt","given":"Jacob J","non-dropping-particle":"","parse-names":false,"suffix":""},{"dropping-particle":"","family":"Bowie","given":"James U","non-dropping-particle":"","parse-names":false,"suffix":""}],"id":"ITEM-1","issued":{"date-parts":[["2005"]]},"title":"Transmembrane glycine zippers : Physiological and pathological roles in membrane proteins","type":"article-journal"},"uris":["http://www.mendeley.com/documents/?uuid=b049a3e7-a144-45e3-88e8-107bc5685722"]}],"mendeley":{"formattedCitation":"(8)","plainTextFormattedCitation":"(8)","previouslyFormattedCitation":"(8)"},"properties":{"noteIndex":0},"schema":"https://github.com/citation-style-language/schema/raw/master/csl-citation.json"}</w:instrText>
      </w:r>
      <w:r w:rsidR="00E42BEC">
        <w:fldChar w:fldCharType="separate"/>
      </w:r>
      <w:r w:rsidR="00E42BEC" w:rsidRPr="00E42BEC">
        <w:rPr>
          <w:noProof/>
        </w:rPr>
        <w:t>(8)</w:t>
      </w:r>
      <w:r w:rsidR="00E42BEC">
        <w:fldChar w:fldCharType="end"/>
      </w:r>
      <w:r w:rsidR="00E42BEC">
        <w:t>. Glycine zipper mediated dimers are stabilized by van der Waals forces and non-canonical Cα-H hydrogen bonding. They also exhibit relatively large interhelical crossing angles of around 40°</w:t>
      </w:r>
      <w:r w:rsidR="00DD1663">
        <w:t xml:space="preserve"> </w:t>
      </w:r>
      <w:r w:rsidR="00DD1663">
        <w:fldChar w:fldCharType="begin" w:fldLock="1"/>
      </w:r>
      <w:r w:rsidR="001C6281">
        <w:instrText>ADDIN CSL_CITATION {"citationItems":[{"id":"ITEM-1","itemData":{"DOI":"10.1021/jacs.7b07505","ISSN":"15205126","PMID":"29028318","abstract":"The GxxxG motif is frequently found at the dimerization interface of a transmembrane structural motif called GASright, which is characterized by a short interhelical distance and a right-handed crossing angle between the helices. In GASright dimers, such as glycophorin A (GpA), BNIP3, and members of the ErbB family, the backbones of the helices are in contact, and they invariably display networks of 4 to 8 weak hydrogen bonds between Cα-H carbon donors and carbonyl acceptors on opposing helices (Cα-H···O=C hydrogen bonds). These networks of weak hydrogen bonds at the helix-helix interface are presumably stabilizing, but their energetic contribution to dimerization has yet to be determined experimentally. Here, we present a computational and experimental structure-based analysis of GASright dimers of different predicted stabilities, which show that a combination of van der Waals packing and Cα-H hydrogen bonding predicts the experimental trend of dimerization propensities. This finding provides experimental support for the hypothesis that the networks of Cα-H hydrogen bonds are major contributors to the free energy of association of GxxxG-mediated dimers. The structural comparison between groups of GASright dimers of different stabilities reveals distinct sequence as well as conformational preferences. Stability correlates with shorter interhelical distances, narrower crossing angles, better packing, and the formation of larger networks of Cα-H hydrogen bonds. The identification of these structural rules provides insight on how nature could modulate stability in GASright and finely tune dimerization to support biological function.","author":[{"dropping-particle":"","family":"Anderson","given":"Samantha M.","non-dropping-particle":"","parse-names":false,"suffix":""},{"dropping-particle":"","family":"Mueller","given":"Benjamin K.","non-dropping-particle":"","parse-names":false,"suffix":""},{"dropping-particle":"","family":"Lange","given":"Evan J.","non-dropping-particle":"","parse-names":false,"suffix":""},{"dropping-particle":"","family":"Senes","given":"Alessandro","non-dropping-particle":"","parse-names":false,"suffix":""}],"container-title":"Journal of the American Chemical Society","id":"ITEM-1","issue":"44","issued":{"date-parts":[["2017"]]},"page":"15774-15783","title":"Combination of Cα-H Hydrogen Bonds and van der Waals Packing Modulates the Stability of GxxxG-Mediated Dimers in Membranes","type":"article-journal","volume":"139"},"uris":["http://www.mendeley.com/documents/?uuid=69e91051-1375-492d-97c7-21f59bfc468a"]},{"id":"ITEM-2","itemData":{"DOI":"10.1006/jmbi.1999.3489","ISSN":"00222836","PMID":"10677291","abstract":"In order to identify strong transmembrane helix packing motifs, we have selected transmembrane domains exhibiting high-affinity homo-oligomerization from a randomized sequence library based on the right-handed dimerization motif of glycophorin A. Sequences were isolated using the TOXCAT system, which measures transmembrane helix-helix association in the Escherichia coli inner membrane. Strong selection was applied to a large range of sequences (~107 possibilities) and resulted in the identification of sequence patterns that mediate high-affinity helix-helix association. The most frequent motif isolated, GxxxG, occurs in over 80 % of the isolates. Additional correlations suggest that flanking residues act in concert with the GxxxG motif, and that size complementarity is maintained at the interface, consistent with the idea that the identified sequence patterns represent packing motifs. The convergent identification of similar sequence patterns from an analysis of the transmembrane domains in the SwissProt sequence database suggests that these packing motifs are frequently utilized in naturally occurring helical membrane proteins. (C) 2000 Academic Press.","author":[{"dropping-particle":"","family":"Russ","given":"William P.","non-dropping-particle":"","parse-names":false,"suffix":""},{"dropping-particle":"","family":"Engelman","given":"Donald M.","non-dropping-particle":"","parse-names":false,"suffix":""}],"container-title":"Journal of Molecular Biology","id":"ITEM-2","issue":"3","issued":{"date-parts":[["2000"]]},"page":"911-919","title":"The GxxxG motif: A framework for transmembrane helix-helix association","type":"article-journal","volume":"296"},"uris":["http://www.mendeley.com/documents/?uuid=70ce6209-a8ee-461c-9b3a-b5830c57cf9a"]},{"id":"ITEM-3","itemData":{"DOI":"10.1073/pnas.161280798","ISSN":"00278424","PMID":"11481472","abstract":"The Cα - H···O hydrogen bond has been given little attention as a determinant of transmembrane helix association. Stimulated by recent calculations suggesting that such bonds can be much stronger than has been supposed, we have analyzed 11 known membrane protein structures and found that apparent carbon α hydrogen bonds cluster frequently at glycine-, serine-, and threonine-rich packing interfaces between transmembrane helices. Parallel right-handed helix-helix interactions appear to favor Cα - H···O bond formation. In particular, Cα - H···O interactions are frequent between helices having the structural motif of the glycophorin A dimer and the GxxxG pair. We suggest that Cα - H···O hydrogen bonds are important determinants of stability and, depending on packing, specificity in membrane protein folding.","author":[{"dropping-particle":"","family":"Senes","given":"A.","non-dropping-particle":"","parse-names":false,"suffix":""},{"dropping-particle":"","family":"Ubarretxena-Belandia","given":"I.","non-dropping-particle":"","parse-names":false,"suffix":""},{"dropping-particle":"","family":"Engelman","given":"D. M.","non-dropping-particle":"","parse-names":false,"suffix":""}],"container-title":"Proceedings of the National Academy of Sciences of the United States of America","id":"ITEM-3","issue":"16","issued":{"date-parts":[["2001"]]},"page":"9056-9061","title":"The Cα - H···O hydrogen bond: A determinant of stability and specificity in transmembrane helix interactions","type":"article-journal","volume":"98"},"uris":["http://www.mendeley.com/documents/?uuid=420f3ab7-8dc2-46c5-be81-767226f98525"]}],"mendeley":{"formattedCitation":"(9–11)","plainTextFormattedCitation":"(9–11)","previouslyFormattedCitation":"(9–11)"},"properties":{"noteIndex":0},"schema":"https://github.com/citation-style-language/schema/raw/master/csl-citation.json"}</w:instrText>
      </w:r>
      <w:r w:rsidR="00DD1663">
        <w:fldChar w:fldCharType="separate"/>
      </w:r>
      <w:r w:rsidR="00DD1663" w:rsidRPr="00DD1663">
        <w:rPr>
          <w:noProof/>
        </w:rPr>
        <w:t>(9–11)</w:t>
      </w:r>
      <w:r w:rsidR="00DD1663">
        <w:fldChar w:fldCharType="end"/>
      </w:r>
      <w:r w:rsidR="00E42BEC">
        <w:t xml:space="preserve">. </w:t>
      </w:r>
    </w:p>
    <w:p w14:paraId="5D2B158A" w14:textId="2BD5CADD" w:rsidR="00DE3550" w:rsidRDefault="001C6281" w:rsidP="00DF6E1F">
      <w:pPr>
        <w:spacing w:line="480" w:lineRule="auto"/>
        <w:ind w:firstLine="320"/>
      </w:pPr>
      <w:r>
        <w:t xml:space="preserve">Left-handed dimers on the other hand exhibit smaller crossing angles of 15-20° </w:t>
      </w:r>
      <w:r>
        <w:fldChar w:fldCharType="begin" w:fldLock="1"/>
      </w:r>
      <w:r>
        <w:instrText>ADDIN CSL_CITATION {"citationItems":[{"id":"ITEM-1","itemData":{"DOI":"10.1073/pnas.0605878103","ISSN":"00278424","PMID":"16954199","abstract":"The fold of a helical membrane protein is largely determined by interactions between membrane-imbedded helices. To elucidate recurring helix-helix interaction motifs, we dissected the crystallographic structures of membrane proteins into a library of interacting helical pairs. The pairs were clustered according to their three-dimensional similarity (rmsd ≤1.5 Å), allowing 90% of the library to be assigned to clusters consisting of at least five members. Surprisingly, three quarters of the helical pairs belong to one of five tightly clustered motifs whose structural features can be understood in terms of simple principles of helix-helix packing. Thus, the universe of common transmembrane helix-pairing motifs is relatively simple. The largest cluster, which comprises 29% of the library members, consists of an antiparallel motif with left-handed packing angles, and it is frequently stabilized by packing of small side chains occurring every seven residues in the sequence. Right-handed parallel and antiparallel structures show a similar tendency to segregate small residues to the helix-helix interface but spaced at four-residue intervals. Position-specific sequence propensities were derived for the most populated motifs. These structural and sequential motifs should be quite useful for the design and structural prediction of membrane proteins. © 2006 by The National Academy of Sciences of the USA.","author":[{"dropping-particle":"","family":"Walters","given":"R. F.S.","non-dropping-particle":"","parse-names":false,"suffix":""},{"dropping-particle":"","family":"DeGrado","given":"W. F.","non-dropping-particle":"","parse-names":false,"suffix":""}],"container-title":"Proceedings of the National Academy of Sciences of the United States of America","id":"ITEM-1","issue":"37","issued":{"date-parts":[["2006"]]},"page":"13658-13663","title":"Helix-packing motifs in membrane proteins","type":"article-journal","volume":"103"},"uris":["http://www.mendeley.com/documents/?uuid=e2da6290-8c4b-4907-b10d-b2c76c47f916"]}],"mendeley":{"formattedCitation":"(6)","plainTextFormattedCitation":"(6)","previouslyFormattedCitation":"(6)"},"properties":{"noteIndex":0},"schema":"https://github.com/citation-style-language/schema/raw/master/csl-citation.json"}</w:instrText>
      </w:r>
      <w:r>
        <w:fldChar w:fldCharType="separate"/>
      </w:r>
      <w:r w:rsidRPr="001C6281">
        <w:rPr>
          <w:noProof/>
        </w:rPr>
        <w:t>(6)</w:t>
      </w:r>
      <w:r>
        <w:fldChar w:fldCharType="end"/>
      </w:r>
      <w:r>
        <w:t xml:space="preserve">. These dimers are mediated by heptad repeat motifs which are repeating units of seven amino acids in which the sequence contains the following pattern: </w:t>
      </w:r>
      <w:r>
        <w:lastRenderedPageBreak/>
        <w:t xml:space="preserve">H-P-P-H-C-P-C. Where, typically, H is a hydrophobic residue, P is a polar residue and C is a charged residue </w:t>
      </w:r>
      <w:r>
        <w:fldChar w:fldCharType="begin" w:fldLock="1"/>
      </w:r>
      <w:r w:rsidR="00555239">
        <w:instrText>ADDIN CSL_CITATION {"citationItems":[{"id":"ITEM-1","itemData":{"DOI":"10.1099/0022-1317-71-12-3075","ISSN":"00221317","PMID":"2177097","abstract":"Extensive regions of heptad repeat units consistent with an α-helical coiled coil conformation are located adjacent to hydrophobic, potentially fusion-related regions in the amino acid sequences of paramyxovirus fusion and retrovirus envelope glycoproteins. Similar arrangements of hydrophobic peptides and heptad repeat units exist in coronavirus peplomer proteins and influenza virus haemagglutinins. This suggests that there may be similarities in the structures of these proteins and in the functions of the hydrophobic fusion-related regions during virus entry.","author":[{"dropping-particle":"","family":"Chambers","given":"P.","non-dropping-particle":"","parse-names":false,"suffix":""},{"dropping-particle":"","family":"Pringle","given":"C. R.","non-dropping-particle":"","parse-names":false,"suffix":""},{"dropping-particle":"","family":"Easton","given":"A. J.","non-dropping-particle":"","parse-names":false,"suffix":""}],"container-title":"Journal of General Virology","id":"ITEM-1","issue":"12","issued":{"date-parts":[["1990"]]},"page":"3075-3080","title":"Heptad repeat sequences are located adjacent to hydrophobic regions in several types of virus fusion glycoproteins","type":"article-journal","volume":"71"},"uris":["http://www.mendeley.com/documents/?uuid=798bc7b7-a80f-476b-b012-64b52921d1ee"]}],"mendeley":{"formattedCitation":"(12)","plainTextFormattedCitation":"(12)","previouslyFormattedCitation":"(12)"},"properties":{"noteIndex":0},"schema":"https://github.com/citation-style-language/schema/raw/master/csl-citation.json"}</w:instrText>
      </w:r>
      <w:r>
        <w:fldChar w:fldCharType="separate"/>
      </w:r>
      <w:r w:rsidRPr="001C6281">
        <w:rPr>
          <w:noProof/>
        </w:rPr>
        <w:t>(12)</w:t>
      </w:r>
      <w:r>
        <w:fldChar w:fldCharType="end"/>
      </w:r>
      <w:r>
        <w:t xml:space="preserve">. </w:t>
      </w:r>
      <w:r w:rsidR="00904D65">
        <w:t>The interface tends to be mediated by interaction</w:t>
      </w:r>
      <w:r w:rsidR="00555239">
        <w:t>s</w:t>
      </w:r>
      <w:r w:rsidR="00904D65">
        <w:t xml:space="preserve"> between hydrophobic or charged residues</w:t>
      </w:r>
      <w:r w:rsidR="00555239">
        <w:t xml:space="preserve"> </w:t>
      </w:r>
      <w:r w:rsidR="00555239">
        <w:fldChar w:fldCharType="begin" w:fldLock="1"/>
      </w:r>
      <w:r w:rsidR="00B22708">
        <w:instrText>ADDIN CSL_CITATION {"citationItems":[{"id":"ITEM-1","itemData":{"DOI":"10.1002/(SICI)1097-0134(19980501)31:2&lt;150::AID-PROT5&gt;3.0.CO;2-Q","ISSN":"08873585","PMID":"9593189","abstract":"Membrane-embedded protein domains frequently exist as α-helical bundles, as exemplified by photosynthetic reaction centers, bacteriorhodopsin, and cytochrome C oxidase. The sidechain packing between their transmembrane helices was investigated by a nearest-neighbor analysis which identified sets of interfacial residues for each analyzed helix-helix interface. For the left-handed helix-helix pairs, the interfacial residues almost exclusively occupy positions a, d, e, or g within a heptad motif (abcdefg) which is repeated two to three times for each interacting helical surface. The connectivity between the interfacial residues of adjacent helices conforms to the knobs-into-holes type of side-chain packing known from soluble coiled coils. These results demonstrate on a quantitative basis that the geometry of sidechain packing is similar for left-handed helix- helix pairs embedded in membranes and coiled coils of soluble proteins. The transmembrane helix-helix interfaces studied are somewhat less compact and regular as compared to soluble coiled coils and tolerate all hydrophobic amino acid types to similar degrees. The results are discussed with respect to previous experimental findings which demonstrate that specific interactions between transmembrane helices are important for membrane protein folding and/or oligomerization.","author":[{"dropping-particle":"","family":"Langosch","given":"Dieter","non-dropping-particle":"","parse-names":false,"suffix":""},{"dropping-particle":"","family":"Heringa","given":"Jaap","non-dropping-particle":"","parse-names":false,"suffix":""}],"container-title":"Proteins: Structure, Function and Genetics","id":"ITEM-1","issue":"2","issued":{"date-parts":[["1998"]]},"page":"150-159","title":"Interaction of transmembrane helices by a knobs-into-holes packing characteristic of soluble coiled coils","type":"article-journal","volume":"31"},"uris":["http://www.mendeley.com/documents/?uuid=44a0e4ff-08b9-4f75-95d0-fd06a52b0492"]}],"mendeley":{"formattedCitation":"(13)","plainTextFormattedCitation":"(13)","previouslyFormattedCitation":"(13)"},"properties":{"noteIndex":0},"schema":"https://github.com/citation-style-language/schema/raw/master/csl-citation.json"}</w:instrText>
      </w:r>
      <w:r w:rsidR="00555239">
        <w:fldChar w:fldCharType="separate"/>
      </w:r>
      <w:r w:rsidR="00555239" w:rsidRPr="00555239">
        <w:rPr>
          <w:noProof/>
        </w:rPr>
        <w:t>(13)</w:t>
      </w:r>
      <w:r w:rsidR="00555239">
        <w:fldChar w:fldCharType="end"/>
      </w:r>
      <w:r w:rsidR="00904D65">
        <w:t>.</w:t>
      </w:r>
    </w:p>
    <w:p w14:paraId="58270A07" w14:textId="25E11A85" w:rsidR="0027213C" w:rsidRDefault="00E94E9D" w:rsidP="00DF6E1F">
      <w:pPr>
        <w:spacing w:line="480" w:lineRule="auto"/>
        <w:ind w:firstLine="320"/>
      </w:pPr>
      <w:r>
        <w:t xml:space="preserve">The classic </w:t>
      </w:r>
      <w:r w:rsidR="00B22708">
        <w:t xml:space="preserve">model of </w:t>
      </w:r>
      <w:r w:rsidR="00CE0681">
        <w:t>RTK</w:t>
      </w:r>
      <w:r w:rsidR="00B22708">
        <w:t xml:space="preserve"> (the second largest family of membrane receptors) activation involves a monomeric receptor undergoing dimerization in a ligand dependent manner </w:t>
      </w:r>
      <w:r w:rsidR="00B22708">
        <w:fldChar w:fldCharType="begin" w:fldLock="1"/>
      </w:r>
      <w:r w:rsidR="00B22708">
        <w:instrText>ADDIN CSL_CITATION {"citationItems":[{"id":"ITEM-1","itemData":{"DOI":"10.1146/annurev.bi.62.070193.002321","ISSN":"00664154","PMID":"7688944","author":[{"dropping-particle":"","family":"Fantl","given":"Wendy J.","non-dropping-particle":"","parse-names":false,"suffix":""},{"dropping-particle":"","family":"Johnson","given":"Daniel E.","non-dropping-particle":"","parse-names":false,"suffix":""},{"dropping-particle":"","family":"Williams","given":"Lewis T.","non-dropping-particle":"","parse-names":false,"suffix":""}],"container-title":"Annual Review of Biochemistry","id":"ITEM-1","issued":{"date-parts":[["1993"]]},"page":"453-481","title":"Signalling by receptor tyrosine kinases","type":"article-journal","volume":"62"},"uris":["http://www.mendeley.com/documents/?uuid=f90b7cfe-308c-47aa-a74d-855f3c968b7b"]}],"mendeley":{"formattedCitation":"(14)","plainTextFormattedCitation":"(14)","previouslyFormattedCitation":"(14)"},"properties":{"noteIndex":0},"schema":"https://github.com/citation-style-language/schema/raw/master/csl-citation.json"}</w:instrText>
      </w:r>
      <w:r w:rsidR="00B22708">
        <w:fldChar w:fldCharType="separate"/>
      </w:r>
      <w:r w:rsidR="00B22708" w:rsidRPr="00B22708">
        <w:rPr>
          <w:noProof/>
        </w:rPr>
        <w:t>(14)</w:t>
      </w:r>
      <w:r w:rsidR="00B22708">
        <w:fldChar w:fldCharType="end"/>
      </w:r>
      <w:r w:rsidR="00B22708">
        <w:t xml:space="preserve">. However, in recent years this model has been </w:t>
      </w:r>
      <w:r w:rsidR="000B0780">
        <w:t>determined</w:t>
      </w:r>
      <w:r w:rsidR="001A6DCE">
        <w:t xml:space="preserve"> to be overly simplistic as it has been found that many RTKs form unliganded dimers </w:t>
      </w:r>
      <w:r w:rsidR="001A6DCE">
        <w:fldChar w:fldCharType="begin" w:fldLock="1"/>
      </w:r>
      <w:r w:rsidR="00840B46">
        <w:instrText>ADDIN CSL_CITATION {"citationItems":[{"id":"ITEM-1","itemData":{"DOI":"10.1016/j.cytogfr.2019.10.004","ISSN":"18790305","PMID":"31711797","abstract":"Here, we discuss the transition model of receptor tyrosine kinase (RTK) activation, which is derived from biophysical investigations of RTK interactions and signaling. The model postulates that (1) RTKs can interact laterally to form dimers even in the absence of ligand, (2) different unliganded RTK dimers have different stabilities, (3) ligand binding stabilizes the RTK dimers, and (4) ligand binding causes structural changes in the RTK dimer. The model is grounded in the principles of physical chemistry and provides a framework to understand RTK activity and to make predictions in quantitative terms. It can guide basic research aimed at uncovering the mechanism of RTK activation and, in the long run, can empower the search for modulators of RTK function.","author":[{"dropping-particle":"","family":"Paul","given":"Michael D.","non-dropping-particle":"","parse-names":false,"suffix":""},{"dropping-particle":"","family":"Hristova","given":"Kalina","non-dropping-particle":"","parse-names":false,"suffix":""}],"container-title":"Cytokine and Growth Factor Reviews","id":"ITEM-1","issue":"October","issued":{"date-parts":[["2019"]]},"page":"23-31","publisher":"Elsevier","title":"The transition model of RTK activation: A quantitative framework for understanding RTK signaling and RTK modulator activity","type":"article-journal","volume":"49"},"uris":["http://www.mendeley.com/documents/?uuid=44d5279d-2593-4cce-a1ad-f1292307cae2"]}],"mendeley":{"formattedCitation":"(15)","plainTextFormattedCitation":"(15)","previouslyFormattedCitation":"(15)"},"properties":{"noteIndex":0},"schema":"https://github.com/citation-style-language/schema/raw/master/csl-citation.json"}</w:instrText>
      </w:r>
      <w:r w:rsidR="001A6DCE">
        <w:fldChar w:fldCharType="separate"/>
      </w:r>
      <w:r w:rsidR="001A6DCE" w:rsidRPr="001A6DCE">
        <w:rPr>
          <w:noProof/>
        </w:rPr>
        <w:t>(15)</w:t>
      </w:r>
      <w:r w:rsidR="001A6DCE">
        <w:fldChar w:fldCharType="end"/>
      </w:r>
      <w:r w:rsidR="001A6DCE">
        <w:t>.</w:t>
      </w:r>
      <w:r w:rsidR="00120F03">
        <w:t xml:space="preserve"> </w:t>
      </w:r>
      <w:r w:rsidR="00140651">
        <w:t>Several studies have suggested that receptors transitions from one dimerization motif to another in a manner that</w:t>
      </w:r>
      <w:r w:rsidR="00120F03">
        <w:t xml:space="preserve"> involves changes via pivoting and rotational movements of two TM</w:t>
      </w:r>
      <w:r>
        <w:t>Ds</w:t>
      </w:r>
      <w:r w:rsidR="00120F03">
        <w:t xml:space="preserve"> relative to each other. </w:t>
      </w:r>
      <w:r>
        <w:t>It has been proposed that this kind of change occurs in fibroblast growth factor receptors</w:t>
      </w:r>
      <w:r w:rsidR="000B0780">
        <w:t xml:space="preserve"> (FGFR)</w:t>
      </w:r>
      <w:r>
        <w:t>, Eph receptors</w:t>
      </w:r>
      <w:r w:rsidR="00B22708">
        <w:t>,</w:t>
      </w:r>
      <w:r w:rsidR="000B0780">
        <w:t xml:space="preserve"> </w:t>
      </w:r>
      <w:proofErr w:type="spellStart"/>
      <w:r w:rsidR="000B0780">
        <w:t>ErbB</w:t>
      </w:r>
      <w:proofErr w:type="spellEnd"/>
      <w:r w:rsidR="000B0780">
        <w:t xml:space="preserve">/HER2, and </w:t>
      </w:r>
      <w:r w:rsidR="00B22708">
        <w:t>epidermal growth factor receptor (EGFR)</w:t>
      </w:r>
      <w:r w:rsidR="00840B46">
        <w:t xml:space="preserve"> </w:t>
      </w:r>
      <w:r w:rsidR="00840B46">
        <w:fldChar w:fldCharType="begin" w:fldLock="1"/>
      </w:r>
      <w:r w:rsidR="008267BB">
        <w:instrText>ADDIN CSL_CITATION {"citationItems":[{"id":"ITEM-1","itemData":{"DOI":"10.1021/bi500327q","ISBN":"0006-2960","ISSN":"15204995","PMID":"25010350","abstract":"Activation of the protein tyrosine kinase receptors requires the coupling of ligand binding to a change in both the proximity and orientation of the single transmembrane (TM) helices of receptor monomers to allow transphosphorylation of the receptor kinase domain. We make use of peptides corresponding to the TM and juxtamembrane (JM) regions of the fibroblast growth factor receptor 3 to assess how mutations in the TM region (G380R and A391E), which lead to receptor activation, influence the orientation of the TM domain and interactions of the intracellular JM sequence with the membrane surface. On the basis of fluorescence and Fourier transform infrared spectroscopy, we find that both activating mutations change the TM helix tilt angle relative to the membrane normal and release the JM region from the membrane. These results suggest a general mechanism regarding how the TM-JM region functionally bridges the extracellular and intracellular regions for these receptors. © 2014 American Chemical Society.","author":[{"dropping-particle":"","family":"Tamagaki","given":"Hiroko","non-dropping-particle":"","parse-names":false,"suffix":""},{"dropping-particle":"","family":"Furukawa","given":"Yusuke","non-dropping-particle":"","parse-names":false,"suffix":""},{"dropping-particle":"","family":"Yamaguchi","given":"Ritsuko","non-dropping-particle":"","parse-names":false,"suffix":""},{"dropping-particle":"","family":"Hojo","given":"Hironobu","non-dropping-particle":"","parse-names":false,"suffix":""},{"dropping-particle":"","family":"Aimoto","given":"Saburo","non-dropping-particle":"","parse-names":false,"suffix":""},{"dropping-particle":"","family":"Smith","given":"Steven O.","non-dropping-particle":"","parse-names":false,"suffix":""},{"dropping-particle":"","family":"Sato","given":"Takeshi","non-dropping-particle":"","parse-names":false,"suffix":""}],"container-title":"Biochemistry","id":"ITEM-1","issue":"30","issued":{"date-parts":[["2014"]]},"page":"5000-5007","title":"Coupling of transmembrane helix orientation to membrane release of the Juxtamembrane Region in FGFR3","type":"article-journal","volume":"53"},"uris":["http://www.mendeley.com/documents/?uuid=79c6f6ac-059a-4fcb-a809-b332ab3214cf"]},{"id":"ITEM-2","itemData":{"DOI":"10.1074/jbc.M114.558783","author":[{"dropping-particle":"V","family":"Sharonov","given":"George","non-dropping-particle":"","parse-names":false,"suffix":""},{"dropping-particle":"V","family":"Bocharov","given":"Eduard","non-dropping-particle":"","parse-names":false,"suffix":""},{"dropping-particle":"","family":"Kolosov","given":"Peter M","non-dropping-particle":"","parse-names":false,"suffix":""},{"dropping-particle":"V","family":"Astapova","given":"Maria","non-dropping-particle":"","parse-names":false,"suffix":""},{"dropping-particle":"","family":"Arseniev","given":"Alexander S","non-dropping-particle":"","parse-names":false,"suffix":""},{"dropping-particle":"V","family":"Feofanov","given":"Alexey","non-dropping-particle":"","parse-names":false,"suffix":""}],"id":"ITEM-2","issue":"21","issued":{"date-parts":[["2014"]]},"page":"14955-14964","title":"Point Mutations in Dimerization Motifs of the Transmembrane Domain Stabilize Active or Inactive State of the EphA2 Receptor Tyrosine Kinase *","type":"article-journal","volume":"289"},"uris":["http://www.mendeley.com/documents/?uuid=7258c97f-527d-442e-b415-2ba98752c34e"]},{"id":"ITEM-3","itemData":{"DOI":"10.1016/j.bbamem.2019.07.003","ISSN":"18792642","PMID":"31295474","abstract":"EGFR is a receptor tyrosine kinase that plays a critical role in cell proliferation, differentiation, survival and migration. Its activating ligand, EGF, has long been believed to stabilize the EGFR dimer. Two research studies aimed at quantitative measurements of EGFR dimerization, however, have led to contradicting conclusions and have questioned this view. Given the controversy, here we sought to measure the dimerization of EGFR in the absence and in the presence of saturating EGF concentrations, and to tease out the effect of ligand on dimer stability, using a FRET-based quantitative method. Our measurements show that the dissociation constant is decreased ~150 times due to ligand binding, indicative of significant dimer stabilization. In addition, our measurements demonstrate that EGF binding induces a conformational change in the EGFR dimer.","author":[{"dropping-particle":"","family":"Singh","given":"Deo R.","non-dropping-particle":"","parse-names":false,"suffix":""},{"dropping-particle":"","family":"King","given":"Christopher","non-dropping-particle":"","parse-names":false,"suffix":""},{"dropping-particle":"","family":"Salotto","given":"Matt","non-dropping-particle":"","parse-names":false,"suffix":""},{"dropping-particle":"","family":"Hristova","given":"Kalina","non-dropping-particle":"","parse-names":false,"suffix":""}],"container-title":"Biochimica et Biophysica Acta - Biomembranes","id":"ITEM-3","issue":"1","issued":{"date-parts":[["2020"]]},"page":"183015","publisher":"Elsevier","title":"Revisiting a controversy: The effect of EGF on EGFR dimer stability","type":"article-journal","volume":"1862"},"uris":["http://www.mendeley.com/documents/?uuid=75b77ad4-966b-48a8-8570-a4faedf19be8"]},{"id":"ITEM-4","itemData":{"DOI":"10.4161/cam.4.2.11191","ISSN":"19336926","PMID":"20212358","abstract":"Among the many transmembrane receptor classes, the receptor tyrosine kinases represent an important superfamily, involved in many cellular processes like embryogenesis, development and cell division. Deregulation and dysfunctions of these receptors can lead to various forms of cancer and other diseases. Mostly, only fragmented knowledge exists about functioning of the entire receptors, and many studies have been performed on isolated receptor domains. In this review we focus on the function of the erbB family of receptor tyrosine kinases with a special emphasis on the role of the transmembrane domain and on the mechanisms underlying regulated and deregulated signaling. Many general aspects of receptor structure and function have been analyzed and described. All human ErbBs appear to form homo- and heterodimers within cellular membranes and the single transmembrane domain of the receptors is involved in dimerization. Additionally, only defined structures of the transmembrane helix dimer allows signaling of ErbB receptors. © 2010 Landes Bioscience.","author":[{"dropping-particle":"","family":"Cymer","given":"Florian","non-dropping-particle":"","parse-names":false,"suffix":""},{"dropping-particle":"","family":"Schneider","given":"Dirk","non-dropping-particle":"","parse-names":false,"suffix":""}],"container-title":"Cell Adhesion and Migration","id":"ITEM-4","issue":"2","issued":{"date-parts":[["2010"]]},"page":"299-312","title":"Transmembrane helix-helix interactions involved in ErbB receptor signaling","type":"article-journal","volume":"4"},"uris":["http://www.mendeley.com/documents/?uuid=cc2cabe4-3117-45e6-844f-e5454a40fdbf"]}],"mendeley":{"formattedCitation":"(16–19)","plainTextFormattedCitation":"(16–19)","previouslyFormattedCitation":"(16–19)"},"properties":{"noteIndex":0},"schema":"https://github.com/citation-style-language/schema/raw/master/csl-citation.json"}</w:instrText>
      </w:r>
      <w:r w:rsidR="00840B46">
        <w:fldChar w:fldCharType="separate"/>
      </w:r>
      <w:r w:rsidR="000B0780" w:rsidRPr="000B0780">
        <w:rPr>
          <w:noProof/>
        </w:rPr>
        <w:t>(16–19)</w:t>
      </w:r>
      <w:r w:rsidR="00840B46">
        <w:fldChar w:fldCharType="end"/>
      </w:r>
      <w:r w:rsidR="00B22708">
        <w:t>.</w:t>
      </w:r>
      <w:r w:rsidR="000B0780">
        <w:t xml:space="preserve"> This can involve switching from one right-handed interface to another in a different position on the helix as seen in </w:t>
      </w:r>
      <w:proofErr w:type="spellStart"/>
      <w:r w:rsidR="000B0780">
        <w:t>ErbB</w:t>
      </w:r>
      <w:proofErr w:type="spellEnd"/>
      <w:r w:rsidR="000B0780">
        <w:t xml:space="preserve"> which switches from a C-terminal GXXXG motif to an N-terminal GXXXG motif</w:t>
      </w:r>
      <w:r w:rsidR="008267BB">
        <w:t xml:space="preserve"> </w:t>
      </w:r>
      <w:r w:rsidR="008267BB">
        <w:fldChar w:fldCharType="begin" w:fldLock="1"/>
      </w:r>
      <w:r w:rsidR="008267BB">
        <w:instrText>ADDIN CSL_CITATION {"citationItems":[{"id":"ITEM-1","itemData":{"DOI":"10.4161/cam.4.2.11191","ISSN":"19336926","PMID":"20212358","abstract":"Among the many transmembrane receptor classes, the receptor tyrosine kinases represent an important superfamily, involved in many cellular processes like embryogenesis, development and cell division. Deregulation and dysfunctions of these receptors can lead to various forms of cancer and other diseases. Mostly, only fragmented knowledge exists about functioning of the entire receptors, and many studies have been performed on isolated receptor domains. In this review we focus on the function of the erbB family of receptor tyrosine kinases with a special emphasis on the role of the transmembrane domain and on the mechanisms underlying regulated and deregulated signaling. Many general aspects of receptor structure and function have been analyzed and described. All human ErbBs appear to form homo- and heterodimers within cellular membranes and the single transmembrane domain of the receptors is involved in dimerization. Additionally, only defined structures of the transmembrane helix dimer allows signaling of ErbB receptors. © 2010 Landes Bioscience.","author":[{"dropping-particle":"","family":"Cymer","given":"Florian","non-dropping-particle":"","parse-names":false,"suffix":""},{"dropping-particle":"","family":"Schneider","given":"Dirk","non-dropping-particle":"","parse-names":false,"suffix":""}],"container-title":"Cell Adhesion and Migration","id":"ITEM-1","issue":"2","issued":{"date-parts":[["2010"]]},"page":"299-312","title":"Transmembrane helix-helix interactions involved in ErbB receptor signaling","type":"article-journal","volume":"4"},"uris":["http://www.mendeley.com/documents/?uuid=cc2cabe4-3117-45e6-844f-e5454a40fdbf"]}],"mendeley":{"formattedCitation":"(19)","plainTextFormattedCitation":"(19)","previouslyFormattedCitation":"(19)"},"properties":{"noteIndex":0},"schema":"https://github.com/citation-style-language/schema/raw/master/csl-citation.json"}</w:instrText>
      </w:r>
      <w:r w:rsidR="008267BB">
        <w:fldChar w:fldCharType="separate"/>
      </w:r>
      <w:r w:rsidR="008267BB" w:rsidRPr="008267BB">
        <w:rPr>
          <w:noProof/>
        </w:rPr>
        <w:t>(19)</w:t>
      </w:r>
      <w:r w:rsidR="008267BB">
        <w:fldChar w:fldCharType="end"/>
      </w:r>
      <w:r w:rsidR="000B0780">
        <w:t>. Or</w:t>
      </w:r>
      <w:r w:rsidR="008267BB">
        <w:t>,</w:t>
      </w:r>
      <w:r w:rsidR="000B0780">
        <w:t xml:space="preserve"> as is proposed</w:t>
      </w:r>
      <w:r w:rsidR="008267BB">
        <w:t>,</w:t>
      </w:r>
      <w:r w:rsidR="000B0780">
        <w:t xml:space="preserve"> for EphA2 a switch from a right-handed dimer to a left-handed dimer</w:t>
      </w:r>
      <w:r w:rsidR="008267BB">
        <w:t xml:space="preserve"> can occur </w:t>
      </w:r>
      <w:r w:rsidR="008267BB">
        <w:fldChar w:fldCharType="begin" w:fldLock="1"/>
      </w:r>
      <w:r w:rsidR="00960CC7">
        <w:instrText>ADDIN CSL_CITATION {"citationItems":[{"id":"ITEM-1","itemData":{"DOI":"10.1074/jbc.M114.558783","author":[{"dropping-particle":"V","family":"Sharonov","given":"George","non-dropping-particle":"","parse-names":false,"suffix":""},{"dropping-particle":"V","family":"Bocharov","given":"Eduard","non-dropping-particle":"","parse-names":false,"suffix":""},{"dropping-particle":"","family":"Kolosov","given":"Peter M","non-dropping-particle":"","parse-names":false,"suffix":""},{"dropping-particle":"V","family":"Astapova","given":"Maria","non-dropping-particle":"","parse-names":false,"suffix":""},{"dropping-particle":"","family":"Arseniev","given":"Alexander S","non-dropping-particle":"","parse-names":false,"suffix":""},{"dropping-particle":"V","family":"Feofanov","given":"Alexey","non-dropping-particle":"","parse-names":false,"suffix":""}],"id":"ITEM-1","issue":"21","issued":{"date-parts":[["2014"]]},"page":"14955-14964","title":"Point Mutations in Dimerization Motifs of the Transmembrane Domain Stabilize Active or Inactive State of the EphA2 Receptor Tyrosine Kinase *","type":"article-journal","volume":"289"},"uris":["http://www.mendeley.com/documents/?uuid=7258c97f-527d-442e-b415-2ba98752c34e"]}],"mendeley":{"formattedCitation":"(17)","plainTextFormattedCitation":"(17)","previouslyFormattedCitation":"(17)"},"properties":{"noteIndex":0},"schema":"https://github.com/citation-style-language/schema/raw/master/csl-citation.json"}</w:instrText>
      </w:r>
      <w:r w:rsidR="008267BB">
        <w:fldChar w:fldCharType="separate"/>
      </w:r>
      <w:r w:rsidR="008267BB" w:rsidRPr="008267BB">
        <w:rPr>
          <w:noProof/>
        </w:rPr>
        <w:t>(17)</w:t>
      </w:r>
      <w:r w:rsidR="008267BB">
        <w:fldChar w:fldCharType="end"/>
      </w:r>
      <w:r w:rsidR="000B0780">
        <w:t>.</w:t>
      </w:r>
    </w:p>
    <w:p w14:paraId="0C5CCAF1" w14:textId="54704E0B" w:rsidR="0027213C" w:rsidRDefault="0027213C" w:rsidP="00353EA9">
      <w:pPr>
        <w:pStyle w:val="Heading2"/>
        <w:numPr>
          <w:ilvl w:val="1"/>
          <w:numId w:val="4"/>
        </w:numPr>
        <w:rPr>
          <w:b/>
          <w:bCs w:val="0"/>
        </w:rPr>
      </w:pPr>
      <w:bookmarkStart w:id="5" w:name="_Toc52116066"/>
      <w:r w:rsidRPr="00353EA9">
        <w:rPr>
          <w:b/>
          <w:bCs w:val="0"/>
        </w:rPr>
        <w:t>pH Responsive Transmembrane Peptides</w:t>
      </w:r>
      <w:bookmarkEnd w:id="5"/>
    </w:p>
    <w:p w14:paraId="1C57193F" w14:textId="77777777" w:rsidR="00353EA9" w:rsidRPr="00353EA9" w:rsidRDefault="00353EA9" w:rsidP="00353EA9">
      <w:pPr>
        <w:pStyle w:val="ListParagraph"/>
        <w:ind w:left="400"/>
      </w:pPr>
    </w:p>
    <w:p w14:paraId="6A04C9F9" w14:textId="1A25F7A0" w:rsidR="00793F2C" w:rsidRDefault="00793F2C" w:rsidP="00DF6E1F">
      <w:pPr>
        <w:spacing w:line="480" w:lineRule="auto"/>
        <w:ind w:firstLine="320"/>
      </w:pPr>
      <w:r>
        <w:t xml:space="preserve">Due to their membrane-spanning </w:t>
      </w:r>
      <w:r w:rsidR="00353EA9">
        <w:t>ability</w:t>
      </w:r>
      <w:r>
        <w:t xml:space="preserve"> and importance in conferring signals, transmembrane domains have been highly studie</w:t>
      </w:r>
      <w:r w:rsidR="00D2174C">
        <w:t>d</w:t>
      </w:r>
      <w:r>
        <w:t xml:space="preserve"> for their potential </w:t>
      </w:r>
      <w:r w:rsidR="00CE0681">
        <w:t xml:space="preserve">as </w:t>
      </w:r>
      <w:r>
        <w:t xml:space="preserve">therapeutic </w:t>
      </w:r>
      <w:r w:rsidR="00353EA9">
        <w:t>agents and targets</w:t>
      </w:r>
      <w:r>
        <w:t xml:space="preserve">. </w:t>
      </w:r>
      <w:r w:rsidR="00353EA9">
        <w:t xml:space="preserve">There exists a large group of membrane active peptides which includes anti-microbial peptides, cell-penetrating peptides, and </w:t>
      </w:r>
      <w:r w:rsidR="00353EA9">
        <w:lastRenderedPageBreak/>
        <w:t xml:space="preserve">pH responsive peptides. </w:t>
      </w:r>
      <w:r w:rsidR="00C913FB">
        <w:t>Perhaps t</w:t>
      </w:r>
      <w:r w:rsidR="00353EA9">
        <w:t>he best know</w:t>
      </w:r>
      <w:r w:rsidR="00C913FB">
        <w:t>n</w:t>
      </w:r>
      <w:r w:rsidR="00353EA9">
        <w:t xml:space="preserve"> and well-characterized of this last group </w:t>
      </w:r>
      <w:r w:rsidR="00C913FB">
        <w:t>is the</w:t>
      </w:r>
      <w:r w:rsidR="00353EA9">
        <w:t xml:space="preserve"> pH low insertion peptide (</w:t>
      </w:r>
      <w:proofErr w:type="spellStart"/>
      <w:r w:rsidR="00353EA9">
        <w:t>pHLIP</w:t>
      </w:r>
      <w:proofErr w:type="spellEnd"/>
      <w:r w:rsidR="00353EA9">
        <w:t xml:space="preserve">). </w:t>
      </w:r>
      <w:r w:rsidR="00C913FB">
        <w:t xml:space="preserve">The sequence of </w:t>
      </w:r>
      <w:proofErr w:type="spellStart"/>
      <w:r w:rsidR="00C913FB">
        <w:t>pHLIP</w:t>
      </w:r>
      <w:proofErr w:type="spellEnd"/>
      <w:r w:rsidR="00C913FB">
        <w:t xml:space="preserve"> is from the C-helix of the bacteriorhodopsin protein from </w:t>
      </w:r>
      <w:r w:rsidR="00C913FB" w:rsidRPr="00C913FB">
        <w:rPr>
          <w:i/>
          <w:iCs/>
        </w:rPr>
        <w:t xml:space="preserve">Halobacterium </w:t>
      </w:r>
      <w:proofErr w:type="spellStart"/>
      <w:r w:rsidR="00C913FB" w:rsidRPr="00C913FB">
        <w:rPr>
          <w:i/>
          <w:iCs/>
        </w:rPr>
        <w:t>halobium</w:t>
      </w:r>
      <w:proofErr w:type="spellEnd"/>
      <w:r w:rsidR="00822682">
        <w:rPr>
          <w:i/>
          <w:iCs/>
        </w:rPr>
        <w:t xml:space="preserve"> </w:t>
      </w:r>
      <w:r w:rsidR="00822682">
        <w:rPr>
          <w:i/>
          <w:iCs/>
        </w:rPr>
        <w:fldChar w:fldCharType="begin" w:fldLock="1"/>
      </w:r>
      <w:r w:rsidR="00261D55">
        <w:rPr>
          <w:i/>
          <w:iCs/>
        </w:rPr>
        <w:instrText>ADDIN CSL_CITATION {"citationItems":[{"id":"ITEM-1","itemData":{"DOI":"10.1021/bi970147b","ISSN":"00062960","PMID":"9398245","abstract":"A question of fundamental importance concerning the biosynthesis of integral membrane proteins is whether transmembrane secondary structure can insert spontaneously into a lipid bilayer. It has proven to be difficult to address this issue experimentally because of the poor solubility in aqueous solution of peptides and proteins containing these extremely hydrophobic sequences. We have identified a system in which the kinetics and thermodynamics of α-helix insertion into lipid bilayers can be studied systematically and quantitatively using simple spectroscopic assays. Specifically, we have discovered that a 36-residue polypeptide containing the sequence of the C-helix of the integral membrane protein bacteriorhodopsin exhibits significant solubility in aqueous buffers free of both detergents and denaturants. This helix contains two aspartic acid residues in the membrane-spanning region. At neutral pH, the peptide associates with lipid bilayers in a nonhelical and presumably peripheral conformation. With a pK(a) of 6.0, the peptide inserts into the bilayer as a transbilayer α-helix. The insertion reaction proceeds rapidly at room temperature and is fully reversible.","author":[{"dropping-particle":"","family":"Hunt","given":"John F.","non-dropping-particle":"","parse-names":false,"suffix":""},{"dropping-particle":"","family":"Rath","given":"Parshuram","non-dropping-particle":"","parse-names":false,"suffix":""},{"dropping-particle":"","family":"Rothschild","given":"Kenneth J.","non-dropping-particle":"","parse-names":false,"suffix":""},{"dropping-particle":"","family":"Engelman","given":"Donald M.","non-dropping-particle":"","parse-names":false,"suffix":""}],"container-title":"Biochemistry","id":"ITEM-1","issue":"49","issued":{"date-parts":[["1997"]]},"page":"15177-15192","title":"Spontaneous, pH-dependent membrane insertion of a transbilayer α-helix","type":"article-journal","volume":"36"},"uris":["http://www.mendeley.com/documents/?uuid=73cc0bed-08f0-4956-afb7-d2a39e333328"]},{"id":"ITEM-2","itemData":{"DOI":"10.1021/bi970146j","ISSN":"00062960","PMID":"9398244","abstract":"In order to characterize the thermodynamic constraints on the process of integral membrane protein folding and assembly, we have conducted a biophysical dissection of the structure of bacteriorhodopsin (BR), a prototypical α-helical integral membrane protein. Seven polypeptides were synthesized, corresponding to each of the seven transmembrane α-helices in BR, and the structure of each individual polypeptide was characterized in reconstituted phospholipid vesicles. Five of the seven polypeptides form stable transmembrane α-helices in isolation from the remainder of the tertiary structure of BR. However, using our reconstitution protocols, the polypeptide corresponding to the F helix in BR does not form any stable secondary structure in reconstituted vesicles, and the polypeptide corresponding to the G helix forms a hyperstable β-sheet structure with its strands oriented perpendicular to the plane of the membrane. [The polypeptide corresponding to the C helix spontaneously equilibrates in a pH-dependent manner between a transmembrane α-helical conformation, a peripherally bound nonhelical conformation, and a fully water soluble conformation; the conformational properties of this polypeptide are the subject of the accompanying paper: Hunt et al. (1997) Biochemistry 36, 15177-15192.] Our observations suggest that the folding of α-helical integral membrane proteins may proceed spontaneously. However, the preference for a non-native conformation exhibited by two of the polypeptides suggests that the formation of some transmembrane substructures could require external constraints such as the links between the helices, interactions with the rest of the protein, or the involvement of cellular chaperones or translocases. Our results also suggest a strategy for improving the thermodynamic stability of α-helical integral membrane proteins, a goal that could facilitate attempts to overexpress and/or refold them.","author":[{"dropping-particle":"","family":"Hunt","given":"John F.","non-dropping-particle":"","parse-names":false,"suffix":""},{"dropping-particle":"","family":"Earnest","given":"Thomas N.","non-dropping-particle":"","parse-names":false,"suffix":""},{"dropping-particle":"","family":"Bousché","given":"Olaf","non-dropping-particle":"","parse-names":false,"suffix":""},{"dropping-particle":"","family":"Kalghatgi","given":"Krishna","non-dropping-particle":"","parse-names":false,"suffix":""},{"dropping-particle":"","family":"Reilly","given":"Karlyne","non-dropping-particle":"","parse-names":false,"suffix":""},{"dropping-particle":"","family":"Horváth","given":"Csaba","non-dropping-particle":"","parse-names":false,"suffix":""},{"dropping-particle":"","family":"Rothschild","given":"Kenneth J.","non-dropping-particle":"","parse-names":false,"suffix":""},{"dropping-particle":"","family":"Engleman","given":"Donald M.","non-dropping-particle":"","parse-names":false,"suffix":""}],"container-title":"Biochemistry","id":"ITEM-2","issue":"49","issued":{"date-parts":[["1997"]]},"page":"15156-15176","title":"A biophysical study of integral membrane protein folding","type":"article-journal","volume":"36"},"uris":["http://www.mendeley.com/documents/?uuid=120da923-1f91-40ca-8d9f-3cb1373ab36a"]}],"mendeley":{"formattedCitation":"(20, 21)","plainTextFormattedCitation":"(20, 21)","previouslyFormattedCitation":"(20, 21)"},"properties":{"noteIndex":0},"schema":"https://github.com/citation-style-language/schema/raw/master/csl-citation.json"}</w:instrText>
      </w:r>
      <w:r w:rsidR="00822682">
        <w:rPr>
          <w:i/>
          <w:iCs/>
        </w:rPr>
        <w:fldChar w:fldCharType="separate"/>
      </w:r>
      <w:r w:rsidR="00822682" w:rsidRPr="00822682">
        <w:rPr>
          <w:iCs/>
          <w:noProof/>
        </w:rPr>
        <w:t>(20, 21)</w:t>
      </w:r>
      <w:r w:rsidR="00822682">
        <w:rPr>
          <w:i/>
          <w:iCs/>
        </w:rPr>
        <w:fldChar w:fldCharType="end"/>
      </w:r>
      <w:r w:rsidR="00C913FB">
        <w:rPr>
          <w:i/>
          <w:iCs/>
        </w:rPr>
        <w:t xml:space="preserve">. </w:t>
      </w:r>
      <w:r w:rsidR="00960CC7">
        <w:t xml:space="preserve">The unique sequence characteristics pf </w:t>
      </w:r>
      <w:proofErr w:type="spellStart"/>
      <w:r w:rsidR="00960CC7">
        <w:t>pHLIP</w:t>
      </w:r>
      <w:proofErr w:type="spellEnd"/>
      <w:r w:rsidR="00960CC7">
        <w:t xml:space="preserve"> allow it to be soluble in solution at neutral pH (state I), bind with lipids in solution at neutral pH (state II) and form a transmembrane α-helix at acidic pH (state III) </w:t>
      </w:r>
      <w:r w:rsidR="00960CC7">
        <w:fldChar w:fldCharType="begin" w:fldLock="1"/>
      </w:r>
      <w:r w:rsidR="006E5042">
        <w:instrText>ADDIN CSL_CITATION {"citationItems":[{"id":"ITEM-1","itemData":{"DOI":"10.1021/bi970147b","ISSN":"00062960","PMID":"9398245","abstract":"A question of fundamental importance concerning the biosynthesis of integral membrane proteins is whether transmembrane secondary structure can insert spontaneously into a lipid bilayer. It has proven to be difficult to address this issue experimentally because of the poor solubility in aqueous solution of peptides and proteins containing these extremely hydrophobic sequences. We have identified a system in which the kinetics and thermodynamics of α-helix insertion into lipid bilayers can be studied systematically and quantitatively using simple spectroscopic assays. Specifically, we have discovered that a 36-residue polypeptide containing the sequence of the C-helix of the integral membrane protein bacteriorhodopsin exhibits significant solubility in aqueous buffers free of both detergents and denaturants. This helix contains two aspartic acid residues in the membrane-spanning region. At neutral pH, the peptide associates with lipid bilayers in a nonhelical and presumably peripheral conformation. With a pK(a) of 6.0, the peptide inserts into the bilayer as a transbilayer α-helix. The insertion reaction proceeds rapidly at room temperature and is fully reversible.","author":[{"dropping-particle":"","family":"Hunt","given":"John F.","non-dropping-particle":"","parse-names":false,"suffix":""},{"dropping-particle":"","family":"Rath","given":"Parshuram","non-dropping-particle":"","parse-names":false,"suffix":""},{"dropping-particle":"","family":"Rothschild","given":"Kenneth J.","non-dropping-particle":"","parse-names":false,"suffix":""},{"dropping-particle":"","family":"Engelman","given":"Donald M.","non-dropping-particle":"","parse-names":false,"suffix":""}],"container-title":"Biochemistry","id":"ITEM-1","issue":"49","issued":{"date-parts":[["1997"]]},"page":"15177-15192","title":"Spontaneous, pH-dependent membrane insertion of a transbilayer α-helix","type":"article-journal","volume":"36"},"uris":["http://www.mendeley.com/documents/?uuid=73cc0bed-08f0-4956-afb7-d2a39e333328"]},{"id":"ITEM-2","itemData":{"DOI":"10.1021/bi970146j","ISSN":"00062960","PMID":"9398244","abstract":"In order to characterize the thermodynamic constraints on the process of integral membrane protein folding and assembly, we have conducted a biophysical dissection of the structure of bacteriorhodopsin (BR), a prototypical α-helical integral membrane protein. Seven polypeptides were synthesized, corresponding to each of the seven transmembrane α-helices in BR, and the structure of each individual polypeptide was characterized in reconstituted phospholipid vesicles. Five of the seven polypeptides form stable transmembrane α-helices in isolation from the remainder of the tertiary structure of BR. However, using our reconstitution protocols, the polypeptide corresponding to the F helix in BR does not form any stable secondary structure in reconstituted vesicles, and the polypeptide corresponding to the G helix forms a hyperstable β-sheet structure with its strands oriented perpendicular to the plane of the membrane. [The polypeptide corresponding to the C helix spontaneously equilibrates in a pH-dependent manner between a transmembrane α-helical conformation, a peripherally bound nonhelical conformation, and a fully water soluble conformation; the conformational properties of this polypeptide are the subject of the accompanying paper: Hunt et al. (1997) Biochemistry 36, 15177-15192.] Our observations suggest that the folding of α-helical integral membrane proteins may proceed spontaneously. However, the preference for a non-native conformation exhibited by two of the polypeptides suggests that the formation of some transmembrane substructures could require external constraints such as the links between the helices, interactions with the rest of the protein, or the involvement of cellular chaperones or translocases. Our results also suggest a strategy for improving the thermodynamic stability of α-helical integral membrane proteins, a goal that could facilitate attempts to overexpress and/or refold them.","author":[{"dropping-particle":"","family":"Hunt","given":"John F.","non-dropping-particle":"","parse-names":false,"suffix":""},{"dropping-particle":"","family":"Earnest","given":"Thomas N.","non-dropping-particle":"","parse-names":false,"suffix":""},{"dropping-particle":"","family":"Bousché","given":"Olaf","non-dropping-particle":"","parse-names":false,"suffix":""},{"dropping-particle":"","family":"Kalghatgi","given":"Krishna","non-dropping-particle":"","parse-names":false,"suffix":""},{"dropping-particle":"","family":"Reilly","given":"Karlyne","non-dropping-particle":"","parse-names":false,"suffix":""},{"dropping-particle":"","family":"Horváth","given":"Csaba","non-dropping-particle":"","parse-names":false,"suffix":""},{"dropping-particle":"","family":"Rothschild","given":"Kenneth J.","non-dropping-particle":"","parse-names":false,"suffix":""},{"dropping-particle":"","family":"Engleman","given":"Donald M.","non-dropping-particle":"","parse-names":false,"suffix":""}],"container-title":"Biochemistry","id":"ITEM-2","issue":"49","issued":{"date-parts":[["1997"]]},"page":"15156-15176","title":"A biophysical study of integral membrane protein folding","type":"article-journal","volume":"36"},"uris":["http://www.mendeley.com/documents/?uuid=120da923-1f91-40ca-8d9f-3cb1373ab36a"]}],"mendeley":{"formattedCitation":"(20, 21)","plainTextFormattedCitation":"(20, 21)","previouslyFormattedCitation":"(20, 21)"},"properties":{"noteIndex":0},"schema":"https://github.com/citation-style-language/schema/raw/master/csl-citation.json"}</w:instrText>
      </w:r>
      <w:r w:rsidR="00960CC7">
        <w:fldChar w:fldCharType="separate"/>
      </w:r>
      <w:r w:rsidR="00261D55" w:rsidRPr="00261D55">
        <w:rPr>
          <w:noProof/>
        </w:rPr>
        <w:t>(20, 21)</w:t>
      </w:r>
      <w:r w:rsidR="00960CC7">
        <w:fldChar w:fldCharType="end"/>
      </w:r>
      <w:r w:rsidR="00960CC7">
        <w:t xml:space="preserve">. </w:t>
      </w:r>
      <w:r w:rsidR="00FB2411">
        <w:t xml:space="preserve">This behavior is due to </w:t>
      </w:r>
      <w:r w:rsidR="008B2B11">
        <w:t xml:space="preserve">the seven acidic amino acids in the sequence of </w:t>
      </w:r>
      <w:proofErr w:type="spellStart"/>
      <w:r w:rsidR="008B2B11">
        <w:t>pHLIP</w:t>
      </w:r>
      <w:proofErr w:type="spellEnd"/>
      <w:r w:rsidR="008B2B11">
        <w:t xml:space="preserve">. In their unprotonated state at neutral pH the peptide remains soluble and unfolded. The peptide remains unstructured when it associates with lipid membranes in state II. Upon a decrease in pH the acidic amino acids become protonated driving </w:t>
      </w:r>
      <w:r w:rsidR="00A8795C">
        <w:t xml:space="preserve">α-helical </w:t>
      </w:r>
      <w:r w:rsidR="008B2B11">
        <w:t>formation and increased hydrophobicity resulting in state III</w:t>
      </w:r>
      <w:r w:rsidR="00051B6F">
        <w:t xml:space="preserve"> </w:t>
      </w:r>
      <w:r w:rsidR="00051B6F">
        <w:fldChar w:fldCharType="begin" w:fldLock="1"/>
      </w:r>
      <w:r w:rsidR="00261D55">
        <w:instrText>ADDIN CSL_CITATION {"citationItems":[{"id":"ITEM-1","itemData":{"DOI":"10.1073/pnas.0804746105","ISSN":"00278424","PMID":"18829441","abstract":"The pH low-insertion peptide (pHLIP) serves as a model system for peptide insertion and folding across a lipid bilayer. It has three general states: (I) soluble in water or (II) bound to the surface of a lipid bilayer as an unstructured monomer, and (III) inserted across the bilayer as a monomeric α-helix. We used fluorescence spectroscopy and isothermal titration calorimetry to study the interactions of pHLIP with a palmitoyloleoylphosphatidylcholine (POPC) lipid bilayer and to calculate the transition energies between states. We found that the Gibbs free energy of binding to a POPC surface at low pHLIP concentration (state I-state II transition) at 37°C is approximately -7 kcal/mol near neutral pH and that the free energy of insertion and folding across a lipid bilayer at low pH (state II-state III transition) is nearly -2 kcal/mol. We discuss a number of related thermodynamic parameters from our measurements. Besides its fundamental interest as a model system for the study of membrane protein folding, pHLIP has utility as an agent to target diseased tissues and translocate molecules through the membrane into the cytoplasm of cells in environments with elevated levels of extracellular acidity, as in cancer and inflammation. The results give the amount of energy that might be used to move cargo molecules across a membrane. © 2008 by The National Academy of Sciences of the USA.","author":[{"dropping-particle":"","family":"Reshetnyak","given":"Yana K.","non-dropping-particle":"","parse-names":false,"suffix":""},{"dropping-particle":"","family":"Andreev","given":"Oleg A.","non-dropping-particle":"","parse-names":false,"suffix":""},{"dropping-particle":"","family":"Segala","given":"Michael","non-dropping-particle":"","parse-names":false,"suffix":""},{"dropping-particle":"","family":"Markin","given":"Vladislav S.","non-dropping-particle":"","parse-names":false,"suffix":""},{"dropping-particle":"","family":"Engelman","given":"Donald M.","non-dropping-particle":"","parse-names":false,"suffix":""}],"container-title":"Proceedings of the National Academy of Sciences of the United States of America","id":"ITEM-1","issue":"40","issued":{"date-parts":[["2008"]]},"page":"15340-15345","title":"Energetics of peptide (pHLIP) binding to and folding across a lipid bilayer membrane","type":"article-journal","volume":"105"},"uris":["http://www.mendeley.com/documents/?uuid=afea93b4-4691-4bcf-b299-3dde332ff5df"]},{"id":"ITEM-2","itemData":{"DOI":"10.1016/j.bpj.2017.06.065","ISSN":"15420086","PMID":"28834723","abstract":"The pH-low insertion peptide (pHLIP) is a leading peptide technology to target the extracellular acidosis that characterizes solid tumors. The pHLIP binds to lipid membranes, and responds to acidification by undergoing a coupled folding/membrane insertion process. In the final transmembrane state, the C terminus of pHLIP gets exposed to the cytoplasm of the target cell, providing a means to translocate membrane-impermeable drug cargoes across the plasma membrane of cancer cells. There exists a need to develop improved pHLIP variants to target tumors with greater efficiency. Characterization of such variants typically relies on determining the pK parameter, the pH midpoint of peptide insertion into the lipid bilayer. Here we report that the value of the pK can be strongly dependent on the method used for its determination. Membrane insertion of pHLIP involves at least four intermediate states, which are believed to be linked to the staggered titration of key acidic residues. We propose that some spectroscopic methods are influenced more heavily by specific membrane folding intermediates, and as a result yield different pK values. To address this potential problem, we have devised an assay to independently monitor the environment of the two termini of pHLIP. This approach provides insights into the conformation pHLIP adopts immediately before the establishment of the transmembrane configuration. Additionally, our data indicate that the membrane translocation of the C terminus of pHLIP, the folding step more directly relevant to drug delivery, occurs at more acidic pH values than previously considered. Consequently, such a pK difference could have substantial ramifications for assessing the translocation of drug cargoes conjugated to pHLIP.","author":[{"dropping-particle":"","family":"Scott","given":"Haden L.","non-dropping-particle":"","parse-names":false,"suffix":""},{"dropping-particle":"","family":"Westerfield","given":"Justin M.","non-dropping-particle":"","parse-names":false,"suffix":""},{"dropping-particle":"","family":"Barrera","given":"Francisco N.","non-dropping-particle":"","parse-names":false,"suffix":""}],"container-title":"Biophysical Journal","id":"ITEM-2","issue":"4","issued":{"date-parts":[["2017"]]},"page":"869-879","publisher":"Biophysical Society","title":"Determination of the Membrane Translocation pK of the pH-Low Insertion Peptide","type":"article-journal","volume":"113"},"uris":["http://www.mendeley.com/documents/?uuid=440993d3-578b-4500-8dd8-240768531c82"]}],"mendeley":{"formattedCitation":"(22, 23)","plainTextFormattedCitation":"(22, 23)","previouslyFormattedCitation":"(22, 23)"},"properties":{"noteIndex":0},"schema":"https://github.com/citation-style-language/schema/raw/master/csl-citation.json"}</w:instrText>
      </w:r>
      <w:r w:rsidR="00051B6F">
        <w:fldChar w:fldCharType="separate"/>
      </w:r>
      <w:r w:rsidR="00822682" w:rsidRPr="00822682">
        <w:rPr>
          <w:noProof/>
        </w:rPr>
        <w:t>(22, 23)</w:t>
      </w:r>
      <w:r w:rsidR="00051B6F">
        <w:fldChar w:fldCharType="end"/>
      </w:r>
      <w:r w:rsidR="008B2B11">
        <w:t xml:space="preserve">. </w:t>
      </w:r>
    </w:p>
    <w:p w14:paraId="2A35EA0D" w14:textId="67576DC4" w:rsidR="00051B6F" w:rsidRDefault="00051B6F" w:rsidP="00DF6E1F">
      <w:pPr>
        <w:spacing w:line="480" w:lineRule="auto"/>
        <w:ind w:firstLine="320"/>
      </w:pPr>
      <w:r>
        <w:t xml:space="preserve">The characteristics of </w:t>
      </w:r>
      <w:proofErr w:type="spellStart"/>
      <w:r>
        <w:t>pHLIP</w:t>
      </w:r>
      <w:proofErr w:type="spellEnd"/>
      <w:r>
        <w:t xml:space="preserve"> are particularly appealing as an agent to target solid tumors in cance</w:t>
      </w:r>
      <w:r w:rsidR="000F1F03">
        <w:t xml:space="preserve">r </w:t>
      </w:r>
      <w:r w:rsidR="000F1F03">
        <w:fldChar w:fldCharType="begin" w:fldLock="1"/>
      </w:r>
      <w:r w:rsidR="00261D55">
        <w:instrText>ADDIN CSL_CITATION {"citationItems":[{"id":"ITEM-1","itemData":{"DOI":"10.1073/pnas.0702439104","ISBN":"0027-8424 (Print)\\r0027-8424 (Linking)","ISSN":"0027-8424","PMID":"17483464","abstract":"The pH-selective insertion and folding of a membrane peptide, pHLIP [pH (low) insertion peptide], can be used to target acidic tissue in vivo, including acidic foci in tumors, kidneys, and inflammatory sites. In a mouse breast adenocarcinoma model, fluorescently labeled pHLIP finds solid acidic tumors with high accuracy and accumulates in them even at a very early stage of tumor development. The fluorescence signal is stable for &gt;4 days and is approximately five times higher in tumors than in healthy counterpart tissue. In a rat antigen-induced arthritis model, pHLIP preferentially accumulates in inflammatory foci. pHLIP also maps the renal cortical interstitium; however, kidney accumulation can be reduced significantly by providing mice with bicarbonate-containing drinking water. The peptide has three states: soluble in water, bound to the surface of a membrane, and inserted across the membrane as an alpha-helix. At physiological pH, the equilibrium is toward water, which explains its low affinity for cells in healthy tissue; at acidic pH, titration of Asp residues shifts the equilibrium toward membrane insertion and tissue accumulation. The replacement of two key Asp residues located in the transmembrane part of pHLIP by Lys or Asn led to the loss of pH-sensitive insertion into membranes of liposomes, red blood cells, and cancer cells in vivo, as well as to the loss of specific accumulation in tumors. pHLIP nanotechnology introduces a new method of detecting, targeting, and possibly treating acidic diseased tissue by using the selective insertion and folding of membrane peptides.","author":[{"dropping-particle":"","family":"Andreev","given":"O. A.","non-dropping-particle":"","parse-names":false,"suffix":""},{"dropping-particle":"","family":"Dupuy","given":"A. D.","non-dropping-particle":"","parse-names":false,"suffix":""},{"dropping-particle":"","family":"Segala","given":"M.","non-dropping-particle":"","parse-names":false,"suffix":""},{"dropping-particle":"","family":"Sandugu","given":"S.","non-dropping-particle":"","parse-names":false,"suffix":""},{"dropping-particle":"","family":"Serra","given":"D. A.","non-dropping-particle":"","parse-names":false,"suffix":""},{"dropping-particle":"","family":"Chichester","given":"C. O.","non-dropping-particle":"","parse-names":false,"suffix":""},{"dropping-particle":"","family":"Engelman","given":"D. M.","non-dropping-particle":"","parse-names":false,"suffix":""},{"dropping-particle":"","family":"Reshetnyak","given":"Y. K.","non-dropping-particle":"","parse-names":false,"suffix":""}],"container-title":"Proceedings of the National Academy of Sciences","id":"ITEM-1","issue":"19","issued":{"date-parts":[["2007"]]},"page":"7893-7898","title":"Mechanism and uses of a membrane peptide that targets tumors and other acidic tissues in vivo","type":"article-journal","volume":"104"},"uris":["http://www.mendeley.com/documents/?uuid=946da80d-b3cf-4b87-b3c0-08e90fb97637"]}],"mendeley":{"formattedCitation":"(24)","plainTextFormattedCitation":"(24)","previouslyFormattedCitation":"(24)"},"properties":{"noteIndex":0},"schema":"https://github.com/citation-style-language/schema/raw/master/csl-citation.json"}</w:instrText>
      </w:r>
      <w:r w:rsidR="000F1F03">
        <w:fldChar w:fldCharType="separate"/>
      </w:r>
      <w:r w:rsidR="00822682" w:rsidRPr="00822682">
        <w:rPr>
          <w:noProof/>
        </w:rPr>
        <w:t>(24)</w:t>
      </w:r>
      <w:r w:rsidR="000F1F03">
        <w:fldChar w:fldCharType="end"/>
      </w:r>
      <w:r>
        <w:t>. The</w:t>
      </w:r>
      <w:r w:rsidR="00340A48">
        <w:t xml:space="preserve"> pH of the</w:t>
      </w:r>
      <w:r>
        <w:t xml:space="preserve"> tumor environment </w:t>
      </w:r>
      <w:r w:rsidR="00340A48">
        <w:t xml:space="preserve">in cancer </w:t>
      </w:r>
      <w:r>
        <w:t xml:space="preserve">is lower than the rest of the body due to the Warburg effect </w:t>
      </w:r>
      <w:r w:rsidR="00C83C49">
        <w:t>and poor blood perfusion in solid tumors</w:t>
      </w:r>
      <w:r w:rsidR="000F1F03">
        <w:t xml:space="preserve"> </w:t>
      </w:r>
      <w:r w:rsidR="000F1F03">
        <w:fldChar w:fldCharType="begin" w:fldLock="1"/>
      </w:r>
      <w:r w:rsidR="00261D55">
        <w:instrText>ADDIN CSL_CITATION {"citationItems":[{"id":"ITEM-1","itemData":{"ISSN":"15387445","PMID":"2545340","author":[{"dropping-particle":"","family":"Tannock","given":"Ian F.","non-dropping-particle":"","parse-names":false,"suffix":""},{"dropping-particle":"","family":"Rotin","given":"Daniela","non-dropping-particle":"","parse-names":false,"suffix":""}],"container-title":"Cancer Research","id":"ITEM-1","issue":"16","issued":{"date-parts":[["1989"]]},"page":"4373-4384","title":"Acid pH in Tumors and Its Potential for Therapeutic Exploitation","type":"article-journal","volume":"49"},"uris":["http://www.mendeley.com/documents/?uuid=3fd50c10-fed9-4872-9266-14d1e78c9256"]}],"mendeley":{"formattedCitation":"(25)","plainTextFormattedCitation":"(25)","previouslyFormattedCitation":"(25)"},"properties":{"noteIndex":0},"schema":"https://github.com/citation-style-language/schema/raw/master/csl-citation.json"}</w:instrText>
      </w:r>
      <w:r w:rsidR="000F1F03">
        <w:fldChar w:fldCharType="separate"/>
      </w:r>
      <w:r w:rsidR="00822682" w:rsidRPr="00822682">
        <w:rPr>
          <w:noProof/>
        </w:rPr>
        <w:t>(25)</w:t>
      </w:r>
      <w:r w:rsidR="000F1F03">
        <w:fldChar w:fldCharType="end"/>
      </w:r>
      <w:r w:rsidR="00C83C49">
        <w:t xml:space="preserve">. </w:t>
      </w:r>
      <w:r w:rsidR="00895AC3">
        <w:t xml:space="preserve">The logic behind using </w:t>
      </w:r>
      <w:proofErr w:type="spellStart"/>
      <w:r w:rsidR="00895AC3">
        <w:t>pHLIP</w:t>
      </w:r>
      <w:proofErr w:type="spellEnd"/>
      <w:r w:rsidR="00895AC3">
        <w:t xml:space="preserve"> as a therapeutic agent is that it will bypass cells at a healthy pH and selectively insert into only those in an acidic environment. Studies have shown that </w:t>
      </w:r>
      <w:proofErr w:type="spellStart"/>
      <w:r w:rsidR="00895AC3">
        <w:t>pHLIP</w:t>
      </w:r>
      <w:proofErr w:type="spellEnd"/>
      <w:r w:rsidR="00895AC3">
        <w:t xml:space="preserve"> is</w:t>
      </w:r>
      <w:r w:rsidR="000F1F03">
        <w:t>,</w:t>
      </w:r>
      <w:r w:rsidR="00895AC3">
        <w:t xml:space="preserve"> </w:t>
      </w:r>
      <w:r w:rsidR="000F1F03">
        <w:t xml:space="preserve">in fact, </w:t>
      </w:r>
      <w:r w:rsidR="00895AC3">
        <w:t>not toxic to healthy tissues</w:t>
      </w:r>
      <w:r w:rsidR="000F1F03">
        <w:t xml:space="preserve"> while inserting into cells at low pH </w:t>
      </w:r>
      <w:r w:rsidR="000F1F03">
        <w:fldChar w:fldCharType="begin" w:fldLock="1"/>
      </w:r>
      <w:r w:rsidR="00261D55">
        <w:instrText>ADDIN CSL_CITATION {"citationItems":[{"id":"ITEM-1","itemData":{"DOI":"10.1073/pnas.0601463103","ISSN":"00278424","PMID":"16608910","abstract":"We have previously observed the spontaneous, pH-dependent insertion of a water-soluble peptide to form a helix across lipid bilayers [Hunt, J. F., Rath, P., Rothschild, K. J. &amp; Engelman, D. M. (1997) Biochemistry 36, 15177-15192]. We now use a related peptide, pH (low) insertion peptide, to translocate cargo molecules attached to its C terminus across the plasma membranes of living cells. Translocation is selective for low pH, and various types of cargo molecules attached by disulfides can be released by reduction in the cytoplasm, including peptide nucleic acids, a cyclic peptide (phalloidin), and organic compounds. Because a high extracellular acidity is characteristic of a variety of pathological conditions (such as tumors, infarcts, stroke-afflicted tissue, atherosclerotic lesions, sites of inflammation or infection, or damaged tissue resulting from trauma) or might be created artificially, pH (low) insertion peptide may prove a useful tool for selective delivery of agents for drug therapy, diagnostic imaging, genetic control, or cell regulation. © 2006 by The National Academy of Sciences of the USA.","author":[{"dropping-particle":"","family":"Reshetnyak","given":"Yana K.","non-dropping-particle":"","parse-names":false,"suffix":""},{"dropping-particle":"","family":"Andreev","given":"Oleg A.","non-dropping-particle":"","parse-names":false,"suffix":""},{"dropping-particle":"","family":"Lehnert","given":"Ursula","non-dropping-particle":"","parse-names":false,"suffix":""},{"dropping-particle":"","family":"Engelman","given":"Donald M.","non-dropping-particle":"","parse-names":false,"suffix":""}],"container-title":"Proceedings of the National Academy of Sciences of the United States of America","id":"ITEM-1","issue":"17","issued":{"date-parts":[["2006"]]},"page":"6460-6465","title":"Translocation of molecules into cells by pH-dependent insertion of a transmembrane helix","type":"article-journal","volume":"103"},"uris":["http://www.mendeley.com/documents/?uuid=2d5ed265-0a38-4153-9f51-94eec37aa24f"]}],"mendeley":{"formattedCitation":"(26)","plainTextFormattedCitation":"(26)","previouslyFormattedCitation":"(26)"},"properties":{"noteIndex":0},"schema":"https://github.com/citation-style-language/schema/raw/master/csl-citation.json"}</w:instrText>
      </w:r>
      <w:r w:rsidR="000F1F03">
        <w:fldChar w:fldCharType="separate"/>
      </w:r>
      <w:r w:rsidR="00822682" w:rsidRPr="00822682">
        <w:rPr>
          <w:noProof/>
        </w:rPr>
        <w:t>(26)</w:t>
      </w:r>
      <w:r w:rsidR="000F1F03">
        <w:fldChar w:fldCharType="end"/>
      </w:r>
      <w:r w:rsidR="00895AC3">
        <w:t xml:space="preserve">. </w:t>
      </w:r>
      <w:r w:rsidR="005444EC">
        <w:t>When injected into mouse cancer models,</w:t>
      </w:r>
      <w:r w:rsidR="000F1F03">
        <w:t xml:space="preserve"> </w:t>
      </w:r>
      <w:proofErr w:type="spellStart"/>
      <w:r w:rsidR="000F1F03">
        <w:t>pHLIP</w:t>
      </w:r>
      <w:proofErr w:type="spellEnd"/>
      <w:r w:rsidR="000F1F03">
        <w:t xml:space="preserve"> successfully </w:t>
      </w:r>
      <w:r w:rsidR="005444EC">
        <w:t xml:space="preserve">accumulates in tumors regardless of tumor size </w:t>
      </w:r>
      <w:r w:rsidR="005444EC">
        <w:fldChar w:fldCharType="begin" w:fldLock="1"/>
      </w:r>
      <w:r w:rsidR="00261D55">
        <w:instrText>ADDIN CSL_CITATION {"citationItems":[{"id":"ITEM-1","itemData":{"DOI":"10.1073/pnas.0702439104","ISBN":"0027-8424 (Print)\\r0027-8424 (Linking)","ISSN":"0027-8424","PMID":"17483464","abstract":"The pH-selective insertion and folding of a membrane peptide, pHLIP [pH (low) insertion peptide], can be used to target acidic tissue in vivo, including acidic foci in tumors, kidneys, and inflammatory sites. In a mouse breast adenocarcinoma model, fluorescently labeled pHLIP finds solid acidic tumors with high accuracy and accumulates in them even at a very early stage of tumor development. The fluorescence signal is stable for &gt;4 days and is approximately five times higher in tumors than in healthy counterpart tissue. In a rat antigen-induced arthritis model, pHLIP preferentially accumulates in inflammatory foci. pHLIP also maps the renal cortical interstitium; however, kidney accumulation can be reduced significantly by providing mice with bicarbonate-containing drinking water. The peptide has three states: soluble in water, bound to the surface of a membrane, and inserted across the membrane as an alpha-helix. At physiological pH, the equilibrium is toward water, which explains its low affinity for cells in healthy tissue; at acidic pH, titration of Asp residues shifts the equilibrium toward membrane insertion and tissue accumulation. The replacement of two key Asp residues located in the transmembrane part of pHLIP by Lys or Asn led to the loss of pH-sensitive insertion into membranes of liposomes, red blood cells, and cancer cells in vivo, as well as to the loss of specific accumulation in tumors. pHLIP nanotechnology introduces a new method of detecting, targeting, and possibly treating acidic diseased tissue by using the selective insertion and folding of membrane peptides.","author":[{"dropping-particle":"","family":"Andreev","given":"O. A.","non-dropping-particle":"","parse-names":false,"suffix":""},{"dropping-particle":"","family":"Dupuy","given":"A. D.","non-dropping-particle":"","parse-names":false,"suffix":""},{"dropping-particle":"","family":"Segala","given":"M.","non-dropping-particle":"","parse-names":false,"suffix":""},{"dropping-particle":"","family":"Sandugu","given":"S.","non-dropping-particle":"","parse-names":false,"suffix":""},{"dropping-particle":"","family":"Serra","given":"D. A.","non-dropping-particle":"","parse-names":false,"suffix":""},{"dropping-particle":"","family":"Chichester","given":"C. O.","non-dropping-particle":"","parse-names":false,"suffix":""},{"dropping-particle":"","family":"Engelman","given":"D. M.","non-dropping-particle":"","parse-names":false,"suffix":""},{"dropping-particle":"","family":"Reshetnyak","given":"Y. K.","non-dropping-particle":"","parse-names":false,"suffix":""}],"container-title":"Proceedings of the National Academy of Sciences","id":"ITEM-1","issue":"19","issued":{"date-parts":[["2007"]]},"page":"7893-7898","title":"Mechanism and uses of a membrane peptide that targets tumors and other acidic tissues in vivo","type":"article-journal","volume":"104"},"uris":["http://www.mendeley.com/documents/?uuid=946da80d-b3cf-4b87-b3c0-08e90fb97637"]}],"mendeley":{"formattedCitation":"(24)","plainTextFormattedCitation":"(24)","previouslyFormattedCitation":"(24)"},"properties":{"noteIndex":0},"schema":"https://github.com/citation-style-language/schema/raw/master/csl-citation.json"}</w:instrText>
      </w:r>
      <w:r w:rsidR="005444EC">
        <w:fldChar w:fldCharType="separate"/>
      </w:r>
      <w:r w:rsidR="00822682" w:rsidRPr="00822682">
        <w:rPr>
          <w:noProof/>
        </w:rPr>
        <w:t>(24)</w:t>
      </w:r>
      <w:r w:rsidR="005444EC">
        <w:fldChar w:fldCharType="end"/>
      </w:r>
      <w:r w:rsidR="005444EC">
        <w:t xml:space="preserve">. The potential applications for </w:t>
      </w:r>
      <w:proofErr w:type="spellStart"/>
      <w:r w:rsidR="005444EC">
        <w:t>pHLIP</w:t>
      </w:r>
      <w:proofErr w:type="spellEnd"/>
      <w:r w:rsidR="005444EC">
        <w:t xml:space="preserve"> are numerous and are continually being explored. </w:t>
      </w:r>
    </w:p>
    <w:p w14:paraId="62F7A5D5" w14:textId="4159DBE2" w:rsidR="005444EC" w:rsidRDefault="005444EC" w:rsidP="00DF6E1F">
      <w:pPr>
        <w:spacing w:line="480" w:lineRule="auto"/>
        <w:ind w:firstLine="320"/>
      </w:pPr>
      <w:r>
        <w:lastRenderedPageBreak/>
        <w:t xml:space="preserve">Early </w:t>
      </w:r>
      <w:r w:rsidR="00261D55">
        <w:t xml:space="preserve">studies </w:t>
      </w:r>
      <w:r>
        <w:t xml:space="preserve">demonstrated that </w:t>
      </w:r>
      <w:proofErr w:type="spellStart"/>
      <w:r>
        <w:t>pHLIP</w:t>
      </w:r>
      <w:proofErr w:type="spellEnd"/>
      <w:r>
        <w:t xml:space="preserve"> could carry cytotoxic agents or other</w:t>
      </w:r>
      <w:r w:rsidR="006B3581">
        <w:t xml:space="preserve"> membrane impermeable</w:t>
      </w:r>
      <w:r>
        <w:t xml:space="preserve"> drugs across the plasma membrane and into cells </w:t>
      </w:r>
      <w:r>
        <w:fldChar w:fldCharType="begin" w:fldLock="1"/>
      </w:r>
      <w:r w:rsidR="00261D55">
        <w:instrText>ADDIN CSL_CITATION {"citationItems":[{"id":"ITEM-1","itemData":{"DOI":"10.1073/pnas.1014403107","ISSN":"10916490","abstract":"We find that pH-(low)-insertion-peptide (pHLIP)-facilitated translocation of phalloidin, a cell-impermeable polar toxin, inhibits the proliferation of cancer cells in a pH-dependent fashion. The monomeric pHLIP inserts its C terminus across a membrane under slightly acidic conditions (pH 6-6.5), forming a transmembrane helix. The delivery construct carries phalloidin linked to its inserting C terminus via a disulfide bond that is cleaved inside cells, releasing the toxin. To facilitate delivery of the polar agent, a lipophilic rhodamine moiety is also attached to the inserting end of pHLIP. After a 3 h incubation at pH 6.1-6.2 with 2-4 μM concentrations of the construct, proliferation in cultures of HeLa, JC, and M4A4 cancer cells is severely disrupted (&gt;90% inhibition of cell growth). Treated cells also show signs of cytoskeletal immobilization and multinucleation, consistent with the expected binding of phalloidin to F actin, stabilizing the filaments against depolymerization. The antiproliferative effect was not observed without the hydrophobic facilitator (rhodamine). The biologically active delivery construct inserts into 1-palmitoyl-2-oleoyl-sn-glycero-3-phosphocholine lipid bilayers with an apparent pKa of ̃6.15, similar to that of the parent pHLIP peptide. Sedimentation velocity experiments show that the delivery construct is predominantly monomeric (&gt;90%) in solution under the conditions employed to treat cells (pH 6.2, 4 μM). These results provide a lead for antitumor agents that would selectively destroy cells in acidic tumors. Such a targeted approach may reduce both the doses needed for cancer chemotherapy and the side effects in tissues with a normal pH.","author":[{"dropping-particle":"","family":"An","given":"Ming","non-dropping-particle":"","parse-names":false,"suffix":""},{"dropping-particle":"","family":"Wijesinghe","given":"Dayanjali","non-dropping-particle":"","parse-names":false,"suffix":""},{"dropping-particle":"","family":"Andreev","given":"Oleg A.","non-dropping-particle":"","parse-names":false,"suffix":""},{"dropping-particle":"","family":"Reshetnyak","given":"Yana K.","non-dropping-particle":"","parse-names":false,"suffix":""},{"dropping-particle":"","family":"Engelman","given":"Donald M.","non-dropping-particle":"","parse-names":false,"suffix":""}],"container-title":"Proceedings of the National Academy of Sciences of the United States of America","id":"ITEM-1","issue":"47","issued":{"date-parts":[["2010"]]},"page":"20246-20250","title":"PH-(low)-insertion-peptide (pHLIP) translocation of membrane impermeable phalloidin toxin inhibits cancer cell proliferation","type":"article-journal","volume":"107"},"uris":["http://www.mendeley.com/documents/?uuid=98b0184c-d25a-4028-9c45-dc03f6f12be3"]},{"id":"ITEM-2","itemData":{"DOI":"10.1529/biophysj.107.124156","ISSN":"15420086","PMID":"18359793","abstract":"The pH-dependent insertion of pHLIP across membranes is proving to be a useful property for targeting acidic tissues or tumors and delivering drugs attached to its C-terminus. It also serves as a model peptide for studies of protein insertion into membranes, so further elucidation of the insertion mechanism of pHLIP and its features is desirable. We examine how the peptide perturbs a model phosphatidylcholine membrane and how it associates with the lipid bilayer using an array of fluorescence techniques, including fluorescence anisotropy measurements of TMA-DPH anchored in bilayers, quenching of pHLIP fluorescence by brominated lipids and acrylamide, and measurements of energy transfer between aromatic residues of pHLIP and TMA-DPH. When pHLIP is bound to the surface of bilayers near neutral pH, the membrane integrity is preserved whereas the elastic properties of bilayers are changed as reported by an increase of membrane viscosity. When it is inserted, there is little perturbation of the lipids. The results also suggest that pHLIP can bind to the membrane surface in a shallow or a deep mode depending on the phase state of the lipids. Using parallax analysis, the change of the penetration depth of pHLIP was estimated to be 0.4 Å from the bilayer center and 2.8 Å from the membrane surface after the liquid-to-gel phase transition. © 2008 by the Biophysical Society.","author":[{"dropping-particle":"","family":"Zoonens","given":"Manuela","non-dropping-particle":"","parse-names":false,"suffix":""},{"dropping-particle":"","family":"Reshetnyak","given":"Yana K.","non-dropping-particle":"","parse-names":false,"suffix":""},{"dropping-particle":"","family":"Engelman","given":"Donald M.","non-dropping-particle":"","parse-names":false,"suffix":""}],"container-title":"Biophysical Journal","id":"ITEM-2","issue":"1","issued":{"date-parts":[["2008"]]},"page":"225-235","title":"Bilayer interactions of pHLIP, a peptide that can deliver drugs and target tumors","type":"article-journal","volume":"95"},"uris":["http://www.mendeley.com/documents/?uuid=4d097a3e-085f-4bdd-9340-e66b213f844b"]},{"id":"ITEM-3","itemData":{"DOI":"10.1038/srep28465","ISSN":"20452322","PMID":"27334357","abstract":"Positively charged antimicrobial peptides have become promising agents for the treatment of cancer by inducing apoptosis though their preferential binding and disruption of negatively charged membranes, such as the mitochondrial membrane. (KLAKLAK)2 is such a peptide but due to its polarity, it cannot cross the cellular membrane and therefore relies on the use of a delivery agent. For targeted delivery, previous studies have relied on cell penetrating peptides, nanoparticles or specific biomarkers. Herein, we investigated the first use of pHLIP to selectively target and directly translocate (KLAKLAK)2 into the cytoplasm of breast cancer cells, based on the acidic tumor micro-environment. With the goal of identifying a lead conjugate with optimized selective cytotoxicity towards cancer cells, we analyzed a family of (KLAKLAK)2 analogs with varying size, polarity and charge. We present a highly efficacious pHLIP conjugate that selectively induces concentration- and pH-dependent toxicity in breast cancer cells.","author":[{"dropping-particle":"","family":"Burns","given":"Kelly E.","non-dropping-particle":"","parse-names":false,"suffix":""},{"dropping-particle":"","family":"McCleerey","given":"Tanner P.","non-dropping-particle":"","parse-names":false,"suffix":""},{"dropping-particle":"","family":"Thévenin","given":"Damien","non-dropping-particle":"","parse-names":false,"suffix":""}],"container-title":"Scientific Reports","id":"ITEM-3","issue":"June","issued":{"date-parts":[["2016"]]},"page":"1-10","publisher":"Nature Publishing Group","title":"PH-Selective Cytotoxicity of pHLIP-Antimicrobial Peptide Conjugates","type":"article-journal","volume":"6"},"uris":["http://www.mendeley.com/documents/?uuid=756bec71-c10c-48bd-9f8e-1518ab4b715b"]}],"mendeley":{"formattedCitation":"(27–29)","plainTextFormattedCitation":"(27–29)","previouslyFormattedCitation":"(27–29)"},"properties":{"noteIndex":0},"schema":"https://github.com/citation-style-language/schema/raw/master/csl-citation.json"}</w:instrText>
      </w:r>
      <w:r>
        <w:fldChar w:fldCharType="separate"/>
      </w:r>
      <w:r w:rsidR="00822682" w:rsidRPr="00822682">
        <w:rPr>
          <w:noProof/>
        </w:rPr>
        <w:t>(27–29)</w:t>
      </w:r>
      <w:r>
        <w:fldChar w:fldCharType="end"/>
      </w:r>
      <w:r>
        <w:t xml:space="preserve">. </w:t>
      </w:r>
      <w:proofErr w:type="spellStart"/>
      <w:r w:rsidR="00D25144">
        <w:t>pHLIP</w:t>
      </w:r>
      <w:proofErr w:type="spellEnd"/>
      <w:r w:rsidR="00D25144">
        <w:t xml:space="preserve"> has also been used to deliver gold nanoparticles to tumors in mouse models </w:t>
      </w:r>
      <w:r w:rsidR="00D25144">
        <w:fldChar w:fldCharType="begin" w:fldLock="1"/>
      </w:r>
      <w:r w:rsidR="00261D55">
        <w:instrText>ADDIN CSL_CITATION {"citationItems":[{"id":"ITEM-1","itemData":{"DOI":"doi/10.1073/pnas.1219665110","ISSN":"00278424","author":[{"dropping-particle":"","family":"Yao","given":"Lan","non-dropping-particle":"","parse-names":false,"suffix":""},{"dropping-particle":"","family":"Daniels","given":"Jennifer","non-dropping-particle":"","parse-names":false,"suffix":""},{"dropping-particle":"","family":"Moshnikova","given":"Anna","non-dropping-particle":"","parse-names":false,"suffix":""},{"dropping-particle":"","family":"Kuznetsoz","given":"Sergey","non-dropping-particle":"","parse-names":false,"suffix":""},{"dropping-particle":"","family":"Ahmed","given":"Aftab","non-dropping-particle":"","parse-names":false,"suffix":""},{"dropping-particle":"","family":"Engelman","given":"Donald M","non-dropping-particle":"","parse-names":false,"suffix":""},{"dropping-particle":"","family":"Reshetnayak","given":"Yana K","non-dropping-particle":"","parse-names":false,"suffix":""},{"dropping-particle":"","family":"Andreev","given":"Oleg A","non-dropping-particle":"","parse-names":false,"suffix":""}],"container-title":"Proceedings of the National Academy of Sciences of the United States of America","id":"ITEM-1","issue":"2","issued":{"date-parts":[["2013"]]},"page":"465-470","title":"pHLIP peptide targets nanogold particles to tumors Lan","type":"article-journal","volume":"110"},"uris":["http://www.mendeley.com/documents/?uuid=808306c6-bb21-4076-99ad-879b68fbae7d"]}],"mendeley":{"formattedCitation":"(30)","plainTextFormattedCitation":"(30)","previouslyFormattedCitation":"(30)"},"properties":{"noteIndex":0},"schema":"https://github.com/citation-style-language/schema/raw/master/csl-citation.json"}</w:instrText>
      </w:r>
      <w:r w:rsidR="00D25144">
        <w:fldChar w:fldCharType="separate"/>
      </w:r>
      <w:r w:rsidR="00822682" w:rsidRPr="00822682">
        <w:rPr>
          <w:noProof/>
        </w:rPr>
        <w:t>(30)</w:t>
      </w:r>
      <w:r w:rsidR="00D25144">
        <w:fldChar w:fldCharType="end"/>
      </w:r>
      <w:r w:rsidR="00D25144">
        <w:t xml:space="preserve">. </w:t>
      </w:r>
      <w:r>
        <w:t xml:space="preserve">More recently, </w:t>
      </w:r>
      <w:proofErr w:type="spellStart"/>
      <w:r>
        <w:t>pHLIP</w:t>
      </w:r>
      <w:proofErr w:type="spellEnd"/>
      <w:r>
        <w:t xml:space="preserve"> has been used to deliver </w:t>
      </w:r>
      <w:r w:rsidR="00D25144">
        <w:t>gene silencing siRNA into cancer cells</w:t>
      </w:r>
      <w:r w:rsidR="006B3581">
        <w:t xml:space="preserve"> and antisense RNA</w:t>
      </w:r>
      <w:r w:rsidR="00241C0D">
        <w:t>s</w:t>
      </w:r>
      <w:r w:rsidR="006B3581">
        <w:t xml:space="preserve"> which inhibit long non-coding RNAs</w:t>
      </w:r>
      <w:r w:rsidR="00D25144">
        <w:t xml:space="preserve"> </w:t>
      </w:r>
      <w:r w:rsidR="006B3581">
        <w:t xml:space="preserve">sensitizing tumors to other treatments </w:t>
      </w:r>
      <w:r w:rsidR="00D25144">
        <w:fldChar w:fldCharType="begin" w:fldLock="1"/>
      </w:r>
      <w:r w:rsidR="00261D55">
        <w:instrText>ADDIN CSL_CITATION {"citationItems":[{"id":"ITEM-1","itemData":{"DOI":"10.1038/s41598-019-48104-5","ISSN":"20452322","PMID":"31474761","abstract":"Carcinoembryonic antigen-related cell adhesion molecule 6 (CEACAM6) plays an important role in lung cancer progression. Here, we examined the therapeutic efficacy of CEACAM6 gene silencing using an siRNA delivery platform targeting the acidic tumour microenvironment in a lung adenocarcinoma xenograft mouse model. An siRNA delivery vector was constructed by tethering the peptide nucleic acid form of an siRNA targeting CEACAM6 (siCEACAM6) to a peptide with a low pH-induced transmembrane structure (pHLIP) to transport siRNAs across the plasma membrane. Specific binding of the pHLIP-siCEACAM6 conjugate to A549 lung adenocarcinoma cells at low pH was demonstrated by flow cytometry. A549 cells incubated with pHLIP-siCEACAM6 at an acidic pH showed downregulated expression of endogenous CEACAM6 protein and reduced cell viability. The in vivo tumour-suppressing effects of pHLIP-siCEACAM6 in lung adenocarcinoma were assessed in a xenograft model generated by injecting BALB/c nude mice with A549 cells. pHLIP-siCEACAM6 treatment alone resulted in tumour growth inhibition of up to 35.5%. When combined with cisplatin treatment, pHLIP-siCEACAM6 markedly enhanced tumour growth inhibition by up to 47%. In conclusion, the delivery of siCEACAM6 to lung adenocarcinoma using the pHLIP peptide has therapeutic potential as a unique cancer treatment approach.","author":[{"dropping-particle":"","family":"Son","given":"Seung Myoung","non-dropping-particle":"","parse-names":false,"suffix":""},{"dropping-particle":"","family":"Yun","given":"Jieun","non-dropping-particle":"","parse-names":false,"suffix":""},{"dropping-particle":"","family":"Lee","given":"Sung Hoon","non-dropping-particle":"","parse-names":false,"suffix":""},{"dropping-particle":"","family":"Han","given":"Hye Sook","non-dropping-particle":"","parse-names":false,"suffix":""},{"dropping-particle":"","family":"Lim","given":"Young Hyun","non-dropping-particle":"","parse-names":false,"suffix":""},{"dropping-particle":"","family":"Woo","given":"Chang Gok","non-dropping-particle":"","parse-names":false,"suffix":""},{"dropping-particle":"","family":"Lee","given":"Ho Chang","non-dropping-particle":"","parse-names":false,"suffix":""},{"dropping-particle":"","family":"Song","given":"Hyung Geun","non-dropping-particle":"","parse-names":false,"suffix":""},{"dropping-particle":"","family":"Gu","given":"Young Mi","non-dropping-particle":"","parse-names":false,"suffix":""},{"dropping-particle":"","family":"Lee","given":"Hyun Jun","non-dropping-particle":"","parse-names":false,"suffix":""},{"dropping-particle":"","family":"Lee","given":"Ok Jun","non-dropping-particle":"","parse-names":false,"suffix":""}],"container-title":"Scientific Reports","id":"ITEM-1","issue":"1","issued":{"date-parts":[["2019"]]},"page":"1-11","publisher":"Springer US","title":"Therapeutic Effect of pHLIP-mediated CEACAM6 Gene Silencing in Lung Adenocarcinoma","type":"article-journal","volume":"9"},"uris":["http://www.mendeley.com/documents/?uuid=ff73b87a-7fa2-40fc-9deb-ba77a5bb6005"]},{"id":"ITEM-2","itemData":{"DOI":"10.1038/s41598-017-00966-3","ISSN":"20452322","PMID":"28420874","abstract":"Long non-coding RNAs (lncRNAs) play key roles in human diseases, including cancer. Functional studies of the lncRNA HOTAIR (HOX transcript antisense RNA) provide compelling evidence for therapeutic targeting of HOTAIR in cancer, but targeting lncRNAs in vivo has proven to be difficult. In the current study, we describe a peptide nucleic acids (PNA)-based approach to block the ability of HOTAIR to interact with EZH2 and subsequently inhibit HOTAIR-EZH2 activity and resensitize resistant ovarian tumors to platinum. Treatment of HOTAIR-overexpressing ovarian and breast cancer cell lines with PNAs decreased invasion and increased chemotherapy sensitivity. Furthermore, the mechanism of action correlated with reduced nuclear factor-kappaB (NF-κB) activation and decreased expression of NF-κB target genes matrix metalloprotease 9 and interleukin 6. To deliver the anti-lncRNA to the acidic (pH approximately 6) tumor microenvironment, PNAs were conjugated to pH-low insertion peptide (pHLIP). Treatment of mice harboring platinum-resistant ovarian tumor xenografts with pHLIP-PNA constructs suppressed HOTAIR activity, reduced tumor formation and improved survival. This first report on pHLIP-PNA lncRNA targeting solid tumors in vivo suggests a novel cancer therapeutic approach.","author":[{"dropping-particle":"","family":"Özeş","given":"Ali R.","non-dropping-particle":"","parse-names":false,"suffix":""},{"dropping-particle":"","family":"Wang","given":"Yinu","non-dropping-particle":"","parse-names":false,"suffix":""},{"dropping-particle":"","family":"Zong","given":"Xingyue","non-dropping-particle":"","parse-names":false,"suffix":""},{"dropping-particle":"","family":"Fang","given":"Fang","non-dropping-particle":"","parse-names":false,"suffix":""},{"dropping-particle":"","family":"Pilrose","given":"Jay","non-dropping-particle":"","parse-names":false,"suffix":""},{"dropping-particle":"","family":"Nephew","given":"Kenneth P.","non-dropping-particle":"","parse-names":false,"suffix":""}],"container-title":"Scientific Reports","id":"ITEM-2","issue":"1","issued":{"date-parts":[["2017"]]},"page":"1-11","title":"Therapeutic targeting using tumor specific peptides inhibits long non-coding RNA HOTAIR activity in ovarian and breast cancer","type":"article-journal","volume":"7"},"uris":["http://www.mendeley.com/documents/?uuid=7aae76c3-912e-431b-81ea-69e6101a17fe"]}],"mendeley":{"formattedCitation":"(31, 32)","plainTextFormattedCitation":"(31, 32)","previouslyFormattedCitation":"(31, 32)"},"properties":{"noteIndex":0},"schema":"https://github.com/citation-style-language/schema/raw/master/csl-citation.json"}</w:instrText>
      </w:r>
      <w:r w:rsidR="00D25144">
        <w:fldChar w:fldCharType="separate"/>
      </w:r>
      <w:r w:rsidR="00822682" w:rsidRPr="00822682">
        <w:rPr>
          <w:noProof/>
        </w:rPr>
        <w:t>(31, 32)</w:t>
      </w:r>
      <w:r w:rsidR="00D25144">
        <w:fldChar w:fldCharType="end"/>
      </w:r>
      <w:r w:rsidR="00D25144">
        <w:t xml:space="preserve">. </w:t>
      </w:r>
    </w:p>
    <w:p w14:paraId="4F8665B5" w14:textId="74EA43E9" w:rsidR="006B3581" w:rsidRDefault="006B3581" w:rsidP="00DF6E1F">
      <w:pPr>
        <w:spacing w:line="480" w:lineRule="auto"/>
        <w:ind w:firstLine="320"/>
      </w:pPr>
      <w:r>
        <w:t xml:space="preserve">In addition to direct therapeutic applications, </w:t>
      </w:r>
      <w:proofErr w:type="spellStart"/>
      <w:r>
        <w:t>pHLIP</w:t>
      </w:r>
      <w:proofErr w:type="spellEnd"/>
      <w:r>
        <w:t xml:space="preserve"> has also been employed </w:t>
      </w:r>
      <w:r w:rsidR="00340A48">
        <w:t>for</w:t>
      </w:r>
      <w:r>
        <w:t xml:space="preserve"> targeted imaging of tumors</w:t>
      </w:r>
      <w:r w:rsidR="00241C0D">
        <w:t xml:space="preserve"> </w:t>
      </w:r>
      <w:r w:rsidR="00241C0D">
        <w:fldChar w:fldCharType="begin" w:fldLock="1"/>
      </w:r>
      <w:r w:rsidR="00261D55">
        <w:instrText>ADDIN CSL_CITATION {"citationItems":[{"id":"ITEM-1","itemData":{"DOI":"10.1016/j.tibtech.2017.03.014","ISSN":"18793096","PMID":"28438340","abstract":"Acidity is a biomarker of cancer that is not subject to the blunting clonal selection effects that reduce the efficacy of other biomarker technologies, such as antibody targeting. The pH (low) insertion peptides (pHLIP®s) provide new opportunities for targeting acidic tissues. Through the physical mechanism of membrane-associated folding, pHLIPs are triggered by the acidic microenvironment to insert and span the membranes of tumor cells. The pHLIP platform can be applied to imaging acidic tissues, delivering cell-permeable and impermeable molecules to the cytoplasm, and promoting the cellular uptake of nanoparticles. Since acidosis is a hallmark of tumor development, progression, and aggressiveness, the pHLIP technology may prove useful in targeting cancer cells and metastases for tumor diagnosis, imaging, and therapy.","author":[{"dropping-particle":"","family":"Wyatt","given":"Linden C.","non-dropping-particle":"","parse-names":false,"suffix":""},{"dropping-particle":"","family":"Lewis","given":"Jason S.","non-dropping-particle":"","parse-names":false,"suffix":""},{"dropping-particle":"","family":"Andreev","given":"Oleg A.","non-dropping-particle":"","parse-names":false,"suffix":""},{"dropping-particle":"","family":"Reshetnyak","given":"Yana K.","non-dropping-particle":"","parse-names":false,"suffix":""},{"dropping-particle":"","family":"Engelman","given":"Donald M.","non-dropping-particle":"","parse-names":false,"suffix":""}],"container-title":"Trends in Biotechnology","id":"ITEM-1","issue":"7","issued":{"date-parts":[["2017"]]},"page":"653-664","publisher":"Elsevier Ltd","title":"Applications of pHLIP Technology for Cancer Imaging and Therapy","type":"article-journal","volume":"35"},"uris":["http://www.mendeley.com/documents/?uuid=6e709754-e839-43aa-8bfd-e55c8406e493"]}],"mendeley":{"formattedCitation":"(33)","plainTextFormattedCitation":"(33)","previouslyFormattedCitation":"(33)"},"properties":{"noteIndex":0},"schema":"https://github.com/citation-style-language/schema/raw/master/csl-citation.json"}</w:instrText>
      </w:r>
      <w:r w:rsidR="00241C0D">
        <w:fldChar w:fldCharType="separate"/>
      </w:r>
      <w:r w:rsidR="00822682" w:rsidRPr="00822682">
        <w:rPr>
          <w:noProof/>
        </w:rPr>
        <w:t>(33)</w:t>
      </w:r>
      <w:r w:rsidR="00241C0D">
        <w:fldChar w:fldCharType="end"/>
      </w:r>
      <w:r>
        <w:t xml:space="preserve">. </w:t>
      </w:r>
      <w:r w:rsidR="00BA454F">
        <w:t xml:space="preserve">When conjugated to a radionuclide, </w:t>
      </w:r>
      <w:proofErr w:type="spellStart"/>
      <w:r w:rsidR="00BA454F">
        <w:t>pHLIP</w:t>
      </w:r>
      <w:proofErr w:type="spellEnd"/>
      <w:r w:rsidR="00BA454F">
        <w:t xml:space="preserve"> has been used in positron emission tomography (PET) and single-photon emission computed tomography (SPECT) to produce high contrast diagnostic images </w:t>
      </w:r>
      <w:r w:rsidR="00BA454F">
        <w:fldChar w:fldCharType="begin" w:fldLock="1"/>
      </w:r>
      <w:r w:rsidR="00261D55">
        <w:instrText>ADDIN CSL_CITATION {"citationItems":[{"id":"ITEM-1","itemData":{"DOI":"10.1021/bc3000222","ISSN":"10431802","PMID":"22784215","abstract":"Solid tumors often develop an acidic microenvironment, which plays a critical role in tumor progression and is associated with increased level of invasion and metastasis. The 37-residue pH (low) insertion peptide (pHLIP) is under study as an imaging platform because of its unique ability to insert into cell membranes at a low extracellular pH (pHe &lt; 7). Labeling of peptides with [18F]-fluorine is usually performed via prosthetic groups using chemoselective coupling reactions. One of the most successful procedures involves the alkyne-azide copper(I) catalyzed cycloaddition (CuAAC). However, none of the known \"click\" methods have been applied to peptides as large as pHLIP. We designed a novel prosthetic group and extended the use of the CuAAC \"click chemistry\" for the simple and efficient 18F-labeling of large peptides. For the evaluation of this labeling approach, a d-amino acid analogue of WT-pHLIP and an l-amino acid control peptide K-pHLIP, both functionalized at the N-terminus with 6-azidohexanoic acid, were used. The novel 6-[18F]fluoro-2-ethynylpyridine prosthetic group, was obtained via nucleophilic substitution on the corresponding bromo-precursor after 10 min at 130 °C with a radiochemical yield of 27.5 ± 6.6% (decay corrected) with high radiochemical purity ≥98%. The subsequent CuI-catalyzed \"click\" reaction with the azido functionalized pHLIP peptides was quantitative within 5 min at 70 °C in a mixture of water and ethanol using Cu-acetate and sodium l-ascorbate. [ 18F]-d-WT-pHLIP and [18F]-l-K-pHLIP were obtained with total radiochemical yields of 5-20% after HPLC purification. The total reaction time was 85 min including formulation. In vitro stability tests revealed high stability of the [18F]-d-WT-pHLIP in human and mouse plasma after 120 min, with the parent tracer remaining intact at 65% and 85%, respectively. PET imaging and biodistribution studies in LNCaP and PC-3 xenografted mice with the [18F]-d-WT-pHLIP and the negative control [18F]-l-K-pHLIP revealed pH-dependent tumor retention. This reliable and efficient protocol promises to be useful for the 18F-labeling of large peptides such as pHLIP and will accelerate the evaluation of numerous [18F]-pHLIP analogues as potential PET tracers. © 2012 American Chemical Society.","author":[{"dropping-particle":"","family":"Daumar","given":"Pierre","non-dropping-particle":"","parse-names":false,"suffix":""},{"dropping-particle":"","family":"Wanger-Baumann","given":"Cindy A.","non-dropping-particle":"","parse-names":false,"suffix":""},{"dropping-particle":"","family":"Pillarsetty","given":"Nagavarakishore","non-dropping-particle":"","parse-names":false,"suffix":""},{"dropping-particle":"","family":"Fabrizio","given":"Laura","non-dropping-particle":"","parse-names":false,"suffix":""},{"dropping-particle":"","family":"Carlin","given":"Sean D.","non-dropping-particle":"","parse-names":false,"suffix":""},{"dropping-particle":"","family":"Andreev","given":"Oleg A.","non-dropping-particle":"","parse-names":false,"suffix":""},{"dropping-particle":"","family":"Reshetnyak","given":"Yana K.","non-dropping-particle":"","parse-names":false,"suffix":""},{"dropping-particle":"","family":"Lewis","given":"Jason S.","non-dropping-particle":"","parse-names":false,"suffix":""}],"container-title":"Bioconjugate Chemistry","id":"ITEM-1","issue":"8","issued":{"date-parts":[["2012"]]},"page":"1557-1566","title":"Efficient 18F-labeling of large 37-amino-acid pHLIP peptide analogues and their biological evaluation","type":"article-journal","volume":"23"},"uris":["http://www.mendeley.com/documents/?uuid=a67274db-ea5c-4c1d-844f-9d252dd6dc19"]},{"id":"ITEM-2","itemData":{"DOI":"10.1158/0008-5472.CAN-08-3781","ISSN":"00085472","PMID":"19417132","abstract":"Solid tumors often develop an acidic environment due to the Warburg effect. The effectiveness of diagnosis and therapy may therefore be enhanced by the design and use of pH-sensitive agents that target acidic tumors. Recently, a novel technology was introduced to target acidic tumors using pH low insertion peptide (pHLIP), a peptide that inserts across cell membranes as an α-helix when the extracellular pH (pHe) is acidic. In this study, we expanded the application of the pHLIP technology to include positron emission tomography imaging of the acidic environment in prostate tumors using 64Cu conjugated to the pHLIP (64Cu-DOTA-pHLIP). Studies showed that this construct avidly accumulated in LNCaP and PC-3 tumors, with higher uptake and retention in the LNCaP tumors. Uptake correlated with differences in the bulk pHe of PC-3 and LNCaP tumors measured in magnetic resonance spectroscopy experiments by the 31P chemical shift of the pHe marker 3-aminopropylphosphonate. This article introduces a novel class of noninvasive pH-selective positron emission tomography imaging agents and opens new research directions in the diagnosis of acidic solid tumors. ©2009 American Association for Cancer Research.","author":[{"dropping-particle":"","family":"Vavere","given":"Amy L.","non-dropping-particle":"","parse-names":false,"suffix":""},{"dropping-particle":"","family":"Biddlecombe","given":"Gráinne B.","non-dropping-particle":"","parse-names":false,"suffix":""},{"dropping-particle":"","family":"Spees","given":"William M.","non-dropping-particle":"","parse-names":false,"suffix":""},{"dropping-particle":"","family":"Garbow","given":"Joel R.","non-dropping-particle":"","parse-names":false,"suffix":""},{"dropping-particle":"","family":"Wijesinghe","given":"Dayanjali","non-dropping-particle":"","parse-names":false,"suffix":""},{"dropping-particle":"","family":"Andreev","given":"Oleg A.","non-dropping-particle":"","parse-names":false,"suffix":""},{"dropping-particle":"","family":"Engelman","given":"Donald M.","non-dropping-particle":"","parse-names":false,"suffix":""},{"dropping-particle":"","family":"Reshetnyak","given":"Yana K.","non-dropping-particle":"","parse-names":false,"suffix":""},{"dropping-particle":"","family":"Lewis","given":"Jason S.","non-dropping-particle":"","parse-names":false,"suffix":""}],"container-title":"Cancer Research","id":"ITEM-2","issue":"10","issued":{"date-parts":[["2009"]]},"page":"4510-4516","title":"A novel technology for the imaging of acidic prostate tumors by positron emission tomography","type":"article-journal","volume":"69"},"uris":["http://www.mendeley.com/documents/?uuid=009222b8-8c2a-48ca-b0e5-13a3eb0580a8"]},{"id":"ITEM-3","itemData":{"DOI":"10.1007/s11307-012-0549-z","ISSN":"15361632","PMID":"22371188","abstract":"Purpose: A novel molecular imaging agent has been developed recently, which stains tissues of low extracellular pH [pH (low) insertion peptide, pHLIP®]. A pH-dependent process of peptide folding and insertion into cell membranes has been found in vitro. Targeting of acidic solid tumours has been demonstrated in vivo using fluorescence and PET labels. Here, we present proof of feasibility studies of pHLIP with a single-photon emission computed tomography (SPECT) label, 99mTc-AH114567, with focus on preclinical efficacy and imageability. Procedures: Lewis lung carcinoma, lymph node carcinoma of the prostate and prostate adenocarcinoma tumour xenografts were grown in mice and characterised by the angiogenesis marker 99mTc- NC100692 and by extracellular pH measurements with 31P-MRS of 3-aminopropyl phosphonate. Biodistribution was assessed and CT/SPECT imaging performed. Oral administration of bicarbonate served as control. Results and Conclusion: Tc-AH114567 can be obtained via a robust synthesis with good radiolabelling profile and improved formulation. The tracer retains the pH-dependent ability to insert into membranes and to target tumours with similar pharmacokinetics and efficacy that had been demonstrated earlier for pHLIP with optical or 64Cu PET labels. Despite the inherent challenges of SPECT compared to optical and PET imaging, e.g., in terms of lower sensitivity, 99mTc-AH114567 shows adequate image quality and contrast. The main development need for transitioning SPECT labelled pHLIP into the clinic is more rapid background signal reduction, which will be the focus of a subsequent optimisation study. © World Molecular Imaging Society, 2011.","author":[{"dropping-particle":"","family":"MacHoll","given":"Sven","non-dropping-particle":"","parse-names":false,"suffix":""},{"dropping-particle":"","family":"Morrison","given":"Matthew S.","non-dropping-particle":"","parse-names":false,"suffix":""},{"dropping-particle":"","family":"Iveson","given":"Peter","non-dropping-particle":"","parse-names":false,"suffix":""},{"dropping-particle":"","family":"Arbo","given":"Bente E.","non-dropping-particle":"","parse-names":false,"suffix":""},{"dropping-particle":"","family":"Andreev","given":"Oleg A.","non-dropping-particle":"","parse-names":false,"suffix":""},{"dropping-particle":"","family":"Reshetnyak","given":"Yana K.","non-dropping-particle":"","parse-names":false,"suffix":""},{"dropping-particle":"","family":"Engelman","given":"Donald M.","non-dropping-particle":"","parse-names":false,"suffix":""},{"dropping-particle":"","family":"Johannesen","given":"Edvin","non-dropping-particle":"","parse-names":false,"suffix":""}],"container-title":"Molecular Imaging and Biology","id":"ITEM-3","issue":"6","issued":{"date-parts":[["2012"]]},"page":"725-734","title":"In Vivo pH imaging with 99mTc-pHLIP","type":"article-journal","volume":"14"},"uris":["http://www.mendeley.com/documents/?uuid=ed229592-4ca3-4bd6-a4cf-8fc41de2c2f7"]}],"mendeley":{"formattedCitation":"(34–36)","plainTextFormattedCitation":"(34–36)","previouslyFormattedCitation":"(34–36)"},"properties":{"noteIndex":0},"schema":"https://github.com/citation-style-language/schema/raw/master/csl-citation.json"}</w:instrText>
      </w:r>
      <w:r w:rsidR="00BA454F">
        <w:fldChar w:fldCharType="separate"/>
      </w:r>
      <w:r w:rsidR="00822682" w:rsidRPr="00822682">
        <w:rPr>
          <w:noProof/>
        </w:rPr>
        <w:t>(34–36)</w:t>
      </w:r>
      <w:r w:rsidR="00BA454F">
        <w:fldChar w:fldCharType="end"/>
      </w:r>
      <w:r w:rsidR="00BA454F">
        <w:t xml:space="preserve">. </w:t>
      </w:r>
      <w:r w:rsidR="002506A6">
        <w:t>Fluorescent</w:t>
      </w:r>
      <w:r w:rsidR="00340A48">
        <w:t>ly</w:t>
      </w:r>
      <w:r w:rsidR="002506A6">
        <w:t xml:space="preserve"> labeled </w:t>
      </w:r>
      <w:proofErr w:type="spellStart"/>
      <w:r w:rsidR="002506A6">
        <w:t>pHLIP</w:t>
      </w:r>
      <w:proofErr w:type="spellEnd"/>
      <w:r w:rsidR="002506A6">
        <w:t xml:space="preserve"> has been used to effectively target and label several different types and sizes of tumors and malignant lesions</w:t>
      </w:r>
      <w:r w:rsidR="00300197">
        <w:t xml:space="preserve"> </w:t>
      </w:r>
      <w:r w:rsidR="00300197">
        <w:fldChar w:fldCharType="begin" w:fldLock="1"/>
      </w:r>
      <w:r w:rsidR="00261D55">
        <w:instrText>ADDIN CSL_CITATION {"citationItems":[{"id":"ITEM-1","itemData":{"DOI":"10.1021/mp5002526","ISSN":"15438392","PMID":"25004202","abstract":"Extracellular acidity is associated with tumor progression. Elevated glycolysis and acidosis promote the appearance of aggressive malignant cells with enhanced multidrug resistance. Thus, targeting of tumor acidity can open new avenues in diagnosis and treatment of aggressive tumors and targeting metastatic cancers cells within a tumor. pH (low) insertion peptides (pHLIPs) belong to the class of pH-sensitive agents capable of delivering imaging and/or therapeutic agents to cancer cells within tumors. Here, we investigated targeting of highly metastatic 4T1 mammary tumors and spontaneous breast tumors in FVB/N-Tg (MMTV-PyMT)634Mul transgenic mice with three fluorescently labeled pHLIP variants including well-characterized WT-pHLIP and, recently introduced, Var3- and Var7-pHLIPs. The Var3- and Var7-pHLIPs constructs have faster blood clearance than the parent WT-pHLIP. All pHLIPs demonstrated excellent targeting of the above breast tumor models with tumor accumulation increasing over 4 h postinjection. Staining of nonmalignant stromal tissues in transgenic mice was minimal. The pHLIPs distribution in tumors showed colocalization with 2-deoxyglucose and the hypoxia marker, Pimonidazole. The highest degree of colocalization of fluorescent pHLIPs was shown to be with lactate dehydrogenase A, which is related to lactate production and acidification of tumors. In sum, the pHLIP-based targeting of breast cancer presents an opportunity to monitor metabolic changes, and to selectively deliver imaging and therapeutic agents to tumors. © 2014 American Chemical Society.","author":[{"dropping-particle":"","family":"Adochite","given":"Ramona Cosmina","non-dropping-particle":"","parse-names":false,"suffix":""},{"dropping-particle":"","family":"Moshnikova","given":"Anna","non-dropping-particle":"","parse-names":false,"suffix":""},{"dropping-particle":"","family":"Carlin","given":"Sean D.","non-dropping-particle":"","parse-names":false,"suffix":""},{"dropping-particle":"","family":"Guerrieri","given":"Renato A.","non-dropping-particle":"","parse-names":false,"suffix":""},{"dropping-particle":"","family":"Andreev","given":"Oleg A.","non-dropping-particle":"","parse-names":false,"suffix":""},{"dropping-particle":"","family":"Lewis","given":"Jason S.","non-dropping-particle":"","parse-names":false,"suffix":""},{"dropping-particle":"","family":"Reshetnyak","given":"Yana K.","non-dropping-particle":"","parse-names":false,"suffix":""}],"container-title":"Molecular Pharmaceutics","id":"ITEM-1","issue":"8","issued":{"date-parts":[["2014"]]},"page":"2896-2905","title":"Targeting breast tumors with pH (Low) insertion peptides","type":"article-journal","volume":"11"},"uris":["http://www.mendeley.com/documents/?uuid=22651ce2-cd5c-4b56-971a-4c88664b9292"]},{"id":"ITEM-2","itemData":{"DOI":"10.1007/s11307-010-0457-z","ISSN":"15361632","PMID":"21181501","abstract":"Purpose: Malignant cancer foci develop acidic extracellular environments. Mild acidic conditions trigger insertion and folding of the pH (low) insertion peptide (pHLIP™) across a cellular membrane, enabling targeting of such lesions. Procedures: We employed optical imaging to follow targeting by fluorescent pHLIP given i.v. in mice. For visualization, Cy5.5 and Alexa750 were covalently attached to the N terminus of pHLIP, which stays outside of a cell membrane after transmembrane insertion. Results: We demonstrate that pHLIP targets: (a) tumors of different origins established by subcutaneous injection of cancer cells, (b) spontaneous prostate tumors in TRAMP mice and (c) metastatic lesions in lung. pHLIP accumulation in tumors correlates with tumor aggressiveness. Within a tumor, it stains extracellular spaces and cellular membranes. Conclusions: Tissue acidity can be detected by pHLIP peptide insertion and used to diagnose primary tumors, metastatic lesions, and lipid bodies in necrotic tissues. The ability of pHLIP to differentially bind metastatic and non-metastatic tumors may provide a new approach for evaluating cancer prognosis. © Academy of Molecular Imaging and Society for Molecular Imaging, 2010.","author":[{"dropping-particle":"","family":"Reshetnyak","given":"Yana K.","non-dropping-particle":"","parse-names":false,"suffix":""},{"dropping-particle":"","family":"Yao","given":"Lan","non-dropping-particle":"","parse-names":false,"suffix":""},{"dropping-particle":"","family":"Zheng","given":"Sida","non-dropping-particle":"","parse-names":false,"suffix":""},{"dropping-particle":"","family":"Kuznetsov","given":"Sergey","non-dropping-particle":"","parse-names":false,"suffix":""},{"dropping-particle":"","family":"Engelman","given":"Donald M.","non-dropping-particle":"","parse-names":false,"suffix":""},{"dropping-particle":"","family":"Andreev","given":"Oleg A.","non-dropping-particle":"","parse-names":false,"suffix":""}],"container-title":"Molecular Imaging and Biology","id":"ITEM-2","issue":"6","issued":{"date-parts":[["2011"]]},"page":"1146-1156","title":"Measuring tumor aggressiveness and targeting metastatic lesions with fluorescent pHLIP","type":"article-journal","volume":"13"},"uris":["http://www.mendeley.com/documents/?uuid=240167d7-bd49-448a-9e3a-ae0e8bde387e"]},{"id":"ITEM-3","itemData":{"DOI":"10.1038/srep04410","ISSN":"20452322","PMID":"24642931","abstract":"Pancreatic ductal adenocarcinoma (PDAC) is the fourth leading cause of cancer death in the USA, accounting for ~40,000 deaths annually. The dismal prognosis for PDAC is largely due to its late diagnosis. Currently, the most sensitive diagnosis of PDAC requires invasive procedures, such as endoscopic ultrasonography, which has inherent risks and accuracy that is highly operator dependent. Here we took advantage of a general characteristic of solid tumors, the acidic microenvironment that is generated as a by-product of metabolism, to develop a novel approach of using pH (Low) Insertion Peptides (pHLIPs) for imaging of PDAC. We show that fluorescently labeled pHLIPs can localize and specifically detect PDAC in human xenografts as well as PDAC and PanIN lesions in genetically engineered mouse models. This novel approach may improve detection, differential diagnosis and staging of PDAC.","author":[{"dropping-particle":"","family":"Cruz-Monserrate","given":"Zobeida","non-dropping-particle":"","parse-names":false,"suffix":""},{"dropping-particle":"","family":"Roland","given":"Christina L.","non-dropping-particle":"","parse-names":false,"suffix":""},{"dropping-particle":"","family":"Deng","given":"Defeng","non-dropping-particle":"","parse-names":false,"suffix":""},{"dropping-particle":"","family":"Arumugam","given":"Thiruvengadam","non-dropping-particle":"","parse-names":false,"suffix":""},{"dropping-particle":"","family":"Moshnikova","given":"Anna","non-dropping-particle":"","parse-names":false,"suffix":""},{"dropping-particle":"","family":"Andreev","given":"Oleg A.","non-dropping-particle":"","parse-names":false,"suffix":""},{"dropping-particle":"","family":"Reshetnyak","given":"Yana K.","non-dropping-particle":"","parse-names":false,"suffix":""},{"dropping-particle":"","family":"Logsdon","given":"Craig D.","non-dropping-particle":"","parse-names":false,"suffix":""}],"container-title":"Scientific Reports","id":"ITEM-3","issue":"Table 1","issued":{"date-parts":[["2014"]]},"page":"1-8","title":"Targeting pancreatic ductal adenocarcinoma acidic microenvironment","type":"article-journal","volume":"4"},"uris":["http://www.mendeley.com/documents/?uuid=e5ee4c2a-6ae8-4c4c-98e4-53a1542ad565"]}],"mendeley":{"formattedCitation":"(37–39)","plainTextFormattedCitation":"(37–39)","previouslyFormattedCitation":"(37–39)"},"properties":{"noteIndex":0},"schema":"https://github.com/citation-style-language/schema/raw/master/csl-citation.json"}</w:instrText>
      </w:r>
      <w:r w:rsidR="00300197">
        <w:fldChar w:fldCharType="separate"/>
      </w:r>
      <w:r w:rsidR="00822682" w:rsidRPr="00822682">
        <w:rPr>
          <w:noProof/>
        </w:rPr>
        <w:t>(37–39)</w:t>
      </w:r>
      <w:r w:rsidR="00300197">
        <w:fldChar w:fldCharType="end"/>
      </w:r>
      <w:r w:rsidR="002506A6">
        <w:t xml:space="preserve">. These fluorescently labeled </w:t>
      </w:r>
      <w:proofErr w:type="spellStart"/>
      <w:r w:rsidR="002506A6">
        <w:t>pHLIPs</w:t>
      </w:r>
      <w:proofErr w:type="spellEnd"/>
      <w:r w:rsidR="002506A6">
        <w:t xml:space="preserve"> may be useful for precisely labeling tumor margins enabl</w:t>
      </w:r>
      <w:r w:rsidR="00300197">
        <w:t>ing</w:t>
      </w:r>
      <w:r w:rsidR="002506A6">
        <w:t xml:space="preserve"> complete surgical excision. </w:t>
      </w:r>
    </w:p>
    <w:p w14:paraId="527B1EBF" w14:textId="412C3DD3" w:rsidR="00300197" w:rsidRDefault="00300197" w:rsidP="00DF6E1F">
      <w:pPr>
        <w:spacing w:line="480" w:lineRule="auto"/>
        <w:ind w:firstLine="320"/>
      </w:pPr>
      <w:r>
        <w:t xml:space="preserve">Unsurprisingly, the advances made with </w:t>
      </w:r>
      <w:proofErr w:type="spellStart"/>
      <w:r>
        <w:t>pHLIP</w:t>
      </w:r>
      <w:proofErr w:type="spellEnd"/>
      <w:r>
        <w:t xml:space="preserve"> have spawned new pH-responsive peptides bearing </w:t>
      </w:r>
      <w:r w:rsidR="00BA6FCA">
        <w:t>high</w:t>
      </w:r>
      <w:r>
        <w:t xml:space="preserve"> to </w:t>
      </w:r>
      <w:r w:rsidR="00BA6FCA">
        <w:t>low</w:t>
      </w:r>
      <w:r>
        <w:t xml:space="preserve"> sequence similarity to </w:t>
      </w:r>
      <w:proofErr w:type="spellStart"/>
      <w:r>
        <w:t>pHLIP</w:t>
      </w:r>
      <w:proofErr w:type="spellEnd"/>
      <w:r>
        <w:t xml:space="preserve"> as researchers seek to fine</w:t>
      </w:r>
      <w:r w:rsidR="00733197">
        <w:t>-</w:t>
      </w:r>
      <w:r>
        <w:t xml:space="preserve">tune the application of these peptides. </w:t>
      </w:r>
      <w:r w:rsidR="00BA6FCA">
        <w:t xml:space="preserve">Several </w:t>
      </w:r>
      <w:proofErr w:type="spellStart"/>
      <w:r w:rsidR="00BA6FCA">
        <w:t>pHLIP</w:t>
      </w:r>
      <w:proofErr w:type="spellEnd"/>
      <w:r w:rsidR="00BA6FCA">
        <w:t xml:space="preserve"> variants have been generated by changing the one or both of the titratable aspartic acids from the WT sequence resulting in variants with altered </w:t>
      </w:r>
      <w:proofErr w:type="spellStart"/>
      <w:r w:rsidR="00BA6FCA">
        <w:t>pKa</w:t>
      </w:r>
      <w:proofErr w:type="spellEnd"/>
      <w:r w:rsidR="00BA6FCA">
        <w:t xml:space="preserve"> values </w:t>
      </w:r>
      <w:r w:rsidR="00BA6FCA">
        <w:fldChar w:fldCharType="begin" w:fldLock="1"/>
      </w:r>
      <w:r w:rsidR="00261D55">
        <w:instrText>ADDIN CSL_CITATION {"citationItems":[{"id":"ITEM-1","itemData":{"DOI":"10.1016/j.bbamem.2009.08.023","ISSN":"00052736","PMID":"19766589","abstract":"The pH (low) insertion peptide (pHLIP) has exceptional characteristics: at neutral pH it is an unstructured monomer in solution or when bound to lipid bilayer surfaces, and it inserts across a lipid bilayer as a monomeric alpha-helix at acidic pH. The peptide targets acidic tissues in vivo and may be useful in cancer biology for delivery of imaging or therapeutic molecules to acidic tumors. To find ways to vary its useful properties, we have designed and analyzed pHLIP sequence variants. We find that each of the Asp residues in the transmembrane segment is critical for solubility and pH-dependent membrane insertion of the peptide. Changing both of the Asp residues in the transmembrane segment to Glu, inserting an additional Asp into the transmembrane segment, or replacing either of the Asp residues with Ala leads to aggregation and/or loss of pH-dependent membrane insertion of the peptide. However, variants with either of the Asp residues changed to Glu remained soluble in an aqueous environment and inserted into the membrane at acidic pH with a higher pKapp of membrane insertion. © 2009 Elsevier B.V.","author":[{"dropping-particle":"","family":"Musial-Siwek","given":"Monika","non-dropping-particle":"","parse-names":false,"suffix":""},{"dropping-particle":"","family":"Karabadzhak","given":"Alexander","non-dropping-particle":"","parse-names":false,"suffix":""},{"dropping-particle":"","family":"Andreev","given":"Oleg A.","non-dropping-particle":"","parse-names":false,"suffix":""},{"dropping-particle":"","family":"Reshetnyak","given":"Yana K.","non-dropping-particle":"","parse-names":false,"suffix":""},{"dropping-particle":"","family":"Engelman","given":"Donald M.","non-dropping-particle":"","parse-names":false,"suffix":""}],"container-title":"Biochimica et Biophysica Acta - Biomembranes","id":"ITEM-1","issue":"6","issued":{"date-parts":[["2010"]]},"page":"1041-1046","publisher":"Elsevier B.V.","title":"Tuning the insertion properties of pHLIP","type":"article-journal","volume":"1798"},"uris":["http://www.mendeley.com/documents/?uuid=5ea85e54-64a5-4aa8-9384-59579ad52294"]}],"mendeley":{"formattedCitation":"(40)","plainTextFormattedCitation":"(40)","previouslyFormattedCitation":"(40)"},"properties":{"noteIndex":0},"schema":"https://github.com/citation-style-language/schema/raw/master/csl-citation.json"}</w:instrText>
      </w:r>
      <w:r w:rsidR="00BA6FCA">
        <w:fldChar w:fldCharType="separate"/>
      </w:r>
      <w:r w:rsidR="00822682" w:rsidRPr="00822682">
        <w:rPr>
          <w:noProof/>
        </w:rPr>
        <w:t>(40)</w:t>
      </w:r>
      <w:r w:rsidR="00BA6FCA">
        <w:fldChar w:fldCharType="end"/>
      </w:r>
      <w:r w:rsidR="00BA6FCA">
        <w:t>. By contrast</w:t>
      </w:r>
      <w:r w:rsidR="00733197">
        <w:t>, our lab developed the ATRAM peptide which</w:t>
      </w:r>
      <w:r w:rsidR="00BA6FCA">
        <w:t xml:space="preserve"> has less than 25% sequence identity to </w:t>
      </w:r>
      <w:proofErr w:type="spellStart"/>
      <w:r w:rsidR="00BA6FCA">
        <w:t>pHLIP</w:t>
      </w:r>
      <w:proofErr w:type="spellEnd"/>
      <w:r w:rsidR="00BA6FCA">
        <w:t xml:space="preserve"> but engages in the same three-state insertion process as </w:t>
      </w:r>
      <w:proofErr w:type="spellStart"/>
      <w:r w:rsidR="00BA6FCA">
        <w:t>pHLIP</w:t>
      </w:r>
      <w:proofErr w:type="spellEnd"/>
      <w:r w:rsidR="00BA6FCA">
        <w:t>. ATRAM however,</w:t>
      </w:r>
      <w:r w:rsidR="00733197">
        <w:t xml:space="preserve"> inserts into cells at a higher pH </w:t>
      </w:r>
      <w:r w:rsidR="00733197">
        <w:lastRenderedPageBreak/>
        <w:t xml:space="preserve">than </w:t>
      </w:r>
      <w:proofErr w:type="spellStart"/>
      <w:r w:rsidR="00733197">
        <w:t>pHLIP</w:t>
      </w:r>
      <w:proofErr w:type="spellEnd"/>
      <w:r w:rsidR="00733197">
        <w:t xml:space="preserve"> (6.5 vs. 5) which targets the mildly acidic environment of cancer cells more efficiently </w:t>
      </w:r>
      <w:r w:rsidR="00733197">
        <w:fldChar w:fldCharType="begin" w:fldLock="1"/>
      </w:r>
      <w:r w:rsidR="00261D55">
        <w:instrText>ADDIN CSL_CITATION {"citationItems":[{"id":"ITEM-1","itemData":{"DOI":"10.1021/acs.biochem.5b00856","ISSN":"15204995","PMID":"26497400","abstract":"Several diseases, such as cancer, are characterized by acidification of the extracellular environment. Acidosis can be employed as a target to specifically direct therapies to the diseased tissue. We have used first principles to design an acidity-triggered rational membrane (ATRAM) peptide with high solubility in solution that is able to interact with lipid membranes in a pH-dependent fashion. Biophysical studies show that the ATRAM peptide binds to the surface of lipid membranes at pH 8.0. However, acidification leads to the peptide inserting into the lipid bilayer as a transmembrane α-helix. The insertion of ATRAM into membranes occurs at a moderately acidic pH (with a pK of 6.5), similar to the extracellular pH found in solid tumors. Studies with human cell lines showed a highly efficient pH-dependent membrane targeting, without causing toxicity. Here we show that it is possible to rationally design a soluble peptide that selectively targets cell membranes in acidic environments.","author":[{"dropping-particle":"","family":"Nguyen","given":"Vanessa P.","non-dropping-particle":"","parse-names":false,"suffix":""},{"dropping-particle":"","family":"Alves","given":"Daiane S.","non-dropping-particle":"","parse-names":false,"suffix":""},{"dropping-particle":"","family":"Scott","given":"Haden L.","non-dropping-particle":"","parse-names":false,"suffix":""},{"dropping-particle":"","family":"Davis","given":"Forrest L.","non-dropping-particle":"","parse-names":false,"suffix":""},{"dropping-particle":"","family":"Barrera","given":"Francisco N.","non-dropping-particle":"","parse-names":false,"suffix":""}],"container-title":"Biochemistry","id":"ITEM-1","issue":"43","issued":{"date-parts":[["2015"]]},"page":"6567-6575","title":"A Novel Soluble Peptide with pH-Responsive Membrane Insertion","type":"article-journal","volume":"54"},"uris":["http://www.mendeley.com/documents/?uuid=9ad37916-dcbc-4d60-be89-743974cabd54"]}],"mendeley":{"formattedCitation":"(41)","plainTextFormattedCitation":"(41)","previouslyFormattedCitation":"(41)"},"properties":{"noteIndex":0},"schema":"https://github.com/citation-style-language/schema/raw/master/csl-citation.json"}</w:instrText>
      </w:r>
      <w:r w:rsidR="00733197">
        <w:fldChar w:fldCharType="separate"/>
      </w:r>
      <w:r w:rsidR="00822682" w:rsidRPr="00822682">
        <w:rPr>
          <w:noProof/>
        </w:rPr>
        <w:t>(41)</w:t>
      </w:r>
      <w:r w:rsidR="00733197">
        <w:fldChar w:fldCharType="end"/>
      </w:r>
      <w:r w:rsidR="00733197">
        <w:t xml:space="preserve">. </w:t>
      </w:r>
    </w:p>
    <w:p w14:paraId="7CC4DCFE" w14:textId="3EE7E069" w:rsidR="00715A0B" w:rsidRDefault="00BC42C9" w:rsidP="00715A0B">
      <w:pPr>
        <w:spacing w:line="480" w:lineRule="auto"/>
        <w:ind w:firstLine="320"/>
      </w:pPr>
      <w:r>
        <w:t xml:space="preserve">Taking the departure from </w:t>
      </w:r>
      <w:proofErr w:type="spellStart"/>
      <w:r>
        <w:t>pHLIP</w:t>
      </w:r>
      <w:proofErr w:type="spellEnd"/>
      <w:r>
        <w:t xml:space="preserve"> even further, our lab has been testing the ability to design pH-responsive peptides based on transmembrane domains of </w:t>
      </w:r>
      <w:r w:rsidR="00DD7B54">
        <w:t xml:space="preserve">a variety of membrane proteins. Current projects include peptides which target T-cell receptor (TCR) and </w:t>
      </w:r>
      <w:r w:rsidR="00DD7B54" w:rsidRPr="00DD7B54">
        <w:t>neurotrophic tyrosine kinase, receptor-related 1</w:t>
      </w:r>
      <w:r w:rsidR="00DD7B54">
        <w:t xml:space="preserve"> (ROR1). We recently published the TYPE7 peptide which binds to EphA2 in cancer cells and modulates its signaling </w:t>
      </w:r>
      <w:r w:rsidR="00DD7B54">
        <w:fldChar w:fldCharType="begin" w:fldLock="1"/>
      </w:r>
      <w:r w:rsidR="00261D55">
        <w:instrText>ADDIN CSL_CITATION {"citationItems":[{"id":"ITEM-1","itemData":{"author":[{"dropping-particle":"","family":"Alves","given":"Daiane S","non-dropping-particle":"","parse-names":false,"suffix":""},{"dropping-particle":"","family":"Westerfield","given":"Justin M","non-dropping-particle":"","parse-names":false,"suffix":""},{"dropping-particle":"","family":"Shi","given":"Xiaojun","non-dropping-particle":"","parse-names":false,"suffix":""},{"dropping-particle":"","family":"Nguyen","given":"Vanessa P","non-dropping-particle":"","parse-names":false,"suffix":""},{"dropping-particle":"","family":"Stefanski","given":"Katherine M","non-dropping-particle":"","parse-names":false,"suffix":""},{"dropping-particle":"","family":"Booth","given":"Kristen R","non-dropping-particle":"","parse-names":false,"suffix":""},{"dropping-particle":"","family":"Kim","given":"Soyeon","non-dropping-particle":"","parse-names":false,"suffix":""},{"dropping-particle":"","family":"Morrell-falvey","given":"Jennifer","non-dropping-particle":"","parse-names":false,"suffix":""},{"dropping-particle":"","family":"Wang","given":"Bing-cheng","non-dropping-particle":"","parse-names":false,"suffix":""},{"dropping-particle":"","family":"Abel","given":"Steven M","non-dropping-particle":"","parse-names":false,"suffix":""},{"dropping-particle":"","family":"Smith","given":"Adam W","non-dropping-particle":"","parse-names":false,"suffix":""},{"dropping-particle":"","family":"Barrera","given":"Francisco N","non-dropping-particle":"","parse-names":false,"suffix":""}],"id":"ITEM-1","issued":{"date-parts":[["2018"]]},"page":"1-22","title":"A novel pH-dependent membrane peptide that binds to EphA2 and inhibits cell migration","type":"article-journal"},"uris":["http://www.mendeley.com/documents/?uuid=4d4a992b-ebb0-42d3-94b3-7261a23acb89"]}],"mendeley":{"formattedCitation":"(42)","plainTextFormattedCitation":"(42)","previouslyFormattedCitation":"(42)"},"properties":{"noteIndex":0},"schema":"https://github.com/citation-style-language/schema/raw/master/csl-citation.json"}</w:instrText>
      </w:r>
      <w:r w:rsidR="00DD7B54">
        <w:fldChar w:fldCharType="separate"/>
      </w:r>
      <w:r w:rsidR="00822682" w:rsidRPr="00822682">
        <w:rPr>
          <w:noProof/>
        </w:rPr>
        <w:t>(42)</w:t>
      </w:r>
      <w:r w:rsidR="00DD7B54">
        <w:fldChar w:fldCharType="end"/>
      </w:r>
      <w:r w:rsidR="00DD7B54">
        <w:t xml:space="preserve">. Studies involving TYPE7 are discussed in detail in Chapter 2. </w:t>
      </w:r>
    </w:p>
    <w:p w14:paraId="6098E293" w14:textId="44D93086" w:rsidR="009D6707" w:rsidRDefault="009D6707" w:rsidP="009D6707">
      <w:pPr>
        <w:pStyle w:val="Heading2"/>
        <w:numPr>
          <w:ilvl w:val="1"/>
          <w:numId w:val="4"/>
        </w:numPr>
        <w:rPr>
          <w:b/>
          <w:bCs w:val="0"/>
        </w:rPr>
      </w:pPr>
      <w:bookmarkStart w:id="6" w:name="_Toc52116067"/>
      <w:r w:rsidRPr="009D6707">
        <w:rPr>
          <w:b/>
          <w:bCs w:val="0"/>
        </w:rPr>
        <w:t>Receptor Tyrosine Kinases</w:t>
      </w:r>
      <w:bookmarkEnd w:id="6"/>
    </w:p>
    <w:p w14:paraId="5B276350" w14:textId="1119DDB7" w:rsidR="009D6707" w:rsidRDefault="009D6707" w:rsidP="009D6707"/>
    <w:p w14:paraId="38B56881" w14:textId="1F62974D" w:rsidR="005C37D4" w:rsidRDefault="009D6707" w:rsidP="009D6707">
      <w:pPr>
        <w:spacing w:line="480" w:lineRule="auto"/>
        <w:ind w:firstLine="400"/>
      </w:pPr>
      <w:r w:rsidRPr="00865AB5">
        <w:t>The largest family of enzyme-linked cell surface receptors are the receptor tyrosine ki</w:t>
      </w:r>
      <w:r>
        <w:t>n</w:t>
      </w:r>
      <w:r w:rsidRPr="00865AB5">
        <w:t>ases (RTKs). RTKs are single-pass membrane proteins whose activation by binding to an extracellular ligand induces phosphorylation events by an intracellular kinase domain.</w:t>
      </w:r>
      <w:r w:rsidR="00647A0D">
        <w:t xml:space="preserve"> Humans express 58 known RTKs which fall into 20 families. They are key regulators critical processes such as cell cycle, metabolism, proliferation, differentiation, and migration </w:t>
      </w:r>
      <w:r w:rsidR="00647A0D">
        <w:fldChar w:fldCharType="begin" w:fldLock="1"/>
      </w:r>
      <w:r w:rsidR="00192346">
        <w:instrText>ADDIN CSL_CITATION {"citationItems":[{"id":"ITEM-1","itemData":{"DOI":"10.1016/0092-8674(90)90801-K","ISSN":"00928674","PMID":"2158859","author":[{"dropping-particle":"","family":"Ullrich","given":"Axel","non-dropping-particle":"","parse-names":false,"suffix":""},{"dropping-particle":"","family":"Schlessinger","given":"Joseph","non-dropping-particle":"","parse-names":false,"suffix":""}],"container-title":"Cell","id":"ITEM-1","issue":"2","issued":{"date-parts":[["1990"]]},"page":"203-212","title":"Signal transduction by receptors with tyrosine kinase activity","type":"article-journal","volume":"61"},"uris":["http://www.mendeley.com/documents/?uuid=7db6db8f-661e-47f4-9dad-c01715af5370"]},{"id":"ITEM-2","itemData":{"ISSN":"0028-0836","abstract":"Protein-tyrosine kinases (PTKs) are important regulators of intracellular signal-transduction pathways mediating development and multicellular communication in metazoans. Their activity is normally tightly controlled and regulated. Perturbation of PTK signalling by mutations and other genetic alterations results in deregulated kinase activity and malignant transformation. The lipid kinase phosphoinositide 3-OH kinase (PI(3)K) and some of its downstream targets, such as the protein-serine/threonine kinases Akt and p70 S6 kinase (p70S6K), are crucial effectors in oncogenic PTK signalling. This review emphasizes how oncogenic conversion of protein kinases results from perturbation of the normal autoinhibitory constraints on kinase activity and provides an update on our knowledge about the role of deregulated PI(3)K/Akt and mammalian target of rapamycin/p70S6K signalling in human malignancies.","author":[{"dropping-particle":"","family":"Hunter","given":"Tony","non-dropping-particle":"","parse-names":false,"suffix":""},{"dropping-particle":"","family":"Blume-Jensen","given":"Peter","non-dropping-particle":"","parse-names":false,"suffix":""}],"container-title":"Nature","id":"ITEM-2","issue":"6835","issued":{"date-parts":[["2001"]]},"page":"355","title":"Oncogenic kinase signalling","type":"article-journal","volume":"411"},"uris":["http://www.mendeley.com/documents/?uuid=0297f6f4-84c2-4b69-a32d-99286c696129"]}],"mendeley":{"formattedCitation":"(43, 44)","plainTextFormattedCitation":"(43, 44)","previouslyFormattedCitation":"(43, 44)"},"properties":{"noteIndex":0},"schema":"https://github.com/citation-style-language/schema/raw/master/csl-citation.json"}</w:instrText>
      </w:r>
      <w:r w:rsidR="00647A0D">
        <w:fldChar w:fldCharType="separate"/>
      </w:r>
      <w:r w:rsidR="00647A0D" w:rsidRPr="00647A0D">
        <w:rPr>
          <w:noProof/>
        </w:rPr>
        <w:t>(43, 44)</w:t>
      </w:r>
      <w:r w:rsidR="00647A0D">
        <w:fldChar w:fldCharType="end"/>
      </w:r>
      <w:r w:rsidR="00647A0D">
        <w:t>. All RTKs have the same basic domain architecture: an extracellular, N-termin</w:t>
      </w:r>
      <w:r w:rsidR="00192346">
        <w:t xml:space="preserve">al ligand binding domain, a single pass TMD, an intracellular </w:t>
      </w:r>
      <w:proofErr w:type="spellStart"/>
      <w:r w:rsidR="00192346">
        <w:t>juxtamembrane</w:t>
      </w:r>
      <w:proofErr w:type="spellEnd"/>
      <w:r w:rsidR="00192346">
        <w:t xml:space="preserve"> regulatory region, a protein kinase domains, and a C-terminal regulatory region </w:t>
      </w:r>
      <w:r w:rsidR="00192346">
        <w:fldChar w:fldCharType="begin" w:fldLock="1"/>
      </w:r>
      <w:r w:rsidR="00192346">
        <w:instrText>ADDIN CSL_CITATION {"citationItems":[{"id":"ITEM-1","itemData":{"DOI":"10.1016/j.cell.2010.06.011","ISSN":"00928674","PMID":"20602996","abstract":"Recent structural studies of receptor tyrosine kinases (RTKs) have revealed unexpected diversity in the mechanisms of their activation by growth factor ligands. Strategies for inducing dimerization by ligand binding are surprisingly diverse, as are mechanisms that couple this event to activation of the intracellular tyrosine kinase domains. As our understanding of these details becomes increasingly sophisticated, it provides an important context for therapeutically countering the effects of pathogenic RTK mutations in cancer and other diseases. Much remains to be learned, however, about the complex signaling networks downstream from RTKs and how alterations in these networks are translated into cellular responses. © 2010 Elsevier Inc.","author":[{"dropping-particle":"","family":"Lemmon","given":"Mark A.","non-dropping-particle":"","parse-names":false,"suffix":""},{"dropping-particle":"","family":"Schlessinger","given":"Joseph","non-dropping-particle":"","parse-names":false,"suffix":""}],"container-title":"Cell","id":"ITEM-1","issue":"7","issued":{"date-parts":[["2010"]]},"page":"1117-1134","title":"Cell signaling by receptor tyrosine kinases","type":"article-journal","volume":"141"},"uris":["http://www.mendeley.com/documents/?uuid=d06ec37d-a7d6-47e0-b9eb-6aeac908894f"]}],"mendeley":{"formattedCitation":"(45)","plainTextFormattedCitation":"(45)","previouslyFormattedCitation":"(45)"},"properties":{"noteIndex":0},"schema":"https://github.com/citation-style-language/schema/raw/master/csl-citation.json"}</w:instrText>
      </w:r>
      <w:r w:rsidR="00192346">
        <w:fldChar w:fldCharType="separate"/>
      </w:r>
      <w:r w:rsidR="00192346" w:rsidRPr="00192346">
        <w:rPr>
          <w:noProof/>
        </w:rPr>
        <w:t>(45)</w:t>
      </w:r>
      <w:r w:rsidR="00192346">
        <w:fldChar w:fldCharType="end"/>
      </w:r>
      <w:r w:rsidR="00192346">
        <w:t xml:space="preserve">. RTKs engage in lateral interactions in cell membranes forming dimers or larger order oligomers. Dimerization or oligomerization may or may not precede binding of an extracellular ligand. Nevertheless, ligand binding is believed to drive changes in </w:t>
      </w:r>
      <w:r w:rsidR="00192346">
        <w:lastRenderedPageBreak/>
        <w:t xml:space="preserve">oligomerization via the extracellular domains which is conferred to the intracellular domains to activate kinase activity resulting in cross-phosphorylation of the RTKs. The phosphorylated protein then becomes a scaffold for assembly </w:t>
      </w:r>
      <w:r w:rsidR="005C37D4">
        <w:t xml:space="preserve">and activation </w:t>
      </w:r>
      <w:r w:rsidR="00192346">
        <w:t xml:space="preserve">of downstream signaling effectors </w:t>
      </w:r>
      <w:r w:rsidR="00192346">
        <w:fldChar w:fldCharType="begin" w:fldLock="1"/>
      </w:r>
      <w:r w:rsidR="00B95D54">
        <w:instrText>ADDIN CSL_CITATION {"citationItems":[{"id":"ITEM-1","itemData":{"DOI":"10.1016/0092-8674(90)90801-K","ISSN":"00928674","PMID":"2158859","author":[{"dropping-particle":"","family":"Ullrich","given":"Axel","non-dropping-particle":"","parse-names":false,"suffix":""},{"dropping-particle":"","family":"Schlessinger","given":"Joseph","non-dropping-particle":"","parse-names":false,"suffix":""}],"container-title":"Cell","id":"ITEM-1","issue":"2","issued":{"date-parts":[["1990"]]},"page":"203-212","title":"Signal transduction by receptors with tyrosine kinase activity","type":"article-journal","volume":"61"},"uris":["http://www.mendeley.com/documents/?uuid=7db6db8f-661e-47f4-9dad-c01715af5370"]}],"mendeley":{"formattedCitation":"(43)","plainTextFormattedCitation":"(43)","previouslyFormattedCitation":"(43)"},"properties":{"noteIndex":0},"schema":"https://github.com/citation-style-language/schema/raw/master/csl-citation.json"}</w:instrText>
      </w:r>
      <w:r w:rsidR="00192346">
        <w:fldChar w:fldCharType="separate"/>
      </w:r>
      <w:r w:rsidR="00192346" w:rsidRPr="00192346">
        <w:rPr>
          <w:noProof/>
        </w:rPr>
        <w:t>(43)</w:t>
      </w:r>
      <w:r w:rsidR="00192346">
        <w:fldChar w:fldCharType="end"/>
      </w:r>
      <w:r w:rsidR="00192346">
        <w:t xml:space="preserve">. </w:t>
      </w:r>
    </w:p>
    <w:p w14:paraId="285B6D4E" w14:textId="0D3499E5" w:rsidR="009D6707" w:rsidRDefault="005C37D4" w:rsidP="009D6707">
      <w:pPr>
        <w:spacing w:line="480" w:lineRule="auto"/>
        <w:ind w:firstLine="400"/>
      </w:pPr>
      <w:r>
        <w:t xml:space="preserve">Ligands induce dimerization of the extracellular domains frequently in the form of a divalent ligand that binds to two ligand binding domains of an RTK forming a </w:t>
      </w:r>
      <w:proofErr w:type="spellStart"/>
      <w:r>
        <w:t>heterotetramer</w:t>
      </w:r>
      <w:proofErr w:type="spellEnd"/>
      <w:r>
        <w:t xml:space="preserve">. This kind of organization has been identified in crystal structures of several RTKs including </w:t>
      </w:r>
      <w:r w:rsidRPr="005C37D4">
        <w:t>vascular endothelial growth factor (VEGF) receptor</w:t>
      </w:r>
      <w:r>
        <w:t xml:space="preserve">, Eph receptors, the nerve grown factor </w:t>
      </w:r>
      <w:proofErr w:type="spellStart"/>
      <w:r>
        <w:t>TrkA</w:t>
      </w:r>
      <w:proofErr w:type="spellEnd"/>
      <w:r>
        <w:t>, and Tie2</w:t>
      </w:r>
      <w:r w:rsidR="00B95D54">
        <w:t xml:space="preserve"> </w:t>
      </w:r>
      <w:r w:rsidR="00B95D54">
        <w:fldChar w:fldCharType="begin" w:fldLock="1"/>
      </w:r>
      <w:r w:rsidR="00B37802">
        <w:instrText>ADDIN CSL_CITATION {"citationItems":[{"id":"ITEM-1","itemData":{"DOI":"10.1073/pnas.0914318107","ISSN":"00278424","PMID":"20145116","abstract":"Vascular endothelial growth factors (VEGFs) regulate blood and lymph vessel formation through activation of three receptor tyrosine kinases, VEGFR-1, -2, and -3. The extracellular domain of VEGF receptors consists of seven immunoglobulin homology domains, which, upon ligand binding, promote receptor dimerization. Dimerization initiates transmembrane signaling, which activates the intracellular tyrosine kinase domain of the receptor. VEGF-C stimulates lymphangiogenesis and contributes to pathological angiogenesis via VEGFR-3. However, proteolytically processed VEGF-C also stimulates VEGFR-2, the predominant transducer of signals required for physiological and pathological angiogenesis. Here we present the crystal structure of VEGF-C bound to the VEGFR-2 high-affinity-binding site, which consists of immunoglobulin homology domains D2 and D3. This structure reveals a symmetrical 2?2 complex, in which left-handed twisted receptor domains wrap around the 2-fold axis of VEGF-C. In the VEGFs, receptor specificity is determined by an N-terminal alpha helix and three peptide loops. Our structure shows that two of these loops in VEGF-C bind to VEGFR-2 subdomains D2 and D3, while one interacts primarily with D3. Additionally, the N-terminal helix of VEGF-C interacts with D2, and the groove separating the two VEGF-C monomers binds to the D2/D3 linker. VEGF-C, unlike VEGF-A, does not bind VEGFR-1. We therefore created VEGFR-1/VEGFR-2 chimeric proteins to further study receptor specificity. This biochemical analysis, together with our structural data, defined VEGFR-2 residues critical for the binding of VEGF-A and VEGF-C. Our results provide significant insights into the structural features that determine the high affinity and specificity of VEGF/VEGFR interactions.","author":[{"dropping-particle":"","family":"Leppänen","given":"Veli Matti","non-dropping-particle":"","parse-names":false,"suffix":""},{"dropping-particle":"","family":"Prota","given":"Andrea E.","non-dropping-particle":"","parse-names":false,"suffix":""},{"dropping-particle":"","family":"Jeltsch","given":"Michael","non-dropping-particle":"","parse-names":false,"suffix":""},{"dropping-particle":"","family":"Anisimov","given":"Andrey","non-dropping-particle":"","parse-names":false,"suffix":""},{"dropping-particle":"","family":"Kalkkinen","given":"Nisse","non-dropping-particle":"","parse-names":false,"suffix":""},{"dropping-particle":"","family":"Strandin","given":"Tomas","non-dropping-particle":"","parse-names":false,"suffix":""},{"dropping-particle":"","family":"Lankinen","given":"Hilkka","non-dropping-particle":"","parse-names":false,"suffix":""},{"dropping-particle":"","family":"Goldman","given":"Adrian","non-dropping-particle":"","parse-names":false,"suffix":""},{"dropping-particle":"","family":"Ballmer-Hofer","given":"Kurt","non-dropping-particle":"","parse-names":false,"suffix":""},{"dropping-particle":"","family":"Alitalo","given":"Kari","non-dropping-particle":"","parse-names":false,"suffix":""}],"container-title":"Proceedings of the National Academy of Sciences of the United States of America","id":"ITEM-1","issue":"6","issued":{"date-parts":[["2010"]]},"page":"2425-2430","title":"Structural determinants of growth factor binding and specificity by VEGF receptor 2","type":"article-journal","volume":"107"},"uris":["http://www.mendeley.com/documents/?uuid=e79639de-51c8-4015-95ae-08fa952029a0"]},{"id":"ITEM-2","itemData":{"abstract":"Vascular endothelial growth factor (VEGF) is a homodimeric hormone that induces proliferation of endothelial cells through binding to the kinase domain receptor and the Fms-like tyrosine kinase receptor (Flt-1), the extracellular portions of which consist of seven immunoglobulin domains. We show that the second and third domains of Flt-1 are necessary and sufficient for binding VEGF with near-native affinity, and that domain 2 alone binds only 60-fold less tightly than wild-type. The crystal structure of the complex between VEGF and the second domain of Flt-1 shows domain 2 in a predominantly hydrophobic interaction with the \"poles\" of the VEGF dimer. Based on this structure and on mutational data, we present a model of VEGF bound to the first four domains of Flt-1.","author":[{"dropping-particle":"","family":"Wiesmann","given":"Christian","non-dropping-particle":"","parse-names":false,"suffix":""},{"dropping-particle":"","family":"Fuh","given":"Germaine","non-dropping-particle":"","parse-names":false,"suffix":""},{"dropping-particle":"","family":"Christinger","given":"Hans W","non-dropping-particle":"","parse-names":false,"suffix":""},{"dropping-particle":"","family":"Eigenbrot","given":"Charles","non-dropping-particle":"","parse-names":false,"suffix":""},{"dropping-particle":"","family":"Wells","given":"James a","non-dropping-particle":"","parse-names":false,"suffix":""},{"dropping-particle":"De","family":"Vos","given":"Abraham M","non-dropping-particle":"","parse-names":false,"suffix":""}],"container-title":"Cell","id":"ITEM-2","issue":"5","issued":{"date-parts":[["1997"]]},"page":"695-704","title":"Resolution of VEGF Crystal Structure at 1 . 7 A in Complex with Domain 2 of the Flt-1 Receptor","type":"article-journal","volume":"91"},"uris":["http://www.mendeley.com/documents/?uuid=91f9c748-9a60-4033-877b-48147e0c6ccc"]},{"id":"ITEM-3","itemData":{"DOI":"10.1038/nsmb1101","ISSN":"15459993","PMID":"16732286","abstract":"The Tie receptor tyrosine kinases and their angiopoietin (Ang) ligands play central roles in developmental and tumor-induced angiogenesis. Here we present the crystal structures of the Tie2 ligand-binding region alone and in complex with Ang2. In contrast to prediction, Tie2 contains not two but three immunoglobulin (Ig) domains, which fold together with the three epidermal growth factor domains into a compact, arrowhead-shaped structure. Ang2 binds at the tip of the arrowhead utilizing a lock-and-key mode of ligand recognition - unique for a receptor kinase - where two complementary surfaces interact with each other with no domain rearrangements and little conformational change in either molecule. Ang2-Tie2 recognition is similar to antibody-protein antigen recognition, including the location of the ligand-binding site within the Ig fold. Analysis of the structures and structure-based mutagenesis provide insight into the mechanism of receptor activation and support the hypothesis that all angiopoietins interact with Tie2 in a structurally similar manner. © 2006 Nature Publishing Group.","author":[{"dropping-particle":"","family":"Barton","given":"William A.","non-dropping-particle":"","parse-names":false,"suffix":""},{"dropping-particle":"","family":"Tzvetkova-Robev","given":"Dorothea","non-dropping-particle":"","parse-names":false,"suffix":""},{"dropping-particle":"","family":"Miranda","given":"Edward P.","non-dropping-particle":"","parse-names":false,"suffix":""},{"dropping-particle":"V.","family":"Kolev","given":"Momchil","non-dropping-particle":"","parse-names":false,"suffix":""},{"dropping-particle":"","family":"Rajashankar","given":"Kanagalaghatta R.","non-dropping-particle":"","parse-names":false,"suffix":""},{"dropping-particle":"","family":"Himanen","given":"Juha P.","non-dropping-particle":"","parse-names":false,"suffix":""},{"dropping-particle":"","family":"Nikolov","given":"Dimitar B.","non-dropping-particle":"","parse-names":false,"suffix":""}],"container-title":"Nature Structural and Molecular Biology","id":"ITEM-3","issue":"6","issued":{"date-parts":[["2006"]]},"page":"524-532","title":"Crystal structures of the Tie2 receptor ectodomain and the angiopoietin-2-Tie2 complex","type":"article-journal","volume":"13"},"uris":["http://www.mendeley.com/documents/?uuid=07ac85f0-befb-4597-884e-84ebcceb3aa6"]},{"id":"ITEM-4","itemData":{"DOI":"10.1038/43705","ISSN":"00280836","PMID":"10490030","abstract":"Nerve growth factor (NGF) is involved in a variety of processes involving signalling, such as cell differentiation and survival, growth cessation and apoptosis of neurons. These events are mediated by NGF as a result of binding to its two cell-surface receptors, TrkA and p75 (ref. 2). TrkA is a receptor with tyrosine kinase activity that forms a high-affinity binding site for NGF. Of the five domains comprising its extracellular portion, the immunoglobulin-like domain proximal to the membrane (TrkA-d5 domain) is necessary and sufficient for NGF binding. Here we present the crystal structure of human NGF in complex with human TrkA-d5 at 2.2 Å resolution. The ligand-receptor interface consists of two patches of similar size. One patch involves the central β-sheet that forms the core of the homodimeric NGF molecule and the loops at the carboxy-terminal pole of TrkA- d5. The second patch comprises the amino-terminal residues of NGF, which adopt a helical conformation upon complex formation, packing against the 'ABED' sheet of TrkA-d5. The structure is consistent with results from mutagenesis experiments for all neurotrophins, and indicates that the first patch may constitute a conserved binding motif for all family members, whereas the second patch is specific for the interaction between NGF and TrkA.","author":[{"dropping-particle":"","family":"Wiesmann","given":"Christian","non-dropping-particle":"","parse-names":false,"suffix":""},{"dropping-particle":"","family":"Ultsch","given":"Mark H.","non-dropping-particle":"","parse-names":false,"suffix":""},{"dropping-particle":"","family":"Bass","given":"Steven H.","non-dropping-particle":"","parse-names":false,"suffix":""},{"dropping-particle":"","family":"Vos","given":"Abraham M.","non-dropping-particle":"De","parse-names":false,"suffix":""}],"container-title":"Nature","id":"ITEM-4","issue":"6749","issued":{"date-parts":[["1999"]]},"page":"184-188","title":"Crystal structure of nerve growth factor in complex with the ligand- binding domain of the TrkA receptor","type":"article-journal","volume":"401"},"uris":["http://www.mendeley.com/documents/?uuid=69330657-d46e-46ac-8680-5fe59d42c849"]},{"id":"ITEM-5","itemData":{"DOI":"10.1073/pnas.1004148107","ISSN":"0027-8424","author":[{"dropping-particle":"","family":"Himanen","given":"J. P.","non-dropping-particle":"","parse-names":false,"suffix":""},{"dropping-particle":"","family":"Yermekbayeva","given":"L.","non-dropping-particle":"","parse-names":false,"suffix":""},{"dropping-particle":"","family":"Janes","given":"P. W.","non-dropping-particle":"","parse-names":false,"suffix":""},{"dropping-particle":"","family":"Walker","given":"J. R.","non-dropping-particle":"","parse-names":false,"suffix":""},{"dropping-particle":"","family":"Xu","given":"K.","non-dropping-particle":"","parse-names":false,"suffix":""},{"dropping-particle":"","family":"Atapattu","given":"L.","non-dropping-particle":"","parse-names":false,"suffix":""},{"dropping-particle":"","family":"Rajashankar","given":"K. R.","non-dropping-particle":"","parse-names":false,"suffix":""},{"dropping-particle":"","family":"Mensinga","given":"A.","non-dropping-particle":"","parse-names":false,"suffix":""},{"dropping-particle":"","family":"Lackmann","given":"M.","non-dropping-particle":"","parse-names":false,"suffix":""},{"dropping-particle":"","family":"Nikolov","given":"D. B.","non-dropping-particle":"","parse-names":false,"suffix":""},{"dropping-particle":"","family":"Dhe-Paganon","given":"S.","non-dropping-particle":"","parse-names":false,"suffix":""}],"container-title":"Proceedings of the National Academy of Sciences","id":"ITEM-5","issue":"24","issued":{"date-parts":[["2010","6","15"]]},"page":"10860-10865","title":"Architecture of Eph receptor clusters","type":"article-journal","volume":"107"},"uris":["http://www.mendeley.com/documents/?uuid=a84b0e45-c589-4b60-8505-5975816e19e4"]},{"id":"ITEM-6","itemData":{"DOI":"10.1016/S0166-2236(02)00005-X","ISSN":"01662236","PMID":"12495863","abstract":"Eph receptors, the largest subfamily of receptor tyrosine kinases, and their ephrin ligands are important mediators of cell-cell communication regulating cell attachment, shape and mobility. Both Ephs and ephrins are membrane-bound and their interactions at sites of cell-cell contact initiate unique bidirectional signaling cascades, with information transduced in both the receptor-expressing and the ligand-expressing cells. Recent structural and biophysical studies summarized in this review reveal unique molecular features not previously observed in any other receptor-ligand families and explain many of the biochemical and signaling properties of Ephs and ephrins. Of particular importance is the insight into how approximation of ligand-expressing and receptor-expressing cells could lead to the formation and activation of highly ordered signaling centers at cell-cell interfaces.","author":[{"dropping-particle":"","family":"Himanen","given":"Juha Pekka","non-dropping-particle":"","parse-names":false,"suffix":""},{"dropping-particle":"","family":"Nikolov","given":"Dimitar B.","non-dropping-particle":"","parse-names":false,"suffix":""}],"container-title":"Trends in Neurosciences","id":"ITEM-6","issue":"1","issued":{"date-parts":[["2003"]]},"page":"46-51","title":"Eph signaling: A structural view","type":"article-journal","volume":"26"},"uris":["http://www.mendeley.com/documents/?uuid=bf3934b7-7748-4e12-a0cb-f5561998c4f3"]}],"mendeley":{"formattedCitation":"(46–51)","plainTextFormattedCitation":"(46–51)","previouslyFormattedCitation":"(46–51)"},"properties":{"noteIndex":0},"schema":"https://github.com/citation-style-language/schema/raw/master/csl-citation.json"}</w:instrText>
      </w:r>
      <w:r w:rsidR="00B95D54">
        <w:fldChar w:fldCharType="separate"/>
      </w:r>
      <w:r w:rsidR="00B95D54" w:rsidRPr="00B95D54">
        <w:rPr>
          <w:noProof/>
        </w:rPr>
        <w:t>(46–51)</w:t>
      </w:r>
      <w:r w:rsidR="00B95D54">
        <w:fldChar w:fldCharType="end"/>
      </w:r>
      <w:r>
        <w:t xml:space="preserve">. </w:t>
      </w:r>
      <w:r w:rsidR="00B95D54">
        <w:t xml:space="preserve">This kind of complex can involve only receptor-ligand interactions, as in </w:t>
      </w:r>
      <w:proofErr w:type="spellStart"/>
      <w:r w:rsidR="00B95D54">
        <w:t>TrkA</w:t>
      </w:r>
      <w:proofErr w:type="spellEnd"/>
      <w:r w:rsidR="00B95D54">
        <w:t>, or it can involve dimerization interfaces between other regions of the extracellular domains, as in KIT, FGRF and Eph receptors</w:t>
      </w:r>
      <w:r w:rsidR="00B37802">
        <w:t xml:space="preserve"> </w:t>
      </w:r>
      <w:r w:rsidR="00B37802">
        <w:fldChar w:fldCharType="begin" w:fldLock="1"/>
      </w:r>
      <w:r w:rsidR="008C658A">
        <w:instrText>ADDIN CSL_CITATION {"citationItems":[{"id":"ITEM-1","itemData":{"DOI":"10.1016/j.neuron.2006.09.034","ISSN":"08966273","PMID":"17196528","abstract":"Nerve growth factor engages two structurally distinct transmembrane receptors, TrkA and p75, which have been proposed to create a \"high-affinity\" NGF binding site through formation of a ternary TrkA/NGF/p75 complex. To define a structural basis for the high-affinity site, we have determined the three-dimensional structure of a complete extracellular domain of TrkA complexed with NGF. The complex reveals a crab-shaped homodimeric TrkA structure, but a mechanism for p75 coordination is not obvious. We investigated the heterodimerization of membrane-bound TrkA and p75, on intact mammalian cells, using a β-gal protein-protein interaction system. We find that NGF dimerizes TrkA and that p75 exists on the cell surface as a preformed oligomer that is not dissociated by NGF. We find no evidence for a direct TrkA/p75 interaction. We propose that TrkA and p75 likely communicate through convergence of downstream signaling pathways and/or shared adaptor molecules, rather than through direct extracellular interactions. © 2007 Elsevier Inc. All rights reserved.","author":[{"dropping-particle":"","family":"Wehrman","given":"Tom","non-dropping-particle":"","parse-names":false,"suffix":""},{"dropping-particle":"","family":"He","given":"Xiaolin","non-dropping-particle":"","parse-names":false,"suffix":""},{"dropping-particle":"","family":"Raab","given":"Bill","non-dropping-particle":"","parse-names":false,"suffix":""},{"dropping-particle":"","family":"Dukipatti","given":"Abhiram","non-dropping-particle":"","parse-names":false,"suffix":""},{"dropping-particle":"","family":"Blau","given":"Helen","non-dropping-particle":"","parse-names":false,"suffix":""},{"dropping-particle":"","family":"Garcia","given":"K. Christopher","non-dropping-particle":"","parse-names":false,"suffix":""}],"container-title":"Neuron","id":"ITEM-1","issue":"1","issued":{"date-parts":[["2007"]]},"page":"25-38","title":"Structural and Mechanistic Insights into Nerve Growth Factor Interactions with the TrkA and p75 Receptors","type":"article-journal","volume":"53"},"uris":["http://www.mendeley.com/documents/?uuid=9af1cb9b-e0b2-4d94-abf3-418d4a7a8531"]},{"id":"ITEM-2","itemData":{"DOI":"10.1016/j.cell.2007.05.055","ISSN":"00928674","PMID":"17662946","abstract":"Stem Cell Factor (SCF) initiates its multiple cellular responses by binding to the ectodomain of KIT, resulting in tyrosine kinase activation. We describe the crystal structure of the entire ectodomain of KIT before and after SCF stimulation. The structures show that KIT dimerization is driven by SCF binding whose sole role is to bring two KIT molecules together. Receptor dimerization is followed by conformational changes that enable lateral interactions between membrane proximal Ig-like domains D4 and D5 of two KIT molecules. Experiments with cultured cells show that KIT activation is compromised by point mutations in amino acids critical for D4-D4 interaction. Moreover, a variety of oncogenic mutations are mapped to the D5-D5 interface. Since key hallmarks of KIT structures, ligand-induced receptor dimerization, and the critical residues in the D4-D4 interface, are conserved in other receptors, the mechanism of KIT stimulation unveiled in this report may apply for other receptor activation. © 2007 Elsevier Inc. All rights reserved.","author":[{"dropping-particle":"","family":"Yuzawa","given":"Satoru","non-dropping-particle":"","parse-names":false,"suffix":""},{"dropping-particle":"","family":"Opatowsky","given":"Yarden","non-dropping-particle":"","parse-names":false,"suffix":""},{"dropping-particle":"","family":"Zhang","given":"Zhongtao","non-dropping-particle":"","parse-names":false,"suffix":""},{"dropping-particle":"","family":"Mandiyan","given":"Valsan","non-dropping-particle":"","parse-names":false,"suffix":""},{"dropping-particle":"","family":"Lax","given":"Irit","non-dropping-particle":"","parse-names":false,"suffix":""},{"dropping-particle":"","family":"Schlessinger","given":"Joseph","non-dropping-particle":"","parse-names":false,"suffix":""}],"container-title":"Cell","id":"ITEM-2","issue":"2","issued":{"date-parts":[["2007"]]},"page":"323-334","title":"Structural Basis for Activation of the Receptor Tyrosine Kinase KIT by Stem Cell Factor","type":"article-journal","volume":"130"},"uris":["http://www.mendeley.com/documents/?uuid=5302adb4-6389-4c63-acda-163410099fed"]},{"id":"ITEM-3","itemData":{"DOI":"10.1016/S1097-2765(00)00073-3","abstract":"The crystal structure of a dimeric 2:2:2 FGF:FGFR:hep- arin ternary complex at 3 A˚ resolution has been deter- mined. Within each 1:1 FGF:FGFR complex, heparin makes numerous contacts with both FGF and FGFR, thereby augmenting FGF-FGFR binding. Heparin also interacts with FGFR in the adjoining 1:1 FGF:FGFR complex to promote FGFR dimerization. The 6-O-sul- fate group of heparin plays a pivotal role in mediating both interactions. The unexpected stoichiometry of heparin binding in the structure led us to propose a revised model for FGFR dimerization. Biochemical data in support of this model are also presented. This model provides a structural basis for FGFR activation by small molecule heparin analogs and may facilitate the design of heparin mimetics capable of modulating FGF signaling. Introduction","author":[{"dropping-particle":"","family":"Schlessinger","given":"Joseph","non-dropping-particle":"","parse-names":false,"suffix":""},{"dropping-particle":"","family":"Plotnikov","given":"Alexander N.","non-dropping-particle":"","parse-names":false,"suffix":""},{"dropping-particle":"","family":"Ibrahimi","given":"Omar A.","non-dropping-particle":"","parse-names":false,"suffix":""},{"dropping-particle":"V.","family":"Eliseenkova","given":"Anna","non-dropping-particle":"","parse-names":false,"suffix":""},{"dropping-particle":"","family":"Yeh","given":"Brian K.","non-dropping-particle":"","parse-names":false,"suffix":""},{"dropping-particle":"","family":"Yayon","given":"Avner","non-dropping-particle":"","parse-names":false,"suffix":""},{"dropping-particle":"","family":"Linhardt","given":"Robert J.","non-dropping-particle":"","parse-names":false,"suffix":""},{"dropping-particle":"","family":"Mohammadi","given":"Moosa","non-dropping-particle":"","parse-names":false,"suffix":""}],"container-title":"Molecular Cell","id":"ITEM-3","issue":"3","issued":{"date-parts":[["2000"]]},"page":"743-750","title":"Crystal Structure of a Ternary FGF-FGFR-Heparin Complex Reveals a Dual Role for Heparin in FGFR Binding and Dimerization Joseph","type":"article-journal","volume":"6"},"uris":["http://www.mendeley.com/documents/?uuid=0ee79d50-3c6b-436b-bc1e-f2fb43dce649"]},{"id":"ITEM-4","itemData":{"DOI":"10.1073/pnas.1004148107","ISSN":"0027-8424","author":[{"dropping-particle":"","family":"Himanen","given":"J. P.","non-dropping-particle":"","parse-names":false,"suffix":""},{"dropping-particle":"","family":"Yermekbayeva","given":"L.","non-dropping-particle":"","parse-names":false,"suffix":""},{"dropping-particle":"","family":"Janes","given":"P. W.","non-dropping-particle":"","parse-names":false,"suffix":""},{"dropping-particle":"","family":"Walker","given":"J. R.","non-dropping-particle":"","parse-names":false,"suffix":""},{"dropping-particle":"","family":"Xu","given":"K.","non-dropping-particle":"","parse-names":false,"suffix":""},{"dropping-particle":"","family":"Atapattu","given":"L.","non-dropping-particle":"","parse-names":false,"suffix":""},{"dropping-particle":"","family":"Rajashankar","given":"K. R.","non-dropping-particle":"","parse-names":false,"suffix":""},{"dropping-particle":"","family":"Mensinga","given":"A.","non-dropping-particle":"","parse-names":false,"suffix":""},{"dropping-particle":"","family":"Lackmann","given":"M.","non-dropping-particle":"","parse-names":false,"suffix":""},{"dropping-particle":"","family":"Nikolov","given":"D. B.","non-dropping-particle":"","parse-names":false,"suffix":""},{"dropping-particle":"","family":"Dhe-Paganon","given":"S.","non-dropping-particle":"","parse-names":false,"suffix":""}],"container-title":"Proceedings of the National Academy of Sciences","id":"ITEM-4","issue":"24","issued":{"date-parts":[["2010","6","15"]]},"page":"10860-10865","title":"Architecture of Eph receptor clusters","type":"article-journal","volume":"107"},"uris":["http://www.mendeley.com/documents/?uuid=a84b0e45-c589-4b60-8505-5975816e19e4"]}],"mendeley":{"formattedCitation":"(50, 52–54)","plainTextFormattedCitation":"(50, 52–54)","previouslyFormattedCitation":"(50, 52–54)"},"properties":{"noteIndex":0},"schema":"https://github.com/citation-style-language/schema/raw/master/csl-citation.json"}</w:instrText>
      </w:r>
      <w:r w:rsidR="00B37802">
        <w:fldChar w:fldCharType="separate"/>
      </w:r>
      <w:r w:rsidR="00B37802" w:rsidRPr="00B37802">
        <w:rPr>
          <w:noProof/>
        </w:rPr>
        <w:t>(50, 52–54)</w:t>
      </w:r>
      <w:r w:rsidR="00B37802">
        <w:fldChar w:fldCharType="end"/>
      </w:r>
      <w:r w:rsidR="00B95D54">
        <w:t xml:space="preserve">. </w:t>
      </w:r>
    </w:p>
    <w:p w14:paraId="5696CE82" w14:textId="77777777" w:rsidR="00581178" w:rsidRDefault="008C658A" w:rsidP="009D6707">
      <w:pPr>
        <w:spacing w:line="480" w:lineRule="auto"/>
        <w:ind w:firstLine="400"/>
      </w:pPr>
      <w:r>
        <w:t>Upon activation by ligand binding, crystal structures of the kinase domains of all RTKs adopt a similar form. RTK kinase domains have an N-lobe and C-lobe. T</w:t>
      </w:r>
      <w:r w:rsidRPr="008C658A">
        <w:t xml:space="preserve">he activation loop and the αC helix in the kinase N-lobe adopt a specific configuration in all activated </w:t>
      </w:r>
      <w:r>
        <w:t xml:space="preserve">RTK kinase domains which is required for phosphorylation to occur </w:t>
      </w:r>
      <w:r>
        <w:fldChar w:fldCharType="begin" w:fldLock="1"/>
      </w:r>
      <w:r>
        <w:instrText>ADDIN CSL_CITATION {"citationItems":[{"id":"ITEM-1","itemData":{"DOI":"10.1016/j.molcel.2004.08.024","ISSN":"10972765","PMID":"15350212","abstract":"There are currently at least forty-six unique protein kinase crystal structures, twenty-four of which are available in an active state. Here we examine these structures using a structural bioinformatics approach to understand how the confromation of the activation segment controls kinase activity.","author":[{"dropping-particle":"","family":"Nolen","given":"Brad","non-dropping-particle":"","parse-names":false,"suffix":""},{"dropping-particle":"","family":"Taylor","given":"Susan","non-dropping-particle":"","parse-names":false,"suffix":""},{"dropping-particle":"","family":"Ghosh","given":"Gourisankar","non-dropping-particle":"","parse-names":false,"suffix":""}],"container-title":"Molecular Cell","id":"ITEM-1","issue":"5","issued":{"date-parts":[["2004"]]},"page":"661-675","title":"Regulation of protein kinases: Controlling activity through activation segment conformation","type":"article-journal","volume":"15"},"uris":["http://www.mendeley.com/documents/?uuid=21adf037-b421-4a6f-ab8e-bfe5526b5699"]}],"mendeley":{"formattedCitation":"(55)","plainTextFormattedCitation":"(55)","previouslyFormattedCitation":"(55)"},"properties":{"noteIndex":0},"schema":"https://github.com/citation-style-language/schema/raw/master/csl-citation.json"}</w:instrText>
      </w:r>
      <w:r>
        <w:fldChar w:fldCharType="separate"/>
      </w:r>
      <w:r w:rsidRPr="008C658A">
        <w:rPr>
          <w:noProof/>
        </w:rPr>
        <w:t>(55)</w:t>
      </w:r>
      <w:r>
        <w:fldChar w:fldCharType="end"/>
      </w:r>
      <w:r>
        <w:t xml:space="preserve">. On the other hand, structures of inactive kinase domains vary indicating diverse mechanisms of regulation </w:t>
      </w:r>
      <w:r>
        <w:fldChar w:fldCharType="begin" w:fldLock="1"/>
      </w:r>
      <w:r w:rsidR="00F21F85">
        <w:instrText>ADDIN CSL_CITATION {"citationItems":[{"id":"ITEM-1","itemData":{"DOI":"10.1016/j.cell.2010.06.011","ISSN":"00928674","PMID":"20602996","abstract":"Recent structural studies of receptor tyrosine kinases (RTKs) have revealed unexpected diversity in the mechanisms of their activation by growth factor ligands. Strategies for inducing dimerization by ligand binding are surprisingly diverse, as are mechanisms that couple this event to activation of the intracellular tyrosine kinase domains. As our understanding of these details becomes increasingly sophisticated, it provides an important context for therapeutically countering the effects of pathogenic RTK mutations in cancer and other diseases. Much remains to be learned, however, about the complex signaling networks downstream from RTKs and how alterations in these networks are translated into cellular responses. © 2010 Elsevier Inc.","author":[{"dropping-particle":"","family":"Lemmon","given":"Mark A.","non-dropping-particle":"","parse-names":false,"suffix":""},{"dropping-particle":"","family":"Schlessinger","given":"Joseph","non-dropping-particle":"","parse-names":false,"suffix":""}],"container-title":"Cell","id":"ITEM-1","issue":"7","issued":{"date-parts":[["2010"]]},"page":"1117-1134","title":"Cell signaling by receptor tyrosine kinases","type":"article-journal","volume":"141"},"uris":["http://www.mendeley.com/documents/?uuid=d06ec37d-a7d6-47e0-b9eb-6aeac908894f"]}],"mendeley":{"formattedCitation":"(45)","plainTextFormattedCitation":"(45)","previouslyFormattedCitation":"(45)"},"properties":{"noteIndex":0},"schema":"https://github.com/citation-style-language/schema/raw/master/csl-citation.json"}</w:instrText>
      </w:r>
      <w:r>
        <w:fldChar w:fldCharType="separate"/>
      </w:r>
      <w:r w:rsidRPr="008C658A">
        <w:rPr>
          <w:noProof/>
        </w:rPr>
        <w:t>(45)</w:t>
      </w:r>
      <w:r>
        <w:fldChar w:fldCharType="end"/>
      </w:r>
      <w:r>
        <w:t>.</w:t>
      </w:r>
      <w:r w:rsidR="007116B1">
        <w:t xml:space="preserve"> </w:t>
      </w:r>
    </w:p>
    <w:p w14:paraId="204C3846" w14:textId="61E79B10" w:rsidR="008C658A" w:rsidRPr="009D6707" w:rsidRDefault="007116B1" w:rsidP="009D6707">
      <w:pPr>
        <w:spacing w:line="480" w:lineRule="auto"/>
        <w:ind w:firstLine="400"/>
      </w:pPr>
      <w:r>
        <w:t xml:space="preserve">Kinase domains can be autoinhibited by </w:t>
      </w:r>
      <w:r w:rsidR="00F21F85">
        <w:t xml:space="preserve">the activation loop, </w:t>
      </w:r>
      <w:proofErr w:type="spellStart"/>
      <w:r w:rsidR="00F21F85">
        <w:t>juxtamembrane</w:t>
      </w:r>
      <w:proofErr w:type="spellEnd"/>
      <w:r w:rsidR="00F21F85">
        <w:t xml:space="preserve"> region, or C-terminal regions. Activation loops can inhibit kinase domains in different ways. For example, in the insulin receptor there is a tyrosine residue in the activation loop that projects into the active site thereby occluding the active </w:t>
      </w:r>
      <w:r w:rsidR="00F21F85">
        <w:lastRenderedPageBreak/>
        <w:t xml:space="preserve">site. This configuration is stable and blocks access to ATP and protein substrates </w:t>
      </w:r>
      <w:r w:rsidR="00F21F85">
        <w:fldChar w:fldCharType="begin" w:fldLock="1"/>
      </w:r>
      <w:r w:rsidR="00581178">
        <w:instrText>ADDIN CSL_CITATION {"citationItems":[{"id":"ITEM-1","itemData":{"DOI":"10.1038/nrm1399","ISBN":"1471-0072","ISSN":"14710072","PMID":"15173825","abstract":"Receptor tyrosine kinases are essential mediators of cell growth, differentiation, migration and metabolism. Accordingly, their catalytic activity is tightly regulated by several mechanisms including autoinhibition. Recent structural studies, together with biochemical experiments, are now unravelling the molecular mechanisms by which the juxtamembrane region (between the transmembrane helix and the cytoplasmic kinase domain) negatively regulates catalytic activity in various receptor tyrosine kinases.","author":[{"dropping-particle":"","family":"Hubbard","given":"Stevan R.","non-dropping-particle":"","parse-names":false,"suffix":""}],"container-title":"Nature Reviews Molecular Cell Biology","id":"ITEM-1","issue":"6","issued":{"date-parts":[["2004"]]},"page":"464-470","title":"Juxtamembrane autoinhibition in receptor tyrosine kinases","type":"article-journal","volume":"5"},"uris":["http://www.mendeley.com/documents/?uuid=21d74b0c-e05d-48ee-ab52-05ec18a89029"]}],"mendeley":{"formattedCitation":"(56)","plainTextFormattedCitation":"(56)","previouslyFormattedCitation":"(56)"},"properties":{"noteIndex":0},"schema":"https://github.com/citation-style-language/schema/raw/master/csl-citation.json"}</w:instrText>
      </w:r>
      <w:r w:rsidR="00F21F85">
        <w:fldChar w:fldCharType="separate"/>
      </w:r>
      <w:r w:rsidR="00F21F85" w:rsidRPr="00F21F85">
        <w:rPr>
          <w:noProof/>
        </w:rPr>
        <w:t>(56)</w:t>
      </w:r>
      <w:r w:rsidR="00F21F85">
        <w:fldChar w:fldCharType="end"/>
      </w:r>
      <w:r w:rsidR="00F21F85">
        <w:t xml:space="preserve">. Upon ligand activation, a different tyrosine residue becomes trans-phosphorylated causing the activation loop to </w:t>
      </w:r>
      <w:r w:rsidR="00581178">
        <w:t xml:space="preserve">become “active” and released from the autoinhibited state </w:t>
      </w:r>
      <w:r w:rsidR="00581178">
        <w:fldChar w:fldCharType="begin" w:fldLock="1"/>
      </w:r>
      <w:r w:rsidR="00581178">
        <w:instrText>ADDIN CSL_CITATION {"citationItems":[{"id":"ITEM-1","itemData":{"DOI":"10.1016/j.molcel.2004.08.024","ISSN":"10972765","PMID":"15350212","abstract":"There are currently at least forty-six unique protein kinase crystal structures, twenty-four of which are available in an active state. Here we examine these structures using a structural bioinformatics approach to understand how the confromation of the activation segment controls kinase activity.","author":[{"dropping-particle":"","family":"Nolen","given":"Brad","non-dropping-particle":"","parse-names":false,"suffix":""},{"dropping-particle":"","family":"Taylor","given":"Susan","non-dropping-particle":"","parse-names":false,"suffix":""},{"dropping-particle":"","family":"Ghosh","given":"Gourisankar","non-dropping-particle":"","parse-names":false,"suffix":""}],"container-title":"Molecular Cell","id":"ITEM-1","issue":"5","issued":{"date-parts":[["2004"]]},"page":"661-675","title":"Regulation of protein kinases: Controlling activity through activation segment conformation","type":"article-journal","volume":"15"},"uris":["http://www.mendeley.com/documents/?uuid=21adf037-b421-4a6f-ab8e-bfe5526b5699"]}],"mendeley":{"formattedCitation":"(55)","plainTextFormattedCitation":"(55)","previouslyFormattedCitation":"(55)"},"properties":{"noteIndex":0},"schema":"https://github.com/citation-style-language/schema/raw/master/csl-citation.json"}</w:instrText>
      </w:r>
      <w:r w:rsidR="00581178">
        <w:fldChar w:fldCharType="separate"/>
      </w:r>
      <w:r w:rsidR="00581178" w:rsidRPr="00581178">
        <w:rPr>
          <w:noProof/>
        </w:rPr>
        <w:t>(55)</w:t>
      </w:r>
      <w:r w:rsidR="00581178">
        <w:fldChar w:fldCharType="end"/>
      </w:r>
      <w:r w:rsidR="00581178">
        <w:t xml:space="preserve">. </w:t>
      </w:r>
      <w:proofErr w:type="spellStart"/>
      <w:r w:rsidR="00581178">
        <w:t>Juxtamembrane</w:t>
      </w:r>
      <w:proofErr w:type="spellEnd"/>
      <w:r w:rsidR="00581178">
        <w:t xml:space="preserve"> autoinhibition involves the unstructured JM making extensive stable contacts with the kinase domain including the activation loop. These contacts involve tyrosine residues of the JM which upon ligand stimulation, become phosphorylated releasing the autoinhibited state </w:t>
      </w:r>
      <w:r w:rsidR="00581178">
        <w:fldChar w:fldCharType="begin" w:fldLock="1"/>
      </w:r>
      <w:r w:rsidR="00581178">
        <w:instrText>ADDIN CSL_CITATION {"citationItems":[{"id":"ITEM-1","itemData":{"DOI":"10.1038/nrm1399","ISBN":"1471-0072","ISSN":"14710072","PMID":"15173825","abstract":"Receptor tyrosine kinases are essential mediators of cell growth, differentiation, migration and metabolism. Accordingly, their catalytic activity is tightly regulated by several mechanisms including autoinhibition. Recent structural studies, together with biochemical experiments, are now unravelling the molecular mechanisms by which the juxtamembrane region (between the transmembrane helix and the cytoplasmic kinase domain) negatively regulates catalytic activity in various receptor tyrosine kinases.","author":[{"dropping-particle":"","family":"Hubbard","given":"Stevan R.","non-dropping-particle":"","parse-names":false,"suffix":""}],"container-title":"Nature Reviews Molecular Cell Biology","id":"ITEM-1","issue":"6","issued":{"date-parts":[["2004"]]},"page":"464-470","title":"Juxtamembrane autoinhibition in receptor tyrosine kinases","type":"article-journal","volume":"5"},"uris":["http://www.mendeley.com/documents/?uuid=21d74b0c-e05d-48ee-ab52-05ec18a89029"]}],"mendeley":{"formattedCitation":"(56)","plainTextFormattedCitation":"(56)","previouslyFormattedCitation":"(56)"},"properties":{"noteIndex":0},"schema":"https://github.com/citation-style-language/schema/raw/master/csl-citation.json"}</w:instrText>
      </w:r>
      <w:r w:rsidR="00581178">
        <w:fldChar w:fldCharType="separate"/>
      </w:r>
      <w:r w:rsidR="00581178" w:rsidRPr="00581178">
        <w:rPr>
          <w:noProof/>
        </w:rPr>
        <w:t>(56)</w:t>
      </w:r>
      <w:r w:rsidR="00581178">
        <w:fldChar w:fldCharType="end"/>
      </w:r>
      <w:r w:rsidR="00581178">
        <w:t xml:space="preserve">. While the exact details of these interactions vary, this kind of autoinhibition has been observed in KIT, Flt3, and Eph receptors </w:t>
      </w:r>
      <w:r w:rsidR="00581178">
        <w:fldChar w:fldCharType="begin" w:fldLock="1"/>
      </w:r>
      <w:r w:rsidR="00FA09F2">
        <w:instrText>ADDIN CSL_CITATION {"citationItems":[{"id":"ITEM-1","itemData":{"DOI":"10.1074/jbc.M403319200","ISSN":"00219258","PMID":"15123710","abstract":"The activity of the c-Kit receptor protein-tyrosine kinase is tightly regulated in normal cells, whereas deregulated c-Kit kinase activity is implicated in the pathogenesis of human cancers. The c-Kit juxtamembrane region is known to have an autoinhibitory function; however the precise mechanism by which c-Kit is maintained in an autoinhibited state is not known. We report the 1.9-Å resolution crystal structure of native c-kit kinase in an autoinhibited conformation and compare it with active c-Kit kinase. Autoinhibited c-kit is stabilized by the juxtamembrane domain, which inserts into the kinase-active site and disrupts formation of the activated structure. A 1.6-Å crystal structure of c-kit in complex with STI-571 (Imatinib® or Gleevec®) demonstrates that inhibitor binding disrupts this natural mechanism for maintaining c-Kit in an autoinhibited state. Together, these results provide a structural basis for understanding c-Kit kinase autoinhibition and will facilitate the structure-guided design of specific inhibitors that target the activated and autoinhibited conformations of c-Kit kinase.","author":[{"dropping-particle":"","family":"Mol","given":"Clifford D.","non-dropping-particle":"","parse-names":false,"suffix":""},{"dropping-particle":"","family":"Dougan","given":"Douglas R.","non-dropping-particle":"","parse-names":false,"suffix":""},{"dropping-particle":"","family":"Schneider","given":"Thomas R.","non-dropping-particle":"","parse-names":false,"suffix":""},{"dropping-particle":"","family":"Skene","given":"Robert J.","non-dropping-particle":"","parse-names":false,"suffix":""},{"dropping-particle":"","family":"Kraus","given":"Michelle L.","non-dropping-particle":"","parse-names":false,"suffix":""},{"dropping-particle":"","family":"Scheibe","given":"Daniel N.","non-dropping-particle":"","parse-names":false,"suffix":""},{"dropping-particle":"","family":"Snell","given":"Gyorgy P.","non-dropping-particle":"","parse-names":false,"suffix":""},{"dropping-particle":"","family":"Zou","given":"Hua","non-dropping-particle":"","parse-names":false,"suffix":""},{"dropping-particle":"","family":"Sang","given":"Bi Ching","non-dropping-particle":"","parse-names":false,"suffix":""},{"dropping-particle":"","family":"Wilson","given":"Keith P.","non-dropping-particle":"","parse-names":false,"suffix":""}],"container-title":"Journal of Biological Chemistry","id":"ITEM-1","issue":"30","issued":{"date-parts":[["2004"]]},"page":"31655-31663","title":"Structural basis for the autoinhibition and STI-571 inhibition of c-Kit tyrosine kinase","type":"article-journal","volume":"279"},"uris":["http://www.mendeley.com/documents/?uuid=9779f461-cc2a-41c4-acab-29d5128c3f4c"]},{"id":"ITEM-2","itemData":{"DOI":"10.1016/S1097-2765(03)00505-7","ISSN":"10972765","PMID":"14759363","abstract":"FLT3 is a type III receptor tyrosine kinase that is thought to play a key role in hematopoiesis. Certain classes of FLT3 mutations cause constitutively activated forms of the receptor that are found in significant numbers of patients with acute myelogenous leukemia (AML). The mutations occur either in the activation loop, for example, as point mutations of Asp835 or as internal tandem duplication (ITD) sequences in the juxtamembrane (JM) domain. To further understand the nature of FLT3 autoinhibition and regulation, we have determined the crystal structure of the autoinhibited form of FLT3. This structure shows the autoinhibitory conformation of a complete JM domain in this class of receptor tyrosine kinases. The detailed inhibitory mechanism of the JM domain is revealed, which is likely utilized by other members of type III receptor tyrosine kinases.","author":[{"dropping-particle":"","family":"Griffith","given":"James","non-dropping-particle":"","parse-names":false,"suffix":""},{"dropping-particle":"","family":"Black","given":"James","non-dropping-particle":"","parse-names":false,"suffix":""},{"dropping-particle":"","family":"Faerman","given":"Carlos","non-dropping-particle":"","parse-names":false,"suffix":""},{"dropping-particle":"","family":"Swenson","given":"Lora","non-dropping-particle":"","parse-names":false,"suffix":""},{"dropping-particle":"","family":"Wynn","given":"Michael","non-dropping-particle":"","parse-names":false,"suffix":""},{"dropping-particle":"","family":"Lu","given":"Fan","non-dropping-particle":"","parse-names":false,"suffix":""},{"dropping-particle":"","family":"Lippke","given":"Judith","non-dropping-particle":"","parse-names":false,"suffix":""},{"dropping-particle":"","family":"Saxena","given":"Kumkum","non-dropping-particle":"","parse-names":false,"suffix":""}],"container-title":"Molecular Cell","id":"ITEM-2","issue":"2","issued":{"date-parts":[["2004"]]},"page":"169-178","title":"The Structural Basis for Autoinhibition of FLT3 by the Juxtamembrane Domain","type":"article-journal","volume":"13"},"uris":["http://www.mendeley.com/documents/?uuid=0a308c03-a90e-4a00-9655-22d0bb84dad4"]},{"id":"ITEM-3","itemData":{"DOI":"10.1016/S0092-8674(01)00496-2","ISSN":"00928674","PMID":"11572780","abstract":"The Eph receptor tyrosine kinase family is regulated by autophosphorylation within the juxtamembrane region and the kinase activation segment. We have solved the X-ray crystal structure to 1.9 Å resolution of an autoinhibited, unphosphorylated form of EphB2 comprised of the juxtamembrane region and the kinase domain. The structure, supported by mutagenesis data, reveals that the juxtamembrane segment adopts a helical conformation that distorts the small lobe of the kinase domain, and blocks the activation segment from attaining an activated conformation. Phosphorylation of conserved juxtamembrane tyrosines would relieve this autoinhibition by disturbing the association of the juxtamembrane segment with the kinase domain, while liberating phosphotyrosine sites for binding SH2 domains of target proteins. We propose that the autoinhibitory mechanism employed by EphB2 is a more general device through which receptor tyrosine kinases are controlled.","author":[{"dropping-particle":"","family":"Wybenga-Groot","given":"Leanne E.","non-dropping-particle":"","parse-names":false,"suffix":""},{"dropping-particle":"","family":"Baskin","given":"Berivan","non-dropping-particle":"","parse-names":false,"suffix":""},{"dropping-particle":"","family":"Ong","given":"Siew Hwa","non-dropping-particle":"","parse-names":false,"suffix":""},{"dropping-particle":"","family":"Tong","given":"Jiefei","non-dropping-particle":"","parse-names":false,"suffix":""},{"dropping-particle":"","family":"Pawson","given":"Tony","non-dropping-particle":"","parse-names":false,"suffix":""},{"dropping-particle":"","family":"Sicheri","given":"Frank","non-dropping-particle":"","parse-names":false,"suffix":""}],"container-title":"Cell","id":"ITEM-3","issue":"6","issued":{"date-parts":[["2001"]]},"page":"745-757","title":"Structural basis for autoinhibition of the EphB2 receptor tyrosine kinase by the unphosphorylated juxtamembrane region","type":"article-journal","volume":"106"},"uris":["http://www.mendeley.com/documents/?uuid=c4a8ed64-def1-4137-871d-99cf63f51337"]}],"mendeley":{"formattedCitation":"(57–59)","plainTextFormattedCitation":"(57–59)","previouslyFormattedCitation":"(57–59)"},"properties":{"noteIndex":0},"schema":"https://github.com/citation-style-language/schema/raw/master/csl-citation.json"}</w:instrText>
      </w:r>
      <w:r w:rsidR="00581178">
        <w:fldChar w:fldCharType="separate"/>
      </w:r>
      <w:r w:rsidR="00581178" w:rsidRPr="00581178">
        <w:rPr>
          <w:noProof/>
        </w:rPr>
        <w:t>(57–59)</w:t>
      </w:r>
      <w:r w:rsidR="00581178">
        <w:fldChar w:fldCharType="end"/>
      </w:r>
      <w:r w:rsidR="00581178">
        <w:t xml:space="preserve">.  </w:t>
      </w:r>
      <w:r w:rsidR="00FA09F2">
        <w:t xml:space="preserve">Tie2 exhibits interesting C-terminal mediated autoinhibition of the kinase domain. A </w:t>
      </w:r>
      <w:r w:rsidR="00FA09F2" w:rsidRPr="00FA09F2">
        <w:t>region in the C-terminal tail contain</w:t>
      </w:r>
      <w:r w:rsidR="00FA09F2">
        <w:t xml:space="preserve">ing </w:t>
      </w:r>
      <w:proofErr w:type="spellStart"/>
      <w:r w:rsidR="00FA09F2">
        <w:t>phophorylatable</w:t>
      </w:r>
      <w:proofErr w:type="spellEnd"/>
      <w:r w:rsidR="00FA09F2" w:rsidRPr="00FA09F2">
        <w:t xml:space="preserve"> </w:t>
      </w:r>
      <w:proofErr w:type="spellStart"/>
      <w:r w:rsidR="00FA09F2" w:rsidRPr="00FA09F2">
        <w:t>tyrosine</w:t>
      </w:r>
      <w:r w:rsidR="00FA09F2">
        <w:t>s</w:t>
      </w:r>
      <w:proofErr w:type="spellEnd"/>
      <w:r w:rsidR="00FA09F2" w:rsidRPr="00FA09F2">
        <w:t xml:space="preserve"> </w:t>
      </w:r>
      <w:r w:rsidR="00FA09F2">
        <w:t xml:space="preserve">contacts the kinase domain and </w:t>
      </w:r>
      <w:r w:rsidR="00FA09F2" w:rsidRPr="00FA09F2">
        <w:t>blocks substrate access to the active site</w:t>
      </w:r>
      <w:r w:rsidR="00FA09F2">
        <w:t xml:space="preserve"> </w:t>
      </w:r>
      <w:r w:rsidR="00FA09F2">
        <w:fldChar w:fldCharType="begin" w:fldLock="1"/>
      </w:r>
      <w:r w:rsidR="00FA09F2">
        <w:instrText>ADDIN CSL_CITATION {"citationItems":[{"id":"ITEM-1","itemData":{"DOI":"10.1074/jbc.M203995200","ISSN":"00219258","PMID":"12082108","abstract":"Tie2 is an endothelial receptor tyrosine kinase that is required for both embryonic vascular development and tumor angiogenesis. There is considerable interest in understanding the mechanisms of Tie2 activation for therapeutic purposes. The recent solution of the Tie2 crystal structure suggests that Tie2 activity is autoinhibited by its carboxyl terminus. Here we investigated the role of the C tail in Tie2 activation, signaling, and function both in vitro and in vivo by deleting the C terminus of Tie2 (ΔCT). Compared to wild type Tie2, in vitro autophosphorylation and kinase activity were significantly enhanced by the ΔCT mutation. In NIH 3T3 cells expressing chimeric Tie2 receptors, both basal and ligand-induced tyrosine phosphorylation were markedly enhanced compared to wild type in several independent clones of Tie2-ΔCT. Moreover, the ΔCT mutation enhanced basal and ligand-dependent activation of Akt and extracellular signal-regulated kinase. Enhanced Akt activation correlated with significant inhibition of staurosporine-induced apoptosis. These findings demonstrate that the Tie2 C tail performs a novel negative regulatory role in Tie2 signaling and function, and they provide important insights into the mechanisms by which the Tie2 kinase is activated.","author":[{"dropping-particle":"","family":"Niu","given":"Xi Lin","non-dropping-particle":"","parse-names":false,"suffix":""},{"dropping-particle":"","family":"Peters","given":"Kevin G.","non-dropping-particle":"","parse-names":false,"suffix":""},{"dropping-particle":"","family":"Kontos","given":"Christopher D.","non-dropping-particle":"","parse-names":false,"suffix":""}],"container-title":"Journal of Biological Chemistry","id":"ITEM-1","issue":"35","issued":{"date-parts":[["2002"]]},"page":"31768-31773","title":"Deletion of the carboxyl terminus of Tie2 enhances kinase activity, signaling, and function: Evidence for an autoinhibitory mechanism","type":"article-journal","volume":"277"},"uris":["http://www.mendeley.com/documents/?uuid=498bd9ba-6bc7-4d64-a104-41793ea2484a"]}],"mendeley":{"formattedCitation":"(60)","plainTextFormattedCitation":"(60)"},"properties":{"noteIndex":0},"schema":"https://github.com/citation-style-language/schema/raw/master/csl-citation.json"}</w:instrText>
      </w:r>
      <w:r w:rsidR="00FA09F2">
        <w:fldChar w:fldCharType="separate"/>
      </w:r>
      <w:r w:rsidR="00FA09F2" w:rsidRPr="00FA09F2">
        <w:rPr>
          <w:noProof/>
        </w:rPr>
        <w:t>(60)</w:t>
      </w:r>
      <w:r w:rsidR="00FA09F2">
        <w:fldChar w:fldCharType="end"/>
      </w:r>
      <w:r w:rsidR="00FA09F2">
        <w:t xml:space="preserve">. </w:t>
      </w:r>
    </w:p>
    <w:p w14:paraId="0A2D1963" w14:textId="3F9E0EF6" w:rsidR="00865AB5" w:rsidRPr="00261D55" w:rsidRDefault="009D6707" w:rsidP="009D6707">
      <w:pPr>
        <w:pStyle w:val="Heading2"/>
        <w:rPr>
          <w:b/>
          <w:bCs w:val="0"/>
        </w:rPr>
      </w:pPr>
      <w:bookmarkStart w:id="7" w:name="_Toc52116068"/>
      <w:r>
        <w:rPr>
          <w:b/>
          <w:bCs w:val="0"/>
        </w:rPr>
        <w:t xml:space="preserve">1.5 </w:t>
      </w:r>
      <w:r w:rsidR="009D4BA3" w:rsidRPr="00261D55">
        <w:rPr>
          <w:b/>
          <w:bCs w:val="0"/>
        </w:rPr>
        <w:t xml:space="preserve">Introduction </w:t>
      </w:r>
      <w:r w:rsidR="00B1354C" w:rsidRPr="00261D55">
        <w:rPr>
          <w:b/>
          <w:bCs w:val="0"/>
        </w:rPr>
        <w:t>to</w:t>
      </w:r>
      <w:r w:rsidR="009D4BA3" w:rsidRPr="00261D55">
        <w:rPr>
          <w:b/>
          <w:bCs w:val="0"/>
        </w:rPr>
        <w:t xml:space="preserve"> Eph receptors and EphA2</w:t>
      </w:r>
      <w:bookmarkEnd w:id="7"/>
    </w:p>
    <w:p w14:paraId="0D5D6908" w14:textId="77777777" w:rsidR="00261D55" w:rsidRPr="00261D55" w:rsidRDefault="00261D55" w:rsidP="00261D55">
      <w:pPr>
        <w:pStyle w:val="ListParagraph"/>
        <w:ind w:left="400"/>
      </w:pPr>
    </w:p>
    <w:p w14:paraId="04B38479" w14:textId="213598D3" w:rsidR="003C6CAE" w:rsidRDefault="003C6CAE" w:rsidP="009D6707">
      <w:pPr>
        <w:spacing w:line="480" w:lineRule="auto"/>
        <w:ind w:firstLine="400"/>
      </w:pPr>
      <w:r w:rsidRPr="00865AB5">
        <w:t>Of the RTKs, the largest family are the Eph receptors with 14 genes in the human genome. Eph receptors are of interest as model for RTK structure and function, their unique signaling modalities, and their roles in human diseases.</w:t>
      </w:r>
      <w:r w:rsidR="009D6707">
        <w:t xml:space="preserve"> </w:t>
      </w:r>
      <w:r w:rsidRPr="00865AB5">
        <w:t xml:space="preserve">Eph receptors pair with ephrin ligands and are classified as </w:t>
      </w:r>
      <w:proofErr w:type="spellStart"/>
      <w:r w:rsidRPr="00865AB5">
        <w:t>EphA</w:t>
      </w:r>
      <w:proofErr w:type="spellEnd"/>
      <w:r w:rsidRPr="00865AB5">
        <w:t xml:space="preserve"> or </w:t>
      </w:r>
      <w:proofErr w:type="spellStart"/>
      <w:r w:rsidRPr="00865AB5">
        <w:t>EphB</w:t>
      </w:r>
      <w:proofErr w:type="spellEnd"/>
      <w:r w:rsidRPr="00865AB5">
        <w:t xml:space="preserve"> based on the structure of their ephrin ligand. Type A </w:t>
      </w:r>
      <w:proofErr w:type="spellStart"/>
      <w:r w:rsidRPr="00865AB5">
        <w:t>ephrins</w:t>
      </w:r>
      <w:proofErr w:type="spellEnd"/>
      <w:r w:rsidRPr="00865AB5">
        <w:t xml:space="preserve"> are bound to the cell membrane via a </w:t>
      </w:r>
      <w:r w:rsidR="00E42FA5" w:rsidRPr="00865AB5">
        <w:t>glycosylphosphatidylinositol (</w:t>
      </w:r>
      <w:r w:rsidRPr="00865AB5">
        <w:t>GPI</w:t>
      </w:r>
      <w:r w:rsidR="00E42FA5" w:rsidRPr="00865AB5">
        <w:t>)</w:t>
      </w:r>
      <w:r w:rsidRPr="00865AB5">
        <w:t xml:space="preserve"> linkage while type B </w:t>
      </w:r>
      <w:proofErr w:type="spellStart"/>
      <w:r w:rsidRPr="00865AB5">
        <w:t>ephrins</w:t>
      </w:r>
      <w:proofErr w:type="spellEnd"/>
      <w:r w:rsidRPr="00865AB5">
        <w:t xml:space="preserve"> </w:t>
      </w:r>
      <w:r w:rsidR="0035655D">
        <w:t xml:space="preserve">are </w:t>
      </w:r>
      <w:r w:rsidR="00E42FA5" w:rsidRPr="00865AB5">
        <w:t>single-pass membrane proteins. In addition to the forward signaling induced by kinase activation on the Eph</w:t>
      </w:r>
      <w:r w:rsidR="0035655D">
        <w:t xml:space="preserve"> receptor</w:t>
      </w:r>
      <w:r w:rsidR="00E42FA5" w:rsidRPr="00865AB5">
        <w:t xml:space="preserve"> bearing cell, ligand binding results </w:t>
      </w:r>
      <w:r w:rsidR="0035655D">
        <w:t>in</w:t>
      </w:r>
      <w:r w:rsidR="00E42FA5" w:rsidRPr="00865AB5">
        <w:t xml:space="preserve"> reverse signaling on the ephrin bearing cell. Type-A </w:t>
      </w:r>
      <w:proofErr w:type="spellStart"/>
      <w:r w:rsidR="00E42FA5" w:rsidRPr="00865AB5">
        <w:t>ephrins</w:t>
      </w:r>
      <w:proofErr w:type="spellEnd"/>
      <w:r w:rsidR="00E42FA5" w:rsidRPr="00865AB5">
        <w:t xml:space="preserve"> which lack </w:t>
      </w:r>
      <w:r w:rsidR="00E42FA5" w:rsidRPr="00865AB5">
        <w:lastRenderedPageBreak/>
        <w:t>intracellular domains rely on co-receptors</w:t>
      </w:r>
      <w:r w:rsidR="004F4251" w:rsidRPr="00865AB5">
        <w:t xml:space="preserve"> while type-B </w:t>
      </w:r>
      <w:proofErr w:type="spellStart"/>
      <w:r w:rsidR="004F4251" w:rsidRPr="00865AB5">
        <w:t>ephrins</w:t>
      </w:r>
      <w:proofErr w:type="spellEnd"/>
      <w:r w:rsidR="004F4251" w:rsidRPr="00865AB5">
        <w:t xml:space="preserve"> have SRC homology 2 and PDZ binding motifs to interact with downstream signaling components. In either case, ephrin reverse signaling affects cell retraction, migration, adhesion, and proliferation. </w:t>
      </w:r>
      <w:r w:rsidR="00EE4157" w:rsidRPr="00865AB5">
        <w:t xml:space="preserve">Ephrin reverse signaling has not been as thoroughly studied as Eph forward signaling. </w:t>
      </w:r>
      <w:r w:rsidR="002B5AA2">
        <w:t xml:space="preserve">Typically, Eph signaling performs roles in tissue patterning during embryonic environment, wound healing, and synaptic plasticity. </w:t>
      </w:r>
    </w:p>
    <w:p w14:paraId="79BC00C4" w14:textId="16912256" w:rsidR="00761238" w:rsidRDefault="00761238" w:rsidP="00DF6E1F">
      <w:pPr>
        <w:spacing w:line="480" w:lineRule="auto"/>
        <w:ind w:firstLine="400"/>
      </w:pPr>
      <w:r>
        <w:t>During embryogenesis, Eph receptors contribute to the formation of tissues by regulating cell sorting. For example, Eph receptors help establish hindbrain segmental patterning by preventing intermixing of cells from adjacent segments</w:t>
      </w:r>
      <w:r w:rsidR="0038769E">
        <w:t xml:space="preserve"> </w:t>
      </w:r>
      <w:r w:rsidR="0038769E">
        <w:fldChar w:fldCharType="begin" w:fldLock="1"/>
      </w:r>
      <w:r w:rsidR="00FA09F2">
        <w:instrText>ADDIN CSL_CITATION {"citationItems":[{"id":"ITEM-1","itemData":{"DOI":"10.1016/s0960-9822(06)00255-7","ISSN":"09609822","PMID":"9259557","abstract":"Background: During vertebrate head development, neural crest cells migrate from hindbrain segments to specific branchial arches, where they differentiate into distinct patterns of skeletal structures. The rostrocaudal identity of branchial neural crest cells appears to be specified prior to migration, so it is important that they are targeted to the correct destination. In Xenopus embryos, branchial neural crest cells segregate into four streams that are adjacent during early stages of migration. It is not known what restricts the intermingling of these migrating cell populations and targets them to specific branchial arches. Here, we investigated the role of Eph receptors and ephrins - mediators of cell-contact-dependent interactions that have been implicated in neuronal pathfinding - in this targeted migration. Results: Xenopus EphA4 and EphB1 are expressed in migrating neural crest cells and mesoderm of the third arch, and third plus fourth arches, respectively. The ephrin-B2 ligand which interacts with these receptors, is expressed in the adjacent second arch neural crest and mesoderm. Using truncated receptors, we show that the inhibition of EphA4/EphB1 function leads to abnormal migration of third arch neural crest cells into second and fourth arch territories. Furthermore, ectopic activation of these receptors by overexpression of ephrin-B2 leads to scattering of third arch neural crest cells into adjacent regions. Similar disruptions occur when the expression of ephrin-B2 or truncated receptors is targeted to the neural crest. Conclusions: These data indicate that the complementary expression of EphA4/EphB1 receptors and ephrin-B2 is involved in restricting the intermingling of third and second arch neural crest and in targeting third arch neural crest to the correct destination. Together with previous work showing that Eph receptors and ligands mediate neuronal growth cone repulsion, our findings suggest that similar mechanisms are used for neural crest and axon pathfinding.","author":[{"dropping-particle":"","family":"Smith","given":"Alexa","non-dropping-particle":"","parse-names":false,"suffix":""},{"dropping-particle":"","family":"Robinson","given":"Vicky","non-dropping-particle":"","parse-names":false,"suffix":""},{"dropping-particle":"","family":"Patel","given":"Ketan","non-dropping-particle":"","parse-names":false,"suffix":""},{"dropping-particle":"","family":"Wilkinson","given":"David G.","non-dropping-particle":"","parse-names":false,"suffix":""}],"container-title":"Current Biology","id":"ITEM-1","issue":"8","issued":{"date-parts":[["1997"]]},"page":"561-570","title":"The EphA4 and EphB1 receptor tyrosine kinases and ephrin-B2 ligand regulate targeted of branchial neural crest cells","type":"article-journal","volume":"7"},"uris":["http://www.mendeley.com/documents/?uuid=2d82af7e-f4ba-4607-99d1-b18335cd396e"]},{"id":"ITEM-2","itemData":{"ISSN":"09501991","PMID":"8575301","abstract":"During development of the vertebrate hindbrain regulatory gene expression is confined to precise segmental domains. Studies of cell lineage and gene expression suggest that establishment of these domains may involve a dynamic regulation of cell identity and restriction of cell movement between segments. We have taken a dominant negative approach to interfere with the function of Sek-1, a member of the Eph-related receptor tyrosine kinase family expressed in rhombomeres r3 and r5. In Xenopus and zebrafish embryos expressing truncated Sek-1, lacking kinase sequences, expression of r3/r5 markers occurs in adjacent even-numbered rhombomeres, in domains contiguous with r3 or r5. This disruption is rescued by full-length Sek-1, indicating a requirement for the kinase domain in the segmental restriction of gene expression. These data suggest that Sek-1, perhaps with other Eph-related receptors, is required for interactions that regulate the segmental identity or movement of cells.","author":[{"dropping-particle":"","family":"Xu","given":"Oiling","non-dropping-particle":"","parse-names":false,"suffix":""},{"dropping-particle":"","family":"Alldus","given":"Graham","non-dropping-particle":"","parse-names":false,"suffix":""},{"dropping-particle":"","family":"Holder","given":"Nigel","non-dropping-particle":"","parse-names":false,"suffix":""},{"dropping-particle":"","family":"Wilkinson","given":"David G.","non-dropping-particle":"","parse-names":false,"suffix":""}],"container-title":"Development","id":"ITEM-2","issue":"12","issued":{"date-parts":[["1995"]]},"page":"4005-4016","title":"Expression of truncated Sek-1 receptor tyrosine kinase disrupts the segmental restriction of gene expression in the Xenopus and zebrafish hindbrain","type":"article-journal","volume":"121"},"uris":["http://www.mendeley.com/documents/?uuid=fa21109b-8832-4d02-b976-a4e539a5d2b3"]}],"mendeley":{"formattedCitation":"(61, 62)","plainTextFormattedCitation":"(61, 62)","previouslyFormattedCitation":"(60, 61)"},"properties":{"noteIndex":0},"schema":"https://github.com/citation-style-language/schema/raw/master/csl-citation.json"}</w:instrText>
      </w:r>
      <w:r w:rsidR="0038769E">
        <w:fldChar w:fldCharType="separate"/>
      </w:r>
      <w:r w:rsidR="00FA09F2" w:rsidRPr="00FA09F2">
        <w:rPr>
          <w:noProof/>
        </w:rPr>
        <w:t>(61, 62)</w:t>
      </w:r>
      <w:r w:rsidR="0038769E">
        <w:fldChar w:fldCharType="end"/>
      </w:r>
      <w:r>
        <w:t xml:space="preserve">. </w:t>
      </w:r>
      <w:r w:rsidR="0038769E">
        <w:t xml:space="preserve">Several Eph receptors </w:t>
      </w:r>
      <w:r w:rsidR="00AA6883">
        <w:t xml:space="preserve">play roles during angiogenesis. For example, EphB4 is expressed in venous endothelial cells while its ligand ephrinB2 is expressed in arterial endothelial cells. Their interactions are believed to define boundaries between endothelial venous and arterial cells </w:t>
      </w:r>
      <w:r w:rsidR="00AA6883">
        <w:fldChar w:fldCharType="begin" w:fldLock="1"/>
      </w:r>
      <w:r w:rsidR="00FA09F2">
        <w:instrText>ADDIN CSL_CITATION {"citationItems":[{"id":"ITEM-1","itemData":{"DOI":"10.1101/gad.13.3.295","ISSN":"08909369","PMID":"9990854","abstract":"Eph receptor tyrosine kinases and their cell-surface-bound ligands, the ephrins, regulate axon guidance and bundling in the developing brain, control cell migration and adhesion, and help patterning the embryo. Here we report that two ephrinB ligands and three EphB receptors are expressed in and regulate the formation of the vascular network. Mice lacking ephrinB2 and a proportion of double mutants deficient in EphB2 and EphB3 receptor signaling die in utero before embryonic day 11.5 (E11.5) because of defects in the remodeling of the embryonic vascular system. Our phenotypic analysis suggests complex interactions and multiple functions of Eph receptors and ephrins in the embryonic vasculature. Interaction between ephrinB2 on arteries and its EphB receptors on veins suggests a role in defining boundaries between arterial and venous domains. Expression of ephrinB1 by arterial and venous endothelial cells and EphB3 by veins and some arteries indicates that endothelial cell-to-cell interactions between ephrins and Eph receptors are not restricted to the border between arteries and veins. Furthermore, expression of ephrinB2 and EphB2 in mesenchyme adjacent to vessels and vascular defects in ephB2/ephB3 double mutants indicate a requirement for ephrin-Eph signaling between endothelial cells and surrounding mesenchymal cells. Finally, ephrinB ligands induce capillary sprouting in vitro with a similar efficiency as angiopoietin-1 (Ang1) and vascular endothelial growth factor (VEGF), demonstrating a stimulatory role of ephrins in the remodeling of the developing vascular system.","author":[{"dropping-particle":"","family":"Adams","given":"Ralf H.","non-dropping-particle":"","parse-names":false,"suffix":""},{"dropping-particle":"","family":"Wilkinson","given":"George A.","non-dropping-particle":"","parse-names":false,"suffix":""},{"dropping-particle":"","family":"Weiss","given":"Cornelia","non-dropping-particle":"","parse-names":false,"suffix":""},{"dropping-particle":"","family":"Diella","given":"Francesca","non-dropping-particle":"","parse-names":false,"suffix":""},{"dropping-particle":"","family":"Gale","given":"Nicholas W.","non-dropping-particle":"","parse-names":false,"suffix":""},{"dropping-particle":"","family":"Deutsch","given":"Urban","non-dropping-particle":"","parse-names":false,"suffix":""},{"dropping-particle":"","family":"Risau","given":"Werner","non-dropping-particle":"","parse-names":false,"suffix":""},{"dropping-particle":"","family":"Klein","given":"Rüdiger","non-dropping-particle":"","parse-names":false,"suffix":""}],"container-title":"Genes and Development","id":"ITEM-1","issue":"3","issued":{"date-parts":[["1999"]]},"page":"295-306","title":"Roles of ephrinB ligands and EphB receptors in cardiovascular development: Demarcation of arterial/venous domains, vascular morphogenesis, and sprouting angiogenesis","type":"article-journal","volume":"13"},"uris":["http://www.mendeley.com/documents/?uuid=df312438-c48d-49c7-b8ff-a387f40b6cd2"]},{"id":"ITEM-2","itemData":{"DOI":"10.1016/S1097-2765(00)80342-1","ISSN":"10972765","PMID":"10518221","abstract":"Ephrin-B2 is a transmembrane ligand that is specifically expressed on arteries but not veins and that is essential for cardiovascular development. However, ephrin-B2 is also expressed in nonvascular tissues and interacts with multiple EphB class receptors expressed in both endothelial and nonendothelial cell types. Thus, the identity of the relevant receptor for ephrin-B2 and the site(s) where these molecules interact to control angiogenesis were not clear. Here we show that EphB4, a specific receptor for ephrin-B2, is exclusively expressed by vascular endothelial cells in embryos and is preferentially expressed on veins. A targeted mutation in EphB4 essentially phenocopies the mutation in ephrin-B2. These data indicate that ephrin-B2-EphB4 interactions are intrinsically required in vascular endothelial cells and are consistent with the idea that they mediate bidirectional signaling essential for angiogenesis.","author":[{"dropping-particle":"","family":"Gerety","given":"Sebastian S.","non-dropping-particle":"","parse-names":false,"suffix":""},{"dropping-particle":"","family":"Wang","given":"Hai U.","non-dropping-particle":"","parse-names":false,"suffix":""},{"dropping-particle":"","family":"Chen","given":"Zhou Feng","non-dropping-particle":"","parse-names":false,"suffix":""},{"dropping-particle":"","family":"Anderson","given":"David J.","non-dropping-particle":"","parse-names":false,"suffix":""}],"container-title":"Molecular Cell","id":"ITEM-2","issue":"3","issued":{"date-parts":[["1999"]]},"page":"403-414","title":"Symmetrical mutant phenotypes of the receptor EphB4 and its specific transmembrane ligand ephrin-B2 in cardiovascular development","type":"article-journal","volume":"4"},"uris":["http://www.mendeley.com/documents/?uuid=a00b5bcd-f950-40c6-a988-c058e5896831"]}],"mendeley":{"formattedCitation":"(63, 64)","plainTextFormattedCitation":"(63, 64)","previouslyFormattedCitation":"(62, 63)"},"properties":{"noteIndex":0},"schema":"https://github.com/citation-style-language/schema/raw/master/csl-citation.json"}</w:instrText>
      </w:r>
      <w:r w:rsidR="00AA6883">
        <w:fldChar w:fldCharType="separate"/>
      </w:r>
      <w:r w:rsidR="00FA09F2" w:rsidRPr="00FA09F2">
        <w:rPr>
          <w:noProof/>
        </w:rPr>
        <w:t>(63, 64)</w:t>
      </w:r>
      <w:r w:rsidR="00AA6883">
        <w:fldChar w:fldCharType="end"/>
      </w:r>
      <w:r w:rsidR="00AA6883">
        <w:t xml:space="preserve">. </w:t>
      </w:r>
    </w:p>
    <w:p w14:paraId="6FF959E3" w14:textId="1952007D" w:rsidR="008F1022" w:rsidRDefault="008F1022" w:rsidP="00DF6E1F">
      <w:pPr>
        <w:spacing w:line="480" w:lineRule="auto"/>
        <w:ind w:firstLine="400"/>
        <w:rPr>
          <w:bCs/>
        </w:rPr>
      </w:pPr>
      <w:r>
        <w:t xml:space="preserve">Typically, in healthy adult tissues, Eph expression </w:t>
      </w:r>
      <w:r w:rsidR="00A04365">
        <w:t>becomes limited</w:t>
      </w:r>
      <w:r w:rsidR="0035655D">
        <w:t xml:space="preserve"> with some exceptions</w:t>
      </w:r>
      <w:r>
        <w:t xml:space="preserve">. </w:t>
      </w:r>
      <w:r w:rsidR="00296210">
        <w:t xml:space="preserve">In the brain, EphA4 participates in synaptic plasticity. </w:t>
      </w:r>
      <w:r w:rsidR="00296210" w:rsidRPr="00296210">
        <w:rPr>
          <w:bCs/>
        </w:rPr>
        <w:t>Among other effects, EphA4 signaling in neurons leads to phosphorylation of the non-receptor tyrosine kinase c-Abl1</w:t>
      </w:r>
      <w:r w:rsidR="00296210" w:rsidRPr="00296210">
        <w:rPr>
          <w:bCs/>
        </w:rPr>
        <w:fldChar w:fldCharType="begin" w:fldLock="1"/>
      </w:r>
      <w:r w:rsidR="00FA09F2">
        <w:rPr>
          <w:bCs/>
        </w:rPr>
        <w:instrText>ADDIN CSL_CITATION {"citationItems":[{"id":"ITEM-1","itemData":{"DOI":"10.1016/j.mcn.2005.05.002","ISSN":"10447431","PMID":"15996481","abstract":"The ephrin-As, and their EphA receptor tyrosine kinases, guide retinal axons by contact-mediated repulsion to their correct target in the midbrain. We have developed a co-culture assay to observe the dynamic cytoskeletal rearrangements comprising retinal growth cone collapse stimulated by contact with an ephrin-A-expressing fibroblast. We show that EphA-ephrin-A interaction at membrane contact sites triggers rapid loss of growth cone lamellipodia followed by axon retraction and cell-cell separation. Using this assay, in combination with soluble ephrin-A5-induced growth cone collapse, we show that inhibiting the Rho effector, ROCK, prevents only ephrin-A-induced retinal axon retraction, but not loss of growth cone lamellipodia. This suggests that actin/myosin driven cell contraction alone does not mediate ephrin-A-induced repulsive responses. We provide evidence that Abl family kinases are a major effector of ephrin-A-induced retinal ganglion cell repulsion since the Abl inhibitor, STI571, prevents both loss of growth cone lamellipodia and axon retraction. These results comprise the first evidence that Abl family kinases play a role in EphA receptor-mediated axon guidance. © 2005 Elsevier Inc. All rights reserved.","author":[{"dropping-particle":"","family":"Harbott","given":"Lene K.","non-dropping-particle":"","parse-names":false,"suffix":""},{"dropping-particle":"","family":"Nobes","given":"Catherine D.","non-dropping-particle":"","parse-names":false,"suffix":""}],"container-title":"Molecular and Cellular Neuroscience","id":"ITEM-1","issue":"1","issued":{"date-parts":[["2005"]]},"page":"1-11","title":"A key role for Abl family kinases in EphA receptor-mediated growth cone collapse","type":"article-journal","volume":"30"},"uris":["http://www.mendeley.com/documents/?uuid=39db99f0-51f3-4a16-8489-8dee6e4f7462"]},{"id":"ITEM-2","itemData":{"DOI":"10.1371/journal.pone.0092309","ISBN":"1932-6203 (Electronic)\\r1932-6203 (Linking)","ISSN":"19326203","PMID":"24658113","abstract":"The early stages of Alzheimer's disease are characterised by impaired synaptic plasticity and synapse loss. Here, we show that amyloid-β oligomers (AβOs) activate the c-Abl kinase in dendritic spines of cultured hippocampal neurons and that c-Abl kinase activity is required for AβOs-induced synaptic loss. We also show that the EphA4 receptor tyrosine kinase is upstream of c-Abl activation by AβOs. EphA4 tyrosine phosphorylation (activation) is increased in cultured neurons and synaptoneurosomes exposed to AβOs, and in Alzheimer-transgenic mice brain. We do not detect c-Abl activation in EphA4-knockout neurons exposed to AβOs. More interestingly, we demonstrate EphA4/c-Abl activation is a key-signalling event that mediates the synaptic damage induced by AβOs. According to this results, the EphA4 antagonistic peptide KYL and c-Abl inhibitor STI prevented i) dendritic spine reduction, ii) the blocking of LTP induction and iii) neuronal apoptosis caused by AβOs. Moreover, EphA4-/- neurons or sh-EphA4-transfected neurons showed reduced synaptotoxicity by AβOs. Our results are consistent with EphA4 being a novel receptor that mediates synaptic damage induced by AβOs. EphA4/c-Abl signalling could be a relevant pathway involved in the early cognitive decline observed in Alzheimer's disease patients.","author":[{"dropping-particle":"","family":"Vargas","given":"Lina M.","non-dropping-particle":"","parse-names":false,"suffix":""},{"dropping-particle":"","family":"Leal","given":"Nancy","non-dropping-particle":"","parse-names":false,"suffix":""},{"dropping-particle":"","family":"Estrada","given":"Lisbell D.","non-dropping-particle":"","parse-names":false,"suffix":""},{"dropping-particle":"","family":"González","given":"Adrian","non-dropping-particle":"","parse-names":false,"suffix":""},{"dropping-particle":"","family":"Serrano","given":"Felipe","non-dropping-particle":"","parse-names":false,"suffix":""},{"dropping-particle":"","family":"Araya","given":"Katherine","non-dropping-particle":"","parse-names":false,"suffix":""},{"dropping-particle":"","family":"Gysling","given":"Katia","non-dropping-particle":"","parse-names":false,"suffix":""},{"dropping-particle":"","family":"Inestrosa","given":"Nibaldo C.","non-dropping-particle":"","parse-names":false,"suffix":""},{"dropping-particle":"","family":"Pasquale","given":"Elena B.","non-dropping-particle":"","parse-names":false,"suffix":""},{"dropping-particle":"","family":"Alvarez","given":"Alejandra R.","non-dropping-particle":"","parse-names":false,"suffix":""}],"container-title":"PLoS ONE","id":"ITEM-2","issue":"3","issued":{"date-parts":[["2014"]]},"title":"EphA4 activation of c-Abl mediates synaptic loss and LTP blockade caused by amyloid-β oligomers","type":"article-journal","volume":"9"},"uris":["http://www.mendeley.com/documents/?uuid=7828e148-90cd-4edd-8c3d-3a549dc86845"]}],"mendeley":{"formattedCitation":"(65, 66)","plainTextFormattedCitation":"(65, 66)","previouslyFormattedCitation":"(64, 65)"},"properties":{"noteIndex":0},"schema":"https://github.com/citation-style-language/schema/raw/master/csl-citation.json"}</w:instrText>
      </w:r>
      <w:r w:rsidR="00296210" w:rsidRPr="00296210">
        <w:rPr>
          <w:bCs/>
        </w:rPr>
        <w:fldChar w:fldCharType="separate"/>
      </w:r>
      <w:r w:rsidR="00FA09F2" w:rsidRPr="00FA09F2">
        <w:rPr>
          <w:bCs/>
          <w:noProof/>
        </w:rPr>
        <w:t>(65, 66)</w:t>
      </w:r>
      <w:r w:rsidR="00296210" w:rsidRPr="00296210">
        <w:fldChar w:fldCharType="end"/>
      </w:r>
      <w:r w:rsidR="00296210" w:rsidRPr="00296210">
        <w:rPr>
          <w:bCs/>
        </w:rPr>
        <w:t>. c-</w:t>
      </w:r>
      <w:proofErr w:type="spellStart"/>
      <w:r w:rsidR="00296210" w:rsidRPr="00296210">
        <w:rPr>
          <w:bCs/>
        </w:rPr>
        <w:t>Abl</w:t>
      </w:r>
      <w:proofErr w:type="spellEnd"/>
      <w:r w:rsidR="00296210" w:rsidRPr="00296210">
        <w:rPr>
          <w:bCs/>
        </w:rPr>
        <w:t xml:space="preserve"> is responsible for cytoskeletal remodeling via actin depolymerization which causes growth cone collapse and the retraction of dendritic spines known as dendrite pruning</w:t>
      </w:r>
      <w:r w:rsidR="00296210" w:rsidRPr="00296210">
        <w:rPr>
          <w:bCs/>
        </w:rPr>
        <w:fldChar w:fldCharType="begin" w:fldLock="1"/>
      </w:r>
      <w:r w:rsidR="00FA09F2">
        <w:rPr>
          <w:bCs/>
        </w:rPr>
        <w:instrText>ADDIN CSL_CITATION {"citationItems":[{"id":"ITEM-1","itemData":{"DOI":"10.1016/j.conb.2003.08.002","ISBN":"0959-4388 (Print)","ISSN":"09594388","PMID":"14630215","abstract":"Recent studies provide insights into the mechanisms by which Abelson non-receptor tyrosine kinases relay information from axon guidance and growth factor receptors to promote cytoskeletal rearrangements in developing neurons. Abelson non-receptor tyrosine kinases are also found in mature synapses, where their activities are required for optimal synaptic function.","author":[{"dropping-particle":"","family":"Moresco","given":"Eva M.Y.","non-dropping-particle":"","parse-names":false,"suffix":""},{"dropping-particle":"","family":"Koleske","given":"Anthony J.","non-dropping-particle":"","parse-names":false,"suffix":""}],"container-title":"Current Opinion in Neurobiology","id":"ITEM-1","issue":"5","issued":{"date-parts":[["2003"]]},"page":"535-544","title":"Regulation of neuronal morphogenesis and synaptic function by Abl family kinases","type":"article-journal","volume":"13"},"uris":["http://www.mendeley.com/documents/?uuid=aa157630-27ca-4c98-aac3-11bab1d2b91c"]}],"mendeley":{"formattedCitation":"(67)","plainTextFormattedCitation":"(67)","previouslyFormattedCitation":"(66)"},"properties":{"noteIndex":0},"schema":"https://github.com/citation-style-language/schema/raw/master/csl-citation.json"}</w:instrText>
      </w:r>
      <w:r w:rsidR="00296210" w:rsidRPr="00296210">
        <w:rPr>
          <w:bCs/>
        </w:rPr>
        <w:fldChar w:fldCharType="separate"/>
      </w:r>
      <w:r w:rsidR="00FA09F2" w:rsidRPr="00FA09F2">
        <w:rPr>
          <w:bCs/>
          <w:noProof/>
        </w:rPr>
        <w:t>(67)</w:t>
      </w:r>
      <w:r w:rsidR="00296210" w:rsidRPr="00296210">
        <w:fldChar w:fldCharType="end"/>
      </w:r>
      <w:r w:rsidR="00296210" w:rsidRPr="00296210">
        <w:rPr>
          <w:bCs/>
        </w:rPr>
        <w:t xml:space="preserve">. </w:t>
      </w:r>
      <w:r w:rsidR="00296210" w:rsidRPr="00296210">
        <w:t>Further, EphA4 activation results in the removal of the synaptic glutamate receptor AMPAR, decreasing synaptic strength</w:t>
      </w:r>
      <w:r w:rsidR="00296210">
        <w:t xml:space="preserve"> </w:t>
      </w:r>
      <w:r w:rsidR="00296210" w:rsidRPr="00296210">
        <w:fldChar w:fldCharType="begin" w:fldLock="1"/>
      </w:r>
      <w:r w:rsidR="00FA09F2">
        <w:instrText>ADDIN CSL_CITATION {"citationItems":[{"id":"ITEM-1","itemData":{"DOI":"10.1016/j.cellsig.2011.11.016","ISBN":"1873-3913","ISSN":"08986568","PMID":"22120527","abstract":"Precise regulation of synapse formation, maintenance and plasticity is crucial for normal cognitive function, and synaptic failure has been suggested as one of the hallmarks of neurodegenerative diseases. In this review, we describe the recent progress in our understanding of how the receptor tyrosine kinase Ephs and their ligands ephrins regulate dendritic spine morphogenesis, synapse formation and maturation, as well as synaptic plasticity. In particular, we discuss the emerging evidence implicating that deregulation of Eph/ephrin signaling contributes to the aberrant synaptic functions associated with cognitive impairment in Alzheimer's disease. Understanding how Eph/ephrin regulates synaptic function may therefore provide new insights into the development of therapeutic agents against neurodegenerative diseases. © 2011 Elsevier Inc..","author":[{"dropping-particle":"","family":"Chen","given":"Yu","non-dropping-particle":"","parse-names":false,"suffix":""},{"dropping-particle":"","family":"Fu","given":"Amy K.Y.","non-dropping-particle":"","parse-names":false,"suffix":""},{"dropping-particle":"","family":"Ip","given":"Nancy Y.","non-dropping-particle":"","parse-names":false,"suffix":""}],"container-title":"Cellular Signalling","id":"ITEM-1","issue":"3","issued":{"date-parts":[["2012"]]},"page":"606-611","publisher":"Elsevier Inc.","title":"Eph receptors at synapses: Implications in neurodegenerative diseases","type":"article-journal","volume":"24"},"uris":["http://www.mendeley.com/documents/?uuid=23cb94da-6ee0-44eb-a89b-a5a9f8b7e232"]},{"id":"ITEM-2","itemData":{"DOI":"10.1038/nn.2715","ISBN":"1546-1726 (Electronic)\\r1097-6256 (Linking)","ISSN":"10976256","PMID":"21186356","abstract":"Homeostatic plasticity is crucial for maintaining neuronal output by counteracting unrestrained changes in synaptic strength. Chronic elevation of synaptic activity by bicuculline reduces the amplitude of miniature excitatory postsynaptic currents (mEPSCs), but the underlying mechanisms of this effect remain unclear. We found that activation of EphA4 resulted in a decrease in synaptic and surface GluR1 and attenuated mEPSC amplitude through a degradation pathway that requires the ubiquitin proteasome system (UPS). Elevated synaptic activity resulted in increased tyrosine phosphorylation of EphA4, which associated with the ubiquitin ligase anaphase-promoting complex (APC) and its activator Cdh1 in neurons in a ligand-dependent manner. APC(Cdh1) interacted with and targeted GluR1 for proteasomal degradation in vitro, whereas depletion of Cdh1 in neurons abolished the EphA4-dependent downregulation of GluR1. Knockdown of EphA4 or Cdh1 prevented the reduction in mEPSC amplitude in neurons that was a result of chronic elevated activity. Our results define a mechanism by which EphA4 regulates homeostatic plasticity through an APC(Cdh1)-dependent degradation pathway.","author":[{"dropping-particle":"","family":"Fu","given":"Amy K.Y.","non-dropping-particle":"","parse-names":false,"suffix":""},{"dropping-particle":"","family":"Hung","given":"Kwok Wang","non-dropping-particle":"","parse-names":false,"suffix":""},{"dropping-particle":"","family":"Fu","given":"Wing Yu","non-dropping-particle":"","parse-names":false,"suffix":""},{"dropping-particle":"","family":"Shen","given":"Chong","non-dropping-particle":"","parse-names":false,"suffix":""},{"dropping-particle":"","family":"Chen","given":"Yu","non-dropping-particle":"","parse-names":false,"suffix":""},{"dropping-particle":"","family":"Xia","given":"Jun","non-dropping-particle":"","parse-names":false,"suffix":""},{"dropping-particle":"","family":"Lai","given":"Kwok On","non-dropping-particle":"","parse-names":false,"suffix":""},{"dropping-particle":"","family":"Ip","given":"Nancy Y.","non-dropping-particle":"","parse-names":false,"suffix":""}],"container-title":"Nature Neuroscience","id":"ITEM-2","issue":"2","issued":{"date-parts":[["2011"]]},"page":"181-191","publisher":"Nature Publishing Group","title":"APCCdh1mediates EphA4-dependent downregulation of AMPA receptors in homeostatic plasticity","type":"article-journal","volume":"14"},"uris":["http://www.mendeley.com/documents/?uuid=2ecf1a96-08f3-4938-81a4-ea0f04c8b3c7"]}],"mendeley":{"formattedCitation":"(68, 69)","plainTextFormattedCitation":"(68, 69)","previouslyFormattedCitation":"(67, 68)"},"properties":{"noteIndex":0},"schema":"https://github.com/citation-style-language/schema/raw/master/csl-citation.json"}</w:instrText>
      </w:r>
      <w:r w:rsidR="00296210" w:rsidRPr="00296210">
        <w:fldChar w:fldCharType="separate"/>
      </w:r>
      <w:r w:rsidR="00FA09F2" w:rsidRPr="00FA09F2">
        <w:rPr>
          <w:noProof/>
        </w:rPr>
        <w:t>(68, 69)</w:t>
      </w:r>
      <w:r w:rsidR="00296210" w:rsidRPr="00296210">
        <w:fldChar w:fldCharType="end"/>
      </w:r>
      <w:r w:rsidR="00296210" w:rsidRPr="00296210">
        <w:t>. Removal of AMPAR and d</w:t>
      </w:r>
      <w:r w:rsidR="00296210" w:rsidRPr="00296210">
        <w:rPr>
          <w:bCs/>
        </w:rPr>
        <w:t xml:space="preserve">endrite pruning are part of </w:t>
      </w:r>
      <w:r w:rsidR="00296210" w:rsidRPr="00296210">
        <w:rPr>
          <w:bCs/>
        </w:rPr>
        <w:lastRenderedPageBreak/>
        <w:t>healthy neuroplasticity and work to maintain appropriate excitatory signaling strength</w:t>
      </w:r>
      <w:r w:rsidR="00296210">
        <w:rPr>
          <w:bCs/>
        </w:rPr>
        <w:t>.</w:t>
      </w:r>
    </w:p>
    <w:p w14:paraId="7980B9CF" w14:textId="300FF2E2" w:rsidR="00296210" w:rsidRPr="00865AB5" w:rsidRDefault="00296210" w:rsidP="00DF6E1F">
      <w:pPr>
        <w:spacing w:line="480" w:lineRule="auto"/>
        <w:ind w:firstLine="400"/>
      </w:pPr>
      <w:r>
        <w:rPr>
          <w:bCs/>
        </w:rPr>
        <w:t xml:space="preserve">Several Eph receptors and </w:t>
      </w:r>
      <w:proofErr w:type="spellStart"/>
      <w:r>
        <w:rPr>
          <w:bCs/>
        </w:rPr>
        <w:t>ephrins</w:t>
      </w:r>
      <w:proofErr w:type="spellEnd"/>
      <w:r>
        <w:rPr>
          <w:bCs/>
        </w:rPr>
        <w:t xml:space="preserve"> </w:t>
      </w:r>
      <w:r w:rsidR="00AE2AA2">
        <w:rPr>
          <w:bCs/>
        </w:rPr>
        <w:t xml:space="preserve">are involved in inflammation and wound healing. For example, after lung injury is induced, EphA2 and ephrinA1 are both upregulated </w:t>
      </w:r>
      <w:r w:rsidR="00AE2AA2">
        <w:rPr>
          <w:bCs/>
        </w:rPr>
        <w:fldChar w:fldCharType="begin" w:fldLock="1"/>
      </w:r>
      <w:r w:rsidR="00FA09F2">
        <w:rPr>
          <w:bCs/>
        </w:rPr>
        <w:instrText>ADDIN CSL_CITATION {"citationItems":[{"id":"ITEM-1","itemData":{"DOI":"10.4046/trd.2015.78.3.218","ISSN":"17383536","abstract":"Background: Eph receptors and ephrin ligands have several functions including angiogenesis, cell migration, axon guidance, fluid homeostasis, oncogenesis, inflammation and injury repair. The EphA2 receptor potentially mediates the regulation of vascular permeability and inflammation in response to lung injury. Methods: Mice were divided into 3 experimental groups to study the role of EphA2 signaling in the lipopolysaccharide (LPS) -induced lung injury model i.e., IgG+phosphate-buffered saline (PBS) group (IgG instillation before PBS exposure), IgG+LPS group (IgG instillation before LPS exposure) and EphA2 monoclonal antibody (mAb)+LPS group (EphA2 mAb pretreatment before LPS exposure). Results: EphA2 and ephrinA1 were upregulated in LPS-induced lung injury. The lung injury score of the EphA2 mAb+LPS group was lower than that of the IgG+LPS group (4.30±2.93 vs. 11.45±1.20, respectively; p=0.004). Cell counts (EphA2 mAb+LPS: 11.33×104±8.84×104 vs. IgG+LPS: 208.0×104±122.6×104; p=0.018) and total protein concentrations (EphA2 mAb+LPS: 0.52±0.41 mg/mL vs. IgG+LPS: 1.38±1.08 mg/mL; p=0.192) were decreased in EphA2 mAb+LPS group, as compared to the IgG+LPS group. In addition, EphA2 antagonism reduced the expression of phospho-p85, phosphoinositide 3-kinase 110γ, phospho-Akt, nuclear factor κB, and proinflammatory cytokines. Conclusion: This results of the study indicated a role for EphA2-ephrinA1 signaling in the pathogenesis of LPS-induced lung injury. Furthermore, EphA2 antagonism inhibits the phosphoinositide 3-kinase-Akt pathway and attenuates inflammation.","author":[{"dropping-particle":"","family":"Hong","given":"Ji Young","non-dropping-particle":"","parse-names":false,"suffix":""},{"dropping-particle":"","family":"Shin","given":"Mi Hwa","non-dropping-particle":"","parse-names":false,"suffix":""},{"dropping-particle":"","family":"Chung","given":"Kyung Soo","non-dropping-particle":"","parse-names":false,"suffix":""},{"dropping-particle":"","family":"Kim","given":"Eun Young","non-dropping-particle":"","parse-names":false,"suffix":""},{"dropping-particle":"","family":"Jung","given":"Ji Ye","non-dropping-particle":"","parse-names":false,"suffix":""},{"dropping-particle":"","family":"Kang","given":"Young Ae","non-dropping-particle":"","parse-names":false,"suffix":""},{"dropping-particle":"","family":"Kim","given":"Young Sam","non-dropping-particle":"","parse-names":false,"suffix":""},{"dropping-particle":"","family":"Kim","given":"Se Kyu","non-dropping-particle":"","parse-names":false,"suffix":""},{"dropping-particle":"","family":"Chang","given":"Joon","non-dropping-particle":"","parse-names":false,"suffix":""},{"dropping-particle":"","family":"Park","given":"Moo Suk","non-dropping-particle":"","parse-names":false,"suffix":""}],"container-title":"Tuberculosis and Respiratory Diseases","id":"ITEM-1","issue":"3","issued":{"date-parts":[["2015"]]},"page":"218-226","title":"EphA2 receptor signaling mediates inflammatory responses in lipopolysaccharide-induced lung injury","type":"article-journal","volume":"78"},"uris":["http://www.mendeley.com/documents/?uuid=6554e6a4-4cfc-4600-b6ff-05215ec4c83f"]},{"id":"ITEM-2","itemData":{"DOI":"10.1165/rcmb.2011-0044OC","ISSN":"10441549","PMID":"21799118","abstract":"Stimulation by the ephrin-A1 ligand of the EphA2 receptor increases endothelial permeability. Lung injury increases the expression of EphA2, but the role of EphA2 in such injury is not well understood. To determine whether EphA2 contributes to changes in permeability and inflammation in the injured lung, we studied wild-type (WT) and EphA2 knockout (KO) mice, using isolated, perfused lung (IPL) preparations and a model of bleomycin- induced lung injury. We also studied the response of endothelial cells to ephrin-A1. In the IPL preparations, ephrin-A1 increased the filtration coefficient in WT mice, but not in EphA2 KOmice, demonstrating that EphA2 regulates vascular permeability. In early bleomycin injury in WT mice, the expression of both EphA2 and ephrin-A1 increased. EphA2 KO animals were protected from lung injury, showing less water and alveolar protein in the lungs than WT mice, consistent with reduced permeability. Bleomycin caused less accumulation of lung leukocytes in EphA2 KO animals than in WT animals, suggesting that EphA2 regulates inflammation. To determine whether EphA2 deficiency alters the production of chemokines,CXCL1 and CCL2 in the lungs were measured. After bleomycin injury, EphA2 KO animals produced less CXCL1 and CCL2 than WT animals. Because NF-κb mediates the production of chemokines, the effect of the ephrin-A1 ligand on the activation of NF-κb and the expression of chemokines was measured in endothelial cells. Ephrin-a1 significantly increased NF-κb nuclear translocation and the expression of chemokine mRNA. This study demonstrates that the expression of EphA2 increases in the injured lung, and not only contributes to changes in permeability, but also plays a previously unrecognized role in promoting inflammatory responses.","author":[{"dropping-particle":"","family":"Carpenter","given":"Todd C.","non-dropping-particle":"","parse-names":false,"suffix":""},{"dropping-particle":"","family":"Schroeder","given":"William","non-dropping-particle":"","parse-names":false,"suffix":""},{"dropping-particle":"","family":"Stenmark","given":"Kurt R.","non-dropping-particle":"","parse-names":false,"suffix":""},{"dropping-particle":"","family":"Schmidt","given":"Eric P.","non-dropping-particle":"","parse-names":false,"suffix":""}],"container-title":"American Journal of Respiratory Cell and Molecular Biology","id":"ITEM-2","issue":"1","issued":{"date-parts":[["2012"]]},"page":"40-47","title":"Eph-A2 promotes permeability and inflammatory responses to bleomycin-induced lung injury","type":"article-journal","volume":"46"},"uris":["http://www.mendeley.com/documents/?uuid=143ab4c9-cbd9-45d4-81b4-35c61912aeb7"]}],"mendeley":{"formattedCitation":"(70, 71)","plainTextFormattedCitation":"(70, 71)","previouslyFormattedCitation":"(69, 70)"},"properties":{"noteIndex":0},"schema":"https://github.com/citation-style-language/schema/raw/master/csl-citation.json"}</w:instrText>
      </w:r>
      <w:r w:rsidR="00AE2AA2">
        <w:rPr>
          <w:bCs/>
        </w:rPr>
        <w:fldChar w:fldCharType="separate"/>
      </w:r>
      <w:r w:rsidR="00FA09F2" w:rsidRPr="00FA09F2">
        <w:rPr>
          <w:bCs/>
          <w:noProof/>
        </w:rPr>
        <w:t>(70, 71)</w:t>
      </w:r>
      <w:r w:rsidR="00AE2AA2">
        <w:rPr>
          <w:bCs/>
        </w:rPr>
        <w:fldChar w:fldCharType="end"/>
      </w:r>
      <w:r w:rsidR="00AE2AA2">
        <w:rPr>
          <w:bCs/>
        </w:rPr>
        <w:t xml:space="preserve">. It is believed that in the vascular endothelium EphA1/eprhinA1 </w:t>
      </w:r>
      <w:r w:rsidR="00D1237B">
        <w:rPr>
          <w:bCs/>
        </w:rPr>
        <w:t>regulates secretion of pro-inflammatory signals s</w:t>
      </w:r>
      <w:r w:rsidR="00D1237B" w:rsidRPr="00D1237B">
        <w:rPr>
          <w:color w:val="333333"/>
          <w:shd w:val="clear" w:color="auto" w:fill="FCFCFC"/>
        </w:rPr>
        <w:t>uch as monocyte chemoattractant protein and C-X-C motif chemokine ligand 1</w:t>
      </w:r>
      <w:r w:rsidR="00D1237B">
        <w:rPr>
          <w:color w:val="333333"/>
          <w:shd w:val="clear" w:color="auto" w:fill="FCFCFC"/>
        </w:rPr>
        <w:t xml:space="preserve">. As mentioned above, EphB4/ephrinB2 are important for angiogenesis during </w:t>
      </w:r>
      <w:r w:rsidR="00B834F3">
        <w:rPr>
          <w:color w:val="333333"/>
          <w:shd w:val="clear" w:color="auto" w:fill="FCFCFC"/>
        </w:rPr>
        <w:t>embryonic development. EphrinB2 expression is also induced during hypoxia</w:t>
      </w:r>
      <w:r w:rsidR="005C65EA">
        <w:rPr>
          <w:color w:val="333333"/>
          <w:shd w:val="clear" w:color="auto" w:fill="FCFCFC"/>
        </w:rPr>
        <w:t>,</w:t>
      </w:r>
      <w:r w:rsidR="00B834F3">
        <w:rPr>
          <w:color w:val="333333"/>
          <w:shd w:val="clear" w:color="auto" w:fill="FCFCFC"/>
        </w:rPr>
        <w:t xml:space="preserve"> driving angiogenesis</w:t>
      </w:r>
      <w:r w:rsidR="005C65EA">
        <w:rPr>
          <w:color w:val="333333"/>
          <w:shd w:val="clear" w:color="auto" w:fill="FCFCFC"/>
        </w:rPr>
        <w:t xml:space="preserve"> through induction of vascular endothelial growth factor </w:t>
      </w:r>
      <w:r w:rsidR="002506A6">
        <w:rPr>
          <w:color w:val="333333"/>
          <w:shd w:val="clear" w:color="auto" w:fill="FCFCFC"/>
        </w:rPr>
        <w:t>signaling</w:t>
      </w:r>
      <w:r w:rsidR="00B834F3">
        <w:rPr>
          <w:color w:val="333333"/>
          <w:shd w:val="clear" w:color="auto" w:fill="FCFCFC"/>
        </w:rPr>
        <w:t xml:space="preserve"> </w:t>
      </w:r>
      <w:r w:rsidR="00B834F3">
        <w:rPr>
          <w:color w:val="333333"/>
          <w:shd w:val="clear" w:color="auto" w:fill="FCFCFC"/>
        </w:rPr>
        <w:fldChar w:fldCharType="begin" w:fldLock="1"/>
      </w:r>
      <w:r w:rsidR="00FA09F2">
        <w:rPr>
          <w:color w:val="333333"/>
          <w:shd w:val="clear" w:color="auto" w:fill="FCFCFC"/>
        </w:rPr>
        <w:instrText>ADDIN CSL_CITATION {"citationItems":[{"id":"ITEM-1","itemData":{"DOI":"10.1016/j.bbrc.2009.10.146","ISSN":"0006291X","PMID":"19883626","abstract":"Environmental factors are instrumental in maintaining a healthy vasculature. Oxygen tension is higher in arteries than in veins and thus has the potential to be an instructive signal in arterial/venous specification. EphrinB2 is specifically expressed in arteries and required during embryonic vessel formation. In this study, we show that expression of ephrinB2 is oxygen dependent. Mutagenesis of hypoxia-responsive elements and transactivation experiments determined this regulation to be achieved in a hypoxia-inducible factor independent manner. MAZ and Sp1 are known to regulate transcription together and have been shown to bind to the same sites within promoters. Chromatin immunoprecipitation confirmed that binding of Sp1 to the ephrinB2 promoter was favored compared to MAZ under hypoxic relative to normoxic conditions. Furthermore, siRNA mediated knockdown of Sp1 attenuated this hypoxic response. These results indicate that hypoxia drives arterial differentiation by increasing ephrinB2 expression in endothelial cells through Sp1 activation. © 2009 Elsevier Inc. All rights reserved.","author":[{"dropping-particle":"","family":"Sohl","given":"Marcus","non-dropping-particle":"","parse-names":false,"suffix":""},{"dropping-particle":"","family":"Lanner","given":"Fredrik","non-dropping-particle":"","parse-names":false,"suffix":""},{"dropping-particle":"","family":"Farnebo","given":"Filip","non-dropping-particle":"","parse-names":false,"suffix":""}],"container-title":"Biochemical and Biophysical Research Communications","id":"ITEM-1","issue":"1","issued":{"date-parts":[["2010"]]},"page":"24-27","publisher":"Elsevier Inc.","title":"Sp1 mediate hypoxia induced ephrinB2 expression via a hypoxia-inducible factor independent mechanism","type":"article-journal","volume":"391"},"uris":["http://www.mendeley.com/documents/?uuid=3d1315ec-df7a-4fac-9a58-81c39cb17e6b"]},{"id":"ITEM-2","itemData":{"DOI":"10.1038/nature09002","ISSN":"00280836","PMID":"20445537","abstract":"In development, tissue regeneration or certain diseases, angiogenic growth leads to the expansion of blood vessels and the lymphatic vasculature. This involves endothelial cell proliferation as well as angiogenic sprouting, in which a subset of cells, termed tip cells, acquires motile, invasive behaviour and extends filopodial protrusions. Although it is already appreciated that angiogenesis is triggered by tissue-derived signals, such as vascular endothelial growth factor (VEGF) family growth factors, the resulting signalling processes in endothelial cells are only partly understood. Here we show with genetic experiments in mouse and zebrafish that ephrin-B2, a transmembrane ligand for Eph receptor tyrosine kinases, promotes sprouting behaviour and motility in the angiogenic endothelium. We link this pro-angiogenic function to a crucial role of ephrin-B2 in the VEGF signalling pathway, which we have studied in detail for VEGFR3, the receptor for VEGF-C. In the absence of ephrin-B2, the internalization of VEGFR3 in cultured cells and mutant mice is defective, which compromises downstream signal transduction by the small GTPase Rac1, Akt and the mitogen-activated protein kinase Erk. Our results show that full VEGFR3 signalling is coupled to receptor internalization. Ephrin-B2 is a key regulator of this process and thereby controls angiogenic and lymphangiogenic growth. © 2010 Macmillan Publishers Limited. All rights reserved.","author":[{"dropping-particle":"","family":"Wang","given":"Yingdi","non-dropping-particle":"","parse-names":false,"suffix":""},{"dropping-particle":"","family":"Nakayama","given":"Masanori","non-dropping-particle":"","parse-names":false,"suffix":""},{"dropping-particle":"","family":"Pitulescu","given":"Mara E.","non-dropping-particle":"","parse-names":false,"suffix":""},{"dropping-particle":"","family":"Schmidt","given":"Tim S.","non-dropping-particle":"","parse-names":false,"suffix":""},{"dropping-particle":"","family":"Bochenek","given":"Magdalena L.","non-dropping-particle":"","parse-names":false,"suffix":""},{"dropping-particle":"","family":"Sakakibara","given":"Akira","non-dropping-particle":"","parse-names":false,"suffix":""},{"dropping-particle":"","family":"Adams","given":"Susanne","non-dropping-particle":"","parse-names":false,"suffix":""},{"dropping-particle":"","family":"Davy","given":"Alice","non-dropping-particle":"","parse-names":false,"suffix":""},{"dropping-particle":"","family":"Deutsch","given":"Urban","non-dropping-particle":"","parse-names":false,"suffix":""},{"dropping-particle":"","family":"Lüthi","given":"Urs","non-dropping-particle":"","parse-names":false,"suffix":""},{"dropping-particle":"","family":"Barberis","given":"Alcide","non-dropping-particle":"","parse-names":false,"suffix":""},{"dropping-particle":"","family":"Benjamin","given":"Laura E.","non-dropping-particle":"","parse-names":false,"suffix":""},{"dropping-particle":"","family":"Mäkinen","given":"Taija","non-dropping-particle":"","parse-names":false,"suffix":""},{"dropping-particle":"","family":"Nobes","given":"Catherine D.","non-dropping-particle":"","parse-names":false,"suffix":""},{"dropping-particle":"","family":"Adams","given":"Ralf H.","non-dropping-particle":"","parse-names":false,"suffix":""}],"container-title":"Nature","id":"ITEM-2","issue":"7297","issued":{"date-parts":[["2010"]]},"page":"483-486","title":"Ephrin-B2 controls VEGF-induced angiogenesis and lymphangiogenesis","type":"article-journal","volume":"465"},"uris":["http://www.mendeley.com/documents/?uuid=c2c69bbb-76ad-442d-8bae-ac15f0549b18"]}],"mendeley":{"formattedCitation":"(72, 73)","plainTextFormattedCitation":"(72, 73)","previouslyFormattedCitation":"(71, 72)"},"properties":{"noteIndex":0},"schema":"https://github.com/citation-style-language/schema/raw/master/csl-citation.json"}</w:instrText>
      </w:r>
      <w:r w:rsidR="00B834F3">
        <w:rPr>
          <w:color w:val="333333"/>
          <w:shd w:val="clear" w:color="auto" w:fill="FCFCFC"/>
        </w:rPr>
        <w:fldChar w:fldCharType="separate"/>
      </w:r>
      <w:r w:rsidR="00FA09F2" w:rsidRPr="00FA09F2">
        <w:rPr>
          <w:noProof/>
          <w:color w:val="333333"/>
          <w:shd w:val="clear" w:color="auto" w:fill="FCFCFC"/>
        </w:rPr>
        <w:t>(72, 73)</w:t>
      </w:r>
      <w:r w:rsidR="00B834F3">
        <w:rPr>
          <w:color w:val="333333"/>
          <w:shd w:val="clear" w:color="auto" w:fill="FCFCFC"/>
        </w:rPr>
        <w:fldChar w:fldCharType="end"/>
      </w:r>
      <w:r w:rsidR="00B834F3">
        <w:rPr>
          <w:color w:val="333333"/>
          <w:shd w:val="clear" w:color="auto" w:fill="FCFCFC"/>
        </w:rPr>
        <w:t xml:space="preserve">. </w:t>
      </w:r>
      <w:r w:rsidR="00AE2AA2">
        <w:rPr>
          <w:bCs/>
        </w:rPr>
        <w:t xml:space="preserve"> </w:t>
      </w:r>
    </w:p>
    <w:p w14:paraId="0C73B99A" w14:textId="2CD04EE0" w:rsidR="0014187C" w:rsidRDefault="00EE4157" w:rsidP="00DF6E1F">
      <w:pPr>
        <w:spacing w:line="480" w:lineRule="auto"/>
      </w:pPr>
      <w:r w:rsidRPr="00865AB5">
        <w:tab/>
      </w:r>
      <w:r w:rsidR="00446594" w:rsidRPr="00865AB5">
        <w:t xml:space="preserve"> </w:t>
      </w:r>
      <w:r w:rsidR="00252046">
        <w:t xml:space="preserve">Beyond these roles in healthy tissues, </w:t>
      </w:r>
      <w:r w:rsidR="00EB4FB4">
        <w:t xml:space="preserve">Eph receptors are involved in many human diseases. </w:t>
      </w:r>
      <w:r w:rsidR="00252046">
        <w:t xml:space="preserve">As mentioned above EphA4 </w:t>
      </w:r>
      <w:r w:rsidR="00873BD8">
        <w:t>signaling</w:t>
      </w:r>
      <w:r w:rsidR="00252046">
        <w:t xml:space="preserve"> regulates synaptic homeostasis. </w:t>
      </w:r>
      <w:r w:rsidR="00252046">
        <w:rPr>
          <w:bCs/>
        </w:rPr>
        <w:t xml:space="preserve">However, in the context of Alzheimer’s disease (AD), EphA4 is bound by </w:t>
      </w:r>
      <w:r w:rsidR="00252046">
        <w:t>amyloid β and aberrantly activates signaling leading to loss of dendritic spines and synaptic signaling</w:t>
      </w:r>
      <w:r w:rsidR="00090C64">
        <w:t xml:space="preserve"> and</w:t>
      </w:r>
      <w:r w:rsidR="00090C64" w:rsidRPr="00090C64">
        <w:rPr>
          <w:bCs/>
        </w:rPr>
        <w:t xml:space="preserve"> </w:t>
      </w:r>
      <w:r w:rsidR="003A0559">
        <w:rPr>
          <w:bCs/>
        </w:rPr>
        <w:t xml:space="preserve">also </w:t>
      </w:r>
      <w:r w:rsidR="00090C64">
        <w:rPr>
          <w:bCs/>
        </w:rPr>
        <w:t>phosphorylation of the non-receptor tyrosine kinase c-Abl1</w:t>
      </w:r>
      <w:r w:rsidR="00090C64">
        <w:rPr>
          <w:bCs/>
        </w:rPr>
        <w:fldChar w:fldCharType="begin" w:fldLock="1"/>
      </w:r>
      <w:r w:rsidR="00FA09F2">
        <w:rPr>
          <w:bCs/>
        </w:rPr>
        <w:instrText>ADDIN CSL_CITATION {"citationItems":[{"id":"ITEM-1","itemData":{"DOI":"10.1016/j.mcn.2005.05.002","ISSN":"10447431","PMID":"15996481","abstract":"The ephrin-As, and their EphA receptor tyrosine kinases, guide retinal axons by contact-mediated repulsion to their correct target in the midbrain. We have developed a co-culture assay to observe the dynamic cytoskeletal rearrangements comprising retinal growth cone collapse stimulated by contact with an ephrin-A-expressing fibroblast. We show that EphA-ephrin-A interaction at membrane contact sites triggers rapid loss of growth cone lamellipodia followed by axon retraction and cell-cell separation. Using this assay, in combination with soluble ephrin-A5-induced growth cone collapse, we show that inhibiting the Rho effector, ROCK, prevents only ephrin-A-induced retinal axon retraction, but not loss of growth cone lamellipodia. This suggests that actin/myosin driven cell contraction alone does not mediate ephrin-A-induced repulsive responses. We provide evidence that Abl family kinases are a major effector of ephrin-A-induced retinal ganglion cell repulsion since the Abl inhibitor, STI571, prevents both loss of growth cone lamellipodia and axon retraction. These results comprise the first evidence that Abl family kinases play a role in EphA receptor-mediated axon guidance. © 2005 Elsevier Inc. All rights reserved.","author":[{"dropping-particle":"","family":"Harbott","given":"Lene K.","non-dropping-particle":"","parse-names":false,"suffix":""},{"dropping-particle":"","family":"Nobes","given":"Catherine D.","non-dropping-particle":"","parse-names":false,"suffix":""}],"container-title":"Molecular and Cellular Neuroscience","id":"ITEM-1","issue":"1","issued":{"date-parts":[["2005"]]},"page":"1-11","title":"A key role for Abl family kinases in EphA receptor-mediated growth cone collapse","type":"article-journal","volume":"30"},"uris":["http://www.mendeley.com/documents/?uuid=39db99f0-51f3-4a16-8489-8dee6e4f7462"]},{"id":"ITEM-2","itemData":{"DOI":"10.1371/journal.pone.0092309","ISBN":"1932-6203 (Electronic)\\r1932-6203 (Linking)","ISSN":"19326203","PMID":"24658113","abstract":"The early stages of Alzheimer's disease are characterised by impaired synaptic plasticity and synapse loss. Here, we show that amyloid-β oligomers (AβOs) activate the c-Abl kinase in dendritic spines of cultured hippocampal neurons and that c-Abl kinase activity is required for AβOs-induced synaptic loss. We also show that the EphA4 receptor tyrosine kinase is upstream of c-Abl activation by AβOs. EphA4 tyrosine phosphorylation (activation) is increased in cultured neurons and synaptoneurosomes exposed to AβOs, and in Alzheimer-transgenic mice brain. We do not detect c-Abl activation in EphA4-knockout neurons exposed to AβOs. More interestingly, we demonstrate EphA4/c-Abl activation is a key-signalling event that mediates the synaptic damage induced by AβOs. According to this results, the EphA4 antagonistic peptide KYL and c-Abl inhibitor STI prevented i) dendritic spine reduction, ii) the blocking of LTP induction and iii) neuronal apoptosis caused by AβOs. Moreover, EphA4-/- neurons or sh-EphA4-transfected neurons showed reduced synaptotoxicity by AβOs. Our results are consistent with EphA4 being a novel receptor that mediates synaptic damage induced by AβOs. EphA4/c-Abl signalling could be a relevant pathway involved in the early cognitive decline observed in Alzheimer's disease patients.","author":[{"dropping-particle":"","family":"Vargas","given":"Lina M.","non-dropping-particle":"","parse-names":false,"suffix":""},{"dropping-particle":"","family":"Leal","given":"Nancy","non-dropping-particle":"","parse-names":false,"suffix":""},{"dropping-particle":"","family":"Estrada","given":"Lisbell D.","non-dropping-particle":"","parse-names":false,"suffix":""},{"dropping-particle":"","family":"González","given":"Adrian","non-dropping-particle":"","parse-names":false,"suffix":""},{"dropping-particle":"","family":"Serrano","given":"Felipe","non-dropping-particle":"","parse-names":false,"suffix":""},{"dropping-particle":"","family":"Araya","given":"Katherine","non-dropping-particle":"","parse-names":false,"suffix":""},{"dropping-particle":"","family":"Gysling","given":"Katia","non-dropping-particle":"","parse-names":false,"suffix":""},{"dropping-particle":"","family":"Inestrosa","given":"Nibaldo C.","non-dropping-particle":"","parse-names":false,"suffix":""},{"dropping-particle":"","family":"Pasquale","given":"Elena B.","non-dropping-particle":"","parse-names":false,"suffix":""},{"dropping-particle":"","family":"Alvarez","given":"Alejandra R.","non-dropping-particle":"","parse-names":false,"suffix":""}],"container-title":"PLoS ONE","id":"ITEM-2","issue":"3","issued":{"date-parts":[["2014"]]},"title":"EphA4 activation of c-Abl mediates synaptic loss and LTP blockade caused by amyloid-β oligomers","type":"article-journal","volume":"9"},"uris":["http://www.mendeley.com/documents/?uuid=7828e148-90cd-4edd-8c3d-3a549dc86845"]}],"mendeley":{"formattedCitation":"(65, 66)","manualFormatting":"(7, ","plainTextFormattedCitation":"(65, 66)","previouslyFormattedCitation":"(64, 65)"},"properties":{"noteIndex":0},"schema":"https://github.com/citation-style-language/schema/raw/master/csl-citation.json"}</w:instrText>
      </w:r>
      <w:r w:rsidR="00090C64">
        <w:rPr>
          <w:bCs/>
        </w:rPr>
        <w:fldChar w:fldCharType="separate"/>
      </w:r>
      <w:r w:rsidR="00090C64" w:rsidRPr="00090C64">
        <w:rPr>
          <w:bCs/>
          <w:noProof/>
        </w:rPr>
        <w:t xml:space="preserve">(7, </w:t>
      </w:r>
      <w:r w:rsidR="00090C64">
        <w:rPr>
          <w:bCs/>
        </w:rPr>
        <w:fldChar w:fldCharType="end"/>
      </w:r>
      <w:r w:rsidR="00252046">
        <w:fldChar w:fldCharType="begin" w:fldLock="1"/>
      </w:r>
      <w:r w:rsidR="00FA09F2">
        <w:instrText>ADDIN CSL_CITATION {"citationItems":[{"id":"ITEM-1","itemData":{"DOI":"10.1073/pnas.1405803111","ISBN":"0027-8424","ISSN":"0027-8424","PMID":"24958880","abstract":"Alzheimer's disease (AD), characterized by cognitive decline, has emerged as a disease of synaptic failure. The present study reveals an unanticipated role of erythropoietin-producing hepatocellular A4 (EphA4) in mediating hippocampal synaptic dysfunctions in AD and demonstrates that blockade of the ligand-binding domain of EphA4 reverses synaptic impairment in AD mouse models. Enhanced EphA4 signaling was observed in the hippocampus of amyloid precursor protein (APP)/presenilin 1 (PS1) transgenic mouse model of AD, whereas soluble amyloid-β oligomers (Aβ), which contribute to synaptic loss in AD, induced EphA4 activation in rat hippocampal slices. EphA4 depletion in the CA1 region or interference with EphA4 function reversed the suppression of hippocampal long-term potentiation in APP/PS1 transgenic mice, suggesting that the postsynaptic EphA4 is responsible for mediating synaptic plasticity impairment in AD. Importantly, we identified a small-molecule rhynchophylline as a novel EphA4 inhibitor based on molecular docking studies. Rhynchophylline effectively blocked the EphA4-dependent signaling in hippocampal neurons, and oral administration of rhynchophylline reduced the EphA4 activity effectively in the hippocampus of APP/PS1 transgenic mice. More importantly, rhynchophylline administration restored the impaired long-term potentiation in transgenic mouse models of AD. These findings reveal a previously unidentified role of EphA4 in mediating AD-associated synaptic dysfunctions, suggesting that it is a new therapeutic target for this disease.","author":[{"dropping-particle":"","family":"Fu","given":"Amy K. Y.","non-dropping-particle":"","parse-names":false,"suffix":""},{"dropping-particle":"","family":"Hung","given":"Kwok-Wang","non-dropping-particle":"","parse-names":false,"suffix":""},{"dropping-particle":"","family":"Huang","given":"Huiqian","non-dropping-particle":"","parse-names":false,"suffix":""},{"dropping-particle":"","family":"Gu","given":"Shuo","non-dropping-particle":"","parse-names":false,"suffix":""},{"dropping-particle":"","family":"Shen","given":"Yang","non-dropping-particle":"","parse-names":false,"suffix":""},{"dropping-particle":"","family":"Cheng","given":"Elaine Y. L.","non-dropping-particle":"","parse-names":false,"suffix":""},{"dropping-particle":"","family":"Ip","given":"Fanny C. F.","non-dropping-particle":"","parse-names":false,"suffix":""},{"dropping-particle":"","family":"Huang","given":"Xuhui","non-dropping-particle":"","parse-names":false,"suffix":""},{"dropping-particle":"","family":"Fu","given":"Wing-Yu","non-dropping-particle":"","parse-names":false,"suffix":""},{"dropping-particle":"","family":"Ip","given":"Nancy Y.","non-dropping-particle":"","parse-names":false,"suffix":""}],"container-title":"Proceedings of the National Academy of Sciences","id":"ITEM-1","issue":"27","issued":{"date-parts":[["2014"]]},"page":"9959-9964","title":"Blockade of EphA4 signaling ameliorates hippocampal synaptic dysfunctions in mouse models of Alzheimer’s disease","type":"article-journal","volume":"111"},"uris":["http://www.mendeley.com/documents/?uuid=4db1dc9e-448b-4500-875b-f3d7e172482b"]},{"id":"ITEM-2","itemData":{"DOI":"10.1371/journal.pone.0092309","ISBN":"1932-6203 (Electronic)\\r1932-6203 (Linking)","ISSN":"19326203","PMID":"24658113","abstract":"The early stages of Alzheimer's disease are characterised by impaired synaptic plasticity and synapse loss. Here, we show that amyloid-β oligomers (AβOs) activate the c-Abl kinase in dendritic spines of cultured hippocampal neurons and that c-Abl kinase activity is required for AβOs-induced synaptic loss. We also show that the EphA4 receptor tyrosine kinase is upstream of c-Abl activation by AβOs. EphA4 tyrosine phosphorylation (activation) is increased in cultured neurons and synaptoneurosomes exposed to AβOs, and in Alzheimer-transgenic mice brain. We do not detect c-Abl activation in EphA4-knockout neurons exposed to AβOs. More interestingly, we demonstrate EphA4/c-Abl activation is a key-signalling event that mediates the synaptic damage induced by AβOs. According to this results, the EphA4 antagonistic peptide KYL and c-Abl inhibitor STI prevented i) dendritic spine reduction, ii) the blocking of LTP induction and iii) neuronal apoptosis caused by AβOs. Moreover, EphA4-/- neurons or sh-EphA4-transfected neurons showed reduced synaptotoxicity by AβOs. Our results are consistent with EphA4 being a novel receptor that mediates synaptic damage induced by AβOs. EphA4/c-Abl signalling could be a relevant pathway involved in the early cognitive decline observed in Alzheimer's disease patients.","author":[{"dropping-particle":"","family":"Vargas","given":"Lina M.","non-dropping-particle":"","parse-names":false,"suffix":""},{"dropping-particle":"","family":"Leal","given":"Nancy","non-dropping-particle":"","parse-names":false,"suffix":""},{"dropping-particle":"","family":"Estrada","given":"Lisbell D.","non-dropping-particle":"","parse-names":false,"suffix":""},{"dropping-particle":"","family":"González","given":"Adrian","non-dropping-particle":"","parse-names":false,"suffix":""},{"dropping-particle":"","family":"Serrano","given":"Felipe","non-dropping-particle":"","parse-names":false,"suffix":""},{"dropping-particle":"","family":"Araya","given":"Katherine","non-dropping-particle":"","parse-names":false,"suffix":""},{"dropping-particle":"","family":"Gysling","given":"Katia","non-dropping-particle":"","parse-names":false,"suffix":""},{"dropping-particle":"","family":"Inestrosa","given":"Nibaldo C.","non-dropping-particle":"","parse-names":false,"suffix":""},{"dropping-particle":"","family":"Pasquale","given":"Elena B.","non-dropping-particle":"","parse-names":false,"suffix":""},{"dropping-particle":"","family":"Alvarez","given":"Alejandra R.","non-dropping-particle":"","parse-names":false,"suffix":""}],"container-title":"PLoS ONE","id":"ITEM-2","issue":"3","issued":{"date-parts":[["2014"]]},"title":"EphA4 activation of c-Abl mediates synaptic loss and LTP blockade caused by amyloid-β oligomers","type":"article-journal","volume":"9"},"uris":["http://www.mendeley.com/documents/?uuid=7828e148-90cd-4edd-8c3d-3a549dc86845"]}],"mendeley":{"formattedCitation":"(66, 74)","manualFormatting":"8, 16)","plainTextFormattedCitation":"(66, 74)","previouslyFormattedCitation":"(65, 73)"},"properties":{"noteIndex":0},"schema":"https://github.com/citation-style-language/schema/raw/master/csl-citation.json"}</w:instrText>
      </w:r>
      <w:r w:rsidR="00252046">
        <w:fldChar w:fldCharType="separate"/>
      </w:r>
      <w:r w:rsidR="00252046" w:rsidRPr="00252046">
        <w:rPr>
          <w:noProof/>
        </w:rPr>
        <w:t>8, 16)</w:t>
      </w:r>
      <w:r w:rsidR="00252046">
        <w:fldChar w:fldCharType="end"/>
      </w:r>
      <w:r w:rsidR="00252046">
        <w:t xml:space="preserve">. </w:t>
      </w:r>
      <w:r w:rsidR="00252046" w:rsidRPr="004F0794">
        <w:t>In fact, blocking EphA4 signaling in tissue culture and in AD mouse models has been shown to ameliorate synaptic defects</w:t>
      </w:r>
      <w:r w:rsidR="0035655D">
        <w:t xml:space="preserve"> </w:t>
      </w:r>
      <w:r w:rsidR="00252046">
        <w:fldChar w:fldCharType="begin" w:fldLock="1"/>
      </w:r>
      <w:r w:rsidR="00FA09F2">
        <w:instrText>ADDIN CSL_CITATION {"citationItems":[{"id":"ITEM-1","itemData":{"DOI":"10.1073/pnas.1405803111","ISBN":"0027-8424","ISSN":"0027-8424","PMID":"24958880","abstract":"Alzheimer's disease (AD), characterized by cognitive decline, has emerged as a disease of synaptic failure. The present study reveals an unanticipated role of erythropoietin-producing hepatocellular A4 (EphA4) in mediating hippocampal synaptic dysfunctions in AD and demonstrates that blockade of the ligand-binding domain of EphA4 reverses synaptic impairment in AD mouse models. Enhanced EphA4 signaling was observed in the hippocampus of amyloid precursor protein (APP)/presenilin 1 (PS1) transgenic mouse model of AD, whereas soluble amyloid-β oligomers (Aβ), which contribute to synaptic loss in AD, induced EphA4 activation in rat hippocampal slices. EphA4 depletion in the CA1 region or interference with EphA4 function reversed the suppression of hippocampal long-term potentiation in APP/PS1 transgenic mice, suggesting that the postsynaptic EphA4 is responsible for mediating synaptic plasticity impairment in AD. Importantly, we identified a small-molecule rhynchophylline as a novel EphA4 inhibitor based on molecular docking studies. Rhynchophylline effectively blocked the EphA4-dependent signaling in hippocampal neurons, and oral administration of rhynchophylline reduced the EphA4 activity effectively in the hippocampus of APP/PS1 transgenic mice. More importantly, rhynchophylline administration restored the impaired long-term potentiation in transgenic mouse models of AD. These findings reveal a previously unidentified role of EphA4 in mediating AD-associated synaptic dysfunctions, suggesting that it is a new therapeutic target for this disease.","author":[{"dropping-particle":"","family":"Fu","given":"Amy K. Y.","non-dropping-particle":"","parse-names":false,"suffix":""},{"dropping-particle":"","family":"Hung","given":"Kwok-Wang","non-dropping-particle":"","parse-names":false,"suffix":""},{"dropping-particle":"","family":"Huang","given":"Huiqian","non-dropping-particle":"","parse-names":false,"suffix":""},{"dropping-particle":"","family":"Gu","given":"Shuo","non-dropping-particle":"","parse-names":false,"suffix":""},{"dropping-particle":"","family":"Shen","given":"Yang","non-dropping-particle":"","parse-names":false,"suffix":""},{"dropping-particle":"","family":"Cheng","given":"Elaine Y. L.","non-dropping-particle":"","parse-names":false,"suffix":""},{"dropping-particle":"","family":"Ip","given":"Fanny C. F.","non-dropping-particle":"","parse-names":false,"suffix":""},{"dropping-particle":"","family":"Huang","given":"Xuhui","non-dropping-particle":"","parse-names":false,"suffix":""},{"dropping-particle":"","family":"Fu","given":"Wing-Yu","non-dropping-particle":"","parse-names":false,"suffix":""},{"dropping-particle":"","family":"Ip","given":"Nancy Y.","non-dropping-particle":"","parse-names":false,"suffix":""}],"container-title":"Proceedings of the National Academy of Sciences","id":"ITEM-1","issue":"27","issued":{"date-parts":[["2014"]]},"page":"9959-9964","title":"Blockade of EphA4 signaling ameliorates hippocampal synaptic dysfunctions in mouse models of Alzheimer’s disease","type":"article-journal","volume":"111"},"uris":["http://www.mendeley.com/documents/?uuid=4db1dc9e-448b-4500-875b-f3d7e172482b"]},{"id":"ITEM-2","itemData":{"DOI":"10.1371/journal.pone.0092309","ISBN":"1932-6203 (Electronic)\\r1932-6203 (Linking)","ISSN":"19326203","PMID":"24658113","abstract":"The early stages of Alzheimer's disease are characterised by impaired synaptic plasticity and synapse loss. Here, we show that amyloid-β oligomers (AβOs) activate the c-Abl kinase in dendritic spines of cultured hippocampal neurons and that c-Abl kinase activity is required for AβOs-induced synaptic loss. We also show that the EphA4 receptor tyrosine kinase is upstream of c-Abl activation by AβOs. EphA4 tyrosine phosphorylation (activation) is increased in cultured neurons and synaptoneurosomes exposed to AβOs, and in Alzheimer-transgenic mice brain. We do not detect c-Abl activation in EphA4-knockout neurons exposed to AβOs. More interestingly, we demonstrate EphA4/c-Abl activation is a key-signalling event that mediates the synaptic damage induced by AβOs. According to this results, the EphA4 antagonistic peptide KYL and c-Abl inhibitor STI prevented i) dendritic spine reduction, ii) the blocking of LTP induction and iii) neuronal apoptosis caused by AβOs. Moreover, EphA4-/- neurons or sh-EphA4-transfected neurons showed reduced synaptotoxicity by AβOs. Our results are consistent with EphA4 being a novel receptor that mediates synaptic damage induced by AβOs. EphA4/c-Abl signalling could be a relevant pathway involved in the early cognitive decline observed in Alzheimer's disease patients.","author":[{"dropping-particle":"","family":"Vargas","given":"Lina M.","non-dropping-particle":"","parse-names":false,"suffix":""},{"dropping-particle":"","family":"Leal","given":"Nancy","non-dropping-particle":"","parse-names":false,"suffix":""},{"dropping-particle":"","family":"Estrada","given":"Lisbell D.","non-dropping-particle":"","parse-names":false,"suffix":""},{"dropping-particle":"","family":"González","given":"Adrian","non-dropping-particle":"","parse-names":false,"suffix":""},{"dropping-particle":"","family":"Serrano","given":"Felipe","non-dropping-particle":"","parse-names":false,"suffix":""},{"dropping-particle":"","family":"Araya","given":"Katherine","non-dropping-particle":"","parse-names":false,"suffix":""},{"dropping-particle":"","family":"Gysling","given":"Katia","non-dropping-particle":"","parse-names":false,"suffix":""},{"dropping-particle":"","family":"Inestrosa","given":"Nibaldo C.","non-dropping-particle":"","parse-names":false,"suffix":""},{"dropping-particle":"","family":"Pasquale","given":"Elena B.","non-dropping-particle":"","parse-names":false,"suffix":""},{"dropping-particle":"","family":"Alvarez","given":"Alejandra R.","non-dropping-particle":"","parse-names":false,"suffix":""}],"container-title":"PLoS ONE","id":"ITEM-2","issue":"3","issued":{"date-parts":[["2014"]]},"title":"EphA4 activation of c-Abl mediates synaptic loss and LTP blockade caused by amyloid-β oligomers","type":"article-journal","volume":"9"},"uris":["http://www.mendeley.com/documents/?uuid=7828e148-90cd-4edd-8c3d-3a549dc86845"]}],"mendeley":{"formattedCitation":"(66, 74)","plainTextFormattedCitation":"(66, 74)","previouslyFormattedCitation":"(65, 73)"},"properties":{"noteIndex":0},"schema":"https://github.com/citation-style-language/schema/raw/master/csl-citation.json"}</w:instrText>
      </w:r>
      <w:r w:rsidR="00252046">
        <w:fldChar w:fldCharType="separate"/>
      </w:r>
      <w:r w:rsidR="00FA09F2" w:rsidRPr="00FA09F2">
        <w:rPr>
          <w:noProof/>
        </w:rPr>
        <w:t>(66, 74)</w:t>
      </w:r>
      <w:r w:rsidR="00252046">
        <w:fldChar w:fldCharType="end"/>
      </w:r>
      <w:r w:rsidR="00252046">
        <w:t>. Interestingly,</w:t>
      </w:r>
      <w:r w:rsidR="00252046">
        <w:rPr>
          <w:bCs/>
        </w:rPr>
        <w:t xml:space="preserve"> phosphorylation of c-</w:t>
      </w:r>
      <w:proofErr w:type="spellStart"/>
      <w:r w:rsidR="00252046">
        <w:rPr>
          <w:bCs/>
        </w:rPr>
        <w:t>Abl</w:t>
      </w:r>
      <w:proofErr w:type="spellEnd"/>
      <w:r w:rsidR="00252046">
        <w:rPr>
          <w:bCs/>
        </w:rPr>
        <w:t xml:space="preserve"> has also been linked to phosphorylation of Cdk5 which in turn phosphorylates tau contributing to neurofibrillary tangles which are a hallmark of AD </w:t>
      </w:r>
      <w:r w:rsidR="00252046">
        <w:rPr>
          <w:bCs/>
        </w:rPr>
        <w:fldChar w:fldCharType="begin" w:fldLock="1"/>
      </w:r>
      <w:r w:rsidR="00FA09F2">
        <w:rPr>
          <w:bCs/>
        </w:rPr>
        <w:instrText>ADDIN CSL_CITATION {"citationItems":[{"id":"ITEM-1","itemData":{"DOI":"10.1016/j.bbadis.2018.01.023","ISSN":"1879260X","PMID":"29378302","abstract":"Alzheimer's disease (AD) is characterized by progressive memory loss and dementia. The strong correlation between cognitive decline and the loss of synapses supports the idea that synaptic damage is a relevant pathogenic mechanism underlying AD progression. It has been shown that amyloid beta oligomers (AβOs) induce synaptotoxicity ultimately leading to the reduction of dendritic spine density, which underlies cognitive damage. However, the signaling pathways connecting AβOs to synaptic dysfunction have not been completely elucidated. In this review, we have gathered evidence on AβOs receptors and the signaling pathways involved in synaptic damage. We make special emphasis on a new AβOs induced axis that involves the tyrosine kinase ephrin receptor A4 (EphA4) and c-Abl tyrosine kinase activation. EphA4 is a key player in homeostatic plasticity, mediating dendritic spine remodeling and retraction. AβOs aberrantly activate EphA4 leading to dendritic spine elimination. c-Abl is activated in AβOs exposed neurons and in AD patient's brain, and the inhibition of activated c-Abl ameliorates cognitive deficits in AD mouse model. The EphA4 receptor activates c-Abl intracellular signaling. Therefore EphA4 is an emerging AβOs receptor and the activation of the EphA4/c-Abl axis would explain the synaptic spine alterations found in AD.","author":[{"dropping-particle":"","family":"Vargas","given":"L. M.","non-dropping-particle":"","parse-names":false,"suffix":""},{"dropping-particle":"","family":"Cerpa","given":"W.","non-dropping-particle":"","parse-names":false,"suffix":""},{"dropping-particle":"","family":"Muñoz","given":"F. J.","non-dropping-particle":"","parse-names":false,"suffix":""},{"dropping-particle":"","family":"Zanlungo","given":"S.","non-dropping-particle":"","parse-names":false,"suffix":""},{"dropping-particle":"","family":"Alvarez","given":"A. R.","non-dropping-particle":"","parse-names":false,"suffix":""}],"container-title":"Biochimica et Biophysica Acta - Molecular Basis of Disease","id":"ITEM-1","issue":"4","issued":{"date-parts":[["2018"]]},"page":"1148-1159","title":"Amyloid-β oligomers synaptotoxicity: The emerging role of EphA4/c-Abl signaling in Alzheimer's disease","type":"article-journal","volume":"1864"},"uris":["http://www.mendeley.com/documents/?uuid=270a18e9-c8bb-4308-a614-cd82f72dba04"]},{"id":"ITEM-2","itemData":{"DOI":"10.1093/brain/awn125","ISBN":"1460-2156 (Electronic)\\r0006-8950 (Linking)","ISSN":"00068950","PMID":"18559370","abstract":"There is evidence that amyloid beta-protein (Abeta) deposits or Abeta intermediates trigger pathogenic factors in Alzheimer's disease patients. We have previously reported that c-Abl kinase activation involved in cell signalling regulates the neuronal death response to Abeta fibrils (Abeta(f)). In the present study we investigated the therapeutic potential of the selective c-Abl inhibitor STI571 on both the intrahippocampal injection of Abeta(f) and APPsw/PSEN1DeltaE9 transgenic mice Alzheimer's disease models. Injection of Abeta(f) induced an increase in the numbers of p73 and c-Abl immunoreactive cells in the hippocampal area near to the lesion. Chronic intraperitoneal administration of STI571 reduced the rat behavioural deficit induced by Abeta(f), as well as apoptosis and tau phosphorylation. Our in vitro studies suggest that inhibition of the c-Abl/p73 signalling pathway is the mechanism underlying of the effects of STI571 on Abeta-induced apoptosis for the following reasons: (i) Abeta(f) induces p73 phosphorylation, the TAp73 isoform levels increase so as to enhance its proapoptotic function, and all these effects where reduced by STI571; (ii) c-Abl kinase activity is required for neuronal apoptosis and (iii) STI571 prevents the Abeta-induced increase in the expression of apoptotic genes. Furthermore, in the Abeta-injected area there was a huge increase in phosphorylated p73 and a larger number of TAp73-positive cells, with these changes being prevented by STI571 coinjection. Moreover, the intraperitoneal administration of STI571 rescued the cognitive decline in APPsw/PSEN1DeltaE9 mice, p73 phosphorylation, tau phosphorylation and caspase-3 activation in neurons around Abeta deposits. Besides, we observed a decrease in the number and size of Abeta deposits in the APPsw/PSEN1DeltaE9-STI571-treated mice. These results are consistent with the role of the c-Abl/p73 signalling pathway in Abeta neurodegeneration, and suggest that STI571-like compounds would be effective in therapeutic treatments of Alzheimer disease.","author":[{"dropping-particle":"","family":"Cancino","given":"Gonzalo I.","non-dropping-particle":"","parse-names":false,"suffix":""},{"dropping-particle":"","family":"Toledo","given":"Enrique M.","non-dropping-particle":"","parse-names":false,"suffix":""},{"dropping-particle":"","family":"Leal","given":"Nancy R.","non-dropping-particle":"","parse-names":false,"suffix":""},{"dropping-particle":"","family":"Hernandez","given":"Diego E.","non-dropping-particle":"","parse-names":false,"suffix":""},{"dropping-particle":"","family":"Yévenes","given":"L. Fernanda","non-dropping-particle":"","parse-names":false,"suffix":""},{"dropping-particle":"","family":"Inestrosa","given":"Nibaldo C.","non-dropping-particle":"","parse-names":false,"suffix":""},{"dropping-particle":"","family":"Alvarez","given":"Alejandra R.","non-dropping-particle":"","parse-names":false,"suffix":""}],"container-title":"Brain","id":"ITEM-2","issue":"9","issued":{"date-parts":[["2008"]]},"page":"2425-2442","title":"STI571 prevents apoptosis, tau phosphorylation and behavioural impairments induced by Alzheimer's β-amyloid deposits","type":"article-journal","volume":"131"},"uris":["http://www.mendeley.com/documents/?uuid=8bad1fd5-9847-4056-943e-35387341960c"]}],"mendeley":{"formattedCitation":"(75, 76)","plainTextFormattedCitation":"(75, 76)","previouslyFormattedCitation":"(74, 75)"},"properties":{"noteIndex":0},"schema":"https://github.com/citation-style-language/schema/raw/master/csl-citation.json"}</w:instrText>
      </w:r>
      <w:r w:rsidR="00252046">
        <w:rPr>
          <w:bCs/>
        </w:rPr>
        <w:fldChar w:fldCharType="separate"/>
      </w:r>
      <w:r w:rsidR="00FA09F2" w:rsidRPr="00FA09F2">
        <w:rPr>
          <w:bCs/>
          <w:noProof/>
        </w:rPr>
        <w:t>(75, 76)</w:t>
      </w:r>
      <w:r w:rsidR="00252046">
        <w:rPr>
          <w:bCs/>
        </w:rPr>
        <w:fldChar w:fldCharType="end"/>
      </w:r>
      <w:r w:rsidR="00252046">
        <w:rPr>
          <w:bCs/>
        </w:rPr>
        <w:t>.</w:t>
      </w:r>
      <w:r w:rsidR="009D4BA3">
        <w:rPr>
          <w:bCs/>
        </w:rPr>
        <w:t xml:space="preserve"> </w:t>
      </w:r>
      <w:r w:rsidR="005D4A2C">
        <w:rPr>
          <w:bCs/>
        </w:rPr>
        <w:t xml:space="preserve">EphA4 is also overexpressed in </w:t>
      </w:r>
      <w:r w:rsidR="005D4A2C">
        <w:t>a</w:t>
      </w:r>
      <w:r w:rsidR="005D4A2C" w:rsidRPr="00AC6609">
        <w:t>myotrophic lateral sclerosis</w:t>
      </w:r>
      <w:r w:rsidR="005D4A2C">
        <w:t xml:space="preserve"> (ALS) where it causes motor </w:t>
      </w:r>
      <w:r w:rsidR="005D4A2C">
        <w:lastRenderedPageBreak/>
        <w:t>neuron degeneration</w:t>
      </w:r>
      <w:r w:rsidR="005D4A2C">
        <w:fldChar w:fldCharType="begin" w:fldLock="1"/>
      </w:r>
      <w:r w:rsidR="00FA09F2">
        <w:instrText>ADDIN CSL_CITATION {"citationItems":[{"id":"ITEM-1","itemData":{"DOI":"10.1038/nm.2901","ISBN":"1546-170X (Electronic)\\r1078-8956 (Linking)","ISSN":"10788956","PMID":"22922411","abstract":"Amyotrophic lateral sclerosis (ALS) is a fatal neurodegenerative disease affecting motor neurons. Disease onset and progression are variable, with survival ranging from months to decades. Factors underlying this variability may represent targets for therapeutic intervention. Here, we have screened a zebrafish model of ALS and identified Epha4, a receptor in the ephrin axonal repellent system, as a modifier of the disease phenotype in fish, rodents and humans. Genetic as well as pharmacological inhibition of Epha4 signaling rescues the mutant SOD1 phenotype in zebrafish and increases survival in mouse and rat models of ALS. Motor neurons that are most vulnerable to degeneration in ALS express higher levels of Epha4, and neuromuscular re-innervation by axotomized motor neurons is inhibited by the presence of Epha4. In humans with ALS, EPHA4 expression inversely correlates with disease onset and survival, and loss-of-function mutations in EPHA4 are associated with long survival. Furthermore, we found that knockdown of Epha4 also rescues the axonopathy induced by expression of mutant TAR DNA-binding protein 43 (TDP-43), another protein causing familial ALS, and the axonopathy induced by knockdown of survival of motor neuron 1, a model for spinomuscular atrophy. This suggests that Epha4 generically modulates the vulnerability of (motor) neurons to axonal degeneration and may represent a new target for therapeutic intervention.","author":[{"dropping-particle":"","family":"Hoecke","given":"Annelies","non-dropping-particle":"Van","parse-names":false,"suffix":""},{"dropping-particle":"","family":"Schoonaert","given":"Lies","non-dropping-particle":"","parse-names":false,"suffix":""},{"dropping-particle":"","family":"Lemmens","given":"Robin","non-dropping-particle":"","parse-names":false,"suffix":""},{"dropping-particle":"","family":"Timmers","given":"Mieke","non-dropping-particle":"","parse-names":false,"suffix":""},{"dropping-particle":"","family":"Staats","given":"Kim A.","non-dropping-particle":"","parse-names":false,"suffix":""},{"dropping-particle":"","family":"Laird","given":"Angela S.","non-dropping-particle":"","parse-names":false,"suffix":""},{"dropping-particle":"","family":"Peeters","given":"Elke","non-dropping-particle":"","parse-names":false,"suffix":""},{"dropping-particle":"","family":"Philips","given":"Thomas","non-dropping-particle":"","parse-names":false,"suffix":""},{"dropping-particle":"","family":"Goris","given":"An","non-dropping-particle":"","parse-names":false,"suffix":""},{"dropping-particle":"","family":"Dubois","given":"Bénédicte","non-dropping-particle":"","parse-names":false,"suffix":""},{"dropping-particle":"","family":"Andersen","given":"Peter M.","non-dropping-particle":"","parse-names":false,"suffix":""},{"dropping-particle":"","family":"Al-Chalabi","given":"Ammar","non-dropping-particle":"","parse-names":false,"suffix":""},{"dropping-particle":"","family":"Thijs","given":"Vincent","non-dropping-particle":"","parse-names":false,"suffix":""},{"dropping-particle":"","family":"Turnley","given":"Ann M.","non-dropping-particle":"","parse-names":false,"suffix":""},{"dropping-particle":"","family":"Vught","given":"Paul W.","non-dropping-particle":"Van","parse-names":false,"suffix":""},{"dropping-particle":"","family":"Veldink","given":"Jan H.","non-dropping-particle":"","parse-names":false,"suffix":""},{"dropping-particle":"","family":"Hardiman","given":"Orla","non-dropping-particle":"","parse-names":false,"suffix":""},{"dropping-particle":"","family":"Bosch","given":"Ludo","non-dropping-particle":"Van Den","parse-names":false,"suffix":""},{"dropping-particle":"","family":"Gonzalez-Perez","given":"Paloma","non-dropping-particle":"","parse-names":false,"suffix":""},{"dropping-particle":"","family":"Damme","given":"Philip","non-dropping-particle":"Van","parse-names":false,"suffix":""},{"dropping-particle":"","family":"Brown","given":"Robert H.","non-dropping-particle":"","parse-names":false,"suffix":""},{"dropping-particle":"","family":"Berg","given":"Leonard H.","non-dropping-particle":"Van Den","parse-names":false,"suffix":""},{"dropping-particle":"","family":"Robberecht","given":"Wim","non-dropping-particle":"","parse-names":false,"suffix":""}],"container-title":"Nature Medicine","id":"ITEM-1","issue":"9","issued":{"date-parts":[["2012"]]},"page":"1418-1422","title":"EPHA4 is a disease modifier of amyotrophic lateral sclerosis in animal models and in humans","type":"article-journal","volume":"18"},"uris":["http://www.mendeley.com/documents/?uuid=49202d0d-a6be-43cb-94fe-304ff75c0323"]},{"id":"ITEM-2","itemData":{"DOI":"10.1038/s41598-018-29845-1","ISSN":"2045-2322","author":[{"dropping-particle":"","family":"Zhao","given":"J.","non-dropping-particle":"","parse-names":false,"suffix":""},{"dropping-particle":"","family":"Cooper","given":"L. T.","non-dropping-particle":"","parse-names":false,"suffix":""},{"dropping-particle":"","family":"Boyd","given":"A. W.","non-dropping-particle":"","parse-names":false,"suffix":""},{"dropping-particle":"","family":"Bartlett","given":"P. F.","non-dropping-particle":"","parse-names":false,"suffix":""}],"container-title":"Scientific Reports","id":"ITEM-2","issue":"1","issued":{"date-parts":[["2018"]]},"page":"11393","publisher":"Springer US","title":"Decreased signalling of EphA4 improves functional performance and motor neuron survival in the SOD1G93A ALS mouse model","type":"article-journal","volume":"8"},"uris":["http://www.mendeley.com/documents/?uuid=0fe407e7-272e-4b99-a7c3-e82a2cbbc93d"]}],"mendeley":{"formattedCitation":"(77, 78)","plainTextFormattedCitation":"(77, 78)","previouslyFormattedCitation":"(76, 77)"},"properties":{"noteIndex":0},"schema":"https://github.com/citation-style-language/schema/raw/master/csl-citation.json"}</w:instrText>
      </w:r>
      <w:r w:rsidR="005D4A2C">
        <w:fldChar w:fldCharType="separate"/>
      </w:r>
      <w:r w:rsidR="00FA09F2" w:rsidRPr="00FA09F2">
        <w:rPr>
          <w:noProof/>
        </w:rPr>
        <w:t>(77, 78)</w:t>
      </w:r>
      <w:r w:rsidR="005D4A2C">
        <w:fldChar w:fldCharType="end"/>
      </w:r>
      <w:r w:rsidR="005D4A2C">
        <w:t xml:space="preserve">. </w:t>
      </w:r>
      <w:r w:rsidR="005D4A2C">
        <w:rPr>
          <w:bCs/>
        </w:rPr>
        <w:t xml:space="preserve">Eph receptors have also been implicated in skeletal malformations. For example, </w:t>
      </w:r>
      <w:r w:rsidR="005D4A2C">
        <w:t xml:space="preserve">loss of EphB2/B3 signaling is implicated in craniofacial bone malformations that cause cleft palate </w:t>
      </w:r>
      <w:r w:rsidR="005D4A2C">
        <w:fldChar w:fldCharType="begin" w:fldLock="1"/>
      </w:r>
      <w:r w:rsidR="00FA09F2">
        <w:instrText>ADDIN CSL_CITATION {"citationItems":[{"id":"ITEM-1","itemData":{"DOI":"10.1371/journal.pbio.0040315","ISSN":"15457885","PMID":"16968134","abstract":"Mutations in X-linked ephrin-B1 in humans cause craniofrontonasal syndrome (CFNS), a disease that affects female patients more severely than males. Sorting of ephrin-B1-positive and -negative cells following X-inactivation has been observed in ephrin-B1+/- mice; however, the mechanisms by which mosaic ephrin-B1 expression leads to cell sorting and phenotypic defects remain unknown. Here we show that ephrin-B1+/- mice exhibit calvarial defects, a phenotype autonomous to neural crest cells that correlates with cell sorting. We have traced the causes of calvarial defects to impaired differentiation of osteogenic precursors. We show that gap junction communication (GJC) is inhibited at ectopic ephrin boundaries and that ephrin-B1 interacts with connexin43 and regulates its distribution. Moreover, we provide genetic evidence that GJC is implicated in the calvarial defects observed in ephrin-B1+/- embryos. Our results uncover a novel role for Eph/ephrins in regulating GJC in vivo and suggest that the pleiotropic defects seen in CFNS patients are due to improper regulation of GJC in affected tissues. © 2006 Davy et al.","author":[{"dropping-particle":"","family":"Davy","given":"Alice","non-dropping-particle":"","parse-names":false,"suffix":""},{"dropping-particle":"","family":"Bush","given":"Jeffrey O.","non-dropping-particle":"","parse-names":false,"suffix":""},{"dropping-particle":"","family":"Soriano","given":"Philippe","non-dropping-particle":"","parse-names":false,"suffix":""}],"container-title":"PLoS Biology","id":"ITEM-1","issue":"10","issued":{"date-parts":[["2006"]]},"page":"1763-1776","title":"Inhibition of gap junction communication at ectopic Eph/ephrin boundaries underlies craniofrontonasal syndrome","type":"article-journal","volume":"4"},"uris":["http://www.mendeley.com/documents/?uuid=160f3aaf-80a9-488f-95cf-141feb4b1b33"]}],"mendeley":{"formattedCitation":"(79)","plainTextFormattedCitation":"(79)","previouslyFormattedCitation":"(78)"},"properties":{"noteIndex":0},"schema":"https://github.com/citation-style-language/schema/raw/master/csl-citation.json"}</w:instrText>
      </w:r>
      <w:r w:rsidR="005D4A2C">
        <w:fldChar w:fldCharType="separate"/>
      </w:r>
      <w:r w:rsidR="00FA09F2" w:rsidRPr="00FA09F2">
        <w:rPr>
          <w:noProof/>
        </w:rPr>
        <w:t>(79)</w:t>
      </w:r>
      <w:r w:rsidR="005D4A2C">
        <w:fldChar w:fldCharType="end"/>
      </w:r>
      <w:r w:rsidR="005D4A2C">
        <w:t>.</w:t>
      </w:r>
    </w:p>
    <w:p w14:paraId="2DA262D0" w14:textId="100E2F28" w:rsidR="006407DE" w:rsidRDefault="0014187C" w:rsidP="00DF6E1F">
      <w:pPr>
        <w:spacing w:line="480" w:lineRule="auto"/>
      </w:pPr>
      <w:r>
        <w:tab/>
      </w:r>
      <w:r w:rsidR="00873BD8">
        <w:t xml:space="preserve">Additionally, a large body of research exists establishing that many Eph receptors are overexpressed in a variety of cancer types. Specifically, EphA2 overexpression </w:t>
      </w:r>
      <w:r w:rsidR="0019170B">
        <w:t xml:space="preserve">at both the mRNA and protein level </w:t>
      </w:r>
      <w:r w:rsidR="00873BD8">
        <w:t>is found in breast, ovarian, prostate, and pancreatic cancers</w:t>
      </w:r>
      <w:r w:rsidR="0019170B">
        <w:t xml:space="preserve"> </w:t>
      </w:r>
      <w:r w:rsidR="00A04365">
        <w:fldChar w:fldCharType="begin" w:fldLock="1"/>
      </w:r>
      <w:r w:rsidR="00FA09F2">
        <w:instrText>ADDIN CSL_CITATION {"citationItems":[{"id":"ITEM-1","itemData":{"DOI":"10.1016/j.bbrc.2004.04.102","ISSN":"0006291X","abstract":"The Eph family of receptors, with 14 members in humans, makes up the largest group of receptor tyrosine kinases. These Eph receptors, along with their ligands, the 8 members of the ephrin family of ligands are involved in diverse developmental functions, including hindbrain development in vertebrates, tissue patterning, and angiogenesis. These Eph receptors and ephrin ligands have also been identified as important regulators in the development and progression of cancer. We have presented here a systematic and comprehensive investigation of the Eph/ephrin expression profiles of MCF-10A, MCF-7, and MDA-MB-231 cells representing normal breast, non-invasive breast tumor, and invasive tumor, respectively, based on their characteristic phenotypes in Matrigel matrix. The data have allowed us to correlate the gene expression profile with the cell phenotype that has potential application in tumor diagnostics. We demonstrate here that upregulation of EphA2, A7, A10, and ephrinA2 and B3 is likely involved in tumorigenesis and/or invasiveness, while downregulation of EphA1, A3, A4, A8, B3, B4, B6, and ephrinA1 and B1 may be particularly important in invasiveness. Based on these results we discuss the role of EphA2 and ephrinA1 combination in malignancy. The data have provided clues as to the importance of these molecules in the progression of breast cancer and specifically identified EphB6, a kinase-deficient receptor, which is downregulated in the most aggressive cell line, as reported for several other cancer types including neuroblastoma and melanoma suggesting its potential as a prognostic indicator in breast cancer as well. © 2004 Elsevier Inc. All rights reserved.","author":[{"dropping-particle":"","family":"Fox","given":"Brian P.","non-dropping-particle":"","parse-names":false,"suffix":""},{"dropping-particle":"","family":"Kandpal","given":"Raj P.","non-dropping-particle":"","parse-names":false,"suffix":""}],"container-title":"Biochemical and Biophysical Research Communications","id":"ITEM-1","issue":"4","issued":{"date-parts":[["2004"]]},"page":"882-892","title":"Invasiveness of breast carcinoma cells and transcript profile: Eph receptors and ephrin ligands as molecular markers of potential diagnostic and prognostic application","type":"article-journal","volume":"318"},"uris":["http://www.mendeley.com/documents/?uuid=0a877a12-be21-4bf5-a8a1-7aea7fd2c614"]},{"id":"ITEM-2","itemData":{"DOI":"10.1002/cncr.22415","ISSN":"0008543X","PMID":"17154180","abstract":"BACKGROUND. EphA2 is overexpressed in the majority of ovarian cancers and predicts poor clinical outcome. Based on EphA2's emerging role in angiogenesis, we hypothesized that tumors overexpressing EphA2 demonstrate greater microvessel density (MVD) and matrix metalloproteinase (MMP) expression. METHODS. After Institutional Review Board (IRB) approval, 77 invasive epithelial ovarian tumors were analyzed for CD31, EphA2, MMP-2, MMP-9, and MT1-MMP expression. RESULTS. The median age of the patients was 59 years (range, 34-83). EphA2 was overexpressed in 76% of tumors and was associated with advanced-stage disease (P &lt; .001) and high-grade histology (P = .04). MVD was stratified into high (&gt; 12.7 vessels/high-power field [HPF]) versus low (≤ 12.7 vessels/HPF) counts. High MVD was significantly associated with advanced stage (P &lt; .001), presence of ascites (P &lt; .001), and suboptimal surgical cytoreduction (P = .01). MMP expression was scored separately in the stromal (percentage of tumors with high expression: MMP-2 = 43%; MMP-9 = 74%; MT1-MMP = 40%) and epithelial (percentage of tumors with high expression: MMP-2 = 52%; MMP-9 = 61%; MT1-MMP = 44%) compartments. Endothelial cell EphA2 overexpression correlated with epithelial MMP-9 (P = .02), whereas EphA2 overexpression in tumor cells was significantly associated with high MVD (P = .002), as well as strong stromal and epithelial MMP-9 (P = .01 and P = .04, respectively), epithelial MMP-2 (P = .006), and epithelial MT1-MMP (P =.01) expression. CONCLUSIONS. EphA2 overexpression in endothelial and ovarian cancer cells was strongly associated with critical factors involved in angiogenesis and invasion. These findings may explain the poor clinical outcome of patients with EphA2 overexpression. © 2006 American Cancer Society.","author":[{"dropping-particle":"","family":"Lin","given":"Yvonne G.","non-dropping-particle":"","parse-names":false,"suffix":""},{"dropping-particle":"","family":"Han","given":"Liz Y.","non-dropping-particle":"","parse-names":false,"suffix":""},{"dropping-particle":"","family":"Kamat","given":"Aparna A.","non-dropping-particle":"","parse-names":false,"suffix":""},{"dropping-particle":"","family":"Merritt","given":"William M.","non-dropping-particle":"","parse-names":false,"suffix":""},{"dropping-particle":"","family":"Landen","given":"Charles N.","non-dropping-particle":"","parse-names":false,"suffix":""},{"dropping-particle":"","family":"Deavers","given":"Michael T.","non-dropping-particle":"","parse-names":false,"suffix":""},{"dropping-particle":"","family":"Fletcher","given":"Mavis S.","non-dropping-particle":"","parse-names":false,"suffix":""},{"dropping-particle":"","family":"Urbauer","given":"Diana L.","non-dropping-particle":"","parse-names":false,"suffix":""},{"dropping-particle":"","family":"Kinch","given":"Michael S.","non-dropping-particle":"","parse-names":false,"suffix":""},{"dropping-particle":"","family":"Sood","given":"Anil K.","non-dropping-particle":"","parse-names":false,"suffix":""}],"container-title":"Cancer","id":"ITEM-2","issue":"2","issued":{"date-parts":[["2007"]]},"page":"332-340","title":"EphA2 overexpression is associated with angiogenesis in ovarian cancer","type":"article-journal","volume":"109"},"uris":["http://www.mendeley.com/documents/?uuid=1d7064c9-c1dc-4949-85a5-671356e10e22"]},{"id":"ITEM-3","itemData":{"DOI":"10.1038/sj.onc.1207247","ISSN":"09509232","abstract":"The EphA2 receptor tyrosine kinase is overexpressed in a variety of human cancers. We sought to characterize the role of EphA2 in pancreatic adenocarcinoma and, using RNA interference (RNAi) mediated by small interfering RNA (siRNA), we determined the effects of suppressing EphA2 expression in vitro and in vivo. EphA2 expression in PANC1, MIAPaCa2, BxPC3 and Capan2 cells was assessed by Northern and Western blot. We artificially overexpressed EphA2 by transient transfection and suppressed EphA2 expression using RNAi. Cellular invasiveness was quantified by modified Boyden chamber assay. Anoikis was induced by anchorage-independent polyHEMA culture and caspase 3 activity was quantified fluorometrically. Focal adhesion kinase (FAK) phosphorylation was assessed by immunoprecipitation. EphA2 siRNA treatment was assessed in a nude mouse xenograft model. Pancreatic adenocarcinoma cells differentially express EphA2. Inherent and induced EphA2 overexpression is associated with increased cellular invasiveness and anoikis resistance. EphA2 siRNA suppresses EphA2 expression, cellular invasiveness, anoikis resistance and FAK phosphorylation in vitro and retards tumor growth and inhibits metastasis in vivo. EphA2 is both a determinant of malignant cellular behavior and a potential therapeutic target in pancreatic adenocarcinoma.","author":[{"dropping-particle":"","family":"Duxbury","given":"Mark S.","non-dropping-particle":"","parse-names":false,"suffix":""},{"dropping-particle":"","family":"Ito","given":"Hiromichi","non-dropping-particle":"","parse-names":false,"suffix":""},{"dropping-particle":"","family":"Zinner","given":"Michael J.","non-dropping-particle":"","parse-names":false,"suffix":""},{"dropping-particle":"","family":"Ashley","given":"Stanley W.","non-dropping-particle":"","parse-names":false,"suffix":""},{"dropping-particle":"","family":"Whang","given":"Edward E.","non-dropping-particle":"","parse-names":false,"suffix":""}],"container-title":"Oncogene","id":"ITEM-3","issue":"7","issued":{"date-parts":[["2004"]]},"page":"1448-1456","title":"EphA2: A determinant of malignant cellular behavior and a potential therapeutic target in pancreatic adenocarcinoma","type":"article-journal","volume":"23"},"uris":["http://www.mendeley.com/documents/?uuid=973917e9-fd30-4c6f-92f0-e8b0e13db0e8"]},{"id":"ITEM-4","itemData":{"DOI":"10.1016/S0002-9440(10)63584-5","ISSN":"00029440","abstract":"EphA2 is a transmembrane receptor tyrosine kinase that is overexpressed in many carcinomas. Specific targeting of EphA2 with monoclonal antibodies is sufficient to inhibit the growth, migration and invasiveness of aggressive cancers in animal models. Using immunohistochemical analyses, we measured the expression of EphA2 in prostatic adenocarcinoma, high-grade prostatic intraepithelial neoplasia, and adjacent benign prostate tissue from ninety-three radical prostatectomy specimens. These results were related to multiple clinical and pathological characteristics. The fraction of cells staining positively with EphA2 in benign prostatic epithelium (mean, 12%) was significantly lower than that in high-grade prostatic intraepithelial neoplasia (mean, 67%, P &lt; 0.001) and prostatic adenocarcinoma (mean, 85%, P &lt; 0.001). Moreover, the intensity of EphA2 immunoreactivity in prostatic adenocarcinoma was significantly higher than in benign prostatic tissue (P &lt; 0.001) or high-grade prostatic intraepithelial neoplasia (P &lt; 0.001). Benign prostatic epithelium showed weak or no immunoreactivity for EphA2 in all cases examined. Whereas EphA2 immunoreactivity related to neoplastic transformation, it did not correlate with other clinical and pathological parameters examined. Our data suggest that EphA2 levels increase as prostatic epithelial cells progress toward a more aggressive phenotype. Progressively higher levels of EphA2 in high-grade prostatic intraepithelial neoplasia and prostatic carcinoma are consistent with recent evidence that EphA2 functions as a powerful oncogene. Moreover, the presence of high levels of EphA2 in these cells suggests opportunities for prostate cancer prevention and treatment.","author":[{"dropping-particle":"","family":"Zeng","given":"Guangyuan","non-dropping-particle":"","parse-names":false,"suffix":""},{"dropping-particle":"","family":"Hu","given":"Zhiqiang","non-dropping-particle":"","parse-names":false,"suffix":""},{"dropping-particle":"","family":"Kinch","given":"Michael S.","non-dropping-particle":"","parse-names":false,"suffix":""},{"dropping-particle":"","family":"Pan","given":"Chong Xian","non-dropping-particle":"","parse-names":false,"suffix":""},{"dropping-particle":"","family":"Flockhart","given":"David A.","non-dropping-particle":"","parse-names":false,"suffix":""},{"dropping-particle":"","family":"Kao","given":"Chinghai","non-dropping-particle":"","parse-names":false,"suffix":""},{"dropping-particle":"","family":"Gardner","given":"Thomas A.","non-dropping-particle":"","parse-names":false,"suffix":""},{"dropping-particle":"","family":"Zhang","given":"Shaobo","non-dropping-particle":"","parse-names":false,"suffix":""},{"dropping-particle":"","family":"Li","given":"Lang","non-dropping-particle":"","parse-names":false,"suffix":""},{"dropping-particle":"","family":"Baldridge","given":"Lee Ann","non-dropping-particle":"","parse-names":false,"suffix":""},{"dropping-particle":"","family":"Koch","given":"Michael O.","non-dropping-particle":"","parse-names":false,"suffix":""},{"dropping-particle":"","family":"Ulbright","given":"Thomas M.","non-dropping-particle":"","parse-names":false,"suffix":""},{"dropping-particle":"","family":"Eble","given":"John N.","non-dropping-particle":"","parse-names":false,"suffix":""},{"dropping-particle":"","family":"Cheng","given":"Liang","non-dropping-particle":"","parse-names":false,"suffix":""}],"container-title":"American Journal of Pathology","id":"ITEM-4","issue":"6","issued":{"date-parts":[["2003"]]},"page":"2271-2276","publisher":"American Society for Investigative Pathology","title":"High-Level Expression of EphA2 Receptor Tyrosine Kinase in Prostatic Intraepithelial Neoplasia","type":"article-journal","volume":"163"},"uris":["http://www.mendeley.com/documents/?uuid=d1c3046c-8fc4-45f7-832b-1a4ff758a13a"]}],"mendeley":{"formattedCitation":"(80–83)","plainTextFormattedCitation":"(80–83)","previouslyFormattedCitation":"(79–82)"},"properties":{"noteIndex":0},"schema":"https://github.com/citation-style-language/schema/raw/master/csl-citation.json"}</w:instrText>
      </w:r>
      <w:r w:rsidR="00A04365">
        <w:fldChar w:fldCharType="separate"/>
      </w:r>
      <w:r w:rsidR="00FA09F2" w:rsidRPr="00FA09F2">
        <w:rPr>
          <w:noProof/>
        </w:rPr>
        <w:t>(80–83)</w:t>
      </w:r>
      <w:r w:rsidR="00A04365">
        <w:fldChar w:fldCharType="end"/>
      </w:r>
      <w:r w:rsidR="00A04365">
        <w:t>.</w:t>
      </w:r>
      <w:r w:rsidR="00873BD8">
        <w:t xml:space="preserve"> </w:t>
      </w:r>
      <w:r w:rsidR="0019170B">
        <w:t xml:space="preserve">Furthermore, EphA2 overexpression </w:t>
      </w:r>
      <w:r w:rsidR="00873BD8">
        <w:t>is correlated with</w:t>
      </w:r>
      <w:r w:rsidR="0019170B">
        <w:t xml:space="preserve"> cancer severity. For example, one study of esophageal cancers </w:t>
      </w:r>
      <w:r w:rsidR="00873BD8">
        <w:t xml:space="preserve"> </w:t>
      </w:r>
      <w:r w:rsidR="0019170B">
        <w:t xml:space="preserve">found that 50% of patient tumors had EphA2 overexpression that correlated with rates of lymph node metastasis and low rates of survival </w:t>
      </w:r>
      <w:r w:rsidR="0019170B">
        <w:fldChar w:fldCharType="begin" w:fldLock="1"/>
      </w:r>
      <w:r w:rsidR="00FA09F2">
        <w:instrText>ADDIN CSL_CITATION {"citationItems":[{"id":"ITEM-1","itemData":{"DOI":"10.1002/ijc.10860","ISSN":"00207136","abstract":"EphA2 is a member of the Eph family of receptor tyrosine kinases, which interact with cell-bound ligands known as ephrins. EphA2 expression was investigated by immunohistochemistry with an anti-EphA2 monoclonal antibody in 80 patients with esophageal squamous cell carcinoma (ESCC) who had undergone surgery. EphA2 overexpression was positive in 40 of the 80 patients (50%). A significant correlation was observed between EphA2 expression and regional lymph node metastasis (p=0.023), number of lymph node metastases (p=0.011) and poor degree of tumor differentiation (p=0.004). The survival rates of EphA2-positive patients were poorer than those of EphA2-negative patients (p=0.014). The 5-year survival rate of patients without EphA2 overexpression was 68%, whereas that of patients with EphA2 overexpression was 29%. EphA2 expression was also investigated in 7 ESCC cell lines (TE-1, -2, -8, -13, -15, TT and TTn) and I immortalized human esophageal keratinocyte cell line (CHEK-I). Western blotting revealed different levels of EphA2 expression in the 8 cell lines. EphA2 was expressed at a high level in the ESCC cell lines compared to CHEK-I. EphA2 phosphorylation was demonstrated in all cell lines. Northern blot analysis showed that EphA2 mRNA expression in TE-I was greater than that in the other ESCC cell lines. The observation of small gaps on Western blot analysis of the ESCC cell lines suggests that there may be a mechanism for EphA2 regulation at the point of translation. In conclusion, EphA2 overexpression appears to be related to poor degree of tumor differentiation and lymph node metastasis in ESCC. Consequently, patients with EphA2 overexpression have a poorer prognosis than those without. EphA2 is a potential target to prevent ESCC cells spreading into the lymphatic drainage. © 2002 Wiley-Liss, Inc.","author":[{"dropping-particle":"","family":"Miyazaki","given":"Tatsuya","non-dropping-particle":"","parse-names":false,"suffix":""},{"dropping-particle":"","family":"Kato","given":"Hiroyuki","non-dropping-particle":"","parse-names":false,"suffix":""},{"dropping-particle":"","family":"Fukuchi","given":"Minoru","non-dropping-particle":"","parse-names":false,"suffix":""},{"dropping-particle":"","family":"Nakajima","given":"Masanobu","non-dropping-particle":"","parse-names":false,"suffix":""},{"dropping-particle":"","family":"Kuwano","given":"Hiroyuki","non-dropping-particle":"","parse-names":false,"suffix":""}],"container-title":"International Journal of Cancer","id":"ITEM-1","issue":"5","issued":{"date-parts":[["2003"]]},"page":"657-663","title":"EphA2 overexpression correlates with poor prognosis in esophageal squamous cell carcinoma","type":"article-journal","volume":"103"},"uris":["http://www.mendeley.com/documents/?uuid=e4dd67d9-9baf-42fb-9cdf-6cfe091e7c55"]}],"mendeley":{"formattedCitation":"(84)","plainTextFormattedCitation":"(84)","previouslyFormattedCitation":"(83)"},"properties":{"noteIndex":0},"schema":"https://github.com/citation-style-language/schema/raw/master/csl-citation.json"}</w:instrText>
      </w:r>
      <w:r w:rsidR="0019170B">
        <w:fldChar w:fldCharType="separate"/>
      </w:r>
      <w:r w:rsidR="00FA09F2" w:rsidRPr="00FA09F2">
        <w:rPr>
          <w:noProof/>
        </w:rPr>
        <w:t>(84)</w:t>
      </w:r>
      <w:r w:rsidR="0019170B">
        <w:fldChar w:fldCharType="end"/>
      </w:r>
      <w:r w:rsidR="0019170B">
        <w:t xml:space="preserve">. </w:t>
      </w:r>
      <w:r w:rsidR="000775F5">
        <w:t>EphA2 overexpression has also been linked to poor survival rates in glioblastoma, cervical, ovarian, and renal cancers</w:t>
      </w:r>
      <w:r w:rsidR="00873BD8">
        <w:t xml:space="preserve"> </w:t>
      </w:r>
      <w:r w:rsidR="006407DE">
        <w:fldChar w:fldCharType="begin" w:fldLock="1"/>
      </w:r>
      <w:r w:rsidR="00FA09F2">
        <w:instrText>ADDIN CSL_CITATION {"citationItems":[{"id":"ITEM-1","itemData":{"DOI":"10.1158/0008-5472.CAN-06-1408","ISSN":"00085472","PMID":"17090523","abstract":"A novel genome-wide screen that combines patient outcome analysis with array comparative genomic hybridization and mRNA expression profiling was developed to identify genes with copy number alterations, aberrant mRNA expression, and relevance to survival in glioblastoma. The method led to the discovery of physical gene clusters within the cancer genome with boundaries defined by physical proximity, correlated mRNA expression patterns, and survival relatedness. These boundaries delineate a novel genomic interval called the functional common region (FCR). Many FCRs contained genes of high biological relevance to cancer and were used to pinpoint functionally significant DNA alterations that were too small or infrequent to be reliably identified using standard algorithms. One such FCR contained the EphA2 receptor tyrosine kinase. Validation experiments showed that EphA2 mRNA overexpression correlated inversely with patient survival in a panel of 21 glioblastomas, and ligand-mediated EphA2 receptor activation increased glioblastoma proliferation and tumor growth via a mitogen-activated protein kinase-dependent pathway. This novel genome-wide approach greatly expanded the list of target genes in glioblastoma and represents a powerful new strategy to identify the upstream determinants of tumor phenotype in a range of human cancers. ©2006 American Association for Cancer Research.","author":[{"dropping-particle":"","family":"Liu","given":"Fenghua","non-dropping-particle":"","parse-names":false,"suffix":""},{"dropping-particle":"","family":"Park","given":"Peter J.","non-dropping-particle":"","parse-names":false,"suffix":""},{"dropping-particle":"","family":"Lai","given":"Weil","non-dropping-particle":"","parse-names":false,"suffix":""},{"dropping-particle":"","family":"Maher","given":"Elizabeth","non-dropping-particle":"","parse-names":false,"suffix":""},{"dropping-particle":"","family":"Chakravarti","given":"Arnab","non-dropping-particle":"","parse-names":false,"suffix":""},{"dropping-particle":"","family":"Durso","given":"Laura","non-dropping-particle":"","parse-names":false,"suffix":""},{"dropping-particle":"","family":"Jiang","given":"Xiuli","non-dropping-particle":"","parse-names":false,"suffix":""},{"dropping-particle":"","family":"Yu","given":"Yi","non-dropping-particle":"","parse-names":false,"suffix":""},{"dropping-particle":"","family":"Brosius","given":"Amanda","non-dropping-particle":"","parse-names":false,"suffix":""},{"dropping-particle":"","family":"Thomas","given":"Meredith","non-dropping-particle":"","parse-names":false,"suffix":""},{"dropping-particle":"","family":"Chin","given":"Lynda","non-dropping-particle":"","parse-names":false,"suffix":""},{"dropping-particle":"","family":"Brennan","given":"Cameron","non-dropping-particle":"","parse-names":false,"suffix":""},{"dropping-particle":"","family":"DePinho","given":"Ronald A.","non-dropping-particle":"","parse-names":false,"suffix":""},{"dropping-particle":"","family":"Kohane","given":"Isaac","non-dropping-particle":"","parse-names":false,"suffix":""},{"dropping-particle":"","family":"Carroll","given":"Rona S.","non-dropping-particle":"","parse-names":false,"suffix":""},{"dropping-particle":"","family":"Black","given":"Peter M.","non-dropping-particle":"","parse-names":false,"suffix":""},{"dropping-particle":"","family":"Johnson","given":"Mark D.","non-dropping-particle":"","parse-names":false,"suffix":""}],"container-title":"Cancer Research","id":"ITEM-1","issue":"22","issued":{"date-parts":[["2006"]]},"page":"10815-10823","title":"A genome-wide screen reveals functional gene clusters in the cancer genome and identifies EphA2 as a mitogen in glioblastoma","type":"article-journal","volume":"66"},"uris":["http://www.mendeley.com/documents/?uuid=5168826c-2711-4bb3-a900-57979a632665"]},{"id":"ITEM-2","itemData":{"DOI":"10.1158/1078-0432.CCR-03-0589","ISSN":"10780432","abstract":"Purpose: EphA2 (epithelial cell kinase) is a transmembrane receptor tyrosine kinase that has been implicated in oncogenesis. There are no published data regarding the role of EphA2 in ovarian carcinoma, which is the focus of the present study. Experimental Design: Nontransformed (HIO-180) and ovarian cancer (EG, 222, SKOV3, and A2780-PAR) cell lines were evaluated for EphA2 by Western blot analysis. Five benign ovarian masses, 10 ovarian tumors of low malignant potential, and 79 invasive ovarian carcinomas were also evaluated for EphA2 expression by immunohistochemistry. All samples were scored in a blinded fashion. Univariate and multivariate analyses were used to determine significant associations between EphA2 expression and clinicopathological variables. Results: By Western blot analysis, EG, 222, and SKOV3 cell lines overexpressed EphA2, whereas A2780-PAR and HIO-180 had low to absent EphA2 expression. All of the benign tumors had low or absent EphA2 expression. Among the invasive ovarian carcinomas examined (mean age of patients was 59.2 years), 60 (75.9%) tumors overexpressed EphA2 and the other 19 tumors had negative or minimal EphA2 expression. There was no association of EphA2 overexpression with ascites, likelihood of nodal positivity, pathological subtype, and optimum surgical cytoreduction (residual tumor &lt; 1 cm. However, EphA2 overexpression was significantly associated with higher tumor grade (P = 0.02) and advanced stage of disease (P = 0.001). The median survival for patients with tumor EphA2 overexpression was significantly shorter (median, 3.1 years; P = 0.004); the median survival for patients with low or absent EphA2 tumor expression was at least 12 years and has not yet been reached. In multivariate analysis using the Cox proportional hazards model, only volume of residual disease (P &lt; 0.04) and EphA2 overexpression (P &lt; 0.01) were significant and independent predictors of survival. Conclusions: EphA2 overexpression is predictive of aggressive ovarian cancer behavior and may be an important therapeutic target.","author":[{"dropping-particle":"","family":"Thaker","given":"Premal H.","non-dropping-particle":"","parse-names":false,"suffix":""},{"dropping-particle":"","family":"Deavers","given":"Michael","non-dropping-particle":"","parse-names":false,"suffix":""},{"dropping-particle":"","family":"Celestino","given":"Joseph","non-dropping-particle":"","parse-names":false,"suffix":""},{"dropping-particle":"","family":"Thornton","given":"Angela","non-dropping-particle":"","parse-names":false,"suffix":""},{"dropping-particle":"","family":"Fletcher","given":"Mavis S.","non-dropping-particle":"","parse-names":false,"suffix":""},{"dropping-particle":"","family":"Landen","given":"Charles N.","non-dropping-particle":"","parse-names":false,"suffix":""},{"dropping-particle":"","family":"Kinch","given":"Michael S.","non-dropping-particle":"","parse-names":false,"suffix":""},{"dropping-particle":"","family":"Kiener","given":"Peter A.","non-dropping-particle":"","parse-names":false,"suffix":""},{"dropping-particle":"","family":"Sood","given":"Anil K.","non-dropping-particle":"","parse-names":false,"suffix":""}],"container-title":"Clinical Cancer Research","id":"ITEM-2","issue":"15","issued":{"date-parts":[["2004"]]},"page":"5145-5150","title":"EphA2 expression is associated with aggressive features in ovarian carcinoma","type":"article-journal","volume":"10"},"uris":["http://www.mendeley.com/documents/?uuid=4a665da5-885f-4752-a09f-2dd160e94a76"]},{"id":"ITEM-3","itemData":{"DOI":"10.1016/j.ygyno.2004.05.019","ISBN":"4722730164","ISSN":"00908258","PMID":"15297167","abstract":"Objectives. To analyze the expressions of the protein and mRNA of EphA2 and EphrinA-1 in squamous cell cervical carcinomas and explore their prognostic value in cervical carcinoma. Methods. Immunohistochemistry was used to assess the protein expressions of EphA2 and EphrinA-1 in 206 patients with squamous cervical carcinoma FIGO stage Ia-IVb. Frozen tissues from 20 cases in which the tumors showed variable EphA2 and EphrinA-1protein expressions were used for laser capture microdissection (LCM). About 50 cancer cells in each frozen section were captured with the LCM method and processed for RT-PCR detection of EphA2 and EphrinA-1 mRNA. Results. Among the 206 squamous cervical carcinomas, 23 (11.2%) showed negative, 94(45.6%) weakly positive, 72 (35.0%) moderately positive, and 17 (8.3%) strongly positive for EphA2 immunostaining. For EphrinA-1 protein expression, 17 tumors (8.3%) showed negative, 95 (46.1%) weakly positive, 71(34.5%) moderately positive, and 23 (11.2%) strongly positive. EphA2 and EphrinA-1 often colocalized in the same tumor areas and vascular endothelial cells. Variable amount of mRNA expressions of EphA2 and EphrinA-1 were observed in the 20 tumors analyzed. There was no significant correlation between the overexpressions of EphA2/EphrinA-1 and age and FIGO stage. High level of EphA2 was significantly associated with overall survival in univariate and multivariate analysis. Moderate to high EphrinA-1 protein expression was significantly associated with overall survival in multivariate analysis. The combined high level of expression of EhpA2 and moderate to high level of expression of EphrinA-1 was a strong predictor of overall survival. Conclusions. High levels of EphA2 together with moderate to high level of EphrinA-1 protein expressions in squamous cervical carcinoma were predictive for a shorter overall survival and these proteins may be valuable prognostic markers. © 2004 Elsevier Inc. All rights reserved.","author":[{"dropping-particle":"","family":"Wu","given":"Dan","non-dropping-particle":"","parse-names":false,"suffix":""},{"dropping-particle":"","family":"Suo","given":"Zhenhe","non-dropping-particle":"","parse-names":false,"suffix":""},{"dropping-particle":"","family":"Kristensen","given":"Gunnar B.","non-dropping-particle":"","parse-names":false,"suffix":""},{"dropping-particle":"","family":"Li","given":"Shanshan","non-dropping-particle":"","parse-names":false,"suffix":""},{"dropping-particle":"","family":"Troen","given":"Gunhild","non-dropping-particle":"","parse-names":false,"suffix":""},{"dropping-particle":"","family":"Holm","given":"Ruth","non-dropping-particle":"","parse-names":false,"suffix":""},{"dropping-particle":"","family":"Nesland","given":"Jahn M.","non-dropping-particle":"","parse-names":false,"suffix":""}],"container-title":"Gynecologic Oncology","id":"ITEM-3","issue":"2","issued":{"date-parts":[["2004"]]},"page":"312-319","title":"Prognostic value of EphA2 and EphrinA-1 in squamous cell cervical carcinoma","type":"article-journal","volume":"94"},"uris":["http://www.mendeley.com/documents/?uuid=a9c7d994-837b-487a-80bd-f2673a23a21c"]},{"id":"ITEM-4","itemData":{"ISSN":"10780432","PMID":"15671550","abstract":"Whereas normally expressed at sites of cell-to-cell contact in adult epithelial tissues, recent studies have shown that the receptor tyrosine kinase EphA2 is overexpressed in numerous epithelial-type carcinomas, with the greatest level of EphA2 expression observed in metastatic lesions. In the current study, we have assessed EphA2 expression in archived renal cell carcinoma (RCC) tissues as it relates to patient disease course. Using specific anti-EphA2 monoclonal antibody 208 and immunohistochemistry, we evaluated EphA2 protein expression levels in RCC specimens surgically resected from 34 patients (including 30 conventional clear-cell RCC, 3 papillary, and 1 chromophobic RCC cases) resulting in clinical cures. Regardless of histopathologic subtype, RCC lesions expressing higher levels of EphA2 tended to be of a higher grade (P &lt; 0.05) and larger (P = 0.093), more-highly-vascularized tumors (P = 0.005). Perhaps most notable, the degree of EphA2 overexpression (versus normal matched autologous kidney tissue) seemed predictive of short-term (&lt;1 year) versus longer-term (&gt;1 year) disease-free interval (P &lt; 0.001) and of overall survival (P &lt; 0.001) among the RCC patients evaluated. These data suggest that EphA2 expression level may serve as a useful prognostic tool in the clinical management of patients who have been successfully treated with surgery, but who are at greater risk for accelerated disease recurrence and who have a poorer prognosis.","author":[{"dropping-particle":"","family":"Herrem","given":"Christopher J.","non-dropping-particle":"","parse-names":false,"suffix":""},{"dropping-particle":"","family":"Tatsumi","given":"Tomohide","non-dropping-particle":"","parse-names":false,"suffix":""},{"dropping-particle":"","family":"Olson","given":"Kathleen S.","non-dropping-particle":"","parse-names":false,"suffix":""},{"dropping-particle":"","family":"Shirai","given":"Keisuke","non-dropping-particle":"","parse-names":false,"suffix":""},{"dropping-particle":"","family":"Finke","given":"James H.","non-dropping-particle":"","parse-names":false,"suffix":""},{"dropping-particle":"","family":"Bukowski","given":"Ronald M.","non-dropping-particle":"","parse-names":false,"suffix":""},{"dropping-particle":"","family":"Zhou","given":"Ming","non-dropping-particle":"","parse-names":false,"suffix":""},{"dropping-particle":"","family":"Richmond","given":"Amy L.","non-dropping-particle":"","parse-names":false,"suffix":""},{"dropping-particle":"","family":"Derweesh","given":"Ithaar","non-dropping-particle":"","parse-names":false,"suffix":""},{"dropping-particle":"","family":"Kinch","given":"Michael S.","non-dropping-particle":"","parse-names":false,"suffix":""},{"dropping-particle":"","family":"Storkus","given":"Walter J.","non-dropping-particle":"","parse-names":false,"suffix":""}],"container-title":"Clinical Cancer Research","id":"ITEM-4","issue":"1","issued":{"date-parts":[["2005"]]},"page":"226-231","title":"Expression of EphA2 is prognostic of disease-free interval and overall survival in surgically treated patients with renal cell carcinoma","type":"article-journal","volume":"11"},"uris":["http://www.mendeley.com/documents/?uuid=eece867f-0cbb-42bf-9fdb-8179d2ea93f3"]}],"mendeley":{"formattedCitation":"(85–88)","plainTextFormattedCitation":"(85–88)","previouslyFormattedCitation":"(84–87)"},"properties":{"noteIndex":0},"schema":"https://github.com/citation-style-language/schema/raw/master/csl-citation.json"}</w:instrText>
      </w:r>
      <w:r w:rsidR="006407DE">
        <w:fldChar w:fldCharType="separate"/>
      </w:r>
      <w:r w:rsidR="00FA09F2" w:rsidRPr="00FA09F2">
        <w:rPr>
          <w:noProof/>
        </w:rPr>
        <w:t>(85–88)</w:t>
      </w:r>
      <w:r w:rsidR="006407DE">
        <w:fldChar w:fldCharType="end"/>
      </w:r>
      <w:r w:rsidR="006407DE">
        <w:t>.</w:t>
      </w:r>
    </w:p>
    <w:p w14:paraId="1FD3E9EA" w14:textId="37AAA9A1" w:rsidR="009D6707" w:rsidRDefault="009D6707" w:rsidP="00DF6E1F">
      <w:pPr>
        <w:spacing w:line="480" w:lineRule="auto"/>
      </w:pPr>
      <w:r>
        <w:tab/>
        <w:t>EphA2 as viral receptor</w:t>
      </w:r>
    </w:p>
    <w:p w14:paraId="41B43515" w14:textId="7B00EF19" w:rsidR="00873BD8" w:rsidRDefault="00873BD8" w:rsidP="00DF6E1F">
      <w:pPr>
        <w:spacing w:line="480" w:lineRule="auto"/>
      </w:pPr>
      <w:r>
        <w:tab/>
      </w:r>
      <w:r w:rsidRPr="00873BD8">
        <w:t xml:space="preserve">EphA2 signaling pathways control cell proliferation, migration, and cell retraction </w:t>
      </w:r>
      <w:r w:rsidR="00BA2296">
        <w:fldChar w:fldCharType="begin" w:fldLock="1"/>
      </w:r>
      <w:r w:rsidR="00FA09F2">
        <w:instrText>ADDIN CSL_CITATION {"citationItems":[{"id":"ITEM-1","itemData":{"DOI":"10.1038/nrc2806","ISBN":"1474-1768 (Electronic)\\r1474-175X (Linking)","ISSN":"1474175X","PMID":"20179713","abstract":"The Eph receptor tyrosine kinases and their ephrin ligands have intriguing expression patterns in cancer cells and tumour blood vessels, which suggest important roles for their bidirectional signals in many aspects of cancer development and progression. Eph gene mutations probably also contribute to cancer pathogenesis. Eph receptors and ephrins have been shown to affect the growth, migration and invasion of cancer cells in culture as well as tumour growth, invasiveness, angiogenesis and metastasis in vivo. However, Eph signalling activities in cancer seem to be complex, and are characterized by puzzling dichotomies. Nevertheless, the Eph receptors are promising new therapeutic targets in cancer.","author":[{"dropping-particle":"","family":"Pasquale","given":"Elena B.","non-dropping-particle":"","parse-names":false,"suffix":""}],"container-title":"Nature Reviews Cancer","id":"ITEM-1","issue":"3","issued":{"date-parts":[["2010"]]},"page":"165-180","publisher":"Nature Publishing Group","title":"Eph receptors and ephrins in cancer: Bidirectional signalling and beyond","type":"article-journal","volume":"10"},"uris":["http://www.mendeley.com/documents/?uuid=998921a7-1813-46da-ab50-1a9267c5789c"]}],"mendeley":{"formattedCitation":"(89)","plainTextFormattedCitation":"(89)","previouslyFormattedCitation":"(88)"},"properties":{"noteIndex":0},"schema":"https://github.com/citation-style-language/schema/raw/master/csl-citation.json"}</w:instrText>
      </w:r>
      <w:r w:rsidR="00BA2296">
        <w:fldChar w:fldCharType="separate"/>
      </w:r>
      <w:r w:rsidR="00FA09F2" w:rsidRPr="00FA09F2">
        <w:rPr>
          <w:noProof/>
        </w:rPr>
        <w:t>(89)</w:t>
      </w:r>
      <w:r w:rsidR="00BA2296">
        <w:fldChar w:fldCharType="end"/>
      </w:r>
      <w:r>
        <w:t xml:space="preserve">. </w:t>
      </w:r>
      <w:r w:rsidRPr="00873BD8">
        <w:t>It has been demonstrated in several studies that overexpression of EphA2 in cancers is accompanied by a loss of ephrin ligand</w:t>
      </w:r>
      <w:r w:rsidR="00967C99">
        <w:t xml:space="preserve"> </w:t>
      </w:r>
      <w:r w:rsidR="006F7E6D">
        <w:fldChar w:fldCharType="begin" w:fldLock="1"/>
      </w:r>
      <w:r w:rsidR="00FA09F2">
        <w:instrText>ADDIN CSL_CITATION {"citationItems":[{"id":"ITEM-1","itemData":{"DOI":"10.1373/clinchem.2003.026849","ISSN":"00099147","abstract":"Background: Eph receptors and their ligands, the ephrins, represent a large class of cell-cell communication molecules with well-defined developmental functions. Their role in healthy adult tissues and in human disease is still largely unknown, although diverse roles in carcinogenesis have been postulated. Methods: We established a set of fluorescent PCR probes and primers for the definition of individual gene expression profiles of 12 different Eph receptors and 8 ephrins in 13 different healthy tissues. The mRNA expression profiles were studied in human lung, colorectal, kidney, liver, and brain cancers. Results: The family of Eph receptors/ephrins was widely expressed in adult tissues with organ-site-specific patterns: EphB6 was highest in the thymus, compatible with an involvement in T-cell maturation. Brain and testis shared a unique pattern with EphA6, EphA8, and EphB1 being the most prominent. EphA7 had a high abundance in the kidney vasculature. Ephrin-A3 was up-regulated 26-fold in lung cancer, and EphB2 was up-regulated 9-fold in hepatocellular carcinoma. EphA8 was down-regulated in colon cancer, and EphA1/EphA8 was down-regulated in glioblastomas. Conclusion: Eph/Ephrin genes are widely expressed in all adult organs with certain organ-site-specific patterns. Because their function in adult tissues remains unknown, further analysis of their role in disease may disclose new insights beyond their well-defined meaning in development. © 2004 American Association for Clinical Chemistry.","author":[{"dropping-particle":"","family":"Hafner","given":"Christian","non-dropping-particle":"","parse-names":false,"suffix":""},{"dropping-particle":"","family":"Schmitz","given":"Gerd","non-dropping-particle":"","parse-names":false,"suffix":""},{"dropping-particle":"","family":"Meyer","given":"Stefanie","non-dropping-particle":"","parse-names":false,"suffix":""},{"dropping-particle":"","family":"Bataille","given":"Frauke","non-dropping-particle":"","parse-names":false,"suffix":""},{"dropping-particle":"","family":"Hau","given":"Peter","non-dropping-particle":"","parse-names":false,"suffix":""},{"dropping-particle":"","family":"Langmann","given":"Thomas","non-dropping-particle":"","parse-names":false,"suffix":""},{"dropping-particle":"","family":"Dietmaier","given":"Wolfgang","non-dropping-particle":"","parse-names":false,"suffix":""},{"dropping-particle":"","family":"Landthaler","given":"Michael","non-dropping-particle":"","parse-names":false,"suffix":""},{"dropping-particle":"","family":"Vogt","given":"Thomas","non-dropping-particle":"","parse-names":false,"suffix":""}],"container-title":"Clinical Chemistry","id":"ITEM-1","issue":"3","issued":{"date-parts":[["2004"]]},"page":"490-499","title":"Differential Gene Expression of Eph Receptors and Ephrins in Benign Human Tissues and Cancers","type":"article-journal","volume":"50"},"uris":["http://www.mendeley.com/documents/?uuid=92e920aa-c0cb-49c0-84a7-3748b71485bf"]},{"id":"ITEM-2","itemData":{"DOI":"10.1016/j.ccr.2005.07.005","ISSN":"15356108","abstract":"The EphA2 receptor tyrosine kinase is frequently overexpressed in many cancers, including 40% of breast cancers. Here, we show that EphA2 is a direct transcriptional target of the Ras-Raf-MAPK pathway and that ligand-stimulated EphA2 attenuates the growth factor-induced activation of Ras. Thus, a negative feedback loop is created that regulates Ras activity. Interestingly, the expression of EphA2 and ephrin-A1 is mutually exclusive in a panel of 28 breast cancer cell lines. We show that the MAPK pathway inhibits ephrin-A1 expression, and the ligand expression inhibits EphA2 levels contributing to the receptor-ligand reciprocal expression pattern in these cell lines. Our results suggest that an escape from the negative effects of this interaction may be important in the development of cancer. Copyright © 2005 Elsevier Inc.","author":[{"dropping-particle":"","family":"Macrae","given":"Madhu","non-dropping-particle":"","parse-names":false,"suffix":""},{"dropping-particle":"","family":"Neve","given":"Richard M.","non-dropping-particle":"","parse-names":false,"suffix":""},{"dropping-particle":"","family":"Rodriguez-Viciana","given":"Pablo","non-dropping-particle":"","parse-names":false,"suffix":""},{"dropping-particle":"","family":"Haqq","given":"Christopher","non-dropping-particle":"","parse-names":false,"suffix":""},{"dropping-particle":"","family":"Yeh","given":"Jennifer","non-dropping-particle":"","parse-names":false,"suffix":""},{"dropping-particle":"","family":"Chen","given":"Chira","non-dropping-particle":"","parse-names":false,"suffix":""},{"dropping-particle":"","family":"Gray","given":"Joe W.","non-dropping-particle":"","parse-names":false,"suffix":""},{"dropping-particle":"","family":"McCormick","given":"Frank","non-dropping-particle":"","parse-names":false,"suffix":""}],"container-title":"Cancer Cell","id":"ITEM-2","issue":"2","issued":{"date-parts":[["2005"]]},"page":"111-118","title":"A conditional feedback loop regulates Ras activity through EphA2","type":"article-journal","volume":"8"},"uris":["http://www.mendeley.com/documents/?uuid=701bdd2d-3957-4b1a-978d-96992b69e95b"]}],"mendeley":{"formattedCitation":"(90, 91)","plainTextFormattedCitation":"(90, 91)","previouslyFormattedCitation":"(89, 90)"},"properties":{"noteIndex":0},"schema":"https://github.com/citation-style-language/schema/raw/master/csl-citation.json"}</w:instrText>
      </w:r>
      <w:r w:rsidR="006F7E6D">
        <w:fldChar w:fldCharType="separate"/>
      </w:r>
      <w:r w:rsidR="00FA09F2" w:rsidRPr="00FA09F2">
        <w:rPr>
          <w:noProof/>
        </w:rPr>
        <w:t>(90, 91)</w:t>
      </w:r>
      <w:r w:rsidR="006F7E6D">
        <w:fldChar w:fldCharType="end"/>
      </w:r>
      <w:r w:rsidR="006F7E6D">
        <w:t>.</w:t>
      </w:r>
      <w:r w:rsidRPr="00873BD8">
        <w:t xml:space="preserve"> It is believed that this imbalance of EphA2 overexpression and loss of ligand-dependent signaling causes tumor formation</w:t>
      </w:r>
      <w:r w:rsidR="003634C1">
        <w:t>.</w:t>
      </w:r>
    </w:p>
    <w:p w14:paraId="18B45337" w14:textId="16C20B9F" w:rsidR="00967C99" w:rsidRDefault="00252046" w:rsidP="00DF6E1F">
      <w:pPr>
        <w:spacing w:line="480" w:lineRule="auto"/>
        <w:ind w:firstLine="360"/>
      </w:pPr>
      <w:r w:rsidRPr="00865AB5">
        <w:t>Eph receptors all share the same domain architecture (Fig</w:t>
      </w:r>
      <w:r w:rsidR="00294AC9">
        <w:t xml:space="preserve">. 1) </w:t>
      </w:r>
      <w:r w:rsidRPr="00865AB5">
        <w:t xml:space="preserve">with a ligand binding domain (LBD), cysteine rich domain (CRD), two fibronectin-like repeats (FN), a transmembrane domain (TMD), a disordered </w:t>
      </w:r>
      <w:proofErr w:type="spellStart"/>
      <w:r w:rsidRPr="00865AB5">
        <w:t>juxtamembrane</w:t>
      </w:r>
      <w:proofErr w:type="spellEnd"/>
      <w:r w:rsidRPr="00865AB5">
        <w:t xml:space="preserve"> (JM) region, kinase domain (KD), sterile α motif domain (SAM) and a PDZ-binding motif. </w:t>
      </w:r>
    </w:p>
    <w:p w14:paraId="04E2A992" w14:textId="7A8C80C2" w:rsidR="00967C99" w:rsidRDefault="00294AC9">
      <w:r>
        <w:rPr>
          <w:noProof/>
        </w:rPr>
        <w:lastRenderedPageBreak/>
        <mc:AlternateContent>
          <mc:Choice Requires="wpg">
            <w:drawing>
              <wp:anchor distT="0" distB="0" distL="114300" distR="114300" simplePos="0" relativeHeight="251660288" behindDoc="0" locked="0" layoutInCell="1" allowOverlap="1" wp14:anchorId="7B348AF5" wp14:editId="71C4CF2F">
                <wp:simplePos x="0" y="0"/>
                <wp:positionH relativeFrom="column">
                  <wp:posOffset>0</wp:posOffset>
                </wp:positionH>
                <wp:positionV relativeFrom="paragraph">
                  <wp:posOffset>273050</wp:posOffset>
                </wp:positionV>
                <wp:extent cx="5607685" cy="5111750"/>
                <wp:effectExtent l="0" t="0" r="0" b="0"/>
                <wp:wrapTopAndBottom/>
                <wp:docPr id="4" name="Group 4"/>
                <wp:cNvGraphicFramePr/>
                <a:graphic xmlns:a="http://schemas.openxmlformats.org/drawingml/2006/main">
                  <a:graphicData uri="http://schemas.microsoft.com/office/word/2010/wordprocessingGroup">
                    <wpg:wgp>
                      <wpg:cNvGrpSpPr/>
                      <wpg:grpSpPr>
                        <a:xfrm>
                          <a:off x="0" y="0"/>
                          <a:ext cx="5607685" cy="5111750"/>
                          <a:chOff x="0" y="0"/>
                          <a:chExt cx="5607685" cy="5111750"/>
                        </a:xfrm>
                      </wpg:grpSpPr>
                      <pic:pic xmlns:pic="http://schemas.openxmlformats.org/drawingml/2006/picture">
                        <pic:nvPicPr>
                          <pic:cNvPr id="2" name="Picture 2"/>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07685" cy="3408680"/>
                          </a:xfrm>
                          <a:prstGeom prst="rect">
                            <a:avLst/>
                          </a:prstGeom>
                          <a:noFill/>
                        </pic:spPr>
                      </pic:pic>
                      <wps:wsp>
                        <wps:cNvPr id="1" name="Text Box 1"/>
                        <wps:cNvSpPr txBox="1"/>
                        <wps:spPr>
                          <a:xfrm>
                            <a:off x="19050" y="3638550"/>
                            <a:ext cx="5461000" cy="1473200"/>
                          </a:xfrm>
                          <a:prstGeom prst="rect">
                            <a:avLst/>
                          </a:prstGeom>
                          <a:solidFill>
                            <a:schemeClr val="lt1"/>
                          </a:solidFill>
                          <a:ln w="6350">
                            <a:noFill/>
                          </a:ln>
                        </wps:spPr>
                        <wps:txbx>
                          <w:txbxContent>
                            <w:p w14:paraId="022F0C21" w14:textId="48478EDD" w:rsidR="00187348" w:rsidRPr="00206169" w:rsidRDefault="00187348" w:rsidP="00206169">
                              <w:pPr>
                                <w:pStyle w:val="Caption"/>
                                <w:rPr>
                                  <w:b w:val="0"/>
                                  <w:bCs w:val="0"/>
                                </w:rPr>
                              </w:pPr>
                              <w:r w:rsidRPr="00294AC9">
                                <w:t>Figure 1. Architecture and oligomerization of EphA2 in two signaling states. (</w:t>
                              </w:r>
                              <w:r>
                                <w:t>L</w:t>
                              </w:r>
                              <w:r w:rsidRPr="00294AC9">
                                <w:t>eft)</w:t>
                              </w:r>
                              <w:r>
                                <w:t xml:space="preserve"> </w:t>
                              </w:r>
                              <w:r w:rsidRPr="00206169">
                                <w:rPr>
                                  <w:b w:val="0"/>
                                  <w:bCs w:val="0"/>
                                </w:rPr>
                                <w:t>In the ligand-independent state EphA2 exists in a monomer-dimer equilibrium. Pro-tumorigenic signaling is promoted via phosphorylation of S897.</w:t>
                              </w:r>
                              <w:r>
                                <w:t xml:space="preserve"> </w:t>
                              </w:r>
                              <w:r w:rsidRPr="00294AC9">
                                <w:t>(Right)</w:t>
                              </w:r>
                              <w:r>
                                <w:t xml:space="preserve"> </w:t>
                              </w:r>
                              <w:r w:rsidRPr="00206169">
                                <w:rPr>
                                  <w:b w:val="0"/>
                                  <w:bCs w:val="0"/>
                                </w:rPr>
                                <w:t>Upon binding of ephrinA1 on an adjacent cell, EphA2 forms large signaling clusters and the kinase domain is activated resulting in trans-autophosphorylation of three tyrosine residues resulting in downstream anti-tumorigenic signaling.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B348AF5" id="Group 4" o:spid="_x0000_s1026" style="position:absolute;margin-left:0;margin-top:21.5pt;width:441.55pt;height:402.5pt;z-index:251660288" coordsize="56076,511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56076;height:34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">
                  <v:imagedata r:id="rId10" o:title=""/>
                </v:shape>
                <v:shapetype id="_x0000_t202" coordsize="21600,21600" o:spt="202" path="m,l,21600r21600,l21600,xe">
                  <v:stroke joinstyle="miter"/>
                  <v:path gradientshapeok="t" o:connecttype="rect"/>
                </v:shapetype>
                <v:shape id="Text Box 1" o:spid="_x0000_s1028" type="#_x0000_t202" style="position:absolute;left:190;top:36385;width:54610;height:147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" fillcolor="white [3201]" stroked="f" strokeweight=".5pt">
                  <v:textbox>
                    <w:txbxContent>
                      <w:p w14:paraId="022F0C21" w14:textId="48478EDD" w:rsidR="00187348" w:rsidRPr="00206169" w:rsidRDefault="00187348" w:rsidP="00206169">
                        <w:pPr>
                          <w:pStyle w:val="Caption"/>
                          <w:rPr>
                            <w:b w:val="0"/>
                            <w:bCs w:val="0"/>
                          </w:rPr>
                        </w:pPr>
                        <w:r w:rsidRPr="00294AC9">
                          <w:t>Figure 1. Architecture and oligomerization of EphA2 in two signaling states. (</w:t>
                        </w:r>
                        <w:r>
                          <w:t>L</w:t>
                        </w:r>
                        <w:r w:rsidRPr="00294AC9">
                          <w:t>eft)</w:t>
                        </w:r>
                        <w:r>
                          <w:t xml:space="preserve"> </w:t>
                        </w:r>
                        <w:r w:rsidRPr="00206169">
                          <w:rPr>
                            <w:b w:val="0"/>
                            <w:bCs w:val="0"/>
                          </w:rPr>
                          <w:t>In the ligand-independent state EphA2 exists in a monomer-dimer equilibrium. Pro-tumorigenic signaling is promoted via phosphorylation of S897.</w:t>
                        </w:r>
                        <w:r>
                          <w:t xml:space="preserve"> </w:t>
                        </w:r>
                        <w:r w:rsidRPr="00294AC9">
                          <w:t>(Right)</w:t>
                        </w:r>
                        <w:r>
                          <w:t xml:space="preserve"> </w:t>
                        </w:r>
                        <w:r w:rsidRPr="00206169">
                          <w:rPr>
                            <w:b w:val="0"/>
                            <w:bCs w:val="0"/>
                          </w:rPr>
                          <w:t>Upon binding of ephrinA1 on an adjacent cell, EphA2 forms large signaling clusters and the kinase domain is activated resulting in trans-autophosphorylation of three tyrosine residues resulting in downstream anti-tumorigenic signaling.</w:t>
                        </w:r>
                      </w:p>
                    </w:txbxContent>
                  </v:textbox>
                </v:shape>
                <w10:wrap type="topAndBottom"/>
              </v:group>
            </w:pict>
          </mc:Fallback>
        </mc:AlternateContent>
      </w:r>
      <w:r w:rsidR="00967C99">
        <w:br w:type="page"/>
      </w:r>
    </w:p>
    <w:p w14:paraId="6DBE362D" w14:textId="15BA1267" w:rsidR="00252046" w:rsidRDefault="00252046" w:rsidP="00DF6E1F">
      <w:pPr>
        <w:spacing w:line="480" w:lineRule="auto"/>
        <w:ind w:firstLine="360"/>
      </w:pPr>
      <w:r w:rsidRPr="00865AB5">
        <w:lastRenderedPageBreak/>
        <w:t xml:space="preserve">Ephrin binding induces formation of </w:t>
      </w:r>
      <w:proofErr w:type="spellStart"/>
      <w:r w:rsidRPr="00865AB5">
        <w:t>heterotetramers</w:t>
      </w:r>
      <w:proofErr w:type="spellEnd"/>
      <w:r w:rsidRPr="00865AB5">
        <w:t xml:space="preserve"> via ephrin-LBD and LBD-LBD interactions. Eph-Eph dimerization is also facilitated by CRD-CRD interactions</w:t>
      </w:r>
      <w:r w:rsidR="00BE6D5A">
        <w:t xml:space="preserve"> </w:t>
      </w:r>
      <w:r w:rsidR="00BE6D5A">
        <w:fldChar w:fldCharType="begin" w:fldLock="1"/>
      </w:r>
      <w:r w:rsidR="00B37802">
        <w:instrText>ADDIN CSL_CITATION {"citationItems":[{"id":"ITEM-1","itemData":{"DOI":"10.1073/pnas.1004148107","ISSN":"0027-8424","author":[{"dropping-particle":"","family":"Himanen","given":"J. P.","non-dropping-particle":"","parse-names":false,"suffix":""},{"dropping-particle":"","family":"Yermekbayeva","given":"L.","non-dropping-particle":"","parse-names":false,"suffix":""},{"dropping-particle":"","family":"Janes","given":"P. W.","non-dropping-particle":"","parse-names":false,"suffix":""},{"dropping-particle":"","family":"Walker","given":"J. R.","non-dropping-particle":"","parse-names":false,"suffix":""},{"dropping-particle":"","family":"Xu","given":"K.","non-dropping-particle":"","parse-names":false,"suffix":""},{"dropping-particle":"","family":"Atapattu","given":"L.","non-dropping-particle":"","parse-names":false,"suffix":""},{"dropping-particle":"","family":"Rajashankar","given":"K. R.","non-dropping-particle":"","parse-names":false,"suffix":""},{"dropping-particle":"","family":"Mensinga","given":"A.","non-dropping-particle":"","parse-names":false,"suffix":""},{"dropping-particle":"","family":"Lackmann","given":"M.","non-dropping-particle":"","parse-names":false,"suffix":""},{"dropping-particle":"","family":"Nikolov","given":"D. B.","non-dropping-particle":"","parse-names":false,"suffix":""},{"dropping-particle":"","family":"Dhe-Paganon","given":"S.","non-dropping-particle":"","parse-names":false,"suffix":""}],"container-title":"Proceedings of the National Academy of Sciences","id":"ITEM-1","issue":"24","issued":{"date-parts":[["2010","6","15"]]},"page":"10860-10865","title":"Architecture of Eph receptor clusters","type":"article-journal","volume":"107"},"uris":["http://www.mendeley.com/documents/?uuid=a84b0e45-c589-4b60-8505-5975816e19e4"]}],"mendeley":{"formattedCitation":"(50)","plainTextFormattedCitation":"(50)","previouslyFormattedCitation":"(50)"},"properties":{"noteIndex":0},"schema":"https://github.com/citation-style-language/schema/raw/master/csl-citation.json"}</w:instrText>
      </w:r>
      <w:r w:rsidR="00BE6D5A">
        <w:fldChar w:fldCharType="separate"/>
      </w:r>
      <w:r w:rsidR="00B95D54" w:rsidRPr="00B95D54">
        <w:rPr>
          <w:noProof/>
        </w:rPr>
        <w:t>(50)</w:t>
      </w:r>
      <w:r w:rsidR="00BE6D5A">
        <w:fldChar w:fldCharType="end"/>
      </w:r>
      <w:r w:rsidRPr="00865AB5">
        <w:t>.</w:t>
      </w:r>
      <w:r w:rsidR="00BD628A">
        <w:t xml:space="preserve"> This results in the formation of large</w:t>
      </w:r>
      <w:r w:rsidR="006E5042">
        <w:t>, micron sized,</w:t>
      </w:r>
      <w:r w:rsidR="00BD628A">
        <w:t xml:space="preserve"> signaling clusters at the plasma membrane</w:t>
      </w:r>
      <w:r w:rsidR="006E5042">
        <w:t xml:space="preserve"> </w:t>
      </w:r>
      <w:r w:rsidR="006E5042">
        <w:fldChar w:fldCharType="begin" w:fldLock="1"/>
      </w:r>
      <w:r w:rsidR="00FA09F2">
        <w:instrText>ADDIN CSL_CITATION {"citationItems":[{"id":"ITEM-1","itemData":{"DOI":"10.4161/19336918.2014.971684","ISBN":"1933-6918","ISSN":"19336926","PMID":"25530219","abstract":"The Eph receptor tyrosine kinases and their ephrin ligands direct axon pathfinding and neuronal cell migration, and mediate many other cell-cell communication events. The Ephs and ephrins both localize to the plasma membrane and, upon cell-cell contact, form extensive signaling assemblies at the contact sites. Recent structural, biochemical and cell-biological studies revealed that these assemblies are generated not only via Eph-ephrin interactions, but also via homotypic interactions between neighboring receptor molecules. In addition, Eph-Eph interactions mediate receptor pre-clustering, which ensures fast and efficient activation once ligands come into contact range. Here we summarize the current knowledge about the homotypic Eph-Eph interactions and discuss how they could modulate the initiation of Eph/ephrin signaling.","author":[{"dropping-particle":"","family":"Nikolov","given":"Dimitar B.","non-dropping-particle":"","parse-names":false,"suffix":""},{"dropping-particle":"","family":"Xu","given":"Kai","non-dropping-particle":"","parse-names":false,"suffix":""},{"dropping-particle":"","family":"Himanen","given":"Juha P.","non-dropping-particle":"","parse-names":false,"suffix":""}],"container-title":"Cell Adhesion and Migration","id":"ITEM-1","issue":"4","issued":{"date-parts":[["2014"]]},"page":"360-365","title":"Homotypic receptor-receptor interactions regulating Eph signaling","type":"article-journal","volume":"8"},"uris":["http://www.mendeley.com/documents/?uuid=ebf793c2-54ae-4442-b48c-ccd0edf97665"]},{"id":"ITEM-2","itemData":{"DOI":"10.1016/j.semcdb.2012.01.001","ISSN":"10963634","abstract":"Polymeric receptor-ligand complexes between interacting Eph and ephrin-expressing cells are regarded as dynamic intercellular signalling scaffolds that control cell-to-cell contact: the resulting Eph-ephrin signalling clusters function as positional cues that facilitate cell navigation and tissue patterning during normal and oncogenic development. The considerable complexity of this task, coordinating a multitude of cell movements and cellular interactions, is achieved by accurate translation of spatial information from Eph and ephrin expression gradients into fine-tuned changes in cell-cell adhesion and position. Here we review emerging evidence suggesting that the required combinatorial diversity is not only achieved by the large number of possible Eph-ephrin interactions and selective use of Eph forward and ephrin reverse signals, but in particular through the composition and signal capacity of Eph-ephrin clusters, which is adjusted dynamically to reflect overall Eph and ephrin surface densities on interacting cells. Fine-tuning is provided through multi-layered cluster assembly, where homo- and heterotypic Eph and ephrin interactions define the composition - whilst intracellular signalling feedbacks determine the size and lifetime - of signalling clusters. © 2012 Elsevier Ltd.","author":[{"dropping-particle":"","family":"Janes","given":"Peter W.","non-dropping-particle":"","parse-names":false,"suffix":""},{"dropping-particle":"","family":"Nievergall","given":"Eva","non-dropping-particle":"","parse-names":false,"suffix":""},{"dropping-particle":"","family":"Lackmann","given":"Martin","non-dropping-particle":"","parse-names":false,"suffix":""}],"container-title":"Seminars in Cell and Developmental Biology","id":"ITEM-2","issue":"1","issued":{"date-parts":[["2012"]]},"page":"43-50","publisher":"Elsevier Ltd","title":"Concepts and consequences of Eph receptor clustering","type":"article-journal","volume":"23"},"uris":["http://www.mendeley.com/documents/?uuid=fe3f8327-8cc3-48bc-ac28-d006343c7e97"]}],"mendeley":{"formattedCitation":"(92, 93)","plainTextFormattedCitation":"(92, 93)","previouslyFormattedCitation":"(91, 92)"},"properties":{"noteIndex":0},"schema":"https://github.com/citation-style-language/schema/raw/master/csl-citation.json"}</w:instrText>
      </w:r>
      <w:r w:rsidR="006E5042">
        <w:fldChar w:fldCharType="separate"/>
      </w:r>
      <w:r w:rsidR="00FA09F2" w:rsidRPr="00FA09F2">
        <w:rPr>
          <w:noProof/>
        </w:rPr>
        <w:t>(92, 93)</w:t>
      </w:r>
      <w:r w:rsidR="006E5042">
        <w:fldChar w:fldCharType="end"/>
      </w:r>
      <w:r w:rsidR="006E5042">
        <w:t>.</w:t>
      </w:r>
    </w:p>
    <w:p w14:paraId="3A6ADD3A" w14:textId="273D7D6A" w:rsidR="00C40E51" w:rsidRDefault="00873BD8" w:rsidP="00DF6E1F">
      <w:pPr>
        <w:spacing w:line="480" w:lineRule="auto"/>
        <w:ind w:firstLine="360"/>
      </w:pPr>
      <w:r w:rsidRPr="00873BD8">
        <w:t xml:space="preserve">EphA2 is has two modes of signaling: </w:t>
      </w:r>
      <w:r w:rsidR="00CE0681">
        <w:t>ligand-independent and ligand-dependent</w:t>
      </w:r>
      <w:r w:rsidRPr="00873BD8">
        <w:t xml:space="preserve">. </w:t>
      </w:r>
      <w:r w:rsidR="00CE0681">
        <w:t>L</w:t>
      </w:r>
      <w:r w:rsidRPr="00873BD8">
        <w:t>igand-independent</w:t>
      </w:r>
      <w:r w:rsidR="00294AC9">
        <w:t xml:space="preserve"> (Fig. 1, left)</w:t>
      </w:r>
      <w:r w:rsidRPr="00873BD8">
        <w:t xml:space="preserve"> and is responsible for tumorigenic phenotypes via phosphorylation of S897 by AKT</w:t>
      </w:r>
      <w:r w:rsidR="0089039C">
        <w:t>, RSK, and PKA</w:t>
      </w:r>
      <w:r w:rsidR="00A7428B">
        <w:t xml:space="preserve"> </w:t>
      </w:r>
      <w:r w:rsidR="00A7428B">
        <w:fldChar w:fldCharType="begin" w:fldLock="1"/>
      </w:r>
      <w:r w:rsidR="00FA09F2">
        <w:instrText>ADDIN CSL_CITATION {"citationItems":[{"id":"ITEM-1","itemData":{"DOI":"10.1016/j.ccr.2009.04.009","ISBN":"1878-3686 (Electronic)\\r1535-6108 (Linking)","ISSN":"15356108","PMID":"19573808","abstract":"Both pro- and antioncogenic properties have been attributed to EphA2 kinase. We report that a possible cause for this apparent paradox is diametrically opposite roles of EphA2 in regulating cell migration and invasion. While activation of EphA2 with its ligand ephrin-A1 inhibited chemotactic migration of glioma and prostate cancer cells, EphA2 overexpression promoted migration in a ligand-independent manner. Surprisingly, the latter effects required phosphorylation of EphA2 on serine 897 by Akt, and S897A mutation abolished ligand-independent promotion of cell motility. Ephrin-A1 stimulation of EphA2 negated Akt activation by growth factors and caused EphA2 dephosphorylation on S897. In human astrocytoma, S897 phosphorylation was correlated with tumor grades and Akt activation, suggesting that the Akt-EphA2 crosstalk may contribute to brain tumor progression. © 2009 Elsevier Inc. All rights reserved.","author":[{"dropping-particle":"","family":"Miao","given":"Hui","non-dropping-particle":"","parse-names":false,"suffix":""},{"dropping-particle":"","family":"Li","given":"Da Qiang","non-dropping-particle":"","parse-names":false,"suffix":""},{"dropping-particle":"","family":"Mukherjee","given":"Amitava","non-dropping-particle":"","parse-names":false,"suffix":""},{"dropping-particle":"","family":"Guo","given":"Hong","non-dropping-particle":"","parse-names":false,"suffix":""},{"dropping-particle":"","family":"Petty","given":"Aaron","non-dropping-particle":"","parse-names":false,"suffix":""},{"dropping-particle":"","family":"Cutter","given":"Jennifer","non-dropping-particle":"","parse-names":false,"suffix":""},{"dropping-particle":"","family":"Basilion","given":"James P.","non-dropping-particle":"","parse-names":false,"suffix":""},{"dropping-particle":"","family":"Sedor","given":"John","non-dropping-particle":"","parse-names":false,"suffix":""},{"dropping-particle":"","family":"Wu","given":"Jiong","non-dropping-particle":"","parse-names":false,"suffix":""},{"dropping-particle":"","family":"Danielpour","given":"David","non-dropping-particle":"","parse-names":false,"suffix":""},{"dropping-particle":"","family":"Sloan","given":"Andrew E.","non-dropping-particle":"","parse-names":false,"suffix":""},{"dropping-particle":"","family":"Cohen","given":"Mark L.","non-dropping-particle":"","parse-names":false,"suffix":""},{"dropping-particle":"","family":"Wang","given":"Bingcheng","non-dropping-particle":"","parse-names":false,"suffix":""}],"container-title":"Cancer Cell","id":"ITEM-1","issue":"1","issued":{"date-parts":[["2009"]]},"page":"9-20","publisher":"Elsevier Ltd","title":"EphA2 Mediates Ligand-Dependent Inhibition and Ligand-Independent Promotion of Cell Migration and Invasion via a Reciprocal Regulatory Loop with Akt","type":"article-journal","volume":"16"},"uris":["http://www.mendeley.com/documents/?uuid=e2dbdf4b-2515-46f5-815a-2bd413fff908"]},{"id":"ITEM-2","itemData":{"DOI":"10.1158/2159-8290.CD-14-0293","ISBN":"2159-8290 (Electronic)\\r2159-8274 (Linking)","ISSN":"21598290","PMID":"25542447","abstract":"UNLABELLED: Many patients with BRAF inhibitor resistance can develop disease at new sites, suggesting that drug-induced selection pressure drives metastasis. Here, we used mass spectrometry-based phosphoproteomic screening to uncover ligand-independent EPHA2 signaling as an adaptation to BRAF inhibitor therapy that led to the adoption of a metastatic phenotype. The EPHA2-mediated invasion was AKT-dependent and readily reversible upon removal of the drug as well as through PI3K and AKT inhibition. In xenograft models, BRAF inhibition led to the development of EPHA2-positive metastases. A retrospective analysis of patients with melanoma on BRAF inhibitor therapy showed that 68% of those failing therapy develop metastases at new disease sites, compared with 35% of patients on dacarbazine. Further IHC staining of melanoma specimens taken from patients on BRAF inhibitor therapy as well as metastatic samples taken from patients failing therapy showed increased EPHA2 staining. We suggest that inhibition of ligand-independent EPHA2 signaling may limit metastases associated with BRAF inhibitor therapy.\\n\\nSIGNIFICANCE: This study provides evidence that BRAF inhibition promotes the adoption of a reversible, therapy-driven metastatic phenotype in melanoma. The cotargeting of ligand-independent EPHA2 signaling and BRAF may be one strategy to prevent the development of therapy-mediated disease at new sites.","author":[{"dropping-particle":"","family":"Paraiso","given":"Kim H.T.","non-dropping-particle":"","parse-names":false,"suffix":""},{"dropping-particle":"","family":"Thakur","given":"Meghna","non-dropping-particle":"Das","parse-names":false,"suffix":""},{"dropping-particle":"","family":"Fang","given":"Bin","non-dropping-particle":"","parse-names":false,"suffix":""},{"dropping-particle":"","family":"Koomen","given":"John M.","non-dropping-particle":"","parse-names":false,"suffix":""},{"dropping-particle":"V.","family":"Fedorenko","given":"Inna","non-dropping-particle":"","parse-names":false,"suffix":""},{"dropping-particle":"","family":"John","given":"Jobin K.","non-dropping-particle":"","parse-names":false,"suffix":""},{"dropping-particle":"","family":"Tsao","given":"Hensin","non-dropping-particle":"","parse-names":false,"suffix":""},{"dropping-particle":"","family":"Flaherty","given":"Keith T.","non-dropping-particle":"","parse-names":false,"suffix":""},{"dropping-particle":"","family":"Sondak","given":"Vernon K.","non-dropping-particle":"","parse-names":false,"suffix":""},{"dropping-particle":"","family":"Messina","given":"Jane L.","non-dropping-particle":"","parse-names":false,"suffix":""},{"dropping-particle":"","family":"Pasquale","given":"Elena B.","non-dropping-particle":"","parse-names":false,"suffix":""},{"dropping-particle":"","family":"Villagra","given":"Alejandro","non-dropping-particle":"","parse-names":false,"suffix":""},{"dropping-particle":"","family":"Rao","given":"Uma N.","non-dropping-particle":"","parse-names":false,"suffix":""},{"dropping-particle":"","family":"Kirkwood","given":"John M.","non-dropping-particle":"","parse-names":false,"suffix":""},{"dropping-particle":"","family":"Meier","given":"Friedegund","non-dropping-particle":"","parse-names":false,"suffix":""},{"dropping-particle":"","family":"Sloot","given":"Sarah","non-dropping-particle":"","parse-names":false,"suffix":""},{"dropping-particle":"","family":"Gibney","given":"Geoffrey T.","non-dropping-particle":"","parse-names":false,"suffix":""},{"dropping-particle":"","family":"Stuart","given":"Darrin","non-dropping-particle":"","parse-names":false,"suffix":""},{"dropping-particle":"","family":"Tawbi","given":"Hussein","non-dropping-particle":"","parse-names":false,"suffix":""},{"dropping-particle":"","family":"Smalley","given":"Keiran S.M.","non-dropping-particle":"","parse-names":false,"suffix":""}],"container-title":"Cancer Discovery","id":"ITEM-2","issue":"3","issued":{"date-parts":[["2015"]]},"page":"264-273","title":"Ligand-Independent EPHA2 signaling drives the adoption of a targeted Therapy-Mediated metastatic melanoma phenotype","type":"article-journal","volume":"5"},"uris":["http://www.mendeley.com/documents/?uuid=0987784d-39e2-4985-a56f-1ddaf60375fb"]},{"id":"ITEM-3","itemData":{"DOI":"10.1038/ncomms8679","ISSN":"20411723","abstract":"Crosstalk between inflammatory signalling pathways and receptor tyrosine kinases has been revealed as an indicator of cancer malignant progression. In the present study, we focus on EphA2 receptor tyrosine kinase, which is overexpressed in many human cancers. It has been reported that ligand-independent phosphorylation of EphA2 at Ser-897 is induced by Akt. We show that inflammatory cytokines promote RSK-, not Akt-, dependent phosphorylation of EphA2 at Ser-897. In addition, the RSK-EphA2 signalling pathway controls cell migration and invasion of metastatic breast cancer cells. Moreover, Ser-897-phosphorylated EphA2 co-localizes with phosphorylated active form of RSK in various human tumour specimens, and this double positivity is related to poor survival in lung cancer patients, especially those with a smoking history. Taken together, these results indicate that the phosphorylation of EphA2 at Ser-897 is controlled by RSK and the RSK-EphA2 axis might contribute to cell motility and promote tumour malignant progression.","author":[{"dropping-particle":"","family":"Zhou","given":"Yue","non-dropping-particle":"","parse-names":false,"suffix":""},{"dropping-particle":"","family":"Yamada","given":"Naoki","non-dropping-particle":"","parse-names":false,"suffix":""},{"dropping-particle":"","family":"Tanaka","given":"Tomohiro","non-dropping-particle":"","parse-names":false,"suffix":""},{"dropping-particle":"","family":"Hori","given":"Takashi","non-dropping-particle":"","parse-names":false,"suffix":""},{"dropping-particle":"","family":"Yokoyama","given":"Satoru","non-dropping-particle":"","parse-names":false,"suffix":""},{"dropping-particle":"","family":"Hayakawa","given":"Yoshihiro","non-dropping-particle":"","parse-names":false,"suffix":""},{"dropping-particle":"","family":"Yano","given":"Seiji","non-dropping-particle":"","parse-names":false,"suffix":""},{"dropping-particle":"","family":"Fukuoka","given":"Junya","non-dropping-particle":"","parse-names":false,"suffix":""},{"dropping-particle":"","family":"Koizumi","given":"Keiichi","non-dropping-particle":"","parse-names":false,"suffix":""},{"dropping-particle":"","family":"Saiki","given":"Ikuo","non-dropping-particle":"","parse-names":false,"suffix":""},{"dropping-particle":"","family":"Sakurai","given":"Hiroaki","non-dropping-particle":"","parse-names":false,"suffix":""}],"container-title":"Nature Communications","id":"ITEM-3","issue":"May","issued":{"date-parts":[["2015"]]},"page":"1-12","publisher":"Nature Publishing Group","title":"Crucial roles of RSK in cell motility by catalysing serine phosphorylation of EphA2","type":"article-journal","volume":"6"},"uris":["http://www.mendeley.com/documents/?uuid=7dfde3c0-20be-41fa-a1c2-8cea53c46b00"]},{"id":"ITEM-4","itemData":{"DOI":"10.1091/mbc.E16-01-0048","ISSN":"19394586","abstract":"The EphA2 receptor tyrosine kinase plays key roles in tissue homeostasis and disease processes such as cancer, pathological angiogenesis, and inflammation through two distinct signaling mechanisms. EphA2 \"canonical\" signaling involves ephrin-A ligand binding, tyrosine autophosphorylation, and kinase activity; EphA2 \"noncanonical\" signaling involves phosphorylation of serine 897 (S897) by AKT and RSK kinases. To identify small molecules counteracting EphA2 canonical signaling, we developed a high-content screening platform measuring inhibition of ephrin-A1-induced PC3 prostate cancer cell retraction. Surprisingly, most hits from a screened collection of pharmacologically active compounds are agents that elevate intracellular cAMP by activating G protein-coupled receptors such as the β2-Adrenoceptor. We found that cAMP promotes phosphorylation of S897 by protein kinase A (PKA) as well as increases the phosphorylation of several nearby serine/threonine residues, which constitute a phosphorylation hotspot. Whereas EphA2 canonical and noncanonical signaling have been viewed as mutually exclusive, we show that S897 phosphorylation by PKA can coexist with EphA2 tyrosine phosphorylation and block cell retraction induced by EphA2 kinase activity. Our findings reveal a novel paradigm in EphA2 function involving the interplay of canonical and noncanonical signaling and highlight the ability of the β2-Adrenoceptor/cAMP/PKA axis to rewire EphA2 signaling in a subset of cancer cells.","author":[{"dropping-particle":"","family":"Barquilla","given":"Antonio","non-dropping-particle":"","parse-names":false,"suffix":""},{"dropping-particle":"","family":"Lamberto","given":"Ilaria","non-dropping-particle":"","parse-names":false,"suffix":""},{"dropping-particle":"","family":"Noberini","given":"Roberta","non-dropping-particle":"","parse-names":false,"suffix":""},{"dropping-particle":"","family":"Heynen-Genel","given":"Susanne","non-dropping-particle":"","parse-names":false,"suffix":""},{"dropping-particle":"","family":"Brill","given":"Laurence M.","non-dropping-particle":"","parse-names":false,"suffix":""},{"dropping-particle":"","family":"Pasquale","given":"Elena B.","non-dropping-particle":"","parse-names":false,"suffix":""}],"container-title":"Molecular Biology of the Cell","id":"ITEM-4","issue":"17","issued":{"date-parts":[["2016"]]},"page":"2757-2770","title":"Protein kinase A can block EphA2 receptor-mediated cell repulsion by increasing EphA2 S897 phosphorylation","type":"article-journal","volume":"27"},"uris":["http://www.mendeley.com/documents/?uuid=334224bf-e0be-458f-a6f4-d0455d7b7ed9"]}],"mendeley":{"formattedCitation":"(94–97)","plainTextFormattedCitation":"(94–97)","previouslyFormattedCitation":"(93–96)"},"properties":{"noteIndex":0},"schema":"https://github.com/citation-style-language/schema/raw/master/csl-citation.json"}</w:instrText>
      </w:r>
      <w:r w:rsidR="00A7428B">
        <w:fldChar w:fldCharType="separate"/>
      </w:r>
      <w:r w:rsidR="00FA09F2" w:rsidRPr="00FA09F2">
        <w:rPr>
          <w:noProof/>
        </w:rPr>
        <w:t>(94–97)</w:t>
      </w:r>
      <w:r w:rsidR="00A7428B">
        <w:fldChar w:fldCharType="end"/>
      </w:r>
      <w:r w:rsidRPr="00873BD8">
        <w:t>.</w:t>
      </w:r>
      <w:r w:rsidR="00A7428B">
        <w:t xml:space="preserve"> EphA2 phospho-S897</w:t>
      </w:r>
      <w:r w:rsidR="00D61FAA">
        <w:t xml:space="preserve"> is known to</w:t>
      </w:r>
      <w:r w:rsidR="00A7428B">
        <w:t xml:space="preserve"> localize to the leading edges of migratory cells where </w:t>
      </w:r>
    </w:p>
    <w:p w14:paraId="3AD9F4CA" w14:textId="1631070D" w:rsidR="00D61FAA" w:rsidRDefault="00A7428B" w:rsidP="00CE0681">
      <w:pPr>
        <w:spacing w:line="480" w:lineRule="auto"/>
      </w:pPr>
      <w:r>
        <w:t xml:space="preserve">it </w:t>
      </w:r>
      <w:r w:rsidR="003F4F6A">
        <w:t xml:space="preserve">is believed to promote assembly of </w:t>
      </w:r>
      <w:r w:rsidR="00D61FAA">
        <w:t xml:space="preserve">the </w:t>
      </w:r>
      <w:r w:rsidR="003F4F6A">
        <w:t xml:space="preserve">actin cytoskeleton in lamellipodia extensions </w:t>
      </w:r>
      <w:r w:rsidR="003F4F6A">
        <w:fldChar w:fldCharType="begin" w:fldLock="1"/>
      </w:r>
      <w:r w:rsidR="00FA09F2">
        <w:instrText>ADDIN CSL_CITATION {"citationItems":[{"id":"ITEM-1","itemData":{"DOI":"10.1016/j.ccr.2009.04.009","ISBN":"1878-3686 (Electronic)\\r1535-6108 (Linking)","ISSN":"15356108","PMID":"19573808","abstract":"Both pro- and antioncogenic properties have been attributed to EphA2 kinase. We report that a possible cause for this apparent paradox is diametrically opposite roles of EphA2 in regulating cell migration and invasion. While activation of EphA2 with its ligand ephrin-A1 inhibited chemotactic migration of glioma and prostate cancer cells, EphA2 overexpression promoted migration in a ligand-independent manner. Surprisingly, the latter effects required phosphorylation of EphA2 on serine 897 by Akt, and S897A mutation abolished ligand-independent promotion of cell motility. Ephrin-A1 stimulation of EphA2 negated Akt activation by growth factors and caused EphA2 dephosphorylation on S897. In human astrocytoma, S897 phosphorylation was correlated with tumor grades and Akt activation, suggesting that the Akt-EphA2 crosstalk may contribute to brain tumor progression. © 2009 Elsevier Inc. All rights reserved.","author":[{"dropping-particle":"","family":"Miao","given":"Hui","non-dropping-particle":"","parse-names":false,"suffix":""},{"dropping-particle":"","family":"Li","given":"Da Qiang","non-dropping-particle":"","parse-names":false,"suffix":""},{"dropping-particle":"","family":"Mukherjee","given":"Amitava","non-dropping-particle":"","parse-names":false,"suffix":""},{"dropping-particle":"","family":"Guo","given":"Hong","non-dropping-particle":"","parse-names":false,"suffix":""},{"dropping-particle":"","family":"Petty","given":"Aaron","non-dropping-particle":"","parse-names":false,"suffix":""},{"dropping-particle":"","family":"Cutter","given":"Jennifer","non-dropping-particle":"","parse-names":false,"suffix":""},{"dropping-particle":"","family":"Basilion","given":"James P.","non-dropping-particle":"","parse-names":false,"suffix":""},{"dropping-particle":"","family":"Sedor","given":"John","non-dropping-particle":"","parse-names":false,"suffix":""},{"dropping-particle":"","family":"Wu","given":"Jiong","non-dropping-particle":"","parse-names":false,"suffix":""},{"dropping-particle":"","family":"Danielpour","given":"David","non-dropping-particle":"","parse-names":false,"suffix":""},{"dropping-particle":"","family":"Sloan","given":"Andrew E.","non-dropping-particle":"","parse-names":false,"suffix":""},{"dropping-particle":"","family":"Cohen","given":"Mark L.","non-dropping-particle":"","parse-names":false,"suffix":""},{"dropping-particle":"","family":"Wang","given":"Bingcheng","non-dropping-particle":"","parse-names":false,"suffix":""}],"container-title":"Cancer Cell","id":"ITEM-1","issue":"1","issued":{"date-parts":[["2009"]]},"page":"9-20","publisher":"Elsevier Ltd","title":"EphA2 Mediates Ligand-Dependent Inhibition and Ligand-Independent Promotion of Cell Migration and Invasion via a Reciprocal Regulatory Loop with Akt","type":"article-journal","volume":"16"},"uris":["http://www.mendeley.com/documents/?uuid=e2dbdf4b-2515-46f5-815a-2bd413fff908"]},{"id":"ITEM-2","itemData":{"DOI":"10.1038/ncomms8679","ISSN":"20411723","abstract":"Crosstalk between inflammatory signalling pathways and receptor tyrosine kinases has been revealed as an indicator of cancer malignant progression. In the present study, we focus on EphA2 receptor tyrosine kinase, which is overexpressed in many human cancers. It has been reported that ligand-independent phosphorylation of EphA2 at Ser-897 is induced by Akt. We show that inflammatory cytokines promote RSK-, not Akt-, dependent phosphorylation of EphA2 at Ser-897. In addition, the RSK-EphA2 signalling pathway controls cell migration and invasion of metastatic breast cancer cells. Moreover, Ser-897-phosphorylated EphA2 co-localizes with phosphorylated active form of RSK in various human tumour specimens, and this double positivity is related to poor survival in lung cancer patients, especially those with a smoking history. Taken together, these results indicate that the phosphorylation of EphA2 at Ser-897 is controlled by RSK and the RSK-EphA2 axis might contribute to cell motility and promote tumour malignant progression.","author":[{"dropping-particle":"","family":"Zhou","given":"Yue","non-dropping-particle":"","parse-names":false,"suffix":""},{"dropping-particle":"","family":"Yamada","given":"Naoki","non-dropping-particle":"","parse-names":false,"suffix":""},{"dropping-particle":"","family":"Tanaka","given":"Tomohiro","non-dropping-particle":"","parse-names":false,"suffix":""},{"dropping-particle":"","family":"Hori","given":"Takashi","non-dropping-particle":"","parse-names":false,"suffix":""},{"dropping-particle":"","family":"Yokoyama","given":"Satoru","non-dropping-particle":"","parse-names":false,"suffix":""},{"dropping-particle":"","family":"Hayakawa","given":"Yoshihiro","non-dropping-particle":"","parse-names":false,"suffix":""},{"dropping-particle":"","family":"Yano","given":"Seiji","non-dropping-particle":"","parse-names":false,"suffix":""},{"dropping-particle":"","family":"Fukuoka","given":"Junya","non-dropping-particle":"","parse-names":false,"suffix":""},{"dropping-particle":"","family":"Koizumi","given":"Keiichi","non-dropping-particle":"","parse-names":false,"suffix":""},{"dropping-particle":"","family":"Saiki","given":"Ikuo","non-dropping-particle":"","parse-names":false,"suffix":""},{"dropping-particle":"","family":"Sakurai","given":"Hiroaki","non-dropping-particle":"","parse-names":false,"suffix":""}],"container-title":"Nature Communications","id":"ITEM-2","issue":"May","issued":{"date-parts":[["2015"]]},"page":"1-12","publisher":"Nature Publishing Group","title":"Crucial roles of RSK in cell motility by catalysing serine phosphorylation of EphA2","type":"article-journal","volume":"6"},"uris":["http://www.mendeley.com/documents/?uuid=7dfde3c0-20be-41fa-a1c2-8cea53c46b00"]}],"mendeley":{"formattedCitation":"(94, 96)","plainTextFormattedCitation":"(94, 96)","previouslyFormattedCitation":"(93, 95)"},"properties":{"noteIndex":0},"schema":"https://github.com/citation-style-language/schema/raw/master/csl-citation.json"}</w:instrText>
      </w:r>
      <w:r w:rsidR="003F4F6A">
        <w:fldChar w:fldCharType="separate"/>
      </w:r>
      <w:r w:rsidR="00FA09F2" w:rsidRPr="00FA09F2">
        <w:rPr>
          <w:noProof/>
        </w:rPr>
        <w:t>(94, 96)</w:t>
      </w:r>
      <w:r w:rsidR="003F4F6A">
        <w:fldChar w:fldCharType="end"/>
      </w:r>
      <w:r>
        <w:t xml:space="preserve">. </w:t>
      </w:r>
      <w:r w:rsidR="006772F6">
        <w:t xml:space="preserve">EphA2 phospho-S897 promotes </w:t>
      </w:r>
      <w:proofErr w:type="spellStart"/>
      <w:r w:rsidR="006772F6">
        <w:t>RhoG</w:t>
      </w:r>
      <w:proofErr w:type="spellEnd"/>
      <w:r w:rsidR="006772F6">
        <w:t>/</w:t>
      </w:r>
      <w:proofErr w:type="spellStart"/>
      <w:r w:rsidR="006772F6">
        <w:t>Rac</w:t>
      </w:r>
      <w:proofErr w:type="spellEnd"/>
      <w:r w:rsidR="006772F6">
        <w:t xml:space="preserve"> activation which promotes cell motility. EphA2 induced </w:t>
      </w:r>
      <w:proofErr w:type="spellStart"/>
      <w:r w:rsidR="006772F6">
        <w:t>RhoG</w:t>
      </w:r>
      <w:proofErr w:type="spellEnd"/>
      <w:r w:rsidR="006772F6">
        <w:t xml:space="preserve"> activation was also found to inhibit apoptosis through PI3K interactions </w:t>
      </w:r>
      <w:r w:rsidR="006772F6">
        <w:fldChar w:fldCharType="begin" w:fldLock="1"/>
      </w:r>
      <w:r w:rsidR="00FA09F2">
        <w:instrText>ADDIN CSL_CITATION {"citationItems":[{"id":"ITEM-1","itemData":{"DOI":"10.1016/j.fob.2013.01.002","ISSN":"22115463","abstract":"EphA2 is activated through phosphorylation on serine 897 (S897) by Akt to promote cancer cell motility and invasion, independently of stimulation by ephrin, its ligand. Here we show that S897 phosphorylation of EphA2 strengthens the interaction between EphA2 and Ephexin4, a guanine nucleotide exchange factor for the small GTPase RhoG. S897A mutation of EphA2 abolished the EphA2/Ephexin4-mediated RhoG activation, promotion of cell migration, and resistance to anoikis. Our results suggest that S897-phosphorylated EphA2 recruits Ephexin4 to promote cell migration and anoikis resistance, providing a molecular link between S897 phosphorylation of EphA2 and tumor progression. © 2013 The Authors.","author":[{"dropping-particle":"","family":"Kawai","given":"Hiromu","non-dropping-particle":"","parse-names":false,"suffix":""},{"dropping-particle":"","family":"Kobayashi","given":"Masakazu","non-dropping-particle":"","parse-names":false,"suffix":""},{"dropping-particle":"","family":"Hiramoto-Yamaki","given":"Nao","non-dropping-particle":"","parse-names":false,"suffix":""},{"dropping-particle":"","family":"Harada","given":"Kohei","non-dropping-particle":"","parse-names":false,"suffix":""},{"dropping-particle":"","family":"Negishi","given":"Manabu","non-dropping-particle":"","parse-names":false,"suffix":""},{"dropping-particle":"","family":"Katoh","given":"Hironori","non-dropping-particle":"","parse-names":false,"suffix":""}],"container-title":"FEBS Open Bio","id":"ITEM-1","issued":{"date-parts":[["2013"]]},"page":"78-82","title":"Ephexin4-mediated promotion of cell migration and anoikis resistance is regulated by serine 897 phosphorylation of EphA2","type":"article-journal","volume":"3"},"uris":["http://www.mendeley.com/documents/?uuid=61657887-abdb-47f1-bb07-e6d621628738"]}],"mendeley":{"formattedCitation":"(98)","plainTextFormattedCitation":"(98)","previouslyFormattedCitation":"(97)"},"properties":{"noteIndex":0},"schema":"https://github.com/citation-style-language/schema/raw/master/csl-citation.json"}</w:instrText>
      </w:r>
      <w:r w:rsidR="006772F6">
        <w:fldChar w:fldCharType="separate"/>
      </w:r>
      <w:r w:rsidR="00FA09F2" w:rsidRPr="00FA09F2">
        <w:rPr>
          <w:noProof/>
        </w:rPr>
        <w:t>(98)</w:t>
      </w:r>
      <w:r w:rsidR="006772F6">
        <w:fldChar w:fldCharType="end"/>
      </w:r>
      <w:r w:rsidR="00151F81">
        <w:t xml:space="preserve"> and</w:t>
      </w:r>
      <w:r w:rsidR="00873BD8" w:rsidRPr="00873BD8">
        <w:t xml:space="preserve"> </w:t>
      </w:r>
      <w:r w:rsidR="00D61FAA">
        <w:t xml:space="preserve">EphA2 serine phosphorylation was found to prevent cell retraction </w:t>
      </w:r>
      <w:r w:rsidR="00D61FAA">
        <w:fldChar w:fldCharType="begin" w:fldLock="1"/>
      </w:r>
      <w:r w:rsidR="00FA09F2">
        <w:instrText>ADDIN CSL_CITATION {"citationItems":[{"id":"ITEM-1","itemData":{"DOI":"10.1091/mbc.E16-01-0048","ISSN":"19394586","abstract":"The EphA2 receptor tyrosine kinase plays key roles in tissue homeostasis and disease processes such as cancer, pathological angiogenesis, and inflammation through two distinct signaling mechanisms. EphA2 \"canonical\" signaling involves ephrin-A ligand binding, tyrosine autophosphorylation, and kinase activity; EphA2 \"noncanonical\" signaling involves phosphorylation of serine 897 (S897) by AKT and RSK kinases. To identify small molecules counteracting EphA2 canonical signaling, we developed a high-content screening platform measuring inhibition of ephrin-A1-induced PC3 prostate cancer cell retraction. Surprisingly, most hits from a screened collection of pharmacologically active compounds are agents that elevate intracellular cAMP by activating G protein-coupled receptors such as the β2-Adrenoceptor. We found that cAMP promotes phosphorylation of S897 by protein kinase A (PKA) as well as increases the phosphorylation of several nearby serine/threonine residues, which constitute a phosphorylation hotspot. Whereas EphA2 canonical and noncanonical signaling have been viewed as mutually exclusive, we show that S897 phosphorylation by PKA can coexist with EphA2 tyrosine phosphorylation and block cell retraction induced by EphA2 kinase activity. Our findings reveal a novel paradigm in EphA2 function involving the interplay of canonical and noncanonical signaling and highlight the ability of the β2-Adrenoceptor/cAMP/PKA axis to rewire EphA2 signaling in a subset of cancer cells.","author":[{"dropping-particle":"","family":"Barquilla","given":"Antonio","non-dropping-particle":"","parse-names":false,"suffix":""},{"dropping-particle":"","family":"Lamberto","given":"Ilaria","non-dropping-particle":"","parse-names":false,"suffix":""},{"dropping-particle":"","family":"Noberini","given":"Roberta","non-dropping-particle":"","parse-names":false,"suffix":""},{"dropping-particle":"","family":"Heynen-Genel","given":"Susanne","non-dropping-particle":"","parse-names":false,"suffix":""},{"dropping-particle":"","family":"Brill","given":"Laurence M.","non-dropping-particle":"","parse-names":false,"suffix":""},{"dropping-particle":"","family":"Pasquale","given":"Elena B.","non-dropping-particle":"","parse-names":false,"suffix":""}],"container-title":"Molecular Biology of the Cell","id":"ITEM-1","issue":"17","issued":{"date-parts":[["2016"]]},"page":"2757-2770","title":"Protein kinase A can block EphA2 receptor-mediated cell repulsion by increasing EphA2 S897 phosphorylation","type":"article-journal","volume":"27"},"uris":["http://www.mendeley.com/documents/?uuid=334224bf-e0be-458f-a6f4-d0455d7b7ed9"]}],"mendeley":{"formattedCitation":"(97)","plainTextFormattedCitation":"(97)","previouslyFormattedCitation":"(96)"},"properties":{"noteIndex":0},"schema":"https://github.com/citation-style-language/schema/raw/master/csl-citation.json"}</w:instrText>
      </w:r>
      <w:r w:rsidR="00D61FAA">
        <w:fldChar w:fldCharType="separate"/>
      </w:r>
      <w:r w:rsidR="00FA09F2" w:rsidRPr="00FA09F2">
        <w:rPr>
          <w:noProof/>
        </w:rPr>
        <w:t>(97)</w:t>
      </w:r>
      <w:r w:rsidR="00D61FAA">
        <w:fldChar w:fldCharType="end"/>
      </w:r>
      <w:r w:rsidR="00D61FAA">
        <w:t xml:space="preserve">. </w:t>
      </w:r>
    </w:p>
    <w:p w14:paraId="62831B6E" w14:textId="69B55737" w:rsidR="00CE0681" w:rsidRDefault="00873BD8" w:rsidP="00CE0681">
      <w:pPr>
        <w:spacing w:line="480" w:lineRule="auto"/>
        <w:ind w:firstLine="360"/>
      </w:pPr>
      <w:r w:rsidRPr="00873BD8">
        <w:t>Conversely, canonical signaling requires activation of EphA2 by its ligand ephrinA1</w:t>
      </w:r>
      <w:r w:rsidR="00294AC9">
        <w:t xml:space="preserve"> (Fig. 1, right)</w:t>
      </w:r>
      <w:r w:rsidR="00151F81">
        <w:t>. Ligand binding causes changes in dimerization and the formation of large oligomers. The kinase domain is then activated</w:t>
      </w:r>
      <w:r w:rsidRPr="00873BD8">
        <w:t xml:space="preserve"> resulting in the phosphorylation of Y588, Y594 and Y772. Canonical signaling has been shown to inhibit metastatic phenotypes by causing decreases in proliferation, migration, and cell retraction/rounding </w:t>
      </w:r>
      <w:r w:rsidR="00D61FAA">
        <w:fldChar w:fldCharType="begin" w:fldLock="1"/>
      </w:r>
      <w:r w:rsidR="00FA09F2">
        <w:instrText>ADDIN CSL_CITATION {"citationItems":[{"id":"ITEM-1","itemData":{"DOI":"10.1016/j.ccr.2009.04.009","ISBN":"1878-3686 (Electronic)\\r1535-6108 (Linking)","ISSN":"15356108","PMID":"19573808","abstract":"Both pro- and antioncogenic properties have been attributed to EphA2 kinase. We report that a possible cause for this apparent paradox is diametrically opposite roles of EphA2 in regulating cell migration and invasion. While activation of EphA2 with its ligand ephrin-A1 inhibited chemotactic migration of glioma and prostate cancer cells, EphA2 overexpression promoted migration in a ligand-independent manner. Surprisingly, the latter effects required phosphorylation of EphA2 on serine 897 by Akt, and S897A mutation abolished ligand-independent promotion of cell motility. Ephrin-A1 stimulation of EphA2 negated Akt activation by growth factors and caused EphA2 dephosphorylation on S897. In human astrocytoma, S897 phosphorylation was correlated with tumor grades and Akt activation, suggesting that the Akt-EphA2 crosstalk may contribute to brain tumor progression. © 2009 Elsevier Inc. All rights reserved.","author":[{"dropping-particle":"","family":"Miao","given":"Hui","non-dropping-particle":"","parse-names":false,"suffix":""},{"dropping-particle":"","family":"Li","given":"Da Qiang","non-dropping-particle":"","parse-names":false,"suffix":""},{"dropping-particle":"","family":"Mukherjee","given":"Amitava","non-dropping-particle":"","parse-names":false,"suffix":""},{"dropping-particle":"","family":"Guo","given":"Hong","non-dropping-particle":"","parse-names":false,"suffix":""},{"dropping-particle":"","family":"Petty","given":"Aaron","non-dropping-particle":"","parse-names":false,"suffix":""},{"dropping-particle":"","family":"Cutter","given":"Jennifer","non-dropping-particle":"","parse-names":false,"suffix":""},{"dropping-particle":"","family":"Basilion","given":"James P.","non-dropping-particle":"","parse-names":false,"suffix":""},{"dropping-particle":"","family":"Sedor","given":"John","non-dropping-particle":"","parse-names":false,"suffix":""},{"dropping-particle":"","family":"Wu","given":"Jiong","non-dropping-particle":"","parse-names":false,"suffix":""},{"dropping-particle":"","family":"Danielpour","given":"David","non-dropping-particle":"","parse-names":false,"suffix":""},{"dropping-particle":"","family":"Sloan","given":"Andrew E.","non-dropping-particle":"","parse-names":false,"suffix":""},{"dropping-particle":"","family":"Cohen","given":"Mark L.","non-dropping-particle":"","parse-names":false,"suffix":""},{"dropping-particle":"","family":"Wang","given":"Bingcheng","non-dropping-particle":"","parse-names":false,"suffix":""}],"container-title":"Cancer Cell","id":"ITEM-1","issue":"1","issued":{"date-parts":[["2009"]]},"page":"9-20","publisher":"Elsevier Ltd","title":"EphA2 Mediates Ligand-Dependent Inhibition and Ligand-Independent Promotion of Cell Migration and Invasion via a Reciprocal Regulatory Loop with Akt","type":"article-journal","volume":"16"},"uris":["http://www.mendeley.com/documents/?uuid=e2dbdf4b-2515-46f5-815a-2bd413fff908"]},{"id":"ITEM-2","itemData":{"DOI":"10.1038/35000008","ISBN":"1465-7392 (Print)\\r1465-7392 (Linking)","ISSN":"14657392","PMID":"10655584","abstract":"Interactions between receptor tyrosine kinases of the Eph family and their ligands, ephrins, are implicated in establishment of organ boundaries and repulsive guidance of cell migration during development, but the mechanisms by which this is achieved are unclear. Here we show that activation of endogenous EphA2 kinase induces an inactive conformation of integrins and inhibits cell spreading, migration and integrin-mediated adhesion. Moreover, EphA2 is constitutively associated with focal-adhesion kinase (FAK) in resting cells. Within one minute after stimulation of EphA2 with its ligand, ephrin-A1, the protein tyrosine phosphatase SHP2 is recruited to EphA2; this is followed by dephosphorylation of FAK and paxillin, and dissociation of the FAK-EphA2 complex. We conclude that Eph kinases mediate some of their functions by negatively regulating integrins and FAK.","author":[{"dropping-particle":"","family":"Miao","given":"Hui","non-dropping-particle":"","parse-names":false,"suffix":""},{"dropping-particle":"","family":"Burnett","given":"Elisabeth","non-dropping-particle":"","parse-names":false,"suffix":""},{"dropping-particle":"","family":"Kinch","given":"Michael","non-dropping-particle":"","parse-names":false,"suffix":""},{"dropping-particle":"","family":"Simon","given":"Erin","non-dropping-particle":"","parse-names":false,"suffix":""},{"dropping-particle":"","family":"Wang","given":"Bingcheng","non-dropping-particle":"","parse-names":false,"suffix":""}],"container-title":"Nature Cell Biology","id":"ITEM-2","issue":"2","issued":{"date-parts":[["2000"]]},"page":"62-69","title":"Activation of EphA2 kinase suppresses integrin function and causes focal-adhesion-kinase dephosphorylation","type":"article-journal","volume":"2"},"uris":["http://www.mendeley.com/documents/?uuid=4e322aed-9d9b-4bf8-80f2-d7ae1e3f06be"]},{"id":"ITEM-3","itemData":{"DOI":"10.1038/nrd4175","ISBN":"1474-1776","ISSN":"14741776","PMID":"24378802","abstract":"Critical roles for EPH receptor (EPH)-ephrin signalling in a range of chronic and regenerative diseases are increasingly being recognized. In particular, the complex roles of EPHs and ephrins in tumour growth and progression, and in nerve injury and regeneration have been studied extensively. This has led to considerable progress in developing strategies for their therapeutic targeting, with some anticancer agents already in clinical trials. Promising leads for non-malignant diseases are also emerging, with compelling preclinical data encouraging clinical development. We discuss this rapidly developing area of drug discovery, highlighting the associated challenges and limitations.","author":[{"dropping-particle":"","family":"Boyd","given":"Andrew W.","non-dropping-particle":"","parse-names":false,"suffix":""},{"dropping-particle":"","family":"Bartlett","given":"Perry F.","non-dropping-particle":"","parse-names":false,"suffix":""},{"dropping-particle":"","family":"Lackmann","given":"Martin","non-dropping-particle":"","parse-names":false,"suffix":""}],"container-title":"Nature Reviews Drug Discovery","id":"ITEM-3","issue":"1","issued":{"date-parts":[["2014"]]},"page":"39-62","publisher":"Nature Publishing Group","title":"Therapeutic targeting of EPH receptors and their ligands","type":"article-journal","volume":"13"},"uris":["http://www.mendeley.com/documents/?uuid=d8aba701-1e78-47bb-a632-12044109816d"]}],"mendeley":{"formattedCitation":"(94, 99, 100)","plainTextFormattedCitation":"(94, 99, 100)","previouslyFormattedCitation":"(93, 98, 99)"},"properties":{"noteIndex":0},"schema":"https://github.com/citation-style-language/schema/raw/master/csl-citation.json"}</w:instrText>
      </w:r>
      <w:r w:rsidR="00D61FAA">
        <w:fldChar w:fldCharType="separate"/>
      </w:r>
      <w:r w:rsidR="00FA09F2" w:rsidRPr="00FA09F2">
        <w:rPr>
          <w:noProof/>
        </w:rPr>
        <w:t>(94, 99, 100)</w:t>
      </w:r>
      <w:r w:rsidR="00D61FAA">
        <w:fldChar w:fldCharType="end"/>
      </w:r>
      <w:r w:rsidRPr="00873BD8">
        <w:t>.</w:t>
      </w:r>
      <w:r w:rsidR="00151F81">
        <w:t xml:space="preserve"> </w:t>
      </w:r>
      <w:r w:rsidR="00942527">
        <w:t>For example, tyrosine phosphorylation inhibits in MAP kinase phosphorylation which reduces cell proliferation</w:t>
      </w:r>
      <w:r w:rsidR="0077046C">
        <w:fldChar w:fldCharType="begin" w:fldLock="1"/>
      </w:r>
      <w:r w:rsidR="00FA09F2">
        <w:instrText>ADDIN CSL_CITATION {"citationItems":[{"id":"ITEM-1","itemData":{"DOI":"10.1038/35074604","ISSN":"14657392","PMID":"11331884","abstract":"Interactions between Eph receptor tyrosine kinases (RTKs) and membrane-anchored ephrin ligands critically regulate axon pathfinding and development of the cardiovascular system, as well as migration of neural cells. Similar to other RTKs, ligand-activated Eph kinases recruit multiple signalling and adaptor proteins, several of which are involved in growth regulation1,2. However, in contrast to other RTKs, activation of Eph receptors fails to promote cell proliferation3,4 or to transform rodent fibroblasts5, indicating that Eph kinases may initiate signalling pathways that are distinct from those transmitted by other RTKs. Here we show that stimulation of endogenous EphA kinases with ephrin-A1 potently inhibits the Ras/MAPK cascade in a range of cell types, and attenuates activation of mitogen-activated protein kinase (MAPK) by receptors for platelet-derived growth factor (PDGF), epidermal growth factor (EGF) and vascular endothelial growth factor (VEGF). In prostatic epithelial cells and endothelial cells, but not fibroblasts, treatment with ephrin-A1 inhibits cell proliferation. Our results identify EphA kinases as negative regulators of the Ras/MAPK pathway that exert anti-mitogenic functions in a cell-type-specific manner.","author":[{"dropping-particle":"","family":"Miao","given":"Hui","non-dropping-particle":"","parse-names":false,"suffix":""},{"dropping-particle":"","family":"Wei","given":"Bih Rong","non-dropping-particle":"","parse-names":false,"suffix":""},{"dropping-particle":"","family":"Peehl","given":"Donna M.","non-dropping-particle":"","parse-names":false,"suffix":""},{"dropping-particle":"","family":"Li","given":"Qing","non-dropping-particle":"","parse-names":false,"suffix":""},{"dropping-particle":"","family":"Alexandrou","given":"Terry","non-dropping-particle":"","parse-names":false,"suffix":""},{"dropping-particle":"","family":"Schelling","given":"Jeffrey R.","non-dropping-particle":"","parse-names":false,"suffix":""},{"dropping-particle":"","family":"Rhim","given":"Johng S.","non-dropping-particle":"","parse-names":false,"suffix":""},{"dropping-particle":"","family":"Sedor","given":"John R.","non-dropping-particle":"","parse-names":false,"suffix":""},{"dropping-particle":"","family":"Burnett","given":"Elisabeth","non-dropping-particle":"","parse-names":false,"suffix":""},{"dropping-particle":"","family":"Wang","given":"Bingcheng","non-dropping-particle":"","parse-names":false,"suffix":""}],"container-title":"Nature Cell Biology","id":"ITEM-1","issue":"5","issued":{"date-parts":[["2001"]]},"page":"527-530","title":"Activation of EphA receptor tyrosine kinase inhibits the Ras/MAPK pathway","type":"article-journal","volume":"3"},"uris":["http://www.mendeley.com/documents/?uuid=cb241101-59b7-489f-81a2-3fa787771697"]},{"id":"ITEM-2","itemData":{"DOI":"10.1016/j.cellsig.2009.11.018","ISSN":"08986568","PMID":"19948216","abstract":"EphA2 is frequently overexpressed in cancer, and increasing amounts of evidence show that EphA2 contributes to multiple aspects of the malignant character including angiogenesis and metastasis. Several aspects of the regulation and functional significance of EphA2 expression in cancer are still largely unknown. Here we show that the expression of EphA2 in in vitro cultured cells, is restricted to cells growing adherently and that adhesion-induced EphA2 expression is dependent upon activation of the epidermal growth factor receptor (EGFR), mitogen activated protein kinase kinase (MEK) and Src family kinases (SRC). Moreover, the results show that adhesion-induced EGFR activation and EphA2 expression is affected by interactions with extracellular matrix (ECM) proteins working as integrin ligands. Stimulation with the EphA2 ligand, ephrinA1 inhibited ERK phosphorylation and cancer cell viability. These effects were however abolished by activation of the EGF-receptor ligand system favoring Ras/MAPK signaling and cell proliferation. Based on our results, we propose a regulatory mechanism where cell adhesion induces EGFR kinase activation and EphA2 expression; and where the effect of ephrinA1 mediated reduction in cell viability by inhibiting EphA2 expression is overruled by activated EGFR in human cancer cells. © 2009 Elsevier Inc. All rights reserved.","author":[{"dropping-particle":"","family":"Larsen","given":"Alice Bjerregaard","non-dropping-particle":"","parse-names":false,"suffix":""},{"dropping-particle":"","family":"Stockhausen","given":"Marie Thérése","non-dropping-particle":"","parse-names":false,"suffix":""},{"dropping-particle":"","family":"Poulsen","given":"Hans Skovgaard","non-dropping-particle":"","parse-names":false,"suffix":""}],"container-title":"Cellular Signalling","id":"ITEM-2","issue":"4","issued":{"date-parts":[["2010"]]},"page":"636-644","publisher":"Elsevier Inc.","title":"Cell adhesion and EGFR activation regulate EphA2 expression in cancer","type":"article-journal","volume":"22"},"uris":["http://www.mendeley.com/documents/?uuid=135cd43a-b596-42bd-bf01-9efdd6409f35"]}],"mendeley":{"formattedCitation":"(101, 102)","plainTextFormattedCitation":"(101, 102)","previouslyFormattedCitation":"(100, 101)"},"properties":{"noteIndex":0},"schema":"https://github.com/citation-style-language/schema/raw/master/csl-citation.json"}</w:instrText>
      </w:r>
      <w:r w:rsidR="0077046C">
        <w:fldChar w:fldCharType="separate"/>
      </w:r>
      <w:r w:rsidR="00FA09F2" w:rsidRPr="00FA09F2">
        <w:rPr>
          <w:noProof/>
        </w:rPr>
        <w:t>(101, 102)</w:t>
      </w:r>
      <w:r w:rsidR="0077046C">
        <w:fldChar w:fldCharType="end"/>
      </w:r>
      <w:r w:rsidR="00942527">
        <w:t xml:space="preserve">. </w:t>
      </w:r>
      <w:r w:rsidR="0077046C">
        <w:t xml:space="preserve">Ephrin induced phosphorylation recruits SHP-2 which dephosphorylates focal adhesion kinase (FAK) which disrupts integrin function and results in decreased </w:t>
      </w:r>
      <w:r w:rsidR="0077046C">
        <w:lastRenderedPageBreak/>
        <w:t xml:space="preserve">cell adhesion </w:t>
      </w:r>
      <w:r w:rsidR="0077046C">
        <w:fldChar w:fldCharType="begin" w:fldLock="1"/>
      </w:r>
      <w:r w:rsidR="00FA09F2">
        <w:instrText>ADDIN CSL_CITATION {"citationItems":[{"id":"ITEM-1","itemData":{"DOI":"10.1038/35000008","ISBN":"1465-7392 (Print)\\r1465-7392 (Linking)","ISSN":"14657392","PMID":"10655584","abstract":"Interactions between receptor tyrosine kinases of the Eph family and their ligands, ephrins, are implicated in establishment of organ boundaries and repulsive guidance of cell migration during development, but the mechanisms by which this is achieved are unclear. Here we show that activation of endogenous EphA2 kinase induces an inactive conformation of integrins and inhibits cell spreading, migration and integrin-mediated adhesion. Moreover, EphA2 is constitutively associated with focal-adhesion kinase (FAK) in resting cells. Within one minute after stimulation of EphA2 with its ligand, ephrin-A1, the protein tyrosine phosphatase SHP2 is recruited to EphA2; this is followed by dephosphorylation of FAK and paxillin, and dissociation of the FAK-EphA2 complex. We conclude that Eph kinases mediate some of their functions by negatively regulating integrins and FAK.","author":[{"dropping-particle":"","family":"Miao","given":"Hui","non-dropping-particle":"","parse-names":false,"suffix":""},{"dropping-particle":"","family":"Burnett","given":"Elisabeth","non-dropping-particle":"","parse-names":false,"suffix":""},{"dropping-particle":"","family":"Kinch","given":"Michael","non-dropping-particle":"","parse-names":false,"suffix":""},{"dropping-particle":"","family":"Simon","given":"Erin","non-dropping-particle":"","parse-names":false,"suffix":""},{"dropping-particle":"","family":"Wang","given":"Bingcheng","non-dropping-particle":"","parse-names":false,"suffix":""}],"container-title":"Nature Cell Biology","id":"ITEM-1","issue":"2","issued":{"date-parts":[["2000"]]},"page":"62-69","title":"Activation of EphA2 kinase suppresses integrin function and causes focal-adhesion-kinase dephosphorylation","type":"article-journal","volume":"2"},"uris":["http://www.mendeley.com/documents/?uuid=4e322aed-9d9b-4bf8-80f2-d7ae1e3f06be"]}],"mendeley":{"formattedCitation":"(99)","plainTextFormattedCitation":"(99)","previouslyFormattedCitation":"(98)"},"properties":{"noteIndex":0},"schema":"https://github.com/citation-style-language/schema/raw/master/csl-citation.json"}</w:instrText>
      </w:r>
      <w:r w:rsidR="0077046C">
        <w:fldChar w:fldCharType="separate"/>
      </w:r>
      <w:r w:rsidR="00FA09F2" w:rsidRPr="00FA09F2">
        <w:rPr>
          <w:noProof/>
        </w:rPr>
        <w:t>(99)</w:t>
      </w:r>
      <w:r w:rsidR="0077046C">
        <w:fldChar w:fldCharType="end"/>
      </w:r>
      <w:r w:rsidR="0077046C">
        <w:t>.</w:t>
      </w:r>
      <w:r w:rsidR="007438AA">
        <w:t xml:space="preserve"> FAK is also believed to be responsible for the cytoskeletal rearrangements that cause ephrinA1</w:t>
      </w:r>
      <w:r w:rsidR="007272AE">
        <w:t>-</w:t>
      </w:r>
      <w:r w:rsidR="007438AA">
        <w:t>induce</w:t>
      </w:r>
      <w:r w:rsidR="007272AE">
        <w:t>d</w:t>
      </w:r>
      <w:r w:rsidR="007438AA">
        <w:t xml:space="preserve"> cell rounding/contraction</w:t>
      </w:r>
      <w:r w:rsidR="003634C1">
        <w:t xml:space="preserve"> </w:t>
      </w:r>
      <w:r w:rsidR="003634C1">
        <w:fldChar w:fldCharType="begin" w:fldLock="1"/>
      </w:r>
      <w:r w:rsidR="00FA09F2">
        <w:instrText>ADDIN CSL_CITATION {"citationItems":[{"id":"ITEM-1","itemData":{"DOI":"10.1038/ncb823","ISBN":"1465-7392","ISSN":"14657392","PMID":"12134157","abstract":"Ephrins and Eph receptors are involved in axon guidance and cellular morphogenesis. An interaction between ephrin and Eph receptors elicits neuronal growth-cone collapse through cytoskeletal disassembly. When NIH3T3 cells were plated onto an ephrinA1-coated surface, the cells both adhered and spread. Adhesion and spreading proceeded concomitantly with changes in both the actin and microtubule cytoskeleton. EphA2, focal adhesion kinase (FAK) and p130(cas) were identified as the major ephrin-dependent phosphotyrosyl proteins during the ephrin-induced morphological changes. Mouse embryonic fibroblasts (MEFs) derived from FAK(-/-) and p130(cas-/-) mice had severe defects in ephrinA1-induced cell spreading, which were reversed after re-expression of FAK or p130(cas), respectively. Expression of a constitutively active EphA2 induced NIH3T3 cells to undergo identical, but ligand-independent, morphological changes. These data show that ephrinA1 can induce cell adhesion and actin cytoskeletal changes in fibroblasts in a FAK- and p130(cas)-dependent manner, through activation of the EphA2 receptor. The finding that ephrin Eph signalling can result in actin cytoskeletal assembly, rather than disassembly, has many implications for ephrin Eph responses in other cell types.","author":[{"dropping-particle":"","family":"Carter","given":"Nigel","non-dropping-particle":"","parse-names":false,"suffix":""},{"dropping-particle":"","family":"Nakamoto","given":"Tetsuya","non-dropping-particle":"","parse-names":false,"suffix":""},{"dropping-particle":"","family":"Hirai","given":"Hisamaru","non-dropping-particle":"","parse-names":false,"suffix":""},{"dropping-particle":"","family":"Hunter","given":"Tony","non-dropping-particle":"","parse-names":false,"suffix":""}],"container-title":"Nature Cell Biology","id":"ITEM-1","issue":"8","issued":{"date-parts":[["2002"]]},"page":"565-573","title":"EphrinA1-induced cytoskeletal re-organization requires FAK and p130cas","type":"article-journal","volume":"4"},"uris":["http://www.mendeley.com/documents/?uuid=ff148407-b102-4837-ad18-0b0b43765e13"]}],"mendeley":{"formattedCitation":"(103)","plainTextFormattedCitation":"(103)","previouslyFormattedCitation":"(102)"},"properties":{"noteIndex":0},"schema":"https://github.com/citation-style-language/schema/raw/master/csl-citation.json"}</w:instrText>
      </w:r>
      <w:r w:rsidR="003634C1">
        <w:fldChar w:fldCharType="separate"/>
      </w:r>
      <w:r w:rsidR="00FA09F2" w:rsidRPr="00FA09F2">
        <w:rPr>
          <w:noProof/>
        </w:rPr>
        <w:t>(103)</w:t>
      </w:r>
      <w:r w:rsidR="003634C1">
        <w:fldChar w:fldCharType="end"/>
      </w:r>
      <w:r w:rsidR="007438AA">
        <w:t>.</w:t>
      </w:r>
      <w:r w:rsidR="006F7E6D">
        <w:t xml:space="preserve"> </w:t>
      </w:r>
    </w:p>
    <w:p w14:paraId="66663AB5" w14:textId="31F6C8A9" w:rsidR="00873BD8" w:rsidRDefault="006F7E6D" w:rsidP="00967C99">
      <w:pPr>
        <w:spacing w:line="480" w:lineRule="auto"/>
      </w:pPr>
      <w:r>
        <w:t>Finally, ligand</w:t>
      </w:r>
      <w:r w:rsidR="007272AE">
        <w:t>-</w:t>
      </w:r>
      <w:r>
        <w:t>dependent signaling results in endocytosis of Eph signaling clusters. From the endosome, the receptors are either degraded or recycled back to the plasma membrane</w:t>
      </w:r>
      <w:r w:rsidR="007B6EC8">
        <w:t xml:space="preserve"> </w:t>
      </w:r>
      <w:r w:rsidR="007B6EC8">
        <w:fldChar w:fldCharType="begin" w:fldLock="1"/>
      </w:r>
      <w:r w:rsidR="00FA09F2">
        <w:instrText>ADDIN CSL_CITATION {"citationItems":[{"id":"ITEM-1","itemData":{"DOI":"10.1016/j.neuron.2005.03.019","ISSN":"08966273","PMID":"15848800","abstract":"Ephrin signaling through Eph receptor tyrosine kinases can promote attraction or repulsion of axonal growth cones during development. However, the mechanisms that determine whether Eph signaling promotes attraction or repulsion are not known. We show here that the Rho family GEF Vav2 plays a key role in this process. We find that, during axon guidance, ephrin binding to Ephs triggers Vav-dependent endocytosis of the ligand-receptor complex, thus converting an initially adhesive interaction into a repulsive event. In the absence of Vav proteins, ephrin-Eph endocytosis is blocked, leading to defects in growth cone collapse in vitro and significant defects in the ipsilateral retinogeniculate projections in vivo. These findings suggest an important role for Vav family GEFs as regulators of ligand-receptor endocytosis and determinants of repulsive signaling during axon guidance. Copyright ©2005 by Elsevier Inc.","author":[{"dropping-particle":"","family":"Cowan","given":"Christopher W.","non-dropping-particle":"","parse-names":false,"suffix":""},{"dropping-particle":"","family":"Shao","given":"Yu Raymond","non-dropping-particle":"","parse-names":false,"suffix":""},{"dropping-particle":"","family":"Sahin","given":"Mustafa","non-dropping-particle":"","parse-names":false,"suffix":""},{"dropping-particle":"","family":"Shamah","given":"Steven M.","non-dropping-particle":"","parse-names":false,"suffix":""},{"dropping-particle":"","family":"Lin","given":"Michael Z.","non-dropping-particle":"","parse-names":false,"suffix":""},{"dropping-particle":"","family":"Greer","given":"Paul L.","non-dropping-particle":"","parse-names":false,"suffix":""},{"dropping-particle":"","family":"Gao","given":"Sizhen","non-dropping-particle":"","parse-names":false,"suffix":""},{"dropping-particle":"","family":"Griffith","given":"Eric C.","non-dropping-particle":"","parse-names":false,"suffix":""},{"dropping-particle":"","family":"Brugge","given":"Joan S.","non-dropping-particle":"","parse-names":false,"suffix":""},{"dropping-particle":"","family":"Greenberg","given":"Michael E.","non-dropping-particle":"","parse-names":false,"suffix":""}],"container-title":"Neuron","id":"ITEM-1","issue":"2","issued":{"date-parts":[["2005"]]},"page":"205-217","title":"Vav family GEFs link activated Ephs to endocytosis and axon guidance","type":"article-journal","volume":"46"},"uris":["http://www.mendeley.com/documents/?uuid=028b6fa7-1355-440b-8ffc-06ad314aa36c"]},{"id":"ITEM-2","itemData":{"DOI":"10.1007/s10059-010-0075-2","ISBN":"1005901000752","ISSN":"10168478","PMID":"20496116","abstract":"Recent studies indicate that endocytosis of Eph-ephrin complexes may be one of the mechanisms by which a high affinity cell-cell adhesion is converted to a repulsive interaction. In this study, we show that EphA8 undergoes clathrin-mediated endocytosis upon treatment with ephrin-A5, and that EphA8 is associated tightly with Tiam-1, a Rac-specific guanine nucleotide exchange factor. Analysis of EphA8 deletion mutants revealed that a juxtamembrane region in EphA8 is critically involved in endocytosis of EphA8-ephrinA5 complexes. An EphA8 mutant lacking this juxtamembrane portion was defective for endocytosis with ephrinA5, and also displayed a weak association with Tiam-1. Expression of an endocytosis-defective version of EphA8 resulted in a low level of Rac activity in response to ephrin-A5 stimulation. More importantly, down-regulation of Tiam-1 resulted in inefficient endocytosis of EphA8-ephrinA5 complexes. These results suggest that Tiam-1 plays a role in clathrin-dependent endocytosis of EphA8-ephrinA5 complexes. © 2010 The Korean Society for Molecular and Cellular Biology and Springer Netherlands.","author":[{"dropping-particle":"","family":"Yoo","given":"Sooyeon","non-dropping-particle":"","parse-names":false,"suffix":""},{"dropping-particle":"","family":"Shin","given":"Jongdae","non-dropping-particle":"","parse-names":false,"suffix":""},{"dropping-particle":"","family":"Park","given":"Soochul","non-dropping-particle":"","parse-names":false,"suffix":""}],"container-title":"Molecules and Cells","id":"ITEM-2","issue":"6","issued":{"date-parts":[["2010"]]},"page":"603-609","title":"EphA8-ephrinA5 signaling and clathrin-mediated endocytosis is regulated by Tiam-1, a Rac-specific guanine nucleotide exchange factor","type":"article-journal","volume":"29"},"uris":["http://www.mendeley.com/documents/?uuid=90c5e57f-e1e6-4a1f-b3b4-50c4562a91ce"]},{"id":"ITEM-3","itemData":{"DOI":"10.1111/tra.12123","ISSN":"13989219","PMID":"24112471","abstract":"Eph receptors and their membrane-bound ligands, the ephrins, represent a complex subfamily of receptor tyrosine kinases (RTKs). Eph/ephrin binding can lead to various and opposite cellular behaviors such as adhesion versus repulsion, or cell migration versus cell-adhesion. Recently, Eph endocytosis has been identified as one of the critical steps responsible for such diversity. Eph receptors, as many RTKs, are rapidly endocytosed following ligand-mediated activation and traffic through endocytic compartments prior to degradation. However, it is becoming obvious that endocytosis controls signaling in many different manners. Here we showed that activated EphA2 are degraded in the lysosomes and that about 35% of internalized receptors are recycled back to the plasma membrane. Our study is also the first to demonstrate that EphA2 retains the capacity to signal in endosomes. In particular, activated EphA2 interacted with the Rho family GEF Tiam1 in endosomes. This association led to Tiam1 activation, which in turn increased Rac1 activity and facilitated Eph/ephrin endocytosis. Disrupting Tiam1 function with RNA interference impaired both ephrinA1-dependent Rac1 activation and ephrinA1-induced EphA2 endocytosis. In summary, our findings shed new light on the regulation of EphA2 endocytosis, intracellular trafficking and signal termination and establish Tiam1 as an important modulator of EphA2 signaling. © 2013 John Wiley &amp; Sons A/S.","author":[{"dropping-particle":"","family":"Boissier","given":"Pomme","non-dropping-particle":"","parse-names":false,"suffix":""},{"dropping-particle":"","family":"Chen","given":"Jin","non-dropping-particle":"","parse-names":false,"suffix":""},{"dropping-particle":"","family":"Huynh-Do","given":"Uyen","non-dropping-particle":"","parse-names":false,"suffix":""}],"container-title":"Traffic","id":"ITEM-3","issue":"12","issued":{"date-parts":[["2013"]]},"page":"1255-1271","title":"Epha2 signaling following endocytosis: Role of tiam1","type":"article-journal","volume":"14"},"uris":["http://www.mendeley.com/documents/?uuid=ef820a08-6a66-48c0-a133-0a1ed0a71197"]}],"mendeley":{"formattedCitation":"(104–106)","plainTextFormattedCitation":"(104–106)","previouslyFormattedCitation":"(103–105)"},"properties":{"noteIndex":0},"schema":"https://github.com/citation-style-language/schema/raw/master/csl-citation.json"}</w:instrText>
      </w:r>
      <w:r w:rsidR="007B6EC8">
        <w:fldChar w:fldCharType="separate"/>
      </w:r>
      <w:r w:rsidR="00FA09F2" w:rsidRPr="00FA09F2">
        <w:rPr>
          <w:noProof/>
        </w:rPr>
        <w:t>(104–106)</w:t>
      </w:r>
      <w:r w:rsidR="007B6EC8">
        <w:fldChar w:fldCharType="end"/>
      </w:r>
      <w:r>
        <w:t xml:space="preserve">. </w:t>
      </w:r>
    </w:p>
    <w:p w14:paraId="58CA09F2" w14:textId="7CDBD225" w:rsidR="003A0559" w:rsidRPr="003A0559" w:rsidRDefault="003A0559" w:rsidP="00967C99">
      <w:pPr>
        <w:spacing w:line="480" w:lineRule="auto"/>
        <w:ind w:firstLine="360"/>
      </w:pPr>
      <w:r w:rsidRPr="003A0559">
        <w:t>While many aspects of Eph receptor signaling have been worked out, the exact molecular details of how the receptor passes an extracellular signal across the plasma membrane are unknown. As a membrane spanning receptor, the transmembrane domain (TMD), must play a role in conferring signals.</w:t>
      </w:r>
    </w:p>
    <w:p w14:paraId="7C96097D" w14:textId="1AEDA8C9" w:rsidR="00E4507A" w:rsidRDefault="003A0559" w:rsidP="00DF6E1F">
      <w:pPr>
        <w:spacing w:line="480" w:lineRule="auto"/>
        <w:ind w:firstLine="360"/>
      </w:pPr>
      <w:r w:rsidRPr="003A0559">
        <w:t xml:space="preserve">To investigate interactions between </w:t>
      </w:r>
      <w:r w:rsidR="00E4507A">
        <w:t>TMDs</w:t>
      </w:r>
      <w:r w:rsidRPr="003A0559">
        <w:t xml:space="preserve"> of EphA2, an NMR structure of the TMD dimer was solved</w:t>
      </w:r>
      <w:r w:rsidR="00D61FAA">
        <w:t xml:space="preserve"> </w:t>
      </w:r>
      <w:r w:rsidR="00D61FAA">
        <w:fldChar w:fldCharType="begin" w:fldLock="1"/>
      </w:r>
      <w:r w:rsidR="00FA09F2">
        <w:instrText>ADDIN CSL_CITATION {"citationItems":[{"id":"ITEM-1","itemData":{"DOI":"10.1016/j.bpj.2009.11.008","ISSN":"0006-3495","author":[{"dropping-particle":"V","family":"Bocharov","given":"Eduard","non-dropping-particle":"","parse-names":false,"suffix":""},{"dropping-particle":"","family":"Mayzel","given":"Maxim L","non-dropping-particle":"","parse-names":false,"suffix":""},{"dropping-particle":"","family":"Volynsky","given":"Pavel E","non-dropping-particle":"","parse-names":false,"suffix":""},{"dropping-particle":"","family":"Mineev","given":"Konstantin S","non-dropping-particle":"","parse-names":false,"suffix":""},{"dropping-particle":"","family":"Tkach","given":"Elena N","non-dropping-particle":"","parse-names":false,"suffix":""},{"dropping-particle":"","family":"Ermolyuk","given":"Yaroslav S","non-dropping-particle":"","parse-names":false,"suffix":""},{"dropping-particle":"","family":"Schulga","given":"Alexey A","non-dropping-particle":"","parse-names":false,"suffix":""},{"dropping-particle":"","family":"Efremov","given":"Roman G","non-dropping-particle":"","parse-names":false,"suffix":""},{"dropping-particle":"","family":"Arseniev","given":"Alexander S","non-dropping-particle":"","parse-names":false,"suffix":""}],"container-title":"Biophysj","id":"ITEM-1","issue":"5","issued":{"date-parts":[["2010"]]},"page":"881-889","publisher":"Biophysical Society","title":"Left-Handed Dimer of EphA2 Transmembrane Domain : Helix Packing Diversity among Receptor Tyrosine Kinases","type":"article-journal","volume":"98"},"uris":["http://www.mendeley.com/documents/?uuid=e4d9e41a-f24f-446b-b2df-287cfae214b5"]}],"mendeley":{"formattedCitation":"(107)","plainTextFormattedCitation":"(107)","previouslyFormattedCitation":"(106)"},"properties":{"noteIndex":0},"schema":"https://github.com/citation-style-language/schema/raw/master/csl-citation.json"}</w:instrText>
      </w:r>
      <w:r w:rsidR="00D61FAA">
        <w:fldChar w:fldCharType="separate"/>
      </w:r>
      <w:r w:rsidR="00FA09F2" w:rsidRPr="00FA09F2">
        <w:rPr>
          <w:noProof/>
        </w:rPr>
        <w:t>(107)</w:t>
      </w:r>
      <w:r w:rsidR="00D61FAA">
        <w:fldChar w:fldCharType="end"/>
      </w:r>
      <w:r w:rsidR="00D61FAA">
        <w:t>.</w:t>
      </w:r>
      <w:r w:rsidRPr="003A0559">
        <w:t xml:space="preserve"> To the authors’ surprise, it was found that this dimer interface is mediated by a heptad repeat motif even though the EphA2 TMD sequence contains a glycine zipper (GXXXG) dimerization motif which is generally overrepresented in RTK TMD dimer interfaces </w:t>
      </w:r>
      <w:r w:rsidR="00D61FAA">
        <w:fldChar w:fldCharType="begin" w:fldLock="1"/>
      </w:r>
      <w:r w:rsidR="00DD1663">
        <w:instrText>ADDIN CSL_CITATION {"citationItems":[{"id":"ITEM-1","itemData":{"author":[{"dropping-particle":"","family":"Kim","given":"Sanguk","non-dropping-particle":"","parse-names":false,"suffix":""},{"dropping-particle":"","family":"Jeon","given":"Tae-joon","non-dropping-particle":"","parse-names":false,"suffix":""},{"dropping-particle":"","family":"Oberai","given":"Amit","non-dropping-particle":"","parse-names":false,"suffix":""},{"dropping-particle":"","family":"Yang","given":"Duan","non-dropping-particle":"","parse-names":false,"suffix":""},{"dropping-particle":"","family":"Schmidt","given":"Jacob J","non-dropping-particle":"","parse-names":false,"suffix":""},{"dropping-particle":"","family":"Bowie","given":"James U","non-dropping-particle":"","parse-names":false,"suffix":""}],"id":"ITEM-1","issued":{"date-parts":[["2005"]]},"title":"Transmembrane glycine zippers : Physiological and pathological roles in membrane proteins","type":"article-journal"},"uris":["http://www.mendeley.com/documents/?uuid=b049a3e7-a144-45e3-88e8-107bc5685722"]}],"mendeley":{"formattedCitation":"(8)","plainTextFormattedCitation":"(8)","previouslyFormattedCitation":"(8)"},"properties":{"noteIndex":0},"schema":"https://github.com/citation-style-language/schema/raw/master/csl-citation.json"}</w:instrText>
      </w:r>
      <w:r w:rsidR="00D61FAA">
        <w:fldChar w:fldCharType="separate"/>
      </w:r>
      <w:r w:rsidR="00E42BEC" w:rsidRPr="00E42BEC">
        <w:rPr>
          <w:noProof/>
        </w:rPr>
        <w:t>(8)</w:t>
      </w:r>
      <w:r w:rsidR="00D61FAA">
        <w:fldChar w:fldCharType="end"/>
      </w:r>
      <w:r w:rsidRPr="003A0559">
        <w:t xml:space="preserve">. In the same 2010 study, </w:t>
      </w:r>
      <w:proofErr w:type="spellStart"/>
      <w:r w:rsidRPr="003A0559">
        <w:t>Bocharov</w:t>
      </w:r>
      <w:proofErr w:type="spellEnd"/>
      <w:r w:rsidRPr="003A0559">
        <w:t xml:space="preserve"> </w:t>
      </w:r>
      <w:r w:rsidRPr="003A0559">
        <w:rPr>
          <w:i/>
          <w:iCs/>
        </w:rPr>
        <w:t>et al</w:t>
      </w:r>
      <w:r w:rsidRPr="003A0559">
        <w:t xml:space="preserve">. also conducted molecular dynamics (MD) on the NMR structure and found upon relaxation that the EphA2 TMD dimer rotated to the glycine zipper interface. It was then hypothesized that the receptor </w:t>
      </w:r>
      <w:r w:rsidR="00151F81" w:rsidRPr="003A0559">
        <w:t>can</w:t>
      </w:r>
      <w:r w:rsidRPr="003A0559">
        <w:t xml:space="preserve"> switch between these two dimerization interfaces. </w:t>
      </w:r>
    </w:p>
    <w:p w14:paraId="1845CB1D" w14:textId="77777777" w:rsidR="007272AE" w:rsidRDefault="003A0559" w:rsidP="007272AE">
      <w:pPr>
        <w:spacing w:line="480" w:lineRule="auto"/>
        <w:ind w:firstLine="360"/>
      </w:pPr>
      <w:r w:rsidRPr="003A0559">
        <w:t xml:space="preserve">In a follow-up study it was reported that mutations in the heptad repeat decreased ligand independent signaling while mutations in the glycine zipper decreased ligand-dependent signaling </w:t>
      </w:r>
      <w:r w:rsidR="00D61FAA">
        <w:fldChar w:fldCharType="begin" w:fldLock="1"/>
      </w:r>
      <w:r w:rsidR="000B0780">
        <w:instrText>ADDIN CSL_CITATION {"citationItems":[{"id":"ITEM-1","itemData":{"DOI":"10.1074/jbc.M114.558783","author":[{"dropping-particle":"V","family":"Sharonov","given":"George","non-dropping-particle":"","parse-names":false,"suffix":""},{"dropping-particle":"V","family":"Bocharov","given":"Eduard","non-dropping-particle":"","parse-names":false,"suffix":""},{"dropping-particle":"","family":"Kolosov","given":"Peter M","non-dropping-particle":"","parse-names":false,"suffix":""},{"dropping-particle":"V","family":"Astapova","given":"Maria","non-dropping-particle":"","parse-names":false,"suffix":""},{"dropping-particle":"","family":"Arseniev","given":"Alexander S","non-dropping-particle":"","parse-names":false,"suffix":""},{"dropping-particle":"V","family":"Feofanov","given":"Alexey","non-dropping-particle":"","parse-names":false,"suffix":""}],"id":"ITEM-1","issue":"21","issued":{"date-parts":[["2014"]]},"page":"14955-14964","title":"Point Mutations in Dimerization Motifs of the Transmembrane Domain Stabilize Active or Inactive State of the EphA2 Receptor Tyrosine Kinase *","type":"article-journal","volume":"289"},"uris":["http://www.mendeley.com/documents/?uuid=7258c97f-527d-442e-b415-2ba98752c34e"]}],"mendeley":{"formattedCitation":"(17)","plainTextFormattedCitation":"(17)","previouslyFormattedCitation":"(17)"},"properties":{"noteIndex":0},"schema":"https://github.com/citation-style-language/schema/raw/master/csl-citation.json"}</w:instrText>
      </w:r>
      <w:r w:rsidR="00D61FAA">
        <w:fldChar w:fldCharType="separate"/>
      </w:r>
      <w:r w:rsidR="00840B46" w:rsidRPr="00840B46">
        <w:rPr>
          <w:noProof/>
        </w:rPr>
        <w:t>(17)</w:t>
      </w:r>
      <w:r w:rsidR="00D61FAA">
        <w:fldChar w:fldCharType="end"/>
      </w:r>
      <w:r w:rsidRPr="003A0559">
        <w:t>. These findings combined with the structural data gave rise to the following model</w:t>
      </w:r>
      <w:r w:rsidR="007272AE">
        <w:t xml:space="preserve"> (Fig. 2)</w:t>
      </w:r>
      <w:r w:rsidRPr="003A0559">
        <w:t>: In the ligand</w:t>
      </w:r>
      <w:r w:rsidR="007272AE">
        <w:t>-independent</w:t>
      </w:r>
      <w:r w:rsidRPr="003A0559">
        <w:t xml:space="preserve"> </w:t>
      </w:r>
    </w:p>
    <w:p w14:paraId="04EB2A29" w14:textId="6234CB72" w:rsidR="007272AE" w:rsidRDefault="007272AE">
      <w:r>
        <w:rPr>
          <w:noProof/>
        </w:rPr>
        <w:lastRenderedPageBreak/>
        <mc:AlternateContent>
          <mc:Choice Requires="wps">
            <w:drawing>
              <wp:anchor distT="0" distB="0" distL="114300" distR="114300" simplePos="0" relativeHeight="251664384" behindDoc="0" locked="0" layoutInCell="1" allowOverlap="1" wp14:anchorId="1E6DAE41" wp14:editId="5389B746">
                <wp:simplePos x="0" y="0"/>
                <wp:positionH relativeFrom="column">
                  <wp:posOffset>-31805</wp:posOffset>
                </wp:positionH>
                <wp:positionV relativeFrom="paragraph">
                  <wp:posOffset>3530379</wp:posOffset>
                </wp:positionV>
                <wp:extent cx="5461000" cy="1473200"/>
                <wp:effectExtent l="0" t="0" r="0" b="0"/>
                <wp:wrapNone/>
                <wp:docPr id="5" name="Text Box 5"/>
                <wp:cNvGraphicFramePr/>
                <a:graphic xmlns:a="http://schemas.openxmlformats.org/drawingml/2006/main">
                  <a:graphicData uri="http://schemas.microsoft.com/office/word/2010/wordprocessingShape">
                    <wps:wsp>
                      <wps:cNvSpPr txBox="1"/>
                      <wps:spPr>
                        <a:xfrm>
                          <a:off x="0" y="0"/>
                          <a:ext cx="5461000" cy="1473200"/>
                        </a:xfrm>
                        <a:prstGeom prst="rect">
                          <a:avLst/>
                        </a:prstGeom>
                        <a:solidFill>
                          <a:schemeClr val="lt1"/>
                        </a:solidFill>
                        <a:ln w="6350">
                          <a:noFill/>
                        </a:ln>
                      </wps:spPr>
                      <wps:txbx>
                        <w:txbxContent>
                          <w:p w14:paraId="3046D199" w14:textId="6CC67850" w:rsidR="00187348" w:rsidRPr="00206169" w:rsidRDefault="00187348" w:rsidP="00206169">
                            <w:pPr>
                              <w:pStyle w:val="Caption"/>
                              <w:rPr>
                                <w:b w:val="0"/>
                                <w:bCs w:val="0"/>
                              </w:rPr>
                            </w:pPr>
                            <w:r w:rsidRPr="00294AC9">
                              <w:t xml:space="preserve">Figure </w:t>
                            </w:r>
                            <w:r>
                              <w:t>2</w:t>
                            </w:r>
                            <w:r w:rsidRPr="00294AC9">
                              <w:t xml:space="preserve">. </w:t>
                            </w:r>
                            <w:r>
                              <w:t xml:space="preserve">Structures of EphA2 TMD dimers in two signaling states. </w:t>
                            </w:r>
                            <w:r w:rsidRPr="00294AC9">
                              <w:t>(</w:t>
                            </w:r>
                            <w:r>
                              <w:t>L</w:t>
                            </w:r>
                            <w:r w:rsidRPr="00294AC9">
                              <w:t>eft)</w:t>
                            </w:r>
                            <w:r>
                              <w:t xml:space="preserve"> </w:t>
                            </w:r>
                            <w:r w:rsidRPr="00206169">
                              <w:rPr>
                                <w:b w:val="0"/>
                                <w:bCs w:val="0"/>
                              </w:rPr>
                              <w:t>In the ligand-independent state the EphA2 TMD dimerizes via a heptad repeat motif with a small interhelical crossing angle.</w:t>
                            </w:r>
                            <w:r>
                              <w:t xml:space="preserve"> </w:t>
                            </w:r>
                            <w:r w:rsidRPr="00294AC9">
                              <w:t>(</w:t>
                            </w:r>
                            <w:r>
                              <w:t>Right</w:t>
                            </w:r>
                            <w:r w:rsidRPr="00294AC9">
                              <w:t>)</w:t>
                            </w:r>
                            <w:r>
                              <w:t xml:space="preserve"> </w:t>
                            </w:r>
                            <w:r w:rsidRPr="00206169">
                              <w:rPr>
                                <w:b w:val="0"/>
                                <w:bCs w:val="0"/>
                              </w:rPr>
                              <w:t xml:space="preserve">Upon binding of ephrinA1 the EphA2 TMD dimer rotates to a GXXXG motif resulting in a larger interhelical crossing angle.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E6DAE41" id="Text Box 5" o:spid="_x0000_s1029" type="#_x0000_t202" style="position:absolute;margin-left:-2.5pt;margin-top:278pt;width:430pt;height:116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" fillcolor="white [3201]" stroked="f" strokeweight=".5pt">
                <v:textbox>
                  <w:txbxContent>
                    <w:p w14:paraId="3046D199" w14:textId="6CC67850" w:rsidR="00187348" w:rsidRPr="00206169" w:rsidRDefault="00187348" w:rsidP="00206169">
                      <w:pPr>
                        <w:pStyle w:val="Caption"/>
                        <w:rPr>
                          <w:b w:val="0"/>
                          <w:bCs w:val="0"/>
                        </w:rPr>
                      </w:pPr>
                      <w:r w:rsidRPr="00294AC9">
                        <w:t xml:space="preserve">Figure </w:t>
                      </w:r>
                      <w:r>
                        <w:t>2</w:t>
                      </w:r>
                      <w:r w:rsidRPr="00294AC9">
                        <w:t xml:space="preserve">. </w:t>
                      </w:r>
                      <w:r>
                        <w:t xml:space="preserve">Structures of EphA2 TMD dimers in two signaling states. </w:t>
                      </w:r>
                      <w:r w:rsidRPr="00294AC9">
                        <w:t>(</w:t>
                      </w:r>
                      <w:r>
                        <w:t>L</w:t>
                      </w:r>
                      <w:r w:rsidRPr="00294AC9">
                        <w:t>eft)</w:t>
                      </w:r>
                      <w:r>
                        <w:t xml:space="preserve"> </w:t>
                      </w:r>
                      <w:r w:rsidRPr="00206169">
                        <w:rPr>
                          <w:b w:val="0"/>
                          <w:bCs w:val="0"/>
                        </w:rPr>
                        <w:t>In the ligand-independent state the EphA2 TMD dimerizes via a heptad repeat motif with a small interhelical crossing angle.</w:t>
                      </w:r>
                      <w:r>
                        <w:t xml:space="preserve"> </w:t>
                      </w:r>
                      <w:r w:rsidRPr="00294AC9">
                        <w:t>(</w:t>
                      </w:r>
                      <w:r>
                        <w:t>Right</w:t>
                      </w:r>
                      <w:r w:rsidRPr="00294AC9">
                        <w:t>)</w:t>
                      </w:r>
                      <w:r>
                        <w:t xml:space="preserve"> </w:t>
                      </w:r>
                      <w:r w:rsidRPr="00206169">
                        <w:rPr>
                          <w:b w:val="0"/>
                          <w:bCs w:val="0"/>
                        </w:rPr>
                        <w:t xml:space="preserve">Upon binding of ephrinA1 the EphA2 TMD dimer rotates to a GXXXG motif resulting in a larger interhelical crossing angle. </w:t>
                      </w:r>
                    </w:p>
                  </w:txbxContent>
                </v:textbox>
              </v:shape>
            </w:pict>
          </mc:Fallback>
        </mc:AlternateContent>
      </w:r>
      <w:r>
        <w:rPr>
          <w:noProof/>
        </w:rPr>
        <w:drawing>
          <wp:anchor distT="0" distB="0" distL="114300" distR="114300" simplePos="0" relativeHeight="251662336" behindDoc="0" locked="0" layoutInCell="1" allowOverlap="1" wp14:anchorId="0C0B92CF" wp14:editId="330BD436">
            <wp:simplePos x="0" y="0"/>
            <wp:positionH relativeFrom="margin">
              <wp:posOffset>0</wp:posOffset>
            </wp:positionH>
            <wp:positionV relativeFrom="paragraph">
              <wp:posOffset>177800</wp:posOffset>
            </wp:positionV>
            <wp:extent cx="5111750" cy="3124835"/>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11750" cy="3124835"/>
                    </a:xfrm>
                    <a:prstGeom prst="rect">
                      <a:avLst/>
                    </a:prstGeom>
                    <a:noFill/>
                  </pic:spPr>
                </pic:pic>
              </a:graphicData>
            </a:graphic>
            <wp14:sizeRelH relativeFrom="margin">
              <wp14:pctWidth>0</wp14:pctWidth>
            </wp14:sizeRelH>
            <wp14:sizeRelV relativeFrom="margin">
              <wp14:pctHeight>0</wp14:pctHeight>
            </wp14:sizeRelV>
          </wp:anchor>
        </w:drawing>
      </w:r>
      <w:r>
        <w:br w:type="page"/>
      </w:r>
    </w:p>
    <w:p w14:paraId="184CF534" w14:textId="3C308CF2" w:rsidR="00C40E51" w:rsidRDefault="003A0559" w:rsidP="007272AE">
      <w:pPr>
        <w:spacing w:line="480" w:lineRule="auto"/>
        <w:ind w:firstLine="360"/>
      </w:pPr>
      <w:r w:rsidRPr="003A0559">
        <w:lastRenderedPageBreak/>
        <w:t>signaling state the EphA2 TMD dimerizes via the heptad repeat</w:t>
      </w:r>
      <w:r w:rsidR="007272AE">
        <w:t xml:space="preserve"> (Fig. 2, left)</w:t>
      </w:r>
      <w:r w:rsidRPr="003A0559">
        <w:t xml:space="preserve"> with a helical crossing angle of 15° while in</w:t>
      </w:r>
      <w:r w:rsidR="007272AE">
        <w:t xml:space="preserve"> the ligand-dependent (Fig. 2, right)</w:t>
      </w:r>
      <w:r w:rsidRPr="003A0559">
        <w:t xml:space="preserve"> signaling state EphA2 dimerizes via the glycine zipper with a helical crossing angle of 45° </w:t>
      </w:r>
      <w:r w:rsidR="00D61FAA">
        <w:fldChar w:fldCharType="begin" w:fldLock="1"/>
      </w:r>
      <w:r w:rsidR="00FA09F2">
        <w:instrText>ADDIN CSL_CITATION {"citationItems":[{"id":"ITEM-1","itemData":{"DOI":"10.1016/j.bpj.2009.11.008","ISSN":"0006-3495","author":[{"dropping-particle":"V","family":"Bocharov","given":"Eduard","non-dropping-particle":"","parse-names":false,"suffix":""},{"dropping-particle":"","family":"Mayzel","given":"Maxim L","non-dropping-particle":"","parse-names":false,"suffix":""},{"dropping-particle":"","family":"Volynsky","given":"Pavel E","non-dropping-particle":"","parse-names":false,"suffix":""},{"dropping-particle":"","family":"Mineev","given":"Konstantin S","non-dropping-particle":"","parse-names":false,"suffix":""},{"dropping-particle":"","family":"Tkach","given":"Elena N","non-dropping-particle":"","parse-names":false,"suffix":""},{"dropping-particle":"","family":"Ermolyuk","given":"Yaroslav S","non-dropping-particle":"","parse-names":false,"suffix":""},{"dropping-particle":"","family":"Schulga","given":"Alexey A","non-dropping-particle":"","parse-names":false,"suffix":""},{"dropping-particle":"","family":"Efremov","given":"Roman G","non-dropping-particle":"","parse-names":false,"suffix":""},{"dropping-particle":"","family":"Arseniev","given":"Alexander S","non-dropping-particle":"","parse-names":false,"suffix":""}],"container-title":"Biophysj","id":"ITEM-1","issue":"5","issued":{"date-parts":[["2010"]]},"page":"881-889","publisher":"Biophysical Society","title":"Left-Handed Dimer of EphA2 Transmembrane Domain : Helix Packing Diversity among Receptor Tyrosine Kinases","type":"article-journal","volume":"98"},"uris":["http://www.mendeley.com/documents/?uuid=e4d9e41a-f24f-446b-b2df-287cfae214b5"]},{"id":"ITEM-2","itemData":{"DOI":"10.1074/jbc.M114.558783","author":[{"dropping-particle":"V","family":"Sharonov","given":"George","non-dropping-particle":"","parse-names":false,"suffix":""},{"dropping-particle":"V","family":"Bocharov","given":"Eduard","non-dropping-particle":"","parse-names":false,"suffix":""},{"dropping-particle":"","family":"Kolosov","given":"Peter M","non-dropping-particle":"","parse-names":false,"suffix":""},{"dropping-particle":"V","family":"Astapova","given":"Maria","non-dropping-particle":"","parse-names":false,"suffix":""},{"dropping-particle":"","family":"Arseniev","given":"Alexander S","non-dropping-particle":"","parse-names":false,"suffix":""},{"dropping-particle":"V","family":"Feofanov","given":"Alexey","non-dropping-particle":"","parse-names":false,"suffix":""}],"id":"ITEM-2","issue":"21","issued":{"date-parts":[["2014"]]},"page":"14955-14964","title":"Point Mutations in Dimerization Motifs of the Transmembrane Domain Stabilize Active or Inactive State of the EphA2 Receptor Tyrosine Kinase *","type":"article-journal","volume":"289"},"uris":["http://www.mendeley.com/documents/?uuid=7258c97f-527d-442e-b415-2ba98752c34e"]}],"mendeley":{"formattedCitation":"(17, 107)","plainTextFormattedCitation":"(17, 107)","previouslyFormattedCitation":"(17, 106)"},"properties":{"noteIndex":0},"schema":"https://github.com/citation-style-language/schema/raw/master/csl-citation.json"}</w:instrText>
      </w:r>
      <w:r w:rsidR="00D61FAA">
        <w:fldChar w:fldCharType="separate"/>
      </w:r>
      <w:r w:rsidR="00FA09F2" w:rsidRPr="00FA09F2">
        <w:rPr>
          <w:noProof/>
        </w:rPr>
        <w:t>(17, 107)</w:t>
      </w:r>
      <w:r w:rsidR="00D61FAA">
        <w:fldChar w:fldCharType="end"/>
      </w:r>
      <w:r w:rsidRPr="003A0559">
        <w:t xml:space="preserve">. It is unknown how the switch in dimerization interface and opening of the interhelical crossing angle participates in conferring the extracellular signal from the outside of the cell to the inside. </w:t>
      </w:r>
      <w:r w:rsidR="007272AE">
        <w:t xml:space="preserve">We investigate this in Chapter </w:t>
      </w:r>
      <w:r w:rsidR="00433310">
        <w:t>3</w:t>
      </w:r>
      <w:r w:rsidR="007272AE">
        <w:t xml:space="preserve">. </w:t>
      </w:r>
    </w:p>
    <w:p w14:paraId="388397D6" w14:textId="7460E90B" w:rsidR="002B4B3D" w:rsidRDefault="002B4B3D" w:rsidP="00F412BC">
      <w:pPr>
        <w:pStyle w:val="Heading2"/>
        <w:spacing w:line="480" w:lineRule="auto"/>
      </w:pPr>
      <w:bookmarkStart w:id="8" w:name="_Toc52116069"/>
      <w:r w:rsidRPr="009F01A9">
        <w:rPr>
          <w:b/>
          <w:bCs w:val="0"/>
        </w:rPr>
        <w:t>1.</w:t>
      </w:r>
      <w:r w:rsidR="009D6707">
        <w:rPr>
          <w:b/>
          <w:bCs w:val="0"/>
        </w:rPr>
        <w:t>6</w:t>
      </w:r>
      <w:r w:rsidRPr="009F01A9">
        <w:rPr>
          <w:b/>
          <w:bCs w:val="0"/>
        </w:rPr>
        <w:t xml:space="preserve"> </w:t>
      </w:r>
      <w:r w:rsidR="009F01A9" w:rsidRPr="009F01A9">
        <w:rPr>
          <w:b/>
          <w:bCs w:val="0"/>
        </w:rPr>
        <w:t>Phospholipids and</w:t>
      </w:r>
      <w:r w:rsidR="009F01A9">
        <w:t xml:space="preserve"> </w:t>
      </w:r>
      <w:r w:rsidR="009F01A9">
        <w:rPr>
          <w:b/>
          <w:bCs w:val="0"/>
        </w:rPr>
        <w:t>f</w:t>
      </w:r>
      <w:r w:rsidRPr="00353EA9">
        <w:rPr>
          <w:b/>
          <w:bCs w:val="0"/>
        </w:rPr>
        <w:t>unctional roles in signaling</w:t>
      </w:r>
      <w:bookmarkEnd w:id="8"/>
      <w:r>
        <w:t xml:space="preserve"> </w:t>
      </w:r>
    </w:p>
    <w:p w14:paraId="63DEF4F7" w14:textId="0B7703BD" w:rsidR="0014187C" w:rsidRDefault="0014187C" w:rsidP="005C1FDE">
      <w:pPr>
        <w:spacing w:line="480" w:lineRule="auto"/>
        <w:ind w:firstLine="720"/>
      </w:pPr>
      <w:r>
        <w:t>P</w:t>
      </w:r>
      <w:r w:rsidR="00A87042">
        <w:t xml:space="preserve">lasma membranes of cells are composed of </w:t>
      </w:r>
      <w:r w:rsidR="000E783D">
        <w:t xml:space="preserve">lipids, proteins, and carbohydrates </w:t>
      </w:r>
      <w:r w:rsidR="000E783D">
        <w:fldChar w:fldCharType="begin" w:fldLock="1"/>
      </w:r>
      <w:r w:rsidR="00FA09F2">
        <w:instrText>ADDIN CSL_CITATION {"citationItems":[{"id":"ITEM-1","itemData":{"author":[{"dropping-particle":"","family":"Singer","given":"S.J.","non-dropping-particle":"","parse-names":false,"suffix":""},{"dropping-particle":"","family":"Nicolson","given":"G.L.","non-dropping-particle":"","parse-names":false,"suffix":""}],"container-title":"Science","id":"ITEM-1","issue":"4023","issued":{"date-parts":[["1972"]]},"page":"720-731","title":"The Fluid Mosaic Model of the Structure of Cell Membranes","type":"article-journal","volume":"175"},"uris":["http://www.mendeley.com/documents/?uuid=d85d0b4a-5b5f-4cef-934e-e5389714a4eb"]}],"mendeley":{"formattedCitation":"(108)","plainTextFormattedCitation":"(108)","previouslyFormattedCitation":"(107)"},"properties":{"noteIndex":0},"schema":"https://github.com/citation-style-language/schema/raw/master/csl-citation.json"}</w:instrText>
      </w:r>
      <w:r w:rsidR="000E783D">
        <w:fldChar w:fldCharType="separate"/>
      </w:r>
      <w:r w:rsidR="00FA09F2" w:rsidRPr="00FA09F2">
        <w:rPr>
          <w:noProof/>
        </w:rPr>
        <w:t>(108)</w:t>
      </w:r>
      <w:r w:rsidR="000E783D">
        <w:fldChar w:fldCharType="end"/>
      </w:r>
      <w:r w:rsidR="00A87042">
        <w:t xml:space="preserve">. </w:t>
      </w:r>
      <w:r w:rsidR="000E783D">
        <w:t>Of these components, the</w:t>
      </w:r>
      <w:r w:rsidR="00A87042">
        <w:t xml:space="preserve"> lipids are grouped into three major classes: phospholipids, cholesterol, and glycolipids</w:t>
      </w:r>
      <w:r w:rsidR="00171F94">
        <w:t xml:space="preserve"> </w:t>
      </w:r>
      <w:r w:rsidR="00171F94">
        <w:fldChar w:fldCharType="begin" w:fldLock="1"/>
      </w:r>
      <w:r w:rsidR="00FA09F2">
        <w:instrText>ADDIN CSL_CITATION {"citationItems":[{"id":"ITEM-1","itemData":{"DOI":"10.1038/258043a0","ISSN":"00280836","PMID":"1102991","abstract":"1975 is the fiftieth anniversary of the proposal, by Gorter and Grendel, that biological membranes are based on a lipid bilayer. Now well established, this proposal, like the DNA double helix, was a major breakthrough in molecular cell biology. Here we discuss current concepts about the molecular composition, organisation and behaviour of the plasma membranes of mammalian erythrocytes and nucleated cells. © 1975 Nature Publishing Group.","author":[{"dropping-particle":"","family":"Bretscher","given":"Mark S.","non-dropping-particle":"","parse-names":false,"suffix":""},{"dropping-particle":"","family":"Raff","given":"Martin C.","non-dropping-particle":"","parse-names":false,"suffix":""}],"container-title":"Nature","id":"ITEM-1","issue":"5530","issued":{"date-parts":[["1975"]]},"page":"43-49","title":"Mammalian plasma membranes","type":"article-journal","volume":"258"},"uris":["http://www.mendeley.com/documents/?uuid=d69b2635-d9c7-4129-80fa-13d2f5e49271"]}],"mendeley":{"formattedCitation":"(109)","plainTextFormattedCitation":"(109)","previouslyFormattedCitation":"(108)"},"properties":{"noteIndex":0},"schema":"https://github.com/citation-style-language/schema/raw/master/csl-citation.json"}</w:instrText>
      </w:r>
      <w:r w:rsidR="00171F94">
        <w:fldChar w:fldCharType="separate"/>
      </w:r>
      <w:r w:rsidR="00FA09F2" w:rsidRPr="00FA09F2">
        <w:rPr>
          <w:noProof/>
        </w:rPr>
        <w:t>(109)</w:t>
      </w:r>
      <w:r w:rsidR="00171F94">
        <w:fldChar w:fldCharType="end"/>
      </w:r>
      <w:r w:rsidR="00A87042">
        <w:t xml:space="preserve">. </w:t>
      </w:r>
      <w:r w:rsidR="00171F94">
        <w:t xml:space="preserve">Phospholipids make up </w:t>
      </w:r>
      <w:proofErr w:type="gramStart"/>
      <w:r w:rsidR="00171F94">
        <w:t>the majority of</w:t>
      </w:r>
      <w:proofErr w:type="gramEnd"/>
      <w:r w:rsidR="00171F94">
        <w:t xml:space="preserve"> the plasma membrane</w:t>
      </w:r>
      <w:r w:rsidR="00370E76">
        <w:t xml:space="preserve"> lipids. Phospholipids molecules are composed each of a polar head group with two hydrophobic hydrocarbon tails of varying degrees of saturation and length </w:t>
      </w:r>
      <w:r w:rsidR="00370E76">
        <w:fldChar w:fldCharType="begin" w:fldLock="1"/>
      </w:r>
      <w:r w:rsidR="00FA09F2">
        <w:instrText>ADDIN CSL_CITATION {"citationItems":[{"id":"ITEM-1","itemData":{"DOI":"10.1038/258043a0","ISSN":"00280836","PMID":"1102991","abstract":"1975 is the fiftieth anniversary of the proposal, by Gorter and Grendel, that biological membranes are based on a lipid bilayer. Now well established, this proposal, like the DNA double helix, was a major breakthrough in molecular cell biology. Here we discuss current concepts about the molecular composition, organisation and behaviour of the plasma membranes of mammalian erythrocytes and nucleated cells. © 1975 Nature Publishing Group.","author":[{"dropping-particle":"","family":"Bretscher","given":"Mark S.","non-dropping-particle":"","parse-names":false,"suffix":""},{"dropping-particle":"","family":"Raff","given":"Martin C.","non-dropping-particle":"","parse-names":false,"suffix":""}],"container-title":"Nature","id":"ITEM-1","issue":"5530","issued":{"date-parts":[["1975"]]},"page":"43-49","title":"Mammalian plasma membranes","type":"article-journal","volume":"258"},"uris":["http://www.mendeley.com/documents/?uuid=d69b2635-d9c7-4129-80fa-13d2f5e49271"]}],"mendeley":{"formattedCitation":"(109)","plainTextFormattedCitation":"(109)","previouslyFormattedCitation":"(108)"},"properties":{"noteIndex":0},"schema":"https://github.com/citation-style-language/schema/raw/master/csl-citation.json"}</w:instrText>
      </w:r>
      <w:r w:rsidR="00370E76">
        <w:fldChar w:fldCharType="separate"/>
      </w:r>
      <w:r w:rsidR="00FA09F2" w:rsidRPr="00FA09F2">
        <w:rPr>
          <w:noProof/>
        </w:rPr>
        <w:t>(109)</w:t>
      </w:r>
      <w:r w:rsidR="00370E76">
        <w:fldChar w:fldCharType="end"/>
      </w:r>
      <w:r w:rsidR="002871D2">
        <w:t xml:space="preserve"> and, </w:t>
      </w:r>
      <w:r w:rsidR="007157D0">
        <w:t>in aqueous environments</w:t>
      </w:r>
      <w:r w:rsidR="002871D2">
        <w:t>,</w:t>
      </w:r>
      <w:r w:rsidR="007157D0">
        <w:t xml:space="preserve"> will spontaneously from bilayers by orienting their headgroups towards the solvent and their acyl chains toward each other. </w:t>
      </w:r>
    </w:p>
    <w:p w14:paraId="11B93FEF" w14:textId="33605C1C" w:rsidR="00B27F9B" w:rsidRDefault="00B27F9B" w:rsidP="005C1FDE">
      <w:pPr>
        <w:spacing w:line="480" w:lineRule="auto"/>
        <w:ind w:firstLine="720"/>
      </w:pPr>
      <w:r>
        <w:t xml:space="preserve">Phospholipids falls into two groups: </w:t>
      </w:r>
      <w:proofErr w:type="spellStart"/>
      <w:r>
        <w:t>glycerophospholipds</w:t>
      </w:r>
      <w:proofErr w:type="spellEnd"/>
      <w:r>
        <w:t xml:space="preserve"> (containing a glycerol and phosphate headgroup) and phosphosphingolipids (containing a sphingosine backbone and phosphocholine).</w:t>
      </w:r>
      <w:r w:rsidR="002871D2">
        <w:t xml:space="preserve"> Common examples of</w:t>
      </w:r>
      <w:r>
        <w:t xml:space="preserve"> </w:t>
      </w:r>
      <w:r w:rsidR="002871D2">
        <w:t>g</w:t>
      </w:r>
      <w:r>
        <w:t>lycerophospholipids</w:t>
      </w:r>
      <w:r w:rsidR="002871D2">
        <w:t xml:space="preserve"> found in membranes</w:t>
      </w:r>
      <w:r>
        <w:t xml:space="preserve"> include ph</w:t>
      </w:r>
      <w:r w:rsidR="002871D2">
        <w:t>o</w:t>
      </w:r>
      <w:r>
        <w:t xml:space="preserve">sphatidylcholine (PC), phosphatidylserine (PS), and phosphatidylethanolamine (PE) while sphingomyelin (SM) is </w:t>
      </w:r>
      <w:r w:rsidR="002871D2">
        <w:t>a common</w:t>
      </w:r>
      <w:r>
        <w:t xml:space="preserve"> a phosphosphingolipid. </w:t>
      </w:r>
      <w:r w:rsidR="002871D2">
        <w:t xml:space="preserve">Together these lipids </w:t>
      </w:r>
      <w:r w:rsidR="002871D2">
        <w:lastRenderedPageBreak/>
        <w:t xml:space="preserve">comprise most of the structure </w:t>
      </w:r>
      <w:r w:rsidR="00F4558E">
        <w:t xml:space="preserve">of cell membrane. The plasma membrane has a unique asymmetry with the outer leaflet being primarily PC and SM while the inner leaflet being primarily PE, </w:t>
      </w:r>
      <w:proofErr w:type="gramStart"/>
      <w:r w:rsidR="00F4558E">
        <w:t>PS</w:t>
      </w:r>
      <w:proofErr w:type="gramEnd"/>
      <w:r w:rsidR="00F4558E">
        <w:t xml:space="preserve"> and phosphatidylinositol. </w:t>
      </w:r>
    </w:p>
    <w:p w14:paraId="5FD68072" w14:textId="0B9731FA" w:rsidR="008262DE" w:rsidRDefault="007157D0" w:rsidP="008262DE">
      <w:pPr>
        <w:spacing w:line="480" w:lineRule="auto"/>
        <w:ind w:firstLine="720"/>
      </w:pPr>
      <w:r>
        <w:t xml:space="preserve">Of the phospholipids, </w:t>
      </w:r>
      <w:proofErr w:type="spellStart"/>
      <w:r>
        <w:t>phosphoinositides</w:t>
      </w:r>
      <w:proofErr w:type="spellEnd"/>
      <w:r>
        <w:t xml:space="preserve"> represent a small fraction of lipids in plasm</w:t>
      </w:r>
      <w:r w:rsidR="00C90712">
        <w:t>a</w:t>
      </w:r>
      <w:r>
        <w:t xml:space="preserve"> membrane</w:t>
      </w:r>
      <w:r w:rsidR="00C90712">
        <w:t xml:space="preserve"> </w:t>
      </w:r>
      <w:r w:rsidR="00C90712">
        <w:fldChar w:fldCharType="begin" w:fldLock="1"/>
      </w:r>
      <w:r w:rsidR="00FA09F2">
        <w:instrText>ADDIN CSL_CITATION {"citationItems":[{"id":"ITEM-1","itemData":{"DOI":"10.1083/jcb.98.6.1992","ISSN":"00219525","PMID":"6327723","abstract":"ATP-depleted human erythrocytes lose their smooth discoid shape and adopt a spiny, crenated form. This shape change coincides with the conversion of phosphatidylinositol-4,5-biphosphate to phosphatidylinositol and phosphatidic acid to diacylglycerol. Both crenation and lipid dephosphorylation are accelerated by iodoacetamide, and both are reversed by nutrient supplementation. The observed changes in lipid populations should shrink the membrane inner monolayer by 0.6%, consistent with estimates of bilayer imbalance in crenated cells. These observations suggest that metabolic crenation arises from a loss of inner monolayer area secondary to the degradation of phosphatidylinositol-4,5-biphosphate and phosphatidic acid. A related process, crenation after Ca2+ loading, appears to arise from a loss of inositides by a different pathway.","author":[{"dropping-particle":"","family":"Ferrell","given":"J. E.","non-dropping-particle":"","parse-names":false,"suffix":""},{"dropping-particle":"","family":"Huests","given":"W. H.","non-dropping-particle":"","parse-names":false,"suffix":""}],"container-title":"Journal of Cell Biology","id":"ITEM-1","issue":"6","issued":{"date-parts":[["1984"]]},"page":"1992-1998","title":"Phosphoinositide metabolism and the morphology of human erythrocytes","type":"article-journal","volume":"98"},"uris":["http://www.mendeley.com/documents/?uuid=621eec56-07cd-4fb9-b9a9-3abc2d73167c"]}],"mendeley":{"formattedCitation":"(110)","plainTextFormattedCitation":"(110)","previouslyFormattedCitation":"(109)"},"properties":{"noteIndex":0},"schema":"https://github.com/citation-style-language/schema/raw/master/csl-citation.json"}</w:instrText>
      </w:r>
      <w:r w:rsidR="00C90712">
        <w:fldChar w:fldCharType="separate"/>
      </w:r>
      <w:r w:rsidR="00FA09F2" w:rsidRPr="00FA09F2">
        <w:rPr>
          <w:noProof/>
        </w:rPr>
        <w:t>(110)</w:t>
      </w:r>
      <w:r w:rsidR="00C90712">
        <w:fldChar w:fldCharType="end"/>
      </w:r>
      <w:r>
        <w:t xml:space="preserve">. Despite their low abundance they play </w:t>
      </w:r>
      <w:r w:rsidR="00342C47">
        <w:t>vital roles in crucial cellular processes. P</w:t>
      </w:r>
      <w:r w:rsidR="00342C47" w:rsidRPr="00342C47">
        <w:t>hosphatidylinositol(4,5)-bisphosphate (PIP</w:t>
      </w:r>
      <w:r w:rsidR="00342C47" w:rsidRPr="00342C47">
        <w:rPr>
          <w:vertAlign w:val="subscript"/>
        </w:rPr>
        <w:t>2</w:t>
      </w:r>
      <w:r w:rsidR="00342C47" w:rsidRPr="00342C47">
        <w:t>) and phos</w:t>
      </w:r>
      <w:r w:rsidR="00342C47">
        <w:t>p</w:t>
      </w:r>
      <w:r w:rsidR="00342C47" w:rsidRPr="00342C47">
        <w:t>hatidylinositol</w:t>
      </w:r>
      <w:r w:rsidR="00342C47">
        <w:t xml:space="preserve"> </w:t>
      </w:r>
      <w:r w:rsidR="00342C47" w:rsidRPr="00342C47">
        <w:t>(3,4,5)-trisphosphate (PIP</w:t>
      </w:r>
      <w:r w:rsidR="00342C47" w:rsidRPr="00342C47">
        <w:rPr>
          <w:vertAlign w:val="subscript"/>
        </w:rPr>
        <w:t>3</w:t>
      </w:r>
      <w:r w:rsidR="00342C47" w:rsidRPr="00342C47">
        <w:t>)</w:t>
      </w:r>
      <w:r w:rsidR="00342C47">
        <w:t xml:space="preserve"> make up less than 1% of membrane phospholipids </w:t>
      </w:r>
      <w:r w:rsidR="007272AE">
        <w:t>but</w:t>
      </w:r>
      <w:r w:rsidR="00342C47">
        <w:t xml:space="preserve"> regulate</w:t>
      </w:r>
      <w:r w:rsidR="007272AE">
        <w:t xml:space="preserve"> important</w:t>
      </w:r>
      <w:r w:rsidR="00342C47">
        <w:t xml:space="preserve"> signaling pathways</w:t>
      </w:r>
      <w:r w:rsidR="00C90712">
        <w:t xml:space="preserve"> </w:t>
      </w:r>
      <w:r w:rsidR="00C90712">
        <w:fldChar w:fldCharType="begin" w:fldLock="1"/>
      </w:r>
      <w:r w:rsidR="00FA09F2">
        <w:instrText>ADDIN CSL_CITATION {"citationItems":[{"id":"ITEM-1","itemData":{"DOI":"10.1083/jcb.98.6.1992","ISSN":"00219525","PMID":"6327723","abstract":"ATP-depleted human erythrocytes lose their smooth discoid shape and adopt a spiny, crenated form. This shape change coincides with the conversion of phosphatidylinositol-4,5-biphosphate to phosphatidylinositol and phosphatidic acid to diacylglycerol. Both crenation and lipid dephosphorylation are accelerated by iodoacetamide, and both are reversed by nutrient supplementation. The observed changes in lipid populations should shrink the membrane inner monolayer by 0.6%, consistent with estimates of bilayer imbalance in crenated cells. These observations suggest that metabolic crenation arises from a loss of inner monolayer area secondary to the degradation of phosphatidylinositol-4,5-biphosphate and phosphatidic acid. A related process, crenation after Ca2+ loading, appears to arise from a loss of inositides by a different pathway.","author":[{"dropping-particle":"","family":"Ferrell","given":"J. E.","non-dropping-particle":"","parse-names":false,"suffix":""},{"dropping-particle":"","family":"Huests","given":"W. H.","non-dropping-particle":"","parse-names":false,"suffix":""}],"container-title":"Journal of Cell Biology","id":"ITEM-1","issue":"6","issued":{"date-parts":[["1984"]]},"page":"1992-1998","title":"Phosphoinositide metabolism and the morphology of human erythrocytes","type":"article-journal","volume":"98"},"uris":["http://www.mendeley.com/documents/?uuid=621eec56-07cd-4fb9-b9a9-3abc2d73167c"]},{"id":"ITEM-2","itemData":{"DOI":"10.1016/S0092-8674(00)80696-0","ISSN":"00928674","PMID":"10761925","author":[{"dropping-particle":"","family":"Czech","given":"Michael P.","non-dropping-particle":"","parse-names":false,"suffix":""}],"container-title":"Cell","id":"ITEM-2","issue":"6","issued":{"date-parts":[["2000"]]},"page":"603-606","title":"PIP2 and PIP3: Complex roles at the cell surface","type":"article-journal","volume":"100"},"uris":["http://www.mendeley.com/documents/?uuid=c363c0bb-724a-485d-8b5b-49a0f91a52cb"]}],"mendeley":{"formattedCitation":"(110, 111)","plainTextFormattedCitation":"(110, 111)","previouslyFormattedCitation":"(109, 110)"},"properties":{"noteIndex":0},"schema":"https://github.com/citation-style-language/schema/raw/master/csl-citation.json"}</w:instrText>
      </w:r>
      <w:r w:rsidR="00C90712">
        <w:fldChar w:fldCharType="separate"/>
      </w:r>
      <w:r w:rsidR="00FA09F2" w:rsidRPr="00FA09F2">
        <w:rPr>
          <w:noProof/>
        </w:rPr>
        <w:t>(110, 111)</w:t>
      </w:r>
      <w:r w:rsidR="00C90712">
        <w:fldChar w:fldCharType="end"/>
      </w:r>
      <w:r w:rsidR="00342C47">
        <w:t xml:space="preserve">. </w:t>
      </w:r>
      <w:r w:rsidR="008262DE">
        <w:t xml:space="preserve">As such, the relative levels of </w:t>
      </w:r>
      <w:proofErr w:type="spellStart"/>
      <w:r w:rsidR="008262DE">
        <w:t>phosphoinositides</w:t>
      </w:r>
      <w:proofErr w:type="spellEnd"/>
      <w:r w:rsidR="008262DE">
        <w:t xml:space="preserve"> are under careful regulatory control. PIP</w:t>
      </w:r>
      <w:r w:rsidR="008262DE" w:rsidRPr="008262DE">
        <w:rPr>
          <w:vertAlign w:val="subscript"/>
        </w:rPr>
        <w:t>2</w:t>
      </w:r>
      <w:r w:rsidR="008262DE">
        <w:t xml:space="preserve"> is synthesized in two steps. First, phosphatidylinositol is converted to</w:t>
      </w:r>
      <w:r w:rsidR="001E117A">
        <w:t xml:space="preserve"> </w:t>
      </w:r>
      <w:proofErr w:type="spellStart"/>
      <w:r w:rsidR="001E117A">
        <w:t>Phosphatidylinositide</w:t>
      </w:r>
      <w:proofErr w:type="spellEnd"/>
      <w:r w:rsidR="001E117A">
        <w:t>(4)-phosphate</w:t>
      </w:r>
      <w:r w:rsidR="008262DE">
        <w:t xml:space="preserve"> </w:t>
      </w:r>
      <w:r w:rsidR="001E117A">
        <w:t>(</w:t>
      </w:r>
      <w:r w:rsidR="008262DE">
        <w:t>PI</w:t>
      </w:r>
      <w:r w:rsidR="002044A5">
        <w:t>(</w:t>
      </w:r>
      <w:r w:rsidR="008262DE">
        <w:t>4</w:t>
      </w:r>
      <w:r w:rsidR="002044A5">
        <w:t>)</w:t>
      </w:r>
      <w:r w:rsidR="008262DE">
        <w:t>P</w:t>
      </w:r>
      <w:r w:rsidR="001E117A">
        <w:t>)</w:t>
      </w:r>
      <w:r w:rsidR="008262DE">
        <w:t xml:space="preserve"> by </w:t>
      </w:r>
      <w:r w:rsidR="001E117A">
        <w:t>phosphatidylinositol</w:t>
      </w:r>
      <w:r w:rsidR="008262DE">
        <w:t xml:space="preserve"> </w:t>
      </w:r>
      <w:r w:rsidR="002044A5">
        <w:t>4-</w:t>
      </w:r>
      <w:r w:rsidR="008262DE">
        <w:t>kinase and then PI</w:t>
      </w:r>
      <w:r w:rsidR="002044A5">
        <w:t>(</w:t>
      </w:r>
      <w:r w:rsidR="008262DE">
        <w:t>4</w:t>
      </w:r>
      <w:r w:rsidR="002044A5">
        <w:t>)</w:t>
      </w:r>
      <w:r w:rsidR="008262DE">
        <w:t>P is converted to PIP</w:t>
      </w:r>
      <w:r w:rsidR="008262DE" w:rsidRPr="008262DE">
        <w:rPr>
          <w:vertAlign w:val="subscript"/>
        </w:rPr>
        <w:t>2</w:t>
      </w:r>
      <w:r w:rsidR="008262DE">
        <w:t xml:space="preserve"> by PI(4)P kinase 5</w:t>
      </w:r>
      <w:r w:rsidR="002044A5">
        <w:t>α</w:t>
      </w:r>
      <w:r w:rsidR="009E5D07">
        <w:t xml:space="preserve"> </w:t>
      </w:r>
      <w:r w:rsidR="009E5D07">
        <w:fldChar w:fldCharType="begin" w:fldLock="1"/>
      </w:r>
      <w:r w:rsidR="00FA09F2">
        <w:instrText>ADDIN CSL_CITATION {"citationItems":[{"id":"ITEM-1","itemData":{"DOI":"10.1146/annurev.biochem.67.1.481","ISSN":"00664154","PMID":"9759495","abstract":"Phosphatidylinositol, a component of eukaryotic cell membranes, is unique among phospholipids in that its head group can be phosphorylated at multiple free hydroxyls. Several phosphorylated derivatives of phosphatidylinositol, collectively termed phosphoinositides, have been identified in eukaryotic cells from yeast to mammals. Phosphoinositides are involved in the regulation of diverse cellular processes, including proliferation, survival, cytoskeletal organization, vesicle trafficking, glucose transport, and platelet function. The enzymes that phosphorylate phosphatidylinositol and its derivatives are termed phosphoinositide kinases. Recent advances have challenged previous hypotheses about the substrate selectivity of different phosphoinositide kinase families. Here we re- examine the pathways of phosphoinositide synthesis and the enzymes involved.","author":[{"dropping-particle":"","family":"Fruman","given":"David A.","non-dropping-particle":"","parse-names":false,"suffix":""},{"dropping-particle":"","family":"Meyers","given":"Rachel E.","non-dropping-particle":"","parse-names":false,"suffix":""},{"dropping-particle":"","family":"Cantley","given":"Lewis C.","non-dropping-particle":"","parse-names":false,"suffix":""}],"container-title":"Annual Review of Biochemistry","id":"ITEM-1","issued":{"date-parts":[["1998"]]},"page":"481-507","title":"Phosphoinositide kinases","type":"article-journal","volume":"67"},"uris":["http://www.mendeley.com/documents/?uuid=04cc6d0f-f5b2-4b05-9f3e-ab2bd9a2cace"]}],"mendeley":{"formattedCitation":"(112)","plainTextFormattedCitation":"(112)","previouslyFormattedCitation":"(111)"},"properties":{"noteIndex":0},"schema":"https://github.com/citation-style-language/schema/raw/master/csl-citation.json"}</w:instrText>
      </w:r>
      <w:r w:rsidR="009E5D07">
        <w:fldChar w:fldCharType="separate"/>
      </w:r>
      <w:r w:rsidR="00FA09F2" w:rsidRPr="00FA09F2">
        <w:rPr>
          <w:noProof/>
        </w:rPr>
        <w:t>(112)</w:t>
      </w:r>
      <w:r w:rsidR="009E5D07">
        <w:fldChar w:fldCharType="end"/>
      </w:r>
      <w:r w:rsidR="008262DE">
        <w:t>. PIP</w:t>
      </w:r>
      <w:r w:rsidR="008262DE" w:rsidRPr="008262DE">
        <w:rPr>
          <w:vertAlign w:val="subscript"/>
        </w:rPr>
        <w:t>2</w:t>
      </w:r>
      <w:r w:rsidR="008262DE">
        <w:t xml:space="preserve"> can then be phosphorylated to generate PIP</w:t>
      </w:r>
      <w:r w:rsidR="008262DE" w:rsidRPr="008262DE">
        <w:rPr>
          <w:vertAlign w:val="subscript"/>
        </w:rPr>
        <w:t>3</w:t>
      </w:r>
      <w:r w:rsidR="008262DE">
        <w:t xml:space="preserve"> by </w:t>
      </w:r>
      <w:r w:rsidR="002044A5">
        <w:t xml:space="preserve">phosphatidylinositol 3-kinase or </w:t>
      </w:r>
      <w:r w:rsidR="008262DE">
        <w:t>dephosphorylated by phospholipase</w:t>
      </w:r>
      <w:r w:rsidR="002044A5">
        <w:t xml:space="preserve"> </w:t>
      </w:r>
      <w:r w:rsidR="008262DE">
        <w:t xml:space="preserve">C </w:t>
      </w:r>
      <w:r w:rsidR="002044A5">
        <w:t xml:space="preserve">(PLC) </w:t>
      </w:r>
      <w:r w:rsidR="008262DE">
        <w:t xml:space="preserve">to </w:t>
      </w:r>
      <w:r w:rsidR="00AF4506">
        <w:t>inositol triphosphate (</w:t>
      </w:r>
      <w:r w:rsidR="008262DE">
        <w:t>IP3</w:t>
      </w:r>
      <w:r w:rsidR="00AF4506">
        <w:t>)</w:t>
      </w:r>
      <w:r w:rsidR="008262DE">
        <w:t xml:space="preserve"> and diacylglycerol (DAG). IP3, DAG, and PIP</w:t>
      </w:r>
      <w:r w:rsidR="008262DE" w:rsidRPr="008262DE">
        <w:rPr>
          <w:vertAlign w:val="subscript"/>
        </w:rPr>
        <w:t xml:space="preserve">3 </w:t>
      </w:r>
      <w:r w:rsidR="008262DE">
        <w:t xml:space="preserve">are all important secondary messengers. </w:t>
      </w:r>
    </w:p>
    <w:p w14:paraId="632981A6" w14:textId="4D0FB2A7" w:rsidR="009E5692" w:rsidRPr="00342C47" w:rsidRDefault="009E5692" w:rsidP="008262DE">
      <w:pPr>
        <w:spacing w:line="480" w:lineRule="auto"/>
        <w:ind w:firstLine="720"/>
      </w:pPr>
      <w:r>
        <w:t>When cleaved by PLC from PIP</w:t>
      </w:r>
      <w:r w:rsidRPr="002044A5">
        <w:rPr>
          <w:vertAlign w:val="subscript"/>
        </w:rPr>
        <w:t>2</w:t>
      </w:r>
      <w:r>
        <w:t>, IP3 is released as a soluble molecule which is then free to diffuse through the cell to the endoplasmic reticulum where it binds to a ligand-gated calcium channel causing the release of intracellular Ca</w:t>
      </w:r>
      <w:r w:rsidRPr="00E44AD2">
        <w:rPr>
          <w:vertAlign w:val="superscript"/>
        </w:rPr>
        <w:t>2+</w:t>
      </w:r>
      <w:r>
        <w:t xml:space="preserve"> stores</w:t>
      </w:r>
      <w:r w:rsidR="00AF4506">
        <w:t xml:space="preserve"> </w:t>
      </w:r>
      <w:r w:rsidR="00AF4506">
        <w:fldChar w:fldCharType="begin" w:fldLock="1"/>
      </w:r>
      <w:r w:rsidR="00FA09F2">
        <w:instrText>ADDIN CSL_CITATION {"citationItems":[{"id":"ITEM-1","itemData":{"abstract":"There has recently been rapid progress in understanding receptors that generate intracellular signals from inositol lipids. One of these lipids, phosphatidylinositol 4,5-bisphosphate, is hydrolysed to diacylgly-cerol and inositol trisphosphate as part of a signal transduction mechanism for controlling a variety of cellular processes including secretion, metabolism, phototransduction and cell proliferation. Diacylgly-cerol operates within the plane of the membrane to activate protein kinase C, whereas inositol trisphosphate is released into the cytoplasm to function as a second messenger for mobilizing intracellular calcium. THE behaviour of all cells from one instant to another is governed by signalling systems that translate external information into a limited repertoire of internal signals, second messengers. Receptors on the cell surface function as molecular antennae, detecting external information (for example, hormones, growth factors, neurotransmitters or light) which is then transduced and amplified into the second messengers which control many cellular processes such as metabolism, secretion, contraction, phototransduction and cell growth. Interest in this field of signal transduction is growing for several reasons, but perhaps not least because an imbalance of second messengers may be responsible for normal cells becoming cancerous. The signalling system using cyclic AMP as the second messenger may be the best known. Until recently, we knew much less about the nature of the second messengers used by another major signalling pathway that utilizes the inositol lipids as part of a transduction mechanism. Stimulated inositide metabolism was discovered by Hokin and Hokin1, who showed that the incorporation of 32 P into phospholipids in pancreas was stimulated by acetylcholine. It later became clear that a stimulated catabolism of inositol lipids occurs in many different cells in response to a wide range of external signals 2-4 • Durell and co-workers 5 suggested that this stimulated metabolism may be a part of receptor function, while Michell subsequently proposed that inositide metabolism is concerned with the mode of action of those agonists which raise intracellular calcium 2 • Although this hypothesis is not universally accepted in its entirety6· 7 , the many coincidences between calcium-mobilizing agonists and stimulated inositide turnover8, and many negative 'controls' (that is, receptors which do not mobilize calcium do not stimulate inositi…","author":[{"dropping-particle":"","family":"Berridge","given":"Michael J","non-dropping-particle":"","parse-names":false,"suffix":""},{"dropping-particle":"","family":"Irvine","given":"R F","non-dropping-particle":"","parse-names":false,"suffix":""}],"container-title":"Nature","id":"ITEM-1","issued":{"date-parts":[["1984"]]},"page":"315-321","title":"Inositol triphosophate, a novel second messenger in cellular transduction","type":"article-journal","volume":"312"},"uris":["http://www.mendeley.com/documents/?uuid=ab92d80d-2ec5-4965-8e8e-6f005a7b0798"]},{"id":"ITEM-2","itemData":{"DOI":"10.1038/scientificamerican1089-66","ISSN":"00368733","PMID":"2551033","author":[{"dropping-particle":"","family":"Rasmussen","given":"H.","non-dropping-particle":"","parse-names":false,"suffix":""}],"container-title":"Scientific American","id":"ITEM-2","issue":"4","issued":{"date-parts":[["1989"]]},"page":"66-73","title":"The cycling of calcium as an intracellular messenger.","type":"article-journal","volume":"261"},"uris":["http://www.mendeley.com/documents/?uuid=8fffd322-327e-4a3b-a85f-21f046659f43"]}],"mendeley":{"formattedCitation":"(113, 114)","plainTextFormattedCitation":"(113, 114)","previouslyFormattedCitation":"(112, 113)"},"properties":{"noteIndex":0},"schema":"https://github.com/citation-style-language/schema/raw/master/csl-citation.json"}</w:instrText>
      </w:r>
      <w:r w:rsidR="00AF4506">
        <w:fldChar w:fldCharType="separate"/>
      </w:r>
      <w:r w:rsidR="00FA09F2" w:rsidRPr="00FA09F2">
        <w:rPr>
          <w:noProof/>
        </w:rPr>
        <w:t>(113, 114)</w:t>
      </w:r>
      <w:r w:rsidR="00AF4506">
        <w:fldChar w:fldCharType="end"/>
      </w:r>
      <w:r>
        <w:t xml:space="preserve">. </w:t>
      </w:r>
      <w:r w:rsidR="00E44AD2">
        <w:t>Meanwhile, DAG remains at the membrane where it binds to and activates protein kinase C (PKC)</w:t>
      </w:r>
      <w:r w:rsidR="00CC67EC">
        <w:t xml:space="preserve"> </w:t>
      </w:r>
      <w:r w:rsidR="00AF4506">
        <w:fldChar w:fldCharType="begin" w:fldLock="1"/>
      </w:r>
      <w:r w:rsidR="00FA09F2">
        <w:instrText>ADDIN CSL_CITATION {"citationItems":[{"id":"ITEM-1","itemData":{"DOI":"10.1038/scientificamerican1089-66","ISSN":"00368733","PMID":"2551033","author":[{"dropping-particle":"","family":"Rasmussen","given":"H.","non-dropping-particle":"","parse-names":false,"suffix":""}],"container-title":"Scientific American","id":"ITEM-1","issue":"4","issued":{"date-parts":[["1989"]]},"page":"66-73","title":"The cycling of calcium as an intracellular messenger.","type":"article-journal","volume":"261"},"uris":["http://www.mendeley.com/documents/?uuid=8fffd322-327e-4a3b-a85f-21f046659f43"]}],"mendeley":{"formattedCitation":"(114)","plainTextFormattedCitation":"(114)","previouslyFormattedCitation":"(113)"},"properties":{"noteIndex":0},"schema":"https://github.com/citation-style-language/schema/raw/master/csl-citation.json"}</w:instrText>
      </w:r>
      <w:r w:rsidR="00AF4506">
        <w:fldChar w:fldCharType="separate"/>
      </w:r>
      <w:r w:rsidR="00FA09F2" w:rsidRPr="00FA09F2">
        <w:rPr>
          <w:noProof/>
        </w:rPr>
        <w:t>(114)</w:t>
      </w:r>
      <w:r w:rsidR="00AF4506">
        <w:fldChar w:fldCharType="end"/>
      </w:r>
      <w:r w:rsidR="00E44AD2">
        <w:t xml:space="preserve">. PKC phosphorylates </w:t>
      </w:r>
      <w:r w:rsidR="00E44AD2">
        <w:lastRenderedPageBreak/>
        <w:t>proteins in a wide variety of signal transduction cascades depending on specific cell type</w:t>
      </w:r>
      <w:r w:rsidR="00CC67EC">
        <w:t xml:space="preserve"> </w:t>
      </w:r>
      <w:r w:rsidR="00CC67EC">
        <w:fldChar w:fldCharType="begin" w:fldLock="1"/>
      </w:r>
      <w:r w:rsidR="00FA09F2">
        <w:instrText>ADDIN CSL_CITATION {"citationItems":[{"id":"ITEM-1","itemData":{"DOI":"10.1080/10409238.2018.1442408","ISSN":"15497798","PMID":"29513138","abstract":"Protein kinase C (PKC) isozymes belong to a family of Ser/Thr kinases whose activity is governed by reversible release of an autoinhibitory pseudosubstrate. For conventional and novel isozymes, this is effected by binding the lipid second messenger, diacylglycerol, but for atypical PKC isozymes, this is effected by binding protein scaffolds. PKC shot into the limelight following the discovery in the 1980s that the diacylglycerol-sensitive isozymes are “receptors” for the potent tumor-promoting phorbol esters. This set in place a concept that PKC isozymes are oncoproteins. Yet three decades of cancer clinical trials targeting PKC with inhibitors failed and, in some cases, worsened patient outcome. Emerging evidence from cancer-associated mutations and protein expression levels provide a reason: PKC isozymes generally function as tumor suppressors and their activity should be restored, not inhibited, in cancer therapies. And whereas not enough activity is associated with cancer, variants with enhanced activity are associated with degenerative diseases such as Alzheimer’s disease. This review describes the tightly controlled mechanisms that ensure PKC activity is perfectly balanced and what happens when these controls are deregulated. PKC isozymes serve as a paradigm for the wisdom of Confucius: “to go beyond is as wrong as to fall short.”.","author":[{"dropping-particle":"","family":"Newton","given":"Alexandra C.","non-dropping-particle":"","parse-names":false,"suffix":""}],"container-title":"Critical Reviews in Biochemistry and Molecular Biology","id":"ITEM-1","issue":"2","issued":{"date-parts":[["2018"]]},"page":"208-230","publisher":"Informa Healthcare USA, Inc","title":"Protein kinase C: perfectly balanced","type":"article-journal","volume":"53"},"uris":["http://www.mendeley.com/documents/?uuid=e8da7699-9b33-43b5-bbfd-36d21b59883f"]},{"id":"ITEM-2","itemData":{"DOI":"10.1096/fasebj.9.7.7737456","ISSN":"0892-6638","PMID":"7737456","abstract":"Since the second messenger role was proposed for the products of inositol phospholipid hydrolysis, considerable progress has been made in our understanding of the biochemical mechanism of the intracellular signaling network. It is now becoming evident that stimulation of a cell surface receptor initiates a degradation cascade of various membrane lipid constituents. Many of their metabolites have potential to induce, intensify, and prolong the activation of protein kinase C that is needed for sustained cellular responses.","author":[{"dropping-particle":"","family":"Nishizuka","given":"Yasutomi","non-dropping-particle":"","parse-names":false,"suffix":""}],"container-title":"The FASEB Journal","id":"ITEM-2","issue":"7","issued":{"date-parts":[["1995"]]},"page":"484-496","title":"Protein kinase C and lipid signaling for sustained cellular responses","type":"article-journal","volume":"9"},"uris":["http://www.mendeley.com/documents/?uuid=1ca90e46-f85c-4f6c-a323-de702334ef73"]}],"mendeley":{"formattedCitation":"(115, 116)","plainTextFormattedCitation":"(115, 116)","previouslyFormattedCitation":"(114, 115)"},"properties":{"noteIndex":0},"schema":"https://github.com/citation-style-language/schema/raw/master/csl-citation.json"}</w:instrText>
      </w:r>
      <w:r w:rsidR="00CC67EC">
        <w:fldChar w:fldCharType="separate"/>
      </w:r>
      <w:r w:rsidR="00FA09F2" w:rsidRPr="00FA09F2">
        <w:rPr>
          <w:noProof/>
        </w:rPr>
        <w:t>(115, 116)</w:t>
      </w:r>
      <w:r w:rsidR="00CC67EC">
        <w:fldChar w:fldCharType="end"/>
      </w:r>
      <w:r w:rsidR="00E44AD2">
        <w:t xml:space="preserve">. </w:t>
      </w:r>
    </w:p>
    <w:p w14:paraId="55A14262" w14:textId="7BD96F27" w:rsidR="0014187C" w:rsidRDefault="0000748E" w:rsidP="008262DE">
      <w:pPr>
        <w:spacing w:line="480" w:lineRule="auto"/>
        <w:ind w:firstLine="720"/>
      </w:pPr>
      <w:proofErr w:type="spellStart"/>
      <w:r>
        <w:t>Phosphoinositides</w:t>
      </w:r>
      <w:proofErr w:type="spellEnd"/>
      <w:r>
        <w:t xml:space="preserve"> are bound by proteins containing </w:t>
      </w:r>
      <w:proofErr w:type="spellStart"/>
      <w:r>
        <w:t>pleckstrin</w:t>
      </w:r>
      <w:proofErr w:type="spellEnd"/>
      <w:r>
        <w:t xml:space="preserve"> homology</w:t>
      </w:r>
      <w:r w:rsidR="00210CE6">
        <w:t xml:space="preserve"> (PH),</w:t>
      </w:r>
      <w:r>
        <w:t xml:space="preserve"> </w:t>
      </w:r>
      <w:r w:rsidR="00440B4C" w:rsidRPr="00440B4C">
        <w:t>ezrin/radixin/</w:t>
      </w:r>
      <w:proofErr w:type="spellStart"/>
      <w:r w:rsidR="00440B4C" w:rsidRPr="00440B4C">
        <w:t>moesin</w:t>
      </w:r>
      <w:proofErr w:type="spellEnd"/>
      <w:r w:rsidR="00440B4C" w:rsidRPr="00440B4C">
        <w:t xml:space="preserve"> </w:t>
      </w:r>
      <w:r w:rsidR="00440B4C">
        <w:t>family (</w:t>
      </w:r>
      <w:r w:rsidR="00210CE6">
        <w:t>FERM</w:t>
      </w:r>
      <w:r w:rsidR="00440B4C">
        <w:t>)</w:t>
      </w:r>
      <w:r w:rsidR="00210CE6">
        <w:t xml:space="preserve">, and </w:t>
      </w:r>
      <w:proofErr w:type="spellStart"/>
      <w:r w:rsidR="00210CE6">
        <w:t>epsin</w:t>
      </w:r>
      <w:proofErr w:type="spellEnd"/>
      <w:r w:rsidR="00210CE6">
        <w:t xml:space="preserve"> N-terminal homology (ENTH)</w:t>
      </w:r>
      <w:r>
        <w:t xml:space="preserve"> domains</w:t>
      </w:r>
      <w:r w:rsidR="00E5482C">
        <w:t xml:space="preserve"> </w:t>
      </w:r>
      <w:r w:rsidR="00E5482C">
        <w:fldChar w:fldCharType="begin" w:fldLock="1"/>
      </w:r>
      <w:r w:rsidR="00FA09F2">
        <w:instrText>ADDIN CSL_CITATION {"citationItems":[{"id":"ITEM-1","itemData":{"DOI":"10.1093/emboj/19.17.4449","ISSN":"02614189","PMID":"10970839","abstract":"Radixin is a member of the ezrin/radixin/moesin (ERM) family of proteins, which play a role in the formation of the membrane-associated cytoskeleton by linking actin filaments and adhesion proteins. This cross-linking activity is regulated by phosphoinositides such as phosphatidylinositol 4,5-bisphosphate (PIP2) in the downstream of the small G protein Rho. The X-ray crystal structures of the radixin FERM domain, which is responsible for membrane binding, and its complex with inositol-(1,4,5)-trisphosphate (IP3) have been determined. The domain consists of three subdomains featuring a ubiquitin-like fold, a four-helix bundle and a phosphotyrosine-binding-like domain, respectively. These subdomains are organized by intimate interdomain interactions to form characteristic grooves and clefts. One such groove is negatively charged and so is thought to interact with basic juxta-membrane regions of adhesion proteins. IP3 binds a basic cleft that is distinct from those of pleckstrin homology domains and is located on a positively charged flat molecular surface, suggesting an electrostatic mechanism of plasma membrane targeting. Based on the structural changes associated with IP3 binding, a possible unmasking mechanism of ERM proteins by PIP2 is proposed.","author":[{"dropping-particle":"","family":"Hamada","given":"Keisuke","non-dropping-particle":"","parse-names":false,"suffix":""},{"dropping-particle":"","family":"Shimizu","given":"Toshiyuki","non-dropping-particle":"","parse-names":false,"suffix":""},{"dropping-particle":"","family":"Matsui","given":"Takeshi","non-dropping-particle":"","parse-names":false,"suffix":""},{"dropping-particle":"","family":"Tsukita","given":"Shoichiro","non-dropping-particle":"","parse-names":false,"suffix":""},{"dropping-particle":"","family":"Tsukita","given":"Sachiko","non-dropping-particle":"","parse-names":false,"suffix":""},{"dropping-particle":"","family":"Hakoshima","given":"Toshio","non-dropping-particle":"","parse-names":false,"suffix":""}],"container-title":"EMBO Journal","id":"ITEM-1","issue":"17","issued":{"date-parts":[["2000"]]},"page":"4449-4462","title":"Structural basis of the membrane-targeting and unmasking mechanisms of the radixin FERM domain","type":"article-journal","volume":"19"},"uris":["http://www.mendeley.com/documents/?uuid=343046d0-236b-4d8f-a314-2c2a6f4d33ca"]},{"id":"ITEM-2","itemData":{"DOI":"10.1126/science.291.5506.1051","ISSN":"00368075","PMID":"11161218","abstract":"Adaptor protein 180 (AP180) and its homolog, clathrin assembly lymphoid myeloid leukemia protein (CALM), are closely related proteins that play important roles in clathrin-mediated endocytosis. Here, we present the structure of the NH2-terminal domain of CALM bound to phosphatidylinositol-4, 5-bisphosphate [PtdIns(4,5)P2] via a lysine-rich motif. This motif is found in other proteins predicted to have domains of similar structure (for example, Huntingtin interacting protein 1). The structure is in part similar to the epsin NH2-terminal (ENTH) domain, but epsin lacks the PtdIns(4,5)P2-binding site. Because AP180 could bind to PtdIns(4,5)P2 and clathrin simultaneously, it may serve to tether clathrin to the membrane. This was shown by using purified components and a budding assay on preformed lipid monolayers. In the presence of AP180, clathrin lattices formed on the monolayer. When AP2 was also present, coated pits were formed.","author":[{"dropping-particle":"","family":"Ford","given":"M. G.J.","non-dropping-particle":"","parse-names":false,"suffix":""},{"dropping-particle":"","family":"Pearse","given":"B. M.F.","non-dropping-particle":"","parse-names":false,"suffix":""},{"dropping-particle":"","family":"Higgins","given":"M. K.","non-dropping-particle":"","parse-names":false,"suffix":""},{"dropping-particle":"","family":"Vallis","given":"Y.","non-dropping-particle":"","parse-names":false,"suffix":""},{"dropping-particle":"","family":"Owen","given":"D. J.","non-dropping-particle":"","parse-names":false,"suffix":""},{"dropping-particle":"","family":"Gibson","given":"A.","non-dropping-particle":"","parse-names":false,"suffix":""},{"dropping-particle":"","family":"Hopkins","given":"C. R.","non-dropping-particle":"","parse-names":false,"suffix":""},{"dropping-particle":"","family":"Evans","given":"P. R.","non-dropping-particle":"","parse-names":false,"suffix":""},{"dropping-particle":"","family":"McMahon","given":"H. T.","non-dropping-particle":"","parse-names":false,"suffix":""}],"container-title":"Science","id":"ITEM-2","issue":"5506","issued":{"date-parts":[["2001"]]},"page":"1051-1055","title":"Simultaneous binding of PtdIns (4,5) P2 and clathrin by AP180 in the nucleation of clathrin lattices on membranes","type":"article-journal","volume":"291"},"uris":["http://www.mendeley.com/documents/?uuid=98fa0174-8b10-4fe7-9379-3a85ff4ea2b6"]},{"id":"ITEM-3","itemData":{"DOI":"10.1016/0092-8674(95)90219-8","ISSN":"00928674","PMID":"8521504","abstract":"The X-ray crystal structure of the high affinity complex between the pleckstrin homology (PH) domain from rat phospholipase C-δ1 (PLC-δ1) and inositol-(1,4,5)-trisphosphate (Ins(1,4,5)P3) has been refined to 1.9 Å resolution. The domain fold is similar to others of known structure. Ins(1,4,5)P3 binds on the positively charged face of the electrostatically polarized domain, interacting predominantly with the β1/β2 and β3/β4 loops. The 4- and 5-phosphate groups of Ins(1,4,5)P3 interact much more extensively than the 1-phosphate. Two amino acids in the PLC-δ1 PH domain that contact Ins(1,4,5)P3 have counterparts in the Bruton's tyrosine kinase (Btk) PH domain, where mutational changes cause inherited agammaglobulinemia, suggesting a mechanism for loss of function in Btk mutants. Using electrostatics and varying levels of head-group specificity, PH domains may localize and orient signaling proteins, providing a general membrane targeting and regulatory function. © 1995.","author":[{"dropping-particle":"","family":"Ferguson","given":"Kathryn M.","non-dropping-particle":"","parse-names":false,"suffix":""},{"dropping-particle":"","family":"Lemmon","given":"Mark A.","non-dropping-particle":"","parse-names":false,"suffix":""},{"dropping-particle":"","family":"Schlessinger","given":"Joseph","non-dropping-particle":"","parse-names":false,"suffix":""},{"dropping-particle":"","family":"Sigler","given":"Paul B.","non-dropping-particle":"","parse-names":false,"suffix":""}],"container-title":"Cell","id":"ITEM-3","issue":"6","issued":{"date-parts":[["1995"]]},"page":"1037-1046","title":"Structure of the high affinity complex of inositol trisphosphate with a phospholipase C pleckstrin homology domain","type":"article-journal","volume":"83"},"uris":["http://www.mendeley.com/documents/?uuid=cce5d105-aedc-411e-9c5f-078b9df209ff"]}],"mendeley":{"formattedCitation":"(117–119)","plainTextFormattedCitation":"(117–119)","previouslyFormattedCitation":"(116–118)"},"properties":{"noteIndex":0},"schema":"https://github.com/citation-style-language/schema/raw/master/csl-citation.json"}</w:instrText>
      </w:r>
      <w:r w:rsidR="00E5482C">
        <w:fldChar w:fldCharType="separate"/>
      </w:r>
      <w:r w:rsidR="00FA09F2" w:rsidRPr="00FA09F2">
        <w:rPr>
          <w:noProof/>
        </w:rPr>
        <w:t>(117–119)</w:t>
      </w:r>
      <w:r w:rsidR="00E5482C">
        <w:fldChar w:fldCharType="end"/>
      </w:r>
      <w:r>
        <w:t>.</w:t>
      </w:r>
      <w:r w:rsidR="00210CE6">
        <w:t xml:space="preserve"> Proteins with ENTH domains</w:t>
      </w:r>
      <w:r w:rsidR="00440B4C">
        <w:t xml:space="preserve"> (</w:t>
      </w:r>
      <w:proofErr w:type="spellStart"/>
      <w:r w:rsidR="00440B4C">
        <w:t>epsin</w:t>
      </w:r>
      <w:proofErr w:type="spellEnd"/>
      <w:r w:rsidR="00440B4C">
        <w:t xml:space="preserve"> and CALM)</w:t>
      </w:r>
      <w:r w:rsidR="00210CE6">
        <w:t xml:space="preserve"> </w:t>
      </w:r>
      <w:r w:rsidR="00440B4C">
        <w:t>are believed</w:t>
      </w:r>
      <w:r w:rsidR="00210CE6">
        <w:t xml:space="preserve"> to bind to PIP</w:t>
      </w:r>
      <w:r w:rsidR="00210CE6" w:rsidRPr="008262DE">
        <w:rPr>
          <w:vertAlign w:val="subscript"/>
        </w:rPr>
        <w:t>2</w:t>
      </w:r>
      <w:r w:rsidR="00210CE6">
        <w:t xml:space="preserve"> and regulate the assembly of </w:t>
      </w:r>
      <w:proofErr w:type="spellStart"/>
      <w:r w:rsidR="00210CE6">
        <w:t>clathrin</w:t>
      </w:r>
      <w:proofErr w:type="spellEnd"/>
      <w:r w:rsidR="00210CE6">
        <w:t xml:space="preserve"> coat</w:t>
      </w:r>
      <w:r w:rsidR="00440B4C">
        <w:t>s</w:t>
      </w:r>
      <w:r w:rsidR="00210CE6">
        <w:t xml:space="preserve"> at sites of endocytosis</w:t>
      </w:r>
      <w:r w:rsidR="00E5482C">
        <w:t xml:space="preserve"> </w:t>
      </w:r>
      <w:r w:rsidR="00E5482C">
        <w:fldChar w:fldCharType="begin" w:fldLock="1"/>
      </w:r>
      <w:r w:rsidR="00FA09F2">
        <w:instrText>ADDIN CSL_CITATION {"citationItems":[{"id":"ITEM-1","itemData":{"DOI":"10.1126/science.291.5506.1051","ISSN":"00368075","PMID":"11161218","abstract":"Adaptor protein 180 (AP180) and its homolog, clathrin assembly lymphoid myeloid leukemia protein (CALM), are closely related proteins that play important roles in clathrin-mediated endocytosis. Here, we present the structure of the NH2-terminal domain of CALM bound to phosphatidylinositol-4, 5-bisphosphate [PtdIns(4,5)P2] via a lysine-rich motif. This motif is found in other proteins predicted to have domains of similar structure (for example, Huntingtin interacting protein 1). The structure is in part similar to the epsin NH2-terminal (ENTH) domain, but epsin lacks the PtdIns(4,5)P2-binding site. Because AP180 could bind to PtdIns(4,5)P2 and clathrin simultaneously, it may serve to tether clathrin to the membrane. This was shown by using purified components and a budding assay on preformed lipid monolayers. In the presence of AP180, clathrin lattices formed on the monolayer. When AP2 was also present, coated pits were formed.","author":[{"dropping-particle":"","family":"Ford","given":"M. G.J.","non-dropping-particle":"","parse-names":false,"suffix":""},{"dropping-particle":"","family":"Pearse","given":"B. M.F.","non-dropping-particle":"","parse-names":false,"suffix":""},{"dropping-particle":"","family":"Higgins","given":"M. K.","non-dropping-particle":"","parse-names":false,"suffix":""},{"dropping-particle":"","family":"Vallis","given":"Y.","non-dropping-particle":"","parse-names":false,"suffix":""},{"dropping-particle":"","family":"Owen","given":"D. J.","non-dropping-particle":"","parse-names":false,"suffix":""},{"dropping-particle":"","family":"Gibson","given":"A.","non-dropping-particle":"","parse-names":false,"suffix":""},{"dropping-particle":"","family":"Hopkins","given":"C. R.","non-dropping-particle":"","parse-names":false,"suffix":""},{"dropping-particle":"","family":"Evans","given":"P. R.","non-dropping-particle":"","parse-names":false,"suffix":""},{"dropping-particle":"","family":"McMahon","given":"H. T.","non-dropping-particle":"","parse-names":false,"suffix":""}],"container-title":"Science","id":"ITEM-1","issue":"5506","issued":{"date-parts":[["2001"]]},"page":"1051-1055","title":"Simultaneous binding of PtdIns (4,5) P2 and clathrin by AP180 in the nucleation of clathrin lattices on membranes","type":"article-journal","volume":"291"},"uris":["http://www.mendeley.com/documents/?uuid=98fa0174-8b10-4fe7-9379-3a85ff4ea2b6"]},{"id":"ITEM-2","itemData":{"DOI":"10.1093/emboj/18.16.4383","ISSN":"02614189","PMID":"10449404","abstract":"The mammalian protein epsin is required for endocytosis. In this study, we have characterized two homologous yeast proteins, Ent1p and Ent2p, which are similar to mammalian epsin. An essential function for the highly conserved N-terminal epsin N-terminal homology (ENTH) domain was revealed using deletions and randomly generated temperature-sensitive ent1 alleles. Changes in conserved ENTH domain residues in ent1(ts) cells revealed defects in endocytosis and actin cytoskeleton structure. The Ent1 protein was localized to peripheral and internal punctate structures, and biochemical fractionation studies found the protein associated with a large, Triton X-100-insoluble pellet. Finally, an Ent1p clathrin-binding domain was mapped to the final eight amino acids (RGYTLIDL*) in the Ent1 protein sequence. Based on these and other data, we propose that the yeast epsin-like proteins are essential components of an endocytic complex that may act at multiple stages in the endocytic pathway.","author":[{"dropping-particle":"","family":"Wendland","given":"Beverly","non-dropping-particle":"","parse-names":false,"suffix":""},{"dropping-particle":"","family":"Steece","given":"Katharine E.","non-dropping-particle":"","parse-names":false,"suffix":""},{"dropping-particle":"","family":"Emr","given":"Scott D.","non-dropping-particle":"","parse-names":false,"suffix":""}],"container-title":"EMBO Journal","id":"ITEM-2","issue":"16","issued":{"date-parts":[["1999"]]},"page":"4383-4393","title":"Yeast epsins contain an essential N-terminal ENTH domain, bind clathrin and are required for endocytosis","type":"article-journal","volume":"18"},"uris":["http://www.mendeley.com/documents/?uuid=167f3820-f563-4cc6-862a-1fb6aebad794"]}],"mendeley":{"formattedCitation":"(118, 120)","plainTextFormattedCitation":"(118, 120)","previouslyFormattedCitation":"(117, 119)"},"properties":{"noteIndex":0},"schema":"https://github.com/citation-style-language/schema/raw/master/csl-citation.json"}</w:instrText>
      </w:r>
      <w:r w:rsidR="00E5482C">
        <w:fldChar w:fldCharType="separate"/>
      </w:r>
      <w:r w:rsidR="00FA09F2" w:rsidRPr="00FA09F2">
        <w:rPr>
          <w:noProof/>
        </w:rPr>
        <w:t>(118, 120)</w:t>
      </w:r>
      <w:r w:rsidR="00E5482C">
        <w:fldChar w:fldCharType="end"/>
      </w:r>
      <w:r w:rsidR="00210CE6">
        <w:t xml:space="preserve">. </w:t>
      </w:r>
      <w:r w:rsidR="00440B4C">
        <w:t>Dephosphorylation of PIP</w:t>
      </w:r>
      <w:r w:rsidR="00440B4C" w:rsidRPr="008262DE">
        <w:rPr>
          <w:vertAlign w:val="subscript"/>
        </w:rPr>
        <w:t>2</w:t>
      </w:r>
      <w:r w:rsidR="00440B4C">
        <w:t xml:space="preserve"> by </w:t>
      </w:r>
      <w:proofErr w:type="spellStart"/>
      <w:r w:rsidR="00440B4C">
        <w:t>synaptojanin</w:t>
      </w:r>
      <w:proofErr w:type="spellEnd"/>
      <w:r w:rsidR="00440B4C">
        <w:t xml:space="preserve"> to PI(4)P induces the disassembly of the </w:t>
      </w:r>
      <w:proofErr w:type="spellStart"/>
      <w:r w:rsidR="00440B4C">
        <w:t>clathrin</w:t>
      </w:r>
      <w:proofErr w:type="spellEnd"/>
      <w:r w:rsidR="00440B4C">
        <w:t xml:space="preserve"> lattice</w:t>
      </w:r>
      <w:r w:rsidR="001C2323">
        <w:t xml:space="preserve"> </w:t>
      </w:r>
      <w:r w:rsidR="001C2323">
        <w:fldChar w:fldCharType="begin" w:fldLock="1"/>
      </w:r>
      <w:r w:rsidR="00FA09F2">
        <w:instrText>ADDIN CSL_CITATION {"citationItems":[{"id":"ITEM-1","itemData":{"DOI":"10.1016/s0960-9822(00)00279-7","ISSN":"09609822","PMID":"10662657","abstract":"When synaptic vesicles fuse with the presynaptic plasma membrane, their membrane constituents are recycled by internalisation into clathrin-coated vesicles. To form new synaptic vesicles, the clathrin coat must be shed and recent studies reveal that a lipid phosphatase, synaptojanin, plays a central role in this process.","author":[{"dropping-particle":"","family":"Stenmark","given":"Harald","non-dropping-particle":"","parse-names":false,"suffix":""}],"container-title":"Current Biology","id":"ITEM-1","issue":"2","issued":{"date-parts":[["2000"]]},"page":"57-59","title":"Membrane traffic: Cycling lipids","type":"article-journal","volume":"10"},"uris":["http://www.mendeley.com/documents/?uuid=15754c06-af30-4387-9d36-bd43f07ce085"]}],"mendeley":{"formattedCitation":"(121)","plainTextFormattedCitation":"(121)","previouslyFormattedCitation":"(120)"},"properties":{"noteIndex":0},"schema":"https://github.com/citation-style-language/schema/raw/master/csl-citation.json"}</w:instrText>
      </w:r>
      <w:r w:rsidR="001C2323">
        <w:fldChar w:fldCharType="separate"/>
      </w:r>
      <w:r w:rsidR="00FA09F2" w:rsidRPr="00FA09F2">
        <w:rPr>
          <w:noProof/>
        </w:rPr>
        <w:t>(121)</w:t>
      </w:r>
      <w:r w:rsidR="001C2323">
        <w:fldChar w:fldCharType="end"/>
      </w:r>
      <w:r w:rsidR="00440B4C">
        <w:t>.</w:t>
      </w:r>
      <w:r w:rsidR="00990560">
        <w:t xml:space="preserve"> ERM family proteins have an N-terminal FERM domain that bind to the C-terminus of the protein. Upon FERM binding to PIP</w:t>
      </w:r>
      <w:r w:rsidR="00990560" w:rsidRPr="008262DE">
        <w:rPr>
          <w:vertAlign w:val="subscript"/>
        </w:rPr>
        <w:t>2</w:t>
      </w:r>
      <w:r w:rsidR="00990560">
        <w:t xml:space="preserve"> the C-terminus is </w:t>
      </w:r>
      <w:r w:rsidR="00E44AD2">
        <w:t>released,</w:t>
      </w:r>
      <w:r w:rsidR="00990560">
        <w:t xml:space="preserve"> and the protein is able to interact with other proteins involved in linking actin to the plasm</w:t>
      </w:r>
      <w:r w:rsidR="001C2323">
        <w:t>a</w:t>
      </w:r>
      <w:r w:rsidR="00990560">
        <w:t xml:space="preserve"> membrane</w:t>
      </w:r>
      <w:r w:rsidR="001C2323">
        <w:t xml:space="preserve"> </w:t>
      </w:r>
      <w:r w:rsidR="001C2323">
        <w:fldChar w:fldCharType="begin" w:fldLock="1"/>
      </w:r>
      <w:r w:rsidR="00FA09F2">
        <w:instrText>ADDIN CSL_CITATION {"citationItems":[{"id":"ITEM-1","itemData":{"author":[{"dropping-particle":"","family":"Chishti","given":"Athar","non-dropping-particle":"","parse-names":false,"suffix":""},{"dropping-particle":"","family":"Kim","given":"Anthony","non-dropping-particle":"","parse-names":false,"suffix":""},{"dropping-particle":"","family":"Hoover","given":"Kevin B.","non-dropping-particle":"","parse-names":false,"suffix":""}],"container-title":"Tibs","id":"ITEM-1","issue":"August","issued":{"date-parts":[["1998"]]},"page":"281-282","title":"The FERM domain : a unique module involved in","type":"article-journal","volume":"0004"},"uris":["http://www.mendeley.com/documents/?uuid=1b37547d-b61e-4e14-be8b-f88e800abb70"]}],"mendeley":{"formattedCitation":"(122)","plainTextFormattedCitation":"(122)","previouslyFormattedCitation":"(121)"},"properties":{"noteIndex":0},"schema":"https://github.com/citation-style-language/schema/raw/master/csl-citation.json"}</w:instrText>
      </w:r>
      <w:r w:rsidR="001C2323">
        <w:fldChar w:fldCharType="separate"/>
      </w:r>
      <w:r w:rsidR="00FA09F2" w:rsidRPr="00FA09F2">
        <w:rPr>
          <w:noProof/>
        </w:rPr>
        <w:t>(122)</w:t>
      </w:r>
      <w:r w:rsidR="001C2323">
        <w:fldChar w:fldCharType="end"/>
      </w:r>
      <w:r w:rsidR="00990560">
        <w:t xml:space="preserve">. </w:t>
      </w:r>
      <w:r>
        <w:t xml:space="preserve"> PH domains have been identified in over 100 proteins which play roles in reorganization of the actin cytoskeleton. Most PH domains will bind any phosphoinositide with high affinity and low selectivity</w:t>
      </w:r>
      <w:r w:rsidR="00DB7057">
        <w:t xml:space="preserve"> </w:t>
      </w:r>
      <w:r w:rsidR="00DB7057">
        <w:fldChar w:fldCharType="begin" w:fldLock="1"/>
      </w:r>
      <w:r w:rsidR="00FA09F2">
        <w:instrText>ADDIN CSL_CITATION {"citationItems":[{"id":"ITEM-1","itemData":{"DOI":"10.1074/jbc.273.46.30497","ISSN":"00219258","PMID":"9804818","abstract":"Pleckstrin homology (PH) domains are small protein modules involved in recruitment of signaling molecules to cellular membranes, in some cases by binding specific phosphoinositides. We describe use of a convenient 'dotblot' approach to screen 10 different PH domains for those that recognize particular phosphoinositides. Each PH domain bound phosphoinositides in the assay, but only two (from phospholipase C-δ1 and Grp1) showed clear specificity for a single species. Using soluble inositol phosphates, we show that the Grp1 PH domain (originally cloned on the basis of its phosphatidylinositol 3,4,5-trisphosphate (PtdIns(3,4,5)P3) binding) binds specifically to D-myo-inositol 1,3,4,5-tetrakisphosphate (Ins(1,3,4,5)P4) (the PtdIns(3,4,5)P3 headgroup) with K(D) = 27.3 nM, but binds D-myo- inositol 1,3,4-trisphosphate (Ins(1,3,4)P3) or D-myo-inositol 1,4,5- trisphosphate (Ins(1,4,5)P3) over 80-fold more weakly. We show that this specificity allows localization of the Grp1 PH domain to the plasma membrane of mammalian cells only when phosphatidylinositol 3-kinase (PI 3-K) is activated. The presence of three adjacent equatorial phosphate groups was critical for inositol phosphate binding by the Grp1 PH domain. By contrast, another PH domain capable of PI 3-K-dependent membrane recruitment (encoded by EST684797) does not distinguish Ins(1,3,4)P3 from Ins(1,3,4,5)P3 (binding both with very high affinity), despite selecting strongly against Ins(1,4,5)P3. The remaining PH domains tested appear significantly less specific for particular phosphoinositides. Together with data presented in the literature, our results suggest that many PH domains bind similarly to multiple phosphoinositides (and in some cases phosphatidylserine), and are likely to be regulated in vivo by the most abundant species to which they bind. Thus, using the same simple approach to study several PH domains simultaneously, our studies suggest that highly specific phosphoinositide binding is a characteristic of relatively few cases.","author":[{"dropping-particle":"","family":"Kavran","given":"Jennifer M.","non-dropping-particle":"","parse-names":false,"suffix":""},{"dropping-particle":"","family":"Klein","given":"Daryl E.","non-dropping-particle":"","parse-names":false,"suffix":""},{"dropping-particle":"","family":"Lee","given":"Anthony","non-dropping-particle":"","parse-names":false,"suffix":""},{"dropping-particle":"","family":"Falasca","given":"Marco","non-dropping-particle":"","parse-names":false,"suffix":""},{"dropping-particle":"","family":"Isakoff","given":"Steven J.","non-dropping-particle":"","parse-names":false,"suffix":""},{"dropping-particle":"","family":"Skolnik","given":"Edward Y.","non-dropping-particle":"","parse-names":false,"suffix":""},{"dropping-particle":"","family":"Lemmon","given":"Mark A.","non-dropping-particle":"","parse-names":false,"suffix":""}],"container-title":"Journal of Biological Chemistry","id":"ITEM-1","issue":"46","issued":{"date-parts":[["1998"]]},"page":"30497-30508","title":"Specificity and promiscuity in phosphoinositide binding by pleckstrin homology domains","type":"article-journal","volume":"273"},"uris":["http://www.mendeley.com/documents/?uuid=1f7b8b56-2a81-47dd-bd91-a71f4bb7f632"]}],"mendeley":{"formattedCitation":"(123)","plainTextFormattedCitation":"(123)","previouslyFormattedCitation":"(122)"},"properties":{"noteIndex":0},"schema":"https://github.com/citation-style-language/schema/raw/master/csl-citation.json"}</w:instrText>
      </w:r>
      <w:r w:rsidR="00DB7057">
        <w:fldChar w:fldCharType="separate"/>
      </w:r>
      <w:r w:rsidR="00FA09F2" w:rsidRPr="00FA09F2">
        <w:rPr>
          <w:noProof/>
        </w:rPr>
        <w:t>(123)</w:t>
      </w:r>
      <w:r w:rsidR="00DB7057">
        <w:fldChar w:fldCharType="end"/>
      </w:r>
      <w:r>
        <w:t>. There are a handful of exceptions to this observation which bind selectively to PIP</w:t>
      </w:r>
      <w:r w:rsidRPr="0000748E">
        <w:rPr>
          <w:vertAlign w:val="subscript"/>
        </w:rPr>
        <w:t>2</w:t>
      </w:r>
      <w:r>
        <w:t xml:space="preserve"> or PIP</w:t>
      </w:r>
      <w:r w:rsidRPr="0000748E">
        <w:rPr>
          <w:vertAlign w:val="subscript"/>
        </w:rPr>
        <w:t>3</w:t>
      </w:r>
      <w:r>
        <w:t xml:space="preserve"> exclusively</w:t>
      </w:r>
      <w:r w:rsidR="008224AC">
        <w:t xml:space="preserve"> underscoring the importance of these lipids</w:t>
      </w:r>
      <w:r>
        <w:t xml:space="preserve">. </w:t>
      </w:r>
    </w:p>
    <w:p w14:paraId="623DFC9F" w14:textId="2A18CCBB" w:rsidR="0014187C" w:rsidRPr="0014187C" w:rsidRDefault="008262DE" w:rsidP="000E0813">
      <w:pPr>
        <w:spacing w:line="480" w:lineRule="auto"/>
        <w:ind w:firstLine="720"/>
      </w:pPr>
      <w:r>
        <w:t xml:space="preserve">In addition to these structured domains, there are several examples of proteins with unstructured regions which bind to PIPs. </w:t>
      </w:r>
      <w:r w:rsidR="000E0813">
        <w:t>A common feature to these proteins is regions containing clusters of basic residues. For example, MARKS is an unstructured protein with a myristate membrane anchor. The myristate alone however is not sufficient for tethering the protein to the membrane. MARK</w:t>
      </w:r>
      <w:r w:rsidR="00E44AD2">
        <w:t>S</w:t>
      </w:r>
      <w:r w:rsidR="000E0813">
        <w:t xml:space="preserve"> contains a region of 13 basic residues which bind</w:t>
      </w:r>
      <w:r w:rsidR="00F4558E">
        <w:t xml:space="preserve"> </w:t>
      </w:r>
      <w:r w:rsidR="00F4558E">
        <w:lastRenderedPageBreak/>
        <w:t xml:space="preserve">electrostatically to the negatively charged </w:t>
      </w:r>
      <w:r w:rsidR="000E0813">
        <w:t>PIP</w:t>
      </w:r>
      <w:r w:rsidR="000E0813" w:rsidRPr="00E44AD2">
        <w:rPr>
          <w:vertAlign w:val="subscript"/>
        </w:rPr>
        <w:t>2</w:t>
      </w:r>
      <w:r w:rsidR="000E0813">
        <w:t xml:space="preserve"> </w:t>
      </w:r>
      <w:r w:rsidR="00F4558E">
        <w:t xml:space="preserve">headgroup </w:t>
      </w:r>
      <w:r w:rsidR="000E0813">
        <w:t xml:space="preserve">with high affinity helping to </w:t>
      </w:r>
      <w:r w:rsidR="00E44AD2">
        <w:t>attach</w:t>
      </w:r>
      <w:r w:rsidR="000E0813">
        <w:t xml:space="preserve"> MARKS to the membrane</w:t>
      </w:r>
      <w:r w:rsidR="00166FA3">
        <w:t xml:space="preserve"> </w:t>
      </w:r>
      <w:r w:rsidR="00166FA3">
        <w:fldChar w:fldCharType="begin" w:fldLock="1"/>
      </w:r>
      <w:r w:rsidR="00FA09F2">
        <w:instrText>ADDIN CSL_CITATION {"citationItems":[{"id":"ITEM-1","itemData":{"DOI":"10.1016/j.bbamem.2009.04.001","ISSN":"00052736","PMID":"19362071","abstract":"In this present work we have studied the effect of MARCKS (151-175) peptide on a mixed DPPC/PIP2 monolayer. By means of film balance, fluorescence microscopy, x-ray reflection/diffraction and neutron reflection measurements we detected changes in the lateral organization of the monolayer and changes in the perpendicular orientation of the PIP2 molecules depending on the presence of MARCKS (151-175) peptide in the subphase. In the mixed monolayer, the PIP2 molecules are distributed uniformly in the disordered phase of the monolayer, whereas the PI(4,5) groups elongate up to 10 Å below the phosphodiester groups. This elongation forms the precondition for the electrostatic interaction of the MARCKS peptide with the PIP2 molecules. Due to the enrichment of PIP2 in the disordered phase, the interaction with the peptide occurs primarily in this phase, causing the PI(4,5) groups to tilt toward the monolayer interface. © 2009 Elsevier B.V. All rights reserved.","author":[{"dropping-particle":"","family":"Dietrich","given":"Undine","non-dropping-particle":"","parse-names":false,"suffix":""},{"dropping-particle":"","family":"Krüger","given":"Peter","non-dropping-particle":"","parse-names":false,"suffix":""},{"dropping-particle":"","family":"Gutberlet","given":"Thomas","non-dropping-particle":"","parse-names":false,"suffix":""},{"dropping-particle":"","family":"Käs","given":"Josef A.","non-dropping-particle":"","parse-names":false,"suffix":""}],"container-title":"Biochimica et Biophysica Acta - Biomembranes","id":"ITEM-1","issue":"7","issued":{"date-parts":[["2009"]]},"page":"1474-1481","publisher":"Elsevier B.V.","title":"Interaction of the MARCKS peptide with PIP2 in phospholipid monolayers","type":"article-journal","volume":"1788"},"uris":["http://www.mendeley.com/documents/?uuid=00caa0dd-928b-4b08-9718-4abd8ebdb6bd"]}],"mendeley":{"formattedCitation":"(124)","plainTextFormattedCitation":"(124)","previouslyFormattedCitation":"(123)"},"properties":{"noteIndex":0},"schema":"https://github.com/citation-style-language/schema/raw/master/csl-citation.json"}</w:instrText>
      </w:r>
      <w:r w:rsidR="00166FA3">
        <w:fldChar w:fldCharType="separate"/>
      </w:r>
      <w:r w:rsidR="00FA09F2" w:rsidRPr="00FA09F2">
        <w:rPr>
          <w:noProof/>
        </w:rPr>
        <w:t>(124)</w:t>
      </w:r>
      <w:r w:rsidR="00166FA3">
        <w:fldChar w:fldCharType="end"/>
      </w:r>
      <w:r w:rsidR="000E0813">
        <w:t>. Bind</w:t>
      </w:r>
      <w:r w:rsidR="00E44AD2">
        <w:t>ing</w:t>
      </w:r>
      <w:r w:rsidR="000E0813">
        <w:t xml:space="preserve"> of this region by Ca</w:t>
      </w:r>
      <w:r w:rsidR="000E0813" w:rsidRPr="00E44AD2">
        <w:rPr>
          <w:vertAlign w:val="superscript"/>
        </w:rPr>
        <w:t>2+</w:t>
      </w:r>
      <w:r w:rsidR="000E0813" w:rsidRPr="00E44AD2">
        <w:t>/</w:t>
      </w:r>
      <w:r w:rsidR="000E0813">
        <w:t xml:space="preserve">calmodulin results in the </w:t>
      </w:r>
      <w:r w:rsidR="005C1FDE">
        <w:t>release MARKS from the membrane into the cytosol</w:t>
      </w:r>
      <w:r w:rsidR="00610E1D">
        <w:t xml:space="preserve"> </w:t>
      </w:r>
      <w:r w:rsidR="00166FA3">
        <w:fldChar w:fldCharType="begin" w:fldLock="1"/>
      </w:r>
      <w:r w:rsidR="00FA09F2">
        <w:instrText>ADDIN CSL_CITATION {"citationItems":[{"id":"ITEM-1","itemData":{"DOI":"10.1016/S0304-4157(98)00011-2","ISSN":"03044157","PMID":"9804991","abstract":"It is well documented that membrane binding of MARCKS (Myristoylated Alanine-Rich C-Kinase Substrate) requires both hydrophobic insertion of the N-terminal myristate into the bilayer and electrostatic interaction of the basic effector region with acidic lipids. The structure of a membrane-bound peptide corresponding to the effector region, residues 151-175 of bovine MARCKS, was recently determined using spin-labeled peptides and EPR. The kinetics of the peptide-membrane interaction were determined from stopped-flow fluorescence measurements; the adsorption of the peptide onto phospholipid vesicles is a diffusion-limited process. Five μM Ca2+-calmodulin decreases the lifetime of the peptide on a 100 nm diameter 10:1 PC/PS vesicle from 0.1 s to 0.01 s by rapidly pulling the peptide off the membrane. We propose a molecular mechanism, based on previous work by M. Eigen and colleagues, by which calmodulin may remove MARCKS(151-175) from the membrane at a diffusion-limited rate. Calmodulin may also use this mechanism to remove the pseudosubstrate region from the substrate binding site of enzymes such as calmodulin kinase II and myosin light chain kinase. Copyright (C) 1998 Elsevier Science B.V.","author":[{"dropping-particle":"","family":"Arbuzova","given":"Anna","non-dropping-particle":"","parse-names":false,"suffix":""},{"dropping-particle":"","family":"Murray","given":"Diana","non-dropping-particle":"","parse-names":false,"suffix":""},{"dropping-particle":"","family":"McLaughlin","given":"Stuart","non-dropping-particle":"","parse-names":false,"suffix":""}],"container-title":"Biochimica et Biophysica Acta - Reviews on Biomembranes","id":"ITEM-1","issue":"3","issued":{"date-parts":[["1998"]]},"page":"369-379","title":"MARCKS, membranes, and calmodulin: Kinetics of their interaction","type":"article-journal","volume":"1376"},"uris":["http://www.mendeley.com/documents/?uuid=35441f84-5611-45d7-a050-9e84039c2bcc"]}],"mendeley":{"formattedCitation":"(125)","plainTextFormattedCitation":"(125)","previouslyFormattedCitation":"(124)"},"properties":{"noteIndex":0},"schema":"https://github.com/citation-style-language/schema/raw/master/csl-citation.json"}</w:instrText>
      </w:r>
      <w:r w:rsidR="00166FA3">
        <w:fldChar w:fldCharType="separate"/>
      </w:r>
      <w:r w:rsidR="00FA09F2" w:rsidRPr="00FA09F2">
        <w:rPr>
          <w:noProof/>
        </w:rPr>
        <w:t>(125)</w:t>
      </w:r>
      <w:r w:rsidR="00166FA3">
        <w:fldChar w:fldCharType="end"/>
      </w:r>
      <w:r w:rsidR="005C1FDE">
        <w:t>. This mode of electrostatic binding to PIP</w:t>
      </w:r>
      <w:r w:rsidR="005C1FDE" w:rsidRPr="00E44AD2">
        <w:rPr>
          <w:vertAlign w:val="subscript"/>
        </w:rPr>
        <w:t>2</w:t>
      </w:r>
      <w:r w:rsidR="005C1FDE">
        <w:t xml:space="preserve"> has been demonstrated for other proteins/domains. </w:t>
      </w:r>
    </w:p>
    <w:p w14:paraId="41F20778" w14:textId="13562D78" w:rsidR="00E37CB9" w:rsidRPr="007C7B39" w:rsidRDefault="00E37CB9" w:rsidP="00E37CB9">
      <w:pPr>
        <w:spacing w:line="480" w:lineRule="auto"/>
        <w:ind w:firstLine="720"/>
      </w:pPr>
      <w:r>
        <w:t>It has been proposed that electrostatic interactions with PIP</w:t>
      </w:r>
      <w:r w:rsidRPr="00E37CB9">
        <w:rPr>
          <w:vertAlign w:val="subscript"/>
        </w:rPr>
        <w:t>2</w:t>
      </w:r>
      <w:r>
        <w:t xml:space="preserve"> of the </w:t>
      </w:r>
      <w:proofErr w:type="spellStart"/>
      <w:r>
        <w:t>juxtamembrane</w:t>
      </w:r>
      <w:proofErr w:type="spellEnd"/>
      <w:r>
        <w:t xml:space="preserve"> (JM) and kinase domains of EGFR are responsible for autoinhibition of the receptor </w:t>
      </w:r>
      <w:r>
        <w:fldChar w:fldCharType="begin" w:fldLock="1"/>
      </w:r>
      <w:r w:rsidR="00FA09F2">
        <w:instrText>ADDIN CSL_CITATION {"citationItems":[{"id":"ITEM-1","itemData":{"DOI":"10.1085/jgp.200509274","ISBN":"0022-1295 (Print)\\r0022-1295 (Linking)","ISSN":"00221295","PMID":"15955874","abstract":"We propose a new mechanism to explain autoinhibition of the epidermal growth factor receptor (EGFR/ErbB) family of receptor tyrosine kinases based on a structural model that postulates both their juxtamembrane and protein tyrosine kinase domains bind electrostatically to acidic lipids in the plasma membrane, restricting access of the kinase domain to substrate tyrosines. Ligand-induced dimerization promotes partial trans autophosphorylation of ErbB1, leading to a rapid rise in intracellular [Ca2+] that can activate calmodulin. We postulate the Ca2/calmodulin complex binds rapidly to residues 645-660 of the juxtamembrane domain, reversing its net charge from +8 to -8 and repelling it from the negatively charged inner leaflet of the membrane. The repulsion has two consequences: it releases electrostatically sequestered phosphatidylinositol 4,5-bisphosphate (PIP2), and it disengages the kinase domain from the membrane, allowing it to become fully active and phosphorylate an adjacent ErbB molecule or other substrate. We tested various aspects of the model by measuring ErbB juxtamembrane peptide binding to phospholipid vesicles using both a centrifugation assay and fluorescence correlation spectroscopy; analyzing the kinetics of interactions between ErbB peptides, membranes, and Ca2/calmodulin using fluorescence stop flow; assessing ErbB1 activation in Cos1 cells; measuring fluorescence resonance energy transfer between ErbB peptides and PIP2; and making theoretical electrostatic calculations on atomic models of membranes and ErbB juxtamembrane and kinase domains. © The Rockefeller University Press.","author":[{"dropping-particle":"","family":"McLaughlin","given":"Stuart","non-dropping-particle":"","parse-names":false,"suffix":""},{"dropping-particle":"","family":"Smith","given":"Steven O.","non-dropping-particle":"","parse-names":false,"suffix":""},{"dropping-particle":"","family":"Hayman","given":"Michael J.","non-dropping-particle":"","parse-names":false,"suffix":""},{"dropping-particle":"","family":"Murray","given":"Diana","non-dropping-particle":"","parse-names":false,"suffix":""}],"container-title":"Journal of General Physiology","id":"ITEM-1","issue":"1","issued":{"date-parts":[["2005"]]},"page":"41-53","title":"An electrostatic engine model for autoinhibition and activation of the epidermal growth factor receptor (EGFR/ErbB) family","type":"article-journal","volume":"126"},"uris":["http://www.mendeley.com/documents/?uuid=805d27c2-5397-45b4-9d84-ca4d6eaade98"]},{"id":"ITEM-2","itemData":{"DOI":"10.1016/j.bpj.2009.03.027","ISBN":"1542-0086 (Electronic)\\r0006-3495 (Linking)","ISSN":"15420086","PMID":"19527647","abstract":"Calcium/calmodulin (Ca/CaM) binds to the intracellular juxtamembrane domain (JMD) of the epidermal growth factor receptor (EGFR). The basic JMD also binds to acidic lipids in the inner leaflet of the plasma membrane, and this interaction may contribute an extra level of autoinhibition to the receptor. Binding of a ligand to the EGFR produces a rapid increase in intracellular calcium, [Ca2+]i, and thus Ca/CaM. How does Ca/CaM compete with the plasma membrane for the JMD? Does Ca/CaM directly pull the JMD off the membrane or does Ca/CaM only bind to the JMD after it has dissociated spontaneously from the bilayer? To answer this question, we studied the effect of Ca/CaM on the rate of dissociation of fluorescent JMD peptides from phospholipid vesicles by making kinetic stop-flow measurements. Ca/CaM increases the rate of dissociation: an analysis of the differential equations that describe the dissociation shows that Ca/CaM must directly pull the basic JMD peptide off the membrane surface. These measurements lead to a detailed atomic-level mechanism for EGFR activation that reconciles the existence of preformed EGFR dimers/oligomers with the Kuriyan allosteric model for activation of the EGFR kinase domains. © 2009 by the Biophysical Society.","author":[{"dropping-particle":"","family":"Sengupta","given":"Parijat","non-dropping-particle":"","parse-names":false,"suffix":""},{"dropping-particle":"","family":"Bosis","given":"Eran","non-dropping-particle":"","parse-names":false,"suffix":""},{"dropping-particle":"","family":"Nachliel","given":"Esther","non-dropping-particle":"","parse-names":false,"suffix":""},{"dropping-particle":"","family":"Gutman","given":"Menachem","non-dropping-particle":"","parse-names":false,"suffix":""},{"dropping-particle":"","family":"Smith","given":"Steven O.","non-dropping-particle":"","parse-names":false,"suffix":""},{"dropping-particle":"","family":"Mihályné","given":"Gyöngyi","non-dropping-particle":"","parse-names":false,"suffix":""},{"dropping-particle":"","family":"Zaitseva","given":"Irina","non-dropping-particle":"","parse-names":false,"suffix":""},{"dropping-particle":"","family":"McLaughlin","given":"Stuart","non-dropping-particle":"","parse-names":false,"suffix":""}],"container-title":"Biophysical Journal","id":"ITEM-2","issue":"12","issued":{"date-parts":[["2009"]]},"page":"4887-4895","title":"EGFR juxtamembrane domain, membranes, and calmodulin: Kinetics of their interaction","type":"article-journal","volume":"96"},"uris":["http://www.mendeley.com/documents/?uuid=7e85e0d4-f14a-4a1c-aab3-cf5a88f08c14"]}],"mendeley":{"formattedCitation":"(126, 127)","plainTextFormattedCitation":"(126, 127)","previouslyFormattedCitation":"(125, 126)"},"properties":{"noteIndex":0},"schema":"https://github.com/citation-style-language/schema/raw/master/csl-citation.json"}</w:instrText>
      </w:r>
      <w:r>
        <w:fldChar w:fldCharType="separate"/>
      </w:r>
      <w:r w:rsidR="00FA09F2" w:rsidRPr="00FA09F2">
        <w:rPr>
          <w:noProof/>
        </w:rPr>
        <w:t>(126, 127)</w:t>
      </w:r>
      <w:r>
        <w:fldChar w:fldCharType="end"/>
      </w:r>
      <w:r>
        <w:t>. It has been shown that the JM and kinase domains, which have positively charges residues interact with PIP</w:t>
      </w:r>
      <w:r w:rsidRPr="00E37CB9">
        <w:rPr>
          <w:vertAlign w:val="subscript"/>
        </w:rPr>
        <w:t>2</w:t>
      </w:r>
      <w:r>
        <w:t xml:space="preserve"> containing membranes.</w:t>
      </w:r>
      <w:r w:rsidR="007D7BF8">
        <w:t xml:space="preserve"> During ligand-induced activation of EGFR the receptor undergoes </w:t>
      </w:r>
      <w:r w:rsidR="007C7B39">
        <w:t xml:space="preserve">TMD </w:t>
      </w:r>
      <w:r w:rsidR="007D7BF8">
        <w:t>dimer rearrangements and trans-autophosphorylation occurs via the kinase domains.</w:t>
      </w:r>
      <w:r w:rsidR="006355EA">
        <w:t xml:space="preserve"> These phosphorylation events result in the activation of downstream signaling cascades.</w:t>
      </w:r>
      <w:r w:rsidR="007D7BF8">
        <w:t xml:space="preserve"> </w:t>
      </w:r>
      <w:r>
        <w:t xml:space="preserve">It is believed that </w:t>
      </w:r>
      <w:r w:rsidR="006355EA">
        <w:t>electrostatic interactions with PIP</w:t>
      </w:r>
      <w:r w:rsidR="006355EA" w:rsidRPr="006355EA">
        <w:rPr>
          <w:vertAlign w:val="subscript"/>
        </w:rPr>
        <w:t>2</w:t>
      </w:r>
      <w:r w:rsidR="006355EA">
        <w:t xml:space="preserve"> of the JM and kinase domains prior to ligand binding prevent inappropriate signaling events. The transition of the JM and kinase domains from the membrane bound to unbound state is facilitated by binding of Ca</w:t>
      </w:r>
      <w:r w:rsidR="006355EA" w:rsidRPr="006355EA">
        <w:rPr>
          <w:vertAlign w:val="superscript"/>
        </w:rPr>
        <w:t>2+</w:t>
      </w:r>
      <w:r w:rsidR="006355EA">
        <w:t>/calmod</w:t>
      </w:r>
      <w:r w:rsidR="00F16A87">
        <w:t>u</w:t>
      </w:r>
      <w:r w:rsidR="006355EA">
        <w:t>lin to basic JM residues</w:t>
      </w:r>
      <w:r w:rsidR="009A0B87">
        <w:t xml:space="preserve"> </w:t>
      </w:r>
      <w:r w:rsidR="009A0B87">
        <w:fldChar w:fldCharType="begin" w:fldLock="1"/>
      </w:r>
      <w:r w:rsidR="00FA09F2">
        <w:instrText>ADDIN CSL_CITATION {"citationItems":[{"id":"ITEM-1","itemData":{"DOI":"10.1042/bj3620499","abstract":"Previous work from our laboratory has demonstrated that the Ca5+–calmodulin complex inhibits the intrinsic tyrosine kinase activity of the epidermal growth factor receptor (EGFR), and that the receptor can be isolated by Ca5+-dependent calmodulin- affinity chromatography [San Jose3, Bengurı3a, Geller and Villalobo (1992) J. Biol. Chem. 267, 15237–15245]. Moreover, we have demonstrated that the cytosolic juxtamembrane region of the human receptor (residues 645–660) binds calmodulin in aCa5+-dependent manner when this segment forms part of a recombinant fusion protein [Martı3n-Nieto and Villalobo (1998) Biochemistry 37, 227–236]. However, demonstration ofthe direct interaction between calmodulin and the whole receptor has remained elusive. In this work, we show that calmodulin, in the presence of Ca5+, forms part of a high-molecular-mass complex built upon covalent cross-linkage of the human EGFR immuno- precipitated from two cell lines overexpressing this receptor. Although several calmodulin-binding proteins co-immuno- precipitated with the EGFR, suggesting that they interact with the receptor, we demonstrated using overlay techniques that biotinylated calmodulin binds directly to the receptor in a Ca5+- dependent manner without the mediation of any adaptor calmodulin-binding protein. Calmodulin binds to the EGFR with an apparent dissociation constant (Kh d) of approx. 0.2–0.3 µM. Treatment of cells with epidermal growth factor, or with inhibitors of protein kinase C and calmodulin-dependent protein kinase II, or treatment of the immunoprecipitated receptor with alkaline phosphatase, does not significantly affect the binding of biotinylated calmodulin to the receptor.","author":[{"dropping-particle":"","family":"Li","given":"Hongbing","non-dropping-particle":"","parse-names":false,"suffix":""},{"dropping-particle":"","family":"Villalobo","given":"Antonio","non-dropping-particle":"","parse-names":false,"suffix":""}],"container-title":"Biochemical Journal","id":"ITEM-1","issue":"2","issued":{"date-parts":[["2002"]]},"page":"499-505","title":"Evidence for the direct interaction between calmodulin and the human epidermal growth factor receptor","type":"article-journal","volume":"362"},"uris":["http://www.mendeley.com/documents/?uuid=0edc3d46-653f-4560-9a84-9dfc342c3781"]},{"id":"ITEM-2","itemData":{"DOI":"10.1085/jgp.200509274","ISBN":"0022-1295 (Print)\\r0022-1295 (Linking)","ISSN":"00221295","PMID":"15955874","abstract":"We propose a new mechanism to explain autoinhibition of the epidermal growth factor receptor (EGFR/ErbB) family of receptor tyrosine kinases based on a structural model that postulates both their juxtamembrane and protein tyrosine kinase domains bind electrostatically to acidic lipids in the plasma membrane, restricting access of the kinase domain to substrate tyrosines. Ligand-induced dimerization promotes partial trans autophosphorylation of ErbB1, leading to a rapid rise in intracellular [Ca2+] that can activate calmodulin. We postulate the Ca2/calmodulin complex binds rapidly to residues 645-660 of the juxtamembrane domain, reversing its net charge from +8 to -8 and repelling it from the negatively charged inner leaflet of the membrane. The repulsion has two consequences: it releases electrostatically sequestered phosphatidylinositol 4,5-bisphosphate (PIP2), and it disengages the kinase domain from the membrane, allowing it to become fully active and phosphorylate an adjacent ErbB molecule or other substrate. We tested various aspects of the model by measuring ErbB juxtamembrane peptide binding to phospholipid vesicles using both a centrifugation assay and fluorescence correlation spectroscopy; analyzing the kinetics of interactions between ErbB peptides, membranes, and Ca2/calmodulin using fluorescence stop flow; assessing ErbB1 activation in Cos1 cells; measuring fluorescence resonance energy transfer between ErbB peptides and PIP2; and making theoretical electrostatic calculations on atomic models of membranes and ErbB juxtamembrane and kinase domains. © The Rockefeller University Press.","author":[{"dropping-particle":"","family":"McLaughlin","given":"Stuart","non-dropping-particle":"","parse-names":false,"suffix":""},{"dropping-particle":"","family":"Smith","given":"Steven O.","non-dropping-particle":"","parse-names":false,"suffix":""},{"dropping-particle":"","family":"Hayman","given":"Michael J.","non-dropping-particle":"","parse-names":false,"suffix":""},{"dropping-particle":"","family":"Murray","given":"Diana","non-dropping-particle":"","parse-names":false,"suffix":""}],"container-title":"Journal of General Physiology","id":"ITEM-2","issue":"1","issued":{"date-parts":[["2005"]]},"page":"41-53","title":"An electrostatic engine model for autoinhibition and activation of the epidermal growth factor receptor (EGFR/ErbB) family","type":"article-journal","volume":"126"},"uris":["http://www.mendeley.com/documents/?uuid=805d27c2-5397-45b4-9d84-ca4d6eaade98"]}],"mendeley":{"formattedCitation":"(126, 128)","plainTextFormattedCitation":"(126, 128)","previouslyFormattedCitation":"(125, 127)"},"properties":{"noteIndex":0},"schema":"https://github.com/citation-style-language/schema/raw/master/csl-citation.json"}</w:instrText>
      </w:r>
      <w:r w:rsidR="009A0B87">
        <w:fldChar w:fldCharType="separate"/>
      </w:r>
      <w:r w:rsidR="00FA09F2" w:rsidRPr="00FA09F2">
        <w:rPr>
          <w:noProof/>
        </w:rPr>
        <w:t>(126, 128)</w:t>
      </w:r>
      <w:r w:rsidR="009A0B87">
        <w:fldChar w:fldCharType="end"/>
      </w:r>
      <w:r w:rsidR="006355EA">
        <w:t>. This binding is believed to outcompete the PIP</w:t>
      </w:r>
      <w:r w:rsidR="006355EA" w:rsidRPr="002822DC">
        <w:rPr>
          <w:vertAlign w:val="subscript"/>
        </w:rPr>
        <w:t>2</w:t>
      </w:r>
      <w:r w:rsidR="006355EA">
        <w:t xml:space="preserve"> interactions and release both the JM and kinase domains thereby facilitating signaling </w:t>
      </w:r>
      <w:r w:rsidR="006355EA">
        <w:fldChar w:fldCharType="begin" w:fldLock="1"/>
      </w:r>
      <w:r w:rsidR="00FA09F2">
        <w:instrText>ADDIN CSL_CITATION {"citationItems":[{"id":"ITEM-1","itemData":{"DOI":"10.1016/j.bpj.2009.03.027","ISBN":"1542-0086 (Electronic)\\r0006-3495 (Linking)","ISSN":"15420086","PMID":"19527647","abstract":"Calcium/calmodulin (Ca/CaM) binds to the intracellular juxtamembrane domain (JMD) of the epidermal growth factor receptor (EGFR). The basic JMD also binds to acidic lipids in the inner leaflet of the plasma membrane, and this interaction may contribute an extra level of autoinhibition to the receptor. Binding of a ligand to the EGFR produces a rapid increase in intracellular calcium, [Ca2+]i, and thus Ca/CaM. How does Ca/CaM compete with the plasma membrane for the JMD? Does Ca/CaM directly pull the JMD off the membrane or does Ca/CaM only bind to the JMD after it has dissociated spontaneously from the bilayer? To answer this question, we studied the effect of Ca/CaM on the rate of dissociation of fluorescent JMD peptides from phospholipid vesicles by making kinetic stop-flow measurements. Ca/CaM increases the rate of dissociation: an analysis of the differential equations that describe the dissociation shows that Ca/CaM must directly pull the basic JMD peptide off the membrane surface. These measurements lead to a detailed atomic-level mechanism for EGFR activation that reconciles the existence of preformed EGFR dimers/oligomers with the Kuriyan allosteric model for activation of the EGFR kinase domains. © 2009 by the Biophysical Society.","author":[{"dropping-particle":"","family":"Sengupta","given":"Parijat","non-dropping-particle":"","parse-names":false,"suffix":""},{"dropping-particle":"","family":"Bosis","given":"Eran","non-dropping-particle":"","parse-names":false,"suffix":""},{"dropping-particle":"","family":"Nachliel","given":"Esther","non-dropping-particle":"","parse-names":false,"suffix":""},{"dropping-particle":"","family":"Gutman","given":"Menachem","non-dropping-particle":"","parse-names":false,"suffix":""},{"dropping-particle":"","family":"Smith","given":"Steven O.","non-dropping-particle":"","parse-names":false,"suffix":""},{"dropping-particle":"","family":"Mihályné","given":"Gyöngyi","non-dropping-particle":"","parse-names":false,"suffix":""},{"dropping-particle":"","family":"Zaitseva","given":"Irina","non-dropping-particle":"","parse-names":false,"suffix":""},{"dropping-particle":"","family":"McLaughlin","given":"Stuart","non-dropping-particle":"","parse-names":false,"suffix":""}],"container-title":"Biophysical Journal","id":"ITEM-1","issue":"12","issued":{"date-parts":[["2009"]]},"page":"4887-4895","title":"EGFR juxtamembrane domain, membranes, and calmodulin: Kinetics of their interaction","type":"article-journal","volume":"96"},"uris":["http://www.mendeley.com/documents/?uuid=7e85e0d4-f14a-4a1c-aab3-cf5a88f08c14"]},{"id":"ITEM-2","itemData":{"DOI":"10.1085/jgp.200509274","ISBN":"0022-1295 (Print)\\r0022-1295 (Linking)","ISSN":"00221295","PMID":"15955874","abstract":"We propose a new mechanism to explain autoinhibition of the epidermal growth factor receptor (EGFR/ErbB) family of receptor tyrosine kinases based on a structural model that postulates both their juxtamembrane and protein tyrosine kinase domains bind electrostatically to acidic lipids in the plasma membrane, restricting access of the kinase domain to substrate tyrosines. Ligand-induced dimerization promotes partial trans autophosphorylation of ErbB1, leading to a rapid rise in intracellular [Ca2+] that can activate calmodulin. We postulate the Ca2/calmodulin complex binds rapidly to residues 645-660 of the juxtamembrane domain, reversing its net charge from +8 to -8 and repelling it from the negatively charged inner leaflet of the membrane. The repulsion has two consequences: it releases electrostatically sequestered phosphatidylinositol 4,5-bisphosphate (PIP2), and it disengages the kinase domain from the membrane, allowing it to become fully active and phosphorylate an adjacent ErbB molecule or other substrate. We tested various aspects of the model by measuring ErbB juxtamembrane peptide binding to phospholipid vesicles using both a centrifugation assay and fluorescence correlation spectroscopy; analyzing the kinetics of interactions between ErbB peptides, membranes, and Ca2/calmodulin using fluorescence stop flow; assessing ErbB1 activation in Cos1 cells; measuring fluorescence resonance energy transfer between ErbB peptides and PIP2; and making theoretical electrostatic calculations on atomic models of membranes and ErbB juxtamembrane and kinase domains. © The Rockefeller University Press.","author":[{"dropping-particle":"","family":"McLaughlin","given":"Stuart","non-dropping-particle":"","parse-names":false,"suffix":""},{"dropping-particle":"","family":"Smith","given":"Steven O.","non-dropping-particle":"","parse-names":false,"suffix":""},{"dropping-particle":"","family":"Hayman","given":"Michael J.","non-dropping-particle":"","parse-names":false,"suffix":""},{"dropping-particle":"","family":"Murray","given":"Diana","non-dropping-particle":"","parse-names":false,"suffix":""}],"container-title":"Journal of General Physiology","id":"ITEM-2","issue":"1","issued":{"date-parts":[["2005"]]},"page":"41-53","title":"An electrostatic engine model for autoinhibition and activation of the epidermal growth factor receptor (EGFR/ErbB) family","type":"article-journal","volume":"126"},"uris":["http://www.mendeley.com/documents/?uuid=805d27c2-5397-45b4-9d84-ca4d6eaade98"]}],"mendeley":{"formattedCitation":"(126, 127)","plainTextFormattedCitation":"(126, 127)","previouslyFormattedCitation":"(125, 126)"},"properties":{"noteIndex":0},"schema":"https://github.com/citation-style-language/schema/raw/master/csl-citation.json"}</w:instrText>
      </w:r>
      <w:r w:rsidR="006355EA">
        <w:fldChar w:fldCharType="separate"/>
      </w:r>
      <w:r w:rsidR="00FA09F2" w:rsidRPr="00FA09F2">
        <w:rPr>
          <w:noProof/>
        </w:rPr>
        <w:t>(126, 127)</w:t>
      </w:r>
      <w:r w:rsidR="006355EA">
        <w:fldChar w:fldCharType="end"/>
      </w:r>
      <w:r w:rsidR="006355EA">
        <w:t xml:space="preserve">. </w:t>
      </w:r>
      <w:r w:rsidR="007C7B39">
        <w:t>A key aspect of this model is the coupling between changes in TMD dimerization and changes in JM-PIP</w:t>
      </w:r>
      <w:r w:rsidR="007C7B39">
        <w:rPr>
          <w:vertAlign w:val="subscript"/>
        </w:rPr>
        <w:t>2</w:t>
      </w:r>
      <w:r w:rsidR="007C7B39">
        <w:t xml:space="preserve"> interactions.</w:t>
      </w:r>
    </w:p>
    <w:p w14:paraId="6E2CD8F7" w14:textId="2C1DA0FC" w:rsidR="00814611" w:rsidRPr="00383792" w:rsidRDefault="00383792" w:rsidP="007C7B39">
      <w:pPr>
        <w:tabs>
          <w:tab w:val="left" w:pos="4060"/>
        </w:tabs>
        <w:spacing w:line="480" w:lineRule="auto"/>
        <w:ind w:firstLine="720"/>
      </w:pPr>
      <w:r>
        <w:t>A</w:t>
      </w:r>
      <w:r w:rsidR="007C7B39">
        <w:t xml:space="preserve"> similar mechanism has been proposed for FGFR. </w:t>
      </w:r>
      <w:r w:rsidR="00B27BDA">
        <w:t>In one study it was o</w:t>
      </w:r>
      <w:r w:rsidR="007C7B39">
        <w:t xml:space="preserve">bserved that </w:t>
      </w:r>
      <w:r w:rsidR="00B27BDA">
        <w:t>FGFR TMD tilt angle is coupled to JM-PIP</w:t>
      </w:r>
      <w:r w:rsidR="00B27BDA">
        <w:rPr>
          <w:vertAlign w:val="subscript"/>
        </w:rPr>
        <w:t>2</w:t>
      </w:r>
      <w:r w:rsidR="00B27BDA">
        <w:t xml:space="preserve"> interactions </w:t>
      </w:r>
      <w:r w:rsidR="00B27BDA">
        <w:fldChar w:fldCharType="begin" w:fldLock="1"/>
      </w:r>
      <w:r w:rsidR="00B27BDA">
        <w:instrText>ADDIN CSL_CITATION {"citationItems":[{"id":"ITEM-1","itemData":{"DOI":"10.1021/bi500327q","ISBN":"0006-2960","ISSN":"15204995","PMID":"25010350","abstract":"Activation of the protein tyrosine kinase receptors requires the coupling of ligand binding to a change in both the proximity and orientation of the single transmembrane (TM) helices of receptor monomers to allow transphosphorylation of the receptor kinase domain. We make use of peptides corresponding to the TM and juxtamembrane (JM) regions of the fibroblast growth factor receptor 3 to assess how mutations in the TM region (G380R and A391E), which lead to receptor activation, influence the orientation of the TM domain and interactions of the intracellular JM sequence with the membrane surface. On the basis of fluorescence and Fourier transform infrared spectroscopy, we find that both activating mutations change the TM helix tilt angle relative to the membrane normal and release the JM region from the membrane. These results suggest a general mechanism regarding how the TM-JM region functionally bridges the extracellular and intracellular regions for these receptors. © 2014 American Chemical Society.","author":[{"dropping-particle":"","family":"Tamagaki","given":"Hiroko","non-dropping-particle":"","parse-names":false,"suffix":""},{"dropping-particle":"","family":"Furukawa","given":"Yusuke","non-dropping-particle":"","parse-names":false,"suffix":""},{"dropping-particle":"","family":"Yamaguchi","given":"Ritsuko","non-dropping-particle":"","parse-names":false,"suffix":""},{"dropping-particle":"","family":"Hojo","given":"Hironobu","non-dropping-particle":"","parse-names":false,"suffix":""},{"dropping-particle":"","family":"Aimoto","given":"Saburo","non-dropping-particle":"","parse-names":false,"suffix":""},{"dropping-particle":"","family":"Smith","given":"Steven O.","non-dropping-particle":"","parse-names":false,"suffix":""},{"dropping-particle":"","family":"Sato","given":"Takeshi","non-dropping-particle":"","parse-names":false,"suffix":""}],"container-title":"Biochemistry","id":"ITEM-1","issue":"30","issued":{"date-parts":[["2014"]]},"page":"5000-5007","title":"Coupling of transmembrane helix orientation to membrane release of the Juxtamembrane Region in FGFR3","type":"article-journal","volume":"53"},"uris":["http://www.mendeley.com/documents/?uuid=79c6f6ac-059a-4fcb-a809-b332ab3214cf"]}],"mendeley":{"formattedCitation":"(16)","plainTextFormattedCitation":"(16)","previouslyFormattedCitation":"(16)"},"properties":{"noteIndex":0},"schema":"https://github.com/citation-style-language/schema/raw/master/csl-citation.json"}</w:instrText>
      </w:r>
      <w:r w:rsidR="00B27BDA">
        <w:fldChar w:fldCharType="separate"/>
      </w:r>
      <w:r w:rsidR="00B27BDA" w:rsidRPr="00B27BDA">
        <w:rPr>
          <w:noProof/>
        </w:rPr>
        <w:t>(16)</w:t>
      </w:r>
      <w:r w:rsidR="00B27BDA">
        <w:fldChar w:fldCharType="end"/>
      </w:r>
      <w:r w:rsidR="00B27BDA">
        <w:t xml:space="preserve">. The </w:t>
      </w:r>
      <w:r w:rsidR="00B27BDA">
        <w:lastRenderedPageBreak/>
        <w:t>authors proposed that the FGFR unliganded dimer exhibits more tilted TMD</w:t>
      </w:r>
      <w:r>
        <w:t>s</w:t>
      </w:r>
      <w:r w:rsidR="00B27BDA">
        <w:t xml:space="preserve"> and that in this state the JM is tethered to the membrane via PIP</w:t>
      </w:r>
      <w:r w:rsidR="00B27BDA">
        <w:rPr>
          <w:vertAlign w:val="subscript"/>
        </w:rPr>
        <w:t xml:space="preserve">2 </w:t>
      </w:r>
      <w:r w:rsidR="00B27BDA">
        <w:t>interactions while the liganded dimer exhibits less tilted TMD</w:t>
      </w:r>
      <w:r>
        <w:t>s</w:t>
      </w:r>
      <w:r w:rsidR="00B27BDA">
        <w:t xml:space="preserve"> and in this state the JM is released from the membrane </w:t>
      </w:r>
      <w:r w:rsidR="00B27BDA">
        <w:fldChar w:fldCharType="begin" w:fldLock="1"/>
      </w:r>
      <w:r>
        <w:instrText>ADDIN CSL_CITATION {"citationItems":[{"id":"ITEM-1","itemData":{"DOI":"10.1021/bi500327q","ISBN":"0006-2960","ISSN":"15204995","PMID":"25010350","abstract":"Activation of the protein tyrosine kinase receptors requires the coupling of ligand binding to a change in both the proximity and orientation of the single transmembrane (TM) helices of receptor monomers to allow transphosphorylation of the receptor kinase domain. We make use of peptides corresponding to the TM and juxtamembrane (JM) regions of the fibroblast growth factor receptor 3 to assess how mutations in the TM region (G380R and A391E), which lead to receptor activation, influence the orientation of the TM domain and interactions of the intracellular JM sequence with the membrane surface. On the basis of fluorescence and Fourier transform infrared spectroscopy, we find that both activating mutations change the TM helix tilt angle relative to the membrane normal and release the JM region from the membrane. These results suggest a general mechanism regarding how the TM-JM region functionally bridges the extracellular and intracellular regions for these receptors. © 2014 American Chemical Society.","author":[{"dropping-particle":"","family":"Tamagaki","given":"Hiroko","non-dropping-particle":"","parse-names":false,"suffix":""},{"dropping-particle":"","family":"Furukawa","given":"Yusuke","non-dropping-particle":"","parse-names":false,"suffix":""},{"dropping-particle":"","family":"Yamaguchi","given":"Ritsuko","non-dropping-particle":"","parse-names":false,"suffix":""},{"dropping-particle":"","family":"Hojo","given":"Hironobu","non-dropping-particle":"","parse-names":false,"suffix":""},{"dropping-particle":"","family":"Aimoto","given":"Saburo","non-dropping-particle":"","parse-names":false,"suffix":""},{"dropping-particle":"","family":"Smith","given":"Steven O.","non-dropping-particle":"","parse-names":false,"suffix":""},{"dropping-particle":"","family":"Sato","given":"Takeshi","non-dropping-particle":"","parse-names":false,"suffix":""}],"container-title":"Biochemistry","id":"ITEM-1","issue":"30","issued":{"date-parts":[["2014"]]},"page":"5000-5007","title":"Coupling of transmembrane helix orientation to membrane release of the Juxtamembrane Region in FGFR3","type":"article-journal","volume":"53"},"uris":["http://www.mendeley.com/documents/?uuid=79c6f6ac-059a-4fcb-a809-b332ab3214cf"]}],"mendeley":{"formattedCitation":"(16)","plainTextFormattedCitation":"(16)","previouslyFormattedCitation":"(16)"},"properties":{"noteIndex":0},"schema":"https://github.com/citation-style-language/schema/raw/master/csl-citation.json"}</w:instrText>
      </w:r>
      <w:r w:rsidR="00B27BDA">
        <w:fldChar w:fldCharType="separate"/>
      </w:r>
      <w:r w:rsidR="00B27BDA" w:rsidRPr="00B27BDA">
        <w:rPr>
          <w:noProof/>
        </w:rPr>
        <w:t>(16)</w:t>
      </w:r>
      <w:r w:rsidR="00B27BDA">
        <w:fldChar w:fldCharType="end"/>
      </w:r>
      <w:r w:rsidR="00B27BDA">
        <w:t xml:space="preserve">. </w:t>
      </w:r>
      <w:r>
        <w:t xml:space="preserve">The importance of these electrostatic interactions between </w:t>
      </w:r>
      <w:proofErr w:type="spellStart"/>
      <w:r>
        <w:t>juxtamembrane</w:t>
      </w:r>
      <w:proofErr w:type="spellEnd"/>
      <w:r>
        <w:t xml:space="preserve"> domains and PIP</w:t>
      </w:r>
      <w:r>
        <w:rPr>
          <w:vertAlign w:val="subscript"/>
        </w:rPr>
        <w:t>2</w:t>
      </w:r>
      <w:r>
        <w:t xml:space="preserve"> are currently being explored for other receptors. For example, molecular dynamics simulations have been used to predict strong interactions between PIP</w:t>
      </w:r>
      <w:r w:rsidRPr="00433310">
        <w:rPr>
          <w:vertAlign w:val="subscript"/>
        </w:rPr>
        <w:t>2</w:t>
      </w:r>
      <w:r>
        <w:t xml:space="preserve"> and all 58 RTKs and tropomyosin receptor kinase A (</w:t>
      </w:r>
      <w:proofErr w:type="spellStart"/>
      <w:r>
        <w:t>TrkA</w:t>
      </w:r>
      <w:proofErr w:type="spellEnd"/>
      <w:r>
        <w:t xml:space="preserve">) </w:t>
      </w:r>
      <w:r>
        <w:fldChar w:fldCharType="begin" w:fldLock="1"/>
      </w:r>
      <w:r w:rsidR="00FA09F2">
        <w:instrText>ADDIN CSL_CITATION {"citationItems":[{"id":"ITEM-1","itemData":{"DOI":"10.1038/srep09198","ISBN":"2045-2322 (Electronic) 2045-2322 (Linking)","ISSN":"20452322","PMID":"25779975","abstract":"Receptor tyrosine kinases (RTKs) play a critical role in diverse cellular processes and their activity is regulated by lipids in the surrounding membrane, including PIP2 (phosphatidylinositol-4,5-bisphosphate) in the inner leaflet, and GM3 (monosialodihexosylganglioside) in the outer leaflet. However, the precise details of the interactions at the molecular level remain to be fully characterised. Using a multiscale molecular dynamics simulation approach, we comprehensively characterise anionic lipid interactions with all 58 known human RTKs. Our results demonstrate that the juxtamembrane (JM) regions of RTKs are critical for inducing clustering of anionic lipids, including PIP2, both in simple asymmetric bilayers, and in more complex mixed membranes. Clustering is predominantly driven by interactions between a conserved cluster of basic residues within the first five positions of the JM region, and negatively charged lipid headgroups. This highlights a conserved interaction pattern shared across the human RTK family. In particular predominantly the N-terminal residues of the JM region are involved in the interactions with PIP2, whilst residues within the distal JM region exhibit comparatively less lipid specificity. Our results suggest that JM-lipid interactions play a key role in RTK structure and function, and more generally in the nanoscale organisation of receptor-containing cell membranes.","author":[{"dropping-particle":"","family":"Hedger","given":"George","non-dropping-particle":"","parse-names":false,"suffix":""},{"dropping-particle":"","family":"Sansom","given":"Mark S.P.","non-dropping-particle":"","parse-names":false,"suffix":""},{"dropping-particle":"","family":"Koldsø","given":"Heidi","non-dropping-particle":"","parse-names":false,"suffix":""}],"container-title":"Scientific Reports","id":"ITEM-1","issued":{"date-parts":[["2015"]]},"page":"1-10","title":"The juxtamembrane regions of human receptor tyrosine kinases exhibit conserved interaction sites with anionic lipids","type":"article-journal","volume":"5"},"uris":["http://www.mendeley.com/documents/?uuid=f8f65af8-6dd0-41db-a7aa-cdc02fa93615"]},{"id":"ITEM-2","itemData":{"DOI":"10.1021/acs.jpcb.9b09352","ISSN":"15205207","abstract":"In the receptor tyrosine kinase family, conformational change inuce by ligan bining is transmitte across the membrane via a single transmembrane helix an a flexible juxtamembrane omain (JMD). Membrane ynamics makes it challenging to stuy the structural mechanism of receptor activation experimentally. In this stuy, we employ all-atom molecular ynamics with highly mobile membrane mimetic (HMMM) to capture the native conformation of the JMD in tropomyosin receptor kinase A (TrkA). We fin that phosphatiylinositol 4,5-bisphosphate (PIP2) lipis engage in stable bining with multiple basic resiues. Anionic lipis can compete with salt briges within the peptie an alter TrkA-JMD conformation. We iscover three-resiue insertion into the membrane an are able to either enhance or reuce the level of insertion through computationally-esigne point mutations. The vesicle-bining experiment supports computational results an inicates that hyrophobic insertion is comparable to electrostatic bining for membrane anchoring. Biochemical assays on cell lines with mutate TrkA show that enhance TrkA-JMD insertion promotes receptor egraation but oes not affect the short-term signaling capacity. Our joint work points to a scenario where lipi heagroups an tails interact with basic an hyrophobic resiues on isorere omain, respectively, to restrain flexibility an potentially moulate protein function.","author":[{"dropping-particle":"","family":"Wang","given":"Zichen","non-dropping-particle":"","parse-names":false,"suffix":""},{"dropping-particle":"","family":"Fan","given":"Huaxun","non-dropping-particle":"","parse-names":false,"suffix":""},{"dropping-particle":"","family":"Hu","given":"Xiao","non-dropping-particle":"","parse-names":false,"suffix":""},{"dropping-particle":"","family":"Khamo","given":"John","non-dropping-particle":"","parse-names":false,"suffix":""},{"dropping-particle":"","family":"Diao","given":"Jiajie","non-dropping-particle":"","parse-names":false,"suffix":""},{"dropping-particle":"","family":"Zhang","given":"Kai","non-dropping-particle":"","parse-names":false,"suffix":""},{"dropping-particle":"V.","family":"Pogorelov","given":"Taras","non-dropping-particle":"","parse-names":false,"suffix":""}],"container-title":"Journal of Physical Chemistry B","genre":"research-article","id":"ITEM-2","issue":"50","issued":{"date-parts":[["2019"]]},"page":"10709-10717","publisher":"American Chemical Society","title":"Coaction of Electrostatic an Hyrophobic Interactions: Dynamic Constraints on Disorere TrkA Juxtamembrane Domain","type":"article-journal","volume":"123"},"uris":["http://www.mendeley.com/documents/?uuid=a74971b3-1bb1-4ee6-9bcd-ad4477b777d2"]}],"mendeley":{"formattedCitation":"(129, 130)","plainTextFormattedCitation":"(129, 130)","previouslyFormattedCitation":"(128, 129)"},"properties":{"noteIndex":0},"schema":"https://github.com/citation-style-language/schema/raw/master/csl-citation.json"}</w:instrText>
      </w:r>
      <w:r>
        <w:fldChar w:fldCharType="separate"/>
      </w:r>
      <w:r w:rsidR="00FA09F2" w:rsidRPr="00FA09F2">
        <w:rPr>
          <w:noProof/>
        </w:rPr>
        <w:t>(129, 130)</w:t>
      </w:r>
      <w:r>
        <w:fldChar w:fldCharType="end"/>
      </w:r>
      <w:r>
        <w:t>.</w:t>
      </w:r>
    </w:p>
    <w:p w14:paraId="5766E61E" w14:textId="4BFA9CDD" w:rsidR="003D07F7" w:rsidRDefault="00DD00DE" w:rsidP="00F412BC">
      <w:pPr>
        <w:spacing w:line="480" w:lineRule="auto"/>
      </w:pPr>
      <w:r w:rsidRPr="005E54E2">
        <w:br w:type="page"/>
      </w:r>
    </w:p>
    <w:p w14:paraId="21970370" w14:textId="74B5EC36" w:rsidR="00003F6A" w:rsidRDefault="003C7FC5" w:rsidP="00433310">
      <w:pPr>
        <w:pStyle w:val="Heading1"/>
      </w:pPr>
      <w:bookmarkStart w:id="9" w:name="_Toc289175825"/>
      <w:bookmarkStart w:id="10" w:name="_Toc52116070"/>
      <w:r>
        <w:lastRenderedPageBreak/>
        <w:t>C</w:t>
      </w:r>
      <w:r w:rsidR="000D135A">
        <w:t>hapter II.</w:t>
      </w:r>
      <w:r w:rsidR="00FF1665">
        <w:br/>
      </w:r>
      <w:r w:rsidR="000D135A">
        <w:t>I</w:t>
      </w:r>
      <w:r w:rsidR="00B75A0B">
        <w:t xml:space="preserve">nteractions </w:t>
      </w:r>
      <w:bookmarkEnd w:id="9"/>
      <w:r w:rsidR="00B75A0B">
        <w:t xml:space="preserve">between </w:t>
      </w:r>
      <w:r w:rsidR="000D135A">
        <w:t>TYPE</w:t>
      </w:r>
      <w:r w:rsidR="00B75A0B">
        <w:t xml:space="preserve">7 and </w:t>
      </w:r>
      <w:r w:rsidR="000D135A">
        <w:t>E</w:t>
      </w:r>
      <w:r w:rsidR="00B75A0B">
        <w:t>ph</w:t>
      </w:r>
      <w:r w:rsidR="0049200D">
        <w:t>A</w:t>
      </w:r>
      <w:r w:rsidR="00B75A0B">
        <w:t>2</w:t>
      </w:r>
      <w:bookmarkEnd w:id="10"/>
    </w:p>
    <w:p w14:paraId="396BA0CD" w14:textId="77777777" w:rsidR="00FF1665" w:rsidRDefault="00FF1665" w:rsidP="005E54E2"/>
    <w:p w14:paraId="7104AC64" w14:textId="77777777" w:rsidR="00FF1665" w:rsidRDefault="00FF1665" w:rsidP="005E54E2"/>
    <w:p w14:paraId="1C1EF067" w14:textId="77777777" w:rsidR="00003F6A" w:rsidRPr="00334400" w:rsidRDefault="00003F6A" w:rsidP="00334400">
      <w:pPr>
        <w:pStyle w:val="Heading3"/>
      </w:pPr>
      <w:r w:rsidRPr="00334400">
        <w:br w:type="page"/>
      </w:r>
    </w:p>
    <w:p w14:paraId="69F95703" w14:textId="77777777" w:rsidR="00FA75A5" w:rsidRPr="005E54E2" w:rsidRDefault="00FA75A5" w:rsidP="005E54E2">
      <w:r w:rsidRPr="005E54E2">
        <w:lastRenderedPageBreak/>
        <w:tab/>
        <w:t>A version of this chapter was originally published by J</w:t>
      </w:r>
      <w:r w:rsidR="00526CAD">
        <w:t xml:space="preserve">ane </w:t>
      </w:r>
      <w:r w:rsidRPr="005E54E2">
        <w:t>X. Doe and Juanita Q. Vera:</w:t>
      </w:r>
    </w:p>
    <w:p w14:paraId="1D8C05C1" w14:textId="77777777" w:rsidR="00FA75A5" w:rsidRDefault="00FA75A5" w:rsidP="005E54E2">
      <w:r w:rsidRPr="005E54E2">
        <w:tab/>
        <w:t>J</w:t>
      </w:r>
      <w:r w:rsidR="0022210F">
        <w:t xml:space="preserve">ane </w:t>
      </w:r>
      <w:r w:rsidRPr="005E54E2">
        <w:t xml:space="preserve">X. Doe, Juanita Q. Vera. “Towards A Theory of Page Rage.” </w:t>
      </w:r>
      <w:r w:rsidRPr="00FF1665">
        <w:rPr>
          <w:i/>
        </w:rPr>
        <w:t xml:space="preserve">Journal of </w:t>
      </w:r>
      <w:proofErr w:type="spellStart"/>
      <w:r w:rsidRPr="00FF1665">
        <w:rPr>
          <w:i/>
        </w:rPr>
        <w:t>Infomatic</w:t>
      </w:r>
      <w:proofErr w:type="spellEnd"/>
      <w:r w:rsidRPr="00FF1665">
        <w:rPr>
          <w:i/>
        </w:rPr>
        <w:t xml:space="preserve"> Bloat </w:t>
      </w:r>
      <w:r w:rsidRPr="005E54E2">
        <w:t xml:space="preserve">221 (2009): 102-105. </w:t>
      </w:r>
    </w:p>
    <w:p w14:paraId="1FC573AA" w14:textId="77777777" w:rsidR="00387656" w:rsidRPr="005E54E2" w:rsidRDefault="00387656" w:rsidP="005E54E2"/>
    <w:p w14:paraId="74F2FD39" w14:textId="77777777" w:rsidR="00FA75A5" w:rsidRPr="005E54E2" w:rsidRDefault="00FF1665" w:rsidP="00611B90">
      <w:pPr>
        <w:ind w:firstLine="720"/>
      </w:pPr>
      <w:r w:rsidRPr="005E54E2">
        <w:t xml:space="preserve">The student must add a brief explanatory statement at the beginning of each article, stating how the article was revised and/or detailing the student’s involvement in the article. Any co-researchers should be </w:t>
      </w:r>
      <w:proofErr w:type="gramStart"/>
      <w:r w:rsidRPr="005E54E2">
        <w:t>identified</w:t>
      </w:r>
      <w:proofErr w:type="gramEnd"/>
      <w:r w:rsidRPr="005E54E2">
        <w:t xml:space="preserve"> and their role clarified as part of this statement.</w:t>
      </w:r>
    </w:p>
    <w:p w14:paraId="28E963F4" w14:textId="77777777" w:rsidR="00FA75A5" w:rsidRPr="005E54E2" w:rsidRDefault="00FA75A5" w:rsidP="005E54E2"/>
    <w:p w14:paraId="1CAC3F04" w14:textId="5BD41954" w:rsidR="00FA75A5" w:rsidRDefault="00D11017" w:rsidP="005E54E2">
      <w:pPr>
        <w:pStyle w:val="Heading2"/>
      </w:pPr>
      <w:bookmarkStart w:id="11" w:name="_Toc289175826"/>
      <w:bookmarkStart w:id="12" w:name="_Toc52116071"/>
      <w:r>
        <w:t xml:space="preserve">2.1 </w:t>
      </w:r>
      <w:r w:rsidR="00FA75A5">
        <w:t>A</w:t>
      </w:r>
      <w:r w:rsidR="00FF1665">
        <w:t>bstract</w:t>
      </w:r>
      <w:bookmarkEnd w:id="11"/>
      <w:bookmarkEnd w:id="12"/>
      <w:r w:rsidR="003C7FC5">
        <w:tab/>
      </w:r>
    </w:p>
    <w:p w14:paraId="16FA38D9" w14:textId="77777777" w:rsidR="00FF1665" w:rsidRPr="005E54E2" w:rsidRDefault="00FF1665" w:rsidP="005E54E2">
      <w:r w:rsidRPr="005E54E2">
        <w:tab/>
      </w:r>
    </w:p>
    <w:p w14:paraId="40F41DBB" w14:textId="279F0D61" w:rsidR="00FF1665" w:rsidRDefault="00D11017" w:rsidP="005E54E2">
      <w:pPr>
        <w:pStyle w:val="Heading2"/>
      </w:pPr>
      <w:bookmarkStart w:id="13" w:name="_Toc52116072"/>
      <w:r>
        <w:t>2.2 Introduction</w:t>
      </w:r>
      <w:bookmarkEnd w:id="13"/>
      <w:r w:rsidR="00066499">
        <w:t xml:space="preserve"> </w:t>
      </w:r>
    </w:p>
    <w:p w14:paraId="70256360" w14:textId="77777777" w:rsidR="003C7FC5" w:rsidRPr="005E54E2" w:rsidRDefault="003C7FC5" w:rsidP="005E54E2"/>
    <w:p w14:paraId="4716C38F" w14:textId="79CB53AB" w:rsidR="00236E6D" w:rsidRDefault="0070502A" w:rsidP="0070502A">
      <w:pPr>
        <w:spacing w:line="480" w:lineRule="auto"/>
        <w:ind w:firstLine="720"/>
      </w:pPr>
      <w:r w:rsidRPr="0070502A">
        <w:t>Eph receptors are receptor tyrosine kinases (RTKs) that comprise the largest family of RTKs. Together with their ephrin ligands at cell-cell contacts, Eph receptors are involved in tissue patterning during embryonic development, neuronal plasticity, and wound healing</w:t>
      </w:r>
      <w:r w:rsidR="003F74D4">
        <w:t xml:space="preserve"> </w:t>
      </w:r>
      <w:r w:rsidR="003F74D4">
        <w:fldChar w:fldCharType="begin" w:fldLock="1"/>
      </w:r>
      <w:r w:rsidR="00FA09F2">
        <w:instrText>ADDIN CSL_CITATION {"citationItems":[{"id":"ITEM-1","itemData":{"DOI":"10.1038/nrd4175","ISBN":"1474-1776","ISSN":"14741776","PMID":"24378802","abstract":"Critical roles for EPH receptor (EPH)-ephrin signalling in a range of chronic and regenerative diseases are increasingly being recognized. In particular, the complex roles of EPHs and ephrins in tumour growth and progression, and in nerve injury and regeneration have been studied extensively. This has led to considerable progress in developing strategies for their therapeutic targeting, with some anticancer agents already in clinical trials. Promising leads for non-malignant diseases are also emerging, with compelling preclinical data encouraging clinical development. We discuss this rapidly developing area of drug discovery, highlighting the associated challenges and limitations.","author":[{"dropping-particle":"","family":"Boyd","given":"Andrew W.","non-dropping-particle":"","parse-names":false,"suffix":""},{"dropping-particle":"","family":"Bartlett","given":"Perry F.","non-dropping-particle":"","parse-names":false,"suffix":""},{"dropping-particle":"","family":"Lackmann","given":"Martin","non-dropping-particle":"","parse-names":false,"suffix":""}],"container-title":"Nature Reviews Drug Discovery","id":"ITEM-1","issue":"1","issued":{"date-parts":[["2014"]]},"page":"39-62","publisher":"Nature Publishing Group","title":"Therapeutic targeting of EPH receptors and their ligands","type":"article-journal","volume":"13"},"uris":["http://www.mendeley.com/documents/?uuid=d8aba701-1e78-47bb-a632-12044109816d"]}],"mendeley":{"formattedCitation":"(100)","plainTextFormattedCitation":"(100)","previouslyFormattedCitation":"(99)"},"properties":{"noteIndex":0},"schema":"https://github.com/citation-style-language/schema/raw/master/csl-citation.json"}</w:instrText>
      </w:r>
      <w:r w:rsidR="003F74D4">
        <w:fldChar w:fldCharType="separate"/>
      </w:r>
      <w:r w:rsidR="00FA09F2" w:rsidRPr="00FA09F2">
        <w:rPr>
          <w:noProof/>
        </w:rPr>
        <w:t>(100)</w:t>
      </w:r>
      <w:r w:rsidR="003F74D4">
        <w:fldChar w:fldCharType="end"/>
      </w:r>
      <w:r w:rsidRPr="0070502A">
        <w:t xml:space="preserve">. EphA2 signaling plays a role in pathways which control cell proliferation, migration, and cell retraction </w:t>
      </w:r>
      <w:r w:rsidR="003F74D4">
        <w:fldChar w:fldCharType="begin" w:fldLock="1"/>
      </w:r>
      <w:r w:rsidR="00FA09F2">
        <w:instrText>ADDIN CSL_CITATION {"citationItems":[{"id":"ITEM-1","itemData":{"DOI":"10.1038/nrc2806","ISBN":"1474-1768 (Electronic)\\r1474-175X (Linking)","ISSN":"1474175X","PMID":"20179713","abstract":"The Eph receptor tyrosine kinases and their ephrin ligands have intriguing expression patterns in cancer cells and tumour blood vessels, which suggest important roles for their bidirectional signals in many aspects of cancer development and progression. Eph gene mutations probably also contribute to cancer pathogenesis. Eph receptors and ephrins have been shown to affect the growth, migration and invasion of cancer cells in culture as well as tumour growth, invasiveness, angiogenesis and metastasis in vivo. However, Eph signalling activities in cancer seem to be complex, and are characterized by puzzling dichotomies. Nevertheless, the Eph receptors are promising new therapeutic targets in cancer.","author":[{"dropping-particle":"","family":"Pasquale","given":"Elena B.","non-dropping-particle":"","parse-names":false,"suffix":""}],"container-title":"Nature Reviews Cancer","id":"ITEM-1","issue":"3","issued":{"date-parts":[["2010"]]},"page":"165-180","publisher":"Nature Publishing Group","title":"Eph receptors and ephrins in cancer: Bidirectional signalling and beyond","type":"article-journal","volume":"10"},"uris":["http://www.mendeley.com/documents/?uuid=998921a7-1813-46da-ab50-1a9267c5789c"]}],"mendeley":{"formattedCitation":"(89)","plainTextFormattedCitation":"(89)","previouslyFormattedCitation":"(88)"},"properties":{"noteIndex":0},"schema":"https://github.com/citation-style-language/schema/raw/master/csl-citation.json"}</w:instrText>
      </w:r>
      <w:r w:rsidR="003F74D4">
        <w:fldChar w:fldCharType="separate"/>
      </w:r>
      <w:r w:rsidR="00FA09F2" w:rsidRPr="00FA09F2">
        <w:rPr>
          <w:noProof/>
        </w:rPr>
        <w:t>(89)</w:t>
      </w:r>
      <w:r w:rsidR="003F74D4">
        <w:fldChar w:fldCharType="end"/>
      </w:r>
      <w:r w:rsidR="003F74D4">
        <w:t xml:space="preserve">. </w:t>
      </w:r>
      <w:r w:rsidRPr="0070502A">
        <w:t xml:space="preserve"> It is also found to be over expressed in many cancers </w:t>
      </w:r>
      <w:r w:rsidR="003F74D4">
        <w:fldChar w:fldCharType="begin" w:fldLock="1"/>
      </w:r>
      <w:r w:rsidR="00FA09F2">
        <w:instrText>ADDIN CSL_CITATION {"citationItems":[{"id":"ITEM-1","itemData":{"DOI":"10.1038/nrd4175","ISBN":"1474-1776","ISSN":"14741776","PMID":"24378802","abstract":"Critical roles for EPH receptor (EPH)-ephrin signalling in a range of chronic and regenerative diseases are increasingly being recognized. In particular, the complex roles of EPHs and ephrins in tumour growth and progression, and in nerve injury and regeneration have been studied extensively. This has led to considerable progress in developing strategies for their therapeutic targeting, with some anticancer agents already in clinical trials. Promising leads for non-malignant diseases are also emerging, with compelling preclinical data encouraging clinical development. We discuss this rapidly developing area of drug discovery, highlighting the associated challenges and limitations.","author":[{"dropping-particle":"","family":"Boyd","given":"Andrew W.","non-dropping-particle":"","parse-names":false,"suffix":""},{"dropping-particle":"","family":"Bartlett","given":"Perry F.","non-dropping-particle":"","parse-names":false,"suffix":""},{"dropping-particle":"","family":"Lackmann","given":"Martin","non-dropping-particle":"","parse-names":false,"suffix":""}],"container-title":"Nature Reviews Drug Discovery","id":"ITEM-1","issue":"1","issued":{"date-parts":[["2014"]]},"page":"39-62","publisher":"Nature Publishing Group","title":"Therapeutic targeting of EPH receptors and their ligands","type":"article-journal","volume":"13"},"uris":["http://www.mendeley.com/documents/?uuid=d8aba701-1e78-47bb-a632-12044109816d"]}],"mendeley":{"formattedCitation":"(100)","plainTextFormattedCitation":"(100)","previouslyFormattedCitation":"(99)"},"properties":{"noteIndex":0},"schema":"https://github.com/citation-style-language/schema/raw/master/csl-citation.json"}</w:instrText>
      </w:r>
      <w:r w:rsidR="003F74D4">
        <w:fldChar w:fldCharType="separate"/>
      </w:r>
      <w:r w:rsidR="00FA09F2" w:rsidRPr="00FA09F2">
        <w:rPr>
          <w:noProof/>
        </w:rPr>
        <w:t>(100)</w:t>
      </w:r>
      <w:r w:rsidR="003F74D4">
        <w:fldChar w:fldCharType="end"/>
      </w:r>
      <w:r w:rsidRPr="0070502A">
        <w:t>. Specifically, EphA2 overexpression is found among many others, in breast, ovarian, prostate, and pancreatic cancers and is correlated with relatively aggressive tumors and poor patient prognosis</w:t>
      </w:r>
      <w:r w:rsidR="003F74D4">
        <w:t xml:space="preserve"> </w:t>
      </w:r>
      <w:r w:rsidR="003F74D4">
        <w:fldChar w:fldCharType="begin" w:fldLock="1"/>
      </w:r>
      <w:r w:rsidR="00FA09F2">
        <w:instrText>ADDIN CSL_CITATION {"citationItems":[{"id":"ITEM-1","itemData":{"DOI":"10.1016/j.bbrc.2004.04.102","ISSN":"0006291X","abstract":"The Eph family of receptors, with 14 members in humans, makes up the largest group of receptor tyrosine kinases. These Eph receptors, along with their ligands, the 8 members of the ephrin family of ligands are involved in diverse developmental functions, including hindbrain development in vertebrates, tissue patterning, and angiogenesis. These Eph receptors and ephrin ligands have also been identified as important regulators in the development and progression of cancer. We have presented here a systematic and comprehensive investigation of the Eph/ephrin expression profiles of MCF-10A, MCF-7, and MDA-MB-231 cells representing normal breast, non-invasive breast tumor, and invasive tumor, respectively, based on their characteristic phenotypes in Matrigel matrix. The data have allowed us to correlate the gene expression profile with the cell phenotype that has potential application in tumor diagnostics. We demonstrate here that upregulation of EphA2, A7, A10, and ephrinA2 and B3 is likely involved in tumorigenesis and/or invasiveness, while downregulation of EphA1, A3, A4, A8, B3, B4, B6, and ephrinA1 and B1 may be particularly important in invasiveness. Based on these results we discuss the role of EphA2 and ephrinA1 combination in malignancy. The data have provided clues as to the importance of these molecules in the progression of breast cancer and specifically identified EphB6, a kinase-deficient receptor, which is downregulated in the most aggressive cell line, as reported for several other cancer types including neuroblastoma and melanoma suggesting its potential as a prognostic indicator in breast cancer as well. © 2004 Elsevier Inc. All rights reserved.","author":[{"dropping-particle":"","family":"Fox","given":"Brian P.","non-dropping-particle":"","parse-names":false,"suffix":""},{"dropping-particle":"","family":"Kandpal","given":"Raj P.","non-dropping-particle":"","parse-names":false,"suffix":""}],"container-title":"Biochemical and Biophysical Research Communications","id":"ITEM-1","issue":"4","issued":{"date-parts":[["2004"]]},"page":"882-892","title":"Invasiveness of breast carcinoma cells and transcript profile: Eph receptors and ephrin ligands as molecular markers of potential diagnostic and prognostic application","type":"article-journal","volume":"318"},"uris":["http://www.mendeley.com/documents/?uuid=0a877a12-be21-4bf5-a8a1-7aea7fd2c614"]},{"id":"ITEM-2","itemData":{"DOI":"10.1002/cncr.22415","ISSN":"0008543X","PMID":"17154180","abstract":"BACKGROUND. EphA2 is overexpressed in the majority of ovarian cancers and predicts poor clinical outcome. Based on EphA2's emerging role in angiogenesis, we hypothesized that tumors overexpressing EphA2 demonstrate greater microvessel density (MVD) and matrix metalloproteinase (MMP) expression. METHODS. After Institutional Review Board (IRB) approval, 77 invasive epithelial ovarian tumors were analyzed for CD31, EphA2, MMP-2, MMP-9, and MT1-MMP expression. RESULTS. The median age of the patients was 59 years (range, 34-83). EphA2 was overexpressed in 76% of tumors and was associated with advanced-stage disease (P &lt; .001) and high-grade histology (P = .04). MVD was stratified into high (&gt; 12.7 vessels/high-power field [HPF]) versus low (≤ 12.7 vessels/HPF) counts. High MVD was significantly associated with advanced stage (P &lt; .001), presence of ascites (P &lt; .001), and suboptimal surgical cytoreduction (P = .01). MMP expression was scored separately in the stromal (percentage of tumors with high expression: MMP-2 = 43%; MMP-9 = 74%; MT1-MMP = 40%) and epithelial (percentage of tumors with high expression: MMP-2 = 52%; MMP-9 = 61%; MT1-MMP = 44%) compartments. Endothelial cell EphA2 overexpression correlated with epithelial MMP-9 (P = .02), whereas EphA2 overexpression in tumor cells was significantly associated with high MVD (P = .002), as well as strong stromal and epithelial MMP-9 (P = .01 and P = .04, respectively), epithelial MMP-2 (P = .006), and epithelial MT1-MMP (P =.01) expression. CONCLUSIONS. EphA2 overexpression in endothelial and ovarian cancer cells was strongly associated with critical factors involved in angiogenesis and invasion. These findings may explain the poor clinical outcome of patients with EphA2 overexpression. © 2006 American Cancer Society.","author":[{"dropping-particle":"","family":"Lin","given":"Yvonne G.","non-dropping-particle":"","parse-names":false,"suffix":""},{"dropping-particle":"","family":"Han","given":"Liz Y.","non-dropping-particle":"","parse-names":false,"suffix":""},{"dropping-particle":"","family":"Kamat","given":"Aparna A.","non-dropping-particle":"","parse-names":false,"suffix":""},{"dropping-particle":"","family":"Merritt","given":"William M.","non-dropping-particle":"","parse-names":false,"suffix":""},{"dropping-particle":"","family":"Landen","given":"Charles N.","non-dropping-particle":"","parse-names":false,"suffix":""},{"dropping-particle":"","family":"Deavers","given":"Michael T.","non-dropping-particle":"","parse-names":false,"suffix":""},{"dropping-particle":"","family":"Fletcher","given":"Mavis S.","non-dropping-particle":"","parse-names":false,"suffix":""},{"dropping-particle":"","family":"Urbauer","given":"Diana L.","non-dropping-particle":"","parse-names":false,"suffix":""},{"dropping-particle":"","family":"Kinch","given":"Michael S.","non-dropping-particle":"","parse-names":false,"suffix":""},{"dropping-particle":"","family":"Sood","given":"Anil K.","non-dropping-particle":"","parse-names":false,"suffix":""}],"container-title":"Cancer","id":"ITEM-2","issue":"2","issued":{"date-parts":[["2007"]]},"page":"332-340","title":"EphA2 overexpression is associated with angiogenesis in ovarian cancer","type":"article-journal","volume":"109"},"uris":["http://www.mendeley.com/documents/?uuid=1d7064c9-c1dc-4949-85a5-671356e10e22"]},{"id":"ITEM-3","itemData":{"DOI":"10.1016/S0002-9440(10)63584-5","ISSN":"00029440","abstract":"EphA2 is a transmembrane receptor tyrosine kinase that is overexpressed in many carcinomas. Specific targeting of EphA2 with monoclonal antibodies is sufficient to inhibit the growth, migration and invasiveness of aggressive cancers in animal models. Using immunohistochemical analyses, we measured the expression of EphA2 in prostatic adenocarcinoma, high-grade prostatic intraepithelial neoplasia, and adjacent benign prostate tissue from ninety-three radical prostatectomy specimens. These results were related to multiple clinical and pathological characteristics. The fraction of cells staining positively with EphA2 in benign prostatic epithelium (mean, 12%) was significantly lower than that in high-grade prostatic intraepithelial neoplasia (mean, 67%, P &lt; 0.001) and prostatic adenocarcinoma (mean, 85%, P &lt; 0.001). Moreover, the intensity of EphA2 immunoreactivity in prostatic adenocarcinoma was significantly higher than in benign prostatic tissue (P &lt; 0.001) or high-grade prostatic intraepithelial neoplasia (P &lt; 0.001). Benign prostatic epithelium showed weak or no immunoreactivity for EphA2 in all cases examined. Whereas EphA2 immunoreactivity related to neoplastic transformation, it did not correlate with other clinical and pathological parameters examined. Our data suggest that EphA2 levels increase as prostatic epithelial cells progress toward a more aggressive phenotype. Progressively higher levels of EphA2 in high-grade prostatic intraepithelial neoplasia and prostatic carcinoma are consistent with recent evidence that EphA2 functions as a powerful oncogene. Moreover, the presence of high levels of EphA2 in these cells suggests opportunities for prostate cancer prevention and treatment.","author":[{"dropping-particle":"","family":"Zeng","given":"Guangyuan","non-dropping-particle":"","parse-names":false,"suffix":""},{"dropping-particle":"","family":"Hu","given":"Zhiqiang","non-dropping-particle":"","parse-names":false,"suffix":""},{"dropping-particle":"","family":"Kinch","given":"Michael S.","non-dropping-particle":"","parse-names":false,"suffix":""},{"dropping-particle":"","family":"Pan","given":"Chong Xian","non-dropping-particle":"","parse-names":false,"suffix":""},{"dropping-particle":"","family":"Flockhart","given":"David A.","non-dropping-particle":"","parse-names":false,"suffix":""},{"dropping-particle":"","family":"Kao","given":"Chinghai","non-dropping-particle":"","parse-names":false,"suffix":""},{"dropping-particle":"","family":"Gardner","given":"Thomas A.","non-dropping-particle":"","parse-names":false,"suffix":""},{"dropping-particle":"","family":"Zhang","given":"Shaobo","non-dropping-particle":"","parse-names":false,"suffix":""},{"dropping-particle":"","family":"Li","given":"Lang","non-dropping-particle":"","parse-names":false,"suffix":""},{"dropping-particle":"","family":"Baldridge","given":"Lee Ann","non-dropping-particle":"","parse-names":false,"suffix":""},{"dropping-particle":"","family":"Koch","given":"Michael O.","non-dropping-particle":"","parse-names":false,"suffix":""},{"dropping-particle":"","family":"Ulbright","given":"Thomas M.","non-dropping-particle":"","parse-names":false,"suffix":""},{"dropping-particle":"","family":"Eble","given":"John N.","non-dropping-particle":"","parse-names":false,"suffix":""},{"dropping-particle":"","family":"Cheng","given":"Liang","non-dropping-particle":"","parse-names":false,"suffix":""}],"container-title":"American Journal of Pathology","id":"ITEM-3","issue":"6","issued":{"date-parts":[["2003"]]},"page":"2271-2276","publisher":"American Society for Investigative Pathology","title":"High-Level Expression of EphA2 Receptor Tyrosine Kinase in Prostatic Intraepithelial Neoplasia","type":"article-journal","volume":"163"},"uris":["http://www.mendeley.com/documents/?uuid=d1c3046c-8fc4-45f7-832b-1a4ff758a13a"]},{"id":"ITEM-4","itemData":{"DOI":"10.1038/sj.onc.1207247","ISSN":"09509232","abstract":"The EphA2 receptor tyrosine kinase is overexpressed in a variety of human cancers. We sought to characterize the role of EphA2 in pancreatic adenocarcinoma and, using RNA interference (RNAi) mediated by small interfering RNA (siRNA), we determined the effects of suppressing EphA2 expression in vitro and in vivo. EphA2 expression in PANC1, MIAPaCa2, BxPC3 and Capan2 cells was assessed by Northern and Western blot. We artificially overexpressed EphA2 by transient transfection and suppressed EphA2 expression using RNAi. Cellular invasiveness was quantified by modified Boyden chamber assay. Anoikis was induced by anchorage-independent polyHEMA culture and caspase 3 activity was quantified fluorometrically. Focal adhesion kinase (FAK) phosphorylation was assessed by immunoprecipitation. EphA2 siRNA treatment was assessed in a nude mouse xenograft model. Pancreatic adenocarcinoma cells differentially express EphA2. Inherent and induced EphA2 overexpression is associated with increased cellular invasiveness and anoikis resistance. EphA2 siRNA suppresses EphA2 expression, cellular invasiveness, anoikis resistance and FAK phosphorylation in vitro and retards tumor growth and inhibits metastasis in vivo. EphA2 is both a determinant of malignant cellular behavior and a potential therapeutic target in pancreatic adenocarcinoma.","author":[{"dropping-particle":"","family":"Duxbury","given":"Mark S.","non-dropping-particle":"","parse-names":false,"suffix":""},{"dropping-particle":"","family":"Ito","given":"Hiromichi","non-dropping-particle":"","parse-names":false,"suffix":""},{"dropping-particle":"","family":"Zinner","given":"Michael J.","non-dropping-particle":"","parse-names":false,"suffix":""},{"dropping-particle":"","family":"Ashley","given":"Stanley W.","non-dropping-particle":"","parse-names":false,"suffix":""},{"dropping-particle":"","family":"Whang","given":"Edward E.","non-dropping-particle":"","parse-names":false,"suffix":""}],"container-title":"Oncogene","id":"ITEM-4","issue":"7","issued":{"date-parts":[["2004"]]},"page":"1448-1456","title":"EphA2: A determinant of malignant cellular behavior and a potential therapeutic target in pancreatic adenocarcinoma","type":"article-journal","volume":"23"},"uris":["http://www.mendeley.com/documents/?uuid=973917e9-fd30-4c6f-92f0-e8b0e13db0e8"]}],"mendeley":{"formattedCitation":"(80–83)","plainTextFormattedCitation":"(80–83)","previouslyFormattedCitation":"(79–82)"},"properties":{"noteIndex":0},"schema":"https://github.com/citation-style-language/schema/raw/master/csl-citation.json"}</w:instrText>
      </w:r>
      <w:r w:rsidR="003F74D4">
        <w:fldChar w:fldCharType="separate"/>
      </w:r>
      <w:r w:rsidR="00FA09F2" w:rsidRPr="00FA09F2">
        <w:rPr>
          <w:noProof/>
        </w:rPr>
        <w:t>(80–83)</w:t>
      </w:r>
      <w:r w:rsidR="003F74D4">
        <w:fldChar w:fldCharType="end"/>
      </w:r>
      <w:r w:rsidRPr="0070502A">
        <w:t xml:space="preserve">. It is believed that EphA2 is involved in two methods of signaling: ligand dependent and ligand independent. Ligand-independent signaling is responsible for metastatic phenotypes via phosphorylation of S897 by AKT </w:t>
      </w:r>
      <w:r w:rsidR="003F74D4">
        <w:fldChar w:fldCharType="begin" w:fldLock="1"/>
      </w:r>
      <w:r w:rsidR="00FA09F2">
        <w:instrText>ADDIN CSL_CITATION {"citationItems":[{"id":"ITEM-1","itemData":{"DOI":"10.1158/2159-8290.CD-14-0293","ISBN":"2159-8290 (Electronic)\\r2159-8274 (Linking)","ISSN":"21598290","PMID":"25542447","abstract":"UNLABELLED: Many patients with BRAF inhibitor resistance can develop disease at new sites, suggesting that drug-induced selection pressure drives metastasis. Here, we used mass spectrometry-based phosphoproteomic screening to uncover ligand-independent EPHA2 signaling as an adaptation to BRAF inhibitor therapy that led to the adoption of a metastatic phenotype. The EPHA2-mediated invasion was AKT-dependent and readily reversible upon removal of the drug as well as through PI3K and AKT inhibition. In xenograft models, BRAF inhibition led to the development of EPHA2-positive metastases. A retrospective analysis of patients with melanoma on BRAF inhibitor therapy showed that 68% of those failing therapy develop metastases at new disease sites, compared with 35% of patients on dacarbazine. Further IHC staining of melanoma specimens taken from patients on BRAF inhibitor therapy as well as metastatic samples taken from patients failing therapy showed increased EPHA2 staining. We suggest that inhibition of ligand-independent EPHA2 signaling may limit metastases associated with BRAF inhibitor therapy.\\n\\nSIGNIFICANCE: This study provides evidence that BRAF inhibition promotes the adoption of a reversible, therapy-driven metastatic phenotype in melanoma. The cotargeting of ligand-independent EPHA2 signaling and BRAF may be one strategy to prevent the development of therapy-mediated disease at new sites.","author":[{"dropping-particle":"","family":"Paraiso","given":"Kim H.T.","non-dropping-particle":"","parse-names":false,"suffix":""},{"dropping-particle":"","family":"Thakur","given":"Meghna","non-dropping-particle":"Das","parse-names":false,"suffix":""},{"dropping-particle":"","family":"Fang","given":"Bin","non-dropping-particle":"","parse-names":false,"suffix":""},{"dropping-particle":"","family":"Koomen","given":"John M.","non-dropping-particle":"","parse-names":false,"suffix":""},{"dropping-particle":"V.","family":"Fedorenko","given":"Inna","non-dropping-particle":"","parse-names":false,"suffix":""},{"dropping-particle":"","family":"John","given":"Jobin K.","non-dropping-particle":"","parse-names":false,"suffix":""},{"dropping-particle":"","family":"Tsao","given":"Hensin","non-dropping-particle":"","parse-names":false,"suffix":""},{"dropping-particle":"","family":"Flaherty","given":"Keith T.","non-dropping-particle":"","parse-names":false,"suffix":""},{"dropping-particle":"","family":"Sondak","given":"Vernon K.","non-dropping-particle":"","parse-names":false,"suffix":""},{"dropping-particle":"","family":"Messina","given":"Jane L.","non-dropping-particle":"","parse-names":false,"suffix":""},{"dropping-particle":"","family":"Pasquale","given":"Elena B.","non-dropping-particle":"","parse-names":false,"suffix":""},{"dropping-particle":"","family":"Villagra","given":"Alejandro","non-dropping-particle":"","parse-names":false,"suffix":""},{"dropping-particle":"","family":"Rao","given":"Uma N.","non-dropping-particle":"","parse-names":false,"suffix":""},{"dropping-particle":"","family":"Kirkwood","given":"John M.","non-dropping-particle":"","parse-names":false,"suffix":""},{"dropping-particle":"","family":"Meier","given":"Friedegund","non-dropping-particle":"","parse-names":false,"suffix":""},{"dropping-particle":"","family":"Sloot","given":"Sarah","non-dropping-particle":"","parse-names":false,"suffix":""},{"dropping-particle":"","family":"Gibney","given":"Geoffrey T.","non-dropping-particle":"","parse-names":false,"suffix":""},{"dropping-particle":"","family":"Stuart","given":"Darrin","non-dropping-particle":"","parse-names":false,"suffix":""},{"dropping-particle":"","family":"Tawbi","given":"Hussein","non-dropping-particle":"","parse-names":false,"suffix":""},{"dropping-particle":"","family":"Smalley","given":"Keiran S.M.","non-dropping-particle":"","parse-names":false,"suffix":""}],"container-title":"Cancer Discovery","id":"ITEM-1","issue":"3","issued":{"date-parts":[["2015"]]},"page":"264-273","title":"Ligand-Independent EPHA2 signaling drives the adoption of a targeted Therapy-Mediated metastatic melanoma phenotype","type":"article-journal","volume":"5"},"uris":["http://www.mendeley.com/documents/?uuid=0987784d-39e2-4985-a56f-1ddaf60375fb"]}],"mendeley":{"formattedCitation":"(95)","plainTextFormattedCitation":"(95)","previouslyFormattedCitation":"(94)"},"properties":{"noteIndex":0},"schema":"https://github.com/citation-style-language/schema/raw/master/csl-citation.json"}</w:instrText>
      </w:r>
      <w:r w:rsidR="003F74D4">
        <w:fldChar w:fldCharType="separate"/>
      </w:r>
      <w:r w:rsidR="00FA09F2" w:rsidRPr="00FA09F2">
        <w:rPr>
          <w:noProof/>
        </w:rPr>
        <w:t>(95)</w:t>
      </w:r>
      <w:r w:rsidR="003F74D4">
        <w:fldChar w:fldCharType="end"/>
      </w:r>
      <w:r w:rsidRPr="0070502A">
        <w:t>. Conversely, activation of EphA2 via its ligand ephrinA1 and phosphorylation of tyrosine residues has been shown to inhibit metastatic phenotypes</w:t>
      </w:r>
      <w:r w:rsidR="003F74D4">
        <w:t xml:space="preserve"> </w:t>
      </w:r>
      <w:r w:rsidR="003F74D4">
        <w:fldChar w:fldCharType="begin" w:fldLock="1"/>
      </w:r>
      <w:r w:rsidR="00FA09F2">
        <w:instrText>ADDIN CSL_CITATION {"citationItems":[{"id":"ITEM-1","itemData":{"DOI":"10.1016/j.ccr.2009.04.009","ISBN":"1878-3686 (Electronic)\\r1535-6108 (Linking)","ISSN":"15356108","PMID":"19573808","abstract":"Both pro- and antioncogenic properties have been attributed to EphA2 kinase. We report that a possible cause for this apparent paradox is diametrically opposite roles of EphA2 in regulating cell migration and invasion. While activation of EphA2 with its ligand ephrin-A1 inhibited chemotactic migration of glioma and prostate cancer cells, EphA2 overexpression promoted migration in a ligand-independent manner. Surprisingly, the latter effects required phosphorylation of EphA2 on serine 897 by Akt, and S897A mutation abolished ligand-independent promotion of cell motility. Ephrin-A1 stimulation of EphA2 negated Akt activation by growth factors and caused EphA2 dephosphorylation on S897. In human astrocytoma, S897 phosphorylation was correlated with tumor grades and Akt activation, suggesting that the Akt-EphA2 crosstalk may contribute to brain tumor progression. © 2009 Elsevier Inc. All rights reserved.","author":[{"dropping-particle":"","family":"Miao","given":"Hui","non-dropping-particle":"","parse-names":false,"suffix":""},{"dropping-particle":"","family":"Li","given":"Da Qiang","non-dropping-particle":"","parse-names":false,"suffix":""},{"dropping-particle":"","family":"Mukherjee","given":"Amitava","non-dropping-particle":"","parse-names":false,"suffix":""},{"dropping-particle":"","family":"Guo","given":"Hong","non-dropping-particle":"","parse-names":false,"suffix":""},{"dropping-particle":"","family":"Petty","given":"Aaron","non-dropping-particle":"","parse-names":false,"suffix":""},{"dropping-particle":"","family":"Cutter","given":"Jennifer","non-dropping-particle":"","parse-names":false,"suffix":""},{"dropping-particle":"","family":"Basilion","given":"James P.","non-dropping-particle":"","parse-names":false,"suffix":""},{"dropping-particle":"","family":"Sedor","given":"John","non-dropping-particle":"","parse-names":false,"suffix":""},{"dropping-particle":"","family":"Wu","given":"Jiong","non-dropping-particle":"","parse-names":false,"suffix":""},{"dropping-particle":"","family":"Danielpour","given":"David","non-dropping-particle":"","parse-names":false,"suffix":""},{"dropping-particle":"","family":"Sloan","given":"Andrew E.","non-dropping-particle":"","parse-names":false,"suffix":""},{"dropping-particle":"","family":"Cohen","given":"Mark L.","non-dropping-particle":"","parse-names":false,"suffix":""},{"dropping-particle":"","family":"Wang","given":"Bingcheng","non-dropping-particle":"","parse-names":false,"suffix":""}],"container-title":"Cancer Cell","id":"ITEM-1","issue":"1","issued":{"date-parts":[["2009"]]},"page":"9-20","publisher":"Elsevier Ltd","title":"EphA2 Mediates Ligand-Dependent Inhibition and Ligand-Independent Promotion of Cell Migration and Invasion via a Reciprocal Regulatory Loop with Akt","type":"article-journal","volume":"16"},"uris":["http://www.mendeley.com/documents/?uuid=e2dbdf4b-2515-46f5-815a-2bd413fff908"]}],"mendeley":{"formattedCitation":"(94)","plainTextFormattedCitation":"(94)","previouslyFormattedCitation":"(93)"},"properties":{"noteIndex":0},"schema":"https://github.com/citation-style-language/schema/raw/master/csl-citation.json"}</w:instrText>
      </w:r>
      <w:r w:rsidR="003F74D4">
        <w:fldChar w:fldCharType="separate"/>
      </w:r>
      <w:r w:rsidR="00FA09F2" w:rsidRPr="00FA09F2">
        <w:rPr>
          <w:noProof/>
        </w:rPr>
        <w:t>(94)</w:t>
      </w:r>
      <w:r w:rsidR="003F74D4">
        <w:fldChar w:fldCharType="end"/>
      </w:r>
      <w:r w:rsidRPr="0070502A">
        <w:t xml:space="preserve">. Specifically, EphA2 activation leads to decreases in </w:t>
      </w:r>
      <w:r w:rsidRPr="0070502A">
        <w:lastRenderedPageBreak/>
        <w:t>proliferation, migration, and cell retraction/rounding (Boyd et al, 2014). For these reasons, finding novel methods to activate EphA2 has become an attractive avenue of investigation.</w:t>
      </w:r>
    </w:p>
    <w:p w14:paraId="2E144080" w14:textId="21468C28" w:rsidR="0070502A" w:rsidRPr="0070502A" w:rsidRDefault="0070502A" w:rsidP="0070502A">
      <w:pPr>
        <w:spacing w:line="480" w:lineRule="auto"/>
      </w:pPr>
      <w:r>
        <w:tab/>
      </w:r>
      <w:r w:rsidRPr="0070502A">
        <w:t>We have recently developed TYPE7 (transmembrane tyrosine kinase peptide for Eph) to promote EphA2 activation by targeting the transmembrane domain</w:t>
      </w:r>
      <w:r w:rsidR="00C84476">
        <w:t xml:space="preserve"> </w:t>
      </w:r>
      <w:r w:rsidR="00C84476">
        <w:fldChar w:fldCharType="begin" w:fldLock="1"/>
      </w:r>
      <w:r w:rsidR="005444D7">
        <w:instrText>ADDIN CSL_CITATION {"citationItems":[{"id":"ITEM-1","itemData":{"author":[{"dropping-particle":"","family":"Alves","given":"Daiane S","non-dropping-particle":"","parse-names":false,"suffix":""},{"dropping-particle":"","family":"Westerfield","given":"Justin M","non-dropping-particle":"","parse-names":false,"suffix":""},{"dropping-particle":"","family":"Shi","given":"Xiaojun","non-dropping-particle":"","parse-names":false,"suffix":""},{"dropping-particle":"","family":"Nguyen","given":"Vanessa P","non-dropping-particle":"","parse-names":false,"suffix":""},{"dropping-particle":"","family":"Stefanski","given":"Katherine M","non-dropping-particle":"","parse-names":false,"suffix":""},{"dropping-particle":"","family":"Booth","given":"Kristen R","non-dropping-particle":"","parse-names":false,"suffix":""},{"dropping-particle":"","family":"Kim","given":"Soyeon","non-dropping-particle":"","parse-names":false,"suffix":""},{"dropping-particle":"","family":"Morrell-falvey","given":"Jennifer","non-dropping-particle":"","parse-names":false,"suffix":""},{"dropping-particle":"","family":"Wang","given":"Bing-cheng","non-dropping-particle":"","parse-names":false,"suffix":""},{"dropping-particle":"","family":"Abel","given":"Steven M","non-dropping-particle":"","parse-names":false,"suffix":""},{"dropping-particle":"","family":"Smith","given":"Adam W","non-dropping-particle":"","parse-names":false,"suffix":""},{"dropping-particle":"","family":"Barrera","given":"Francisco N","non-dropping-particle":"","parse-names":false,"suffix":""}],"id":"ITEM-1","issued":{"date-parts":[["2018"]]},"page":"1-22","title":"A novel pH-dependent membrane peptide that binds to EphA2 and inhibits cell migration","type":"article-journal"},"uris":["http://www.mendeley.com/documents/?uuid=4d4a992b-ebb0-42d3-94b3-7261a23acb89"]}],"mendeley":{"formattedCitation":"(42)","plainTextFormattedCitation":"(42)","previouslyFormattedCitation":"(42)"},"properties":{"noteIndex":0},"schema":"https://github.com/citation-style-language/schema/raw/master/csl-citation.json"}</w:instrText>
      </w:r>
      <w:r w:rsidR="00C84476">
        <w:fldChar w:fldCharType="separate"/>
      </w:r>
      <w:r w:rsidR="00C84476" w:rsidRPr="00C84476">
        <w:rPr>
          <w:noProof/>
        </w:rPr>
        <w:t>(42)</w:t>
      </w:r>
      <w:r w:rsidR="00C84476">
        <w:fldChar w:fldCharType="end"/>
      </w:r>
      <w:r w:rsidRPr="0070502A">
        <w:t xml:space="preserve">. TYPE7 was designed to specifically block the transmembrane dimerization interface that is involved in ligand independent signaling. The occlusion of this interface is believed to promote dimerization at the available ligand-dependent interface. TYPE7 was also designed to be a soluble disordered coil at neutral pH and from a transmembrane alpha helix at acidic </w:t>
      </w:r>
      <w:proofErr w:type="spellStart"/>
      <w:r w:rsidRPr="0070502A">
        <w:t>pH.</w:t>
      </w:r>
      <w:proofErr w:type="spellEnd"/>
      <w:r w:rsidRPr="0070502A">
        <w:t xml:space="preserve"> Lower than physiological pH (6.5-6.9 vs. 7.2-7.4) is a hallmark of the tumor environment. By being responsive to acidity, TYPE7 can, in theory, bypass healthy tissues and insert into the membranes of cancer cells. Biophysical experiments show that TYPE7 does form a transmembrane alpha helix in the presence of liposomes at acidic </w:t>
      </w:r>
      <w:proofErr w:type="spellStart"/>
      <w:r w:rsidRPr="0070502A">
        <w:t>pH.</w:t>
      </w:r>
      <w:proofErr w:type="spellEnd"/>
      <w:r w:rsidRPr="0070502A">
        <w:t xml:space="preserve"> </w:t>
      </w:r>
    </w:p>
    <w:p w14:paraId="547C5B31" w14:textId="59FB39E0" w:rsidR="0070502A" w:rsidRDefault="0070502A" w:rsidP="005E54E2"/>
    <w:p w14:paraId="531B0883" w14:textId="275AE1B9" w:rsidR="00D11017" w:rsidRDefault="00D11017" w:rsidP="00066499">
      <w:pPr>
        <w:pStyle w:val="Heading2"/>
      </w:pPr>
      <w:bookmarkStart w:id="14" w:name="_Toc52116073"/>
      <w:r>
        <w:t>2.3 Methods</w:t>
      </w:r>
      <w:bookmarkEnd w:id="14"/>
      <w:r>
        <w:t xml:space="preserve"> </w:t>
      </w:r>
    </w:p>
    <w:p w14:paraId="64922AF4" w14:textId="5686CE0C" w:rsidR="006C21D5" w:rsidRDefault="006C21D5" w:rsidP="006C21D5"/>
    <w:p w14:paraId="44E71777" w14:textId="77777777" w:rsidR="006C21D5" w:rsidRDefault="006C21D5" w:rsidP="006C21D5">
      <w:pPr>
        <w:spacing w:line="480" w:lineRule="auto"/>
        <w:rPr>
          <w:i/>
          <w:iCs/>
        </w:rPr>
      </w:pPr>
      <w:r>
        <w:rPr>
          <w:i/>
          <w:iCs/>
        </w:rPr>
        <w:t>Cell Culture</w:t>
      </w:r>
    </w:p>
    <w:p w14:paraId="707C0CD7" w14:textId="62B9ED85" w:rsidR="006C21D5" w:rsidRPr="008C695D" w:rsidRDefault="006C21D5" w:rsidP="006C21D5">
      <w:pPr>
        <w:spacing w:line="480" w:lineRule="auto"/>
      </w:pPr>
      <w:r>
        <w:t xml:space="preserve">PC-3 cells (ATCC, CRL-1435) in F-12K media (Gibco) and </w:t>
      </w:r>
      <w:r w:rsidRPr="00321635">
        <w:t xml:space="preserve">A375 </w:t>
      </w:r>
      <w:r w:rsidR="008C695D">
        <w:t xml:space="preserve">cells </w:t>
      </w:r>
      <w:r>
        <w:t>(ATCC</w:t>
      </w:r>
      <w:r w:rsidR="008C695D">
        <w:t>,</w:t>
      </w:r>
      <w:r>
        <w:t xml:space="preserve"> CRL-1619) were cultured in </w:t>
      </w:r>
      <w:r w:rsidRPr="00321635">
        <w:t>DMEM (Gibco)</w:t>
      </w:r>
      <w:r w:rsidR="008C695D">
        <w:t xml:space="preserve"> media</w:t>
      </w:r>
      <w:r>
        <w:t>. Media was</w:t>
      </w:r>
      <w:r w:rsidRPr="00321635">
        <w:t xml:space="preserve"> enriched with 10% fetal bovine serum (Gibco), 5% penicillin streptomycin (Gibco).</w:t>
      </w:r>
      <w:r>
        <w:t xml:space="preserve"> Cells were </w:t>
      </w:r>
      <w:r w:rsidR="008C695D">
        <w:t>cultured</w:t>
      </w:r>
      <w:r>
        <w:t xml:space="preserve"> in a </w:t>
      </w:r>
      <w:r w:rsidR="008C695D">
        <w:t>humidified incubator with 5% CO</w:t>
      </w:r>
      <w:r w:rsidR="008C695D">
        <w:rPr>
          <w:vertAlign w:val="subscript"/>
        </w:rPr>
        <w:t>2</w:t>
      </w:r>
      <w:r w:rsidR="008C695D">
        <w:t xml:space="preserve">. </w:t>
      </w:r>
    </w:p>
    <w:p w14:paraId="0C9B826C" w14:textId="77777777" w:rsidR="006C21D5" w:rsidRPr="006C21D5" w:rsidRDefault="006C21D5" w:rsidP="006C21D5"/>
    <w:p w14:paraId="247C020D" w14:textId="6ED25D25" w:rsidR="00321635" w:rsidRDefault="00321635" w:rsidP="00321635"/>
    <w:p w14:paraId="51797FE4" w14:textId="77777777" w:rsidR="00321635" w:rsidRPr="00321635" w:rsidRDefault="00321635" w:rsidP="00321635">
      <w:pPr>
        <w:spacing w:line="480" w:lineRule="auto"/>
        <w:rPr>
          <w:i/>
          <w:iCs/>
        </w:rPr>
      </w:pPr>
      <w:r w:rsidRPr="00321635">
        <w:rPr>
          <w:i/>
          <w:iCs/>
        </w:rPr>
        <w:t>Co-localization Analysis</w:t>
      </w:r>
    </w:p>
    <w:p w14:paraId="3D2C3C46" w14:textId="4F9039CA" w:rsidR="00321635" w:rsidRPr="00321635" w:rsidRDefault="00321635" w:rsidP="00321635">
      <w:pPr>
        <w:spacing w:line="480" w:lineRule="auto"/>
      </w:pPr>
      <w:r w:rsidRPr="00321635">
        <w:t>A375 cells were plated at a seeding density of 1 x 10</w:t>
      </w:r>
      <w:r w:rsidRPr="00321635">
        <w:rPr>
          <w:vertAlign w:val="superscript"/>
        </w:rPr>
        <w:t>4</w:t>
      </w:r>
      <w:r w:rsidRPr="00321635">
        <w:t xml:space="preserve"> cells per well in a glass-bottom 8-well slide (</w:t>
      </w:r>
      <w:proofErr w:type="spellStart"/>
      <w:r w:rsidRPr="00321635">
        <w:t>Ibidi</w:t>
      </w:r>
      <w:proofErr w:type="spellEnd"/>
      <w:r w:rsidRPr="00321635">
        <w:t xml:space="preserve">, Munich Germany) coated with 50 µg/mL rat tail collagen I (Gibco, Waltham MA). 24 hours later cells were serum starved. 12 hours later the cells were pre-treated with DMEM containing 2 µM unlabeled TYPE7 for 1 hour at 37° C to prevent high background seen in samples that were not pre-treated. Samples were then treated +/- 0.5 µg/mL EphrinA1-Fc (R&amp;D Systems, Minneapolis MN) and +/- 0.2 µM of TYPE7-Alexa568 in PBS++ for 5 minutes at room temperature followed by a 2 minute wash with PBS++ then immediately fixed in 4% PFA. Samples were then blocked for I </w:t>
      </w:r>
      <w:proofErr w:type="spellStart"/>
      <w:r w:rsidRPr="00321635">
        <w:t>hr</w:t>
      </w:r>
      <w:proofErr w:type="spellEnd"/>
      <w:r w:rsidRPr="00321635">
        <w:t xml:space="preserve"> at room temperature in PBS with 5% goat serum (Gibco). Samples were then incubated with 1:100 rabbit anti-human EphA2 </w:t>
      </w:r>
      <w:proofErr w:type="spellStart"/>
      <w:r w:rsidRPr="00321635">
        <w:t>mAb</w:t>
      </w:r>
      <w:proofErr w:type="spellEnd"/>
      <w:r w:rsidRPr="00321635">
        <w:t xml:space="preserve"> (Cell Signaling, Danvers MA) primary antibody in PBS with 1% BSA (Fisher Scientific, Pittsburgh PA) for 1 hour at room temperature. Samples were rinsed 3 time with PBS++ then incubated with 1:200 goat anti rabbit IgG Alexa488 antibody (Invitrogen) in PBS with 1%BSA in the dark  at room temperature for 45 min. Samples were then rinsed 3 times with PBS++, stained with DAPI and covered with </w:t>
      </w:r>
      <w:proofErr w:type="spellStart"/>
      <w:r w:rsidRPr="00321635">
        <w:t>VectaShield</w:t>
      </w:r>
      <w:proofErr w:type="spellEnd"/>
      <w:r w:rsidRPr="00321635">
        <w:t xml:space="preserve"> mounting medium for fluorescence (Vector Laboratories, Burlingame CA).</w:t>
      </w:r>
    </w:p>
    <w:p w14:paraId="6511193A" w14:textId="11D9F637" w:rsidR="00321635" w:rsidRDefault="00321635" w:rsidP="00321635">
      <w:pPr>
        <w:spacing w:line="480" w:lineRule="auto"/>
      </w:pPr>
      <w:r w:rsidRPr="00321635">
        <w:t xml:space="preserve">Cells were imaged on a confocal laser scanning microscope (Zeiss LSM 710) with 63x and 100x  objectives and images were captured using Zen2 blue edition software with excitation wavelengths of 504 nm, 488 nm, and 561 nm and </w:t>
      </w:r>
      <w:r w:rsidRPr="00321635">
        <w:lastRenderedPageBreak/>
        <w:t xml:space="preserve">emission were collected at 410-481 nm, 496-584 nm, and 604-733 nm for </w:t>
      </w:r>
      <w:proofErr w:type="spellStart"/>
      <w:r w:rsidRPr="00321635">
        <w:t>Dapi</w:t>
      </w:r>
      <w:proofErr w:type="spellEnd"/>
      <w:r w:rsidRPr="00321635">
        <w:t xml:space="preserve">, Alexa488, and Alexa568 respectively. Co-localization were subsequently </w:t>
      </w:r>
      <w:r w:rsidR="00C84476" w:rsidRPr="00321635">
        <w:t>quantified,</w:t>
      </w:r>
      <w:r w:rsidRPr="00321635">
        <w:t xml:space="preserve"> and Pearson’s Correlation Coefficients were generated using the ImageJ Co-localization Threshold plugin. Statistical analyses were performed in IBM SPSS Statistics Software (version 24). </w:t>
      </w:r>
    </w:p>
    <w:p w14:paraId="71C748DC" w14:textId="1BBBF4AB" w:rsidR="008C695D" w:rsidRPr="008C695D" w:rsidRDefault="008C695D" w:rsidP="00321635">
      <w:pPr>
        <w:spacing w:line="480" w:lineRule="auto"/>
        <w:rPr>
          <w:i/>
          <w:iCs/>
        </w:rPr>
      </w:pPr>
      <w:r>
        <w:rPr>
          <w:i/>
          <w:iCs/>
        </w:rPr>
        <w:t>Cell Contraction in Fixed Cells</w:t>
      </w:r>
    </w:p>
    <w:p w14:paraId="3603C2C0" w14:textId="571C6849" w:rsidR="005444D7" w:rsidRDefault="00FA694D" w:rsidP="00313ED0">
      <w:pPr>
        <w:spacing w:line="480" w:lineRule="auto"/>
      </w:pPr>
      <w:r w:rsidRPr="002C5409">
        <w:tab/>
        <w:t xml:space="preserve">PC-3 cells were plated in </w:t>
      </w:r>
      <w:r w:rsidR="00313ED0" w:rsidRPr="002C5409">
        <w:t>5 well of a</w:t>
      </w:r>
      <w:r w:rsidRPr="002C5409">
        <w:t xml:space="preserve"> 24-welll plate on glass coverslips at a seeding density of 1x10</w:t>
      </w:r>
      <w:r w:rsidRPr="002C5409">
        <w:rPr>
          <w:vertAlign w:val="superscript"/>
        </w:rPr>
        <w:t>5</w:t>
      </w:r>
      <w:r w:rsidRPr="002C5409">
        <w:t xml:space="preserve"> cells per well. Cells were grown for 24 hours </w:t>
      </w:r>
      <w:proofErr w:type="gramStart"/>
      <w:r w:rsidR="00313ED0" w:rsidRPr="002C5409">
        <w:t>then,</w:t>
      </w:r>
      <w:proofErr w:type="gramEnd"/>
      <w:r w:rsidRPr="002C5409">
        <w:t xml:space="preserve"> </w:t>
      </w:r>
      <w:r w:rsidR="00313ED0" w:rsidRPr="002C5409">
        <w:t xml:space="preserve">2 wells were </w:t>
      </w:r>
      <w:r w:rsidRPr="002C5409">
        <w:t xml:space="preserve">treated with 2 </w:t>
      </w:r>
      <w:r w:rsidRPr="002C5409">
        <w:rPr>
          <w:rFonts w:ascii="Calibri Light" w:hAnsi="Calibri Light" w:cs="Calibri Light"/>
        </w:rPr>
        <w:t>µ</w:t>
      </w:r>
      <w:r w:rsidRPr="002C5409">
        <w:t xml:space="preserve">M TYPE7 in serum free media. All </w:t>
      </w:r>
      <w:r w:rsidR="00313ED0" w:rsidRPr="002C5409">
        <w:t>other wells were treated with serum free media. The next morning, cells were treated with 0.5 µg/mL of Fc or EphrinA1-Fc</w:t>
      </w:r>
      <w:r w:rsidR="00313ED0" w:rsidRPr="002C5409">
        <w:rPr>
          <w:rFonts w:ascii="Calibri Light" w:hAnsi="Calibri Light" w:cs="Calibri Light"/>
        </w:rPr>
        <w:t xml:space="preserve"> </w:t>
      </w:r>
      <w:r w:rsidR="00313ED0" w:rsidRPr="002C5409">
        <w:t xml:space="preserve">and fresh 2 </w:t>
      </w:r>
      <w:r w:rsidR="00313ED0" w:rsidRPr="002C5409">
        <w:rPr>
          <w:rFonts w:ascii="Calibri Light" w:hAnsi="Calibri Light" w:cs="Calibri Light"/>
        </w:rPr>
        <w:t>µ</w:t>
      </w:r>
      <w:r w:rsidR="00313ED0" w:rsidRPr="002C5409">
        <w:t>M TYPE7 for 10 minutes at 37 °C. The treatments were combined to make the following groups: Control (untreated), Fc only, Type7 only, ephrinA1-Fc only, and Type7 + ephrinA1-Fc. After the 10</w:t>
      </w:r>
      <w:r w:rsidR="00765CBE">
        <w:t>-</w:t>
      </w:r>
      <w:r w:rsidR="00313ED0" w:rsidRPr="002C5409">
        <w:t xml:space="preserve">minute treatment, cells were rinsed with PBS++ and fixed with 4% paraformaldehyde for 30 minutes at room temperature. Cells were then washed 3 times with PBS++ for 5 minutes each. Cells were then permeabilized with permeabilization buffer (0.3% Triton X-100, </w:t>
      </w:r>
      <w:r w:rsidR="00313ED0" w:rsidRPr="00313ED0">
        <w:t xml:space="preserve">0.1% </w:t>
      </w:r>
      <w:r w:rsidR="00313ED0" w:rsidRPr="002C5409">
        <w:t>bovine serum albumin (BSA) in PBS) at room temperature for 15 minutes.</w:t>
      </w:r>
      <w:r w:rsidR="002C5409" w:rsidRPr="002C5409">
        <w:t xml:space="preserve"> Cells were then blocked in blocking buffer (33% goat serum, 40 mM </w:t>
      </w:r>
      <w:proofErr w:type="spellStart"/>
      <w:r w:rsidR="002C5409" w:rsidRPr="002C5409">
        <w:t>NaPi</w:t>
      </w:r>
      <w:proofErr w:type="spellEnd"/>
      <w:r w:rsidR="002C5409" w:rsidRPr="002C5409">
        <w:t xml:space="preserve">, pH 7.4, 450 mM NaCl, 0.6% Triton X-100) for 30 minutes at room temperature. </w:t>
      </w:r>
      <w:r w:rsidR="002C5409">
        <w:t xml:space="preserve">Cells were then incubated with </w:t>
      </w:r>
      <w:r w:rsidR="002C5409" w:rsidRPr="00321635">
        <w:t xml:space="preserve">1:100 rabbit anti-human EphA2 </w:t>
      </w:r>
      <w:proofErr w:type="spellStart"/>
      <w:r w:rsidR="002C5409" w:rsidRPr="00321635">
        <w:t>mAb</w:t>
      </w:r>
      <w:proofErr w:type="spellEnd"/>
      <w:r w:rsidR="002C5409" w:rsidRPr="00321635">
        <w:t xml:space="preserve"> primary antibody</w:t>
      </w:r>
      <w:r w:rsidR="002C5409">
        <w:t xml:space="preserve"> in blocking buffer for 1 hour at room temperature. Cells were then washed 3 times with permeabilization buffer. Cells </w:t>
      </w:r>
      <w:r w:rsidR="002C5409">
        <w:lastRenderedPageBreak/>
        <w:t xml:space="preserve">were then incubated with </w:t>
      </w:r>
      <w:r w:rsidR="002C5409" w:rsidRPr="00321635">
        <w:t>1:200 goat anti rabbit IgG Alexa488 antibody</w:t>
      </w:r>
      <w:r w:rsidR="002C5409">
        <w:t xml:space="preserve"> and phalloidin CF594 (</w:t>
      </w:r>
      <w:proofErr w:type="spellStart"/>
      <w:r w:rsidR="002C5409">
        <w:t>Biotium</w:t>
      </w:r>
      <w:proofErr w:type="spellEnd"/>
      <w:r w:rsidR="002C5409">
        <w:t xml:space="preserve">, Fremont, CA) in blocking buffer for 45 minutes at room temperature. Cells were then rinsed once with PBS++ and the nuclei were stained for 3 min with </w:t>
      </w:r>
      <w:proofErr w:type="spellStart"/>
      <w:r w:rsidR="002C5409">
        <w:t>Dapi</w:t>
      </w:r>
      <w:proofErr w:type="spellEnd"/>
      <w:r w:rsidR="002C5409">
        <w:t>. Coverslips were then rinsed with PBS++ then ddH</w:t>
      </w:r>
      <w:r w:rsidR="002C5409" w:rsidRPr="002C5409">
        <w:rPr>
          <w:vertAlign w:val="subscript"/>
        </w:rPr>
        <w:t>2</w:t>
      </w:r>
      <w:r w:rsidR="002C5409">
        <w:t xml:space="preserve">O and transferred to slides and mounted with </w:t>
      </w:r>
      <w:proofErr w:type="spellStart"/>
      <w:r w:rsidR="002C5409">
        <w:t>Vectashield</w:t>
      </w:r>
      <w:proofErr w:type="spellEnd"/>
      <w:r w:rsidR="002C5409">
        <w:t xml:space="preserve"> mounting solution.  </w:t>
      </w:r>
      <w:r w:rsidR="00B06B5F" w:rsidRPr="00321635">
        <w:t>Cells were imaged on a confocal laser scanning microscope (Zeiss LSM 710) with</w:t>
      </w:r>
      <w:r w:rsidR="00B06B5F">
        <w:t xml:space="preserve"> 40x,</w:t>
      </w:r>
      <w:r w:rsidR="00B06B5F" w:rsidRPr="00321635">
        <w:t xml:space="preserve"> 63x and 100x objectives and images were captured using Zen2 blue edition software</w:t>
      </w:r>
      <w:r w:rsidR="00B06B5F">
        <w:t xml:space="preserve">. </w:t>
      </w:r>
    </w:p>
    <w:p w14:paraId="16AD03BA" w14:textId="4E168DAD" w:rsidR="00FA694D" w:rsidRPr="002C5409" w:rsidRDefault="005444D7" w:rsidP="00313ED0">
      <w:pPr>
        <w:spacing w:line="480" w:lineRule="auto"/>
      </w:pPr>
      <w:r>
        <w:tab/>
        <w:t xml:space="preserve">EphA2 immunostaining was used as a visual control to check that in cells not treated with ephrinA1-Fc EphA2 is primarily localized to the plasma membrane, Cells treated with ephrinA1-Fc were checked for EphA2 puncta and endocytosis. Phalloidin staining of actin and </w:t>
      </w:r>
      <w:proofErr w:type="spellStart"/>
      <w:r>
        <w:t>Dapi</w:t>
      </w:r>
      <w:proofErr w:type="spellEnd"/>
      <w:r>
        <w:t xml:space="preserve"> stained nuclei were imaged for measuring cytoplasmic area. To measure this, </w:t>
      </w:r>
      <w:proofErr w:type="spellStart"/>
      <w:r>
        <w:t>CellProfiler</w:t>
      </w:r>
      <w:proofErr w:type="spellEnd"/>
      <w:r>
        <w:t xml:space="preserve"> software</w:t>
      </w:r>
      <w:r w:rsidR="00410C5F">
        <w:t xml:space="preserve"> (Broad Institute)</w:t>
      </w:r>
      <w:r>
        <w:t xml:space="preserve"> was employed </w:t>
      </w:r>
      <w:r>
        <w:fldChar w:fldCharType="begin" w:fldLock="1"/>
      </w:r>
      <w:r w:rsidR="00FA09F2">
        <w:instrText>ADDIN CSL_CITATION {"citationItems":[{"id":"ITEM-1","itemData":{"DOI":"10.1186/gb-2006-7-10-r100","ISSN":"14747596","PMID":"17076895","abstract":"Biologists can now prepare and image thousands of samples per day using automation, enabling chemical screens and functional genomics (for example, using RNA interference). Here we describe the first free, open-source system designed for flexible, high-throughput cell image analysis, CellProfiler. CellProfiler can address a variety of biological questions quantitatively, including standard assays (for example, cell count, size, per-cell protein levels) and complex morphological assays (for example, cell/organelle shape or subcellular patterns of DNA or protein staining). © 2006 Carpenter et al.; licensee BioMed Central Ltd.","author":[{"dropping-particle":"","family":"Carpenter","given":"Anne E.","non-dropping-particle":"","parse-names":false,"suffix":""},{"dropping-particle":"","family":"Jones","given":"Thouis R.","non-dropping-particle":"","parse-names":false,"suffix":""},{"dropping-particle":"","family":"Lamprecht","given":"Michael R.","non-dropping-particle":"","parse-names":false,"suffix":""},{"dropping-particle":"","family":"Clarke","given":"Colin","non-dropping-particle":"","parse-names":false,"suffix":""},{"dropping-particle":"","family":"Kang","given":"In Han","non-dropping-particle":"","parse-names":false,"suffix":""},{"dropping-particle":"","family":"Friman","given":"Ola","non-dropping-particle":"","parse-names":false,"suffix":""},{"dropping-particle":"","family":"Guertin","given":"David A.","non-dropping-particle":"","parse-names":false,"suffix":""},{"dropping-particle":"","family":"Chang","given":"Joo Han","non-dropping-particle":"","parse-names":false,"suffix":""},{"dropping-particle":"","family":"Lindquist","given":"Robert A.","non-dropping-particle":"","parse-names":false,"suffix":""},{"dropping-particle":"","family":"Moffat","given":"Jason","non-dropping-particle":"","parse-names":false,"suffix":""},{"dropping-particle":"","family":"Golland","given":"Polina","non-dropping-particle":"","parse-names":false,"suffix":""},{"dropping-particle":"","family":"Sabatini","given":"David M.","non-dropping-particle":"","parse-names":false,"suffix":""}],"container-title":"Genome Biology","id":"ITEM-1","issue":"10","issued":{"date-parts":[["2006"]]},"title":"CellProfiler: Image analysis software for identifying and quantifying cell phenotypes","type":"article-journal","volume":"7"},"uris":["http://www.mendeley.com/documents/?uuid=71737f0f-789f-47e0-a0d1-30f54821af85"]}],"mendeley":{"formattedCitation":"(131)","plainTextFormattedCitation":"(131)","previouslyFormattedCitation":"(130)"},"properties":{"noteIndex":0},"schema":"https://github.com/citation-style-language/schema/raw/master/csl-citation.json"}</w:instrText>
      </w:r>
      <w:r>
        <w:fldChar w:fldCharType="separate"/>
      </w:r>
      <w:r w:rsidR="00FA09F2" w:rsidRPr="00FA09F2">
        <w:rPr>
          <w:noProof/>
        </w:rPr>
        <w:t>(131)</w:t>
      </w:r>
      <w:r>
        <w:fldChar w:fldCharType="end"/>
      </w:r>
      <w:r>
        <w:t>.</w:t>
      </w:r>
      <w:r w:rsidR="00410C5F">
        <w:t xml:space="preserve"> Due to large day to day variability in cell areas, data were normalized to control (0% contraction) and ephrinA1-Fc (100% contraction) treatments. </w:t>
      </w:r>
    </w:p>
    <w:p w14:paraId="5AD35F86" w14:textId="77D9A05E" w:rsidR="0070502A" w:rsidRDefault="0070502A" w:rsidP="00321635">
      <w:pPr>
        <w:spacing w:line="480" w:lineRule="auto"/>
        <w:rPr>
          <w:i/>
          <w:iCs/>
        </w:rPr>
      </w:pPr>
      <w:r w:rsidRPr="002C5409">
        <w:rPr>
          <w:i/>
          <w:iCs/>
        </w:rPr>
        <w:t>Live Cell Contraction</w:t>
      </w:r>
    </w:p>
    <w:p w14:paraId="72EA2CE8" w14:textId="681E5301" w:rsidR="00765CBE" w:rsidRPr="00765CBE" w:rsidRDefault="00765CBE" w:rsidP="00321635">
      <w:pPr>
        <w:spacing w:line="480" w:lineRule="auto"/>
      </w:pPr>
      <w:r>
        <w:tab/>
        <w:t>PC-3 cells were plated at a seeding density of 5000 cells per well and grown for 24 hours. Cells were then serum starved overnight. The next day, cells were placed in L-15 media</w:t>
      </w:r>
      <w:r w:rsidR="00A4496D">
        <w:t xml:space="preserve"> for imaging. Cells were treated with 0.5 </w:t>
      </w:r>
      <w:r w:rsidR="00A4496D" w:rsidRPr="002C5409">
        <w:t>µg/mL</w:t>
      </w:r>
      <w:r w:rsidR="00A4496D">
        <w:t xml:space="preserve"> ephrinA1-Fc and were imaged via phase contrast every minute for 30 minutes.</w:t>
      </w:r>
    </w:p>
    <w:p w14:paraId="174C47C2" w14:textId="77777777" w:rsidR="00321635" w:rsidRPr="002C5409" w:rsidRDefault="00321635" w:rsidP="00321635"/>
    <w:p w14:paraId="4E49A608" w14:textId="77777777" w:rsidR="00321635" w:rsidRPr="002C5409" w:rsidRDefault="00321635" w:rsidP="00321635"/>
    <w:p w14:paraId="2D1BFFB7" w14:textId="59BCE62D" w:rsidR="00D11017" w:rsidRPr="002C5409" w:rsidRDefault="00D11017" w:rsidP="00D11017">
      <w:pPr>
        <w:pStyle w:val="Heading2"/>
      </w:pPr>
      <w:bookmarkStart w:id="15" w:name="_Toc52116074"/>
      <w:r w:rsidRPr="002C5409">
        <w:lastRenderedPageBreak/>
        <w:t>2.4 Results</w:t>
      </w:r>
      <w:bookmarkEnd w:id="15"/>
      <w:r w:rsidRPr="002C5409">
        <w:t xml:space="preserve"> </w:t>
      </w:r>
    </w:p>
    <w:p w14:paraId="3ED743DC" w14:textId="63531DE5" w:rsidR="00206169" w:rsidRPr="002C5409" w:rsidRDefault="00206169" w:rsidP="00206169"/>
    <w:p w14:paraId="06AEC545" w14:textId="1311DD67" w:rsidR="00206169" w:rsidRPr="002C5409" w:rsidRDefault="00206169" w:rsidP="00206169">
      <w:pPr>
        <w:rPr>
          <w:i/>
          <w:iCs/>
        </w:rPr>
      </w:pPr>
      <w:r w:rsidRPr="002C5409">
        <w:rPr>
          <w:i/>
          <w:iCs/>
        </w:rPr>
        <w:t>TYPE7 co-localizes with EphA2 in cells</w:t>
      </w:r>
    </w:p>
    <w:p w14:paraId="2F676B25" w14:textId="5A74948F" w:rsidR="00206169" w:rsidRDefault="00206169" w:rsidP="00206169">
      <w:pPr>
        <w:rPr>
          <w:i/>
          <w:iCs/>
        </w:rPr>
      </w:pPr>
    </w:p>
    <w:p w14:paraId="1736087F" w14:textId="3A8267D5" w:rsidR="007B6DFD" w:rsidRPr="007B6DFD" w:rsidRDefault="007B6DFD" w:rsidP="007B6DFD">
      <w:pPr>
        <w:spacing w:line="480" w:lineRule="auto"/>
        <w:ind w:firstLine="720"/>
      </w:pPr>
      <w:r w:rsidRPr="007B6DFD">
        <w:t xml:space="preserve">To determine if TYPE7 co-localizes with EphA2 in cancer cells in culture I performed experiments by incubating Alexa568 labeled TYPE7 with A375 melanoma cells, fixing the cells, and performing immunohistochemistry to label endogenous EphA2 with an Alexa488 antibody. By imaging with a scanning laser confocal co-localization between TYPE7 and EphA2 could be visualized (Fig. 1a). To quantify co-localization, the overlap in signals of Alexa568 and Alexa488 were determined in ImageJ and expressed as a Pearson’s correlation coefficient (Fig. 1b). A positive correlation between exists between EphA2 and TYPE7 (r = 0.26, n =14) which increased significantly upon receptor activation with ephrinA1-Fc (r = 0.38, n = 17) (p &lt; 0.05). We calculated r for whole images to reduce biases associated to selecting ROIs. We expect that correlation values would be higher for just the plasma membranes of individual cells since a large portion of EphA2 is internalized, whereas TYPE7 is not. These data were validated by experiments showing that TYPE7 co-precipitates with EphA2 and that the amount of TYPE7 co-precipitating with EphA2 increases significantly with the addition of ephrinA1-Fc.  </w:t>
      </w:r>
    </w:p>
    <w:p w14:paraId="2129C4EE" w14:textId="77777777" w:rsidR="007B6DFD" w:rsidRDefault="007B6DFD" w:rsidP="00206169">
      <w:pPr>
        <w:rPr>
          <w:i/>
          <w:iCs/>
        </w:rPr>
      </w:pPr>
    </w:p>
    <w:p w14:paraId="12CB31C5" w14:textId="2E269A7D" w:rsidR="00206169" w:rsidRDefault="00206169" w:rsidP="00206169">
      <w:pPr>
        <w:rPr>
          <w:i/>
          <w:iCs/>
        </w:rPr>
      </w:pPr>
      <w:r>
        <w:rPr>
          <w:i/>
          <w:iCs/>
        </w:rPr>
        <w:t>Cell contraction studies in fixed cells</w:t>
      </w:r>
    </w:p>
    <w:p w14:paraId="1A018108" w14:textId="46BFDEA8" w:rsidR="00666B90" w:rsidRDefault="00666B90" w:rsidP="00206169">
      <w:pPr>
        <w:rPr>
          <w:i/>
          <w:iCs/>
        </w:rPr>
      </w:pPr>
    </w:p>
    <w:p w14:paraId="49CDA933" w14:textId="60C937DD" w:rsidR="00666B90" w:rsidRPr="00666B90" w:rsidRDefault="00666B90" w:rsidP="006E5154">
      <w:pPr>
        <w:spacing w:line="480" w:lineRule="auto"/>
      </w:pPr>
      <w:r>
        <w:tab/>
      </w:r>
      <w:r w:rsidR="006E5154">
        <w:t>Since TYPE7 significantly reduce</w:t>
      </w:r>
      <w:r w:rsidR="00E557BF">
        <w:t>d</w:t>
      </w:r>
      <w:r w:rsidR="006E5154">
        <w:t xml:space="preserve"> cell migration we reasoned that other EphA2 signaling-dependent changes in cell behavior and morphology may be </w:t>
      </w:r>
      <w:r w:rsidR="006E5154">
        <w:lastRenderedPageBreak/>
        <w:t>measurable. Ligand-dependent activation of EphA2 results in dramatic cell rounding and reduction o</w:t>
      </w:r>
      <w:r w:rsidR="00EF2345">
        <w:t>f</w:t>
      </w:r>
      <w:r w:rsidR="006E5154">
        <w:t xml:space="preserve"> two-dimensional cell area. </w:t>
      </w:r>
    </w:p>
    <w:p w14:paraId="769B784F" w14:textId="456364B6" w:rsidR="00206169" w:rsidRDefault="00206169" w:rsidP="006E5154">
      <w:pPr>
        <w:spacing w:line="480" w:lineRule="auto"/>
        <w:rPr>
          <w:i/>
          <w:iCs/>
        </w:rPr>
      </w:pPr>
    </w:p>
    <w:p w14:paraId="111B7742" w14:textId="69A78150" w:rsidR="00206169" w:rsidRDefault="00206169" w:rsidP="00206169">
      <w:pPr>
        <w:rPr>
          <w:i/>
          <w:iCs/>
        </w:rPr>
      </w:pPr>
      <w:r>
        <w:rPr>
          <w:i/>
          <w:iCs/>
        </w:rPr>
        <w:t>Cell contraction studies in live cells</w:t>
      </w:r>
    </w:p>
    <w:p w14:paraId="5A18CF8C" w14:textId="04DF26DF" w:rsidR="0032513D" w:rsidRDefault="0032513D" w:rsidP="00206169">
      <w:pPr>
        <w:rPr>
          <w:i/>
          <w:iCs/>
        </w:rPr>
      </w:pPr>
    </w:p>
    <w:p w14:paraId="7FE2F9E5" w14:textId="391D2524" w:rsidR="0032513D" w:rsidRPr="0032513D" w:rsidRDefault="0032513D" w:rsidP="0032513D">
      <w:pPr>
        <w:spacing w:line="480" w:lineRule="auto"/>
      </w:pPr>
      <w:r>
        <w:tab/>
        <w:t>Studies in fixed cells gave results which had too high of a degree of variability to determine any statistical significance. We also did not know if maximal cell contraction was reached for most cells during the 10-minute treatment prior to fixation. We reasoned that measuring cell contraction of individual live cells might yield more reproducible results. Thus, we designed an experimental set-up in which a small number of cells would be imaged before and during treatment so their size could be tracked over time. What we found was that not all cells reached maximal contraction at the same time post-treatment (Fig. _C). On a given day, cells might reach their maximal contracted size after 10 minutes</w:t>
      </w:r>
      <w:r w:rsidR="00666B90">
        <w:t xml:space="preserve"> (Fig. _C, orange line)</w:t>
      </w:r>
      <w:r>
        <w:t xml:space="preserve"> of ephrinA1-Fc o</w:t>
      </w:r>
      <w:r w:rsidR="00666B90">
        <w:t>r</w:t>
      </w:r>
      <w:r>
        <w:t xml:space="preserve"> 20 minutes</w:t>
      </w:r>
      <w:r w:rsidR="00666B90">
        <w:t xml:space="preserve"> (Fig. _C, blue line)</w:t>
      </w:r>
      <w:r>
        <w:t xml:space="preserve"> of ephrinA1-Fc. </w:t>
      </w:r>
      <w:r w:rsidR="00666B90">
        <w:t xml:space="preserve">The relative percentage of total area that cells contracted was also highly variable. On some days, cells contracted around 10% to 60% (Fig. _C). On other days, the cells showed very little to no contraction when treated with ephrinA1-Fc. </w:t>
      </w:r>
    </w:p>
    <w:p w14:paraId="4F592B87" w14:textId="37ECF8D5" w:rsidR="00236E6D" w:rsidRDefault="00D11017" w:rsidP="00D11017">
      <w:pPr>
        <w:pStyle w:val="Heading2"/>
      </w:pPr>
      <w:bookmarkStart w:id="16" w:name="_Toc52116075"/>
      <w:r>
        <w:t>2.5 Discussion</w:t>
      </w:r>
      <w:bookmarkEnd w:id="16"/>
      <w:r w:rsidR="00066499">
        <w:t xml:space="preserve"> </w:t>
      </w:r>
    </w:p>
    <w:p w14:paraId="4BC0B847" w14:textId="77777777" w:rsidR="00066499" w:rsidRPr="00066499" w:rsidRDefault="00066499" w:rsidP="00066499"/>
    <w:p w14:paraId="30213458" w14:textId="77777777" w:rsidR="00236E6D" w:rsidRDefault="00236E6D" w:rsidP="005E54E2"/>
    <w:p w14:paraId="04E1EAAA" w14:textId="77777777" w:rsidR="00236E6D" w:rsidRPr="005E54E2" w:rsidRDefault="00236E6D" w:rsidP="005E54E2"/>
    <w:p w14:paraId="4E293597" w14:textId="6FBE1C3F" w:rsidR="00975E37" w:rsidRPr="006A0D5E" w:rsidRDefault="00236E6D" w:rsidP="006A0D5E">
      <w:r w:rsidRPr="00334400">
        <w:br w:type="page"/>
      </w:r>
    </w:p>
    <w:p w14:paraId="7F8BD41F" w14:textId="6491CE04" w:rsidR="00CE3A3E" w:rsidRDefault="00CE3A3E" w:rsidP="00433310">
      <w:pPr>
        <w:pStyle w:val="Heading1"/>
      </w:pPr>
      <w:bookmarkStart w:id="17" w:name="_Toc289175833"/>
      <w:bookmarkStart w:id="18" w:name="_Toc52116076"/>
      <w:r>
        <w:lastRenderedPageBreak/>
        <w:t>C</w:t>
      </w:r>
      <w:r w:rsidR="000D135A">
        <w:t>hapter III.</w:t>
      </w:r>
      <w:r w:rsidR="00E459DC">
        <w:br/>
      </w:r>
      <w:bookmarkEnd w:id="17"/>
      <w:r w:rsidR="00B75A0B" w:rsidRPr="00B75A0B">
        <w:t>Transmembrane-</w:t>
      </w:r>
      <w:proofErr w:type="spellStart"/>
      <w:r w:rsidR="00B75A0B" w:rsidRPr="00B75A0B">
        <w:t>Juxtamembrane</w:t>
      </w:r>
      <w:proofErr w:type="spellEnd"/>
      <w:r w:rsidR="00B75A0B" w:rsidRPr="00B75A0B">
        <w:t xml:space="preserve"> coupling and oligomerization of EphA2 in the two signaling states</w:t>
      </w:r>
      <w:bookmarkEnd w:id="18"/>
    </w:p>
    <w:p w14:paraId="325595E9" w14:textId="77777777" w:rsidR="00F71ADC" w:rsidRDefault="00CE3A3E" w:rsidP="00F71ADC">
      <w:r>
        <w:br w:type="page"/>
      </w:r>
    </w:p>
    <w:p w14:paraId="1864CDCF" w14:textId="672989A1" w:rsidR="00236E6D" w:rsidRDefault="00D11017" w:rsidP="005E54E2">
      <w:pPr>
        <w:pStyle w:val="Heading2"/>
      </w:pPr>
      <w:bookmarkStart w:id="19" w:name="_Toc289175834"/>
      <w:bookmarkStart w:id="20" w:name="_Toc52116077"/>
      <w:r>
        <w:lastRenderedPageBreak/>
        <w:t xml:space="preserve">3.1 </w:t>
      </w:r>
      <w:r w:rsidR="00CE4D4B">
        <w:t>Abstract</w:t>
      </w:r>
      <w:bookmarkEnd w:id="19"/>
      <w:bookmarkEnd w:id="20"/>
    </w:p>
    <w:p w14:paraId="3F91DF19" w14:textId="5A28945A" w:rsidR="00E42EE0" w:rsidRDefault="00E42EE0" w:rsidP="00E42EE0"/>
    <w:p w14:paraId="7C45C779" w14:textId="77777777" w:rsidR="00E42EE0" w:rsidRPr="00E42EE0" w:rsidRDefault="00E42EE0" w:rsidP="00E42EE0">
      <w:pPr>
        <w:spacing w:line="480" w:lineRule="auto"/>
        <w:ind w:firstLine="720"/>
      </w:pPr>
      <w:r w:rsidRPr="00E42EE0">
        <w:t xml:space="preserve">The EphA2 receptor exhibits two activation states: anti-tumorigenic ligand-dependent activation, and pro-tumorigenic ligand-independent activation. Evidence suggests that in these two states the transmembrane domain (TMD) dimerizes via two distinct helical interfaces: the ligand-independent dimer mediated by a heptad repeat motif and the ligand-dependent dimer mediated by a glycine zipper. It has also been proposed that positively charged residues on the intracellular </w:t>
      </w:r>
      <w:proofErr w:type="spellStart"/>
      <w:r w:rsidRPr="00E42EE0">
        <w:t>juxtamembrane</w:t>
      </w:r>
      <w:proofErr w:type="spellEnd"/>
      <w:r w:rsidRPr="00E42EE0">
        <w:t xml:space="preserve"> (JM) segment interact with negatively charged phosphatidylinositol 4,5-bisphosphate (PIP</w:t>
      </w:r>
      <w:r w:rsidRPr="00E42EE0">
        <w:rPr>
          <w:vertAlign w:val="subscript"/>
        </w:rPr>
        <w:t>2</w:t>
      </w:r>
      <w:r w:rsidRPr="00E42EE0">
        <w:t>) lipids on the inner leaflet of the plasma membrane. Here we investigate the coupling of the TMD and JM in different lipid environments. We devised a method enabling us to study the two putative signaling conformations of a peptide comprised of TMD and JM residues of EphA2 by varying membrane thickness using 14:1 PC and 22:1 PC. We found that bilayer thickness alters the environment of the JM residues but not distance from the bilayer surface. In thick bilayers addition of PIP</w:t>
      </w:r>
      <w:r w:rsidRPr="00E42EE0">
        <w:rPr>
          <w:vertAlign w:val="subscript"/>
        </w:rPr>
        <w:t>2</w:t>
      </w:r>
      <w:r w:rsidRPr="00E42EE0">
        <w:t xml:space="preserve"> results in changes to JM environment and headgroup distance which appears to be driven by PIP</w:t>
      </w:r>
      <w:r w:rsidRPr="00E42EE0">
        <w:rPr>
          <w:vertAlign w:val="subscript"/>
        </w:rPr>
        <w:t>2</w:t>
      </w:r>
      <w:r w:rsidRPr="00E42EE0">
        <w:t xml:space="preserve"> clustering around the basic JM residues. No effect of PIP</w:t>
      </w:r>
      <w:r w:rsidRPr="00E42EE0">
        <w:rPr>
          <w:vertAlign w:val="subscript"/>
        </w:rPr>
        <w:t>2</w:t>
      </w:r>
      <w:r w:rsidRPr="00E42EE0">
        <w:t xml:space="preserve"> on the JM was observed in thin bilayers. Using a novel single-molecule TIRF technique we observed that in thick bilayers PIP</w:t>
      </w:r>
      <w:r w:rsidRPr="00E42EE0">
        <w:rPr>
          <w:vertAlign w:val="subscript"/>
        </w:rPr>
        <w:t>2</w:t>
      </w:r>
      <w:r w:rsidRPr="00E42EE0">
        <w:t xml:space="preserve"> promotes TMD dimerization. This effect on self-assembly was not observed in thin bilayers or in thick bilayers containing another negatively charged lipid, phosphatidylserine. These data suggest that </w:t>
      </w:r>
      <w:r w:rsidRPr="00E42EE0">
        <w:lastRenderedPageBreak/>
        <w:t>PIP</w:t>
      </w:r>
      <w:r w:rsidRPr="00E42EE0">
        <w:rPr>
          <w:vertAlign w:val="subscript"/>
        </w:rPr>
        <w:t>2</w:t>
      </w:r>
      <w:r w:rsidRPr="00E42EE0">
        <w:t xml:space="preserve"> exerts a specific regulatory effect on EphA2 through interactions with the JM in the ligand-independent state. </w:t>
      </w:r>
    </w:p>
    <w:p w14:paraId="7F1291C8" w14:textId="77777777" w:rsidR="00CE4D4B" w:rsidRPr="005E54E2" w:rsidRDefault="00CE4D4B" w:rsidP="005E54E2"/>
    <w:p w14:paraId="066F9707" w14:textId="26CAD822" w:rsidR="00CE4D4B" w:rsidRDefault="00D11017" w:rsidP="005E54E2">
      <w:pPr>
        <w:pStyle w:val="Heading2"/>
      </w:pPr>
      <w:bookmarkStart w:id="21" w:name="_Toc289175835"/>
      <w:bookmarkStart w:id="22" w:name="_Toc52116078"/>
      <w:r>
        <w:t xml:space="preserve">3.2 </w:t>
      </w:r>
      <w:r w:rsidR="00CE4D4B">
        <w:t>Introduction</w:t>
      </w:r>
      <w:bookmarkEnd w:id="21"/>
      <w:bookmarkEnd w:id="22"/>
    </w:p>
    <w:p w14:paraId="0BAA48D9" w14:textId="77777777" w:rsidR="00E42EE0" w:rsidRDefault="00E42EE0" w:rsidP="00E42EE0">
      <w:pPr>
        <w:spacing w:line="480" w:lineRule="auto"/>
        <w:ind w:firstLine="720"/>
      </w:pPr>
    </w:p>
    <w:p w14:paraId="79CE99C9" w14:textId="73FB5E52" w:rsidR="00E42EE0" w:rsidRPr="00E42EE0" w:rsidRDefault="00E42EE0" w:rsidP="00E42EE0">
      <w:pPr>
        <w:spacing w:line="480" w:lineRule="auto"/>
        <w:ind w:firstLine="720"/>
        <w:rPr>
          <w:b/>
          <w:bCs/>
        </w:rPr>
      </w:pPr>
      <w:r w:rsidRPr="00E42EE0">
        <w:t xml:space="preserve">The Eph receptor tyrosine kinases (RTKs) are the largest family of RTKs in humans. Eph receptors are involved in tissue patterning during embryonic development, neuronal plasticity, and wound healing </w:t>
      </w:r>
      <w:r w:rsidRPr="00E42EE0">
        <w:fldChar w:fldCharType="begin" w:fldLock="1"/>
      </w:r>
      <w:r w:rsidR="00FA09F2">
        <w:instrText>ADDIN CSL_CITATION {"citationItems":[{"id":"ITEM-1","itemData":{"DOI":"10.1038/nrd4175","ISBN":"1474-1776","ISSN":"14741776","PMID":"24378802","abstract":"Critical roles for EPH receptor (EPH)-ephrin signalling in a range of chronic and regenerative diseases are increasingly being recognized. In particular, the complex roles of EPHs and ephrins in tumour growth and progression, and in nerve injury and regeneration have been studied extensively. This has led to considerable progress in developing strategies for their therapeutic targeting, with some anticancer agents already in clinical trials. Promising leads for non-malignant diseases are also emerging, with compelling preclinical data encouraging clinical development. We discuss this rapidly developing area of drug discovery, highlighting the associated challenges and limitations.","author":[{"dropping-particle":"","family":"Boyd","given":"Andrew W.","non-dropping-particle":"","parse-names":false,"suffix":""},{"dropping-particle":"","family":"Bartlett","given":"Perry F.","non-dropping-particle":"","parse-names":false,"suffix":""},{"dropping-particle":"","family":"Lackmann","given":"Martin","non-dropping-particle":"","parse-names":false,"suffix":""}],"container-title":"Nature Reviews Drug Discovery","id":"ITEM-1","issue":"1","issued":{"date-parts":[["2014"]]},"page":"39-62","publisher":"Nature Publishing Group","title":"Therapeutic targeting of EPH receptors and their ligands","type":"article-journal","volume":"13"},"uris":["http://www.mendeley.com/documents/?uuid=d8aba701-1e78-47bb-a632-12044109816d"]},{"id":"ITEM-2","itemData":{"DOI":"10.1016/j.cell.2008.03.011","ISBN":"0092-8674","ISSN":"00928674","PMID":"18394988","abstract":"Receptor tyrosine kinases of the Eph family bind to cell surface-associated ephrin ligands on neighboring cells. The ensuing bidirectional signals have emerged as a major form of contact-dependent communication between cells. New findings reveal that Eph receptors and ephrins coordinate not only developmental processes but also the normal physiology and homeostasis of many adult organs. Imbalance of Eph/ephrin function may therefore contribute to a variety of diseases. The challenge now is to better understand the complex and seemingly paradoxical signaling mechanisms of Eph receptors and ephrins, which will enable effective strategies to target these proteins in the treatment of diseases such as diabetes and cancer. © 2008 Elsevier Inc. All rights reserved.","author":[{"dropping-particle":"","family":"Pasquale","given":"Elena B.","non-dropping-particle":"","parse-names":false,"suffix":""}],"container-title":"Cell","id":"ITEM-2","issue":"1","issued":{"date-parts":[["2008"]]},"page":"38-52","title":"Eph-Ephrin Bidirectional Signaling in Physiology and Disease","type":"article-journal","volume":"133"},"uris":["http://www.mendeley.com/documents/?uuid=47af075b-869d-483d-8491-e5bde784d70f"]}],"mendeley":{"formattedCitation":"(100, 132)","plainTextFormattedCitation":"(100, 132)","previouslyFormattedCitation":"(99, 131)"},"properties":{"noteIndex":0},"schema":"https://github.com/citation-style-language/schema/raw/master/csl-citation.json"}</w:instrText>
      </w:r>
      <w:r w:rsidRPr="00E42EE0">
        <w:fldChar w:fldCharType="separate"/>
      </w:r>
      <w:r w:rsidR="00FA09F2" w:rsidRPr="00FA09F2">
        <w:rPr>
          <w:noProof/>
        </w:rPr>
        <w:t>(100, 132)</w:t>
      </w:r>
      <w:r w:rsidRPr="00E42EE0">
        <w:fldChar w:fldCharType="end"/>
      </w:r>
      <w:r w:rsidRPr="00E42EE0">
        <w:t xml:space="preserve">. Beyond their normal physiological functions, Eph receptors can contribute to human diseases. For example, elevated EphA4 signaling results in neuronal damage in Alzheimer’s disease and amyotrophic lateral sclerosis (ALS) </w:t>
      </w:r>
      <w:r w:rsidRPr="00E42EE0">
        <w:fldChar w:fldCharType="begin" w:fldLock="1"/>
      </w:r>
      <w:r w:rsidR="00FA09F2">
        <w:instrText>ADDIN CSL_CITATION {"citationItems":[{"id":"ITEM-1","itemData":{"DOI":"10.1073/pnas.1405803111","ISBN":"0027-8424","ISSN":"0027-8424","PMID":"24958880","abstract":"Alzheimer's disease (AD), characterized by cognitive decline, has emerged as a disease of synaptic failure. The present study reveals an unanticipated role of erythropoietin-producing hepatocellular A4 (EphA4) in mediating hippocampal synaptic dysfunctions in AD and demonstrates that blockade of the ligand-binding domain of EphA4 reverses synaptic impairment in AD mouse models. Enhanced EphA4 signaling was observed in the hippocampus of amyloid precursor protein (APP)/presenilin 1 (PS1) transgenic mouse model of AD, whereas soluble amyloid-β oligomers (Aβ), which contribute to synaptic loss in AD, induced EphA4 activation in rat hippocampal slices. EphA4 depletion in the CA1 region or interference with EphA4 function reversed the suppression of hippocampal long-term potentiation in APP/PS1 transgenic mice, suggesting that the postsynaptic EphA4 is responsible for mediating synaptic plasticity impairment in AD. Importantly, we identified a small-molecule rhynchophylline as a novel EphA4 inhibitor based on molecular docking studies. Rhynchophylline effectively blocked the EphA4-dependent signaling in hippocampal neurons, and oral administration of rhynchophylline reduced the EphA4 activity effectively in the hippocampus of APP/PS1 transgenic mice. More importantly, rhynchophylline administration restored the impaired long-term potentiation in transgenic mouse models of AD. These findings reveal a previously unidentified role of EphA4 in mediating AD-associated synaptic dysfunctions, suggesting that it is a new therapeutic target for this disease.","author":[{"dropping-particle":"","family":"Fu","given":"Amy K. Y.","non-dropping-particle":"","parse-names":false,"suffix":""},{"dropping-particle":"","family":"Hung","given":"Kwok-Wang","non-dropping-particle":"","parse-names":false,"suffix":""},{"dropping-particle":"","family":"Huang","given":"Huiqian","non-dropping-particle":"","parse-names":false,"suffix":""},{"dropping-particle":"","family":"Gu","given":"Shuo","non-dropping-particle":"","parse-names":false,"suffix":""},{"dropping-particle":"","family":"Shen","given":"Yang","non-dropping-particle":"","parse-names":false,"suffix":""},{"dropping-particle":"","family":"Cheng","given":"Elaine Y. L.","non-dropping-particle":"","parse-names":false,"suffix":""},{"dropping-particle":"","family":"Ip","given":"Fanny C. F.","non-dropping-particle":"","parse-names":false,"suffix":""},{"dropping-particle":"","family":"Huang","given":"Xuhui","non-dropping-particle":"","parse-names":false,"suffix":""},{"dropping-particle":"","family":"Fu","given":"Wing-Yu","non-dropping-particle":"","parse-names":false,"suffix":""},{"dropping-particle":"","family":"Ip","given":"Nancy Y.","non-dropping-particle":"","parse-names":false,"suffix":""}],"container-title":"Proceedings of the National Academy of Sciences","id":"ITEM-1","issue":"27","issued":{"date-parts":[["2014"]]},"page":"9959-9964","title":"Blockade of EphA4 signaling ameliorates hippocampal synaptic dysfunctions in mouse models of Alzheimer’s disease","type":"article-journal","volume":"111"},"uris":["http://www.mendeley.com/documents/?uuid=4db1dc9e-448b-4500-875b-f3d7e172482b"]},{"id":"ITEM-2","itemData":{"DOI":"10.1371/journal.pone.0092309","ISBN":"1932-6203 (Electronic)\\r1932-6203 (Linking)","ISSN":"19326203","PMID":"24658113","abstract":"The early stages of Alzheimer's disease are characterised by impaired synaptic plasticity and synapse loss. Here, we show that amyloid-β oligomers (AβOs) activate the c-Abl kinase in dendritic spines of cultured hippocampal neurons and that c-Abl kinase activity is required for AβOs-induced synaptic loss. We also show that the EphA4 receptor tyrosine kinase is upstream of c-Abl activation by AβOs. EphA4 tyrosine phosphorylation (activation) is increased in cultured neurons and synaptoneurosomes exposed to AβOs, and in Alzheimer-transgenic mice brain. We do not detect c-Abl activation in EphA4-knockout neurons exposed to AβOs. More interestingly, we demonstrate EphA4/c-Abl activation is a key-signalling event that mediates the synaptic damage induced by AβOs. According to this results, the EphA4 antagonistic peptide KYL and c-Abl inhibitor STI prevented i) dendritic spine reduction, ii) the blocking of LTP induction and iii) neuronal apoptosis caused by AβOs. Moreover, EphA4-/- neurons or sh-EphA4-transfected neurons showed reduced synaptotoxicity by AβOs. Our results are consistent with EphA4 being a novel receptor that mediates synaptic damage induced by AβOs. EphA4/c-Abl signalling could be a relevant pathway involved in the early cognitive decline observed in Alzheimer's disease patients.","author":[{"dropping-particle":"","family":"Vargas","given":"Lina M.","non-dropping-particle":"","parse-names":false,"suffix":""},{"dropping-particle":"","family":"Leal","given":"Nancy","non-dropping-particle":"","parse-names":false,"suffix":""},{"dropping-particle":"","family":"Estrada","given":"Lisbell D.","non-dropping-particle":"","parse-names":false,"suffix":""},{"dropping-particle":"","family":"González","given":"Adrian","non-dropping-particle":"","parse-names":false,"suffix":""},{"dropping-particle":"","family":"Serrano","given":"Felipe","non-dropping-particle":"","parse-names":false,"suffix":""},{"dropping-particle":"","family":"Araya","given":"Katherine","non-dropping-particle":"","parse-names":false,"suffix":""},{"dropping-particle":"","family":"Gysling","given":"Katia","non-dropping-particle":"","parse-names":false,"suffix":""},{"dropping-particle":"","family":"Inestrosa","given":"Nibaldo C.","non-dropping-particle":"","parse-names":false,"suffix":""},{"dropping-particle":"","family":"Pasquale","given":"Elena B.","non-dropping-particle":"","parse-names":false,"suffix":""},{"dropping-particle":"","family":"Alvarez","given":"Alejandra R.","non-dropping-particle":"","parse-names":false,"suffix":""}],"container-title":"PLoS ONE","id":"ITEM-2","issue":"3","issued":{"date-parts":[["2014"]]},"title":"EphA4 activation of c-Abl mediates synaptic loss and LTP blockade caused by amyloid-β oligomers","type":"article-journal","volume":"9"},"uris":["http://www.mendeley.com/documents/?uuid=7828e148-90cd-4edd-8c3d-3a549dc86845"]},{"id":"ITEM-3","itemData":{"DOI":"10.1038/nm.2901","ISBN":"1546-170X (Electronic)\\r1078-8956 (Linking)","ISSN":"10788956","PMID":"22922411","abstract":"Amyotrophic lateral sclerosis (ALS) is a fatal neurodegenerative disease affecting motor neurons. Disease onset and progression are variable, with survival ranging from months to decades. Factors underlying this variability may represent targets for therapeutic intervention. Here, we have screened a zebrafish model of ALS and identified Epha4, a receptor in the ephrin axonal repellent system, as a modifier of the disease phenotype in fish, rodents and humans. Genetic as well as pharmacological inhibition of Epha4 signaling rescues the mutant SOD1 phenotype in zebrafish and increases survival in mouse and rat models of ALS. Motor neurons that are most vulnerable to degeneration in ALS express higher levels of Epha4, and neuromuscular re-innervation by axotomized motor neurons is inhibited by the presence of Epha4. In humans with ALS, EPHA4 expression inversely correlates with disease onset and survival, and loss-of-function mutations in EPHA4 are associated with long survival. Furthermore, we found that knockdown of Epha4 also rescues the axonopathy induced by expression of mutant TAR DNA-binding protein 43 (TDP-43), another protein causing familial ALS, and the axonopathy induced by knockdown of survival of motor neuron 1, a model for spinomuscular atrophy. This suggests that Epha4 generically modulates the vulnerability of (motor) neurons to axonal degeneration and may represent a new target for therapeutic intervention.","author":[{"dropping-particle":"","family":"Hoecke","given":"Annelies","non-dropping-particle":"Van","parse-names":false,"suffix":""},{"dropping-particle":"","family":"Schoonaert","given":"Lies","non-dropping-particle":"","parse-names":false,"suffix":""},{"dropping-particle":"","family":"Lemmens","given":"Robin","non-dropping-particle":"","parse-names":false,"suffix":""},{"dropping-particle":"","family":"Timmers","given":"Mieke","non-dropping-particle":"","parse-names":false,"suffix":""},{"dropping-particle":"","family":"Staats","given":"Kim A.","non-dropping-particle":"","parse-names":false,"suffix":""},{"dropping-particle":"","family":"Laird","given":"Angela S.","non-dropping-particle":"","parse-names":false,"suffix":""},{"dropping-particle":"","family":"Peeters","given":"Elke","non-dropping-particle":"","parse-names":false,"suffix":""},{"dropping-particle":"","family":"Philips","given":"Thomas","non-dropping-particle":"","parse-names":false,"suffix":""},{"dropping-particle":"","family":"Goris","given":"An","non-dropping-particle":"","parse-names":false,"suffix":""},{"dropping-particle":"","family":"Dubois","given":"Bénédicte","non-dropping-particle":"","parse-names":false,"suffix":""},{"dropping-particle":"","family":"Andersen","given":"Peter M.","non-dropping-particle":"","parse-names":false,"suffix":""},{"dropping-particle":"","family":"Al-Chalabi","given":"Ammar","non-dropping-particle":"","parse-names":false,"suffix":""},{"dropping-particle":"","family":"Thijs","given":"Vincent","non-dropping-particle":"","parse-names":false,"suffix":""},{"dropping-particle":"","family":"Turnley","given":"Ann M.","non-dropping-particle":"","parse-names":false,"suffix":""},{"dropping-particle":"","family":"Vught","given":"Paul W.","non-dropping-particle":"Van","parse-names":false,"suffix":""},{"dropping-particle":"","family":"Veldink","given":"Jan H.","non-dropping-particle":"","parse-names":false,"suffix":""},{"dropping-particle":"","family":"Hardiman","given":"Orla","non-dropping-particle":"","parse-names":false,"suffix":""},{"dropping-particle":"","family":"Bosch","given":"Ludo","non-dropping-particle":"Van Den","parse-names":false,"suffix":""},{"dropping-particle":"","family":"Gonzalez-Perez","given":"Paloma","non-dropping-particle":"","parse-names":false,"suffix":""},{"dropping-particle":"","family":"Damme","given":"Philip","non-dropping-particle":"Van","parse-names":false,"suffix":""},{"dropping-particle":"","family":"Brown","given":"Robert H.","non-dropping-particle":"","parse-names":false,"suffix":""},{"dropping-particle":"","family":"Berg","given":"Leonard H.","non-dropping-particle":"Van Den","parse-names":false,"suffix":""},{"dropping-particle":"","family":"Robberecht","given":"Wim","non-dropping-particle":"","parse-names":false,"suffix":""}],"container-title":"Nature Medicine","id":"ITEM-3","issue":"9","issued":{"date-parts":[["2012"]]},"page":"1418-1422","title":"EPHA4 is a disease modifier of amyotrophic lateral sclerosis in animal models and in humans","type":"article-journal","volume":"18"},"uris":["http://www.mendeley.com/documents/?uuid=49202d0d-a6be-43cb-94fe-304ff75c0323"]},{"id":"ITEM-4","itemData":{"DOI":"10.1038/s41598-018-29845-1","ISSN":"2045-2322","author":[{"dropping-particle":"","family":"Zhao","given":"J.","non-dropping-particle":"","parse-names":false,"suffix":""},{"dropping-particle":"","family":"Cooper","given":"L. T.","non-dropping-particle":"","parse-names":false,"suffix":""},{"dropping-particle":"","family":"Boyd","given":"A. W.","non-dropping-particle":"","parse-names":false,"suffix":""},{"dropping-particle":"","family":"Bartlett","given":"P. F.","non-dropping-particle":"","parse-names":false,"suffix":""}],"container-title":"Scientific Reports","id":"ITEM-4","issue":"1","issued":{"date-parts":[["2018"]]},"page":"11393","publisher":"Springer US","title":"Decreased signalling of EphA4 improves functional performance and motor neuron survival in the SOD1G93A ALS mouse model","type":"article-journal","volume":"8"},"uris":["http://www.mendeley.com/documents/?uuid=0fe407e7-272e-4b99-a7c3-e82a2cbbc93d"]}],"mendeley":{"formattedCitation":"(66, 74, 77, 78)","plainTextFormattedCitation":"(66, 74, 77, 78)","previouslyFormattedCitation":"(65, 73, 76, 77)"},"properties":{"noteIndex":0},"schema":"https://github.com/citation-style-language/schema/raw/master/csl-citation.json"}</w:instrText>
      </w:r>
      <w:r w:rsidRPr="00E42EE0">
        <w:fldChar w:fldCharType="separate"/>
      </w:r>
      <w:r w:rsidR="00FA09F2" w:rsidRPr="00FA09F2">
        <w:rPr>
          <w:noProof/>
        </w:rPr>
        <w:t>(66, 74, 77, 78)</w:t>
      </w:r>
      <w:r w:rsidRPr="00E42EE0">
        <w:fldChar w:fldCharType="end"/>
      </w:r>
      <w:r w:rsidRPr="00E42EE0">
        <w:t xml:space="preserve">, and loss of EphB2/B3 signaling is implicated in skeletal malformations that cause cleft palate </w:t>
      </w:r>
      <w:r w:rsidRPr="00E42EE0">
        <w:fldChar w:fldCharType="begin" w:fldLock="1"/>
      </w:r>
      <w:r w:rsidR="00FA09F2">
        <w:instrText>ADDIN CSL_CITATION {"citationItems":[{"id":"ITEM-1","itemData":{"DOI":"10.1016/j.mod.2008.10.009","ISSN":"09254773","PMID":"19032981","abstract":"Ephs and ephrins are cell surface receptors that bind to each other and initiate distinct, bidirectional signalling pathways in processes known as forward (Eph) and reverse (ephrin) signalling. Previous work had shown that the loss of ephrinB1 protein alone or compound loss of EphB2 and EphB3 leads to cleft palate. Because of the bidirectional signalling capability of these molecules, it was not clear whether forward or reverse signalling caused the cleft palate in the ephrinB1 protein null or EphB2 and EphB3 compound null mice. We demonstrate that forward signalling is essential for palatogenesis. Foetuses with a cytoplasmically truncated EphB2 protein, which could initiate reverse but not forward signalling, and were protein null for EphB3 had a cleft palate. This happened because their palatal shelves, which could elevate in vivo and adhere and fuse in culture, were too small to contact one another. Small shelf size was due to reduced proliferation in the palatal mesenchyme. The reduced proliferation was not the result of abnormal vascular development within the palate. In conclusion, strong evidence is provided for specific and co-operative roles of EphB2 and EphB3 in palate development. © 2008 Elsevier Ireland Ltd. All rights reserved.","author":[{"dropping-particle":"","family":"Risley","given":"Michael","non-dropping-particle":"","parse-names":false,"suffix":""},{"dropping-particle":"","family":"Garrod","given":"David","non-dropping-particle":"","parse-names":false,"suffix":""},{"dropping-particle":"","family":"Henkemeyer","given":"Mark","non-dropping-particle":"","parse-names":false,"suffix":""},{"dropping-particle":"","family":"McLean","given":"William","non-dropping-particle":"","parse-names":false,"suffix":""}],"container-title":"Mechanisms of Development","id":"ITEM-1","issue":"3-4","issued":{"date-parts":[["2009"]]},"page":"230-239","publisher":"Elsevier Ireland Ltd","title":"EphB2 and EphB3 forward signalling are required for palate development","type":"article-journal","volume":"126"},"uris":["http://www.mendeley.com/documents/?uuid=863fe224-75ac-4217-a8de-9557d7d5d8b5"]}],"mendeley":{"formattedCitation":"(133)","plainTextFormattedCitation":"(133)","previouslyFormattedCitation":"(132)"},"properties":{"noteIndex":0},"schema":"https://github.com/citation-style-language/schema/raw/master/csl-citation.json"}</w:instrText>
      </w:r>
      <w:r w:rsidRPr="00E42EE0">
        <w:fldChar w:fldCharType="separate"/>
      </w:r>
      <w:r w:rsidR="00FA09F2" w:rsidRPr="00FA09F2">
        <w:rPr>
          <w:noProof/>
        </w:rPr>
        <w:t>(133)</w:t>
      </w:r>
      <w:r w:rsidRPr="00E42EE0">
        <w:fldChar w:fldCharType="end"/>
      </w:r>
      <w:r w:rsidRPr="00E42EE0">
        <w:t xml:space="preserve">. Moreover, a large body of research exists establishing that Eph receptors are overexpressed in a variety of cancer types. Specifically, EphA2 overexpression is found in breast, ovarian, prostate, and pancreatic cancers and is correlated with aggressive tumors, high rates of tumor recurrence, and poor patient prognosis </w:t>
      </w:r>
      <w:r w:rsidRPr="00E42EE0">
        <w:fldChar w:fldCharType="begin" w:fldLock="1"/>
      </w:r>
      <w:r w:rsidR="00FA09F2">
        <w:instrText>ADDIN CSL_CITATION {"citationItems":[{"id":"ITEM-1","itemData":{"DOI":"10.1016/j.bbrc.2004.04.102","ISSN":"0006291X","abstract":"The Eph family of receptors, with 14 members in humans, makes up the largest group of receptor tyrosine kinases. These Eph receptors, along with their ligands, the 8 members of the ephrin family of ligands are involved in diverse developmental functions, including hindbrain development in vertebrates, tissue patterning, and angiogenesis. These Eph receptors and ephrin ligands have also been identified as important regulators in the development and progression of cancer. We have presented here a systematic and comprehensive investigation of the Eph/ephrin expression profiles of MCF-10A, MCF-7, and MDA-MB-231 cells representing normal breast, non-invasive breast tumor, and invasive tumor, respectively, based on their characteristic phenotypes in Matrigel matrix. The data have allowed us to correlate the gene expression profile with the cell phenotype that has potential application in tumor diagnostics. We demonstrate here that upregulation of EphA2, A7, A10, and ephrinA2 and B3 is likely involved in tumorigenesis and/or invasiveness, while downregulation of EphA1, A3, A4, A8, B3, B4, B6, and ephrinA1 and B1 may be particularly important in invasiveness. Based on these results we discuss the role of EphA2 and ephrinA1 combination in malignancy. The data have provided clues as to the importance of these molecules in the progression of breast cancer and specifically identified EphB6, a kinase-deficient receptor, which is downregulated in the most aggressive cell line, as reported for several other cancer types including neuroblastoma and melanoma suggesting its potential as a prognostic indicator in breast cancer as well. © 2004 Elsevier Inc. All rights reserved.","author":[{"dropping-particle":"","family":"Fox","given":"Brian P.","non-dropping-particle":"","parse-names":false,"suffix":""},{"dropping-particle":"","family":"Kandpal","given":"Raj P.","non-dropping-particle":"","parse-names":false,"suffix":""}],"container-title":"Biochemical and Biophysical Research Communications","id":"ITEM-1","issue":"4","issued":{"date-parts":[["2004"]]},"page":"882-892","title":"Invasiveness of breast carcinoma cells and transcript profile: Eph receptors and ephrin ligands as molecular markers of potential diagnostic and prognostic application","type":"article-journal","volume":"318"},"uris":["http://www.mendeley.com/documents/?uuid=0a877a12-be21-4bf5-a8a1-7aea7fd2c614"]},{"id":"ITEM-2","itemData":{"DOI":"10.1002/cncr.22415","ISSN":"0008543X","PMID":"17154180","abstract":"BACKGROUND. EphA2 is overexpressed in the majority of ovarian cancers and predicts poor clinical outcome. Based on EphA2's emerging role in angiogenesis, we hypothesized that tumors overexpressing EphA2 demonstrate greater microvessel density (MVD) and matrix metalloproteinase (MMP) expression. METHODS. After Institutional Review Board (IRB) approval, 77 invasive epithelial ovarian tumors were analyzed for CD31, EphA2, MMP-2, MMP-9, and MT1-MMP expression. RESULTS. The median age of the patients was 59 years (range, 34-83). EphA2 was overexpressed in 76% of tumors and was associated with advanced-stage disease (P &lt; .001) and high-grade histology (P = .04). MVD was stratified into high (&gt; 12.7 vessels/high-power field [HPF]) versus low (≤ 12.7 vessels/HPF) counts. High MVD was significantly associated with advanced stage (P &lt; .001), presence of ascites (P &lt; .001), and suboptimal surgical cytoreduction (P = .01). MMP expression was scored separately in the stromal (percentage of tumors with high expression: MMP-2 = 43%; MMP-9 = 74%; MT1-MMP = 40%) and epithelial (percentage of tumors with high expression: MMP-2 = 52%; MMP-9 = 61%; MT1-MMP = 44%) compartments. Endothelial cell EphA2 overexpression correlated with epithelial MMP-9 (P = .02), whereas EphA2 overexpression in tumor cells was significantly associated with high MVD (P = .002), as well as strong stromal and epithelial MMP-9 (P = .01 and P = .04, respectively), epithelial MMP-2 (P = .006), and epithelial MT1-MMP (P =.01) expression. CONCLUSIONS. EphA2 overexpression in endothelial and ovarian cancer cells was strongly associated with critical factors involved in angiogenesis and invasion. These findings may explain the poor clinical outcome of patients with EphA2 overexpression. © 2006 American Cancer Society.","author":[{"dropping-particle":"","family":"Lin","given":"Yvonne G.","non-dropping-particle":"","parse-names":false,"suffix":""},{"dropping-particle":"","family":"Han","given":"Liz Y.","non-dropping-particle":"","parse-names":false,"suffix":""},{"dropping-particle":"","family":"Kamat","given":"Aparna A.","non-dropping-particle":"","parse-names":false,"suffix":""},{"dropping-particle":"","family":"Merritt","given":"William M.","non-dropping-particle":"","parse-names":false,"suffix":""},{"dropping-particle":"","family":"Landen","given":"Charles N.","non-dropping-particle":"","parse-names":false,"suffix":""},{"dropping-particle":"","family":"Deavers","given":"Michael T.","non-dropping-particle":"","parse-names":false,"suffix":""},{"dropping-particle":"","family":"Fletcher","given":"Mavis S.","non-dropping-particle":"","parse-names":false,"suffix":""},{"dropping-particle":"","family":"Urbauer","given":"Diana L.","non-dropping-particle":"","parse-names":false,"suffix":""},{"dropping-particle":"","family":"Kinch","given":"Michael S.","non-dropping-particle":"","parse-names":false,"suffix":""},{"dropping-particle":"","family":"Sood","given":"Anil K.","non-dropping-particle":"","parse-names":false,"suffix":""}],"container-title":"Cancer","id":"ITEM-2","issue":"2","issued":{"date-parts":[["2007"]]},"page":"332-340","title":"EphA2 overexpression is associated with angiogenesis in ovarian cancer","type":"article-journal","volume":"109"},"uris":["http://www.mendeley.com/documents/?uuid=1d7064c9-c1dc-4949-85a5-671356e10e22"]},{"id":"ITEM-3","itemData":{"DOI":"10.1016/S0002-9440(10)63584-5","ISSN":"00029440","abstract":"EphA2 is a transmembrane receptor tyrosine kinase that is overexpressed in many carcinomas. Specific targeting of EphA2 with monoclonal antibodies is sufficient to inhibit the growth, migration and invasiveness of aggressive cancers in animal models. Using immunohistochemical analyses, we measured the expression of EphA2 in prostatic adenocarcinoma, high-grade prostatic intraepithelial neoplasia, and adjacent benign prostate tissue from ninety-three radical prostatectomy specimens. These results were related to multiple clinical and pathological characteristics. The fraction of cells staining positively with EphA2 in benign prostatic epithelium (mean, 12%) was significantly lower than that in high-grade prostatic intraepithelial neoplasia (mean, 67%, P &lt; 0.001) and prostatic adenocarcinoma (mean, 85%, P &lt; 0.001). Moreover, the intensity of EphA2 immunoreactivity in prostatic adenocarcinoma was significantly higher than in benign prostatic tissue (P &lt; 0.001) or high-grade prostatic intraepithelial neoplasia (P &lt; 0.001). Benign prostatic epithelium showed weak or no immunoreactivity for EphA2 in all cases examined. Whereas EphA2 immunoreactivity related to neoplastic transformation, it did not correlate with other clinical and pathological parameters examined. Our data suggest that EphA2 levels increase as prostatic epithelial cells progress toward a more aggressive phenotype. Progressively higher levels of EphA2 in high-grade prostatic intraepithelial neoplasia and prostatic carcinoma are consistent with recent evidence that EphA2 functions as a powerful oncogene. Moreover, the presence of high levels of EphA2 in these cells suggests opportunities for prostate cancer prevention and treatment.","author":[{"dropping-particle":"","family":"Zeng","given":"Guangyuan","non-dropping-particle":"","parse-names":false,"suffix":""},{"dropping-particle":"","family":"Hu","given":"Zhiqiang","non-dropping-particle":"","parse-names":false,"suffix":""},{"dropping-particle":"","family":"Kinch","given":"Michael S.","non-dropping-particle":"","parse-names":false,"suffix":""},{"dropping-particle":"","family":"Pan","given":"Chong Xian","non-dropping-particle":"","parse-names":false,"suffix":""},{"dropping-particle":"","family":"Flockhart","given":"David A.","non-dropping-particle":"","parse-names":false,"suffix":""},{"dropping-particle":"","family":"Kao","given":"Chinghai","non-dropping-particle":"","parse-names":false,"suffix":""},{"dropping-particle":"","family":"Gardner","given":"Thomas A.","non-dropping-particle":"","parse-names":false,"suffix":""},{"dropping-particle":"","family":"Zhang","given":"Shaobo","non-dropping-particle":"","parse-names":false,"suffix":""},{"dropping-particle":"","family":"Li","given":"Lang","non-dropping-particle":"","parse-names":false,"suffix":""},{"dropping-particle":"","family":"Baldridge","given":"Lee Ann","non-dropping-particle":"","parse-names":false,"suffix":""},{"dropping-particle":"","family":"Koch","given":"Michael O.","non-dropping-particle":"","parse-names":false,"suffix":""},{"dropping-particle":"","family":"Ulbright","given":"Thomas M.","non-dropping-particle":"","parse-names":false,"suffix":""},{"dropping-particle":"","family":"Eble","given":"John N.","non-dropping-particle":"","parse-names":false,"suffix":""},{"dropping-particle":"","family":"Cheng","given":"Liang","non-dropping-particle":"","parse-names":false,"suffix":""}],"container-title":"American Journal of Pathology","id":"ITEM-3","issue":"6","issued":{"date-parts":[["2003"]]},"page":"2271-2276","publisher":"American Society for Investigative Pathology","title":"High-Level Expression of EphA2 Receptor Tyrosine Kinase in Prostatic Intraepithelial Neoplasia","type":"article-journal","volume":"163"},"uris":["http://www.mendeley.com/documents/?uuid=d1c3046c-8fc4-45f7-832b-1a4ff758a13a"]},{"id":"ITEM-4","itemData":{"DOI":"10.1002/ijc.10860","ISSN":"00207136","abstract":"EphA2 is a member of the Eph family of receptor tyrosine kinases, which interact with cell-bound ligands known as ephrins. EphA2 expression was investigated by immunohistochemistry with an anti-EphA2 monoclonal antibody in 80 patients with esophageal squamous cell carcinoma (ESCC) who had undergone surgery. EphA2 overexpression was positive in 40 of the 80 patients (50%). A significant correlation was observed between EphA2 expression and regional lymph node metastasis (p=0.023), number of lymph node metastases (p=0.011) and poor degree of tumor differentiation (p=0.004). The survival rates of EphA2-positive patients were poorer than those of EphA2-negative patients (p=0.014). The 5-year survival rate of patients without EphA2 overexpression was 68%, whereas that of patients with EphA2 overexpression was 29%. EphA2 expression was also investigated in 7 ESCC cell lines (TE-1, -2, -8, -13, -15, TT and TTn) and I immortalized human esophageal keratinocyte cell line (CHEK-I). Western blotting revealed different levels of EphA2 expression in the 8 cell lines. EphA2 was expressed at a high level in the ESCC cell lines compared to CHEK-I. EphA2 phosphorylation was demonstrated in all cell lines. Northern blot analysis showed that EphA2 mRNA expression in TE-I was greater than that in the other ESCC cell lines. The observation of small gaps on Western blot analysis of the ESCC cell lines suggests that there may be a mechanism for EphA2 regulation at the point of translation. In conclusion, EphA2 overexpression appears to be related to poor degree of tumor differentiation and lymph node metastasis in ESCC. Consequently, patients with EphA2 overexpression have a poorer prognosis than those without. EphA2 is a potential target to prevent ESCC cells spreading into the lymphatic drainage. © 2002 Wiley-Liss, Inc.","author":[{"dropping-particle":"","family":"Miyazaki","given":"Tatsuya","non-dropping-particle":"","parse-names":false,"suffix":""},{"dropping-particle":"","family":"Kato","given":"Hiroyuki","non-dropping-particle":"","parse-names":false,"suffix":""},{"dropping-particle":"","family":"Fukuchi","given":"Minoru","non-dropping-particle":"","parse-names":false,"suffix":""},{"dropping-particle":"","family":"Nakajima","given":"Masanobu","non-dropping-particle":"","parse-names":false,"suffix":""},{"dropping-particle":"","family":"Kuwano","given":"Hiroyuki","non-dropping-particle":"","parse-names":false,"suffix":""}],"container-title":"International Journal of Cancer","id":"ITEM-4","issue":"5","issued":{"date-parts":[["2003"]]},"page":"657-663","title":"EphA2 overexpression correlates with poor prognosis in esophageal squamous cell carcinoma","type":"article-journal","volume":"103"},"uris":["http://www.mendeley.com/documents/?uuid=e4dd67d9-9baf-42fb-9cdf-6cfe091e7c55"]},{"id":"ITEM-5","itemData":{"ISSN":"10780432","abstract":"Purpose: Underestimation of disease severity is a major problem confronting the successful clinical management of non-small cell lung cancer. Recent advances in molecular biological substaging may provide an opportunity to identify those patients with the most aggressive forms of the disease, but there is a continuing need for accurate markers of disease relapse and survival. Experimental Design: In our present study, immunohistochemical analyses of a retrospective database of pathologic specimens were used to demonstrate that the EphA2 receptor kinase is frequently overexpressed in NSCLC. Results: Initial presentation with high levels of EphA2 predicts subsequent survival, overall relapse, and site of relapse. Specifically, high levels of EphA2 in the primary tumor predict brain metastases, whereas low levels of EphA2 relate to disease-free survival or contralateral lung metastasis. Conclusions: These data suggest that EphA2 may provide a molecular marker to identify and predict patients who have isolated brain metastases. Moreover, the high levels of EphA2 in lung cancer may provide an opportunity for therapeutic targeting.","author":[{"dropping-particle":"","family":"Kinch","given":"Michael S.","non-dropping-particle":"","parse-names":false,"suffix":""},{"dropping-particle":"","family":"Moore","given":"Mary Beth","non-dropping-particle":"","parse-names":false,"suffix":""},{"dropping-particle":"","family":"Harpole","given":"David H.","non-dropping-particle":"","parse-names":false,"suffix":""}],"container-title":"Clinical Cancer Research","id":"ITEM-5","issue":"2","issued":{"date-parts":[["2003"]]},"page":"613-618","title":"Predictive value of the EphA2 receptor tyrosine kinase in lung cancer recurrence and survival","type":"article-journal","volume":"9"},"uris":["http://www.mendeley.com/documents/?uuid=d9150913-09fb-4b6c-b055-1b9bd8e8b0cc"]},{"id":"ITEM-6","itemData":{"DOI":"10.1158/1078-0432.CCR-03-0589","ISSN":"10780432","abstract":"Purpose: EphA2 (epithelial cell kinase) is a transmembrane receptor tyrosine kinase that has been implicated in oncogenesis. There are no published data regarding the role of EphA2 in ovarian carcinoma, which is the focus of the present study. Experimental Design: Nontransformed (HIO-180) and ovarian cancer (EG, 222, SKOV3, and A2780-PAR) cell lines were evaluated for EphA2 by Western blot analysis. Five benign ovarian masses, 10 ovarian tumors of low malignant potential, and 79 invasive ovarian carcinomas were also evaluated for EphA2 expression by immunohistochemistry. All samples were scored in a blinded fashion. Univariate and multivariate analyses were used to determine significant associations between EphA2 expression and clinicopathological variables. Results: By Western blot analysis, EG, 222, and SKOV3 cell lines overexpressed EphA2, whereas A2780-PAR and HIO-180 had low to absent EphA2 expression. All of the benign tumors had low or absent EphA2 expression. Among the invasive ovarian carcinomas examined (mean age of patients was 59.2 years), 60 (75.9%) tumors overexpressed EphA2 and the other 19 tumors had negative or minimal EphA2 expression. There was no association of EphA2 overexpression with ascites, likelihood of nodal positivity, pathological subtype, and optimum surgical cytoreduction (residual tumor &lt; 1 cm. However, EphA2 overexpression was significantly associated with higher tumor grade (P = 0.02) and advanced stage of disease (P = 0.001). The median survival for patients with tumor EphA2 overexpression was significantly shorter (median, 3.1 years; P = 0.004); the median survival for patients with low or absent EphA2 tumor expression was at least 12 years and has not yet been reached. In multivariate analysis using the Cox proportional hazards model, only volume of residual disease (P &lt; 0.04) and EphA2 overexpression (P &lt; 0.01) were significant and independent predictors of survival. Conclusions: EphA2 overexpression is predictive of aggressive ovarian cancer behavior and may be an important therapeutic target.","author":[{"dropping-particle":"","family":"Thaker","given":"Premal H.","non-dropping-particle":"","parse-names":false,"suffix":""},{"dropping-particle":"","family":"Deavers","given":"Michael","non-dropping-particle":"","parse-names":false,"suffix":""},{"dropping-particle":"","family":"Celestino","given":"Joseph","non-dropping-particle":"","parse-names":false,"suffix":""},{"dropping-particle":"","family":"Thornton","given":"Angela","non-dropping-particle":"","parse-names":false,"suffix":""},{"dropping-particle":"","family":"Fletcher","given":"Mavis S.","non-dropping-particle":"","parse-names":false,"suffix":""},{"dropping-particle":"","family":"Landen","given":"Charles N.","non-dropping-particle":"","parse-names":false,"suffix":""},{"dropping-particle":"","family":"Kinch","given":"Michael S.","non-dropping-particle":"","parse-names":false,"suffix":""},{"dropping-particle":"","family":"Kiener","given":"Peter A.","non-dropping-particle":"","parse-names":false,"suffix":""},{"dropping-particle":"","family":"Sood","given":"Anil K.","non-dropping-particle":"","parse-names":false,"suffix":""}],"container-title":"Clinical Cancer Research","id":"ITEM-6","issue":"15","issued":{"date-parts":[["2004"]]},"page":"5145-5150","title":"EphA2 expression is associated with aggressive features in ovarian carcinoma","type":"article-journal","volume":"10"},"uris":["http://www.mendeley.com/documents/?uuid=4a665da5-885f-4752-a09f-2dd160e94a76"]},{"id":"ITEM-7","itemData":{"DOI":"10.1038/sj.onc.1207247","ISSN":"09509232","abstract":"The EphA2 receptor tyrosine kinase is overexpressed in a variety of human cancers. We sought to characterize the role of EphA2 in pancreatic adenocarcinoma and, using RNA interference (RNAi) mediated by small interfering RNA (siRNA), we determined the effects of suppressing EphA2 expression in vitro and in vivo. EphA2 expression in PANC1, MIAPaCa2, BxPC3 and Capan2 cells was assessed by Northern and Western blot. We artificially overexpressed EphA2 by transient transfection and suppressed EphA2 expression using RNAi. Cellular invasiveness was quantified by modified Boyden chamber assay. Anoikis was induced by anchorage-independent polyHEMA culture and caspase 3 activity was quantified fluorometrically. Focal adhesion kinase (FAK) phosphorylation was assessed by immunoprecipitation. EphA2 siRNA treatment was assessed in a nude mouse xenograft model. Pancreatic adenocarcinoma cells differentially express EphA2. Inherent and induced EphA2 overexpression is associated with increased cellular invasiveness and anoikis resistance. EphA2 siRNA suppresses EphA2 expression, cellular invasiveness, anoikis resistance and FAK phosphorylation in vitro and retards tumor growth and inhibits metastasis in vivo. EphA2 is both a determinant of malignant cellular behavior and a potential therapeutic target in pancreatic adenocarcinoma.","author":[{"dropping-particle":"","family":"Duxbury","given":"Mark S.","non-dropping-particle":"","parse-names":false,"suffix":""},{"dropping-particle":"","family":"Ito","given":"Hiromichi","non-dropping-particle":"","parse-names":false,"suffix":""},{"dropping-particle":"","family":"Zinner","given":"Michael J.","non-dropping-particle":"","parse-names":false,"suffix":""},{"dropping-particle":"","family":"Ashley","given":"Stanley W.","non-dropping-particle":"","parse-names":false,"suffix":""},{"dropping-particle":"","family":"Whang","given":"Edward E.","non-dropping-particle":"","parse-names":false,"suffix":""}],"container-title":"Oncogene","id":"ITEM-7","issue":"7","issued":{"date-parts":[["2004"]]},"page":"1448-1456","title":"EphA2: A determinant of malignant cellular behavior and a potential therapeutic target in pancreatic adenocarcinoma","type":"article-journal","volume":"23"},"uris":["http://www.mendeley.com/documents/?uuid=973917e9-fd30-4c6f-92f0-e8b0e13db0e8"]}],"mendeley":{"formattedCitation":"(80–84, 86, 134)","plainTextFormattedCitation":"(80–84, 86, 134)","previouslyFormattedCitation":"(79–83, 85, 133)"},"properties":{"noteIndex":0},"schema":"https://github.com/citation-style-language/schema/raw/master/csl-citation.json"}</w:instrText>
      </w:r>
      <w:r w:rsidRPr="00E42EE0">
        <w:fldChar w:fldCharType="separate"/>
      </w:r>
      <w:r w:rsidR="00FA09F2" w:rsidRPr="00FA09F2">
        <w:rPr>
          <w:noProof/>
        </w:rPr>
        <w:t>(80–84, 86, 134)</w:t>
      </w:r>
      <w:r w:rsidRPr="00E42EE0">
        <w:fldChar w:fldCharType="end"/>
      </w:r>
      <w:r w:rsidRPr="00E42EE0">
        <w:t xml:space="preserve">. Additionally, Eph receptors have been found to be cellular receptors for viruses that cause cancer. For example, EphA2 is a receptor for Kaposi’s sarcoma-associated herpes virus and Epstein-Barr virus </w:t>
      </w:r>
      <w:r w:rsidRPr="00E42EE0">
        <w:fldChar w:fldCharType="begin" w:fldLock="1"/>
      </w:r>
      <w:r w:rsidR="00FA09F2">
        <w:instrText>ADDIN CSL_CITATION {"citationItems":[{"id":"ITEM-1","itemData":{"DOI":"10.1128/JVI.01454-20","ISSN":"0270-7306","PMID":"32847853","author":[{"dropping-particle":"","family":"Chen","given":"Jia","non-dropping-particle":"","parse-names":false,"suffix":""},{"dropping-particle":"","family":"Schaller","given":"Samantha","non-dropping-particle":"","parse-names":false,"suffix":""},{"dropping-particle":"","family":"Jardetzky","given":"Theodore S.","non-dropping-particle":"","parse-names":false,"suffix":""},{"dropping-particle":"","family":"Longnecker","given":"Richard","non-dropping-particle":"","parse-names":false,"suffix":""}],"container-title":"Journal of Virology","id":"ITEM-1","issued":{"date-parts":[["2020"]]},"title":"EBV gH/gL and KSHV gH/gL bind to different sites on EphA2 to trigger fusion","type":"article-journal","volume":"JVI Accept"},"uris":["http://www.mendeley.com/documents/?uuid=1e80de66-7886-4770-81e9-05893a1bf175"]},{"id":"ITEM-2","itemData":{"DOI":"10.1038/nm.2805","ISSN":"10788956","PMID":"22635007","abstract":"Kaposi's sarcoma-associated herpesvirus (KSHV) is the causative agent of Kaposi's sarcoma, a highly vascularized tumor originating from lymphatic endothelial cells, and of at least two different B cell malignancies. A dimeric complex formed by the envelope glycoproteins H and L (gH-gL) is required for entry of herpesviruses into host cells. We show that the ephrin receptor tyrosine kinase A2 (EphA2) is a cellular receptor for KSHV gH-gL. EphA2 co-precipitated with both gH-gL and KSHV virions. Infection of human epithelial cells with a GFP-expressing recombinant KSHV strain, as measured by FACS analysis, was increased upon overexpression of EphA2. Antibodies against EphA2 and siRNAs directed against EphA2 inhibited infection of endothelial cells. Pretreatment of KSHV with soluble EphA2 resulted in inhibition of KSHV infection by up to 90%. This marked reduction of KSHV infection was seen with all the different epithelial and endothelial cells used in this study. Similarly, pretreating epithelial or endothelial cells with the soluble EphA2 ligand ephrinA4 impaired KSHV infection. Deletion of the gene encoding EphA2 essentially abolished KSHV infection of mouse endothelial cells. Binding of gH-gL to EphA2 triggered EphA2 phosphorylation and endocytosis, a major pathway of KSHV entry. Quantitative RT-PCR and in situ histochemistry revealed a close correlation between KSHV infection and EphA2 expression both in cultured cells derived from human Kaposi's sarcoma lesions or unaffected human lymphatic endothelium, and in situ in Kaposi's sarcoma specimens, respectively. Taken together, our results identify EphA2, a tyrosine kinase with known functions in neovascularization and oncogenesis, as an entry receptor for KSHV. © 2012 Nature America, Inc. All rights reserved.","author":[{"dropping-particle":"","family":"Hahn","given":"Alexander S.","non-dropping-particle":"","parse-names":false,"suffix":""},{"dropping-particle":"","family":"Kaufmann","given":"Johanna K.","non-dropping-particle":"","parse-names":false,"suffix":""},{"dropping-particle":"","family":"Wies","given":"Effi","non-dropping-particle":"","parse-names":false,"suffix":""},{"dropping-particle":"","family":"Naschberger","given":"Elisabeth","non-dropping-particle":"","parse-names":false,"suffix":""},{"dropping-particle":"","family":"Panteleev-Ivlev","given":"Julia","non-dropping-particle":"","parse-names":false,"suffix":""},{"dropping-particle":"","family":"Schmidt","given":"Katharina","non-dropping-particle":"","parse-names":false,"suffix":""},{"dropping-particle":"","family":"Holzer","given":"Angela","non-dropping-particle":"","parse-names":false,"suffix":""},{"dropping-particle":"","family":"Schmidt","given":"Martin","non-dropping-particle":"","parse-names":false,"suffix":""},{"dropping-particle":"","family":"Chen","given":"Jin","non-dropping-particle":"","parse-names":false,"suffix":""},{"dropping-particle":"","family":"König","given":"Simone","non-dropping-particle":"","parse-names":false,"suffix":""},{"dropping-particle":"","family":"Ensser","given":"Armin","non-dropping-particle":"","parse-names":false,"suffix":""},{"dropping-particle":"","family":"Myoung","given":"Jinjong","non-dropping-particle":"","parse-names":false,"suffix":""},{"dropping-particle":"","family":"Brockmeyer","given":"Norbert H.","non-dropping-particle":"","parse-names":false,"suffix":""},{"dropping-particle":"","family":"Stürzl","given":"Michael","non-dropping-particle":"","parse-names":false,"suffix":""},{"dropping-particle":"","family":"Fleckenstein","given":"Bernhard","non-dropping-particle":"","parse-names":false,"suffix":""},{"dropping-particle":"","family":"Neipel","given":"Frank","non-dropping-particle":"","parse-names":false,"suffix":""}],"container-title":"Nature Medicine","id":"ITEM-2","issue":"6","issued":{"date-parts":[["2012"]]},"page":"961-966","title":"The ephrin receptor tyrosine kinase A2 is a cellular receptor for Kaposi's sarcoma-associated herpesvirus","type":"article-journal","volume":"18"},"uris":["http://www.mendeley.com/documents/?uuid=c8a88719-fc13-43c9-97a5-cd211f4918eb"]}],"mendeley":{"formattedCitation":"(135, 136)","plainTextFormattedCitation":"(135, 136)","previouslyFormattedCitation":"(134, 135)"},"properties":{"noteIndex":0},"schema":"https://github.com/citation-style-language/schema/raw/master/csl-citation.json"}</w:instrText>
      </w:r>
      <w:r w:rsidRPr="00E42EE0">
        <w:fldChar w:fldCharType="separate"/>
      </w:r>
      <w:r w:rsidR="00FA09F2" w:rsidRPr="00FA09F2">
        <w:rPr>
          <w:noProof/>
        </w:rPr>
        <w:t>(135, 136)</w:t>
      </w:r>
      <w:r w:rsidRPr="00E42EE0">
        <w:fldChar w:fldCharType="end"/>
      </w:r>
      <w:r w:rsidRPr="00E42EE0">
        <w:t>.</w:t>
      </w:r>
    </w:p>
    <w:p w14:paraId="05EEAADC" w14:textId="3B66ED2E" w:rsidR="00E42EE0" w:rsidRPr="00E42EE0" w:rsidRDefault="00E42EE0" w:rsidP="00E42EE0">
      <w:pPr>
        <w:spacing w:line="480" w:lineRule="auto"/>
        <w:ind w:firstLine="720"/>
      </w:pPr>
      <w:r w:rsidRPr="00E42EE0">
        <w:t xml:space="preserve">EphA2 signaling pathways control cell proliferation, migration, and cell retraction </w:t>
      </w:r>
      <w:r w:rsidRPr="00E42EE0">
        <w:fldChar w:fldCharType="begin" w:fldLock="1"/>
      </w:r>
      <w:r w:rsidR="00FA09F2">
        <w:instrText>ADDIN CSL_CITATION {"citationItems":[{"id":"ITEM-1","itemData":{"DOI":"10.1038/nrc2806","ISBN":"1474-1768 (Electronic)\\r1474-175X (Linking)","ISSN":"1474175X","PMID":"20179713","abstract":"The Eph receptor tyrosine kinases and their ephrin ligands have intriguing expression patterns in cancer cells and tumour blood vessels, which suggest important roles for their bidirectional signals in many aspects of cancer development and progression. Eph gene mutations probably also contribute to cancer pathogenesis. Eph receptors and ephrins have been shown to affect the growth, migration and invasion of cancer cells in culture as well as tumour growth, invasiveness, angiogenesis and metastasis in vivo. However, Eph signalling activities in cancer seem to be complex, and are characterized by puzzling dichotomies. Nevertheless, the Eph receptors are promising new therapeutic targets in cancer.","author":[{"dropping-particle":"","family":"Pasquale","given":"Elena B.","non-dropping-particle":"","parse-names":false,"suffix":""}],"container-title":"Nature Reviews Cancer","id":"ITEM-1","issue":"3","issued":{"date-parts":[["2010"]]},"page":"165-180","publisher":"Nature Publishing Group","title":"Eph receptors and ephrins in cancer: Bidirectional signalling and beyond","type":"article-journal","volume":"10"},"uris":["http://www.mendeley.com/documents/?uuid=998921a7-1813-46da-ab50-1a9267c5789c"]}],"mendeley":{"formattedCitation":"(89)","plainTextFormattedCitation":"(89)","previouslyFormattedCitation":"(88)"},"properties":{"noteIndex":0},"schema":"https://github.com/citation-style-language/schema/raw/master/csl-citation.json"}</w:instrText>
      </w:r>
      <w:r w:rsidRPr="00E42EE0">
        <w:fldChar w:fldCharType="separate"/>
      </w:r>
      <w:r w:rsidR="00FA09F2" w:rsidRPr="00FA09F2">
        <w:rPr>
          <w:noProof/>
        </w:rPr>
        <w:t>(89)</w:t>
      </w:r>
      <w:r w:rsidRPr="00E42EE0">
        <w:fldChar w:fldCharType="end"/>
      </w:r>
      <w:r w:rsidRPr="00E42EE0">
        <w:t xml:space="preserve">.  EphA2 engages in two modes of signaling: ligand-dependent and ligand-independent (i.e. non-canonical). Ligand-dependent signaling requires </w:t>
      </w:r>
      <w:r w:rsidRPr="00E42EE0">
        <w:lastRenderedPageBreak/>
        <w:t xml:space="preserve">activation of EphA2 by binding of its ligand, ephrinA1, resulting in the phosphorylation of residues Y588, Y594 and Y772. This results in signaling that inhibits metastatic phenotypes by causing cell retraction/rounding and decreasing cell proliferation and migration </w:t>
      </w:r>
      <w:r w:rsidRPr="00E42EE0">
        <w:fldChar w:fldCharType="begin" w:fldLock="1"/>
      </w:r>
      <w:r w:rsidR="00FA09F2">
        <w:instrText>ADDIN CSL_CITATION {"citationItems":[{"id":"ITEM-1","itemData":{"DOI":"10.1016/j.ccr.2009.04.009","ISBN":"1878-3686 (Electronic)\\r1535-6108 (Linking)","ISSN":"15356108","PMID":"19573808","abstract":"Both pro- and antioncogenic properties have been attributed to EphA2 kinase. We report that a possible cause for this apparent paradox is diametrically opposite roles of EphA2 in regulating cell migration and invasion. While activation of EphA2 with its ligand ephrin-A1 inhibited chemotactic migration of glioma and prostate cancer cells, EphA2 overexpression promoted migration in a ligand-independent manner. Surprisingly, the latter effects required phosphorylation of EphA2 on serine 897 by Akt, and S897A mutation abolished ligand-independent promotion of cell motility. Ephrin-A1 stimulation of EphA2 negated Akt activation by growth factors and caused EphA2 dephosphorylation on S897. In human astrocytoma, S897 phosphorylation was correlated with tumor grades and Akt activation, suggesting that the Akt-EphA2 crosstalk may contribute to brain tumor progression. © 2009 Elsevier Inc. All rights reserved.","author":[{"dropping-particle":"","family":"Miao","given":"Hui","non-dropping-particle":"","parse-names":false,"suffix":""},{"dropping-particle":"","family":"Li","given":"Da Qiang","non-dropping-particle":"","parse-names":false,"suffix":""},{"dropping-particle":"","family":"Mukherjee","given":"Amitava","non-dropping-particle":"","parse-names":false,"suffix":""},{"dropping-particle":"","family":"Guo","given":"Hong","non-dropping-particle":"","parse-names":false,"suffix":""},{"dropping-particle":"","family":"Petty","given":"Aaron","non-dropping-particle":"","parse-names":false,"suffix":""},{"dropping-particle":"","family":"Cutter","given":"Jennifer","non-dropping-particle":"","parse-names":false,"suffix":""},{"dropping-particle":"","family":"Basilion","given":"James P.","non-dropping-particle":"","parse-names":false,"suffix":""},{"dropping-particle":"","family":"Sedor","given":"John","non-dropping-particle":"","parse-names":false,"suffix":""},{"dropping-particle":"","family":"Wu","given":"Jiong","non-dropping-particle":"","parse-names":false,"suffix":""},{"dropping-particle":"","family":"Danielpour","given":"David","non-dropping-particle":"","parse-names":false,"suffix":""},{"dropping-particle":"","family":"Sloan","given":"Andrew E.","non-dropping-particle":"","parse-names":false,"suffix":""},{"dropping-particle":"","family":"Cohen","given":"Mark L.","non-dropping-particle":"","parse-names":false,"suffix":""},{"dropping-particle":"","family":"Wang","given":"Bingcheng","non-dropping-particle":"","parse-names":false,"suffix":""}],"container-title":"Cancer Cell","id":"ITEM-1","issue":"1","issued":{"date-parts":[["2009"]]},"page":"9-20","publisher":"Elsevier Ltd","title":"EphA2 Mediates Ligand-Dependent Inhibition and Ligand-Independent Promotion of Cell Migration and Invasion via a Reciprocal Regulatory Loop with Akt","type":"article-journal","volume":"16"},"uris":["http://www.mendeley.com/documents/?uuid=e2dbdf4b-2515-46f5-815a-2bd413fff908"]},{"id":"ITEM-2","itemData":{"DOI":"10.1038/35000008","ISBN":"1465-7392 (Print)\\r1465-7392 (Linking)","ISSN":"14657392","PMID":"10655584","abstract":"Interactions between receptor tyrosine kinases of the Eph family and their ligands, ephrins, are implicated in establishment of organ boundaries and repulsive guidance of cell migration during development, but the mechanisms by which this is achieved are unclear. Here we show that activation of endogenous EphA2 kinase induces an inactive conformation of integrins and inhibits cell spreading, migration and integrin-mediated adhesion. Moreover, EphA2 is constitutively associated with focal-adhesion kinase (FAK) in resting cells. Within one minute after stimulation of EphA2 with its ligand, ephrin-A1, the protein tyrosine phosphatase SHP2 is recruited to EphA2; this is followed by dephosphorylation of FAK and paxillin, and dissociation of the FAK-EphA2 complex. We conclude that Eph kinases mediate some of their functions by negatively regulating integrins and FAK.","author":[{"dropping-particle":"","family":"Miao","given":"Hui","non-dropping-particle":"","parse-names":false,"suffix":""},{"dropping-particle":"","family":"Burnett","given":"Elisabeth","non-dropping-particle":"","parse-names":false,"suffix":""},{"dropping-particle":"","family":"Kinch","given":"Michael","non-dropping-particle":"","parse-names":false,"suffix":""},{"dropping-particle":"","family":"Simon","given":"Erin","non-dropping-particle":"","parse-names":false,"suffix":""},{"dropping-particle":"","family":"Wang","given":"Bingcheng","non-dropping-particle":"","parse-names":false,"suffix":""}],"container-title":"Nature Cell Biology","id":"ITEM-2","issue":"2","issued":{"date-parts":[["2000"]]},"page":"62-69","title":"Activation of EphA2 kinase suppresses integrin function and causes focal-adhesion-kinase dephosphorylation","type":"article-journal","volume":"2"},"uris":["http://www.mendeley.com/documents/?uuid=4e322aed-9d9b-4bf8-80f2-d7ae1e3f06be"]},{"id":"ITEM-3","itemData":{"DOI":"10.1038/nrd4175","ISBN":"1474-1776","ISSN":"14741776","PMID":"24378802","abstract":"Critical roles for EPH receptor (EPH)-ephrin signalling in a range of chronic and regenerative diseases are increasingly being recognized. In particular, the complex roles of EPHs and ephrins in tumour growth and progression, and in nerve injury and regeneration have been studied extensively. This has led to considerable progress in developing strategies for their therapeutic targeting, with some anticancer agents already in clinical trials. Promising leads for non-malignant diseases are also emerging, with compelling preclinical data encouraging clinical development. We discuss this rapidly developing area of drug discovery, highlighting the associated challenges and limitations.","author":[{"dropping-particle":"","family":"Boyd","given":"Andrew W.","non-dropping-particle":"","parse-names":false,"suffix":""},{"dropping-particle":"","family":"Bartlett","given":"Perry F.","non-dropping-particle":"","parse-names":false,"suffix":""},{"dropping-particle":"","family":"Lackmann","given":"Martin","non-dropping-particle":"","parse-names":false,"suffix":""}],"container-title":"Nature Reviews Drug Discovery","id":"ITEM-3","issue":"1","issued":{"date-parts":[["2014"]]},"page":"39-62","publisher":"Nature Publishing Group","title":"Therapeutic targeting of EPH receptors and their ligands","type":"article-journal","volume":"13"},"uris":["http://www.mendeley.com/documents/?uuid=d8aba701-1e78-47bb-a632-12044109816d"]}],"mendeley":{"formattedCitation":"(94, 99, 100)","plainTextFormattedCitation":"(94, 99, 100)","previouslyFormattedCitation":"(93, 98, 99)"},"properties":{"noteIndex":0},"schema":"https://github.com/citation-style-language/schema/raw/master/csl-citation.json"}</w:instrText>
      </w:r>
      <w:r w:rsidRPr="00E42EE0">
        <w:fldChar w:fldCharType="separate"/>
      </w:r>
      <w:r w:rsidR="00FA09F2" w:rsidRPr="00FA09F2">
        <w:rPr>
          <w:noProof/>
        </w:rPr>
        <w:t>(94, 99, 100)</w:t>
      </w:r>
      <w:r w:rsidRPr="00E42EE0">
        <w:fldChar w:fldCharType="end"/>
      </w:r>
      <w:r w:rsidRPr="00E42EE0">
        <w:t xml:space="preserve">. Conversely, ligand-independent signaling is responsible for tumorigenic phenotypes and occurs via phosphorylation of S897 by the kinases AKT, RSK, or PKA </w:t>
      </w:r>
      <w:r w:rsidRPr="00E42EE0">
        <w:fldChar w:fldCharType="begin" w:fldLock="1"/>
      </w:r>
      <w:r w:rsidR="00FA09F2">
        <w:instrText>ADDIN CSL_CITATION {"citationItems":[{"id":"ITEM-1","itemData":{"DOI":"10.1016/j.ccr.2009.04.009","ISBN":"1878-3686 (Electronic)\\r1535-6108 (Linking)","ISSN":"15356108","PMID":"19573808","abstract":"Both pro- and antioncogenic properties have been attributed to EphA2 kinase. We report that a possible cause for this apparent paradox is diametrically opposite roles of EphA2 in regulating cell migration and invasion. While activation of EphA2 with its ligand ephrin-A1 inhibited chemotactic migration of glioma and prostate cancer cells, EphA2 overexpression promoted migration in a ligand-independent manner. Surprisingly, the latter effects required phosphorylation of EphA2 on serine 897 by Akt, and S897A mutation abolished ligand-independent promotion of cell motility. Ephrin-A1 stimulation of EphA2 negated Akt activation by growth factors and caused EphA2 dephosphorylation on S897. In human astrocytoma, S897 phosphorylation was correlated with tumor grades and Akt activation, suggesting that the Akt-EphA2 crosstalk may contribute to brain tumor progression. © 2009 Elsevier Inc. All rights reserved.","author":[{"dropping-particle":"","family":"Miao","given":"Hui","non-dropping-particle":"","parse-names":false,"suffix":""},{"dropping-particle":"","family":"Li","given":"Da Qiang","non-dropping-particle":"","parse-names":false,"suffix":""},{"dropping-particle":"","family":"Mukherjee","given":"Amitava","non-dropping-particle":"","parse-names":false,"suffix":""},{"dropping-particle":"","family":"Guo","given":"Hong","non-dropping-particle":"","parse-names":false,"suffix":""},{"dropping-particle":"","family":"Petty","given":"Aaron","non-dropping-particle":"","parse-names":false,"suffix":""},{"dropping-particle":"","family":"Cutter","given":"Jennifer","non-dropping-particle":"","parse-names":false,"suffix":""},{"dropping-particle":"","family":"Basilion","given":"James P.","non-dropping-particle":"","parse-names":false,"suffix":""},{"dropping-particle":"","family":"Sedor","given":"John","non-dropping-particle":"","parse-names":false,"suffix":""},{"dropping-particle":"","family":"Wu","given":"Jiong","non-dropping-particle":"","parse-names":false,"suffix":""},{"dropping-particle":"","family":"Danielpour","given":"David","non-dropping-particle":"","parse-names":false,"suffix":""},{"dropping-particle":"","family":"Sloan","given":"Andrew E.","non-dropping-particle":"","parse-names":false,"suffix":""},{"dropping-particle":"","family":"Cohen","given":"Mark L.","non-dropping-particle":"","parse-names":false,"suffix":""},{"dropping-particle":"","family":"Wang","given":"Bingcheng","non-dropping-particle":"","parse-names":false,"suffix":""}],"container-title":"Cancer Cell","id":"ITEM-1","issue":"1","issued":{"date-parts":[["2009"]]},"page":"9-20","publisher":"Elsevier Ltd","title":"EphA2 Mediates Ligand-Dependent Inhibition and Ligand-Independent Promotion of Cell Migration and Invasion via a Reciprocal Regulatory Loop with Akt","type":"article-journal","volume":"16"},"uris":["http://www.mendeley.com/documents/?uuid=e2dbdf4b-2515-46f5-815a-2bd413fff908"]},{"id":"ITEM-2","itemData":{"DOI":"10.1158/2159-8290.CD-14-0293","ISBN":"2159-8290 (Electronic)\\r2159-8274 (Linking)","ISSN":"21598290","PMID":"25542447","abstract":"UNLABELLED: Many patients with BRAF inhibitor resistance can develop disease at new sites, suggesting that drug-induced selection pressure drives metastasis. Here, we used mass spectrometry-based phosphoproteomic screening to uncover ligand-independent EPHA2 signaling as an adaptation to BRAF inhibitor therapy that led to the adoption of a metastatic phenotype. The EPHA2-mediated invasion was AKT-dependent and readily reversible upon removal of the drug as well as through PI3K and AKT inhibition. In xenograft models, BRAF inhibition led to the development of EPHA2-positive metastases. A retrospective analysis of patients with melanoma on BRAF inhibitor therapy showed that 68% of those failing therapy develop metastases at new disease sites, compared with 35% of patients on dacarbazine. Further IHC staining of melanoma specimens taken from patients on BRAF inhibitor therapy as well as metastatic samples taken from patients failing therapy showed increased EPHA2 staining. We suggest that inhibition of ligand-independent EPHA2 signaling may limit metastases associated with BRAF inhibitor therapy.\\n\\nSIGNIFICANCE: This study provides evidence that BRAF inhibition promotes the adoption of a reversible, therapy-driven metastatic phenotype in melanoma. The cotargeting of ligand-independent EPHA2 signaling and BRAF may be one strategy to prevent the development of therapy-mediated disease at new sites.","author":[{"dropping-particle":"","family":"Paraiso","given":"Kim H.T.","non-dropping-particle":"","parse-names":false,"suffix":""},{"dropping-particle":"","family":"Thakur","given":"Meghna","non-dropping-particle":"Das","parse-names":false,"suffix":""},{"dropping-particle":"","family":"Fang","given":"Bin","non-dropping-particle":"","parse-names":false,"suffix":""},{"dropping-particle":"","family":"Koomen","given":"John M.","non-dropping-particle":"","parse-names":false,"suffix":""},{"dropping-particle":"V.","family":"Fedorenko","given":"Inna","non-dropping-particle":"","parse-names":false,"suffix":""},{"dropping-particle":"","family":"John","given":"Jobin K.","non-dropping-particle":"","parse-names":false,"suffix":""},{"dropping-particle":"","family":"Tsao","given":"Hensin","non-dropping-particle":"","parse-names":false,"suffix":""},{"dropping-particle":"","family":"Flaherty","given":"Keith T.","non-dropping-particle":"","parse-names":false,"suffix":""},{"dropping-particle":"","family":"Sondak","given":"Vernon K.","non-dropping-particle":"","parse-names":false,"suffix":""},{"dropping-particle":"","family":"Messina","given":"Jane L.","non-dropping-particle":"","parse-names":false,"suffix":""},{"dropping-particle":"","family":"Pasquale","given":"Elena B.","non-dropping-particle":"","parse-names":false,"suffix":""},{"dropping-particle":"","family":"Villagra","given":"Alejandro","non-dropping-particle":"","parse-names":false,"suffix":""},{"dropping-particle":"","family":"Rao","given":"Uma N.","non-dropping-particle":"","parse-names":false,"suffix":""},{"dropping-particle":"","family":"Kirkwood","given":"John M.","non-dropping-particle":"","parse-names":false,"suffix":""},{"dropping-particle":"","family":"Meier","given":"Friedegund","non-dropping-particle":"","parse-names":false,"suffix":""},{"dropping-particle":"","family":"Sloot","given":"Sarah","non-dropping-particle":"","parse-names":false,"suffix":""},{"dropping-particle":"","family":"Gibney","given":"Geoffrey T.","non-dropping-particle":"","parse-names":false,"suffix":""},{"dropping-particle":"","family":"Stuart","given":"Darrin","non-dropping-particle":"","parse-names":false,"suffix":""},{"dropping-particle":"","family":"Tawbi","given":"Hussein","non-dropping-particle":"","parse-names":false,"suffix":""},{"dropping-particle":"","family":"Smalley","given":"Keiran S.M.","non-dropping-particle":"","parse-names":false,"suffix":""}],"container-title":"Cancer Discovery","id":"ITEM-2","issue":"3","issued":{"date-parts":[["2015"]]},"page":"264-273","title":"Ligand-Independent EPHA2 signaling drives the adoption of a targeted Therapy-Mediated metastatic melanoma phenotype","type":"article-journal","volume":"5"},"uris":["http://www.mendeley.com/documents/?uuid=0987784d-39e2-4985-a56f-1ddaf60375fb"]},{"id":"ITEM-3","itemData":{"DOI":"10.1038/ncomms8679","ISSN":"20411723","abstract":"Crosstalk between inflammatory signalling pathways and receptor tyrosine kinases has been revealed as an indicator of cancer malignant progression. In the present study, we focus on EphA2 receptor tyrosine kinase, which is overexpressed in many human cancers. It has been reported that ligand-independent phosphorylation of EphA2 at Ser-897 is induced by Akt. We show that inflammatory cytokines promote RSK-, not Akt-, dependent phosphorylation of EphA2 at Ser-897. In addition, the RSK-EphA2 signalling pathway controls cell migration and invasion of metastatic breast cancer cells. Moreover, Ser-897-phosphorylated EphA2 co-localizes with phosphorylated active form of RSK in various human tumour specimens, and this double positivity is related to poor survival in lung cancer patients, especially those with a smoking history. Taken together, these results indicate that the phosphorylation of EphA2 at Ser-897 is controlled by RSK and the RSK-EphA2 axis might contribute to cell motility and promote tumour malignant progression.","author":[{"dropping-particle":"","family":"Zhou","given":"Yue","non-dropping-particle":"","parse-names":false,"suffix":""},{"dropping-particle":"","family":"Yamada","given":"Naoki","non-dropping-particle":"","parse-names":false,"suffix":""},{"dropping-particle":"","family":"Tanaka","given":"Tomohiro","non-dropping-particle":"","parse-names":false,"suffix":""},{"dropping-particle":"","family":"Hori","given":"Takashi","non-dropping-particle":"","parse-names":false,"suffix":""},{"dropping-particle":"","family":"Yokoyama","given":"Satoru","non-dropping-particle":"","parse-names":false,"suffix":""},{"dropping-particle":"","family":"Hayakawa","given":"Yoshihiro","non-dropping-particle":"","parse-names":false,"suffix":""},{"dropping-particle":"","family":"Yano","given":"Seiji","non-dropping-particle":"","parse-names":false,"suffix":""},{"dropping-particle":"","family":"Fukuoka","given":"Junya","non-dropping-particle":"","parse-names":false,"suffix":""},{"dropping-particle":"","family":"Koizumi","given":"Keiichi","non-dropping-particle":"","parse-names":false,"suffix":""},{"dropping-particle":"","family":"Saiki","given":"Ikuo","non-dropping-particle":"","parse-names":false,"suffix":""},{"dropping-particle":"","family":"Sakurai","given":"Hiroaki","non-dropping-particle":"","parse-names":false,"suffix":""}],"container-title":"Nature Communications","id":"ITEM-3","issue":"May","issued":{"date-parts":[["2015"]]},"page":"1-12","publisher":"Nature Publishing Group","title":"Crucial roles of RSK in cell motility by catalysing serine phosphorylation of EphA2","type":"article-journal","volume":"6"},"uris":["http://www.mendeley.com/documents/?uuid=7dfde3c0-20be-41fa-a1c2-8cea53c46b00"]},{"id":"ITEM-4","itemData":{"DOI":"10.1091/mbc.E16-01-0048","ISSN":"19394586","abstract":"The EphA2 receptor tyrosine kinase plays key roles in tissue homeostasis and disease processes such as cancer, pathological angiogenesis, and inflammation through two distinct signaling mechanisms. EphA2 \"canonical\" signaling involves ephrin-A ligand binding, tyrosine autophosphorylation, and kinase activity; EphA2 \"noncanonical\" signaling involves phosphorylation of serine 897 (S897) by AKT and RSK kinases. To identify small molecules counteracting EphA2 canonical signaling, we developed a high-content screening platform measuring inhibition of ephrin-A1-induced PC3 prostate cancer cell retraction. Surprisingly, most hits from a screened collection of pharmacologically active compounds are agents that elevate intracellular cAMP by activating G protein-coupled receptors such as the β2-Adrenoceptor. We found that cAMP promotes phosphorylation of S897 by protein kinase A (PKA) as well as increases the phosphorylation of several nearby serine/threonine residues, which constitute a phosphorylation hotspot. Whereas EphA2 canonical and noncanonical signaling have been viewed as mutually exclusive, we show that S897 phosphorylation by PKA can coexist with EphA2 tyrosine phosphorylation and block cell retraction induced by EphA2 kinase activity. Our findings reveal a novel paradigm in EphA2 function involving the interplay of canonical and noncanonical signaling and highlight the ability of the β2-Adrenoceptor/cAMP/PKA axis to rewire EphA2 signaling in a subset of cancer cells.","author":[{"dropping-particle":"","family":"Barquilla","given":"Antonio","non-dropping-particle":"","parse-names":false,"suffix":""},{"dropping-particle":"","family":"Lamberto","given":"Ilaria","non-dropping-particle":"","parse-names":false,"suffix":""},{"dropping-particle":"","family":"Noberini","given":"Roberta","non-dropping-particle":"","parse-names":false,"suffix":""},{"dropping-particle":"","family":"Heynen-Genel","given":"Susanne","non-dropping-particle":"","parse-names":false,"suffix":""},{"dropping-particle":"","family":"Brill","given":"Laurence M.","non-dropping-particle":"","parse-names":false,"suffix":""},{"dropping-particle":"","family":"Pasquale","given":"Elena B.","non-dropping-particle":"","parse-names":false,"suffix":""}],"container-title":"Molecular Biology of the Cell","id":"ITEM-4","issue":"17","issued":{"date-parts":[["2016"]]},"page":"2757-2770","title":"Protein kinase A can block EphA2 receptor-mediated cell repulsion by increasing EphA2 S897 phosphorylation","type":"article-journal","volume":"27"},"uris":["http://www.mendeley.com/documents/?uuid=334224bf-e0be-458f-a6f4-d0455d7b7ed9"]}],"mendeley":{"formattedCitation":"(94–97)","plainTextFormattedCitation":"(94–97)","previouslyFormattedCitation":"(93–96)"},"properties":{"noteIndex":0},"schema":"https://github.com/citation-style-language/schema/raw/master/csl-citation.json"}</w:instrText>
      </w:r>
      <w:r w:rsidRPr="00E42EE0">
        <w:fldChar w:fldCharType="separate"/>
      </w:r>
      <w:r w:rsidR="00FA09F2" w:rsidRPr="00FA09F2">
        <w:rPr>
          <w:noProof/>
        </w:rPr>
        <w:t>(94–97)</w:t>
      </w:r>
      <w:r w:rsidRPr="00E42EE0">
        <w:fldChar w:fldCharType="end"/>
      </w:r>
      <w:r w:rsidRPr="00E42EE0">
        <w:t xml:space="preserve">. Overexpression of EphA2 in cancers is often accompanied by a loss of ephrin ligand </w:t>
      </w:r>
      <w:r w:rsidRPr="00E42EE0">
        <w:fldChar w:fldCharType="begin" w:fldLock="1"/>
      </w:r>
      <w:r w:rsidR="00FA09F2">
        <w:instrText>ADDIN CSL_CITATION {"citationItems":[{"id":"ITEM-1","itemData":{"DOI":"10.1373/clinchem.2003.026849","ISSN":"00099147","abstract":"Background: Eph receptors and their ligands, the ephrins, represent a large class of cell-cell communication molecules with well-defined developmental functions. Their role in healthy adult tissues and in human disease is still largely unknown, although diverse roles in carcinogenesis have been postulated. Methods: We established a set of fluorescent PCR probes and primers for the definition of individual gene expression profiles of 12 different Eph receptors and 8 ephrins in 13 different healthy tissues. The mRNA expression profiles were studied in human lung, colorectal, kidney, liver, and brain cancers. Results: The family of Eph receptors/ephrins was widely expressed in adult tissues with organ-site-specific patterns: EphB6 was highest in the thymus, compatible with an involvement in T-cell maturation. Brain and testis shared a unique pattern with EphA6, EphA8, and EphB1 being the most prominent. EphA7 had a high abundance in the kidney vasculature. Ephrin-A3 was up-regulated 26-fold in lung cancer, and EphB2 was up-regulated 9-fold in hepatocellular carcinoma. EphA8 was down-regulated in colon cancer, and EphA1/EphA8 was down-regulated in glioblastomas. Conclusion: Eph/Ephrin genes are widely expressed in all adult organs with certain organ-site-specific patterns. Because their function in adult tissues remains unknown, further analysis of their role in disease may disclose new insights beyond their well-defined meaning in development. © 2004 American Association for Clinical Chemistry.","author":[{"dropping-particle":"","family":"Hafner","given":"Christian","non-dropping-particle":"","parse-names":false,"suffix":""},{"dropping-particle":"","family":"Schmitz","given":"Gerd","non-dropping-particle":"","parse-names":false,"suffix":""},{"dropping-particle":"","family":"Meyer","given":"Stefanie","non-dropping-particle":"","parse-names":false,"suffix":""},{"dropping-particle":"","family":"Bataille","given":"Frauke","non-dropping-particle":"","parse-names":false,"suffix":""},{"dropping-particle":"","family":"Hau","given":"Peter","non-dropping-particle":"","parse-names":false,"suffix":""},{"dropping-particle":"","family":"Langmann","given":"Thomas","non-dropping-particle":"","parse-names":false,"suffix":""},{"dropping-particle":"","family":"Dietmaier","given":"Wolfgang","non-dropping-particle":"","parse-names":false,"suffix":""},{"dropping-particle":"","family":"Landthaler","given":"Michael","non-dropping-particle":"","parse-names":false,"suffix":""},{"dropping-particle":"","family":"Vogt","given":"Thomas","non-dropping-particle":"","parse-names":false,"suffix":""}],"container-title":"Clinical Chemistry","id":"ITEM-1","issue":"3","issued":{"date-parts":[["2004"]]},"page":"490-499","title":"Differential Gene Expression of Eph Receptors and Ephrins in Benign Human Tissues and Cancers","type":"article-journal","volume":"50"},"uris":["http://www.mendeley.com/documents/?uuid=92e920aa-c0cb-49c0-84a7-3748b71485bf"]},{"id":"ITEM-2","itemData":{"DOI":"10.1016/j.ccr.2005.07.005","ISSN":"15356108","abstract":"The EphA2 receptor tyrosine kinase is frequently overexpressed in many cancers, including 40% of breast cancers. Here, we show that EphA2 is a direct transcriptional target of the Ras-Raf-MAPK pathway and that ligand-stimulated EphA2 attenuates the growth factor-induced activation of Ras. Thus, a negative feedback loop is created that regulates Ras activity. Interestingly, the expression of EphA2 and ephrin-A1 is mutually exclusive in a panel of 28 breast cancer cell lines. We show that the MAPK pathway inhibits ephrin-A1 expression, and the ligand expression inhibits EphA2 levels contributing to the receptor-ligand reciprocal expression pattern in these cell lines. Our results suggest that an escape from the negative effects of this interaction may be important in the development of cancer. Copyright © 2005 Elsevier Inc.","author":[{"dropping-particle":"","family":"Macrae","given":"Madhu","non-dropping-particle":"","parse-names":false,"suffix":""},{"dropping-particle":"","family":"Neve","given":"Richard M.","non-dropping-particle":"","parse-names":false,"suffix":""},{"dropping-particle":"","family":"Rodriguez-Viciana","given":"Pablo","non-dropping-particle":"","parse-names":false,"suffix":""},{"dropping-particle":"","family":"Haqq","given":"Christopher","non-dropping-particle":"","parse-names":false,"suffix":""},{"dropping-particle":"","family":"Yeh","given":"Jennifer","non-dropping-particle":"","parse-names":false,"suffix":""},{"dropping-particle":"","family":"Chen","given":"Chira","non-dropping-particle":"","parse-names":false,"suffix":""},{"dropping-particle":"","family":"Gray","given":"Joe W.","non-dropping-particle":"","parse-names":false,"suffix":""},{"dropping-particle":"","family":"McCormick","given":"Frank","non-dropping-particle":"","parse-names":false,"suffix":""}],"container-title":"Cancer Cell","id":"ITEM-2","issue":"2","issued":{"date-parts":[["2005"]]},"page":"111-118","title":"A conditional feedback loop regulates Ras activity through EphA2","type":"article-journal","volume":"8"},"uris":["http://www.mendeley.com/documents/?uuid=701bdd2d-3957-4b1a-978d-96992b69e95b"]}],"mendeley":{"formattedCitation":"(90, 91)","plainTextFormattedCitation":"(90, 91)","previouslyFormattedCitation":"(89, 90)"},"properties":{"noteIndex":0},"schema":"https://github.com/citation-style-language/schema/raw/master/csl-citation.json"}</w:instrText>
      </w:r>
      <w:r w:rsidRPr="00E42EE0">
        <w:fldChar w:fldCharType="separate"/>
      </w:r>
      <w:r w:rsidR="00FA09F2" w:rsidRPr="00FA09F2">
        <w:rPr>
          <w:noProof/>
        </w:rPr>
        <w:t>(90, 91)</w:t>
      </w:r>
      <w:r w:rsidRPr="00E42EE0">
        <w:fldChar w:fldCharType="end"/>
      </w:r>
      <w:r w:rsidRPr="00E42EE0">
        <w:t xml:space="preserve">. It is believed that this imbalance of EphA2 and ephrin results in both increased ligand-independent signaling and a decrease in ligand-dependent signaling, promoting tumor growth and malignancy </w:t>
      </w:r>
      <w:r w:rsidRPr="00E42EE0">
        <w:fldChar w:fldCharType="begin" w:fldLock="1"/>
      </w:r>
      <w:r w:rsidR="00FA09F2">
        <w:instrText>ADDIN CSL_CITATION {"citationItems":[{"id":"ITEM-1","itemData":{"DOI":"10.1158/1541-7786.MCR-08-0244","ISBN":"1541-7786 (Print)\\n1541-7786 (Linking)","ISSN":"1541-7786","PMID":"19074825","abstract":"The Eph receptor tyrosine kinases and ephrin ligands have been studied extensively for their roles in developmental processes. In recent years, Eph receptors and ephrins have been found to be integral players in cancer formation and progression. Among these are EphA2 and ephrinA1, which are involved in the development and maintenance of many different types of solid tumors. The function of EphA2 and ephrinA1 in tumorigenesis and tumor progression is complex and seems to be dependent on cell type and microenvironment. These variables affect the expression of the EphA2 and ephrinA1 proteins, the pathways through which they induce signaling, and the functional consequences of that signaling on the behavior of tumor cells and tumor-associated cells. This review will specifically focus on the roles that EphA2 and ephrinA1 play in the different cell types that contribute to the malignancy of solid tumors, with emphasis on the opportunities for therapeutic targeting.","author":[{"dropping-particle":"","family":"Wykosky","given":"J.","non-dropping-particle":"","parse-names":false,"suffix":""},{"dropping-particle":"","family":"Debinski","given":"W.","non-dropping-particle":"","parse-names":false,"suffix":""}],"container-title":"Molecular Cancer Research","id":"ITEM-1","issue":"12","issued":{"date-parts":[["2008"]]},"page":"1795-1806","title":"The EphA2 Receptor and EphrinA1 Ligand in Solid Tumors: Function and Therapeutic Targeting","type":"article-journal","volume":"6"},"uris":["http://www.mendeley.com/documents/?uuid=c2a9d354-4b70-4b2a-a967-a46579cc9edf"]}],"mendeley":{"formattedCitation":"(137)","plainTextFormattedCitation":"(137)","previouslyFormattedCitation":"(136)"},"properties":{"noteIndex":0},"schema":"https://github.com/citation-style-language/schema/raw/master/csl-citation.json"}</w:instrText>
      </w:r>
      <w:r w:rsidRPr="00E42EE0">
        <w:fldChar w:fldCharType="separate"/>
      </w:r>
      <w:r w:rsidR="00FA09F2" w:rsidRPr="00FA09F2">
        <w:rPr>
          <w:noProof/>
        </w:rPr>
        <w:t>(137)</w:t>
      </w:r>
      <w:r w:rsidRPr="00E42EE0">
        <w:fldChar w:fldCharType="end"/>
      </w:r>
      <w:r w:rsidRPr="00E42EE0">
        <w:t xml:space="preserve">. </w:t>
      </w:r>
    </w:p>
    <w:p w14:paraId="301D70B2" w14:textId="56020163" w:rsidR="00E42EE0" w:rsidRPr="00E42EE0" w:rsidRDefault="00E42EE0" w:rsidP="00E42EE0">
      <w:pPr>
        <w:spacing w:line="480" w:lineRule="auto"/>
        <w:ind w:firstLine="720"/>
      </w:pPr>
      <w:r w:rsidRPr="00E42EE0">
        <w:t xml:space="preserve">Due to its prominent role in tumorigenesis, EphA2 has become an attractive drug target and, as such, an active area of research.  The structure of EphA2 includes an extracellular ligand binding domain, a single pass transmembrane domain (TMD), and an intracellular kinase domain connected to the TMD by a disordered </w:t>
      </w:r>
      <w:proofErr w:type="spellStart"/>
      <w:r w:rsidRPr="00E42EE0">
        <w:t>juxtamembrane</w:t>
      </w:r>
      <w:proofErr w:type="spellEnd"/>
      <w:r w:rsidRPr="00E42EE0">
        <w:t xml:space="preserve"> (JM) segment. In the ligand-independent state, EphA2 exists in a monomer-dimer equilibrium </w:t>
      </w:r>
      <w:r w:rsidRPr="00E42EE0">
        <w:fldChar w:fldCharType="begin" w:fldLock="1"/>
      </w:r>
      <w:r w:rsidR="00FA09F2">
        <w:instrText>ADDIN CSL_CITATION {"citationItems":[{"id":"ITEM-1","itemData":{"DOI":"10.1074/jbc.M115.676866","ISBN":"1083-351X (Electronic)\r0021-9258 (Linking)","ISSN":"1083351X","PMID":"26363067","abstract":"The EphA2 receptor tyrosine kinase promotes cell migration and cancer malignancy through a ligand- and kinase-independent distinctive mechanism that has been linked to high Ser-897 phosphorylation and low tyrosine phosphorylation. Here, we demonstrate that EphA2 forms dimers in the plasma membrane of HEK293T cells in the absence of ephrin ligand binding, suggesting that the current seeding mechanism model of EphA2 activation is incomplete. We also characterize a dimerization-deficient EphA2 mutant that shows enhanced ability to promote cell migration, concomitant with increased Ser-897 phosphorylation and decreased tyrosine phosphorylation compared with EphA2 wild type. Our data reveal a correlation between unliganded dimerization and tumorigenic signaling and suggest that EphA2 pro-tumorigenic activity is mediated by the EphA2 monomer. Thus, a therapeutic strategy that aims at the stabilization of EphA2 dimers may be beneficial for the treatment of cancers linked to EphA2 overexpression.","author":[{"dropping-particle":"","family":"Singh","given":"Deo R.","non-dropping-particle":"","parse-names":false,"suffix":""},{"dropping-particle":"","family":"Ahmed","given":"Fozia","non-dropping-particle":"","parse-names":false,"suffix":""},{"dropping-particle":"","family":"King","given":"Christopher","non-dropping-particle":"","parse-names":false,"suffix":""},{"dropping-particle":"","family":"Gupta","given":"Nisha","non-dropping-particle":"","parse-names":false,"suffix":""},{"dropping-particle":"","family":"Salotto","given":"Matt","non-dropping-particle":"","parse-names":false,"suffix":""},{"dropping-particle":"","family":"Pasquale","given":"Elena B.","non-dropping-particle":"","parse-names":false,"suffix":""},{"dropping-particle":"","family":"Hristova","given":"Kalina","non-dropping-particle":"","parse-names":false,"suffix":""}],"container-title":"Journal of Biological Chemistry","id":"ITEM-1","issue":"45","issued":{"date-parts":[["2015"]]},"page":"27271-27279","title":"EphA2 receptor unliganded dimers suppress EphA2 pro-tumorigenic signaling","type":"article-journal","volume":"290"},"uris":["http://www.mendeley.com/documents/?uuid=b6cf8f5a-60bd-4712-a24c-3640cc9e6120"]}],"mendeley":{"formattedCitation":"(138)","plainTextFormattedCitation":"(138)","previouslyFormattedCitation":"(137)"},"properties":{"noteIndex":0},"schema":"https://github.com/citation-style-language/schema/raw/master/csl-citation.json"}</w:instrText>
      </w:r>
      <w:r w:rsidRPr="00E42EE0">
        <w:fldChar w:fldCharType="separate"/>
      </w:r>
      <w:r w:rsidR="00FA09F2" w:rsidRPr="00FA09F2">
        <w:rPr>
          <w:noProof/>
        </w:rPr>
        <w:t>(138)</w:t>
      </w:r>
      <w:r w:rsidRPr="00E42EE0">
        <w:fldChar w:fldCharType="end"/>
      </w:r>
      <w:r w:rsidRPr="00E42EE0">
        <w:t xml:space="preserve">. Upon binding of ephrinA1, dimerization via the ligand-binding domains is promoted and leads to the formation of signaling clusters </w:t>
      </w:r>
      <w:r w:rsidRPr="00E42EE0">
        <w:fldChar w:fldCharType="begin" w:fldLock="1"/>
      </w:r>
      <w:r w:rsidR="00B37802">
        <w:instrText>ADDIN CSL_CITATION {"citationItems":[{"id":"ITEM-1","itemData":{"DOI":"10.1073/pnas.1004148107","ISSN":"0027-8424","author":[{"dropping-particle":"","family":"Himanen","given":"J. P.","non-dropping-particle":"","parse-names":false,"suffix":""},{"dropping-particle":"","family":"Yermekbayeva","given":"L.","non-dropping-particle":"","parse-names":false,"suffix":""},{"dropping-particle":"","family":"Janes","given":"P. W.","non-dropping-particle":"","parse-names":false,"suffix":""},{"dropping-particle":"","family":"Walker","given":"J. R.","non-dropping-particle":"","parse-names":false,"suffix":""},{"dropping-particle":"","family":"Xu","given":"K.","non-dropping-particle":"","parse-names":false,"suffix":""},{"dropping-particle":"","family":"Atapattu","given":"L.","non-dropping-particle":"","parse-names":false,"suffix":""},{"dropping-particle":"","family":"Rajashankar","given":"K. R.","non-dropping-particle":"","parse-names":false,"suffix":""},{"dropping-particle":"","family":"Mensinga","given":"A.","non-dropping-particle":"","parse-names":false,"suffix":""},{"dropping-particle":"","family":"Lackmann","given":"M.","non-dropping-particle":"","parse-names":false,"suffix":""},{"dropping-particle":"","family":"Nikolov","given":"D. B.","non-dropping-particle":"","parse-names":false,"suffix":""},{"dropping-particle":"","family":"Dhe-Paganon","given":"S.","non-dropping-particle":"","parse-names":false,"suffix":""}],"container-title":"Proceedings of the National Academy of Sciences","id":"ITEM-1","issue":"24","issued":{"date-parts":[["2010","6","15"]]},"page":"10860-10865","title":"Architecture of Eph receptor clusters","type":"article-journal","volume":"107"},"uris":["http://www.mendeley.com/documents/?uuid=a84b0e45-c589-4b60-8505-5975816e19e4"]}],"mendeley":{"formattedCitation":"(50)","plainTextFormattedCitation":"(50)","previouslyFormattedCitation":"(50)"},"properties":{"noteIndex":0},"schema":"https://github.com/citation-style-language/schema/raw/master/csl-citation.json"}</w:instrText>
      </w:r>
      <w:r w:rsidRPr="00E42EE0">
        <w:fldChar w:fldCharType="separate"/>
      </w:r>
      <w:r w:rsidR="00B95D54" w:rsidRPr="00B95D54">
        <w:rPr>
          <w:noProof/>
        </w:rPr>
        <w:t>(50)</w:t>
      </w:r>
      <w:r w:rsidRPr="00E42EE0">
        <w:fldChar w:fldCharType="end"/>
      </w:r>
      <w:r w:rsidRPr="00E42EE0">
        <w:t>. While many aspects of Eph receptor signaling have been elucidated, the exact molecular details of how the receptor transmits an extracellular signal across the plasma membrane remain unknown. As a membrane spanning receptor, the TMD must play a role in conferring signals across the plasma membrane.</w:t>
      </w:r>
    </w:p>
    <w:p w14:paraId="74792E09" w14:textId="5ABE94FA" w:rsidR="00E42EE0" w:rsidRPr="00E42EE0" w:rsidRDefault="00E42EE0" w:rsidP="00E42EE0">
      <w:pPr>
        <w:spacing w:line="480" w:lineRule="auto"/>
        <w:ind w:firstLine="720"/>
      </w:pPr>
      <w:r w:rsidRPr="00E42EE0">
        <w:lastRenderedPageBreak/>
        <w:t xml:space="preserve"> An NMR structure of the EphA2 TMD dimer was solved by </w:t>
      </w:r>
      <w:proofErr w:type="spellStart"/>
      <w:r w:rsidRPr="00E42EE0">
        <w:t>Bocharov</w:t>
      </w:r>
      <w:proofErr w:type="spellEnd"/>
      <w:r w:rsidRPr="00E42EE0">
        <w:t xml:space="preserve"> </w:t>
      </w:r>
      <w:r w:rsidRPr="00E42EE0">
        <w:rPr>
          <w:i/>
          <w:iCs/>
        </w:rPr>
        <w:t>et al</w:t>
      </w:r>
      <w:r w:rsidRPr="00E42EE0">
        <w:t xml:space="preserve">. </w:t>
      </w:r>
      <w:r w:rsidRPr="00E42EE0">
        <w:fldChar w:fldCharType="begin" w:fldLock="1"/>
      </w:r>
      <w:r w:rsidR="00FA09F2">
        <w:instrText>ADDIN CSL_CITATION {"citationItems":[{"id":"ITEM-1","itemData":{"DOI":"10.1016/j.bpj.2009.11.008","ISSN":"0006-3495","author":[{"dropping-particle":"V","family":"Bocharov","given":"Eduard","non-dropping-particle":"","parse-names":false,"suffix":""},{"dropping-particle":"","family":"Mayzel","given":"Maxim L","non-dropping-particle":"","parse-names":false,"suffix":""},{"dropping-particle":"","family":"Volynsky","given":"Pavel E","non-dropping-particle":"","parse-names":false,"suffix":""},{"dropping-particle":"","family":"Mineev","given":"Konstantin S","non-dropping-particle":"","parse-names":false,"suffix":""},{"dropping-particle":"","family":"Tkach","given":"Elena N","non-dropping-particle":"","parse-names":false,"suffix":""},{"dropping-particle":"","family":"Ermolyuk","given":"Yaroslav S","non-dropping-particle":"","parse-names":false,"suffix":""},{"dropping-particle":"","family":"Schulga","given":"Alexey A","non-dropping-particle":"","parse-names":false,"suffix":""},{"dropping-particle":"","family":"Efremov","given":"Roman G","non-dropping-particle":"","parse-names":false,"suffix":""},{"dropping-particle":"","family":"Arseniev","given":"Alexander S","non-dropping-particle":"","parse-names":false,"suffix":""}],"container-title":"Biophysj","id":"ITEM-1","issue":"5","issued":{"date-parts":[["2010"]]},"page":"881-889","publisher":"Biophysical Society","title":"Left-Handed Dimer of EphA2 Transmembrane Domain : Helix Packing Diversity among Receptor Tyrosine Kinases","type":"article-journal","volume":"98"},"uris":["http://www.mendeley.com/documents/?uuid=e4d9e41a-f24f-446b-b2df-287cfae214b5"]}],"mendeley":{"formattedCitation":"(107)","plainTextFormattedCitation":"(107)","previouslyFormattedCitation":"(106)"},"properties":{"noteIndex":0},"schema":"https://github.com/citation-style-language/schema/raw/master/csl-citation.json"}</w:instrText>
      </w:r>
      <w:r w:rsidRPr="00E42EE0">
        <w:fldChar w:fldCharType="separate"/>
      </w:r>
      <w:r w:rsidR="00FA09F2" w:rsidRPr="00FA09F2">
        <w:rPr>
          <w:noProof/>
        </w:rPr>
        <w:t>(107)</w:t>
      </w:r>
      <w:r w:rsidRPr="00E42EE0">
        <w:fldChar w:fldCharType="end"/>
      </w:r>
      <w:r w:rsidRPr="00E42EE0">
        <w:t xml:space="preserve">. It was found that this dimer had a small interhelical crossing angle (15°) and the interface was mediated by a heptad repeat (HR) motif. The same study conducted molecular dynamics (MD) simulations on the NMR structure and found that the EphA2 TMD dimer could rotate to a glycine zipper (GZ) interface with a larger interhelical crossing angle (45°). It was then hypothesized that the receptor switches between these two conformations with different dimerization interfaces. In a follow-up study, it was reported that mutations in the HR motif decreased ligand-independent signaling while mutations in the glycine zipper decreased ligand-dependent signaling </w:t>
      </w:r>
      <w:r w:rsidRPr="00E42EE0">
        <w:fldChar w:fldCharType="begin" w:fldLock="1"/>
      </w:r>
      <w:r w:rsidR="000F11F5">
        <w:instrText>ADDIN CSL_CITATION {"citationItems":[{"id":"ITEM-1","itemData":{"DOI":"10.1074/jbc.M114.558783","author":[{"dropping-particle":"V","family":"Sharonov","given":"George","non-dropping-particle":"","parse-names":false,"suffix":""},{"dropping-particle":"V","family":"Bocharov","given":"Eduard","non-dropping-particle":"","parse-names":false,"suffix":""},{"dropping-particle":"","family":"Kolosov","given":"Peter M","non-dropping-particle":"","parse-names":false,"suffix":""},{"dropping-particle":"V","family":"Astapova","given":"Maria","non-dropping-particle":"","parse-names":false,"suffix":""},{"dropping-particle":"","family":"Arseniev","given":"Alexander S","non-dropping-particle":"","parse-names":false,"suffix":""},{"dropping-particle":"V","family":"Feofanov","given":"Alexey","non-dropping-particle":"","parse-names":false,"suffix":""}],"id":"ITEM-1","issue":"21","issued":{"date-parts":[["2014"]]},"page":"14955-14964","title":"Point Mutations in Dimerization Motifs of the Transmembrane Domain Stabilize Active or Inactive State of the EphA2 Receptor Tyrosine Kinase *","type":"article-journal","volume":"289"},"uris":["http://www.mendeley.com/documents/?uuid=7258c97f-527d-442e-b415-2ba98752c34e"]}],"mendeley":{"formattedCitation":"(17)","plainTextFormattedCitation":"(17)","previouslyFormattedCitation":"(17)"},"properties":{"noteIndex":0},"schema":"https://github.com/citation-style-language/schema/raw/master/csl-citation.json"}</w:instrText>
      </w:r>
      <w:r w:rsidRPr="00E42EE0">
        <w:fldChar w:fldCharType="separate"/>
      </w:r>
      <w:r w:rsidRPr="00E42EE0">
        <w:rPr>
          <w:noProof/>
        </w:rPr>
        <w:t>(17)</w:t>
      </w:r>
      <w:r w:rsidRPr="00E42EE0">
        <w:fldChar w:fldCharType="end"/>
      </w:r>
      <w:r w:rsidRPr="00E42EE0">
        <w:t xml:space="preserve">. These findings combined with the structural data gave rise to the following model: In the ligand-independent signaling state the EphA2 TMD dimerizes via the HR motif with nearly parallel TMDs, while in the ligand-dependent signaling state, EphA2 dimerizes via the GZ with tilted helices </w:t>
      </w:r>
      <w:r w:rsidRPr="00E42EE0">
        <w:fldChar w:fldCharType="begin" w:fldLock="1"/>
      </w:r>
      <w:r w:rsidR="00FA09F2">
        <w:instrText>ADDIN CSL_CITATION {"citationItems":[{"id":"ITEM-1","itemData":{"DOI":"10.1016/j.bpj.2009.11.008","ISSN":"0006-3495","author":[{"dropping-particle":"V","family":"Bocharov","given":"Eduard","non-dropping-particle":"","parse-names":false,"suffix":""},{"dropping-particle":"","family":"Mayzel","given":"Maxim L","non-dropping-particle":"","parse-names":false,"suffix":""},{"dropping-particle":"","family":"Volynsky","given":"Pavel E","non-dropping-particle":"","parse-names":false,"suffix":""},{"dropping-particle":"","family":"Mineev","given":"Konstantin S","non-dropping-particle":"","parse-names":false,"suffix":""},{"dropping-particle":"","family":"Tkach","given":"Elena N","non-dropping-particle":"","parse-names":false,"suffix":""},{"dropping-particle":"","family":"Ermolyuk","given":"Yaroslav S","non-dropping-particle":"","parse-names":false,"suffix":""},{"dropping-particle":"","family":"Schulga","given":"Alexey A","non-dropping-particle":"","parse-names":false,"suffix":""},{"dropping-particle":"","family":"Efremov","given":"Roman G","non-dropping-particle":"","parse-names":false,"suffix":""},{"dropping-particle":"","family":"Arseniev","given":"Alexander S","non-dropping-particle":"","parse-names":false,"suffix":""}],"container-title":"Biophysj","id":"ITEM-1","issue":"5","issued":{"date-parts":[["2010"]]},"page":"881-889","publisher":"Biophysical Society","title":"Left-Handed Dimer of EphA2 Transmembrane Domain : Helix Packing Diversity among Receptor Tyrosine Kinases","type":"article-journal","volume":"98"},"uris":["http://www.mendeley.com/documents/?uuid=e4d9e41a-f24f-446b-b2df-287cfae214b5"]},{"id":"ITEM-2","itemData":{"DOI":"10.1074/jbc.M114.558783","author":[{"dropping-particle":"V","family":"Sharonov","given":"George","non-dropping-particle":"","parse-names":false,"suffix":""},{"dropping-particle":"V","family":"Bocharov","given":"Eduard","non-dropping-particle":"","parse-names":false,"suffix":""},{"dropping-particle":"","family":"Kolosov","given":"Peter M","non-dropping-particle":"","parse-names":false,"suffix":""},{"dropping-particle":"V","family":"Astapova","given":"Maria","non-dropping-particle":"","parse-names":false,"suffix":""},{"dropping-particle":"","family":"Arseniev","given":"Alexander S","non-dropping-particle":"","parse-names":false,"suffix":""},{"dropping-particle":"V","family":"Feofanov","given":"Alexey","non-dropping-particle":"","parse-names":false,"suffix":""}],"id":"ITEM-2","issue":"21","issued":{"date-parts":[["2014"]]},"page":"14955-14964","title":"Point Mutations in Dimerization Motifs of the Transmembrane Domain Stabilize Active or Inactive State of the EphA2 Receptor Tyrosine Kinase *","type":"article-journal","volume":"289"},"uris":["http://www.mendeley.com/documents/?uuid=7258c97f-527d-442e-b415-2ba98752c34e"]}],"mendeley":{"formattedCitation":"(17, 107)","plainTextFormattedCitation":"(17, 107)","previouslyFormattedCitation":"(17, 106)"},"properties":{"noteIndex":0},"schema":"https://github.com/citation-style-language/schema/raw/master/csl-citation.json"}</w:instrText>
      </w:r>
      <w:r w:rsidRPr="00E42EE0">
        <w:fldChar w:fldCharType="separate"/>
      </w:r>
      <w:r w:rsidR="00FA09F2" w:rsidRPr="00FA09F2">
        <w:rPr>
          <w:noProof/>
        </w:rPr>
        <w:t>(17, 107)</w:t>
      </w:r>
      <w:r w:rsidRPr="00E42EE0">
        <w:fldChar w:fldCharType="end"/>
      </w:r>
      <w:r w:rsidRPr="00E42EE0">
        <w:t>. It is unknown how the switch in dimerization interface and opening of the interhelical crossing angle participate in conferring the extracellular signal from the outside of the cell to the cytoplasm. It is further unknown how the JM responds to changes in the TMD.</w:t>
      </w:r>
    </w:p>
    <w:p w14:paraId="67E7F326" w14:textId="7FCECF1F" w:rsidR="00E42EE0" w:rsidRPr="00E42EE0" w:rsidRDefault="00E42EE0" w:rsidP="00E42EE0">
      <w:pPr>
        <w:spacing w:line="480" w:lineRule="auto"/>
        <w:ind w:firstLine="720"/>
      </w:pPr>
      <w:r w:rsidRPr="00E42EE0">
        <w:t>JM-lipid interactions play a role during the activation of several receptors. These interactions are believed to be mediated by positively charged JM residues interacting with negatively charged lipid head groups. For EphA2, associations between basic JM residues and phosphatidylinositol 4,5-bisphosphate (PIP</w:t>
      </w:r>
      <w:r w:rsidRPr="00E42EE0">
        <w:rPr>
          <w:vertAlign w:val="subscript"/>
        </w:rPr>
        <w:t>2</w:t>
      </w:r>
      <w:r w:rsidRPr="00E42EE0">
        <w:t xml:space="preserve">) have been computationally predicted </w:t>
      </w:r>
      <w:r w:rsidRPr="00E42EE0">
        <w:fldChar w:fldCharType="begin" w:fldLock="1"/>
      </w:r>
      <w:r w:rsidR="00FA09F2">
        <w:instrText>ADDIN CSL_CITATION {"citationItems":[{"id":"ITEM-1","itemData":{"DOI":"10.1038/srep09198","ISBN":"2045-2322 (Electronic) 2045-2322 (Linking)","ISSN":"20452322","PMID":"25779975","abstract":"Receptor tyrosine kinases (RTKs) play a critical role in diverse cellular processes and their activity is regulated by lipids in the surrounding membrane, including PIP2 (phosphatidylinositol-4,5-bisphosphate) in the inner leaflet, and GM3 (monosialodihexosylganglioside) in the outer leaflet. However, the precise details of the interactions at the molecular level remain to be fully characterised. Using a multiscale molecular dynamics simulation approach, we comprehensively characterise anionic lipid interactions with all 58 known human RTKs. Our results demonstrate that the juxtamembrane (JM) regions of RTKs are critical for inducing clustering of anionic lipids, including PIP2, both in simple asymmetric bilayers, and in more complex mixed membranes. Clustering is predominantly driven by interactions between a conserved cluster of basic residues within the first five positions of the JM region, and negatively charged lipid headgroups. This highlights a conserved interaction pattern shared across the human RTK family. In particular predominantly the N-terminal residues of the JM region are involved in the interactions with PIP2, whilst residues within the distal JM region exhibit comparatively less lipid specificity. Our results suggest that JM-lipid interactions play a key role in RTK structure and function, and more generally in the nanoscale organisation of receptor-containing cell membranes.","author":[{"dropping-particle":"","family":"Hedger","given":"George","non-dropping-particle":"","parse-names":false,"suffix":""},{"dropping-particle":"","family":"Sansom","given":"Mark S.P.","non-dropping-particle":"","parse-names":false,"suffix":""},{"dropping-particle":"","family":"Koldsø","given":"Heidi","non-dropping-particle":"","parse-names":false,"suffix":""}],"container-title":"Scientific Reports","id":"ITEM-1","issued":{"date-parts":[["2015"]]},"page":"1-10","title":"The juxtamembrane regions of human receptor tyrosine kinases exhibit conserved interaction sites with anionic lipids","type":"article-journal","volume":"5"},"uris":["http://www.mendeley.com/documents/?uuid=f8f65af8-6dd0-41db-a7aa-cdc02fa93615"]}],"mendeley":{"formattedCitation":"(129)","plainTextFormattedCitation":"(129)","previouslyFormattedCitation":"(128)"},"properties":{"noteIndex":0},"schema":"https://github.com/citation-style-language/schema/raw/master/csl-citation.json"}</w:instrText>
      </w:r>
      <w:r w:rsidRPr="00E42EE0">
        <w:fldChar w:fldCharType="separate"/>
      </w:r>
      <w:r w:rsidR="00FA09F2" w:rsidRPr="00FA09F2">
        <w:rPr>
          <w:noProof/>
        </w:rPr>
        <w:t>(129)</w:t>
      </w:r>
      <w:r w:rsidRPr="00E42EE0">
        <w:fldChar w:fldCharType="end"/>
      </w:r>
      <w:r w:rsidRPr="00E42EE0">
        <w:t xml:space="preserve">. Notably, the first </w:t>
      </w:r>
      <w:r w:rsidRPr="00E42EE0">
        <w:lastRenderedPageBreak/>
        <w:t>five positively charged residues (HRRRK) of the EphA2 JM are predicted to have strong interactions with the negatively charged PIP</w:t>
      </w:r>
      <w:r w:rsidRPr="00E42EE0">
        <w:rPr>
          <w:vertAlign w:val="subscript"/>
        </w:rPr>
        <w:t>2</w:t>
      </w:r>
      <w:r w:rsidRPr="00E42EE0">
        <w:t xml:space="preserve">.  However, this association has not been examined </w:t>
      </w:r>
      <w:r w:rsidRPr="00E42EE0">
        <w:rPr>
          <w:iCs/>
        </w:rPr>
        <w:t>experimentally</w:t>
      </w:r>
      <w:r w:rsidRPr="00E42EE0">
        <w:t>. The interaction of the JM with PIP</w:t>
      </w:r>
      <w:r w:rsidRPr="00E42EE0">
        <w:rPr>
          <w:vertAlign w:val="subscript"/>
        </w:rPr>
        <w:t>2</w:t>
      </w:r>
      <w:r w:rsidRPr="00E42EE0">
        <w:t xml:space="preserve"> might regulate the activity of EphA2, since the two signaling modalities of EphA2 alter PIP</w:t>
      </w:r>
      <w:r w:rsidRPr="00E42EE0">
        <w:rPr>
          <w:vertAlign w:val="subscript"/>
        </w:rPr>
        <w:t>2</w:t>
      </w:r>
      <w:r w:rsidRPr="00E42EE0">
        <w:t xml:space="preserve"> levels. Ligand-dependent signaling activates PI3K which phosphorylates PIP</w:t>
      </w:r>
      <w:r w:rsidRPr="00E42EE0">
        <w:rPr>
          <w:vertAlign w:val="subscript"/>
        </w:rPr>
        <w:t>2</w:t>
      </w:r>
      <w:r w:rsidRPr="00E42EE0">
        <w:t xml:space="preserve"> to generate PIP</w:t>
      </w:r>
      <w:r w:rsidRPr="00E42EE0">
        <w:rPr>
          <w:vertAlign w:val="subscript"/>
        </w:rPr>
        <w:t>3</w:t>
      </w:r>
      <w:r w:rsidRPr="00E42EE0">
        <w:t>. While ligand-independent signaling recruits SHIP2 which converts PIP</w:t>
      </w:r>
      <w:r w:rsidRPr="00E42EE0">
        <w:rPr>
          <w:vertAlign w:val="subscript"/>
        </w:rPr>
        <w:t>3</w:t>
      </w:r>
      <w:r w:rsidRPr="00E42EE0">
        <w:t xml:space="preserve"> to PIP</w:t>
      </w:r>
      <w:r w:rsidRPr="00E42EE0">
        <w:rPr>
          <w:vertAlign w:val="subscript"/>
        </w:rPr>
        <w:t xml:space="preserve">2 </w:t>
      </w:r>
      <w:r w:rsidRPr="00E42EE0">
        <w:t xml:space="preserve">and can be triggered by AKT upon PI3K activation </w:t>
      </w:r>
      <w:r w:rsidRPr="00E42EE0">
        <w:rPr>
          <w:vertAlign w:val="subscript"/>
        </w:rPr>
        <w:fldChar w:fldCharType="begin" w:fldLock="1"/>
      </w:r>
      <w:r w:rsidR="00FA09F2">
        <w:rPr>
          <w:vertAlign w:val="subscript"/>
        </w:rPr>
        <w:instrText>ADDIN CSL_CITATION {"citationItems":[{"id":"ITEM-1","itemData":{"DOI":"10.1038/nrc2806","ISBN":"1474-1768 (Electronic)\\r1474-175X (Linking)","ISSN":"1474175X","PMID":"20179713","abstract":"The Eph receptor tyrosine kinases and their ephrin ligands have intriguing expression patterns in cancer cells and tumour blood vessels, which suggest important roles for their bidirectional signals in many aspects of cancer development and progression. Eph gene mutations probably also contribute to cancer pathogenesis. Eph receptors and ephrins have been shown to affect the growth, migration and invasion of cancer cells in culture as well as tumour growth, invasiveness, angiogenesis and metastasis in vivo. However, Eph signalling activities in cancer seem to be complex, and are characterized by puzzling dichotomies. Nevertheless, the Eph receptors are promising new therapeutic targets in cancer.","author":[{"dropping-particle":"","family":"Pasquale","given":"Elena B.","non-dropping-particle":"","parse-names":false,"suffix":""}],"container-title":"Nature Reviews Cancer","id":"ITEM-1","issue":"3","issued":{"date-parts":[["2010"]]},"page":"165-180","publisher":"Nature Publishing Group","title":"Eph receptors and ephrins in cancer: Bidirectional signalling and beyond","type":"article-journal","volume":"10"},"uris":["http://www.mendeley.com/documents/?uuid=998921a7-1813-46da-ab50-1a9267c5789c"]}],"mendeley":{"formattedCitation":"(89)","plainTextFormattedCitation":"(89)","previouslyFormattedCitation":"(88)"},"properties":{"noteIndex":0},"schema":"https://github.com/citation-style-language/schema/raw/master/csl-citation.json"}</w:instrText>
      </w:r>
      <w:r w:rsidRPr="00E42EE0">
        <w:rPr>
          <w:vertAlign w:val="subscript"/>
        </w:rPr>
        <w:fldChar w:fldCharType="separate"/>
      </w:r>
      <w:r w:rsidR="00FA09F2" w:rsidRPr="00FA09F2">
        <w:rPr>
          <w:noProof/>
        </w:rPr>
        <w:t>(89)</w:t>
      </w:r>
      <w:r w:rsidRPr="00E42EE0">
        <w:fldChar w:fldCharType="end"/>
      </w:r>
      <w:r w:rsidRPr="00E42EE0">
        <w:t>. However, it is unknown if these local changes in PIP</w:t>
      </w:r>
      <w:r w:rsidRPr="00E42EE0">
        <w:rPr>
          <w:vertAlign w:val="subscript"/>
        </w:rPr>
        <w:t xml:space="preserve">2 </w:t>
      </w:r>
      <w:r w:rsidRPr="00E42EE0">
        <w:t xml:space="preserve">directly alter EphA2 signaling. </w:t>
      </w:r>
    </w:p>
    <w:p w14:paraId="4867D797" w14:textId="77777777" w:rsidR="00E42EE0" w:rsidRPr="00E42EE0" w:rsidRDefault="00E42EE0" w:rsidP="00E42EE0">
      <w:pPr>
        <w:spacing w:line="480" w:lineRule="auto"/>
        <w:ind w:firstLine="720"/>
      </w:pPr>
      <w:r w:rsidRPr="00E42EE0">
        <w:t>In the present study, we investigate how the TMD and JM regions of EphA2 are affected by signaling-related changes in TMD orientation and lipid environment. We use hydrophobic matching to stabilize the two signaling modalities of the EphA2 TMD region. We also examine how bilayer composition affects the environment and position of JM residues. Our findings show that bilayer thickness drives differences in the environment of the JM, while addition of PIP</w:t>
      </w:r>
      <w:r w:rsidRPr="00E42EE0">
        <w:rPr>
          <w:vertAlign w:val="subscript"/>
        </w:rPr>
        <w:t>2</w:t>
      </w:r>
      <w:r w:rsidRPr="00E42EE0">
        <w:t xml:space="preserve"> alters the distance of the JM to the bilayer. We also examine how bilayer composition affects self-assembly of the TMD of EphA2 using a novel single molecule approach with styrene maleic acid lipid particles (SMALPs). Our results indicate that PIP</w:t>
      </w:r>
      <w:r w:rsidRPr="00E42EE0">
        <w:rPr>
          <w:vertAlign w:val="subscript"/>
        </w:rPr>
        <w:t>2</w:t>
      </w:r>
      <w:r w:rsidRPr="00E42EE0">
        <w:t xml:space="preserve"> promotes dimerization only in thick bilayers via interactions with the JM. Implications for the role of lipids in the two signaling states of EphA2 are discussed.</w:t>
      </w:r>
    </w:p>
    <w:p w14:paraId="02E028FA" w14:textId="77777777" w:rsidR="00D11017" w:rsidRDefault="00D11017" w:rsidP="00904969"/>
    <w:p w14:paraId="799C0F73" w14:textId="03EEC841" w:rsidR="003D63DF" w:rsidRPr="00334400" w:rsidRDefault="00D11017" w:rsidP="00066499">
      <w:pPr>
        <w:pStyle w:val="Heading2"/>
      </w:pPr>
      <w:bookmarkStart w:id="23" w:name="_Toc52116079"/>
      <w:r>
        <w:lastRenderedPageBreak/>
        <w:t>3.3 Methods</w:t>
      </w:r>
      <w:bookmarkEnd w:id="23"/>
      <w:r>
        <w:t xml:space="preserve"> </w:t>
      </w:r>
      <w:r w:rsidR="00066499">
        <w:t xml:space="preserve"> </w:t>
      </w:r>
    </w:p>
    <w:p w14:paraId="60C0DC28" w14:textId="0FC742E5" w:rsidR="00236E6D" w:rsidRDefault="00D11017" w:rsidP="00334400">
      <w:pPr>
        <w:pStyle w:val="Heading2"/>
      </w:pPr>
      <w:bookmarkStart w:id="24" w:name="_Toc52116080"/>
      <w:r>
        <w:t>3.4 Results</w:t>
      </w:r>
      <w:bookmarkEnd w:id="24"/>
    </w:p>
    <w:p w14:paraId="61CACAE3" w14:textId="77777777" w:rsidR="00236E6D" w:rsidRPr="005E54E2" w:rsidRDefault="00236E6D" w:rsidP="005E54E2"/>
    <w:p w14:paraId="3BD656EF" w14:textId="4280FB8A" w:rsidR="003D63DF" w:rsidRPr="00334400" w:rsidRDefault="00D11017" w:rsidP="00066499">
      <w:pPr>
        <w:pStyle w:val="Heading2"/>
      </w:pPr>
      <w:bookmarkStart w:id="25" w:name="_Toc52116081"/>
      <w:r>
        <w:t>3.5 Discussion</w:t>
      </w:r>
      <w:bookmarkEnd w:id="25"/>
    </w:p>
    <w:p w14:paraId="001FF9F9" w14:textId="77777777" w:rsidR="00904969" w:rsidRDefault="00904969" w:rsidP="005E54E2"/>
    <w:p w14:paraId="64051743" w14:textId="77777777" w:rsidR="008949E3" w:rsidRDefault="008949E3" w:rsidP="005E54E2"/>
    <w:p w14:paraId="325A592E" w14:textId="583CA6E5" w:rsidR="00865AB5" w:rsidRDefault="00CE4D4B" w:rsidP="00865AB5">
      <w:r w:rsidRPr="005E54E2">
        <w:tab/>
      </w:r>
    </w:p>
    <w:p w14:paraId="3D71259F" w14:textId="77777777" w:rsidR="00D677AA" w:rsidRDefault="00D677AA" w:rsidP="00D677AA"/>
    <w:p w14:paraId="38BD0DBF" w14:textId="77777777" w:rsidR="00D677AA" w:rsidRDefault="00D677AA" w:rsidP="00D677AA"/>
    <w:p w14:paraId="47C51FB8" w14:textId="77777777" w:rsidR="00D677AA" w:rsidRDefault="00D677AA" w:rsidP="00D677AA"/>
    <w:p w14:paraId="705EACAF" w14:textId="77777777" w:rsidR="00D677AA" w:rsidRDefault="00D677AA" w:rsidP="00D677AA"/>
    <w:p w14:paraId="7E9D99B8" w14:textId="77777777" w:rsidR="00D677AA" w:rsidRDefault="00D677AA" w:rsidP="00D677AA"/>
    <w:p w14:paraId="7F1F3275" w14:textId="77777777" w:rsidR="00D677AA" w:rsidRDefault="00D677AA" w:rsidP="00D677AA"/>
    <w:p w14:paraId="6ADFB434" w14:textId="77777777" w:rsidR="00D677AA" w:rsidRDefault="00D677AA" w:rsidP="00D677AA"/>
    <w:p w14:paraId="231118EB" w14:textId="77777777" w:rsidR="00D677AA" w:rsidRDefault="00D677AA" w:rsidP="00D677AA"/>
    <w:p w14:paraId="61F5A3BF" w14:textId="77777777" w:rsidR="00D677AA" w:rsidRDefault="00D677AA" w:rsidP="00D677AA"/>
    <w:p w14:paraId="2797AEF4" w14:textId="77777777" w:rsidR="00D677AA" w:rsidRDefault="00D677AA" w:rsidP="00D677AA"/>
    <w:p w14:paraId="011F94F2" w14:textId="77777777" w:rsidR="00D677AA" w:rsidRDefault="00D677AA" w:rsidP="00D677AA"/>
    <w:p w14:paraId="33A1B446" w14:textId="77777777" w:rsidR="00D677AA" w:rsidRDefault="00D677AA" w:rsidP="00D677AA"/>
    <w:p w14:paraId="5D8DA949" w14:textId="77777777" w:rsidR="00D677AA" w:rsidRDefault="00D677AA" w:rsidP="00D677AA"/>
    <w:p w14:paraId="1EA44248" w14:textId="77777777" w:rsidR="00D677AA" w:rsidRDefault="00D677AA" w:rsidP="00D677AA"/>
    <w:p w14:paraId="1E8F7D67" w14:textId="77777777" w:rsidR="00D677AA" w:rsidRDefault="00D677AA" w:rsidP="00D677AA"/>
    <w:p w14:paraId="01CAA992" w14:textId="77777777" w:rsidR="00D677AA" w:rsidRDefault="00D677AA" w:rsidP="00D677AA"/>
    <w:p w14:paraId="56D7EEA6" w14:textId="77777777" w:rsidR="00D677AA" w:rsidRDefault="00D677AA" w:rsidP="00D677AA"/>
    <w:p w14:paraId="34EB4161" w14:textId="77777777" w:rsidR="00D677AA" w:rsidRDefault="00D677AA" w:rsidP="00D677AA"/>
    <w:p w14:paraId="4038065F" w14:textId="77777777" w:rsidR="00D677AA" w:rsidRDefault="00D677AA" w:rsidP="00D677AA"/>
    <w:p w14:paraId="40594613" w14:textId="77777777" w:rsidR="00D677AA" w:rsidRDefault="00D677AA" w:rsidP="00D677AA"/>
    <w:p w14:paraId="3BE21F65" w14:textId="77777777" w:rsidR="00D677AA" w:rsidRDefault="00D677AA" w:rsidP="00D677AA"/>
    <w:p w14:paraId="6CDB2D05" w14:textId="77777777" w:rsidR="00D677AA" w:rsidRDefault="00D677AA" w:rsidP="00D677AA"/>
    <w:p w14:paraId="2F5B1606" w14:textId="77777777" w:rsidR="00D677AA" w:rsidRDefault="00D677AA" w:rsidP="00D677AA"/>
    <w:p w14:paraId="5468ABBC" w14:textId="77777777" w:rsidR="00D677AA" w:rsidRDefault="00D677AA" w:rsidP="00D677AA"/>
    <w:p w14:paraId="4E91370B" w14:textId="77777777" w:rsidR="00D677AA" w:rsidRDefault="00D677AA" w:rsidP="00D677AA"/>
    <w:p w14:paraId="33F9827B" w14:textId="77777777" w:rsidR="00D677AA" w:rsidRDefault="00D677AA" w:rsidP="00D677AA"/>
    <w:p w14:paraId="060F683A" w14:textId="77777777" w:rsidR="00D677AA" w:rsidRDefault="00D677AA" w:rsidP="00D677AA"/>
    <w:p w14:paraId="181E2DBF" w14:textId="77777777" w:rsidR="00D677AA" w:rsidRDefault="00D677AA" w:rsidP="00D677AA"/>
    <w:p w14:paraId="0C882297" w14:textId="77777777" w:rsidR="00B75A0B" w:rsidRPr="00B75A0B" w:rsidRDefault="00B75A0B" w:rsidP="00B75A0B"/>
    <w:p w14:paraId="50EFE711" w14:textId="77777777" w:rsidR="00E42EE0" w:rsidRDefault="00B75A0B" w:rsidP="00433310">
      <w:pPr>
        <w:pStyle w:val="Heading1"/>
      </w:pPr>
      <w:r>
        <w:tab/>
      </w:r>
    </w:p>
    <w:p w14:paraId="3DD5DF6D" w14:textId="77777777" w:rsidR="00E42EE0" w:rsidRDefault="00E42EE0">
      <w:pPr>
        <w:rPr>
          <w:bCs/>
          <w:sz w:val="28"/>
        </w:rPr>
      </w:pPr>
      <w:r>
        <w:br w:type="page"/>
      </w:r>
    </w:p>
    <w:p w14:paraId="44BE2752" w14:textId="1E805F54" w:rsidR="00B75A0B" w:rsidRDefault="00B75A0B" w:rsidP="00433310">
      <w:pPr>
        <w:pStyle w:val="Heading1"/>
      </w:pPr>
      <w:bookmarkStart w:id="26" w:name="_Toc52116082"/>
      <w:r>
        <w:lastRenderedPageBreak/>
        <w:t xml:space="preserve">Chapter </w:t>
      </w:r>
      <w:r w:rsidR="000D135A">
        <w:t>IV</w:t>
      </w:r>
      <w:r>
        <w:t xml:space="preserve">. The </w:t>
      </w:r>
      <w:r w:rsidR="000D135A">
        <w:t>e</w:t>
      </w:r>
      <w:r>
        <w:t xml:space="preserve">ffect of </w:t>
      </w:r>
      <w:proofErr w:type="spellStart"/>
      <w:r>
        <w:t>pHLIP</w:t>
      </w:r>
      <w:proofErr w:type="spellEnd"/>
      <w:r>
        <w:t xml:space="preserve"> on lipid diffusion in supported lipid bilayers</w:t>
      </w:r>
      <w:bookmarkEnd w:id="26"/>
      <w:r>
        <w:t xml:space="preserve"> </w:t>
      </w:r>
    </w:p>
    <w:p w14:paraId="07932E16" w14:textId="4E7A5A51" w:rsidR="00C45220" w:rsidRDefault="00C45220">
      <w:r>
        <w:br w:type="page"/>
      </w:r>
    </w:p>
    <w:p w14:paraId="46E7B170" w14:textId="77777777" w:rsidR="00D11017" w:rsidRDefault="00D11017" w:rsidP="00D11017"/>
    <w:p w14:paraId="707E594D" w14:textId="114D50F7" w:rsidR="00D11017" w:rsidRDefault="00D11017" w:rsidP="00D11017">
      <w:pPr>
        <w:pStyle w:val="Heading2"/>
      </w:pPr>
      <w:bookmarkStart w:id="27" w:name="_Toc52116083"/>
      <w:r>
        <w:t>4.1 Abstract</w:t>
      </w:r>
      <w:bookmarkEnd w:id="27"/>
    </w:p>
    <w:p w14:paraId="6A6CB4A6" w14:textId="4096FE57" w:rsidR="00D11017" w:rsidRDefault="00D11017" w:rsidP="00D11017">
      <w:pPr>
        <w:pStyle w:val="Heading2"/>
      </w:pPr>
      <w:bookmarkStart w:id="28" w:name="_Toc52116084"/>
      <w:r>
        <w:t>4.2 Introduction</w:t>
      </w:r>
      <w:bookmarkEnd w:id="28"/>
    </w:p>
    <w:p w14:paraId="7BA822D9" w14:textId="7C4DD777" w:rsidR="005C7926" w:rsidRDefault="005C7926" w:rsidP="005C7926"/>
    <w:p w14:paraId="6D02AD59" w14:textId="0F9F12CD" w:rsidR="00562384" w:rsidRDefault="00370E4E" w:rsidP="005C7926">
      <w:pPr>
        <w:spacing w:line="480" w:lineRule="auto"/>
        <w:ind w:firstLine="720"/>
      </w:pPr>
      <w:r>
        <w:t>Lipids were once thought to be a passive support component in cell membranes. More recently, through various studies, it has become clear that lipids play an active role in regulating membrane and membrane protein functions</w:t>
      </w:r>
      <w:r w:rsidR="00B943CA">
        <w:t xml:space="preserve"> </w:t>
      </w:r>
      <w:r w:rsidR="00B943CA">
        <w:fldChar w:fldCharType="begin" w:fldLock="1"/>
      </w:r>
      <w:r w:rsidR="00FA09F2">
        <w:instrText>ADDIN CSL_CITATION {"citationItems":[{"id":"ITEM-1","itemData":{"DOI":"10.1038/nature08147","ISSN":"00280836","PMID":"19458714","abstract":"Studies of membrane proteins have revealed a direct link between the lipid environment and the structure and function of some of these proteins. Although some of these effects involve specific chemical interactions between lipids and protein residues, many can be understood in terms of protein-induced perturbations to the membrane shape. The free-energy cost of such perturbations can be estimated quantitatively, and measurements of channel gating in model systems of membrane proteins with their lipid partners are now confirming predictions of simple models. © 2009 Macmillan Publishers Limited.","author":[{"dropping-particle":"","family":"Phillips","given":"Rob","non-dropping-particle":"","parse-names":false,"suffix":""},{"dropping-particle":"","family":"Ursell","given":"Tristan","non-dropping-particle":"","parse-names":false,"suffix":""},{"dropping-particle":"","family":"Wiggins","given":"Paul","non-dropping-particle":"","parse-names":false,"suffix":""},{"dropping-particle":"","family":"Sens","given":"Pierre","non-dropping-particle":"","parse-names":false,"suffix":""}],"container-title":"Nature","id":"ITEM-1","issue":"7245","issued":{"date-parts":[["2009"]]},"page":"379-385","title":"Emerging roles for lipids in shaping membrane-protein function","type":"article-journal","volume":"459"},"uris":["http://www.mendeley.com/documents/?uuid=c8d9cf46-3cba-44fe-98d7-1a0c723edd74"]}],"mendeley":{"formattedCitation":"(139)","plainTextFormattedCitation":"(139)","previouslyFormattedCitation":"(138)"},"properties":{"noteIndex":0},"schema":"https://github.com/citation-style-language/schema/raw/master/csl-citation.json"}</w:instrText>
      </w:r>
      <w:r w:rsidR="00B943CA">
        <w:fldChar w:fldCharType="separate"/>
      </w:r>
      <w:r w:rsidR="00FA09F2" w:rsidRPr="00FA09F2">
        <w:rPr>
          <w:noProof/>
        </w:rPr>
        <w:t>(139)</w:t>
      </w:r>
      <w:r w:rsidR="00B943CA">
        <w:fldChar w:fldCharType="end"/>
      </w:r>
      <w:r>
        <w:t>. Specifically, membrane proteins are directly affected by membrane curvature and thickness</w:t>
      </w:r>
      <w:r w:rsidR="00B943CA">
        <w:t xml:space="preserve"> </w:t>
      </w:r>
      <w:r w:rsidR="00B943CA">
        <w:fldChar w:fldCharType="begin" w:fldLock="1"/>
      </w:r>
      <w:r w:rsidR="00FA09F2">
        <w:instrText>ADDIN CSL_CITATION {"citationItems":[{"id":"ITEM-1","itemData":{"DOI":"10.1146/annurev.biochem.75.110105.142336","ISSN":"00664154","PMID":"16756508","abstract":"In our review, we introduce an organizational scheme for membrane protein function. It is the relationship between structure, dynamics, arid, environment that endows the membrane and its constituents with-remarkable sensitivity and robustness. Our understanding begins with landmark like those presented in the following chapters. Membrane proteins are notoriously difficult to study, and so, the work presented here on the ADP/ATP carrier [Nury et al. (2)], rhodopsin [Palczewski (24)], and the cytochrome b6f complex [Cramer et al. (35)] represents incredible progress in this now blossoming field. Copyright © 2006 by Annual Reviews. All rights reserved.","author":[{"dropping-particle":"","family":"Sachs","given":"Jonathan N.","non-dropping-particle":"","parse-names":false,"suffix":""},{"dropping-particle":"","family":"Engelman","given":"Donald M.","non-dropping-particle":"","parse-names":false,"suffix":""}],"container-title":"Annual Review of Biochemistry","id":"ITEM-1","issue":"2","issued":{"date-parts":[["2006"]]},"page":"707-712","title":"Introduction to the membrane protein reviews: The interplay of structure, dynamics, and environment in membrane protein function","type":"article-journal","volume":"75"},"uris":["http://www.mendeley.com/documents/?uuid=f5620301-a970-4346-8502-ed8f09b8d433"]},{"id":"ITEM-2","itemData":{"DOI":"10.1146/annurev.biophys.36.040306.132643","ISSN":"10568700","PMID":"17263662","abstract":"The lipid bilayer component of biological membranes is important for the distribution, organization, and function of bilayer-spanning proteins. This regulation is due to both specific lipid-protein interactions and general bilayer-protein interactions, which modulate the energetics and kinetics of protein conformational transitions, as well as the protein distribution between different membrane compartments. The bilayer regulation of membrane protein function arises from the hydrophobic coupling between the protein's hydrophobic domains and the bilayer hydrophobic core, which causes protein conformational changes that involve the protein/bilayer boundary to perturb the adjacent bilayer. Such bilayer perturbations, or deformations, incur an energetic cost, which for a given conformational change varies as a function of the bilayer material properties (bilayer thickness, intrinsic lipid curvature, and the elastic compression and bending moduli). Protein function therefore is regulated by changes in bilayer material properties, which determine the free-energy changes caused by the protein-induced bilayer deformation. The lipid bilayer thus becomes an allosteric regulator of membrane function. Copyright © 2007 by Annual Reviews. All rights reserved.","author":[{"dropping-particle":"","family":"Andersen","given":"Olaf S.","non-dropping-particle":"","parse-names":false,"suffix":""},{"dropping-particle":"","family":"Koeppe","given":"Roger E.","non-dropping-particle":"","parse-names":false,"suffix":""}],"container-title":"Annual Review of Biophysics and Biomolecular Structure","id":"ITEM-2","issued":{"date-parts":[["2007"]]},"page":"107-130","title":"Bilayer thickness and membrane protein function: An energetic perspective","type":"article-journal","volume":"36"},"uris":["http://www.mendeley.com/documents/?uuid=07847241-ec91-4528-b14e-2b5ef66f968f"]}],"mendeley":{"formattedCitation":"(140, 141)","plainTextFormattedCitation":"(140, 141)","previouslyFormattedCitation":"(139, 140)"},"properties":{"noteIndex":0},"schema":"https://github.com/citation-style-language/schema/raw/master/csl-citation.json"}</w:instrText>
      </w:r>
      <w:r w:rsidR="00B943CA">
        <w:fldChar w:fldCharType="separate"/>
      </w:r>
      <w:r w:rsidR="00FA09F2" w:rsidRPr="00FA09F2">
        <w:rPr>
          <w:noProof/>
        </w:rPr>
        <w:t>(140, 141)</w:t>
      </w:r>
      <w:r w:rsidR="00B943CA">
        <w:fldChar w:fldCharType="end"/>
      </w:r>
      <w:r>
        <w:t xml:space="preserve">. </w:t>
      </w:r>
      <w:r w:rsidR="00101929">
        <w:t xml:space="preserve">Bilayer thickness is not static and fluctuates around an average. Interestingly, this dynamic thickening and thinning occurs at timescales to protein conformational dynamics </w:t>
      </w:r>
      <w:r w:rsidR="00101929">
        <w:fldChar w:fldCharType="begin" w:fldLock="1"/>
      </w:r>
      <w:r w:rsidR="00FA09F2">
        <w:instrText>ADDIN CSL_CITATION {"citationItems":[{"id":"ITEM-1","itemData":{"DOI":"10.1103/PhysRevLett.109.058102","ISSN":"00319007","abstract":"Thickness fluctuations have long been predicted in biological membranes but never directly observed experimentally. Here, we utilize neutron spin echo spectroscopy to experimentally reveal such fluctuations in a pure, fully saturated, phosphocholine lipid bilayer system. These fluctuations appear as an excess in the dynamics of undulation fluctuations. Like the bending rigidity, the thickness fluctuations change dramatically as the lipid transition temperature is crossed, appearing to be completely suppressed below the transition. Above the transition, the relaxation rate is on the order of 100 ns and is independent of temperature. The amplitude of the thickness fluctuations is 3.7±0.7, which agrees well with theoretical calculations and molecular dynamics simulations. The dependence of the fluctuations on lipid tail lengths is also investigated and determined to be minimal in the range of 14 to 18 carbon tails. © 2012 American Physical Society.","author":[{"dropping-particle":"","family":"Woodka","given":"Andrea C.","non-dropping-particle":"","parse-names":false,"suffix":""},{"dropping-particle":"","family":"Butler","given":"Paul D.","non-dropping-particle":"","parse-names":false,"suffix":""},{"dropping-particle":"","family":"Porcar","given":"Lionel","non-dropping-particle":"","parse-names":false,"suffix":""},{"dropping-particle":"","family":"Farago","given":"Bela","non-dropping-particle":"","parse-names":false,"suffix":""},{"dropping-particle":"","family":"Nagao","given":"Michihiro","non-dropping-particle":"","parse-names":false,"suffix":""}],"container-title":"Physical Review Letters","id":"ITEM-1","issue":"5","issued":{"date-parts":[["2012"]]},"page":"1-5","title":"Lipid bilayers and membrane dynamics: Insight into thickness fluctuations","type":"article-journal","volume":"109"},"uris":["http://www.mendeley.com/documents/?uuid=b726bed4-8038-4135-9096-1cf3cef2db64"]},{"id":"ITEM-2","itemData":{"DOI":"10.1038/nature06522","ISSN":"14764687","PMID":"18075575","abstract":"Because proteins are central to cellular function, researchers have sought to uncover the secrets of how these complex macromolecules execute such a fascinating variety of functions. Although static structures are known for many proteins, the functions of proteins are governed ultimately by their dynamic character (or 'personality'). The dream is to 'watch' proteins in action in real time at atomic resolution. This requires addition of a fourth dimension, time, to structural biology so that the positions in space and time of all atoms in a protein can be described in detail. ©2007 Nature Publishing Group.","author":[{"dropping-particle":"","family":"Henzler-Wildman","given":"Katherine","non-dropping-particle":"","parse-names":false,"suffix":""},{"dropping-particle":"","family":"Kern","given":"Dorothee","non-dropping-particle":"","parse-names":false,"suffix":""}],"container-title":"Nature","id":"ITEM-2","issue":"7172","issued":{"date-parts":[["2007"]]},"page":"964-972","title":"Dynamic personalities of proteins","type":"article-journal","volume":"450"},"uris":["http://www.mendeley.com/documents/?uuid=4a67baf4-a9ef-42ec-bde2-8326bb51df0b"]}],"mendeley":{"formattedCitation":"(142, 143)","plainTextFormattedCitation":"(142, 143)","previouslyFormattedCitation":"(141, 142)"},"properties":{"noteIndex":0},"schema":"https://github.com/citation-style-language/schema/raw/master/csl-citation.json"}</w:instrText>
      </w:r>
      <w:r w:rsidR="00101929">
        <w:fldChar w:fldCharType="separate"/>
      </w:r>
      <w:r w:rsidR="00FA09F2" w:rsidRPr="00FA09F2">
        <w:rPr>
          <w:noProof/>
        </w:rPr>
        <w:t>(142, 143)</w:t>
      </w:r>
      <w:r w:rsidR="00101929">
        <w:fldChar w:fldCharType="end"/>
      </w:r>
      <w:r w:rsidR="00101929">
        <w:t xml:space="preserve">. </w:t>
      </w:r>
      <w:r w:rsidR="005D43CC">
        <w:t xml:space="preserve">It is interesting </w:t>
      </w:r>
      <w:r w:rsidR="000F11F5">
        <w:t xml:space="preserve">therefore to probe the </w:t>
      </w:r>
      <w:r w:rsidR="00321FC9">
        <w:t>interplay</w:t>
      </w:r>
      <w:r w:rsidR="000F11F5">
        <w:t xml:space="preserve"> between and </w:t>
      </w:r>
      <w:r w:rsidR="00321FC9">
        <w:t>protein and membrane dynamics.</w:t>
      </w:r>
    </w:p>
    <w:p w14:paraId="09CCE0B4" w14:textId="178C5CC1" w:rsidR="00562384" w:rsidRDefault="005C7926" w:rsidP="005C7926">
      <w:pPr>
        <w:spacing w:line="480" w:lineRule="auto"/>
        <w:ind w:firstLine="720"/>
      </w:pPr>
      <w:r w:rsidRPr="005C7926">
        <w:t>The pH low insertion peptide (</w:t>
      </w:r>
      <w:proofErr w:type="spellStart"/>
      <w:r w:rsidRPr="005C7926">
        <w:t>pHLIP</w:t>
      </w:r>
      <w:proofErr w:type="spellEnd"/>
      <w:r w:rsidRPr="005C7926">
        <w:t xml:space="preserve">) is a well characterized pH responsive transmembrane peptide. It is being studied for clinical applications since </w:t>
      </w:r>
      <w:proofErr w:type="spellStart"/>
      <w:r w:rsidRPr="005C7926">
        <w:t>pHLIP</w:t>
      </w:r>
      <w:proofErr w:type="spellEnd"/>
      <w:r w:rsidRPr="005C7926">
        <w:t xml:space="preserve"> is soluble in aqueous solution as a random coil (state I), readily sticks to membranes at neutral pH (state II) and inserts at low pH as an </w:t>
      </w:r>
      <w:r>
        <w:t xml:space="preserve">α </w:t>
      </w:r>
      <w:r w:rsidRPr="005C7926">
        <w:t xml:space="preserve">helix (state III) </w:t>
      </w:r>
      <w:r w:rsidR="00275F41">
        <w:fldChar w:fldCharType="begin" w:fldLock="1"/>
      </w:r>
      <w:r w:rsidR="00084CBA">
        <w:instrText>ADDIN CSL_CITATION {"citationItems":[{"id":"ITEM-1","itemData":{"DOI":"10.1073/pnas.0601463103","ISSN":"00278424","PMID":"16608910","abstract":"We have previously observed the spontaneous, pH-dependent insertion of a water-soluble peptide to form a helix across lipid bilayers [Hunt, J. F., Rath, P., Rothschild, K. J. &amp; Engelman, D. M. (1997) Biochemistry 36, 15177-15192]. We now use a related peptide, pH (low) insertion peptide, to translocate cargo molecules attached to its C terminus across the plasma membranes of living cells. Translocation is selective for low pH, and various types of cargo molecules attached by disulfides can be released by reduction in the cytoplasm, including peptide nucleic acids, a cyclic peptide (phalloidin), and organic compounds. Because a high extracellular acidity is characteristic of a variety of pathological conditions (such as tumors, infarcts, stroke-afflicted tissue, atherosclerotic lesions, sites of inflammation or infection, or damaged tissue resulting from trauma) or might be created artificially, pH (low) insertion peptide may prove a useful tool for selective delivery of agents for drug therapy, diagnostic imaging, genetic control, or cell regulation. © 2006 by The National Academy of Sciences of the USA.","author":[{"dropping-particle":"","family":"Reshetnyak","given":"Yana K.","non-dropping-particle":"","parse-names":false,"suffix":""},{"dropping-particle":"","family":"Andreev","given":"Oleg A.","non-dropping-particle":"","parse-names":false,"suffix":""},{"dropping-particle":"","family":"Lehnert","given":"Ursula","non-dropping-particle":"","parse-names":false,"suffix":""},{"dropping-particle":"","family":"Engelman","given":"Donald M.","non-dropping-particle":"","parse-names":false,"suffix":""}],"container-title":"Proceedings of the National Academy of Sciences of the United States of America","id":"ITEM-1","issue":"17","issued":{"date-parts":[["2006"]]},"page":"6460-6465","title":"Translocation of molecules into cells by pH-dependent insertion of a transmembrane helix","type":"article-journal","volume":"103"},"uris":["http://www.mendeley.com/documents/?uuid=2d5ed265-0a38-4153-9f51-94eec37aa24f"]},{"id":"ITEM-2","itemData":{"DOI":"10.1073/pnas.0804746105","ISSN":"00278424","PMID":"18829441","abstract":"The pH low-insertion peptide (pHLIP) serves as a model system for peptide insertion and folding across a lipid bilayer. It has three general states: (I) soluble in water or (II) bound to the surface of a lipid bilayer as an unstructured monomer, and (III) inserted across the bilayer as a monomeric α-helix. We used fluorescence spectroscopy and isothermal titration calorimetry to study the interactions of pHLIP with a palmitoyloleoylphosphatidylcholine (POPC) lipid bilayer and to calculate the transition energies between states. We found that the Gibbs free energy of binding to a POPC surface at low pHLIP concentration (state I-state II transition) at 37°C is approximately -7 kcal/mol near neutral pH and that the free energy of insertion and folding across a lipid bilayer at low pH (state II-state III transition) is nearly -2 kcal/mol. We discuss a number of related thermodynamic parameters from our measurements. Besides its fundamental interest as a model system for the study of membrane protein folding, pHLIP has utility as an agent to target diseased tissues and translocate molecules through the membrane into the cytoplasm of cells in environments with elevated levels of extracellular acidity, as in cancer and inflammation. The results give the amount of energy that might be used to move cargo molecules across a membrane. © 2008 by The National Academy of Sciences of the USA.","author":[{"dropping-particle":"","family":"Reshetnyak","given":"Yana K.","non-dropping-particle":"","parse-names":false,"suffix":""},{"dropping-particle":"","family":"Andreev","given":"Oleg A.","non-dropping-particle":"","parse-names":false,"suffix":""},{"dropping-particle":"","family":"Segala","given":"Michael","non-dropping-particle":"","parse-names":false,"suffix":""},{"dropping-particle":"","family":"Markin","given":"Vladislav S.","non-dropping-particle":"","parse-names":false,"suffix":""},{"dropping-particle":"","family":"Engelman","given":"Donald M.","non-dropping-particle":"","parse-names":false,"suffix":""}],"container-title":"Proceedings of the National Academy of Sciences of the United States of America","id":"ITEM-2","issue":"40","issued":{"date-parts":[["2008"]]},"page":"15340-15345","title":"Energetics of peptide (pHLIP) binding to and folding across a lipid bilayer membrane","type":"article-journal","volume":"105"},"uris":["http://www.mendeley.com/documents/?uuid=afea93b4-4691-4bcf-b299-3dde332ff5df"]}],"mendeley":{"formattedCitation":"(22, 26)","plainTextFormattedCitation":"(22, 26)","previouslyFormattedCitation":"(22, 26)"},"properties":{"noteIndex":0},"schema":"https://github.com/citation-style-language/schema/raw/master/csl-citation.json"}</w:instrText>
      </w:r>
      <w:r w:rsidR="00275F41">
        <w:fldChar w:fldCharType="separate"/>
      </w:r>
      <w:r w:rsidR="00275F41" w:rsidRPr="00275F41">
        <w:rPr>
          <w:noProof/>
        </w:rPr>
        <w:t>(22, 26)</w:t>
      </w:r>
      <w:r w:rsidR="00275F41">
        <w:fldChar w:fldCharType="end"/>
      </w:r>
      <w:r w:rsidRPr="005C7926">
        <w:t xml:space="preserve">. These characteristics make </w:t>
      </w:r>
      <w:proofErr w:type="spellStart"/>
      <w:r w:rsidRPr="005C7926">
        <w:t>pHLIP</w:t>
      </w:r>
      <w:proofErr w:type="spellEnd"/>
      <w:r w:rsidRPr="005C7926">
        <w:t xml:space="preserve"> appealing for use as a drug delivery vehicle or for targeting cells in environments with lower than normal physiological pH, one hallmark of the tumor environment</w:t>
      </w:r>
      <w:r w:rsidR="000F11F5">
        <w:t xml:space="preserve"> </w:t>
      </w:r>
      <w:r w:rsidR="000F11F5">
        <w:fldChar w:fldCharType="begin" w:fldLock="1"/>
      </w:r>
      <w:r w:rsidR="000F11F5">
        <w:instrText>ADDIN CSL_CITATION {"citationItems":[{"id":"ITEM-1","itemData":{"DOI":"10.1073/pnas.0702439104","ISBN":"0027-8424 (Print)\\r0027-8424 (Linking)","ISSN":"0027-8424","PMID":"17483464","abstract":"The pH-selective insertion and folding of a membrane peptide, pHLIP [pH (low) insertion peptide], can be used to target acidic tissue in vivo, including acidic foci in tumors, kidneys, and inflammatory sites. In a mouse breast adenocarcinoma model, fluorescently labeled pHLIP finds solid acidic tumors with high accuracy and accumulates in them even at a very early stage of tumor development. The fluorescence signal is stable for &gt;4 days and is approximately five times higher in tumors than in healthy counterpart tissue. In a rat antigen-induced arthritis model, pHLIP preferentially accumulates in inflammatory foci. pHLIP also maps the renal cortical interstitium; however, kidney accumulation can be reduced significantly by providing mice with bicarbonate-containing drinking water. The peptide has three states: soluble in water, bound to the surface of a membrane, and inserted across the membrane as an alpha-helix. At physiological pH, the equilibrium is toward water, which explains its low affinity for cells in healthy tissue; at acidic pH, titration of Asp residues shifts the equilibrium toward membrane insertion and tissue accumulation. The replacement of two key Asp residues located in the transmembrane part of pHLIP by Lys or Asn led to the loss of pH-sensitive insertion into membranes of liposomes, red blood cells, and cancer cells in vivo, as well as to the loss of specific accumulation in tumors. pHLIP nanotechnology introduces a new method of detecting, targeting, and possibly treating acidic diseased tissue by using the selective insertion and folding of membrane peptides.","author":[{"dropping-particle":"","family":"Andreev","given":"O. A.","non-dropping-particle":"","parse-names":false,"suffix":""},{"dropping-particle":"","family":"Dupuy","given":"A. D.","non-dropping-particle":"","parse-names":false,"suffix":""},{"dropping-particle":"","family":"Segala","given":"M.","non-dropping-particle":"","parse-names":false,"suffix":""},{"dropping-particle":"","family":"Sandugu","given":"S.","non-dropping-particle":"","parse-names":false,"suffix":""},{"dropping-particle":"","family":"Serra","given":"D. A.","non-dropping-particle":"","parse-names":false,"suffix":""},{"dropping-particle":"","family":"Chichester","given":"C. O.","non-dropping-particle":"","parse-names":false,"suffix":""},{"dropping-particle":"","family":"Engelman","given":"D. M.","non-dropping-particle":"","parse-names":false,"suffix":""},{"dropping-particle":"","family":"Reshetnyak","given":"Y. K.","non-dropping-particle":"","parse-names":false,"suffix":""}],"container-title":"Proceedings of the National Academy of Sciences","id":"ITEM-1","issue":"19","issued":{"date-parts":[["2007"]]},"page":"7893-7898","title":"Mechanism and uses of a membrane peptide that targets tumors and other acidic tissues in vivo","type":"article-journal","volume":"104"},"uris":["http://www.mendeley.com/documents/?uuid=946da80d-b3cf-4b87-b3c0-08e90fb97637"]}],"mendeley":{"formattedCitation":"(24)","plainTextFormattedCitation":"(24)","previouslyFormattedCitation":"(24)"},"properties":{"noteIndex":0},"schema":"https://github.com/citation-style-language/schema/raw/master/csl-citation.json"}</w:instrText>
      </w:r>
      <w:r w:rsidR="000F11F5">
        <w:fldChar w:fldCharType="separate"/>
      </w:r>
      <w:r w:rsidR="000F11F5" w:rsidRPr="000F11F5">
        <w:rPr>
          <w:noProof/>
        </w:rPr>
        <w:t>(24)</w:t>
      </w:r>
      <w:r w:rsidR="000F11F5">
        <w:fldChar w:fldCharType="end"/>
      </w:r>
      <w:r w:rsidRPr="005C7926">
        <w:t xml:space="preserve">. </w:t>
      </w:r>
    </w:p>
    <w:p w14:paraId="640502B5" w14:textId="155968AB" w:rsidR="005C7926" w:rsidRDefault="00243FAF" w:rsidP="005C7926">
      <w:pPr>
        <w:spacing w:line="480" w:lineRule="auto"/>
        <w:ind w:firstLine="720"/>
      </w:pPr>
      <w:r>
        <w:t xml:space="preserve">To better enable the application of </w:t>
      </w:r>
      <w:proofErr w:type="spellStart"/>
      <w:r>
        <w:t>pHLIP</w:t>
      </w:r>
      <w:proofErr w:type="spellEnd"/>
      <w:r>
        <w:t xml:space="preserve"> as a therapeutic, it is important to fully understand the interplay between the dynamics of the peptide and its lipid environment. </w:t>
      </w:r>
      <w:r w:rsidR="005C7926" w:rsidRPr="005C7926">
        <w:t xml:space="preserve">To better understand the affects </w:t>
      </w:r>
      <w:proofErr w:type="spellStart"/>
      <w:r w:rsidR="005C7926" w:rsidRPr="005C7926">
        <w:t>pHLIP</w:t>
      </w:r>
      <w:proofErr w:type="spellEnd"/>
      <w:r w:rsidR="005C7926" w:rsidRPr="005C7926">
        <w:t xml:space="preserve"> has on lipid dynamics a variety of biophysical approaches have been applied.  Neutron spin echo </w:t>
      </w:r>
      <w:r w:rsidR="005C7926" w:rsidRPr="005C7926">
        <w:lastRenderedPageBreak/>
        <w:t>experiments conducted by our lab indicate changes in membrane thickness fluctuation</w:t>
      </w:r>
      <w:r w:rsidR="00562384">
        <w:t xml:space="preserve"> dynamics</w:t>
      </w:r>
      <w:r w:rsidR="005C7926" w:rsidRPr="005C7926">
        <w:t xml:space="preserve"> upon the addition of </w:t>
      </w:r>
      <w:proofErr w:type="spellStart"/>
      <w:r w:rsidR="005C7926" w:rsidRPr="005C7926">
        <w:t>pHLIP</w:t>
      </w:r>
      <w:proofErr w:type="spellEnd"/>
      <w:r w:rsidR="005C7926" w:rsidRPr="005C7926">
        <w:t xml:space="preserve"> at pH 8 and again at pH 4. At pH 8 (state II) thickness fluctuations appear to happen at a higher rate than controls while the rate slows compared to controls at pH 4 (state III).</w:t>
      </w:r>
      <w:r w:rsidR="000F11F5">
        <w:t xml:space="preserve"> Recent studies have explored thickness dynamics and membrane viscoelastic properties </w:t>
      </w:r>
      <w:r w:rsidR="000F11F5">
        <w:fldChar w:fldCharType="begin" w:fldLock="1"/>
      </w:r>
      <w:r w:rsidR="00FA09F2">
        <w:instrText>ADDIN CSL_CITATION {"citationItems":[{"id":"ITEM-1","itemData":{"DOI":"10.1016/j.bpj.2015.05.033","ISSN":"15420086","PMID":"26153707","abstract":"Abstract Membrane thickness fluctuations have been associated with a variety of critical membrane phenomena, such as cellular exchange, pore formation, and protein binding, which are intimately related to cell functionality and effective pharmaceuticals. Therefore, understanding how these fluctuations are controlled can remarkably impact medical applications involving selective macromolecule binding and efficient cellular drug intake. Interestingly, previous reports on single-component bilayers show almost identical thickness fluctuation patterns for all investigated lipid tail-lengths, with similar temperature-independent membrane thickness fluctuation amplitude in the fluid phase and a rapid suppression of fluctuations upon transition to the gel phase. Presumably, in vivo functions require a tunability of these parameters, suggesting that more complex model systems are necessary. In this study, we explore lipid tail-length mismatch as a regulator for membrane fluctuations. Unilamellar vesicles of an equimolar mixture of dimyristoylphosphatidylcholine and distearoylphosphatidylcholine molecules, with different tail-lengths and melting transition temperatures, are used as a model system for this next level of complexity. Indeed, this binary system exhibits a significant response of membrane dynamics to thermal variations. The system also suggests a decoupling of the amplitude and the relaxation time of the membrane thickness fluctuations, implying a potential for independent control of these two key parameters.","author":[{"dropping-particle":"","family":"Ashkar","given":"Rana","non-dropping-particle":"","parse-names":false,"suffix":""},{"dropping-particle":"","family":"Nagao","given":"Michihiro","non-dropping-particle":"","parse-names":false,"suffix":""},{"dropping-particle":"","family":"Butler","given":"Paul D.","non-dropping-particle":"","parse-names":false,"suffix":""},{"dropping-particle":"","family":"Woodka","given":"Andrea C.","non-dropping-particle":"","parse-names":false,"suffix":""},{"dropping-particle":"","family":"Sen","given":"Mani K.","non-dropping-particle":"","parse-names":false,"suffix":""},{"dropping-particle":"","family":"Koga","given":"Tadanori","non-dropping-particle":"","parse-names":false,"suffix":""}],"container-title":"Biophysical Journal","id":"ITEM-1","issue":"1","issued":{"date-parts":[["2015"]]},"page":"106-112","publisher":"Biophysical Society","title":"Tuning Membrane Thickness Fluctuations in Model Lipid Bilayers","type":"article-journal","volume":"109"},"uris":["http://www.mendeley.com/documents/?uuid=3da0f8e8-d8b9-4268-b10e-7baee7bb288f"]},{"id":"ITEM-2","itemData":{"DOI":"10.1209/0295-5075/111/18004","ISSN":"12864854","abstract":"Bilayer lipid membranes (BLMs) are an essential component of many biological systems, forming a functional barrier between the cell and the surrounding environment. When the membrane relaxes from a structural perturbation, the dynamics of the relaxation depends on the bilayer structure. We present a model of a BLM in a viscous solvent, including an explicit description of a \"thick\" membrane, where the fluctuations in the thickness of a monolayer leaflet are coupled to changes in the lipid density within that monolayer. We find dispersion relations describing three intuitive forms of bilayer motion, including a mode describing motion of the intermonolayer surface not noted previously in the literature. Two intrinsic length scales emerge that help characterise the dynamics; the well-known Saffman-Delbruck length and another, lr, resulting from the intermonolayer friction. The framework also allows for asymmetry in the BLM parameters between the monolayer leaflets, which is found to couple dynamic modes of bilayer motion.","author":[{"dropping-particle":"","family":"Bingham","given":"R. J.","non-dropping-particle":"","parse-names":false,"suffix":""},{"dropping-particle":"","family":"Smye","given":"S. W.","non-dropping-particle":"","parse-names":false,"suffix":""},{"dropping-particle":"","family":"Olmsted","given":"P. D.","non-dropping-particle":"","parse-names":false,"suffix":""}],"container-title":"Epl","id":"ITEM-2","issue":"1","issued":{"date-parts":[["2015"]]},"title":"Dynamics of an asymmetric bilayer lipid membrane in a viscous solvent","type":"article-journal","volume":"111"},"uris":["http://www.mendeley.com/documents/?uuid=29ef182f-c1fa-4b0b-a3e7-cf1eb3701110"]}],"mendeley":{"formattedCitation":"(144, 145)","plainTextFormattedCitation":"(144, 145)","previouslyFormattedCitation":"(143, 144)"},"properties":{"noteIndex":0},"schema":"https://github.com/citation-style-language/schema/raw/master/csl-citation.json"}</w:instrText>
      </w:r>
      <w:r w:rsidR="000F11F5">
        <w:fldChar w:fldCharType="separate"/>
      </w:r>
      <w:r w:rsidR="00FA09F2" w:rsidRPr="00FA09F2">
        <w:rPr>
          <w:noProof/>
        </w:rPr>
        <w:t>(144, 145)</w:t>
      </w:r>
      <w:r w:rsidR="000F11F5">
        <w:fldChar w:fldCharType="end"/>
      </w:r>
      <w:r w:rsidR="005C7926" w:rsidRPr="005C7926">
        <w:t>. To investigate potential changes in viscosity</w:t>
      </w:r>
      <w:r w:rsidR="000F11F5">
        <w:t xml:space="preserve"> associated with the presence of </w:t>
      </w:r>
      <w:proofErr w:type="spellStart"/>
      <w:r w:rsidR="000F11F5">
        <w:t>pHLIP</w:t>
      </w:r>
      <w:proofErr w:type="spellEnd"/>
      <w:r w:rsidR="000F11F5">
        <w:t xml:space="preserve"> in state II and state III,</w:t>
      </w:r>
      <w:r w:rsidR="005C7926" w:rsidRPr="005C7926">
        <w:t xml:space="preserve"> we</w:t>
      </w:r>
      <w:r w:rsidR="000F11F5">
        <w:t xml:space="preserve"> wanted to</w:t>
      </w:r>
      <w:r w:rsidR="005C7926" w:rsidRPr="005C7926">
        <w:t xml:space="preserve"> use fluorescence recovery after photobleaching (FRAP) in supported lipid bilayers (SLBs) to measure lipid diffusion.</w:t>
      </w:r>
    </w:p>
    <w:p w14:paraId="202B7E31" w14:textId="268CD968" w:rsidR="00EC4805" w:rsidRPr="005C7926" w:rsidRDefault="00EC4805" w:rsidP="005C7926">
      <w:pPr>
        <w:spacing w:line="480" w:lineRule="auto"/>
        <w:ind w:firstLine="720"/>
      </w:pPr>
      <w:r>
        <w:t xml:space="preserve">FRAP is used to monitor the diffusion of a population of fluorescently labeled molecules by bleaching a defined region then monitoring as bleached molecules diffuse out of the region and unbleached molecules diffuse into the bleached region. Passive diffusion replenishes the fluorescence intensity to the region which was bleached. Fluorescence data from the bleached region can be used to </w:t>
      </w:r>
      <w:r w:rsidR="001972F0">
        <w:t>measure the mean squared displacement per unit time (</w:t>
      </w:r>
      <w:r w:rsidR="001972F0" w:rsidRPr="00E00F4D">
        <w:t>µm</w:t>
      </w:r>
      <w:r w:rsidR="001972F0" w:rsidRPr="00E00F4D">
        <w:rPr>
          <w:vertAlign w:val="superscript"/>
        </w:rPr>
        <w:t>2</w:t>
      </w:r>
      <w:r w:rsidR="001972F0" w:rsidRPr="00E00F4D">
        <w:t>/sec</w:t>
      </w:r>
      <w:r w:rsidR="001972F0">
        <w:t xml:space="preserve">, for example) of the labeled molecule. The fraction of fluorescent molecules in the bleached region that is mobile (mobile fraction) can also be determined. </w:t>
      </w:r>
      <w:r w:rsidR="00491414">
        <w:t xml:space="preserve">FRAP can be conducted with fluorescently labeled proteins, lipid, and other molecules and most confocal microscopes are equipped to perform this technique. </w:t>
      </w:r>
    </w:p>
    <w:p w14:paraId="514FDB27" w14:textId="77777777" w:rsidR="005C7926" w:rsidRPr="005C7926" w:rsidRDefault="005C7926" w:rsidP="005C7926"/>
    <w:p w14:paraId="5C4D6ACE" w14:textId="7CAF2FDC" w:rsidR="00D11017" w:rsidRDefault="00D11017" w:rsidP="00D11017">
      <w:pPr>
        <w:pStyle w:val="Heading2"/>
      </w:pPr>
      <w:bookmarkStart w:id="29" w:name="_Toc52116085"/>
      <w:r>
        <w:t>4.3 Methods</w:t>
      </w:r>
      <w:bookmarkEnd w:id="29"/>
    </w:p>
    <w:p w14:paraId="67CC12EA" w14:textId="77777777" w:rsidR="000163CA" w:rsidRPr="000163CA" w:rsidRDefault="000163CA" w:rsidP="000163CA"/>
    <w:p w14:paraId="0045C522" w14:textId="1B9D5B42" w:rsidR="0028521F" w:rsidRPr="0028521F" w:rsidRDefault="0028521F" w:rsidP="0003311F">
      <w:pPr>
        <w:spacing w:line="480" w:lineRule="auto"/>
      </w:pPr>
      <w:r w:rsidRPr="0028521F">
        <w:rPr>
          <w:i/>
          <w:iCs/>
        </w:rPr>
        <w:t>Glass Microscope Slide Cleaning:</w:t>
      </w:r>
    </w:p>
    <w:p w14:paraId="1B5248BD" w14:textId="708E520C" w:rsidR="0028521F" w:rsidRDefault="0028521F" w:rsidP="0003311F">
      <w:pPr>
        <w:spacing w:line="480" w:lineRule="auto"/>
      </w:pPr>
      <w:r>
        <w:lastRenderedPageBreak/>
        <w:tab/>
      </w:r>
      <w:r w:rsidR="00D759D8">
        <w:t xml:space="preserve">A slide cleaning protocol adapted from Lin </w:t>
      </w:r>
      <w:r w:rsidR="00D759D8" w:rsidRPr="00D759D8">
        <w:rPr>
          <w:i/>
          <w:iCs/>
        </w:rPr>
        <w:t>et al</w:t>
      </w:r>
      <w:r w:rsidR="00D759D8">
        <w:t xml:space="preserve">. was followed </w:t>
      </w:r>
      <w:r w:rsidR="00D759D8">
        <w:fldChar w:fldCharType="begin" w:fldLock="1"/>
      </w:r>
      <w:r w:rsidR="00FA09F2">
        <w:instrText>ADDIN CSL_CITATION {"citationItems":[{"id":"ITEM-1","itemData":{"DOI":"10.1002/9780470559277.ch100131","ISBN":"9780470559277","ISSN":"2160-4762","PMID":"23839978","abstract":"Supported membranes, formed as a single continuous lipid bilayer on a solid substrate, such as silica, have been used extensively as a model for protein-protein and cell-cell interaction, to study the molecular interactions at interfaces and the heterogeneities of plasma membranes. The advantages of a supported membrane system include the ability to control membrane composition and the compatibility it has with various surface-sensitive microscopic and spectroscopic techniques. Recent advances in micro- and nanotechnology have greatly extended the use of supported membranes to address key questions in cell biology. Although supported membranes can be easily made by vesicle fusion, the samples need careful preparation for this process to be efficient. The protocols in this unit comprehensively describe procedures to prepare, functionalize, and characterize supported membranes. Curr. Protoc. Chem. Biol. 2:235-269 © 2010 by John Wiley &amp; Sons, Inc.","author":[{"dropping-particle":"","family":"Lin","given":"Wan-Chen","non-dropping-particle":"","parse-names":false,"suffix":""},{"dropping-particle":"","family":"Yu","given":"Cheng-Han","non-dropping-particle":"","parse-names":false,"suffix":""},{"dropping-particle":"","family":"Triffo","given":"Sara","non-dropping-particle":"","parse-names":false,"suffix":""},{"dropping-particle":"","family":"Groves","given":"Jay T.","non-dropping-particle":"","parse-names":false,"suffix":""}],"container-title":"Current Protocols in Chemical Biology","id":"ITEM-1","issue":"December","issued":{"date-parts":[["2010"]]},"number-of-pages":"235-269","title":"Supported Membrane Formation, Characterization, Functionalization, and Patterning for Application in Biological Science and Technology","type":"book","volume":"2"},"uris":["http://www.mendeley.com/documents/?uuid=275e7bc3-cbef-414d-96ee-8fc85dd3f3f0"]}],"mendeley":{"formattedCitation":"(146)","plainTextFormattedCitation":"(146)","previouslyFormattedCitation":"(145)"},"properties":{"noteIndex":0},"schema":"https://github.com/citation-style-language/schema/raw/master/csl-citation.json"}</w:instrText>
      </w:r>
      <w:r w:rsidR="00D759D8">
        <w:fldChar w:fldCharType="separate"/>
      </w:r>
      <w:r w:rsidR="00FA09F2" w:rsidRPr="00FA09F2">
        <w:rPr>
          <w:noProof/>
        </w:rPr>
        <w:t>(146)</w:t>
      </w:r>
      <w:r w:rsidR="00D759D8">
        <w:fldChar w:fldCharType="end"/>
      </w:r>
      <w:r w:rsidR="00D759D8">
        <w:t xml:space="preserve">. </w:t>
      </w:r>
      <w:r>
        <w:t xml:space="preserve">Quartz microscope slides were boiled in 1% </w:t>
      </w:r>
      <w:proofErr w:type="spellStart"/>
      <w:r>
        <w:t>Contrad</w:t>
      </w:r>
      <w:proofErr w:type="spellEnd"/>
      <w:r w:rsidR="00E42EE0">
        <w:t xml:space="preserve"> detergent</w:t>
      </w:r>
      <w:r>
        <w:t xml:space="preserve"> for 20 minutes. Slides were then sonicated for 30 minutes in a hot water bath </w:t>
      </w:r>
      <w:proofErr w:type="spellStart"/>
      <w:r>
        <w:t>sonicator</w:t>
      </w:r>
      <w:proofErr w:type="spellEnd"/>
      <w:r>
        <w:t xml:space="preserve">. Slides were then briefly rinsed with </w:t>
      </w:r>
      <w:proofErr w:type="spellStart"/>
      <w:r>
        <w:t>MilliQ</w:t>
      </w:r>
      <w:proofErr w:type="spellEnd"/>
      <w:r>
        <w:t xml:space="preserve"> water to remove detergent. Slides were then soaked in piranha solution (75% sulfuric acid, 25% hydrogen peroxide) for 3 minutes. Slides were then thoroughly rinsed with </w:t>
      </w:r>
      <w:proofErr w:type="spellStart"/>
      <w:r>
        <w:t>MilliQ</w:t>
      </w:r>
      <w:proofErr w:type="spellEnd"/>
      <w:r>
        <w:t xml:space="preserve"> water. Slides were dried under a stream of argon gas.</w:t>
      </w:r>
    </w:p>
    <w:p w14:paraId="7E6C0966" w14:textId="11518C7A" w:rsidR="0028521F" w:rsidRPr="0028521F" w:rsidRDefault="0028521F" w:rsidP="0003311F">
      <w:pPr>
        <w:spacing w:line="480" w:lineRule="auto"/>
        <w:rPr>
          <w:i/>
          <w:iCs/>
        </w:rPr>
      </w:pPr>
      <w:r w:rsidRPr="0028521F">
        <w:rPr>
          <w:i/>
          <w:iCs/>
        </w:rPr>
        <w:t>Lipid Prep</w:t>
      </w:r>
      <w:r w:rsidR="0003311F">
        <w:rPr>
          <w:i/>
          <w:iCs/>
        </w:rPr>
        <w:t>aration</w:t>
      </w:r>
      <w:r w:rsidR="00D759D8">
        <w:rPr>
          <w:i/>
          <w:iCs/>
        </w:rPr>
        <w:t xml:space="preserve"> and Vesicle Fusion </w:t>
      </w:r>
    </w:p>
    <w:p w14:paraId="67EDB2D0" w14:textId="75BDA737" w:rsidR="0028521F" w:rsidRPr="0028521F" w:rsidRDefault="00D759D8" w:rsidP="00E42EE0">
      <w:pPr>
        <w:spacing w:line="480" w:lineRule="auto"/>
        <w:ind w:firstLine="360"/>
      </w:pPr>
      <w:r>
        <w:t xml:space="preserve">Lipid preparation and vesicle fusion protocols were adapted from published protocols </w:t>
      </w:r>
      <w:r>
        <w:fldChar w:fldCharType="begin" w:fldLock="1"/>
      </w:r>
      <w:r w:rsidR="00FA09F2">
        <w:instrText>ADDIN CSL_CITATION {"citationItems":[{"id":"ITEM-1","itemData":{"DOI":"10.1002/9780470559277.ch100131","ISBN":"9780470559277","ISSN":"2160-4762","PMID":"23839978","abstract":"Supported membranes, formed as a single continuous lipid bilayer on a solid substrate, such as silica, have been used extensively as a model for protein-protein and cell-cell interaction, to study the molecular interactions at interfaces and the heterogeneities of plasma membranes. The advantages of a supported membrane system include the ability to control membrane composition and the compatibility it has with various surface-sensitive microscopic and spectroscopic techniques. Recent advances in micro- and nanotechnology have greatly extended the use of supported membranes to address key questions in cell biology. Although supported membranes can be easily made by vesicle fusion, the samples need careful preparation for this process to be efficient. The protocols in this unit comprehensively describe procedures to prepare, functionalize, and characterize supported membranes. Curr. Protoc. Chem. Biol. 2:235-269 © 2010 by John Wiley &amp; Sons, Inc.","author":[{"dropping-particle":"","family":"Lin","given":"Wan-Chen","non-dropping-particle":"","parse-names":false,"suffix":""},{"dropping-particle":"","family":"Yu","given":"Cheng-Han","non-dropping-particle":"","parse-names":false,"suffix":""},{"dropping-particle":"","family":"Triffo","given":"Sara","non-dropping-particle":"","parse-names":false,"suffix":""},{"dropping-particle":"","family":"Groves","given":"Jay T.","non-dropping-particle":"","parse-names":false,"suffix":""}],"container-title":"Current Protocols in Chemical Biology","id":"ITEM-1","issue":"December","issued":{"date-parts":[["2010"]]},"number-of-pages":"235-269","title":"Supported Membrane Formation, Characterization, Functionalization, and Patterning for Application in Biological Science and Technology","type":"book","volume":"2"},"uris":["http://www.mendeley.com/documents/?uuid=275e7bc3-cbef-414d-96ee-8fc85dd3f3f0"]},{"id":"ITEM-2","itemData":{"DOI":"10.1016/0005-2736(92)90101-Q","ISBN":"0006-3002","ISSN":"00052736","PMID":"1311950","abstract":"A technique for the production of supported phospholipid bilayers by adsorption and fusion of small unilamellar vesicles to supported phospholipid monolayers on quartz is described. The physical properties of these supported bilayers are compared with those of supported bilayers which are prepared by Langmuir-Blodgett deposition or by direct vesicle fusion to plain quartz slides. The time courses of vesicle adsorption, fusion and desorption are followed by total internal reflection fluorescence microscopy and the lateral diffusion of the lipids in the adsorbed layers by fluorescence recovery after photobleaching. Complete supported bilayers can be formed with phosphatidylcholine vesicles at concentrations as low as 35 μM. However, the adsorption, fusion and desorption kinetics strongly depend on the used lipid, NaCl and Ca2+concentrations. Asymmetric negatively charged supported bilayers can be produced by incubating a phosphatidylcholine monolayer with vesicles composed of 80% phosphatidylcholine and 20% phosphatidylglycerol. Adsorbed vesicles can be removed by washing with buffer. The measured fluorescence intensities after washing are consistent with single supported bilayers. The lateral diffusion experiments confirm that continuous extended bilayers are formed by the monolayer-fusion technique. The measured lateral diffusion coefficient of NBD-labeled phosphatidylethanolamine is (3.6±0.5)·10-8cm2/s in supported phosphatidylcholine bilayers, independent of the method by which the bilayers were prepared. © 1992.","author":[{"dropping-particle":"","family":"Kalb","given":"Edwin","non-dropping-particle":"","parse-names":false,"suffix":""},{"dropping-particle":"","family":"Frey","given":"Sammy","non-dropping-particle":"","parse-names":false,"suffix":""},{"dropping-particle":"","family":"Tamm","given":"Lukas K.","non-dropping-particle":"","parse-names":false,"suffix":""}],"container-title":"BBA - Biomembranes","id":"ITEM-2","issue":"2","issued":{"date-parts":[["1992"]]},"page":"307-316","title":"Formation of supported planar bilayers by fusion of vesicles to supported phospholipid monolayers","type":"article-journal","volume":"1103"},"uris":["http://www.mendeley.com/documents/?uuid=c4948964-1820-4640-9c33-357fd6c83c88"]}],"mendeley":{"formattedCitation":"(146, 147)","plainTextFormattedCitation":"(146, 147)","previouslyFormattedCitation":"(145, 146)"},"properties":{"noteIndex":0},"schema":"https://github.com/citation-style-language/schema/raw/master/csl-citation.json"}</w:instrText>
      </w:r>
      <w:r>
        <w:fldChar w:fldCharType="separate"/>
      </w:r>
      <w:r w:rsidR="00FA09F2" w:rsidRPr="00FA09F2">
        <w:rPr>
          <w:noProof/>
        </w:rPr>
        <w:t>(146, 147)</w:t>
      </w:r>
      <w:r>
        <w:fldChar w:fldCharType="end"/>
      </w:r>
      <w:r>
        <w:t xml:space="preserve">. </w:t>
      </w:r>
      <w:r w:rsidR="00D07B68">
        <w:t xml:space="preserve">The </w:t>
      </w:r>
      <w:r w:rsidR="0028521F" w:rsidRPr="0028521F">
        <w:t>correct volumes of lipid stocks for a final concentration of 1.2 mg/mL in 400 ul (99%</w:t>
      </w:r>
      <w:r w:rsidR="00E42EE0">
        <w:t xml:space="preserve"> </w:t>
      </w:r>
      <w:r w:rsidR="00E42EE0" w:rsidRPr="00E42EE0">
        <w:t>1,2-dioleoyl-sn-glycero-3-phosphocholine</w:t>
      </w:r>
      <w:r w:rsidR="00E42EE0">
        <w:t xml:space="preserve"> (</w:t>
      </w:r>
      <w:r w:rsidR="0028521F" w:rsidRPr="0028521F">
        <w:t>DOPC</w:t>
      </w:r>
      <w:r w:rsidR="00E42EE0">
        <w:t>) (Avanti Polar Lipids, Alabaster Al)</w:t>
      </w:r>
      <w:r w:rsidR="0028521F" w:rsidRPr="0028521F">
        <w:t xml:space="preserve"> + 1%</w:t>
      </w:r>
      <w:r w:rsidR="00E42EE0">
        <w:t xml:space="preserve"> (</w:t>
      </w:r>
      <w:r w:rsidR="00E42EE0" w:rsidRPr="00E42EE0">
        <w:t>1,2-dioleoyl-sn-glycero-3-phosphoethanolamine-N-(7-nitro-2-1,3-benzoxadiazol-4-yl)</w:t>
      </w:r>
      <w:r w:rsidR="00E42EE0">
        <w:t>) (Avanti Polar Lipids, Alabaster Al)</w:t>
      </w:r>
      <w:r w:rsidR="0028521F" w:rsidRPr="0028521F">
        <w:t xml:space="preserve"> </w:t>
      </w:r>
      <w:r w:rsidR="00E42EE0">
        <w:t>(</w:t>
      </w:r>
      <w:r w:rsidR="0028521F" w:rsidRPr="0028521F">
        <w:t>NBD-PE</w:t>
      </w:r>
      <w:r w:rsidR="00E42EE0">
        <w:t>)</w:t>
      </w:r>
      <w:r w:rsidR="0028521F" w:rsidRPr="0028521F">
        <w:t xml:space="preserve">), </w:t>
      </w:r>
      <w:r w:rsidR="00D07B68">
        <w:t xml:space="preserve">were </w:t>
      </w:r>
      <w:r w:rsidR="0028521F" w:rsidRPr="0028521F">
        <w:t>dr</w:t>
      </w:r>
      <w:r w:rsidR="00D07B68">
        <w:t>ied</w:t>
      </w:r>
      <w:r w:rsidR="0028521F" w:rsidRPr="0028521F">
        <w:t xml:space="preserve"> under inert gas </w:t>
      </w:r>
      <w:r w:rsidR="00D07B68">
        <w:t xml:space="preserve">followed by desiccation for 2-16 hours. Lipids were then resuspended in 200 </w:t>
      </w:r>
      <w:r w:rsidR="00D07B68">
        <w:rPr>
          <w:rFonts w:ascii="Calibri Light" w:hAnsi="Calibri Light" w:cs="Calibri Light"/>
        </w:rPr>
        <w:t>µ</w:t>
      </w:r>
      <w:r w:rsidR="00D07B68">
        <w:t xml:space="preserve">l </w:t>
      </w:r>
      <w:proofErr w:type="spellStart"/>
      <w:r w:rsidR="00D07B68">
        <w:t>MilliQ</w:t>
      </w:r>
      <w:proofErr w:type="spellEnd"/>
      <w:r w:rsidR="00D07B68">
        <w:t xml:space="preserve"> water then extruded 15 times through a 100 nm pore size filter. </w:t>
      </w:r>
      <w:r w:rsidR="001B4CCE">
        <w:t>V</w:t>
      </w:r>
      <w:r w:rsidR="0003311F">
        <w:t>esicles were then diluted 2-fold in</w:t>
      </w:r>
      <w:r w:rsidR="0028521F" w:rsidRPr="0028521F">
        <w:t xml:space="preserve"> 20 mM </w:t>
      </w:r>
      <w:r w:rsidR="00E42EE0">
        <w:t>sodium phosphate</w:t>
      </w:r>
      <w:r w:rsidR="0028521F" w:rsidRPr="0028521F">
        <w:t xml:space="preserve"> pH 7.4 + 300 mM NaCl for a final concentration of 10 mM </w:t>
      </w:r>
      <w:r w:rsidR="00E42EE0">
        <w:t>sodium phosphate</w:t>
      </w:r>
      <w:r w:rsidR="0028521F" w:rsidRPr="0028521F">
        <w:t xml:space="preserve"> pH 7.4 + 150 mM NaCl. </w:t>
      </w:r>
      <w:r w:rsidR="0003311F">
        <w:t>Final l</w:t>
      </w:r>
      <w:r w:rsidR="0028521F" w:rsidRPr="0028521F">
        <w:t xml:space="preserve">ipid concentration </w:t>
      </w:r>
      <w:r w:rsidR="0003311F">
        <w:t>was</w:t>
      </w:r>
      <w:r w:rsidR="0028521F" w:rsidRPr="0028521F">
        <w:t xml:space="preserve"> 1.2 mg/mL</w:t>
      </w:r>
    </w:p>
    <w:p w14:paraId="78EEFC84" w14:textId="10F29750" w:rsidR="0028521F" w:rsidRDefault="0003311F" w:rsidP="0003311F">
      <w:pPr>
        <w:spacing w:line="480" w:lineRule="auto"/>
        <w:ind w:firstLine="360"/>
      </w:pPr>
      <w:r>
        <w:t>On</w:t>
      </w:r>
      <w:r w:rsidR="0028521F" w:rsidRPr="0028521F">
        <w:t xml:space="preserve"> </w:t>
      </w:r>
      <w:r>
        <w:t xml:space="preserve">a </w:t>
      </w:r>
      <w:r w:rsidR="0028521F" w:rsidRPr="0028521F">
        <w:t>clean</w:t>
      </w:r>
      <w:r>
        <w:t>,</w:t>
      </w:r>
      <w:r w:rsidR="0028521F" w:rsidRPr="0028521F">
        <w:t xml:space="preserve"> dried slide, a 0.5 mm deep silicone isolator (Grace Bio-labs #664504) </w:t>
      </w:r>
      <w:r>
        <w:t xml:space="preserve">was placed. To the well the extruded lipid was added then covered and </w:t>
      </w:r>
      <w:r>
        <w:lastRenderedPageBreak/>
        <w:t>protected from light for 1 hour. Slide wells were then rinse</w:t>
      </w:r>
      <w:r w:rsidR="00BB3EA5">
        <w:t>d</w:t>
      </w:r>
      <w:r>
        <w:t xml:space="preserve"> with</w:t>
      </w:r>
      <w:r w:rsidR="0028521F" w:rsidRPr="0028521F">
        <w:t xml:space="preserve"> 10 mM </w:t>
      </w:r>
      <w:r w:rsidR="00E42EE0">
        <w:t>sodium phosphate</w:t>
      </w:r>
      <w:r w:rsidR="0028521F" w:rsidRPr="0028521F">
        <w:t xml:space="preserve"> pH 7.4 + 150 mM NaCl buffer</w:t>
      </w:r>
      <w:r>
        <w:t xml:space="preserve"> 6-10 times.</w:t>
      </w:r>
    </w:p>
    <w:p w14:paraId="74F550A6" w14:textId="093FCEC6" w:rsidR="005D43CC" w:rsidRPr="0028521F" w:rsidRDefault="005D43CC" w:rsidP="005D43CC">
      <w:pPr>
        <w:spacing w:line="480" w:lineRule="auto"/>
        <w:rPr>
          <w:i/>
          <w:iCs/>
        </w:rPr>
      </w:pPr>
      <w:r>
        <w:rPr>
          <w:i/>
          <w:iCs/>
        </w:rPr>
        <w:t xml:space="preserve">FRAP </w:t>
      </w:r>
    </w:p>
    <w:p w14:paraId="6ADF6CBD" w14:textId="6A685E4C" w:rsidR="005D43CC" w:rsidRPr="005D43CC" w:rsidRDefault="005D43CC" w:rsidP="005D43CC">
      <w:pPr>
        <w:spacing w:line="480" w:lineRule="auto"/>
        <w:ind w:firstLine="360"/>
      </w:pPr>
      <w:r w:rsidRPr="005D43CC">
        <w:t>FRAP was performed on the SLB at neutral pH with a Leica SP8 laser scanning confocal using a 40x/1.30 HC PL APO CS2 oil immersion objective using an argon laser at 488 nm. The FRAP protocol was as follows with a scan speed of 1800 lines per second and averaging two lines: 10 pre-bleach images were taken using 0.5% laser power then a 4 µm</w:t>
      </w:r>
      <w:r w:rsidRPr="005D43CC">
        <w:rPr>
          <w:vertAlign w:val="superscript"/>
        </w:rPr>
        <w:t>2</w:t>
      </w:r>
      <w:r w:rsidRPr="005D43CC">
        <w:t xml:space="preserve"> ROI was bleached for two frames (approximately 1.15 sec) at 100% laser power using the zoom-in function. Recovery was observed for 130 frames (about 75 sec). A total of 8 FRAP series were performed. 0.06 µM </w:t>
      </w:r>
      <w:proofErr w:type="spellStart"/>
      <w:r w:rsidRPr="005D43CC">
        <w:t>pHLIP</w:t>
      </w:r>
      <w:proofErr w:type="spellEnd"/>
      <w:r w:rsidRPr="005D43CC">
        <w:t xml:space="preserve"> was then added to the SLB (150:1 lipid to peptide) in fusion buffer and incubated for 1 </w:t>
      </w:r>
      <w:proofErr w:type="spellStart"/>
      <w:r w:rsidRPr="005D43CC">
        <w:t>hr</w:t>
      </w:r>
      <w:proofErr w:type="spellEnd"/>
      <w:r w:rsidRPr="005D43CC">
        <w:t xml:space="preserve"> at room temperature. The FRAP procedure was repeated 8 times on the bilayer with </w:t>
      </w:r>
      <w:proofErr w:type="spellStart"/>
      <w:r w:rsidRPr="005D43CC">
        <w:t>pHLIP</w:t>
      </w:r>
      <w:proofErr w:type="spellEnd"/>
      <w:r w:rsidRPr="005D43CC">
        <w:t xml:space="preserve"> in neutral pH (state II). Finally, the buffer containing </w:t>
      </w:r>
      <w:proofErr w:type="spellStart"/>
      <w:r w:rsidRPr="005D43CC">
        <w:t>pHLIP</w:t>
      </w:r>
      <w:proofErr w:type="spellEnd"/>
      <w:r w:rsidRPr="005D43CC">
        <w:t xml:space="preserve"> was removed and replaces with 10 mM </w:t>
      </w:r>
      <w:r w:rsidR="00CA61EF">
        <w:t>sodium acetate</w:t>
      </w:r>
      <w:r w:rsidRPr="005D43CC">
        <w:t xml:space="preserve"> + 150 mM NaCl pH 4 to drive membrane insertion of </w:t>
      </w:r>
      <w:proofErr w:type="spellStart"/>
      <w:r w:rsidRPr="005D43CC">
        <w:t>pHLIP</w:t>
      </w:r>
      <w:proofErr w:type="spellEnd"/>
      <w:r w:rsidRPr="005D43CC">
        <w:t xml:space="preserve"> (state III). FRAP was </w:t>
      </w:r>
      <w:proofErr w:type="gramStart"/>
      <w:r w:rsidRPr="005D43CC">
        <w:t>repeated again</w:t>
      </w:r>
      <w:proofErr w:type="gramEnd"/>
      <w:r w:rsidRPr="005D43CC">
        <w:t xml:space="preserve"> as described above. </w:t>
      </w:r>
    </w:p>
    <w:p w14:paraId="70D94DE4" w14:textId="30C13947" w:rsidR="005D43CC" w:rsidRPr="00EC5359" w:rsidRDefault="00EC5359" w:rsidP="00EC5359">
      <w:pPr>
        <w:spacing w:line="480" w:lineRule="auto"/>
        <w:rPr>
          <w:i/>
          <w:iCs/>
        </w:rPr>
      </w:pPr>
      <w:r w:rsidRPr="00EC5359">
        <w:rPr>
          <w:i/>
          <w:iCs/>
        </w:rPr>
        <w:t>Analysis</w:t>
      </w:r>
    </w:p>
    <w:p w14:paraId="7FBF1794" w14:textId="66D05C68" w:rsidR="00EC5359" w:rsidRPr="00EC5359" w:rsidRDefault="00EC5359" w:rsidP="00EC5359">
      <w:pPr>
        <w:spacing w:line="480" w:lineRule="auto"/>
        <w:ind w:firstLine="720"/>
      </w:pPr>
      <w:r w:rsidRPr="00EC5359">
        <w:t xml:space="preserve">Pre-bleach and post-bleach intensities for the bleaching ROI and a background ROI were exported from LASX software. A python script </w:t>
      </w:r>
      <w:r>
        <w:t xml:space="preserve">(Appendix A) </w:t>
      </w:r>
      <w:r w:rsidRPr="00EC5359">
        <w:t xml:space="preserve">was written to copy these intensities from two separate files for each movie (a total of 48 files per experiment) into one excel file, set the time of bleaching to t = 0, and normalize the bleached ROI data to the background ROI data. This </w:t>
      </w:r>
      <w:r w:rsidRPr="00EC5359">
        <w:lastRenderedPageBreak/>
        <w:t xml:space="preserve">normalization of recovery data was performed to correct for total photobleaching observed while imaging. </w:t>
      </w:r>
    </w:p>
    <w:p w14:paraId="60F89135" w14:textId="7D69CABD" w:rsidR="00EC5359" w:rsidRPr="00EC5359" w:rsidRDefault="00EC5359" w:rsidP="00EC5359">
      <w:pPr>
        <w:spacing w:line="480" w:lineRule="auto"/>
        <w:ind w:firstLine="720"/>
      </w:pPr>
      <w:r w:rsidRPr="00EC5359">
        <w:t>The effective radii of photobleaching were determined by measuring fluorescence intensity across the bleached field using ImageJ. The intensities across this region were normalized to pre-bleached intensities across the same region. This was done for averaged data for each of the three treatment groups and fit to the following equation</w:t>
      </w:r>
      <w:r>
        <w:t xml:space="preserve"> (Appendix C)</w:t>
      </w:r>
      <w:r w:rsidRPr="00EC5359">
        <w:t xml:space="preserve"> to determine effective radius (r</w:t>
      </w:r>
      <w:r w:rsidRPr="00EC5359">
        <w:rPr>
          <w:vertAlign w:val="subscript"/>
        </w:rPr>
        <w:t>e</w:t>
      </w:r>
      <w:r w:rsidRPr="00EC5359">
        <w:t xml:space="preserve">) </w:t>
      </w:r>
      <w:r w:rsidR="00084CBA">
        <w:fldChar w:fldCharType="begin" w:fldLock="1"/>
      </w:r>
      <w:r w:rsidR="00FA09F2">
        <w:instrText>ADDIN CSL_CITATION {"citationItems":[{"id":"ITEM-1","itemData":{"DOI":"10.1111/tra.12008","ISBN":"1600-0854","ISSN":"13989219","PMID":"22984916","abstract":"Quantitative measurements of diffusion can provide important information about how proteins and lipids interact with their environment within the cell and the effective size of the diffusing species. Confocal fluorescence recovery after photobleaching (FRAP) is one of the most widely accessible approaches to measure protein and lipid diffusion in living cells. However, straightforward approaches to quantify confocal FRAP measurements in terms of absolute diffusion coefficients are currently lacking. Here, we report a simplified equation that can be used to extract diffusion coefficients from confocal FRAP data using the half time of recovery and effective bleach radius for a circular bleach region, and validate this equation for a series of fluorescently labeled soluble and membrane-bound proteins and lipids. We show that using this approach, diffusion coefficients ranging over three orders of magnitude can be obtained from confocal FRAP measurements performed under standard imaging conditions, highlighting its broad applicability.","author":[{"dropping-particle":"","family":"Kang","given":"Minchul","non-dropping-particle":"","parse-names":false,"suffix":""},{"dropping-particle":"","family":"Day","given":"Charles A.","non-dropping-particle":"","parse-names":false,"suffix":""},{"dropping-particle":"","family":"Kenworthy","given":"Anne K.","non-dropping-particle":"","parse-names":false,"suffix":""},{"dropping-particle":"","family":"DiBenedetto","given":"Emmanuele","non-dropping-particle":"","parse-names":false,"suffix":""}],"container-title":"Traffic","id":"ITEM-1","issue":"12","issued":{"date-parts":[["2012"]]},"page":"1589-1600","title":"Simplified equation to extract diffusion coefficients from confocal FRAP data","type":"article-journal","volume":"13"},"uris":["http://www.mendeley.com/documents/?uuid=0525bafa-a780-4717-b165-cd33c1d2e877"]}],"mendeley":{"formattedCitation":"(148)","plainTextFormattedCitation":"(148)","previouslyFormattedCitation":"(147)"},"properties":{"noteIndex":0},"schema":"https://github.com/citation-style-language/schema/raw/master/csl-citation.json"}</w:instrText>
      </w:r>
      <w:r w:rsidR="00084CBA">
        <w:fldChar w:fldCharType="separate"/>
      </w:r>
      <w:r w:rsidR="00FA09F2" w:rsidRPr="00FA09F2">
        <w:rPr>
          <w:noProof/>
        </w:rPr>
        <w:t>(148)</w:t>
      </w:r>
      <w:r w:rsidR="00084CBA">
        <w:fldChar w:fldCharType="end"/>
      </w:r>
      <w:r w:rsidRPr="00EC5359">
        <w:t>:</w:t>
      </w:r>
    </w:p>
    <w:p w14:paraId="3AE7959E" w14:textId="6EDE8D71" w:rsidR="00EC5359" w:rsidRPr="00EC5359" w:rsidRDefault="00EC5359" w:rsidP="00EC5359">
      <w:pPr>
        <w:spacing w:line="480" w:lineRule="auto"/>
      </w:pPr>
      <w:r w:rsidRPr="00EC5359">
        <w:rPr>
          <w:iCs/>
        </w:rPr>
        <w:t xml:space="preserve">(1)                                   </w:t>
      </w:r>
      <m:oMath>
        <m:sSub>
          <m:sSubPr>
            <m:ctrlPr>
              <w:rPr>
                <w:rFonts w:ascii="Cambria Math" w:hAnsi="Cambria Math"/>
                <w:i/>
                <w:iCs/>
              </w:rPr>
            </m:ctrlPr>
          </m:sSubPr>
          <m:e>
            <m:r>
              <w:rPr>
                <w:rFonts w:ascii="Cambria Math" w:hAnsi="Cambria Math"/>
              </w:rPr>
              <m:t>F</m:t>
            </m:r>
          </m:e>
          <m:sub>
            <m:r>
              <w:rPr>
                <w:rFonts w:ascii="Cambria Math" w:hAnsi="Cambria Math"/>
              </w:rPr>
              <m:t>corrected</m:t>
            </m:r>
          </m:sub>
        </m:sSub>
        <m:d>
          <m:dPr>
            <m:ctrlPr>
              <w:rPr>
                <w:rFonts w:ascii="Cambria Math" w:hAnsi="Cambria Math"/>
                <w:i/>
                <w:iCs/>
              </w:rPr>
            </m:ctrlPr>
          </m:dPr>
          <m:e>
            <m:r>
              <w:rPr>
                <w:rFonts w:ascii="Cambria Math" w:hAnsi="Cambria Math"/>
              </w:rPr>
              <m:t>x</m:t>
            </m:r>
          </m:e>
        </m:d>
        <m:r>
          <w:rPr>
            <w:rFonts w:ascii="Cambria Math" w:hAnsi="Cambria Math"/>
          </w:rPr>
          <m:t>=1-K</m:t>
        </m:r>
        <m:func>
          <m:funcPr>
            <m:ctrlPr>
              <w:rPr>
                <w:rFonts w:ascii="Cambria Math" w:hAnsi="Cambria Math"/>
                <w:i/>
                <w:iCs/>
              </w:rPr>
            </m:ctrlPr>
          </m:funcPr>
          <m:fName>
            <m:r>
              <m:rPr>
                <m:sty m:val="p"/>
              </m:rPr>
              <w:rPr>
                <w:rFonts w:ascii="Cambria Math" w:hAnsi="Cambria Math"/>
              </w:rPr>
              <m:t>exp</m:t>
            </m:r>
          </m:fName>
          <m:e>
            <m:d>
              <m:dPr>
                <m:ctrlPr>
                  <w:rPr>
                    <w:rFonts w:ascii="Cambria Math" w:hAnsi="Cambria Math"/>
                    <w:i/>
                    <w:iCs/>
                  </w:rPr>
                </m:ctrlPr>
              </m:dPr>
              <m:e>
                <m:r>
                  <w:rPr>
                    <w:rFonts w:ascii="Cambria Math" w:hAnsi="Cambria Math"/>
                  </w:rPr>
                  <m:t>-</m:t>
                </m:r>
                <m:f>
                  <m:fPr>
                    <m:ctrlPr>
                      <w:rPr>
                        <w:rFonts w:ascii="Cambria Math" w:hAnsi="Cambria Math"/>
                        <w:i/>
                        <w:iCs/>
                      </w:rPr>
                    </m:ctrlPr>
                  </m:fPr>
                  <m:num>
                    <m:sSup>
                      <m:sSupPr>
                        <m:ctrlPr>
                          <w:rPr>
                            <w:rFonts w:ascii="Cambria Math" w:hAnsi="Cambria Math"/>
                            <w:i/>
                            <w:iCs/>
                          </w:rPr>
                        </m:ctrlPr>
                      </m:sSupPr>
                      <m:e>
                        <m:r>
                          <w:rPr>
                            <w:rFonts w:ascii="Cambria Math" w:hAnsi="Cambria Math"/>
                          </w:rPr>
                          <m:t>x</m:t>
                        </m:r>
                      </m:e>
                      <m:sup>
                        <m:r>
                          <w:rPr>
                            <w:rFonts w:ascii="Cambria Math" w:hAnsi="Cambria Math"/>
                          </w:rPr>
                          <m:t>2</m:t>
                        </m:r>
                      </m:sup>
                    </m:sSup>
                  </m:num>
                  <m:den>
                    <m:sSubSup>
                      <m:sSubSupPr>
                        <m:ctrlPr>
                          <w:rPr>
                            <w:rFonts w:ascii="Cambria Math" w:hAnsi="Cambria Math"/>
                            <w:i/>
                            <w:iCs/>
                          </w:rPr>
                        </m:ctrlPr>
                      </m:sSubSupPr>
                      <m:e>
                        <m:r>
                          <w:rPr>
                            <w:rFonts w:ascii="Cambria Math" w:hAnsi="Cambria Math"/>
                          </w:rPr>
                          <m:t>r</m:t>
                        </m:r>
                      </m:e>
                      <m:sub>
                        <m:r>
                          <w:rPr>
                            <w:rFonts w:ascii="Cambria Math" w:hAnsi="Cambria Math"/>
                          </w:rPr>
                          <m:t>e</m:t>
                        </m:r>
                      </m:sub>
                      <m:sup>
                        <m:r>
                          <w:rPr>
                            <w:rFonts w:ascii="Cambria Math" w:hAnsi="Cambria Math"/>
                          </w:rPr>
                          <m:t>2</m:t>
                        </m:r>
                      </m:sup>
                    </m:sSubSup>
                  </m:den>
                </m:f>
                <m:r>
                  <w:rPr>
                    <w:rFonts w:ascii="Cambria Math" w:hAnsi="Cambria Math"/>
                  </w:rPr>
                  <m:t> </m:t>
                </m:r>
              </m:e>
            </m:d>
          </m:e>
        </m:func>
      </m:oMath>
    </w:p>
    <w:p w14:paraId="61638F6F" w14:textId="792D1C12" w:rsidR="00EC5359" w:rsidRPr="00EC5359" w:rsidRDefault="00EC5359" w:rsidP="00EC5359">
      <w:pPr>
        <w:spacing w:line="480" w:lineRule="auto"/>
        <w:ind w:firstLine="720"/>
      </w:pPr>
      <w:r w:rsidRPr="00EC5359">
        <w:t xml:space="preserve">The recovery data were then read into a Wolfram </w:t>
      </w:r>
      <w:proofErr w:type="spellStart"/>
      <w:r w:rsidRPr="00EC5359">
        <w:t>Mathmatica</w:t>
      </w:r>
      <w:proofErr w:type="spellEnd"/>
      <w:r w:rsidRPr="00EC5359">
        <w:t xml:space="preserve"> notebook</w:t>
      </w:r>
      <w:r>
        <w:t xml:space="preserve"> (Appendix B)</w:t>
      </w:r>
      <w:r w:rsidRPr="00EC5359">
        <w:t xml:space="preserve"> and fit to the following equation (Kang </w:t>
      </w:r>
      <w:r w:rsidRPr="00EC5359">
        <w:rPr>
          <w:i/>
        </w:rPr>
        <w:t>et al</w:t>
      </w:r>
      <w:r w:rsidRPr="00EC5359">
        <w:t>, 2012):</w:t>
      </w:r>
    </w:p>
    <w:p w14:paraId="438288A4" w14:textId="00071759" w:rsidR="00EC5359" w:rsidRPr="00EC5359" w:rsidRDefault="00EC5359" w:rsidP="00EC5359">
      <w:pPr>
        <w:spacing w:line="480" w:lineRule="auto"/>
      </w:pPr>
      <w:r w:rsidRPr="00EC5359">
        <w:t xml:space="preserve">(2) </w:t>
      </w:r>
      <m:oMath>
        <m:r>
          <w:rPr>
            <w:rFonts w:ascii="Cambria Math" w:hAnsi="Cambria Math"/>
          </w:rPr>
          <m:t xml:space="preserve">                                         F</m:t>
        </m:r>
        <m:d>
          <m:dPr>
            <m:ctrlPr>
              <w:rPr>
                <w:rFonts w:ascii="Cambria Math" w:hAnsi="Cambria Math"/>
                <w:i/>
                <w:iCs/>
              </w:rPr>
            </m:ctrlPr>
          </m:dPr>
          <m:e>
            <m:r>
              <w:rPr>
                <w:rFonts w:ascii="Cambria Math" w:hAnsi="Cambria Math"/>
              </w:rPr>
              <m:t>t</m:t>
            </m:r>
          </m:e>
        </m:d>
        <m:r>
          <w:rPr>
            <w:rFonts w:ascii="Cambria Math" w:hAnsi="Cambria Math"/>
          </w:rPr>
          <m:t>=</m:t>
        </m:r>
        <m:sSub>
          <m:sSubPr>
            <m:ctrlPr>
              <w:rPr>
                <w:rFonts w:ascii="Cambria Math" w:hAnsi="Cambria Math"/>
                <w:i/>
                <w:iCs/>
              </w:rPr>
            </m:ctrlPr>
          </m:sSubPr>
          <m:e>
            <m:r>
              <w:rPr>
                <w:rFonts w:ascii="Cambria Math" w:hAnsi="Cambria Math"/>
              </w:rPr>
              <m:t>F</m:t>
            </m:r>
          </m:e>
          <m:sub>
            <m:r>
              <w:rPr>
                <w:rFonts w:ascii="Cambria Math" w:hAnsi="Cambria Math"/>
              </w:rPr>
              <m:t>i</m:t>
            </m:r>
          </m:sub>
        </m:sSub>
        <m:d>
          <m:dPr>
            <m:begChr m:val="{"/>
            <m:endChr m:val="}"/>
            <m:ctrlPr>
              <w:rPr>
                <w:rFonts w:ascii="Cambria Math" w:hAnsi="Cambria Math"/>
                <w:i/>
                <w:iCs/>
              </w:rPr>
            </m:ctrlPr>
          </m:dPr>
          <m:e>
            <m:r>
              <w:rPr>
                <w:rFonts w:ascii="Cambria Math" w:hAnsi="Cambria Math"/>
              </w:rPr>
              <m:t>1-</m:t>
            </m:r>
            <m:f>
              <m:fPr>
                <m:ctrlPr>
                  <w:rPr>
                    <w:rFonts w:ascii="Cambria Math" w:hAnsi="Cambria Math"/>
                    <w:i/>
                    <w:iCs/>
                  </w:rPr>
                </m:ctrlPr>
              </m:fPr>
              <m:num>
                <m:r>
                  <w:rPr>
                    <w:rFonts w:ascii="Cambria Math" w:hAnsi="Cambria Math"/>
                  </w:rPr>
                  <m:t>K</m:t>
                </m:r>
              </m:num>
              <m:den>
                <m:r>
                  <w:rPr>
                    <w:rFonts w:ascii="Cambria Math" w:hAnsi="Cambria Math"/>
                  </w:rPr>
                  <m:t>1+</m:t>
                </m:r>
                <m:sSup>
                  <m:sSupPr>
                    <m:ctrlPr>
                      <w:rPr>
                        <w:rFonts w:ascii="Cambria Math" w:hAnsi="Cambria Math"/>
                        <w:i/>
                        <w:iCs/>
                      </w:rPr>
                    </m:ctrlPr>
                  </m:sSupPr>
                  <m:e>
                    <m:r>
                      <w:rPr>
                        <w:rFonts w:ascii="Cambria Math" w:hAnsi="Cambria Math"/>
                      </w:rPr>
                      <m:t>γ</m:t>
                    </m:r>
                  </m:e>
                  <m:sup>
                    <m:r>
                      <w:rPr>
                        <w:rFonts w:ascii="Cambria Math" w:hAnsi="Cambria Math"/>
                      </w:rPr>
                      <m:t>2</m:t>
                    </m:r>
                  </m:sup>
                </m:sSup>
                <m:r>
                  <w:rPr>
                    <w:rFonts w:ascii="Cambria Math" w:hAnsi="Cambria Math"/>
                  </w:rPr>
                  <m:t>+</m:t>
                </m:r>
                <m:f>
                  <m:fPr>
                    <m:type m:val="lin"/>
                    <m:ctrlPr>
                      <w:rPr>
                        <w:rFonts w:ascii="Cambria Math" w:hAnsi="Cambria Math"/>
                        <w:i/>
                        <w:iCs/>
                      </w:rPr>
                    </m:ctrlPr>
                  </m:fPr>
                  <m:num>
                    <m:r>
                      <w:rPr>
                        <w:rFonts w:ascii="Cambria Math" w:hAnsi="Cambria Math"/>
                      </w:rPr>
                      <m:t>2t</m:t>
                    </m:r>
                  </m:num>
                  <m:den>
                    <m:r>
                      <w:rPr>
                        <w:rFonts w:ascii="Cambria Math" w:hAnsi="Cambria Math"/>
                      </w:rPr>
                      <m:t>D</m:t>
                    </m:r>
                  </m:den>
                </m:f>
              </m:den>
            </m:f>
          </m:e>
        </m:d>
        <m:sSub>
          <m:sSubPr>
            <m:ctrlPr>
              <w:rPr>
                <w:rFonts w:ascii="Cambria Math" w:hAnsi="Cambria Math"/>
                <w:i/>
                <w:iCs/>
              </w:rPr>
            </m:ctrlPr>
          </m:sSubPr>
          <m:e>
            <m:r>
              <w:rPr>
                <w:rFonts w:ascii="Cambria Math" w:hAnsi="Cambria Math"/>
              </w:rPr>
              <m:t>M</m:t>
            </m:r>
          </m:e>
          <m:sub>
            <m:r>
              <w:rPr>
                <w:rFonts w:ascii="Cambria Math" w:hAnsi="Cambria Math"/>
              </w:rPr>
              <m:t>f</m:t>
            </m:r>
          </m:sub>
        </m:sSub>
        <m:r>
          <w:rPr>
            <w:rFonts w:ascii="Cambria Math" w:hAnsi="Cambria Math"/>
          </w:rPr>
          <m:t>+(1-</m:t>
        </m:r>
        <m:sSub>
          <m:sSubPr>
            <m:ctrlPr>
              <w:rPr>
                <w:rFonts w:ascii="Cambria Math" w:hAnsi="Cambria Math"/>
                <w:i/>
                <w:iCs/>
              </w:rPr>
            </m:ctrlPr>
          </m:sSubPr>
          <m:e>
            <m:r>
              <w:rPr>
                <w:rFonts w:ascii="Cambria Math" w:hAnsi="Cambria Math"/>
              </w:rPr>
              <m:t>M</m:t>
            </m:r>
          </m:e>
          <m:sub>
            <m:r>
              <w:rPr>
                <w:rFonts w:ascii="Cambria Math" w:hAnsi="Cambria Math"/>
              </w:rPr>
              <m:t>f</m:t>
            </m:r>
          </m:sub>
        </m:sSub>
        <m:r>
          <w:rPr>
            <w:rFonts w:ascii="Cambria Math" w:hAnsi="Cambria Math"/>
          </w:rPr>
          <m:t>)</m:t>
        </m:r>
        <m:sSub>
          <m:sSubPr>
            <m:ctrlPr>
              <w:rPr>
                <w:rFonts w:ascii="Cambria Math" w:hAnsi="Cambria Math"/>
                <w:i/>
                <w:iCs/>
              </w:rPr>
            </m:ctrlPr>
          </m:sSubPr>
          <m:e>
            <m:r>
              <w:rPr>
                <w:rFonts w:ascii="Cambria Math" w:hAnsi="Cambria Math"/>
              </w:rPr>
              <m:t>F</m:t>
            </m:r>
          </m:e>
          <m:sub>
            <m:r>
              <w:rPr>
                <w:rFonts w:ascii="Cambria Math" w:hAnsi="Cambria Math"/>
              </w:rPr>
              <m:t>0</m:t>
            </m:r>
          </m:sub>
        </m:sSub>
      </m:oMath>
    </w:p>
    <w:p w14:paraId="01C0C3F7" w14:textId="35909647" w:rsidR="00EC5359" w:rsidRPr="00EC5359" w:rsidRDefault="00EC5359" w:rsidP="00EC5359">
      <w:pPr>
        <w:spacing w:line="480" w:lineRule="auto"/>
      </w:pPr>
      <w:r w:rsidRPr="00EC5359">
        <w:tab/>
      </w:r>
      <w:r w:rsidRPr="00EC5359">
        <w:tab/>
      </w:r>
      <w:r w:rsidRPr="00EC5359">
        <w:tab/>
      </w:r>
      <w:r w:rsidRPr="00EC5359">
        <w:tab/>
      </w:r>
      <w:r w:rsidRPr="00EC5359">
        <w:tab/>
        <w:t xml:space="preserve">Where </w:t>
      </w:r>
      <w:proofErr w:type="spellStart"/>
      <w:r w:rsidRPr="00EC5359">
        <w:t>r</w:t>
      </w:r>
      <w:r w:rsidRPr="00EC5359">
        <w:rPr>
          <w:vertAlign w:val="subscript"/>
        </w:rPr>
        <w:t>n</w:t>
      </w:r>
      <w:proofErr w:type="spellEnd"/>
      <w:r w:rsidRPr="00EC5359">
        <w:t xml:space="preserve"> is the nominal radius and </w:t>
      </w:r>
      <m:oMath>
        <m:r>
          <w:rPr>
            <w:rFonts w:ascii="Cambria Math" w:hAnsi="Cambria Math"/>
          </w:rPr>
          <m:t>γ= </m:t>
        </m:r>
        <m:f>
          <m:fPr>
            <m:ctrlPr>
              <w:rPr>
                <w:rFonts w:ascii="Cambria Math" w:hAnsi="Cambria Math"/>
                <w:i/>
                <w:iCs/>
              </w:rPr>
            </m:ctrlPr>
          </m:fPr>
          <m:num>
            <m:sSub>
              <m:sSubPr>
                <m:ctrlPr>
                  <w:rPr>
                    <w:rFonts w:ascii="Cambria Math" w:hAnsi="Cambria Math"/>
                    <w:i/>
                    <w:iCs/>
                  </w:rPr>
                </m:ctrlPr>
              </m:sSubPr>
              <m:e>
                <m:r>
                  <w:rPr>
                    <w:rFonts w:ascii="Cambria Math" w:hAnsi="Cambria Math"/>
                  </w:rPr>
                  <m:t>r</m:t>
                </m:r>
              </m:e>
              <m:sub>
                <m:r>
                  <w:rPr>
                    <w:rFonts w:ascii="Cambria Math" w:hAnsi="Cambria Math"/>
                  </w:rPr>
                  <m:t>n</m:t>
                </m:r>
              </m:sub>
            </m:sSub>
          </m:num>
          <m:den>
            <m:sSub>
              <m:sSubPr>
                <m:ctrlPr>
                  <w:rPr>
                    <w:rFonts w:ascii="Cambria Math" w:hAnsi="Cambria Math"/>
                    <w:i/>
                    <w:iCs/>
                  </w:rPr>
                </m:ctrlPr>
              </m:sSubPr>
              <m:e>
                <m:r>
                  <w:rPr>
                    <w:rFonts w:ascii="Cambria Math" w:hAnsi="Cambria Math"/>
                  </w:rPr>
                  <m:t>r</m:t>
                </m:r>
              </m:e>
              <m:sub>
                <m:r>
                  <w:rPr>
                    <w:rFonts w:ascii="Cambria Math" w:hAnsi="Cambria Math"/>
                  </w:rPr>
                  <m:t>e</m:t>
                </m:r>
              </m:sub>
            </m:sSub>
          </m:den>
        </m:f>
        <m:r>
          <w:rPr>
            <w:rFonts w:ascii="Cambria Math" w:hAnsi="Cambria Math"/>
          </w:rPr>
          <m:t> </m:t>
        </m:r>
      </m:oMath>
    </w:p>
    <w:p w14:paraId="5217A0F5" w14:textId="758B8519" w:rsidR="0028521F" w:rsidRPr="0028521F" w:rsidRDefault="009D1066" w:rsidP="00EC5359">
      <w:pPr>
        <w:spacing w:line="480" w:lineRule="auto"/>
      </w:pPr>
      <w:r w:rsidRPr="009D1066">
        <w:t>From the fittings</w:t>
      </w:r>
      <w:r w:rsidR="0051423E">
        <w:t>,</w:t>
      </w:r>
      <w:r w:rsidRPr="009D1066">
        <w:t xml:space="preserve"> diffusion coefficients, (</w:t>
      </w:r>
      <w:r w:rsidRPr="009D1066">
        <w:rPr>
          <w:i/>
        </w:rPr>
        <w:t>D</w:t>
      </w:r>
      <w:r w:rsidRPr="009D1066">
        <w:t xml:space="preserve"> in µm</w:t>
      </w:r>
      <w:r w:rsidRPr="009D1066">
        <w:rPr>
          <w:vertAlign w:val="superscript"/>
        </w:rPr>
        <w:t>2</w:t>
      </w:r>
      <w:r w:rsidRPr="009D1066">
        <w:t>/sec), and mobile fractions (</w:t>
      </w:r>
      <w:proofErr w:type="spellStart"/>
      <w:r w:rsidRPr="009D1066">
        <w:rPr>
          <w:i/>
        </w:rPr>
        <w:t>M</w:t>
      </w:r>
      <w:r w:rsidRPr="009D1066">
        <w:rPr>
          <w:i/>
          <w:vertAlign w:val="subscript"/>
        </w:rPr>
        <w:t>f</w:t>
      </w:r>
      <w:proofErr w:type="spellEnd"/>
      <w:r w:rsidRPr="009D1066">
        <w:t>) were determined for each FRAP movie and averaged across each treatment condition.</w:t>
      </w:r>
    </w:p>
    <w:p w14:paraId="63922161" w14:textId="62171B71" w:rsidR="00D11017" w:rsidRDefault="00D11017" w:rsidP="00D11017">
      <w:pPr>
        <w:pStyle w:val="Heading2"/>
      </w:pPr>
      <w:bookmarkStart w:id="30" w:name="_Toc52116086"/>
      <w:r>
        <w:t>4.4 Results</w:t>
      </w:r>
      <w:bookmarkEnd w:id="30"/>
    </w:p>
    <w:p w14:paraId="2B849D36" w14:textId="198FEE52" w:rsidR="00880A78" w:rsidRDefault="00880A78" w:rsidP="00880A78"/>
    <w:p w14:paraId="41B68120" w14:textId="7CAE947B" w:rsidR="00880A78" w:rsidRPr="00880A78" w:rsidRDefault="00880A78" w:rsidP="00880A78">
      <w:pPr>
        <w:rPr>
          <w:i/>
          <w:iCs/>
        </w:rPr>
      </w:pPr>
      <w:r>
        <w:rPr>
          <w:i/>
          <w:iCs/>
        </w:rPr>
        <w:t>Establishing a FRAP protocol for determination of diffusion coefficients</w:t>
      </w:r>
    </w:p>
    <w:p w14:paraId="65D29933" w14:textId="5B4C2772" w:rsidR="006375A4" w:rsidRDefault="006375A4" w:rsidP="006375A4"/>
    <w:p w14:paraId="13922C2A" w14:textId="64F44C57" w:rsidR="006375A4" w:rsidRDefault="006375A4" w:rsidP="006375A4">
      <w:pPr>
        <w:spacing w:line="480" w:lineRule="auto"/>
      </w:pPr>
      <w:r>
        <w:tab/>
        <w:t xml:space="preserve">We were motivated to use FRAP on SLBs to investigate the possible effects of </w:t>
      </w:r>
      <w:proofErr w:type="spellStart"/>
      <w:r>
        <w:t>pHLIP</w:t>
      </w:r>
      <w:proofErr w:type="spellEnd"/>
      <w:r>
        <w:t xml:space="preserve"> on lipid diffusion. At the time, there was no working protocol in our lab for conducting these experiments. I sought out to hone a method for </w:t>
      </w:r>
      <w:r>
        <w:lastRenderedPageBreak/>
        <w:t>making supported lipid bilayers. We first attempted to make POPC SLBs on piranha slides using a simple vesicle fusion method. These early attempts resulted in patchy bilayers with many defects. This was determined by attempting FRAP experiments in which the bilayer</w:t>
      </w:r>
      <w:r w:rsidR="00CA6DD5">
        <w:t>s containing a fluorescently labeled lipid</w:t>
      </w:r>
      <w:r>
        <w:t xml:space="preserve"> would</w:t>
      </w:r>
      <w:r w:rsidR="00CA6DD5">
        <w:t xml:space="preserve"> be</w:t>
      </w:r>
      <w:r>
        <w:t xml:space="preserve"> </w:t>
      </w:r>
      <w:proofErr w:type="gramStart"/>
      <w:r>
        <w:t>photobleach</w:t>
      </w:r>
      <w:r w:rsidR="00CA6DD5">
        <w:t>ed</w:t>
      </w:r>
      <w:proofErr w:type="gramEnd"/>
      <w:r>
        <w:t xml:space="preserve"> but no </w:t>
      </w:r>
      <w:r w:rsidR="00CA6DD5">
        <w:t xml:space="preserve">recovery would occur and therefore no lipid diffusion in </w:t>
      </w:r>
      <w:r w:rsidR="00EC4805">
        <w:t>or</w:t>
      </w:r>
      <w:r w:rsidR="00CA6DD5">
        <w:t xml:space="preserve"> out of the bleached area. </w:t>
      </w:r>
    </w:p>
    <w:p w14:paraId="4943874B" w14:textId="77777777" w:rsidR="001076E5" w:rsidRDefault="00687C2B" w:rsidP="001076E5">
      <w:pPr>
        <w:spacing w:line="480" w:lineRule="auto"/>
      </w:pPr>
      <w:r>
        <w:tab/>
        <w:t xml:space="preserve">After several iterations of slide cleaning protocols and changing lipid composition, the </w:t>
      </w:r>
      <w:r w:rsidR="00BA1504">
        <w:t>method described above resulted in uniform SLBs which when photobleached recovered as expected</w:t>
      </w:r>
      <w:r w:rsidR="001076E5">
        <w:t xml:space="preserve"> (Fig. 1A)</w:t>
      </w:r>
      <w:r w:rsidR="00BA1504">
        <w:t xml:space="preserve">. FRAP experiments were carried out </w:t>
      </w:r>
      <w:r w:rsidR="001B4CCE">
        <w:t xml:space="preserve">on a laser scanning confocal. </w:t>
      </w:r>
      <w:r w:rsidR="00880A78">
        <w:t xml:space="preserve">Images of an area of bilayer were accumulated and then a region of interest (ROI) was bleached followed by </w:t>
      </w:r>
      <w:r w:rsidR="00747FA5">
        <w:t xml:space="preserve">further </w:t>
      </w:r>
      <w:r w:rsidR="00880A78">
        <w:t xml:space="preserve">imaging until the </w:t>
      </w:r>
      <w:r w:rsidR="00747FA5">
        <w:t xml:space="preserve">fluorescence intensity of the </w:t>
      </w:r>
      <w:r w:rsidR="00880A78">
        <w:t xml:space="preserve">bleached area recovered completely. This process resulted in two separate </w:t>
      </w:r>
      <w:r w:rsidR="00747FA5">
        <w:t>video</w:t>
      </w:r>
      <w:r w:rsidR="00880A78">
        <w:t xml:space="preserve"> files </w:t>
      </w:r>
      <w:r w:rsidR="00747FA5">
        <w:t xml:space="preserve">(pre-bleach and post-bleach) </w:t>
      </w:r>
      <w:r w:rsidR="00880A78">
        <w:t>for each bleaching</w:t>
      </w:r>
      <w:r w:rsidR="00747FA5">
        <w:t xml:space="preserve"> event. To plot and fit these data, the pre-bleach and post-blead intensity of the RO1 needed to be exported from the proprietary software format into .csv files then combined into a single plot. Further, to compensate for global photobleaching due to imaging, a background ROI </w:t>
      </w:r>
      <w:r w:rsidR="001076E5">
        <w:t xml:space="preserve">(Fig. 1B, top right) </w:t>
      </w:r>
      <w:r w:rsidR="00747FA5">
        <w:t>needed to be measured and exported</w:t>
      </w:r>
      <w:r w:rsidR="00F74409">
        <w:t>. The FRAP data must then be normalized to the background at every time interval in the movie. This</w:t>
      </w:r>
      <w:r w:rsidR="00880A78">
        <w:t xml:space="preserve"> meant for an experiment </w:t>
      </w:r>
    </w:p>
    <w:p w14:paraId="1EA2C669" w14:textId="65E91D35" w:rsidR="001076E5" w:rsidRDefault="000F06E8">
      <w:r>
        <w:rPr>
          <w:noProof/>
        </w:rPr>
        <w:lastRenderedPageBreak/>
        <w:drawing>
          <wp:anchor distT="0" distB="0" distL="114300" distR="114300" simplePos="0" relativeHeight="251666432" behindDoc="0" locked="0" layoutInCell="1" allowOverlap="1" wp14:anchorId="22475EEB" wp14:editId="7253D80F">
            <wp:simplePos x="0" y="0"/>
            <wp:positionH relativeFrom="margin">
              <wp:posOffset>55136</wp:posOffset>
            </wp:positionH>
            <wp:positionV relativeFrom="paragraph">
              <wp:posOffset>141889</wp:posOffset>
            </wp:positionV>
            <wp:extent cx="5312979" cy="5952580"/>
            <wp:effectExtent l="0" t="0" r="2540"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312979" cy="5952580"/>
                    </a:xfrm>
                    <a:prstGeom prst="rect">
                      <a:avLst/>
                    </a:prstGeom>
                    <a:noFill/>
                  </pic:spPr>
                </pic:pic>
              </a:graphicData>
            </a:graphic>
            <wp14:sizeRelH relativeFrom="margin">
              <wp14:pctWidth>0</wp14:pctWidth>
            </wp14:sizeRelH>
            <wp14:sizeRelV relativeFrom="margin">
              <wp14:pctHeight>0</wp14:pctHeight>
            </wp14:sizeRelV>
          </wp:anchor>
        </w:drawing>
      </w:r>
      <w:r w:rsidR="001076E5">
        <w:br w:type="page"/>
      </w:r>
    </w:p>
    <w:p w14:paraId="0474CA00" w14:textId="40EC5C28" w:rsidR="00F74409" w:rsidRDefault="00880A78" w:rsidP="001076E5">
      <w:pPr>
        <w:spacing w:line="480" w:lineRule="auto"/>
      </w:pPr>
      <w:r>
        <w:lastRenderedPageBreak/>
        <w:t xml:space="preserve">with several conditions and technical </w:t>
      </w:r>
      <w:r w:rsidR="00E00F4D">
        <w:t>replicates,</w:t>
      </w:r>
      <w:r>
        <w:t xml:space="preserve"> </w:t>
      </w:r>
      <w:proofErr w:type="gramStart"/>
      <w:r w:rsidR="00F74409">
        <w:t>a large number of</w:t>
      </w:r>
      <w:proofErr w:type="gramEnd"/>
      <w:r>
        <w:t xml:space="preserve"> files would need to be </w:t>
      </w:r>
      <w:r w:rsidR="00F74409">
        <w:t>exported, compiled, and normalized</w:t>
      </w:r>
      <w:r>
        <w:t xml:space="preserve">. </w:t>
      </w:r>
      <w:r w:rsidR="00747FA5">
        <w:t xml:space="preserve">To </w:t>
      </w:r>
      <w:r w:rsidR="00F74409">
        <w:t xml:space="preserve">accomplish this in a reasonable time frame an automated program became necessary. For this I wrote the python script found in Appendix A. </w:t>
      </w:r>
    </w:p>
    <w:p w14:paraId="7C2150B8" w14:textId="44D06ED4" w:rsidR="005E58B1" w:rsidRDefault="00084CBA" w:rsidP="006375A4">
      <w:pPr>
        <w:spacing w:line="480" w:lineRule="auto"/>
      </w:pPr>
      <w:r>
        <w:tab/>
      </w:r>
      <w:r w:rsidR="005E58B1">
        <w:t>Finally, it was noticed that due to the rapid diffusion of lipids during photobleaching, the effective radius of the bleached area is in fact larger than what is input</w:t>
      </w:r>
      <w:r w:rsidR="001076E5">
        <w:t xml:space="preserve"> (Fig. 1B, bottom left)</w:t>
      </w:r>
      <w:r w:rsidR="005E58B1">
        <w:t xml:space="preserve">. </w:t>
      </w:r>
      <w:r w:rsidR="00BD0946">
        <w:t>This phenomenon,</w:t>
      </w:r>
      <w:r w:rsidR="005E58B1">
        <w:t xml:space="preserve"> </w:t>
      </w:r>
      <w:r w:rsidR="00BD0946">
        <w:t xml:space="preserve">as well as a method to calculate the effective bleaching radius, was described by Kang </w:t>
      </w:r>
      <w:r w:rsidR="00BD0946" w:rsidRPr="00BD0946">
        <w:rPr>
          <w:i/>
          <w:iCs/>
        </w:rPr>
        <w:t>et al</w:t>
      </w:r>
      <w:r w:rsidR="00BD0946">
        <w:t xml:space="preserve">. To do this, the intensity across the bleached region is measured and fit to equation 1. A script (Appendix C) was written for importing the intensities across the bleached region and fitting </w:t>
      </w:r>
      <w:r w:rsidR="007D41D5">
        <w:t>the data to equation 1</w:t>
      </w:r>
      <w:r w:rsidR="00233F97">
        <w:t xml:space="preserve"> (Fig. 1C)</w:t>
      </w:r>
      <w:r w:rsidR="007D41D5">
        <w:t xml:space="preserve">. </w:t>
      </w:r>
    </w:p>
    <w:p w14:paraId="3DB2A755" w14:textId="69D3DD87" w:rsidR="002E68E4" w:rsidRDefault="002E68E4" w:rsidP="006375A4">
      <w:pPr>
        <w:spacing w:line="480" w:lineRule="auto"/>
      </w:pPr>
      <w:r>
        <w:tab/>
        <w:t xml:space="preserve">Our goal was to determine diffusion coefficients using equation 2 from Kang </w:t>
      </w:r>
      <w:r w:rsidRPr="00084CBA">
        <w:rPr>
          <w:i/>
          <w:iCs/>
        </w:rPr>
        <w:t>et al</w:t>
      </w:r>
      <w:r>
        <w:t xml:space="preserve">., 2012 </w:t>
      </w:r>
      <w:r>
        <w:fldChar w:fldCharType="begin" w:fldLock="1"/>
      </w:r>
      <w:r w:rsidR="00FA09F2">
        <w:instrText>ADDIN CSL_CITATION {"citationItems":[{"id":"ITEM-1","itemData":{"DOI":"10.1111/tra.12008","ISBN":"1600-0854","ISSN":"13989219","PMID":"22984916","abstract":"Quantitative measurements of diffusion can provide important information about how proteins and lipids interact with their environment within the cell and the effective size of the diffusing species. Confocal fluorescence recovery after photobleaching (FRAP) is one of the most widely accessible approaches to measure protein and lipid diffusion in living cells. However, straightforward approaches to quantify confocal FRAP measurements in terms of absolute diffusion coefficients are currently lacking. Here, we report a simplified equation that can be used to extract diffusion coefficients from confocal FRAP data using the half time of recovery and effective bleach radius for a circular bleach region, and validate this equation for a series of fluorescently labeled soluble and membrane-bound proteins and lipids. We show that using this approach, diffusion coefficients ranging over three orders of magnitude can be obtained from confocal FRAP measurements performed under standard imaging conditions, highlighting its broad applicability.","author":[{"dropping-particle":"","family":"Kang","given":"Minchul","non-dropping-particle":"","parse-names":false,"suffix":""},{"dropping-particle":"","family":"Day","given":"Charles A.","non-dropping-particle":"","parse-names":false,"suffix":""},{"dropping-particle":"","family":"Kenworthy","given":"Anne K.","non-dropping-particle":"","parse-names":false,"suffix":""},{"dropping-particle":"","family":"DiBenedetto","given":"Emmanuele","non-dropping-particle":"","parse-names":false,"suffix":""}],"container-title":"Traffic","id":"ITEM-1","issue":"12","issued":{"date-parts":[["2012"]]},"page":"1589-1600","title":"Simplified equation to extract diffusion coefficients from confocal FRAP data","type":"article-journal","volume":"13"},"uris":["http://www.mendeley.com/documents/?uuid=0525bafa-a780-4717-b165-cd33c1d2e877"]}],"mendeley":{"formattedCitation":"(148)","plainTextFormattedCitation":"(148)","previouslyFormattedCitation":"(147)"},"properties":{"noteIndex":0},"schema":"https://github.com/citation-style-language/schema/raw/master/csl-citation.json"}</w:instrText>
      </w:r>
      <w:r>
        <w:fldChar w:fldCharType="separate"/>
      </w:r>
      <w:r w:rsidR="00FA09F2" w:rsidRPr="00FA09F2">
        <w:rPr>
          <w:noProof/>
        </w:rPr>
        <w:t>(148)</w:t>
      </w:r>
      <w:r>
        <w:fldChar w:fldCharType="end"/>
      </w:r>
      <w:r>
        <w:t xml:space="preserve"> for SLBs with and without </w:t>
      </w:r>
      <w:proofErr w:type="spellStart"/>
      <w:r>
        <w:t>pHLIP</w:t>
      </w:r>
      <w:proofErr w:type="spellEnd"/>
      <w:r>
        <w:t xml:space="preserve"> at high and low </w:t>
      </w:r>
      <w:proofErr w:type="spellStart"/>
      <w:r>
        <w:t>pH.</w:t>
      </w:r>
      <w:proofErr w:type="spellEnd"/>
      <w:r>
        <w:t xml:space="preserve"> To </w:t>
      </w:r>
      <w:r w:rsidR="000F06E8">
        <w:t xml:space="preserve">plot and </w:t>
      </w:r>
      <w:r>
        <w:t>fit data from multiple experiments simultaneously, the Mathematica notebook found in Appendix B was written which imports data from the files generated by the python script in Appendix A</w:t>
      </w:r>
      <w:r w:rsidR="000F06E8">
        <w:t>. A representative normalized FRAP curve</w:t>
      </w:r>
      <w:r w:rsidR="00233F97">
        <w:t xml:space="preserve"> and a</w:t>
      </w:r>
      <w:r w:rsidR="000F06E8">
        <w:t xml:space="preserve"> fit to equation 2 can be seen in F</w:t>
      </w:r>
      <w:r w:rsidR="001076E5">
        <w:t>ig. 1</w:t>
      </w:r>
      <w:r w:rsidR="00233F97">
        <w:t>D</w:t>
      </w:r>
      <w:r>
        <w:t xml:space="preserve">.  </w:t>
      </w:r>
    </w:p>
    <w:p w14:paraId="61C7D72E" w14:textId="77777777" w:rsidR="000F06E8" w:rsidRDefault="000F06E8" w:rsidP="006375A4">
      <w:pPr>
        <w:spacing w:line="480" w:lineRule="auto"/>
        <w:rPr>
          <w:i/>
          <w:iCs/>
        </w:rPr>
      </w:pPr>
    </w:p>
    <w:p w14:paraId="791CCF89" w14:textId="2A0A2205" w:rsidR="002E68E4" w:rsidRDefault="002E68E4" w:rsidP="006375A4">
      <w:pPr>
        <w:spacing w:line="480" w:lineRule="auto"/>
        <w:rPr>
          <w:i/>
          <w:iCs/>
        </w:rPr>
      </w:pPr>
      <w:r>
        <w:rPr>
          <w:i/>
          <w:iCs/>
        </w:rPr>
        <w:t xml:space="preserve">Lipid diffusion in the presence of </w:t>
      </w:r>
      <w:proofErr w:type="spellStart"/>
      <w:r>
        <w:rPr>
          <w:i/>
          <w:iCs/>
        </w:rPr>
        <w:t>pHLIP</w:t>
      </w:r>
      <w:proofErr w:type="spellEnd"/>
    </w:p>
    <w:p w14:paraId="27844C6E" w14:textId="77777777" w:rsidR="00081252" w:rsidRDefault="000F06E8" w:rsidP="00E00F4D">
      <w:pPr>
        <w:spacing w:line="480" w:lineRule="auto"/>
      </w:pPr>
      <w:r>
        <w:tab/>
        <w:t xml:space="preserve">With a valid FRAP protocol and practical data analysis pipeline in hand, we could begin testing the effects of </w:t>
      </w:r>
      <w:proofErr w:type="spellStart"/>
      <w:r>
        <w:t>pHLIP</w:t>
      </w:r>
      <w:proofErr w:type="spellEnd"/>
      <w:r>
        <w:t xml:space="preserve"> on lipid diffusion. </w:t>
      </w:r>
      <w:r w:rsidR="00E00F4D" w:rsidRPr="00E00F4D">
        <w:t>Control experiments show that alteration in pH alone have no effect on diffusion (</w:t>
      </w:r>
      <w:r w:rsidR="00081252">
        <w:t>Fig. 2</w:t>
      </w:r>
      <w:r w:rsidR="00E00F4D" w:rsidRPr="00E00F4D">
        <w:t xml:space="preserve">). Together, </w:t>
      </w:r>
    </w:p>
    <w:p w14:paraId="331D1D4C" w14:textId="344FB476" w:rsidR="00081252" w:rsidRDefault="00081252">
      <w:r>
        <w:rPr>
          <w:noProof/>
        </w:rPr>
        <w:lastRenderedPageBreak/>
        <w:drawing>
          <wp:anchor distT="0" distB="0" distL="114300" distR="114300" simplePos="0" relativeHeight="251667456" behindDoc="0" locked="0" layoutInCell="1" allowOverlap="1" wp14:anchorId="1732FEE6" wp14:editId="1ABFED19">
            <wp:simplePos x="0" y="0"/>
            <wp:positionH relativeFrom="margin">
              <wp:align>center</wp:align>
            </wp:positionH>
            <wp:positionV relativeFrom="paragraph">
              <wp:posOffset>899968</wp:posOffset>
            </wp:positionV>
            <wp:extent cx="3075305" cy="2276475"/>
            <wp:effectExtent l="0" t="0" r="0" b="9525"/>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75305" cy="2276475"/>
                    </a:xfrm>
                    <a:prstGeom prst="rect">
                      <a:avLst/>
                    </a:prstGeom>
                    <a:noFill/>
                  </pic:spPr>
                </pic:pic>
              </a:graphicData>
            </a:graphic>
            <wp14:sizeRelH relativeFrom="margin">
              <wp14:pctWidth>0</wp14:pctWidth>
            </wp14:sizeRelH>
            <wp14:sizeRelV relativeFrom="margin">
              <wp14:pctHeight>0</wp14:pctHeight>
            </wp14:sizeRelV>
          </wp:anchor>
        </w:drawing>
      </w:r>
      <w:r>
        <w:br w:type="page"/>
      </w:r>
    </w:p>
    <w:p w14:paraId="50D30CD9" w14:textId="1A6F9BB5" w:rsidR="00E00F4D" w:rsidRPr="00E00F4D" w:rsidRDefault="00E00F4D" w:rsidP="00E00F4D">
      <w:pPr>
        <w:spacing w:line="480" w:lineRule="auto"/>
      </w:pPr>
      <w:r w:rsidRPr="00E00F4D">
        <w:lastRenderedPageBreak/>
        <w:t xml:space="preserve">with the day to day homogeneity of SLB mobility, any alterations seen in the presence of </w:t>
      </w:r>
      <w:proofErr w:type="spellStart"/>
      <w:r w:rsidRPr="00E00F4D">
        <w:t>pHLIP</w:t>
      </w:r>
      <w:proofErr w:type="spellEnd"/>
      <w:r w:rsidRPr="00E00F4D">
        <w:t xml:space="preserve"> can be reasonably attributed to lipid-peptide interactions. Lipids were observed to diffuse at 0.42 ± 0.16 µm</w:t>
      </w:r>
      <w:r w:rsidRPr="00E00F4D">
        <w:rPr>
          <w:vertAlign w:val="superscript"/>
        </w:rPr>
        <w:t>2</w:t>
      </w:r>
      <w:r w:rsidRPr="00E00F4D">
        <w:t xml:space="preserve">/sec at pH 7.4 while addition of </w:t>
      </w:r>
      <w:proofErr w:type="spellStart"/>
      <w:r w:rsidRPr="00E00F4D">
        <w:t>pHLIP</w:t>
      </w:r>
      <w:proofErr w:type="spellEnd"/>
      <w:r w:rsidRPr="00E00F4D">
        <w:t xml:space="preserve"> at a lipid to peptide ratio of 150:1 raised the diffusion coefficient to 0.86 ± 0.7 µm</w:t>
      </w:r>
      <w:r w:rsidRPr="00E00F4D">
        <w:rPr>
          <w:vertAlign w:val="superscript"/>
        </w:rPr>
        <w:t>2</w:t>
      </w:r>
      <w:r w:rsidRPr="00E00F4D">
        <w:t>/sec at pH 7.4 and finally, dropping the pH to 4 resulted in a diffusion coefficient of 1.4 ± 1.9 µm</w:t>
      </w:r>
      <w:r w:rsidRPr="00E00F4D">
        <w:rPr>
          <w:vertAlign w:val="superscript"/>
        </w:rPr>
        <w:t>2</w:t>
      </w:r>
      <w:r w:rsidRPr="00E00F4D">
        <w:t xml:space="preserve">/sec (Fig. 2). While an upward trend is observed in these data the wide variance of the data leaves no reliable conclusion to be drawn. The mobile fraction data of lipid only at pH 7.4 preliminarily indicates that the SLBs were of uniform mobility for any given experiment.  The mobile fraction of the supported lipid bilayers shows a decrease upon addition of peptide and a further decrease to pH 4. Between sample variation in lipid mobility is relatively low and prior experiments indicate no significant change in mobile fraction or diffusion coefficient </w:t>
      </w:r>
      <w:r w:rsidR="00593C9E">
        <w:t xml:space="preserve">(Fig. 2) </w:t>
      </w:r>
      <w:r w:rsidRPr="00E00F4D">
        <w:t xml:space="preserve">upon decrease of pH from 7.4 to 4 on lipid only samples. This would indicate that the changes seen in the data presented here are likely due to the incorporation of </w:t>
      </w:r>
      <w:proofErr w:type="spellStart"/>
      <w:r w:rsidRPr="00E00F4D">
        <w:t>pHLIP</w:t>
      </w:r>
      <w:proofErr w:type="spellEnd"/>
      <w:r w:rsidRPr="00E00F4D">
        <w:t>. However, the variability in the diffusion coefficients</w:t>
      </w:r>
      <w:r>
        <w:t xml:space="preserve"> are too large to draw reliable conclusions.</w:t>
      </w:r>
    </w:p>
    <w:p w14:paraId="45D4A389" w14:textId="0C0E646A" w:rsidR="002B0619" w:rsidRDefault="002B0619">
      <w:r>
        <w:br w:type="page"/>
      </w:r>
    </w:p>
    <w:p w14:paraId="6FBB5713" w14:textId="4BEAB9EF" w:rsidR="002B0619" w:rsidRDefault="002B0619">
      <w:r>
        <w:rPr>
          <w:noProof/>
        </w:rPr>
        <w:lastRenderedPageBreak/>
        <w:drawing>
          <wp:anchor distT="0" distB="0" distL="114300" distR="114300" simplePos="0" relativeHeight="251668480" behindDoc="0" locked="0" layoutInCell="1" allowOverlap="1" wp14:anchorId="24885FF5" wp14:editId="34DEAC40">
            <wp:simplePos x="0" y="0"/>
            <wp:positionH relativeFrom="margin">
              <wp:align>left</wp:align>
            </wp:positionH>
            <wp:positionV relativeFrom="paragraph">
              <wp:posOffset>484781</wp:posOffset>
            </wp:positionV>
            <wp:extent cx="5636460" cy="2095075"/>
            <wp:effectExtent l="0" t="0" r="2540" b="635"/>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36460" cy="2095075"/>
                    </a:xfrm>
                    <a:prstGeom prst="rect">
                      <a:avLst/>
                    </a:prstGeom>
                    <a:noFill/>
                  </pic:spPr>
                </pic:pic>
              </a:graphicData>
            </a:graphic>
          </wp:anchor>
        </w:drawing>
      </w:r>
      <w:r>
        <w:br w:type="page"/>
      </w:r>
    </w:p>
    <w:p w14:paraId="1F2F002A" w14:textId="6CF9F2F6" w:rsidR="000F06E8" w:rsidRPr="000F06E8" w:rsidRDefault="000F06E8" w:rsidP="006375A4">
      <w:pPr>
        <w:spacing w:line="480" w:lineRule="auto"/>
      </w:pPr>
    </w:p>
    <w:p w14:paraId="34CE2AC3" w14:textId="7BEB2F94" w:rsidR="00D11017" w:rsidRDefault="00D11017" w:rsidP="00D11017">
      <w:pPr>
        <w:pStyle w:val="Heading2"/>
      </w:pPr>
      <w:bookmarkStart w:id="31" w:name="_Toc52116087"/>
      <w:r>
        <w:t>4.5 Discussion</w:t>
      </w:r>
      <w:bookmarkEnd w:id="31"/>
    </w:p>
    <w:p w14:paraId="088D344F" w14:textId="2C1C71C6" w:rsidR="000C1B4C" w:rsidRDefault="000C1B4C" w:rsidP="000C1B4C"/>
    <w:p w14:paraId="5A457FD0" w14:textId="5696131E" w:rsidR="000C1B4C" w:rsidRDefault="000C1B4C" w:rsidP="000C1B4C">
      <w:pPr>
        <w:pStyle w:val="Heading2"/>
      </w:pPr>
      <w:bookmarkStart w:id="32" w:name="_Toc52116088"/>
      <w:r>
        <w:t>Appendix I Python and Mathematica Script</w:t>
      </w:r>
      <w:r w:rsidR="00083E88">
        <w:t>s</w:t>
      </w:r>
      <w:bookmarkEnd w:id="32"/>
      <w:r>
        <w:t xml:space="preserve"> </w:t>
      </w:r>
    </w:p>
    <w:p w14:paraId="087EA014" w14:textId="7CCFC972" w:rsidR="000C1B4C" w:rsidRDefault="000C1B4C" w:rsidP="000C1B4C"/>
    <w:p w14:paraId="6E1C3427" w14:textId="4DCC739A" w:rsidR="000C1B4C" w:rsidRPr="00083E88" w:rsidRDefault="00083E88" w:rsidP="00083E88">
      <w:pPr>
        <w:pStyle w:val="ListParagraph"/>
        <w:numPr>
          <w:ilvl w:val="0"/>
          <w:numId w:val="5"/>
        </w:numPr>
      </w:pPr>
      <w:r>
        <w:t>P</w:t>
      </w:r>
      <w:r w:rsidRPr="00083E88">
        <w:t>ython script</w:t>
      </w:r>
      <w:r>
        <w:t xml:space="preserve"> which</w:t>
      </w:r>
      <w:r w:rsidRPr="00083E88">
        <w:t xml:space="preserve"> </w:t>
      </w:r>
      <w:r>
        <w:t>compiles and correctly formats .csv files exported from Leica FRAP images for import into Mathematica script (B)</w:t>
      </w:r>
    </w:p>
    <w:p w14:paraId="4E056BD9" w14:textId="77777777" w:rsidR="000C1B4C" w:rsidRDefault="000C1B4C" w:rsidP="000C1B4C">
      <w:pPr>
        <w:rPr>
          <w:rFonts w:ascii="Courier New" w:hAnsi="Courier New" w:cs="Courier New"/>
          <w:sz w:val="20"/>
          <w:szCs w:val="20"/>
        </w:rPr>
      </w:pPr>
    </w:p>
    <w:p w14:paraId="6053C087" w14:textId="2D6DF351"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import </w:t>
      </w:r>
      <w:proofErr w:type="spellStart"/>
      <w:r w:rsidRPr="000C1B4C">
        <w:rPr>
          <w:rFonts w:ascii="Courier New" w:hAnsi="Courier New" w:cs="Courier New"/>
          <w:sz w:val="20"/>
          <w:szCs w:val="20"/>
        </w:rPr>
        <w:t>openpyxl</w:t>
      </w:r>
      <w:proofErr w:type="spellEnd"/>
    </w:p>
    <w:p w14:paraId="080DF242"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import csv</w:t>
      </w:r>
    </w:p>
    <w:p w14:paraId="1A138115"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import </w:t>
      </w:r>
      <w:proofErr w:type="spellStart"/>
      <w:r w:rsidRPr="000C1B4C">
        <w:rPr>
          <w:rFonts w:ascii="Courier New" w:hAnsi="Courier New" w:cs="Courier New"/>
          <w:sz w:val="20"/>
          <w:szCs w:val="20"/>
        </w:rPr>
        <w:t>numpy</w:t>
      </w:r>
      <w:proofErr w:type="spellEnd"/>
    </w:p>
    <w:p w14:paraId="794BB175"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import </w:t>
      </w:r>
      <w:proofErr w:type="spellStart"/>
      <w:r w:rsidRPr="000C1B4C">
        <w:rPr>
          <w:rFonts w:ascii="Courier New" w:hAnsi="Courier New" w:cs="Courier New"/>
          <w:sz w:val="20"/>
          <w:szCs w:val="20"/>
        </w:rPr>
        <w:t>os</w:t>
      </w:r>
      <w:proofErr w:type="spellEnd"/>
    </w:p>
    <w:p w14:paraId="67E3C37F" w14:textId="77777777" w:rsidR="000C1B4C" w:rsidRPr="000C1B4C" w:rsidRDefault="000C1B4C" w:rsidP="00083E88">
      <w:pPr>
        <w:ind w:left="720"/>
        <w:rPr>
          <w:rFonts w:ascii="Courier New" w:hAnsi="Courier New" w:cs="Courier New"/>
          <w:sz w:val="20"/>
          <w:szCs w:val="20"/>
        </w:rPr>
      </w:pPr>
    </w:p>
    <w:p w14:paraId="27CFD1DB" w14:textId="77777777" w:rsidR="000C1B4C" w:rsidRPr="000C1B4C" w:rsidRDefault="000C1B4C" w:rsidP="00083E88">
      <w:pPr>
        <w:ind w:left="720"/>
        <w:rPr>
          <w:rFonts w:ascii="Courier New" w:hAnsi="Courier New" w:cs="Courier New"/>
          <w:sz w:val="20"/>
          <w:szCs w:val="20"/>
        </w:rPr>
      </w:pPr>
    </w:p>
    <w:p w14:paraId="6AB2758E"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Writing new excel file with times, intensities, and normalized intensities</w:t>
      </w:r>
    </w:p>
    <w:p w14:paraId="5B54AEDD" w14:textId="77777777" w:rsidR="000C1B4C" w:rsidRPr="000C1B4C" w:rsidRDefault="000C1B4C" w:rsidP="00083E88">
      <w:pPr>
        <w:ind w:left="720"/>
        <w:rPr>
          <w:rFonts w:ascii="Courier New" w:hAnsi="Courier New" w:cs="Courier New"/>
          <w:sz w:val="20"/>
          <w:szCs w:val="20"/>
        </w:rPr>
      </w:pPr>
      <w:proofErr w:type="spellStart"/>
      <w:r w:rsidRPr="000C1B4C">
        <w:rPr>
          <w:rFonts w:ascii="Courier New" w:hAnsi="Courier New" w:cs="Courier New"/>
          <w:sz w:val="20"/>
          <w:szCs w:val="20"/>
        </w:rPr>
        <w:t>filepath</w:t>
      </w:r>
      <w:proofErr w:type="spellEnd"/>
      <w:r w:rsidRPr="000C1B4C">
        <w:rPr>
          <w:rFonts w:ascii="Courier New" w:hAnsi="Courier New" w:cs="Courier New"/>
          <w:sz w:val="20"/>
          <w:szCs w:val="20"/>
        </w:rPr>
        <w:t xml:space="preserve"> = </w:t>
      </w:r>
      <w:proofErr w:type="spellStart"/>
      <w:proofErr w:type="gramStart"/>
      <w:r w:rsidRPr="000C1B4C">
        <w:rPr>
          <w:rFonts w:ascii="Courier New" w:hAnsi="Courier New" w:cs="Courier New"/>
          <w:sz w:val="20"/>
          <w:szCs w:val="20"/>
        </w:rPr>
        <w:t>os.getcwd</w:t>
      </w:r>
      <w:proofErr w:type="spellEnd"/>
      <w:proofErr w:type="gramEnd"/>
      <w:r w:rsidRPr="000C1B4C">
        <w:rPr>
          <w:rFonts w:ascii="Courier New" w:hAnsi="Courier New" w:cs="Courier New"/>
          <w:sz w:val="20"/>
          <w:szCs w:val="20"/>
        </w:rPr>
        <w:t>()+"\FranFrapData.xlsx"</w:t>
      </w:r>
    </w:p>
    <w:p w14:paraId="5AC52BCD" w14:textId="77777777" w:rsidR="000C1B4C" w:rsidRPr="000C1B4C" w:rsidRDefault="000C1B4C" w:rsidP="00083E88">
      <w:pPr>
        <w:ind w:left="720"/>
        <w:rPr>
          <w:rFonts w:ascii="Courier New" w:hAnsi="Courier New" w:cs="Courier New"/>
          <w:sz w:val="20"/>
          <w:szCs w:val="20"/>
        </w:rPr>
      </w:pPr>
      <w:proofErr w:type="spellStart"/>
      <w:r w:rsidRPr="000C1B4C">
        <w:rPr>
          <w:rFonts w:ascii="Courier New" w:hAnsi="Courier New" w:cs="Courier New"/>
          <w:sz w:val="20"/>
          <w:szCs w:val="20"/>
        </w:rPr>
        <w:t>wb</w:t>
      </w:r>
      <w:proofErr w:type="spellEnd"/>
      <w:r w:rsidRPr="000C1B4C">
        <w:rPr>
          <w:rFonts w:ascii="Courier New" w:hAnsi="Courier New" w:cs="Courier New"/>
          <w:sz w:val="20"/>
          <w:szCs w:val="20"/>
        </w:rPr>
        <w:t xml:space="preserve"> = </w:t>
      </w:r>
      <w:proofErr w:type="spellStart"/>
      <w:proofErr w:type="gramStart"/>
      <w:r w:rsidRPr="000C1B4C">
        <w:rPr>
          <w:rFonts w:ascii="Courier New" w:hAnsi="Courier New" w:cs="Courier New"/>
          <w:sz w:val="20"/>
          <w:szCs w:val="20"/>
        </w:rPr>
        <w:t>openpyxl.Workbook</w:t>
      </w:r>
      <w:proofErr w:type="spellEnd"/>
      <w:proofErr w:type="gramEnd"/>
      <w:r w:rsidRPr="000C1B4C">
        <w:rPr>
          <w:rFonts w:ascii="Courier New" w:hAnsi="Courier New" w:cs="Courier New"/>
          <w:sz w:val="20"/>
          <w:szCs w:val="20"/>
        </w:rPr>
        <w:t>()</w:t>
      </w:r>
    </w:p>
    <w:p w14:paraId="592E374E" w14:textId="77777777" w:rsidR="000C1B4C" w:rsidRPr="000C1B4C" w:rsidRDefault="000C1B4C" w:rsidP="00083E88">
      <w:pPr>
        <w:ind w:left="720"/>
        <w:rPr>
          <w:rFonts w:ascii="Courier New" w:hAnsi="Courier New" w:cs="Courier New"/>
          <w:sz w:val="20"/>
          <w:szCs w:val="20"/>
        </w:rPr>
      </w:pPr>
      <w:proofErr w:type="spellStart"/>
      <w:r w:rsidRPr="000C1B4C">
        <w:rPr>
          <w:rFonts w:ascii="Courier New" w:hAnsi="Courier New" w:cs="Courier New"/>
          <w:sz w:val="20"/>
          <w:szCs w:val="20"/>
        </w:rPr>
        <w:t>dest_filename</w:t>
      </w:r>
      <w:proofErr w:type="spellEnd"/>
      <w:r w:rsidRPr="000C1B4C">
        <w:rPr>
          <w:rFonts w:ascii="Courier New" w:hAnsi="Courier New" w:cs="Courier New"/>
          <w:sz w:val="20"/>
          <w:szCs w:val="20"/>
        </w:rPr>
        <w:t xml:space="preserve"> = 'FranFrapData.xlsx'</w:t>
      </w:r>
    </w:p>
    <w:p w14:paraId="5D0C9163" w14:textId="77777777" w:rsidR="000C1B4C" w:rsidRPr="000C1B4C" w:rsidRDefault="000C1B4C" w:rsidP="00083E88">
      <w:pPr>
        <w:ind w:left="720"/>
        <w:rPr>
          <w:rFonts w:ascii="Courier New" w:hAnsi="Courier New" w:cs="Courier New"/>
          <w:sz w:val="20"/>
          <w:szCs w:val="20"/>
        </w:rPr>
      </w:pPr>
    </w:p>
    <w:p w14:paraId="46326BF0"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j = 0</w:t>
      </w:r>
    </w:p>
    <w:p w14:paraId="1763C263"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while True:</w:t>
      </w:r>
    </w:p>
    <w:p w14:paraId="69250E87"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j += 1</w:t>
      </w:r>
    </w:p>
    <w:p w14:paraId="4DAB4495"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w:t>
      </w:r>
      <w:proofErr w:type="spellStart"/>
      <w:r w:rsidRPr="000C1B4C">
        <w:rPr>
          <w:rFonts w:ascii="Courier New" w:hAnsi="Courier New" w:cs="Courier New"/>
          <w:sz w:val="20"/>
          <w:szCs w:val="20"/>
        </w:rPr>
        <w:t>preFile</w:t>
      </w:r>
      <w:proofErr w:type="spellEnd"/>
      <w:r w:rsidRPr="000C1B4C">
        <w:rPr>
          <w:rFonts w:ascii="Courier New" w:hAnsi="Courier New" w:cs="Courier New"/>
          <w:sz w:val="20"/>
          <w:szCs w:val="20"/>
        </w:rPr>
        <w:t xml:space="preserve"> = '</w:t>
      </w:r>
      <w:proofErr w:type="spellStart"/>
      <w:r w:rsidRPr="000C1B4C">
        <w:rPr>
          <w:rFonts w:ascii="Courier New" w:hAnsi="Courier New" w:cs="Courier New"/>
          <w:sz w:val="20"/>
          <w:szCs w:val="20"/>
        </w:rPr>
        <w:t>PreData</w:t>
      </w:r>
      <w:proofErr w:type="spellEnd"/>
      <w:r w:rsidRPr="000C1B4C">
        <w:rPr>
          <w:rFonts w:ascii="Courier New" w:hAnsi="Courier New" w:cs="Courier New"/>
          <w:sz w:val="20"/>
          <w:szCs w:val="20"/>
        </w:rPr>
        <w:t xml:space="preserve">' + str(j) + '.csv' #loop though sequentially named </w:t>
      </w:r>
      <w:proofErr w:type="spellStart"/>
      <w:r w:rsidRPr="000C1B4C">
        <w:rPr>
          <w:rFonts w:ascii="Courier New" w:hAnsi="Courier New" w:cs="Courier New"/>
          <w:sz w:val="20"/>
          <w:szCs w:val="20"/>
        </w:rPr>
        <w:t>PreData</w:t>
      </w:r>
      <w:proofErr w:type="spellEnd"/>
      <w:r w:rsidRPr="000C1B4C">
        <w:rPr>
          <w:rFonts w:ascii="Courier New" w:hAnsi="Courier New" w:cs="Courier New"/>
          <w:sz w:val="20"/>
          <w:szCs w:val="20"/>
        </w:rPr>
        <w:t>_ files</w:t>
      </w:r>
    </w:p>
    <w:p w14:paraId="3E72E56A"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w:t>
      </w:r>
      <w:proofErr w:type="spellStart"/>
      <w:r w:rsidRPr="000C1B4C">
        <w:rPr>
          <w:rFonts w:ascii="Courier New" w:hAnsi="Courier New" w:cs="Courier New"/>
          <w:sz w:val="20"/>
          <w:szCs w:val="20"/>
        </w:rPr>
        <w:t>frapFile</w:t>
      </w:r>
      <w:proofErr w:type="spellEnd"/>
      <w:r w:rsidRPr="000C1B4C">
        <w:rPr>
          <w:rFonts w:ascii="Courier New" w:hAnsi="Courier New" w:cs="Courier New"/>
          <w:sz w:val="20"/>
          <w:szCs w:val="20"/>
        </w:rPr>
        <w:t xml:space="preserve"> = '</w:t>
      </w:r>
      <w:proofErr w:type="spellStart"/>
      <w:r w:rsidRPr="000C1B4C">
        <w:rPr>
          <w:rFonts w:ascii="Courier New" w:hAnsi="Courier New" w:cs="Courier New"/>
          <w:sz w:val="20"/>
          <w:szCs w:val="20"/>
        </w:rPr>
        <w:t>FrapData</w:t>
      </w:r>
      <w:proofErr w:type="spellEnd"/>
      <w:r w:rsidRPr="000C1B4C">
        <w:rPr>
          <w:rFonts w:ascii="Courier New" w:hAnsi="Courier New" w:cs="Courier New"/>
          <w:sz w:val="20"/>
          <w:szCs w:val="20"/>
        </w:rPr>
        <w:t xml:space="preserve">' + str(j) + '.csv' #loop through </w:t>
      </w:r>
      <w:proofErr w:type="spellStart"/>
      <w:r w:rsidRPr="000C1B4C">
        <w:rPr>
          <w:rFonts w:ascii="Courier New" w:hAnsi="Courier New" w:cs="Courier New"/>
          <w:sz w:val="20"/>
          <w:szCs w:val="20"/>
        </w:rPr>
        <w:t>sequntially</w:t>
      </w:r>
      <w:proofErr w:type="spellEnd"/>
      <w:r w:rsidRPr="000C1B4C">
        <w:rPr>
          <w:rFonts w:ascii="Courier New" w:hAnsi="Courier New" w:cs="Courier New"/>
          <w:sz w:val="20"/>
          <w:szCs w:val="20"/>
        </w:rPr>
        <w:t xml:space="preserve"> named </w:t>
      </w:r>
      <w:proofErr w:type="spellStart"/>
      <w:r w:rsidRPr="000C1B4C">
        <w:rPr>
          <w:rFonts w:ascii="Courier New" w:hAnsi="Courier New" w:cs="Courier New"/>
          <w:sz w:val="20"/>
          <w:szCs w:val="20"/>
        </w:rPr>
        <w:t>FrapData</w:t>
      </w:r>
      <w:proofErr w:type="spellEnd"/>
      <w:r w:rsidRPr="000C1B4C">
        <w:rPr>
          <w:rFonts w:ascii="Courier New" w:hAnsi="Courier New" w:cs="Courier New"/>
          <w:sz w:val="20"/>
          <w:szCs w:val="20"/>
        </w:rPr>
        <w:t>_ files</w:t>
      </w:r>
    </w:p>
    <w:p w14:paraId="58D7F2D1"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if not </w:t>
      </w:r>
      <w:proofErr w:type="spellStart"/>
      <w:proofErr w:type="gramStart"/>
      <w:r w:rsidRPr="000C1B4C">
        <w:rPr>
          <w:rFonts w:ascii="Courier New" w:hAnsi="Courier New" w:cs="Courier New"/>
          <w:sz w:val="20"/>
          <w:szCs w:val="20"/>
        </w:rPr>
        <w:t>os.path</w:t>
      </w:r>
      <w:proofErr w:type="gramEnd"/>
      <w:r w:rsidRPr="000C1B4C">
        <w:rPr>
          <w:rFonts w:ascii="Courier New" w:hAnsi="Courier New" w:cs="Courier New"/>
          <w:sz w:val="20"/>
          <w:szCs w:val="20"/>
        </w:rPr>
        <w:t>.isfile</w:t>
      </w:r>
      <w:proofErr w:type="spellEnd"/>
      <w:r w:rsidRPr="000C1B4C">
        <w:rPr>
          <w:rFonts w:ascii="Courier New" w:hAnsi="Courier New" w:cs="Courier New"/>
          <w:sz w:val="20"/>
          <w:szCs w:val="20"/>
        </w:rPr>
        <w:t>(</w:t>
      </w:r>
      <w:proofErr w:type="spellStart"/>
      <w:r w:rsidRPr="000C1B4C">
        <w:rPr>
          <w:rFonts w:ascii="Courier New" w:hAnsi="Courier New" w:cs="Courier New"/>
          <w:sz w:val="20"/>
          <w:szCs w:val="20"/>
        </w:rPr>
        <w:t>preFile</w:t>
      </w:r>
      <w:proofErr w:type="spellEnd"/>
      <w:r w:rsidRPr="000C1B4C">
        <w:rPr>
          <w:rFonts w:ascii="Courier New" w:hAnsi="Courier New" w:cs="Courier New"/>
          <w:sz w:val="20"/>
          <w:szCs w:val="20"/>
        </w:rPr>
        <w:t>):</w:t>
      </w:r>
    </w:p>
    <w:p w14:paraId="6F8B178F"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w:t>
      </w:r>
      <w:proofErr w:type="gramStart"/>
      <w:r w:rsidRPr="000C1B4C">
        <w:rPr>
          <w:rFonts w:ascii="Courier New" w:hAnsi="Courier New" w:cs="Courier New"/>
          <w:sz w:val="20"/>
          <w:szCs w:val="20"/>
        </w:rPr>
        <w:t>print(</w:t>
      </w:r>
      <w:proofErr w:type="gramEnd"/>
      <w:r w:rsidRPr="000C1B4C">
        <w:rPr>
          <w:rFonts w:ascii="Courier New" w:hAnsi="Courier New" w:cs="Courier New"/>
          <w:sz w:val="20"/>
          <w:szCs w:val="20"/>
        </w:rPr>
        <w:t xml:space="preserve">'File ' + </w:t>
      </w:r>
      <w:proofErr w:type="spellStart"/>
      <w:r w:rsidRPr="000C1B4C">
        <w:rPr>
          <w:rFonts w:ascii="Courier New" w:hAnsi="Courier New" w:cs="Courier New"/>
          <w:sz w:val="20"/>
          <w:szCs w:val="20"/>
        </w:rPr>
        <w:t>preFile</w:t>
      </w:r>
      <w:proofErr w:type="spellEnd"/>
      <w:r w:rsidRPr="000C1B4C">
        <w:rPr>
          <w:rFonts w:ascii="Courier New" w:hAnsi="Courier New" w:cs="Courier New"/>
          <w:sz w:val="20"/>
          <w:szCs w:val="20"/>
        </w:rPr>
        <w:t xml:space="preserve"> + ' not found! Exiting') # break loop when </w:t>
      </w:r>
      <w:proofErr w:type="spellStart"/>
      <w:r w:rsidRPr="000C1B4C">
        <w:rPr>
          <w:rFonts w:ascii="Courier New" w:hAnsi="Courier New" w:cs="Courier New"/>
          <w:sz w:val="20"/>
          <w:szCs w:val="20"/>
        </w:rPr>
        <w:t>PreData</w:t>
      </w:r>
      <w:proofErr w:type="spellEnd"/>
      <w:r w:rsidRPr="000C1B4C">
        <w:rPr>
          <w:rFonts w:ascii="Courier New" w:hAnsi="Courier New" w:cs="Courier New"/>
          <w:sz w:val="20"/>
          <w:szCs w:val="20"/>
        </w:rPr>
        <w:t>_ file not found</w:t>
      </w:r>
    </w:p>
    <w:p w14:paraId="4613CEC5"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break</w:t>
      </w:r>
    </w:p>
    <w:p w14:paraId="00F0454B"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if not </w:t>
      </w:r>
      <w:proofErr w:type="spellStart"/>
      <w:proofErr w:type="gramStart"/>
      <w:r w:rsidRPr="000C1B4C">
        <w:rPr>
          <w:rFonts w:ascii="Courier New" w:hAnsi="Courier New" w:cs="Courier New"/>
          <w:sz w:val="20"/>
          <w:szCs w:val="20"/>
        </w:rPr>
        <w:t>os.path</w:t>
      </w:r>
      <w:proofErr w:type="gramEnd"/>
      <w:r w:rsidRPr="000C1B4C">
        <w:rPr>
          <w:rFonts w:ascii="Courier New" w:hAnsi="Courier New" w:cs="Courier New"/>
          <w:sz w:val="20"/>
          <w:szCs w:val="20"/>
        </w:rPr>
        <w:t>.isfile</w:t>
      </w:r>
      <w:proofErr w:type="spellEnd"/>
      <w:r w:rsidRPr="000C1B4C">
        <w:rPr>
          <w:rFonts w:ascii="Courier New" w:hAnsi="Courier New" w:cs="Courier New"/>
          <w:sz w:val="20"/>
          <w:szCs w:val="20"/>
        </w:rPr>
        <w:t>(</w:t>
      </w:r>
      <w:proofErr w:type="spellStart"/>
      <w:r w:rsidRPr="000C1B4C">
        <w:rPr>
          <w:rFonts w:ascii="Courier New" w:hAnsi="Courier New" w:cs="Courier New"/>
          <w:sz w:val="20"/>
          <w:szCs w:val="20"/>
        </w:rPr>
        <w:t>frapFile</w:t>
      </w:r>
      <w:proofErr w:type="spellEnd"/>
      <w:r w:rsidRPr="000C1B4C">
        <w:rPr>
          <w:rFonts w:ascii="Courier New" w:hAnsi="Courier New" w:cs="Courier New"/>
          <w:sz w:val="20"/>
          <w:szCs w:val="20"/>
        </w:rPr>
        <w:t>):</w:t>
      </w:r>
    </w:p>
    <w:p w14:paraId="1C9F0D0A"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w:t>
      </w:r>
      <w:proofErr w:type="gramStart"/>
      <w:r w:rsidRPr="000C1B4C">
        <w:rPr>
          <w:rFonts w:ascii="Courier New" w:hAnsi="Courier New" w:cs="Courier New"/>
          <w:sz w:val="20"/>
          <w:szCs w:val="20"/>
        </w:rPr>
        <w:t>print(</w:t>
      </w:r>
      <w:proofErr w:type="gramEnd"/>
      <w:r w:rsidRPr="000C1B4C">
        <w:rPr>
          <w:rFonts w:ascii="Courier New" w:hAnsi="Courier New" w:cs="Courier New"/>
          <w:sz w:val="20"/>
          <w:szCs w:val="20"/>
        </w:rPr>
        <w:t xml:space="preserve">'File ' + </w:t>
      </w:r>
      <w:proofErr w:type="spellStart"/>
      <w:r w:rsidRPr="000C1B4C">
        <w:rPr>
          <w:rFonts w:ascii="Courier New" w:hAnsi="Courier New" w:cs="Courier New"/>
          <w:sz w:val="20"/>
          <w:szCs w:val="20"/>
        </w:rPr>
        <w:t>frapFile</w:t>
      </w:r>
      <w:proofErr w:type="spellEnd"/>
      <w:r w:rsidRPr="000C1B4C">
        <w:rPr>
          <w:rFonts w:ascii="Courier New" w:hAnsi="Courier New" w:cs="Courier New"/>
          <w:sz w:val="20"/>
          <w:szCs w:val="20"/>
        </w:rPr>
        <w:t xml:space="preserve"> + ' not found! Exiting') #break loop when </w:t>
      </w:r>
      <w:proofErr w:type="spellStart"/>
      <w:r w:rsidRPr="000C1B4C">
        <w:rPr>
          <w:rFonts w:ascii="Courier New" w:hAnsi="Courier New" w:cs="Courier New"/>
          <w:sz w:val="20"/>
          <w:szCs w:val="20"/>
        </w:rPr>
        <w:t>FrapDat</w:t>
      </w:r>
      <w:proofErr w:type="spellEnd"/>
      <w:r w:rsidRPr="000C1B4C">
        <w:rPr>
          <w:rFonts w:ascii="Courier New" w:hAnsi="Courier New" w:cs="Courier New"/>
          <w:sz w:val="20"/>
          <w:szCs w:val="20"/>
        </w:rPr>
        <w:t xml:space="preserve">_ not found </w:t>
      </w:r>
    </w:p>
    <w:p w14:paraId="1CC3F45B"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break</w:t>
      </w:r>
    </w:p>
    <w:p w14:paraId="2481FD1F" w14:textId="77777777" w:rsidR="000C1B4C" w:rsidRPr="000C1B4C" w:rsidRDefault="000C1B4C" w:rsidP="00083E88">
      <w:pPr>
        <w:ind w:left="720"/>
        <w:rPr>
          <w:rFonts w:ascii="Courier New" w:hAnsi="Courier New" w:cs="Courier New"/>
          <w:sz w:val="20"/>
          <w:szCs w:val="20"/>
        </w:rPr>
      </w:pPr>
    </w:p>
    <w:p w14:paraId="29D856FB"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#Opening Exported CSVs and copying times and intensities</w:t>
      </w:r>
    </w:p>
    <w:p w14:paraId="6B8DACAA"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#initializing list variables to </w:t>
      </w:r>
      <w:proofErr w:type="spellStart"/>
      <w:r w:rsidRPr="000C1B4C">
        <w:rPr>
          <w:rFonts w:ascii="Courier New" w:hAnsi="Courier New" w:cs="Courier New"/>
          <w:sz w:val="20"/>
          <w:szCs w:val="20"/>
        </w:rPr>
        <w:t>recieve</w:t>
      </w:r>
      <w:proofErr w:type="spellEnd"/>
      <w:r w:rsidRPr="000C1B4C">
        <w:rPr>
          <w:rFonts w:ascii="Courier New" w:hAnsi="Courier New" w:cs="Courier New"/>
          <w:sz w:val="20"/>
          <w:szCs w:val="20"/>
        </w:rPr>
        <w:t xml:space="preserve"> values</w:t>
      </w:r>
    </w:p>
    <w:p w14:paraId="3525F746"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w:t>
      </w:r>
      <w:proofErr w:type="spellStart"/>
      <w:r w:rsidRPr="000C1B4C">
        <w:rPr>
          <w:rFonts w:ascii="Courier New" w:hAnsi="Courier New" w:cs="Courier New"/>
          <w:sz w:val="20"/>
          <w:szCs w:val="20"/>
        </w:rPr>
        <w:t>preTimes</w:t>
      </w:r>
      <w:proofErr w:type="spellEnd"/>
      <w:r w:rsidRPr="000C1B4C">
        <w:rPr>
          <w:rFonts w:ascii="Courier New" w:hAnsi="Courier New" w:cs="Courier New"/>
          <w:sz w:val="20"/>
          <w:szCs w:val="20"/>
        </w:rPr>
        <w:t xml:space="preserve"> = []</w:t>
      </w:r>
    </w:p>
    <w:p w14:paraId="0C8BFDE4"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w:t>
      </w:r>
      <w:proofErr w:type="spellStart"/>
      <w:r w:rsidRPr="000C1B4C">
        <w:rPr>
          <w:rFonts w:ascii="Courier New" w:hAnsi="Courier New" w:cs="Courier New"/>
          <w:sz w:val="20"/>
          <w:szCs w:val="20"/>
        </w:rPr>
        <w:t>preIntensities</w:t>
      </w:r>
      <w:proofErr w:type="spellEnd"/>
      <w:r w:rsidRPr="000C1B4C">
        <w:rPr>
          <w:rFonts w:ascii="Courier New" w:hAnsi="Courier New" w:cs="Courier New"/>
          <w:sz w:val="20"/>
          <w:szCs w:val="20"/>
        </w:rPr>
        <w:t xml:space="preserve"> = []</w:t>
      </w:r>
    </w:p>
    <w:p w14:paraId="7197D5EA"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w:t>
      </w:r>
      <w:proofErr w:type="spellStart"/>
      <w:r w:rsidRPr="000C1B4C">
        <w:rPr>
          <w:rFonts w:ascii="Courier New" w:hAnsi="Courier New" w:cs="Courier New"/>
          <w:sz w:val="20"/>
          <w:szCs w:val="20"/>
        </w:rPr>
        <w:t>preBackground</w:t>
      </w:r>
      <w:proofErr w:type="spellEnd"/>
      <w:r w:rsidRPr="000C1B4C">
        <w:rPr>
          <w:rFonts w:ascii="Courier New" w:hAnsi="Courier New" w:cs="Courier New"/>
          <w:sz w:val="20"/>
          <w:szCs w:val="20"/>
        </w:rPr>
        <w:t xml:space="preserve"> = []</w:t>
      </w:r>
    </w:p>
    <w:p w14:paraId="68F653C9"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w:t>
      </w:r>
      <w:proofErr w:type="spellStart"/>
      <w:r w:rsidRPr="000C1B4C">
        <w:rPr>
          <w:rFonts w:ascii="Courier New" w:hAnsi="Courier New" w:cs="Courier New"/>
          <w:sz w:val="20"/>
          <w:szCs w:val="20"/>
        </w:rPr>
        <w:t>frapTimes</w:t>
      </w:r>
      <w:proofErr w:type="spellEnd"/>
      <w:r w:rsidRPr="000C1B4C">
        <w:rPr>
          <w:rFonts w:ascii="Courier New" w:hAnsi="Courier New" w:cs="Courier New"/>
          <w:sz w:val="20"/>
          <w:szCs w:val="20"/>
        </w:rPr>
        <w:t xml:space="preserve"> = []</w:t>
      </w:r>
    </w:p>
    <w:p w14:paraId="4CF947DF"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w:t>
      </w:r>
      <w:proofErr w:type="spellStart"/>
      <w:r w:rsidRPr="000C1B4C">
        <w:rPr>
          <w:rFonts w:ascii="Courier New" w:hAnsi="Courier New" w:cs="Courier New"/>
          <w:sz w:val="20"/>
          <w:szCs w:val="20"/>
        </w:rPr>
        <w:t>frapIntensities</w:t>
      </w:r>
      <w:proofErr w:type="spellEnd"/>
      <w:r w:rsidRPr="000C1B4C">
        <w:rPr>
          <w:rFonts w:ascii="Courier New" w:hAnsi="Courier New" w:cs="Courier New"/>
          <w:sz w:val="20"/>
          <w:szCs w:val="20"/>
        </w:rPr>
        <w:t xml:space="preserve"> = []</w:t>
      </w:r>
    </w:p>
    <w:p w14:paraId="12470789"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w:t>
      </w:r>
      <w:proofErr w:type="spellStart"/>
      <w:r w:rsidRPr="000C1B4C">
        <w:rPr>
          <w:rFonts w:ascii="Courier New" w:hAnsi="Courier New" w:cs="Courier New"/>
          <w:sz w:val="20"/>
          <w:szCs w:val="20"/>
        </w:rPr>
        <w:t>frapBackground</w:t>
      </w:r>
      <w:proofErr w:type="spellEnd"/>
      <w:r w:rsidRPr="000C1B4C">
        <w:rPr>
          <w:rFonts w:ascii="Courier New" w:hAnsi="Courier New" w:cs="Courier New"/>
          <w:sz w:val="20"/>
          <w:szCs w:val="20"/>
        </w:rPr>
        <w:t xml:space="preserve"> = []</w:t>
      </w:r>
    </w:p>
    <w:p w14:paraId="49F8DE39" w14:textId="77777777" w:rsidR="000C1B4C" w:rsidRPr="000C1B4C" w:rsidRDefault="000C1B4C" w:rsidP="00083E88">
      <w:pPr>
        <w:ind w:left="720"/>
        <w:rPr>
          <w:rFonts w:ascii="Courier New" w:hAnsi="Courier New" w:cs="Courier New"/>
          <w:sz w:val="20"/>
          <w:szCs w:val="20"/>
        </w:rPr>
      </w:pPr>
    </w:p>
    <w:p w14:paraId="6B72072C"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with </w:t>
      </w:r>
      <w:proofErr w:type="gramStart"/>
      <w:r w:rsidRPr="000C1B4C">
        <w:rPr>
          <w:rFonts w:ascii="Courier New" w:hAnsi="Courier New" w:cs="Courier New"/>
          <w:sz w:val="20"/>
          <w:szCs w:val="20"/>
        </w:rPr>
        <w:t>open(</w:t>
      </w:r>
      <w:proofErr w:type="spellStart"/>
      <w:proofErr w:type="gramEnd"/>
      <w:r w:rsidRPr="000C1B4C">
        <w:rPr>
          <w:rFonts w:ascii="Courier New" w:hAnsi="Courier New" w:cs="Courier New"/>
          <w:sz w:val="20"/>
          <w:szCs w:val="20"/>
        </w:rPr>
        <w:t>preFile</w:t>
      </w:r>
      <w:proofErr w:type="spellEnd"/>
      <w:r w:rsidRPr="000C1B4C">
        <w:rPr>
          <w:rFonts w:ascii="Courier New" w:hAnsi="Courier New" w:cs="Courier New"/>
          <w:sz w:val="20"/>
          <w:szCs w:val="20"/>
        </w:rPr>
        <w:t xml:space="preserve">, newline='') as </w:t>
      </w:r>
      <w:proofErr w:type="spellStart"/>
      <w:r w:rsidRPr="000C1B4C">
        <w:rPr>
          <w:rFonts w:ascii="Courier New" w:hAnsi="Courier New" w:cs="Courier New"/>
          <w:sz w:val="20"/>
          <w:szCs w:val="20"/>
        </w:rPr>
        <w:t>csvfile</w:t>
      </w:r>
      <w:proofErr w:type="spellEnd"/>
      <w:r w:rsidRPr="000C1B4C">
        <w:rPr>
          <w:rFonts w:ascii="Courier New" w:hAnsi="Courier New" w:cs="Courier New"/>
          <w:sz w:val="20"/>
          <w:szCs w:val="20"/>
        </w:rPr>
        <w:t xml:space="preserve">:  #while each </w:t>
      </w:r>
      <w:proofErr w:type="spellStart"/>
      <w:r w:rsidRPr="000C1B4C">
        <w:rPr>
          <w:rFonts w:ascii="Courier New" w:hAnsi="Courier New" w:cs="Courier New"/>
          <w:sz w:val="20"/>
          <w:szCs w:val="20"/>
        </w:rPr>
        <w:t>PreData</w:t>
      </w:r>
      <w:proofErr w:type="spellEnd"/>
      <w:r w:rsidRPr="000C1B4C">
        <w:rPr>
          <w:rFonts w:ascii="Courier New" w:hAnsi="Courier New" w:cs="Courier New"/>
          <w:sz w:val="20"/>
          <w:szCs w:val="20"/>
        </w:rPr>
        <w:t xml:space="preserve"> file is open</w:t>
      </w:r>
    </w:p>
    <w:p w14:paraId="108A145B"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reader = </w:t>
      </w:r>
      <w:proofErr w:type="spellStart"/>
      <w:proofErr w:type="gramStart"/>
      <w:r w:rsidRPr="000C1B4C">
        <w:rPr>
          <w:rFonts w:ascii="Courier New" w:hAnsi="Courier New" w:cs="Courier New"/>
          <w:sz w:val="20"/>
          <w:szCs w:val="20"/>
        </w:rPr>
        <w:t>csv.reader</w:t>
      </w:r>
      <w:proofErr w:type="spellEnd"/>
      <w:proofErr w:type="gramEnd"/>
      <w:r w:rsidRPr="000C1B4C">
        <w:rPr>
          <w:rFonts w:ascii="Courier New" w:hAnsi="Courier New" w:cs="Courier New"/>
          <w:sz w:val="20"/>
          <w:szCs w:val="20"/>
        </w:rPr>
        <w:t>(</w:t>
      </w:r>
      <w:proofErr w:type="spellStart"/>
      <w:r w:rsidRPr="000C1B4C">
        <w:rPr>
          <w:rFonts w:ascii="Courier New" w:hAnsi="Courier New" w:cs="Courier New"/>
          <w:sz w:val="20"/>
          <w:szCs w:val="20"/>
        </w:rPr>
        <w:t>csvfile</w:t>
      </w:r>
      <w:proofErr w:type="spellEnd"/>
      <w:r w:rsidRPr="000C1B4C">
        <w:rPr>
          <w:rFonts w:ascii="Courier New" w:hAnsi="Courier New" w:cs="Courier New"/>
          <w:sz w:val="20"/>
          <w:szCs w:val="20"/>
        </w:rPr>
        <w:t>, delimiter=',')</w:t>
      </w:r>
    </w:p>
    <w:p w14:paraId="1C3B93CB"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next(reader) #ignore first line</w:t>
      </w:r>
    </w:p>
    <w:p w14:paraId="34A19715"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lastRenderedPageBreak/>
        <w:t xml:space="preserve">        next(reader) #ignore </w:t>
      </w:r>
      <w:proofErr w:type="spellStart"/>
      <w:r w:rsidRPr="000C1B4C">
        <w:rPr>
          <w:rFonts w:ascii="Courier New" w:hAnsi="Courier New" w:cs="Courier New"/>
          <w:sz w:val="20"/>
          <w:szCs w:val="20"/>
        </w:rPr>
        <w:t>sceond</w:t>
      </w:r>
      <w:proofErr w:type="spellEnd"/>
      <w:r w:rsidRPr="000C1B4C">
        <w:rPr>
          <w:rFonts w:ascii="Courier New" w:hAnsi="Courier New" w:cs="Courier New"/>
          <w:sz w:val="20"/>
          <w:szCs w:val="20"/>
        </w:rPr>
        <w:t xml:space="preserve"> line</w:t>
      </w:r>
    </w:p>
    <w:p w14:paraId="362DCD48"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for row in reader:</w:t>
      </w:r>
    </w:p>
    <w:p w14:paraId="16291608"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time = float(</w:t>
      </w:r>
      <w:proofErr w:type="gramStart"/>
      <w:r w:rsidRPr="000C1B4C">
        <w:rPr>
          <w:rFonts w:ascii="Courier New" w:hAnsi="Courier New" w:cs="Courier New"/>
          <w:sz w:val="20"/>
          <w:szCs w:val="20"/>
        </w:rPr>
        <w:t>row[</w:t>
      </w:r>
      <w:proofErr w:type="gramEnd"/>
      <w:r w:rsidRPr="000C1B4C">
        <w:rPr>
          <w:rFonts w:ascii="Courier New" w:hAnsi="Courier New" w:cs="Courier New"/>
          <w:sz w:val="20"/>
          <w:szCs w:val="20"/>
        </w:rPr>
        <w:t>0]) #floating point number needs to be specified, otherwise string</w:t>
      </w:r>
    </w:p>
    <w:p w14:paraId="413EE056"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intensity = float(</w:t>
      </w:r>
      <w:proofErr w:type="gramStart"/>
      <w:r w:rsidRPr="000C1B4C">
        <w:rPr>
          <w:rFonts w:ascii="Courier New" w:hAnsi="Courier New" w:cs="Courier New"/>
          <w:sz w:val="20"/>
          <w:szCs w:val="20"/>
        </w:rPr>
        <w:t>row[</w:t>
      </w:r>
      <w:proofErr w:type="gramEnd"/>
      <w:r w:rsidRPr="000C1B4C">
        <w:rPr>
          <w:rFonts w:ascii="Courier New" w:hAnsi="Courier New" w:cs="Courier New"/>
          <w:sz w:val="20"/>
          <w:szCs w:val="20"/>
        </w:rPr>
        <w:t>1])</w:t>
      </w:r>
    </w:p>
    <w:p w14:paraId="24311C42"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background = float(</w:t>
      </w:r>
      <w:proofErr w:type="gramStart"/>
      <w:r w:rsidRPr="000C1B4C">
        <w:rPr>
          <w:rFonts w:ascii="Courier New" w:hAnsi="Courier New" w:cs="Courier New"/>
          <w:sz w:val="20"/>
          <w:szCs w:val="20"/>
        </w:rPr>
        <w:t>row[</w:t>
      </w:r>
      <w:proofErr w:type="gramEnd"/>
      <w:r w:rsidRPr="000C1B4C">
        <w:rPr>
          <w:rFonts w:ascii="Courier New" w:hAnsi="Courier New" w:cs="Courier New"/>
          <w:sz w:val="20"/>
          <w:szCs w:val="20"/>
        </w:rPr>
        <w:t>2])</w:t>
      </w:r>
    </w:p>
    <w:p w14:paraId="0B15E1BA"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w:t>
      </w:r>
      <w:proofErr w:type="spellStart"/>
      <w:r w:rsidRPr="000C1B4C">
        <w:rPr>
          <w:rFonts w:ascii="Courier New" w:hAnsi="Courier New" w:cs="Courier New"/>
          <w:sz w:val="20"/>
          <w:szCs w:val="20"/>
        </w:rPr>
        <w:t>preTimes.append</w:t>
      </w:r>
      <w:proofErr w:type="spellEnd"/>
      <w:r w:rsidRPr="000C1B4C">
        <w:rPr>
          <w:rFonts w:ascii="Courier New" w:hAnsi="Courier New" w:cs="Courier New"/>
          <w:sz w:val="20"/>
          <w:szCs w:val="20"/>
        </w:rPr>
        <w:t>(time)</w:t>
      </w:r>
    </w:p>
    <w:p w14:paraId="61815690"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w:t>
      </w:r>
      <w:proofErr w:type="spellStart"/>
      <w:r w:rsidRPr="000C1B4C">
        <w:rPr>
          <w:rFonts w:ascii="Courier New" w:hAnsi="Courier New" w:cs="Courier New"/>
          <w:sz w:val="20"/>
          <w:szCs w:val="20"/>
        </w:rPr>
        <w:t>preIntensities.append</w:t>
      </w:r>
      <w:proofErr w:type="spellEnd"/>
      <w:r w:rsidRPr="000C1B4C">
        <w:rPr>
          <w:rFonts w:ascii="Courier New" w:hAnsi="Courier New" w:cs="Courier New"/>
          <w:sz w:val="20"/>
          <w:szCs w:val="20"/>
        </w:rPr>
        <w:t>(intensity)</w:t>
      </w:r>
    </w:p>
    <w:p w14:paraId="39E2C2C8"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w:t>
      </w:r>
      <w:proofErr w:type="spellStart"/>
      <w:r w:rsidRPr="000C1B4C">
        <w:rPr>
          <w:rFonts w:ascii="Courier New" w:hAnsi="Courier New" w:cs="Courier New"/>
          <w:sz w:val="20"/>
          <w:szCs w:val="20"/>
        </w:rPr>
        <w:t>preBackground.append</w:t>
      </w:r>
      <w:proofErr w:type="spellEnd"/>
      <w:r w:rsidRPr="000C1B4C">
        <w:rPr>
          <w:rFonts w:ascii="Courier New" w:hAnsi="Courier New" w:cs="Courier New"/>
          <w:sz w:val="20"/>
          <w:szCs w:val="20"/>
        </w:rPr>
        <w:t>(background)</w:t>
      </w:r>
    </w:p>
    <w:p w14:paraId="4B573EC8" w14:textId="77777777" w:rsidR="000C1B4C" w:rsidRPr="000C1B4C" w:rsidRDefault="000C1B4C" w:rsidP="00083E88">
      <w:pPr>
        <w:ind w:left="720"/>
        <w:rPr>
          <w:rFonts w:ascii="Courier New" w:hAnsi="Courier New" w:cs="Courier New"/>
          <w:sz w:val="20"/>
          <w:szCs w:val="20"/>
        </w:rPr>
      </w:pPr>
    </w:p>
    <w:p w14:paraId="6D106D79" w14:textId="77777777" w:rsidR="000C1B4C" w:rsidRPr="000C1B4C" w:rsidRDefault="000C1B4C" w:rsidP="00083E88">
      <w:pPr>
        <w:ind w:left="720"/>
        <w:rPr>
          <w:rFonts w:ascii="Courier New" w:hAnsi="Courier New" w:cs="Courier New"/>
          <w:sz w:val="20"/>
          <w:szCs w:val="20"/>
        </w:rPr>
      </w:pPr>
    </w:p>
    <w:p w14:paraId="2A44AD99"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with </w:t>
      </w:r>
      <w:proofErr w:type="gramStart"/>
      <w:r w:rsidRPr="000C1B4C">
        <w:rPr>
          <w:rFonts w:ascii="Courier New" w:hAnsi="Courier New" w:cs="Courier New"/>
          <w:sz w:val="20"/>
          <w:szCs w:val="20"/>
        </w:rPr>
        <w:t>open(</w:t>
      </w:r>
      <w:proofErr w:type="spellStart"/>
      <w:proofErr w:type="gramEnd"/>
      <w:r w:rsidRPr="000C1B4C">
        <w:rPr>
          <w:rFonts w:ascii="Courier New" w:hAnsi="Courier New" w:cs="Courier New"/>
          <w:sz w:val="20"/>
          <w:szCs w:val="20"/>
        </w:rPr>
        <w:t>frapFile</w:t>
      </w:r>
      <w:proofErr w:type="spellEnd"/>
      <w:r w:rsidRPr="000C1B4C">
        <w:rPr>
          <w:rFonts w:ascii="Courier New" w:hAnsi="Courier New" w:cs="Courier New"/>
          <w:sz w:val="20"/>
          <w:szCs w:val="20"/>
        </w:rPr>
        <w:t xml:space="preserve">, newline ='') as </w:t>
      </w:r>
      <w:proofErr w:type="spellStart"/>
      <w:r w:rsidRPr="000C1B4C">
        <w:rPr>
          <w:rFonts w:ascii="Courier New" w:hAnsi="Courier New" w:cs="Courier New"/>
          <w:sz w:val="20"/>
          <w:szCs w:val="20"/>
        </w:rPr>
        <w:t>csvfile</w:t>
      </w:r>
      <w:proofErr w:type="spellEnd"/>
      <w:r w:rsidRPr="000C1B4C">
        <w:rPr>
          <w:rFonts w:ascii="Courier New" w:hAnsi="Courier New" w:cs="Courier New"/>
          <w:sz w:val="20"/>
          <w:szCs w:val="20"/>
        </w:rPr>
        <w:t xml:space="preserve">: #while each </w:t>
      </w:r>
      <w:proofErr w:type="spellStart"/>
      <w:r w:rsidRPr="000C1B4C">
        <w:rPr>
          <w:rFonts w:ascii="Courier New" w:hAnsi="Courier New" w:cs="Courier New"/>
          <w:sz w:val="20"/>
          <w:szCs w:val="20"/>
        </w:rPr>
        <w:t>FrapData</w:t>
      </w:r>
      <w:proofErr w:type="spellEnd"/>
      <w:r w:rsidRPr="000C1B4C">
        <w:rPr>
          <w:rFonts w:ascii="Courier New" w:hAnsi="Courier New" w:cs="Courier New"/>
          <w:sz w:val="20"/>
          <w:szCs w:val="20"/>
        </w:rPr>
        <w:t xml:space="preserve"> file is open</w:t>
      </w:r>
    </w:p>
    <w:p w14:paraId="27C49D20"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reader = </w:t>
      </w:r>
      <w:proofErr w:type="spellStart"/>
      <w:proofErr w:type="gramStart"/>
      <w:r w:rsidRPr="000C1B4C">
        <w:rPr>
          <w:rFonts w:ascii="Courier New" w:hAnsi="Courier New" w:cs="Courier New"/>
          <w:sz w:val="20"/>
          <w:szCs w:val="20"/>
        </w:rPr>
        <w:t>csv.reader</w:t>
      </w:r>
      <w:proofErr w:type="spellEnd"/>
      <w:proofErr w:type="gramEnd"/>
      <w:r w:rsidRPr="000C1B4C">
        <w:rPr>
          <w:rFonts w:ascii="Courier New" w:hAnsi="Courier New" w:cs="Courier New"/>
          <w:sz w:val="20"/>
          <w:szCs w:val="20"/>
        </w:rPr>
        <w:t>(</w:t>
      </w:r>
      <w:proofErr w:type="spellStart"/>
      <w:r w:rsidRPr="000C1B4C">
        <w:rPr>
          <w:rFonts w:ascii="Courier New" w:hAnsi="Courier New" w:cs="Courier New"/>
          <w:sz w:val="20"/>
          <w:szCs w:val="20"/>
        </w:rPr>
        <w:t>csvfile</w:t>
      </w:r>
      <w:proofErr w:type="spellEnd"/>
      <w:r w:rsidRPr="000C1B4C">
        <w:rPr>
          <w:rFonts w:ascii="Courier New" w:hAnsi="Courier New" w:cs="Courier New"/>
          <w:sz w:val="20"/>
          <w:szCs w:val="20"/>
        </w:rPr>
        <w:t>, delimiter=',')</w:t>
      </w:r>
    </w:p>
    <w:p w14:paraId="3CCCA699"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next(reader)</w:t>
      </w:r>
    </w:p>
    <w:p w14:paraId="12200A7C"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next(reader)</w:t>
      </w:r>
    </w:p>
    <w:p w14:paraId="723EF4C9"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for row in reader:</w:t>
      </w:r>
    </w:p>
    <w:p w14:paraId="7441B6A2"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time = float(</w:t>
      </w:r>
      <w:proofErr w:type="gramStart"/>
      <w:r w:rsidRPr="000C1B4C">
        <w:rPr>
          <w:rFonts w:ascii="Courier New" w:hAnsi="Courier New" w:cs="Courier New"/>
          <w:sz w:val="20"/>
          <w:szCs w:val="20"/>
        </w:rPr>
        <w:t>row[</w:t>
      </w:r>
      <w:proofErr w:type="gramEnd"/>
      <w:r w:rsidRPr="000C1B4C">
        <w:rPr>
          <w:rFonts w:ascii="Courier New" w:hAnsi="Courier New" w:cs="Courier New"/>
          <w:sz w:val="20"/>
          <w:szCs w:val="20"/>
        </w:rPr>
        <w:t>0])</w:t>
      </w:r>
    </w:p>
    <w:p w14:paraId="1808492F"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intensity = float(</w:t>
      </w:r>
      <w:proofErr w:type="gramStart"/>
      <w:r w:rsidRPr="000C1B4C">
        <w:rPr>
          <w:rFonts w:ascii="Courier New" w:hAnsi="Courier New" w:cs="Courier New"/>
          <w:sz w:val="20"/>
          <w:szCs w:val="20"/>
        </w:rPr>
        <w:t>row[</w:t>
      </w:r>
      <w:proofErr w:type="gramEnd"/>
      <w:r w:rsidRPr="000C1B4C">
        <w:rPr>
          <w:rFonts w:ascii="Courier New" w:hAnsi="Courier New" w:cs="Courier New"/>
          <w:sz w:val="20"/>
          <w:szCs w:val="20"/>
        </w:rPr>
        <w:t>1])</w:t>
      </w:r>
    </w:p>
    <w:p w14:paraId="10EC4BF2"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background = float(</w:t>
      </w:r>
      <w:proofErr w:type="gramStart"/>
      <w:r w:rsidRPr="000C1B4C">
        <w:rPr>
          <w:rFonts w:ascii="Courier New" w:hAnsi="Courier New" w:cs="Courier New"/>
          <w:sz w:val="20"/>
          <w:szCs w:val="20"/>
        </w:rPr>
        <w:t>row[</w:t>
      </w:r>
      <w:proofErr w:type="gramEnd"/>
      <w:r w:rsidRPr="000C1B4C">
        <w:rPr>
          <w:rFonts w:ascii="Courier New" w:hAnsi="Courier New" w:cs="Courier New"/>
          <w:sz w:val="20"/>
          <w:szCs w:val="20"/>
        </w:rPr>
        <w:t>2])</w:t>
      </w:r>
    </w:p>
    <w:p w14:paraId="542A3B69"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w:t>
      </w:r>
      <w:proofErr w:type="spellStart"/>
      <w:r w:rsidRPr="000C1B4C">
        <w:rPr>
          <w:rFonts w:ascii="Courier New" w:hAnsi="Courier New" w:cs="Courier New"/>
          <w:sz w:val="20"/>
          <w:szCs w:val="20"/>
        </w:rPr>
        <w:t>frapTimes.append</w:t>
      </w:r>
      <w:proofErr w:type="spellEnd"/>
      <w:r w:rsidRPr="000C1B4C">
        <w:rPr>
          <w:rFonts w:ascii="Courier New" w:hAnsi="Courier New" w:cs="Courier New"/>
          <w:sz w:val="20"/>
          <w:szCs w:val="20"/>
        </w:rPr>
        <w:t>(time)</w:t>
      </w:r>
    </w:p>
    <w:p w14:paraId="73360355"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w:t>
      </w:r>
      <w:proofErr w:type="spellStart"/>
      <w:r w:rsidRPr="000C1B4C">
        <w:rPr>
          <w:rFonts w:ascii="Courier New" w:hAnsi="Courier New" w:cs="Courier New"/>
          <w:sz w:val="20"/>
          <w:szCs w:val="20"/>
        </w:rPr>
        <w:t>frapIntensities.append</w:t>
      </w:r>
      <w:proofErr w:type="spellEnd"/>
      <w:r w:rsidRPr="000C1B4C">
        <w:rPr>
          <w:rFonts w:ascii="Courier New" w:hAnsi="Courier New" w:cs="Courier New"/>
          <w:sz w:val="20"/>
          <w:szCs w:val="20"/>
        </w:rPr>
        <w:t>(intensity)</w:t>
      </w:r>
    </w:p>
    <w:p w14:paraId="7A2ACC10"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w:t>
      </w:r>
      <w:proofErr w:type="spellStart"/>
      <w:r w:rsidRPr="000C1B4C">
        <w:rPr>
          <w:rFonts w:ascii="Courier New" w:hAnsi="Courier New" w:cs="Courier New"/>
          <w:sz w:val="20"/>
          <w:szCs w:val="20"/>
        </w:rPr>
        <w:t>frapBackground.append</w:t>
      </w:r>
      <w:proofErr w:type="spellEnd"/>
      <w:r w:rsidRPr="000C1B4C">
        <w:rPr>
          <w:rFonts w:ascii="Courier New" w:hAnsi="Courier New" w:cs="Courier New"/>
          <w:sz w:val="20"/>
          <w:szCs w:val="20"/>
        </w:rPr>
        <w:t>(background)</w:t>
      </w:r>
    </w:p>
    <w:p w14:paraId="56E36923" w14:textId="77777777" w:rsidR="000C1B4C" w:rsidRPr="000C1B4C" w:rsidRDefault="000C1B4C" w:rsidP="00083E88">
      <w:pPr>
        <w:ind w:left="720"/>
        <w:rPr>
          <w:rFonts w:ascii="Courier New" w:hAnsi="Courier New" w:cs="Courier New"/>
          <w:sz w:val="20"/>
          <w:szCs w:val="20"/>
        </w:rPr>
      </w:pPr>
    </w:p>
    <w:p w14:paraId="6D455022" w14:textId="77777777" w:rsidR="000C1B4C" w:rsidRPr="000C1B4C" w:rsidRDefault="000C1B4C" w:rsidP="00083E88">
      <w:pPr>
        <w:ind w:left="720"/>
        <w:rPr>
          <w:rFonts w:ascii="Courier New" w:hAnsi="Courier New" w:cs="Courier New"/>
          <w:sz w:val="20"/>
          <w:szCs w:val="20"/>
        </w:rPr>
      </w:pPr>
    </w:p>
    <w:p w14:paraId="17202230"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 Dividing bleached ROI by background ROI = Normalized intensities  </w:t>
      </w:r>
    </w:p>
    <w:p w14:paraId="46CC4C66"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 converting each list to requisite array for </w:t>
      </w:r>
      <w:proofErr w:type="spellStart"/>
      <w:r w:rsidRPr="000C1B4C">
        <w:rPr>
          <w:rFonts w:ascii="Courier New" w:hAnsi="Courier New" w:cs="Courier New"/>
          <w:sz w:val="20"/>
          <w:szCs w:val="20"/>
        </w:rPr>
        <w:t>numpy</w:t>
      </w:r>
      <w:proofErr w:type="spellEnd"/>
    </w:p>
    <w:p w14:paraId="269BD167"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w:t>
      </w:r>
      <w:proofErr w:type="spellStart"/>
      <w:r w:rsidRPr="000C1B4C">
        <w:rPr>
          <w:rFonts w:ascii="Courier New" w:hAnsi="Courier New" w:cs="Courier New"/>
          <w:sz w:val="20"/>
          <w:szCs w:val="20"/>
        </w:rPr>
        <w:t>frapInt</w:t>
      </w:r>
      <w:proofErr w:type="spellEnd"/>
      <w:r w:rsidRPr="000C1B4C">
        <w:rPr>
          <w:rFonts w:ascii="Courier New" w:hAnsi="Courier New" w:cs="Courier New"/>
          <w:sz w:val="20"/>
          <w:szCs w:val="20"/>
        </w:rPr>
        <w:t xml:space="preserve"> = </w:t>
      </w:r>
      <w:proofErr w:type="spellStart"/>
      <w:proofErr w:type="gramStart"/>
      <w:r w:rsidRPr="000C1B4C">
        <w:rPr>
          <w:rFonts w:ascii="Courier New" w:hAnsi="Courier New" w:cs="Courier New"/>
          <w:sz w:val="20"/>
          <w:szCs w:val="20"/>
        </w:rPr>
        <w:t>numpy.array</w:t>
      </w:r>
      <w:proofErr w:type="spellEnd"/>
      <w:proofErr w:type="gramEnd"/>
      <w:r w:rsidRPr="000C1B4C">
        <w:rPr>
          <w:rFonts w:ascii="Courier New" w:hAnsi="Courier New" w:cs="Courier New"/>
          <w:sz w:val="20"/>
          <w:szCs w:val="20"/>
        </w:rPr>
        <w:t>(</w:t>
      </w:r>
      <w:proofErr w:type="spellStart"/>
      <w:r w:rsidRPr="000C1B4C">
        <w:rPr>
          <w:rFonts w:ascii="Courier New" w:hAnsi="Courier New" w:cs="Courier New"/>
          <w:sz w:val="20"/>
          <w:szCs w:val="20"/>
        </w:rPr>
        <w:t>frapIntensities</w:t>
      </w:r>
      <w:proofErr w:type="spellEnd"/>
      <w:r w:rsidRPr="000C1B4C">
        <w:rPr>
          <w:rFonts w:ascii="Courier New" w:hAnsi="Courier New" w:cs="Courier New"/>
          <w:sz w:val="20"/>
          <w:szCs w:val="20"/>
        </w:rPr>
        <w:t>)</w:t>
      </w:r>
    </w:p>
    <w:p w14:paraId="42BD28EB"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w:t>
      </w:r>
      <w:proofErr w:type="spellStart"/>
      <w:r w:rsidRPr="000C1B4C">
        <w:rPr>
          <w:rFonts w:ascii="Courier New" w:hAnsi="Courier New" w:cs="Courier New"/>
          <w:sz w:val="20"/>
          <w:szCs w:val="20"/>
        </w:rPr>
        <w:t>frapBack</w:t>
      </w:r>
      <w:proofErr w:type="spellEnd"/>
      <w:r w:rsidRPr="000C1B4C">
        <w:rPr>
          <w:rFonts w:ascii="Courier New" w:hAnsi="Courier New" w:cs="Courier New"/>
          <w:sz w:val="20"/>
          <w:szCs w:val="20"/>
        </w:rPr>
        <w:t xml:space="preserve"> = </w:t>
      </w:r>
      <w:proofErr w:type="spellStart"/>
      <w:proofErr w:type="gramStart"/>
      <w:r w:rsidRPr="000C1B4C">
        <w:rPr>
          <w:rFonts w:ascii="Courier New" w:hAnsi="Courier New" w:cs="Courier New"/>
          <w:sz w:val="20"/>
          <w:szCs w:val="20"/>
        </w:rPr>
        <w:t>numpy.array</w:t>
      </w:r>
      <w:proofErr w:type="spellEnd"/>
      <w:proofErr w:type="gramEnd"/>
      <w:r w:rsidRPr="000C1B4C">
        <w:rPr>
          <w:rFonts w:ascii="Courier New" w:hAnsi="Courier New" w:cs="Courier New"/>
          <w:sz w:val="20"/>
          <w:szCs w:val="20"/>
        </w:rPr>
        <w:t>(</w:t>
      </w:r>
      <w:proofErr w:type="spellStart"/>
      <w:r w:rsidRPr="000C1B4C">
        <w:rPr>
          <w:rFonts w:ascii="Courier New" w:hAnsi="Courier New" w:cs="Courier New"/>
          <w:sz w:val="20"/>
          <w:szCs w:val="20"/>
        </w:rPr>
        <w:t>frapBackground</w:t>
      </w:r>
      <w:proofErr w:type="spellEnd"/>
      <w:r w:rsidRPr="000C1B4C">
        <w:rPr>
          <w:rFonts w:ascii="Courier New" w:hAnsi="Courier New" w:cs="Courier New"/>
          <w:sz w:val="20"/>
          <w:szCs w:val="20"/>
        </w:rPr>
        <w:t>)</w:t>
      </w:r>
    </w:p>
    <w:p w14:paraId="6DD7AAAA"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w:t>
      </w:r>
      <w:proofErr w:type="spellStart"/>
      <w:r w:rsidRPr="000C1B4C">
        <w:rPr>
          <w:rFonts w:ascii="Courier New" w:hAnsi="Courier New" w:cs="Courier New"/>
          <w:sz w:val="20"/>
          <w:szCs w:val="20"/>
        </w:rPr>
        <w:t>preInt</w:t>
      </w:r>
      <w:proofErr w:type="spellEnd"/>
      <w:r w:rsidRPr="000C1B4C">
        <w:rPr>
          <w:rFonts w:ascii="Courier New" w:hAnsi="Courier New" w:cs="Courier New"/>
          <w:sz w:val="20"/>
          <w:szCs w:val="20"/>
        </w:rPr>
        <w:t xml:space="preserve"> = </w:t>
      </w:r>
      <w:proofErr w:type="spellStart"/>
      <w:proofErr w:type="gramStart"/>
      <w:r w:rsidRPr="000C1B4C">
        <w:rPr>
          <w:rFonts w:ascii="Courier New" w:hAnsi="Courier New" w:cs="Courier New"/>
          <w:sz w:val="20"/>
          <w:szCs w:val="20"/>
        </w:rPr>
        <w:t>numpy.array</w:t>
      </w:r>
      <w:proofErr w:type="spellEnd"/>
      <w:proofErr w:type="gramEnd"/>
      <w:r w:rsidRPr="000C1B4C">
        <w:rPr>
          <w:rFonts w:ascii="Courier New" w:hAnsi="Courier New" w:cs="Courier New"/>
          <w:sz w:val="20"/>
          <w:szCs w:val="20"/>
        </w:rPr>
        <w:t>(</w:t>
      </w:r>
      <w:proofErr w:type="spellStart"/>
      <w:r w:rsidRPr="000C1B4C">
        <w:rPr>
          <w:rFonts w:ascii="Courier New" w:hAnsi="Courier New" w:cs="Courier New"/>
          <w:sz w:val="20"/>
          <w:szCs w:val="20"/>
        </w:rPr>
        <w:t>preIntensities</w:t>
      </w:r>
      <w:proofErr w:type="spellEnd"/>
      <w:r w:rsidRPr="000C1B4C">
        <w:rPr>
          <w:rFonts w:ascii="Courier New" w:hAnsi="Courier New" w:cs="Courier New"/>
          <w:sz w:val="20"/>
          <w:szCs w:val="20"/>
        </w:rPr>
        <w:t>)</w:t>
      </w:r>
    </w:p>
    <w:p w14:paraId="05BB4029"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w:t>
      </w:r>
      <w:proofErr w:type="spellStart"/>
      <w:r w:rsidRPr="000C1B4C">
        <w:rPr>
          <w:rFonts w:ascii="Courier New" w:hAnsi="Courier New" w:cs="Courier New"/>
          <w:sz w:val="20"/>
          <w:szCs w:val="20"/>
        </w:rPr>
        <w:t>preBack</w:t>
      </w:r>
      <w:proofErr w:type="spellEnd"/>
      <w:r w:rsidRPr="000C1B4C">
        <w:rPr>
          <w:rFonts w:ascii="Courier New" w:hAnsi="Courier New" w:cs="Courier New"/>
          <w:sz w:val="20"/>
          <w:szCs w:val="20"/>
        </w:rPr>
        <w:t xml:space="preserve"> = </w:t>
      </w:r>
      <w:proofErr w:type="spellStart"/>
      <w:proofErr w:type="gramStart"/>
      <w:r w:rsidRPr="000C1B4C">
        <w:rPr>
          <w:rFonts w:ascii="Courier New" w:hAnsi="Courier New" w:cs="Courier New"/>
          <w:sz w:val="20"/>
          <w:szCs w:val="20"/>
        </w:rPr>
        <w:t>numpy.array</w:t>
      </w:r>
      <w:proofErr w:type="spellEnd"/>
      <w:proofErr w:type="gramEnd"/>
      <w:r w:rsidRPr="000C1B4C">
        <w:rPr>
          <w:rFonts w:ascii="Courier New" w:hAnsi="Courier New" w:cs="Courier New"/>
          <w:sz w:val="20"/>
          <w:szCs w:val="20"/>
        </w:rPr>
        <w:t>(</w:t>
      </w:r>
      <w:proofErr w:type="spellStart"/>
      <w:r w:rsidRPr="000C1B4C">
        <w:rPr>
          <w:rFonts w:ascii="Courier New" w:hAnsi="Courier New" w:cs="Courier New"/>
          <w:sz w:val="20"/>
          <w:szCs w:val="20"/>
        </w:rPr>
        <w:t>preBackground</w:t>
      </w:r>
      <w:proofErr w:type="spellEnd"/>
      <w:r w:rsidRPr="000C1B4C">
        <w:rPr>
          <w:rFonts w:ascii="Courier New" w:hAnsi="Courier New" w:cs="Courier New"/>
          <w:sz w:val="20"/>
          <w:szCs w:val="20"/>
        </w:rPr>
        <w:t>)</w:t>
      </w:r>
    </w:p>
    <w:p w14:paraId="7B9916DE"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w:t>
      </w:r>
      <w:proofErr w:type="spellStart"/>
      <w:r w:rsidRPr="000C1B4C">
        <w:rPr>
          <w:rFonts w:ascii="Courier New" w:hAnsi="Courier New" w:cs="Courier New"/>
          <w:sz w:val="20"/>
          <w:szCs w:val="20"/>
        </w:rPr>
        <w:t>preNorm</w:t>
      </w:r>
      <w:proofErr w:type="spellEnd"/>
      <w:r w:rsidRPr="000C1B4C">
        <w:rPr>
          <w:rFonts w:ascii="Courier New" w:hAnsi="Courier New" w:cs="Courier New"/>
          <w:sz w:val="20"/>
          <w:szCs w:val="20"/>
        </w:rPr>
        <w:t xml:space="preserve"> = </w:t>
      </w:r>
      <w:proofErr w:type="spellStart"/>
      <w:proofErr w:type="gramStart"/>
      <w:r w:rsidRPr="000C1B4C">
        <w:rPr>
          <w:rFonts w:ascii="Courier New" w:hAnsi="Courier New" w:cs="Courier New"/>
          <w:sz w:val="20"/>
          <w:szCs w:val="20"/>
        </w:rPr>
        <w:t>numpy.array</w:t>
      </w:r>
      <w:proofErr w:type="spellEnd"/>
      <w:proofErr w:type="gramEnd"/>
      <w:r w:rsidRPr="000C1B4C">
        <w:rPr>
          <w:rFonts w:ascii="Courier New" w:hAnsi="Courier New" w:cs="Courier New"/>
          <w:sz w:val="20"/>
          <w:szCs w:val="20"/>
        </w:rPr>
        <w:t>(</w:t>
      </w:r>
      <w:proofErr w:type="spellStart"/>
      <w:r w:rsidRPr="000C1B4C">
        <w:rPr>
          <w:rFonts w:ascii="Courier New" w:hAnsi="Courier New" w:cs="Courier New"/>
          <w:sz w:val="20"/>
          <w:szCs w:val="20"/>
        </w:rPr>
        <w:t>preBackground</w:t>
      </w:r>
      <w:proofErr w:type="spellEnd"/>
      <w:r w:rsidRPr="000C1B4C">
        <w:rPr>
          <w:rFonts w:ascii="Courier New" w:hAnsi="Courier New" w:cs="Courier New"/>
          <w:sz w:val="20"/>
          <w:szCs w:val="20"/>
        </w:rPr>
        <w:t>)</w:t>
      </w:r>
    </w:p>
    <w:p w14:paraId="3B0F48C5"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w:t>
      </w:r>
      <w:proofErr w:type="spellStart"/>
      <w:r w:rsidRPr="000C1B4C">
        <w:rPr>
          <w:rFonts w:ascii="Courier New" w:hAnsi="Courier New" w:cs="Courier New"/>
          <w:sz w:val="20"/>
          <w:szCs w:val="20"/>
        </w:rPr>
        <w:t>frapNorm</w:t>
      </w:r>
      <w:proofErr w:type="spellEnd"/>
      <w:r w:rsidRPr="000C1B4C">
        <w:rPr>
          <w:rFonts w:ascii="Courier New" w:hAnsi="Courier New" w:cs="Courier New"/>
          <w:sz w:val="20"/>
          <w:szCs w:val="20"/>
        </w:rPr>
        <w:t xml:space="preserve"> = </w:t>
      </w:r>
      <w:proofErr w:type="spellStart"/>
      <w:proofErr w:type="gramStart"/>
      <w:r w:rsidRPr="000C1B4C">
        <w:rPr>
          <w:rFonts w:ascii="Courier New" w:hAnsi="Courier New" w:cs="Courier New"/>
          <w:sz w:val="20"/>
          <w:szCs w:val="20"/>
        </w:rPr>
        <w:t>numpy.array</w:t>
      </w:r>
      <w:proofErr w:type="spellEnd"/>
      <w:proofErr w:type="gramEnd"/>
      <w:r w:rsidRPr="000C1B4C">
        <w:rPr>
          <w:rFonts w:ascii="Courier New" w:hAnsi="Courier New" w:cs="Courier New"/>
          <w:sz w:val="20"/>
          <w:szCs w:val="20"/>
        </w:rPr>
        <w:t>(</w:t>
      </w:r>
      <w:proofErr w:type="spellStart"/>
      <w:r w:rsidRPr="000C1B4C">
        <w:rPr>
          <w:rFonts w:ascii="Courier New" w:hAnsi="Courier New" w:cs="Courier New"/>
          <w:sz w:val="20"/>
          <w:szCs w:val="20"/>
        </w:rPr>
        <w:t>frapBackground</w:t>
      </w:r>
      <w:proofErr w:type="spellEnd"/>
      <w:r w:rsidRPr="000C1B4C">
        <w:rPr>
          <w:rFonts w:ascii="Courier New" w:hAnsi="Courier New" w:cs="Courier New"/>
          <w:sz w:val="20"/>
          <w:szCs w:val="20"/>
        </w:rPr>
        <w:t>)</w:t>
      </w:r>
    </w:p>
    <w:p w14:paraId="54678CCD"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w:t>
      </w:r>
      <w:proofErr w:type="spellStart"/>
      <w:r w:rsidRPr="000C1B4C">
        <w:rPr>
          <w:rFonts w:ascii="Courier New" w:hAnsi="Courier New" w:cs="Courier New"/>
          <w:sz w:val="20"/>
          <w:szCs w:val="20"/>
        </w:rPr>
        <w:t>NormList</w:t>
      </w:r>
      <w:proofErr w:type="spellEnd"/>
      <w:r w:rsidRPr="000C1B4C">
        <w:rPr>
          <w:rFonts w:ascii="Courier New" w:hAnsi="Courier New" w:cs="Courier New"/>
          <w:sz w:val="20"/>
          <w:szCs w:val="20"/>
        </w:rPr>
        <w:t xml:space="preserve"> = []</w:t>
      </w:r>
    </w:p>
    <w:p w14:paraId="23916925"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w:t>
      </w:r>
      <w:proofErr w:type="spellStart"/>
      <w:r w:rsidRPr="000C1B4C">
        <w:rPr>
          <w:rFonts w:ascii="Courier New" w:hAnsi="Courier New" w:cs="Courier New"/>
          <w:sz w:val="20"/>
          <w:szCs w:val="20"/>
        </w:rPr>
        <w:t>PreNormList</w:t>
      </w:r>
      <w:proofErr w:type="spellEnd"/>
      <w:r w:rsidRPr="000C1B4C">
        <w:rPr>
          <w:rFonts w:ascii="Courier New" w:hAnsi="Courier New" w:cs="Courier New"/>
          <w:sz w:val="20"/>
          <w:szCs w:val="20"/>
        </w:rPr>
        <w:t xml:space="preserve"> = []</w:t>
      </w:r>
    </w:p>
    <w:p w14:paraId="1C7B6DA9" w14:textId="77777777" w:rsidR="000C1B4C" w:rsidRPr="000C1B4C" w:rsidRDefault="000C1B4C" w:rsidP="00083E88">
      <w:pPr>
        <w:ind w:left="720"/>
        <w:rPr>
          <w:rFonts w:ascii="Courier New" w:hAnsi="Courier New" w:cs="Courier New"/>
          <w:sz w:val="20"/>
          <w:szCs w:val="20"/>
        </w:rPr>
      </w:pPr>
    </w:p>
    <w:p w14:paraId="462AAF3B"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w:t>
      </w:r>
      <w:proofErr w:type="gramStart"/>
      <w:r w:rsidRPr="000C1B4C">
        <w:rPr>
          <w:rFonts w:ascii="Courier New" w:hAnsi="Courier New" w:cs="Courier New"/>
          <w:sz w:val="20"/>
          <w:szCs w:val="20"/>
        </w:rPr>
        <w:t>numpy.divide</w:t>
      </w:r>
      <w:proofErr w:type="gramEnd"/>
      <w:r w:rsidRPr="000C1B4C">
        <w:rPr>
          <w:rFonts w:ascii="Courier New" w:hAnsi="Courier New" w:cs="Courier New"/>
          <w:sz w:val="20"/>
          <w:szCs w:val="20"/>
        </w:rPr>
        <w:t>(dividend array, divisor array, output)</w:t>
      </w:r>
    </w:p>
    <w:p w14:paraId="6E91452B"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w:t>
      </w:r>
      <w:proofErr w:type="spellStart"/>
      <w:proofErr w:type="gramStart"/>
      <w:r w:rsidRPr="000C1B4C">
        <w:rPr>
          <w:rFonts w:ascii="Courier New" w:hAnsi="Courier New" w:cs="Courier New"/>
          <w:sz w:val="20"/>
          <w:szCs w:val="20"/>
        </w:rPr>
        <w:t>numpy.divide</w:t>
      </w:r>
      <w:proofErr w:type="spellEnd"/>
      <w:proofErr w:type="gramEnd"/>
      <w:r w:rsidRPr="000C1B4C">
        <w:rPr>
          <w:rFonts w:ascii="Courier New" w:hAnsi="Courier New" w:cs="Courier New"/>
          <w:sz w:val="20"/>
          <w:szCs w:val="20"/>
        </w:rPr>
        <w:t>(</w:t>
      </w:r>
      <w:proofErr w:type="spellStart"/>
      <w:r w:rsidRPr="000C1B4C">
        <w:rPr>
          <w:rFonts w:ascii="Courier New" w:hAnsi="Courier New" w:cs="Courier New"/>
          <w:sz w:val="20"/>
          <w:szCs w:val="20"/>
        </w:rPr>
        <w:t>frapInt,frapBack,frapNorm</w:t>
      </w:r>
      <w:proofErr w:type="spellEnd"/>
      <w:r w:rsidRPr="000C1B4C">
        <w:rPr>
          <w:rFonts w:ascii="Courier New" w:hAnsi="Courier New" w:cs="Courier New"/>
          <w:sz w:val="20"/>
          <w:szCs w:val="20"/>
        </w:rPr>
        <w:t>)</w:t>
      </w:r>
    </w:p>
    <w:p w14:paraId="5617818C"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w:t>
      </w:r>
      <w:proofErr w:type="spellStart"/>
      <w:proofErr w:type="gramStart"/>
      <w:r w:rsidRPr="000C1B4C">
        <w:rPr>
          <w:rFonts w:ascii="Courier New" w:hAnsi="Courier New" w:cs="Courier New"/>
          <w:sz w:val="20"/>
          <w:szCs w:val="20"/>
        </w:rPr>
        <w:t>numpy.divide</w:t>
      </w:r>
      <w:proofErr w:type="spellEnd"/>
      <w:proofErr w:type="gramEnd"/>
      <w:r w:rsidRPr="000C1B4C">
        <w:rPr>
          <w:rFonts w:ascii="Courier New" w:hAnsi="Courier New" w:cs="Courier New"/>
          <w:sz w:val="20"/>
          <w:szCs w:val="20"/>
        </w:rPr>
        <w:t>(</w:t>
      </w:r>
      <w:proofErr w:type="spellStart"/>
      <w:r w:rsidRPr="000C1B4C">
        <w:rPr>
          <w:rFonts w:ascii="Courier New" w:hAnsi="Courier New" w:cs="Courier New"/>
          <w:sz w:val="20"/>
          <w:szCs w:val="20"/>
        </w:rPr>
        <w:t>preInt</w:t>
      </w:r>
      <w:proofErr w:type="spellEnd"/>
      <w:r w:rsidRPr="000C1B4C">
        <w:rPr>
          <w:rFonts w:ascii="Courier New" w:hAnsi="Courier New" w:cs="Courier New"/>
          <w:sz w:val="20"/>
          <w:szCs w:val="20"/>
        </w:rPr>
        <w:t xml:space="preserve">, </w:t>
      </w:r>
      <w:proofErr w:type="spellStart"/>
      <w:r w:rsidRPr="000C1B4C">
        <w:rPr>
          <w:rFonts w:ascii="Courier New" w:hAnsi="Courier New" w:cs="Courier New"/>
          <w:sz w:val="20"/>
          <w:szCs w:val="20"/>
        </w:rPr>
        <w:t>preBack</w:t>
      </w:r>
      <w:proofErr w:type="spellEnd"/>
      <w:r w:rsidRPr="000C1B4C">
        <w:rPr>
          <w:rFonts w:ascii="Courier New" w:hAnsi="Courier New" w:cs="Courier New"/>
          <w:sz w:val="20"/>
          <w:szCs w:val="20"/>
        </w:rPr>
        <w:t xml:space="preserve">, </w:t>
      </w:r>
      <w:proofErr w:type="spellStart"/>
      <w:r w:rsidRPr="000C1B4C">
        <w:rPr>
          <w:rFonts w:ascii="Courier New" w:hAnsi="Courier New" w:cs="Courier New"/>
          <w:sz w:val="20"/>
          <w:szCs w:val="20"/>
        </w:rPr>
        <w:t>preNorm</w:t>
      </w:r>
      <w:proofErr w:type="spellEnd"/>
      <w:r w:rsidRPr="000C1B4C">
        <w:rPr>
          <w:rFonts w:ascii="Courier New" w:hAnsi="Courier New" w:cs="Courier New"/>
          <w:sz w:val="20"/>
          <w:szCs w:val="20"/>
        </w:rPr>
        <w:t>)</w:t>
      </w:r>
    </w:p>
    <w:p w14:paraId="5ED1CCAC" w14:textId="77777777" w:rsidR="000C1B4C" w:rsidRPr="000C1B4C" w:rsidRDefault="000C1B4C" w:rsidP="00083E88">
      <w:pPr>
        <w:ind w:left="720"/>
        <w:rPr>
          <w:rFonts w:ascii="Courier New" w:hAnsi="Courier New" w:cs="Courier New"/>
          <w:sz w:val="20"/>
          <w:szCs w:val="20"/>
        </w:rPr>
      </w:pPr>
    </w:p>
    <w:p w14:paraId="31A5C325"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w:t>
      </w:r>
      <w:proofErr w:type="spellStart"/>
      <w:r w:rsidRPr="000C1B4C">
        <w:rPr>
          <w:rFonts w:ascii="Courier New" w:hAnsi="Courier New" w:cs="Courier New"/>
          <w:sz w:val="20"/>
          <w:szCs w:val="20"/>
        </w:rPr>
        <w:t>NormList</w:t>
      </w:r>
      <w:proofErr w:type="spellEnd"/>
      <w:r w:rsidRPr="000C1B4C">
        <w:rPr>
          <w:rFonts w:ascii="Courier New" w:hAnsi="Courier New" w:cs="Courier New"/>
          <w:sz w:val="20"/>
          <w:szCs w:val="20"/>
        </w:rPr>
        <w:t xml:space="preserve"> = </w:t>
      </w:r>
      <w:proofErr w:type="spellStart"/>
      <w:proofErr w:type="gramStart"/>
      <w:r w:rsidRPr="000C1B4C">
        <w:rPr>
          <w:rFonts w:ascii="Courier New" w:hAnsi="Courier New" w:cs="Courier New"/>
          <w:sz w:val="20"/>
          <w:szCs w:val="20"/>
        </w:rPr>
        <w:t>numpy.array</w:t>
      </w:r>
      <w:proofErr w:type="spellEnd"/>
      <w:proofErr w:type="gramEnd"/>
      <w:r w:rsidRPr="000C1B4C">
        <w:rPr>
          <w:rFonts w:ascii="Courier New" w:hAnsi="Courier New" w:cs="Courier New"/>
          <w:sz w:val="20"/>
          <w:szCs w:val="20"/>
        </w:rPr>
        <w:t>(</w:t>
      </w:r>
      <w:proofErr w:type="spellStart"/>
      <w:r w:rsidRPr="000C1B4C">
        <w:rPr>
          <w:rFonts w:ascii="Courier New" w:hAnsi="Courier New" w:cs="Courier New"/>
          <w:sz w:val="20"/>
          <w:szCs w:val="20"/>
        </w:rPr>
        <w:t>frapNorm</w:t>
      </w:r>
      <w:proofErr w:type="spellEnd"/>
      <w:r w:rsidRPr="000C1B4C">
        <w:rPr>
          <w:rFonts w:ascii="Courier New" w:hAnsi="Courier New" w:cs="Courier New"/>
          <w:sz w:val="20"/>
          <w:szCs w:val="20"/>
        </w:rPr>
        <w:t>).</w:t>
      </w:r>
      <w:proofErr w:type="spellStart"/>
      <w:r w:rsidRPr="000C1B4C">
        <w:rPr>
          <w:rFonts w:ascii="Courier New" w:hAnsi="Courier New" w:cs="Courier New"/>
          <w:sz w:val="20"/>
          <w:szCs w:val="20"/>
        </w:rPr>
        <w:t>tolist</w:t>
      </w:r>
      <w:proofErr w:type="spellEnd"/>
      <w:r w:rsidRPr="000C1B4C">
        <w:rPr>
          <w:rFonts w:ascii="Courier New" w:hAnsi="Courier New" w:cs="Courier New"/>
          <w:sz w:val="20"/>
          <w:szCs w:val="20"/>
        </w:rPr>
        <w:t>()</w:t>
      </w:r>
    </w:p>
    <w:p w14:paraId="3F3C220E"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w:t>
      </w:r>
      <w:proofErr w:type="spellStart"/>
      <w:r w:rsidRPr="000C1B4C">
        <w:rPr>
          <w:rFonts w:ascii="Courier New" w:hAnsi="Courier New" w:cs="Courier New"/>
          <w:sz w:val="20"/>
          <w:szCs w:val="20"/>
        </w:rPr>
        <w:t>PreNormList</w:t>
      </w:r>
      <w:proofErr w:type="spellEnd"/>
      <w:r w:rsidRPr="000C1B4C">
        <w:rPr>
          <w:rFonts w:ascii="Courier New" w:hAnsi="Courier New" w:cs="Courier New"/>
          <w:sz w:val="20"/>
          <w:szCs w:val="20"/>
        </w:rPr>
        <w:t xml:space="preserve"> = </w:t>
      </w:r>
      <w:proofErr w:type="spellStart"/>
      <w:proofErr w:type="gramStart"/>
      <w:r w:rsidRPr="000C1B4C">
        <w:rPr>
          <w:rFonts w:ascii="Courier New" w:hAnsi="Courier New" w:cs="Courier New"/>
          <w:sz w:val="20"/>
          <w:szCs w:val="20"/>
        </w:rPr>
        <w:t>numpy.array</w:t>
      </w:r>
      <w:proofErr w:type="spellEnd"/>
      <w:proofErr w:type="gramEnd"/>
      <w:r w:rsidRPr="000C1B4C">
        <w:rPr>
          <w:rFonts w:ascii="Courier New" w:hAnsi="Courier New" w:cs="Courier New"/>
          <w:sz w:val="20"/>
          <w:szCs w:val="20"/>
        </w:rPr>
        <w:t>(</w:t>
      </w:r>
      <w:proofErr w:type="spellStart"/>
      <w:r w:rsidRPr="000C1B4C">
        <w:rPr>
          <w:rFonts w:ascii="Courier New" w:hAnsi="Courier New" w:cs="Courier New"/>
          <w:sz w:val="20"/>
          <w:szCs w:val="20"/>
        </w:rPr>
        <w:t>preNorm</w:t>
      </w:r>
      <w:proofErr w:type="spellEnd"/>
      <w:r w:rsidRPr="000C1B4C">
        <w:rPr>
          <w:rFonts w:ascii="Courier New" w:hAnsi="Courier New" w:cs="Courier New"/>
          <w:sz w:val="20"/>
          <w:szCs w:val="20"/>
        </w:rPr>
        <w:t>).</w:t>
      </w:r>
      <w:proofErr w:type="spellStart"/>
      <w:r w:rsidRPr="000C1B4C">
        <w:rPr>
          <w:rFonts w:ascii="Courier New" w:hAnsi="Courier New" w:cs="Courier New"/>
          <w:sz w:val="20"/>
          <w:szCs w:val="20"/>
        </w:rPr>
        <w:t>tolist</w:t>
      </w:r>
      <w:proofErr w:type="spellEnd"/>
      <w:r w:rsidRPr="000C1B4C">
        <w:rPr>
          <w:rFonts w:ascii="Courier New" w:hAnsi="Courier New" w:cs="Courier New"/>
          <w:sz w:val="20"/>
          <w:szCs w:val="20"/>
        </w:rPr>
        <w:t>()</w:t>
      </w:r>
    </w:p>
    <w:p w14:paraId="00F35519" w14:textId="77777777" w:rsidR="000C1B4C" w:rsidRPr="000C1B4C" w:rsidRDefault="000C1B4C" w:rsidP="00083E88">
      <w:pPr>
        <w:ind w:left="720"/>
        <w:rPr>
          <w:rFonts w:ascii="Courier New" w:hAnsi="Courier New" w:cs="Courier New"/>
          <w:sz w:val="20"/>
          <w:szCs w:val="20"/>
        </w:rPr>
      </w:pPr>
    </w:p>
    <w:p w14:paraId="121443AD"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#wrting into consecutive sheets of new excel workbook</w:t>
      </w:r>
    </w:p>
    <w:p w14:paraId="2E75020A"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ws1 = </w:t>
      </w:r>
      <w:proofErr w:type="spellStart"/>
      <w:proofErr w:type="gramStart"/>
      <w:r w:rsidRPr="000C1B4C">
        <w:rPr>
          <w:rFonts w:ascii="Courier New" w:hAnsi="Courier New" w:cs="Courier New"/>
          <w:sz w:val="20"/>
          <w:szCs w:val="20"/>
        </w:rPr>
        <w:t>wb.create</w:t>
      </w:r>
      <w:proofErr w:type="gramEnd"/>
      <w:r w:rsidRPr="000C1B4C">
        <w:rPr>
          <w:rFonts w:ascii="Courier New" w:hAnsi="Courier New" w:cs="Courier New"/>
          <w:sz w:val="20"/>
          <w:szCs w:val="20"/>
        </w:rPr>
        <w:t>_sheet</w:t>
      </w:r>
      <w:proofErr w:type="spellEnd"/>
      <w:r w:rsidRPr="000C1B4C">
        <w:rPr>
          <w:rFonts w:ascii="Courier New" w:hAnsi="Courier New" w:cs="Courier New"/>
          <w:sz w:val="20"/>
          <w:szCs w:val="20"/>
        </w:rPr>
        <w:t>("Frap" + str(j), j-1)</w:t>
      </w:r>
    </w:p>
    <w:p w14:paraId="59DC15D5"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header = ['</w:t>
      </w:r>
      <w:proofErr w:type="spellStart"/>
      <w:r w:rsidRPr="000C1B4C">
        <w:rPr>
          <w:rFonts w:ascii="Courier New" w:hAnsi="Courier New" w:cs="Courier New"/>
          <w:sz w:val="20"/>
          <w:szCs w:val="20"/>
        </w:rPr>
        <w:t>Time','Bleached</w:t>
      </w:r>
      <w:proofErr w:type="spellEnd"/>
      <w:r w:rsidRPr="000C1B4C">
        <w:rPr>
          <w:rFonts w:ascii="Courier New" w:hAnsi="Courier New" w:cs="Courier New"/>
          <w:sz w:val="20"/>
          <w:szCs w:val="20"/>
        </w:rPr>
        <w:t xml:space="preserve"> </w:t>
      </w:r>
      <w:proofErr w:type="spellStart"/>
      <w:r w:rsidRPr="000C1B4C">
        <w:rPr>
          <w:rFonts w:ascii="Courier New" w:hAnsi="Courier New" w:cs="Courier New"/>
          <w:sz w:val="20"/>
          <w:szCs w:val="20"/>
        </w:rPr>
        <w:t>ROI','Background</w:t>
      </w:r>
      <w:proofErr w:type="spellEnd"/>
      <w:r w:rsidRPr="000C1B4C">
        <w:rPr>
          <w:rFonts w:ascii="Courier New" w:hAnsi="Courier New" w:cs="Courier New"/>
          <w:sz w:val="20"/>
          <w:szCs w:val="20"/>
        </w:rPr>
        <w:t xml:space="preserve"> </w:t>
      </w:r>
      <w:proofErr w:type="spellStart"/>
      <w:r w:rsidRPr="000C1B4C">
        <w:rPr>
          <w:rFonts w:ascii="Courier New" w:hAnsi="Courier New" w:cs="Courier New"/>
          <w:sz w:val="20"/>
          <w:szCs w:val="20"/>
        </w:rPr>
        <w:t>ROI','Normalized</w:t>
      </w:r>
      <w:proofErr w:type="spellEnd"/>
      <w:r w:rsidRPr="000C1B4C">
        <w:rPr>
          <w:rFonts w:ascii="Courier New" w:hAnsi="Courier New" w:cs="Courier New"/>
          <w:sz w:val="20"/>
          <w:szCs w:val="20"/>
        </w:rPr>
        <w:t>']</w:t>
      </w:r>
    </w:p>
    <w:p w14:paraId="6B3E668E" w14:textId="77777777" w:rsidR="000C1B4C" w:rsidRPr="000C1B4C" w:rsidRDefault="000C1B4C" w:rsidP="00083E88">
      <w:pPr>
        <w:ind w:left="720"/>
        <w:rPr>
          <w:rFonts w:ascii="Courier New" w:hAnsi="Courier New" w:cs="Courier New"/>
          <w:sz w:val="20"/>
          <w:szCs w:val="20"/>
        </w:rPr>
      </w:pPr>
    </w:p>
    <w:p w14:paraId="53F13365"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for </w:t>
      </w:r>
      <w:proofErr w:type="spellStart"/>
      <w:r w:rsidRPr="000C1B4C">
        <w:rPr>
          <w:rFonts w:ascii="Courier New" w:hAnsi="Courier New" w:cs="Courier New"/>
          <w:sz w:val="20"/>
          <w:szCs w:val="20"/>
        </w:rPr>
        <w:t>i</w:t>
      </w:r>
      <w:proofErr w:type="spellEnd"/>
      <w:r w:rsidRPr="000C1B4C">
        <w:rPr>
          <w:rFonts w:ascii="Courier New" w:hAnsi="Courier New" w:cs="Courier New"/>
          <w:sz w:val="20"/>
          <w:szCs w:val="20"/>
        </w:rPr>
        <w:t xml:space="preserve"> in </w:t>
      </w:r>
      <w:proofErr w:type="gramStart"/>
      <w:r w:rsidRPr="000C1B4C">
        <w:rPr>
          <w:rFonts w:ascii="Courier New" w:hAnsi="Courier New" w:cs="Courier New"/>
          <w:sz w:val="20"/>
          <w:szCs w:val="20"/>
        </w:rPr>
        <w:t>range(</w:t>
      </w:r>
      <w:proofErr w:type="gramEnd"/>
      <w:r w:rsidRPr="000C1B4C">
        <w:rPr>
          <w:rFonts w:ascii="Courier New" w:hAnsi="Courier New" w:cs="Courier New"/>
          <w:sz w:val="20"/>
          <w:szCs w:val="20"/>
        </w:rPr>
        <w:t xml:space="preserve">1, </w:t>
      </w:r>
      <w:proofErr w:type="spellStart"/>
      <w:r w:rsidRPr="000C1B4C">
        <w:rPr>
          <w:rFonts w:ascii="Courier New" w:hAnsi="Courier New" w:cs="Courier New"/>
          <w:sz w:val="20"/>
          <w:szCs w:val="20"/>
        </w:rPr>
        <w:t>len</w:t>
      </w:r>
      <w:proofErr w:type="spellEnd"/>
      <w:r w:rsidRPr="000C1B4C">
        <w:rPr>
          <w:rFonts w:ascii="Courier New" w:hAnsi="Courier New" w:cs="Courier New"/>
          <w:sz w:val="20"/>
          <w:szCs w:val="20"/>
        </w:rPr>
        <w:t>(header)+1):</w:t>
      </w:r>
    </w:p>
    <w:p w14:paraId="674D936A"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ws1.cell(row=</w:t>
      </w:r>
      <w:proofErr w:type="gramStart"/>
      <w:r w:rsidRPr="000C1B4C">
        <w:rPr>
          <w:rFonts w:ascii="Courier New" w:hAnsi="Courier New" w:cs="Courier New"/>
          <w:sz w:val="20"/>
          <w:szCs w:val="20"/>
        </w:rPr>
        <w:t>1,column</w:t>
      </w:r>
      <w:proofErr w:type="gramEnd"/>
      <w:r w:rsidRPr="000C1B4C">
        <w:rPr>
          <w:rFonts w:ascii="Courier New" w:hAnsi="Courier New" w:cs="Courier New"/>
          <w:sz w:val="20"/>
          <w:szCs w:val="20"/>
        </w:rPr>
        <w:t>=</w:t>
      </w:r>
      <w:proofErr w:type="spellStart"/>
      <w:r w:rsidRPr="000C1B4C">
        <w:rPr>
          <w:rFonts w:ascii="Courier New" w:hAnsi="Courier New" w:cs="Courier New"/>
          <w:sz w:val="20"/>
          <w:szCs w:val="20"/>
        </w:rPr>
        <w:t>i</w:t>
      </w:r>
      <w:proofErr w:type="spellEnd"/>
      <w:r w:rsidRPr="000C1B4C">
        <w:rPr>
          <w:rFonts w:ascii="Courier New" w:hAnsi="Courier New" w:cs="Courier New"/>
          <w:sz w:val="20"/>
          <w:szCs w:val="20"/>
        </w:rPr>
        <w:t>).value=header[i-1] #Column headings</w:t>
      </w:r>
    </w:p>
    <w:p w14:paraId="261D2EAA" w14:textId="77777777" w:rsidR="000C1B4C" w:rsidRPr="000C1B4C" w:rsidRDefault="000C1B4C" w:rsidP="00083E88">
      <w:pPr>
        <w:ind w:left="720"/>
        <w:rPr>
          <w:rFonts w:ascii="Courier New" w:hAnsi="Courier New" w:cs="Courier New"/>
          <w:sz w:val="20"/>
          <w:szCs w:val="20"/>
        </w:rPr>
      </w:pPr>
    </w:p>
    <w:p w14:paraId="4893EB7A"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#Column 1</w:t>
      </w:r>
    </w:p>
    <w:p w14:paraId="6DBD783E"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lastRenderedPageBreak/>
        <w:t xml:space="preserve">    for </w:t>
      </w:r>
      <w:proofErr w:type="spellStart"/>
      <w:r w:rsidRPr="000C1B4C">
        <w:rPr>
          <w:rFonts w:ascii="Courier New" w:hAnsi="Courier New" w:cs="Courier New"/>
          <w:sz w:val="20"/>
          <w:szCs w:val="20"/>
        </w:rPr>
        <w:t>i</w:t>
      </w:r>
      <w:proofErr w:type="spellEnd"/>
      <w:r w:rsidRPr="000C1B4C">
        <w:rPr>
          <w:rFonts w:ascii="Courier New" w:hAnsi="Courier New" w:cs="Courier New"/>
          <w:sz w:val="20"/>
          <w:szCs w:val="20"/>
        </w:rPr>
        <w:t xml:space="preserve"> in range(</w:t>
      </w:r>
      <w:proofErr w:type="gramStart"/>
      <w:r w:rsidRPr="000C1B4C">
        <w:rPr>
          <w:rFonts w:ascii="Courier New" w:hAnsi="Courier New" w:cs="Courier New"/>
          <w:sz w:val="20"/>
          <w:szCs w:val="20"/>
        </w:rPr>
        <w:t>1,len</w:t>
      </w:r>
      <w:proofErr w:type="gramEnd"/>
      <w:r w:rsidRPr="000C1B4C">
        <w:rPr>
          <w:rFonts w:ascii="Courier New" w:hAnsi="Courier New" w:cs="Courier New"/>
          <w:sz w:val="20"/>
          <w:szCs w:val="20"/>
        </w:rPr>
        <w:t>(</w:t>
      </w:r>
      <w:proofErr w:type="spellStart"/>
      <w:r w:rsidRPr="000C1B4C">
        <w:rPr>
          <w:rFonts w:ascii="Courier New" w:hAnsi="Courier New" w:cs="Courier New"/>
          <w:sz w:val="20"/>
          <w:szCs w:val="20"/>
        </w:rPr>
        <w:t>preTimes</w:t>
      </w:r>
      <w:proofErr w:type="spellEnd"/>
      <w:r w:rsidRPr="000C1B4C">
        <w:rPr>
          <w:rFonts w:ascii="Courier New" w:hAnsi="Courier New" w:cs="Courier New"/>
          <w:sz w:val="20"/>
          <w:szCs w:val="20"/>
        </w:rPr>
        <w:t>)+1):</w:t>
      </w:r>
    </w:p>
    <w:p w14:paraId="18BAC2F5"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ws1.cell(row=i+</w:t>
      </w:r>
      <w:proofErr w:type="gramStart"/>
      <w:r w:rsidRPr="000C1B4C">
        <w:rPr>
          <w:rFonts w:ascii="Courier New" w:hAnsi="Courier New" w:cs="Courier New"/>
          <w:sz w:val="20"/>
          <w:szCs w:val="20"/>
        </w:rPr>
        <w:t>1,column</w:t>
      </w:r>
      <w:proofErr w:type="gramEnd"/>
      <w:r w:rsidRPr="000C1B4C">
        <w:rPr>
          <w:rFonts w:ascii="Courier New" w:hAnsi="Courier New" w:cs="Courier New"/>
          <w:sz w:val="20"/>
          <w:szCs w:val="20"/>
        </w:rPr>
        <w:t xml:space="preserve">=1).value=-preTimes[len(preTimes)-i]-0.578 # pre-bleach times counting up to -0.578 starting from last </w:t>
      </w:r>
      <w:proofErr w:type="spellStart"/>
      <w:r w:rsidRPr="000C1B4C">
        <w:rPr>
          <w:rFonts w:ascii="Courier New" w:hAnsi="Courier New" w:cs="Courier New"/>
          <w:sz w:val="20"/>
          <w:szCs w:val="20"/>
        </w:rPr>
        <w:t>pretime</w:t>
      </w:r>
      <w:proofErr w:type="spellEnd"/>
      <w:r w:rsidRPr="000C1B4C">
        <w:rPr>
          <w:rFonts w:ascii="Courier New" w:hAnsi="Courier New" w:cs="Courier New"/>
          <w:sz w:val="20"/>
          <w:szCs w:val="20"/>
        </w:rPr>
        <w:t xml:space="preserve"> value</w:t>
      </w:r>
    </w:p>
    <w:p w14:paraId="4FD60227"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for </w:t>
      </w:r>
      <w:proofErr w:type="spellStart"/>
      <w:r w:rsidRPr="000C1B4C">
        <w:rPr>
          <w:rFonts w:ascii="Courier New" w:hAnsi="Courier New" w:cs="Courier New"/>
          <w:sz w:val="20"/>
          <w:szCs w:val="20"/>
        </w:rPr>
        <w:t>i</w:t>
      </w:r>
      <w:proofErr w:type="spellEnd"/>
      <w:r w:rsidRPr="000C1B4C">
        <w:rPr>
          <w:rFonts w:ascii="Courier New" w:hAnsi="Courier New" w:cs="Courier New"/>
          <w:sz w:val="20"/>
          <w:szCs w:val="20"/>
        </w:rPr>
        <w:t xml:space="preserve"> in range(</w:t>
      </w:r>
      <w:proofErr w:type="gramStart"/>
      <w:r w:rsidRPr="000C1B4C">
        <w:rPr>
          <w:rFonts w:ascii="Courier New" w:hAnsi="Courier New" w:cs="Courier New"/>
          <w:sz w:val="20"/>
          <w:szCs w:val="20"/>
        </w:rPr>
        <w:t>1,len</w:t>
      </w:r>
      <w:proofErr w:type="gramEnd"/>
      <w:r w:rsidRPr="000C1B4C">
        <w:rPr>
          <w:rFonts w:ascii="Courier New" w:hAnsi="Courier New" w:cs="Courier New"/>
          <w:sz w:val="20"/>
          <w:szCs w:val="20"/>
        </w:rPr>
        <w:t>(</w:t>
      </w:r>
      <w:proofErr w:type="spellStart"/>
      <w:r w:rsidRPr="000C1B4C">
        <w:rPr>
          <w:rFonts w:ascii="Courier New" w:hAnsi="Courier New" w:cs="Courier New"/>
          <w:sz w:val="20"/>
          <w:szCs w:val="20"/>
        </w:rPr>
        <w:t>frapTimes</w:t>
      </w:r>
      <w:proofErr w:type="spellEnd"/>
      <w:r w:rsidRPr="000C1B4C">
        <w:rPr>
          <w:rFonts w:ascii="Courier New" w:hAnsi="Courier New" w:cs="Courier New"/>
          <w:sz w:val="20"/>
          <w:szCs w:val="20"/>
        </w:rPr>
        <w:t>)+1):</w:t>
      </w:r>
    </w:p>
    <w:p w14:paraId="601D6124"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ws1.cell(row=</w:t>
      </w:r>
      <w:proofErr w:type="spellStart"/>
      <w:r w:rsidRPr="000C1B4C">
        <w:rPr>
          <w:rFonts w:ascii="Courier New" w:hAnsi="Courier New" w:cs="Courier New"/>
          <w:sz w:val="20"/>
          <w:szCs w:val="20"/>
        </w:rPr>
        <w:t>i+len</w:t>
      </w:r>
      <w:proofErr w:type="spellEnd"/>
      <w:r w:rsidRPr="000C1B4C">
        <w:rPr>
          <w:rFonts w:ascii="Courier New" w:hAnsi="Courier New" w:cs="Courier New"/>
          <w:sz w:val="20"/>
          <w:szCs w:val="20"/>
        </w:rPr>
        <w:t>(</w:t>
      </w:r>
      <w:proofErr w:type="spellStart"/>
      <w:r w:rsidRPr="000C1B4C">
        <w:rPr>
          <w:rFonts w:ascii="Courier New" w:hAnsi="Courier New" w:cs="Courier New"/>
          <w:sz w:val="20"/>
          <w:szCs w:val="20"/>
        </w:rPr>
        <w:t>preTimes</w:t>
      </w:r>
      <w:proofErr w:type="spellEnd"/>
      <w:r w:rsidRPr="000C1B4C">
        <w:rPr>
          <w:rFonts w:ascii="Courier New" w:hAnsi="Courier New" w:cs="Courier New"/>
          <w:sz w:val="20"/>
          <w:szCs w:val="20"/>
        </w:rPr>
        <w:t>)+</w:t>
      </w:r>
      <w:proofErr w:type="gramStart"/>
      <w:r w:rsidRPr="000C1B4C">
        <w:rPr>
          <w:rFonts w:ascii="Courier New" w:hAnsi="Courier New" w:cs="Courier New"/>
          <w:sz w:val="20"/>
          <w:szCs w:val="20"/>
        </w:rPr>
        <w:t>1,column</w:t>
      </w:r>
      <w:proofErr w:type="gramEnd"/>
      <w:r w:rsidRPr="000C1B4C">
        <w:rPr>
          <w:rFonts w:ascii="Courier New" w:hAnsi="Courier New" w:cs="Courier New"/>
          <w:sz w:val="20"/>
          <w:szCs w:val="20"/>
        </w:rPr>
        <w:t>=1).value=</w:t>
      </w:r>
      <w:proofErr w:type="spellStart"/>
      <w:r w:rsidRPr="000C1B4C">
        <w:rPr>
          <w:rFonts w:ascii="Courier New" w:hAnsi="Courier New" w:cs="Courier New"/>
          <w:sz w:val="20"/>
          <w:szCs w:val="20"/>
        </w:rPr>
        <w:t>frapTimes</w:t>
      </w:r>
      <w:proofErr w:type="spellEnd"/>
      <w:r w:rsidRPr="000C1B4C">
        <w:rPr>
          <w:rFonts w:ascii="Courier New" w:hAnsi="Courier New" w:cs="Courier New"/>
          <w:sz w:val="20"/>
          <w:szCs w:val="20"/>
        </w:rPr>
        <w:t>[i-1] #copying over post bleach times after prebleach times</w:t>
      </w:r>
    </w:p>
    <w:p w14:paraId="62248D26" w14:textId="77777777" w:rsidR="000C1B4C" w:rsidRPr="000C1B4C" w:rsidRDefault="000C1B4C" w:rsidP="00083E88">
      <w:pPr>
        <w:ind w:left="720"/>
        <w:rPr>
          <w:rFonts w:ascii="Courier New" w:hAnsi="Courier New" w:cs="Courier New"/>
          <w:sz w:val="20"/>
          <w:szCs w:val="20"/>
        </w:rPr>
      </w:pPr>
    </w:p>
    <w:p w14:paraId="2F47DA4D"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#Column 2</w:t>
      </w:r>
    </w:p>
    <w:p w14:paraId="728E7A3C"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for </w:t>
      </w:r>
      <w:proofErr w:type="spellStart"/>
      <w:r w:rsidRPr="000C1B4C">
        <w:rPr>
          <w:rFonts w:ascii="Courier New" w:hAnsi="Courier New" w:cs="Courier New"/>
          <w:sz w:val="20"/>
          <w:szCs w:val="20"/>
        </w:rPr>
        <w:t>i</w:t>
      </w:r>
      <w:proofErr w:type="spellEnd"/>
      <w:r w:rsidRPr="000C1B4C">
        <w:rPr>
          <w:rFonts w:ascii="Courier New" w:hAnsi="Courier New" w:cs="Courier New"/>
          <w:sz w:val="20"/>
          <w:szCs w:val="20"/>
        </w:rPr>
        <w:t xml:space="preserve"> in range(</w:t>
      </w:r>
      <w:proofErr w:type="gramStart"/>
      <w:r w:rsidRPr="000C1B4C">
        <w:rPr>
          <w:rFonts w:ascii="Courier New" w:hAnsi="Courier New" w:cs="Courier New"/>
          <w:sz w:val="20"/>
          <w:szCs w:val="20"/>
        </w:rPr>
        <w:t>1,len</w:t>
      </w:r>
      <w:proofErr w:type="gramEnd"/>
      <w:r w:rsidRPr="000C1B4C">
        <w:rPr>
          <w:rFonts w:ascii="Courier New" w:hAnsi="Courier New" w:cs="Courier New"/>
          <w:sz w:val="20"/>
          <w:szCs w:val="20"/>
        </w:rPr>
        <w:t>(</w:t>
      </w:r>
      <w:proofErr w:type="spellStart"/>
      <w:r w:rsidRPr="000C1B4C">
        <w:rPr>
          <w:rFonts w:ascii="Courier New" w:hAnsi="Courier New" w:cs="Courier New"/>
          <w:sz w:val="20"/>
          <w:szCs w:val="20"/>
        </w:rPr>
        <w:t>preIntensities</w:t>
      </w:r>
      <w:proofErr w:type="spellEnd"/>
      <w:r w:rsidRPr="000C1B4C">
        <w:rPr>
          <w:rFonts w:ascii="Courier New" w:hAnsi="Courier New" w:cs="Courier New"/>
          <w:sz w:val="20"/>
          <w:szCs w:val="20"/>
        </w:rPr>
        <w:t>)+1):</w:t>
      </w:r>
    </w:p>
    <w:p w14:paraId="5EF44DD3"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ws1.cell(row=i+</w:t>
      </w:r>
      <w:proofErr w:type="gramStart"/>
      <w:r w:rsidRPr="000C1B4C">
        <w:rPr>
          <w:rFonts w:ascii="Courier New" w:hAnsi="Courier New" w:cs="Courier New"/>
          <w:sz w:val="20"/>
          <w:szCs w:val="20"/>
        </w:rPr>
        <w:t>1,column</w:t>
      </w:r>
      <w:proofErr w:type="gramEnd"/>
      <w:r w:rsidRPr="000C1B4C">
        <w:rPr>
          <w:rFonts w:ascii="Courier New" w:hAnsi="Courier New" w:cs="Courier New"/>
          <w:sz w:val="20"/>
          <w:szCs w:val="20"/>
        </w:rPr>
        <w:t>=2).value=</w:t>
      </w:r>
      <w:proofErr w:type="spellStart"/>
      <w:r w:rsidRPr="000C1B4C">
        <w:rPr>
          <w:rFonts w:ascii="Courier New" w:hAnsi="Courier New" w:cs="Courier New"/>
          <w:sz w:val="20"/>
          <w:szCs w:val="20"/>
        </w:rPr>
        <w:t>preIntensities</w:t>
      </w:r>
      <w:proofErr w:type="spellEnd"/>
      <w:r w:rsidRPr="000C1B4C">
        <w:rPr>
          <w:rFonts w:ascii="Courier New" w:hAnsi="Courier New" w:cs="Courier New"/>
          <w:sz w:val="20"/>
          <w:szCs w:val="20"/>
        </w:rPr>
        <w:t xml:space="preserve">[i-1] #pre-bleach intensities first   </w:t>
      </w:r>
    </w:p>
    <w:p w14:paraId="5D5A8592"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for </w:t>
      </w:r>
      <w:proofErr w:type="spellStart"/>
      <w:r w:rsidRPr="000C1B4C">
        <w:rPr>
          <w:rFonts w:ascii="Courier New" w:hAnsi="Courier New" w:cs="Courier New"/>
          <w:sz w:val="20"/>
          <w:szCs w:val="20"/>
        </w:rPr>
        <w:t>i</w:t>
      </w:r>
      <w:proofErr w:type="spellEnd"/>
      <w:r w:rsidRPr="000C1B4C">
        <w:rPr>
          <w:rFonts w:ascii="Courier New" w:hAnsi="Courier New" w:cs="Courier New"/>
          <w:sz w:val="20"/>
          <w:szCs w:val="20"/>
        </w:rPr>
        <w:t xml:space="preserve"> in range(</w:t>
      </w:r>
      <w:proofErr w:type="gramStart"/>
      <w:r w:rsidRPr="000C1B4C">
        <w:rPr>
          <w:rFonts w:ascii="Courier New" w:hAnsi="Courier New" w:cs="Courier New"/>
          <w:sz w:val="20"/>
          <w:szCs w:val="20"/>
        </w:rPr>
        <w:t>1,len</w:t>
      </w:r>
      <w:proofErr w:type="gramEnd"/>
      <w:r w:rsidRPr="000C1B4C">
        <w:rPr>
          <w:rFonts w:ascii="Courier New" w:hAnsi="Courier New" w:cs="Courier New"/>
          <w:sz w:val="20"/>
          <w:szCs w:val="20"/>
        </w:rPr>
        <w:t>(</w:t>
      </w:r>
      <w:proofErr w:type="spellStart"/>
      <w:r w:rsidRPr="000C1B4C">
        <w:rPr>
          <w:rFonts w:ascii="Courier New" w:hAnsi="Courier New" w:cs="Courier New"/>
          <w:sz w:val="20"/>
          <w:szCs w:val="20"/>
        </w:rPr>
        <w:t>frapIntensities</w:t>
      </w:r>
      <w:proofErr w:type="spellEnd"/>
      <w:r w:rsidRPr="000C1B4C">
        <w:rPr>
          <w:rFonts w:ascii="Courier New" w:hAnsi="Courier New" w:cs="Courier New"/>
          <w:sz w:val="20"/>
          <w:szCs w:val="20"/>
        </w:rPr>
        <w:t>)+1):</w:t>
      </w:r>
    </w:p>
    <w:p w14:paraId="74C31DC8"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ws1.cell(row=i+len(preIntensities)+</w:t>
      </w:r>
      <w:proofErr w:type="gramStart"/>
      <w:r w:rsidRPr="000C1B4C">
        <w:rPr>
          <w:rFonts w:ascii="Courier New" w:hAnsi="Courier New" w:cs="Courier New"/>
          <w:sz w:val="20"/>
          <w:szCs w:val="20"/>
        </w:rPr>
        <w:t>1,column</w:t>
      </w:r>
      <w:proofErr w:type="gramEnd"/>
      <w:r w:rsidRPr="000C1B4C">
        <w:rPr>
          <w:rFonts w:ascii="Courier New" w:hAnsi="Courier New" w:cs="Courier New"/>
          <w:sz w:val="20"/>
          <w:szCs w:val="20"/>
        </w:rPr>
        <w:t xml:space="preserve">=2).value=frapIntensities[i-1] #post-bleach </w:t>
      </w:r>
      <w:proofErr w:type="spellStart"/>
      <w:r w:rsidRPr="000C1B4C">
        <w:rPr>
          <w:rFonts w:ascii="Courier New" w:hAnsi="Courier New" w:cs="Courier New"/>
          <w:sz w:val="20"/>
          <w:szCs w:val="20"/>
        </w:rPr>
        <w:t>intesities</w:t>
      </w:r>
      <w:proofErr w:type="spellEnd"/>
      <w:r w:rsidRPr="000C1B4C">
        <w:rPr>
          <w:rFonts w:ascii="Courier New" w:hAnsi="Courier New" w:cs="Courier New"/>
          <w:sz w:val="20"/>
          <w:szCs w:val="20"/>
        </w:rPr>
        <w:t xml:space="preserve"> after pre-bleach   </w:t>
      </w:r>
    </w:p>
    <w:p w14:paraId="7C5A897F" w14:textId="77777777" w:rsidR="000C1B4C" w:rsidRPr="000C1B4C" w:rsidRDefault="000C1B4C" w:rsidP="00083E88">
      <w:pPr>
        <w:ind w:left="720"/>
        <w:rPr>
          <w:rFonts w:ascii="Courier New" w:hAnsi="Courier New" w:cs="Courier New"/>
          <w:sz w:val="20"/>
          <w:szCs w:val="20"/>
        </w:rPr>
      </w:pPr>
    </w:p>
    <w:p w14:paraId="3859D97A"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#Column 3</w:t>
      </w:r>
    </w:p>
    <w:p w14:paraId="69F8FF66"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for </w:t>
      </w:r>
      <w:proofErr w:type="spellStart"/>
      <w:r w:rsidRPr="000C1B4C">
        <w:rPr>
          <w:rFonts w:ascii="Courier New" w:hAnsi="Courier New" w:cs="Courier New"/>
          <w:sz w:val="20"/>
          <w:szCs w:val="20"/>
        </w:rPr>
        <w:t>i</w:t>
      </w:r>
      <w:proofErr w:type="spellEnd"/>
      <w:r w:rsidRPr="000C1B4C">
        <w:rPr>
          <w:rFonts w:ascii="Courier New" w:hAnsi="Courier New" w:cs="Courier New"/>
          <w:sz w:val="20"/>
          <w:szCs w:val="20"/>
        </w:rPr>
        <w:t xml:space="preserve"> in range(</w:t>
      </w:r>
      <w:proofErr w:type="gramStart"/>
      <w:r w:rsidRPr="000C1B4C">
        <w:rPr>
          <w:rFonts w:ascii="Courier New" w:hAnsi="Courier New" w:cs="Courier New"/>
          <w:sz w:val="20"/>
          <w:szCs w:val="20"/>
        </w:rPr>
        <w:t>1,len</w:t>
      </w:r>
      <w:proofErr w:type="gramEnd"/>
      <w:r w:rsidRPr="000C1B4C">
        <w:rPr>
          <w:rFonts w:ascii="Courier New" w:hAnsi="Courier New" w:cs="Courier New"/>
          <w:sz w:val="20"/>
          <w:szCs w:val="20"/>
        </w:rPr>
        <w:t>(</w:t>
      </w:r>
      <w:proofErr w:type="spellStart"/>
      <w:r w:rsidRPr="000C1B4C">
        <w:rPr>
          <w:rFonts w:ascii="Courier New" w:hAnsi="Courier New" w:cs="Courier New"/>
          <w:sz w:val="20"/>
          <w:szCs w:val="20"/>
        </w:rPr>
        <w:t>preBackground</w:t>
      </w:r>
      <w:proofErr w:type="spellEnd"/>
      <w:r w:rsidRPr="000C1B4C">
        <w:rPr>
          <w:rFonts w:ascii="Courier New" w:hAnsi="Courier New" w:cs="Courier New"/>
          <w:sz w:val="20"/>
          <w:szCs w:val="20"/>
        </w:rPr>
        <w:t>)+1):</w:t>
      </w:r>
    </w:p>
    <w:p w14:paraId="106AE358"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ws1.cell(row=i+</w:t>
      </w:r>
      <w:proofErr w:type="gramStart"/>
      <w:r w:rsidRPr="000C1B4C">
        <w:rPr>
          <w:rFonts w:ascii="Courier New" w:hAnsi="Courier New" w:cs="Courier New"/>
          <w:sz w:val="20"/>
          <w:szCs w:val="20"/>
        </w:rPr>
        <w:t>1,column</w:t>
      </w:r>
      <w:proofErr w:type="gramEnd"/>
      <w:r w:rsidRPr="000C1B4C">
        <w:rPr>
          <w:rFonts w:ascii="Courier New" w:hAnsi="Courier New" w:cs="Courier New"/>
          <w:sz w:val="20"/>
          <w:szCs w:val="20"/>
        </w:rPr>
        <w:t>=3).value=</w:t>
      </w:r>
      <w:proofErr w:type="spellStart"/>
      <w:r w:rsidRPr="000C1B4C">
        <w:rPr>
          <w:rFonts w:ascii="Courier New" w:hAnsi="Courier New" w:cs="Courier New"/>
          <w:sz w:val="20"/>
          <w:szCs w:val="20"/>
        </w:rPr>
        <w:t>preBackground</w:t>
      </w:r>
      <w:proofErr w:type="spellEnd"/>
      <w:r w:rsidRPr="000C1B4C">
        <w:rPr>
          <w:rFonts w:ascii="Courier New" w:hAnsi="Courier New" w:cs="Courier New"/>
          <w:sz w:val="20"/>
          <w:szCs w:val="20"/>
        </w:rPr>
        <w:t>[i-1] #background pre-bleach intensities</w:t>
      </w:r>
    </w:p>
    <w:p w14:paraId="6FA06109"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for </w:t>
      </w:r>
      <w:proofErr w:type="spellStart"/>
      <w:r w:rsidRPr="000C1B4C">
        <w:rPr>
          <w:rFonts w:ascii="Courier New" w:hAnsi="Courier New" w:cs="Courier New"/>
          <w:sz w:val="20"/>
          <w:szCs w:val="20"/>
        </w:rPr>
        <w:t>i</w:t>
      </w:r>
      <w:proofErr w:type="spellEnd"/>
      <w:r w:rsidRPr="000C1B4C">
        <w:rPr>
          <w:rFonts w:ascii="Courier New" w:hAnsi="Courier New" w:cs="Courier New"/>
          <w:sz w:val="20"/>
          <w:szCs w:val="20"/>
        </w:rPr>
        <w:t xml:space="preserve"> in range(</w:t>
      </w:r>
      <w:proofErr w:type="gramStart"/>
      <w:r w:rsidRPr="000C1B4C">
        <w:rPr>
          <w:rFonts w:ascii="Courier New" w:hAnsi="Courier New" w:cs="Courier New"/>
          <w:sz w:val="20"/>
          <w:szCs w:val="20"/>
        </w:rPr>
        <w:t>1,len</w:t>
      </w:r>
      <w:proofErr w:type="gramEnd"/>
      <w:r w:rsidRPr="000C1B4C">
        <w:rPr>
          <w:rFonts w:ascii="Courier New" w:hAnsi="Courier New" w:cs="Courier New"/>
          <w:sz w:val="20"/>
          <w:szCs w:val="20"/>
        </w:rPr>
        <w:t>(</w:t>
      </w:r>
      <w:proofErr w:type="spellStart"/>
      <w:r w:rsidRPr="000C1B4C">
        <w:rPr>
          <w:rFonts w:ascii="Courier New" w:hAnsi="Courier New" w:cs="Courier New"/>
          <w:sz w:val="20"/>
          <w:szCs w:val="20"/>
        </w:rPr>
        <w:t>frapBackground</w:t>
      </w:r>
      <w:proofErr w:type="spellEnd"/>
      <w:r w:rsidRPr="000C1B4C">
        <w:rPr>
          <w:rFonts w:ascii="Courier New" w:hAnsi="Courier New" w:cs="Courier New"/>
          <w:sz w:val="20"/>
          <w:szCs w:val="20"/>
        </w:rPr>
        <w:t>)+1):</w:t>
      </w:r>
    </w:p>
    <w:p w14:paraId="76B78DB4"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ws1.cell(row=i+len(preBackground)+</w:t>
      </w:r>
      <w:proofErr w:type="gramStart"/>
      <w:r w:rsidRPr="000C1B4C">
        <w:rPr>
          <w:rFonts w:ascii="Courier New" w:hAnsi="Courier New" w:cs="Courier New"/>
          <w:sz w:val="20"/>
          <w:szCs w:val="20"/>
        </w:rPr>
        <w:t>1,column</w:t>
      </w:r>
      <w:proofErr w:type="gramEnd"/>
      <w:r w:rsidRPr="000C1B4C">
        <w:rPr>
          <w:rFonts w:ascii="Courier New" w:hAnsi="Courier New" w:cs="Courier New"/>
          <w:sz w:val="20"/>
          <w:szCs w:val="20"/>
        </w:rPr>
        <w:t xml:space="preserve">=3).value=frapBackground[i-1] #background post-bleach </w:t>
      </w:r>
      <w:proofErr w:type="spellStart"/>
      <w:r w:rsidRPr="000C1B4C">
        <w:rPr>
          <w:rFonts w:ascii="Courier New" w:hAnsi="Courier New" w:cs="Courier New"/>
          <w:sz w:val="20"/>
          <w:szCs w:val="20"/>
        </w:rPr>
        <w:t>vaules</w:t>
      </w:r>
      <w:proofErr w:type="spellEnd"/>
      <w:r w:rsidRPr="000C1B4C">
        <w:rPr>
          <w:rFonts w:ascii="Courier New" w:hAnsi="Courier New" w:cs="Courier New"/>
          <w:sz w:val="20"/>
          <w:szCs w:val="20"/>
        </w:rPr>
        <w:t xml:space="preserve">  </w:t>
      </w:r>
    </w:p>
    <w:p w14:paraId="7AC420E8" w14:textId="77777777" w:rsidR="000C1B4C" w:rsidRPr="000C1B4C" w:rsidRDefault="000C1B4C" w:rsidP="00083E88">
      <w:pPr>
        <w:ind w:left="720"/>
        <w:rPr>
          <w:rFonts w:ascii="Courier New" w:hAnsi="Courier New" w:cs="Courier New"/>
          <w:sz w:val="20"/>
          <w:szCs w:val="20"/>
        </w:rPr>
      </w:pPr>
    </w:p>
    <w:p w14:paraId="512F617C"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#Column 4</w:t>
      </w:r>
    </w:p>
    <w:p w14:paraId="21BBBFF8"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for </w:t>
      </w:r>
      <w:proofErr w:type="spellStart"/>
      <w:r w:rsidRPr="000C1B4C">
        <w:rPr>
          <w:rFonts w:ascii="Courier New" w:hAnsi="Courier New" w:cs="Courier New"/>
          <w:sz w:val="20"/>
          <w:szCs w:val="20"/>
        </w:rPr>
        <w:t>i</w:t>
      </w:r>
      <w:proofErr w:type="spellEnd"/>
      <w:r w:rsidRPr="000C1B4C">
        <w:rPr>
          <w:rFonts w:ascii="Courier New" w:hAnsi="Courier New" w:cs="Courier New"/>
          <w:sz w:val="20"/>
          <w:szCs w:val="20"/>
        </w:rPr>
        <w:t xml:space="preserve"> in range(</w:t>
      </w:r>
      <w:proofErr w:type="gramStart"/>
      <w:r w:rsidRPr="000C1B4C">
        <w:rPr>
          <w:rFonts w:ascii="Courier New" w:hAnsi="Courier New" w:cs="Courier New"/>
          <w:sz w:val="20"/>
          <w:szCs w:val="20"/>
        </w:rPr>
        <w:t>1,len</w:t>
      </w:r>
      <w:proofErr w:type="gramEnd"/>
      <w:r w:rsidRPr="000C1B4C">
        <w:rPr>
          <w:rFonts w:ascii="Courier New" w:hAnsi="Courier New" w:cs="Courier New"/>
          <w:sz w:val="20"/>
          <w:szCs w:val="20"/>
        </w:rPr>
        <w:t>(</w:t>
      </w:r>
      <w:proofErr w:type="spellStart"/>
      <w:r w:rsidRPr="000C1B4C">
        <w:rPr>
          <w:rFonts w:ascii="Courier New" w:hAnsi="Courier New" w:cs="Courier New"/>
          <w:sz w:val="20"/>
          <w:szCs w:val="20"/>
        </w:rPr>
        <w:t>preNorm</w:t>
      </w:r>
      <w:proofErr w:type="spellEnd"/>
      <w:r w:rsidRPr="000C1B4C">
        <w:rPr>
          <w:rFonts w:ascii="Courier New" w:hAnsi="Courier New" w:cs="Courier New"/>
          <w:sz w:val="20"/>
          <w:szCs w:val="20"/>
        </w:rPr>
        <w:t>)+1):</w:t>
      </w:r>
    </w:p>
    <w:p w14:paraId="3AC0527A"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ws1.cell(row=i+</w:t>
      </w:r>
      <w:proofErr w:type="gramStart"/>
      <w:r w:rsidRPr="000C1B4C">
        <w:rPr>
          <w:rFonts w:ascii="Courier New" w:hAnsi="Courier New" w:cs="Courier New"/>
          <w:sz w:val="20"/>
          <w:szCs w:val="20"/>
        </w:rPr>
        <w:t>1,column</w:t>
      </w:r>
      <w:proofErr w:type="gramEnd"/>
      <w:r w:rsidRPr="000C1B4C">
        <w:rPr>
          <w:rFonts w:ascii="Courier New" w:hAnsi="Courier New" w:cs="Courier New"/>
          <w:sz w:val="20"/>
          <w:szCs w:val="20"/>
        </w:rPr>
        <w:t>=4).value=</w:t>
      </w:r>
      <w:proofErr w:type="spellStart"/>
      <w:r w:rsidRPr="000C1B4C">
        <w:rPr>
          <w:rFonts w:ascii="Courier New" w:hAnsi="Courier New" w:cs="Courier New"/>
          <w:sz w:val="20"/>
          <w:szCs w:val="20"/>
        </w:rPr>
        <w:t>preNorm</w:t>
      </w:r>
      <w:proofErr w:type="spellEnd"/>
      <w:r w:rsidRPr="000C1B4C">
        <w:rPr>
          <w:rFonts w:ascii="Courier New" w:hAnsi="Courier New" w:cs="Courier New"/>
          <w:sz w:val="20"/>
          <w:szCs w:val="20"/>
        </w:rPr>
        <w:t xml:space="preserve">[i-1] #Normalized pre-bleach intensities   </w:t>
      </w:r>
    </w:p>
    <w:p w14:paraId="7F28F3CC"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for </w:t>
      </w:r>
      <w:proofErr w:type="spellStart"/>
      <w:r w:rsidRPr="000C1B4C">
        <w:rPr>
          <w:rFonts w:ascii="Courier New" w:hAnsi="Courier New" w:cs="Courier New"/>
          <w:sz w:val="20"/>
          <w:szCs w:val="20"/>
        </w:rPr>
        <w:t>i</w:t>
      </w:r>
      <w:proofErr w:type="spellEnd"/>
      <w:r w:rsidRPr="000C1B4C">
        <w:rPr>
          <w:rFonts w:ascii="Courier New" w:hAnsi="Courier New" w:cs="Courier New"/>
          <w:sz w:val="20"/>
          <w:szCs w:val="20"/>
        </w:rPr>
        <w:t xml:space="preserve"> in range(</w:t>
      </w:r>
      <w:proofErr w:type="gramStart"/>
      <w:r w:rsidRPr="000C1B4C">
        <w:rPr>
          <w:rFonts w:ascii="Courier New" w:hAnsi="Courier New" w:cs="Courier New"/>
          <w:sz w:val="20"/>
          <w:szCs w:val="20"/>
        </w:rPr>
        <w:t>1,len</w:t>
      </w:r>
      <w:proofErr w:type="gramEnd"/>
      <w:r w:rsidRPr="000C1B4C">
        <w:rPr>
          <w:rFonts w:ascii="Courier New" w:hAnsi="Courier New" w:cs="Courier New"/>
          <w:sz w:val="20"/>
          <w:szCs w:val="20"/>
        </w:rPr>
        <w:t>(</w:t>
      </w:r>
      <w:proofErr w:type="spellStart"/>
      <w:r w:rsidRPr="000C1B4C">
        <w:rPr>
          <w:rFonts w:ascii="Courier New" w:hAnsi="Courier New" w:cs="Courier New"/>
          <w:sz w:val="20"/>
          <w:szCs w:val="20"/>
        </w:rPr>
        <w:t>frapNorm</w:t>
      </w:r>
      <w:proofErr w:type="spellEnd"/>
      <w:r w:rsidRPr="000C1B4C">
        <w:rPr>
          <w:rFonts w:ascii="Courier New" w:hAnsi="Courier New" w:cs="Courier New"/>
          <w:sz w:val="20"/>
          <w:szCs w:val="20"/>
        </w:rPr>
        <w:t>)+1):</w:t>
      </w:r>
    </w:p>
    <w:p w14:paraId="611DE560" w14:textId="77777777" w:rsidR="000C1B4C" w:rsidRPr="000C1B4C" w:rsidRDefault="000C1B4C" w:rsidP="00083E88">
      <w:pPr>
        <w:ind w:left="720"/>
        <w:rPr>
          <w:rFonts w:ascii="Courier New" w:hAnsi="Courier New" w:cs="Courier New"/>
          <w:sz w:val="20"/>
          <w:szCs w:val="20"/>
        </w:rPr>
      </w:pPr>
      <w:r w:rsidRPr="000C1B4C">
        <w:rPr>
          <w:rFonts w:ascii="Courier New" w:hAnsi="Courier New" w:cs="Courier New"/>
          <w:sz w:val="20"/>
          <w:szCs w:val="20"/>
        </w:rPr>
        <w:t xml:space="preserve">        ws1.cell(row=</w:t>
      </w:r>
      <w:proofErr w:type="spellStart"/>
      <w:r w:rsidRPr="000C1B4C">
        <w:rPr>
          <w:rFonts w:ascii="Courier New" w:hAnsi="Courier New" w:cs="Courier New"/>
          <w:sz w:val="20"/>
          <w:szCs w:val="20"/>
        </w:rPr>
        <w:t>i+len</w:t>
      </w:r>
      <w:proofErr w:type="spellEnd"/>
      <w:r w:rsidRPr="000C1B4C">
        <w:rPr>
          <w:rFonts w:ascii="Courier New" w:hAnsi="Courier New" w:cs="Courier New"/>
          <w:sz w:val="20"/>
          <w:szCs w:val="20"/>
        </w:rPr>
        <w:t>(</w:t>
      </w:r>
      <w:proofErr w:type="spellStart"/>
      <w:r w:rsidRPr="000C1B4C">
        <w:rPr>
          <w:rFonts w:ascii="Courier New" w:hAnsi="Courier New" w:cs="Courier New"/>
          <w:sz w:val="20"/>
          <w:szCs w:val="20"/>
        </w:rPr>
        <w:t>preNorm</w:t>
      </w:r>
      <w:proofErr w:type="spellEnd"/>
      <w:r w:rsidRPr="000C1B4C">
        <w:rPr>
          <w:rFonts w:ascii="Courier New" w:hAnsi="Courier New" w:cs="Courier New"/>
          <w:sz w:val="20"/>
          <w:szCs w:val="20"/>
        </w:rPr>
        <w:t>)+</w:t>
      </w:r>
      <w:proofErr w:type="gramStart"/>
      <w:r w:rsidRPr="000C1B4C">
        <w:rPr>
          <w:rFonts w:ascii="Courier New" w:hAnsi="Courier New" w:cs="Courier New"/>
          <w:sz w:val="20"/>
          <w:szCs w:val="20"/>
        </w:rPr>
        <w:t>1,column</w:t>
      </w:r>
      <w:proofErr w:type="gramEnd"/>
      <w:r w:rsidRPr="000C1B4C">
        <w:rPr>
          <w:rFonts w:ascii="Courier New" w:hAnsi="Courier New" w:cs="Courier New"/>
          <w:sz w:val="20"/>
          <w:szCs w:val="20"/>
        </w:rPr>
        <w:t>=4).value=</w:t>
      </w:r>
      <w:proofErr w:type="spellStart"/>
      <w:r w:rsidRPr="000C1B4C">
        <w:rPr>
          <w:rFonts w:ascii="Courier New" w:hAnsi="Courier New" w:cs="Courier New"/>
          <w:sz w:val="20"/>
          <w:szCs w:val="20"/>
        </w:rPr>
        <w:t>frapNorm</w:t>
      </w:r>
      <w:proofErr w:type="spellEnd"/>
      <w:r w:rsidRPr="000C1B4C">
        <w:rPr>
          <w:rFonts w:ascii="Courier New" w:hAnsi="Courier New" w:cs="Courier New"/>
          <w:sz w:val="20"/>
          <w:szCs w:val="20"/>
        </w:rPr>
        <w:t>[i-1] #Normalized post-bleach intensities</w:t>
      </w:r>
    </w:p>
    <w:p w14:paraId="52F56EE9" w14:textId="77777777" w:rsidR="000C1B4C" w:rsidRPr="000C1B4C" w:rsidRDefault="000C1B4C" w:rsidP="00083E88">
      <w:pPr>
        <w:ind w:left="720"/>
        <w:rPr>
          <w:rFonts w:ascii="Courier New" w:hAnsi="Courier New" w:cs="Courier New"/>
          <w:sz w:val="20"/>
          <w:szCs w:val="20"/>
        </w:rPr>
      </w:pPr>
    </w:p>
    <w:p w14:paraId="4A7024BB" w14:textId="6C422CB8" w:rsidR="007E65BA" w:rsidRDefault="000C1B4C" w:rsidP="00083E88">
      <w:pPr>
        <w:ind w:left="720"/>
        <w:rPr>
          <w:rFonts w:ascii="Courier New" w:hAnsi="Courier New" w:cs="Courier New"/>
          <w:sz w:val="20"/>
          <w:szCs w:val="20"/>
        </w:rPr>
      </w:pPr>
      <w:proofErr w:type="spellStart"/>
      <w:proofErr w:type="gramStart"/>
      <w:r w:rsidRPr="000C1B4C">
        <w:rPr>
          <w:rFonts w:ascii="Courier New" w:hAnsi="Courier New" w:cs="Courier New"/>
          <w:sz w:val="20"/>
          <w:szCs w:val="20"/>
        </w:rPr>
        <w:t>wb.save</w:t>
      </w:r>
      <w:proofErr w:type="spellEnd"/>
      <w:proofErr w:type="gramEnd"/>
      <w:r w:rsidRPr="000C1B4C">
        <w:rPr>
          <w:rFonts w:ascii="Courier New" w:hAnsi="Courier New" w:cs="Courier New"/>
          <w:sz w:val="20"/>
          <w:szCs w:val="20"/>
        </w:rPr>
        <w:t>(</w:t>
      </w:r>
      <w:proofErr w:type="spellStart"/>
      <w:r w:rsidRPr="000C1B4C">
        <w:rPr>
          <w:rFonts w:ascii="Courier New" w:hAnsi="Courier New" w:cs="Courier New"/>
          <w:sz w:val="20"/>
          <w:szCs w:val="20"/>
        </w:rPr>
        <w:t>filepath</w:t>
      </w:r>
      <w:proofErr w:type="spellEnd"/>
      <w:r w:rsidRPr="000C1B4C">
        <w:rPr>
          <w:rFonts w:ascii="Courier New" w:hAnsi="Courier New" w:cs="Courier New"/>
          <w:sz w:val="20"/>
          <w:szCs w:val="20"/>
        </w:rPr>
        <w:t>)</w:t>
      </w:r>
    </w:p>
    <w:p w14:paraId="41BA823C" w14:textId="77777777" w:rsidR="007E65BA" w:rsidRDefault="007E65BA">
      <w:pPr>
        <w:rPr>
          <w:rFonts w:ascii="Courier New" w:hAnsi="Courier New" w:cs="Courier New"/>
          <w:sz w:val="20"/>
          <w:szCs w:val="20"/>
        </w:rPr>
      </w:pPr>
      <w:r>
        <w:rPr>
          <w:rFonts w:ascii="Courier New" w:hAnsi="Courier New" w:cs="Courier New"/>
          <w:sz w:val="20"/>
          <w:szCs w:val="20"/>
        </w:rPr>
        <w:br w:type="page"/>
      </w:r>
    </w:p>
    <w:p w14:paraId="5B0F1269" w14:textId="77777777" w:rsidR="000C1B4C" w:rsidRPr="000C1B4C" w:rsidRDefault="000C1B4C" w:rsidP="00083E88">
      <w:pPr>
        <w:ind w:left="720"/>
        <w:rPr>
          <w:rFonts w:ascii="Courier New" w:hAnsi="Courier New" w:cs="Courier New"/>
          <w:sz w:val="20"/>
          <w:szCs w:val="20"/>
        </w:rPr>
      </w:pPr>
    </w:p>
    <w:p w14:paraId="651A193A" w14:textId="377BAE31" w:rsidR="000C1B4C" w:rsidRDefault="000C1B4C" w:rsidP="000C1B4C"/>
    <w:p w14:paraId="1ED66013" w14:textId="180BBAFD" w:rsidR="00083E88" w:rsidRDefault="00083E88" w:rsidP="00083E88">
      <w:pPr>
        <w:pStyle w:val="ListParagraph"/>
        <w:numPr>
          <w:ilvl w:val="0"/>
          <w:numId w:val="5"/>
        </w:numPr>
      </w:pPr>
      <w:r>
        <w:t xml:space="preserve">Mathematica script </w:t>
      </w:r>
      <w:r w:rsidR="008C18C8">
        <w:t>that</w:t>
      </w:r>
      <w:r>
        <w:t xml:space="preserve"> plot</w:t>
      </w:r>
      <w:r w:rsidR="001025D3">
        <w:t xml:space="preserve">s and fits FRAP data for diffusion coefficients </w:t>
      </w:r>
    </w:p>
    <w:p w14:paraId="27CD4F17" w14:textId="77777777" w:rsidR="000F15B3" w:rsidRDefault="000F15B3" w:rsidP="000F15B3">
      <w:pPr>
        <w:ind w:left="720"/>
        <w:rPr>
          <w:rFonts w:ascii="Courier New" w:hAnsi="Courier New" w:cs="Courier New"/>
          <w:sz w:val="20"/>
          <w:szCs w:val="20"/>
        </w:rPr>
      </w:pPr>
    </w:p>
    <w:p w14:paraId="4DE649B8" w14:textId="1D141DF0"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Model</w:t>
      </w:r>
    </w:p>
    <w:p w14:paraId="002E6B5A"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frap = Fi*(1.0 - kappa</w:t>
      </w:r>
      <w:proofErr w:type="gramStart"/>
      <w:r w:rsidRPr="000F15B3">
        <w:rPr>
          <w:rFonts w:ascii="Courier New" w:hAnsi="Courier New" w:cs="Courier New"/>
          <w:sz w:val="20"/>
          <w:szCs w:val="20"/>
        </w:rPr>
        <w:t>/(</w:t>
      </w:r>
      <w:proofErr w:type="gramEnd"/>
      <w:r w:rsidRPr="000F15B3">
        <w:rPr>
          <w:rFonts w:ascii="Courier New" w:hAnsi="Courier New" w:cs="Courier New"/>
          <w:sz w:val="20"/>
          <w:szCs w:val="20"/>
        </w:rPr>
        <w:t>1.0 + gamma^2 + 8.0*t*d/re^2))*</w:t>
      </w:r>
    </w:p>
    <w:p w14:paraId="0FD8F9E5"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spellStart"/>
      <w:r w:rsidRPr="000F15B3">
        <w:rPr>
          <w:rFonts w:ascii="Courier New" w:hAnsi="Courier New" w:cs="Courier New"/>
          <w:sz w:val="20"/>
          <w:szCs w:val="20"/>
        </w:rPr>
        <w:t>Mf</w:t>
      </w:r>
      <w:proofErr w:type="spellEnd"/>
      <w:r w:rsidRPr="000F15B3">
        <w:rPr>
          <w:rFonts w:ascii="Courier New" w:hAnsi="Courier New" w:cs="Courier New"/>
          <w:sz w:val="20"/>
          <w:szCs w:val="20"/>
        </w:rPr>
        <w:t xml:space="preserve"> + (1.0 - </w:t>
      </w:r>
      <w:proofErr w:type="spellStart"/>
      <w:proofErr w:type="gramStart"/>
      <w:r w:rsidRPr="000F15B3">
        <w:rPr>
          <w:rFonts w:ascii="Courier New" w:hAnsi="Courier New" w:cs="Courier New"/>
          <w:sz w:val="20"/>
          <w:szCs w:val="20"/>
        </w:rPr>
        <w:t>Mf</w:t>
      </w:r>
      <w:proofErr w:type="spellEnd"/>
      <w:r w:rsidRPr="000F15B3">
        <w:rPr>
          <w:rFonts w:ascii="Courier New" w:hAnsi="Courier New" w:cs="Courier New"/>
          <w:sz w:val="20"/>
          <w:szCs w:val="20"/>
        </w:rPr>
        <w:t>)*</w:t>
      </w:r>
      <w:proofErr w:type="gramEnd"/>
      <w:r w:rsidRPr="000F15B3">
        <w:rPr>
          <w:rFonts w:ascii="Courier New" w:hAnsi="Courier New" w:cs="Courier New"/>
          <w:sz w:val="20"/>
          <w:szCs w:val="20"/>
        </w:rPr>
        <w:t>F0;</w:t>
      </w:r>
    </w:p>
    <w:p w14:paraId="1B980356" w14:textId="77777777" w:rsidR="000F15B3" w:rsidRDefault="000F15B3" w:rsidP="000F15B3">
      <w:pPr>
        <w:ind w:left="720"/>
        <w:rPr>
          <w:rFonts w:ascii="Courier New" w:hAnsi="Courier New" w:cs="Courier New"/>
          <w:sz w:val="20"/>
          <w:szCs w:val="20"/>
        </w:rPr>
      </w:pPr>
    </w:p>
    <w:p w14:paraId="11F78164" w14:textId="0A5FE31A"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Import L only Data</w:t>
      </w:r>
    </w:p>
    <w:p w14:paraId="5F2B87D7" w14:textId="77777777" w:rsidR="000F15B3" w:rsidRPr="000F15B3" w:rsidRDefault="000F15B3" w:rsidP="000F15B3">
      <w:pPr>
        <w:ind w:left="720"/>
        <w:rPr>
          <w:rFonts w:ascii="Courier New" w:hAnsi="Courier New" w:cs="Courier New"/>
          <w:sz w:val="20"/>
          <w:szCs w:val="20"/>
        </w:rPr>
      </w:pPr>
      <w:proofErr w:type="spellStart"/>
      <w:proofErr w:type="gramStart"/>
      <w:r w:rsidRPr="000F15B3">
        <w:rPr>
          <w:rFonts w:ascii="Courier New" w:hAnsi="Courier New" w:cs="Courier New"/>
          <w:sz w:val="20"/>
          <w:szCs w:val="20"/>
        </w:rPr>
        <w:t>SetDirectory</w:t>
      </w:r>
      <w:proofErr w:type="spellEnd"/>
      <w:r w:rsidRPr="000F15B3">
        <w:rPr>
          <w:rFonts w:ascii="Courier New" w:hAnsi="Courier New" w:cs="Courier New"/>
          <w:sz w:val="20"/>
          <w:szCs w:val="20"/>
        </w:rPr>
        <w:t>[</w:t>
      </w:r>
      <w:proofErr w:type="spellStart"/>
      <w:proofErr w:type="gramEnd"/>
      <w:r w:rsidRPr="000F15B3">
        <w:rPr>
          <w:rFonts w:ascii="Courier New" w:hAnsi="Courier New" w:cs="Courier New"/>
          <w:sz w:val="20"/>
          <w:szCs w:val="20"/>
        </w:rPr>
        <w:t>NotebookDirectory</w:t>
      </w:r>
      <w:proofErr w:type="spellEnd"/>
      <w:r w:rsidRPr="000F15B3">
        <w:rPr>
          <w:rFonts w:ascii="Courier New" w:hAnsi="Courier New" w:cs="Courier New"/>
          <w:sz w:val="20"/>
          <w:szCs w:val="20"/>
        </w:rPr>
        <w:t>[]];</w:t>
      </w:r>
    </w:p>
    <w:p w14:paraId="24071D14" w14:textId="77777777" w:rsidR="000F15B3" w:rsidRPr="000F15B3" w:rsidRDefault="000F15B3" w:rsidP="000F15B3">
      <w:pPr>
        <w:ind w:left="720"/>
        <w:rPr>
          <w:rFonts w:ascii="Courier New" w:hAnsi="Courier New" w:cs="Courier New"/>
          <w:sz w:val="20"/>
          <w:szCs w:val="20"/>
        </w:rPr>
      </w:pPr>
      <w:proofErr w:type="spellStart"/>
      <w:r w:rsidRPr="000F15B3">
        <w:rPr>
          <w:rFonts w:ascii="Courier New" w:hAnsi="Courier New" w:cs="Courier New"/>
          <w:sz w:val="20"/>
          <w:szCs w:val="20"/>
        </w:rPr>
        <w:t>fnames</w:t>
      </w:r>
      <w:proofErr w:type="spellEnd"/>
      <w:r w:rsidRPr="000F15B3">
        <w:rPr>
          <w:rFonts w:ascii="Courier New" w:hAnsi="Courier New" w:cs="Courier New"/>
          <w:sz w:val="20"/>
          <w:szCs w:val="20"/>
        </w:rPr>
        <w:t xml:space="preserve"> = </w:t>
      </w:r>
      <w:proofErr w:type="spellStart"/>
      <w:r w:rsidRPr="000F15B3">
        <w:rPr>
          <w:rFonts w:ascii="Courier New" w:hAnsi="Courier New" w:cs="Courier New"/>
          <w:sz w:val="20"/>
          <w:szCs w:val="20"/>
        </w:rPr>
        <w:t>FileNames</w:t>
      </w:r>
      <w:proofErr w:type="spellEnd"/>
      <w:r w:rsidRPr="000F15B3">
        <w:rPr>
          <w:rFonts w:ascii="Courier New" w:hAnsi="Courier New" w:cs="Courier New"/>
          <w:sz w:val="20"/>
          <w:szCs w:val="20"/>
        </w:rPr>
        <w:t>["*.xlsx"</w:t>
      </w:r>
      <w:proofErr w:type="gramStart"/>
      <w:r w:rsidRPr="000F15B3">
        <w:rPr>
          <w:rFonts w:ascii="Courier New" w:hAnsi="Courier New" w:cs="Courier New"/>
          <w:sz w:val="20"/>
          <w:szCs w:val="20"/>
        </w:rPr>
        <w:t>];</w:t>
      </w:r>
      <w:proofErr w:type="gramEnd"/>
    </w:p>
    <w:p w14:paraId="3FF34961" w14:textId="77777777" w:rsidR="000F15B3" w:rsidRPr="000F15B3" w:rsidRDefault="000F15B3" w:rsidP="000F15B3">
      <w:pPr>
        <w:ind w:left="720"/>
        <w:rPr>
          <w:rFonts w:ascii="Courier New" w:hAnsi="Courier New" w:cs="Courier New"/>
          <w:sz w:val="20"/>
          <w:szCs w:val="20"/>
        </w:rPr>
      </w:pPr>
      <w:proofErr w:type="spellStart"/>
      <w:r w:rsidRPr="000F15B3">
        <w:rPr>
          <w:rFonts w:ascii="Courier New" w:hAnsi="Courier New" w:cs="Courier New"/>
          <w:sz w:val="20"/>
          <w:szCs w:val="20"/>
        </w:rPr>
        <w:t>fnames</w:t>
      </w:r>
      <w:proofErr w:type="spellEnd"/>
      <w:r w:rsidRPr="000F15B3">
        <w:rPr>
          <w:rFonts w:ascii="Courier New" w:hAnsi="Courier New" w:cs="Courier New"/>
          <w:sz w:val="20"/>
          <w:szCs w:val="20"/>
        </w:rPr>
        <w:t xml:space="preserve"> // </w:t>
      </w:r>
      <w:proofErr w:type="spellStart"/>
      <w:r w:rsidRPr="000F15B3">
        <w:rPr>
          <w:rFonts w:ascii="Courier New" w:hAnsi="Courier New" w:cs="Courier New"/>
          <w:sz w:val="20"/>
          <w:szCs w:val="20"/>
        </w:rPr>
        <w:t>TableForm</w:t>
      </w:r>
      <w:proofErr w:type="spellEnd"/>
    </w:p>
    <w:p w14:paraId="7352E228" w14:textId="77777777" w:rsidR="000F15B3" w:rsidRPr="000F15B3" w:rsidRDefault="000F15B3" w:rsidP="000F15B3">
      <w:pPr>
        <w:ind w:left="720"/>
        <w:rPr>
          <w:rFonts w:ascii="Courier New" w:hAnsi="Courier New" w:cs="Courier New"/>
          <w:sz w:val="20"/>
          <w:szCs w:val="20"/>
        </w:rPr>
      </w:pPr>
      <w:proofErr w:type="spellStart"/>
      <w:r w:rsidRPr="000F15B3">
        <w:rPr>
          <w:rFonts w:ascii="Courier New" w:hAnsi="Courier New" w:cs="Courier New"/>
          <w:sz w:val="20"/>
          <w:szCs w:val="20"/>
        </w:rPr>
        <w:t>FrapData</w:t>
      </w:r>
      <w:proofErr w:type="spellEnd"/>
      <w:r w:rsidRPr="000F15B3">
        <w:rPr>
          <w:rFonts w:ascii="Courier New" w:hAnsi="Courier New" w:cs="Courier New"/>
          <w:sz w:val="20"/>
          <w:szCs w:val="20"/>
        </w:rPr>
        <w:t xml:space="preserve"> = </w:t>
      </w:r>
    </w:p>
    <w:p w14:paraId="4DBB0327"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gramStart"/>
      <w:r w:rsidRPr="000F15B3">
        <w:rPr>
          <w:rFonts w:ascii="Courier New" w:hAnsi="Courier New" w:cs="Courier New"/>
          <w:sz w:val="20"/>
          <w:szCs w:val="20"/>
        </w:rPr>
        <w:t>Table[</w:t>
      </w:r>
      <w:proofErr w:type="gramEnd"/>
      <w:r w:rsidRPr="000F15B3">
        <w:rPr>
          <w:rFonts w:ascii="Courier New" w:hAnsi="Courier New" w:cs="Courier New"/>
          <w:sz w:val="20"/>
          <w:szCs w:val="20"/>
        </w:rPr>
        <w:t xml:space="preserve">Map[{#[[1]], #[[2]]} &amp;, </w:t>
      </w:r>
    </w:p>
    <w:p w14:paraId="1A74DB4B"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gramStart"/>
      <w:r w:rsidRPr="000F15B3">
        <w:rPr>
          <w:rFonts w:ascii="Courier New" w:hAnsi="Courier New" w:cs="Courier New"/>
          <w:sz w:val="20"/>
          <w:szCs w:val="20"/>
        </w:rPr>
        <w:t>Import[</w:t>
      </w:r>
      <w:proofErr w:type="gramEnd"/>
      <w:r w:rsidRPr="000F15B3">
        <w:rPr>
          <w:rFonts w:ascii="Courier New" w:hAnsi="Courier New" w:cs="Courier New"/>
          <w:sz w:val="20"/>
          <w:szCs w:val="20"/>
        </w:rPr>
        <w:t xml:space="preserve">"L+PNoRinses030818.xlsx", {"Data", </w:t>
      </w:r>
      <w:proofErr w:type="spellStart"/>
      <w:r w:rsidRPr="000F15B3">
        <w:rPr>
          <w:rFonts w:ascii="Courier New" w:hAnsi="Courier New" w:cs="Courier New"/>
          <w:sz w:val="20"/>
          <w:szCs w:val="20"/>
        </w:rPr>
        <w:t>i</w:t>
      </w:r>
      <w:proofErr w:type="spellEnd"/>
      <w:r w:rsidRPr="000F15B3">
        <w:rPr>
          <w:rFonts w:ascii="Courier New" w:hAnsi="Courier New" w:cs="Courier New"/>
          <w:sz w:val="20"/>
          <w:szCs w:val="20"/>
        </w:rPr>
        <w:t>, All, {1, 4}}]], {</w:t>
      </w:r>
      <w:proofErr w:type="spellStart"/>
      <w:r w:rsidRPr="000F15B3">
        <w:rPr>
          <w:rFonts w:ascii="Courier New" w:hAnsi="Courier New" w:cs="Courier New"/>
          <w:sz w:val="20"/>
          <w:szCs w:val="20"/>
        </w:rPr>
        <w:t>i</w:t>
      </w:r>
      <w:proofErr w:type="spellEnd"/>
      <w:r w:rsidRPr="000F15B3">
        <w:rPr>
          <w:rFonts w:ascii="Courier New" w:hAnsi="Courier New" w:cs="Courier New"/>
          <w:sz w:val="20"/>
          <w:szCs w:val="20"/>
        </w:rPr>
        <w:t xml:space="preserve">, </w:t>
      </w:r>
    </w:p>
    <w:p w14:paraId="100D83D9"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gramStart"/>
      <w:r w:rsidRPr="000F15B3">
        <w:rPr>
          <w:rFonts w:ascii="Courier New" w:hAnsi="Courier New" w:cs="Courier New"/>
          <w:sz w:val="20"/>
          <w:szCs w:val="20"/>
        </w:rPr>
        <w:t>Range[</w:t>
      </w:r>
      <w:proofErr w:type="gramEnd"/>
      <w:r w:rsidRPr="000F15B3">
        <w:rPr>
          <w:rFonts w:ascii="Courier New" w:hAnsi="Courier New" w:cs="Courier New"/>
          <w:sz w:val="20"/>
          <w:szCs w:val="20"/>
        </w:rPr>
        <w:t>1, 8, 1]}];</w:t>
      </w:r>
    </w:p>
    <w:p w14:paraId="7187C6C3" w14:textId="77777777" w:rsidR="000F15B3" w:rsidRPr="000F15B3" w:rsidRDefault="000F15B3" w:rsidP="000F15B3">
      <w:pPr>
        <w:ind w:left="720"/>
        <w:rPr>
          <w:rFonts w:ascii="Courier New" w:hAnsi="Courier New" w:cs="Courier New"/>
          <w:sz w:val="20"/>
          <w:szCs w:val="20"/>
        </w:rPr>
      </w:pPr>
      <w:proofErr w:type="gramStart"/>
      <w:r w:rsidRPr="000F15B3">
        <w:rPr>
          <w:rFonts w:ascii="Courier New" w:hAnsi="Courier New" w:cs="Courier New"/>
          <w:sz w:val="20"/>
          <w:szCs w:val="20"/>
        </w:rPr>
        <w:t>Table[</w:t>
      </w:r>
      <w:proofErr w:type="spellStart"/>
      <w:proofErr w:type="gramEnd"/>
      <w:r w:rsidRPr="000F15B3">
        <w:rPr>
          <w:rFonts w:ascii="Courier New" w:hAnsi="Courier New" w:cs="Courier New"/>
          <w:sz w:val="20"/>
          <w:szCs w:val="20"/>
        </w:rPr>
        <w:t>ListLinePlot</w:t>
      </w:r>
      <w:proofErr w:type="spellEnd"/>
      <w:r w:rsidRPr="000F15B3">
        <w:rPr>
          <w:rFonts w:ascii="Courier New" w:hAnsi="Courier New" w:cs="Courier New"/>
          <w:sz w:val="20"/>
          <w:szCs w:val="20"/>
        </w:rPr>
        <w:t>[</w:t>
      </w:r>
      <w:proofErr w:type="spellStart"/>
      <w:r w:rsidRPr="000F15B3">
        <w:rPr>
          <w:rFonts w:ascii="Courier New" w:hAnsi="Courier New" w:cs="Courier New"/>
          <w:sz w:val="20"/>
          <w:szCs w:val="20"/>
        </w:rPr>
        <w:t>FrapData</w:t>
      </w:r>
      <w:proofErr w:type="spellEnd"/>
      <w:r w:rsidRPr="000F15B3">
        <w:rPr>
          <w:rFonts w:ascii="Courier New" w:hAnsi="Courier New" w:cs="Courier New"/>
          <w:sz w:val="20"/>
          <w:szCs w:val="20"/>
        </w:rPr>
        <w:t>[[</w:t>
      </w:r>
      <w:proofErr w:type="spellStart"/>
      <w:r w:rsidRPr="000F15B3">
        <w:rPr>
          <w:rFonts w:ascii="Courier New" w:hAnsi="Courier New" w:cs="Courier New"/>
          <w:sz w:val="20"/>
          <w:szCs w:val="20"/>
        </w:rPr>
        <w:t>i</w:t>
      </w:r>
      <w:proofErr w:type="spellEnd"/>
      <w:r w:rsidRPr="000F15B3">
        <w:rPr>
          <w:rFonts w:ascii="Courier New" w:hAnsi="Courier New" w:cs="Courier New"/>
          <w:sz w:val="20"/>
          <w:szCs w:val="20"/>
        </w:rPr>
        <w:t xml:space="preserve">]], </w:t>
      </w:r>
      <w:proofErr w:type="spellStart"/>
      <w:r w:rsidRPr="000F15B3">
        <w:rPr>
          <w:rFonts w:ascii="Courier New" w:hAnsi="Courier New" w:cs="Courier New"/>
          <w:sz w:val="20"/>
          <w:szCs w:val="20"/>
        </w:rPr>
        <w:t>PlotStyle</w:t>
      </w:r>
      <w:proofErr w:type="spellEnd"/>
      <w:r w:rsidRPr="000F15B3">
        <w:rPr>
          <w:rFonts w:ascii="Courier New" w:hAnsi="Courier New" w:cs="Courier New"/>
          <w:sz w:val="20"/>
          <w:szCs w:val="20"/>
        </w:rPr>
        <w:t xml:space="preserve"> -&gt; Black, </w:t>
      </w:r>
    </w:p>
    <w:p w14:paraId="00E12A1E"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spellStart"/>
      <w:r w:rsidRPr="000F15B3">
        <w:rPr>
          <w:rFonts w:ascii="Courier New" w:hAnsi="Courier New" w:cs="Courier New"/>
          <w:sz w:val="20"/>
          <w:szCs w:val="20"/>
        </w:rPr>
        <w:t>PlotRange</w:t>
      </w:r>
      <w:proofErr w:type="spellEnd"/>
      <w:r w:rsidRPr="000F15B3">
        <w:rPr>
          <w:rFonts w:ascii="Courier New" w:hAnsi="Courier New" w:cs="Courier New"/>
          <w:sz w:val="20"/>
          <w:szCs w:val="20"/>
        </w:rPr>
        <w:t xml:space="preserve"> -&gt; All, </w:t>
      </w:r>
      <w:proofErr w:type="spellStart"/>
      <w:r w:rsidRPr="000F15B3">
        <w:rPr>
          <w:rFonts w:ascii="Courier New" w:hAnsi="Courier New" w:cs="Courier New"/>
          <w:sz w:val="20"/>
          <w:szCs w:val="20"/>
        </w:rPr>
        <w:t>FrameLabel</w:t>
      </w:r>
      <w:proofErr w:type="spellEnd"/>
      <w:r w:rsidRPr="000F15B3">
        <w:rPr>
          <w:rFonts w:ascii="Courier New" w:hAnsi="Courier New" w:cs="Courier New"/>
          <w:sz w:val="20"/>
          <w:szCs w:val="20"/>
        </w:rPr>
        <w:t xml:space="preserve"> -&gt; {"Time, sec", "Intensity"}, </w:t>
      </w:r>
    </w:p>
    <w:p w14:paraId="59197D5D"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Frame -&gt; {{Automatic, None}, {Automatic, None}}], {</w:t>
      </w:r>
      <w:proofErr w:type="spellStart"/>
      <w:r w:rsidRPr="000F15B3">
        <w:rPr>
          <w:rFonts w:ascii="Courier New" w:hAnsi="Courier New" w:cs="Courier New"/>
          <w:sz w:val="20"/>
          <w:szCs w:val="20"/>
        </w:rPr>
        <w:t>i</w:t>
      </w:r>
      <w:proofErr w:type="spellEnd"/>
      <w:r w:rsidRPr="000F15B3">
        <w:rPr>
          <w:rFonts w:ascii="Courier New" w:hAnsi="Courier New" w:cs="Courier New"/>
          <w:sz w:val="20"/>
          <w:szCs w:val="20"/>
        </w:rPr>
        <w:t xml:space="preserve">, </w:t>
      </w:r>
    </w:p>
    <w:p w14:paraId="41EB4907"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gramStart"/>
      <w:r w:rsidRPr="000F15B3">
        <w:rPr>
          <w:rFonts w:ascii="Courier New" w:hAnsi="Courier New" w:cs="Courier New"/>
          <w:sz w:val="20"/>
          <w:szCs w:val="20"/>
        </w:rPr>
        <w:t>Length[</w:t>
      </w:r>
      <w:proofErr w:type="spellStart"/>
      <w:proofErr w:type="gramEnd"/>
      <w:r w:rsidRPr="000F15B3">
        <w:rPr>
          <w:rFonts w:ascii="Courier New" w:hAnsi="Courier New" w:cs="Courier New"/>
          <w:sz w:val="20"/>
          <w:szCs w:val="20"/>
        </w:rPr>
        <w:t>FrapData</w:t>
      </w:r>
      <w:proofErr w:type="spellEnd"/>
      <w:r w:rsidRPr="000F15B3">
        <w:rPr>
          <w:rFonts w:ascii="Courier New" w:hAnsi="Courier New" w:cs="Courier New"/>
          <w:sz w:val="20"/>
          <w:szCs w:val="20"/>
        </w:rPr>
        <w:t>]}]</w:t>
      </w:r>
    </w:p>
    <w:p w14:paraId="7A5D7A97"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x = </w:t>
      </w:r>
      <w:proofErr w:type="gramStart"/>
      <w:r w:rsidRPr="000F15B3">
        <w:rPr>
          <w:rFonts w:ascii="Courier New" w:hAnsi="Courier New" w:cs="Courier New"/>
          <w:sz w:val="20"/>
          <w:szCs w:val="20"/>
        </w:rPr>
        <w:t>Table[</w:t>
      </w:r>
      <w:proofErr w:type="gramEnd"/>
    </w:p>
    <w:p w14:paraId="6F34E605"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spellStart"/>
      <w:proofErr w:type="gramStart"/>
      <w:r w:rsidRPr="000F15B3">
        <w:rPr>
          <w:rFonts w:ascii="Courier New" w:hAnsi="Courier New" w:cs="Courier New"/>
          <w:sz w:val="20"/>
          <w:szCs w:val="20"/>
        </w:rPr>
        <w:t>ListLinePlot</w:t>
      </w:r>
      <w:proofErr w:type="spellEnd"/>
      <w:r w:rsidRPr="000F15B3">
        <w:rPr>
          <w:rFonts w:ascii="Courier New" w:hAnsi="Courier New" w:cs="Courier New"/>
          <w:sz w:val="20"/>
          <w:szCs w:val="20"/>
        </w:rPr>
        <w:t>[</w:t>
      </w:r>
      <w:proofErr w:type="spellStart"/>
      <w:proofErr w:type="gramEnd"/>
      <w:r w:rsidRPr="000F15B3">
        <w:rPr>
          <w:rFonts w:ascii="Courier New" w:hAnsi="Courier New" w:cs="Courier New"/>
          <w:sz w:val="20"/>
          <w:szCs w:val="20"/>
        </w:rPr>
        <w:t>FrapData</w:t>
      </w:r>
      <w:proofErr w:type="spellEnd"/>
      <w:r w:rsidRPr="000F15B3">
        <w:rPr>
          <w:rFonts w:ascii="Courier New" w:hAnsi="Courier New" w:cs="Courier New"/>
          <w:sz w:val="20"/>
          <w:szCs w:val="20"/>
        </w:rPr>
        <w:t>[[</w:t>
      </w:r>
      <w:proofErr w:type="spellStart"/>
      <w:r w:rsidRPr="000F15B3">
        <w:rPr>
          <w:rFonts w:ascii="Courier New" w:hAnsi="Courier New" w:cs="Courier New"/>
          <w:sz w:val="20"/>
          <w:szCs w:val="20"/>
        </w:rPr>
        <w:t>i</w:t>
      </w:r>
      <w:proofErr w:type="spellEnd"/>
      <w:r w:rsidRPr="000F15B3">
        <w:rPr>
          <w:rFonts w:ascii="Courier New" w:hAnsi="Courier New" w:cs="Courier New"/>
          <w:sz w:val="20"/>
          <w:szCs w:val="20"/>
        </w:rPr>
        <w:t xml:space="preserve">]][[13 ;;]], </w:t>
      </w:r>
      <w:proofErr w:type="spellStart"/>
      <w:r w:rsidRPr="000F15B3">
        <w:rPr>
          <w:rFonts w:ascii="Courier New" w:hAnsi="Courier New" w:cs="Courier New"/>
          <w:sz w:val="20"/>
          <w:szCs w:val="20"/>
        </w:rPr>
        <w:t>PlotStyle</w:t>
      </w:r>
      <w:proofErr w:type="spellEnd"/>
      <w:r w:rsidRPr="000F15B3">
        <w:rPr>
          <w:rFonts w:ascii="Courier New" w:hAnsi="Courier New" w:cs="Courier New"/>
          <w:sz w:val="20"/>
          <w:szCs w:val="20"/>
        </w:rPr>
        <w:t xml:space="preserve"> -&gt; Black, </w:t>
      </w:r>
    </w:p>
    <w:p w14:paraId="5B692EB3"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spellStart"/>
      <w:r w:rsidRPr="000F15B3">
        <w:rPr>
          <w:rFonts w:ascii="Courier New" w:hAnsi="Courier New" w:cs="Courier New"/>
          <w:sz w:val="20"/>
          <w:szCs w:val="20"/>
        </w:rPr>
        <w:t>PlotRange</w:t>
      </w:r>
      <w:proofErr w:type="spellEnd"/>
      <w:r w:rsidRPr="000F15B3">
        <w:rPr>
          <w:rFonts w:ascii="Courier New" w:hAnsi="Courier New" w:cs="Courier New"/>
          <w:sz w:val="20"/>
          <w:szCs w:val="20"/>
        </w:rPr>
        <w:t xml:space="preserve"> -&gt; All, </w:t>
      </w:r>
      <w:proofErr w:type="spellStart"/>
      <w:r w:rsidRPr="000F15B3">
        <w:rPr>
          <w:rFonts w:ascii="Courier New" w:hAnsi="Courier New" w:cs="Courier New"/>
          <w:sz w:val="20"/>
          <w:szCs w:val="20"/>
        </w:rPr>
        <w:t>FrameLabel</w:t>
      </w:r>
      <w:proofErr w:type="spellEnd"/>
      <w:r w:rsidRPr="000F15B3">
        <w:rPr>
          <w:rFonts w:ascii="Courier New" w:hAnsi="Courier New" w:cs="Courier New"/>
          <w:sz w:val="20"/>
          <w:szCs w:val="20"/>
        </w:rPr>
        <w:t xml:space="preserve"> -&gt; {"Time, sec", "Intensity"}, </w:t>
      </w:r>
    </w:p>
    <w:p w14:paraId="6D315D9E"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Frame -&gt; {{Automatic, None}, {Automatic, None}}], {</w:t>
      </w:r>
      <w:proofErr w:type="spellStart"/>
      <w:r w:rsidRPr="000F15B3">
        <w:rPr>
          <w:rFonts w:ascii="Courier New" w:hAnsi="Courier New" w:cs="Courier New"/>
          <w:sz w:val="20"/>
          <w:szCs w:val="20"/>
        </w:rPr>
        <w:t>i</w:t>
      </w:r>
      <w:proofErr w:type="spellEnd"/>
      <w:r w:rsidRPr="000F15B3">
        <w:rPr>
          <w:rFonts w:ascii="Courier New" w:hAnsi="Courier New" w:cs="Courier New"/>
          <w:sz w:val="20"/>
          <w:szCs w:val="20"/>
        </w:rPr>
        <w:t xml:space="preserve">, </w:t>
      </w:r>
    </w:p>
    <w:p w14:paraId="19E17960"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gramStart"/>
      <w:r w:rsidRPr="000F15B3">
        <w:rPr>
          <w:rFonts w:ascii="Courier New" w:hAnsi="Courier New" w:cs="Courier New"/>
          <w:sz w:val="20"/>
          <w:szCs w:val="20"/>
        </w:rPr>
        <w:t>Length[</w:t>
      </w:r>
      <w:proofErr w:type="spellStart"/>
      <w:proofErr w:type="gramEnd"/>
      <w:r w:rsidRPr="000F15B3">
        <w:rPr>
          <w:rFonts w:ascii="Courier New" w:hAnsi="Courier New" w:cs="Courier New"/>
          <w:sz w:val="20"/>
          <w:szCs w:val="20"/>
        </w:rPr>
        <w:t>FrapData</w:t>
      </w:r>
      <w:proofErr w:type="spellEnd"/>
      <w:r w:rsidRPr="000F15B3">
        <w:rPr>
          <w:rFonts w:ascii="Courier New" w:hAnsi="Courier New" w:cs="Courier New"/>
          <w:sz w:val="20"/>
          <w:szCs w:val="20"/>
        </w:rPr>
        <w:t>]}]</w:t>
      </w:r>
    </w:p>
    <w:p w14:paraId="62D8CB8A" w14:textId="77777777" w:rsidR="000F15B3" w:rsidRDefault="000F15B3" w:rsidP="000F15B3">
      <w:pPr>
        <w:ind w:left="720"/>
        <w:rPr>
          <w:rFonts w:ascii="Courier New" w:hAnsi="Courier New" w:cs="Courier New"/>
          <w:sz w:val="20"/>
          <w:szCs w:val="20"/>
        </w:rPr>
      </w:pPr>
    </w:p>
    <w:p w14:paraId="79FA1ED4" w14:textId="31C4B822"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Analyze Lipid only</w:t>
      </w:r>
    </w:p>
    <w:p w14:paraId="0B7DABBF" w14:textId="77777777" w:rsidR="000F15B3" w:rsidRPr="000F15B3" w:rsidRDefault="000F15B3" w:rsidP="000F15B3">
      <w:pPr>
        <w:ind w:left="720"/>
        <w:rPr>
          <w:rFonts w:ascii="Courier New" w:hAnsi="Courier New" w:cs="Courier New"/>
          <w:sz w:val="20"/>
          <w:szCs w:val="20"/>
        </w:rPr>
      </w:pPr>
      <w:proofErr w:type="spellStart"/>
      <w:r w:rsidRPr="000F15B3">
        <w:rPr>
          <w:rFonts w:ascii="Courier New" w:hAnsi="Courier New" w:cs="Courier New"/>
          <w:sz w:val="20"/>
          <w:szCs w:val="20"/>
        </w:rPr>
        <w:t>kappaRule</w:t>
      </w:r>
      <w:proofErr w:type="spellEnd"/>
      <w:r w:rsidRPr="000F15B3">
        <w:rPr>
          <w:rFonts w:ascii="Courier New" w:hAnsi="Courier New" w:cs="Courier New"/>
          <w:sz w:val="20"/>
          <w:szCs w:val="20"/>
        </w:rPr>
        <w:t xml:space="preserve"> = {kappa -&gt; (Fi - F0)/Fi*(1.0 + gamma^2)</w:t>
      </w:r>
      <w:proofErr w:type="gramStart"/>
      <w:r w:rsidRPr="000F15B3">
        <w:rPr>
          <w:rFonts w:ascii="Courier New" w:hAnsi="Courier New" w:cs="Courier New"/>
          <w:sz w:val="20"/>
          <w:szCs w:val="20"/>
        </w:rPr>
        <w:t>};</w:t>
      </w:r>
      <w:proofErr w:type="gramEnd"/>
    </w:p>
    <w:p w14:paraId="6F327442"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F = </w:t>
      </w:r>
      <w:proofErr w:type="gramStart"/>
      <w:r w:rsidRPr="000F15B3">
        <w:rPr>
          <w:rFonts w:ascii="Courier New" w:hAnsi="Courier New" w:cs="Courier New"/>
          <w:sz w:val="20"/>
          <w:szCs w:val="20"/>
        </w:rPr>
        <w:t>Take[</w:t>
      </w:r>
      <w:proofErr w:type="spellStart"/>
      <w:proofErr w:type="gramEnd"/>
      <w:r w:rsidRPr="000F15B3">
        <w:rPr>
          <w:rFonts w:ascii="Courier New" w:hAnsi="Courier New" w:cs="Courier New"/>
          <w:sz w:val="20"/>
          <w:szCs w:val="20"/>
        </w:rPr>
        <w:t>FrapData</w:t>
      </w:r>
      <w:proofErr w:type="spellEnd"/>
      <w:r w:rsidRPr="000F15B3">
        <w:rPr>
          <w:rFonts w:ascii="Courier New" w:hAnsi="Courier New" w:cs="Courier New"/>
          <w:sz w:val="20"/>
          <w:szCs w:val="20"/>
        </w:rPr>
        <w:t>[[1, 13 ;;, 2]]];</w:t>
      </w:r>
    </w:p>
    <w:p w14:paraId="7DA2F8D1"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F0 = </w:t>
      </w:r>
      <w:proofErr w:type="gramStart"/>
      <w:r w:rsidRPr="000F15B3">
        <w:rPr>
          <w:rFonts w:ascii="Courier New" w:hAnsi="Courier New" w:cs="Courier New"/>
          <w:sz w:val="20"/>
          <w:szCs w:val="20"/>
        </w:rPr>
        <w:t>F[</w:t>
      </w:r>
      <w:proofErr w:type="gramEnd"/>
      <w:r w:rsidRPr="000F15B3">
        <w:rPr>
          <w:rFonts w:ascii="Courier New" w:hAnsi="Courier New" w:cs="Courier New"/>
          <w:sz w:val="20"/>
          <w:szCs w:val="20"/>
        </w:rPr>
        <w:t>[1]];</w:t>
      </w:r>
    </w:p>
    <w:p w14:paraId="7030590B"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Fi = </w:t>
      </w:r>
      <w:proofErr w:type="gramStart"/>
      <w:r w:rsidRPr="000F15B3">
        <w:rPr>
          <w:rFonts w:ascii="Courier New" w:hAnsi="Courier New" w:cs="Courier New"/>
          <w:sz w:val="20"/>
          <w:szCs w:val="20"/>
        </w:rPr>
        <w:t>1.0;</w:t>
      </w:r>
      <w:proofErr w:type="gramEnd"/>
    </w:p>
    <w:p w14:paraId="09D4E33A"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gamma = </w:t>
      </w:r>
      <w:proofErr w:type="spellStart"/>
      <w:r w:rsidRPr="000F15B3">
        <w:rPr>
          <w:rFonts w:ascii="Courier New" w:hAnsi="Courier New" w:cs="Courier New"/>
          <w:sz w:val="20"/>
          <w:szCs w:val="20"/>
        </w:rPr>
        <w:t>rn</w:t>
      </w:r>
      <w:proofErr w:type="spellEnd"/>
      <w:r w:rsidRPr="000F15B3">
        <w:rPr>
          <w:rFonts w:ascii="Courier New" w:hAnsi="Courier New" w:cs="Courier New"/>
          <w:sz w:val="20"/>
          <w:szCs w:val="20"/>
        </w:rPr>
        <w:t>/</w:t>
      </w:r>
      <w:proofErr w:type="gramStart"/>
      <w:r w:rsidRPr="000F15B3">
        <w:rPr>
          <w:rFonts w:ascii="Courier New" w:hAnsi="Courier New" w:cs="Courier New"/>
          <w:sz w:val="20"/>
          <w:szCs w:val="20"/>
        </w:rPr>
        <w:t>re;</w:t>
      </w:r>
      <w:proofErr w:type="gramEnd"/>
    </w:p>
    <w:p w14:paraId="471DCEA9" w14:textId="77777777" w:rsidR="000F15B3" w:rsidRPr="000F15B3" w:rsidRDefault="000F15B3" w:rsidP="000F15B3">
      <w:pPr>
        <w:ind w:left="720"/>
        <w:rPr>
          <w:rFonts w:ascii="Courier New" w:hAnsi="Courier New" w:cs="Courier New"/>
          <w:sz w:val="20"/>
          <w:szCs w:val="20"/>
        </w:rPr>
      </w:pPr>
      <w:proofErr w:type="spellStart"/>
      <w:r w:rsidRPr="000F15B3">
        <w:rPr>
          <w:rFonts w:ascii="Courier New" w:hAnsi="Courier New" w:cs="Courier New"/>
          <w:sz w:val="20"/>
          <w:szCs w:val="20"/>
        </w:rPr>
        <w:t>rn</w:t>
      </w:r>
      <w:proofErr w:type="spellEnd"/>
      <w:r w:rsidRPr="000F15B3">
        <w:rPr>
          <w:rFonts w:ascii="Courier New" w:hAnsi="Courier New" w:cs="Courier New"/>
          <w:sz w:val="20"/>
          <w:szCs w:val="20"/>
        </w:rPr>
        <w:t xml:space="preserve"> = </w:t>
      </w:r>
      <w:proofErr w:type="gramStart"/>
      <w:r w:rsidRPr="000F15B3">
        <w:rPr>
          <w:rFonts w:ascii="Courier New" w:hAnsi="Courier New" w:cs="Courier New"/>
          <w:sz w:val="20"/>
          <w:szCs w:val="20"/>
        </w:rPr>
        <w:t>2.0;</w:t>
      </w:r>
      <w:proofErr w:type="gramEnd"/>
    </w:p>
    <w:p w14:paraId="5D8DF1C6"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re = </w:t>
      </w:r>
      <w:proofErr w:type="gramStart"/>
      <w:r w:rsidRPr="000F15B3">
        <w:rPr>
          <w:rFonts w:ascii="Courier New" w:hAnsi="Courier New" w:cs="Courier New"/>
          <w:sz w:val="20"/>
          <w:szCs w:val="20"/>
        </w:rPr>
        <w:t>5.8;</w:t>
      </w:r>
      <w:proofErr w:type="gramEnd"/>
    </w:p>
    <w:p w14:paraId="2981249A"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Mf0 = </w:t>
      </w:r>
      <w:proofErr w:type="gramStart"/>
      <w:r w:rsidRPr="000F15B3">
        <w:rPr>
          <w:rFonts w:ascii="Courier New" w:hAnsi="Courier New" w:cs="Courier New"/>
          <w:sz w:val="20"/>
          <w:szCs w:val="20"/>
        </w:rPr>
        <w:t>0.0;</w:t>
      </w:r>
      <w:proofErr w:type="gramEnd"/>
    </w:p>
    <w:p w14:paraId="5A660275"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d0 = </w:t>
      </w:r>
      <w:proofErr w:type="gramStart"/>
      <w:r w:rsidRPr="000F15B3">
        <w:rPr>
          <w:rFonts w:ascii="Courier New" w:hAnsi="Courier New" w:cs="Courier New"/>
          <w:sz w:val="20"/>
          <w:szCs w:val="20"/>
        </w:rPr>
        <w:t>2.0;</w:t>
      </w:r>
      <w:proofErr w:type="gramEnd"/>
    </w:p>
    <w:p w14:paraId="16792C88" w14:textId="77777777" w:rsidR="000F15B3" w:rsidRPr="000F15B3" w:rsidRDefault="000F15B3" w:rsidP="000F15B3">
      <w:pPr>
        <w:ind w:left="720"/>
        <w:rPr>
          <w:rFonts w:ascii="Courier New" w:hAnsi="Courier New" w:cs="Courier New"/>
          <w:sz w:val="20"/>
          <w:szCs w:val="20"/>
        </w:rPr>
      </w:pPr>
      <w:proofErr w:type="spellStart"/>
      <w:r w:rsidRPr="000F15B3">
        <w:rPr>
          <w:rFonts w:ascii="Courier New" w:hAnsi="Courier New" w:cs="Courier New"/>
          <w:sz w:val="20"/>
          <w:szCs w:val="20"/>
        </w:rPr>
        <w:t>nlm</w:t>
      </w:r>
      <w:proofErr w:type="spellEnd"/>
      <w:r w:rsidRPr="000F15B3">
        <w:rPr>
          <w:rFonts w:ascii="Courier New" w:hAnsi="Courier New" w:cs="Courier New"/>
          <w:sz w:val="20"/>
          <w:szCs w:val="20"/>
        </w:rPr>
        <w:t xml:space="preserve"> = </w:t>
      </w:r>
      <w:proofErr w:type="gramStart"/>
      <w:r w:rsidRPr="000F15B3">
        <w:rPr>
          <w:rFonts w:ascii="Courier New" w:hAnsi="Courier New" w:cs="Courier New"/>
          <w:sz w:val="20"/>
          <w:szCs w:val="20"/>
        </w:rPr>
        <w:t>Table[</w:t>
      </w:r>
      <w:proofErr w:type="gramEnd"/>
    </w:p>
    <w:p w14:paraId="41AE11B5"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spellStart"/>
      <w:proofErr w:type="gramStart"/>
      <w:r w:rsidRPr="000F15B3">
        <w:rPr>
          <w:rFonts w:ascii="Courier New" w:hAnsi="Courier New" w:cs="Courier New"/>
          <w:sz w:val="20"/>
          <w:szCs w:val="20"/>
        </w:rPr>
        <w:t>NonlinearModelFit</w:t>
      </w:r>
      <w:proofErr w:type="spellEnd"/>
      <w:r w:rsidRPr="000F15B3">
        <w:rPr>
          <w:rFonts w:ascii="Courier New" w:hAnsi="Courier New" w:cs="Courier New"/>
          <w:sz w:val="20"/>
          <w:szCs w:val="20"/>
        </w:rPr>
        <w:t>[</w:t>
      </w:r>
      <w:proofErr w:type="gramEnd"/>
    </w:p>
    <w:p w14:paraId="4DEA1E5A"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spellStart"/>
      <w:r w:rsidRPr="000F15B3">
        <w:rPr>
          <w:rFonts w:ascii="Courier New" w:hAnsi="Courier New" w:cs="Courier New"/>
          <w:sz w:val="20"/>
          <w:szCs w:val="20"/>
        </w:rPr>
        <w:t>FrapData</w:t>
      </w:r>
      <w:proofErr w:type="spellEnd"/>
      <w:r w:rsidRPr="000F15B3">
        <w:rPr>
          <w:rFonts w:ascii="Courier New" w:hAnsi="Courier New" w:cs="Courier New"/>
          <w:sz w:val="20"/>
          <w:szCs w:val="20"/>
        </w:rPr>
        <w:t>[[</w:t>
      </w:r>
      <w:proofErr w:type="spellStart"/>
      <w:r w:rsidRPr="000F15B3">
        <w:rPr>
          <w:rFonts w:ascii="Courier New" w:hAnsi="Courier New" w:cs="Courier New"/>
          <w:sz w:val="20"/>
          <w:szCs w:val="20"/>
        </w:rPr>
        <w:t>i</w:t>
      </w:r>
      <w:proofErr w:type="spellEnd"/>
      <w:proofErr w:type="gramStart"/>
      <w:r w:rsidRPr="000F15B3">
        <w:rPr>
          <w:rFonts w:ascii="Courier New" w:hAnsi="Courier New" w:cs="Courier New"/>
          <w:sz w:val="20"/>
          <w:szCs w:val="20"/>
        </w:rPr>
        <w:t>]][</w:t>
      </w:r>
      <w:proofErr w:type="gramEnd"/>
      <w:r w:rsidRPr="000F15B3">
        <w:rPr>
          <w:rFonts w:ascii="Courier New" w:hAnsi="Courier New" w:cs="Courier New"/>
          <w:sz w:val="20"/>
          <w:szCs w:val="20"/>
        </w:rPr>
        <w:t xml:space="preserve">[13 ;;]], {frap /. </w:t>
      </w:r>
      <w:proofErr w:type="spellStart"/>
      <w:r w:rsidRPr="000F15B3">
        <w:rPr>
          <w:rFonts w:ascii="Courier New" w:hAnsi="Courier New" w:cs="Courier New"/>
          <w:sz w:val="20"/>
          <w:szCs w:val="20"/>
        </w:rPr>
        <w:t>kappaRule</w:t>
      </w:r>
      <w:proofErr w:type="spellEnd"/>
      <w:r w:rsidRPr="000F15B3">
        <w:rPr>
          <w:rFonts w:ascii="Courier New" w:hAnsi="Courier New" w:cs="Courier New"/>
          <w:sz w:val="20"/>
          <w:szCs w:val="20"/>
        </w:rPr>
        <w:t>}, {{</w:t>
      </w:r>
      <w:proofErr w:type="spellStart"/>
      <w:r w:rsidRPr="000F15B3">
        <w:rPr>
          <w:rFonts w:ascii="Courier New" w:hAnsi="Courier New" w:cs="Courier New"/>
          <w:sz w:val="20"/>
          <w:szCs w:val="20"/>
        </w:rPr>
        <w:t>Mf</w:t>
      </w:r>
      <w:proofErr w:type="spellEnd"/>
      <w:r w:rsidRPr="000F15B3">
        <w:rPr>
          <w:rFonts w:ascii="Courier New" w:hAnsi="Courier New" w:cs="Courier New"/>
          <w:sz w:val="20"/>
          <w:szCs w:val="20"/>
        </w:rPr>
        <w:t>, Mf0}, {d, d0}},</w:t>
      </w:r>
    </w:p>
    <w:p w14:paraId="299B351E"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t, </w:t>
      </w:r>
      <w:proofErr w:type="spellStart"/>
      <w:r w:rsidRPr="000F15B3">
        <w:rPr>
          <w:rFonts w:ascii="Courier New" w:hAnsi="Courier New" w:cs="Courier New"/>
          <w:sz w:val="20"/>
          <w:szCs w:val="20"/>
        </w:rPr>
        <w:t>MaxIterations</w:t>
      </w:r>
      <w:proofErr w:type="spellEnd"/>
      <w:r w:rsidRPr="000F15B3">
        <w:rPr>
          <w:rFonts w:ascii="Courier New" w:hAnsi="Courier New" w:cs="Courier New"/>
          <w:sz w:val="20"/>
          <w:szCs w:val="20"/>
        </w:rPr>
        <w:t xml:space="preserve"> -&gt; 1000], {</w:t>
      </w:r>
      <w:proofErr w:type="spellStart"/>
      <w:r w:rsidRPr="000F15B3">
        <w:rPr>
          <w:rFonts w:ascii="Courier New" w:hAnsi="Courier New" w:cs="Courier New"/>
          <w:sz w:val="20"/>
          <w:szCs w:val="20"/>
        </w:rPr>
        <w:t>i</w:t>
      </w:r>
      <w:proofErr w:type="spellEnd"/>
      <w:r w:rsidRPr="000F15B3">
        <w:rPr>
          <w:rFonts w:ascii="Courier New" w:hAnsi="Courier New" w:cs="Courier New"/>
          <w:sz w:val="20"/>
          <w:szCs w:val="20"/>
        </w:rPr>
        <w:t xml:space="preserve">, </w:t>
      </w:r>
      <w:proofErr w:type="gramStart"/>
      <w:r w:rsidRPr="000F15B3">
        <w:rPr>
          <w:rFonts w:ascii="Courier New" w:hAnsi="Courier New" w:cs="Courier New"/>
          <w:sz w:val="20"/>
          <w:szCs w:val="20"/>
        </w:rPr>
        <w:t>Length[</w:t>
      </w:r>
      <w:proofErr w:type="spellStart"/>
      <w:proofErr w:type="gramEnd"/>
      <w:r w:rsidRPr="000F15B3">
        <w:rPr>
          <w:rFonts w:ascii="Courier New" w:hAnsi="Courier New" w:cs="Courier New"/>
          <w:sz w:val="20"/>
          <w:szCs w:val="20"/>
        </w:rPr>
        <w:t>FrapData</w:t>
      </w:r>
      <w:proofErr w:type="spellEnd"/>
      <w:r w:rsidRPr="000F15B3">
        <w:rPr>
          <w:rFonts w:ascii="Courier New" w:hAnsi="Courier New" w:cs="Courier New"/>
          <w:sz w:val="20"/>
          <w:szCs w:val="20"/>
        </w:rPr>
        <w:t>]}];</w:t>
      </w:r>
    </w:p>
    <w:p w14:paraId="4251923F" w14:textId="77777777" w:rsidR="000F15B3" w:rsidRPr="000F15B3" w:rsidRDefault="000F15B3" w:rsidP="000F15B3">
      <w:pPr>
        <w:ind w:left="720"/>
        <w:rPr>
          <w:rFonts w:ascii="Courier New" w:hAnsi="Courier New" w:cs="Courier New"/>
          <w:sz w:val="20"/>
          <w:szCs w:val="20"/>
        </w:rPr>
      </w:pPr>
      <w:proofErr w:type="spellStart"/>
      <w:r w:rsidRPr="000F15B3">
        <w:rPr>
          <w:rFonts w:ascii="Courier New" w:hAnsi="Courier New" w:cs="Courier New"/>
          <w:sz w:val="20"/>
          <w:szCs w:val="20"/>
        </w:rPr>
        <w:t>fitdata</w:t>
      </w:r>
      <w:proofErr w:type="spellEnd"/>
      <w:r w:rsidRPr="000F15B3">
        <w:rPr>
          <w:rFonts w:ascii="Courier New" w:hAnsi="Courier New" w:cs="Courier New"/>
          <w:sz w:val="20"/>
          <w:szCs w:val="20"/>
        </w:rPr>
        <w:t xml:space="preserve"> = </w:t>
      </w:r>
    </w:p>
    <w:p w14:paraId="4E644644"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gramStart"/>
      <w:r w:rsidRPr="000F15B3">
        <w:rPr>
          <w:rFonts w:ascii="Courier New" w:hAnsi="Courier New" w:cs="Courier New"/>
          <w:sz w:val="20"/>
          <w:szCs w:val="20"/>
        </w:rPr>
        <w:t>Table[</w:t>
      </w:r>
      <w:proofErr w:type="gramEnd"/>
      <w:r w:rsidRPr="000F15B3">
        <w:rPr>
          <w:rFonts w:ascii="Courier New" w:hAnsi="Courier New" w:cs="Courier New"/>
          <w:sz w:val="20"/>
          <w:szCs w:val="20"/>
        </w:rPr>
        <w:t>Show[x[[</w:t>
      </w:r>
      <w:proofErr w:type="spellStart"/>
      <w:r w:rsidRPr="000F15B3">
        <w:rPr>
          <w:rFonts w:ascii="Courier New" w:hAnsi="Courier New" w:cs="Courier New"/>
          <w:sz w:val="20"/>
          <w:szCs w:val="20"/>
        </w:rPr>
        <w:t>i</w:t>
      </w:r>
      <w:proofErr w:type="spellEnd"/>
      <w:r w:rsidRPr="000F15B3">
        <w:rPr>
          <w:rFonts w:ascii="Courier New" w:hAnsi="Courier New" w:cs="Courier New"/>
          <w:sz w:val="20"/>
          <w:szCs w:val="20"/>
        </w:rPr>
        <w:t xml:space="preserve">]], </w:t>
      </w:r>
    </w:p>
    <w:p w14:paraId="77E86E33"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Plot[</w:t>
      </w:r>
      <w:proofErr w:type="spellStart"/>
      <w:r w:rsidRPr="000F15B3">
        <w:rPr>
          <w:rFonts w:ascii="Courier New" w:hAnsi="Courier New" w:cs="Courier New"/>
          <w:sz w:val="20"/>
          <w:szCs w:val="20"/>
        </w:rPr>
        <w:t>nlm</w:t>
      </w:r>
      <w:proofErr w:type="spellEnd"/>
      <w:r w:rsidRPr="000F15B3">
        <w:rPr>
          <w:rFonts w:ascii="Courier New" w:hAnsi="Courier New" w:cs="Courier New"/>
          <w:sz w:val="20"/>
          <w:szCs w:val="20"/>
        </w:rPr>
        <w:t>[[</w:t>
      </w:r>
      <w:proofErr w:type="spellStart"/>
      <w:r w:rsidRPr="000F15B3">
        <w:rPr>
          <w:rFonts w:ascii="Courier New" w:hAnsi="Courier New" w:cs="Courier New"/>
          <w:sz w:val="20"/>
          <w:szCs w:val="20"/>
        </w:rPr>
        <w:t>i</w:t>
      </w:r>
      <w:proofErr w:type="spellEnd"/>
      <w:proofErr w:type="gramStart"/>
      <w:r w:rsidRPr="000F15B3">
        <w:rPr>
          <w:rFonts w:ascii="Courier New" w:hAnsi="Courier New" w:cs="Courier New"/>
          <w:sz w:val="20"/>
          <w:szCs w:val="20"/>
        </w:rPr>
        <w:t>]][</w:t>
      </w:r>
      <w:proofErr w:type="gramEnd"/>
      <w:r w:rsidRPr="000F15B3">
        <w:rPr>
          <w:rFonts w:ascii="Courier New" w:hAnsi="Courier New" w:cs="Courier New"/>
          <w:sz w:val="20"/>
          <w:szCs w:val="20"/>
        </w:rPr>
        <w:t xml:space="preserve">t], {t, -5, 140}, </w:t>
      </w:r>
      <w:proofErr w:type="spellStart"/>
      <w:r w:rsidRPr="000F15B3">
        <w:rPr>
          <w:rFonts w:ascii="Courier New" w:hAnsi="Courier New" w:cs="Courier New"/>
          <w:sz w:val="20"/>
          <w:szCs w:val="20"/>
        </w:rPr>
        <w:t>PlotStyle</w:t>
      </w:r>
      <w:proofErr w:type="spellEnd"/>
      <w:r w:rsidRPr="000F15B3">
        <w:rPr>
          <w:rFonts w:ascii="Courier New" w:hAnsi="Courier New" w:cs="Courier New"/>
          <w:sz w:val="20"/>
          <w:szCs w:val="20"/>
        </w:rPr>
        <w:t xml:space="preserve"> -&gt; {Red, Thick}]], {</w:t>
      </w:r>
      <w:proofErr w:type="spellStart"/>
      <w:r w:rsidRPr="000F15B3">
        <w:rPr>
          <w:rFonts w:ascii="Courier New" w:hAnsi="Courier New" w:cs="Courier New"/>
          <w:sz w:val="20"/>
          <w:szCs w:val="20"/>
        </w:rPr>
        <w:t>i</w:t>
      </w:r>
      <w:proofErr w:type="spellEnd"/>
      <w:r w:rsidRPr="000F15B3">
        <w:rPr>
          <w:rFonts w:ascii="Courier New" w:hAnsi="Courier New" w:cs="Courier New"/>
          <w:sz w:val="20"/>
          <w:szCs w:val="20"/>
        </w:rPr>
        <w:t xml:space="preserve">, </w:t>
      </w:r>
    </w:p>
    <w:p w14:paraId="2AD89004"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Length[</w:t>
      </w:r>
      <w:proofErr w:type="spellStart"/>
      <w:r w:rsidRPr="000F15B3">
        <w:rPr>
          <w:rFonts w:ascii="Courier New" w:hAnsi="Courier New" w:cs="Courier New"/>
          <w:sz w:val="20"/>
          <w:szCs w:val="20"/>
        </w:rPr>
        <w:t>nlm</w:t>
      </w:r>
      <w:proofErr w:type="spellEnd"/>
      <w:r w:rsidRPr="000F15B3">
        <w:rPr>
          <w:rFonts w:ascii="Courier New" w:hAnsi="Courier New" w:cs="Courier New"/>
          <w:sz w:val="20"/>
          <w:szCs w:val="20"/>
        </w:rPr>
        <w:t>]}]</w:t>
      </w:r>
    </w:p>
    <w:p w14:paraId="5119BC19" w14:textId="77777777" w:rsidR="000F15B3" w:rsidRPr="000F15B3" w:rsidRDefault="000F15B3" w:rsidP="000F15B3">
      <w:pPr>
        <w:ind w:left="720"/>
        <w:rPr>
          <w:rFonts w:ascii="Courier New" w:hAnsi="Courier New" w:cs="Courier New"/>
          <w:sz w:val="20"/>
          <w:szCs w:val="20"/>
        </w:rPr>
      </w:pPr>
      <w:proofErr w:type="spellStart"/>
      <w:r w:rsidRPr="000F15B3">
        <w:rPr>
          <w:rFonts w:ascii="Courier New" w:hAnsi="Courier New" w:cs="Courier New"/>
          <w:sz w:val="20"/>
          <w:szCs w:val="20"/>
        </w:rPr>
        <w:t>fittable</w:t>
      </w:r>
      <w:proofErr w:type="spellEnd"/>
      <w:r w:rsidRPr="000F15B3">
        <w:rPr>
          <w:rFonts w:ascii="Courier New" w:hAnsi="Courier New" w:cs="Courier New"/>
          <w:sz w:val="20"/>
          <w:szCs w:val="20"/>
        </w:rPr>
        <w:t xml:space="preserve"> = </w:t>
      </w:r>
    </w:p>
    <w:p w14:paraId="6351F255"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Table[</w:t>
      </w:r>
      <w:proofErr w:type="spellStart"/>
      <w:r w:rsidRPr="000F15B3">
        <w:rPr>
          <w:rFonts w:ascii="Courier New" w:hAnsi="Courier New" w:cs="Courier New"/>
          <w:sz w:val="20"/>
          <w:szCs w:val="20"/>
        </w:rPr>
        <w:t>nlm</w:t>
      </w:r>
      <w:proofErr w:type="spellEnd"/>
      <w:r w:rsidRPr="000F15B3">
        <w:rPr>
          <w:rFonts w:ascii="Courier New" w:hAnsi="Courier New" w:cs="Courier New"/>
          <w:sz w:val="20"/>
          <w:szCs w:val="20"/>
        </w:rPr>
        <w:t>[[</w:t>
      </w:r>
      <w:proofErr w:type="spellStart"/>
      <w:r w:rsidRPr="000F15B3">
        <w:rPr>
          <w:rFonts w:ascii="Courier New" w:hAnsi="Courier New" w:cs="Courier New"/>
          <w:sz w:val="20"/>
          <w:szCs w:val="20"/>
        </w:rPr>
        <w:t>i</w:t>
      </w:r>
      <w:proofErr w:type="spellEnd"/>
      <w:proofErr w:type="gramStart"/>
      <w:r w:rsidRPr="000F15B3">
        <w:rPr>
          <w:rFonts w:ascii="Courier New" w:hAnsi="Courier New" w:cs="Courier New"/>
          <w:sz w:val="20"/>
          <w:szCs w:val="20"/>
        </w:rPr>
        <w:t>]][</w:t>
      </w:r>
      <w:proofErr w:type="gramEnd"/>
      <w:r w:rsidRPr="000F15B3">
        <w:rPr>
          <w:rFonts w:ascii="Courier New" w:hAnsi="Courier New" w:cs="Courier New"/>
          <w:sz w:val="20"/>
          <w:szCs w:val="20"/>
        </w:rPr>
        <w:t>{"</w:t>
      </w:r>
      <w:proofErr w:type="spellStart"/>
      <w:r w:rsidRPr="000F15B3">
        <w:rPr>
          <w:rFonts w:ascii="Courier New" w:hAnsi="Courier New" w:cs="Courier New"/>
          <w:sz w:val="20"/>
          <w:szCs w:val="20"/>
        </w:rPr>
        <w:t>ParameterConfidenceIntervalTable</w:t>
      </w:r>
      <w:proofErr w:type="spellEnd"/>
      <w:r w:rsidRPr="000F15B3">
        <w:rPr>
          <w:rFonts w:ascii="Courier New" w:hAnsi="Courier New" w:cs="Courier New"/>
          <w:sz w:val="20"/>
          <w:szCs w:val="20"/>
        </w:rPr>
        <w:t>"}], {</w:t>
      </w:r>
      <w:proofErr w:type="spellStart"/>
      <w:r w:rsidRPr="000F15B3">
        <w:rPr>
          <w:rFonts w:ascii="Courier New" w:hAnsi="Courier New" w:cs="Courier New"/>
          <w:sz w:val="20"/>
          <w:szCs w:val="20"/>
        </w:rPr>
        <w:t>i</w:t>
      </w:r>
      <w:proofErr w:type="spellEnd"/>
      <w:r w:rsidRPr="000F15B3">
        <w:rPr>
          <w:rFonts w:ascii="Courier New" w:hAnsi="Courier New" w:cs="Courier New"/>
          <w:sz w:val="20"/>
          <w:szCs w:val="20"/>
        </w:rPr>
        <w:t xml:space="preserve">, </w:t>
      </w:r>
    </w:p>
    <w:p w14:paraId="59CA8C41"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gramStart"/>
      <w:r w:rsidRPr="000F15B3">
        <w:rPr>
          <w:rFonts w:ascii="Courier New" w:hAnsi="Courier New" w:cs="Courier New"/>
          <w:sz w:val="20"/>
          <w:szCs w:val="20"/>
        </w:rPr>
        <w:t>Length[</w:t>
      </w:r>
      <w:proofErr w:type="spellStart"/>
      <w:proofErr w:type="gramEnd"/>
      <w:r w:rsidRPr="000F15B3">
        <w:rPr>
          <w:rFonts w:ascii="Courier New" w:hAnsi="Courier New" w:cs="Courier New"/>
          <w:sz w:val="20"/>
          <w:szCs w:val="20"/>
        </w:rPr>
        <w:t>FrapData</w:t>
      </w:r>
      <w:proofErr w:type="spellEnd"/>
      <w:r w:rsidRPr="000F15B3">
        <w:rPr>
          <w:rFonts w:ascii="Courier New" w:hAnsi="Courier New" w:cs="Courier New"/>
          <w:sz w:val="20"/>
          <w:szCs w:val="20"/>
        </w:rPr>
        <w:t xml:space="preserve">]}] // </w:t>
      </w:r>
      <w:proofErr w:type="spellStart"/>
      <w:r w:rsidRPr="000F15B3">
        <w:rPr>
          <w:rFonts w:ascii="Courier New" w:hAnsi="Courier New" w:cs="Courier New"/>
          <w:sz w:val="20"/>
          <w:szCs w:val="20"/>
        </w:rPr>
        <w:t>TableForm</w:t>
      </w:r>
      <w:proofErr w:type="spellEnd"/>
    </w:p>
    <w:p w14:paraId="4A739099"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dc = </w:t>
      </w:r>
      <w:proofErr w:type="gramStart"/>
      <w:r w:rsidRPr="000F15B3">
        <w:rPr>
          <w:rFonts w:ascii="Courier New" w:hAnsi="Courier New" w:cs="Courier New"/>
          <w:sz w:val="20"/>
          <w:szCs w:val="20"/>
        </w:rPr>
        <w:t>Table[</w:t>
      </w:r>
      <w:proofErr w:type="gramEnd"/>
    </w:p>
    <w:p w14:paraId="4E7F2881"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spellStart"/>
      <w:r w:rsidRPr="000F15B3">
        <w:rPr>
          <w:rFonts w:ascii="Courier New" w:hAnsi="Courier New" w:cs="Courier New"/>
          <w:sz w:val="20"/>
          <w:szCs w:val="20"/>
        </w:rPr>
        <w:t>nlm</w:t>
      </w:r>
      <w:proofErr w:type="spellEnd"/>
      <w:r w:rsidRPr="000F15B3">
        <w:rPr>
          <w:rFonts w:ascii="Courier New" w:hAnsi="Courier New" w:cs="Courier New"/>
          <w:sz w:val="20"/>
          <w:szCs w:val="20"/>
        </w:rPr>
        <w:t>[[</w:t>
      </w:r>
      <w:proofErr w:type="spellStart"/>
      <w:r w:rsidRPr="000F15B3">
        <w:rPr>
          <w:rFonts w:ascii="Courier New" w:hAnsi="Courier New" w:cs="Courier New"/>
          <w:sz w:val="20"/>
          <w:szCs w:val="20"/>
        </w:rPr>
        <w:t>i</w:t>
      </w:r>
      <w:proofErr w:type="spellEnd"/>
      <w:proofErr w:type="gramStart"/>
      <w:r w:rsidRPr="000F15B3">
        <w:rPr>
          <w:rFonts w:ascii="Courier New" w:hAnsi="Courier New" w:cs="Courier New"/>
          <w:sz w:val="20"/>
          <w:szCs w:val="20"/>
        </w:rPr>
        <w:t>]][</w:t>
      </w:r>
      <w:proofErr w:type="gramEnd"/>
      <w:r w:rsidRPr="000F15B3">
        <w:rPr>
          <w:rFonts w:ascii="Courier New" w:hAnsi="Courier New" w:cs="Courier New"/>
          <w:sz w:val="20"/>
          <w:szCs w:val="20"/>
        </w:rPr>
        <w:t>"</w:t>
      </w:r>
      <w:proofErr w:type="spellStart"/>
      <w:r w:rsidRPr="000F15B3">
        <w:rPr>
          <w:rFonts w:ascii="Courier New" w:hAnsi="Courier New" w:cs="Courier New"/>
          <w:sz w:val="20"/>
          <w:szCs w:val="20"/>
        </w:rPr>
        <w:t>ParameterTableEntries</w:t>
      </w:r>
      <w:proofErr w:type="spellEnd"/>
      <w:r w:rsidRPr="000F15B3">
        <w:rPr>
          <w:rFonts w:ascii="Courier New" w:hAnsi="Courier New" w:cs="Courier New"/>
          <w:sz w:val="20"/>
          <w:szCs w:val="20"/>
        </w:rPr>
        <w:t>"][[2, 1]], {</w:t>
      </w:r>
      <w:proofErr w:type="spellStart"/>
      <w:r w:rsidRPr="000F15B3">
        <w:rPr>
          <w:rFonts w:ascii="Courier New" w:hAnsi="Courier New" w:cs="Courier New"/>
          <w:sz w:val="20"/>
          <w:szCs w:val="20"/>
        </w:rPr>
        <w:t>i</w:t>
      </w:r>
      <w:proofErr w:type="spellEnd"/>
      <w:r w:rsidRPr="000F15B3">
        <w:rPr>
          <w:rFonts w:ascii="Courier New" w:hAnsi="Courier New" w:cs="Courier New"/>
          <w:sz w:val="20"/>
          <w:szCs w:val="20"/>
        </w:rPr>
        <w:t>, Length[</w:t>
      </w:r>
      <w:proofErr w:type="spellStart"/>
      <w:r w:rsidRPr="000F15B3">
        <w:rPr>
          <w:rFonts w:ascii="Courier New" w:hAnsi="Courier New" w:cs="Courier New"/>
          <w:sz w:val="20"/>
          <w:szCs w:val="20"/>
        </w:rPr>
        <w:t>nlm</w:t>
      </w:r>
      <w:proofErr w:type="spellEnd"/>
      <w:r w:rsidRPr="000F15B3">
        <w:rPr>
          <w:rFonts w:ascii="Courier New" w:hAnsi="Courier New" w:cs="Courier New"/>
          <w:sz w:val="20"/>
          <w:szCs w:val="20"/>
        </w:rPr>
        <w:t>]}]</w:t>
      </w:r>
    </w:p>
    <w:p w14:paraId="7F41BE6B"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A1 = </w:t>
      </w:r>
      <w:proofErr w:type="gramStart"/>
      <w:r w:rsidRPr="000F15B3">
        <w:rPr>
          <w:rFonts w:ascii="Courier New" w:hAnsi="Courier New" w:cs="Courier New"/>
          <w:sz w:val="20"/>
          <w:szCs w:val="20"/>
        </w:rPr>
        <w:t>Table[</w:t>
      </w:r>
      <w:proofErr w:type="gramEnd"/>
    </w:p>
    <w:p w14:paraId="1832FBBF"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spellStart"/>
      <w:r w:rsidRPr="000F15B3">
        <w:rPr>
          <w:rFonts w:ascii="Courier New" w:hAnsi="Courier New" w:cs="Courier New"/>
          <w:sz w:val="20"/>
          <w:szCs w:val="20"/>
        </w:rPr>
        <w:t>nlm</w:t>
      </w:r>
      <w:proofErr w:type="spellEnd"/>
      <w:r w:rsidRPr="000F15B3">
        <w:rPr>
          <w:rFonts w:ascii="Courier New" w:hAnsi="Courier New" w:cs="Courier New"/>
          <w:sz w:val="20"/>
          <w:szCs w:val="20"/>
        </w:rPr>
        <w:t>[[</w:t>
      </w:r>
      <w:proofErr w:type="spellStart"/>
      <w:r w:rsidRPr="000F15B3">
        <w:rPr>
          <w:rFonts w:ascii="Courier New" w:hAnsi="Courier New" w:cs="Courier New"/>
          <w:sz w:val="20"/>
          <w:szCs w:val="20"/>
        </w:rPr>
        <w:t>i</w:t>
      </w:r>
      <w:proofErr w:type="spellEnd"/>
      <w:proofErr w:type="gramStart"/>
      <w:r w:rsidRPr="000F15B3">
        <w:rPr>
          <w:rFonts w:ascii="Courier New" w:hAnsi="Courier New" w:cs="Courier New"/>
          <w:sz w:val="20"/>
          <w:szCs w:val="20"/>
        </w:rPr>
        <w:t>]][</w:t>
      </w:r>
      <w:proofErr w:type="gramEnd"/>
      <w:r w:rsidRPr="000F15B3">
        <w:rPr>
          <w:rFonts w:ascii="Courier New" w:hAnsi="Courier New" w:cs="Courier New"/>
          <w:sz w:val="20"/>
          <w:szCs w:val="20"/>
        </w:rPr>
        <w:t>"</w:t>
      </w:r>
      <w:proofErr w:type="spellStart"/>
      <w:r w:rsidRPr="000F15B3">
        <w:rPr>
          <w:rFonts w:ascii="Courier New" w:hAnsi="Courier New" w:cs="Courier New"/>
          <w:sz w:val="20"/>
          <w:szCs w:val="20"/>
        </w:rPr>
        <w:t>ParameterTableEntries</w:t>
      </w:r>
      <w:proofErr w:type="spellEnd"/>
      <w:r w:rsidRPr="000F15B3">
        <w:rPr>
          <w:rFonts w:ascii="Courier New" w:hAnsi="Courier New" w:cs="Courier New"/>
          <w:sz w:val="20"/>
          <w:szCs w:val="20"/>
        </w:rPr>
        <w:t>"][[1, 1]], {</w:t>
      </w:r>
      <w:proofErr w:type="spellStart"/>
      <w:r w:rsidRPr="000F15B3">
        <w:rPr>
          <w:rFonts w:ascii="Courier New" w:hAnsi="Courier New" w:cs="Courier New"/>
          <w:sz w:val="20"/>
          <w:szCs w:val="20"/>
        </w:rPr>
        <w:t>i</w:t>
      </w:r>
      <w:proofErr w:type="spellEnd"/>
      <w:r w:rsidRPr="000F15B3">
        <w:rPr>
          <w:rFonts w:ascii="Courier New" w:hAnsi="Courier New" w:cs="Courier New"/>
          <w:sz w:val="20"/>
          <w:szCs w:val="20"/>
        </w:rPr>
        <w:t>, Length[</w:t>
      </w:r>
      <w:proofErr w:type="spellStart"/>
      <w:r w:rsidRPr="000F15B3">
        <w:rPr>
          <w:rFonts w:ascii="Courier New" w:hAnsi="Courier New" w:cs="Courier New"/>
          <w:sz w:val="20"/>
          <w:szCs w:val="20"/>
        </w:rPr>
        <w:t>nlm</w:t>
      </w:r>
      <w:proofErr w:type="spellEnd"/>
      <w:r w:rsidRPr="000F15B3">
        <w:rPr>
          <w:rFonts w:ascii="Courier New" w:hAnsi="Courier New" w:cs="Courier New"/>
          <w:sz w:val="20"/>
          <w:szCs w:val="20"/>
        </w:rPr>
        <w:t>]}]</w:t>
      </w:r>
    </w:p>
    <w:p w14:paraId="76F07F03"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lastRenderedPageBreak/>
        <w:t xml:space="preserve">residuals = </w:t>
      </w:r>
    </w:p>
    <w:p w14:paraId="034591E0"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gramStart"/>
      <w:r w:rsidRPr="000F15B3">
        <w:rPr>
          <w:rFonts w:ascii="Courier New" w:hAnsi="Courier New" w:cs="Courier New"/>
          <w:sz w:val="20"/>
          <w:szCs w:val="20"/>
        </w:rPr>
        <w:t>Table[</w:t>
      </w:r>
      <w:proofErr w:type="spellStart"/>
      <w:proofErr w:type="gramEnd"/>
      <w:r w:rsidRPr="000F15B3">
        <w:rPr>
          <w:rFonts w:ascii="Courier New" w:hAnsi="Courier New" w:cs="Courier New"/>
          <w:sz w:val="20"/>
          <w:szCs w:val="20"/>
        </w:rPr>
        <w:t>ListPlot</w:t>
      </w:r>
      <w:proofErr w:type="spellEnd"/>
      <w:r w:rsidRPr="000F15B3">
        <w:rPr>
          <w:rFonts w:ascii="Courier New" w:hAnsi="Courier New" w:cs="Courier New"/>
          <w:sz w:val="20"/>
          <w:szCs w:val="20"/>
        </w:rPr>
        <w:t>[</w:t>
      </w:r>
    </w:p>
    <w:p w14:paraId="1EF9F48D"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Transpose[{</w:t>
      </w:r>
      <w:proofErr w:type="spellStart"/>
      <w:r w:rsidRPr="000F15B3">
        <w:rPr>
          <w:rFonts w:ascii="Courier New" w:hAnsi="Courier New" w:cs="Courier New"/>
          <w:sz w:val="20"/>
          <w:szCs w:val="20"/>
        </w:rPr>
        <w:t>FrapData</w:t>
      </w:r>
      <w:proofErr w:type="spellEnd"/>
      <w:r w:rsidRPr="000F15B3">
        <w:rPr>
          <w:rFonts w:ascii="Courier New" w:hAnsi="Courier New" w:cs="Courier New"/>
          <w:sz w:val="20"/>
          <w:szCs w:val="20"/>
        </w:rPr>
        <w:t>[[</w:t>
      </w:r>
      <w:proofErr w:type="spellStart"/>
      <w:r w:rsidRPr="000F15B3">
        <w:rPr>
          <w:rFonts w:ascii="Courier New" w:hAnsi="Courier New" w:cs="Courier New"/>
          <w:sz w:val="20"/>
          <w:szCs w:val="20"/>
        </w:rPr>
        <w:t>i</w:t>
      </w:r>
      <w:proofErr w:type="spellEnd"/>
      <w:proofErr w:type="gramStart"/>
      <w:r w:rsidRPr="000F15B3">
        <w:rPr>
          <w:rFonts w:ascii="Courier New" w:hAnsi="Courier New" w:cs="Courier New"/>
          <w:sz w:val="20"/>
          <w:szCs w:val="20"/>
        </w:rPr>
        <w:t>]][</w:t>
      </w:r>
      <w:proofErr w:type="gramEnd"/>
      <w:r w:rsidRPr="000F15B3">
        <w:rPr>
          <w:rFonts w:ascii="Courier New" w:hAnsi="Courier New" w:cs="Courier New"/>
          <w:sz w:val="20"/>
          <w:szCs w:val="20"/>
        </w:rPr>
        <w:t xml:space="preserve">[13 ;;, 1]], </w:t>
      </w:r>
      <w:proofErr w:type="spellStart"/>
      <w:r w:rsidRPr="000F15B3">
        <w:rPr>
          <w:rFonts w:ascii="Courier New" w:hAnsi="Courier New" w:cs="Courier New"/>
          <w:sz w:val="20"/>
          <w:szCs w:val="20"/>
        </w:rPr>
        <w:t>nlm</w:t>
      </w:r>
      <w:proofErr w:type="spellEnd"/>
      <w:r w:rsidRPr="000F15B3">
        <w:rPr>
          <w:rFonts w:ascii="Courier New" w:hAnsi="Courier New" w:cs="Courier New"/>
          <w:sz w:val="20"/>
          <w:szCs w:val="20"/>
        </w:rPr>
        <w:t>[[</w:t>
      </w:r>
      <w:proofErr w:type="spellStart"/>
      <w:r w:rsidRPr="000F15B3">
        <w:rPr>
          <w:rFonts w:ascii="Courier New" w:hAnsi="Courier New" w:cs="Courier New"/>
          <w:sz w:val="20"/>
          <w:szCs w:val="20"/>
        </w:rPr>
        <w:t>i</w:t>
      </w:r>
      <w:proofErr w:type="spellEnd"/>
      <w:r w:rsidRPr="000F15B3">
        <w:rPr>
          <w:rFonts w:ascii="Courier New" w:hAnsi="Courier New" w:cs="Courier New"/>
          <w:sz w:val="20"/>
          <w:szCs w:val="20"/>
        </w:rPr>
        <w:t>]]["</w:t>
      </w:r>
      <w:proofErr w:type="spellStart"/>
      <w:r w:rsidRPr="000F15B3">
        <w:rPr>
          <w:rFonts w:ascii="Courier New" w:hAnsi="Courier New" w:cs="Courier New"/>
          <w:sz w:val="20"/>
          <w:szCs w:val="20"/>
        </w:rPr>
        <w:t>FitResiduals</w:t>
      </w:r>
      <w:proofErr w:type="spellEnd"/>
      <w:r w:rsidRPr="000F15B3">
        <w:rPr>
          <w:rFonts w:ascii="Courier New" w:hAnsi="Courier New" w:cs="Courier New"/>
          <w:sz w:val="20"/>
          <w:szCs w:val="20"/>
        </w:rPr>
        <w:t xml:space="preserve">"]}], </w:t>
      </w:r>
    </w:p>
    <w:p w14:paraId="76278536"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spellStart"/>
      <w:r w:rsidRPr="000F15B3">
        <w:rPr>
          <w:rFonts w:ascii="Courier New" w:hAnsi="Courier New" w:cs="Courier New"/>
          <w:sz w:val="20"/>
          <w:szCs w:val="20"/>
        </w:rPr>
        <w:t>PlotStyle</w:t>
      </w:r>
      <w:proofErr w:type="spellEnd"/>
      <w:r w:rsidRPr="000F15B3">
        <w:rPr>
          <w:rFonts w:ascii="Courier New" w:hAnsi="Courier New" w:cs="Courier New"/>
          <w:sz w:val="20"/>
          <w:szCs w:val="20"/>
        </w:rPr>
        <w:t xml:space="preserve"> -&gt; {Black, Large}, </w:t>
      </w:r>
      <w:proofErr w:type="spellStart"/>
      <w:r w:rsidRPr="000F15B3">
        <w:rPr>
          <w:rFonts w:ascii="Courier New" w:hAnsi="Courier New" w:cs="Courier New"/>
          <w:sz w:val="20"/>
          <w:szCs w:val="20"/>
        </w:rPr>
        <w:t>PlotRange</w:t>
      </w:r>
      <w:proofErr w:type="spellEnd"/>
      <w:r w:rsidRPr="000F15B3">
        <w:rPr>
          <w:rFonts w:ascii="Courier New" w:hAnsi="Courier New" w:cs="Courier New"/>
          <w:sz w:val="20"/>
          <w:szCs w:val="20"/>
        </w:rPr>
        <w:t xml:space="preserve"> -&gt; All, </w:t>
      </w:r>
    </w:p>
    <w:p w14:paraId="652E5E1A"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spellStart"/>
      <w:r w:rsidRPr="000F15B3">
        <w:rPr>
          <w:rFonts w:ascii="Courier New" w:hAnsi="Courier New" w:cs="Courier New"/>
          <w:sz w:val="20"/>
          <w:szCs w:val="20"/>
        </w:rPr>
        <w:t>FrameLabel</w:t>
      </w:r>
      <w:proofErr w:type="spellEnd"/>
      <w:r w:rsidRPr="000F15B3">
        <w:rPr>
          <w:rFonts w:ascii="Courier New" w:hAnsi="Courier New" w:cs="Courier New"/>
          <w:sz w:val="20"/>
          <w:szCs w:val="20"/>
        </w:rPr>
        <w:t xml:space="preserve"> -&gt; {"Time, sec", "Residuals"}, </w:t>
      </w:r>
    </w:p>
    <w:p w14:paraId="3EDD0474"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Frame -&gt; {{Automatic, None}, {Automatic, None}}], {</w:t>
      </w:r>
      <w:proofErr w:type="spellStart"/>
      <w:r w:rsidRPr="000F15B3">
        <w:rPr>
          <w:rFonts w:ascii="Courier New" w:hAnsi="Courier New" w:cs="Courier New"/>
          <w:sz w:val="20"/>
          <w:szCs w:val="20"/>
        </w:rPr>
        <w:t>i</w:t>
      </w:r>
      <w:proofErr w:type="spellEnd"/>
      <w:r w:rsidRPr="000F15B3">
        <w:rPr>
          <w:rFonts w:ascii="Courier New" w:hAnsi="Courier New" w:cs="Courier New"/>
          <w:sz w:val="20"/>
          <w:szCs w:val="20"/>
        </w:rPr>
        <w:t xml:space="preserve">, </w:t>
      </w:r>
    </w:p>
    <w:p w14:paraId="4000BD64"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gramStart"/>
      <w:r w:rsidRPr="000F15B3">
        <w:rPr>
          <w:rFonts w:ascii="Courier New" w:hAnsi="Courier New" w:cs="Courier New"/>
          <w:sz w:val="20"/>
          <w:szCs w:val="20"/>
        </w:rPr>
        <w:t>Length[</w:t>
      </w:r>
      <w:proofErr w:type="spellStart"/>
      <w:proofErr w:type="gramEnd"/>
      <w:r w:rsidRPr="000F15B3">
        <w:rPr>
          <w:rFonts w:ascii="Courier New" w:hAnsi="Courier New" w:cs="Courier New"/>
          <w:sz w:val="20"/>
          <w:szCs w:val="20"/>
        </w:rPr>
        <w:t>FrapData</w:t>
      </w:r>
      <w:proofErr w:type="spellEnd"/>
      <w:r w:rsidRPr="000F15B3">
        <w:rPr>
          <w:rFonts w:ascii="Courier New" w:hAnsi="Courier New" w:cs="Courier New"/>
          <w:sz w:val="20"/>
          <w:szCs w:val="20"/>
        </w:rPr>
        <w:t>]}]</w:t>
      </w:r>
    </w:p>
    <w:p w14:paraId="0FD3EC62" w14:textId="77777777" w:rsidR="000F15B3" w:rsidRDefault="000F15B3" w:rsidP="000F15B3">
      <w:pPr>
        <w:ind w:left="720"/>
        <w:rPr>
          <w:rFonts w:ascii="Courier New" w:hAnsi="Courier New" w:cs="Courier New"/>
          <w:sz w:val="20"/>
          <w:szCs w:val="20"/>
        </w:rPr>
      </w:pPr>
    </w:p>
    <w:p w14:paraId="776E8AB4" w14:textId="32054925"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Import Lipid + Peptide pH 7.4 Data</w:t>
      </w:r>
    </w:p>
    <w:p w14:paraId="66CC1260" w14:textId="77777777" w:rsidR="000F15B3" w:rsidRPr="000F15B3" w:rsidRDefault="000F15B3" w:rsidP="000F15B3">
      <w:pPr>
        <w:ind w:left="720"/>
        <w:rPr>
          <w:rFonts w:ascii="Courier New" w:hAnsi="Courier New" w:cs="Courier New"/>
          <w:sz w:val="20"/>
          <w:szCs w:val="20"/>
        </w:rPr>
      </w:pPr>
      <w:proofErr w:type="spellStart"/>
      <w:proofErr w:type="gramStart"/>
      <w:r w:rsidRPr="000F15B3">
        <w:rPr>
          <w:rFonts w:ascii="Courier New" w:hAnsi="Courier New" w:cs="Courier New"/>
          <w:sz w:val="20"/>
          <w:szCs w:val="20"/>
        </w:rPr>
        <w:t>SetDirectory</w:t>
      </w:r>
      <w:proofErr w:type="spellEnd"/>
      <w:r w:rsidRPr="000F15B3">
        <w:rPr>
          <w:rFonts w:ascii="Courier New" w:hAnsi="Courier New" w:cs="Courier New"/>
          <w:sz w:val="20"/>
          <w:szCs w:val="20"/>
        </w:rPr>
        <w:t>[</w:t>
      </w:r>
      <w:proofErr w:type="spellStart"/>
      <w:proofErr w:type="gramEnd"/>
      <w:r w:rsidRPr="000F15B3">
        <w:rPr>
          <w:rFonts w:ascii="Courier New" w:hAnsi="Courier New" w:cs="Courier New"/>
          <w:sz w:val="20"/>
          <w:szCs w:val="20"/>
        </w:rPr>
        <w:t>NotebookDirectory</w:t>
      </w:r>
      <w:proofErr w:type="spellEnd"/>
      <w:r w:rsidRPr="000F15B3">
        <w:rPr>
          <w:rFonts w:ascii="Courier New" w:hAnsi="Courier New" w:cs="Courier New"/>
          <w:sz w:val="20"/>
          <w:szCs w:val="20"/>
        </w:rPr>
        <w:t>[]];</w:t>
      </w:r>
    </w:p>
    <w:p w14:paraId="3DE9D7CC" w14:textId="77777777" w:rsidR="000F15B3" w:rsidRPr="000F15B3" w:rsidRDefault="000F15B3" w:rsidP="000F15B3">
      <w:pPr>
        <w:ind w:left="720"/>
        <w:rPr>
          <w:rFonts w:ascii="Courier New" w:hAnsi="Courier New" w:cs="Courier New"/>
          <w:sz w:val="20"/>
          <w:szCs w:val="20"/>
        </w:rPr>
      </w:pPr>
      <w:proofErr w:type="spellStart"/>
      <w:r w:rsidRPr="000F15B3">
        <w:rPr>
          <w:rFonts w:ascii="Courier New" w:hAnsi="Courier New" w:cs="Courier New"/>
          <w:sz w:val="20"/>
          <w:szCs w:val="20"/>
        </w:rPr>
        <w:t>fnames</w:t>
      </w:r>
      <w:proofErr w:type="spellEnd"/>
      <w:r w:rsidRPr="000F15B3">
        <w:rPr>
          <w:rFonts w:ascii="Courier New" w:hAnsi="Courier New" w:cs="Courier New"/>
          <w:sz w:val="20"/>
          <w:szCs w:val="20"/>
        </w:rPr>
        <w:t xml:space="preserve"> = </w:t>
      </w:r>
      <w:proofErr w:type="spellStart"/>
      <w:r w:rsidRPr="000F15B3">
        <w:rPr>
          <w:rFonts w:ascii="Courier New" w:hAnsi="Courier New" w:cs="Courier New"/>
          <w:sz w:val="20"/>
          <w:szCs w:val="20"/>
        </w:rPr>
        <w:t>FileNames</w:t>
      </w:r>
      <w:proofErr w:type="spellEnd"/>
      <w:r w:rsidRPr="000F15B3">
        <w:rPr>
          <w:rFonts w:ascii="Courier New" w:hAnsi="Courier New" w:cs="Courier New"/>
          <w:sz w:val="20"/>
          <w:szCs w:val="20"/>
        </w:rPr>
        <w:t>["*.xlsx"</w:t>
      </w:r>
      <w:proofErr w:type="gramStart"/>
      <w:r w:rsidRPr="000F15B3">
        <w:rPr>
          <w:rFonts w:ascii="Courier New" w:hAnsi="Courier New" w:cs="Courier New"/>
          <w:sz w:val="20"/>
          <w:szCs w:val="20"/>
        </w:rPr>
        <w:t>];</w:t>
      </w:r>
      <w:proofErr w:type="gramEnd"/>
    </w:p>
    <w:p w14:paraId="4F088EAA" w14:textId="77777777" w:rsidR="000F15B3" w:rsidRPr="000F15B3" w:rsidRDefault="000F15B3" w:rsidP="000F15B3">
      <w:pPr>
        <w:ind w:left="720"/>
        <w:rPr>
          <w:rFonts w:ascii="Courier New" w:hAnsi="Courier New" w:cs="Courier New"/>
          <w:sz w:val="20"/>
          <w:szCs w:val="20"/>
        </w:rPr>
      </w:pPr>
      <w:proofErr w:type="spellStart"/>
      <w:r w:rsidRPr="000F15B3">
        <w:rPr>
          <w:rFonts w:ascii="Courier New" w:hAnsi="Courier New" w:cs="Courier New"/>
          <w:sz w:val="20"/>
          <w:szCs w:val="20"/>
        </w:rPr>
        <w:t>fnames</w:t>
      </w:r>
      <w:proofErr w:type="spellEnd"/>
      <w:r w:rsidRPr="000F15B3">
        <w:rPr>
          <w:rFonts w:ascii="Courier New" w:hAnsi="Courier New" w:cs="Courier New"/>
          <w:sz w:val="20"/>
          <w:szCs w:val="20"/>
        </w:rPr>
        <w:t xml:space="preserve"> // </w:t>
      </w:r>
      <w:proofErr w:type="spellStart"/>
      <w:r w:rsidRPr="000F15B3">
        <w:rPr>
          <w:rFonts w:ascii="Courier New" w:hAnsi="Courier New" w:cs="Courier New"/>
          <w:sz w:val="20"/>
          <w:szCs w:val="20"/>
        </w:rPr>
        <w:t>TableForm</w:t>
      </w:r>
      <w:proofErr w:type="spellEnd"/>
    </w:p>
    <w:p w14:paraId="1655FCA2" w14:textId="77777777" w:rsidR="000F15B3" w:rsidRPr="000F15B3" w:rsidRDefault="000F15B3" w:rsidP="000F15B3">
      <w:pPr>
        <w:ind w:left="720"/>
        <w:rPr>
          <w:rFonts w:ascii="Courier New" w:hAnsi="Courier New" w:cs="Courier New"/>
          <w:sz w:val="20"/>
          <w:szCs w:val="20"/>
        </w:rPr>
      </w:pPr>
      <w:proofErr w:type="spellStart"/>
      <w:r w:rsidRPr="000F15B3">
        <w:rPr>
          <w:rFonts w:ascii="Courier New" w:hAnsi="Courier New" w:cs="Courier New"/>
          <w:sz w:val="20"/>
          <w:szCs w:val="20"/>
        </w:rPr>
        <w:t>FrapData</w:t>
      </w:r>
      <w:proofErr w:type="spellEnd"/>
      <w:r w:rsidRPr="000F15B3">
        <w:rPr>
          <w:rFonts w:ascii="Courier New" w:hAnsi="Courier New" w:cs="Courier New"/>
          <w:sz w:val="20"/>
          <w:szCs w:val="20"/>
        </w:rPr>
        <w:t xml:space="preserve"> = </w:t>
      </w:r>
    </w:p>
    <w:p w14:paraId="7BC98367"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gramStart"/>
      <w:r w:rsidRPr="000F15B3">
        <w:rPr>
          <w:rFonts w:ascii="Courier New" w:hAnsi="Courier New" w:cs="Courier New"/>
          <w:sz w:val="20"/>
          <w:szCs w:val="20"/>
        </w:rPr>
        <w:t>Table[</w:t>
      </w:r>
      <w:proofErr w:type="gramEnd"/>
      <w:r w:rsidRPr="000F15B3">
        <w:rPr>
          <w:rFonts w:ascii="Courier New" w:hAnsi="Courier New" w:cs="Courier New"/>
          <w:sz w:val="20"/>
          <w:szCs w:val="20"/>
        </w:rPr>
        <w:t xml:space="preserve">Map[{#[[1]], #[[2]]} &amp;, </w:t>
      </w:r>
    </w:p>
    <w:p w14:paraId="7CC2FB3A"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gramStart"/>
      <w:r w:rsidRPr="000F15B3">
        <w:rPr>
          <w:rFonts w:ascii="Courier New" w:hAnsi="Courier New" w:cs="Courier New"/>
          <w:sz w:val="20"/>
          <w:szCs w:val="20"/>
        </w:rPr>
        <w:t>Import[</w:t>
      </w:r>
      <w:proofErr w:type="gramEnd"/>
      <w:r w:rsidRPr="000F15B3">
        <w:rPr>
          <w:rFonts w:ascii="Courier New" w:hAnsi="Courier New" w:cs="Courier New"/>
          <w:sz w:val="20"/>
          <w:szCs w:val="20"/>
        </w:rPr>
        <w:t xml:space="preserve">"L+PNoRinses030818.xlsx", {"Data", </w:t>
      </w:r>
      <w:proofErr w:type="spellStart"/>
      <w:r w:rsidRPr="000F15B3">
        <w:rPr>
          <w:rFonts w:ascii="Courier New" w:hAnsi="Courier New" w:cs="Courier New"/>
          <w:sz w:val="20"/>
          <w:szCs w:val="20"/>
        </w:rPr>
        <w:t>i</w:t>
      </w:r>
      <w:proofErr w:type="spellEnd"/>
      <w:r w:rsidRPr="000F15B3">
        <w:rPr>
          <w:rFonts w:ascii="Courier New" w:hAnsi="Courier New" w:cs="Courier New"/>
          <w:sz w:val="20"/>
          <w:szCs w:val="20"/>
        </w:rPr>
        <w:t>, All, {1, 4}}]], {</w:t>
      </w:r>
      <w:proofErr w:type="spellStart"/>
      <w:r w:rsidRPr="000F15B3">
        <w:rPr>
          <w:rFonts w:ascii="Courier New" w:hAnsi="Courier New" w:cs="Courier New"/>
          <w:sz w:val="20"/>
          <w:szCs w:val="20"/>
        </w:rPr>
        <w:t>i</w:t>
      </w:r>
      <w:proofErr w:type="spellEnd"/>
      <w:r w:rsidRPr="000F15B3">
        <w:rPr>
          <w:rFonts w:ascii="Courier New" w:hAnsi="Courier New" w:cs="Courier New"/>
          <w:sz w:val="20"/>
          <w:szCs w:val="20"/>
        </w:rPr>
        <w:t xml:space="preserve">, </w:t>
      </w:r>
    </w:p>
    <w:p w14:paraId="5F2CE72A"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gramStart"/>
      <w:r w:rsidRPr="000F15B3">
        <w:rPr>
          <w:rFonts w:ascii="Courier New" w:hAnsi="Courier New" w:cs="Courier New"/>
          <w:sz w:val="20"/>
          <w:szCs w:val="20"/>
        </w:rPr>
        <w:t>Range[</w:t>
      </w:r>
      <w:proofErr w:type="gramEnd"/>
      <w:r w:rsidRPr="000F15B3">
        <w:rPr>
          <w:rFonts w:ascii="Courier New" w:hAnsi="Courier New" w:cs="Courier New"/>
          <w:sz w:val="20"/>
          <w:szCs w:val="20"/>
        </w:rPr>
        <w:t>8, 16, 1]}];</w:t>
      </w:r>
    </w:p>
    <w:p w14:paraId="58AD2347" w14:textId="77777777" w:rsidR="000F15B3" w:rsidRPr="000F15B3" w:rsidRDefault="000F15B3" w:rsidP="000F15B3">
      <w:pPr>
        <w:ind w:left="720"/>
        <w:rPr>
          <w:rFonts w:ascii="Courier New" w:hAnsi="Courier New" w:cs="Courier New"/>
          <w:sz w:val="20"/>
          <w:szCs w:val="20"/>
        </w:rPr>
      </w:pPr>
      <w:proofErr w:type="gramStart"/>
      <w:r w:rsidRPr="000F15B3">
        <w:rPr>
          <w:rFonts w:ascii="Courier New" w:hAnsi="Courier New" w:cs="Courier New"/>
          <w:sz w:val="20"/>
          <w:szCs w:val="20"/>
        </w:rPr>
        <w:t>Table[</w:t>
      </w:r>
      <w:proofErr w:type="spellStart"/>
      <w:proofErr w:type="gramEnd"/>
      <w:r w:rsidRPr="000F15B3">
        <w:rPr>
          <w:rFonts w:ascii="Courier New" w:hAnsi="Courier New" w:cs="Courier New"/>
          <w:sz w:val="20"/>
          <w:szCs w:val="20"/>
        </w:rPr>
        <w:t>ListLinePlot</w:t>
      </w:r>
      <w:proofErr w:type="spellEnd"/>
      <w:r w:rsidRPr="000F15B3">
        <w:rPr>
          <w:rFonts w:ascii="Courier New" w:hAnsi="Courier New" w:cs="Courier New"/>
          <w:sz w:val="20"/>
          <w:szCs w:val="20"/>
        </w:rPr>
        <w:t>[</w:t>
      </w:r>
      <w:proofErr w:type="spellStart"/>
      <w:r w:rsidRPr="000F15B3">
        <w:rPr>
          <w:rFonts w:ascii="Courier New" w:hAnsi="Courier New" w:cs="Courier New"/>
          <w:sz w:val="20"/>
          <w:szCs w:val="20"/>
        </w:rPr>
        <w:t>FrapData</w:t>
      </w:r>
      <w:proofErr w:type="spellEnd"/>
      <w:r w:rsidRPr="000F15B3">
        <w:rPr>
          <w:rFonts w:ascii="Courier New" w:hAnsi="Courier New" w:cs="Courier New"/>
          <w:sz w:val="20"/>
          <w:szCs w:val="20"/>
        </w:rPr>
        <w:t>[[</w:t>
      </w:r>
      <w:proofErr w:type="spellStart"/>
      <w:r w:rsidRPr="000F15B3">
        <w:rPr>
          <w:rFonts w:ascii="Courier New" w:hAnsi="Courier New" w:cs="Courier New"/>
          <w:sz w:val="20"/>
          <w:szCs w:val="20"/>
        </w:rPr>
        <w:t>i</w:t>
      </w:r>
      <w:proofErr w:type="spellEnd"/>
      <w:r w:rsidRPr="000F15B3">
        <w:rPr>
          <w:rFonts w:ascii="Courier New" w:hAnsi="Courier New" w:cs="Courier New"/>
          <w:sz w:val="20"/>
          <w:szCs w:val="20"/>
        </w:rPr>
        <w:t xml:space="preserve">]], </w:t>
      </w:r>
      <w:proofErr w:type="spellStart"/>
      <w:r w:rsidRPr="000F15B3">
        <w:rPr>
          <w:rFonts w:ascii="Courier New" w:hAnsi="Courier New" w:cs="Courier New"/>
          <w:sz w:val="20"/>
          <w:szCs w:val="20"/>
        </w:rPr>
        <w:t>PlotStyle</w:t>
      </w:r>
      <w:proofErr w:type="spellEnd"/>
      <w:r w:rsidRPr="000F15B3">
        <w:rPr>
          <w:rFonts w:ascii="Courier New" w:hAnsi="Courier New" w:cs="Courier New"/>
          <w:sz w:val="20"/>
          <w:szCs w:val="20"/>
        </w:rPr>
        <w:t xml:space="preserve"> -&gt; Black, </w:t>
      </w:r>
    </w:p>
    <w:p w14:paraId="052F3FA6"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spellStart"/>
      <w:r w:rsidRPr="000F15B3">
        <w:rPr>
          <w:rFonts w:ascii="Courier New" w:hAnsi="Courier New" w:cs="Courier New"/>
          <w:sz w:val="20"/>
          <w:szCs w:val="20"/>
        </w:rPr>
        <w:t>PlotRange</w:t>
      </w:r>
      <w:proofErr w:type="spellEnd"/>
      <w:r w:rsidRPr="000F15B3">
        <w:rPr>
          <w:rFonts w:ascii="Courier New" w:hAnsi="Courier New" w:cs="Courier New"/>
          <w:sz w:val="20"/>
          <w:szCs w:val="20"/>
        </w:rPr>
        <w:t xml:space="preserve"> -&gt; All, </w:t>
      </w:r>
      <w:proofErr w:type="spellStart"/>
      <w:r w:rsidRPr="000F15B3">
        <w:rPr>
          <w:rFonts w:ascii="Courier New" w:hAnsi="Courier New" w:cs="Courier New"/>
          <w:sz w:val="20"/>
          <w:szCs w:val="20"/>
        </w:rPr>
        <w:t>FrameLabel</w:t>
      </w:r>
      <w:proofErr w:type="spellEnd"/>
      <w:r w:rsidRPr="000F15B3">
        <w:rPr>
          <w:rFonts w:ascii="Courier New" w:hAnsi="Courier New" w:cs="Courier New"/>
          <w:sz w:val="20"/>
          <w:szCs w:val="20"/>
        </w:rPr>
        <w:t xml:space="preserve"> -&gt; {"Time, sec", "Intensity"}, </w:t>
      </w:r>
    </w:p>
    <w:p w14:paraId="00A98984"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Frame -&gt; {{Automatic, None}, {Automatic, None}}], {</w:t>
      </w:r>
      <w:proofErr w:type="spellStart"/>
      <w:r w:rsidRPr="000F15B3">
        <w:rPr>
          <w:rFonts w:ascii="Courier New" w:hAnsi="Courier New" w:cs="Courier New"/>
          <w:sz w:val="20"/>
          <w:szCs w:val="20"/>
        </w:rPr>
        <w:t>i</w:t>
      </w:r>
      <w:proofErr w:type="spellEnd"/>
      <w:r w:rsidRPr="000F15B3">
        <w:rPr>
          <w:rFonts w:ascii="Courier New" w:hAnsi="Courier New" w:cs="Courier New"/>
          <w:sz w:val="20"/>
          <w:szCs w:val="20"/>
        </w:rPr>
        <w:t xml:space="preserve">, </w:t>
      </w:r>
    </w:p>
    <w:p w14:paraId="030D4800"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gramStart"/>
      <w:r w:rsidRPr="000F15B3">
        <w:rPr>
          <w:rFonts w:ascii="Courier New" w:hAnsi="Courier New" w:cs="Courier New"/>
          <w:sz w:val="20"/>
          <w:szCs w:val="20"/>
        </w:rPr>
        <w:t>Length[</w:t>
      </w:r>
      <w:proofErr w:type="spellStart"/>
      <w:proofErr w:type="gramEnd"/>
      <w:r w:rsidRPr="000F15B3">
        <w:rPr>
          <w:rFonts w:ascii="Courier New" w:hAnsi="Courier New" w:cs="Courier New"/>
          <w:sz w:val="20"/>
          <w:szCs w:val="20"/>
        </w:rPr>
        <w:t>FrapData</w:t>
      </w:r>
      <w:proofErr w:type="spellEnd"/>
      <w:r w:rsidRPr="000F15B3">
        <w:rPr>
          <w:rFonts w:ascii="Courier New" w:hAnsi="Courier New" w:cs="Courier New"/>
          <w:sz w:val="20"/>
          <w:szCs w:val="20"/>
        </w:rPr>
        <w:t>]}]</w:t>
      </w:r>
    </w:p>
    <w:p w14:paraId="2F8FE093"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x = </w:t>
      </w:r>
      <w:proofErr w:type="gramStart"/>
      <w:r w:rsidRPr="000F15B3">
        <w:rPr>
          <w:rFonts w:ascii="Courier New" w:hAnsi="Courier New" w:cs="Courier New"/>
          <w:sz w:val="20"/>
          <w:szCs w:val="20"/>
        </w:rPr>
        <w:t>Table[</w:t>
      </w:r>
      <w:proofErr w:type="gramEnd"/>
    </w:p>
    <w:p w14:paraId="3DA72BB3"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spellStart"/>
      <w:proofErr w:type="gramStart"/>
      <w:r w:rsidRPr="000F15B3">
        <w:rPr>
          <w:rFonts w:ascii="Courier New" w:hAnsi="Courier New" w:cs="Courier New"/>
          <w:sz w:val="20"/>
          <w:szCs w:val="20"/>
        </w:rPr>
        <w:t>ListLinePlot</w:t>
      </w:r>
      <w:proofErr w:type="spellEnd"/>
      <w:r w:rsidRPr="000F15B3">
        <w:rPr>
          <w:rFonts w:ascii="Courier New" w:hAnsi="Courier New" w:cs="Courier New"/>
          <w:sz w:val="20"/>
          <w:szCs w:val="20"/>
        </w:rPr>
        <w:t>[</w:t>
      </w:r>
      <w:proofErr w:type="spellStart"/>
      <w:proofErr w:type="gramEnd"/>
      <w:r w:rsidRPr="000F15B3">
        <w:rPr>
          <w:rFonts w:ascii="Courier New" w:hAnsi="Courier New" w:cs="Courier New"/>
          <w:sz w:val="20"/>
          <w:szCs w:val="20"/>
        </w:rPr>
        <w:t>FrapData</w:t>
      </w:r>
      <w:proofErr w:type="spellEnd"/>
      <w:r w:rsidRPr="000F15B3">
        <w:rPr>
          <w:rFonts w:ascii="Courier New" w:hAnsi="Courier New" w:cs="Courier New"/>
          <w:sz w:val="20"/>
          <w:szCs w:val="20"/>
        </w:rPr>
        <w:t>[[</w:t>
      </w:r>
      <w:proofErr w:type="spellStart"/>
      <w:r w:rsidRPr="000F15B3">
        <w:rPr>
          <w:rFonts w:ascii="Courier New" w:hAnsi="Courier New" w:cs="Courier New"/>
          <w:sz w:val="20"/>
          <w:szCs w:val="20"/>
        </w:rPr>
        <w:t>i</w:t>
      </w:r>
      <w:proofErr w:type="spellEnd"/>
      <w:r w:rsidRPr="000F15B3">
        <w:rPr>
          <w:rFonts w:ascii="Courier New" w:hAnsi="Courier New" w:cs="Courier New"/>
          <w:sz w:val="20"/>
          <w:szCs w:val="20"/>
        </w:rPr>
        <w:t xml:space="preserve">]][[13 ;;]], </w:t>
      </w:r>
      <w:proofErr w:type="spellStart"/>
      <w:r w:rsidRPr="000F15B3">
        <w:rPr>
          <w:rFonts w:ascii="Courier New" w:hAnsi="Courier New" w:cs="Courier New"/>
          <w:sz w:val="20"/>
          <w:szCs w:val="20"/>
        </w:rPr>
        <w:t>PlotStyle</w:t>
      </w:r>
      <w:proofErr w:type="spellEnd"/>
      <w:r w:rsidRPr="000F15B3">
        <w:rPr>
          <w:rFonts w:ascii="Courier New" w:hAnsi="Courier New" w:cs="Courier New"/>
          <w:sz w:val="20"/>
          <w:szCs w:val="20"/>
        </w:rPr>
        <w:t xml:space="preserve"> -&gt; Black, </w:t>
      </w:r>
    </w:p>
    <w:p w14:paraId="5144375F"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spellStart"/>
      <w:r w:rsidRPr="000F15B3">
        <w:rPr>
          <w:rFonts w:ascii="Courier New" w:hAnsi="Courier New" w:cs="Courier New"/>
          <w:sz w:val="20"/>
          <w:szCs w:val="20"/>
        </w:rPr>
        <w:t>PlotRange</w:t>
      </w:r>
      <w:proofErr w:type="spellEnd"/>
      <w:r w:rsidRPr="000F15B3">
        <w:rPr>
          <w:rFonts w:ascii="Courier New" w:hAnsi="Courier New" w:cs="Courier New"/>
          <w:sz w:val="20"/>
          <w:szCs w:val="20"/>
        </w:rPr>
        <w:t xml:space="preserve"> -&gt; All, </w:t>
      </w:r>
      <w:proofErr w:type="spellStart"/>
      <w:r w:rsidRPr="000F15B3">
        <w:rPr>
          <w:rFonts w:ascii="Courier New" w:hAnsi="Courier New" w:cs="Courier New"/>
          <w:sz w:val="20"/>
          <w:szCs w:val="20"/>
        </w:rPr>
        <w:t>FrameLabel</w:t>
      </w:r>
      <w:proofErr w:type="spellEnd"/>
      <w:r w:rsidRPr="000F15B3">
        <w:rPr>
          <w:rFonts w:ascii="Courier New" w:hAnsi="Courier New" w:cs="Courier New"/>
          <w:sz w:val="20"/>
          <w:szCs w:val="20"/>
        </w:rPr>
        <w:t xml:space="preserve"> -&gt; {"Time, sec", "Intensity"}, </w:t>
      </w:r>
    </w:p>
    <w:p w14:paraId="410D28A7"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Frame -&gt; {{Automatic, None}, {Automatic, None}}], {</w:t>
      </w:r>
      <w:proofErr w:type="spellStart"/>
      <w:r w:rsidRPr="000F15B3">
        <w:rPr>
          <w:rFonts w:ascii="Courier New" w:hAnsi="Courier New" w:cs="Courier New"/>
          <w:sz w:val="20"/>
          <w:szCs w:val="20"/>
        </w:rPr>
        <w:t>i</w:t>
      </w:r>
      <w:proofErr w:type="spellEnd"/>
      <w:r w:rsidRPr="000F15B3">
        <w:rPr>
          <w:rFonts w:ascii="Courier New" w:hAnsi="Courier New" w:cs="Courier New"/>
          <w:sz w:val="20"/>
          <w:szCs w:val="20"/>
        </w:rPr>
        <w:t xml:space="preserve">, </w:t>
      </w:r>
    </w:p>
    <w:p w14:paraId="30DD7326"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gramStart"/>
      <w:r w:rsidRPr="000F15B3">
        <w:rPr>
          <w:rFonts w:ascii="Courier New" w:hAnsi="Courier New" w:cs="Courier New"/>
          <w:sz w:val="20"/>
          <w:szCs w:val="20"/>
        </w:rPr>
        <w:t>Length[</w:t>
      </w:r>
      <w:proofErr w:type="spellStart"/>
      <w:proofErr w:type="gramEnd"/>
      <w:r w:rsidRPr="000F15B3">
        <w:rPr>
          <w:rFonts w:ascii="Courier New" w:hAnsi="Courier New" w:cs="Courier New"/>
          <w:sz w:val="20"/>
          <w:szCs w:val="20"/>
        </w:rPr>
        <w:t>FrapData</w:t>
      </w:r>
      <w:proofErr w:type="spellEnd"/>
      <w:r w:rsidRPr="000F15B3">
        <w:rPr>
          <w:rFonts w:ascii="Courier New" w:hAnsi="Courier New" w:cs="Courier New"/>
          <w:sz w:val="20"/>
          <w:szCs w:val="20"/>
        </w:rPr>
        <w:t>]}]</w:t>
      </w:r>
    </w:p>
    <w:p w14:paraId="7A9A3C57" w14:textId="77777777" w:rsidR="000F15B3" w:rsidRDefault="000F15B3" w:rsidP="000F15B3">
      <w:pPr>
        <w:ind w:left="720"/>
        <w:rPr>
          <w:rFonts w:ascii="Courier New" w:hAnsi="Courier New" w:cs="Courier New"/>
          <w:sz w:val="20"/>
          <w:szCs w:val="20"/>
        </w:rPr>
      </w:pPr>
    </w:p>
    <w:p w14:paraId="3A974289" w14:textId="50201A35"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Analyze Lipid + Peptide pH 7.4</w:t>
      </w:r>
    </w:p>
    <w:p w14:paraId="57E0516B" w14:textId="77777777" w:rsidR="000F15B3" w:rsidRPr="000F15B3" w:rsidRDefault="000F15B3" w:rsidP="000F15B3">
      <w:pPr>
        <w:ind w:left="720"/>
        <w:rPr>
          <w:rFonts w:ascii="Courier New" w:hAnsi="Courier New" w:cs="Courier New"/>
          <w:sz w:val="20"/>
          <w:szCs w:val="20"/>
        </w:rPr>
      </w:pPr>
      <w:proofErr w:type="spellStart"/>
      <w:r w:rsidRPr="000F15B3">
        <w:rPr>
          <w:rFonts w:ascii="Courier New" w:hAnsi="Courier New" w:cs="Courier New"/>
          <w:sz w:val="20"/>
          <w:szCs w:val="20"/>
        </w:rPr>
        <w:t>kappaRule</w:t>
      </w:r>
      <w:proofErr w:type="spellEnd"/>
      <w:r w:rsidRPr="000F15B3">
        <w:rPr>
          <w:rFonts w:ascii="Courier New" w:hAnsi="Courier New" w:cs="Courier New"/>
          <w:sz w:val="20"/>
          <w:szCs w:val="20"/>
        </w:rPr>
        <w:t xml:space="preserve"> = {kappa -&gt; (Fi - F0)/Fi*(1.0 + gamma^2)</w:t>
      </w:r>
      <w:proofErr w:type="gramStart"/>
      <w:r w:rsidRPr="000F15B3">
        <w:rPr>
          <w:rFonts w:ascii="Courier New" w:hAnsi="Courier New" w:cs="Courier New"/>
          <w:sz w:val="20"/>
          <w:szCs w:val="20"/>
        </w:rPr>
        <w:t>};</w:t>
      </w:r>
      <w:proofErr w:type="gramEnd"/>
    </w:p>
    <w:p w14:paraId="53A052EE"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F = </w:t>
      </w:r>
      <w:proofErr w:type="gramStart"/>
      <w:r w:rsidRPr="000F15B3">
        <w:rPr>
          <w:rFonts w:ascii="Courier New" w:hAnsi="Courier New" w:cs="Courier New"/>
          <w:sz w:val="20"/>
          <w:szCs w:val="20"/>
        </w:rPr>
        <w:t>Take[</w:t>
      </w:r>
      <w:proofErr w:type="spellStart"/>
      <w:proofErr w:type="gramEnd"/>
      <w:r w:rsidRPr="000F15B3">
        <w:rPr>
          <w:rFonts w:ascii="Courier New" w:hAnsi="Courier New" w:cs="Courier New"/>
          <w:sz w:val="20"/>
          <w:szCs w:val="20"/>
        </w:rPr>
        <w:t>FrapData</w:t>
      </w:r>
      <w:proofErr w:type="spellEnd"/>
      <w:r w:rsidRPr="000F15B3">
        <w:rPr>
          <w:rFonts w:ascii="Courier New" w:hAnsi="Courier New" w:cs="Courier New"/>
          <w:sz w:val="20"/>
          <w:szCs w:val="20"/>
        </w:rPr>
        <w:t>[[1, 13 ;;, 2]]];</w:t>
      </w:r>
    </w:p>
    <w:p w14:paraId="489A653A"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F0 = </w:t>
      </w:r>
      <w:proofErr w:type="gramStart"/>
      <w:r w:rsidRPr="000F15B3">
        <w:rPr>
          <w:rFonts w:ascii="Courier New" w:hAnsi="Courier New" w:cs="Courier New"/>
          <w:sz w:val="20"/>
          <w:szCs w:val="20"/>
        </w:rPr>
        <w:t>F[</w:t>
      </w:r>
      <w:proofErr w:type="gramEnd"/>
      <w:r w:rsidRPr="000F15B3">
        <w:rPr>
          <w:rFonts w:ascii="Courier New" w:hAnsi="Courier New" w:cs="Courier New"/>
          <w:sz w:val="20"/>
          <w:szCs w:val="20"/>
        </w:rPr>
        <w:t>[1]];</w:t>
      </w:r>
    </w:p>
    <w:p w14:paraId="662A4A12"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Fi = </w:t>
      </w:r>
      <w:proofErr w:type="gramStart"/>
      <w:r w:rsidRPr="000F15B3">
        <w:rPr>
          <w:rFonts w:ascii="Courier New" w:hAnsi="Courier New" w:cs="Courier New"/>
          <w:sz w:val="20"/>
          <w:szCs w:val="20"/>
        </w:rPr>
        <w:t>1.0;</w:t>
      </w:r>
      <w:proofErr w:type="gramEnd"/>
    </w:p>
    <w:p w14:paraId="7F6872DF"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gamma = </w:t>
      </w:r>
      <w:proofErr w:type="spellStart"/>
      <w:r w:rsidRPr="000F15B3">
        <w:rPr>
          <w:rFonts w:ascii="Courier New" w:hAnsi="Courier New" w:cs="Courier New"/>
          <w:sz w:val="20"/>
          <w:szCs w:val="20"/>
        </w:rPr>
        <w:t>rn</w:t>
      </w:r>
      <w:proofErr w:type="spellEnd"/>
      <w:r w:rsidRPr="000F15B3">
        <w:rPr>
          <w:rFonts w:ascii="Courier New" w:hAnsi="Courier New" w:cs="Courier New"/>
          <w:sz w:val="20"/>
          <w:szCs w:val="20"/>
        </w:rPr>
        <w:t>/</w:t>
      </w:r>
      <w:proofErr w:type="gramStart"/>
      <w:r w:rsidRPr="000F15B3">
        <w:rPr>
          <w:rFonts w:ascii="Courier New" w:hAnsi="Courier New" w:cs="Courier New"/>
          <w:sz w:val="20"/>
          <w:szCs w:val="20"/>
        </w:rPr>
        <w:t>re;</w:t>
      </w:r>
      <w:proofErr w:type="gramEnd"/>
    </w:p>
    <w:p w14:paraId="650BC926" w14:textId="77777777" w:rsidR="000F15B3" w:rsidRPr="000F15B3" w:rsidRDefault="000F15B3" w:rsidP="000F15B3">
      <w:pPr>
        <w:ind w:left="720"/>
        <w:rPr>
          <w:rFonts w:ascii="Courier New" w:hAnsi="Courier New" w:cs="Courier New"/>
          <w:sz w:val="20"/>
          <w:szCs w:val="20"/>
        </w:rPr>
      </w:pPr>
      <w:proofErr w:type="spellStart"/>
      <w:r w:rsidRPr="000F15B3">
        <w:rPr>
          <w:rFonts w:ascii="Courier New" w:hAnsi="Courier New" w:cs="Courier New"/>
          <w:sz w:val="20"/>
          <w:szCs w:val="20"/>
        </w:rPr>
        <w:t>rn</w:t>
      </w:r>
      <w:proofErr w:type="spellEnd"/>
      <w:r w:rsidRPr="000F15B3">
        <w:rPr>
          <w:rFonts w:ascii="Courier New" w:hAnsi="Courier New" w:cs="Courier New"/>
          <w:sz w:val="20"/>
          <w:szCs w:val="20"/>
        </w:rPr>
        <w:t xml:space="preserve"> = </w:t>
      </w:r>
      <w:proofErr w:type="gramStart"/>
      <w:r w:rsidRPr="000F15B3">
        <w:rPr>
          <w:rFonts w:ascii="Courier New" w:hAnsi="Courier New" w:cs="Courier New"/>
          <w:sz w:val="20"/>
          <w:szCs w:val="20"/>
        </w:rPr>
        <w:t>2.0;</w:t>
      </w:r>
      <w:proofErr w:type="gramEnd"/>
    </w:p>
    <w:p w14:paraId="1030A5A0"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re = </w:t>
      </w:r>
      <w:proofErr w:type="gramStart"/>
      <w:r w:rsidRPr="000F15B3">
        <w:rPr>
          <w:rFonts w:ascii="Courier New" w:hAnsi="Courier New" w:cs="Courier New"/>
          <w:sz w:val="20"/>
          <w:szCs w:val="20"/>
        </w:rPr>
        <w:t>6.8;</w:t>
      </w:r>
      <w:proofErr w:type="gramEnd"/>
    </w:p>
    <w:p w14:paraId="354EB767"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Mf0 = </w:t>
      </w:r>
      <w:proofErr w:type="gramStart"/>
      <w:r w:rsidRPr="000F15B3">
        <w:rPr>
          <w:rFonts w:ascii="Courier New" w:hAnsi="Courier New" w:cs="Courier New"/>
          <w:sz w:val="20"/>
          <w:szCs w:val="20"/>
        </w:rPr>
        <w:t>0.0;</w:t>
      </w:r>
      <w:proofErr w:type="gramEnd"/>
    </w:p>
    <w:p w14:paraId="27DEC0D0"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d0 = </w:t>
      </w:r>
      <w:proofErr w:type="gramStart"/>
      <w:r w:rsidRPr="000F15B3">
        <w:rPr>
          <w:rFonts w:ascii="Courier New" w:hAnsi="Courier New" w:cs="Courier New"/>
          <w:sz w:val="20"/>
          <w:szCs w:val="20"/>
        </w:rPr>
        <w:t>2.0;</w:t>
      </w:r>
      <w:proofErr w:type="gramEnd"/>
    </w:p>
    <w:p w14:paraId="2797AF99" w14:textId="77777777" w:rsidR="000F15B3" w:rsidRPr="000F15B3" w:rsidRDefault="000F15B3" w:rsidP="000F15B3">
      <w:pPr>
        <w:ind w:left="720"/>
        <w:rPr>
          <w:rFonts w:ascii="Courier New" w:hAnsi="Courier New" w:cs="Courier New"/>
          <w:sz w:val="20"/>
          <w:szCs w:val="20"/>
        </w:rPr>
      </w:pPr>
      <w:proofErr w:type="spellStart"/>
      <w:r w:rsidRPr="000F15B3">
        <w:rPr>
          <w:rFonts w:ascii="Courier New" w:hAnsi="Courier New" w:cs="Courier New"/>
          <w:sz w:val="20"/>
          <w:szCs w:val="20"/>
        </w:rPr>
        <w:t>nlm</w:t>
      </w:r>
      <w:proofErr w:type="spellEnd"/>
      <w:r w:rsidRPr="000F15B3">
        <w:rPr>
          <w:rFonts w:ascii="Courier New" w:hAnsi="Courier New" w:cs="Courier New"/>
          <w:sz w:val="20"/>
          <w:szCs w:val="20"/>
        </w:rPr>
        <w:t xml:space="preserve"> = </w:t>
      </w:r>
      <w:proofErr w:type="gramStart"/>
      <w:r w:rsidRPr="000F15B3">
        <w:rPr>
          <w:rFonts w:ascii="Courier New" w:hAnsi="Courier New" w:cs="Courier New"/>
          <w:sz w:val="20"/>
          <w:szCs w:val="20"/>
        </w:rPr>
        <w:t>Table[</w:t>
      </w:r>
      <w:proofErr w:type="gramEnd"/>
    </w:p>
    <w:p w14:paraId="013857BA"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spellStart"/>
      <w:proofErr w:type="gramStart"/>
      <w:r w:rsidRPr="000F15B3">
        <w:rPr>
          <w:rFonts w:ascii="Courier New" w:hAnsi="Courier New" w:cs="Courier New"/>
          <w:sz w:val="20"/>
          <w:szCs w:val="20"/>
        </w:rPr>
        <w:t>NonlinearModelFit</w:t>
      </w:r>
      <w:proofErr w:type="spellEnd"/>
      <w:r w:rsidRPr="000F15B3">
        <w:rPr>
          <w:rFonts w:ascii="Courier New" w:hAnsi="Courier New" w:cs="Courier New"/>
          <w:sz w:val="20"/>
          <w:szCs w:val="20"/>
        </w:rPr>
        <w:t>[</w:t>
      </w:r>
      <w:proofErr w:type="gramEnd"/>
    </w:p>
    <w:p w14:paraId="698A378F"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spellStart"/>
      <w:r w:rsidRPr="000F15B3">
        <w:rPr>
          <w:rFonts w:ascii="Courier New" w:hAnsi="Courier New" w:cs="Courier New"/>
          <w:sz w:val="20"/>
          <w:szCs w:val="20"/>
        </w:rPr>
        <w:t>FrapData</w:t>
      </w:r>
      <w:proofErr w:type="spellEnd"/>
      <w:r w:rsidRPr="000F15B3">
        <w:rPr>
          <w:rFonts w:ascii="Courier New" w:hAnsi="Courier New" w:cs="Courier New"/>
          <w:sz w:val="20"/>
          <w:szCs w:val="20"/>
        </w:rPr>
        <w:t>[[</w:t>
      </w:r>
      <w:proofErr w:type="spellStart"/>
      <w:r w:rsidRPr="000F15B3">
        <w:rPr>
          <w:rFonts w:ascii="Courier New" w:hAnsi="Courier New" w:cs="Courier New"/>
          <w:sz w:val="20"/>
          <w:szCs w:val="20"/>
        </w:rPr>
        <w:t>i</w:t>
      </w:r>
      <w:proofErr w:type="spellEnd"/>
      <w:proofErr w:type="gramStart"/>
      <w:r w:rsidRPr="000F15B3">
        <w:rPr>
          <w:rFonts w:ascii="Courier New" w:hAnsi="Courier New" w:cs="Courier New"/>
          <w:sz w:val="20"/>
          <w:szCs w:val="20"/>
        </w:rPr>
        <w:t>]][</w:t>
      </w:r>
      <w:proofErr w:type="gramEnd"/>
      <w:r w:rsidRPr="000F15B3">
        <w:rPr>
          <w:rFonts w:ascii="Courier New" w:hAnsi="Courier New" w:cs="Courier New"/>
          <w:sz w:val="20"/>
          <w:szCs w:val="20"/>
        </w:rPr>
        <w:t xml:space="preserve">[13 ;;]], {frap /. </w:t>
      </w:r>
      <w:proofErr w:type="spellStart"/>
      <w:r w:rsidRPr="000F15B3">
        <w:rPr>
          <w:rFonts w:ascii="Courier New" w:hAnsi="Courier New" w:cs="Courier New"/>
          <w:sz w:val="20"/>
          <w:szCs w:val="20"/>
        </w:rPr>
        <w:t>kappaRule</w:t>
      </w:r>
      <w:proofErr w:type="spellEnd"/>
      <w:r w:rsidRPr="000F15B3">
        <w:rPr>
          <w:rFonts w:ascii="Courier New" w:hAnsi="Courier New" w:cs="Courier New"/>
          <w:sz w:val="20"/>
          <w:szCs w:val="20"/>
        </w:rPr>
        <w:t>}, {{</w:t>
      </w:r>
      <w:proofErr w:type="spellStart"/>
      <w:r w:rsidRPr="000F15B3">
        <w:rPr>
          <w:rFonts w:ascii="Courier New" w:hAnsi="Courier New" w:cs="Courier New"/>
          <w:sz w:val="20"/>
          <w:szCs w:val="20"/>
        </w:rPr>
        <w:t>Mf</w:t>
      </w:r>
      <w:proofErr w:type="spellEnd"/>
      <w:r w:rsidRPr="000F15B3">
        <w:rPr>
          <w:rFonts w:ascii="Courier New" w:hAnsi="Courier New" w:cs="Courier New"/>
          <w:sz w:val="20"/>
          <w:szCs w:val="20"/>
        </w:rPr>
        <w:t>, Mf0}, {d, d0}},</w:t>
      </w:r>
    </w:p>
    <w:p w14:paraId="7682639B"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t, </w:t>
      </w:r>
      <w:proofErr w:type="spellStart"/>
      <w:r w:rsidRPr="000F15B3">
        <w:rPr>
          <w:rFonts w:ascii="Courier New" w:hAnsi="Courier New" w:cs="Courier New"/>
          <w:sz w:val="20"/>
          <w:szCs w:val="20"/>
        </w:rPr>
        <w:t>MaxIterations</w:t>
      </w:r>
      <w:proofErr w:type="spellEnd"/>
      <w:r w:rsidRPr="000F15B3">
        <w:rPr>
          <w:rFonts w:ascii="Courier New" w:hAnsi="Courier New" w:cs="Courier New"/>
          <w:sz w:val="20"/>
          <w:szCs w:val="20"/>
        </w:rPr>
        <w:t xml:space="preserve"> -&gt; 1000], {</w:t>
      </w:r>
      <w:proofErr w:type="spellStart"/>
      <w:r w:rsidRPr="000F15B3">
        <w:rPr>
          <w:rFonts w:ascii="Courier New" w:hAnsi="Courier New" w:cs="Courier New"/>
          <w:sz w:val="20"/>
          <w:szCs w:val="20"/>
        </w:rPr>
        <w:t>i</w:t>
      </w:r>
      <w:proofErr w:type="spellEnd"/>
      <w:r w:rsidRPr="000F15B3">
        <w:rPr>
          <w:rFonts w:ascii="Courier New" w:hAnsi="Courier New" w:cs="Courier New"/>
          <w:sz w:val="20"/>
          <w:szCs w:val="20"/>
        </w:rPr>
        <w:t xml:space="preserve">, </w:t>
      </w:r>
      <w:proofErr w:type="gramStart"/>
      <w:r w:rsidRPr="000F15B3">
        <w:rPr>
          <w:rFonts w:ascii="Courier New" w:hAnsi="Courier New" w:cs="Courier New"/>
          <w:sz w:val="20"/>
          <w:szCs w:val="20"/>
        </w:rPr>
        <w:t>Length[</w:t>
      </w:r>
      <w:proofErr w:type="spellStart"/>
      <w:proofErr w:type="gramEnd"/>
      <w:r w:rsidRPr="000F15B3">
        <w:rPr>
          <w:rFonts w:ascii="Courier New" w:hAnsi="Courier New" w:cs="Courier New"/>
          <w:sz w:val="20"/>
          <w:szCs w:val="20"/>
        </w:rPr>
        <w:t>FrapData</w:t>
      </w:r>
      <w:proofErr w:type="spellEnd"/>
      <w:r w:rsidRPr="000F15B3">
        <w:rPr>
          <w:rFonts w:ascii="Courier New" w:hAnsi="Courier New" w:cs="Courier New"/>
          <w:sz w:val="20"/>
          <w:szCs w:val="20"/>
        </w:rPr>
        <w:t>]}];</w:t>
      </w:r>
    </w:p>
    <w:p w14:paraId="033423E1" w14:textId="77777777" w:rsidR="000F15B3" w:rsidRPr="000F15B3" w:rsidRDefault="000F15B3" w:rsidP="000F15B3">
      <w:pPr>
        <w:ind w:left="720"/>
        <w:rPr>
          <w:rFonts w:ascii="Courier New" w:hAnsi="Courier New" w:cs="Courier New"/>
          <w:sz w:val="20"/>
          <w:szCs w:val="20"/>
        </w:rPr>
      </w:pPr>
      <w:proofErr w:type="spellStart"/>
      <w:r w:rsidRPr="000F15B3">
        <w:rPr>
          <w:rFonts w:ascii="Courier New" w:hAnsi="Courier New" w:cs="Courier New"/>
          <w:sz w:val="20"/>
          <w:szCs w:val="20"/>
        </w:rPr>
        <w:t>fitdata</w:t>
      </w:r>
      <w:proofErr w:type="spellEnd"/>
      <w:r w:rsidRPr="000F15B3">
        <w:rPr>
          <w:rFonts w:ascii="Courier New" w:hAnsi="Courier New" w:cs="Courier New"/>
          <w:sz w:val="20"/>
          <w:szCs w:val="20"/>
        </w:rPr>
        <w:t xml:space="preserve"> = </w:t>
      </w:r>
    </w:p>
    <w:p w14:paraId="025117E1"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gramStart"/>
      <w:r w:rsidRPr="000F15B3">
        <w:rPr>
          <w:rFonts w:ascii="Courier New" w:hAnsi="Courier New" w:cs="Courier New"/>
          <w:sz w:val="20"/>
          <w:szCs w:val="20"/>
        </w:rPr>
        <w:t>Table[</w:t>
      </w:r>
      <w:proofErr w:type="gramEnd"/>
      <w:r w:rsidRPr="000F15B3">
        <w:rPr>
          <w:rFonts w:ascii="Courier New" w:hAnsi="Courier New" w:cs="Courier New"/>
          <w:sz w:val="20"/>
          <w:szCs w:val="20"/>
        </w:rPr>
        <w:t>Show[x[[</w:t>
      </w:r>
      <w:proofErr w:type="spellStart"/>
      <w:r w:rsidRPr="000F15B3">
        <w:rPr>
          <w:rFonts w:ascii="Courier New" w:hAnsi="Courier New" w:cs="Courier New"/>
          <w:sz w:val="20"/>
          <w:szCs w:val="20"/>
        </w:rPr>
        <w:t>i</w:t>
      </w:r>
      <w:proofErr w:type="spellEnd"/>
      <w:r w:rsidRPr="000F15B3">
        <w:rPr>
          <w:rFonts w:ascii="Courier New" w:hAnsi="Courier New" w:cs="Courier New"/>
          <w:sz w:val="20"/>
          <w:szCs w:val="20"/>
        </w:rPr>
        <w:t xml:space="preserve">]], </w:t>
      </w:r>
    </w:p>
    <w:p w14:paraId="7C0DBB80"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Plot[</w:t>
      </w:r>
      <w:proofErr w:type="spellStart"/>
      <w:r w:rsidRPr="000F15B3">
        <w:rPr>
          <w:rFonts w:ascii="Courier New" w:hAnsi="Courier New" w:cs="Courier New"/>
          <w:sz w:val="20"/>
          <w:szCs w:val="20"/>
        </w:rPr>
        <w:t>nlm</w:t>
      </w:r>
      <w:proofErr w:type="spellEnd"/>
      <w:r w:rsidRPr="000F15B3">
        <w:rPr>
          <w:rFonts w:ascii="Courier New" w:hAnsi="Courier New" w:cs="Courier New"/>
          <w:sz w:val="20"/>
          <w:szCs w:val="20"/>
        </w:rPr>
        <w:t>[[</w:t>
      </w:r>
      <w:proofErr w:type="spellStart"/>
      <w:r w:rsidRPr="000F15B3">
        <w:rPr>
          <w:rFonts w:ascii="Courier New" w:hAnsi="Courier New" w:cs="Courier New"/>
          <w:sz w:val="20"/>
          <w:szCs w:val="20"/>
        </w:rPr>
        <w:t>i</w:t>
      </w:r>
      <w:proofErr w:type="spellEnd"/>
      <w:proofErr w:type="gramStart"/>
      <w:r w:rsidRPr="000F15B3">
        <w:rPr>
          <w:rFonts w:ascii="Courier New" w:hAnsi="Courier New" w:cs="Courier New"/>
          <w:sz w:val="20"/>
          <w:szCs w:val="20"/>
        </w:rPr>
        <w:t>]][</w:t>
      </w:r>
      <w:proofErr w:type="gramEnd"/>
      <w:r w:rsidRPr="000F15B3">
        <w:rPr>
          <w:rFonts w:ascii="Courier New" w:hAnsi="Courier New" w:cs="Courier New"/>
          <w:sz w:val="20"/>
          <w:szCs w:val="20"/>
        </w:rPr>
        <w:t xml:space="preserve">t], {t, -5, 140}, </w:t>
      </w:r>
      <w:proofErr w:type="spellStart"/>
      <w:r w:rsidRPr="000F15B3">
        <w:rPr>
          <w:rFonts w:ascii="Courier New" w:hAnsi="Courier New" w:cs="Courier New"/>
          <w:sz w:val="20"/>
          <w:szCs w:val="20"/>
        </w:rPr>
        <w:t>PlotStyle</w:t>
      </w:r>
      <w:proofErr w:type="spellEnd"/>
      <w:r w:rsidRPr="000F15B3">
        <w:rPr>
          <w:rFonts w:ascii="Courier New" w:hAnsi="Courier New" w:cs="Courier New"/>
          <w:sz w:val="20"/>
          <w:szCs w:val="20"/>
        </w:rPr>
        <w:t xml:space="preserve"> -&gt; {Red, Thick}]], {</w:t>
      </w:r>
      <w:proofErr w:type="spellStart"/>
      <w:r w:rsidRPr="000F15B3">
        <w:rPr>
          <w:rFonts w:ascii="Courier New" w:hAnsi="Courier New" w:cs="Courier New"/>
          <w:sz w:val="20"/>
          <w:szCs w:val="20"/>
        </w:rPr>
        <w:t>i</w:t>
      </w:r>
      <w:proofErr w:type="spellEnd"/>
      <w:r w:rsidRPr="000F15B3">
        <w:rPr>
          <w:rFonts w:ascii="Courier New" w:hAnsi="Courier New" w:cs="Courier New"/>
          <w:sz w:val="20"/>
          <w:szCs w:val="20"/>
        </w:rPr>
        <w:t xml:space="preserve">, </w:t>
      </w:r>
    </w:p>
    <w:p w14:paraId="35DF0725"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Length[</w:t>
      </w:r>
      <w:proofErr w:type="spellStart"/>
      <w:r w:rsidRPr="000F15B3">
        <w:rPr>
          <w:rFonts w:ascii="Courier New" w:hAnsi="Courier New" w:cs="Courier New"/>
          <w:sz w:val="20"/>
          <w:szCs w:val="20"/>
        </w:rPr>
        <w:t>nlm</w:t>
      </w:r>
      <w:proofErr w:type="spellEnd"/>
      <w:r w:rsidRPr="000F15B3">
        <w:rPr>
          <w:rFonts w:ascii="Courier New" w:hAnsi="Courier New" w:cs="Courier New"/>
          <w:sz w:val="20"/>
          <w:szCs w:val="20"/>
        </w:rPr>
        <w:t>]}]</w:t>
      </w:r>
    </w:p>
    <w:p w14:paraId="4821ED22" w14:textId="77777777" w:rsidR="000F15B3" w:rsidRPr="000F15B3" w:rsidRDefault="000F15B3" w:rsidP="000F15B3">
      <w:pPr>
        <w:ind w:left="720"/>
        <w:rPr>
          <w:rFonts w:ascii="Courier New" w:hAnsi="Courier New" w:cs="Courier New"/>
          <w:sz w:val="20"/>
          <w:szCs w:val="20"/>
        </w:rPr>
      </w:pPr>
      <w:proofErr w:type="spellStart"/>
      <w:r w:rsidRPr="000F15B3">
        <w:rPr>
          <w:rFonts w:ascii="Courier New" w:hAnsi="Courier New" w:cs="Courier New"/>
          <w:sz w:val="20"/>
          <w:szCs w:val="20"/>
        </w:rPr>
        <w:t>fittable</w:t>
      </w:r>
      <w:proofErr w:type="spellEnd"/>
      <w:r w:rsidRPr="000F15B3">
        <w:rPr>
          <w:rFonts w:ascii="Courier New" w:hAnsi="Courier New" w:cs="Courier New"/>
          <w:sz w:val="20"/>
          <w:szCs w:val="20"/>
        </w:rPr>
        <w:t xml:space="preserve"> = </w:t>
      </w:r>
    </w:p>
    <w:p w14:paraId="58931142"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Table[</w:t>
      </w:r>
      <w:proofErr w:type="spellStart"/>
      <w:r w:rsidRPr="000F15B3">
        <w:rPr>
          <w:rFonts w:ascii="Courier New" w:hAnsi="Courier New" w:cs="Courier New"/>
          <w:sz w:val="20"/>
          <w:szCs w:val="20"/>
        </w:rPr>
        <w:t>nlm</w:t>
      </w:r>
      <w:proofErr w:type="spellEnd"/>
      <w:r w:rsidRPr="000F15B3">
        <w:rPr>
          <w:rFonts w:ascii="Courier New" w:hAnsi="Courier New" w:cs="Courier New"/>
          <w:sz w:val="20"/>
          <w:szCs w:val="20"/>
        </w:rPr>
        <w:t>[[</w:t>
      </w:r>
      <w:proofErr w:type="spellStart"/>
      <w:r w:rsidRPr="000F15B3">
        <w:rPr>
          <w:rFonts w:ascii="Courier New" w:hAnsi="Courier New" w:cs="Courier New"/>
          <w:sz w:val="20"/>
          <w:szCs w:val="20"/>
        </w:rPr>
        <w:t>i</w:t>
      </w:r>
      <w:proofErr w:type="spellEnd"/>
      <w:proofErr w:type="gramStart"/>
      <w:r w:rsidRPr="000F15B3">
        <w:rPr>
          <w:rFonts w:ascii="Courier New" w:hAnsi="Courier New" w:cs="Courier New"/>
          <w:sz w:val="20"/>
          <w:szCs w:val="20"/>
        </w:rPr>
        <w:t>]][</w:t>
      </w:r>
      <w:proofErr w:type="gramEnd"/>
      <w:r w:rsidRPr="000F15B3">
        <w:rPr>
          <w:rFonts w:ascii="Courier New" w:hAnsi="Courier New" w:cs="Courier New"/>
          <w:sz w:val="20"/>
          <w:szCs w:val="20"/>
        </w:rPr>
        <w:t>{"</w:t>
      </w:r>
      <w:proofErr w:type="spellStart"/>
      <w:r w:rsidRPr="000F15B3">
        <w:rPr>
          <w:rFonts w:ascii="Courier New" w:hAnsi="Courier New" w:cs="Courier New"/>
          <w:sz w:val="20"/>
          <w:szCs w:val="20"/>
        </w:rPr>
        <w:t>ParameterConfidenceIntervalTable</w:t>
      </w:r>
      <w:proofErr w:type="spellEnd"/>
      <w:r w:rsidRPr="000F15B3">
        <w:rPr>
          <w:rFonts w:ascii="Courier New" w:hAnsi="Courier New" w:cs="Courier New"/>
          <w:sz w:val="20"/>
          <w:szCs w:val="20"/>
        </w:rPr>
        <w:t>"}], {</w:t>
      </w:r>
      <w:proofErr w:type="spellStart"/>
      <w:r w:rsidRPr="000F15B3">
        <w:rPr>
          <w:rFonts w:ascii="Courier New" w:hAnsi="Courier New" w:cs="Courier New"/>
          <w:sz w:val="20"/>
          <w:szCs w:val="20"/>
        </w:rPr>
        <w:t>i</w:t>
      </w:r>
      <w:proofErr w:type="spellEnd"/>
      <w:r w:rsidRPr="000F15B3">
        <w:rPr>
          <w:rFonts w:ascii="Courier New" w:hAnsi="Courier New" w:cs="Courier New"/>
          <w:sz w:val="20"/>
          <w:szCs w:val="20"/>
        </w:rPr>
        <w:t xml:space="preserve">, </w:t>
      </w:r>
    </w:p>
    <w:p w14:paraId="1D09FE00"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gramStart"/>
      <w:r w:rsidRPr="000F15B3">
        <w:rPr>
          <w:rFonts w:ascii="Courier New" w:hAnsi="Courier New" w:cs="Courier New"/>
          <w:sz w:val="20"/>
          <w:szCs w:val="20"/>
        </w:rPr>
        <w:t>Length[</w:t>
      </w:r>
      <w:proofErr w:type="spellStart"/>
      <w:proofErr w:type="gramEnd"/>
      <w:r w:rsidRPr="000F15B3">
        <w:rPr>
          <w:rFonts w:ascii="Courier New" w:hAnsi="Courier New" w:cs="Courier New"/>
          <w:sz w:val="20"/>
          <w:szCs w:val="20"/>
        </w:rPr>
        <w:t>FrapData</w:t>
      </w:r>
      <w:proofErr w:type="spellEnd"/>
      <w:r w:rsidRPr="000F15B3">
        <w:rPr>
          <w:rFonts w:ascii="Courier New" w:hAnsi="Courier New" w:cs="Courier New"/>
          <w:sz w:val="20"/>
          <w:szCs w:val="20"/>
        </w:rPr>
        <w:t xml:space="preserve">]}] // </w:t>
      </w:r>
      <w:proofErr w:type="spellStart"/>
      <w:r w:rsidRPr="000F15B3">
        <w:rPr>
          <w:rFonts w:ascii="Courier New" w:hAnsi="Courier New" w:cs="Courier New"/>
          <w:sz w:val="20"/>
          <w:szCs w:val="20"/>
        </w:rPr>
        <w:t>TableForm</w:t>
      </w:r>
      <w:proofErr w:type="spellEnd"/>
    </w:p>
    <w:p w14:paraId="2362047E"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dc = </w:t>
      </w:r>
      <w:proofErr w:type="gramStart"/>
      <w:r w:rsidRPr="000F15B3">
        <w:rPr>
          <w:rFonts w:ascii="Courier New" w:hAnsi="Courier New" w:cs="Courier New"/>
          <w:sz w:val="20"/>
          <w:szCs w:val="20"/>
        </w:rPr>
        <w:t>Table[</w:t>
      </w:r>
      <w:proofErr w:type="gramEnd"/>
    </w:p>
    <w:p w14:paraId="02531BFC"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spellStart"/>
      <w:r w:rsidRPr="000F15B3">
        <w:rPr>
          <w:rFonts w:ascii="Courier New" w:hAnsi="Courier New" w:cs="Courier New"/>
          <w:sz w:val="20"/>
          <w:szCs w:val="20"/>
        </w:rPr>
        <w:t>nlm</w:t>
      </w:r>
      <w:proofErr w:type="spellEnd"/>
      <w:r w:rsidRPr="000F15B3">
        <w:rPr>
          <w:rFonts w:ascii="Courier New" w:hAnsi="Courier New" w:cs="Courier New"/>
          <w:sz w:val="20"/>
          <w:szCs w:val="20"/>
        </w:rPr>
        <w:t>[[</w:t>
      </w:r>
      <w:proofErr w:type="spellStart"/>
      <w:r w:rsidRPr="000F15B3">
        <w:rPr>
          <w:rFonts w:ascii="Courier New" w:hAnsi="Courier New" w:cs="Courier New"/>
          <w:sz w:val="20"/>
          <w:szCs w:val="20"/>
        </w:rPr>
        <w:t>i</w:t>
      </w:r>
      <w:proofErr w:type="spellEnd"/>
      <w:proofErr w:type="gramStart"/>
      <w:r w:rsidRPr="000F15B3">
        <w:rPr>
          <w:rFonts w:ascii="Courier New" w:hAnsi="Courier New" w:cs="Courier New"/>
          <w:sz w:val="20"/>
          <w:szCs w:val="20"/>
        </w:rPr>
        <w:t>]][</w:t>
      </w:r>
      <w:proofErr w:type="gramEnd"/>
      <w:r w:rsidRPr="000F15B3">
        <w:rPr>
          <w:rFonts w:ascii="Courier New" w:hAnsi="Courier New" w:cs="Courier New"/>
          <w:sz w:val="20"/>
          <w:szCs w:val="20"/>
        </w:rPr>
        <w:t>"</w:t>
      </w:r>
      <w:proofErr w:type="spellStart"/>
      <w:r w:rsidRPr="000F15B3">
        <w:rPr>
          <w:rFonts w:ascii="Courier New" w:hAnsi="Courier New" w:cs="Courier New"/>
          <w:sz w:val="20"/>
          <w:szCs w:val="20"/>
        </w:rPr>
        <w:t>ParameterTableEntries</w:t>
      </w:r>
      <w:proofErr w:type="spellEnd"/>
      <w:r w:rsidRPr="000F15B3">
        <w:rPr>
          <w:rFonts w:ascii="Courier New" w:hAnsi="Courier New" w:cs="Courier New"/>
          <w:sz w:val="20"/>
          <w:szCs w:val="20"/>
        </w:rPr>
        <w:t>"][[2, 1]], {</w:t>
      </w:r>
      <w:proofErr w:type="spellStart"/>
      <w:r w:rsidRPr="000F15B3">
        <w:rPr>
          <w:rFonts w:ascii="Courier New" w:hAnsi="Courier New" w:cs="Courier New"/>
          <w:sz w:val="20"/>
          <w:szCs w:val="20"/>
        </w:rPr>
        <w:t>i</w:t>
      </w:r>
      <w:proofErr w:type="spellEnd"/>
      <w:r w:rsidRPr="000F15B3">
        <w:rPr>
          <w:rFonts w:ascii="Courier New" w:hAnsi="Courier New" w:cs="Courier New"/>
          <w:sz w:val="20"/>
          <w:szCs w:val="20"/>
        </w:rPr>
        <w:t>, Length[</w:t>
      </w:r>
      <w:proofErr w:type="spellStart"/>
      <w:r w:rsidRPr="000F15B3">
        <w:rPr>
          <w:rFonts w:ascii="Courier New" w:hAnsi="Courier New" w:cs="Courier New"/>
          <w:sz w:val="20"/>
          <w:szCs w:val="20"/>
        </w:rPr>
        <w:t>nlm</w:t>
      </w:r>
      <w:proofErr w:type="spellEnd"/>
      <w:r w:rsidRPr="000F15B3">
        <w:rPr>
          <w:rFonts w:ascii="Courier New" w:hAnsi="Courier New" w:cs="Courier New"/>
          <w:sz w:val="20"/>
          <w:szCs w:val="20"/>
        </w:rPr>
        <w:t>]}]</w:t>
      </w:r>
    </w:p>
    <w:p w14:paraId="49654D97"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A1 = </w:t>
      </w:r>
      <w:proofErr w:type="gramStart"/>
      <w:r w:rsidRPr="000F15B3">
        <w:rPr>
          <w:rFonts w:ascii="Courier New" w:hAnsi="Courier New" w:cs="Courier New"/>
          <w:sz w:val="20"/>
          <w:szCs w:val="20"/>
        </w:rPr>
        <w:t>Table[</w:t>
      </w:r>
      <w:proofErr w:type="gramEnd"/>
    </w:p>
    <w:p w14:paraId="4E5E78CB"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lastRenderedPageBreak/>
        <w:t xml:space="preserve">  </w:t>
      </w:r>
      <w:proofErr w:type="spellStart"/>
      <w:r w:rsidRPr="000F15B3">
        <w:rPr>
          <w:rFonts w:ascii="Courier New" w:hAnsi="Courier New" w:cs="Courier New"/>
          <w:sz w:val="20"/>
          <w:szCs w:val="20"/>
        </w:rPr>
        <w:t>nlm</w:t>
      </w:r>
      <w:proofErr w:type="spellEnd"/>
      <w:r w:rsidRPr="000F15B3">
        <w:rPr>
          <w:rFonts w:ascii="Courier New" w:hAnsi="Courier New" w:cs="Courier New"/>
          <w:sz w:val="20"/>
          <w:szCs w:val="20"/>
        </w:rPr>
        <w:t>[[</w:t>
      </w:r>
      <w:proofErr w:type="spellStart"/>
      <w:r w:rsidRPr="000F15B3">
        <w:rPr>
          <w:rFonts w:ascii="Courier New" w:hAnsi="Courier New" w:cs="Courier New"/>
          <w:sz w:val="20"/>
          <w:szCs w:val="20"/>
        </w:rPr>
        <w:t>i</w:t>
      </w:r>
      <w:proofErr w:type="spellEnd"/>
      <w:proofErr w:type="gramStart"/>
      <w:r w:rsidRPr="000F15B3">
        <w:rPr>
          <w:rFonts w:ascii="Courier New" w:hAnsi="Courier New" w:cs="Courier New"/>
          <w:sz w:val="20"/>
          <w:szCs w:val="20"/>
        </w:rPr>
        <w:t>]][</w:t>
      </w:r>
      <w:proofErr w:type="gramEnd"/>
      <w:r w:rsidRPr="000F15B3">
        <w:rPr>
          <w:rFonts w:ascii="Courier New" w:hAnsi="Courier New" w:cs="Courier New"/>
          <w:sz w:val="20"/>
          <w:szCs w:val="20"/>
        </w:rPr>
        <w:t>"</w:t>
      </w:r>
      <w:proofErr w:type="spellStart"/>
      <w:r w:rsidRPr="000F15B3">
        <w:rPr>
          <w:rFonts w:ascii="Courier New" w:hAnsi="Courier New" w:cs="Courier New"/>
          <w:sz w:val="20"/>
          <w:szCs w:val="20"/>
        </w:rPr>
        <w:t>ParameterTableEntries</w:t>
      </w:r>
      <w:proofErr w:type="spellEnd"/>
      <w:r w:rsidRPr="000F15B3">
        <w:rPr>
          <w:rFonts w:ascii="Courier New" w:hAnsi="Courier New" w:cs="Courier New"/>
          <w:sz w:val="20"/>
          <w:szCs w:val="20"/>
        </w:rPr>
        <w:t>"][[1, 1]], {</w:t>
      </w:r>
      <w:proofErr w:type="spellStart"/>
      <w:r w:rsidRPr="000F15B3">
        <w:rPr>
          <w:rFonts w:ascii="Courier New" w:hAnsi="Courier New" w:cs="Courier New"/>
          <w:sz w:val="20"/>
          <w:szCs w:val="20"/>
        </w:rPr>
        <w:t>i</w:t>
      </w:r>
      <w:proofErr w:type="spellEnd"/>
      <w:r w:rsidRPr="000F15B3">
        <w:rPr>
          <w:rFonts w:ascii="Courier New" w:hAnsi="Courier New" w:cs="Courier New"/>
          <w:sz w:val="20"/>
          <w:szCs w:val="20"/>
        </w:rPr>
        <w:t>, Length[</w:t>
      </w:r>
      <w:proofErr w:type="spellStart"/>
      <w:r w:rsidRPr="000F15B3">
        <w:rPr>
          <w:rFonts w:ascii="Courier New" w:hAnsi="Courier New" w:cs="Courier New"/>
          <w:sz w:val="20"/>
          <w:szCs w:val="20"/>
        </w:rPr>
        <w:t>nlm</w:t>
      </w:r>
      <w:proofErr w:type="spellEnd"/>
      <w:r w:rsidRPr="000F15B3">
        <w:rPr>
          <w:rFonts w:ascii="Courier New" w:hAnsi="Courier New" w:cs="Courier New"/>
          <w:sz w:val="20"/>
          <w:szCs w:val="20"/>
        </w:rPr>
        <w:t>]}]</w:t>
      </w:r>
    </w:p>
    <w:p w14:paraId="194CD38C"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residuals = </w:t>
      </w:r>
    </w:p>
    <w:p w14:paraId="335C667F"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gramStart"/>
      <w:r w:rsidRPr="000F15B3">
        <w:rPr>
          <w:rFonts w:ascii="Courier New" w:hAnsi="Courier New" w:cs="Courier New"/>
          <w:sz w:val="20"/>
          <w:szCs w:val="20"/>
        </w:rPr>
        <w:t>Table[</w:t>
      </w:r>
      <w:proofErr w:type="spellStart"/>
      <w:proofErr w:type="gramEnd"/>
      <w:r w:rsidRPr="000F15B3">
        <w:rPr>
          <w:rFonts w:ascii="Courier New" w:hAnsi="Courier New" w:cs="Courier New"/>
          <w:sz w:val="20"/>
          <w:szCs w:val="20"/>
        </w:rPr>
        <w:t>ListPlot</w:t>
      </w:r>
      <w:proofErr w:type="spellEnd"/>
      <w:r w:rsidRPr="000F15B3">
        <w:rPr>
          <w:rFonts w:ascii="Courier New" w:hAnsi="Courier New" w:cs="Courier New"/>
          <w:sz w:val="20"/>
          <w:szCs w:val="20"/>
        </w:rPr>
        <w:t>[</w:t>
      </w:r>
    </w:p>
    <w:p w14:paraId="7AD4D84C"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Transpose[{</w:t>
      </w:r>
      <w:proofErr w:type="spellStart"/>
      <w:r w:rsidRPr="000F15B3">
        <w:rPr>
          <w:rFonts w:ascii="Courier New" w:hAnsi="Courier New" w:cs="Courier New"/>
          <w:sz w:val="20"/>
          <w:szCs w:val="20"/>
        </w:rPr>
        <w:t>FrapData</w:t>
      </w:r>
      <w:proofErr w:type="spellEnd"/>
      <w:r w:rsidRPr="000F15B3">
        <w:rPr>
          <w:rFonts w:ascii="Courier New" w:hAnsi="Courier New" w:cs="Courier New"/>
          <w:sz w:val="20"/>
          <w:szCs w:val="20"/>
        </w:rPr>
        <w:t>[[</w:t>
      </w:r>
      <w:proofErr w:type="spellStart"/>
      <w:r w:rsidRPr="000F15B3">
        <w:rPr>
          <w:rFonts w:ascii="Courier New" w:hAnsi="Courier New" w:cs="Courier New"/>
          <w:sz w:val="20"/>
          <w:szCs w:val="20"/>
        </w:rPr>
        <w:t>i</w:t>
      </w:r>
      <w:proofErr w:type="spellEnd"/>
      <w:proofErr w:type="gramStart"/>
      <w:r w:rsidRPr="000F15B3">
        <w:rPr>
          <w:rFonts w:ascii="Courier New" w:hAnsi="Courier New" w:cs="Courier New"/>
          <w:sz w:val="20"/>
          <w:szCs w:val="20"/>
        </w:rPr>
        <w:t>]][</w:t>
      </w:r>
      <w:proofErr w:type="gramEnd"/>
      <w:r w:rsidRPr="000F15B3">
        <w:rPr>
          <w:rFonts w:ascii="Courier New" w:hAnsi="Courier New" w:cs="Courier New"/>
          <w:sz w:val="20"/>
          <w:szCs w:val="20"/>
        </w:rPr>
        <w:t xml:space="preserve">[13 ;;, 1]], </w:t>
      </w:r>
      <w:proofErr w:type="spellStart"/>
      <w:r w:rsidRPr="000F15B3">
        <w:rPr>
          <w:rFonts w:ascii="Courier New" w:hAnsi="Courier New" w:cs="Courier New"/>
          <w:sz w:val="20"/>
          <w:szCs w:val="20"/>
        </w:rPr>
        <w:t>nlm</w:t>
      </w:r>
      <w:proofErr w:type="spellEnd"/>
      <w:r w:rsidRPr="000F15B3">
        <w:rPr>
          <w:rFonts w:ascii="Courier New" w:hAnsi="Courier New" w:cs="Courier New"/>
          <w:sz w:val="20"/>
          <w:szCs w:val="20"/>
        </w:rPr>
        <w:t>[[</w:t>
      </w:r>
      <w:proofErr w:type="spellStart"/>
      <w:r w:rsidRPr="000F15B3">
        <w:rPr>
          <w:rFonts w:ascii="Courier New" w:hAnsi="Courier New" w:cs="Courier New"/>
          <w:sz w:val="20"/>
          <w:szCs w:val="20"/>
        </w:rPr>
        <w:t>i</w:t>
      </w:r>
      <w:proofErr w:type="spellEnd"/>
      <w:r w:rsidRPr="000F15B3">
        <w:rPr>
          <w:rFonts w:ascii="Courier New" w:hAnsi="Courier New" w:cs="Courier New"/>
          <w:sz w:val="20"/>
          <w:szCs w:val="20"/>
        </w:rPr>
        <w:t>]]["</w:t>
      </w:r>
      <w:proofErr w:type="spellStart"/>
      <w:r w:rsidRPr="000F15B3">
        <w:rPr>
          <w:rFonts w:ascii="Courier New" w:hAnsi="Courier New" w:cs="Courier New"/>
          <w:sz w:val="20"/>
          <w:szCs w:val="20"/>
        </w:rPr>
        <w:t>FitResiduals</w:t>
      </w:r>
      <w:proofErr w:type="spellEnd"/>
      <w:r w:rsidRPr="000F15B3">
        <w:rPr>
          <w:rFonts w:ascii="Courier New" w:hAnsi="Courier New" w:cs="Courier New"/>
          <w:sz w:val="20"/>
          <w:szCs w:val="20"/>
        </w:rPr>
        <w:t xml:space="preserve">"]}], </w:t>
      </w:r>
    </w:p>
    <w:p w14:paraId="527AC45C"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spellStart"/>
      <w:r w:rsidRPr="000F15B3">
        <w:rPr>
          <w:rFonts w:ascii="Courier New" w:hAnsi="Courier New" w:cs="Courier New"/>
          <w:sz w:val="20"/>
          <w:szCs w:val="20"/>
        </w:rPr>
        <w:t>PlotStyle</w:t>
      </w:r>
      <w:proofErr w:type="spellEnd"/>
      <w:r w:rsidRPr="000F15B3">
        <w:rPr>
          <w:rFonts w:ascii="Courier New" w:hAnsi="Courier New" w:cs="Courier New"/>
          <w:sz w:val="20"/>
          <w:szCs w:val="20"/>
        </w:rPr>
        <w:t xml:space="preserve"> -&gt; {Black, Large}, </w:t>
      </w:r>
      <w:proofErr w:type="spellStart"/>
      <w:r w:rsidRPr="000F15B3">
        <w:rPr>
          <w:rFonts w:ascii="Courier New" w:hAnsi="Courier New" w:cs="Courier New"/>
          <w:sz w:val="20"/>
          <w:szCs w:val="20"/>
        </w:rPr>
        <w:t>PlotRange</w:t>
      </w:r>
      <w:proofErr w:type="spellEnd"/>
      <w:r w:rsidRPr="000F15B3">
        <w:rPr>
          <w:rFonts w:ascii="Courier New" w:hAnsi="Courier New" w:cs="Courier New"/>
          <w:sz w:val="20"/>
          <w:szCs w:val="20"/>
        </w:rPr>
        <w:t xml:space="preserve"> -&gt; All, </w:t>
      </w:r>
    </w:p>
    <w:p w14:paraId="4ACBD4DD"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spellStart"/>
      <w:r w:rsidRPr="000F15B3">
        <w:rPr>
          <w:rFonts w:ascii="Courier New" w:hAnsi="Courier New" w:cs="Courier New"/>
          <w:sz w:val="20"/>
          <w:szCs w:val="20"/>
        </w:rPr>
        <w:t>FrameLabel</w:t>
      </w:r>
      <w:proofErr w:type="spellEnd"/>
      <w:r w:rsidRPr="000F15B3">
        <w:rPr>
          <w:rFonts w:ascii="Courier New" w:hAnsi="Courier New" w:cs="Courier New"/>
          <w:sz w:val="20"/>
          <w:szCs w:val="20"/>
        </w:rPr>
        <w:t xml:space="preserve"> -&gt; {"Time, sec", "Residuals"}, </w:t>
      </w:r>
    </w:p>
    <w:p w14:paraId="08B1FB27"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Frame -&gt; {{Automatic, None}, {Automatic, None}}], {</w:t>
      </w:r>
      <w:proofErr w:type="spellStart"/>
      <w:r w:rsidRPr="000F15B3">
        <w:rPr>
          <w:rFonts w:ascii="Courier New" w:hAnsi="Courier New" w:cs="Courier New"/>
          <w:sz w:val="20"/>
          <w:szCs w:val="20"/>
        </w:rPr>
        <w:t>i</w:t>
      </w:r>
      <w:proofErr w:type="spellEnd"/>
      <w:r w:rsidRPr="000F15B3">
        <w:rPr>
          <w:rFonts w:ascii="Courier New" w:hAnsi="Courier New" w:cs="Courier New"/>
          <w:sz w:val="20"/>
          <w:szCs w:val="20"/>
        </w:rPr>
        <w:t xml:space="preserve">, </w:t>
      </w:r>
    </w:p>
    <w:p w14:paraId="2EFCCAFB"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gramStart"/>
      <w:r w:rsidRPr="000F15B3">
        <w:rPr>
          <w:rFonts w:ascii="Courier New" w:hAnsi="Courier New" w:cs="Courier New"/>
          <w:sz w:val="20"/>
          <w:szCs w:val="20"/>
        </w:rPr>
        <w:t>Length[</w:t>
      </w:r>
      <w:proofErr w:type="spellStart"/>
      <w:proofErr w:type="gramEnd"/>
      <w:r w:rsidRPr="000F15B3">
        <w:rPr>
          <w:rFonts w:ascii="Courier New" w:hAnsi="Courier New" w:cs="Courier New"/>
          <w:sz w:val="20"/>
          <w:szCs w:val="20"/>
        </w:rPr>
        <w:t>FrapData</w:t>
      </w:r>
      <w:proofErr w:type="spellEnd"/>
      <w:r w:rsidRPr="000F15B3">
        <w:rPr>
          <w:rFonts w:ascii="Courier New" w:hAnsi="Courier New" w:cs="Courier New"/>
          <w:sz w:val="20"/>
          <w:szCs w:val="20"/>
        </w:rPr>
        <w:t>]}]</w:t>
      </w:r>
    </w:p>
    <w:p w14:paraId="738C6D99" w14:textId="77777777" w:rsidR="000F15B3" w:rsidRDefault="000F15B3" w:rsidP="000F15B3">
      <w:pPr>
        <w:ind w:left="720"/>
        <w:rPr>
          <w:rFonts w:ascii="Courier New" w:hAnsi="Courier New" w:cs="Courier New"/>
          <w:sz w:val="20"/>
          <w:szCs w:val="20"/>
        </w:rPr>
      </w:pPr>
    </w:p>
    <w:p w14:paraId="3303C16C" w14:textId="14B80B0B"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Import L+P 4 Data</w:t>
      </w:r>
    </w:p>
    <w:p w14:paraId="32201597" w14:textId="77777777" w:rsidR="000F15B3" w:rsidRPr="000F15B3" w:rsidRDefault="000F15B3" w:rsidP="000F15B3">
      <w:pPr>
        <w:ind w:left="720"/>
        <w:rPr>
          <w:rFonts w:ascii="Courier New" w:hAnsi="Courier New" w:cs="Courier New"/>
          <w:sz w:val="20"/>
          <w:szCs w:val="20"/>
        </w:rPr>
      </w:pPr>
      <w:proofErr w:type="spellStart"/>
      <w:proofErr w:type="gramStart"/>
      <w:r w:rsidRPr="000F15B3">
        <w:rPr>
          <w:rFonts w:ascii="Courier New" w:hAnsi="Courier New" w:cs="Courier New"/>
          <w:sz w:val="20"/>
          <w:szCs w:val="20"/>
        </w:rPr>
        <w:t>SetDirectory</w:t>
      </w:r>
      <w:proofErr w:type="spellEnd"/>
      <w:r w:rsidRPr="000F15B3">
        <w:rPr>
          <w:rFonts w:ascii="Courier New" w:hAnsi="Courier New" w:cs="Courier New"/>
          <w:sz w:val="20"/>
          <w:szCs w:val="20"/>
        </w:rPr>
        <w:t>[</w:t>
      </w:r>
      <w:proofErr w:type="spellStart"/>
      <w:proofErr w:type="gramEnd"/>
      <w:r w:rsidRPr="000F15B3">
        <w:rPr>
          <w:rFonts w:ascii="Courier New" w:hAnsi="Courier New" w:cs="Courier New"/>
          <w:sz w:val="20"/>
          <w:szCs w:val="20"/>
        </w:rPr>
        <w:t>NotebookDirectory</w:t>
      </w:r>
      <w:proofErr w:type="spellEnd"/>
      <w:r w:rsidRPr="000F15B3">
        <w:rPr>
          <w:rFonts w:ascii="Courier New" w:hAnsi="Courier New" w:cs="Courier New"/>
          <w:sz w:val="20"/>
          <w:szCs w:val="20"/>
        </w:rPr>
        <w:t>[]];</w:t>
      </w:r>
    </w:p>
    <w:p w14:paraId="13E91507" w14:textId="77777777" w:rsidR="000F15B3" w:rsidRPr="000F15B3" w:rsidRDefault="000F15B3" w:rsidP="000F15B3">
      <w:pPr>
        <w:ind w:left="720"/>
        <w:rPr>
          <w:rFonts w:ascii="Courier New" w:hAnsi="Courier New" w:cs="Courier New"/>
          <w:sz w:val="20"/>
          <w:szCs w:val="20"/>
        </w:rPr>
      </w:pPr>
      <w:proofErr w:type="spellStart"/>
      <w:r w:rsidRPr="000F15B3">
        <w:rPr>
          <w:rFonts w:ascii="Courier New" w:hAnsi="Courier New" w:cs="Courier New"/>
          <w:sz w:val="20"/>
          <w:szCs w:val="20"/>
        </w:rPr>
        <w:t>fnames</w:t>
      </w:r>
      <w:proofErr w:type="spellEnd"/>
      <w:r w:rsidRPr="000F15B3">
        <w:rPr>
          <w:rFonts w:ascii="Courier New" w:hAnsi="Courier New" w:cs="Courier New"/>
          <w:sz w:val="20"/>
          <w:szCs w:val="20"/>
        </w:rPr>
        <w:t xml:space="preserve"> = </w:t>
      </w:r>
      <w:proofErr w:type="spellStart"/>
      <w:r w:rsidRPr="000F15B3">
        <w:rPr>
          <w:rFonts w:ascii="Courier New" w:hAnsi="Courier New" w:cs="Courier New"/>
          <w:sz w:val="20"/>
          <w:szCs w:val="20"/>
        </w:rPr>
        <w:t>FileNames</w:t>
      </w:r>
      <w:proofErr w:type="spellEnd"/>
      <w:r w:rsidRPr="000F15B3">
        <w:rPr>
          <w:rFonts w:ascii="Courier New" w:hAnsi="Courier New" w:cs="Courier New"/>
          <w:sz w:val="20"/>
          <w:szCs w:val="20"/>
        </w:rPr>
        <w:t>["*.xlsx"</w:t>
      </w:r>
      <w:proofErr w:type="gramStart"/>
      <w:r w:rsidRPr="000F15B3">
        <w:rPr>
          <w:rFonts w:ascii="Courier New" w:hAnsi="Courier New" w:cs="Courier New"/>
          <w:sz w:val="20"/>
          <w:szCs w:val="20"/>
        </w:rPr>
        <w:t>];</w:t>
      </w:r>
      <w:proofErr w:type="gramEnd"/>
    </w:p>
    <w:p w14:paraId="6FD878D8" w14:textId="77777777" w:rsidR="000F15B3" w:rsidRPr="000F15B3" w:rsidRDefault="000F15B3" w:rsidP="000F15B3">
      <w:pPr>
        <w:ind w:left="720"/>
        <w:rPr>
          <w:rFonts w:ascii="Courier New" w:hAnsi="Courier New" w:cs="Courier New"/>
          <w:sz w:val="20"/>
          <w:szCs w:val="20"/>
        </w:rPr>
      </w:pPr>
      <w:proofErr w:type="spellStart"/>
      <w:r w:rsidRPr="000F15B3">
        <w:rPr>
          <w:rFonts w:ascii="Courier New" w:hAnsi="Courier New" w:cs="Courier New"/>
          <w:sz w:val="20"/>
          <w:szCs w:val="20"/>
        </w:rPr>
        <w:t>fnames</w:t>
      </w:r>
      <w:proofErr w:type="spellEnd"/>
      <w:r w:rsidRPr="000F15B3">
        <w:rPr>
          <w:rFonts w:ascii="Courier New" w:hAnsi="Courier New" w:cs="Courier New"/>
          <w:sz w:val="20"/>
          <w:szCs w:val="20"/>
        </w:rPr>
        <w:t xml:space="preserve"> // </w:t>
      </w:r>
      <w:proofErr w:type="spellStart"/>
      <w:r w:rsidRPr="000F15B3">
        <w:rPr>
          <w:rFonts w:ascii="Courier New" w:hAnsi="Courier New" w:cs="Courier New"/>
          <w:sz w:val="20"/>
          <w:szCs w:val="20"/>
        </w:rPr>
        <w:t>TableForm</w:t>
      </w:r>
      <w:proofErr w:type="spellEnd"/>
    </w:p>
    <w:p w14:paraId="5EA0E55C" w14:textId="77777777" w:rsidR="000F15B3" w:rsidRPr="000F15B3" w:rsidRDefault="000F15B3" w:rsidP="000F15B3">
      <w:pPr>
        <w:ind w:left="720"/>
        <w:rPr>
          <w:rFonts w:ascii="Courier New" w:hAnsi="Courier New" w:cs="Courier New"/>
          <w:sz w:val="20"/>
          <w:szCs w:val="20"/>
        </w:rPr>
      </w:pPr>
      <w:proofErr w:type="spellStart"/>
      <w:r w:rsidRPr="000F15B3">
        <w:rPr>
          <w:rFonts w:ascii="Courier New" w:hAnsi="Courier New" w:cs="Courier New"/>
          <w:sz w:val="20"/>
          <w:szCs w:val="20"/>
        </w:rPr>
        <w:t>FrapData</w:t>
      </w:r>
      <w:proofErr w:type="spellEnd"/>
      <w:r w:rsidRPr="000F15B3">
        <w:rPr>
          <w:rFonts w:ascii="Courier New" w:hAnsi="Courier New" w:cs="Courier New"/>
          <w:sz w:val="20"/>
          <w:szCs w:val="20"/>
        </w:rPr>
        <w:t xml:space="preserve"> = </w:t>
      </w:r>
    </w:p>
    <w:p w14:paraId="5D8BF407"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gramStart"/>
      <w:r w:rsidRPr="000F15B3">
        <w:rPr>
          <w:rFonts w:ascii="Courier New" w:hAnsi="Courier New" w:cs="Courier New"/>
          <w:sz w:val="20"/>
          <w:szCs w:val="20"/>
        </w:rPr>
        <w:t>Table[</w:t>
      </w:r>
      <w:proofErr w:type="gramEnd"/>
      <w:r w:rsidRPr="000F15B3">
        <w:rPr>
          <w:rFonts w:ascii="Courier New" w:hAnsi="Courier New" w:cs="Courier New"/>
          <w:sz w:val="20"/>
          <w:szCs w:val="20"/>
        </w:rPr>
        <w:t xml:space="preserve">Map[{#[[1]], #[[2]]} &amp;, </w:t>
      </w:r>
    </w:p>
    <w:p w14:paraId="5D1DA92D"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gramStart"/>
      <w:r w:rsidRPr="000F15B3">
        <w:rPr>
          <w:rFonts w:ascii="Courier New" w:hAnsi="Courier New" w:cs="Courier New"/>
          <w:sz w:val="20"/>
          <w:szCs w:val="20"/>
        </w:rPr>
        <w:t>Import[</w:t>
      </w:r>
      <w:proofErr w:type="gramEnd"/>
      <w:r w:rsidRPr="000F15B3">
        <w:rPr>
          <w:rFonts w:ascii="Courier New" w:hAnsi="Courier New" w:cs="Courier New"/>
          <w:sz w:val="20"/>
          <w:szCs w:val="20"/>
        </w:rPr>
        <w:t xml:space="preserve">"L+PNoRinses030818.xlsx", {"Data", </w:t>
      </w:r>
      <w:proofErr w:type="spellStart"/>
      <w:r w:rsidRPr="000F15B3">
        <w:rPr>
          <w:rFonts w:ascii="Courier New" w:hAnsi="Courier New" w:cs="Courier New"/>
          <w:sz w:val="20"/>
          <w:szCs w:val="20"/>
        </w:rPr>
        <w:t>i</w:t>
      </w:r>
      <w:proofErr w:type="spellEnd"/>
      <w:r w:rsidRPr="000F15B3">
        <w:rPr>
          <w:rFonts w:ascii="Courier New" w:hAnsi="Courier New" w:cs="Courier New"/>
          <w:sz w:val="20"/>
          <w:szCs w:val="20"/>
        </w:rPr>
        <w:t>, All, {1, 4}}]], {</w:t>
      </w:r>
      <w:proofErr w:type="spellStart"/>
      <w:r w:rsidRPr="000F15B3">
        <w:rPr>
          <w:rFonts w:ascii="Courier New" w:hAnsi="Courier New" w:cs="Courier New"/>
          <w:sz w:val="20"/>
          <w:szCs w:val="20"/>
        </w:rPr>
        <w:t>i</w:t>
      </w:r>
      <w:proofErr w:type="spellEnd"/>
      <w:r w:rsidRPr="000F15B3">
        <w:rPr>
          <w:rFonts w:ascii="Courier New" w:hAnsi="Courier New" w:cs="Courier New"/>
          <w:sz w:val="20"/>
          <w:szCs w:val="20"/>
        </w:rPr>
        <w:t xml:space="preserve">, </w:t>
      </w:r>
    </w:p>
    <w:p w14:paraId="55F00E1F"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gramStart"/>
      <w:r w:rsidRPr="000F15B3">
        <w:rPr>
          <w:rFonts w:ascii="Courier New" w:hAnsi="Courier New" w:cs="Courier New"/>
          <w:sz w:val="20"/>
          <w:szCs w:val="20"/>
        </w:rPr>
        <w:t>Range[</w:t>
      </w:r>
      <w:proofErr w:type="gramEnd"/>
      <w:r w:rsidRPr="000F15B3">
        <w:rPr>
          <w:rFonts w:ascii="Courier New" w:hAnsi="Courier New" w:cs="Courier New"/>
          <w:sz w:val="20"/>
          <w:szCs w:val="20"/>
        </w:rPr>
        <w:t>17, 24, 1]}];</w:t>
      </w:r>
    </w:p>
    <w:p w14:paraId="755A8EE1" w14:textId="77777777" w:rsidR="000F15B3" w:rsidRPr="000F15B3" w:rsidRDefault="000F15B3" w:rsidP="000F15B3">
      <w:pPr>
        <w:ind w:left="720"/>
        <w:rPr>
          <w:rFonts w:ascii="Courier New" w:hAnsi="Courier New" w:cs="Courier New"/>
          <w:sz w:val="20"/>
          <w:szCs w:val="20"/>
        </w:rPr>
      </w:pPr>
      <w:proofErr w:type="gramStart"/>
      <w:r w:rsidRPr="000F15B3">
        <w:rPr>
          <w:rFonts w:ascii="Courier New" w:hAnsi="Courier New" w:cs="Courier New"/>
          <w:sz w:val="20"/>
          <w:szCs w:val="20"/>
        </w:rPr>
        <w:t>Table[</w:t>
      </w:r>
      <w:proofErr w:type="spellStart"/>
      <w:proofErr w:type="gramEnd"/>
      <w:r w:rsidRPr="000F15B3">
        <w:rPr>
          <w:rFonts w:ascii="Courier New" w:hAnsi="Courier New" w:cs="Courier New"/>
          <w:sz w:val="20"/>
          <w:szCs w:val="20"/>
        </w:rPr>
        <w:t>ListLinePlot</w:t>
      </w:r>
      <w:proofErr w:type="spellEnd"/>
      <w:r w:rsidRPr="000F15B3">
        <w:rPr>
          <w:rFonts w:ascii="Courier New" w:hAnsi="Courier New" w:cs="Courier New"/>
          <w:sz w:val="20"/>
          <w:szCs w:val="20"/>
        </w:rPr>
        <w:t>[</w:t>
      </w:r>
      <w:proofErr w:type="spellStart"/>
      <w:r w:rsidRPr="000F15B3">
        <w:rPr>
          <w:rFonts w:ascii="Courier New" w:hAnsi="Courier New" w:cs="Courier New"/>
          <w:sz w:val="20"/>
          <w:szCs w:val="20"/>
        </w:rPr>
        <w:t>FrapData</w:t>
      </w:r>
      <w:proofErr w:type="spellEnd"/>
      <w:r w:rsidRPr="000F15B3">
        <w:rPr>
          <w:rFonts w:ascii="Courier New" w:hAnsi="Courier New" w:cs="Courier New"/>
          <w:sz w:val="20"/>
          <w:szCs w:val="20"/>
        </w:rPr>
        <w:t>[[</w:t>
      </w:r>
      <w:proofErr w:type="spellStart"/>
      <w:r w:rsidRPr="000F15B3">
        <w:rPr>
          <w:rFonts w:ascii="Courier New" w:hAnsi="Courier New" w:cs="Courier New"/>
          <w:sz w:val="20"/>
          <w:szCs w:val="20"/>
        </w:rPr>
        <w:t>i</w:t>
      </w:r>
      <w:proofErr w:type="spellEnd"/>
      <w:r w:rsidRPr="000F15B3">
        <w:rPr>
          <w:rFonts w:ascii="Courier New" w:hAnsi="Courier New" w:cs="Courier New"/>
          <w:sz w:val="20"/>
          <w:szCs w:val="20"/>
        </w:rPr>
        <w:t xml:space="preserve">]], </w:t>
      </w:r>
      <w:proofErr w:type="spellStart"/>
      <w:r w:rsidRPr="000F15B3">
        <w:rPr>
          <w:rFonts w:ascii="Courier New" w:hAnsi="Courier New" w:cs="Courier New"/>
          <w:sz w:val="20"/>
          <w:szCs w:val="20"/>
        </w:rPr>
        <w:t>PlotStyle</w:t>
      </w:r>
      <w:proofErr w:type="spellEnd"/>
      <w:r w:rsidRPr="000F15B3">
        <w:rPr>
          <w:rFonts w:ascii="Courier New" w:hAnsi="Courier New" w:cs="Courier New"/>
          <w:sz w:val="20"/>
          <w:szCs w:val="20"/>
        </w:rPr>
        <w:t xml:space="preserve"> -&gt; Black, </w:t>
      </w:r>
    </w:p>
    <w:p w14:paraId="2E2842DA"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spellStart"/>
      <w:r w:rsidRPr="000F15B3">
        <w:rPr>
          <w:rFonts w:ascii="Courier New" w:hAnsi="Courier New" w:cs="Courier New"/>
          <w:sz w:val="20"/>
          <w:szCs w:val="20"/>
        </w:rPr>
        <w:t>PlotRange</w:t>
      </w:r>
      <w:proofErr w:type="spellEnd"/>
      <w:r w:rsidRPr="000F15B3">
        <w:rPr>
          <w:rFonts w:ascii="Courier New" w:hAnsi="Courier New" w:cs="Courier New"/>
          <w:sz w:val="20"/>
          <w:szCs w:val="20"/>
        </w:rPr>
        <w:t xml:space="preserve"> -&gt; All, </w:t>
      </w:r>
      <w:proofErr w:type="spellStart"/>
      <w:r w:rsidRPr="000F15B3">
        <w:rPr>
          <w:rFonts w:ascii="Courier New" w:hAnsi="Courier New" w:cs="Courier New"/>
          <w:sz w:val="20"/>
          <w:szCs w:val="20"/>
        </w:rPr>
        <w:t>FrameLabel</w:t>
      </w:r>
      <w:proofErr w:type="spellEnd"/>
      <w:r w:rsidRPr="000F15B3">
        <w:rPr>
          <w:rFonts w:ascii="Courier New" w:hAnsi="Courier New" w:cs="Courier New"/>
          <w:sz w:val="20"/>
          <w:szCs w:val="20"/>
        </w:rPr>
        <w:t xml:space="preserve"> -&gt; {"Time, sec", "Intensity"}, </w:t>
      </w:r>
    </w:p>
    <w:p w14:paraId="59997B70"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Frame -&gt; {{Automatic, None}, {Automatic, None}}], {</w:t>
      </w:r>
      <w:proofErr w:type="spellStart"/>
      <w:r w:rsidRPr="000F15B3">
        <w:rPr>
          <w:rFonts w:ascii="Courier New" w:hAnsi="Courier New" w:cs="Courier New"/>
          <w:sz w:val="20"/>
          <w:szCs w:val="20"/>
        </w:rPr>
        <w:t>i</w:t>
      </w:r>
      <w:proofErr w:type="spellEnd"/>
      <w:r w:rsidRPr="000F15B3">
        <w:rPr>
          <w:rFonts w:ascii="Courier New" w:hAnsi="Courier New" w:cs="Courier New"/>
          <w:sz w:val="20"/>
          <w:szCs w:val="20"/>
        </w:rPr>
        <w:t xml:space="preserve">, </w:t>
      </w:r>
    </w:p>
    <w:p w14:paraId="70215425"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gramStart"/>
      <w:r w:rsidRPr="000F15B3">
        <w:rPr>
          <w:rFonts w:ascii="Courier New" w:hAnsi="Courier New" w:cs="Courier New"/>
          <w:sz w:val="20"/>
          <w:szCs w:val="20"/>
        </w:rPr>
        <w:t>Length[</w:t>
      </w:r>
      <w:proofErr w:type="spellStart"/>
      <w:proofErr w:type="gramEnd"/>
      <w:r w:rsidRPr="000F15B3">
        <w:rPr>
          <w:rFonts w:ascii="Courier New" w:hAnsi="Courier New" w:cs="Courier New"/>
          <w:sz w:val="20"/>
          <w:szCs w:val="20"/>
        </w:rPr>
        <w:t>FrapData</w:t>
      </w:r>
      <w:proofErr w:type="spellEnd"/>
      <w:r w:rsidRPr="000F15B3">
        <w:rPr>
          <w:rFonts w:ascii="Courier New" w:hAnsi="Courier New" w:cs="Courier New"/>
          <w:sz w:val="20"/>
          <w:szCs w:val="20"/>
        </w:rPr>
        <w:t>]}]</w:t>
      </w:r>
    </w:p>
    <w:p w14:paraId="49A61530"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x = </w:t>
      </w:r>
      <w:proofErr w:type="gramStart"/>
      <w:r w:rsidRPr="000F15B3">
        <w:rPr>
          <w:rFonts w:ascii="Courier New" w:hAnsi="Courier New" w:cs="Courier New"/>
          <w:sz w:val="20"/>
          <w:szCs w:val="20"/>
        </w:rPr>
        <w:t>Table[</w:t>
      </w:r>
      <w:proofErr w:type="gramEnd"/>
    </w:p>
    <w:p w14:paraId="0387B51F"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spellStart"/>
      <w:proofErr w:type="gramStart"/>
      <w:r w:rsidRPr="000F15B3">
        <w:rPr>
          <w:rFonts w:ascii="Courier New" w:hAnsi="Courier New" w:cs="Courier New"/>
          <w:sz w:val="20"/>
          <w:szCs w:val="20"/>
        </w:rPr>
        <w:t>ListLinePlot</w:t>
      </w:r>
      <w:proofErr w:type="spellEnd"/>
      <w:r w:rsidRPr="000F15B3">
        <w:rPr>
          <w:rFonts w:ascii="Courier New" w:hAnsi="Courier New" w:cs="Courier New"/>
          <w:sz w:val="20"/>
          <w:szCs w:val="20"/>
        </w:rPr>
        <w:t>[</w:t>
      </w:r>
      <w:proofErr w:type="spellStart"/>
      <w:proofErr w:type="gramEnd"/>
      <w:r w:rsidRPr="000F15B3">
        <w:rPr>
          <w:rFonts w:ascii="Courier New" w:hAnsi="Courier New" w:cs="Courier New"/>
          <w:sz w:val="20"/>
          <w:szCs w:val="20"/>
        </w:rPr>
        <w:t>FrapData</w:t>
      </w:r>
      <w:proofErr w:type="spellEnd"/>
      <w:r w:rsidRPr="000F15B3">
        <w:rPr>
          <w:rFonts w:ascii="Courier New" w:hAnsi="Courier New" w:cs="Courier New"/>
          <w:sz w:val="20"/>
          <w:szCs w:val="20"/>
        </w:rPr>
        <w:t>[[</w:t>
      </w:r>
      <w:proofErr w:type="spellStart"/>
      <w:r w:rsidRPr="000F15B3">
        <w:rPr>
          <w:rFonts w:ascii="Courier New" w:hAnsi="Courier New" w:cs="Courier New"/>
          <w:sz w:val="20"/>
          <w:szCs w:val="20"/>
        </w:rPr>
        <w:t>i</w:t>
      </w:r>
      <w:proofErr w:type="spellEnd"/>
      <w:r w:rsidRPr="000F15B3">
        <w:rPr>
          <w:rFonts w:ascii="Courier New" w:hAnsi="Courier New" w:cs="Courier New"/>
          <w:sz w:val="20"/>
          <w:szCs w:val="20"/>
        </w:rPr>
        <w:t xml:space="preserve">]][[13 ;;]], </w:t>
      </w:r>
      <w:proofErr w:type="spellStart"/>
      <w:r w:rsidRPr="000F15B3">
        <w:rPr>
          <w:rFonts w:ascii="Courier New" w:hAnsi="Courier New" w:cs="Courier New"/>
          <w:sz w:val="20"/>
          <w:szCs w:val="20"/>
        </w:rPr>
        <w:t>PlotStyle</w:t>
      </w:r>
      <w:proofErr w:type="spellEnd"/>
      <w:r w:rsidRPr="000F15B3">
        <w:rPr>
          <w:rFonts w:ascii="Courier New" w:hAnsi="Courier New" w:cs="Courier New"/>
          <w:sz w:val="20"/>
          <w:szCs w:val="20"/>
        </w:rPr>
        <w:t xml:space="preserve"> -&gt; Black, </w:t>
      </w:r>
    </w:p>
    <w:p w14:paraId="083C2235"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spellStart"/>
      <w:r w:rsidRPr="000F15B3">
        <w:rPr>
          <w:rFonts w:ascii="Courier New" w:hAnsi="Courier New" w:cs="Courier New"/>
          <w:sz w:val="20"/>
          <w:szCs w:val="20"/>
        </w:rPr>
        <w:t>PlotRange</w:t>
      </w:r>
      <w:proofErr w:type="spellEnd"/>
      <w:r w:rsidRPr="000F15B3">
        <w:rPr>
          <w:rFonts w:ascii="Courier New" w:hAnsi="Courier New" w:cs="Courier New"/>
          <w:sz w:val="20"/>
          <w:szCs w:val="20"/>
        </w:rPr>
        <w:t xml:space="preserve"> -&gt; All, </w:t>
      </w:r>
      <w:proofErr w:type="spellStart"/>
      <w:r w:rsidRPr="000F15B3">
        <w:rPr>
          <w:rFonts w:ascii="Courier New" w:hAnsi="Courier New" w:cs="Courier New"/>
          <w:sz w:val="20"/>
          <w:szCs w:val="20"/>
        </w:rPr>
        <w:t>FrameLabel</w:t>
      </w:r>
      <w:proofErr w:type="spellEnd"/>
      <w:r w:rsidRPr="000F15B3">
        <w:rPr>
          <w:rFonts w:ascii="Courier New" w:hAnsi="Courier New" w:cs="Courier New"/>
          <w:sz w:val="20"/>
          <w:szCs w:val="20"/>
        </w:rPr>
        <w:t xml:space="preserve"> -&gt; {"Time, sec", "Intensity"}, </w:t>
      </w:r>
    </w:p>
    <w:p w14:paraId="05F90AB9"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Frame -&gt; {{Automatic, None}, {Automatic, None}}], {</w:t>
      </w:r>
      <w:proofErr w:type="spellStart"/>
      <w:r w:rsidRPr="000F15B3">
        <w:rPr>
          <w:rFonts w:ascii="Courier New" w:hAnsi="Courier New" w:cs="Courier New"/>
          <w:sz w:val="20"/>
          <w:szCs w:val="20"/>
        </w:rPr>
        <w:t>i</w:t>
      </w:r>
      <w:proofErr w:type="spellEnd"/>
      <w:r w:rsidRPr="000F15B3">
        <w:rPr>
          <w:rFonts w:ascii="Courier New" w:hAnsi="Courier New" w:cs="Courier New"/>
          <w:sz w:val="20"/>
          <w:szCs w:val="20"/>
        </w:rPr>
        <w:t xml:space="preserve">, </w:t>
      </w:r>
    </w:p>
    <w:p w14:paraId="3E1D08EA"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gramStart"/>
      <w:r w:rsidRPr="000F15B3">
        <w:rPr>
          <w:rFonts w:ascii="Courier New" w:hAnsi="Courier New" w:cs="Courier New"/>
          <w:sz w:val="20"/>
          <w:szCs w:val="20"/>
        </w:rPr>
        <w:t>Length[</w:t>
      </w:r>
      <w:proofErr w:type="spellStart"/>
      <w:proofErr w:type="gramEnd"/>
      <w:r w:rsidRPr="000F15B3">
        <w:rPr>
          <w:rFonts w:ascii="Courier New" w:hAnsi="Courier New" w:cs="Courier New"/>
          <w:sz w:val="20"/>
          <w:szCs w:val="20"/>
        </w:rPr>
        <w:t>FrapData</w:t>
      </w:r>
      <w:proofErr w:type="spellEnd"/>
      <w:r w:rsidRPr="000F15B3">
        <w:rPr>
          <w:rFonts w:ascii="Courier New" w:hAnsi="Courier New" w:cs="Courier New"/>
          <w:sz w:val="20"/>
          <w:szCs w:val="20"/>
        </w:rPr>
        <w:t>]}]</w:t>
      </w:r>
    </w:p>
    <w:p w14:paraId="363119D0" w14:textId="77777777" w:rsidR="000F15B3" w:rsidRDefault="000F15B3" w:rsidP="000F15B3">
      <w:pPr>
        <w:ind w:left="720"/>
        <w:rPr>
          <w:rFonts w:ascii="Courier New" w:hAnsi="Courier New" w:cs="Courier New"/>
          <w:sz w:val="20"/>
          <w:szCs w:val="20"/>
        </w:rPr>
      </w:pPr>
    </w:p>
    <w:p w14:paraId="7AEBCB33" w14:textId="0A09D4B0"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Analyze L+P 4</w:t>
      </w:r>
    </w:p>
    <w:p w14:paraId="42DF6DB2" w14:textId="77777777" w:rsidR="000F15B3" w:rsidRPr="000F15B3" w:rsidRDefault="000F15B3" w:rsidP="000F15B3">
      <w:pPr>
        <w:ind w:left="720"/>
        <w:rPr>
          <w:rFonts w:ascii="Courier New" w:hAnsi="Courier New" w:cs="Courier New"/>
          <w:sz w:val="20"/>
          <w:szCs w:val="20"/>
        </w:rPr>
      </w:pPr>
      <w:proofErr w:type="spellStart"/>
      <w:r w:rsidRPr="000F15B3">
        <w:rPr>
          <w:rFonts w:ascii="Courier New" w:hAnsi="Courier New" w:cs="Courier New"/>
          <w:sz w:val="20"/>
          <w:szCs w:val="20"/>
        </w:rPr>
        <w:t>kappaRule</w:t>
      </w:r>
      <w:proofErr w:type="spellEnd"/>
      <w:r w:rsidRPr="000F15B3">
        <w:rPr>
          <w:rFonts w:ascii="Courier New" w:hAnsi="Courier New" w:cs="Courier New"/>
          <w:sz w:val="20"/>
          <w:szCs w:val="20"/>
        </w:rPr>
        <w:t xml:space="preserve"> = {kappa -&gt; (Fi - F0)/Fi*(1.0 + gamma^2)</w:t>
      </w:r>
      <w:proofErr w:type="gramStart"/>
      <w:r w:rsidRPr="000F15B3">
        <w:rPr>
          <w:rFonts w:ascii="Courier New" w:hAnsi="Courier New" w:cs="Courier New"/>
          <w:sz w:val="20"/>
          <w:szCs w:val="20"/>
        </w:rPr>
        <w:t>};</w:t>
      </w:r>
      <w:proofErr w:type="gramEnd"/>
    </w:p>
    <w:p w14:paraId="10801D69"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F = </w:t>
      </w:r>
      <w:proofErr w:type="gramStart"/>
      <w:r w:rsidRPr="000F15B3">
        <w:rPr>
          <w:rFonts w:ascii="Courier New" w:hAnsi="Courier New" w:cs="Courier New"/>
          <w:sz w:val="20"/>
          <w:szCs w:val="20"/>
        </w:rPr>
        <w:t>Take[</w:t>
      </w:r>
      <w:proofErr w:type="spellStart"/>
      <w:proofErr w:type="gramEnd"/>
      <w:r w:rsidRPr="000F15B3">
        <w:rPr>
          <w:rFonts w:ascii="Courier New" w:hAnsi="Courier New" w:cs="Courier New"/>
          <w:sz w:val="20"/>
          <w:szCs w:val="20"/>
        </w:rPr>
        <w:t>FrapData</w:t>
      </w:r>
      <w:proofErr w:type="spellEnd"/>
      <w:r w:rsidRPr="000F15B3">
        <w:rPr>
          <w:rFonts w:ascii="Courier New" w:hAnsi="Courier New" w:cs="Courier New"/>
          <w:sz w:val="20"/>
          <w:szCs w:val="20"/>
        </w:rPr>
        <w:t>[[1, 13 ;;, 2]]];</w:t>
      </w:r>
    </w:p>
    <w:p w14:paraId="1DF4ED29"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F0 = </w:t>
      </w:r>
      <w:proofErr w:type="gramStart"/>
      <w:r w:rsidRPr="000F15B3">
        <w:rPr>
          <w:rFonts w:ascii="Courier New" w:hAnsi="Courier New" w:cs="Courier New"/>
          <w:sz w:val="20"/>
          <w:szCs w:val="20"/>
        </w:rPr>
        <w:t>F[</w:t>
      </w:r>
      <w:proofErr w:type="gramEnd"/>
      <w:r w:rsidRPr="000F15B3">
        <w:rPr>
          <w:rFonts w:ascii="Courier New" w:hAnsi="Courier New" w:cs="Courier New"/>
          <w:sz w:val="20"/>
          <w:szCs w:val="20"/>
        </w:rPr>
        <w:t>[1]];</w:t>
      </w:r>
    </w:p>
    <w:p w14:paraId="583AF138"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Fi = </w:t>
      </w:r>
      <w:proofErr w:type="gramStart"/>
      <w:r w:rsidRPr="000F15B3">
        <w:rPr>
          <w:rFonts w:ascii="Courier New" w:hAnsi="Courier New" w:cs="Courier New"/>
          <w:sz w:val="20"/>
          <w:szCs w:val="20"/>
        </w:rPr>
        <w:t>1.0;</w:t>
      </w:r>
      <w:proofErr w:type="gramEnd"/>
    </w:p>
    <w:p w14:paraId="6844DB71"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gamma = </w:t>
      </w:r>
      <w:proofErr w:type="spellStart"/>
      <w:r w:rsidRPr="000F15B3">
        <w:rPr>
          <w:rFonts w:ascii="Courier New" w:hAnsi="Courier New" w:cs="Courier New"/>
          <w:sz w:val="20"/>
          <w:szCs w:val="20"/>
        </w:rPr>
        <w:t>rn</w:t>
      </w:r>
      <w:proofErr w:type="spellEnd"/>
      <w:r w:rsidRPr="000F15B3">
        <w:rPr>
          <w:rFonts w:ascii="Courier New" w:hAnsi="Courier New" w:cs="Courier New"/>
          <w:sz w:val="20"/>
          <w:szCs w:val="20"/>
        </w:rPr>
        <w:t>/</w:t>
      </w:r>
      <w:proofErr w:type="gramStart"/>
      <w:r w:rsidRPr="000F15B3">
        <w:rPr>
          <w:rFonts w:ascii="Courier New" w:hAnsi="Courier New" w:cs="Courier New"/>
          <w:sz w:val="20"/>
          <w:szCs w:val="20"/>
        </w:rPr>
        <w:t>re;</w:t>
      </w:r>
      <w:proofErr w:type="gramEnd"/>
    </w:p>
    <w:p w14:paraId="34A35FAF" w14:textId="77777777" w:rsidR="000F15B3" w:rsidRPr="000F15B3" w:rsidRDefault="000F15B3" w:rsidP="000F15B3">
      <w:pPr>
        <w:ind w:left="720"/>
        <w:rPr>
          <w:rFonts w:ascii="Courier New" w:hAnsi="Courier New" w:cs="Courier New"/>
          <w:sz w:val="20"/>
          <w:szCs w:val="20"/>
        </w:rPr>
      </w:pPr>
      <w:proofErr w:type="spellStart"/>
      <w:r w:rsidRPr="000F15B3">
        <w:rPr>
          <w:rFonts w:ascii="Courier New" w:hAnsi="Courier New" w:cs="Courier New"/>
          <w:sz w:val="20"/>
          <w:szCs w:val="20"/>
        </w:rPr>
        <w:t>rn</w:t>
      </w:r>
      <w:proofErr w:type="spellEnd"/>
      <w:r w:rsidRPr="000F15B3">
        <w:rPr>
          <w:rFonts w:ascii="Courier New" w:hAnsi="Courier New" w:cs="Courier New"/>
          <w:sz w:val="20"/>
          <w:szCs w:val="20"/>
        </w:rPr>
        <w:t xml:space="preserve"> = </w:t>
      </w:r>
      <w:proofErr w:type="gramStart"/>
      <w:r w:rsidRPr="000F15B3">
        <w:rPr>
          <w:rFonts w:ascii="Courier New" w:hAnsi="Courier New" w:cs="Courier New"/>
          <w:sz w:val="20"/>
          <w:szCs w:val="20"/>
        </w:rPr>
        <w:t>2.0;</w:t>
      </w:r>
      <w:proofErr w:type="gramEnd"/>
    </w:p>
    <w:p w14:paraId="7A9A8A0C"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re = </w:t>
      </w:r>
      <w:proofErr w:type="gramStart"/>
      <w:r w:rsidRPr="000F15B3">
        <w:rPr>
          <w:rFonts w:ascii="Courier New" w:hAnsi="Courier New" w:cs="Courier New"/>
          <w:sz w:val="20"/>
          <w:szCs w:val="20"/>
        </w:rPr>
        <w:t>10.752715075200687;</w:t>
      </w:r>
      <w:proofErr w:type="gramEnd"/>
    </w:p>
    <w:p w14:paraId="15AEE785"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Mf0 = </w:t>
      </w:r>
      <w:proofErr w:type="gramStart"/>
      <w:r w:rsidRPr="000F15B3">
        <w:rPr>
          <w:rFonts w:ascii="Courier New" w:hAnsi="Courier New" w:cs="Courier New"/>
          <w:sz w:val="20"/>
          <w:szCs w:val="20"/>
        </w:rPr>
        <w:t>0.0;</w:t>
      </w:r>
      <w:proofErr w:type="gramEnd"/>
    </w:p>
    <w:p w14:paraId="71F4A837"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d0 = </w:t>
      </w:r>
      <w:proofErr w:type="gramStart"/>
      <w:r w:rsidRPr="000F15B3">
        <w:rPr>
          <w:rFonts w:ascii="Courier New" w:hAnsi="Courier New" w:cs="Courier New"/>
          <w:sz w:val="20"/>
          <w:szCs w:val="20"/>
        </w:rPr>
        <w:t>2.0;</w:t>
      </w:r>
      <w:proofErr w:type="gramEnd"/>
    </w:p>
    <w:p w14:paraId="51E62A15" w14:textId="77777777" w:rsidR="000F15B3" w:rsidRPr="000F15B3" w:rsidRDefault="000F15B3" w:rsidP="000F15B3">
      <w:pPr>
        <w:ind w:left="720"/>
        <w:rPr>
          <w:rFonts w:ascii="Courier New" w:hAnsi="Courier New" w:cs="Courier New"/>
          <w:sz w:val="20"/>
          <w:szCs w:val="20"/>
        </w:rPr>
      </w:pPr>
      <w:proofErr w:type="spellStart"/>
      <w:r w:rsidRPr="000F15B3">
        <w:rPr>
          <w:rFonts w:ascii="Courier New" w:hAnsi="Courier New" w:cs="Courier New"/>
          <w:sz w:val="20"/>
          <w:szCs w:val="20"/>
        </w:rPr>
        <w:t>nlm</w:t>
      </w:r>
      <w:proofErr w:type="spellEnd"/>
      <w:r w:rsidRPr="000F15B3">
        <w:rPr>
          <w:rFonts w:ascii="Courier New" w:hAnsi="Courier New" w:cs="Courier New"/>
          <w:sz w:val="20"/>
          <w:szCs w:val="20"/>
        </w:rPr>
        <w:t xml:space="preserve"> = </w:t>
      </w:r>
      <w:proofErr w:type="gramStart"/>
      <w:r w:rsidRPr="000F15B3">
        <w:rPr>
          <w:rFonts w:ascii="Courier New" w:hAnsi="Courier New" w:cs="Courier New"/>
          <w:sz w:val="20"/>
          <w:szCs w:val="20"/>
        </w:rPr>
        <w:t>Table[</w:t>
      </w:r>
      <w:proofErr w:type="gramEnd"/>
    </w:p>
    <w:p w14:paraId="05E95B3F"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spellStart"/>
      <w:proofErr w:type="gramStart"/>
      <w:r w:rsidRPr="000F15B3">
        <w:rPr>
          <w:rFonts w:ascii="Courier New" w:hAnsi="Courier New" w:cs="Courier New"/>
          <w:sz w:val="20"/>
          <w:szCs w:val="20"/>
        </w:rPr>
        <w:t>NonlinearModelFit</w:t>
      </w:r>
      <w:proofErr w:type="spellEnd"/>
      <w:r w:rsidRPr="000F15B3">
        <w:rPr>
          <w:rFonts w:ascii="Courier New" w:hAnsi="Courier New" w:cs="Courier New"/>
          <w:sz w:val="20"/>
          <w:szCs w:val="20"/>
        </w:rPr>
        <w:t>[</w:t>
      </w:r>
      <w:proofErr w:type="gramEnd"/>
    </w:p>
    <w:p w14:paraId="645E3DC7"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spellStart"/>
      <w:r w:rsidRPr="000F15B3">
        <w:rPr>
          <w:rFonts w:ascii="Courier New" w:hAnsi="Courier New" w:cs="Courier New"/>
          <w:sz w:val="20"/>
          <w:szCs w:val="20"/>
        </w:rPr>
        <w:t>FrapData</w:t>
      </w:r>
      <w:proofErr w:type="spellEnd"/>
      <w:r w:rsidRPr="000F15B3">
        <w:rPr>
          <w:rFonts w:ascii="Courier New" w:hAnsi="Courier New" w:cs="Courier New"/>
          <w:sz w:val="20"/>
          <w:szCs w:val="20"/>
        </w:rPr>
        <w:t>[[</w:t>
      </w:r>
      <w:proofErr w:type="spellStart"/>
      <w:r w:rsidRPr="000F15B3">
        <w:rPr>
          <w:rFonts w:ascii="Courier New" w:hAnsi="Courier New" w:cs="Courier New"/>
          <w:sz w:val="20"/>
          <w:szCs w:val="20"/>
        </w:rPr>
        <w:t>i</w:t>
      </w:r>
      <w:proofErr w:type="spellEnd"/>
      <w:proofErr w:type="gramStart"/>
      <w:r w:rsidRPr="000F15B3">
        <w:rPr>
          <w:rFonts w:ascii="Courier New" w:hAnsi="Courier New" w:cs="Courier New"/>
          <w:sz w:val="20"/>
          <w:szCs w:val="20"/>
        </w:rPr>
        <w:t>]][</w:t>
      </w:r>
      <w:proofErr w:type="gramEnd"/>
      <w:r w:rsidRPr="000F15B3">
        <w:rPr>
          <w:rFonts w:ascii="Courier New" w:hAnsi="Courier New" w:cs="Courier New"/>
          <w:sz w:val="20"/>
          <w:szCs w:val="20"/>
        </w:rPr>
        <w:t xml:space="preserve">[13 ;;]], {frap /. </w:t>
      </w:r>
      <w:proofErr w:type="spellStart"/>
      <w:r w:rsidRPr="000F15B3">
        <w:rPr>
          <w:rFonts w:ascii="Courier New" w:hAnsi="Courier New" w:cs="Courier New"/>
          <w:sz w:val="20"/>
          <w:szCs w:val="20"/>
        </w:rPr>
        <w:t>kappaRule</w:t>
      </w:r>
      <w:proofErr w:type="spellEnd"/>
      <w:r w:rsidRPr="000F15B3">
        <w:rPr>
          <w:rFonts w:ascii="Courier New" w:hAnsi="Courier New" w:cs="Courier New"/>
          <w:sz w:val="20"/>
          <w:szCs w:val="20"/>
        </w:rPr>
        <w:t>}, {{</w:t>
      </w:r>
      <w:proofErr w:type="spellStart"/>
      <w:r w:rsidRPr="000F15B3">
        <w:rPr>
          <w:rFonts w:ascii="Courier New" w:hAnsi="Courier New" w:cs="Courier New"/>
          <w:sz w:val="20"/>
          <w:szCs w:val="20"/>
        </w:rPr>
        <w:t>Mf</w:t>
      </w:r>
      <w:proofErr w:type="spellEnd"/>
      <w:r w:rsidRPr="000F15B3">
        <w:rPr>
          <w:rFonts w:ascii="Courier New" w:hAnsi="Courier New" w:cs="Courier New"/>
          <w:sz w:val="20"/>
          <w:szCs w:val="20"/>
        </w:rPr>
        <w:t>, Mf0}, {d, d0}},</w:t>
      </w:r>
    </w:p>
    <w:p w14:paraId="0E74D67C"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t, </w:t>
      </w:r>
      <w:proofErr w:type="spellStart"/>
      <w:r w:rsidRPr="000F15B3">
        <w:rPr>
          <w:rFonts w:ascii="Courier New" w:hAnsi="Courier New" w:cs="Courier New"/>
          <w:sz w:val="20"/>
          <w:szCs w:val="20"/>
        </w:rPr>
        <w:t>MaxIterations</w:t>
      </w:r>
      <w:proofErr w:type="spellEnd"/>
      <w:r w:rsidRPr="000F15B3">
        <w:rPr>
          <w:rFonts w:ascii="Courier New" w:hAnsi="Courier New" w:cs="Courier New"/>
          <w:sz w:val="20"/>
          <w:szCs w:val="20"/>
        </w:rPr>
        <w:t xml:space="preserve"> -&gt; 1000], {</w:t>
      </w:r>
      <w:proofErr w:type="spellStart"/>
      <w:r w:rsidRPr="000F15B3">
        <w:rPr>
          <w:rFonts w:ascii="Courier New" w:hAnsi="Courier New" w:cs="Courier New"/>
          <w:sz w:val="20"/>
          <w:szCs w:val="20"/>
        </w:rPr>
        <w:t>i</w:t>
      </w:r>
      <w:proofErr w:type="spellEnd"/>
      <w:r w:rsidRPr="000F15B3">
        <w:rPr>
          <w:rFonts w:ascii="Courier New" w:hAnsi="Courier New" w:cs="Courier New"/>
          <w:sz w:val="20"/>
          <w:szCs w:val="20"/>
        </w:rPr>
        <w:t xml:space="preserve">, </w:t>
      </w:r>
      <w:proofErr w:type="gramStart"/>
      <w:r w:rsidRPr="000F15B3">
        <w:rPr>
          <w:rFonts w:ascii="Courier New" w:hAnsi="Courier New" w:cs="Courier New"/>
          <w:sz w:val="20"/>
          <w:szCs w:val="20"/>
        </w:rPr>
        <w:t>Length[</w:t>
      </w:r>
      <w:proofErr w:type="spellStart"/>
      <w:proofErr w:type="gramEnd"/>
      <w:r w:rsidRPr="000F15B3">
        <w:rPr>
          <w:rFonts w:ascii="Courier New" w:hAnsi="Courier New" w:cs="Courier New"/>
          <w:sz w:val="20"/>
          <w:szCs w:val="20"/>
        </w:rPr>
        <w:t>FrapData</w:t>
      </w:r>
      <w:proofErr w:type="spellEnd"/>
      <w:r w:rsidRPr="000F15B3">
        <w:rPr>
          <w:rFonts w:ascii="Courier New" w:hAnsi="Courier New" w:cs="Courier New"/>
          <w:sz w:val="20"/>
          <w:szCs w:val="20"/>
        </w:rPr>
        <w:t>]}];</w:t>
      </w:r>
    </w:p>
    <w:p w14:paraId="335508B2" w14:textId="77777777" w:rsidR="000F15B3" w:rsidRPr="000F15B3" w:rsidRDefault="000F15B3" w:rsidP="000F15B3">
      <w:pPr>
        <w:ind w:left="720"/>
        <w:rPr>
          <w:rFonts w:ascii="Courier New" w:hAnsi="Courier New" w:cs="Courier New"/>
          <w:sz w:val="20"/>
          <w:szCs w:val="20"/>
        </w:rPr>
      </w:pPr>
      <w:proofErr w:type="spellStart"/>
      <w:r w:rsidRPr="000F15B3">
        <w:rPr>
          <w:rFonts w:ascii="Courier New" w:hAnsi="Courier New" w:cs="Courier New"/>
          <w:sz w:val="20"/>
          <w:szCs w:val="20"/>
        </w:rPr>
        <w:t>fitdata</w:t>
      </w:r>
      <w:proofErr w:type="spellEnd"/>
      <w:r w:rsidRPr="000F15B3">
        <w:rPr>
          <w:rFonts w:ascii="Courier New" w:hAnsi="Courier New" w:cs="Courier New"/>
          <w:sz w:val="20"/>
          <w:szCs w:val="20"/>
        </w:rPr>
        <w:t xml:space="preserve"> = </w:t>
      </w:r>
    </w:p>
    <w:p w14:paraId="603B7099"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gramStart"/>
      <w:r w:rsidRPr="000F15B3">
        <w:rPr>
          <w:rFonts w:ascii="Courier New" w:hAnsi="Courier New" w:cs="Courier New"/>
          <w:sz w:val="20"/>
          <w:szCs w:val="20"/>
        </w:rPr>
        <w:t>Table[</w:t>
      </w:r>
      <w:proofErr w:type="gramEnd"/>
      <w:r w:rsidRPr="000F15B3">
        <w:rPr>
          <w:rFonts w:ascii="Courier New" w:hAnsi="Courier New" w:cs="Courier New"/>
          <w:sz w:val="20"/>
          <w:szCs w:val="20"/>
        </w:rPr>
        <w:t>Show[x[[</w:t>
      </w:r>
      <w:proofErr w:type="spellStart"/>
      <w:r w:rsidRPr="000F15B3">
        <w:rPr>
          <w:rFonts w:ascii="Courier New" w:hAnsi="Courier New" w:cs="Courier New"/>
          <w:sz w:val="20"/>
          <w:szCs w:val="20"/>
        </w:rPr>
        <w:t>i</w:t>
      </w:r>
      <w:proofErr w:type="spellEnd"/>
      <w:r w:rsidRPr="000F15B3">
        <w:rPr>
          <w:rFonts w:ascii="Courier New" w:hAnsi="Courier New" w:cs="Courier New"/>
          <w:sz w:val="20"/>
          <w:szCs w:val="20"/>
        </w:rPr>
        <w:t xml:space="preserve">]], </w:t>
      </w:r>
    </w:p>
    <w:p w14:paraId="635B98EA"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Plot[</w:t>
      </w:r>
      <w:proofErr w:type="spellStart"/>
      <w:r w:rsidRPr="000F15B3">
        <w:rPr>
          <w:rFonts w:ascii="Courier New" w:hAnsi="Courier New" w:cs="Courier New"/>
          <w:sz w:val="20"/>
          <w:szCs w:val="20"/>
        </w:rPr>
        <w:t>nlm</w:t>
      </w:r>
      <w:proofErr w:type="spellEnd"/>
      <w:r w:rsidRPr="000F15B3">
        <w:rPr>
          <w:rFonts w:ascii="Courier New" w:hAnsi="Courier New" w:cs="Courier New"/>
          <w:sz w:val="20"/>
          <w:szCs w:val="20"/>
        </w:rPr>
        <w:t>[[</w:t>
      </w:r>
      <w:proofErr w:type="spellStart"/>
      <w:r w:rsidRPr="000F15B3">
        <w:rPr>
          <w:rFonts w:ascii="Courier New" w:hAnsi="Courier New" w:cs="Courier New"/>
          <w:sz w:val="20"/>
          <w:szCs w:val="20"/>
        </w:rPr>
        <w:t>i</w:t>
      </w:r>
      <w:proofErr w:type="spellEnd"/>
      <w:proofErr w:type="gramStart"/>
      <w:r w:rsidRPr="000F15B3">
        <w:rPr>
          <w:rFonts w:ascii="Courier New" w:hAnsi="Courier New" w:cs="Courier New"/>
          <w:sz w:val="20"/>
          <w:szCs w:val="20"/>
        </w:rPr>
        <w:t>]][</w:t>
      </w:r>
      <w:proofErr w:type="gramEnd"/>
      <w:r w:rsidRPr="000F15B3">
        <w:rPr>
          <w:rFonts w:ascii="Courier New" w:hAnsi="Courier New" w:cs="Courier New"/>
          <w:sz w:val="20"/>
          <w:szCs w:val="20"/>
        </w:rPr>
        <w:t xml:space="preserve">t], {t, -5, 140}, </w:t>
      </w:r>
      <w:proofErr w:type="spellStart"/>
      <w:r w:rsidRPr="000F15B3">
        <w:rPr>
          <w:rFonts w:ascii="Courier New" w:hAnsi="Courier New" w:cs="Courier New"/>
          <w:sz w:val="20"/>
          <w:szCs w:val="20"/>
        </w:rPr>
        <w:t>PlotStyle</w:t>
      </w:r>
      <w:proofErr w:type="spellEnd"/>
      <w:r w:rsidRPr="000F15B3">
        <w:rPr>
          <w:rFonts w:ascii="Courier New" w:hAnsi="Courier New" w:cs="Courier New"/>
          <w:sz w:val="20"/>
          <w:szCs w:val="20"/>
        </w:rPr>
        <w:t xml:space="preserve"> -&gt; {Red, Thick}]], {</w:t>
      </w:r>
      <w:proofErr w:type="spellStart"/>
      <w:r w:rsidRPr="000F15B3">
        <w:rPr>
          <w:rFonts w:ascii="Courier New" w:hAnsi="Courier New" w:cs="Courier New"/>
          <w:sz w:val="20"/>
          <w:szCs w:val="20"/>
        </w:rPr>
        <w:t>i</w:t>
      </w:r>
      <w:proofErr w:type="spellEnd"/>
      <w:r w:rsidRPr="000F15B3">
        <w:rPr>
          <w:rFonts w:ascii="Courier New" w:hAnsi="Courier New" w:cs="Courier New"/>
          <w:sz w:val="20"/>
          <w:szCs w:val="20"/>
        </w:rPr>
        <w:t xml:space="preserve">, </w:t>
      </w:r>
    </w:p>
    <w:p w14:paraId="4C062219"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Length[</w:t>
      </w:r>
      <w:proofErr w:type="spellStart"/>
      <w:r w:rsidRPr="000F15B3">
        <w:rPr>
          <w:rFonts w:ascii="Courier New" w:hAnsi="Courier New" w:cs="Courier New"/>
          <w:sz w:val="20"/>
          <w:szCs w:val="20"/>
        </w:rPr>
        <w:t>nlm</w:t>
      </w:r>
      <w:proofErr w:type="spellEnd"/>
      <w:r w:rsidRPr="000F15B3">
        <w:rPr>
          <w:rFonts w:ascii="Courier New" w:hAnsi="Courier New" w:cs="Courier New"/>
          <w:sz w:val="20"/>
          <w:szCs w:val="20"/>
        </w:rPr>
        <w:t>]}]</w:t>
      </w:r>
    </w:p>
    <w:p w14:paraId="2256F1CD" w14:textId="77777777" w:rsidR="000F15B3" w:rsidRPr="000F15B3" w:rsidRDefault="000F15B3" w:rsidP="000F15B3">
      <w:pPr>
        <w:ind w:left="720"/>
        <w:rPr>
          <w:rFonts w:ascii="Courier New" w:hAnsi="Courier New" w:cs="Courier New"/>
          <w:sz w:val="20"/>
          <w:szCs w:val="20"/>
        </w:rPr>
      </w:pPr>
      <w:proofErr w:type="spellStart"/>
      <w:r w:rsidRPr="000F15B3">
        <w:rPr>
          <w:rFonts w:ascii="Courier New" w:hAnsi="Courier New" w:cs="Courier New"/>
          <w:sz w:val="20"/>
          <w:szCs w:val="20"/>
        </w:rPr>
        <w:t>fittable</w:t>
      </w:r>
      <w:proofErr w:type="spellEnd"/>
      <w:r w:rsidRPr="000F15B3">
        <w:rPr>
          <w:rFonts w:ascii="Courier New" w:hAnsi="Courier New" w:cs="Courier New"/>
          <w:sz w:val="20"/>
          <w:szCs w:val="20"/>
        </w:rPr>
        <w:t xml:space="preserve"> = </w:t>
      </w:r>
    </w:p>
    <w:p w14:paraId="7C86FB58"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Table[</w:t>
      </w:r>
      <w:proofErr w:type="spellStart"/>
      <w:r w:rsidRPr="000F15B3">
        <w:rPr>
          <w:rFonts w:ascii="Courier New" w:hAnsi="Courier New" w:cs="Courier New"/>
          <w:sz w:val="20"/>
          <w:szCs w:val="20"/>
        </w:rPr>
        <w:t>nlm</w:t>
      </w:r>
      <w:proofErr w:type="spellEnd"/>
      <w:r w:rsidRPr="000F15B3">
        <w:rPr>
          <w:rFonts w:ascii="Courier New" w:hAnsi="Courier New" w:cs="Courier New"/>
          <w:sz w:val="20"/>
          <w:szCs w:val="20"/>
        </w:rPr>
        <w:t>[[</w:t>
      </w:r>
      <w:proofErr w:type="spellStart"/>
      <w:r w:rsidRPr="000F15B3">
        <w:rPr>
          <w:rFonts w:ascii="Courier New" w:hAnsi="Courier New" w:cs="Courier New"/>
          <w:sz w:val="20"/>
          <w:szCs w:val="20"/>
        </w:rPr>
        <w:t>i</w:t>
      </w:r>
      <w:proofErr w:type="spellEnd"/>
      <w:proofErr w:type="gramStart"/>
      <w:r w:rsidRPr="000F15B3">
        <w:rPr>
          <w:rFonts w:ascii="Courier New" w:hAnsi="Courier New" w:cs="Courier New"/>
          <w:sz w:val="20"/>
          <w:szCs w:val="20"/>
        </w:rPr>
        <w:t>]][</w:t>
      </w:r>
      <w:proofErr w:type="gramEnd"/>
      <w:r w:rsidRPr="000F15B3">
        <w:rPr>
          <w:rFonts w:ascii="Courier New" w:hAnsi="Courier New" w:cs="Courier New"/>
          <w:sz w:val="20"/>
          <w:szCs w:val="20"/>
        </w:rPr>
        <w:t>{"</w:t>
      </w:r>
      <w:proofErr w:type="spellStart"/>
      <w:r w:rsidRPr="000F15B3">
        <w:rPr>
          <w:rFonts w:ascii="Courier New" w:hAnsi="Courier New" w:cs="Courier New"/>
          <w:sz w:val="20"/>
          <w:szCs w:val="20"/>
        </w:rPr>
        <w:t>ParameterConfidenceIntervalTable</w:t>
      </w:r>
      <w:proofErr w:type="spellEnd"/>
      <w:r w:rsidRPr="000F15B3">
        <w:rPr>
          <w:rFonts w:ascii="Courier New" w:hAnsi="Courier New" w:cs="Courier New"/>
          <w:sz w:val="20"/>
          <w:szCs w:val="20"/>
        </w:rPr>
        <w:t>"}], {</w:t>
      </w:r>
      <w:proofErr w:type="spellStart"/>
      <w:r w:rsidRPr="000F15B3">
        <w:rPr>
          <w:rFonts w:ascii="Courier New" w:hAnsi="Courier New" w:cs="Courier New"/>
          <w:sz w:val="20"/>
          <w:szCs w:val="20"/>
        </w:rPr>
        <w:t>i</w:t>
      </w:r>
      <w:proofErr w:type="spellEnd"/>
      <w:r w:rsidRPr="000F15B3">
        <w:rPr>
          <w:rFonts w:ascii="Courier New" w:hAnsi="Courier New" w:cs="Courier New"/>
          <w:sz w:val="20"/>
          <w:szCs w:val="20"/>
        </w:rPr>
        <w:t xml:space="preserve">, </w:t>
      </w:r>
    </w:p>
    <w:p w14:paraId="61654FCF"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gramStart"/>
      <w:r w:rsidRPr="000F15B3">
        <w:rPr>
          <w:rFonts w:ascii="Courier New" w:hAnsi="Courier New" w:cs="Courier New"/>
          <w:sz w:val="20"/>
          <w:szCs w:val="20"/>
        </w:rPr>
        <w:t>Length[</w:t>
      </w:r>
      <w:proofErr w:type="spellStart"/>
      <w:proofErr w:type="gramEnd"/>
      <w:r w:rsidRPr="000F15B3">
        <w:rPr>
          <w:rFonts w:ascii="Courier New" w:hAnsi="Courier New" w:cs="Courier New"/>
          <w:sz w:val="20"/>
          <w:szCs w:val="20"/>
        </w:rPr>
        <w:t>FrapData</w:t>
      </w:r>
      <w:proofErr w:type="spellEnd"/>
      <w:r w:rsidRPr="000F15B3">
        <w:rPr>
          <w:rFonts w:ascii="Courier New" w:hAnsi="Courier New" w:cs="Courier New"/>
          <w:sz w:val="20"/>
          <w:szCs w:val="20"/>
        </w:rPr>
        <w:t xml:space="preserve">]}] // </w:t>
      </w:r>
      <w:proofErr w:type="spellStart"/>
      <w:r w:rsidRPr="000F15B3">
        <w:rPr>
          <w:rFonts w:ascii="Courier New" w:hAnsi="Courier New" w:cs="Courier New"/>
          <w:sz w:val="20"/>
          <w:szCs w:val="20"/>
        </w:rPr>
        <w:t>TableForm</w:t>
      </w:r>
      <w:proofErr w:type="spellEnd"/>
    </w:p>
    <w:p w14:paraId="06B3A752"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dc = </w:t>
      </w:r>
      <w:proofErr w:type="gramStart"/>
      <w:r w:rsidRPr="000F15B3">
        <w:rPr>
          <w:rFonts w:ascii="Courier New" w:hAnsi="Courier New" w:cs="Courier New"/>
          <w:sz w:val="20"/>
          <w:szCs w:val="20"/>
        </w:rPr>
        <w:t>Table[</w:t>
      </w:r>
      <w:proofErr w:type="gramEnd"/>
    </w:p>
    <w:p w14:paraId="3526B694"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spellStart"/>
      <w:r w:rsidRPr="000F15B3">
        <w:rPr>
          <w:rFonts w:ascii="Courier New" w:hAnsi="Courier New" w:cs="Courier New"/>
          <w:sz w:val="20"/>
          <w:szCs w:val="20"/>
        </w:rPr>
        <w:t>nlm</w:t>
      </w:r>
      <w:proofErr w:type="spellEnd"/>
      <w:r w:rsidRPr="000F15B3">
        <w:rPr>
          <w:rFonts w:ascii="Courier New" w:hAnsi="Courier New" w:cs="Courier New"/>
          <w:sz w:val="20"/>
          <w:szCs w:val="20"/>
        </w:rPr>
        <w:t>[[</w:t>
      </w:r>
      <w:proofErr w:type="spellStart"/>
      <w:r w:rsidRPr="000F15B3">
        <w:rPr>
          <w:rFonts w:ascii="Courier New" w:hAnsi="Courier New" w:cs="Courier New"/>
          <w:sz w:val="20"/>
          <w:szCs w:val="20"/>
        </w:rPr>
        <w:t>i</w:t>
      </w:r>
      <w:proofErr w:type="spellEnd"/>
      <w:proofErr w:type="gramStart"/>
      <w:r w:rsidRPr="000F15B3">
        <w:rPr>
          <w:rFonts w:ascii="Courier New" w:hAnsi="Courier New" w:cs="Courier New"/>
          <w:sz w:val="20"/>
          <w:szCs w:val="20"/>
        </w:rPr>
        <w:t>]][</w:t>
      </w:r>
      <w:proofErr w:type="gramEnd"/>
      <w:r w:rsidRPr="000F15B3">
        <w:rPr>
          <w:rFonts w:ascii="Courier New" w:hAnsi="Courier New" w:cs="Courier New"/>
          <w:sz w:val="20"/>
          <w:szCs w:val="20"/>
        </w:rPr>
        <w:t>"</w:t>
      </w:r>
      <w:proofErr w:type="spellStart"/>
      <w:r w:rsidRPr="000F15B3">
        <w:rPr>
          <w:rFonts w:ascii="Courier New" w:hAnsi="Courier New" w:cs="Courier New"/>
          <w:sz w:val="20"/>
          <w:szCs w:val="20"/>
        </w:rPr>
        <w:t>ParameterTableEntries</w:t>
      </w:r>
      <w:proofErr w:type="spellEnd"/>
      <w:r w:rsidRPr="000F15B3">
        <w:rPr>
          <w:rFonts w:ascii="Courier New" w:hAnsi="Courier New" w:cs="Courier New"/>
          <w:sz w:val="20"/>
          <w:szCs w:val="20"/>
        </w:rPr>
        <w:t>"][[2, 1]], {</w:t>
      </w:r>
      <w:proofErr w:type="spellStart"/>
      <w:r w:rsidRPr="000F15B3">
        <w:rPr>
          <w:rFonts w:ascii="Courier New" w:hAnsi="Courier New" w:cs="Courier New"/>
          <w:sz w:val="20"/>
          <w:szCs w:val="20"/>
        </w:rPr>
        <w:t>i</w:t>
      </w:r>
      <w:proofErr w:type="spellEnd"/>
      <w:r w:rsidRPr="000F15B3">
        <w:rPr>
          <w:rFonts w:ascii="Courier New" w:hAnsi="Courier New" w:cs="Courier New"/>
          <w:sz w:val="20"/>
          <w:szCs w:val="20"/>
        </w:rPr>
        <w:t>, Length[</w:t>
      </w:r>
      <w:proofErr w:type="spellStart"/>
      <w:r w:rsidRPr="000F15B3">
        <w:rPr>
          <w:rFonts w:ascii="Courier New" w:hAnsi="Courier New" w:cs="Courier New"/>
          <w:sz w:val="20"/>
          <w:szCs w:val="20"/>
        </w:rPr>
        <w:t>nlm</w:t>
      </w:r>
      <w:proofErr w:type="spellEnd"/>
      <w:r w:rsidRPr="000F15B3">
        <w:rPr>
          <w:rFonts w:ascii="Courier New" w:hAnsi="Courier New" w:cs="Courier New"/>
          <w:sz w:val="20"/>
          <w:szCs w:val="20"/>
        </w:rPr>
        <w:t>]}]</w:t>
      </w:r>
    </w:p>
    <w:p w14:paraId="293711AD"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lastRenderedPageBreak/>
        <w:t xml:space="preserve">A1 = </w:t>
      </w:r>
      <w:proofErr w:type="gramStart"/>
      <w:r w:rsidRPr="000F15B3">
        <w:rPr>
          <w:rFonts w:ascii="Courier New" w:hAnsi="Courier New" w:cs="Courier New"/>
          <w:sz w:val="20"/>
          <w:szCs w:val="20"/>
        </w:rPr>
        <w:t>Table[</w:t>
      </w:r>
      <w:proofErr w:type="gramEnd"/>
    </w:p>
    <w:p w14:paraId="40ADDF62"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spellStart"/>
      <w:r w:rsidRPr="000F15B3">
        <w:rPr>
          <w:rFonts w:ascii="Courier New" w:hAnsi="Courier New" w:cs="Courier New"/>
          <w:sz w:val="20"/>
          <w:szCs w:val="20"/>
        </w:rPr>
        <w:t>nlm</w:t>
      </w:r>
      <w:proofErr w:type="spellEnd"/>
      <w:r w:rsidRPr="000F15B3">
        <w:rPr>
          <w:rFonts w:ascii="Courier New" w:hAnsi="Courier New" w:cs="Courier New"/>
          <w:sz w:val="20"/>
          <w:szCs w:val="20"/>
        </w:rPr>
        <w:t>[[</w:t>
      </w:r>
      <w:proofErr w:type="spellStart"/>
      <w:r w:rsidRPr="000F15B3">
        <w:rPr>
          <w:rFonts w:ascii="Courier New" w:hAnsi="Courier New" w:cs="Courier New"/>
          <w:sz w:val="20"/>
          <w:szCs w:val="20"/>
        </w:rPr>
        <w:t>i</w:t>
      </w:r>
      <w:proofErr w:type="spellEnd"/>
      <w:proofErr w:type="gramStart"/>
      <w:r w:rsidRPr="000F15B3">
        <w:rPr>
          <w:rFonts w:ascii="Courier New" w:hAnsi="Courier New" w:cs="Courier New"/>
          <w:sz w:val="20"/>
          <w:szCs w:val="20"/>
        </w:rPr>
        <w:t>]][</w:t>
      </w:r>
      <w:proofErr w:type="gramEnd"/>
      <w:r w:rsidRPr="000F15B3">
        <w:rPr>
          <w:rFonts w:ascii="Courier New" w:hAnsi="Courier New" w:cs="Courier New"/>
          <w:sz w:val="20"/>
          <w:szCs w:val="20"/>
        </w:rPr>
        <w:t>"</w:t>
      </w:r>
      <w:proofErr w:type="spellStart"/>
      <w:r w:rsidRPr="000F15B3">
        <w:rPr>
          <w:rFonts w:ascii="Courier New" w:hAnsi="Courier New" w:cs="Courier New"/>
          <w:sz w:val="20"/>
          <w:szCs w:val="20"/>
        </w:rPr>
        <w:t>ParameterTableEntries</w:t>
      </w:r>
      <w:proofErr w:type="spellEnd"/>
      <w:r w:rsidRPr="000F15B3">
        <w:rPr>
          <w:rFonts w:ascii="Courier New" w:hAnsi="Courier New" w:cs="Courier New"/>
          <w:sz w:val="20"/>
          <w:szCs w:val="20"/>
        </w:rPr>
        <w:t>"][[1, 1]], {</w:t>
      </w:r>
      <w:proofErr w:type="spellStart"/>
      <w:r w:rsidRPr="000F15B3">
        <w:rPr>
          <w:rFonts w:ascii="Courier New" w:hAnsi="Courier New" w:cs="Courier New"/>
          <w:sz w:val="20"/>
          <w:szCs w:val="20"/>
        </w:rPr>
        <w:t>i</w:t>
      </w:r>
      <w:proofErr w:type="spellEnd"/>
      <w:r w:rsidRPr="000F15B3">
        <w:rPr>
          <w:rFonts w:ascii="Courier New" w:hAnsi="Courier New" w:cs="Courier New"/>
          <w:sz w:val="20"/>
          <w:szCs w:val="20"/>
        </w:rPr>
        <w:t>, Length[</w:t>
      </w:r>
      <w:proofErr w:type="spellStart"/>
      <w:r w:rsidRPr="000F15B3">
        <w:rPr>
          <w:rFonts w:ascii="Courier New" w:hAnsi="Courier New" w:cs="Courier New"/>
          <w:sz w:val="20"/>
          <w:szCs w:val="20"/>
        </w:rPr>
        <w:t>nlm</w:t>
      </w:r>
      <w:proofErr w:type="spellEnd"/>
      <w:r w:rsidRPr="000F15B3">
        <w:rPr>
          <w:rFonts w:ascii="Courier New" w:hAnsi="Courier New" w:cs="Courier New"/>
          <w:sz w:val="20"/>
          <w:szCs w:val="20"/>
        </w:rPr>
        <w:t>]}]</w:t>
      </w:r>
    </w:p>
    <w:p w14:paraId="695F7BA8"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residuals = </w:t>
      </w:r>
    </w:p>
    <w:p w14:paraId="0F17B9B2"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gramStart"/>
      <w:r w:rsidRPr="000F15B3">
        <w:rPr>
          <w:rFonts w:ascii="Courier New" w:hAnsi="Courier New" w:cs="Courier New"/>
          <w:sz w:val="20"/>
          <w:szCs w:val="20"/>
        </w:rPr>
        <w:t>Table[</w:t>
      </w:r>
      <w:proofErr w:type="spellStart"/>
      <w:proofErr w:type="gramEnd"/>
      <w:r w:rsidRPr="000F15B3">
        <w:rPr>
          <w:rFonts w:ascii="Courier New" w:hAnsi="Courier New" w:cs="Courier New"/>
          <w:sz w:val="20"/>
          <w:szCs w:val="20"/>
        </w:rPr>
        <w:t>ListPlot</w:t>
      </w:r>
      <w:proofErr w:type="spellEnd"/>
      <w:r w:rsidRPr="000F15B3">
        <w:rPr>
          <w:rFonts w:ascii="Courier New" w:hAnsi="Courier New" w:cs="Courier New"/>
          <w:sz w:val="20"/>
          <w:szCs w:val="20"/>
        </w:rPr>
        <w:t>[</w:t>
      </w:r>
    </w:p>
    <w:p w14:paraId="1C3B9717"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Transpose[{</w:t>
      </w:r>
      <w:proofErr w:type="spellStart"/>
      <w:r w:rsidRPr="000F15B3">
        <w:rPr>
          <w:rFonts w:ascii="Courier New" w:hAnsi="Courier New" w:cs="Courier New"/>
          <w:sz w:val="20"/>
          <w:szCs w:val="20"/>
        </w:rPr>
        <w:t>FrapData</w:t>
      </w:r>
      <w:proofErr w:type="spellEnd"/>
      <w:r w:rsidRPr="000F15B3">
        <w:rPr>
          <w:rFonts w:ascii="Courier New" w:hAnsi="Courier New" w:cs="Courier New"/>
          <w:sz w:val="20"/>
          <w:szCs w:val="20"/>
        </w:rPr>
        <w:t>[[</w:t>
      </w:r>
      <w:proofErr w:type="spellStart"/>
      <w:r w:rsidRPr="000F15B3">
        <w:rPr>
          <w:rFonts w:ascii="Courier New" w:hAnsi="Courier New" w:cs="Courier New"/>
          <w:sz w:val="20"/>
          <w:szCs w:val="20"/>
        </w:rPr>
        <w:t>i</w:t>
      </w:r>
      <w:proofErr w:type="spellEnd"/>
      <w:proofErr w:type="gramStart"/>
      <w:r w:rsidRPr="000F15B3">
        <w:rPr>
          <w:rFonts w:ascii="Courier New" w:hAnsi="Courier New" w:cs="Courier New"/>
          <w:sz w:val="20"/>
          <w:szCs w:val="20"/>
        </w:rPr>
        <w:t>]][</w:t>
      </w:r>
      <w:proofErr w:type="gramEnd"/>
      <w:r w:rsidRPr="000F15B3">
        <w:rPr>
          <w:rFonts w:ascii="Courier New" w:hAnsi="Courier New" w:cs="Courier New"/>
          <w:sz w:val="20"/>
          <w:szCs w:val="20"/>
        </w:rPr>
        <w:t xml:space="preserve">[13 ;;, 1]], </w:t>
      </w:r>
      <w:proofErr w:type="spellStart"/>
      <w:r w:rsidRPr="000F15B3">
        <w:rPr>
          <w:rFonts w:ascii="Courier New" w:hAnsi="Courier New" w:cs="Courier New"/>
          <w:sz w:val="20"/>
          <w:szCs w:val="20"/>
        </w:rPr>
        <w:t>nlm</w:t>
      </w:r>
      <w:proofErr w:type="spellEnd"/>
      <w:r w:rsidRPr="000F15B3">
        <w:rPr>
          <w:rFonts w:ascii="Courier New" w:hAnsi="Courier New" w:cs="Courier New"/>
          <w:sz w:val="20"/>
          <w:szCs w:val="20"/>
        </w:rPr>
        <w:t>[[</w:t>
      </w:r>
      <w:proofErr w:type="spellStart"/>
      <w:r w:rsidRPr="000F15B3">
        <w:rPr>
          <w:rFonts w:ascii="Courier New" w:hAnsi="Courier New" w:cs="Courier New"/>
          <w:sz w:val="20"/>
          <w:szCs w:val="20"/>
        </w:rPr>
        <w:t>i</w:t>
      </w:r>
      <w:proofErr w:type="spellEnd"/>
      <w:r w:rsidRPr="000F15B3">
        <w:rPr>
          <w:rFonts w:ascii="Courier New" w:hAnsi="Courier New" w:cs="Courier New"/>
          <w:sz w:val="20"/>
          <w:szCs w:val="20"/>
        </w:rPr>
        <w:t>]]["</w:t>
      </w:r>
      <w:proofErr w:type="spellStart"/>
      <w:r w:rsidRPr="000F15B3">
        <w:rPr>
          <w:rFonts w:ascii="Courier New" w:hAnsi="Courier New" w:cs="Courier New"/>
          <w:sz w:val="20"/>
          <w:szCs w:val="20"/>
        </w:rPr>
        <w:t>FitResiduals</w:t>
      </w:r>
      <w:proofErr w:type="spellEnd"/>
      <w:r w:rsidRPr="000F15B3">
        <w:rPr>
          <w:rFonts w:ascii="Courier New" w:hAnsi="Courier New" w:cs="Courier New"/>
          <w:sz w:val="20"/>
          <w:szCs w:val="20"/>
        </w:rPr>
        <w:t xml:space="preserve">"]}], </w:t>
      </w:r>
    </w:p>
    <w:p w14:paraId="35201463"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spellStart"/>
      <w:r w:rsidRPr="000F15B3">
        <w:rPr>
          <w:rFonts w:ascii="Courier New" w:hAnsi="Courier New" w:cs="Courier New"/>
          <w:sz w:val="20"/>
          <w:szCs w:val="20"/>
        </w:rPr>
        <w:t>PlotStyle</w:t>
      </w:r>
      <w:proofErr w:type="spellEnd"/>
      <w:r w:rsidRPr="000F15B3">
        <w:rPr>
          <w:rFonts w:ascii="Courier New" w:hAnsi="Courier New" w:cs="Courier New"/>
          <w:sz w:val="20"/>
          <w:szCs w:val="20"/>
        </w:rPr>
        <w:t xml:space="preserve"> -&gt; {Black, Large}, </w:t>
      </w:r>
      <w:proofErr w:type="spellStart"/>
      <w:r w:rsidRPr="000F15B3">
        <w:rPr>
          <w:rFonts w:ascii="Courier New" w:hAnsi="Courier New" w:cs="Courier New"/>
          <w:sz w:val="20"/>
          <w:szCs w:val="20"/>
        </w:rPr>
        <w:t>PlotRange</w:t>
      </w:r>
      <w:proofErr w:type="spellEnd"/>
      <w:r w:rsidRPr="000F15B3">
        <w:rPr>
          <w:rFonts w:ascii="Courier New" w:hAnsi="Courier New" w:cs="Courier New"/>
          <w:sz w:val="20"/>
          <w:szCs w:val="20"/>
        </w:rPr>
        <w:t xml:space="preserve"> -&gt; All, </w:t>
      </w:r>
    </w:p>
    <w:p w14:paraId="2ABAFB4C"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spellStart"/>
      <w:r w:rsidRPr="000F15B3">
        <w:rPr>
          <w:rFonts w:ascii="Courier New" w:hAnsi="Courier New" w:cs="Courier New"/>
          <w:sz w:val="20"/>
          <w:szCs w:val="20"/>
        </w:rPr>
        <w:t>FrameLabel</w:t>
      </w:r>
      <w:proofErr w:type="spellEnd"/>
      <w:r w:rsidRPr="000F15B3">
        <w:rPr>
          <w:rFonts w:ascii="Courier New" w:hAnsi="Courier New" w:cs="Courier New"/>
          <w:sz w:val="20"/>
          <w:szCs w:val="20"/>
        </w:rPr>
        <w:t xml:space="preserve"> -&gt; {"Time, sec", "Residuals"}, </w:t>
      </w:r>
    </w:p>
    <w:p w14:paraId="62476A93" w14:textId="77777777" w:rsidR="000F15B3" w:rsidRPr="000F15B3"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Frame -&gt; {{Automatic, None}, {Automatic, None}}], {</w:t>
      </w:r>
      <w:proofErr w:type="spellStart"/>
      <w:r w:rsidRPr="000F15B3">
        <w:rPr>
          <w:rFonts w:ascii="Courier New" w:hAnsi="Courier New" w:cs="Courier New"/>
          <w:sz w:val="20"/>
          <w:szCs w:val="20"/>
        </w:rPr>
        <w:t>i</w:t>
      </w:r>
      <w:proofErr w:type="spellEnd"/>
      <w:r w:rsidRPr="000F15B3">
        <w:rPr>
          <w:rFonts w:ascii="Courier New" w:hAnsi="Courier New" w:cs="Courier New"/>
          <w:sz w:val="20"/>
          <w:szCs w:val="20"/>
        </w:rPr>
        <w:t xml:space="preserve">, </w:t>
      </w:r>
    </w:p>
    <w:p w14:paraId="73574975" w14:textId="4F56EEB6" w:rsidR="000C1B4C" w:rsidRDefault="000F15B3" w:rsidP="000F15B3">
      <w:pPr>
        <w:ind w:left="720"/>
        <w:rPr>
          <w:rFonts w:ascii="Courier New" w:hAnsi="Courier New" w:cs="Courier New"/>
          <w:sz w:val="20"/>
          <w:szCs w:val="20"/>
        </w:rPr>
      </w:pPr>
      <w:r w:rsidRPr="000F15B3">
        <w:rPr>
          <w:rFonts w:ascii="Courier New" w:hAnsi="Courier New" w:cs="Courier New"/>
          <w:sz w:val="20"/>
          <w:szCs w:val="20"/>
        </w:rPr>
        <w:t xml:space="preserve">   </w:t>
      </w:r>
      <w:proofErr w:type="gramStart"/>
      <w:r w:rsidRPr="000F15B3">
        <w:rPr>
          <w:rFonts w:ascii="Courier New" w:hAnsi="Courier New" w:cs="Courier New"/>
          <w:sz w:val="20"/>
          <w:szCs w:val="20"/>
        </w:rPr>
        <w:t>Length[</w:t>
      </w:r>
      <w:proofErr w:type="spellStart"/>
      <w:proofErr w:type="gramEnd"/>
      <w:r w:rsidRPr="000F15B3">
        <w:rPr>
          <w:rFonts w:ascii="Courier New" w:hAnsi="Courier New" w:cs="Courier New"/>
          <w:sz w:val="20"/>
          <w:szCs w:val="20"/>
        </w:rPr>
        <w:t>FrapData</w:t>
      </w:r>
      <w:proofErr w:type="spellEnd"/>
      <w:r w:rsidRPr="000F15B3">
        <w:rPr>
          <w:rFonts w:ascii="Courier New" w:hAnsi="Courier New" w:cs="Courier New"/>
          <w:sz w:val="20"/>
          <w:szCs w:val="20"/>
        </w:rPr>
        <w:t>]}]</w:t>
      </w:r>
    </w:p>
    <w:p w14:paraId="5510950E" w14:textId="21FB61FC" w:rsidR="007E65BA" w:rsidRDefault="007E65BA">
      <w:pPr>
        <w:rPr>
          <w:rFonts w:ascii="Courier New" w:hAnsi="Courier New" w:cs="Courier New"/>
          <w:sz w:val="20"/>
          <w:szCs w:val="20"/>
        </w:rPr>
      </w:pPr>
      <w:r>
        <w:rPr>
          <w:rFonts w:ascii="Courier New" w:hAnsi="Courier New" w:cs="Courier New"/>
          <w:sz w:val="20"/>
          <w:szCs w:val="20"/>
        </w:rPr>
        <w:br w:type="page"/>
      </w:r>
    </w:p>
    <w:p w14:paraId="43EACFE5" w14:textId="77777777" w:rsidR="00947721" w:rsidRDefault="00947721" w:rsidP="000F15B3">
      <w:pPr>
        <w:ind w:left="720"/>
        <w:rPr>
          <w:rFonts w:ascii="Courier New" w:hAnsi="Courier New" w:cs="Courier New"/>
          <w:sz w:val="20"/>
          <w:szCs w:val="20"/>
        </w:rPr>
      </w:pPr>
    </w:p>
    <w:p w14:paraId="7E9CE9CD" w14:textId="03FC0798" w:rsidR="001025D3" w:rsidRDefault="00947721" w:rsidP="00947721">
      <w:pPr>
        <w:pStyle w:val="ListParagraph"/>
        <w:numPr>
          <w:ilvl w:val="0"/>
          <w:numId w:val="5"/>
        </w:numPr>
      </w:pPr>
      <w:r w:rsidRPr="00947721">
        <w:t xml:space="preserve">Mathematic script to calculate effective bleaching radius from data exported from FRAP images </w:t>
      </w:r>
    </w:p>
    <w:p w14:paraId="76BBFD4D" w14:textId="0A77D412" w:rsidR="00947721" w:rsidRDefault="00947721" w:rsidP="00947721"/>
    <w:p w14:paraId="4476362A" w14:textId="77777777" w:rsidR="00947721" w:rsidRPr="00947721" w:rsidRDefault="00947721" w:rsidP="00947721">
      <w:pPr>
        <w:ind w:left="720"/>
        <w:rPr>
          <w:rFonts w:ascii="Courier New" w:hAnsi="Courier New" w:cs="Courier New"/>
          <w:sz w:val="20"/>
          <w:szCs w:val="20"/>
        </w:rPr>
      </w:pPr>
      <w:r w:rsidRPr="00947721">
        <w:rPr>
          <w:rFonts w:ascii="Courier New" w:hAnsi="Courier New" w:cs="Courier New"/>
          <w:sz w:val="20"/>
          <w:szCs w:val="20"/>
        </w:rPr>
        <w:t>Model</w:t>
      </w:r>
    </w:p>
    <w:p w14:paraId="0608B204" w14:textId="77777777" w:rsidR="00947721" w:rsidRPr="00947721" w:rsidRDefault="00947721" w:rsidP="00947721">
      <w:pPr>
        <w:ind w:left="720"/>
        <w:rPr>
          <w:rFonts w:ascii="Courier New" w:hAnsi="Courier New" w:cs="Courier New"/>
          <w:sz w:val="20"/>
          <w:szCs w:val="20"/>
        </w:rPr>
      </w:pPr>
      <w:r w:rsidRPr="00947721">
        <w:rPr>
          <w:rFonts w:ascii="Courier New" w:hAnsi="Courier New" w:cs="Courier New"/>
          <w:sz w:val="20"/>
          <w:szCs w:val="20"/>
        </w:rPr>
        <w:t xml:space="preserve">f = 1 - K * </w:t>
      </w:r>
      <w:proofErr w:type="gramStart"/>
      <w:r w:rsidRPr="00947721">
        <w:rPr>
          <w:rFonts w:ascii="Courier New" w:hAnsi="Courier New" w:cs="Courier New"/>
          <w:sz w:val="20"/>
          <w:szCs w:val="20"/>
        </w:rPr>
        <w:t>Exp[</w:t>
      </w:r>
      <w:proofErr w:type="gramEnd"/>
      <w:r w:rsidRPr="00947721">
        <w:rPr>
          <w:rFonts w:ascii="Courier New" w:hAnsi="Courier New" w:cs="Courier New"/>
          <w:sz w:val="20"/>
          <w:szCs w:val="20"/>
        </w:rPr>
        <w:t>-x^2 / re^2];</w:t>
      </w:r>
    </w:p>
    <w:p w14:paraId="7D996D48" w14:textId="77777777" w:rsidR="00947721" w:rsidRDefault="00947721" w:rsidP="00947721">
      <w:pPr>
        <w:ind w:left="720"/>
        <w:rPr>
          <w:rFonts w:ascii="Courier New" w:hAnsi="Courier New" w:cs="Courier New"/>
          <w:sz w:val="20"/>
          <w:szCs w:val="20"/>
        </w:rPr>
      </w:pPr>
    </w:p>
    <w:p w14:paraId="16A2053E" w14:textId="07A91BBA" w:rsidR="00947721" w:rsidRPr="00947721" w:rsidRDefault="00947721" w:rsidP="00947721">
      <w:pPr>
        <w:ind w:left="720"/>
        <w:rPr>
          <w:rFonts w:ascii="Courier New" w:hAnsi="Courier New" w:cs="Courier New"/>
          <w:sz w:val="20"/>
          <w:szCs w:val="20"/>
        </w:rPr>
      </w:pPr>
      <w:r w:rsidRPr="00947721">
        <w:rPr>
          <w:rFonts w:ascii="Courier New" w:hAnsi="Courier New" w:cs="Courier New"/>
          <w:sz w:val="20"/>
          <w:szCs w:val="20"/>
        </w:rPr>
        <w:t>Import and Fit Data</w:t>
      </w:r>
    </w:p>
    <w:p w14:paraId="60AFE16E" w14:textId="77777777" w:rsidR="00947721" w:rsidRPr="00947721" w:rsidRDefault="00947721" w:rsidP="00947721">
      <w:pPr>
        <w:ind w:left="720"/>
        <w:rPr>
          <w:rFonts w:ascii="Courier New" w:hAnsi="Courier New" w:cs="Courier New"/>
          <w:sz w:val="20"/>
          <w:szCs w:val="20"/>
        </w:rPr>
      </w:pPr>
      <w:proofErr w:type="spellStart"/>
      <w:proofErr w:type="gramStart"/>
      <w:r w:rsidRPr="00947721">
        <w:rPr>
          <w:rFonts w:ascii="Courier New" w:hAnsi="Courier New" w:cs="Courier New"/>
          <w:sz w:val="20"/>
          <w:szCs w:val="20"/>
        </w:rPr>
        <w:t>SetDirectory</w:t>
      </w:r>
      <w:proofErr w:type="spellEnd"/>
      <w:r w:rsidRPr="00947721">
        <w:rPr>
          <w:rFonts w:ascii="Courier New" w:hAnsi="Courier New" w:cs="Courier New"/>
          <w:sz w:val="20"/>
          <w:szCs w:val="20"/>
        </w:rPr>
        <w:t>[</w:t>
      </w:r>
      <w:proofErr w:type="spellStart"/>
      <w:proofErr w:type="gramEnd"/>
      <w:r w:rsidRPr="00947721">
        <w:rPr>
          <w:rFonts w:ascii="Courier New" w:hAnsi="Courier New" w:cs="Courier New"/>
          <w:sz w:val="20"/>
          <w:szCs w:val="20"/>
        </w:rPr>
        <w:t>NotebookDirectory</w:t>
      </w:r>
      <w:proofErr w:type="spellEnd"/>
      <w:r w:rsidRPr="00947721">
        <w:rPr>
          <w:rFonts w:ascii="Courier New" w:hAnsi="Courier New" w:cs="Courier New"/>
          <w:sz w:val="20"/>
          <w:szCs w:val="20"/>
        </w:rPr>
        <w:t>[]];</w:t>
      </w:r>
    </w:p>
    <w:p w14:paraId="566824DB" w14:textId="77777777" w:rsidR="00947721" w:rsidRPr="00947721" w:rsidRDefault="00947721" w:rsidP="00947721">
      <w:pPr>
        <w:ind w:left="720"/>
        <w:rPr>
          <w:rFonts w:ascii="Courier New" w:hAnsi="Courier New" w:cs="Courier New"/>
          <w:sz w:val="20"/>
          <w:szCs w:val="20"/>
        </w:rPr>
      </w:pPr>
      <w:proofErr w:type="spellStart"/>
      <w:r w:rsidRPr="00947721">
        <w:rPr>
          <w:rFonts w:ascii="Courier New" w:hAnsi="Courier New" w:cs="Courier New"/>
          <w:sz w:val="20"/>
          <w:szCs w:val="20"/>
        </w:rPr>
        <w:t>fnames</w:t>
      </w:r>
      <w:proofErr w:type="spellEnd"/>
      <w:r w:rsidRPr="00947721">
        <w:rPr>
          <w:rFonts w:ascii="Courier New" w:hAnsi="Courier New" w:cs="Courier New"/>
          <w:sz w:val="20"/>
          <w:szCs w:val="20"/>
        </w:rPr>
        <w:t xml:space="preserve"> = </w:t>
      </w:r>
      <w:proofErr w:type="spellStart"/>
      <w:r w:rsidRPr="00947721">
        <w:rPr>
          <w:rFonts w:ascii="Courier New" w:hAnsi="Courier New" w:cs="Courier New"/>
          <w:sz w:val="20"/>
          <w:szCs w:val="20"/>
        </w:rPr>
        <w:t>FileNames</w:t>
      </w:r>
      <w:proofErr w:type="spellEnd"/>
      <w:r w:rsidRPr="00947721">
        <w:rPr>
          <w:rFonts w:ascii="Courier New" w:hAnsi="Courier New" w:cs="Courier New"/>
          <w:sz w:val="20"/>
          <w:szCs w:val="20"/>
        </w:rPr>
        <w:t>["*.xlsx"</w:t>
      </w:r>
      <w:proofErr w:type="gramStart"/>
      <w:r w:rsidRPr="00947721">
        <w:rPr>
          <w:rFonts w:ascii="Courier New" w:hAnsi="Courier New" w:cs="Courier New"/>
          <w:sz w:val="20"/>
          <w:szCs w:val="20"/>
        </w:rPr>
        <w:t>];</w:t>
      </w:r>
      <w:proofErr w:type="gramEnd"/>
    </w:p>
    <w:p w14:paraId="745AD4F9" w14:textId="77777777" w:rsidR="00947721" w:rsidRPr="00947721" w:rsidRDefault="00947721" w:rsidP="00947721">
      <w:pPr>
        <w:ind w:left="720"/>
        <w:rPr>
          <w:rFonts w:ascii="Courier New" w:hAnsi="Courier New" w:cs="Courier New"/>
          <w:sz w:val="20"/>
          <w:szCs w:val="20"/>
        </w:rPr>
      </w:pPr>
      <w:proofErr w:type="spellStart"/>
      <w:r w:rsidRPr="00947721">
        <w:rPr>
          <w:rFonts w:ascii="Courier New" w:hAnsi="Courier New" w:cs="Courier New"/>
          <w:sz w:val="20"/>
          <w:szCs w:val="20"/>
        </w:rPr>
        <w:t>fnames</w:t>
      </w:r>
      <w:proofErr w:type="spellEnd"/>
      <w:r w:rsidRPr="00947721">
        <w:rPr>
          <w:rFonts w:ascii="Courier New" w:hAnsi="Courier New" w:cs="Courier New"/>
          <w:sz w:val="20"/>
          <w:szCs w:val="20"/>
        </w:rPr>
        <w:t xml:space="preserve"> // </w:t>
      </w:r>
      <w:proofErr w:type="spellStart"/>
      <w:r w:rsidRPr="00947721">
        <w:rPr>
          <w:rFonts w:ascii="Courier New" w:hAnsi="Courier New" w:cs="Courier New"/>
          <w:sz w:val="20"/>
          <w:szCs w:val="20"/>
        </w:rPr>
        <w:t>TableForm</w:t>
      </w:r>
      <w:proofErr w:type="spellEnd"/>
    </w:p>
    <w:p w14:paraId="5BA9587B" w14:textId="77777777" w:rsidR="00947721" w:rsidRPr="00947721" w:rsidRDefault="00947721" w:rsidP="00947721">
      <w:pPr>
        <w:ind w:left="720"/>
        <w:rPr>
          <w:rFonts w:ascii="Courier New" w:hAnsi="Courier New" w:cs="Courier New"/>
          <w:sz w:val="20"/>
          <w:szCs w:val="20"/>
        </w:rPr>
      </w:pPr>
      <w:r w:rsidRPr="00947721">
        <w:rPr>
          <w:rFonts w:ascii="Courier New" w:hAnsi="Courier New" w:cs="Courier New"/>
          <w:sz w:val="20"/>
          <w:szCs w:val="20"/>
        </w:rPr>
        <w:t xml:space="preserve">Data = </w:t>
      </w:r>
      <w:proofErr w:type="gramStart"/>
      <w:r w:rsidRPr="00947721">
        <w:rPr>
          <w:rFonts w:ascii="Courier New" w:hAnsi="Courier New" w:cs="Courier New"/>
          <w:sz w:val="20"/>
          <w:szCs w:val="20"/>
        </w:rPr>
        <w:t>Table[</w:t>
      </w:r>
      <w:proofErr w:type="gramEnd"/>
    </w:p>
    <w:p w14:paraId="0AB442A0" w14:textId="77777777" w:rsidR="00947721" w:rsidRPr="00947721" w:rsidRDefault="00947721" w:rsidP="00947721">
      <w:pPr>
        <w:ind w:left="720"/>
        <w:rPr>
          <w:rFonts w:ascii="Courier New" w:hAnsi="Courier New" w:cs="Courier New"/>
          <w:sz w:val="20"/>
          <w:szCs w:val="20"/>
        </w:rPr>
      </w:pPr>
      <w:r w:rsidRPr="00947721">
        <w:rPr>
          <w:rFonts w:ascii="Courier New" w:hAnsi="Courier New" w:cs="Courier New"/>
          <w:sz w:val="20"/>
          <w:szCs w:val="20"/>
        </w:rPr>
        <w:t xml:space="preserve">   </w:t>
      </w:r>
      <w:proofErr w:type="gramStart"/>
      <w:r w:rsidRPr="00947721">
        <w:rPr>
          <w:rFonts w:ascii="Courier New" w:hAnsi="Courier New" w:cs="Courier New"/>
          <w:sz w:val="20"/>
          <w:szCs w:val="20"/>
        </w:rPr>
        <w:t>Map[</w:t>
      </w:r>
      <w:proofErr w:type="gramEnd"/>
      <w:r w:rsidRPr="00947721">
        <w:rPr>
          <w:rFonts w:ascii="Courier New" w:hAnsi="Courier New" w:cs="Courier New"/>
          <w:sz w:val="20"/>
          <w:szCs w:val="20"/>
        </w:rPr>
        <w:t xml:space="preserve">{#[[1]], #[[2]]} &amp;, </w:t>
      </w:r>
    </w:p>
    <w:p w14:paraId="406CA2BB" w14:textId="77777777" w:rsidR="00947721" w:rsidRPr="00947721" w:rsidRDefault="00947721" w:rsidP="00947721">
      <w:pPr>
        <w:ind w:left="720"/>
        <w:rPr>
          <w:rFonts w:ascii="Courier New" w:hAnsi="Courier New" w:cs="Courier New"/>
          <w:sz w:val="20"/>
          <w:szCs w:val="20"/>
        </w:rPr>
      </w:pPr>
      <w:r w:rsidRPr="00947721">
        <w:rPr>
          <w:rFonts w:ascii="Courier New" w:hAnsi="Courier New" w:cs="Courier New"/>
          <w:sz w:val="20"/>
          <w:szCs w:val="20"/>
        </w:rPr>
        <w:t xml:space="preserve">    </w:t>
      </w:r>
      <w:proofErr w:type="gramStart"/>
      <w:r w:rsidRPr="00947721">
        <w:rPr>
          <w:rFonts w:ascii="Courier New" w:hAnsi="Courier New" w:cs="Courier New"/>
          <w:sz w:val="20"/>
          <w:szCs w:val="20"/>
        </w:rPr>
        <w:t>Import[</w:t>
      </w:r>
      <w:proofErr w:type="gramEnd"/>
      <w:r w:rsidRPr="00947721">
        <w:rPr>
          <w:rFonts w:ascii="Courier New" w:hAnsi="Courier New" w:cs="Courier New"/>
          <w:sz w:val="20"/>
          <w:szCs w:val="20"/>
        </w:rPr>
        <w:t xml:space="preserve">"ReInputL+P7.4.xlsx", {"Data", </w:t>
      </w:r>
      <w:proofErr w:type="spellStart"/>
      <w:r w:rsidRPr="00947721">
        <w:rPr>
          <w:rFonts w:ascii="Courier New" w:hAnsi="Courier New" w:cs="Courier New"/>
          <w:sz w:val="20"/>
          <w:szCs w:val="20"/>
        </w:rPr>
        <w:t>i</w:t>
      </w:r>
      <w:proofErr w:type="spellEnd"/>
      <w:r w:rsidRPr="00947721">
        <w:rPr>
          <w:rFonts w:ascii="Courier New" w:hAnsi="Courier New" w:cs="Courier New"/>
          <w:sz w:val="20"/>
          <w:szCs w:val="20"/>
        </w:rPr>
        <w:t>, All, {1, 2}}]], {</w:t>
      </w:r>
      <w:proofErr w:type="spellStart"/>
      <w:r w:rsidRPr="00947721">
        <w:rPr>
          <w:rFonts w:ascii="Courier New" w:hAnsi="Courier New" w:cs="Courier New"/>
          <w:sz w:val="20"/>
          <w:szCs w:val="20"/>
        </w:rPr>
        <w:t>i</w:t>
      </w:r>
      <w:proofErr w:type="spellEnd"/>
      <w:r w:rsidRPr="00947721">
        <w:rPr>
          <w:rFonts w:ascii="Courier New" w:hAnsi="Courier New" w:cs="Courier New"/>
          <w:sz w:val="20"/>
          <w:szCs w:val="20"/>
        </w:rPr>
        <w:t xml:space="preserve">, </w:t>
      </w:r>
    </w:p>
    <w:p w14:paraId="22ABB907" w14:textId="77777777" w:rsidR="00947721" w:rsidRPr="00947721" w:rsidRDefault="00947721" w:rsidP="00947721">
      <w:pPr>
        <w:ind w:left="720"/>
        <w:rPr>
          <w:rFonts w:ascii="Courier New" w:hAnsi="Courier New" w:cs="Courier New"/>
          <w:sz w:val="20"/>
          <w:szCs w:val="20"/>
        </w:rPr>
      </w:pPr>
      <w:r w:rsidRPr="00947721">
        <w:rPr>
          <w:rFonts w:ascii="Courier New" w:hAnsi="Courier New" w:cs="Courier New"/>
          <w:sz w:val="20"/>
          <w:szCs w:val="20"/>
        </w:rPr>
        <w:t xml:space="preserve">    </w:t>
      </w:r>
      <w:proofErr w:type="gramStart"/>
      <w:r w:rsidRPr="00947721">
        <w:rPr>
          <w:rFonts w:ascii="Courier New" w:hAnsi="Courier New" w:cs="Courier New"/>
          <w:sz w:val="20"/>
          <w:szCs w:val="20"/>
        </w:rPr>
        <w:t>Range[</w:t>
      </w:r>
      <w:proofErr w:type="gramEnd"/>
      <w:r w:rsidRPr="00947721">
        <w:rPr>
          <w:rFonts w:ascii="Courier New" w:hAnsi="Courier New" w:cs="Courier New"/>
          <w:sz w:val="20"/>
          <w:szCs w:val="20"/>
        </w:rPr>
        <w:t>1, 1, 1]}];</w:t>
      </w:r>
    </w:p>
    <w:p w14:paraId="30E5F3E5" w14:textId="77777777" w:rsidR="00947721" w:rsidRPr="00947721" w:rsidRDefault="00947721" w:rsidP="00947721">
      <w:pPr>
        <w:ind w:left="720"/>
        <w:rPr>
          <w:rFonts w:ascii="Courier New" w:hAnsi="Courier New" w:cs="Courier New"/>
          <w:sz w:val="20"/>
          <w:szCs w:val="20"/>
        </w:rPr>
      </w:pPr>
      <w:proofErr w:type="gramStart"/>
      <w:r w:rsidRPr="00947721">
        <w:rPr>
          <w:rFonts w:ascii="Courier New" w:hAnsi="Courier New" w:cs="Courier New"/>
          <w:sz w:val="20"/>
          <w:szCs w:val="20"/>
        </w:rPr>
        <w:t>Table[</w:t>
      </w:r>
      <w:proofErr w:type="spellStart"/>
      <w:proofErr w:type="gramEnd"/>
      <w:r w:rsidRPr="00947721">
        <w:rPr>
          <w:rFonts w:ascii="Courier New" w:hAnsi="Courier New" w:cs="Courier New"/>
          <w:sz w:val="20"/>
          <w:szCs w:val="20"/>
        </w:rPr>
        <w:t>ListLinePlot</w:t>
      </w:r>
      <w:proofErr w:type="spellEnd"/>
      <w:r w:rsidRPr="00947721">
        <w:rPr>
          <w:rFonts w:ascii="Courier New" w:hAnsi="Courier New" w:cs="Courier New"/>
          <w:sz w:val="20"/>
          <w:szCs w:val="20"/>
        </w:rPr>
        <w:t>[Data[[</w:t>
      </w:r>
      <w:proofErr w:type="spellStart"/>
      <w:r w:rsidRPr="00947721">
        <w:rPr>
          <w:rFonts w:ascii="Courier New" w:hAnsi="Courier New" w:cs="Courier New"/>
          <w:sz w:val="20"/>
          <w:szCs w:val="20"/>
        </w:rPr>
        <w:t>i</w:t>
      </w:r>
      <w:proofErr w:type="spellEnd"/>
      <w:r w:rsidRPr="00947721">
        <w:rPr>
          <w:rFonts w:ascii="Courier New" w:hAnsi="Courier New" w:cs="Courier New"/>
          <w:sz w:val="20"/>
          <w:szCs w:val="20"/>
        </w:rPr>
        <w:t xml:space="preserve">]], </w:t>
      </w:r>
      <w:proofErr w:type="spellStart"/>
      <w:r w:rsidRPr="00947721">
        <w:rPr>
          <w:rFonts w:ascii="Courier New" w:hAnsi="Courier New" w:cs="Courier New"/>
          <w:sz w:val="20"/>
          <w:szCs w:val="20"/>
        </w:rPr>
        <w:t>PlotStyle</w:t>
      </w:r>
      <w:proofErr w:type="spellEnd"/>
      <w:r w:rsidRPr="00947721">
        <w:rPr>
          <w:rFonts w:ascii="Courier New" w:hAnsi="Courier New" w:cs="Courier New"/>
          <w:sz w:val="20"/>
          <w:szCs w:val="20"/>
        </w:rPr>
        <w:t xml:space="preserve"> -&gt; Black, </w:t>
      </w:r>
      <w:proofErr w:type="spellStart"/>
      <w:r w:rsidRPr="00947721">
        <w:rPr>
          <w:rFonts w:ascii="Courier New" w:hAnsi="Courier New" w:cs="Courier New"/>
          <w:sz w:val="20"/>
          <w:szCs w:val="20"/>
        </w:rPr>
        <w:t>PlotRange</w:t>
      </w:r>
      <w:proofErr w:type="spellEnd"/>
      <w:r w:rsidRPr="00947721">
        <w:rPr>
          <w:rFonts w:ascii="Courier New" w:hAnsi="Courier New" w:cs="Courier New"/>
          <w:sz w:val="20"/>
          <w:szCs w:val="20"/>
        </w:rPr>
        <w:t xml:space="preserve"> -&gt; All, </w:t>
      </w:r>
    </w:p>
    <w:p w14:paraId="00CA746F" w14:textId="77777777" w:rsidR="00947721" w:rsidRPr="00947721" w:rsidRDefault="00947721" w:rsidP="00947721">
      <w:pPr>
        <w:ind w:left="720"/>
        <w:rPr>
          <w:rFonts w:ascii="Courier New" w:hAnsi="Courier New" w:cs="Courier New"/>
          <w:sz w:val="20"/>
          <w:szCs w:val="20"/>
        </w:rPr>
      </w:pPr>
      <w:r w:rsidRPr="00947721">
        <w:rPr>
          <w:rFonts w:ascii="Courier New" w:hAnsi="Courier New" w:cs="Courier New"/>
          <w:sz w:val="20"/>
          <w:szCs w:val="20"/>
        </w:rPr>
        <w:t xml:space="preserve">  </w:t>
      </w:r>
      <w:proofErr w:type="spellStart"/>
      <w:r w:rsidRPr="00947721">
        <w:rPr>
          <w:rFonts w:ascii="Courier New" w:hAnsi="Courier New" w:cs="Courier New"/>
          <w:sz w:val="20"/>
          <w:szCs w:val="20"/>
        </w:rPr>
        <w:t>FrameLabel</w:t>
      </w:r>
      <w:proofErr w:type="spellEnd"/>
      <w:r w:rsidRPr="00947721">
        <w:rPr>
          <w:rFonts w:ascii="Courier New" w:hAnsi="Courier New" w:cs="Courier New"/>
          <w:sz w:val="20"/>
          <w:szCs w:val="20"/>
        </w:rPr>
        <w:t xml:space="preserve"> -&gt; {"Microns", "Intensity"}, </w:t>
      </w:r>
    </w:p>
    <w:p w14:paraId="71E16A70" w14:textId="77777777" w:rsidR="00947721" w:rsidRPr="00947721" w:rsidRDefault="00947721" w:rsidP="00947721">
      <w:pPr>
        <w:ind w:left="720"/>
        <w:rPr>
          <w:rFonts w:ascii="Courier New" w:hAnsi="Courier New" w:cs="Courier New"/>
          <w:sz w:val="20"/>
          <w:szCs w:val="20"/>
        </w:rPr>
      </w:pPr>
      <w:r w:rsidRPr="00947721">
        <w:rPr>
          <w:rFonts w:ascii="Courier New" w:hAnsi="Courier New" w:cs="Courier New"/>
          <w:sz w:val="20"/>
          <w:szCs w:val="20"/>
        </w:rPr>
        <w:t xml:space="preserve">  Frame -&gt; {{Automatic, None}, {Automatic, None}}], {</w:t>
      </w:r>
      <w:proofErr w:type="spellStart"/>
      <w:r w:rsidRPr="00947721">
        <w:rPr>
          <w:rFonts w:ascii="Courier New" w:hAnsi="Courier New" w:cs="Courier New"/>
          <w:sz w:val="20"/>
          <w:szCs w:val="20"/>
        </w:rPr>
        <w:t>i</w:t>
      </w:r>
      <w:proofErr w:type="spellEnd"/>
      <w:r w:rsidRPr="00947721">
        <w:rPr>
          <w:rFonts w:ascii="Courier New" w:hAnsi="Courier New" w:cs="Courier New"/>
          <w:sz w:val="20"/>
          <w:szCs w:val="20"/>
        </w:rPr>
        <w:t xml:space="preserve">, </w:t>
      </w:r>
      <w:proofErr w:type="gramStart"/>
      <w:r w:rsidRPr="00947721">
        <w:rPr>
          <w:rFonts w:ascii="Courier New" w:hAnsi="Courier New" w:cs="Courier New"/>
          <w:sz w:val="20"/>
          <w:szCs w:val="20"/>
        </w:rPr>
        <w:t>Length[</w:t>
      </w:r>
      <w:proofErr w:type="gramEnd"/>
      <w:r w:rsidRPr="00947721">
        <w:rPr>
          <w:rFonts w:ascii="Courier New" w:hAnsi="Courier New" w:cs="Courier New"/>
          <w:sz w:val="20"/>
          <w:szCs w:val="20"/>
        </w:rPr>
        <w:t>Data]}]</w:t>
      </w:r>
    </w:p>
    <w:p w14:paraId="6FBD39A8" w14:textId="77777777" w:rsidR="00947721" w:rsidRPr="00947721" w:rsidRDefault="00947721" w:rsidP="00947721">
      <w:pPr>
        <w:ind w:left="720"/>
        <w:rPr>
          <w:rFonts w:ascii="Courier New" w:hAnsi="Courier New" w:cs="Courier New"/>
          <w:sz w:val="20"/>
          <w:szCs w:val="20"/>
        </w:rPr>
      </w:pPr>
      <w:r w:rsidRPr="00947721">
        <w:rPr>
          <w:rFonts w:ascii="Courier New" w:hAnsi="Courier New" w:cs="Courier New"/>
          <w:sz w:val="20"/>
          <w:szCs w:val="20"/>
        </w:rPr>
        <w:t xml:space="preserve">F = </w:t>
      </w:r>
      <w:proofErr w:type="gramStart"/>
      <w:r w:rsidRPr="00947721">
        <w:rPr>
          <w:rFonts w:ascii="Courier New" w:hAnsi="Courier New" w:cs="Courier New"/>
          <w:sz w:val="20"/>
          <w:szCs w:val="20"/>
        </w:rPr>
        <w:t>Take[</w:t>
      </w:r>
      <w:proofErr w:type="gramEnd"/>
      <w:r w:rsidRPr="00947721">
        <w:rPr>
          <w:rFonts w:ascii="Courier New" w:hAnsi="Courier New" w:cs="Courier New"/>
          <w:sz w:val="20"/>
          <w:szCs w:val="20"/>
        </w:rPr>
        <w:t>Data[[1, 2 ;;, 2]]];</w:t>
      </w:r>
    </w:p>
    <w:p w14:paraId="4959C7DC" w14:textId="77777777" w:rsidR="00947721" w:rsidRPr="00947721" w:rsidRDefault="00947721" w:rsidP="00947721">
      <w:pPr>
        <w:ind w:left="720"/>
        <w:rPr>
          <w:rFonts w:ascii="Courier New" w:hAnsi="Courier New" w:cs="Courier New"/>
          <w:sz w:val="20"/>
          <w:szCs w:val="20"/>
        </w:rPr>
      </w:pPr>
      <w:r w:rsidRPr="00947721">
        <w:rPr>
          <w:rFonts w:ascii="Courier New" w:hAnsi="Courier New" w:cs="Courier New"/>
          <w:sz w:val="20"/>
          <w:szCs w:val="20"/>
        </w:rPr>
        <w:t>K0 = Max[F] - Min[F</w:t>
      </w:r>
      <w:proofErr w:type="gramStart"/>
      <w:r w:rsidRPr="00947721">
        <w:rPr>
          <w:rFonts w:ascii="Courier New" w:hAnsi="Courier New" w:cs="Courier New"/>
          <w:sz w:val="20"/>
          <w:szCs w:val="20"/>
        </w:rPr>
        <w:t>];</w:t>
      </w:r>
      <w:proofErr w:type="gramEnd"/>
    </w:p>
    <w:p w14:paraId="14551712" w14:textId="77777777" w:rsidR="00947721" w:rsidRPr="00947721" w:rsidRDefault="00947721" w:rsidP="00947721">
      <w:pPr>
        <w:ind w:left="720"/>
        <w:rPr>
          <w:rFonts w:ascii="Courier New" w:hAnsi="Courier New" w:cs="Courier New"/>
          <w:sz w:val="20"/>
          <w:szCs w:val="20"/>
        </w:rPr>
      </w:pPr>
      <w:r w:rsidRPr="00947721">
        <w:rPr>
          <w:rFonts w:ascii="Courier New" w:hAnsi="Courier New" w:cs="Courier New"/>
          <w:sz w:val="20"/>
          <w:szCs w:val="20"/>
        </w:rPr>
        <w:t xml:space="preserve">re0 = </w:t>
      </w:r>
      <w:proofErr w:type="gramStart"/>
      <w:r w:rsidRPr="00947721">
        <w:rPr>
          <w:rFonts w:ascii="Courier New" w:hAnsi="Courier New" w:cs="Courier New"/>
          <w:sz w:val="20"/>
          <w:szCs w:val="20"/>
        </w:rPr>
        <w:t>6;</w:t>
      </w:r>
      <w:proofErr w:type="gramEnd"/>
    </w:p>
    <w:p w14:paraId="2A79A94A" w14:textId="77777777" w:rsidR="00947721" w:rsidRPr="00947721" w:rsidRDefault="00947721" w:rsidP="00947721">
      <w:pPr>
        <w:ind w:left="720"/>
        <w:rPr>
          <w:rFonts w:ascii="Courier New" w:hAnsi="Courier New" w:cs="Courier New"/>
          <w:sz w:val="20"/>
          <w:szCs w:val="20"/>
        </w:rPr>
      </w:pPr>
      <w:proofErr w:type="spellStart"/>
      <w:r w:rsidRPr="00947721">
        <w:rPr>
          <w:rFonts w:ascii="Courier New" w:hAnsi="Courier New" w:cs="Courier New"/>
          <w:sz w:val="20"/>
          <w:szCs w:val="20"/>
        </w:rPr>
        <w:t>nlm</w:t>
      </w:r>
      <w:proofErr w:type="spellEnd"/>
      <w:r w:rsidRPr="00947721">
        <w:rPr>
          <w:rFonts w:ascii="Courier New" w:hAnsi="Courier New" w:cs="Courier New"/>
          <w:sz w:val="20"/>
          <w:szCs w:val="20"/>
        </w:rPr>
        <w:t xml:space="preserve"> = </w:t>
      </w:r>
      <w:proofErr w:type="gramStart"/>
      <w:r w:rsidRPr="00947721">
        <w:rPr>
          <w:rFonts w:ascii="Courier New" w:hAnsi="Courier New" w:cs="Courier New"/>
          <w:sz w:val="20"/>
          <w:szCs w:val="20"/>
        </w:rPr>
        <w:t>Table[</w:t>
      </w:r>
      <w:proofErr w:type="gramEnd"/>
    </w:p>
    <w:p w14:paraId="18605400" w14:textId="77777777" w:rsidR="00947721" w:rsidRPr="00947721" w:rsidRDefault="00947721" w:rsidP="00947721">
      <w:pPr>
        <w:ind w:left="720"/>
        <w:rPr>
          <w:rFonts w:ascii="Courier New" w:hAnsi="Courier New" w:cs="Courier New"/>
          <w:sz w:val="20"/>
          <w:szCs w:val="20"/>
        </w:rPr>
      </w:pPr>
      <w:r w:rsidRPr="00947721">
        <w:rPr>
          <w:rFonts w:ascii="Courier New" w:hAnsi="Courier New" w:cs="Courier New"/>
          <w:sz w:val="20"/>
          <w:szCs w:val="20"/>
        </w:rPr>
        <w:t xml:space="preserve">   </w:t>
      </w:r>
      <w:proofErr w:type="spellStart"/>
      <w:proofErr w:type="gramStart"/>
      <w:r w:rsidRPr="00947721">
        <w:rPr>
          <w:rFonts w:ascii="Courier New" w:hAnsi="Courier New" w:cs="Courier New"/>
          <w:sz w:val="20"/>
          <w:szCs w:val="20"/>
        </w:rPr>
        <w:t>NonlinearModelFit</w:t>
      </w:r>
      <w:proofErr w:type="spellEnd"/>
      <w:r w:rsidRPr="00947721">
        <w:rPr>
          <w:rFonts w:ascii="Courier New" w:hAnsi="Courier New" w:cs="Courier New"/>
          <w:sz w:val="20"/>
          <w:szCs w:val="20"/>
        </w:rPr>
        <w:t>[</w:t>
      </w:r>
      <w:proofErr w:type="gramEnd"/>
      <w:r w:rsidRPr="00947721">
        <w:rPr>
          <w:rFonts w:ascii="Courier New" w:hAnsi="Courier New" w:cs="Courier New"/>
          <w:sz w:val="20"/>
          <w:szCs w:val="20"/>
        </w:rPr>
        <w:t>Data[[</w:t>
      </w:r>
      <w:proofErr w:type="spellStart"/>
      <w:r w:rsidRPr="00947721">
        <w:rPr>
          <w:rFonts w:ascii="Courier New" w:hAnsi="Courier New" w:cs="Courier New"/>
          <w:sz w:val="20"/>
          <w:szCs w:val="20"/>
        </w:rPr>
        <w:t>i</w:t>
      </w:r>
      <w:proofErr w:type="spellEnd"/>
      <w:r w:rsidRPr="00947721">
        <w:rPr>
          <w:rFonts w:ascii="Courier New" w:hAnsi="Courier New" w:cs="Courier New"/>
          <w:sz w:val="20"/>
          <w:szCs w:val="20"/>
        </w:rPr>
        <w:t xml:space="preserve">]][[2 ;;]], {f}, {{re, re0}, {K, K0}}, x, </w:t>
      </w:r>
    </w:p>
    <w:p w14:paraId="42834EDB" w14:textId="77777777" w:rsidR="00947721" w:rsidRPr="00947721" w:rsidRDefault="00947721" w:rsidP="00947721">
      <w:pPr>
        <w:ind w:left="720"/>
        <w:rPr>
          <w:rFonts w:ascii="Courier New" w:hAnsi="Courier New" w:cs="Courier New"/>
          <w:sz w:val="20"/>
          <w:szCs w:val="20"/>
        </w:rPr>
      </w:pPr>
      <w:r w:rsidRPr="00947721">
        <w:rPr>
          <w:rFonts w:ascii="Courier New" w:hAnsi="Courier New" w:cs="Courier New"/>
          <w:sz w:val="20"/>
          <w:szCs w:val="20"/>
        </w:rPr>
        <w:t xml:space="preserve">    </w:t>
      </w:r>
      <w:proofErr w:type="spellStart"/>
      <w:r w:rsidRPr="00947721">
        <w:rPr>
          <w:rFonts w:ascii="Courier New" w:hAnsi="Courier New" w:cs="Courier New"/>
          <w:sz w:val="20"/>
          <w:szCs w:val="20"/>
        </w:rPr>
        <w:t>MaxIterations</w:t>
      </w:r>
      <w:proofErr w:type="spellEnd"/>
      <w:r w:rsidRPr="00947721">
        <w:rPr>
          <w:rFonts w:ascii="Courier New" w:hAnsi="Courier New" w:cs="Courier New"/>
          <w:sz w:val="20"/>
          <w:szCs w:val="20"/>
        </w:rPr>
        <w:t xml:space="preserve"> -&gt; 1000], {</w:t>
      </w:r>
      <w:proofErr w:type="spellStart"/>
      <w:r w:rsidRPr="00947721">
        <w:rPr>
          <w:rFonts w:ascii="Courier New" w:hAnsi="Courier New" w:cs="Courier New"/>
          <w:sz w:val="20"/>
          <w:szCs w:val="20"/>
        </w:rPr>
        <w:t>i</w:t>
      </w:r>
      <w:proofErr w:type="spellEnd"/>
      <w:r w:rsidRPr="00947721">
        <w:rPr>
          <w:rFonts w:ascii="Courier New" w:hAnsi="Courier New" w:cs="Courier New"/>
          <w:sz w:val="20"/>
          <w:szCs w:val="20"/>
        </w:rPr>
        <w:t xml:space="preserve">, </w:t>
      </w:r>
      <w:proofErr w:type="gramStart"/>
      <w:r w:rsidRPr="00947721">
        <w:rPr>
          <w:rFonts w:ascii="Courier New" w:hAnsi="Courier New" w:cs="Courier New"/>
          <w:sz w:val="20"/>
          <w:szCs w:val="20"/>
        </w:rPr>
        <w:t>Length[</w:t>
      </w:r>
      <w:proofErr w:type="gramEnd"/>
      <w:r w:rsidRPr="00947721">
        <w:rPr>
          <w:rFonts w:ascii="Courier New" w:hAnsi="Courier New" w:cs="Courier New"/>
          <w:sz w:val="20"/>
          <w:szCs w:val="20"/>
        </w:rPr>
        <w:t>Data]}];</w:t>
      </w:r>
    </w:p>
    <w:p w14:paraId="1AA73B8D" w14:textId="77777777" w:rsidR="00947721" w:rsidRPr="00947721" w:rsidRDefault="00947721" w:rsidP="00947721">
      <w:pPr>
        <w:ind w:left="720"/>
        <w:rPr>
          <w:rFonts w:ascii="Courier New" w:hAnsi="Courier New" w:cs="Courier New"/>
          <w:sz w:val="20"/>
          <w:szCs w:val="20"/>
        </w:rPr>
      </w:pPr>
      <w:proofErr w:type="spellStart"/>
      <w:r w:rsidRPr="00947721">
        <w:rPr>
          <w:rFonts w:ascii="Courier New" w:hAnsi="Courier New" w:cs="Courier New"/>
          <w:sz w:val="20"/>
          <w:szCs w:val="20"/>
        </w:rPr>
        <w:t>fitdata</w:t>
      </w:r>
      <w:proofErr w:type="spellEnd"/>
      <w:r w:rsidRPr="00947721">
        <w:rPr>
          <w:rFonts w:ascii="Courier New" w:hAnsi="Courier New" w:cs="Courier New"/>
          <w:sz w:val="20"/>
          <w:szCs w:val="20"/>
        </w:rPr>
        <w:t xml:space="preserve"> = </w:t>
      </w:r>
    </w:p>
    <w:p w14:paraId="1CA46040" w14:textId="77777777" w:rsidR="00947721" w:rsidRPr="00947721" w:rsidRDefault="00947721" w:rsidP="00947721">
      <w:pPr>
        <w:ind w:left="720"/>
        <w:rPr>
          <w:rFonts w:ascii="Courier New" w:hAnsi="Courier New" w:cs="Courier New"/>
          <w:sz w:val="20"/>
          <w:szCs w:val="20"/>
        </w:rPr>
      </w:pPr>
      <w:r w:rsidRPr="00947721">
        <w:rPr>
          <w:rFonts w:ascii="Courier New" w:hAnsi="Courier New" w:cs="Courier New"/>
          <w:sz w:val="20"/>
          <w:szCs w:val="20"/>
        </w:rPr>
        <w:t xml:space="preserve"> </w:t>
      </w:r>
      <w:proofErr w:type="gramStart"/>
      <w:r w:rsidRPr="00947721">
        <w:rPr>
          <w:rFonts w:ascii="Courier New" w:hAnsi="Courier New" w:cs="Courier New"/>
          <w:sz w:val="20"/>
          <w:szCs w:val="20"/>
        </w:rPr>
        <w:t>Show[</w:t>
      </w:r>
      <w:proofErr w:type="spellStart"/>
      <w:proofErr w:type="gramEnd"/>
      <w:r w:rsidRPr="00947721">
        <w:rPr>
          <w:rFonts w:ascii="Courier New" w:hAnsi="Courier New" w:cs="Courier New"/>
          <w:sz w:val="20"/>
          <w:szCs w:val="20"/>
        </w:rPr>
        <w:t>ListLinePlot</w:t>
      </w:r>
      <w:proofErr w:type="spellEnd"/>
      <w:r w:rsidRPr="00947721">
        <w:rPr>
          <w:rFonts w:ascii="Courier New" w:hAnsi="Courier New" w:cs="Courier New"/>
          <w:sz w:val="20"/>
          <w:szCs w:val="20"/>
        </w:rPr>
        <w:t xml:space="preserve">[Data[[1]]], </w:t>
      </w:r>
    </w:p>
    <w:p w14:paraId="690D2A6D" w14:textId="77777777" w:rsidR="00947721" w:rsidRPr="00947721" w:rsidRDefault="00947721" w:rsidP="00947721">
      <w:pPr>
        <w:ind w:left="720"/>
        <w:rPr>
          <w:rFonts w:ascii="Courier New" w:hAnsi="Courier New" w:cs="Courier New"/>
          <w:sz w:val="20"/>
          <w:szCs w:val="20"/>
        </w:rPr>
      </w:pPr>
      <w:r w:rsidRPr="00947721">
        <w:rPr>
          <w:rFonts w:ascii="Courier New" w:hAnsi="Courier New" w:cs="Courier New"/>
          <w:sz w:val="20"/>
          <w:szCs w:val="20"/>
        </w:rPr>
        <w:t xml:space="preserve">  Plot[</w:t>
      </w:r>
      <w:proofErr w:type="spellStart"/>
      <w:r w:rsidRPr="00947721">
        <w:rPr>
          <w:rFonts w:ascii="Courier New" w:hAnsi="Courier New" w:cs="Courier New"/>
          <w:sz w:val="20"/>
          <w:szCs w:val="20"/>
        </w:rPr>
        <w:t>nlm</w:t>
      </w:r>
      <w:proofErr w:type="spellEnd"/>
      <w:r w:rsidRPr="00947721">
        <w:rPr>
          <w:rFonts w:ascii="Courier New" w:hAnsi="Courier New" w:cs="Courier New"/>
          <w:sz w:val="20"/>
          <w:szCs w:val="20"/>
        </w:rPr>
        <w:t>[[1</w:t>
      </w:r>
      <w:proofErr w:type="gramStart"/>
      <w:r w:rsidRPr="00947721">
        <w:rPr>
          <w:rFonts w:ascii="Courier New" w:hAnsi="Courier New" w:cs="Courier New"/>
          <w:sz w:val="20"/>
          <w:szCs w:val="20"/>
        </w:rPr>
        <w:t>]][</w:t>
      </w:r>
      <w:proofErr w:type="gramEnd"/>
      <w:r w:rsidRPr="00947721">
        <w:rPr>
          <w:rFonts w:ascii="Courier New" w:hAnsi="Courier New" w:cs="Courier New"/>
          <w:sz w:val="20"/>
          <w:szCs w:val="20"/>
        </w:rPr>
        <w:t xml:space="preserve">x], {x, -10, 12}, </w:t>
      </w:r>
      <w:proofErr w:type="spellStart"/>
      <w:r w:rsidRPr="00947721">
        <w:rPr>
          <w:rFonts w:ascii="Courier New" w:hAnsi="Courier New" w:cs="Courier New"/>
          <w:sz w:val="20"/>
          <w:szCs w:val="20"/>
        </w:rPr>
        <w:t>PlotStyle</w:t>
      </w:r>
      <w:proofErr w:type="spellEnd"/>
      <w:r w:rsidRPr="00947721">
        <w:rPr>
          <w:rFonts w:ascii="Courier New" w:hAnsi="Courier New" w:cs="Courier New"/>
          <w:sz w:val="20"/>
          <w:szCs w:val="20"/>
        </w:rPr>
        <w:t xml:space="preserve"> -&gt; {Red, Thick}]]</w:t>
      </w:r>
    </w:p>
    <w:p w14:paraId="392173C3" w14:textId="77777777" w:rsidR="00947721" w:rsidRPr="00947721" w:rsidRDefault="00947721" w:rsidP="00947721">
      <w:pPr>
        <w:ind w:left="720"/>
        <w:rPr>
          <w:rFonts w:ascii="Courier New" w:hAnsi="Courier New" w:cs="Courier New"/>
          <w:sz w:val="20"/>
          <w:szCs w:val="20"/>
        </w:rPr>
      </w:pPr>
      <w:proofErr w:type="spellStart"/>
      <w:r w:rsidRPr="00947721">
        <w:rPr>
          <w:rFonts w:ascii="Courier New" w:hAnsi="Courier New" w:cs="Courier New"/>
          <w:sz w:val="20"/>
          <w:szCs w:val="20"/>
        </w:rPr>
        <w:t>fittable</w:t>
      </w:r>
      <w:proofErr w:type="spellEnd"/>
      <w:r w:rsidRPr="00947721">
        <w:rPr>
          <w:rFonts w:ascii="Courier New" w:hAnsi="Courier New" w:cs="Courier New"/>
          <w:sz w:val="20"/>
          <w:szCs w:val="20"/>
        </w:rPr>
        <w:t xml:space="preserve"> = </w:t>
      </w:r>
    </w:p>
    <w:p w14:paraId="5362C359" w14:textId="77777777" w:rsidR="00947721" w:rsidRPr="00947721" w:rsidRDefault="00947721" w:rsidP="00947721">
      <w:pPr>
        <w:ind w:left="720"/>
        <w:rPr>
          <w:rFonts w:ascii="Courier New" w:hAnsi="Courier New" w:cs="Courier New"/>
          <w:sz w:val="20"/>
          <w:szCs w:val="20"/>
        </w:rPr>
      </w:pPr>
      <w:r w:rsidRPr="00947721">
        <w:rPr>
          <w:rFonts w:ascii="Courier New" w:hAnsi="Courier New" w:cs="Courier New"/>
          <w:sz w:val="20"/>
          <w:szCs w:val="20"/>
        </w:rPr>
        <w:t xml:space="preserve"> Table[</w:t>
      </w:r>
      <w:proofErr w:type="spellStart"/>
      <w:r w:rsidRPr="00947721">
        <w:rPr>
          <w:rFonts w:ascii="Courier New" w:hAnsi="Courier New" w:cs="Courier New"/>
          <w:sz w:val="20"/>
          <w:szCs w:val="20"/>
        </w:rPr>
        <w:t>nlm</w:t>
      </w:r>
      <w:proofErr w:type="spellEnd"/>
      <w:r w:rsidRPr="00947721">
        <w:rPr>
          <w:rFonts w:ascii="Courier New" w:hAnsi="Courier New" w:cs="Courier New"/>
          <w:sz w:val="20"/>
          <w:szCs w:val="20"/>
        </w:rPr>
        <w:t>[[</w:t>
      </w:r>
      <w:proofErr w:type="spellStart"/>
      <w:r w:rsidRPr="00947721">
        <w:rPr>
          <w:rFonts w:ascii="Courier New" w:hAnsi="Courier New" w:cs="Courier New"/>
          <w:sz w:val="20"/>
          <w:szCs w:val="20"/>
        </w:rPr>
        <w:t>i</w:t>
      </w:r>
      <w:proofErr w:type="spellEnd"/>
      <w:proofErr w:type="gramStart"/>
      <w:r w:rsidRPr="00947721">
        <w:rPr>
          <w:rFonts w:ascii="Courier New" w:hAnsi="Courier New" w:cs="Courier New"/>
          <w:sz w:val="20"/>
          <w:szCs w:val="20"/>
        </w:rPr>
        <w:t>]][</w:t>
      </w:r>
      <w:proofErr w:type="gramEnd"/>
      <w:r w:rsidRPr="00947721">
        <w:rPr>
          <w:rFonts w:ascii="Courier New" w:hAnsi="Courier New" w:cs="Courier New"/>
          <w:sz w:val="20"/>
          <w:szCs w:val="20"/>
        </w:rPr>
        <w:t>{"</w:t>
      </w:r>
      <w:proofErr w:type="spellStart"/>
      <w:r w:rsidRPr="00947721">
        <w:rPr>
          <w:rFonts w:ascii="Courier New" w:hAnsi="Courier New" w:cs="Courier New"/>
          <w:sz w:val="20"/>
          <w:szCs w:val="20"/>
        </w:rPr>
        <w:t>ParameterConfidenceIntervalTable</w:t>
      </w:r>
      <w:proofErr w:type="spellEnd"/>
      <w:r w:rsidRPr="00947721">
        <w:rPr>
          <w:rFonts w:ascii="Courier New" w:hAnsi="Courier New" w:cs="Courier New"/>
          <w:sz w:val="20"/>
          <w:szCs w:val="20"/>
        </w:rPr>
        <w:t>"}], {</w:t>
      </w:r>
      <w:proofErr w:type="spellStart"/>
      <w:r w:rsidRPr="00947721">
        <w:rPr>
          <w:rFonts w:ascii="Courier New" w:hAnsi="Courier New" w:cs="Courier New"/>
          <w:sz w:val="20"/>
          <w:szCs w:val="20"/>
        </w:rPr>
        <w:t>i</w:t>
      </w:r>
      <w:proofErr w:type="spellEnd"/>
      <w:r w:rsidRPr="00947721">
        <w:rPr>
          <w:rFonts w:ascii="Courier New" w:hAnsi="Courier New" w:cs="Courier New"/>
          <w:sz w:val="20"/>
          <w:szCs w:val="20"/>
        </w:rPr>
        <w:t xml:space="preserve">, </w:t>
      </w:r>
    </w:p>
    <w:p w14:paraId="320F716F" w14:textId="0EED206D" w:rsidR="00947721" w:rsidRPr="00947721" w:rsidRDefault="00947721" w:rsidP="00947721">
      <w:pPr>
        <w:ind w:left="720"/>
        <w:rPr>
          <w:rFonts w:ascii="Courier New" w:hAnsi="Courier New" w:cs="Courier New"/>
          <w:sz w:val="20"/>
          <w:szCs w:val="20"/>
        </w:rPr>
      </w:pPr>
      <w:r w:rsidRPr="00947721">
        <w:rPr>
          <w:rFonts w:ascii="Courier New" w:hAnsi="Courier New" w:cs="Courier New"/>
          <w:sz w:val="20"/>
          <w:szCs w:val="20"/>
        </w:rPr>
        <w:t xml:space="preserve">    </w:t>
      </w:r>
      <w:proofErr w:type="gramStart"/>
      <w:r w:rsidRPr="00947721">
        <w:rPr>
          <w:rFonts w:ascii="Courier New" w:hAnsi="Courier New" w:cs="Courier New"/>
          <w:sz w:val="20"/>
          <w:szCs w:val="20"/>
        </w:rPr>
        <w:t>Length[</w:t>
      </w:r>
      <w:proofErr w:type="gramEnd"/>
      <w:r w:rsidRPr="00947721">
        <w:rPr>
          <w:rFonts w:ascii="Courier New" w:hAnsi="Courier New" w:cs="Courier New"/>
          <w:sz w:val="20"/>
          <w:szCs w:val="20"/>
        </w:rPr>
        <w:t xml:space="preserve">Data]}] // </w:t>
      </w:r>
      <w:proofErr w:type="spellStart"/>
      <w:r w:rsidRPr="00947721">
        <w:rPr>
          <w:rFonts w:ascii="Courier New" w:hAnsi="Courier New" w:cs="Courier New"/>
          <w:sz w:val="20"/>
          <w:szCs w:val="20"/>
        </w:rPr>
        <w:t>TableForm</w:t>
      </w:r>
      <w:proofErr w:type="spellEnd"/>
    </w:p>
    <w:p w14:paraId="27B7EA3F" w14:textId="4901E6EC" w:rsidR="00236E6D" w:rsidRDefault="004C2071" w:rsidP="00433310">
      <w:pPr>
        <w:pStyle w:val="Heading1"/>
      </w:pPr>
      <w:r w:rsidRPr="00B75A0B">
        <w:br w:type="page"/>
      </w:r>
      <w:bookmarkStart w:id="33" w:name="_Toc289175843"/>
      <w:bookmarkStart w:id="34" w:name="_Toc52116089"/>
      <w:r w:rsidR="00B75A0B">
        <w:lastRenderedPageBreak/>
        <w:t xml:space="preserve">Chapter </w:t>
      </w:r>
      <w:r w:rsidR="000D135A">
        <w:t>IV</w:t>
      </w:r>
      <w:r w:rsidR="00B75A0B">
        <w:t xml:space="preserve">. </w:t>
      </w:r>
      <w:r w:rsidR="00526151" w:rsidRPr="00334400">
        <w:t>C</w:t>
      </w:r>
      <w:bookmarkEnd w:id="33"/>
      <w:r w:rsidR="000D135A">
        <w:t>onclusion</w:t>
      </w:r>
      <w:bookmarkEnd w:id="34"/>
    </w:p>
    <w:p w14:paraId="6904C9C5" w14:textId="43E8C5E7" w:rsidR="002A50CD" w:rsidRDefault="002A50CD" w:rsidP="002A50CD"/>
    <w:p w14:paraId="53FD03E3" w14:textId="155B0CD9" w:rsidR="00D62A87" w:rsidRDefault="00D62A87" w:rsidP="00D62A87">
      <w:pPr>
        <w:pStyle w:val="Heading2"/>
      </w:pPr>
      <w:bookmarkStart w:id="35" w:name="_Toc52116090"/>
      <w:r>
        <w:t>5.1 Conclusion</w:t>
      </w:r>
      <w:bookmarkEnd w:id="35"/>
    </w:p>
    <w:p w14:paraId="6108A6E3" w14:textId="15550EE8" w:rsidR="00D62A87" w:rsidRDefault="00D62A87" w:rsidP="00D62A87">
      <w:pPr>
        <w:pStyle w:val="Heading2"/>
      </w:pPr>
      <w:bookmarkStart w:id="36" w:name="_Toc52116091"/>
      <w:r>
        <w:t>5.2 Future Directions</w:t>
      </w:r>
      <w:bookmarkEnd w:id="36"/>
      <w:r>
        <w:t xml:space="preserve"> </w:t>
      </w:r>
    </w:p>
    <w:p w14:paraId="7B29A2F5" w14:textId="075D988E" w:rsidR="00940832" w:rsidRDefault="00940832" w:rsidP="00940832"/>
    <w:p w14:paraId="2CB22354" w14:textId="3567C234" w:rsidR="00940832" w:rsidRDefault="00940832" w:rsidP="00940832">
      <w:pPr>
        <w:rPr>
          <w:i/>
          <w:iCs/>
        </w:rPr>
      </w:pPr>
      <w:r w:rsidRPr="00940832">
        <w:rPr>
          <w:i/>
          <w:iCs/>
        </w:rPr>
        <w:t>TYPE7</w:t>
      </w:r>
    </w:p>
    <w:p w14:paraId="68920DDE" w14:textId="462AFAB4" w:rsidR="00940832" w:rsidRDefault="00940832" w:rsidP="00940832">
      <w:pPr>
        <w:rPr>
          <w:i/>
          <w:iCs/>
        </w:rPr>
      </w:pPr>
    </w:p>
    <w:p w14:paraId="79E0AB4C" w14:textId="1123F842" w:rsidR="00940832" w:rsidRDefault="00940832" w:rsidP="00940832">
      <w:pPr>
        <w:spacing w:line="480" w:lineRule="auto"/>
        <w:ind w:firstLine="720"/>
      </w:pPr>
      <w:r>
        <w:t>TYPE7 is known to directly interact with EphA2 in cancer cells. This interaction has been shown change levels of tyrosine phosphorylation and inhibit cell migration. However, the mechanism by which TYPE7 exerts these effects is not known. We have speculated that by forming a dimer with the EphA2 TMD, that TYPE7 may occlude the ligand-independent specific interface and thereby promote the ligand-dependent configuration. We have also speculated that interactions of the poly-glutamic acid stretch of TYPE7 may interact with the polybasic JM of EphA2 and alter its activation state. Based on the findings described in Chapter 3, experiments with TYPE7 and TM-EphA2 in thin and thick bilayers may provide insights into the mechanism of TYPE7.</w:t>
      </w:r>
    </w:p>
    <w:p w14:paraId="2BF7C75B" w14:textId="723D276A" w:rsidR="00605CA9" w:rsidRPr="00940832" w:rsidRDefault="00605CA9" w:rsidP="00940832">
      <w:pPr>
        <w:spacing w:line="480" w:lineRule="auto"/>
        <w:ind w:firstLine="720"/>
      </w:pPr>
      <w:r>
        <w:t>We have demonstrated that in thick bilayers (which corresponds to the ligand-independent configuration) TMD and JM are sensitive to interactions with PIP</w:t>
      </w:r>
      <w:r w:rsidRPr="00605CA9">
        <w:rPr>
          <w:vertAlign w:val="subscript"/>
        </w:rPr>
        <w:t>2</w:t>
      </w:r>
      <w:r>
        <w:t xml:space="preserve">. This interaction drives changes in JM and environment and promotes TMD dimerization. If, TYPE7 does in fact interact preferentially with the EphA2 ligand-independent this could be detected by repeating experiments detailed in Chapter 3 with TYPE7. First, I would expect to find that TYPE7 decreases dimerization of Tm-EphA2 in single-molecule TIRF experiments in SMALPs comprised of 22:1 PC. </w:t>
      </w:r>
    </w:p>
    <w:p w14:paraId="0E0D145A" w14:textId="26D26EA1" w:rsidR="00940832" w:rsidRDefault="00940832" w:rsidP="00940832"/>
    <w:p w14:paraId="71EAD739" w14:textId="25547DB8" w:rsidR="00940832" w:rsidRPr="00940832" w:rsidRDefault="00940832" w:rsidP="00940832">
      <w:r>
        <w:t>Interactions of EphA2 with PIP</w:t>
      </w:r>
      <w:r>
        <w:rPr>
          <w:vertAlign w:val="subscript"/>
        </w:rPr>
        <w:t>2</w:t>
      </w:r>
    </w:p>
    <w:p w14:paraId="55A246F5" w14:textId="77777777" w:rsidR="00236E6D" w:rsidRPr="005E54E2" w:rsidRDefault="00236E6D" w:rsidP="005E54E2"/>
    <w:p w14:paraId="01F99A68" w14:textId="6ADDA6BD" w:rsidR="00EA393C" w:rsidRDefault="00EA393C">
      <w:pPr>
        <w:rPr>
          <w:bCs/>
          <w:sz w:val="28"/>
        </w:rPr>
      </w:pPr>
      <w:r>
        <w:br w:type="page"/>
      </w:r>
    </w:p>
    <w:p w14:paraId="54528BA8" w14:textId="021E54EC" w:rsidR="002A50CD" w:rsidRDefault="00EA393C" w:rsidP="00433310">
      <w:pPr>
        <w:pStyle w:val="Heading1"/>
      </w:pPr>
      <w:bookmarkStart w:id="37" w:name="_Toc52116092"/>
      <w:r>
        <w:lastRenderedPageBreak/>
        <w:t>References</w:t>
      </w:r>
      <w:bookmarkEnd w:id="37"/>
      <w:r>
        <w:t xml:space="preserve"> </w:t>
      </w:r>
    </w:p>
    <w:p w14:paraId="009A9813" w14:textId="77777777" w:rsidR="00433310" w:rsidRDefault="00433310" w:rsidP="00433310">
      <w:pPr>
        <w:pStyle w:val="Heading1"/>
      </w:pPr>
    </w:p>
    <w:p w14:paraId="6DDA3037" w14:textId="15917E8F" w:rsidR="00FA09F2" w:rsidRPr="00FA09F2" w:rsidRDefault="00433310" w:rsidP="00FA09F2">
      <w:pPr>
        <w:widowControl w:val="0"/>
        <w:autoSpaceDE w:val="0"/>
        <w:autoSpaceDN w:val="0"/>
        <w:adjustRightInd w:val="0"/>
        <w:ind w:left="640" w:hanging="640"/>
        <w:rPr>
          <w:noProof/>
        </w:rPr>
      </w:pPr>
      <w:r>
        <w:fldChar w:fldCharType="begin" w:fldLock="1"/>
      </w:r>
      <w:r>
        <w:instrText xml:space="preserve">ADDIN Mendeley Bibliography CSL_BIBLIOGRAPHY </w:instrText>
      </w:r>
      <w:r>
        <w:fldChar w:fldCharType="separate"/>
      </w:r>
      <w:r w:rsidR="00FA09F2" w:rsidRPr="00FA09F2">
        <w:rPr>
          <w:noProof/>
        </w:rPr>
        <w:t xml:space="preserve">1. </w:t>
      </w:r>
      <w:r w:rsidR="00FA09F2" w:rsidRPr="00FA09F2">
        <w:rPr>
          <w:noProof/>
        </w:rPr>
        <w:tab/>
        <w:t xml:space="preserve">Dobson, L., Reményi, I., and Tusnády, G. E. (2015) The human transmembrane proteome. </w:t>
      </w:r>
      <w:r w:rsidR="00FA09F2" w:rsidRPr="00FA09F2">
        <w:rPr>
          <w:i/>
          <w:iCs/>
          <w:noProof/>
        </w:rPr>
        <w:t>Biol. Direct</w:t>
      </w:r>
      <w:r w:rsidR="00FA09F2" w:rsidRPr="00FA09F2">
        <w:rPr>
          <w:noProof/>
        </w:rPr>
        <w:t xml:space="preserve">. </w:t>
      </w:r>
      <w:r w:rsidR="00FA09F2" w:rsidRPr="00FA09F2">
        <w:rPr>
          <w:b/>
          <w:bCs/>
          <w:noProof/>
        </w:rPr>
        <w:t>10</w:t>
      </w:r>
      <w:r w:rsidR="00FA09F2" w:rsidRPr="00FA09F2">
        <w:rPr>
          <w:noProof/>
        </w:rPr>
        <w:t>, 1–18</w:t>
      </w:r>
    </w:p>
    <w:p w14:paraId="6678AE08"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2. </w:t>
      </w:r>
      <w:r w:rsidRPr="00FA09F2">
        <w:rPr>
          <w:noProof/>
        </w:rPr>
        <w:tab/>
        <w:t xml:space="preserve">Jp, O., and Al, H. (2006) How many drug targets are there ? PubMed Commons. </w:t>
      </w:r>
      <w:r w:rsidRPr="00FA09F2">
        <w:rPr>
          <w:i/>
          <w:iCs/>
          <w:noProof/>
        </w:rPr>
        <w:t>Nat. Rev. Drug Discov.</w:t>
      </w:r>
      <w:r w:rsidRPr="00FA09F2">
        <w:rPr>
          <w:noProof/>
        </w:rPr>
        <w:t xml:space="preserve"> </w:t>
      </w:r>
      <w:r w:rsidRPr="00FA09F2">
        <w:rPr>
          <w:b/>
          <w:bCs/>
          <w:noProof/>
        </w:rPr>
        <w:t>5</w:t>
      </w:r>
      <w:r w:rsidRPr="00FA09F2">
        <w:rPr>
          <w:noProof/>
        </w:rPr>
        <w:t>, 10</w:t>
      </w:r>
    </w:p>
    <w:p w14:paraId="3EB95314"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3. </w:t>
      </w:r>
      <w:r w:rsidRPr="00FA09F2">
        <w:rPr>
          <w:noProof/>
        </w:rPr>
        <w:tab/>
        <w:t xml:space="preserve">Matthews, E. E., Zoonens, M., and Engelman, D. M. (2006) Dynamic Helix Interactions in Transmembrane Signaling. </w:t>
      </w:r>
      <w:r w:rsidRPr="00FA09F2">
        <w:rPr>
          <w:i/>
          <w:iCs/>
          <w:noProof/>
        </w:rPr>
        <w:t>Cell</w:t>
      </w:r>
      <w:r w:rsidRPr="00FA09F2">
        <w:rPr>
          <w:noProof/>
        </w:rPr>
        <w:t xml:space="preserve">. </w:t>
      </w:r>
      <w:r w:rsidRPr="00FA09F2">
        <w:rPr>
          <w:b/>
          <w:bCs/>
          <w:noProof/>
        </w:rPr>
        <w:t>127</w:t>
      </w:r>
      <w:r w:rsidRPr="00FA09F2">
        <w:rPr>
          <w:noProof/>
        </w:rPr>
        <w:t>, 447–450</w:t>
      </w:r>
    </w:p>
    <w:p w14:paraId="66B50EDD"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4. </w:t>
      </w:r>
      <w:r w:rsidRPr="00FA09F2">
        <w:rPr>
          <w:noProof/>
        </w:rPr>
        <w:tab/>
        <w:t xml:space="preserve">Lemmon, M. A., Flanagan, J. M., Treutlein, H. R., Zhang, J., and Engelman, D. M. (1992) Sequence Specificity in the Dimerization of Transmembrane β-Helixes. </w:t>
      </w:r>
      <w:r w:rsidRPr="00FA09F2">
        <w:rPr>
          <w:i/>
          <w:iCs/>
          <w:noProof/>
        </w:rPr>
        <w:t>Biochemistry</w:t>
      </w:r>
      <w:r w:rsidRPr="00FA09F2">
        <w:rPr>
          <w:noProof/>
        </w:rPr>
        <w:t xml:space="preserve">. </w:t>
      </w:r>
      <w:r w:rsidRPr="00FA09F2">
        <w:rPr>
          <w:b/>
          <w:bCs/>
          <w:noProof/>
        </w:rPr>
        <w:t>31</w:t>
      </w:r>
      <w:r w:rsidRPr="00FA09F2">
        <w:rPr>
          <w:noProof/>
        </w:rPr>
        <w:t>, 12719–12725</w:t>
      </w:r>
    </w:p>
    <w:p w14:paraId="4B082401"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5. </w:t>
      </w:r>
      <w:r w:rsidRPr="00FA09F2">
        <w:rPr>
          <w:noProof/>
        </w:rPr>
        <w:tab/>
        <w:t xml:space="preserve">Treutlein, H. R., Lemmon, M. A., Engelman, D. M., and Brunger, A. T. (1992) The Glycophorin A Transmembrane Domain Dimer : Sequence-Specific Propensity for a Right-Handed Supercoil of Helixes. </w:t>
      </w:r>
      <w:r w:rsidRPr="00FA09F2">
        <w:rPr>
          <w:i/>
          <w:iCs/>
          <w:noProof/>
        </w:rPr>
        <w:t>Biochemistry</w:t>
      </w:r>
      <w:r w:rsidRPr="00FA09F2">
        <w:rPr>
          <w:noProof/>
        </w:rPr>
        <w:t xml:space="preserve">. </w:t>
      </w:r>
      <w:r w:rsidRPr="00FA09F2">
        <w:rPr>
          <w:b/>
          <w:bCs/>
          <w:noProof/>
        </w:rPr>
        <w:t>31</w:t>
      </w:r>
      <w:r w:rsidRPr="00FA09F2">
        <w:rPr>
          <w:noProof/>
        </w:rPr>
        <w:t>, 12726–12732</w:t>
      </w:r>
    </w:p>
    <w:p w14:paraId="125A0D89"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6. </w:t>
      </w:r>
      <w:r w:rsidRPr="00FA09F2">
        <w:rPr>
          <w:noProof/>
        </w:rPr>
        <w:tab/>
        <w:t xml:space="preserve">Walters, R. F. S., and DeGrado, W. F. (2006) Helix-packing motifs in membrane proteins. </w:t>
      </w:r>
      <w:r w:rsidRPr="00FA09F2">
        <w:rPr>
          <w:i/>
          <w:iCs/>
          <w:noProof/>
        </w:rPr>
        <w:t>Proc. Natl. Acad. Sci. U. S. A.</w:t>
      </w:r>
      <w:r w:rsidRPr="00FA09F2">
        <w:rPr>
          <w:noProof/>
        </w:rPr>
        <w:t xml:space="preserve"> </w:t>
      </w:r>
      <w:r w:rsidRPr="00FA09F2">
        <w:rPr>
          <w:b/>
          <w:bCs/>
          <w:noProof/>
        </w:rPr>
        <w:t>103</w:t>
      </w:r>
      <w:r w:rsidRPr="00FA09F2">
        <w:rPr>
          <w:noProof/>
        </w:rPr>
        <w:t>, 13658–13663</w:t>
      </w:r>
    </w:p>
    <w:p w14:paraId="23C60C13"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7. </w:t>
      </w:r>
      <w:r w:rsidRPr="00FA09F2">
        <w:rPr>
          <w:noProof/>
        </w:rPr>
        <w:tab/>
        <w:t xml:space="preserve">Gimpelev, M., Forrest, L. R., Murray, D., and Honig, B. (2004) Helical packing patterns in membrane and soluble proteins. </w:t>
      </w:r>
      <w:r w:rsidRPr="00FA09F2">
        <w:rPr>
          <w:i/>
          <w:iCs/>
          <w:noProof/>
        </w:rPr>
        <w:t>Biophys. J.</w:t>
      </w:r>
      <w:r w:rsidRPr="00FA09F2">
        <w:rPr>
          <w:noProof/>
        </w:rPr>
        <w:t xml:space="preserve"> </w:t>
      </w:r>
      <w:r w:rsidRPr="00FA09F2">
        <w:rPr>
          <w:b/>
          <w:bCs/>
          <w:noProof/>
        </w:rPr>
        <w:t>87</w:t>
      </w:r>
      <w:r w:rsidRPr="00FA09F2">
        <w:rPr>
          <w:noProof/>
        </w:rPr>
        <w:t>, 4075–4086</w:t>
      </w:r>
    </w:p>
    <w:p w14:paraId="7FC9FD6E"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8. </w:t>
      </w:r>
      <w:r w:rsidRPr="00FA09F2">
        <w:rPr>
          <w:noProof/>
        </w:rPr>
        <w:tab/>
        <w:t>Kim, S., Jeon, T., Oberai, A., Yang, D., Schmidt, J. J., and Bowie, J. U. (2005) Transmembrane glycine zippers : Physiological and pathological roles in membrane proteins</w:t>
      </w:r>
    </w:p>
    <w:p w14:paraId="030C5E93"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9. </w:t>
      </w:r>
      <w:r w:rsidRPr="00FA09F2">
        <w:rPr>
          <w:noProof/>
        </w:rPr>
        <w:tab/>
        <w:t xml:space="preserve">Anderson, S. M., Mueller, B. K., Lange, E. J., and Senes, A. (2017) Combination of Cα-H Hydrogen Bonds and van der Waals Packing Modulates the Stability of GxxxG-Mediated Dimers in Membranes. </w:t>
      </w:r>
      <w:r w:rsidRPr="00FA09F2">
        <w:rPr>
          <w:i/>
          <w:iCs/>
          <w:noProof/>
        </w:rPr>
        <w:t>J. Am. Chem. Soc.</w:t>
      </w:r>
      <w:r w:rsidRPr="00FA09F2">
        <w:rPr>
          <w:noProof/>
        </w:rPr>
        <w:t xml:space="preserve"> </w:t>
      </w:r>
      <w:r w:rsidRPr="00FA09F2">
        <w:rPr>
          <w:b/>
          <w:bCs/>
          <w:noProof/>
        </w:rPr>
        <w:t>139</w:t>
      </w:r>
      <w:r w:rsidRPr="00FA09F2">
        <w:rPr>
          <w:noProof/>
        </w:rPr>
        <w:t>, 15774–15783</w:t>
      </w:r>
    </w:p>
    <w:p w14:paraId="0C94D964"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10. </w:t>
      </w:r>
      <w:r w:rsidRPr="00FA09F2">
        <w:rPr>
          <w:noProof/>
        </w:rPr>
        <w:tab/>
        <w:t xml:space="preserve">Russ, W. P., and Engelman, D. M. (2000) The GxxxG motif: A framework for transmembrane helix-helix association. </w:t>
      </w:r>
      <w:r w:rsidRPr="00FA09F2">
        <w:rPr>
          <w:i/>
          <w:iCs/>
          <w:noProof/>
        </w:rPr>
        <w:t>J. Mol. Biol.</w:t>
      </w:r>
      <w:r w:rsidRPr="00FA09F2">
        <w:rPr>
          <w:noProof/>
        </w:rPr>
        <w:t xml:space="preserve"> </w:t>
      </w:r>
      <w:r w:rsidRPr="00FA09F2">
        <w:rPr>
          <w:b/>
          <w:bCs/>
          <w:noProof/>
        </w:rPr>
        <w:t>296</w:t>
      </w:r>
      <w:r w:rsidRPr="00FA09F2">
        <w:rPr>
          <w:noProof/>
        </w:rPr>
        <w:t>, 911–919</w:t>
      </w:r>
    </w:p>
    <w:p w14:paraId="45647658"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11. </w:t>
      </w:r>
      <w:r w:rsidRPr="00FA09F2">
        <w:rPr>
          <w:noProof/>
        </w:rPr>
        <w:tab/>
        <w:t xml:space="preserve">Senes, A., Ubarretxena-Belandia, I., and Engelman, D. M. (2001) The Cα - H···O hydrogen bond: A determinant of stability and specificity in transmembrane helix interactions. </w:t>
      </w:r>
      <w:r w:rsidRPr="00FA09F2">
        <w:rPr>
          <w:i/>
          <w:iCs/>
          <w:noProof/>
        </w:rPr>
        <w:t>Proc. Natl. Acad. Sci. U. S. A.</w:t>
      </w:r>
      <w:r w:rsidRPr="00FA09F2">
        <w:rPr>
          <w:noProof/>
        </w:rPr>
        <w:t xml:space="preserve"> </w:t>
      </w:r>
      <w:r w:rsidRPr="00FA09F2">
        <w:rPr>
          <w:b/>
          <w:bCs/>
          <w:noProof/>
        </w:rPr>
        <w:t>98</w:t>
      </w:r>
      <w:r w:rsidRPr="00FA09F2">
        <w:rPr>
          <w:noProof/>
        </w:rPr>
        <w:t>, 9056–9061</w:t>
      </w:r>
    </w:p>
    <w:p w14:paraId="3A1CF476"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12. </w:t>
      </w:r>
      <w:r w:rsidRPr="00FA09F2">
        <w:rPr>
          <w:noProof/>
        </w:rPr>
        <w:tab/>
        <w:t xml:space="preserve">Chambers, P., Pringle, C. R., and Easton, A. J. (1990) Heptad repeat sequences are located adjacent to hydrophobic regions in several types of virus fusion glycoproteins. </w:t>
      </w:r>
      <w:r w:rsidRPr="00FA09F2">
        <w:rPr>
          <w:i/>
          <w:iCs/>
          <w:noProof/>
        </w:rPr>
        <w:t>J. Gen. Virol.</w:t>
      </w:r>
      <w:r w:rsidRPr="00FA09F2">
        <w:rPr>
          <w:noProof/>
        </w:rPr>
        <w:t xml:space="preserve"> </w:t>
      </w:r>
      <w:r w:rsidRPr="00FA09F2">
        <w:rPr>
          <w:b/>
          <w:bCs/>
          <w:noProof/>
        </w:rPr>
        <w:t>71</w:t>
      </w:r>
      <w:r w:rsidRPr="00FA09F2">
        <w:rPr>
          <w:noProof/>
        </w:rPr>
        <w:t>, 3075–3080</w:t>
      </w:r>
    </w:p>
    <w:p w14:paraId="03DB3002"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13. </w:t>
      </w:r>
      <w:r w:rsidRPr="00FA09F2">
        <w:rPr>
          <w:noProof/>
        </w:rPr>
        <w:tab/>
        <w:t xml:space="preserve">Langosch, D., and Heringa, J. (1998) Interaction of transmembrane helices by a knobs-into-holes packing characteristic of soluble coiled coils. </w:t>
      </w:r>
      <w:r w:rsidRPr="00FA09F2">
        <w:rPr>
          <w:i/>
          <w:iCs/>
          <w:noProof/>
        </w:rPr>
        <w:t>Proteins Struct. Funct. Genet.</w:t>
      </w:r>
      <w:r w:rsidRPr="00FA09F2">
        <w:rPr>
          <w:noProof/>
        </w:rPr>
        <w:t xml:space="preserve"> </w:t>
      </w:r>
      <w:r w:rsidRPr="00FA09F2">
        <w:rPr>
          <w:b/>
          <w:bCs/>
          <w:noProof/>
        </w:rPr>
        <w:t>31</w:t>
      </w:r>
      <w:r w:rsidRPr="00FA09F2">
        <w:rPr>
          <w:noProof/>
        </w:rPr>
        <w:t>, 150–159</w:t>
      </w:r>
    </w:p>
    <w:p w14:paraId="0ACD67BD"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14. </w:t>
      </w:r>
      <w:r w:rsidRPr="00FA09F2">
        <w:rPr>
          <w:noProof/>
        </w:rPr>
        <w:tab/>
        <w:t xml:space="preserve">Fantl, W. J., Johnson, D. E., and Williams, L. T. (1993) Signalling by receptor tyrosine kinases. </w:t>
      </w:r>
      <w:r w:rsidRPr="00FA09F2">
        <w:rPr>
          <w:i/>
          <w:iCs/>
          <w:noProof/>
        </w:rPr>
        <w:t>Annu. Rev. Biochem.</w:t>
      </w:r>
      <w:r w:rsidRPr="00FA09F2">
        <w:rPr>
          <w:noProof/>
        </w:rPr>
        <w:t xml:space="preserve"> </w:t>
      </w:r>
      <w:r w:rsidRPr="00FA09F2">
        <w:rPr>
          <w:b/>
          <w:bCs/>
          <w:noProof/>
        </w:rPr>
        <w:t>62</w:t>
      </w:r>
      <w:r w:rsidRPr="00FA09F2">
        <w:rPr>
          <w:noProof/>
        </w:rPr>
        <w:t>, 453–481</w:t>
      </w:r>
    </w:p>
    <w:p w14:paraId="05117B2E"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15. </w:t>
      </w:r>
      <w:r w:rsidRPr="00FA09F2">
        <w:rPr>
          <w:noProof/>
        </w:rPr>
        <w:tab/>
        <w:t xml:space="preserve">Paul, M. D., and Hristova, K. (2019) The transition model of RTK activation: A quantitative framework for understanding RTK signaling and RTK modulator activity. </w:t>
      </w:r>
      <w:r w:rsidRPr="00FA09F2">
        <w:rPr>
          <w:i/>
          <w:iCs/>
          <w:noProof/>
        </w:rPr>
        <w:t>Cytokine Growth Factor Rev.</w:t>
      </w:r>
      <w:r w:rsidRPr="00FA09F2">
        <w:rPr>
          <w:noProof/>
        </w:rPr>
        <w:t xml:space="preserve"> </w:t>
      </w:r>
      <w:r w:rsidRPr="00FA09F2">
        <w:rPr>
          <w:b/>
          <w:bCs/>
          <w:noProof/>
        </w:rPr>
        <w:t>49</w:t>
      </w:r>
      <w:r w:rsidRPr="00FA09F2">
        <w:rPr>
          <w:noProof/>
        </w:rPr>
        <w:t>, 23–31</w:t>
      </w:r>
    </w:p>
    <w:p w14:paraId="0AAF4C10" w14:textId="77777777" w:rsidR="00FA09F2" w:rsidRPr="00FA09F2" w:rsidRDefault="00FA09F2" w:rsidP="00FA09F2">
      <w:pPr>
        <w:widowControl w:val="0"/>
        <w:autoSpaceDE w:val="0"/>
        <w:autoSpaceDN w:val="0"/>
        <w:adjustRightInd w:val="0"/>
        <w:ind w:left="640" w:hanging="640"/>
        <w:rPr>
          <w:noProof/>
        </w:rPr>
      </w:pPr>
      <w:r w:rsidRPr="00FA09F2">
        <w:rPr>
          <w:noProof/>
        </w:rPr>
        <w:lastRenderedPageBreak/>
        <w:t xml:space="preserve">16. </w:t>
      </w:r>
      <w:r w:rsidRPr="00FA09F2">
        <w:rPr>
          <w:noProof/>
        </w:rPr>
        <w:tab/>
        <w:t xml:space="preserve">Tamagaki, H., Furukawa, Y., Yamaguchi, R., Hojo, H., Aimoto, S., Smith, S. O., and Sato, T. (2014) Coupling of transmembrane helix orientation to membrane release of the Juxtamembrane Region in FGFR3. </w:t>
      </w:r>
      <w:r w:rsidRPr="00FA09F2">
        <w:rPr>
          <w:i/>
          <w:iCs/>
          <w:noProof/>
        </w:rPr>
        <w:t>Biochemistry</w:t>
      </w:r>
      <w:r w:rsidRPr="00FA09F2">
        <w:rPr>
          <w:noProof/>
        </w:rPr>
        <w:t xml:space="preserve">. </w:t>
      </w:r>
      <w:r w:rsidRPr="00FA09F2">
        <w:rPr>
          <w:b/>
          <w:bCs/>
          <w:noProof/>
        </w:rPr>
        <w:t>53</w:t>
      </w:r>
      <w:r w:rsidRPr="00FA09F2">
        <w:rPr>
          <w:noProof/>
        </w:rPr>
        <w:t>, 5000–5007</w:t>
      </w:r>
    </w:p>
    <w:p w14:paraId="0205A5B5"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17. </w:t>
      </w:r>
      <w:r w:rsidRPr="00FA09F2">
        <w:rPr>
          <w:noProof/>
        </w:rPr>
        <w:tab/>
        <w:t xml:space="preserve">Sharonov, G. V, Bocharov, E. V, Kolosov, P. M., Astapova, M. V, Arseniev, A. S., and Feofanov, A. V (2014) Point Mutations in Dimerization Motifs of the Transmembrane Domain Stabilize Active or Inactive State of the EphA2 Receptor Tyrosine Kinase *. </w:t>
      </w:r>
      <w:r w:rsidRPr="00FA09F2">
        <w:rPr>
          <w:b/>
          <w:bCs/>
          <w:noProof/>
        </w:rPr>
        <w:t>289</w:t>
      </w:r>
      <w:r w:rsidRPr="00FA09F2">
        <w:rPr>
          <w:noProof/>
        </w:rPr>
        <w:t>, 14955–14964</w:t>
      </w:r>
    </w:p>
    <w:p w14:paraId="2DB2C475"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18. </w:t>
      </w:r>
      <w:r w:rsidRPr="00FA09F2">
        <w:rPr>
          <w:noProof/>
        </w:rPr>
        <w:tab/>
        <w:t xml:space="preserve">Singh, D. R., King, C., Salotto, M., and Hristova, K. (2020) Revisiting a controversy: The effect of EGF on EGFR dimer stability. </w:t>
      </w:r>
      <w:r w:rsidRPr="00FA09F2">
        <w:rPr>
          <w:i/>
          <w:iCs/>
          <w:noProof/>
        </w:rPr>
        <w:t>Biochim. Biophys. Acta - Biomembr.</w:t>
      </w:r>
      <w:r w:rsidRPr="00FA09F2">
        <w:rPr>
          <w:noProof/>
        </w:rPr>
        <w:t xml:space="preserve"> </w:t>
      </w:r>
      <w:r w:rsidRPr="00FA09F2">
        <w:rPr>
          <w:b/>
          <w:bCs/>
          <w:noProof/>
        </w:rPr>
        <w:t>1862</w:t>
      </w:r>
      <w:r w:rsidRPr="00FA09F2">
        <w:rPr>
          <w:noProof/>
        </w:rPr>
        <w:t>, 183015</w:t>
      </w:r>
    </w:p>
    <w:p w14:paraId="3E277CB8"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19. </w:t>
      </w:r>
      <w:r w:rsidRPr="00FA09F2">
        <w:rPr>
          <w:noProof/>
        </w:rPr>
        <w:tab/>
        <w:t xml:space="preserve">Cymer, F., and Schneider, D. (2010) Transmembrane helix-helix interactions involved in ErbB receptor signaling. </w:t>
      </w:r>
      <w:r w:rsidRPr="00FA09F2">
        <w:rPr>
          <w:i/>
          <w:iCs/>
          <w:noProof/>
        </w:rPr>
        <w:t>Cell Adhes. Migr.</w:t>
      </w:r>
      <w:r w:rsidRPr="00FA09F2">
        <w:rPr>
          <w:noProof/>
        </w:rPr>
        <w:t xml:space="preserve"> </w:t>
      </w:r>
      <w:r w:rsidRPr="00FA09F2">
        <w:rPr>
          <w:b/>
          <w:bCs/>
          <w:noProof/>
        </w:rPr>
        <w:t>4</w:t>
      </w:r>
      <w:r w:rsidRPr="00FA09F2">
        <w:rPr>
          <w:noProof/>
        </w:rPr>
        <w:t>, 299–312</w:t>
      </w:r>
    </w:p>
    <w:p w14:paraId="0BE882E0"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20. </w:t>
      </w:r>
      <w:r w:rsidRPr="00FA09F2">
        <w:rPr>
          <w:noProof/>
        </w:rPr>
        <w:tab/>
        <w:t xml:space="preserve">Hunt, J. F., Rath, P., Rothschild, K. J., and Engelman, D. M. (1997) Spontaneous, pH-dependent membrane insertion of a transbilayer α-helix. </w:t>
      </w:r>
      <w:r w:rsidRPr="00FA09F2">
        <w:rPr>
          <w:i/>
          <w:iCs/>
          <w:noProof/>
        </w:rPr>
        <w:t>Biochemistry</w:t>
      </w:r>
      <w:r w:rsidRPr="00FA09F2">
        <w:rPr>
          <w:noProof/>
        </w:rPr>
        <w:t xml:space="preserve">. </w:t>
      </w:r>
      <w:r w:rsidRPr="00FA09F2">
        <w:rPr>
          <w:b/>
          <w:bCs/>
          <w:noProof/>
        </w:rPr>
        <w:t>36</w:t>
      </w:r>
      <w:r w:rsidRPr="00FA09F2">
        <w:rPr>
          <w:noProof/>
        </w:rPr>
        <w:t>, 15177–15192</w:t>
      </w:r>
    </w:p>
    <w:p w14:paraId="71F191A8"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21. </w:t>
      </w:r>
      <w:r w:rsidRPr="00FA09F2">
        <w:rPr>
          <w:noProof/>
        </w:rPr>
        <w:tab/>
        <w:t xml:space="preserve">Hunt, J. F., Earnest, T. N., Bousché, O., Kalghatgi, K., Reilly, K., Horváth, C., Rothschild, K. J., and Engleman, D. M. (1997) A biophysical study of integral membrane protein folding. </w:t>
      </w:r>
      <w:r w:rsidRPr="00FA09F2">
        <w:rPr>
          <w:i/>
          <w:iCs/>
          <w:noProof/>
        </w:rPr>
        <w:t>Biochemistry</w:t>
      </w:r>
      <w:r w:rsidRPr="00FA09F2">
        <w:rPr>
          <w:noProof/>
        </w:rPr>
        <w:t xml:space="preserve">. </w:t>
      </w:r>
      <w:r w:rsidRPr="00FA09F2">
        <w:rPr>
          <w:b/>
          <w:bCs/>
          <w:noProof/>
        </w:rPr>
        <w:t>36</w:t>
      </w:r>
      <w:r w:rsidRPr="00FA09F2">
        <w:rPr>
          <w:noProof/>
        </w:rPr>
        <w:t>, 15156–15176</w:t>
      </w:r>
    </w:p>
    <w:p w14:paraId="5B6DC268"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22. </w:t>
      </w:r>
      <w:r w:rsidRPr="00FA09F2">
        <w:rPr>
          <w:noProof/>
        </w:rPr>
        <w:tab/>
        <w:t xml:space="preserve">Reshetnyak, Y. K., Andreev, O. A., Segala, M., Markin, V. S., and Engelman, D. M. (2008) Energetics of peptide (pHLIP) binding to and folding across a lipid bilayer membrane. </w:t>
      </w:r>
      <w:r w:rsidRPr="00FA09F2">
        <w:rPr>
          <w:i/>
          <w:iCs/>
          <w:noProof/>
        </w:rPr>
        <w:t>Proc. Natl. Acad. Sci. U. S. A.</w:t>
      </w:r>
      <w:r w:rsidRPr="00FA09F2">
        <w:rPr>
          <w:noProof/>
        </w:rPr>
        <w:t xml:space="preserve"> </w:t>
      </w:r>
      <w:r w:rsidRPr="00FA09F2">
        <w:rPr>
          <w:b/>
          <w:bCs/>
          <w:noProof/>
        </w:rPr>
        <w:t>105</w:t>
      </w:r>
      <w:r w:rsidRPr="00FA09F2">
        <w:rPr>
          <w:noProof/>
        </w:rPr>
        <w:t>, 15340–15345</w:t>
      </w:r>
    </w:p>
    <w:p w14:paraId="1CC7EAAC"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23. </w:t>
      </w:r>
      <w:r w:rsidRPr="00FA09F2">
        <w:rPr>
          <w:noProof/>
        </w:rPr>
        <w:tab/>
        <w:t xml:space="preserve">Scott, H. L., Westerfield, J. M., and Barrera, F. N. (2017) Determination of the Membrane Translocation pK of the pH-Low Insertion Peptide. </w:t>
      </w:r>
      <w:r w:rsidRPr="00FA09F2">
        <w:rPr>
          <w:i/>
          <w:iCs/>
          <w:noProof/>
        </w:rPr>
        <w:t>Biophys. J.</w:t>
      </w:r>
      <w:r w:rsidRPr="00FA09F2">
        <w:rPr>
          <w:noProof/>
        </w:rPr>
        <w:t xml:space="preserve"> </w:t>
      </w:r>
      <w:r w:rsidRPr="00FA09F2">
        <w:rPr>
          <w:b/>
          <w:bCs/>
          <w:noProof/>
        </w:rPr>
        <w:t>113</w:t>
      </w:r>
      <w:r w:rsidRPr="00FA09F2">
        <w:rPr>
          <w:noProof/>
        </w:rPr>
        <w:t>, 869–879</w:t>
      </w:r>
    </w:p>
    <w:p w14:paraId="3C8288A0"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24. </w:t>
      </w:r>
      <w:r w:rsidRPr="00FA09F2">
        <w:rPr>
          <w:noProof/>
        </w:rPr>
        <w:tab/>
        <w:t xml:space="preserve">Andreev, O. A., Dupuy, A. D., Segala, M., Sandugu, S., Serra, D. A., Chichester, C. O., Engelman, D. M., and Reshetnyak, Y. K. (2007) Mechanism and uses of a membrane peptide that targets tumors and other acidic tissues in vivo. </w:t>
      </w:r>
      <w:r w:rsidRPr="00FA09F2">
        <w:rPr>
          <w:i/>
          <w:iCs/>
          <w:noProof/>
        </w:rPr>
        <w:t>Proc. Natl. Acad. Sci.</w:t>
      </w:r>
      <w:r w:rsidRPr="00FA09F2">
        <w:rPr>
          <w:noProof/>
        </w:rPr>
        <w:t xml:space="preserve"> </w:t>
      </w:r>
      <w:r w:rsidRPr="00FA09F2">
        <w:rPr>
          <w:b/>
          <w:bCs/>
          <w:noProof/>
        </w:rPr>
        <w:t>104</w:t>
      </w:r>
      <w:r w:rsidRPr="00FA09F2">
        <w:rPr>
          <w:noProof/>
        </w:rPr>
        <w:t>, 7893–7898</w:t>
      </w:r>
    </w:p>
    <w:p w14:paraId="76C0282E"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25. </w:t>
      </w:r>
      <w:r w:rsidRPr="00FA09F2">
        <w:rPr>
          <w:noProof/>
        </w:rPr>
        <w:tab/>
        <w:t xml:space="preserve">Tannock, I. F., and Rotin, D. (1989) Acid pH in Tumors and Its Potential for Therapeutic Exploitation. </w:t>
      </w:r>
      <w:r w:rsidRPr="00FA09F2">
        <w:rPr>
          <w:i/>
          <w:iCs/>
          <w:noProof/>
        </w:rPr>
        <w:t>Cancer Res.</w:t>
      </w:r>
      <w:r w:rsidRPr="00FA09F2">
        <w:rPr>
          <w:noProof/>
        </w:rPr>
        <w:t xml:space="preserve"> </w:t>
      </w:r>
      <w:r w:rsidRPr="00FA09F2">
        <w:rPr>
          <w:b/>
          <w:bCs/>
          <w:noProof/>
        </w:rPr>
        <w:t>49</w:t>
      </w:r>
      <w:r w:rsidRPr="00FA09F2">
        <w:rPr>
          <w:noProof/>
        </w:rPr>
        <w:t>, 4373–4384</w:t>
      </w:r>
    </w:p>
    <w:p w14:paraId="44D2668B"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26. </w:t>
      </w:r>
      <w:r w:rsidRPr="00FA09F2">
        <w:rPr>
          <w:noProof/>
        </w:rPr>
        <w:tab/>
        <w:t xml:space="preserve">Reshetnyak, Y. K., Andreev, O. A., Lehnert, U., and Engelman, D. M. (2006) Translocation of molecules into cells by pH-dependent insertion of a transmembrane helix. </w:t>
      </w:r>
      <w:r w:rsidRPr="00FA09F2">
        <w:rPr>
          <w:i/>
          <w:iCs/>
          <w:noProof/>
        </w:rPr>
        <w:t>Proc. Natl. Acad. Sci. U. S. A.</w:t>
      </w:r>
      <w:r w:rsidRPr="00FA09F2">
        <w:rPr>
          <w:noProof/>
        </w:rPr>
        <w:t xml:space="preserve"> </w:t>
      </w:r>
      <w:r w:rsidRPr="00FA09F2">
        <w:rPr>
          <w:b/>
          <w:bCs/>
          <w:noProof/>
        </w:rPr>
        <w:t>103</w:t>
      </w:r>
      <w:r w:rsidRPr="00FA09F2">
        <w:rPr>
          <w:noProof/>
        </w:rPr>
        <w:t>, 6460–6465</w:t>
      </w:r>
    </w:p>
    <w:p w14:paraId="56B4C9D2"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27. </w:t>
      </w:r>
      <w:r w:rsidRPr="00FA09F2">
        <w:rPr>
          <w:noProof/>
        </w:rPr>
        <w:tab/>
        <w:t xml:space="preserve">An, M., Wijesinghe, D., Andreev, O. A., Reshetnyak, Y. K., and Engelman, D. M. (2010) PH-(low)-insertion-peptide (pHLIP) translocation of membrane impermeable phalloidin toxin inhibits cancer cell proliferation. </w:t>
      </w:r>
      <w:r w:rsidRPr="00FA09F2">
        <w:rPr>
          <w:i/>
          <w:iCs/>
          <w:noProof/>
        </w:rPr>
        <w:t>Proc. Natl. Acad. Sci. U. S. A.</w:t>
      </w:r>
      <w:r w:rsidRPr="00FA09F2">
        <w:rPr>
          <w:noProof/>
        </w:rPr>
        <w:t xml:space="preserve"> </w:t>
      </w:r>
      <w:r w:rsidRPr="00FA09F2">
        <w:rPr>
          <w:b/>
          <w:bCs/>
          <w:noProof/>
        </w:rPr>
        <w:t>107</w:t>
      </w:r>
      <w:r w:rsidRPr="00FA09F2">
        <w:rPr>
          <w:noProof/>
        </w:rPr>
        <w:t>, 20246–20250</w:t>
      </w:r>
    </w:p>
    <w:p w14:paraId="70AF69A2"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28. </w:t>
      </w:r>
      <w:r w:rsidRPr="00FA09F2">
        <w:rPr>
          <w:noProof/>
        </w:rPr>
        <w:tab/>
        <w:t xml:space="preserve">Zoonens, M., Reshetnyak, Y. K., and Engelman, D. M. (2008) Bilayer interactions of pHLIP, a peptide that can deliver drugs and target tumors. </w:t>
      </w:r>
      <w:r w:rsidRPr="00FA09F2">
        <w:rPr>
          <w:i/>
          <w:iCs/>
          <w:noProof/>
        </w:rPr>
        <w:t>Biophys. J.</w:t>
      </w:r>
      <w:r w:rsidRPr="00FA09F2">
        <w:rPr>
          <w:noProof/>
        </w:rPr>
        <w:t xml:space="preserve"> </w:t>
      </w:r>
      <w:r w:rsidRPr="00FA09F2">
        <w:rPr>
          <w:b/>
          <w:bCs/>
          <w:noProof/>
        </w:rPr>
        <w:t>95</w:t>
      </w:r>
      <w:r w:rsidRPr="00FA09F2">
        <w:rPr>
          <w:noProof/>
        </w:rPr>
        <w:t>, 225–235</w:t>
      </w:r>
    </w:p>
    <w:p w14:paraId="14745EB8"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29. </w:t>
      </w:r>
      <w:r w:rsidRPr="00FA09F2">
        <w:rPr>
          <w:noProof/>
        </w:rPr>
        <w:tab/>
        <w:t xml:space="preserve">Burns, K. E., McCleerey, T. P., and Thévenin, D. (2016) PH-Selective </w:t>
      </w:r>
      <w:r w:rsidRPr="00FA09F2">
        <w:rPr>
          <w:noProof/>
        </w:rPr>
        <w:lastRenderedPageBreak/>
        <w:t xml:space="preserve">Cytotoxicity of pHLIP-Antimicrobial Peptide Conjugates. </w:t>
      </w:r>
      <w:r w:rsidRPr="00FA09F2">
        <w:rPr>
          <w:i/>
          <w:iCs/>
          <w:noProof/>
        </w:rPr>
        <w:t>Sci. Rep.</w:t>
      </w:r>
      <w:r w:rsidRPr="00FA09F2">
        <w:rPr>
          <w:noProof/>
        </w:rPr>
        <w:t xml:space="preserve"> </w:t>
      </w:r>
      <w:r w:rsidRPr="00FA09F2">
        <w:rPr>
          <w:b/>
          <w:bCs/>
          <w:noProof/>
        </w:rPr>
        <w:t>6</w:t>
      </w:r>
      <w:r w:rsidRPr="00FA09F2">
        <w:rPr>
          <w:noProof/>
        </w:rPr>
        <w:t>, 1–10</w:t>
      </w:r>
    </w:p>
    <w:p w14:paraId="4F627DDA"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30. </w:t>
      </w:r>
      <w:r w:rsidRPr="00FA09F2">
        <w:rPr>
          <w:noProof/>
        </w:rPr>
        <w:tab/>
        <w:t xml:space="preserve">Yao, L., Daniels, J., Moshnikova, A., Kuznetsoz, S., Ahmed, A., Engelman, D. M., Reshetnayak, Y. K., and Andreev, O. A. (2013) pHLIP peptide targets nanogold particles to tumors Lan. </w:t>
      </w:r>
      <w:r w:rsidRPr="00FA09F2">
        <w:rPr>
          <w:i/>
          <w:iCs/>
          <w:noProof/>
        </w:rPr>
        <w:t>Proc. Natl. Acad. Sci. U. S. A.</w:t>
      </w:r>
      <w:r w:rsidRPr="00FA09F2">
        <w:rPr>
          <w:noProof/>
        </w:rPr>
        <w:t xml:space="preserve"> </w:t>
      </w:r>
      <w:r w:rsidRPr="00FA09F2">
        <w:rPr>
          <w:b/>
          <w:bCs/>
          <w:noProof/>
        </w:rPr>
        <w:t>110</w:t>
      </w:r>
      <w:r w:rsidRPr="00FA09F2">
        <w:rPr>
          <w:noProof/>
        </w:rPr>
        <w:t>, 465–470</w:t>
      </w:r>
    </w:p>
    <w:p w14:paraId="1082F934"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31. </w:t>
      </w:r>
      <w:r w:rsidRPr="00FA09F2">
        <w:rPr>
          <w:noProof/>
        </w:rPr>
        <w:tab/>
        <w:t xml:space="preserve">Son, S. M., Yun, J., Lee, S. H., Han, H. S., Lim, Y. H., Woo, C. G., Lee, H. C., Song, H. G., Gu, Y. M., Lee, H. J., and Lee, O. J. (2019) Therapeutic Effect of pHLIP-mediated CEACAM6 Gene Silencing in Lung Adenocarcinoma. </w:t>
      </w:r>
      <w:r w:rsidRPr="00FA09F2">
        <w:rPr>
          <w:i/>
          <w:iCs/>
          <w:noProof/>
        </w:rPr>
        <w:t>Sci. Rep.</w:t>
      </w:r>
      <w:r w:rsidRPr="00FA09F2">
        <w:rPr>
          <w:noProof/>
        </w:rPr>
        <w:t xml:space="preserve"> </w:t>
      </w:r>
      <w:r w:rsidRPr="00FA09F2">
        <w:rPr>
          <w:b/>
          <w:bCs/>
          <w:noProof/>
        </w:rPr>
        <w:t>9</w:t>
      </w:r>
      <w:r w:rsidRPr="00FA09F2">
        <w:rPr>
          <w:noProof/>
        </w:rPr>
        <w:t>, 1–11</w:t>
      </w:r>
    </w:p>
    <w:p w14:paraId="0B9EEDAD"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32. </w:t>
      </w:r>
      <w:r w:rsidRPr="00FA09F2">
        <w:rPr>
          <w:noProof/>
        </w:rPr>
        <w:tab/>
        <w:t xml:space="preserve">Özeş, A. R., Wang, Y., Zong, X., Fang, F., Pilrose, J., and Nephew, K. P. (2017) Therapeutic targeting using tumor specific peptides inhibits long non-coding RNA HOTAIR activity in ovarian and breast cancer. </w:t>
      </w:r>
      <w:r w:rsidRPr="00FA09F2">
        <w:rPr>
          <w:i/>
          <w:iCs/>
          <w:noProof/>
        </w:rPr>
        <w:t>Sci. Rep.</w:t>
      </w:r>
      <w:r w:rsidRPr="00FA09F2">
        <w:rPr>
          <w:noProof/>
        </w:rPr>
        <w:t xml:space="preserve"> </w:t>
      </w:r>
      <w:r w:rsidRPr="00FA09F2">
        <w:rPr>
          <w:b/>
          <w:bCs/>
          <w:noProof/>
        </w:rPr>
        <w:t>7</w:t>
      </w:r>
      <w:r w:rsidRPr="00FA09F2">
        <w:rPr>
          <w:noProof/>
        </w:rPr>
        <w:t>, 1–11</w:t>
      </w:r>
    </w:p>
    <w:p w14:paraId="6B10B8A6"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33. </w:t>
      </w:r>
      <w:r w:rsidRPr="00FA09F2">
        <w:rPr>
          <w:noProof/>
        </w:rPr>
        <w:tab/>
        <w:t xml:space="preserve">Wyatt, L. C., Lewis, J. S., Andreev, O. A., Reshetnyak, Y. K., and Engelman, D. M. (2017) Applications of pHLIP Technology for Cancer Imaging and Therapy. </w:t>
      </w:r>
      <w:r w:rsidRPr="00FA09F2">
        <w:rPr>
          <w:i/>
          <w:iCs/>
          <w:noProof/>
        </w:rPr>
        <w:t>Trends Biotechnol.</w:t>
      </w:r>
      <w:r w:rsidRPr="00FA09F2">
        <w:rPr>
          <w:noProof/>
        </w:rPr>
        <w:t xml:space="preserve"> </w:t>
      </w:r>
      <w:r w:rsidRPr="00FA09F2">
        <w:rPr>
          <w:b/>
          <w:bCs/>
          <w:noProof/>
        </w:rPr>
        <w:t>35</w:t>
      </w:r>
      <w:r w:rsidRPr="00FA09F2">
        <w:rPr>
          <w:noProof/>
        </w:rPr>
        <w:t>, 653–664</w:t>
      </w:r>
    </w:p>
    <w:p w14:paraId="7B8897FC"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34. </w:t>
      </w:r>
      <w:r w:rsidRPr="00FA09F2">
        <w:rPr>
          <w:noProof/>
        </w:rPr>
        <w:tab/>
        <w:t xml:space="preserve">Daumar, P., Wanger-Baumann, C. A., Pillarsetty, N., Fabrizio, L., Carlin, S. D., Andreev, O. A., Reshetnyak, Y. K., and Lewis, J. S. (2012) Efficient 18F-labeling of large 37-amino-acid pHLIP peptide analogues and their biological evaluation. </w:t>
      </w:r>
      <w:r w:rsidRPr="00FA09F2">
        <w:rPr>
          <w:i/>
          <w:iCs/>
          <w:noProof/>
        </w:rPr>
        <w:t>Bioconjug. Chem.</w:t>
      </w:r>
      <w:r w:rsidRPr="00FA09F2">
        <w:rPr>
          <w:noProof/>
        </w:rPr>
        <w:t xml:space="preserve"> </w:t>
      </w:r>
      <w:r w:rsidRPr="00FA09F2">
        <w:rPr>
          <w:b/>
          <w:bCs/>
          <w:noProof/>
        </w:rPr>
        <w:t>23</w:t>
      </w:r>
      <w:r w:rsidRPr="00FA09F2">
        <w:rPr>
          <w:noProof/>
        </w:rPr>
        <w:t>, 1557–1566</w:t>
      </w:r>
    </w:p>
    <w:p w14:paraId="423B9D1A"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35. </w:t>
      </w:r>
      <w:r w:rsidRPr="00FA09F2">
        <w:rPr>
          <w:noProof/>
        </w:rPr>
        <w:tab/>
        <w:t xml:space="preserve">Vavere, A. L., Biddlecombe, G. B., Spees, W. M., Garbow, J. R., Wijesinghe, D., Andreev, O. A., Engelman, D. M., Reshetnyak, Y. K., and Lewis, J. S. (2009) A novel technology for the imaging of acidic prostate tumors by positron emission tomography. </w:t>
      </w:r>
      <w:r w:rsidRPr="00FA09F2">
        <w:rPr>
          <w:i/>
          <w:iCs/>
          <w:noProof/>
        </w:rPr>
        <w:t>Cancer Res.</w:t>
      </w:r>
      <w:r w:rsidRPr="00FA09F2">
        <w:rPr>
          <w:noProof/>
        </w:rPr>
        <w:t xml:space="preserve"> </w:t>
      </w:r>
      <w:r w:rsidRPr="00FA09F2">
        <w:rPr>
          <w:b/>
          <w:bCs/>
          <w:noProof/>
        </w:rPr>
        <w:t>69</w:t>
      </w:r>
      <w:r w:rsidRPr="00FA09F2">
        <w:rPr>
          <w:noProof/>
        </w:rPr>
        <w:t>, 4510–4516</w:t>
      </w:r>
    </w:p>
    <w:p w14:paraId="0406C059"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36. </w:t>
      </w:r>
      <w:r w:rsidRPr="00FA09F2">
        <w:rPr>
          <w:noProof/>
        </w:rPr>
        <w:tab/>
        <w:t xml:space="preserve">MacHoll, S., Morrison, M. S., Iveson, P., Arbo, B. E., Andreev, O. A., Reshetnyak, Y. K., Engelman, D. M., and Johannesen, E. (2012) In Vivo pH imaging with 99mTc-pHLIP. </w:t>
      </w:r>
      <w:r w:rsidRPr="00FA09F2">
        <w:rPr>
          <w:i/>
          <w:iCs/>
          <w:noProof/>
        </w:rPr>
        <w:t>Mol. Imaging Biol.</w:t>
      </w:r>
      <w:r w:rsidRPr="00FA09F2">
        <w:rPr>
          <w:noProof/>
        </w:rPr>
        <w:t xml:space="preserve"> </w:t>
      </w:r>
      <w:r w:rsidRPr="00FA09F2">
        <w:rPr>
          <w:b/>
          <w:bCs/>
          <w:noProof/>
        </w:rPr>
        <w:t>14</w:t>
      </w:r>
      <w:r w:rsidRPr="00FA09F2">
        <w:rPr>
          <w:noProof/>
        </w:rPr>
        <w:t>, 725–734</w:t>
      </w:r>
    </w:p>
    <w:p w14:paraId="120DB7E7"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37. </w:t>
      </w:r>
      <w:r w:rsidRPr="00FA09F2">
        <w:rPr>
          <w:noProof/>
        </w:rPr>
        <w:tab/>
        <w:t xml:space="preserve">Adochite, R. C., Moshnikova, A., Carlin, S. D., Guerrieri, R. A., Andreev, O. A., Lewis, J. S., and Reshetnyak, Y. K. (2014) Targeting breast tumors with pH (Low) insertion peptides. </w:t>
      </w:r>
      <w:r w:rsidRPr="00FA09F2">
        <w:rPr>
          <w:i/>
          <w:iCs/>
          <w:noProof/>
        </w:rPr>
        <w:t>Mol. Pharm.</w:t>
      </w:r>
      <w:r w:rsidRPr="00FA09F2">
        <w:rPr>
          <w:noProof/>
        </w:rPr>
        <w:t xml:space="preserve"> </w:t>
      </w:r>
      <w:r w:rsidRPr="00FA09F2">
        <w:rPr>
          <w:b/>
          <w:bCs/>
          <w:noProof/>
        </w:rPr>
        <w:t>11</w:t>
      </w:r>
      <w:r w:rsidRPr="00FA09F2">
        <w:rPr>
          <w:noProof/>
        </w:rPr>
        <w:t>, 2896–2905</w:t>
      </w:r>
    </w:p>
    <w:p w14:paraId="3354DAC8"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38. </w:t>
      </w:r>
      <w:r w:rsidRPr="00FA09F2">
        <w:rPr>
          <w:noProof/>
        </w:rPr>
        <w:tab/>
        <w:t xml:space="preserve">Reshetnyak, Y. K., Yao, L., Zheng, S., Kuznetsov, S., Engelman, D. M., and Andreev, O. A. (2011) Measuring tumor aggressiveness and targeting metastatic lesions with fluorescent pHLIP. </w:t>
      </w:r>
      <w:r w:rsidRPr="00FA09F2">
        <w:rPr>
          <w:i/>
          <w:iCs/>
          <w:noProof/>
        </w:rPr>
        <w:t>Mol. Imaging Biol.</w:t>
      </w:r>
      <w:r w:rsidRPr="00FA09F2">
        <w:rPr>
          <w:noProof/>
        </w:rPr>
        <w:t xml:space="preserve"> </w:t>
      </w:r>
      <w:r w:rsidRPr="00FA09F2">
        <w:rPr>
          <w:b/>
          <w:bCs/>
          <w:noProof/>
        </w:rPr>
        <w:t>13</w:t>
      </w:r>
      <w:r w:rsidRPr="00FA09F2">
        <w:rPr>
          <w:noProof/>
        </w:rPr>
        <w:t>, 1146–1156</w:t>
      </w:r>
    </w:p>
    <w:p w14:paraId="5959F788"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39. </w:t>
      </w:r>
      <w:r w:rsidRPr="00FA09F2">
        <w:rPr>
          <w:noProof/>
        </w:rPr>
        <w:tab/>
        <w:t xml:space="preserve">Cruz-Monserrate, Z., Roland, C. L., Deng, D., Arumugam, T., Moshnikova, A., Andreev, O. A., Reshetnyak, Y. K., and Logsdon, C. D. (2014) Targeting pancreatic ductal adenocarcinoma acidic microenvironment. </w:t>
      </w:r>
      <w:r w:rsidRPr="00FA09F2">
        <w:rPr>
          <w:i/>
          <w:iCs/>
          <w:noProof/>
        </w:rPr>
        <w:t>Sci. Rep.</w:t>
      </w:r>
      <w:r w:rsidRPr="00FA09F2">
        <w:rPr>
          <w:noProof/>
        </w:rPr>
        <w:t xml:space="preserve"> </w:t>
      </w:r>
      <w:r w:rsidRPr="00FA09F2">
        <w:rPr>
          <w:b/>
          <w:bCs/>
          <w:noProof/>
        </w:rPr>
        <w:t>4</w:t>
      </w:r>
      <w:r w:rsidRPr="00FA09F2">
        <w:rPr>
          <w:noProof/>
        </w:rPr>
        <w:t>, 1–8</w:t>
      </w:r>
    </w:p>
    <w:p w14:paraId="6B7A042E"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40. </w:t>
      </w:r>
      <w:r w:rsidRPr="00FA09F2">
        <w:rPr>
          <w:noProof/>
        </w:rPr>
        <w:tab/>
        <w:t xml:space="preserve">Musial-Siwek, M., Karabadzhak, A., Andreev, O. A., Reshetnyak, Y. K., and Engelman, D. M. (2010) Tuning the insertion properties of pHLIP. </w:t>
      </w:r>
      <w:r w:rsidRPr="00FA09F2">
        <w:rPr>
          <w:i/>
          <w:iCs/>
          <w:noProof/>
        </w:rPr>
        <w:t>Biochim. Biophys. Acta - Biomembr.</w:t>
      </w:r>
      <w:r w:rsidRPr="00FA09F2">
        <w:rPr>
          <w:noProof/>
        </w:rPr>
        <w:t xml:space="preserve"> </w:t>
      </w:r>
      <w:r w:rsidRPr="00FA09F2">
        <w:rPr>
          <w:b/>
          <w:bCs/>
          <w:noProof/>
        </w:rPr>
        <w:t>1798</w:t>
      </w:r>
      <w:r w:rsidRPr="00FA09F2">
        <w:rPr>
          <w:noProof/>
        </w:rPr>
        <w:t>, 1041–1046</w:t>
      </w:r>
    </w:p>
    <w:p w14:paraId="42FF4881"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41. </w:t>
      </w:r>
      <w:r w:rsidRPr="00FA09F2">
        <w:rPr>
          <w:noProof/>
        </w:rPr>
        <w:tab/>
        <w:t xml:space="preserve">Nguyen, V. P., Alves, D. S., Scott, H. L., Davis, F. L., and Barrera, F. N. (2015) A Novel Soluble Peptide with pH-Responsive Membrane Insertion. </w:t>
      </w:r>
      <w:r w:rsidRPr="00FA09F2">
        <w:rPr>
          <w:i/>
          <w:iCs/>
          <w:noProof/>
        </w:rPr>
        <w:t>Biochemistry</w:t>
      </w:r>
      <w:r w:rsidRPr="00FA09F2">
        <w:rPr>
          <w:noProof/>
        </w:rPr>
        <w:t xml:space="preserve">. </w:t>
      </w:r>
      <w:r w:rsidRPr="00FA09F2">
        <w:rPr>
          <w:b/>
          <w:bCs/>
          <w:noProof/>
        </w:rPr>
        <w:t>54</w:t>
      </w:r>
      <w:r w:rsidRPr="00FA09F2">
        <w:rPr>
          <w:noProof/>
        </w:rPr>
        <w:t>, 6567–6575</w:t>
      </w:r>
    </w:p>
    <w:p w14:paraId="568D5700" w14:textId="77777777" w:rsidR="00FA09F2" w:rsidRPr="00FA09F2" w:rsidRDefault="00FA09F2" w:rsidP="00FA09F2">
      <w:pPr>
        <w:widowControl w:val="0"/>
        <w:autoSpaceDE w:val="0"/>
        <w:autoSpaceDN w:val="0"/>
        <w:adjustRightInd w:val="0"/>
        <w:ind w:left="640" w:hanging="640"/>
        <w:rPr>
          <w:noProof/>
        </w:rPr>
      </w:pPr>
      <w:r w:rsidRPr="00FA09F2">
        <w:rPr>
          <w:noProof/>
        </w:rPr>
        <w:lastRenderedPageBreak/>
        <w:t xml:space="preserve">42. </w:t>
      </w:r>
      <w:r w:rsidRPr="00FA09F2">
        <w:rPr>
          <w:noProof/>
        </w:rPr>
        <w:tab/>
        <w:t>Alves, D. S., Westerfield, J. M., Shi, X., Nguyen, V. P., Stefanski, K. M., Booth, K. R., Kim, S., Morrell-falvey, J., Wang, B., Abel, S. M., Smith, A. W., and Barrera, F. N. (2018) A novel pH-dependent membrane peptide that binds to EphA2 and inhibits cell migration</w:t>
      </w:r>
    </w:p>
    <w:p w14:paraId="074F888D"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43. </w:t>
      </w:r>
      <w:r w:rsidRPr="00FA09F2">
        <w:rPr>
          <w:noProof/>
        </w:rPr>
        <w:tab/>
        <w:t xml:space="preserve">Ullrich, A., and Schlessinger, J. (1990) Signal transduction by receptors with tyrosine kinase activity. </w:t>
      </w:r>
      <w:r w:rsidRPr="00FA09F2">
        <w:rPr>
          <w:i/>
          <w:iCs/>
          <w:noProof/>
        </w:rPr>
        <w:t>Cell</w:t>
      </w:r>
      <w:r w:rsidRPr="00FA09F2">
        <w:rPr>
          <w:noProof/>
        </w:rPr>
        <w:t xml:space="preserve">. </w:t>
      </w:r>
      <w:r w:rsidRPr="00FA09F2">
        <w:rPr>
          <w:b/>
          <w:bCs/>
          <w:noProof/>
        </w:rPr>
        <w:t>61</w:t>
      </w:r>
      <w:r w:rsidRPr="00FA09F2">
        <w:rPr>
          <w:noProof/>
        </w:rPr>
        <w:t>, 203–212</w:t>
      </w:r>
    </w:p>
    <w:p w14:paraId="11362BC5"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44. </w:t>
      </w:r>
      <w:r w:rsidRPr="00FA09F2">
        <w:rPr>
          <w:noProof/>
        </w:rPr>
        <w:tab/>
        <w:t xml:space="preserve">Hunter, T., and Blume-Jensen, P. (2001) Oncogenic kinase signalling. </w:t>
      </w:r>
      <w:r w:rsidRPr="00FA09F2">
        <w:rPr>
          <w:i/>
          <w:iCs/>
          <w:noProof/>
        </w:rPr>
        <w:t>Nature</w:t>
      </w:r>
      <w:r w:rsidRPr="00FA09F2">
        <w:rPr>
          <w:noProof/>
        </w:rPr>
        <w:t xml:space="preserve">. </w:t>
      </w:r>
      <w:r w:rsidRPr="00FA09F2">
        <w:rPr>
          <w:b/>
          <w:bCs/>
          <w:noProof/>
        </w:rPr>
        <w:t>411</w:t>
      </w:r>
      <w:r w:rsidRPr="00FA09F2">
        <w:rPr>
          <w:noProof/>
        </w:rPr>
        <w:t>, 355</w:t>
      </w:r>
    </w:p>
    <w:p w14:paraId="6639CDED"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45. </w:t>
      </w:r>
      <w:r w:rsidRPr="00FA09F2">
        <w:rPr>
          <w:noProof/>
        </w:rPr>
        <w:tab/>
        <w:t xml:space="preserve">Lemmon, M. A., and Schlessinger, J. (2010) Cell signaling by receptor tyrosine kinases. </w:t>
      </w:r>
      <w:r w:rsidRPr="00FA09F2">
        <w:rPr>
          <w:i/>
          <w:iCs/>
          <w:noProof/>
        </w:rPr>
        <w:t>Cell</w:t>
      </w:r>
      <w:r w:rsidRPr="00FA09F2">
        <w:rPr>
          <w:noProof/>
        </w:rPr>
        <w:t xml:space="preserve">. </w:t>
      </w:r>
      <w:r w:rsidRPr="00FA09F2">
        <w:rPr>
          <w:b/>
          <w:bCs/>
          <w:noProof/>
        </w:rPr>
        <w:t>141</w:t>
      </w:r>
      <w:r w:rsidRPr="00FA09F2">
        <w:rPr>
          <w:noProof/>
        </w:rPr>
        <w:t>, 1117–1134</w:t>
      </w:r>
    </w:p>
    <w:p w14:paraId="529DE120"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46. </w:t>
      </w:r>
      <w:r w:rsidRPr="00FA09F2">
        <w:rPr>
          <w:noProof/>
        </w:rPr>
        <w:tab/>
        <w:t xml:space="preserve">Leppänen, V. M., Prota, A. E., Jeltsch, M., Anisimov, A., Kalkkinen, N., Strandin, T., Lankinen, H., Goldman, A., Ballmer-Hofer, K., and Alitalo, K. (2010) Structural determinants of growth factor binding and specificity by VEGF receptor 2. </w:t>
      </w:r>
      <w:r w:rsidRPr="00FA09F2">
        <w:rPr>
          <w:i/>
          <w:iCs/>
          <w:noProof/>
        </w:rPr>
        <w:t>Proc. Natl. Acad. Sci. U. S. A.</w:t>
      </w:r>
      <w:r w:rsidRPr="00FA09F2">
        <w:rPr>
          <w:noProof/>
        </w:rPr>
        <w:t xml:space="preserve"> </w:t>
      </w:r>
      <w:r w:rsidRPr="00FA09F2">
        <w:rPr>
          <w:b/>
          <w:bCs/>
          <w:noProof/>
        </w:rPr>
        <w:t>107</w:t>
      </w:r>
      <w:r w:rsidRPr="00FA09F2">
        <w:rPr>
          <w:noProof/>
        </w:rPr>
        <w:t>, 2425–2430</w:t>
      </w:r>
    </w:p>
    <w:p w14:paraId="0DD27546"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47. </w:t>
      </w:r>
      <w:r w:rsidRPr="00FA09F2">
        <w:rPr>
          <w:noProof/>
        </w:rPr>
        <w:tab/>
        <w:t xml:space="preserve">Wiesmann, C., Fuh, G., Christinger, H. W., Eigenbrot, C., Wells, J. a, and Vos, A. M. De (1997) Resolution of VEGF Crystal Structure at 1 . 7 A in Complex with Domain 2 of the Flt-1 Receptor. </w:t>
      </w:r>
      <w:r w:rsidRPr="00FA09F2">
        <w:rPr>
          <w:i/>
          <w:iCs/>
          <w:noProof/>
        </w:rPr>
        <w:t>Cell</w:t>
      </w:r>
      <w:r w:rsidRPr="00FA09F2">
        <w:rPr>
          <w:noProof/>
        </w:rPr>
        <w:t xml:space="preserve">. </w:t>
      </w:r>
      <w:r w:rsidRPr="00FA09F2">
        <w:rPr>
          <w:b/>
          <w:bCs/>
          <w:noProof/>
        </w:rPr>
        <w:t>91</w:t>
      </w:r>
      <w:r w:rsidRPr="00FA09F2">
        <w:rPr>
          <w:noProof/>
        </w:rPr>
        <w:t>, 695–704</w:t>
      </w:r>
    </w:p>
    <w:p w14:paraId="5DE9C071"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48. </w:t>
      </w:r>
      <w:r w:rsidRPr="00FA09F2">
        <w:rPr>
          <w:noProof/>
        </w:rPr>
        <w:tab/>
        <w:t xml:space="preserve">Barton, W. A., Tzvetkova-Robev, D., Miranda, E. P., Kolev, M. V., Rajashankar, K. R., Himanen, J. P., and Nikolov, D. B. (2006) Crystal structures of the Tie2 receptor ectodomain and the angiopoietin-2-Tie2 complex. </w:t>
      </w:r>
      <w:r w:rsidRPr="00FA09F2">
        <w:rPr>
          <w:i/>
          <w:iCs/>
          <w:noProof/>
        </w:rPr>
        <w:t>Nat. Struct. Mol. Biol.</w:t>
      </w:r>
      <w:r w:rsidRPr="00FA09F2">
        <w:rPr>
          <w:noProof/>
        </w:rPr>
        <w:t xml:space="preserve"> </w:t>
      </w:r>
      <w:r w:rsidRPr="00FA09F2">
        <w:rPr>
          <w:b/>
          <w:bCs/>
          <w:noProof/>
        </w:rPr>
        <w:t>13</w:t>
      </w:r>
      <w:r w:rsidRPr="00FA09F2">
        <w:rPr>
          <w:noProof/>
        </w:rPr>
        <w:t>, 524–532</w:t>
      </w:r>
    </w:p>
    <w:p w14:paraId="6B8889DD"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49. </w:t>
      </w:r>
      <w:r w:rsidRPr="00FA09F2">
        <w:rPr>
          <w:noProof/>
        </w:rPr>
        <w:tab/>
        <w:t xml:space="preserve">Wiesmann, C., Ultsch, M. H., Bass, S. H., and De Vos, A. M. (1999) Crystal structure of nerve growth factor in complex with the ligand- binding domain of the TrkA receptor. </w:t>
      </w:r>
      <w:r w:rsidRPr="00FA09F2">
        <w:rPr>
          <w:i/>
          <w:iCs/>
          <w:noProof/>
        </w:rPr>
        <w:t>Nature</w:t>
      </w:r>
      <w:r w:rsidRPr="00FA09F2">
        <w:rPr>
          <w:noProof/>
        </w:rPr>
        <w:t xml:space="preserve">. </w:t>
      </w:r>
      <w:r w:rsidRPr="00FA09F2">
        <w:rPr>
          <w:b/>
          <w:bCs/>
          <w:noProof/>
        </w:rPr>
        <w:t>401</w:t>
      </w:r>
      <w:r w:rsidRPr="00FA09F2">
        <w:rPr>
          <w:noProof/>
        </w:rPr>
        <w:t>, 184–188</w:t>
      </w:r>
    </w:p>
    <w:p w14:paraId="701DC2D1"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50. </w:t>
      </w:r>
      <w:r w:rsidRPr="00FA09F2">
        <w:rPr>
          <w:noProof/>
        </w:rPr>
        <w:tab/>
        <w:t xml:space="preserve">Himanen, J. P., Yermekbayeva, L., Janes, P. W., Walker, J. R., Xu, K., Atapattu, L., Rajashankar, K. R., Mensinga, A., Lackmann, M., Nikolov, D. B., and Dhe-Paganon, S. (2010) Architecture of Eph receptor clusters. </w:t>
      </w:r>
      <w:r w:rsidRPr="00FA09F2">
        <w:rPr>
          <w:i/>
          <w:iCs/>
          <w:noProof/>
        </w:rPr>
        <w:t>Proc. Natl. Acad. Sci.</w:t>
      </w:r>
      <w:r w:rsidRPr="00FA09F2">
        <w:rPr>
          <w:noProof/>
        </w:rPr>
        <w:t xml:space="preserve"> </w:t>
      </w:r>
      <w:r w:rsidRPr="00FA09F2">
        <w:rPr>
          <w:b/>
          <w:bCs/>
          <w:noProof/>
        </w:rPr>
        <w:t>107</w:t>
      </w:r>
      <w:r w:rsidRPr="00FA09F2">
        <w:rPr>
          <w:noProof/>
        </w:rPr>
        <w:t>, 10860–10865</w:t>
      </w:r>
    </w:p>
    <w:p w14:paraId="40C7BC8B"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51. </w:t>
      </w:r>
      <w:r w:rsidRPr="00FA09F2">
        <w:rPr>
          <w:noProof/>
        </w:rPr>
        <w:tab/>
        <w:t xml:space="preserve">Himanen, J. P., and Nikolov, D. B. (2003) Eph signaling: A structural view. </w:t>
      </w:r>
      <w:r w:rsidRPr="00FA09F2">
        <w:rPr>
          <w:i/>
          <w:iCs/>
          <w:noProof/>
        </w:rPr>
        <w:t>Trends Neurosci.</w:t>
      </w:r>
      <w:r w:rsidRPr="00FA09F2">
        <w:rPr>
          <w:noProof/>
        </w:rPr>
        <w:t xml:space="preserve"> </w:t>
      </w:r>
      <w:r w:rsidRPr="00FA09F2">
        <w:rPr>
          <w:b/>
          <w:bCs/>
          <w:noProof/>
        </w:rPr>
        <w:t>26</w:t>
      </w:r>
      <w:r w:rsidRPr="00FA09F2">
        <w:rPr>
          <w:noProof/>
        </w:rPr>
        <w:t>, 46–51</w:t>
      </w:r>
    </w:p>
    <w:p w14:paraId="4998FAA2"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52. </w:t>
      </w:r>
      <w:r w:rsidRPr="00FA09F2">
        <w:rPr>
          <w:noProof/>
        </w:rPr>
        <w:tab/>
        <w:t xml:space="preserve">Wehrman, T., He, X., Raab, B., Dukipatti, A., Blau, H., and Garcia, K. C. (2007) Structural and Mechanistic Insights into Nerve Growth Factor Interactions with the TrkA and p75 Receptors. </w:t>
      </w:r>
      <w:r w:rsidRPr="00FA09F2">
        <w:rPr>
          <w:i/>
          <w:iCs/>
          <w:noProof/>
        </w:rPr>
        <w:t>Neuron</w:t>
      </w:r>
      <w:r w:rsidRPr="00FA09F2">
        <w:rPr>
          <w:noProof/>
        </w:rPr>
        <w:t xml:space="preserve">. </w:t>
      </w:r>
      <w:r w:rsidRPr="00FA09F2">
        <w:rPr>
          <w:b/>
          <w:bCs/>
          <w:noProof/>
        </w:rPr>
        <w:t>53</w:t>
      </w:r>
      <w:r w:rsidRPr="00FA09F2">
        <w:rPr>
          <w:noProof/>
        </w:rPr>
        <w:t>, 25–38</w:t>
      </w:r>
    </w:p>
    <w:p w14:paraId="0CD40666"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53. </w:t>
      </w:r>
      <w:r w:rsidRPr="00FA09F2">
        <w:rPr>
          <w:noProof/>
        </w:rPr>
        <w:tab/>
        <w:t xml:space="preserve">Yuzawa, S., Opatowsky, Y., Zhang, Z., Mandiyan, V., Lax, I., and Schlessinger, J. (2007) Structural Basis for Activation of the Receptor Tyrosine Kinase KIT by Stem Cell Factor. </w:t>
      </w:r>
      <w:r w:rsidRPr="00FA09F2">
        <w:rPr>
          <w:i/>
          <w:iCs/>
          <w:noProof/>
        </w:rPr>
        <w:t>Cell</w:t>
      </w:r>
      <w:r w:rsidRPr="00FA09F2">
        <w:rPr>
          <w:noProof/>
        </w:rPr>
        <w:t xml:space="preserve">. </w:t>
      </w:r>
      <w:r w:rsidRPr="00FA09F2">
        <w:rPr>
          <w:b/>
          <w:bCs/>
          <w:noProof/>
        </w:rPr>
        <w:t>130</w:t>
      </w:r>
      <w:r w:rsidRPr="00FA09F2">
        <w:rPr>
          <w:noProof/>
        </w:rPr>
        <w:t>, 323–334</w:t>
      </w:r>
    </w:p>
    <w:p w14:paraId="3D063FF6"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54. </w:t>
      </w:r>
      <w:r w:rsidRPr="00FA09F2">
        <w:rPr>
          <w:noProof/>
        </w:rPr>
        <w:tab/>
        <w:t xml:space="preserve">Schlessinger, J., Plotnikov, A. N., Ibrahimi, O. A., Eliseenkova, A. V., Yeh, B. K., Yayon, A., Linhardt, R. J., and Mohammadi, M. (2000) Crystal Structure of a Ternary FGF-FGFR-Heparin Complex Reveals a Dual Role for Heparin in FGFR Binding and Dimerization Joseph. </w:t>
      </w:r>
      <w:r w:rsidRPr="00FA09F2">
        <w:rPr>
          <w:i/>
          <w:iCs/>
          <w:noProof/>
        </w:rPr>
        <w:t>Mol. Cell</w:t>
      </w:r>
      <w:r w:rsidRPr="00FA09F2">
        <w:rPr>
          <w:noProof/>
        </w:rPr>
        <w:t xml:space="preserve">. </w:t>
      </w:r>
      <w:r w:rsidRPr="00FA09F2">
        <w:rPr>
          <w:b/>
          <w:bCs/>
          <w:noProof/>
        </w:rPr>
        <w:t>6</w:t>
      </w:r>
      <w:r w:rsidRPr="00FA09F2">
        <w:rPr>
          <w:noProof/>
        </w:rPr>
        <w:t>, 743–750</w:t>
      </w:r>
    </w:p>
    <w:p w14:paraId="33D09018"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55. </w:t>
      </w:r>
      <w:r w:rsidRPr="00FA09F2">
        <w:rPr>
          <w:noProof/>
        </w:rPr>
        <w:tab/>
        <w:t xml:space="preserve">Nolen, B., Taylor, S., and Ghosh, G. (2004) Regulation of protein kinases: Controlling activity through activation segment conformation. </w:t>
      </w:r>
      <w:r w:rsidRPr="00FA09F2">
        <w:rPr>
          <w:i/>
          <w:iCs/>
          <w:noProof/>
        </w:rPr>
        <w:t>Mol. Cell</w:t>
      </w:r>
      <w:r w:rsidRPr="00FA09F2">
        <w:rPr>
          <w:noProof/>
        </w:rPr>
        <w:t xml:space="preserve">. </w:t>
      </w:r>
      <w:r w:rsidRPr="00FA09F2">
        <w:rPr>
          <w:b/>
          <w:bCs/>
          <w:noProof/>
        </w:rPr>
        <w:t>15</w:t>
      </w:r>
      <w:r w:rsidRPr="00FA09F2">
        <w:rPr>
          <w:noProof/>
        </w:rPr>
        <w:t>, 661–675</w:t>
      </w:r>
    </w:p>
    <w:p w14:paraId="6334A662" w14:textId="77777777" w:rsidR="00FA09F2" w:rsidRPr="00FA09F2" w:rsidRDefault="00FA09F2" w:rsidP="00FA09F2">
      <w:pPr>
        <w:widowControl w:val="0"/>
        <w:autoSpaceDE w:val="0"/>
        <w:autoSpaceDN w:val="0"/>
        <w:adjustRightInd w:val="0"/>
        <w:ind w:left="640" w:hanging="640"/>
        <w:rPr>
          <w:noProof/>
        </w:rPr>
      </w:pPr>
      <w:r w:rsidRPr="00FA09F2">
        <w:rPr>
          <w:noProof/>
        </w:rPr>
        <w:lastRenderedPageBreak/>
        <w:t xml:space="preserve">56. </w:t>
      </w:r>
      <w:r w:rsidRPr="00FA09F2">
        <w:rPr>
          <w:noProof/>
        </w:rPr>
        <w:tab/>
        <w:t xml:space="preserve">Hubbard, S. R. (2004) Juxtamembrane autoinhibition in receptor tyrosine kinases. </w:t>
      </w:r>
      <w:r w:rsidRPr="00FA09F2">
        <w:rPr>
          <w:i/>
          <w:iCs/>
          <w:noProof/>
        </w:rPr>
        <w:t>Nat. Rev. Mol. Cell Biol.</w:t>
      </w:r>
      <w:r w:rsidRPr="00FA09F2">
        <w:rPr>
          <w:noProof/>
        </w:rPr>
        <w:t xml:space="preserve"> </w:t>
      </w:r>
      <w:r w:rsidRPr="00FA09F2">
        <w:rPr>
          <w:b/>
          <w:bCs/>
          <w:noProof/>
        </w:rPr>
        <w:t>5</w:t>
      </w:r>
      <w:r w:rsidRPr="00FA09F2">
        <w:rPr>
          <w:noProof/>
        </w:rPr>
        <w:t>, 464–470</w:t>
      </w:r>
    </w:p>
    <w:p w14:paraId="75DFEA3F"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57. </w:t>
      </w:r>
      <w:r w:rsidRPr="00FA09F2">
        <w:rPr>
          <w:noProof/>
        </w:rPr>
        <w:tab/>
        <w:t xml:space="preserve">Mol, C. D., Dougan, D. R., Schneider, T. R., Skene, R. J., Kraus, M. L., Scheibe, D. N., Snell, G. P., Zou, H., Sang, B. C., and Wilson, K. P. (2004) Structural basis for the autoinhibition and STI-571 inhibition of c-Kit tyrosine kinase. </w:t>
      </w:r>
      <w:r w:rsidRPr="00FA09F2">
        <w:rPr>
          <w:i/>
          <w:iCs/>
          <w:noProof/>
        </w:rPr>
        <w:t>J. Biol. Chem.</w:t>
      </w:r>
      <w:r w:rsidRPr="00FA09F2">
        <w:rPr>
          <w:noProof/>
        </w:rPr>
        <w:t xml:space="preserve"> </w:t>
      </w:r>
      <w:r w:rsidRPr="00FA09F2">
        <w:rPr>
          <w:b/>
          <w:bCs/>
          <w:noProof/>
        </w:rPr>
        <w:t>279</w:t>
      </w:r>
      <w:r w:rsidRPr="00FA09F2">
        <w:rPr>
          <w:noProof/>
        </w:rPr>
        <w:t>, 31655–31663</w:t>
      </w:r>
    </w:p>
    <w:p w14:paraId="2A2A5B43"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58. </w:t>
      </w:r>
      <w:r w:rsidRPr="00FA09F2">
        <w:rPr>
          <w:noProof/>
        </w:rPr>
        <w:tab/>
        <w:t xml:space="preserve">Griffith, J., Black, J., Faerman, C., Swenson, L., Wynn, M., Lu, F., Lippke, J., and Saxena, K. (2004) The Structural Basis for Autoinhibition of FLT3 by the Juxtamembrane Domain. </w:t>
      </w:r>
      <w:r w:rsidRPr="00FA09F2">
        <w:rPr>
          <w:i/>
          <w:iCs/>
          <w:noProof/>
        </w:rPr>
        <w:t>Mol. Cell</w:t>
      </w:r>
      <w:r w:rsidRPr="00FA09F2">
        <w:rPr>
          <w:noProof/>
        </w:rPr>
        <w:t xml:space="preserve">. </w:t>
      </w:r>
      <w:r w:rsidRPr="00FA09F2">
        <w:rPr>
          <w:b/>
          <w:bCs/>
          <w:noProof/>
        </w:rPr>
        <w:t>13</w:t>
      </w:r>
      <w:r w:rsidRPr="00FA09F2">
        <w:rPr>
          <w:noProof/>
        </w:rPr>
        <w:t>, 169–178</w:t>
      </w:r>
    </w:p>
    <w:p w14:paraId="35FBF43B"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59. </w:t>
      </w:r>
      <w:r w:rsidRPr="00FA09F2">
        <w:rPr>
          <w:noProof/>
        </w:rPr>
        <w:tab/>
        <w:t xml:space="preserve">Wybenga-Groot, L. E., Baskin, B., Ong, S. H., Tong, J., Pawson, T., and Sicheri, F. (2001) Structural basis for autoinhibition of the EphB2 receptor tyrosine kinase by the unphosphorylated juxtamembrane region. </w:t>
      </w:r>
      <w:r w:rsidRPr="00FA09F2">
        <w:rPr>
          <w:i/>
          <w:iCs/>
          <w:noProof/>
        </w:rPr>
        <w:t>Cell</w:t>
      </w:r>
      <w:r w:rsidRPr="00FA09F2">
        <w:rPr>
          <w:noProof/>
        </w:rPr>
        <w:t xml:space="preserve">. </w:t>
      </w:r>
      <w:r w:rsidRPr="00FA09F2">
        <w:rPr>
          <w:b/>
          <w:bCs/>
          <w:noProof/>
        </w:rPr>
        <w:t>106</w:t>
      </w:r>
      <w:r w:rsidRPr="00FA09F2">
        <w:rPr>
          <w:noProof/>
        </w:rPr>
        <w:t>, 745–757</w:t>
      </w:r>
    </w:p>
    <w:p w14:paraId="1DD53B93"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60. </w:t>
      </w:r>
      <w:r w:rsidRPr="00FA09F2">
        <w:rPr>
          <w:noProof/>
        </w:rPr>
        <w:tab/>
        <w:t xml:space="preserve">Niu, X. L., Peters, K. G., and Kontos, C. D. (2002) Deletion of the carboxyl terminus of Tie2 enhances kinase activity, signaling, and function: Evidence for an autoinhibitory mechanism. </w:t>
      </w:r>
      <w:r w:rsidRPr="00FA09F2">
        <w:rPr>
          <w:i/>
          <w:iCs/>
          <w:noProof/>
        </w:rPr>
        <w:t>J. Biol. Chem.</w:t>
      </w:r>
      <w:r w:rsidRPr="00FA09F2">
        <w:rPr>
          <w:noProof/>
        </w:rPr>
        <w:t xml:space="preserve"> </w:t>
      </w:r>
      <w:r w:rsidRPr="00FA09F2">
        <w:rPr>
          <w:b/>
          <w:bCs/>
          <w:noProof/>
        </w:rPr>
        <w:t>277</w:t>
      </w:r>
      <w:r w:rsidRPr="00FA09F2">
        <w:rPr>
          <w:noProof/>
        </w:rPr>
        <w:t>, 31768–31773</w:t>
      </w:r>
    </w:p>
    <w:p w14:paraId="185B3C77"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61. </w:t>
      </w:r>
      <w:r w:rsidRPr="00FA09F2">
        <w:rPr>
          <w:noProof/>
        </w:rPr>
        <w:tab/>
        <w:t xml:space="preserve">Smith, A., Robinson, V., Patel, K., and Wilkinson, D. G. (1997) The EphA4 and EphB1 receptor tyrosine kinases and ephrin-B2 ligand regulate targeted of branchial neural crest cells. </w:t>
      </w:r>
      <w:r w:rsidRPr="00FA09F2">
        <w:rPr>
          <w:i/>
          <w:iCs/>
          <w:noProof/>
        </w:rPr>
        <w:t>Curr. Biol.</w:t>
      </w:r>
      <w:r w:rsidRPr="00FA09F2">
        <w:rPr>
          <w:noProof/>
        </w:rPr>
        <w:t xml:space="preserve"> </w:t>
      </w:r>
      <w:r w:rsidRPr="00FA09F2">
        <w:rPr>
          <w:b/>
          <w:bCs/>
          <w:noProof/>
        </w:rPr>
        <w:t>7</w:t>
      </w:r>
      <w:r w:rsidRPr="00FA09F2">
        <w:rPr>
          <w:noProof/>
        </w:rPr>
        <w:t>, 561–570</w:t>
      </w:r>
    </w:p>
    <w:p w14:paraId="7F2B4E55"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62. </w:t>
      </w:r>
      <w:r w:rsidRPr="00FA09F2">
        <w:rPr>
          <w:noProof/>
        </w:rPr>
        <w:tab/>
        <w:t xml:space="preserve">Xu, O., Alldus, G., Holder, N., and Wilkinson, D. G. (1995) Expression of truncated Sek-1 receptor tyrosine kinase disrupts the segmental restriction of gene expression in the Xenopus and zebrafish hindbrain. </w:t>
      </w:r>
      <w:r w:rsidRPr="00FA09F2">
        <w:rPr>
          <w:i/>
          <w:iCs/>
          <w:noProof/>
        </w:rPr>
        <w:t>Development</w:t>
      </w:r>
      <w:r w:rsidRPr="00FA09F2">
        <w:rPr>
          <w:noProof/>
        </w:rPr>
        <w:t xml:space="preserve">. </w:t>
      </w:r>
      <w:r w:rsidRPr="00FA09F2">
        <w:rPr>
          <w:b/>
          <w:bCs/>
          <w:noProof/>
        </w:rPr>
        <w:t>121</w:t>
      </w:r>
      <w:r w:rsidRPr="00FA09F2">
        <w:rPr>
          <w:noProof/>
        </w:rPr>
        <w:t>, 4005–4016</w:t>
      </w:r>
    </w:p>
    <w:p w14:paraId="3B69206B"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63. </w:t>
      </w:r>
      <w:r w:rsidRPr="00FA09F2">
        <w:rPr>
          <w:noProof/>
        </w:rPr>
        <w:tab/>
        <w:t xml:space="preserve">Adams, R. H., Wilkinson, G. A., Weiss, C., Diella, F., Gale, N. W., Deutsch, U., Risau, W., and Klein, R. (1999) Roles of ephrinB ligands and EphB receptors in cardiovascular development: Demarcation of arterial/venous domains, vascular morphogenesis, and sprouting angiogenesis. </w:t>
      </w:r>
      <w:r w:rsidRPr="00FA09F2">
        <w:rPr>
          <w:i/>
          <w:iCs/>
          <w:noProof/>
        </w:rPr>
        <w:t>Genes Dev.</w:t>
      </w:r>
      <w:r w:rsidRPr="00FA09F2">
        <w:rPr>
          <w:noProof/>
        </w:rPr>
        <w:t xml:space="preserve"> </w:t>
      </w:r>
      <w:r w:rsidRPr="00FA09F2">
        <w:rPr>
          <w:b/>
          <w:bCs/>
          <w:noProof/>
        </w:rPr>
        <w:t>13</w:t>
      </w:r>
      <w:r w:rsidRPr="00FA09F2">
        <w:rPr>
          <w:noProof/>
        </w:rPr>
        <w:t>, 295–306</w:t>
      </w:r>
    </w:p>
    <w:p w14:paraId="4B0D875B"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64. </w:t>
      </w:r>
      <w:r w:rsidRPr="00FA09F2">
        <w:rPr>
          <w:noProof/>
        </w:rPr>
        <w:tab/>
        <w:t xml:space="preserve">Gerety, S. S., Wang, H. U., Chen, Z. F., and Anderson, D. J. (1999) Symmetrical mutant phenotypes of the receptor EphB4 and its specific transmembrane ligand ephrin-B2 in cardiovascular development. </w:t>
      </w:r>
      <w:r w:rsidRPr="00FA09F2">
        <w:rPr>
          <w:i/>
          <w:iCs/>
          <w:noProof/>
        </w:rPr>
        <w:t>Mol. Cell</w:t>
      </w:r>
      <w:r w:rsidRPr="00FA09F2">
        <w:rPr>
          <w:noProof/>
        </w:rPr>
        <w:t xml:space="preserve">. </w:t>
      </w:r>
      <w:r w:rsidRPr="00FA09F2">
        <w:rPr>
          <w:b/>
          <w:bCs/>
          <w:noProof/>
        </w:rPr>
        <w:t>4</w:t>
      </w:r>
      <w:r w:rsidRPr="00FA09F2">
        <w:rPr>
          <w:noProof/>
        </w:rPr>
        <w:t>, 403–414</w:t>
      </w:r>
    </w:p>
    <w:p w14:paraId="610E89C5"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65. </w:t>
      </w:r>
      <w:r w:rsidRPr="00FA09F2">
        <w:rPr>
          <w:noProof/>
        </w:rPr>
        <w:tab/>
        <w:t xml:space="preserve">Harbott, L. K., and Nobes, C. D. (2005) A key role for Abl family kinases in EphA receptor-mediated growth cone collapse. </w:t>
      </w:r>
      <w:r w:rsidRPr="00FA09F2">
        <w:rPr>
          <w:i/>
          <w:iCs/>
          <w:noProof/>
        </w:rPr>
        <w:t>Mol. Cell. Neurosci.</w:t>
      </w:r>
      <w:r w:rsidRPr="00FA09F2">
        <w:rPr>
          <w:noProof/>
        </w:rPr>
        <w:t xml:space="preserve"> </w:t>
      </w:r>
      <w:r w:rsidRPr="00FA09F2">
        <w:rPr>
          <w:b/>
          <w:bCs/>
          <w:noProof/>
        </w:rPr>
        <w:t>30</w:t>
      </w:r>
      <w:r w:rsidRPr="00FA09F2">
        <w:rPr>
          <w:noProof/>
        </w:rPr>
        <w:t>, 1–11</w:t>
      </w:r>
    </w:p>
    <w:p w14:paraId="05C830FF"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66. </w:t>
      </w:r>
      <w:r w:rsidRPr="00FA09F2">
        <w:rPr>
          <w:noProof/>
        </w:rPr>
        <w:tab/>
        <w:t xml:space="preserve">Vargas, L. M., Leal, N., Estrada, L. D., González, A., Serrano, F., Araya, K., Gysling, K., Inestrosa, N. C., Pasquale, E. B., and Alvarez, A. R. (2014) EphA4 activation of c-Abl mediates synaptic loss and LTP blockade caused by amyloid-β oligomers. </w:t>
      </w:r>
      <w:r w:rsidRPr="00FA09F2">
        <w:rPr>
          <w:i/>
          <w:iCs/>
          <w:noProof/>
        </w:rPr>
        <w:t>PLoS One</w:t>
      </w:r>
      <w:r w:rsidRPr="00FA09F2">
        <w:rPr>
          <w:noProof/>
        </w:rPr>
        <w:t>. 10.1371/journal.pone.0092309</w:t>
      </w:r>
    </w:p>
    <w:p w14:paraId="6C0C65B9"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67. </w:t>
      </w:r>
      <w:r w:rsidRPr="00FA09F2">
        <w:rPr>
          <w:noProof/>
        </w:rPr>
        <w:tab/>
        <w:t xml:space="preserve">Moresco, E. M. Y., and Koleske, A. J. (2003) Regulation of neuronal morphogenesis and synaptic function by Abl family kinases. </w:t>
      </w:r>
      <w:r w:rsidRPr="00FA09F2">
        <w:rPr>
          <w:i/>
          <w:iCs/>
          <w:noProof/>
        </w:rPr>
        <w:t>Curr. Opin. Neurobiol.</w:t>
      </w:r>
      <w:r w:rsidRPr="00FA09F2">
        <w:rPr>
          <w:noProof/>
        </w:rPr>
        <w:t xml:space="preserve"> </w:t>
      </w:r>
      <w:r w:rsidRPr="00FA09F2">
        <w:rPr>
          <w:b/>
          <w:bCs/>
          <w:noProof/>
        </w:rPr>
        <w:t>13</w:t>
      </w:r>
      <w:r w:rsidRPr="00FA09F2">
        <w:rPr>
          <w:noProof/>
        </w:rPr>
        <w:t>, 535–544</w:t>
      </w:r>
    </w:p>
    <w:p w14:paraId="32A7682A"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68. </w:t>
      </w:r>
      <w:r w:rsidRPr="00FA09F2">
        <w:rPr>
          <w:noProof/>
        </w:rPr>
        <w:tab/>
        <w:t xml:space="preserve">Chen, Y., Fu, A. K. Y., and Ip, N. Y. (2012) Eph receptors at synapses: </w:t>
      </w:r>
      <w:r w:rsidRPr="00FA09F2">
        <w:rPr>
          <w:noProof/>
        </w:rPr>
        <w:lastRenderedPageBreak/>
        <w:t xml:space="preserve">Implications in neurodegenerative diseases. </w:t>
      </w:r>
      <w:r w:rsidRPr="00FA09F2">
        <w:rPr>
          <w:i/>
          <w:iCs/>
          <w:noProof/>
        </w:rPr>
        <w:t>Cell. Signal.</w:t>
      </w:r>
      <w:r w:rsidRPr="00FA09F2">
        <w:rPr>
          <w:noProof/>
        </w:rPr>
        <w:t xml:space="preserve"> </w:t>
      </w:r>
      <w:r w:rsidRPr="00FA09F2">
        <w:rPr>
          <w:b/>
          <w:bCs/>
          <w:noProof/>
        </w:rPr>
        <w:t>24</w:t>
      </w:r>
      <w:r w:rsidRPr="00FA09F2">
        <w:rPr>
          <w:noProof/>
        </w:rPr>
        <w:t>, 606–611</w:t>
      </w:r>
    </w:p>
    <w:p w14:paraId="5B53D3C5"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69. </w:t>
      </w:r>
      <w:r w:rsidRPr="00FA09F2">
        <w:rPr>
          <w:noProof/>
        </w:rPr>
        <w:tab/>
        <w:t xml:space="preserve">Fu, A. K. Y., Hung, K. W., Fu, W. Y., Shen, C., Chen, Y., Xia, J., Lai, K. O., and Ip, N. Y. (2011) APCCdh1mediates EphA4-dependent downregulation of AMPA receptors in homeostatic plasticity. </w:t>
      </w:r>
      <w:r w:rsidRPr="00FA09F2">
        <w:rPr>
          <w:i/>
          <w:iCs/>
          <w:noProof/>
        </w:rPr>
        <w:t>Nat. Neurosci.</w:t>
      </w:r>
      <w:r w:rsidRPr="00FA09F2">
        <w:rPr>
          <w:noProof/>
        </w:rPr>
        <w:t xml:space="preserve"> </w:t>
      </w:r>
      <w:r w:rsidRPr="00FA09F2">
        <w:rPr>
          <w:b/>
          <w:bCs/>
          <w:noProof/>
        </w:rPr>
        <w:t>14</w:t>
      </w:r>
      <w:r w:rsidRPr="00FA09F2">
        <w:rPr>
          <w:noProof/>
        </w:rPr>
        <w:t>, 181–191</w:t>
      </w:r>
    </w:p>
    <w:p w14:paraId="39F01577"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70. </w:t>
      </w:r>
      <w:r w:rsidRPr="00FA09F2">
        <w:rPr>
          <w:noProof/>
        </w:rPr>
        <w:tab/>
        <w:t xml:space="preserve">Hong, J. Y., Shin, M. H., Chung, K. S., Kim, E. Y., Jung, J. Y., Kang, Y. A., Kim, Y. S., Kim, S. K., Chang, J., and Park, M. S. (2015) EphA2 receptor signaling mediates inflammatory responses in lipopolysaccharide-induced lung injury. </w:t>
      </w:r>
      <w:r w:rsidRPr="00FA09F2">
        <w:rPr>
          <w:i/>
          <w:iCs/>
          <w:noProof/>
        </w:rPr>
        <w:t>Tuberc. Respir. Dis. (Seoul).</w:t>
      </w:r>
      <w:r w:rsidRPr="00FA09F2">
        <w:rPr>
          <w:noProof/>
        </w:rPr>
        <w:t xml:space="preserve"> </w:t>
      </w:r>
      <w:r w:rsidRPr="00FA09F2">
        <w:rPr>
          <w:b/>
          <w:bCs/>
          <w:noProof/>
        </w:rPr>
        <w:t>78</w:t>
      </w:r>
      <w:r w:rsidRPr="00FA09F2">
        <w:rPr>
          <w:noProof/>
        </w:rPr>
        <w:t>, 218–226</w:t>
      </w:r>
    </w:p>
    <w:p w14:paraId="4A745B75"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71. </w:t>
      </w:r>
      <w:r w:rsidRPr="00FA09F2">
        <w:rPr>
          <w:noProof/>
        </w:rPr>
        <w:tab/>
        <w:t xml:space="preserve">Carpenter, T. C., Schroeder, W., Stenmark, K. R., and Schmidt, E. P. (2012) Eph-A2 promotes permeability and inflammatory responses to bleomycin-induced lung injury. </w:t>
      </w:r>
      <w:r w:rsidRPr="00FA09F2">
        <w:rPr>
          <w:i/>
          <w:iCs/>
          <w:noProof/>
        </w:rPr>
        <w:t>Am. J. Respir. Cell Mol. Biol.</w:t>
      </w:r>
      <w:r w:rsidRPr="00FA09F2">
        <w:rPr>
          <w:noProof/>
        </w:rPr>
        <w:t xml:space="preserve"> </w:t>
      </w:r>
      <w:r w:rsidRPr="00FA09F2">
        <w:rPr>
          <w:b/>
          <w:bCs/>
          <w:noProof/>
        </w:rPr>
        <w:t>46</w:t>
      </w:r>
      <w:r w:rsidRPr="00FA09F2">
        <w:rPr>
          <w:noProof/>
        </w:rPr>
        <w:t>, 40–47</w:t>
      </w:r>
    </w:p>
    <w:p w14:paraId="6CE5808D"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72. </w:t>
      </w:r>
      <w:r w:rsidRPr="00FA09F2">
        <w:rPr>
          <w:noProof/>
        </w:rPr>
        <w:tab/>
        <w:t xml:space="preserve">Sohl, M., Lanner, F., and Farnebo, F. (2010) Sp1 mediate hypoxia induced ephrinB2 expression via a hypoxia-inducible factor independent mechanism. </w:t>
      </w:r>
      <w:r w:rsidRPr="00FA09F2">
        <w:rPr>
          <w:i/>
          <w:iCs/>
          <w:noProof/>
        </w:rPr>
        <w:t>Biochem. Biophys. Res. Commun.</w:t>
      </w:r>
      <w:r w:rsidRPr="00FA09F2">
        <w:rPr>
          <w:noProof/>
        </w:rPr>
        <w:t xml:space="preserve"> </w:t>
      </w:r>
      <w:r w:rsidRPr="00FA09F2">
        <w:rPr>
          <w:b/>
          <w:bCs/>
          <w:noProof/>
        </w:rPr>
        <w:t>391</w:t>
      </w:r>
      <w:r w:rsidRPr="00FA09F2">
        <w:rPr>
          <w:noProof/>
        </w:rPr>
        <w:t>, 24–27</w:t>
      </w:r>
    </w:p>
    <w:p w14:paraId="3B819463"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73. </w:t>
      </w:r>
      <w:r w:rsidRPr="00FA09F2">
        <w:rPr>
          <w:noProof/>
        </w:rPr>
        <w:tab/>
        <w:t xml:space="preserve">Wang, Y., Nakayama, M., Pitulescu, M. E., Schmidt, T. S., Bochenek, M. L., Sakakibara, A., Adams, S., Davy, A., Deutsch, U., Lüthi, U., Barberis, A., Benjamin, L. E., Mäkinen, T., Nobes, C. D., and Adams, R. H. (2010) Ephrin-B2 controls VEGF-induced angiogenesis and lymphangiogenesis. </w:t>
      </w:r>
      <w:r w:rsidRPr="00FA09F2">
        <w:rPr>
          <w:i/>
          <w:iCs/>
          <w:noProof/>
        </w:rPr>
        <w:t>Nature</w:t>
      </w:r>
      <w:r w:rsidRPr="00FA09F2">
        <w:rPr>
          <w:noProof/>
        </w:rPr>
        <w:t xml:space="preserve">. </w:t>
      </w:r>
      <w:r w:rsidRPr="00FA09F2">
        <w:rPr>
          <w:b/>
          <w:bCs/>
          <w:noProof/>
        </w:rPr>
        <w:t>465</w:t>
      </w:r>
      <w:r w:rsidRPr="00FA09F2">
        <w:rPr>
          <w:noProof/>
        </w:rPr>
        <w:t>, 483–486</w:t>
      </w:r>
    </w:p>
    <w:p w14:paraId="75267AD8"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74. </w:t>
      </w:r>
      <w:r w:rsidRPr="00FA09F2">
        <w:rPr>
          <w:noProof/>
        </w:rPr>
        <w:tab/>
        <w:t xml:space="preserve">Fu, A. K. Y., Hung, K.-W., Huang, H., Gu, S., Shen, Y., Cheng, E. Y. L., Ip, F. C. F., Huang, X., Fu, W.-Y., and Ip, N. Y. (2014) Blockade of EphA4 signaling ameliorates hippocampal synaptic dysfunctions in mouse models of Alzheimer’s disease. </w:t>
      </w:r>
      <w:r w:rsidRPr="00FA09F2">
        <w:rPr>
          <w:i/>
          <w:iCs/>
          <w:noProof/>
        </w:rPr>
        <w:t>Proc. Natl. Acad. Sci.</w:t>
      </w:r>
      <w:r w:rsidRPr="00FA09F2">
        <w:rPr>
          <w:noProof/>
        </w:rPr>
        <w:t xml:space="preserve"> </w:t>
      </w:r>
      <w:r w:rsidRPr="00FA09F2">
        <w:rPr>
          <w:b/>
          <w:bCs/>
          <w:noProof/>
        </w:rPr>
        <w:t>111</w:t>
      </w:r>
      <w:r w:rsidRPr="00FA09F2">
        <w:rPr>
          <w:noProof/>
        </w:rPr>
        <w:t>, 9959–9964</w:t>
      </w:r>
    </w:p>
    <w:p w14:paraId="6043AB59"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75. </w:t>
      </w:r>
      <w:r w:rsidRPr="00FA09F2">
        <w:rPr>
          <w:noProof/>
        </w:rPr>
        <w:tab/>
        <w:t xml:space="preserve">Vargas, L. M., Cerpa, W., Muñoz, F. J., Zanlungo, S., and Alvarez, A. R. (2018) Amyloid-β oligomers synaptotoxicity: The emerging role of EphA4/c-Abl signaling in Alzheimer’s disease. </w:t>
      </w:r>
      <w:r w:rsidRPr="00FA09F2">
        <w:rPr>
          <w:i/>
          <w:iCs/>
          <w:noProof/>
        </w:rPr>
        <w:t>Biochim. Biophys. Acta - Mol. Basis Dis.</w:t>
      </w:r>
      <w:r w:rsidRPr="00FA09F2">
        <w:rPr>
          <w:noProof/>
        </w:rPr>
        <w:t xml:space="preserve"> </w:t>
      </w:r>
      <w:r w:rsidRPr="00FA09F2">
        <w:rPr>
          <w:b/>
          <w:bCs/>
          <w:noProof/>
        </w:rPr>
        <w:t>1864</w:t>
      </w:r>
      <w:r w:rsidRPr="00FA09F2">
        <w:rPr>
          <w:noProof/>
        </w:rPr>
        <w:t>, 1148–1159</w:t>
      </w:r>
    </w:p>
    <w:p w14:paraId="1F117157"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76. </w:t>
      </w:r>
      <w:r w:rsidRPr="00FA09F2">
        <w:rPr>
          <w:noProof/>
        </w:rPr>
        <w:tab/>
        <w:t xml:space="preserve">Cancino, G. I., Toledo, E. M., Leal, N. R., Hernandez, D. E., Yévenes, L. F., Inestrosa, N. C., and Alvarez, A. R. (2008) STI571 prevents apoptosis, tau phosphorylation and behavioural impairments induced by Alzheimer’s β-amyloid deposits. </w:t>
      </w:r>
      <w:r w:rsidRPr="00FA09F2">
        <w:rPr>
          <w:i/>
          <w:iCs/>
          <w:noProof/>
        </w:rPr>
        <w:t>Brain</w:t>
      </w:r>
      <w:r w:rsidRPr="00FA09F2">
        <w:rPr>
          <w:noProof/>
        </w:rPr>
        <w:t xml:space="preserve">. </w:t>
      </w:r>
      <w:r w:rsidRPr="00FA09F2">
        <w:rPr>
          <w:b/>
          <w:bCs/>
          <w:noProof/>
        </w:rPr>
        <w:t>131</w:t>
      </w:r>
      <w:r w:rsidRPr="00FA09F2">
        <w:rPr>
          <w:noProof/>
        </w:rPr>
        <w:t>, 2425–2442</w:t>
      </w:r>
    </w:p>
    <w:p w14:paraId="7B35E1AE"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77. </w:t>
      </w:r>
      <w:r w:rsidRPr="00FA09F2">
        <w:rPr>
          <w:noProof/>
        </w:rPr>
        <w:tab/>
        <w:t xml:space="preserve">Van Hoecke, A., Schoonaert, L., Lemmens, R., Timmers, M., Staats, K. A., Laird, A. S., Peeters, E., Philips, T., Goris, A., Dubois, B., Andersen, P. M., Al-Chalabi, A., Thijs, V., Turnley, A. M., Van Vught, P. W., Veldink, J. H., Hardiman, O., Van Den Bosch, L., Gonzalez-Perez, P., Van Damme, P., Brown, R. H., Van Den Berg, L. H., and Robberecht, W. (2012) EPHA4 is a disease modifier of amyotrophic lateral sclerosis in animal models and in humans. </w:t>
      </w:r>
      <w:r w:rsidRPr="00FA09F2">
        <w:rPr>
          <w:i/>
          <w:iCs/>
          <w:noProof/>
        </w:rPr>
        <w:t>Nat. Med.</w:t>
      </w:r>
      <w:r w:rsidRPr="00FA09F2">
        <w:rPr>
          <w:noProof/>
        </w:rPr>
        <w:t xml:space="preserve"> </w:t>
      </w:r>
      <w:r w:rsidRPr="00FA09F2">
        <w:rPr>
          <w:b/>
          <w:bCs/>
          <w:noProof/>
        </w:rPr>
        <w:t>18</w:t>
      </w:r>
      <w:r w:rsidRPr="00FA09F2">
        <w:rPr>
          <w:noProof/>
        </w:rPr>
        <w:t>, 1418–1422</w:t>
      </w:r>
    </w:p>
    <w:p w14:paraId="5D1FD090"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78. </w:t>
      </w:r>
      <w:r w:rsidRPr="00FA09F2">
        <w:rPr>
          <w:noProof/>
        </w:rPr>
        <w:tab/>
        <w:t xml:space="preserve">Zhao, J., Cooper, L. T., Boyd, A. W., and Bartlett, P. F. (2018) Decreased signalling of EphA4 improves functional performance and motor neuron survival in the SOD1G93A ALS mouse model. </w:t>
      </w:r>
      <w:r w:rsidRPr="00FA09F2">
        <w:rPr>
          <w:i/>
          <w:iCs/>
          <w:noProof/>
        </w:rPr>
        <w:t>Sci. Rep.</w:t>
      </w:r>
      <w:r w:rsidRPr="00FA09F2">
        <w:rPr>
          <w:noProof/>
        </w:rPr>
        <w:t xml:space="preserve"> </w:t>
      </w:r>
      <w:r w:rsidRPr="00FA09F2">
        <w:rPr>
          <w:b/>
          <w:bCs/>
          <w:noProof/>
        </w:rPr>
        <w:t>8</w:t>
      </w:r>
      <w:r w:rsidRPr="00FA09F2">
        <w:rPr>
          <w:noProof/>
        </w:rPr>
        <w:t>, 11393</w:t>
      </w:r>
    </w:p>
    <w:p w14:paraId="289103FF"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79. </w:t>
      </w:r>
      <w:r w:rsidRPr="00FA09F2">
        <w:rPr>
          <w:noProof/>
        </w:rPr>
        <w:tab/>
        <w:t xml:space="preserve">Davy, A., Bush, J. O., and Soriano, P. (2006) Inhibition of gap junction communication at ectopic Eph/ephrin boundaries underlies craniofrontonasal syndrome. </w:t>
      </w:r>
      <w:r w:rsidRPr="00FA09F2">
        <w:rPr>
          <w:i/>
          <w:iCs/>
          <w:noProof/>
        </w:rPr>
        <w:t>PLoS Biol.</w:t>
      </w:r>
      <w:r w:rsidRPr="00FA09F2">
        <w:rPr>
          <w:noProof/>
        </w:rPr>
        <w:t xml:space="preserve"> </w:t>
      </w:r>
      <w:r w:rsidRPr="00FA09F2">
        <w:rPr>
          <w:b/>
          <w:bCs/>
          <w:noProof/>
        </w:rPr>
        <w:t>4</w:t>
      </w:r>
      <w:r w:rsidRPr="00FA09F2">
        <w:rPr>
          <w:noProof/>
        </w:rPr>
        <w:t>, 1763–1776</w:t>
      </w:r>
    </w:p>
    <w:p w14:paraId="5E5325C0" w14:textId="77777777" w:rsidR="00FA09F2" w:rsidRPr="00FA09F2" w:rsidRDefault="00FA09F2" w:rsidP="00FA09F2">
      <w:pPr>
        <w:widowControl w:val="0"/>
        <w:autoSpaceDE w:val="0"/>
        <w:autoSpaceDN w:val="0"/>
        <w:adjustRightInd w:val="0"/>
        <w:ind w:left="640" w:hanging="640"/>
        <w:rPr>
          <w:noProof/>
        </w:rPr>
      </w:pPr>
      <w:r w:rsidRPr="00FA09F2">
        <w:rPr>
          <w:noProof/>
        </w:rPr>
        <w:lastRenderedPageBreak/>
        <w:t xml:space="preserve">80. </w:t>
      </w:r>
      <w:r w:rsidRPr="00FA09F2">
        <w:rPr>
          <w:noProof/>
        </w:rPr>
        <w:tab/>
        <w:t xml:space="preserve">Fox, B. P., and Kandpal, R. P. (2004) Invasiveness of breast carcinoma cells and transcript profile: Eph receptors and ephrin ligands as molecular markers of potential diagnostic and prognostic application. </w:t>
      </w:r>
      <w:r w:rsidRPr="00FA09F2">
        <w:rPr>
          <w:i/>
          <w:iCs/>
          <w:noProof/>
        </w:rPr>
        <w:t>Biochem. Biophys. Res. Commun.</w:t>
      </w:r>
      <w:r w:rsidRPr="00FA09F2">
        <w:rPr>
          <w:noProof/>
        </w:rPr>
        <w:t xml:space="preserve"> </w:t>
      </w:r>
      <w:r w:rsidRPr="00FA09F2">
        <w:rPr>
          <w:b/>
          <w:bCs/>
          <w:noProof/>
        </w:rPr>
        <w:t>318</w:t>
      </w:r>
      <w:r w:rsidRPr="00FA09F2">
        <w:rPr>
          <w:noProof/>
        </w:rPr>
        <w:t>, 882–892</w:t>
      </w:r>
    </w:p>
    <w:p w14:paraId="36DC27F8"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81. </w:t>
      </w:r>
      <w:r w:rsidRPr="00FA09F2">
        <w:rPr>
          <w:noProof/>
        </w:rPr>
        <w:tab/>
        <w:t xml:space="preserve">Lin, Y. G., Han, L. Y., Kamat, A. A., Merritt, W. M., Landen, C. N., Deavers, M. T., Fletcher, M. S., Urbauer, D. L., Kinch, M. S., and Sood, A. K. (2007) EphA2 overexpression is associated with angiogenesis in ovarian cancer. </w:t>
      </w:r>
      <w:r w:rsidRPr="00FA09F2">
        <w:rPr>
          <w:i/>
          <w:iCs/>
          <w:noProof/>
        </w:rPr>
        <w:t>Cancer</w:t>
      </w:r>
      <w:r w:rsidRPr="00FA09F2">
        <w:rPr>
          <w:noProof/>
        </w:rPr>
        <w:t xml:space="preserve">. </w:t>
      </w:r>
      <w:r w:rsidRPr="00FA09F2">
        <w:rPr>
          <w:b/>
          <w:bCs/>
          <w:noProof/>
        </w:rPr>
        <w:t>109</w:t>
      </w:r>
      <w:r w:rsidRPr="00FA09F2">
        <w:rPr>
          <w:noProof/>
        </w:rPr>
        <w:t>, 332–340</w:t>
      </w:r>
    </w:p>
    <w:p w14:paraId="36F61A2E"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82. </w:t>
      </w:r>
      <w:r w:rsidRPr="00FA09F2">
        <w:rPr>
          <w:noProof/>
        </w:rPr>
        <w:tab/>
        <w:t xml:space="preserve">Duxbury, M. S., Ito, H., Zinner, M. J., Ashley, S. W., and Whang, E. E. (2004) EphA2: A determinant of malignant cellular behavior and a potential therapeutic target in pancreatic adenocarcinoma. </w:t>
      </w:r>
      <w:r w:rsidRPr="00FA09F2">
        <w:rPr>
          <w:i/>
          <w:iCs/>
          <w:noProof/>
        </w:rPr>
        <w:t>Oncogene</w:t>
      </w:r>
      <w:r w:rsidRPr="00FA09F2">
        <w:rPr>
          <w:noProof/>
        </w:rPr>
        <w:t xml:space="preserve">. </w:t>
      </w:r>
      <w:r w:rsidRPr="00FA09F2">
        <w:rPr>
          <w:b/>
          <w:bCs/>
          <w:noProof/>
        </w:rPr>
        <w:t>23</w:t>
      </w:r>
      <w:r w:rsidRPr="00FA09F2">
        <w:rPr>
          <w:noProof/>
        </w:rPr>
        <w:t>, 1448–1456</w:t>
      </w:r>
    </w:p>
    <w:p w14:paraId="1A571C52"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83. </w:t>
      </w:r>
      <w:r w:rsidRPr="00FA09F2">
        <w:rPr>
          <w:noProof/>
        </w:rPr>
        <w:tab/>
        <w:t xml:space="preserve">Zeng, G., Hu, Z., Kinch, M. S., Pan, C. X., Flockhart, D. A., Kao, C., Gardner, T. A., Zhang, S., Li, L., Baldridge, L. A., Koch, M. O., Ulbright, T. M., Eble, J. N., and Cheng, L. (2003) High-Level Expression of EphA2 Receptor Tyrosine Kinase in Prostatic Intraepithelial Neoplasia. </w:t>
      </w:r>
      <w:r w:rsidRPr="00FA09F2">
        <w:rPr>
          <w:i/>
          <w:iCs/>
          <w:noProof/>
        </w:rPr>
        <w:t>Am. J. Pathol.</w:t>
      </w:r>
      <w:r w:rsidRPr="00FA09F2">
        <w:rPr>
          <w:noProof/>
        </w:rPr>
        <w:t xml:space="preserve"> </w:t>
      </w:r>
      <w:r w:rsidRPr="00FA09F2">
        <w:rPr>
          <w:b/>
          <w:bCs/>
          <w:noProof/>
        </w:rPr>
        <w:t>163</w:t>
      </w:r>
      <w:r w:rsidRPr="00FA09F2">
        <w:rPr>
          <w:noProof/>
        </w:rPr>
        <w:t>, 2271–2276</w:t>
      </w:r>
    </w:p>
    <w:p w14:paraId="1AE645D1"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84. </w:t>
      </w:r>
      <w:r w:rsidRPr="00FA09F2">
        <w:rPr>
          <w:noProof/>
        </w:rPr>
        <w:tab/>
        <w:t xml:space="preserve">Miyazaki, T., Kato, H., Fukuchi, M., Nakajima, M., and Kuwano, H. (2003) EphA2 overexpression correlates with poor prognosis in esophageal squamous cell carcinoma. </w:t>
      </w:r>
      <w:r w:rsidRPr="00FA09F2">
        <w:rPr>
          <w:i/>
          <w:iCs/>
          <w:noProof/>
        </w:rPr>
        <w:t>Int. J. Cancer</w:t>
      </w:r>
      <w:r w:rsidRPr="00FA09F2">
        <w:rPr>
          <w:noProof/>
        </w:rPr>
        <w:t xml:space="preserve">. </w:t>
      </w:r>
      <w:r w:rsidRPr="00FA09F2">
        <w:rPr>
          <w:b/>
          <w:bCs/>
          <w:noProof/>
        </w:rPr>
        <w:t>103</w:t>
      </w:r>
      <w:r w:rsidRPr="00FA09F2">
        <w:rPr>
          <w:noProof/>
        </w:rPr>
        <w:t>, 657–663</w:t>
      </w:r>
    </w:p>
    <w:p w14:paraId="0F11161B"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85. </w:t>
      </w:r>
      <w:r w:rsidRPr="00FA09F2">
        <w:rPr>
          <w:noProof/>
        </w:rPr>
        <w:tab/>
        <w:t xml:space="preserve">Liu, F., Park, P. J., Lai, W., Maher, E., Chakravarti, A., Durso, L., Jiang, X., Yu, Y., Brosius, A., Thomas, M., Chin, L., Brennan, C., DePinho, R. A., Kohane, I., Carroll, R. S., Black, P. M., and Johnson, M. D. (2006) A genome-wide screen reveals functional gene clusters in the cancer genome and identifies EphA2 as a mitogen in glioblastoma. </w:t>
      </w:r>
      <w:r w:rsidRPr="00FA09F2">
        <w:rPr>
          <w:i/>
          <w:iCs/>
          <w:noProof/>
        </w:rPr>
        <w:t>Cancer Res.</w:t>
      </w:r>
      <w:r w:rsidRPr="00FA09F2">
        <w:rPr>
          <w:noProof/>
        </w:rPr>
        <w:t xml:space="preserve"> </w:t>
      </w:r>
      <w:r w:rsidRPr="00FA09F2">
        <w:rPr>
          <w:b/>
          <w:bCs/>
          <w:noProof/>
        </w:rPr>
        <w:t>66</w:t>
      </w:r>
      <w:r w:rsidRPr="00FA09F2">
        <w:rPr>
          <w:noProof/>
        </w:rPr>
        <w:t>, 10815–10823</w:t>
      </w:r>
    </w:p>
    <w:p w14:paraId="1D89BF9C"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86. </w:t>
      </w:r>
      <w:r w:rsidRPr="00FA09F2">
        <w:rPr>
          <w:noProof/>
        </w:rPr>
        <w:tab/>
        <w:t xml:space="preserve">Thaker, P. H., Deavers, M., Celestino, J., Thornton, A., Fletcher, M. S., Landen, C. N., Kinch, M. S., Kiener, P. A., and Sood, A. K. (2004) EphA2 expression is associated with aggressive features in ovarian carcinoma. </w:t>
      </w:r>
      <w:r w:rsidRPr="00FA09F2">
        <w:rPr>
          <w:i/>
          <w:iCs/>
          <w:noProof/>
        </w:rPr>
        <w:t>Clin. Cancer Res.</w:t>
      </w:r>
      <w:r w:rsidRPr="00FA09F2">
        <w:rPr>
          <w:noProof/>
        </w:rPr>
        <w:t xml:space="preserve"> </w:t>
      </w:r>
      <w:r w:rsidRPr="00FA09F2">
        <w:rPr>
          <w:b/>
          <w:bCs/>
          <w:noProof/>
        </w:rPr>
        <w:t>10</w:t>
      </w:r>
      <w:r w:rsidRPr="00FA09F2">
        <w:rPr>
          <w:noProof/>
        </w:rPr>
        <w:t>, 5145–5150</w:t>
      </w:r>
    </w:p>
    <w:p w14:paraId="4888872F"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87. </w:t>
      </w:r>
      <w:r w:rsidRPr="00FA09F2">
        <w:rPr>
          <w:noProof/>
        </w:rPr>
        <w:tab/>
        <w:t xml:space="preserve">Wu, D., Suo, Z., Kristensen, G. B., Li, S., Troen, G., Holm, R., and Nesland, J. M. (2004) Prognostic value of EphA2 and EphrinA-1 in squamous cell cervical carcinoma. </w:t>
      </w:r>
      <w:r w:rsidRPr="00FA09F2">
        <w:rPr>
          <w:i/>
          <w:iCs/>
          <w:noProof/>
        </w:rPr>
        <w:t>Gynecol. Oncol.</w:t>
      </w:r>
      <w:r w:rsidRPr="00FA09F2">
        <w:rPr>
          <w:noProof/>
        </w:rPr>
        <w:t xml:space="preserve"> </w:t>
      </w:r>
      <w:r w:rsidRPr="00FA09F2">
        <w:rPr>
          <w:b/>
          <w:bCs/>
          <w:noProof/>
        </w:rPr>
        <w:t>94</w:t>
      </w:r>
      <w:r w:rsidRPr="00FA09F2">
        <w:rPr>
          <w:noProof/>
        </w:rPr>
        <w:t>, 312–319</w:t>
      </w:r>
    </w:p>
    <w:p w14:paraId="38B6E2CD"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88. </w:t>
      </w:r>
      <w:r w:rsidRPr="00FA09F2">
        <w:rPr>
          <w:noProof/>
        </w:rPr>
        <w:tab/>
        <w:t xml:space="preserve">Herrem, C. J., Tatsumi, T., Olson, K. S., Shirai, K., Finke, J. H., Bukowski, R. M., Zhou, M., Richmond, A. L., Derweesh, I., Kinch, M. S., and Storkus, W. J. (2005) Expression of EphA2 is prognostic of disease-free interval and overall survival in surgically treated patients with renal cell carcinoma. </w:t>
      </w:r>
      <w:r w:rsidRPr="00FA09F2">
        <w:rPr>
          <w:i/>
          <w:iCs/>
          <w:noProof/>
        </w:rPr>
        <w:t>Clin. Cancer Res.</w:t>
      </w:r>
      <w:r w:rsidRPr="00FA09F2">
        <w:rPr>
          <w:noProof/>
        </w:rPr>
        <w:t xml:space="preserve"> </w:t>
      </w:r>
      <w:r w:rsidRPr="00FA09F2">
        <w:rPr>
          <w:b/>
          <w:bCs/>
          <w:noProof/>
        </w:rPr>
        <w:t>11</w:t>
      </w:r>
      <w:r w:rsidRPr="00FA09F2">
        <w:rPr>
          <w:noProof/>
        </w:rPr>
        <w:t>, 226–231</w:t>
      </w:r>
    </w:p>
    <w:p w14:paraId="5B27AC4F"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89. </w:t>
      </w:r>
      <w:r w:rsidRPr="00FA09F2">
        <w:rPr>
          <w:noProof/>
        </w:rPr>
        <w:tab/>
        <w:t xml:space="preserve">Pasquale, E. B. (2010) Eph receptors and ephrins in cancer: Bidirectional signalling and beyond. </w:t>
      </w:r>
      <w:r w:rsidRPr="00FA09F2">
        <w:rPr>
          <w:i/>
          <w:iCs/>
          <w:noProof/>
        </w:rPr>
        <w:t>Nat. Rev. Cancer</w:t>
      </w:r>
      <w:r w:rsidRPr="00FA09F2">
        <w:rPr>
          <w:noProof/>
        </w:rPr>
        <w:t xml:space="preserve">. </w:t>
      </w:r>
      <w:r w:rsidRPr="00FA09F2">
        <w:rPr>
          <w:b/>
          <w:bCs/>
          <w:noProof/>
        </w:rPr>
        <w:t>10</w:t>
      </w:r>
      <w:r w:rsidRPr="00FA09F2">
        <w:rPr>
          <w:noProof/>
        </w:rPr>
        <w:t>, 165–180</w:t>
      </w:r>
    </w:p>
    <w:p w14:paraId="1C0A4ABD"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90. </w:t>
      </w:r>
      <w:r w:rsidRPr="00FA09F2">
        <w:rPr>
          <w:noProof/>
        </w:rPr>
        <w:tab/>
        <w:t xml:space="preserve">Hafner, C., Schmitz, G., Meyer, S., Bataille, F., Hau, P., Langmann, T., Dietmaier, W., Landthaler, M., and Vogt, T. (2004) Differential Gene Expression of Eph Receptors and Ephrins in Benign Human Tissues and Cancers. </w:t>
      </w:r>
      <w:r w:rsidRPr="00FA09F2">
        <w:rPr>
          <w:i/>
          <w:iCs/>
          <w:noProof/>
        </w:rPr>
        <w:t>Clin. Chem.</w:t>
      </w:r>
      <w:r w:rsidRPr="00FA09F2">
        <w:rPr>
          <w:noProof/>
        </w:rPr>
        <w:t xml:space="preserve"> </w:t>
      </w:r>
      <w:r w:rsidRPr="00FA09F2">
        <w:rPr>
          <w:b/>
          <w:bCs/>
          <w:noProof/>
        </w:rPr>
        <w:t>50</w:t>
      </w:r>
      <w:r w:rsidRPr="00FA09F2">
        <w:rPr>
          <w:noProof/>
        </w:rPr>
        <w:t>, 490–499</w:t>
      </w:r>
    </w:p>
    <w:p w14:paraId="51E1E7B0" w14:textId="77777777" w:rsidR="00FA09F2" w:rsidRPr="00FA09F2" w:rsidRDefault="00FA09F2" w:rsidP="00FA09F2">
      <w:pPr>
        <w:widowControl w:val="0"/>
        <w:autoSpaceDE w:val="0"/>
        <w:autoSpaceDN w:val="0"/>
        <w:adjustRightInd w:val="0"/>
        <w:ind w:left="640" w:hanging="640"/>
        <w:rPr>
          <w:noProof/>
        </w:rPr>
      </w:pPr>
      <w:r w:rsidRPr="00FA09F2">
        <w:rPr>
          <w:noProof/>
        </w:rPr>
        <w:lastRenderedPageBreak/>
        <w:t xml:space="preserve">91. </w:t>
      </w:r>
      <w:r w:rsidRPr="00FA09F2">
        <w:rPr>
          <w:noProof/>
        </w:rPr>
        <w:tab/>
        <w:t xml:space="preserve">Macrae, M., Neve, R. M., Rodriguez-Viciana, P., Haqq, C., Yeh, J., Chen, C., Gray, J. W., and McCormick, F. (2005) A conditional feedback loop regulates Ras activity through EphA2. </w:t>
      </w:r>
      <w:r w:rsidRPr="00FA09F2">
        <w:rPr>
          <w:i/>
          <w:iCs/>
          <w:noProof/>
        </w:rPr>
        <w:t>Cancer Cell</w:t>
      </w:r>
      <w:r w:rsidRPr="00FA09F2">
        <w:rPr>
          <w:noProof/>
        </w:rPr>
        <w:t xml:space="preserve">. </w:t>
      </w:r>
      <w:r w:rsidRPr="00FA09F2">
        <w:rPr>
          <w:b/>
          <w:bCs/>
          <w:noProof/>
        </w:rPr>
        <w:t>8</w:t>
      </w:r>
      <w:r w:rsidRPr="00FA09F2">
        <w:rPr>
          <w:noProof/>
        </w:rPr>
        <w:t>, 111–118</w:t>
      </w:r>
    </w:p>
    <w:p w14:paraId="62821929"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92. </w:t>
      </w:r>
      <w:r w:rsidRPr="00FA09F2">
        <w:rPr>
          <w:noProof/>
        </w:rPr>
        <w:tab/>
        <w:t xml:space="preserve">Nikolov, D. B., Xu, K., and Himanen, J. P. (2014) Homotypic receptor-receptor interactions regulating Eph signaling. </w:t>
      </w:r>
      <w:r w:rsidRPr="00FA09F2">
        <w:rPr>
          <w:i/>
          <w:iCs/>
          <w:noProof/>
        </w:rPr>
        <w:t>Cell Adhes. Migr.</w:t>
      </w:r>
      <w:r w:rsidRPr="00FA09F2">
        <w:rPr>
          <w:noProof/>
        </w:rPr>
        <w:t xml:space="preserve"> </w:t>
      </w:r>
      <w:r w:rsidRPr="00FA09F2">
        <w:rPr>
          <w:b/>
          <w:bCs/>
          <w:noProof/>
        </w:rPr>
        <w:t>8</w:t>
      </w:r>
      <w:r w:rsidRPr="00FA09F2">
        <w:rPr>
          <w:noProof/>
        </w:rPr>
        <w:t>, 360–365</w:t>
      </w:r>
    </w:p>
    <w:p w14:paraId="340C2C03"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93. </w:t>
      </w:r>
      <w:r w:rsidRPr="00FA09F2">
        <w:rPr>
          <w:noProof/>
        </w:rPr>
        <w:tab/>
        <w:t xml:space="preserve">Janes, P. W., Nievergall, E., and Lackmann, M. (2012) Concepts and consequences of Eph receptor clustering. </w:t>
      </w:r>
      <w:r w:rsidRPr="00FA09F2">
        <w:rPr>
          <w:i/>
          <w:iCs/>
          <w:noProof/>
        </w:rPr>
        <w:t>Semin. Cell Dev. Biol.</w:t>
      </w:r>
      <w:r w:rsidRPr="00FA09F2">
        <w:rPr>
          <w:noProof/>
        </w:rPr>
        <w:t xml:space="preserve"> </w:t>
      </w:r>
      <w:r w:rsidRPr="00FA09F2">
        <w:rPr>
          <w:b/>
          <w:bCs/>
          <w:noProof/>
        </w:rPr>
        <w:t>23</w:t>
      </w:r>
      <w:r w:rsidRPr="00FA09F2">
        <w:rPr>
          <w:noProof/>
        </w:rPr>
        <w:t>, 43–50</w:t>
      </w:r>
    </w:p>
    <w:p w14:paraId="52013B11"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94. </w:t>
      </w:r>
      <w:r w:rsidRPr="00FA09F2">
        <w:rPr>
          <w:noProof/>
        </w:rPr>
        <w:tab/>
        <w:t xml:space="preserve">Miao, H., Li, D. Q., Mukherjee, A., Guo, H., Petty, A., Cutter, J., Basilion, J. P., Sedor, J., Wu, J., Danielpour, D., Sloan, A. E., Cohen, M. L., and Wang, B. (2009) EphA2 Mediates Ligand-Dependent Inhibition and Ligand-Independent Promotion of Cell Migration and Invasion via a Reciprocal Regulatory Loop with Akt. </w:t>
      </w:r>
      <w:r w:rsidRPr="00FA09F2">
        <w:rPr>
          <w:i/>
          <w:iCs/>
          <w:noProof/>
        </w:rPr>
        <w:t>Cancer Cell</w:t>
      </w:r>
      <w:r w:rsidRPr="00FA09F2">
        <w:rPr>
          <w:noProof/>
        </w:rPr>
        <w:t xml:space="preserve">. </w:t>
      </w:r>
      <w:r w:rsidRPr="00FA09F2">
        <w:rPr>
          <w:b/>
          <w:bCs/>
          <w:noProof/>
        </w:rPr>
        <w:t>16</w:t>
      </w:r>
      <w:r w:rsidRPr="00FA09F2">
        <w:rPr>
          <w:noProof/>
        </w:rPr>
        <w:t>, 9–20</w:t>
      </w:r>
    </w:p>
    <w:p w14:paraId="1443DC10"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95. </w:t>
      </w:r>
      <w:r w:rsidRPr="00FA09F2">
        <w:rPr>
          <w:noProof/>
        </w:rPr>
        <w:tab/>
        <w:t xml:space="preserve">Paraiso, K. H. T., Das Thakur, M., Fang, B., Koomen, J. M., Fedorenko, I. V., John, J. K., Tsao, H., Flaherty, K. T., Sondak, V. K., Messina, J. L., Pasquale, E. B., Villagra, A., Rao, U. N., Kirkwood, J. M., Meier, F., Sloot, S., Gibney, G. T., Stuart, D., Tawbi, H., and Smalley, K. S. M. (2015) Ligand-Independent EPHA2 signaling drives the adoption of a targeted Therapy-Mediated metastatic melanoma phenotype. </w:t>
      </w:r>
      <w:r w:rsidRPr="00FA09F2">
        <w:rPr>
          <w:i/>
          <w:iCs/>
          <w:noProof/>
        </w:rPr>
        <w:t>Cancer Discov.</w:t>
      </w:r>
      <w:r w:rsidRPr="00FA09F2">
        <w:rPr>
          <w:noProof/>
        </w:rPr>
        <w:t xml:space="preserve"> </w:t>
      </w:r>
      <w:r w:rsidRPr="00FA09F2">
        <w:rPr>
          <w:b/>
          <w:bCs/>
          <w:noProof/>
        </w:rPr>
        <w:t>5</w:t>
      </w:r>
      <w:r w:rsidRPr="00FA09F2">
        <w:rPr>
          <w:noProof/>
        </w:rPr>
        <w:t>, 264–273</w:t>
      </w:r>
    </w:p>
    <w:p w14:paraId="0A5DFFF9"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96. </w:t>
      </w:r>
      <w:r w:rsidRPr="00FA09F2">
        <w:rPr>
          <w:noProof/>
        </w:rPr>
        <w:tab/>
        <w:t xml:space="preserve">Zhou, Y., Yamada, N., Tanaka, T., Hori, T., Yokoyama, S., Hayakawa, Y., Yano, S., Fukuoka, J., Koizumi, K., Saiki, I., and Sakurai, H. (2015) Crucial roles of RSK in cell motility by catalysing serine phosphorylation of EphA2. </w:t>
      </w:r>
      <w:r w:rsidRPr="00FA09F2">
        <w:rPr>
          <w:i/>
          <w:iCs/>
          <w:noProof/>
        </w:rPr>
        <w:t>Nat. Commun.</w:t>
      </w:r>
      <w:r w:rsidRPr="00FA09F2">
        <w:rPr>
          <w:noProof/>
        </w:rPr>
        <w:t xml:space="preserve"> </w:t>
      </w:r>
      <w:r w:rsidRPr="00FA09F2">
        <w:rPr>
          <w:b/>
          <w:bCs/>
          <w:noProof/>
        </w:rPr>
        <w:t>6</w:t>
      </w:r>
      <w:r w:rsidRPr="00FA09F2">
        <w:rPr>
          <w:noProof/>
        </w:rPr>
        <w:t>, 1–12</w:t>
      </w:r>
    </w:p>
    <w:p w14:paraId="5331A2BC"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97. </w:t>
      </w:r>
      <w:r w:rsidRPr="00FA09F2">
        <w:rPr>
          <w:noProof/>
        </w:rPr>
        <w:tab/>
        <w:t xml:space="preserve">Barquilla, A., Lamberto, I., Noberini, R., Heynen-Genel, S., Brill, L. M., and Pasquale, E. B. (2016) Protein kinase A can block EphA2 receptor-mediated cell repulsion by increasing EphA2 S897 phosphorylation. </w:t>
      </w:r>
      <w:r w:rsidRPr="00FA09F2">
        <w:rPr>
          <w:i/>
          <w:iCs/>
          <w:noProof/>
        </w:rPr>
        <w:t>Mol. Biol. Cell</w:t>
      </w:r>
      <w:r w:rsidRPr="00FA09F2">
        <w:rPr>
          <w:noProof/>
        </w:rPr>
        <w:t xml:space="preserve">. </w:t>
      </w:r>
      <w:r w:rsidRPr="00FA09F2">
        <w:rPr>
          <w:b/>
          <w:bCs/>
          <w:noProof/>
        </w:rPr>
        <w:t>27</w:t>
      </w:r>
      <w:r w:rsidRPr="00FA09F2">
        <w:rPr>
          <w:noProof/>
        </w:rPr>
        <w:t>, 2757–2770</w:t>
      </w:r>
    </w:p>
    <w:p w14:paraId="323CF7BD"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98. </w:t>
      </w:r>
      <w:r w:rsidRPr="00FA09F2">
        <w:rPr>
          <w:noProof/>
        </w:rPr>
        <w:tab/>
        <w:t xml:space="preserve">Kawai, H., Kobayashi, M., Hiramoto-Yamaki, N., Harada, K., Negishi, M., and Katoh, H. (2013) Ephexin4-mediated promotion of cell migration and anoikis resistance is regulated by serine 897 phosphorylation of EphA2. </w:t>
      </w:r>
      <w:r w:rsidRPr="00FA09F2">
        <w:rPr>
          <w:i/>
          <w:iCs/>
          <w:noProof/>
        </w:rPr>
        <w:t>FEBS Open Bio</w:t>
      </w:r>
      <w:r w:rsidRPr="00FA09F2">
        <w:rPr>
          <w:noProof/>
        </w:rPr>
        <w:t xml:space="preserve">. </w:t>
      </w:r>
      <w:r w:rsidRPr="00FA09F2">
        <w:rPr>
          <w:b/>
          <w:bCs/>
          <w:noProof/>
        </w:rPr>
        <w:t>3</w:t>
      </w:r>
      <w:r w:rsidRPr="00FA09F2">
        <w:rPr>
          <w:noProof/>
        </w:rPr>
        <w:t>, 78–82</w:t>
      </w:r>
    </w:p>
    <w:p w14:paraId="67F8E7A6"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99. </w:t>
      </w:r>
      <w:r w:rsidRPr="00FA09F2">
        <w:rPr>
          <w:noProof/>
        </w:rPr>
        <w:tab/>
        <w:t xml:space="preserve">Miao, H., Burnett, E., Kinch, M., Simon, E., and Wang, B. (2000) Activation of EphA2 kinase suppresses integrin function and causes focal-adhesion-kinase dephosphorylation. </w:t>
      </w:r>
      <w:r w:rsidRPr="00FA09F2">
        <w:rPr>
          <w:i/>
          <w:iCs/>
          <w:noProof/>
        </w:rPr>
        <w:t>Nat. Cell Biol.</w:t>
      </w:r>
      <w:r w:rsidRPr="00FA09F2">
        <w:rPr>
          <w:noProof/>
        </w:rPr>
        <w:t xml:space="preserve"> </w:t>
      </w:r>
      <w:r w:rsidRPr="00FA09F2">
        <w:rPr>
          <w:b/>
          <w:bCs/>
          <w:noProof/>
        </w:rPr>
        <w:t>2</w:t>
      </w:r>
      <w:r w:rsidRPr="00FA09F2">
        <w:rPr>
          <w:noProof/>
        </w:rPr>
        <w:t>, 62–69</w:t>
      </w:r>
    </w:p>
    <w:p w14:paraId="52DBAAEA"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100. </w:t>
      </w:r>
      <w:r w:rsidRPr="00FA09F2">
        <w:rPr>
          <w:noProof/>
        </w:rPr>
        <w:tab/>
        <w:t xml:space="preserve">Boyd, A. W., Bartlett, P. F., and Lackmann, M. (2014) Therapeutic targeting of EPH receptors and their ligands. </w:t>
      </w:r>
      <w:r w:rsidRPr="00FA09F2">
        <w:rPr>
          <w:i/>
          <w:iCs/>
          <w:noProof/>
        </w:rPr>
        <w:t>Nat. Rev. Drug Discov.</w:t>
      </w:r>
      <w:r w:rsidRPr="00FA09F2">
        <w:rPr>
          <w:noProof/>
        </w:rPr>
        <w:t xml:space="preserve"> </w:t>
      </w:r>
      <w:r w:rsidRPr="00FA09F2">
        <w:rPr>
          <w:b/>
          <w:bCs/>
          <w:noProof/>
        </w:rPr>
        <w:t>13</w:t>
      </w:r>
      <w:r w:rsidRPr="00FA09F2">
        <w:rPr>
          <w:noProof/>
        </w:rPr>
        <w:t>, 39–62</w:t>
      </w:r>
    </w:p>
    <w:p w14:paraId="5038A428"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101. </w:t>
      </w:r>
      <w:r w:rsidRPr="00FA09F2">
        <w:rPr>
          <w:noProof/>
        </w:rPr>
        <w:tab/>
        <w:t xml:space="preserve">Miao, H., Wei, B. R., Peehl, D. M., Li, Q., Alexandrou, T., Schelling, J. R., Rhim, J. S., Sedor, J. R., Burnett, E., and Wang, B. (2001) Activation of EphA receptor tyrosine kinase inhibits the Ras/MAPK pathway. </w:t>
      </w:r>
      <w:r w:rsidRPr="00FA09F2">
        <w:rPr>
          <w:i/>
          <w:iCs/>
          <w:noProof/>
        </w:rPr>
        <w:t>Nat. Cell Biol.</w:t>
      </w:r>
      <w:r w:rsidRPr="00FA09F2">
        <w:rPr>
          <w:noProof/>
        </w:rPr>
        <w:t xml:space="preserve"> </w:t>
      </w:r>
      <w:r w:rsidRPr="00FA09F2">
        <w:rPr>
          <w:b/>
          <w:bCs/>
          <w:noProof/>
        </w:rPr>
        <w:t>3</w:t>
      </w:r>
      <w:r w:rsidRPr="00FA09F2">
        <w:rPr>
          <w:noProof/>
        </w:rPr>
        <w:t>, 527–530</w:t>
      </w:r>
    </w:p>
    <w:p w14:paraId="27FE6182"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102. </w:t>
      </w:r>
      <w:r w:rsidRPr="00FA09F2">
        <w:rPr>
          <w:noProof/>
        </w:rPr>
        <w:tab/>
        <w:t xml:space="preserve">Larsen, A. B., Stockhausen, M. T., and Poulsen, H. S. (2010) Cell adhesion and EGFR activation regulate EphA2 expression in cancer. </w:t>
      </w:r>
      <w:r w:rsidRPr="00FA09F2">
        <w:rPr>
          <w:i/>
          <w:iCs/>
          <w:noProof/>
        </w:rPr>
        <w:t xml:space="preserve">Cell. </w:t>
      </w:r>
      <w:r w:rsidRPr="00FA09F2">
        <w:rPr>
          <w:i/>
          <w:iCs/>
          <w:noProof/>
        </w:rPr>
        <w:lastRenderedPageBreak/>
        <w:t>Signal.</w:t>
      </w:r>
      <w:r w:rsidRPr="00FA09F2">
        <w:rPr>
          <w:noProof/>
        </w:rPr>
        <w:t xml:space="preserve"> </w:t>
      </w:r>
      <w:r w:rsidRPr="00FA09F2">
        <w:rPr>
          <w:b/>
          <w:bCs/>
          <w:noProof/>
        </w:rPr>
        <w:t>22</w:t>
      </w:r>
      <w:r w:rsidRPr="00FA09F2">
        <w:rPr>
          <w:noProof/>
        </w:rPr>
        <w:t>, 636–644</w:t>
      </w:r>
    </w:p>
    <w:p w14:paraId="64EF7CEF"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103. </w:t>
      </w:r>
      <w:r w:rsidRPr="00FA09F2">
        <w:rPr>
          <w:noProof/>
        </w:rPr>
        <w:tab/>
        <w:t xml:space="preserve">Carter, N., Nakamoto, T., Hirai, H., and Hunter, T. (2002) EphrinA1-induced cytoskeletal re-organization requires FAK and p130cas. </w:t>
      </w:r>
      <w:r w:rsidRPr="00FA09F2">
        <w:rPr>
          <w:i/>
          <w:iCs/>
          <w:noProof/>
        </w:rPr>
        <w:t>Nat. Cell Biol.</w:t>
      </w:r>
      <w:r w:rsidRPr="00FA09F2">
        <w:rPr>
          <w:noProof/>
        </w:rPr>
        <w:t xml:space="preserve"> </w:t>
      </w:r>
      <w:r w:rsidRPr="00FA09F2">
        <w:rPr>
          <w:b/>
          <w:bCs/>
          <w:noProof/>
        </w:rPr>
        <w:t>4</w:t>
      </w:r>
      <w:r w:rsidRPr="00FA09F2">
        <w:rPr>
          <w:noProof/>
        </w:rPr>
        <w:t>, 565–573</w:t>
      </w:r>
    </w:p>
    <w:p w14:paraId="5298CC51"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104. </w:t>
      </w:r>
      <w:r w:rsidRPr="00FA09F2">
        <w:rPr>
          <w:noProof/>
        </w:rPr>
        <w:tab/>
        <w:t xml:space="preserve">Cowan, C. W., Shao, Y. R., Sahin, M., Shamah, S. M., Lin, M. Z., Greer, P. L., Gao, S., Griffith, E. C., Brugge, J. S., and Greenberg, M. E. (2005) Vav family GEFs link activated Ephs to endocytosis and axon guidance. </w:t>
      </w:r>
      <w:r w:rsidRPr="00FA09F2">
        <w:rPr>
          <w:i/>
          <w:iCs/>
          <w:noProof/>
        </w:rPr>
        <w:t>Neuron</w:t>
      </w:r>
      <w:r w:rsidRPr="00FA09F2">
        <w:rPr>
          <w:noProof/>
        </w:rPr>
        <w:t xml:space="preserve">. </w:t>
      </w:r>
      <w:r w:rsidRPr="00FA09F2">
        <w:rPr>
          <w:b/>
          <w:bCs/>
          <w:noProof/>
        </w:rPr>
        <w:t>46</w:t>
      </w:r>
      <w:r w:rsidRPr="00FA09F2">
        <w:rPr>
          <w:noProof/>
        </w:rPr>
        <w:t>, 205–217</w:t>
      </w:r>
    </w:p>
    <w:p w14:paraId="4AE3240E"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105. </w:t>
      </w:r>
      <w:r w:rsidRPr="00FA09F2">
        <w:rPr>
          <w:noProof/>
        </w:rPr>
        <w:tab/>
        <w:t xml:space="preserve">Yoo, S., Shin, J., and Park, S. (2010) EphA8-ephrinA5 signaling and clathrin-mediated endocytosis is regulated by Tiam-1, a Rac-specific guanine nucleotide exchange factor. </w:t>
      </w:r>
      <w:r w:rsidRPr="00FA09F2">
        <w:rPr>
          <w:i/>
          <w:iCs/>
          <w:noProof/>
        </w:rPr>
        <w:t>Mol. Cells</w:t>
      </w:r>
      <w:r w:rsidRPr="00FA09F2">
        <w:rPr>
          <w:noProof/>
        </w:rPr>
        <w:t xml:space="preserve">. </w:t>
      </w:r>
      <w:r w:rsidRPr="00FA09F2">
        <w:rPr>
          <w:b/>
          <w:bCs/>
          <w:noProof/>
        </w:rPr>
        <w:t>29</w:t>
      </w:r>
      <w:r w:rsidRPr="00FA09F2">
        <w:rPr>
          <w:noProof/>
        </w:rPr>
        <w:t>, 603–609</w:t>
      </w:r>
    </w:p>
    <w:p w14:paraId="06EB04C1"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106. </w:t>
      </w:r>
      <w:r w:rsidRPr="00FA09F2">
        <w:rPr>
          <w:noProof/>
        </w:rPr>
        <w:tab/>
        <w:t xml:space="preserve">Boissier, P., Chen, J., and Huynh-Do, U. (2013) Epha2 signaling following endocytosis: Role of tiam1. </w:t>
      </w:r>
      <w:r w:rsidRPr="00FA09F2">
        <w:rPr>
          <w:i/>
          <w:iCs/>
          <w:noProof/>
        </w:rPr>
        <w:t>Traffic</w:t>
      </w:r>
      <w:r w:rsidRPr="00FA09F2">
        <w:rPr>
          <w:noProof/>
        </w:rPr>
        <w:t xml:space="preserve">. </w:t>
      </w:r>
      <w:r w:rsidRPr="00FA09F2">
        <w:rPr>
          <w:b/>
          <w:bCs/>
          <w:noProof/>
        </w:rPr>
        <w:t>14</w:t>
      </w:r>
      <w:r w:rsidRPr="00FA09F2">
        <w:rPr>
          <w:noProof/>
        </w:rPr>
        <w:t>, 1255–1271</w:t>
      </w:r>
    </w:p>
    <w:p w14:paraId="01222786"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107. </w:t>
      </w:r>
      <w:r w:rsidRPr="00FA09F2">
        <w:rPr>
          <w:noProof/>
        </w:rPr>
        <w:tab/>
        <w:t xml:space="preserve">Bocharov, E. V, Mayzel, M. L., Volynsky, P. E., Mineev, K. S., Tkach, E. N., Ermolyuk, Y. S., Schulga, A. A., Efremov, R. G., and Arseniev, A. S. (2010) Left-Handed Dimer of EphA2 Transmembrane Domain : Helix Packing Diversity among Receptor Tyrosine Kinases. </w:t>
      </w:r>
      <w:r w:rsidRPr="00FA09F2">
        <w:rPr>
          <w:i/>
          <w:iCs/>
          <w:noProof/>
        </w:rPr>
        <w:t>Biophysj</w:t>
      </w:r>
      <w:r w:rsidRPr="00FA09F2">
        <w:rPr>
          <w:noProof/>
        </w:rPr>
        <w:t xml:space="preserve">. </w:t>
      </w:r>
      <w:r w:rsidRPr="00FA09F2">
        <w:rPr>
          <w:b/>
          <w:bCs/>
          <w:noProof/>
        </w:rPr>
        <w:t>98</w:t>
      </w:r>
      <w:r w:rsidRPr="00FA09F2">
        <w:rPr>
          <w:noProof/>
        </w:rPr>
        <w:t>, 881–889</w:t>
      </w:r>
    </w:p>
    <w:p w14:paraId="1652F721"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108. </w:t>
      </w:r>
      <w:r w:rsidRPr="00FA09F2">
        <w:rPr>
          <w:noProof/>
        </w:rPr>
        <w:tab/>
        <w:t xml:space="preserve">Singer, S. J., and Nicolson, G. L. (1972) The Fluid Mosaic Model of the Structure of Cell Membranes. </w:t>
      </w:r>
      <w:r w:rsidRPr="00FA09F2">
        <w:rPr>
          <w:i/>
          <w:iCs/>
          <w:noProof/>
        </w:rPr>
        <w:t>Science (80-. ).</w:t>
      </w:r>
      <w:r w:rsidRPr="00FA09F2">
        <w:rPr>
          <w:noProof/>
        </w:rPr>
        <w:t xml:space="preserve"> </w:t>
      </w:r>
      <w:r w:rsidRPr="00FA09F2">
        <w:rPr>
          <w:b/>
          <w:bCs/>
          <w:noProof/>
        </w:rPr>
        <w:t>175</w:t>
      </w:r>
      <w:r w:rsidRPr="00FA09F2">
        <w:rPr>
          <w:noProof/>
        </w:rPr>
        <w:t>, 720–731</w:t>
      </w:r>
    </w:p>
    <w:p w14:paraId="07DF705B"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109. </w:t>
      </w:r>
      <w:r w:rsidRPr="00FA09F2">
        <w:rPr>
          <w:noProof/>
        </w:rPr>
        <w:tab/>
        <w:t xml:space="preserve">Bretscher, M. S., and Raff, M. C. (1975) Mammalian plasma membranes. </w:t>
      </w:r>
      <w:r w:rsidRPr="00FA09F2">
        <w:rPr>
          <w:i/>
          <w:iCs/>
          <w:noProof/>
        </w:rPr>
        <w:t>Nature</w:t>
      </w:r>
      <w:r w:rsidRPr="00FA09F2">
        <w:rPr>
          <w:noProof/>
        </w:rPr>
        <w:t xml:space="preserve">. </w:t>
      </w:r>
      <w:r w:rsidRPr="00FA09F2">
        <w:rPr>
          <w:b/>
          <w:bCs/>
          <w:noProof/>
        </w:rPr>
        <w:t>258</w:t>
      </w:r>
      <w:r w:rsidRPr="00FA09F2">
        <w:rPr>
          <w:noProof/>
        </w:rPr>
        <w:t>, 43–49</w:t>
      </w:r>
    </w:p>
    <w:p w14:paraId="21E5F6FD"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110. </w:t>
      </w:r>
      <w:r w:rsidRPr="00FA09F2">
        <w:rPr>
          <w:noProof/>
        </w:rPr>
        <w:tab/>
        <w:t xml:space="preserve">Ferrell, J. E., and Huests, W. H. (1984) Phosphoinositide metabolism and the morphology of human erythrocytes. </w:t>
      </w:r>
      <w:r w:rsidRPr="00FA09F2">
        <w:rPr>
          <w:i/>
          <w:iCs/>
          <w:noProof/>
        </w:rPr>
        <w:t>J. Cell Biol.</w:t>
      </w:r>
      <w:r w:rsidRPr="00FA09F2">
        <w:rPr>
          <w:noProof/>
        </w:rPr>
        <w:t xml:space="preserve"> </w:t>
      </w:r>
      <w:r w:rsidRPr="00FA09F2">
        <w:rPr>
          <w:b/>
          <w:bCs/>
          <w:noProof/>
        </w:rPr>
        <w:t>98</w:t>
      </w:r>
      <w:r w:rsidRPr="00FA09F2">
        <w:rPr>
          <w:noProof/>
        </w:rPr>
        <w:t>, 1992–1998</w:t>
      </w:r>
    </w:p>
    <w:p w14:paraId="0E411248"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111. </w:t>
      </w:r>
      <w:r w:rsidRPr="00FA09F2">
        <w:rPr>
          <w:noProof/>
        </w:rPr>
        <w:tab/>
        <w:t xml:space="preserve">Czech, M. P. (2000) PIP2 and PIP3: Complex roles at the cell surface. </w:t>
      </w:r>
      <w:r w:rsidRPr="00FA09F2">
        <w:rPr>
          <w:i/>
          <w:iCs/>
          <w:noProof/>
        </w:rPr>
        <w:t>Cell</w:t>
      </w:r>
      <w:r w:rsidRPr="00FA09F2">
        <w:rPr>
          <w:noProof/>
        </w:rPr>
        <w:t xml:space="preserve">. </w:t>
      </w:r>
      <w:r w:rsidRPr="00FA09F2">
        <w:rPr>
          <w:b/>
          <w:bCs/>
          <w:noProof/>
        </w:rPr>
        <w:t>100</w:t>
      </w:r>
      <w:r w:rsidRPr="00FA09F2">
        <w:rPr>
          <w:noProof/>
        </w:rPr>
        <w:t>, 603–606</w:t>
      </w:r>
    </w:p>
    <w:p w14:paraId="7166FF20"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112. </w:t>
      </w:r>
      <w:r w:rsidRPr="00FA09F2">
        <w:rPr>
          <w:noProof/>
        </w:rPr>
        <w:tab/>
        <w:t xml:space="preserve">Fruman, D. A., Meyers, R. E., and Cantley, L. C. (1998) Phosphoinositide kinases. </w:t>
      </w:r>
      <w:r w:rsidRPr="00FA09F2">
        <w:rPr>
          <w:i/>
          <w:iCs/>
          <w:noProof/>
        </w:rPr>
        <w:t>Annu. Rev. Biochem.</w:t>
      </w:r>
      <w:r w:rsidRPr="00FA09F2">
        <w:rPr>
          <w:noProof/>
        </w:rPr>
        <w:t xml:space="preserve"> </w:t>
      </w:r>
      <w:r w:rsidRPr="00FA09F2">
        <w:rPr>
          <w:b/>
          <w:bCs/>
          <w:noProof/>
        </w:rPr>
        <w:t>67</w:t>
      </w:r>
      <w:r w:rsidRPr="00FA09F2">
        <w:rPr>
          <w:noProof/>
        </w:rPr>
        <w:t>, 481–507</w:t>
      </w:r>
    </w:p>
    <w:p w14:paraId="17566234"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113. </w:t>
      </w:r>
      <w:r w:rsidRPr="00FA09F2">
        <w:rPr>
          <w:noProof/>
        </w:rPr>
        <w:tab/>
        <w:t xml:space="preserve">Berridge, M. J., and Irvine, R. F. (1984) Inositol triphosophate, a novel second messenger in cellular transduction. </w:t>
      </w:r>
      <w:r w:rsidRPr="00FA09F2">
        <w:rPr>
          <w:i/>
          <w:iCs/>
          <w:noProof/>
        </w:rPr>
        <w:t>Nature</w:t>
      </w:r>
      <w:r w:rsidRPr="00FA09F2">
        <w:rPr>
          <w:noProof/>
        </w:rPr>
        <w:t xml:space="preserve">. </w:t>
      </w:r>
      <w:r w:rsidRPr="00FA09F2">
        <w:rPr>
          <w:b/>
          <w:bCs/>
          <w:noProof/>
        </w:rPr>
        <w:t>312</w:t>
      </w:r>
      <w:r w:rsidRPr="00FA09F2">
        <w:rPr>
          <w:noProof/>
        </w:rPr>
        <w:t>, 315–321</w:t>
      </w:r>
    </w:p>
    <w:p w14:paraId="68023297"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114. </w:t>
      </w:r>
      <w:r w:rsidRPr="00FA09F2">
        <w:rPr>
          <w:noProof/>
        </w:rPr>
        <w:tab/>
        <w:t xml:space="preserve">Rasmussen, H. (1989) The cycling of calcium as an intracellular messenger. </w:t>
      </w:r>
      <w:r w:rsidRPr="00FA09F2">
        <w:rPr>
          <w:i/>
          <w:iCs/>
          <w:noProof/>
        </w:rPr>
        <w:t>Sci. Am.</w:t>
      </w:r>
      <w:r w:rsidRPr="00FA09F2">
        <w:rPr>
          <w:noProof/>
        </w:rPr>
        <w:t xml:space="preserve"> </w:t>
      </w:r>
      <w:r w:rsidRPr="00FA09F2">
        <w:rPr>
          <w:b/>
          <w:bCs/>
          <w:noProof/>
        </w:rPr>
        <w:t>261</w:t>
      </w:r>
      <w:r w:rsidRPr="00FA09F2">
        <w:rPr>
          <w:noProof/>
        </w:rPr>
        <w:t>, 66–73</w:t>
      </w:r>
    </w:p>
    <w:p w14:paraId="375BB28F"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115. </w:t>
      </w:r>
      <w:r w:rsidRPr="00FA09F2">
        <w:rPr>
          <w:noProof/>
        </w:rPr>
        <w:tab/>
        <w:t xml:space="preserve">Newton, A. C. (2018) Protein kinase C: perfectly balanced. </w:t>
      </w:r>
      <w:r w:rsidRPr="00FA09F2">
        <w:rPr>
          <w:i/>
          <w:iCs/>
          <w:noProof/>
        </w:rPr>
        <w:t>Crit. Rev. Biochem. Mol. Biol.</w:t>
      </w:r>
      <w:r w:rsidRPr="00FA09F2">
        <w:rPr>
          <w:noProof/>
        </w:rPr>
        <w:t xml:space="preserve"> </w:t>
      </w:r>
      <w:r w:rsidRPr="00FA09F2">
        <w:rPr>
          <w:b/>
          <w:bCs/>
          <w:noProof/>
        </w:rPr>
        <w:t>53</w:t>
      </w:r>
      <w:r w:rsidRPr="00FA09F2">
        <w:rPr>
          <w:noProof/>
        </w:rPr>
        <w:t>, 208–230</w:t>
      </w:r>
    </w:p>
    <w:p w14:paraId="53DDDA69"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116. </w:t>
      </w:r>
      <w:r w:rsidRPr="00FA09F2">
        <w:rPr>
          <w:noProof/>
        </w:rPr>
        <w:tab/>
        <w:t xml:space="preserve">Nishizuka, Y. (1995) Protein kinase C and lipid signaling for sustained cellular responses. </w:t>
      </w:r>
      <w:r w:rsidRPr="00FA09F2">
        <w:rPr>
          <w:i/>
          <w:iCs/>
          <w:noProof/>
        </w:rPr>
        <w:t>FASEB J.</w:t>
      </w:r>
      <w:r w:rsidRPr="00FA09F2">
        <w:rPr>
          <w:noProof/>
        </w:rPr>
        <w:t xml:space="preserve"> </w:t>
      </w:r>
      <w:r w:rsidRPr="00FA09F2">
        <w:rPr>
          <w:b/>
          <w:bCs/>
          <w:noProof/>
        </w:rPr>
        <w:t>9</w:t>
      </w:r>
      <w:r w:rsidRPr="00FA09F2">
        <w:rPr>
          <w:noProof/>
        </w:rPr>
        <w:t>, 484–496</w:t>
      </w:r>
    </w:p>
    <w:p w14:paraId="0110CC69"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117. </w:t>
      </w:r>
      <w:r w:rsidRPr="00FA09F2">
        <w:rPr>
          <w:noProof/>
        </w:rPr>
        <w:tab/>
        <w:t xml:space="preserve">Hamada, K., Shimizu, T., Matsui, T., Tsukita, S., Tsukita, S., and Hakoshima, T. (2000) Structural basis of the membrane-targeting and unmasking mechanisms of the radixin FERM domain. </w:t>
      </w:r>
      <w:r w:rsidRPr="00FA09F2">
        <w:rPr>
          <w:i/>
          <w:iCs/>
          <w:noProof/>
        </w:rPr>
        <w:t>EMBO J.</w:t>
      </w:r>
      <w:r w:rsidRPr="00FA09F2">
        <w:rPr>
          <w:noProof/>
        </w:rPr>
        <w:t xml:space="preserve"> </w:t>
      </w:r>
      <w:r w:rsidRPr="00FA09F2">
        <w:rPr>
          <w:b/>
          <w:bCs/>
          <w:noProof/>
        </w:rPr>
        <w:t>19</w:t>
      </w:r>
      <w:r w:rsidRPr="00FA09F2">
        <w:rPr>
          <w:noProof/>
        </w:rPr>
        <w:t>, 4449–4462</w:t>
      </w:r>
    </w:p>
    <w:p w14:paraId="7C7E7896"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118. </w:t>
      </w:r>
      <w:r w:rsidRPr="00FA09F2">
        <w:rPr>
          <w:noProof/>
        </w:rPr>
        <w:tab/>
        <w:t xml:space="preserve">Ford, M. G. J., Pearse, B. M. F., Higgins, M. K., Vallis, Y., Owen, D. J., Gibson, A., Hopkins, C. R., Evans, P. R., and McMahon, H. T. (2001) Simultaneous binding of PtdIns (4,5) P2 and clathrin by AP180 in the nucleation of clathrin lattices on membranes. </w:t>
      </w:r>
      <w:r w:rsidRPr="00FA09F2">
        <w:rPr>
          <w:i/>
          <w:iCs/>
          <w:noProof/>
        </w:rPr>
        <w:t>Science (80-. ).</w:t>
      </w:r>
      <w:r w:rsidRPr="00FA09F2">
        <w:rPr>
          <w:noProof/>
        </w:rPr>
        <w:t xml:space="preserve"> </w:t>
      </w:r>
      <w:r w:rsidRPr="00FA09F2">
        <w:rPr>
          <w:b/>
          <w:bCs/>
          <w:noProof/>
        </w:rPr>
        <w:t>291</w:t>
      </w:r>
      <w:r w:rsidRPr="00FA09F2">
        <w:rPr>
          <w:noProof/>
        </w:rPr>
        <w:t>, 1051–1055</w:t>
      </w:r>
    </w:p>
    <w:p w14:paraId="1AE50549" w14:textId="77777777" w:rsidR="00FA09F2" w:rsidRPr="00FA09F2" w:rsidRDefault="00FA09F2" w:rsidP="00FA09F2">
      <w:pPr>
        <w:widowControl w:val="0"/>
        <w:autoSpaceDE w:val="0"/>
        <w:autoSpaceDN w:val="0"/>
        <w:adjustRightInd w:val="0"/>
        <w:ind w:left="640" w:hanging="640"/>
        <w:rPr>
          <w:noProof/>
        </w:rPr>
      </w:pPr>
      <w:r w:rsidRPr="00FA09F2">
        <w:rPr>
          <w:noProof/>
        </w:rPr>
        <w:lastRenderedPageBreak/>
        <w:t xml:space="preserve">119. </w:t>
      </w:r>
      <w:r w:rsidRPr="00FA09F2">
        <w:rPr>
          <w:noProof/>
        </w:rPr>
        <w:tab/>
        <w:t xml:space="preserve">Ferguson, K. M., Lemmon, M. A., Schlessinger, J., and Sigler, P. B. (1995) Structure of the high affinity complex of inositol trisphosphate with a phospholipase C pleckstrin homology domain. </w:t>
      </w:r>
      <w:r w:rsidRPr="00FA09F2">
        <w:rPr>
          <w:i/>
          <w:iCs/>
          <w:noProof/>
        </w:rPr>
        <w:t>Cell</w:t>
      </w:r>
      <w:r w:rsidRPr="00FA09F2">
        <w:rPr>
          <w:noProof/>
        </w:rPr>
        <w:t xml:space="preserve">. </w:t>
      </w:r>
      <w:r w:rsidRPr="00FA09F2">
        <w:rPr>
          <w:b/>
          <w:bCs/>
          <w:noProof/>
        </w:rPr>
        <w:t>83</w:t>
      </w:r>
      <w:r w:rsidRPr="00FA09F2">
        <w:rPr>
          <w:noProof/>
        </w:rPr>
        <w:t>, 1037–1046</w:t>
      </w:r>
    </w:p>
    <w:p w14:paraId="5F088B06"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120. </w:t>
      </w:r>
      <w:r w:rsidRPr="00FA09F2">
        <w:rPr>
          <w:noProof/>
        </w:rPr>
        <w:tab/>
        <w:t xml:space="preserve">Wendland, B., Steece, K. E., and Emr, S. D. (1999) Yeast epsins contain an essential N-terminal ENTH domain, bind clathrin and are required for endocytosis. </w:t>
      </w:r>
      <w:r w:rsidRPr="00FA09F2">
        <w:rPr>
          <w:i/>
          <w:iCs/>
          <w:noProof/>
        </w:rPr>
        <w:t>EMBO J.</w:t>
      </w:r>
      <w:r w:rsidRPr="00FA09F2">
        <w:rPr>
          <w:noProof/>
        </w:rPr>
        <w:t xml:space="preserve"> </w:t>
      </w:r>
      <w:r w:rsidRPr="00FA09F2">
        <w:rPr>
          <w:b/>
          <w:bCs/>
          <w:noProof/>
        </w:rPr>
        <w:t>18</w:t>
      </w:r>
      <w:r w:rsidRPr="00FA09F2">
        <w:rPr>
          <w:noProof/>
        </w:rPr>
        <w:t>, 4383–4393</w:t>
      </w:r>
    </w:p>
    <w:p w14:paraId="65CA4649"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121. </w:t>
      </w:r>
      <w:r w:rsidRPr="00FA09F2">
        <w:rPr>
          <w:noProof/>
        </w:rPr>
        <w:tab/>
        <w:t xml:space="preserve">Stenmark, H. (2000) Membrane traffic: Cycling lipids. </w:t>
      </w:r>
      <w:r w:rsidRPr="00FA09F2">
        <w:rPr>
          <w:i/>
          <w:iCs/>
          <w:noProof/>
        </w:rPr>
        <w:t>Curr. Biol.</w:t>
      </w:r>
      <w:r w:rsidRPr="00FA09F2">
        <w:rPr>
          <w:noProof/>
        </w:rPr>
        <w:t xml:space="preserve"> </w:t>
      </w:r>
      <w:r w:rsidRPr="00FA09F2">
        <w:rPr>
          <w:b/>
          <w:bCs/>
          <w:noProof/>
        </w:rPr>
        <w:t>10</w:t>
      </w:r>
      <w:r w:rsidRPr="00FA09F2">
        <w:rPr>
          <w:noProof/>
        </w:rPr>
        <w:t>, 57–59</w:t>
      </w:r>
    </w:p>
    <w:p w14:paraId="1BF747F2"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122. </w:t>
      </w:r>
      <w:r w:rsidRPr="00FA09F2">
        <w:rPr>
          <w:noProof/>
        </w:rPr>
        <w:tab/>
        <w:t xml:space="preserve">Chishti, A., Kim, A., and Hoover, K. B. (1998) The FERM domain : a unique module involved in. </w:t>
      </w:r>
      <w:r w:rsidRPr="00FA09F2">
        <w:rPr>
          <w:i/>
          <w:iCs/>
          <w:noProof/>
        </w:rPr>
        <w:t>Tibs</w:t>
      </w:r>
      <w:r w:rsidRPr="00FA09F2">
        <w:rPr>
          <w:noProof/>
        </w:rPr>
        <w:t xml:space="preserve">. </w:t>
      </w:r>
      <w:r w:rsidRPr="00FA09F2">
        <w:rPr>
          <w:b/>
          <w:bCs/>
          <w:noProof/>
        </w:rPr>
        <w:t>0004</w:t>
      </w:r>
      <w:r w:rsidRPr="00FA09F2">
        <w:rPr>
          <w:noProof/>
        </w:rPr>
        <w:t>, 281–282</w:t>
      </w:r>
    </w:p>
    <w:p w14:paraId="788FD831"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123. </w:t>
      </w:r>
      <w:r w:rsidRPr="00FA09F2">
        <w:rPr>
          <w:noProof/>
        </w:rPr>
        <w:tab/>
        <w:t xml:space="preserve">Kavran, J. M., Klein, D. E., Lee, A., Falasca, M., Isakoff, S. J., Skolnik, E. Y., and Lemmon, M. A. (1998) Specificity and promiscuity in phosphoinositide binding by pleckstrin homology domains. </w:t>
      </w:r>
      <w:r w:rsidRPr="00FA09F2">
        <w:rPr>
          <w:i/>
          <w:iCs/>
          <w:noProof/>
        </w:rPr>
        <w:t>J. Biol. Chem.</w:t>
      </w:r>
      <w:r w:rsidRPr="00FA09F2">
        <w:rPr>
          <w:noProof/>
        </w:rPr>
        <w:t xml:space="preserve"> </w:t>
      </w:r>
      <w:r w:rsidRPr="00FA09F2">
        <w:rPr>
          <w:b/>
          <w:bCs/>
          <w:noProof/>
        </w:rPr>
        <w:t>273</w:t>
      </w:r>
      <w:r w:rsidRPr="00FA09F2">
        <w:rPr>
          <w:noProof/>
        </w:rPr>
        <w:t>, 30497–30508</w:t>
      </w:r>
    </w:p>
    <w:p w14:paraId="4165C25E"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124. </w:t>
      </w:r>
      <w:r w:rsidRPr="00FA09F2">
        <w:rPr>
          <w:noProof/>
        </w:rPr>
        <w:tab/>
        <w:t xml:space="preserve">Dietrich, U., Krüger, P., Gutberlet, T., and Käs, J. A. (2009) Interaction of the MARCKS peptide with PIP2 in phospholipid monolayers. </w:t>
      </w:r>
      <w:r w:rsidRPr="00FA09F2">
        <w:rPr>
          <w:i/>
          <w:iCs/>
          <w:noProof/>
        </w:rPr>
        <w:t>Biochim. Biophys. Acta - Biomembr.</w:t>
      </w:r>
      <w:r w:rsidRPr="00FA09F2">
        <w:rPr>
          <w:noProof/>
        </w:rPr>
        <w:t xml:space="preserve"> </w:t>
      </w:r>
      <w:r w:rsidRPr="00FA09F2">
        <w:rPr>
          <w:b/>
          <w:bCs/>
          <w:noProof/>
        </w:rPr>
        <w:t>1788</w:t>
      </w:r>
      <w:r w:rsidRPr="00FA09F2">
        <w:rPr>
          <w:noProof/>
        </w:rPr>
        <w:t>, 1474–1481</w:t>
      </w:r>
    </w:p>
    <w:p w14:paraId="77DE5FA5"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125. </w:t>
      </w:r>
      <w:r w:rsidRPr="00FA09F2">
        <w:rPr>
          <w:noProof/>
        </w:rPr>
        <w:tab/>
        <w:t xml:space="preserve">Arbuzova, A., Murray, D., and McLaughlin, S. (1998) MARCKS, membranes, and calmodulin: Kinetics of their interaction. </w:t>
      </w:r>
      <w:r w:rsidRPr="00FA09F2">
        <w:rPr>
          <w:i/>
          <w:iCs/>
          <w:noProof/>
        </w:rPr>
        <w:t>Biochim. Biophys. Acta - Rev. Biomembr.</w:t>
      </w:r>
      <w:r w:rsidRPr="00FA09F2">
        <w:rPr>
          <w:noProof/>
        </w:rPr>
        <w:t xml:space="preserve"> </w:t>
      </w:r>
      <w:r w:rsidRPr="00FA09F2">
        <w:rPr>
          <w:b/>
          <w:bCs/>
          <w:noProof/>
        </w:rPr>
        <w:t>1376</w:t>
      </w:r>
      <w:r w:rsidRPr="00FA09F2">
        <w:rPr>
          <w:noProof/>
        </w:rPr>
        <w:t>, 369–379</w:t>
      </w:r>
    </w:p>
    <w:p w14:paraId="2908326E"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126. </w:t>
      </w:r>
      <w:r w:rsidRPr="00FA09F2">
        <w:rPr>
          <w:noProof/>
        </w:rPr>
        <w:tab/>
        <w:t xml:space="preserve">McLaughlin, S., Smith, S. O., Hayman, M. J., and Murray, D. (2005) An electrostatic engine model for autoinhibition and activation of the epidermal growth factor receptor (EGFR/ErbB) family. </w:t>
      </w:r>
      <w:r w:rsidRPr="00FA09F2">
        <w:rPr>
          <w:i/>
          <w:iCs/>
          <w:noProof/>
        </w:rPr>
        <w:t>J. Gen. Physiol.</w:t>
      </w:r>
      <w:r w:rsidRPr="00FA09F2">
        <w:rPr>
          <w:noProof/>
        </w:rPr>
        <w:t xml:space="preserve"> </w:t>
      </w:r>
      <w:r w:rsidRPr="00FA09F2">
        <w:rPr>
          <w:b/>
          <w:bCs/>
          <w:noProof/>
        </w:rPr>
        <w:t>126</w:t>
      </w:r>
      <w:r w:rsidRPr="00FA09F2">
        <w:rPr>
          <w:noProof/>
        </w:rPr>
        <w:t>, 41–53</w:t>
      </w:r>
    </w:p>
    <w:p w14:paraId="3A83789C"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127. </w:t>
      </w:r>
      <w:r w:rsidRPr="00FA09F2">
        <w:rPr>
          <w:noProof/>
        </w:rPr>
        <w:tab/>
        <w:t xml:space="preserve">Sengupta, P., Bosis, E., Nachliel, E., Gutman, M., Smith, S. O., Mihályné, G., Zaitseva, I., and McLaughlin, S. (2009) EGFR juxtamembrane domain, membranes, and calmodulin: Kinetics of their interaction. </w:t>
      </w:r>
      <w:r w:rsidRPr="00FA09F2">
        <w:rPr>
          <w:i/>
          <w:iCs/>
          <w:noProof/>
        </w:rPr>
        <w:t>Biophys. J.</w:t>
      </w:r>
      <w:r w:rsidRPr="00FA09F2">
        <w:rPr>
          <w:noProof/>
        </w:rPr>
        <w:t xml:space="preserve"> </w:t>
      </w:r>
      <w:r w:rsidRPr="00FA09F2">
        <w:rPr>
          <w:b/>
          <w:bCs/>
          <w:noProof/>
        </w:rPr>
        <w:t>96</w:t>
      </w:r>
      <w:r w:rsidRPr="00FA09F2">
        <w:rPr>
          <w:noProof/>
        </w:rPr>
        <w:t>, 4887–4895</w:t>
      </w:r>
    </w:p>
    <w:p w14:paraId="60B6B98F"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128. </w:t>
      </w:r>
      <w:r w:rsidRPr="00FA09F2">
        <w:rPr>
          <w:noProof/>
        </w:rPr>
        <w:tab/>
        <w:t xml:space="preserve">Li, H., and Villalobo, A. (2002) Evidence for the direct interaction between calmodulin and the human epidermal growth factor receptor. </w:t>
      </w:r>
      <w:r w:rsidRPr="00FA09F2">
        <w:rPr>
          <w:i/>
          <w:iCs/>
          <w:noProof/>
        </w:rPr>
        <w:t>Biochem. J.</w:t>
      </w:r>
      <w:r w:rsidRPr="00FA09F2">
        <w:rPr>
          <w:noProof/>
        </w:rPr>
        <w:t xml:space="preserve"> </w:t>
      </w:r>
      <w:r w:rsidRPr="00FA09F2">
        <w:rPr>
          <w:b/>
          <w:bCs/>
          <w:noProof/>
        </w:rPr>
        <w:t>362</w:t>
      </w:r>
      <w:r w:rsidRPr="00FA09F2">
        <w:rPr>
          <w:noProof/>
        </w:rPr>
        <w:t>, 499–505</w:t>
      </w:r>
    </w:p>
    <w:p w14:paraId="5CF98853"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129. </w:t>
      </w:r>
      <w:r w:rsidRPr="00FA09F2">
        <w:rPr>
          <w:noProof/>
        </w:rPr>
        <w:tab/>
        <w:t xml:space="preserve">Hedger, G., Sansom, M. S. P., and Koldsø, H. (2015) The juxtamembrane regions of human receptor tyrosine kinases exhibit conserved interaction sites with anionic lipids. </w:t>
      </w:r>
      <w:r w:rsidRPr="00FA09F2">
        <w:rPr>
          <w:i/>
          <w:iCs/>
          <w:noProof/>
        </w:rPr>
        <w:t>Sci. Rep.</w:t>
      </w:r>
      <w:r w:rsidRPr="00FA09F2">
        <w:rPr>
          <w:noProof/>
        </w:rPr>
        <w:t xml:space="preserve"> </w:t>
      </w:r>
      <w:r w:rsidRPr="00FA09F2">
        <w:rPr>
          <w:b/>
          <w:bCs/>
          <w:noProof/>
        </w:rPr>
        <w:t>5</w:t>
      </w:r>
      <w:r w:rsidRPr="00FA09F2">
        <w:rPr>
          <w:noProof/>
        </w:rPr>
        <w:t>, 1–10</w:t>
      </w:r>
    </w:p>
    <w:p w14:paraId="6BEFCF23"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130. </w:t>
      </w:r>
      <w:r w:rsidRPr="00FA09F2">
        <w:rPr>
          <w:noProof/>
        </w:rPr>
        <w:tab/>
        <w:t xml:space="preserve">Wang, Z., Fan, H., Hu, X., Khamo, J., Diao, J., Zhang, K., and Pogorelov, T. V. (2019) Coaction of Electrostatic an Hyrophobic Interactions: Dynamic Constraints on Disorere TrkA Juxtamembrane Domain. </w:t>
      </w:r>
      <w:r w:rsidRPr="00FA09F2">
        <w:rPr>
          <w:i/>
          <w:iCs/>
          <w:noProof/>
        </w:rPr>
        <w:t>J. Phys. Chem. B</w:t>
      </w:r>
      <w:r w:rsidRPr="00FA09F2">
        <w:rPr>
          <w:noProof/>
        </w:rPr>
        <w:t xml:space="preserve">. </w:t>
      </w:r>
      <w:r w:rsidRPr="00FA09F2">
        <w:rPr>
          <w:b/>
          <w:bCs/>
          <w:noProof/>
        </w:rPr>
        <w:t>123</w:t>
      </w:r>
      <w:r w:rsidRPr="00FA09F2">
        <w:rPr>
          <w:noProof/>
        </w:rPr>
        <w:t>, 10709–10717</w:t>
      </w:r>
    </w:p>
    <w:p w14:paraId="69EA5CA3"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131. </w:t>
      </w:r>
      <w:r w:rsidRPr="00FA09F2">
        <w:rPr>
          <w:noProof/>
        </w:rPr>
        <w:tab/>
        <w:t xml:space="preserve">Carpenter, A. E., Jones, T. R., Lamprecht, M. R., Clarke, C., Kang, I. H., Friman, O., Guertin, D. A., Chang, J. H., Lindquist, R. A., Moffat, J., Golland, P., and Sabatini, D. M. (2006) CellProfiler: Image analysis software for identifying and quantifying cell phenotypes. </w:t>
      </w:r>
      <w:r w:rsidRPr="00FA09F2">
        <w:rPr>
          <w:i/>
          <w:iCs/>
          <w:noProof/>
        </w:rPr>
        <w:t>Genome Biol.</w:t>
      </w:r>
      <w:r w:rsidRPr="00FA09F2">
        <w:rPr>
          <w:noProof/>
        </w:rPr>
        <w:t xml:space="preserve"> 10.1186/gb-2006-7-10-r100</w:t>
      </w:r>
    </w:p>
    <w:p w14:paraId="5EF0BAD8"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132. </w:t>
      </w:r>
      <w:r w:rsidRPr="00FA09F2">
        <w:rPr>
          <w:noProof/>
        </w:rPr>
        <w:tab/>
        <w:t xml:space="preserve">Pasquale, E. B. (2008) Eph-Ephrin Bidirectional Signaling in Physiology and Disease. </w:t>
      </w:r>
      <w:r w:rsidRPr="00FA09F2">
        <w:rPr>
          <w:i/>
          <w:iCs/>
          <w:noProof/>
        </w:rPr>
        <w:t>Cell</w:t>
      </w:r>
      <w:r w:rsidRPr="00FA09F2">
        <w:rPr>
          <w:noProof/>
        </w:rPr>
        <w:t xml:space="preserve">. </w:t>
      </w:r>
      <w:r w:rsidRPr="00FA09F2">
        <w:rPr>
          <w:b/>
          <w:bCs/>
          <w:noProof/>
        </w:rPr>
        <w:t>133</w:t>
      </w:r>
      <w:r w:rsidRPr="00FA09F2">
        <w:rPr>
          <w:noProof/>
        </w:rPr>
        <w:t>, 38–52</w:t>
      </w:r>
    </w:p>
    <w:p w14:paraId="543CE44F"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133. </w:t>
      </w:r>
      <w:r w:rsidRPr="00FA09F2">
        <w:rPr>
          <w:noProof/>
        </w:rPr>
        <w:tab/>
        <w:t xml:space="preserve">Risley, M., Garrod, D., Henkemeyer, M., and McLean, W. (2009) EphB2 </w:t>
      </w:r>
      <w:r w:rsidRPr="00FA09F2">
        <w:rPr>
          <w:noProof/>
        </w:rPr>
        <w:lastRenderedPageBreak/>
        <w:t xml:space="preserve">and EphB3 forward signalling are required for palate development. </w:t>
      </w:r>
      <w:r w:rsidRPr="00FA09F2">
        <w:rPr>
          <w:i/>
          <w:iCs/>
          <w:noProof/>
        </w:rPr>
        <w:t>Mech. Dev.</w:t>
      </w:r>
      <w:r w:rsidRPr="00FA09F2">
        <w:rPr>
          <w:noProof/>
        </w:rPr>
        <w:t xml:space="preserve"> </w:t>
      </w:r>
      <w:r w:rsidRPr="00FA09F2">
        <w:rPr>
          <w:b/>
          <w:bCs/>
          <w:noProof/>
        </w:rPr>
        <w:t>126</w:t>
      </w:r>
      <w:r w:rsidRPr="00FA09F2">
        <w:rPr>
          <w:noProof/>
        </w:rPr>
        <w:t>, 230–239</w:t>
      </w:r>
    </w:p>
    <w:p w14:paraId="3F0F7D7F"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134. </w:t>
      </w:r>
      <w:r w:rsidRPr="00FA09F2">
        <w:rPr>
          <w:noProof/>
        </w:rPr>
        <w:tab/>
        <w:t xml:space="preserve">Kinch, M. S., Moore, M. B., and Harpole, D. H. (2003) Predictive value of the EphA2 receptor tyrosine kinase in lung cancer recurrence and survival. </w:t>
      </w:r>
      <w:r w:rsidRPr="00FA09F2">
        <w:rPr>
          <w:i/>
          <w:iCs/>
          <w:noProof/>
        </w:rPr>
        <w:t>Clin. Cancer Res.</w:t>
      </w:r>
      <w:r w:rsidRPr="00FA09F2">
        <w:rPr>
          <w:noProof/>
        </w:rPr>
        <w:t xml:space="preserve"> </w:t>
      </w:r>
      <w:r w:rsidRPr="00FA09F2">
        <w:rPr>
          <w:b/>
          <w:bCs/>
          <w:noProof/>
        </w:rPr>
        <w:t>9</w:t>
      </w:r>
      <w:r w:rsidRPr="00FA09F2">
        <w:rPr>
          <w:noProof/>
        </w:rPr>
        <w:t>, 613–618</w:t>
      </w:r>
    </w:p>
    <w:p w14:paraId="504E3FF6"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135. </w:t>
      </w:r>
      <w:r w:rsidRPr="00FA09F2">
        <w:rPr>
          <w:noProof/>
        </w:rPr>
        <w:tab/>
        <w:t xml:space="preserve">Chen, J., Schaller, S., Jardetzky, T. S., and Longnecker, R. (2020) EBV gH/gL and KSHV gH/gL bind to different sites on EphA2 to trigger fusion. </w:t>
      </w:r>
      <w:r w:rsidRPr="00FA09F2">
        <w:rPr>
          <w:i/>
          <w:iCs/>
          <w:noProof/>
        </w:rPr>
        <w:t>J. Virol.</w:t>
      </w:r>
      <w:r w:rsidRPr="00FA09F2">
        <w:rPr>
          <w:noProof/>
        </w:rPr>
        <w:t xml:space="preserve"> 10.1128/JVI.01454-20</w:t>
      </w:r>
    </w:p>
    <w:p w14:paraId="64F89D80"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136. </w:t>
      </w:r>
      <w:r w:rsidRPr="00FA09F2">
        <w:rPr>
          <w:noProof/>
        </w:rPr>
        <w:tab/>
        <w:t xml:space="preserve">Hahn, A. S., Kaufmann, J. K., Wies, E., Naschberger, E., Panteleev-Ivlev, J., Schmidt, K., Holzer, A., Schmidt, M., Chen, J., König, S., Ensser, A., Myoung, J., Brockmeyer, N. H., Stürzl, M., Fleckenstein, B., and Neipel, F. (2012) The ephrin receptor tyrosine kinase A2 is a cellular receptor for Kaposi’s sarcoma-associated herpesvirus. </w:t>
      </w:r>
      <w:r w:rsidRPr="00FA09F2">
        <w:rPr>
          <w:i/>
          <w:iCs/>
          <w:noProof/>
        </w:rPr>
        <w:t>Nat. Med.</w:t>
      </w:r>
      <w:r w:rsidRPr="00FA09F2">
        <w:rPr>
          <w:noProof/>
        </w:rPr>
        <w:t xml:space="preserve"> </w:t>
      </w:r>
      <w:r w:rsidRPr="00FA09F2">
        <w:rPr>
          <w:b/>
          <w:bCs/>
          <w:noProof/>
        </w:rPr>
        <w:t>18</w:t>
      </w:r>
      <w:r w:rsidRPr="00FA09F2">
        <w:rPr>
          <w:noProof/>
        </w:rPr>
        <w:t>, 961–966</w:t>
      </w:r>
    </w:p>
    <w:p w14:paraId="30BF2F3D"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137. </w:t>
      </w:r>
      <w:r w:rsidRPr="00FA09F2">
        <w:rPr>
          <w:noProof/>
        </w:rPr>
        <w:tab/>
        <w:t xml:space="preserve">Wykosky, J., and Debinski, W. (2008) The EphA2 Receptor and EphrinA1 Ligand in Solid Tumors: Function and Therapeutic Targeting. </w:t>
      </w:r>
      <w:r w:rsidRPr="00FA09F2">
        <w:rPr>
          <w:i/>
          <w:iCs/>
          <w:noProof/>
        </w:rPr>
        <w:t>Mol. Cancer Res.</w:t>
      </w:r>
      <w:r w:rsidRPr="00FA09F2">
        <w:rPr>
          <w:noProof/>
        </w:rPr>
        <w:t xml:space="preserve"> </w:t>
      </w:r>
      <w:r w:rsidRPr="00FA09F2">
        <w:rPr>
          <w:b/>
          <w:bCs/>
          <w:noProof/>
        </w:rPr>
        <w:t>6</w:t>
      </w:r>
      <w:r w:rsidRPr="00FA09F2">
        <w:rPr>
          <w:noProof/>
        </w:rPr>
        <w:t>, 1795–1806</w:t>
      </w:r>
    </w:p>
    <w:p w14:paraId="3183F4AD"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138. </w:t>
      </w:r>
      <w:r w:rsidRPr="00FA09F2">
        <w:rPr>
          <w:noProof/>
        </w:rPr>
        <w:tab/>
        <w:t xml:space="preserve">Singh, D. R., Ahmed, F., King, C., Gupta, N., Salotto, M., Pasquale, E. B., and Hristova, K. (2015) EphA2 receptor unliganded dimers suppress EphA2 pro-tumorigenic signaling. </w:t>
      </w:r>
      <w:r w:rsidRPr="00FA09F2">
        <w:rPr>
          <w:i/>
          <w:iCs/>
          <w:noProof/>
        </w:rPr>
        <w:t>J. Biol. Chem.</w:t>
      </w:r>
      <w:r w:rsidRPr="00FA09F2">
        <w:rPr>
          <w:noProof/>
        </w:rPr>
        <w:t xml:space="preserve"> </w:t>
      </w:r>
      <w:r w:rsidRPr="00FA09F2">
        <w:rPr>
          <w:b/>
          <w:bCs/>
          <w:noProof/>
        </w:rPr>
        <w:t>290</w:t>
      </w:r>
      <w:r w:rsidRPr="00FA09F2">
        <w:rPr>
          <w:noProof/>
        </w:rPr>
        <w:t>, 27271–27279</w:t>
      </w:r>
    </w:p>
    <w:p w14:paraId="2E4E6F8F"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139. </w:t>
      </w:r>
      <w:r w:rsidRPr="00FA09F2">
        <w:rPr>
          <w:noProof/>
        </w:rPr>
        <w:tab/>
        <w:t xml:space="preserve">Phillips, R., Ursell, T., Wiggins, P., and Sens, P. (2009) Emerging roles for lipids in shaping membrane-protein function. </w:t>
      </w:r>
      <w:r w:rsidRPr="00FA09F2">
        <w:rPr>
          <w:i/>
          <w:iCs/>
          <w:noProof/>
        </w:rPr>
        <w:t>Nature</w:t>
      </w:r>
      <w:r w:rsidRPr="00FA09F2">
        <w:rPr>
          <w:noProof/>
        </w:rPr>
        <w:t xml:space="preserve">. </w:t>
      </w:r>
      <w:r w:rsidRPr="00FA09F2">
        <w:rPr>
          <w:b/>
          <w:bCs/>
          <w:noProof/>
        </w:rPr>
        <w:t>459</w:t>
      </w:r>
      <w:r w:rsidRPr="00FA09F2">
        <w:rPr>
          <w:noProof/>
        </w:rPr>
        <w:t>, 379–385</w:t>
      </w:r>
    </w:p>
    <w:p w14:paraId="121A8B35"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140. </w:t>
      </w:r>
      <w:r w:rsidRPr="00FA09F2">
        <w:rPr>
          <w:noProof/>
        </w:rPr>
        <w:tab/>
        <w:t xml:space="preserve">Sachs, J. N., and Engelman, D. M. (2006) Introduction to the membrane protein reviews: The interplay of structure, dynamics, and environment in membrane protein function. </w:t>
      </w:r>
      <w:r w:rsidRPr="00FA09F2">
        <w:rPr>
          <w:i/>
          <w:iCs/>
          <w:noProof/>
        </w:rPr>
        <w:t>Annu. Rev. Biochem.</w:t>
      </w:r>
      <w:r w:rsidRPr="00FA09F2">
        <w:rPr>
          <w:noProof/>
        </w:rPr>
        <w:t xml:space="preserve"> </w:t>
      </w:r>
      <w:r w:rsidRPr="00FA09F2">
        <w:rPr>
          <w:b/>
          <w:bCs/>
          <w:noProof/>
        </w:rPr>
        <w:t>75</w:t>
      </w:r>
      <w:r w:rsidRPr="00FA09F2">
        <w:rPr>
          <w:noProof/>
        </w:rPr>
        <w:t>, 707–712</w:t>
      </w:r>
    </w:p>
    <w:p w14:paraId="1F5B23F5"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141. </w:t>
      </w:r>
      <w:r w:rsidRPr="00FA09F2">
        <w:rPr>
          <w:noProof/>
        </w:rPr>
        <w:tab/>
        <w:t xml:space="preserve">Andersen, O. S., and Koeppe, R. E. (2007) Bilayer thickness and membrane protein function: An energetic perspective. </w:t>
      </w:r>
      <w:r w:rsidRPr="00FA09F2">
        <w:rPr>
          <w:i/>
          <w:iCs/>
          <w:noProof/>
        </w:rPr>
        <w:t>Annu. Rev. Biophys. Biomol. Struct.</w:t>
      </w:r>
      <w:r w:rsidRPr="00FA09F2">
        <w:rPr>
          <w:noProof/>
        </w:rPr>
        <w:t xml:space="preserve"> </w:t>
      </w:r>
      <w:r w:rsidRPr="00FA09F2">
        <w:rPr>
          <w:b/>
          <w:bCs/>
          <w:noProof/>
        </w:rPr>
        <w:t>36</w:t>
      </w:r>
      <w:r w:rsidRPr="00FA09F2">
        <w:rPr>
          <w:noProof/>
        </w:rPr>
        <w:t>, 107–130</w:t>
      </w:r>
    </w:p>
    <w:p w14:paraId="067F2E39"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142. </w:t>
      </w:r>
      <w:r w:rsidRPr="00FA09F2">
        <w:rPr>
          <w:noProof/>
        </w:rPr>
        <w:tab/>
        <w:t xml:space="preserve">Woodka, A. C., Butler, P. D., Porcar, L., Farago, B., and Nagao, M. (2012) Lipid bilayers and membrane dynamics: Insight into thickness fluctuations. </w:t>
      </w:r>
      <w:r w:rsidRPr="00FA09F2">
        <w:rPr>
          <w:i/>
          <w:iCs/>
          <w:noProof/>
        </w:rPr>
        <w:t>Phys. Rev. Lett.</w:t>
      </w:r>
      <w:r w:rsidRPr="00FA09F2">
        <w:rPr>
          <w:noProof/>
        </w:rPr>
        <w:t xml:space="preserve"> </w:t>
      </w:r>
      <w:r w:rsidRPr="00FA09F2">
        <w:rPr>
          <w:b/>
          <w:bCs/>
          <w:noProof/>
        </w:rPr>
        <w:t>109</w:t>
      </w:r>
      <w:r w:rsidRPr="00FA09F2">
        <w:rPr>
          <w:noProof/>
        </w:rPr>
        <w:t>, 1–5</w:t>
      </w:r>
    </w:p>
    <w:p w14:paraId="581CE75E"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143. </w:t>
      </w:r>
      <w:r w:rsidRPr="00FA09F2">
        <w:rPr>
          <w:noProof/>
        </w:rPr>
        <w:tab/>
        <w:t xml:space="preserve">Henzler-Wildman, K., and Kern, D. (2007) Dynamic personalities of proteins. </w:t>
      </w:r>
      <w:r w:rsidRPr="00FA09F2">
        <w:rPr>
          <w:i/>
          <w:iCs/>
          <w:noProof/>
        </w:rPr>
        <w:t>Nature</w:t>
      </w:r>
      <w:r w:rsidRPr="00FA09F2">
        <w:rPr>
          <w:noProof/>
        </w:rPr>
        <w:t xml:space="preserve">. </w:t>
      </w:r>
      <w:r w:rsidRPr="00FA09F2">
        <w:rPr>
          <w:b/>
          <w:bCs/>
          <w:noProof/>
        </w:rPr>
        <w:t>450</w:t>
      </w:r>
      <w:r w:rsidRPr="00FA09F2">
        <w:rPr>
          <w:noProof/>
        </w:rPr>
        <w:t>, 964–972</w:t>
      </w:r>
    </w:p>
    <w:p w14:paraId="67E4F6DC"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144. </w:t>
      </w:r>
      <w:r w:rsidRPr="00FA09F2">
        <w:rPr>
          <w:noProof/>
        </w:rPr>
        <w:tab/>
        <w:t xml:space="preserve">Ashkar, R., Nagao, M., Butler, P. D., Woodka, A. C., Sen, M. K., and Koga, T. (2015) Tuning Membrane Thickness Fluctuations in Model Lipid Bilayers. </w:t>
      </w:r>
      <w:r w:rsidRPr="00FA09F2">
        <w:rPr>
          <w:i/>
          <w:iCs/>
          <w:noProof/>
        </w:rPr>
        <w:t>Biophys. J.</w:t>
      </w:r>
      <w:r w:rsidRPr="00FA09F2">
        <w:rPr>
          <w:noProof/>
        </w:rPr>
        <w:t xml:space="preserve"> </w:t>
      </w:r>
      <w:r w:rsidRPr="00FA09F2">
        <w:rPr>
          <w:b/>
          <w:bCs/>
          <w:noProof/>
        </w:rPr>
        <w:t>109</w:t>
      </w:r>
      <w:r w:rsidRPr="00FA09F2">
        <w:rPr>
          <w:noProof/>
        </w:rPr>
        <w:t>, 106–112</w:t>
      </w:r>
    </w:p>
    <w:p w14:paraId="55DF3D79"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145. </w:t>
      </w:r>
      <w:r w:rsidRPr="00FA09F2">
        <w:rPr>
          <w:noProof/>
        </w:rPr>
        <w:tab/>
        <w:t xml:space="preserve">Bingham, R. J., Smye, S. W., and Olmsted, P. D. (2015) Dynamics of an asymmetric bilayer lipid membrane in a viscous solvent. </w:t>
      </w:r>
      <w:r w:rsidRPr="00FA09F2">
        <w:rPr>
          <w:i/>
          <w:iCs/>
          <w:noProof/>
        </w:rPr>
        <w:t>Epl</w:t>
      </w:r>
      <w:r w:rsidRPr="00FA09F2">
        <w:rPr>
          <w:noProof/>
        </w:rPr>
        <w:t>. 10.1209/0295-5075/111/18004</w:t>
      </w:r>
    </w:p>
    <w:p w14:paraId="704625D8"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146. </w:t>
      </w:r>
      <w:r w:rsidRPr="00FA09F2">
        <w:rPr>
          <w:noProof/>
        </w:rPr>
        <w:tab/>
        <w:t xml:space="preserve">Lin, W.-C., Yu, C.-H., Triffo, S., and Groves, J. T. (2010) </w:t>
      </w:r>
      <w:r w:rsidRPr="00FA09F2">
        <w:rPr>
          <w:i/>
          <w:iCs/>
          <w:noProof/>
        </w:rPr>
        <w:t>Supported Membrane Formation, Characterization, Functionalization, and Patterning for Application in Biological Science and Technology</w:t>
      </w:r>
      <w:r w:rsidRPr="00FA09F2">
        <w:rPr>
          <w:noProof/>
        </w:rPr>
        <w:t>, 10.1002/9780470559277.ch100131</w:t>
      </w:r>
    </w:p>
    <w:p w14:paraId="4E26B5F8"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147. </w:t>
      </w:r>
      <w:r w:rsidRPr="00FA09F2">
        <w:rPr>
          <w:noProof/>
        </w:rPr>
        <w:tab/>
        <w:t xml:space="preserve">Kalb, E., Frey, S., and Tamm, L. K. (1992) Formation of supported planar bilayers by fusion of vesicles to supported phospholipid monolayers. </w:t>
      </w:r>
      <w:r w:rsidRPr="00FA09F2">
        <w:rPr>
          <w:i/>
          <w:iCs/>
          <w:noProof/>
        </w:rPr>
        <w:t xml:space="preserve">BBA - </w:t>
      </w:r>
      <w:r w:rsidRPr="00FA09F2">
        <w:rPr>
          <w:i/>
          <w:iCs/>
          <w:noProof/>
        </w:rPr>
        <w:lastRenderedPageBreak/>
        <w:t>Biomembr.</w:t>
      </w:r>
      <w:r w:rsidRPr="00FA09F2">
        <w:rPr>
          <w:noProof/>
        </w:rPr>
        <w:t xml:space="preserve"> </w:t>
      </w:r>
      <w:r w:rsidRPr="00FA09F2">
        <w:rPr>
          <w:b/>
          <w:bCs/>
          <w:noProof/>
        </w:rPr>
        <w:t>1103</w:t>
      </w:r>
      <w:r w:rsidRPr="00FA09F2">
        <w:rPr>
          <w:noProof/>
        </w:rPr>
        <w:t>, 307–316</w:t>
      </w:r>
    </w:p>
    <w:p w14:paraId="3E1FD784" w14:textId="77777777" w:rsidR="00FA09F2" w:rsidRPr="00FA09F2" w:rsidRDefault="00FA09F2" w:rsidP="00FA09F2">
      <w:pPr>
        <w:widowControl w:val="0"/>
        <w:autoSpaceDE w:val="0"/>
        <w:autoSpaceDN w:val="0"/>
        <w:adjustRightInd w:val="0"/>
        <w:ind w:left="640" w:hanging="640"/>
        <w:rPr>
          <w:noProof/>
        </w:rPr>
      </w:pPr>
      <w:r w:rsidRPr="00FA09F2">
        <w:rPr>
          <w:noProof/>
        </w:rPr>
        <w:t xml:space="preserve">148. </w:t>
      </w:r>
      <w:r w:rsidRPr="00FA09F2">
        <w:rPr>
          <w:noProof/>
        </w:rPr>
        <w:tab/>
        <w:t xml:space="preserve">Kang, M., Day, C. A., Kenworthy, A. K., and DiBenedetto, E. (2012) Simplified equation to extract diffusion coefficients from confocal FRAP data. </w:t>
      </w:r>
      <w:r w:rsidRPr="00FA09F2">
        <w:rPr>
          <w:i/>
          <w:iCs/>
          <w:noProof/>
        </w:rPr>
        <w:t>Traffic</w:t>
      </w:r>
      <w:r w:rsidRPr="00FA09F2">
        <w:rPr>
          <w:noProof/>
        </w:rPr>
        <w:t xml:space="preserve">. </w:t>
      </w:r>
      <w:r w:rsidRPr="00FA09F2">
        <w:rPr>
          <w:b/>
          <w:bCs/>
          <w:noProof/>
        </w:rPr>
        <w:t>13</w:t>
      </w:r>
      <w:r w:rsidRPr="00FA09F2">
        <w:rPr>
          <w:noProof/>
        </w:rPr>
        <w:t>, 1589–1600</w:t>
      </w:r>
    </w:p>
    <w:p w14:paraId="3C930123" w14:textId="2933A1DD" w:rsidR="00825933" w:rsidRPr="00334400" w:rsidRDefault="00433310" w:rsidP="00433310">
      <w:r>
        <w:fldChar w:fldCharType="end"/>
      </w:r>
      <w:r w:rsidR="00236E6D">
        <w:br w:type="page"/>
      </w:r>
    </w:p>
    <w:p w14:paraId="6E9F7567" w14:textId="0B64B2E5" w:rsidR="00236E6D" w:rsidRPr="00334400" w:rsidRDefault="00526151" w:rsidP="00433310">
      <w:pPr>
        <w:pStyle w:val="Heading1"/>
      </w:pPr>
      <w:bookmarkStart w:id="38" w:name="_Toc289175845"/>
      <w:bookmarkStart w:id="39" w:name="_Toc52116093"/>
      <w:r w:rsidRPr="00334400">
        <w:lastRenderedPageBreak/>
        <w:t>V</w:t>
      </w:r>
      <w:bookmarkEnd w:id="38"/>
      <w:r w:rsidR="000D135A">
        <w:t>ita</w:t>
      </w:r>
      <w:bookmarkEnd w:id="39"/>
    </w:p>
    <w:p w14:paraId="7667DA83" w14:textId="77777777" w:rsidR="003D63DF" w:rsidRDefault="003D63DF" w:rsidP="005E54E2"/>
    <w:p w14:paraId="0936DB97" w14:textId="27EAFA19" w:rsidR="003D63DF" w:rsidRPr="005E54E2" w:rsidRDefault="008A0B4D" w:rsidP="0003672C">
      <w:r>
        <w:t xml:space="preserve">Katherine M. Stefanski </w:t>
      </w:r>
      <w:r w:rsidR="00C52812">
        <w:t xml:space="preserve">(née Smith) </w:t>
      </w:r>
      <w:r>
        <w:t xml:space="preserve">was born in Blytheville, Arkansas. She received a Bachelor of Science in Biology from the University of North Carolina at Chapel Hill in 2009. She </w:t>
      </w:r>
      <w:r w:rsidR="00C52812">
        <w:t xml:space="preserve">later </w:t>
      </w:r>
      <w:r>
        <w:t xml:space="preserve">received a Master of Science in Biology from Middle Tennessee State University in 2015. She enrolled in the </w:t>
      </w:r>
      <w:r w:rsidR="00695B8F">
        <w:t>Graduate School of Genome Science and Technology</w:t>
      </w:r>
      <w:r>
        <w:t xml:space="preserve"> at the University of Tennessee in 2016. Upon graduation she </w:t>
      </w:r>
      <w:r w:rsidR="00695B8F">
        <w:t>became</w:t>
      </w:r>
      <w:r>
        <w:t xml:space="preserve"> a postdoctoral </w:t>
      </w:r>
      <w:r w:rsidR="00695B8F">
        <w:t>scholar</w:t>
      </w:r>
      <w:r w:rsidR="00C52812">
        <w:t xml:space="preserve"> in the lab of Charles Sanders at Vanderbilt University. </w:t>
      </w:r>
    </w:p>
    <w:sectPr w:rsidR="003D63DF" w:rsidRPr="005E54E2" w:rsidSect="001D4908">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1299AA" w14:textId="77777777" w:rsidR="001B1FF3" w:rsidRDefault="001B1FF3" w:rsidP="005E54E2">
      <w:r>
        <w:separator/>
      </w:r>
    </w:p>
    <w:p w14:paraId="439E03A5" w14:textId="77777777" w:rsidR="001B1FF3" w:rsidRDefault="001B1FF3" w:rsidP="005E54E2"/>
    <w:p w14:paraId="1FFEB892" w14:textId="77777777" w:rsidR="001B1FF3" w:rsidRDefault="001B1FF3" w:rsidP="005E54E2"/>
    <w:p w14:paraId="09FB7489" w14:textId="77777777" w:rsidR="001B1FF3" w:rsidRDefault="001B1FF3" w:rsidP="005E54E2"/>
  </w:endnote>
  <w:endnote w:type="continuationSeparator" w:id="0">
    <w:p w14:paraId="6D4476D0" w14:textId="77777777" w:rsidR="001B1FF3" w:rsidRDefault="001B1FF3" w:rsidP="005E54E2">
      <w:r>
        <w:continuationSeparator/>
      </w:r>
    </w:p>
    <w:p w14:paraId="768EFFDF" w14:textId="77777777" w:rsidR="001B1FF3" w:rsidRDefault="001B1FF3" w:rsidP="005E54E2"/>
    <w:p w14:paraId="66FB0705" w14:textId="77777777" w:rsidR="001B1FF3" w:rsidRDefault="001B1FF3" w:rsidP="005E54E2"/>
    <w:p w14:paraId="47493224" w14:textId="77777777" w:rsidR="001B1FF3" w:rsidRDefault="001B1FF3"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Segoe UI">
    <w:altName w:val="Sylfaen"/>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955256" w14:textId="77777777" w:rsidR="00187348" w:rsidRDefault="00187348">
    <w:pPr>
      <w:pStyle w:val="Footer"/>
      <w:jc w:val="right"/>
    </w:pPr>
    <w:r>
      <w:fldChar w:fldCharType="begin"/>
    </w:r>
    <w:r>
      <w:instrText xml:space="preserve"> PAGE   \* MERGEFORMAT </w:instrText>
    </w:r>
    <w:r>
      <w:fldChar w:fldCharType="separate"/>
    </w:r>
    <w:r>
      <w:rPr>
        <w:noProof/>
      </w:rPr>
      <w:t>1</w:t>
    </w:r>
    <w:r>
      <w:rPr>
        <w:noProof/>
      </w:rPr>
      <w:fldChar w:fldCharType="end"/>
    </w:r>
  </w:p>
  <w:p w14:paraId="6E84618A" w14:textId="77777777" w:rsidR="00187348" w:rsidRDefault="00187348" w:rsidP="005E54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56FCA0" w14:textId="77777777" w:rsidR="001B1FF3" w:rsidRDefault="001B1FF3" w:rsidP="005E54E2">
      <w:r>
        <w:separator/>
      </w:r>
    </w:p>
    <w:p w14:paraId="0E266E5B" w14:textId="77777777" w:rsidR="001B1FF3" w:rsidRDefault="001B1FF3" w:rsidP="005E54E2"/>
    <w:p w14:paraId="73643FA5" w14:textId="77777777" w:rsidR="001B1FF3" w:rsidRDefault="001B1FF3" w:rsidP="005E54E2"/>
    <w:p w14:paraId="67EA8BAF" w14:textId="77777777" w:rsidR="001B1FF3" w:rsidRDefault="001B1FF3" w:rsidP="005E54E2"/>
  </w:footnote>
  <w:footnote w:type="continuationSeparator" w:id="0">
    <w:p w14:paraId="3C989F24" w14:textId="77777777" w:rsidR="001B1FF3" w:rsidRDefault="001B1FF3" w:rsidP="005E54E2">
      <w:r>
        <w:continuationSeparator/>
      </w:r>
    </w:p>
    <w:p w14:paraId="461E09DC" w14:textId="77777777" w:rsidR="001B1FF3" w:rsidRDefault="001B1FF3" w:rsidP="005E54E2"/>
    <w:p w14:paraId="096D1857" w14:textId="77777777" w:rsidR="001B1FF3" w:rsidRDefault="001B1FF3" w:rsidP="005E54E2"/>
    <w:p w14:paraId="394B65CC" w14:textId="77777777" w:rsidR="001B1FF3" w:rsidRDefault="001B1FF3" w:rsidP="005E54E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AA22BA7"/>
    <w:multiLevelType w:val="multilevel"/>
    <w:tmpl w:val="C91A6B00"/>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CBE05F0"/>
    <w:multiLevelType w:val="multilevel"/>
    <w:tmpl w:val="06F06BCA"/>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111778C"/>
    <w:multiLevelType w:val="hybridMultilevel"/>
    <w:tmpl w:val="A48AC5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DC5543E"/>
    <w:multiLevelType w:val="hybridMultilevel"/>
    <w:tmpl w:val="505A01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D8388E"/>
    <w:multiLevelType w:val="hybridMultilevel"/>
    <w:tmpl w:val="9A0C485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B065590"/>
    <w:multiLevelType w:val="hybridMultilevel"/>
    <w:tmpl w:val="96DAC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5"/>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removePersonalInformation/>
  <w:removeDateAndTime/>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4BC"/>
    <w:rsid w:val="000033A9"/>
    <w:rsid w:val="00003F6A"/>
    <w:rsid w:val="0000748E"/>
    <w:rsid w:val="00013B37"/>
    <w:rsid w:val="00014A3E"/>
    <w:rsid w:val="000156E9"/>
    <w:rsid w:val="000163CA"/>
    <w:rsid w:val="000166A9"/>
    <w:rsid w:val="00030751"/>
    <w:rsid w:val="0003311F"/>
    <w:rsid w:val="00035046"/>
    <w:rsid w:val="0003672C"/>
    <w:rsid w:val="000461D7"/>
    <w:rsid w:val="00046565"/>
    <w:rsid w:val="00051B6F"/>
    <w:rsid w:val="00057004"/>
    <w:rsid w:val="00066499"/>
    <w:rsid w:val="00071FB8"/>
    <w:rsid w:val="00076A95"/>
    <w:rsid w:val="000775F5"/>
    <w:rsid w:val="00081252"/>
    <w:rsid w:val="00083E88"/>
    <w:rsid w:val="00084CBA"/>
    <w:rsid w:val="00090C64"/>
    <w:rsid w:val="000B0561"/>
    <w:rsid w:val="000B0780"/>
    <w:rsid w:val="000B5C42"/>
    <w:rsid w:val="000C1B4C"/>
    <w:rsid w:val="000D0B9C"/>
    <w:rsid w:val="000D135A"/>
    <w:rsid w:val="000D51EB"/>
    <w:rsid w:val="000E0813"/>
    <w:rsid w:val="000E783D"/>
    <w:rsid w:val="000F06E8"/>
    <w:rsid w:val="000F11F5"/>
    <w:rsid w:val="000F15B3"/>
    <w:rsid w:val="000F1F03"/>
    <w:rsid w:val="00101929"/>
    <w:rsid w:val="0010217F"/>
    <w:rsid w:val="001025D3"/>
    <w:rsid w:val="001076E5"/>
    <w:rsid w:val="00114224"/>
    <w:rsid w:val="00120F03"/>
    <w:rsid w:val="00131BC1"/>
    <w:rsid w:val="001347A5"/>
    <w:rsid w:val="00140651"/>
    <w:rsid w:val="0014187C"/>
    <w:rsid w:val="001435FD"/>
    <w:rsid w:val="00151F81"/>
    <w:rsid w:val="00160114"/>
    <w:rsid w:val="00166FA3"/>
    <w:rsid w:val="00171F94"/>
    <w:rsid w:val="001854FB"/>
    <w:rsid w:val="00187348"/>
    <w:rsid w:val="001911DA"/>
    <w:rsid w:val="0019170B"/>
    <w:rsid w:val="00192346"/>
    <w:rsid w:val="00193642"/>
    <w:rsid w:val="001972F0"/>
    <w:rsid w:val="001A6DCE"/>
    <w:rsid w:val="001B1034"/>
    <w:rsid w:val="001B1FF3"/>
    <w:rsid w:val="001B4CCE"/>
    <w:rsid w:val="001C21CA"/>
    <w:rsid w:val="001C2323"/>
    <w:rsid w:val="001C39F6"/>
    <w:rsid w:val="001C6281"/>
    <w:rsid w:val="001C66FE"/>
    <w:rsid w:val="001D4908"/>
    <w:rsid w:val="001D6904"/>
    <w:rsid w:val="001E117A"/>
    <w:rsid w:val="001F43C1"/>
    <w:rsid w:val="001F522F"/>
    <w:rsid w:val="002044A5"/>
    <w:rsid w:val="00206169"/>
    <w:rsid w:val="00210CE6"/>
    <w:rsid w:val="00215C1D"/>
    <w:rsid w:val="0022210F"/>
    <w:rsid w:val="00233F97"/>
    <w:rsid w:val="002349E8"/>
    <w:rsid w:val="00235793"/>
    <w:rsid w:val="00236E6D"/>
    <w:rsid w:val="00241C0D"/>
    <w:rsid w:val="002429E5"/>
    <w:rsid w:val="00243FAF"/>
    <w:rsid w:val="00246AF3"/>
    <w:rsid w:val="002506A6"/>
    <w:rsid w:val="00252046"/>
    <w:rsid w:val="00255E04"/>
    <w:rsid w:val="00261B12"/>
    <w:rsid w:val="00261D55"/>
    <w:rsid w:val="0027022E"/>
    <w:rsid w:val="0027213C"/>
    <w:rsid w:val="00275F41"/>
    <w:rsid w:val="00280CEF"/>
    <w:rsid w:val="002822DC"/>
    <w:rsid w:val="00284814"/>
    <w:rsid w:val="0028521F"/>
    <w:rsid w:val="002871D2"/>
    <w:rsid w:val="0028757A"/>
    <w:rsid w:val="00294AC9"/>
    <w:rsid w:val="00296210"/>
    <w:rsid w:val="002A12F0"/>
    <w:rsid w:val="002A3264"/>
    <w:rsid w:val="002A50CD"/>
    <w:rsid w:val="002B0619"/>
    <w:rsid w:val="002B4B3D"/>
    <w:rsid w:val="002B5AA2"/>
    <w:rsid w:val="002C3CD6"/>
    <w:rsid w:val="002C5409"/>
    <w:rsid w:val="002C618D"/>
    <w:rsid w:val="002C6DE4"/>
    <w:rsid w:val="002E0C33"/>
    <w:rsid w:val="002E2492"/>
    <w:rsid w:val="002E5F14"/>
    <w:rsid w:val="002E68E4"/>
    <w:rsid w:val="002F28B3"/>
    <w:rsid w:val="002F6C76"/>
    <w:rsid w:val="00300197"/>
    <w:rsid w:val="00304BD0"/>
    <w:rsid w:val="003050D2"/>
    <w:rsid w:val="00307D77"/>
    <w:rsid w:val="00313E9E"/>
    <w:rsid w:val="00313ED0"/>
    <w:rsid w:val="003150D5"/>
    <w:rsid w:val="00315BDB"/>
    <w:rsid w:val="003206F1"/>
    <w:rsid w:val="00320F78"/>
    <w:rsid w:val="00321635"/>
    <w:rsid w:val="00321FC9"/>
    <w:rsid w:val="0032513D"/>
    <w:rsid w:val="00330D9F"/>
    <w:rsid w:val="00334400"/>
    <w:rsid w:val="003348A6"/>
    <w:rsid w:val="00340A48"/>
    <w:rsid w:val="00342C47"/>
    <w:rsid w:val="00353EA9"/>
    <w:rsid w:val="0035655D"/>
    <w:rsid w:val="0035768F"/>
    <w:rsid w:val="00360B3C"/>
    <w:rsid w:val="0036251E"/>
    <w:rsid w:val="003634C1"/>
    <w:rsid w:val="00370E4E"/>
    <w:rsid w:val="00370E76"/>
    <w:rsid w:val="00377A37"/>
    <w:rsid w:val="0038177C"/>
    <w:rsid w:val="003836EB"/>
    <w:rsid w:val="00383792"/>
    <w:rsid w:val="00387024"/>
    <w:rsid w:val="00387656"/>
    <w:rsid w:val="0038769E"/>
    <w:rsid w:val="003A0559"/>
    <w:rsid w:val="003A7CDC"/>
    <w:rsid w:val="003C070F"/>
    <w:rsid w:val="003C1575"/>
    <w:rsid w:val="003C6CAE"/>
    <w:rsid w:val="003C7FC5"/>
    <w:rsid w:val="003D07F7"/>
    <w:rsid w:val="003D5275"/>
    <w:rsid w:val="003D63DF"/>
    <w:rsid w:val="003D651F"/>
    <w:rsid w:val="003D737F"/>
    <w:rsid w:val="003E3A17"/>
    <w:rsid w:val="003F4F6A"/>
    <w:rsid w:val="003F7474"/>
    <w:rsid w:val="003F74D4"/>
    <w:rsid w:val="00403836"/>
    <w:rsid w:val="00404616"/>
    <w:rsid w:val="00406F6E"/>
    <w:rsid w:val="00407B6A"/>
    <w:rsid w:val="00410C5F"/>
    <w:rsid w:val="00412609"/>
    <w:rsid w:val="00414400"/>
    <w:rsid w:val="00421CD4"/>
    <w:rsid w:val="00422932"/>
    <w:rsid w:val="00423EA7"/>
    <w:rsid w:val="00427833"/>
    <w:rsid w:val="004305E4"/>
    <w:rsid w:val="00433310"/>
    <w:rsid w:val="004335E8"/>
    <w:rsid w:val="00440B4C"/>
    <w:rsid w:val="00441601"/>
    <w:rsid w:val="0044196E"/>
    <w:rsid w:val="00446594"/>
    <w:rsid w:val="00474210"/>
    <w:rsid w:val="00480B96"/>
    <w:rsid w:val="0048303E"/>
    <w:rsid w:val="0049004B"/>
    <w:rsid w:val="00491414"/>
    <w:rsid w:val="0049200D"/>
    <w:rsid w:val="004920F6"/>
    <w:rsid w:val="00494FC6"/>
    <w:rsid w:val="00497636"/>
    <w:rsid w:val="004A67E8"/>
    <w:rsid w:val="004A6D10"/>
    <w:rsid w:val="004C2071"/>
    <w:rsid w:val="004C3D65"/>
    <w:rsid w:val="004D45A9"/>
    <w:rsid w:val="004D4759"/>
    <w:rsid w:val="004D6472"/>
    <w:rsid w:val="004E4756"/>
    <w:rsid w:val="004F4251"/>
    <w:rsid w:val="004F673D"/>
    <w:rsid w:val="005049EE"/>
    <w:rsid w:val="0051423E"/>
    <w:rsid w:val="00526151"/>
    <w:rsid w:val="00526CAD"/>
    <w:rsid w:val="005444D7"/>
    <w:rsid w:val="005444EC"/>
    <w:rsid w:val="00555239"/>
    <w:rsid w:val="00555D35"/>
    <w:rsid w:val="00562384"/>
    <w:rsid w:val="00581178"/>
    <w:rsid w:val="00583A04"/>
    <w:rsid w:val="00593C9E"/>
    <w:rsid w:val="00597AD2"/>
    <w:rsid w:val="00597D3F"/>
    <w:rsid w:val="005A2EB6"/>
    <w:rsid w:val="005A491B"/>
    <w:rsid w:val="005B7232"/>
    <w:rsid w:val="005B79E9"/>
    <w:rsid w:val="005C1FDE"/>
    <w:rsid w:val="005C37D4"/>
    <w:rsid w:val="005C65EA"/>
    <w:rsid w:val="005C7926"/>
    <w:rsid w:val="005D43CC"/>
    <w:rsid w:val="005D4A2C"/>
    <w:rsid w:val="005E4912"/>
    <w:rsid w:val="005E54E2"/>
    <w:rsid w:val="005E58B1"/>
    <w:rsid w:val="005E6F1F"/>
    <w:rsid w:val="005F44D1"/>
    <w:rsid w:val="00605CA9"/>
    <w:rsid w:val="00610E1D"/>
    <w:rsid w:val="00611B90"/>
    <w:rsid w:val="00621129"/>
    <w:rsid w:val="00633916"/>
    <w:rsid w:val="006355EA"/>
    <w:rsid w:val="006375A4"/>
    <w:rsid w:val="00637DA3"/>
    <w:rsid w:val="006407DE"/>
    <w:rsid w:val="00641D2B"/>
    <w:rsid w:val="006442DB"/>
    <w:rsid w:val="00647A0D"/>
    <w:rsid w:val="00652687"/>
    <w:rsid w:val="0065703B"/>
    <w:rsid w:val="00660702"/>
    <w:rsid w:val="006624E1"/>
    <w:rsid w:val="00662D3E"/>
    <w:rsid w:val="00665C7E"/>
    <w:rsid w:val="00666B90"/>
    <w:rsid w:val="00672DDD"/>
    <w:rsid w:val="00676C91"/>
    <w:rsid w:val="006772F6"/>
    <w:rsid w:val="00687C2B"/>
    <w:rsid w:val="00690B77"/>
    <w:rsid w:val="00695B8F"/>
    <w:rsid w:val="006A0D5E"/>
    <w:rsid w:val="006B1125"/>
    <w:rsid w:val="006B3581"/>
    <w:rsid w:val="006B5B93"/>
    <w:rsid w:val="006B7D7B"/>
    <w:rsid w:val="006C198E"/>
    <w:rsid w:val="006C21D5"/>
    <w:rsid w:val="006C4000"/>
    <w:rsid w:val="006C621F"/>
    <w:rsid w:val="006C651A"/>
    <w:rsid w:val="006C6962"/>
    <w:rsid w:val="006D5EE8"/>
    <w:rsid w:val="006E5042"/>
    <w:rsid w:val="006E5154"/>
    <w:rsid w:val="006E56E8"/>
    <w:rsid w:val="006E5B01"/>
    <w:rsid w:val="006E7128"/>
    <w:rsid w:val="006F5AA4"/>
    <w:rsid w:val="006F7E6D"/>
    <w:rsid w:val="00703DE8"/>
    <w:rsid w:val="0070502A"/>
    <w:rsid w:val="00711200"/>
    <w:rsid w:val="007116B1"/>
    <w:rsid w:val="00715397"/>
    <w:rsid w:val="007157D0"/>
    <w:rsid w:val="00715A0B"/>
    <w:rsid w:val="0072397F"/>
    <w:rsid w:val="00727250"/>
    <w:rsid w:val="007272AE"/>
    <w:rsid w:val="00731922"/>
    <w:rsid w:val="00731ACB"/>
    <w:rsid w:val="00733197"/>
    <w:rsid w:val="007368AD"/>
    <w:rsid w:val="0074133D"/>
    <w:rsid w:val="007438AA"/>
    <w:rsid w:val="00745DF6"/>
    <w:rsid w:val="00747FA5"/>
    <w:rsid w:val="0075196D"/>
    <w:rsid w:val="0075558C"/>
    <w:rsid w:val="00761238"/>
    <w:rsid w:val="00761EFA"/>
    <w:rsid w:val="00764873"/>
    <w:rsid w:val="00765CBE"/>
    <w:rsid w:val="0077046C"/>
    <w:rsid w:val="007778DD"/>
    <w:rsid w:val="00781055"/>
    <w:rsid w:val="00787617"/>
    <w:rsid w:val="00793F2C"/>
    <w:rsid w:val="00796693"/>
    <w:rsid w:val="007A0F41"/>
    <w:rsid w:val="007B55E6"/>
    <w:rsid w:val="007B6DFD"/>
    <w:rsid w:val="007B6EC8"/>
    <w:rsid w:val="007C7591"/>
    <w:rsid w:val="007C7B39"/>
    <w:rsid w:val="007D1C7E"/>
    <w:rsid w:val="007D41D5"/>
    <w:rsid w:val="007D5CD5"/>
    <w:rsid w:val="007D7BF8"/>
    <w:rsid w:val="007E65BA"/>
    <w:rsid w:val="007E793C"/>
    <w:rsid w:val="007F217F"/>
    <w:rsid w:val="007F6AE9"/>
    <w:rsid w:val="00814611"/>
    <w:rsid w:val="008224AC"/>
    <w:rsid w:val="00822682"/>
    <w:rsid w:val="00825933"/>
    <w:rsid w:val="008262DE"/>
    <w:rsid w:val="008267BB"/>
    <w:rsid w:val="00826D54"/>
    <w:rsid w:val="00834CBF"/>
    <w:rsid w:val="00836F89"/>
    <w:rsid w:val="00840B46"/>
    <w:rsid w:val="00846459"/>
    <w:rsid w:val="0085757D"/>
    <w:rsid w:val="00863435"/>
    <w:rsid w:val="00864954"/>
    <w:rsid w:val="00865AB5"/>
    <w:rsid w:val="00872827"/>
    <w:rsid w:val="0087349A"/>
    <w:rsid w:val="00873BD8"/>
    <w:rsid w:val="0087532D"/>
    <w:rsid w:val="00880A78"/>
    <w:rsid w:val="008865B6"/>
    <w:rsid w:val="0089039C"/>
    <w:rsid w:val="008949E3"/>
    <w:rsid w:val="00895AC3"/>
    <w:rsid w:val="00895DF4"/>
    <w:rsid w:val="008A0B4D"/>
    <w:rsid w:val="008A7971"/>
    <w:rsid w:val="008B04E0"/>
    <w:rsid w:val="008B0A19"/>
    <w:rsid w:val="008B1A4D"/>
    <w:rsid w:val="008B2B11"/>
    <w:rsid w:val="008C18C8"/>
    <w:rsid w:val="008C658A"/>
    <w:rsid w:val="008C695D"/>
    <w:rsid w:val="008D0A54"/>
    <w:rsid w:val="008D589C"/>
    <w:rsid w:val="008E7085"/>
    <w:rsid w:val="008F1022"/>
    <w:rsid w:val="008F60C3"/>
    <w:rsid w:val="00904969"/>
    <w:rsid w:val="00904D65"/>
    <w:rsid w:val="00914956"/>
    <w:rsid w:val="00923EAA"/>
    <w:rsid w:val="009254D6"/>
    <w:rsid w:val="0092669B"/>
    <w:rsid w:val="0093163E"/>
    <w:rsid w:val="00936436"/>
    <w:rsid w:val="00940832"/>
    <w:rsid w:val="00942527"/>
    <w:rsid w:val="00947721"/>
    <w:rsid w:val="00957F25"/>
    <w:rsid w:val="00960CC7"/>
    <w:rsid w:val="00966BAC"/>
    <w:rsid w:val="00967B9E"/>
    <w:rsid w:val="00967C99"/>
    <w:rsid w:val="00974264"/>
    <w:rsid w:val="00975E37"/>
    <w:rsid w:val="00990560"/>
    <w:rsid w:val="009A0B87"/>
    <w:rsid w:val="009A1997"/>
    <w:rsid w:val="009A2ABE"/>
    <w:rsid w:val="009A6A2F"/>
    <w:rsid w:val="009C292C"/>
    <w:rsid w:val="009C3137"/>
    <w:rsid w:val="009C755C"/>
    <w:rsid w:val="009C780F"/>
    <w:rsid w:val="009D1066"/>
    <w:rsid w:val="009D4BA3"/>
    <w:rsid w:val="009D6707"/>
    <w:rsid w:val="009D794C"/>
    <w:rsid w:val="009E5692"/>
    <w:rsid w:val="009E5D07"/>
    <w:rsid w:val="009E6516"/>
    <w:rsid w:val="009F01A9"/>
    <w:rsid w:val="00A04365"/>
    <w:rsid w:val="00A204BC"/>
    <w:rsid w:val="00A21998"/>
    <w:rsid w:val="00A25353"/>
    <w:rsid w:val="00A27EF8"/>
    <w:rsid w:val="00A31241"/>
    <w:rsid w:val="00A34F5F"/>
    <w:rsid w:val="00A4496D"/>
    <w:rsid w:val="00A44C6B"/>
    <w:rsid w:val="00A46A68"/>
    <w:rsid w:val="00A50EE9"/>
    <w:rsid w:val="00A50F5A"/>
    <w:rsid w:val="00A558A8"/>
    <w:rsid w:val="00A7428B"/>
    <w:rsid w:val="00A746DE"/>
    <w:rsid w:val="00A7590A"/>
    <w:rsid w:val="00A847CB"/>
    <w:rsid w:val="00A86F48"/>
    <w:rsid w:val="00A87042"/>
    <w:rsid w:val="00A8795C"/>
    <w:rsid w:val="00AA1F45"/>
    <w:rsid w:val="00AA3E0C"/>
    <w:rsid w:val="00AA6883"/>
    <w:rsid w:val="00AB5802"/>
    <w:rsid w:val="00AB6429"/>
    <w:rsid w:val="00AD0A33"/>
    <w:rsid w:val="00AD31BE"/>
    <w:rsid w:val="00AE0982"/>
    <w:rsid w:val="00AE2AA2"/>
    <w:rsid w:val="00AF19D4"/>
    <w:rsid w:val="00AF4506"/>
    <w:rsid w:val="00B06B5F"/>
    <w:rsid w:val="00B07524"/>
    <w:rsid w:val="00B113E7"/>
    <w:rsid w:val="00B1349C"/>
    <w:rsid w:val="00B1354C"/>
    <w:rsid w:val="00B13F05"/>
    <w:rsid w:val="00B22708"/>
    <w:rsid w:val="00B27BDA"/>
    <w:rsid w:val="00B27F9B"/>
    <w:rsid w:val="00B35B7C"/>
    <w:rsid w:val="00B36790"/>
    <w:rsid w:val="00B37802"/>
    <w:rsid w:val="00B53C15"/>
    <w:rsid w:val="00B60E94"/>
    <w:rsid w:val="00B6554B"/>
    <w:rsid w:val="00B71899"/>
    <w:rsid w:val="00B75A0B"/>
    <w:rsid w:val="00B7746D"/>
    <w:rsid w:val="00B8331D"/>
    <w:rsid w:val="00B834F3"/>
    <w:rsid w:val="00B90095"/>
    <w:rsid w:val="00B943CA"/>
    <w:rsid w:val="00B95D54"/>
    <w:rsid w:val="00BA1504"/>
    <w:rsid w:val="00BA2296"/>
    <w:rsid w:val="00BA454F"/>
    <w:rsid w:val="00BA6FCA"/>
    <w:rsid w:val="00BB3EA5"/>
    <w:rsid w:val="00BC42C9"/>
    <w:rsid w:val="00BD0946"/>
    <w:rsid w:val="00BD193C"/>
    <w:rsid w:val="00BD2603"/>
    <w:rsid w:val="00BD3522"/>
    <w:rsid w:val="00BD43E6"/>
    <w:rsid w:val="00BD628A"/>
    <w:rsid w:val="00BE6D5A"/>
    <w:rsid w:val="00BF037E"/>
    <w:rsid w:val="00C0799A"/>
    <w:rsid w:val="00C11D0D"/>
    <w:rsid w:val="00C13A38"/>
    <w:rsid w:val="00C23328"/>
    <w:rsid w:val="00C26544"/>
    <w:rsid w:val="00C30D60"/>
    <w:rsid w:val="00C40E51"/>
    <w:rsid w:val="00C45220"/>
    <w:rsid w:val="00C509C3"/>
    <w:rsid w:val="00C50A17"/>
    <w:rsid w:val="00C51DD4"/>
    <w:rsid w:val="00C52812"/>
    <w:rsid w:val="00C61C62"/>
    <w:rsid w:val="00C70EAE"/>
    <w:rsid w:val="00C83B65"/>
    <w:rsid w:val="00C83C49"/>
    <w:rsid w:val="00C84476"/>
    <w:rsid w:val="00C90712"/>
    <w:rsid w:val="00C913FB"/>
    <w:rsid w:val="00C93473"/>
    <w:rsid w:val="00CA0A00"/>
    <w:rsid w:val="00CA61EF"/>
    <w:rsid w:val="00CA6DD5"/>
    <w:rsid w:val="00CB65D2"/>
    <w:rsid w:val="00CC673B"/>
    <w:rsid w:val="00CC67EC"/>
    <w:rsid w:val="00CD18BC"/>
    <w:rsid w:val="00CD50B5"/>
    <w:rsid w:val="00CD73A9"/>
    <w:rsid w:val="00CE0681"/>
    <w:rsid w:val="00CE0B4D"/>
    <w:rsid w:val="00CE3A3E"/>
    <w:rsid w:val="00CE4D4B"/>
    <w:rsid w:val="00D06F12"/>
    <w:rsid w:val="00D07B68"/>
    <w:rsid w:val="00D11017"/>
    <w:rsid w:val="00D12328"/>
    <w:rsid w:val="00D1237B"/>
    <w:rsid w:val="00D2174C"/>
    <w:rsid w:val="00D21EF3"/>
    <w:rsid w:val="00D25144"/>
    <w:rsid w:val="00D33C01"/>
    <w:rsid w:val="00D41205"/>
    <w:rsid w:val="00D445F8"/>
    <w:rsid w:val="00D46790"/>
    <w:rsid w:val="00D61FAA"/>
    <w:rsid w:val="00D62A87"/>
    <w:rsid w:val="00D6504C"/>
    <w:rsid w:val="00D677AA"/>
    <w:rsid w:val="00D738B8"/>
    <w:rsid w:val="00D73F4D"/>
    <w:rsid w:val="00D759D8"/>
    <w:rsid w:val="00D82E57"/>
    <w:rsid w:val="00D91C27"/>
    <w:rsid w:val="00D976F4"/>
    <w:rsid w:val="00DB7057"/>
    <w:rsid w:val="00DC50EC"/>
    <w:rsid w:val="00DC5925"/>
    <w:rsid w:val="00DC60FA"/>
    <w:rsid w:val="00DD00DE"/>
    <w:rsid w:val="00DD1663"/>
    <w:rsid w:val="00DD7B54"/>
    <w:rsid w:val="00DE23AF"/>
    <w:rsid w:val="00DE3550"/>
    <w:rsid w:val="00DE4A29"/>
    <w:rsid w:val="00DF3B9A"/>
    <w:rsid w:val="00DF3CA1"/>
    <w:rsid w:val="00DF6E1F"/>
    <w:rsid w:val="00E00F4D"/>
    <w:rsid w:val="00E07CC9"/>
    <w:rsid w:val="00E10790"/>
    <w:rsid w:val="00E1295A"/>
    <w:rsid w:val="00E17598"/>
    <w:rsid w:val="00E36950"/>
    <w:rsid w:val="00E37CB9"/>
    <w:rsid w:val="00E41BDE"/>
    <w:rsid w:val="00E42BEC"/>
    <w:rsid w:val="00E42EE0"/>
    <w:rsid w:val="00E42FA5"/>
    <w:rsid w:val="00E44AD2"/>
    <w:rsid w:val="00E4507A"/>
    <w:rsid w:val="00E459DC"/>
    <w:rsid w:val="00E5482C"/>
    <w:rsid w:val="00E557BF"/>
    <w:rsid w:val="00E579B9"/>
    <w:rsid w:val="00E633BE"/>
    <w:rsid w:val="00E7723E"/>
    <w:rsid w:val="00E83077"/>
    <w:rsid w:val="00E94E9D"/>
    <w:rsid w:val="00EA393C"/>
    <w:rsid w:val="00EA464C"/>
    <w:rsid w:val="00EA5199"/>
    <w:rsid w:val="00EA7D8B"/>
    <w:rsid w:val="00EB4FB4"/>
    <w:rsid w:val="00EC4805"/>
    <w:rsid w:val="00EC5359"/>
    <w:rsid w:val="00ED7A05"/>
    <w:rsid w:val="00EE334C"/>
    <w:rsid w:val="00EE4157"/>
    <w:rsid w:val="00EF2345"/>
    <w:rsid w:val="00F01BFF"/>
    <w:rsid w:val="00F02153"/>
    <w:rsid w:val="00F058DF"/>
    <w:rsid w:val="00F063AE"/>
    <w:rsid w:val="00F15675"/>
    <w:rsid w:val="00F16A87"/>
    <w:rsid w:val="00F21250"/>
    <w:rsid w:val="00F21F85"/>
    <w:rsid w:val="00F22DBF"/>
    <w:rsid w:val="00F2398D"/>
    <w:rsid w:val="00F26C23"/>
    <w:rsid w:val="00F364AB"/>
    <w:rsid w:val="00F412BC"/>
    <w:rsid w:val="00F4558E"/>
    <w:rsid w:val="00F634A3"/>
    <w:rsid w:val="00F70716"/>
    <w:rsid w:val="00F710F9"/>
    <w:rsid w:val="00F71ADC"/>
    <w:rsid w:val="00F74409"/>
    <w:rsid w:val="00F7620F"/>
    <w:rsid w:val="00F87F40"/>
    <w:rsid w:val="00F900BF"/>
    <w:rsid w:val="00FA09F2"/>
    <w:rsid w:val="00FA0AE4"/>
    <w:rsid w:val="00FA694D"/>
    <w:rsid w:val="00FA75A5"/>
    <w:rsid w:val="00FB2411"/>
    <w:rsid w:val="00FB4DBA"/>
    <w:rsid w:val="00FB667E"/>
    <w:rsid w:val="00FC5A1B"/>
    <w:rsid w:val="00FC6EEF"/>
    <w:rsid w:val="00FD6A06"/>
    <w:rsid w:val="00FE109A"/>
    <w:rsid w:val="00FE552D"/>
    <w:rsid w:val="00FF1665"/>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F45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autoRedefine/>
    <w:qFormat/>
    <w:rsid w:val="00433310"/>
    <w:pPr>
      <w:autoSpaceDE w:val="0"/>
      <w:autoSpaceDN w:val="0"/>
      <w:adjustRightInd w:val="0"/>
      <w:jc w:val="center"/>
      <w:outlineLvl w:val="0"/>
    </w:pPr>
    <w:rPr>
      <w:bCs/>
      <w:sz w:val="28"/>
    </w:rPr>
  </w:style>
  <w:style w:type="paragraph" w:styleId="Heading2">
    <w:name w:val="heading 2"/>
    <w:basedOn w:val="Normal"/>
    <w:next w:val="Normal"/>
    <w:qFormat/>
    <w:rsid w:val="000D135A"/>
    <w:pPr>
      <w:keepNext/>
      <w:spacing w:before="240" w:after="60"/>
      <w:outlineLvl w:val="1"/>
    </w:pPr>
    <w:rPr>
      <w:bCs/>
      <w:iCs/>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433310"/>
    <w:rPr>
      <w:rFonts w:ascii="Arial" w:hAnsi="Arial" w:cs="Arial"/>
      <w:bC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A0B4D"/>
    <w:rPr>
      <w:color w:val="605E5C"/>
      <w:shd w:val="clear" w:color="auto" w:fill="E1DFDD"/>
    </w:rPr>
  </w:style>
  <w:style w:type="paragraph" w:styleId="ListParagraph">
    <w:name w:val="List Paragraph"/>
    <w:basedOn w:val="Normal"/>
    <w:uiPriority w:val="34"/>
    <w:qFormat/>
    <w:rsid w:val="0014187C"/>
    <w:pPr>
      <w:ind w:left="720"/>
      <w:contextualSpacing/>
    </w:pPr>
  </w:style>
  <w:style w:type="paragraph" w:styleId="BalloonText">
    <w:name w:val="Balloon Text"/>
    <w:basedOn w:val="Normal"/>
    <w:link w:val="BalloonTextChar"/>
    <w:semiHidden/>
    <w:unhideWhenUsed/>
    <w:rsid w:val="002F28B3"/>
    <w:rPr>
      <w:rFonts w:ascii="Segoe UI" w:hAnsi="Segoe UI" w:cs="Segoe UI"/>
      <w:sz w:val="18"/>
      <w:szCs w:val="18"/>
    </w:rPr>
  </w:style>
  <w:style w:type="character" w:customStyle="1" w:styleId="BalloonTextChar">
    <w:name w:val="Balloon Text Char"/>
    <w:basedOn w:val="DefaultParagraphFont"/>
    <w:link w:val="BalloonText"/>
    <w:semiHidden/>
    <w:rsid w:val="002F28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262731">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870071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smi\Download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3E6285-2B5B-4972-B43A-36703964C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Template>
  <TotalTime>0</TotalTime>
  <Pages>79</Pages>
  <Words>97327</Words>
  <Characters>554767</Characters>
  <Application>Microsoft Office Word</Application>
  <DocSecurity>0</DocSecurity>
  <Lines>4623</Lines>
  <Paragraphs>1301</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650793</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2020-09-27T17:33:00Z</dcterms:created>
  <dcterms:modified xsi:type="dcterms:W3CDTF">2020-09-28T18:48:00Z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http://www.zotero.org/styles/journal-of-biological-chemistry</vt:lpwstr>
  </property>
  <property fmtid="{D5CDD505-2E9C-101B-9397-08002B2CF9AE}" pid="21" name="Mendeley Recent Style Name 9_1">
    <vt:lpwstr>The Journal of Biological Chemistry</vt:lpwstr>
  </property>
  <property fmtid="{D5CDD505-2E9C-101B-9397-08002B2CF9AE}" pid="22" name="Mendeley Document_1">
    <vt:lpwstr>True</vt:lpwstr>
  </property>
  <property fmtid="{D5CDD505-2E9C-101B-9397-08002B2CF9AE}" pid="23" name="Mendeley Unique User Id_1">
    <vt:lpwstr>34bd9a55-876a-37d0-ac84-1f27dee3ee6b</vt:lpwstr>
  </property>
  <property fmtid="{D5CDD505-2E9C-101B-9397-08002B2CF9AE}" pid="24" name="Mendeley Citation Style_1">
    <vt:lpwstr>http://www.zotero.org/styles/journal-of-biological-chemistry</vt:lpwstr>
  </property>
</Properties>
</file>