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05E5E" w14:textId="53A19CFD" w:rsidR="003D07F7" w:rsidRPr="00DF7C87" w:rsidRDefault="001D2FA8" w:rsidP="00576845">
      <w:pPr>
        <w:pStyle w:val="Title"/>
      </w:pPr>
      <w:r w:rsidRPr="001D2FA8">
        <w:t xml:space="preserve">USING HEURISTIC METHODS AND MACHINE LEARNING TO </w:t>
      </w:r>
      <w:r w:rsidR="001218F2">
        <w:t>IMPROVE</w:t>
      </w:r>
      <w:r w:rsidRPr="001D2FA8">
        <w:t xml:space="preserve"> </w:t>
      </w:r>
      <w:r w:rsidR="00413C66">
        <w:t xml:space="preserve">THE </w:t>
      </w:r>
      <w:r w:rsidRPr="001D2FA8">
        <w:t xml:space="preserve">POSITIONAL ACCURACY OF HISTORICAL </w:t>
      </w:r>
      <w:r w:rsidR="007B6391">
        <w:t>GEOSPATIAL</w:t>
      </w:r>
      <w:r w:rsidRPr="001D2FA8">
        <w:t xml:space="preserve"> DATASETS</w:t>
      </w:r>
    </w:p>
    <w:p w14:paraId="0CC0F3C0" w14:textId="77777777" w:rsidR="00236E6D" w:rsidRPr="00DF7C87" w:rsidRDefault="00236E6D" w:rsidP="00576845">
      <w:pPr>
        <w:pStyle w:val="Title"/>
      </w:pPr>
    </w:p>
    <w:p w14:paraId="6153B7AF" w14:textId="77777777" w:rsidR="00236E6D" w:rsidRPr="00DF7C87" w:rsidRDefault="00236E6D" w:rsidP="00576845">
      <w:pPr>
        <w:pStyle w:val="Title"/>
      </w:pPr>
    </w:p>
    <w:p w14:paraId="6D11B663" w14:textId="77777777" w:rsidR="00236E6D" w:rsidRPr="00DF7C87" w:rsidRDefault="00236E6D" w:rsidP="00576845">
      <w:pPr>
        <w:pStyle w:val="Title"/>
      </w:pPr>
    </w:p>
    <w:p w14:paraId="5B8EDBAA" w14:textId="77777777" w:rsidR="00236E6D" w:rsidRPr="00DF7C87" w:rsidRDefault="00236E6D" w:rsidP="00576845">
      <w:pPr>
        <w:pStyle w:val="Title"/>
      </w:pPr>
    </w:p>
    <w:p w14:paraId="62BB32A9" w14:textId="77777777" w:rsidR="00412B77" w:rsidRPr="00412B77" w:rsidRDefault="00412B77" w:rsidP="00576845">
      <w:pPr>
        <w:pStyle w:val="Title"/>
      </w:pPr>
      <w:r w:rsidRPr="00412B77">
        <w:t>A Dissertation Presented for the</w:t>
      </w:r>
    </w:p>
    <w:p w14:paraId="4293586F" w14:textId="77777777" w:rsidR="00412B77" w:rsidRPr="00412B77" w:rsidRDefault="00412B77" w:rsidP="00576845">
      <w:pPr>
        <w:pStyle w:val="Title"/>
      </w:pPr>
      <w:r w:rsidRPr="00412B77">
        <w:t>Doctor of Philosophy</w:t>
      </w:r>
    </w:p>
    <w:p w14:paraId="29B46867" w14:textId="77777777" w:rsidR="00412B77" w:rsidRPr="00412B77" w:rsidRDefault="00412B77" w:rsidP="00576845">
      <w:pPr>
        <w:pStyle w:val="Title"/>
      </w:pPr>
      <w:r w:rsidRPr="00412B77">
        <w:t>Degree</w:t>
      </w:r>
    </w:p>
    <w:p w14:paraId="019E1E69" w14:textId="0915F53D" w:rsidR="00387656" w:rsidRPr="00DF7C87" w:rsidRDefault="00412B77" w:rsidP="00576845">
      <w:pPr>
        <w:pStyle w:val="Title"/>
      </w:pPr>
      <w:r w:rsidRPr="00412B77">
        <w:t>The University of Tennessee, Knoxville</w:t>
      </w:r>
    </w:p>
    <w:p w14:paraId="2A015DF0" w14:textId="77777777" w:rsidR="00387656" w:rsidRPr="00DF7C87" w:rsidRDefault="00387656" w:rsidP="00576845">
      <w:pPr>
        <w:pStyle w:val="Title"/>
      </w:pPr>
    </w:p>
    <w:p w14:paraId="34175FD0" w14:textId="77777777" w:rsidR="00236E6D" w:rsidRPr="00DF7C87" w:rsidRDefault="00236E6D" w:rsidP="00576845">
      <w:pPr>
        <w:pStyle w:val="Title"/>
      </w:pPr>
    </w:p>
    <w:p w14:paraId="7FC38387" w14:textId="77777777" w:rsidR="00236E6D" w:rsidRPr="00DF7C87" w:rsidRDefault="00236E6D" w:rsidP="00576845">
      <w:pPr>
        <w:pStyle w:val="Title"/>
      </w:pPr>
    </w:p>
    <w:p w14:paraId="0A99D180" w14:textId="77777777" w:rsidR="00236E6D" w:rsidRPr="00DF7C87" w:rsidRDefault="00236E6D" w:rsidP="00576845">
      <w:pPr>
        <w:pStyle w:val="Title"/>
      </w:pPr>
    </w:p>
    <w:p w14:paraId="78856035" w14:textId="77777777" w:rsidR="00391227" w:rsidRPr="001B3432" w:rsidRDefault="00391227" w:rsidP="009D7C7A">
      <w:pPr>
        <w:jc w:val="center"/>
        <w:rPr>
          <w:b/>
          <w:bCs/>
          <w:lang w:val="en-CA"/>
        </w:rPr>
      </w:pPr>
      <w:r w:rsidRPr="001B3432">
        <w:rPr>
          <w:b/>
          <w:bCs/>
          <w:lang w:val="en-CA"/>
        </w:rPr>
        <w:t>Pankaj M. Dahal</w:t>
      </w:r>
    </w:p>
    <w:p w14:paraId="42A7D6B2" w14:textId="1D06FBB0" w:rsidR="00526151" w:rsidRPr="001B3432" w:rsidRDefault="00666577">
      <w:pPr>
        <w:jc w:val="center"/>
        <w:rPr>
          <w:b/>
          <w:bCs/>
        </w:rPr>
      </w:pPr>
      <w:r>
        <w:rPr>
          <w:b/>
          <w:bCs/>
          <w:lang w:val="en-CA"/>
        </w:rPr>
        <w:t>May</w:t>
      </w:r>
      <w:r w:rsidRPr="001B3432">
        <w:rPr>
          <w:b/>
          <w:bCs/>
          <w:lang w:val="en-CA"/>
        </w:rPr>
        <w:t xml:space="preserve"> </w:t>
      </w:r>
      <w:r w:rsidR="003334C7" w:rsidRPr="001B3432">
        <w:rPr>
          <w:b/>
          <w:bCs/>
          <w:lang w:val="en-CA"/>
        </w:rPr>
        <w:t>2022</w:t>
      </w:r>
    </w:p>
    <w:p w14:paraId="31D8D8EF" w14:textId="28B7B925" w:rsidR="00236E6D" w:rsidRPr="00DF7C87" w:rsidRDefault="00387656">
      <w:r w:rsidRPr="00DF7C87">
        <w:br w:type="page"/>
      </w:r>
      <w:r w:rsidR="00DF7C87">
        <w:lastRenderedPageBreak/>
        <w:t xml:space="preserve">Copyright © </w:t>
      </w:r>
      <w:r w:rsidR="0095048A">
        <w:t>2022</w:t>
      </w:r>
      <w:r w:rsidR="0095048A" w:rsidRPr="00DF7C87">
        <w:t xml:space="preserve"> </w:t>
      </w:r>
      <w:r w:rsidR="00236E6D" w:rsidRPr="00DF7C87">
        <w:t xml:space="preserve">by </w:t>
      </w:r>
      <w:r w:rsidR="00AB4EEB">
        <w:t>Pankaj M. Dahal</w:t>
      </w:r>
    </w:p>
    <w:p w14:paraId="5BC4D2AF" w14:textId="57AF8964" w:rsidR="006B06DE" w:rsidRDefault="00236E6D">
      <w:r w:rsidRPr="00DF7C87">
        <w:t>All rights reserved.</w:t>
      </w:r>
    </w:p>
    <w:p w14:paraId="04369B2C" w14:textId="77777777" w:rsidR="006B06DE" w:rsidRDefault="006B06DE">
      <w:pPr>
        <w:keepNext w:val="0"/>
        <w:spacing w:before="0" w:after="0" w:line="240" w:lineRule="auto"/>
      </w:pPr>
      <w:r>
        <w:br w:type="page"/>
      </w:r>
    </w:p>
    <w:p w14:paraId="28D3782B" w14:textId="7C39164C" w:rsidR="006F5AA4" w:rsidRPr="00060A6A" w:rsidRDefault="006F5AA4" w:rsidP="001B3432">
      <w:pPr>
        <w:pStyle w:val="Title"/>
      </w:pPr>
      <w:r w:rsidRPr="00060A6A">
        <w:lastRenderedPageBreak/>
        <w:t>DEDICATION</w:t>
      </w:r>
    </w:p>
    <w:p w14:paraId="62D92211" w14:textId="607C594B" w:rsidR="006B06DE" w:rsidRDefault="001B25D9">
      <w:r w:rsidRPr="00A33304">
        <w:t>This dissertation is dedicated to my parents, who instilled in me the value of education and perseverance.</w:t>
      </w:r>
    </w:p>
    <w:p w14:paraId="1D7A6AE4" w14:textId="77777777" w:rsidR="006B06DE" w:rsidRDefault="006B06DE">
      <w:pPr>
        <w:keepNext w:val="0"/>
        <w:spacing w:before="0" w:after="0" w:line="240" w:lineRule="auto"/>
      </w:pPr>
      <w:r>
        <w:br w:type="page"/>
      </w:r>
    </w:p>
    <w:p w14:paraId="2CE4B674" w14:textId="41DF82A2" w:rsidR="00CD73A9" w:rsidRPr="00060A6A" w:rsidRDefault="00C97BAE">
      <w:pPr>
        <w:pStyle w:val="Title"/>
      </w:pPr>
      <w:r>
        <w:lastRenderedPageBreak/>
        <w:t>ACKNOWLEDGMENTS</w:t>
      </w:r>
    </w:p>
    <w:p w14:paraId="567D92DC" w14:textId="36A3682E" w:rsidR="007C73F2" w:rsidRPr="007C73F2" w:rsidRDefault="007C73F2">
      <w:pPr>
        <w:pStyle w:val="NoSpacing"/>
      </w:pPr>
      <w:r w:rsidRPr="007C73F2">
        <w:t>There are many people I must thank for making the journey to graduate school so fruitful and memorable.</w:t>
      </w:r>
    </w:p>
    <w:p w14:paraId="2A77D312" w14:textId="2FF24FE7" w:rsidR="007C73F2" w:rsidRPr="007C73F2" w:rsidRDefault="007C73F2">
      <w:pPr>
        <w:pStyle w:val="NoSpacing"/>
      </w:pPr>
      <w:r w:rsidRPr="007C73F2">
        <w:t xml:space="preserve">First of all, I want to express deep gratitude to my </w:t>
      </w:r>
      <w:r w:rsidR="00C14475">
        <w:t>co-</w:t>
      </w:r>
      <w:r w:rsidRPr="007C73F2">
        <w:t>advisor</w:t>
      </w:r>
      <w:r w:rsidR="00E64325">
        <w:t>s</w:t>
      </w:r>
      <w:r w:rsidRPr="007C73F2">
        <w:t>, Dr. Lee D. Han</w:t>
      </w:r>
      <w:r w:rsidR="00E64325">
        <w:t xml:space="preserve"> a</w:t>
      </w:r>
      <w:r w:rsidR="00E5408B">
        <w:t>nd Dr. Hyun Kim. D</w:t>
      </w:r>
      <w:r w:rsidR="00C00541">
        <w:t>r. Han did not hesitate to accept me as his student despite my situation</w:t>
      </w:r>
      <w:r w:rsidRPr="007C73F2">
        <w:t>. I will forever be indebted to him</w:t>
      </w:r>
      <w:r w:rsidR="00BC0C4E">
        <w:t xml:space="preserve"> - </w:t>
      </w:r>
      <w:r w:rsidRPr="007C73F2">
        <w:t>for his insights</w:t>
      </w:r>
      <w:r w:rsidR="00127EFF">
        <w:t xml:space="preserve">, </w:t>
      </w:r>
      <w:r w:rsidRPr="007C73F2">
        <w:t>guidance</w:t>
      </w:r>
      <w:r w:rsidR="002F359E">
        <w:t>,</w:t>
      </w:r>
      <w:r w:rsidRPr="007C73F2">
        <w:t xml:space="preserve"> </w:t>
      </w:r>
      <w:r w:rsidR="00127EFF">
        <w:t xml:space="preserve">and insistence </w:t>
      </w:r>
      <w:r w:rsidR="008E660E">
        <w:t>on</w:t>
      </w:r>
      <w:r w:rsidR="008E660E" w:rsidRPr="007C73F2">
        <w:t xml:space="preserve"> </w:t>
      </w:r>
      <w:r w:rsidRPr="007C73F2">
        <w:t>thinking like a researcher.</w:t>
      </w:r>
      <w:r w:rsidR="007652BE">
        <w:t xml:space="preserve"> F</w:t>
      </w:r>
      <w:r w:rsidRPr="007C73F2">
        <w:t>urthermore, his warmth, straightforwardness</w:t>
      </w:r>
      <w:r w:rsidR="00CE019A">
        <w:t>,</w:t>
      </w:r>
      <w:r w:rsidRPr="007C73F2">
        <w:t xml:space="preserve"> </w:t>
      </w:r>
      <w:r w:rsidR="00596A3F">
        <w:t xml:space="preserve">and patience </w:t>
      </w:r>
      <w:r w:rsidRPr="007C73F2">
        <w:t xml:space="preserve">have played a </w:t>
      </w:r>
      <w:r w:rsidR="005C7172">
        <w:t>decisive</w:t>
      </w:r>
      <w:r w:rsidR="005C7172" w:rsidRPr="007C73F2">
        <w:t xml:space="preserve"> </w:t>
      </w:r>
      <w:r w:rsidRPr="007C73F2">
        <w:t xml:space="preserve">role in my tumultuous journey to graduation. </w:t>
      </w:r>
    </w:p>
    <w:p w14:paraId="51E92883" w14:textId="614D179A" w:rsidR="007C73F2" w:rsidRPr="007C73F2" w:rsidRDefault="007C73F2">
      <w:pPr>
        <w:pStyle w:val="NoSpacing"/>
      </w:pPr>
      <w:r w:rsidRPr="007C73F2">
        <w:t>Dr.</w:t>
      </w:r>
      <w:r w:rsidR="00E5408B">
        <w:t xml:space="preserve"> </w:t>
      </w:r>
      <w:r w:rsidRPr="007C73F2">
        <w:t>Kim</w:t>
      </w:r>
      <w:r w:rsidR="00E5408B">
        <w:t xml:space="preserve"> </w:t>
      </w:r>
      <w:r w:rsidRPr="007C73F2">
        <w:t xml:space="preserve">mentored me and played a crucial role in my writing. He has been very </w:t>
      </w:r>
      <w:r w:rsidR="005117F6">
        <w:t>flexible with his insights</w:t>
      </w:r>
      <w:r w:rsidR="005117F6" w:rsidRPr="007C73F2">
        <w:t xml:space="preserve"> </w:t>
      </w:r>
      <w:r w:rsidRPr="007C73F2">
        <w:t xml:space="preserve">and generous with his time to help me. I am </w:t>
      </w:r>
      <w:r w:rsidR="008E660E">
        <w:t>incredibly</w:t>
      </w:r>
      <w:r w:rsidR="008E660E" w:rsidRPr="007C73F2">
        <w:t xml:space="preserve"> </w:t>
      </w:r>
      <w:r w:rsidRPr="007C73F2">
        <w:t>grateful to my other committee members</w:t>
      </w:r>
      <w:r w:rsidR="00BC0C4E">
        <w:t>:</w:t>
      </w:r>
      <w:r w:rsidRPr="007C73F2">
        <w:t xml:space="preserve"> Dr. Russell </w:t>
      </w:r>
      <w:proofErr w:type="spellStart"/>
      <w:r w:rsidRPr="007C73F2">
        <w:t>Zaretzki</w:t>
      </w:r>
      <w:proofErr w:type="spellEnd"/>
      <w:r w:rsidRPr="007C73F2">
        <w:t xml:space="preserve"> and Dr. David Clarke, for accepting my request and improving the overall content of my dissertation. </w:t>
      </w:r>
    </w:p>
    <w:p w14:paraId="05D9E809" w14:textId="658F56A5" w:rsidR="005C0DD6" w:rsidRDefault="007C73F2">
      <w:pPr>
        <w:pStyle w:val="NoSpacing"/>
      </w:pPr>
      <w:r w:rsidRPr="007C73F2">
        <w:t xml:space="preserve">I would also like to thank all of my fellow lab mates in JDT Room 311. I have truly enjoyed every moment we </w:t>
      </w:r>
      <w:r w:rsidR="00EE0F06">
        <w:t>spent</w:t>
      </w:r>
      <w:r w:rsidRPr="007C73F2">
        <w:t xml:space="preserve"> together, participated in different activities, attended conferences, and even been together through some difficult times. I have many memories with </w:t>
      </w:r>
      <w:proofErr w:type="spellStart"/>
      <w:r w:rsidRPr="007C73F2">
        <w:t>Hyeonsup</w:t>
      </w:r>
      <w:proofErr w:type="spellEnd"/>
      <w:r w:rsidRPr="007C73F2">
        <w:t xml:space="preserve"> Lim, </w:t>
      </w:r>
      <w:proofErr w:type="spellStart"/>
      <w:r w:rsidRPr="007C73F2">
        <w:t>Bumjoon</w:t>
      </w:r>
      <w:proofErr w:type="spellEnd"/>
      <w:r w:rsidRPr="007C73F2">
        <w:t xml:space="preserve"> Bae, </w:t>
      </w:r>
      <w:proofErr w:type="spellStart"/>
      <w:r w:rsidRPr="007C73F2">
        <w:t>Xiaobing</w:t>
      </w:r>
      <w:proofErr w:type="spellEnd"/>
      <w:r w:rsidRPr="007C73F2">
        <w:t xml:space="preserve"> Li, </w:t>
      </w:r>
      <w:proofErr w:type="spellStart"/>
      <w:r w:rsidRPr="007C73F2">
        <w:t>Yuandong</w:t>
      </w:r>
      <w:proofErr w:type="spellEnd"/>
      <w:r w:rsidRPr="007C73F2">
        <w:t xml:space="preserve"> Liu, Ali Boggs, Kwaku Boakye, Ranjit Khatri, </w:t>
      </w:r>
      <w:proofErr w:type="spellStart"/>
      <w:r w:rsidRPr="007C73F2">
        <w:t>Nirbesh</w:t>
      </w:r>
      <w:proofErr w:type="spellEnd"/>
      <w:r w:rsidRPr="007C73F2">
        <w:t xml:space="preserve"> </w:t>
      </w:r>
      <w:proofErr w:type="spellStart"/>
      <w:r w:rsidRPr="007C73F2">
        <w:t>Dhakal</w:t>
      </w:r>
      <w:proofErr w:type="spellEnd"/>
      <w:r w:rsidRPr="007C73F2">
        <w:t xml:space="preserve">, Mohsen </w:t>
      </w:r>
      <w:proofErr w:type="spellStart"/>
      <w:r w:rsidRPr="007C73F2">
        <w:t>Kamrani</w:t>
      </w:r>
      <w:proofErr w:type="spellEnd"/>
      <w:r w:rsidRPr="007C73F2">
        <w:t xml:space="preserve">, </w:t>
      </w:r>
      <w:proofErr w:type="spellStart"/>
      <w:r w:rsidRPr="007C73F2">
        <w:t>Behram</w:t>
      </w:r>
      <w:proofErr w:type="spellEnd"/>
      <w:r w:rsidRPr="007C73F2">
        <w:t xml:space="preserve"> </w:t>
      </w:r>
      <w:proofErr w:type="spellStart"/>
      <w:r w:rsidRPr="007C73F2">
        <w:t>Wali</w:t>
      </w:r>
      <w:proofErr w:type="spellEnd"/>
      <w:r w:rsidRPr="007C73F2">
        <w:t xml:space="preserve">, and </w:t>
      </w:r>
      <w:proofErr w:type="spellStart"/>
      <w:r w:rsidRPr="007C73F2">
        <w:t>Mojdeh</w:t>
      </w:r>
      <w:proofErr w:type="spellEnd"/>
      <w:r w:rsidRPr="007C73F2">
        <w:t xml:space="preserve"> Azad. Also, </w:t>
      </w:r>
      <w:r w:rsidR="000B7161">
        <w:t>t</w:t>
      </w:r>
      <w:r w:rsidRPr="007C73F2">
        <w:t xml:space="preserve">hank you to the Department of Civil and Environmental Engineering faculty and staff for their assistance. Thank you to the Center of Transportation Research (CTR) for funding me for most of my Graduate School. </w:t>
      </w:r>
    </w:p>
    <w:p w14:paraId="7D171838" w14:textId="0EA7A50B" w:rsidR="00904969" w:rsidRPr="00DF7C87" w:rsidRDefault="00E01C44">
      <w:pPr>
        <w:pStyle w:val="NoSpacing"/>
        <w:rPr>
          <w:rFonts w:cs="Times New Roman"/>
        </w:rPr>
      </w:pPr>
      <w:r>
        <w:t>Also, I express my thanks to all</w:t>
      </w:r>
      <w:r w:rsidR="007C73F2" w:rsidRPr="007C73F2">
        <w:t xml:space="preserve"> of my friends in Knoxville who </w:t>
      </w:r>
      <w:r w:rsidR="00E770A5">
        <w:t xml:space="preserve">made my stay here memorable and </w:t>
      </w:r>
      <w:r w:rsidR="007C73F2" w:rsidRPr="007C73F2">
        <w:t>have indirectly contributed to the dissertation.</w:t>
      </w:r>
    </w:p>
    <w:p w14:paraId="4A487C3A" w14:textId="0D2B643C" w:rsidR="00060A6A" w:rsidRPr="00DF7C87" w:rsidRDefault="0085757D" w:rsidP="00966CCF">
      <w:pPr>
        <w:pStyle w:val="Title"/>
        <w:numPr>
          <w:ilvl w:val="2"/>
          <w:numId w:val="4"/>
        </w:numPr>
      </w:pPr>
      <w:r w:rsidRPr="00DF7C87">
        <w:rPr>
          <w:sz w:val="24"/>
        </w:rPr>
        <w:br w:type="page"/>
      </w:r>
      <w:r w:rsidR="00236E6D" w:rsidRPr="00060A6A">
        <w:lastRenderedPageBreak/>
        <w:t>ABSTRACT</w:t>
      </w:r>
    </w:p>
    <w:p w14:paraId="0D1513F8" w14:textId="075C97BD" w:rsidR="005F11A2" w:rsidRDefault="00C17782">
      <w:pPr>
        <w:pStyle w:val="NoSpacing"/>
      </w:pPr>
      <w:r w:rsidRPr="00C17782">
        <w:t xml:space="preserve">The recent availability of multiple geospatial datasets can be attributed to advancements in location-based technologies. </w:t>
      </w:r>
      <w:r w:rsidR="0018388A">
        <w:t xml:space="preserve">The merging of </w:t>
      </w:r>
      <w:r w:rsidR="003C7BC3">
        <w:t xml:space="preserve">various </w:t>
      </w:r>
      <w:r w:rsidR="0018388A">
        <w:t>data</w:t>
      </w:r>
      <w:r w:rsidR="003C7BC3">
        <w:t>sets</w:t>
      </w:r>
      <w:r w:rsidR="0018388A">
        <w:t xml:space="preserve">, commonly known as conflation, </w:t>
      </w:r>
      <w:r w:rsidR="00402870">
        <w:t xml:space="preserve">is essential </w:t>
      </w:r>
      <w:r w:rsidR="003C7BC3">
        <w:t>to stren</w:t>
      </w:r>
      <w:r w:rsidR="008E660E">
        <w:t>g</w:t>
      </w:r>
      <w:r w:rsidR="003C7BC3">
        <w:t>then</w:t>
      </w:r>
      <w:r w:rsidR="00FC588B">
        <w:t>ing</w:t>
      </w:r>
      <w:r w:rsidR="003C7BC3">
        <w:t xml:space="preserve"> the content of </w:t>
      </w:r>
      <w:r w:rsidR="00402870">
        <w:t>existing data</w:t>
      </w:r>
      <w:r w:rsidR="003C7BC3">
        <w:t>sets</w:t>
      </w:r>
      <w:r w:rsidR="00402870">
        <w:t xml:space="preserve"> by integrating information </w:t>
      </w:r>
      <w:r w:rsidR="009C4654">
        <w:t>from</w:t>
      </w:r>
      <w:r w:rsidR="00402870">
        <w:t xml:space="preserve"> </w:t>
      </w:r>
      <w:r w:rsidR="00B16C5E">
        <w:t xml:space="preserve">various </w:t>
      </w:r>
      <w:r w:rsidR="00402870">
        <w:t>sources.</w:t>
      </w:r>
      <w:r w:rsidR="0018388A">
        <w:t xml:space="preserve"> </w:t>
      </w:r>
      <w:r w:rsidRPr="00C17782">
        <w:t xml:space="preserve">However, </w:t>
      </w:r>
      <w:r w:rsidR="0026774D">
        <w:t xml:space="preserve">complexities arise when </w:t>
      </w:r>
      <w:r w:rsidRPr="00C17782">
        <w:t xml:space="preserve">these </w:t>
      </w:r>
      <w:r w:rsidR="00B16C5E">
        <w:t xml:space="preserve">merged </w:t>
      </w:r>
      <w:r w:rsidRPr="00C17782">
        <w:t>datasets contain distinct representations of the same real-world entities</w:t>
      </w:r>
      <w:r w:rsidR="00B65265">
        <w:t xml:space="preserve"> with differ</w:t>
      </w:r>
      <w:r w:rsidR="00C16E8D">
        <w:t xml:space="preserve">ing accuracy, projections, </w:t>
      </w:r>
      <w:r w:rsidR="00E00F4A">
        <w:t xml:space="preserve">data structure, and consideration </w:t>
      </w:r>
      <w:r w:rsidR="00FC588B">
        <w:t xml:space="preserve">of </w:t>
      </w:r>
      <w:r w:rsidR="00E00F4A">
        <w:t>details</w:t>
      </w:r>
      <w:r w:rsidR="00C16E8D">
        <w:t>.</w:t>
      </w:r>
      <w:r w:rsidRPr="00C17782">
        <w:t xml:space="preserve"> </w:t>
      </w:r>
      <w:r w:rsidR="005C63E2">
        <w:t>Although conflation has been an interest to researchers</w:t>
      </w:r>
      <w:r w:rsidR="00884738">
        <w:t xml:space="preserve"> for a long time</w:t>
      </w:r>
      <w:r w:rsidR="009C4654">
        <w:t xml:space="preserve">, the </w:t>
      </w:r>
      <w:r w:rsidR="00482921">
        <w:t xml:space="preserve">existing methods do not cater to the specific needs of </w:t>
      </w:r>
      <w:r w:rsidR="00E21C63">
        <w:t xml:space="preserve">some </w:t>
      </w:r>
      <w:r w:rsidR="00482921">
        <w:t xml:space="preserve">datasets. </w:t>
      </w:r>
      <w:r w:rsidR="00DE092B">
        <w:t xml:space="preserve">For example, </w:t>
      </w:r>
      <w:r w:rsidR="000E096D" w:rsidRPr="000E096D">
        <w:t xml:space="preserve">historical datasets have </w:t>
      </w:r>
      <w:r w:rsidR="00B54211">
        <w:t xml:space="preserve">lower </w:t>
      </w:r>
      <w:r w:rsidR="000727A3">
        <w:t>resolution</w:t>
      </w:r>
      <w:r w:rsidR="000E096D" w:rsidRPr="000E096D">
        <w:t xml:space="preserve"> </w:t>
      </w:r>
      <w:r w:rsidR="00151D09">
        <w:t>with</w:t>
      </w:r>
      <w:r w:rsidR="000E096D" w:rsidRPr="000E096D">
        <w:t xml:space="preserve"> richer attribute information, </w:t>
      </w:r>
      <w:r w:rsidR="005D5C32">
        <w:t xml:space="preserve">while </w:t>
      </w:r>
      <w:r w:rsidR="000E096D" w:rsidRPr="000E096D">
        <w:t xml:space="preserve">newer datasets are more positionally accurate but lack </w:t>
      </w:r>
      <w:r w:rsidR="00F70A96">
        <w:t>detailed</w:t>
      </w:r>
      <w:r w:rsidR="005F1D9E">
        <w:t xml:space="preserve"> or relevant</w:t>
      </w:r>
      <w:r w:rsidR="00F70A96" w:rsidRPr="000E096D">
        <w:t xml:space="preserve"> </w:t>
      </w:r>
      <w:r w:rsidR="000E096D" w:rsidRPr="000E096D">
        <w:t>attribute</w:t>
      </w:r>
      <w:r w:rsidR="003E0BB5">
        <w:t xml:space="preserve"> information</w:t>
      </w:r>
      <w:r w:rsidR="000E096D" w:rsidRPr="000E096D">
        <w:t>.</w:t>
      </w:r>
      <w:r w:rsidR="009C06FD">
        <w:t xml:space="preserve"> </w:t>
      </w:r>
      <w:r w:rsidR="00CD4255">
        <w:t>In addition, c</w:t>
      </w:r>
      <w:r w:rsidR="008C7FFD">
        <w:t>ontemporary conflation algorithms usually demand manual review and verification for these datasets</w:t>
      </w:r>
      <w:r w:rsidR="003E0BB5">
        <w:t xml:space="preserve"> as the conflation process</w:t>
      </w:r>
      <w:r w:rsidR="007F440B">
        <w:t xml:space="preserve"> </w:t>
      </w:r>
      <w:r w:rsidR="0034546A">
        <w:t xml:space="preserve">still lacks </w:t>
      </w:r>
      <w:r w:rsidR="007F440B">
        <w:t xml:space="preserve">an </w:t>
      </w:r>
      <w:r w:rsidR="0034546A">
        <w:t xml:space="preserve">efficient automated </w:t>
      </w:r>
      <w:r w:rsidR="007F440B">
        <w:t>technique</w:t>
      </w:r>
      <w:r w:rsidR="0034546A">
        <w:t>.</w:t>
      </w:r>
      <w:r w:rsidR="000E096D" w:rsidRPr="000E096D">
        <w:t xml:space="preserve"> </w:t>
      </w:r>
    </w:p>
    <w:p w14:paraId="1AA808E2" w14:textId="75308C71" w:rsidR="00A50F5A" w:rsidRPr="00DF7C87" w:rsidRDefault="00DE1891">
      <w:pPr>
        <w:pStyle w:val="NoSpacing"/>
      </w:pPr>
      <w:r>
        <w:t>Through the work in this dissertation,</w:t>
      </w:r>
      <w:r w:rsidR="005F11A2">
        <w:t xml:space="preserve"> </w:t>
      </w:r>
      <w:r w:rsidR="00DB1453">
        <w:t xml:space="preserve">both </w:t>
      </w:r>
      <w:r w:rsidR="00BB24AD">
        <w:t xml:space="preserve">historical and </w:t>
      </w:r>
      <w:r w:rsidR="00DB1453">
        <w:t xml:space="preserve">modern </w:t>
      </w:r>
      <w:r w:rsidR="00BB24AD">
        <w:t>datasets</w:t>
      </w:r>
      <w:r w:rsidR="00B278AF">
        <w:t xml:space="preserve"> </w:t>
      </w:r>
      <w:r w:rsidR="00EB3EC8">
        <w:t>are investigated</w:t>
      </w:r>
      <w:r w:rsidR="00F45ED5">
        <w:t xml:space="preserve"> and explored</w:t>
      </w:r>
      <w:r w:rsidR="00DB1453">
        <w:t xml:space="preserve"> using</w:t>
      </w:r>
      <w:r w:rsidR="00070E40">
        <w:t xml:space="preserve"> optimization and learning-based tools </w:t>
      </w:r>
      <w:r w:rsidR="006336E4">
        <w:t>to</w:t>
      </w:r>
      <w:r w:rsidR="00070E40">
        <w:t xml:space="preserve"> aid in </w:t>
      </w:r>
      <w:r w:rsidR="006336E4">
        <w:t xml:space="preserve">identifying </w:t>
      </w:r>
      <w:r w:rsidR="00070E40">
        <w:t xml:space="preserve">corresponding </w:t>
      </w:r>
      <w:r w:rsidR="006336E4">
        <w:t xml:space="preserve">and unifying </w:t>
      </w:r>
      <w:r w:rsidR="00070E40">
        <w:t xml:space="preserve">elements in these datasets. </w:t>
      </w:r>
      <w:r w:rsidR="0070305F">
        <w:t xml:space="preserve">The elements </w:t>
      </w:r>
      <w:r w:rsidR="00C30ADF">
        <w:t>identified</w:t>
      </w:r>
      <w:r w:rsidR="00DB2F0C">
        <w:t xml:space="preserve"> through these algorithms are </w:t>
      </w:r>
      <w:r w:rsidR="00916CC2">
        <w:t>validated</w:t>
      </w:r>
      <w:r w:rsidR="00DB2F0C">
        <w:t xml:space="preserve"> against </w:t>
      </w:r>
      <w:r w:rsidR="00382618">
        <w:t xml:space="preserve">verified spatial information known as </w:t>
      </w:r>
      <w:r w:rsidR="00FC588B">
        <w:t xml:space="preserve">the </w:t>
      </w:r>
      <w:r w:rsidR="009978BB">
        <w:t>g</w:t>
      </w:r>
      <w:r w:rsidR="006B6A9E">
        <w:t xml:space="preserve">round </w:t>
      </w:r>
      <w:r w:rsidR="007069B2">
        <w:t>t</w:t>
      </w:r>
      <w:r w:rsidR="006B6A9E">
        <w:t>ruth</w:t>
      </w:r>
      <w:r w:rsidR="008A5966">
        <w:t xml:space="preserve"> dataset. </w:t>
      </w:r>
      <w:r w:rsidR="00F53954">
        <w:t xml:space="preserve">Research </w:t>
      </w:r>
      <w:r w:rsidR="00C17782" w:rsidRPr="00C17782">
        <w:t xml:space="preserve">results </w:t>
      </w:r>
      <w:r w:rsidR="00F53954">
        <w:t xml:space="preserve">can inform </w:t>
      </w:r>
      <w:r w:rsidR="00C17782" w:rsidRPr="00C17782">
        <w:t>practitioner</w:t>
      </w:r>
      <w:r w:rsidR="00F53954">
        <w:t>s</w:t>
      </w:r>
      <w:r w:rsidR="00C17782" w:rsidRPr="00C17782">
        <w:t xml:space="preserve"> with various </w:t>
      </w:r>
      <w:r w:rsidR="00DC445F">
        <w:t xml:space="preserve">tool </w:t>
      </w:r>
      <w:r w:rsidR="00C17782" w:rsidRPr="00C17782">
        <w:t>options and</w:t>
      </w:r>
      <w:r w:rsidR="00421FA5">
        <w:t xml:space="preserve"> </w:t>
      </w:r>
      <w:r w:rsidR="00815BD8">
        <w:t>notably</w:t>
      </w:r>
      <w:r w:rsidR="00815BD8" w:rsidRPr="00C17782">
        <w:t xml:space="preserve"> </w:t>
      </w:r>
      <w:r w:rsidR="00C17782" w:rsidRPr="00C17782">
        <w:t xml:space="preserve">reduce the time required </w:t>
      </w:r>
      <w:r w:rsidR="00ED1700">
        <w:t xml:space="preserve">to merge datasets </w:t>
      </w:r>
      <w:r w:rsidR="004E665E">
        <w:t xml:space="preserve">compared </w:t>
      </w:r>
      <w:r w:rsidR="00877AE7">
        <w:t>to</w:t>
      </w:r>
      <w:r w:rsidR="004E665E">
        <w:t xml:space="preserve"> manual </w:t>
      </w:r>
      <w:r w:rsidR="00877AE7">
        <w:t>methods</w:t>
      </w:r>
      <w:r w:rsidR="00C17782" w:rsidRPr="00C17782">
        <w:t>.</w:t>
      </w:r>
    </w:p>
    <w:p w14:paraId="7D619856" w14:textId="7AA6F9A2" w:rsidR="00236E6D" w:rsidRPr="00DF7C87" w:rsidRDefault="00236E6D">
      <w:pPr>
        <w:pStyle w:val="Title"/>
      </w:pPr>
      <w:r w:rsidRPr="00DF7C87">
        <w:br w:type="page"/>
      </w:r>
    </w:p>
    <w:p w14:paraId="241E04E5" w14:textId="66D1477D" w:rsidR="00387656" w:rsidRDefault="00387656">
      <w:pPr>
        <w:pStyle w:val="Title"/>
      </w:pPr>
      <w:r w:rsidRPr="00060A6A">
        <w:lastRenderedPageBreak/>
        <w:t>TABLE OF CONTENTS</w:t>
      </w:r>
    </w:p>
    <w:p w14:paraId="4EAB1E91" w14:textId="2A3A840A" w:rsidR="00713328" w:rsidRDefault="004704FA">
      <w:pPr>
        <w:pStyle w:val="TOC1"/>
        <w:rPr>
          <w:rFonts w:asciiTheme="minorHAnsi" w:hAnsiTheme="minorHAnsi" w:cstheme="minorBidi"/>
          <w:noProof/>
          <w:sz w:val="22"/>
          <w:szCs w:val="22"/>
        </w:rPr>
      </w:pPr>
      <w:r>
        <w:fldChar w:fldCharType="begin"/>
      </w:r>
      <w:r>
        <w:instrText xml:space="preserve"> TOC \o "2-2" \h \z \t "Heading 1,1,Heading 3,3,ABSTRACT,1,H3,3,Title 1,1,Title 3,3,Heading 31,3" </w:instrText>
      </w:r>
      <w:r>
        <w:fldChar w:fldCharType="separate"/>
      </w:r>
      <w:hyperlink w:anchor="_Toc101973379" w:history="1">
        <w:r w:rsidR="00713328" w:rsidRPr="007B687B">
          <w:rPr>
            <w:rStyle w:val="Hyperlink"/>
            <w:noProof/>
          </w:rPr>
          <w:t>INTRODUCTION</w:t>
        </w:r>
        <w:r w:rsidR="00713328">
          <w:rPr>
            <w:noProof/>
            <w:webHidden/>
          </w:rPr>
          <w:tab/>
        </w:r>
        <w:r w:rsidR="00713328">
          <w:rPr>
            <w:noProof/>
            <w:webHidden/>
          </w:rPr>
          <w:fldChar w:fldCharType="begin"/>
        </w:r>
        <w:r w:rsidR="00713328">
          <w:rPr>
            <w:noProof/>
            <w:webHidden/>
          </w:rPr>
          <w:instrText xml:space="preserve"> PAGEREF _Toc101973379 \h </w:instrText>
        </w:r>
        <w:r w:rsidR="00713328">
          <w:rPr>
            <w:noProof/>
            <w:webHidden/>
          </w:rPr>
        </w:r>
        <w:r w:rsidR="00713328">
          <w:rPr>
            <w:noProof/>
            <w:webHidden/>
          </w:rPr>
          <w:fldChar w:fldCharType="separate"/>
        </w:r>
        <w:r w:rsidR="00713328">
          <w:rPr>
            <w:noProof/>
            <w:webHidden/>
          </w:rPr>
          <w:t>1</w:t>
        </w:r>
        <w:r w:rsidR="00713328">
          <w:rPr>
            <w:noProof/>
            <w:webHidden/>
          </w:rPr>
          <w:fldChar w:fldCharType="end"/>
        </w:r>
      </w:hyperlink>
    </w:p>
    <w:p w14:paraId="15C07A71" w14:textId="65DD248D" w:rsidR="00713328" w:rsidRDefault="008522E4">
      <w:pPr>
        <w:pStyle w:val="TOC1"/>
        <w:tabs>
          <w:tab w:val="left" w:pos="2304"/>
        </w:tabs>
        <w:rPr>
          <w:rFonts w:asciiTheme="minorHAnsi" w:hAnsiTheme="minorHAnsi" w:cstheme="minorBidi"/>
          <w:noProof/>
          <w:sz w:val="22"/>
          <w:szCs w:val="22"/>
        </w:rPr>
      </w:pPr>
      <w:hyperlink w:anchor="_Toc101973380" w:history="1">
        <w:r w:rsidR="00713328" w:rsidRPr="007B687B">
          <w:rPr>
            <w:rStyle w:val="Hyperlink"/>
            <w:noProof/>
          </w:rPr>
          <w:t>CHAPTER 1</w:t>
        </w:r>
        <w:r w:rsidR="00713328">
          <w:rPr>
            <w:rFonts w:asciiTheme="minorHAnsi" w:hAnsiTheme="minorHAnsi" w:cstheme="minorBidi"/>
            <w:noProof/>
            <w:sz w:val="22"/>
            <w:szCs w:val="22"/>
          </w:rPr>
          <w:tab/>
        </w:r>
        <w:r w:rsidR="00713328" w:rsidRPr="007B687B">
          <w:rPr>
            <w:rStyle w:val="Hyperlink"/>
            <w:noProof/>
          </w:rPr>
          <w:t>USING NODE-BASED HEURISTIC APPROACHES IN GIS DATASETS FOR IMPROVING POSITIONAL ACCURACY</w:t>
        </w:r>
        <w:r w:rsidR="00713328">
          <w:rPr>
            <w:noProof/>
            <w:webHidden/>
          </w:rPr>
          <w:tab/>
        </w:r>
        <w:r w:rsidR="00713328">
          <w:rPr>
            <w:noProof/>
            <w:webHidden/>
          </w:rPr>
          <w:fldChar w:fldCharType="begin"/>
        </w:r>
        <w:r w:rsidR="00713328">
          <w:rPr>
            <w:noProof/>
            <w:webHidden/>
          </w:rPr>
          <w:instrText xml:space="preserve"> PAGEREF _Toc101973380 \h </w:instrText>
        </w:r>
        <w:r w:rsidR="00713328">
          <w:rPr>
            <w:noProof/>
            <w:webHidden/>
          </w:rPr>
        </w:r>
        <w:r w:rsidR="00713328">
          <w:rPr>
            <w:noProof/>
            <w:webHidden/>
          </w:rPr>
          <w:fldChar w:fldCharType="separate"/>
        </w:r>
        <w:r w:rsidR="00713328">
          <w:rPr>
            <w:noProof/>
            <w:webHidden/>
          </w:rPr>
          <w:t>3</w:t>
        </w:r>
        <w:r w:rsidR="00713328">
          <w:rPr>
            <w:noProof/>
            <w:webHidden/>
          </w:rPr>
          <w:fldChar w:fldCharType="end"/>
        </w:r>
      </w:hyperlink>
    </w:p>
    <w:p w14:paraId="14260BC2" w14:textId="20D25174" w:rsidR="00713328" w:rsidRDefault="008522E4">
      <w:pPr>
        <w:pStyle w:val="TOC2"/>
        <w:rPr>
          <w:rFonts w:asciiTheme="minorHAnsi" w:hAnsiTheme="minorHAnsi" w:cstheme="minorBidi"/>
          <w:noProof/>
          <w:sz w:val="22"/>
          <w:szCs w:val="22"/>
        </w:rPr>
      </w:pPr>
      <w:hyperlink w:anchor="_Toc101973381" w:history="1">
        <w:r w:rsidR="00713328" w:rsidRPr="007B687B">
          <w:rPr>
            <w:rStyle w:val="Hyperlink"/>
            <w:noProof/>
          </w:rPr>
          <w:t>1.1</w:t>
        </w:r>
        <w:r w:rsidR="00713328">
          <w:rPr>
            <w:rFonts w:asciiTheme="minorHAnsi" w:hAnsiTheme="minorHAnsi" w:cstheme="minorBidi"/>
            <w:noProof/>
            <w:sz w:val="22"/>
            <w:szCs w:val="22"/>
          </w:rPr>
          <w:tab/>
        </w:r>
        <w:r w:rsidR="00713328" w:rsidRPr="007B687B">
          <w:rPr>
            <w:rStyle w:val="Hyperlink"/>
            <w:noProof/>
          </w:rPr>
          <w:t>ABSTRACT</w:t>
        </w:r>
        <w:r w:rsidR="00713328">
          <w:rPr>
            <w:noProof/>
            <w:webHidden/>
          </w:rPr>
          <w:tab/>
        </w:r>
        <w:r w:rsidR="00713328">
          <w:rPr>
            <w:noProof/>
            <w:webHidden/>
          </w:rPr>
          <w:fldChar w:fldCharType="begin"/>
        </w:r>
        <w:r w:rsidR="00713328">
          <w:rPr>
            <w:noProof/>
            <w:webHidden/>
          </w:rPr>
          <w:instrText xml:space="preserve"> PAGEREF _Toc101973381 \h </w:instrText>
        </w:r>
        <w:r w:rsidR="00713328">
          <w:rPr>
            <w:noProof/>
            <w:webHidden/>
          </w:rPr>
        </w:r>
        <w:r w:rsidR="00713328">
          <w:rPr>
            <w:noProof/>
            <w:webHidden/>
          </w:rPr>
          <w:fldChar w:fldCharType="separate"/>
        </w:r>
        <w:r w:rsidR="00713328">
          <w:rPr>
            <w:noProof/>
            <w:webHidden/>
          </w:rPr>
          <w:t>4</w:t>
        </w:r>
        <w:r w:rsidR="00713328">
          <w:rPr>
            <w:noProof/>
            <w:webHidden/>
          </w:rPr>
          <w:fldChar w:fldCharType="end"/>
        </w:r>
      </w:hyperlink>
    </w:p>
    <w:p w14:paraId="129DC8A0" w14:textId="69AB1033" w:rsidR="00713328" w:rsidRDefault="008522E4">
      <w:pPr>
        <w:pStyle w:val="TOC2"/>
        <w:rPr>
          <w:rFonts w:asciiTheme="minorHAnsi" w:hAnsiTheme="minorHAnsi" w:cstheme="minorBidi"/>
          <w:noProof/>
          <w:sz w:val="22"/>
          <w:szCs w:val="22"/>
        </w:rPr>
      </w:pPr>
      <w:hyperlink w:anchor="_Toc101973382" w:history="1">
        <w:r w:rsidR="00713328" w:rsidRPr="007B687B">
          <w:rPr>
            <w:rStyle w:val="Hyperlink"/>
            <w:noProof/>
          </w:rPr>
          <w:t>1.2</w:t>
        </w:r>
        <w:r w:rsidR="00713328">
          <w:rPr>
            <w:rFonts w:asciiTheme="minorHAnsi" w:hAnsiTheme="minorHAnsi" w:cstheme="minorBidi"/>
            <w:noProof/>
            <w:sz w:val="22"/>
            <w:szCs w:val="22"/>
          </w:rPr>
          <w:tab/>
        </w:r>
        <w:r w:rsidR="00713328" w:rsidRPr="007B687B">
          <w:rPr>
            <w:rStyle w:val="Hyperlink"/>
            <w:noProof/>
          </w:rPr>
          <w:t>INTRODUCTION</w:t>
        </w:r>
        <w:r w:rsidR="00713328">
          <w:rPr>
            <w:noProof/>
            <w:webHidden/>
          </w:rPr>
          <w:tab/>
        </w:r>
        <w:r w:rsidR="00713328">
          <w:rPr>
            <w:noProof/>
            <w:webHidden/>
          </w:rPr>
          <w:fldChar w:fldCharType="begin"/>
        </w:r>
        <w:r w:rsidR="00713328">
          <w:rPr>
            <w:noProof/>
            <w:webHidden/>
          </w:rPr>
          <w:instrText xml:space="preserve"> PAGEREF _Toc101973382 \h </w:instrText>
        </w:r>
        <w:r w:rsidR="00713328">
          <w:rPr>
            <w:noProof/>
            <w:webHidden/>
          </w:rPr>
        </w:r>
        <w:r w:rsidR="00713328">
          <w:rPr>
            <w:noProof/>
            <w:webHidden/>
          </w:rPr>
          <w:fldChar w:fldCharType="separate"/>
        </w:r>
        <w:r w:rsidR="00713328">
          <w:rPr>
            <w:noProof/>
            <w:webHidden/>
          </w:rPr>
          <w:t>5</w:t>
        </w:r>
        <w:r w:rsidR="00713328">
          <w:rPr>
            <w:noProof/>
            <w:webHidden/>
          </w:rPr>
          <w:fldChar w:fldCharType="end"/>
        </w:r>
      </w:hyperlink>
    </w:p>
    <w:p w14:paraId="4A266FFA" w14:textId="345F38C3" w:rsidR="00713328" w:rsidRDefault="008522E4">
      <w:pPr>
        <w:pStyle w:val="TOC2"/>
        <w:rPr>
          <w:rFonts w:asciiTheme="minorHAnsi" w:hAnsiTheme="minorHAnsi" w:cstheme="minorBidi"/>
          <w:noProof/>
          <w:sz w:val="22"/>
          <w:szCs w:val="22"/>
        </w:rPr>
      </w:pPr>
      <w:hyperlink w:anchor="_Toc101973383" w:history="1">
        <w:r w:rsidR="00713328" w:rsidRPr="007B687B">
          <w:rPr>
            <w:rStyle w:val="Hyperlink"/>
            <w:noProof/>
          </w:rPr>
          <w:t>1.3</w:t>
        </w:r>
        <w:r w:rsidR="00713328">
          <w:rPr>
            <w:rFonts w:asciiTheme="minorHAnsi" w:hAnsiTheme="minorHAnsi" w:cstheme="minorBidi"/>
            <w:noProof/>
            <w:sz w:val="22"/>
            <w:szCs w:val="22"/>
          </w:rPr>
          <w:tab/>
        </w:r>
        <w:r w:rsidR="00713328" w:rsidRPr="007B687B">
          <w:rPr>
            <w:rStyle w:val="Hyperlink"/>
            <w:noProof/>
          </w:rPr>
          <w:t>LITERATURE REVIEW</w:t>
        </w:r>
        <w:r w:rsidR="00713328">
          <w:rPr>
            <w:noProof/>
            <w:webHidden/>
          </w:rPr>
          <w:tab/>
        </w:r>
        <w:r w:rsidR="00713328">
          <w:rPr>
            <w:noProof/>
            <w:webHidden/>
          </w:rPr>
          <w:fldChar w:fldCharType="begin"/>
        </w:r>
        <w:r w:rsidR="00713328">
          <w:rPr>
            <w:noProof/>
            <w:webHidden/>
          </w:rPr>
          <w:instrText xml:space="preserve"> PAGEREF _Toc101973383 \h </w:instrText>
        </w:r>
        <w:r w:rsidR="00713328">
          <w:rPr>
            <w:noProof/>
            <w:webHidden/>
          </w:rPr>
        </w:r>
        <w:r w:rsidR="00713328">
          <w:rPr>
            <w:noProof/>
            <w:webHidden/>
          </w:rPr>
          <w:fldChar w:fldCharType="separate"/>
        </w:r>
        <w:r w:rsidR="00713328">
          <w:rPr>
            <w:noProof/>
            <w:webHidden/>
          </w:rPr>
          <w:t>7</w:t>
        </w:r>
        <w:r w:rsidR="00713328">
          <w:rPr>
            <w:noProof/>
            <w:webHidden/>
          </w:rPr>
          <w:fldChar w:fldCharType="end"/>
        </w:r>
      </w:hyperlink>
    </w:p>
    <w:p w14:paraId="3FA29918" w14:textId="690E7FB6" w:rsidR="00713328" w:rsidRDefault="008522E4">
      <w:pPr>
        <w:pStyle w:val="TOC2"/>
        <w:rPr>
          <w:rFonts w:asciiTheme="minorHAnsi" w:hAnsiTheme="minorHAnsi" w:cstheme="minorBidi"/>
          <w:noProof/>
          <w:sz w:val="22"/>
          <w:szCs w:val="22"/>
        </w:rPr>
      </w:pPr>
      <w:hyperlink w:anchor="_Toc101973384" w:history="1">
        <w:r w:rsidR="00713328" w:rsidRPr="007B687B">
          <w:rPr>
            <w:rStyle w:val="Hyperlink"/>
            <w:noProof/>
          </w:rPr>
          <w:t>1.4</w:t>
        </w:r>
        <w:r w:rsidR="00713328">
          <w:rPr>
            <w:rFonts w:asciiTheme="minorHAnsi" w:hAnsiTheme="minorHAnsi" w:cstheme="minorBidi"/>
            <w:noProof/>
            <w:sz w:val="22"/>
            <w:szCs w:val="22"/>
          </w:rPr>
          <w:tab/>
        </w:r>
        <w:r w:rsidR="00713328" w:rsidRPr="007B687B">
          <w:rPr>
            <w:rStyle w:val="Hyperlink"/>
            <w:noProof/>
          </w:rPr>
          <w:t>METHODOLOGY</w:t>
        </w:r>
        <w:r w:rsidR="00713328">
          <w:rPr>
            <w:noProof/>
            <w:webHidden/>
          </w:rPr>
          <w:tab/>
        </w:r>
        <w:r w:rsidR="00713328">
          <w:rPr>
            <w:noProof/>
            <w:webHidden/>
          </w:rPr>
          <w:fldChar w:fldCharType="begin"/>
        </w:r>
        <w:r w:rsidR="00713328">
          <w:rPr>
            <w:noProof/>
            <w:webHidden/>
          </w:rPr>
          <w:instrText xml:space="preserve"> PAGEREF _Toc101973384 \h </w:instrText>
        </w:r>
        <w:r w:rsidR="00713328">
          <w:rPr>
            <w:noProof/>
            <w:webHidden/>
          </w:rPr>
        </w:r>
        <w:r w:rsidR="00713328">
          <w:rPr>
            <w:noProof/>
            <w:webHidden/>
          </w:rPr>
          <w:fldChar w:fldCharType="separate"/>
        </w:r>
        <w:r w:rsidR="00713328">
          <w:rPr>
            <w:noProof/>
            <w:webHidden/>
          </w:rPr>
          <w:t>9</w:t>
        </w:r>
        <w:r w:rsidR="00713328">
          <w:rPr>
            <w:noProof/>
            <w:webHidden/>
          </w:rPr>
          <w:fldChar w:fldCharType="end"/>
        </w:r>
      </w:hyperlink>
    </w:p>
    <w:p w14:paraId="5BD80E4D" w14:textId="620A1A11" w:rsidR="00713328" w:rsidRDefault="008522E4">
      <w:pPr>
        <w:pStyle w:val="TOC3"/>
        <w:rPr>
          <w:rFonts w:asciiTheme="minorHAnsi" w:hAnsiTheme="minorHAnsi" w:cstheme="minorBidi"/>
          <w:noProof/>
          <w:sz w:val="22"/>
          <w:szCs w:val="22"/>
        </w:rPr>
      </w:pPr>
      <w:hyperlink w:anchor="_Toc101973385" w:history="1">
        <w:r w:rsidR="00713328" w:rsidRPr="007B687B">
          <w:rPr>
            <w:rStyle w:val="Hyperlink"/>
            <w:noProof/>
          </w:rPr>
          <w:t>Concepts and Definitions</w:t>
        </w:r>
        <w:r w:rsidR="00713328">
          <w:rPr>
            <w:noProof/>
            <w:webHidden/>
          </w:rPr>
          <w:tab/>
        </w:r>
        <w:r w:rsidR="00713328">
          <w:rPr>
            <w:noProof/>
            <w:webHidden/>
          </w:rPr>
          <w:fldChar w:fldCharType="begin"/>
        </w:r>
        <w:r w:rsidR="00713328">
          <w:rPr>
            <w:noProof/>
            <w:webHidden/>
          </w:rPr>
          <w:instrText xml:space="preserve"> PAGEREF _Toc101973385 \h </w:instrText>
        </w:r>
        <w:r w:rsidR="00713328">
          <w:rPr>
            <w:noProof/>
            <w:webHidden/>
          </w:rPr>
        </w:r>
        <w:r w:rsidR="00713328">
          <w:rPr>
            <w:noProof/>
            <w:webHidden/>
          </w:rPr>
          <w:fldChar w:fldCharType="separate"/>
        </w:r>
        <w:r w:rsidR="00713328">
          <w:rPr>
            <w:noProof/>
            <w:webHidden/>
          </w:rPr>
          <w:t>9</w:t>
        </w:r>
        <w:r w:rsidR="00713328">
          <w:rPr>
            <w:noProof/>
            <w:webHidden/>
          </w:rPr>
          <w:fldChar w:fldCharType="end"/>
        </w:r>
      </w:hyperlink>
    </w:p>
    <w:p w14:paraId="0AA97EFC" w14:textId="0F65520F" w:rsidR="00713328" w:rsidRDefault="008522E4">
      <w:pPr>
        <w:pStyle w:val="TOC3"/>
        <w:rPr>
          <w:rFonts w:asciiTheme="minorHAnsi" w:hAnsiTheme="minorHAnsi" w:cstheme="minorBidi"/>
          <w:noProof/>
          <w:sz w:val="22"/>
          <w:szCs w:val="22"/>
        </w:rPr>
      </w:pPr>
      <w:hyperlink w:anchor="_Toc101973386" w:history="1">
        <w:r w:rsidR="00713328" w:rsidRPr="007B687B">
          <w:rPr>
            <w:rStyle w:val="Hyperlink"/>
            <w:noProof/>
          </w:rPr>
          <w:t>Data preprocessing</w:t>
        </w:r>
        <w:r w:rsidR="00713328">
          <w:rPr>
            <w:noProof/>
            <w:webHidden/>
          </w:rPr>
          <w:tab/>
        </w:r>
        <w:r w:rsidR="00713328">
          <w:rPr>
            <w:noProof/>
            <w:webHidden/>
          </w:rPr>
          <w:fldChar w:fldCharType="begin"/>
        </w:r>
        <w:r w:rsidR="00713328">
          <w:rPr>
            <w:noProof/>
            <w:webHidden/>
          </w:rPr>
          <w:instrText xml:space="preserve"> PAGEREF _Toc101973386 \h </w:instrText>
        </w:r>
        <w:r w:rsidR="00713328">
          <w:rPr>
            <w:noProof/>
            <w:webHidden/>
          </w:rPr>
        </w:r>
        <w:r w:rsidR="00713328">
          <w:rPr>
            <w:noProof/>
            <w:webHidden/>
          </w:rPr>
          <w:fldChar w:fldCharType="separate"/>
        </w:r>
        <w:r w:rsidR="00713328">
          <w:rPr>
            <w:noProof/>
            <w:webHidden/>
          </w:rPr>
          <w:t>12</w:t>
        </w:r>
        <w:r w:rsidR="00713328">
          <w:rPr>
            <w:noProof/>
            <w:webHidden/>
          </w:rPr>
          <w:fldChar w:fldCharType="end"/>
        </w:r>
      </w:hyperlink>
    </w:p>
    <w:p w14:paraId="23794950" w14:textId="3887EE72" w:rsidR="00713328" w:rsidRDefault="008522E4">
      <w:pPr>
        <w:pStyle w:val="TOC3"/>
        <w:rPr>
          <w:rFonts w:asciiTheme="minorHAnsi" w:hAnsiTheme="minorHAnsi" w:cstheme="minorBidi"/>
          <w:noProof/>
          <w:sz w:val="22"/>
          <w:szCs w:val="22"/>
        </w:rPr>
      </w:pPr>
      <w:hyperlink w:anchor="_Toc101973387" w:history="1">
        <w:r w:rsidR="00713328" w:rsidRPr="007B687B">
          <w:rPr>
            <w:rStyle w:val="Hyperlink"/>
            <w:noProof/>
          </w:rPr>
          <w:t>Calculation of SBD</w:t>
        </w:r>
        <w:r w:rsidR="00713328">
          <w:rPr>
            <w:noProof/>
            <w:webHidden/>
          </w:rPr>
          <w:tab/>
        </w:r>
        <w:r w:rsidR="00713328">
          <w:rPr>
            <w:noProof/>
            <w:webHidden/>
          </w:rPr>
          <w:fldChar w:fldCharType="begin"/>
        </w:r>
        <w:r w:rsidR="00713328">
          <w:rPr>
            <w:noProof/>
            <w:webHidden/>
          </w:rPr>
          <w:instrText xml:space="preserve"> PAGEREF _Toc101973387 \h </w:instrText>
        </w:r>
        <w:r w:rsidR="00713328">
          <w:rPr>
            <w:noProof/>
            <w:webHidden/>
          </w:rPr>
        </w:r>
        <w:r w:rsidR="00713328">
          <w:rPr>
            <w:noProof/>
            <w:webHidden/>
          </w:rPr>
          <w:fldChar w:fldCharType="separate"/>
        </w:r>
        <w:r w:rsidR="00713328">
          <w:rPr>
            <w:noProof/>
            <w:webHidden/>
          </w:rPr>
          <w:t>12</w:t>
        </w:r>
        <w:r w:rsidR="00713328">
          <w:rPr>
            <w:noProof/>
            <w:webHidden/>
          </w:rPr>
          <w:fldChar w:fldCharType="end"/>
        </w:r>
      </w:hyperlink>
    </w:p>
    <w:p w14:paraId="7EFE4BA3" w14:textId="3317605C" w:rsidR="00713328" w:rsidRDefault="008522E4">
      <w:pPr>
        <w:pStyle w:val="TOC3"/>
        <w:rPr>
          <w:rFonts w:asciiTheme="minorHAnsi" w:hAnsiTheme="minorHAnsi" w:cstheme="minorBidi"/>
          <w:noProof/>
          <w:sz w:val="22"/>
          <w:szCs w:val="22"/>
        </w:rPr>
      </w:pPr>
      <w:hyperlink w:anchor="_Toc101973388" w:history="1">
        <w:r w:rsidR="00713328" w:rsidRPr="007B687B">
          <w:rPr>
            <w:rStyle w:val="Hyperlink"/>
            <w:noProof/>
          </w:rPr>
          <w:t>Identification of Anchor Points</w:t>
        </w:r>
        <w:r w:rsidR="00713328">
          <w:rPr>
            <w:noProof/>
            <w:webHidden/>
          </w:rPr>
          <w:tab/>
        </w:r>
        <w:r w:rsidR="00713328">
          <w:rPr>
            <w:noProof/>
            <w:webHidden/>
          </w:rPr>
          <w:fldChar w:fldCharType="begin"/>
        </w:r>
        <w:r w:rsidR="00713328">
          <w:rPr>
            <w:noProof/>
            <w:webHidden/>
          </w:rPr>
          <w:instrText xml:space="preserve"> PAGEREF _Toc101973388 \h </w:instrText>
        </w:r>
        <w:r w:rsidR="00713328">
          <w:rPr>
            <w:noProof/>
            <w:webHidden/>
          </w:rPr>
        </w:r>
        <w:r w:rsidR="00713328">
          <w:rPr>
            <w:noProof/>
            <w:webHidden/>
          </w:rPr>
          <w:fldChar w:fldCharType="separate"/>
        </w:r>
        <w:r w:rsidR="00713328">
          <w:rPr>
            <w:noProof/>
            <w:webHidden/>
          </w:rPr>
          <w:t>13</w:t>
        </w:r>
        <w:r w:rsidR="00713328">
          <w:rPr>
            <w:noProof/>
            <w:webHidden/>
          </w:rPr>
          <w:fldChar w:fldCharType="end"/>
        </w:r>
      </w:hyperlink>
    </w:p>
    <w:p w14:paraId="7CA8BAA6" w14:textId="650E4B95" w:rsidR="00713328" w:rsidRDefault="008522E4">
      <w:pPr>
        <w:pStyle w:val="TOC3"/>
        <w:rPr>
          <w:rFonts w:asciiTheme="minorHAnsi" w:hAnsiTheme="minorHAnsi" w:cstheme="minorBidi"/>
          <w:noProof/>
          <w:sz w:val="22"/>
          <w:szCs w:val="22"/>
        </w:rPr>
      </w:pPr>
      <w:hyperlink w:anchor="_Toc101973389" w:history="1">
        <w:r w:rsidR="00713328" w:rsidRPr="007B687B">
          <w:rPr>
            <w:rStyle w:val="Hyperlink"/>
            <w:noProof/>
          </w:rPr>
          <w:t>Interactive Manual Validation</w:t>
        </w:r>
        <w:r w:rsidR="00713328">
          <w:rPr>
            <w:noProof/>
            <w:webHidden/>
          </w:rPr>
          <w:tab/>
        </w:r>
        <w:r w:rsidR="00713328">
          <w:rPr>
            <w:noProof/>
            <w:webHidden/>
          </w:rPr>
          <w:fldChar w:fldCharType="begin"/>
        </w:r>
        <w:r w:rsidR="00713328">
          <w:rPr>
            <w:noProof/>
            <w:webHidden/>
          </w:rPr>
          <w:instrText xml:space="preserve"> PAGEREF _Toc101973389 \h </w:instrText>
        </w:r>
        <w:r w:rsidR="00713328">
          <w:rPr>
            <w:noProof/>
            <w:webHidden/>
          </w:rPr>
        </w:r>
        <w:r w:rsidR="00713328">
          <w:rPr>
            <w:noProof/>
            <w:webHidden/>
          </w:rPr>
          <w:fldChar w:fldCharType="separate"/>
        </w:r>
        <w:r w:rsidR="00713328">
          <w:rPr>
            <w:noProof/>
            <w:webHidden/>
          </w:rPr>
          <w:t>19</w:t>
        </w:r>
        <w:r w:rsidR="00713328">
          <w:rPr>
            <w:noProof/>
            <w:webHidden/>
          </w:rPr>
          <w:fldChar w:fldCharType="end"/>
        </w:r>
      </w:hyperlink>
    </w:p>
    <w:p w14:paraId="700D7E0B" w14:textId="0C899D63" w:rsidR="00713328" w:rsidRDefault="008522E4">
      <w:pPr>
        <w:pStyle w:val="TOC3"/>
        <w:rPr>
          <w:rFonts w:asciiTheme="minorHAnsi" w:hAnsiTheme="minorHAnsi" w:cstheme="minorBidi"/>
          <w:noProof/>
          <w:sz w:val="22"/>
          <w:szCs w:val="22"/>
        </w:rPr>
      </w:pPr>
      <w:hyperlink w:anchor="_Toc101973390" w:history="1">
        <w:r w:rsidR="00713328" w:rsidRPr="007B687B">
          <w:rPr>
            <w:rStyle w:val="Hyperlink"/>
            <w:noProof/>
          </w:rPr>
          <w:t>Links Identification</w:t>
        </w:r>
        <w:r w:rsidR="00713328">
          <w:rPr>
            <w:noProof/>
            <w:webHidden/>
          </w:rPr>
          <w:tab/>
        </w:r>
        <w:r w:rsidR="00713328">
          <w:rPr>
            <w:noProof/>
            <w:webHidden/>
          </w:rPr>
          <w:fldChar w:fldCharType="begin"/>
        </w:r>
        <w:r w:rsidR="00713328">
          <w:rPr>
            <w:noProof/>
            <w:webHidden/>
          </w:rPr>
          <w:instrText xml:space="preserve"> PAGEREF _Toc101973390 \h </w:instrText>
        </w:r>
        <w:r w:rsidR="00713328">
          <w:rPr>
            <w:noProof/>
            <w:webHidden/>
          </w:rPr>
        </w:r>
        <w:r w:rsidR="00713328">
          <w:rPr>
            <w:noProof/>
            <w:webHidden/>
          </w:rPr>
          <w:fldChar w:fldCharType="separate"/>
        </w:r>
        <w:r w:rsidR="00713328">
          <w:rPr>
            <w:noProof/>
            <w:webHidden/>
          </w:rPr>
          <w:t>19</w:t>
        </w:r>
        <w:r w:rsidR="00713328">
          <w:rPr>
            <w:noProof/>
            <w:webHidden/>
          </w:rPr>
          <w:fldChar w:fldCharType="end"/>
        </w:r>
      </w:hyperlink>
    </w:p>
    <w:p w14:paraId="50A9630E" w14:textId="1EDCC58D" w:rsidR="00713328" w:rsidRDefault="008522E4">
      <w:pPr>
        <w:pStyle w:val="TOC2"/>
        <w:rPr>
          <w:rFonts w:asciiTheme="minorHAnsi" w:hAnsiTheme="minorHAnsi" w:cstheme="minorBidi"/>
          <w:noProof/>
          <w:sz w:val="22"/>
          <w:szCs w:val="22"/>
        </w:rPr>
      </w:pPr>
      <w:hyperlink w:anchor="_Toc101973391" w:history="1">
        <w:r w:rsidR="00713328" w:rsidRPr="007B687B">
          <w:rPr>
            <w:rStyle w:val="Hyperlink"/>
            <w:noProof/>
          </w:rPr>
          <w:t>1.5</w:t>
        </w:r>
        <w:r w:rsidR="00713328">
          <w:rPr>
            <w:rFonts w:asciiTheme="minorHAnsi" w:hAnsiTheme="minorHAnsi" w:cstheme="minorBidi"/>
            <w:noProof/>
            <w:sz w:val="22"/>
            <w:szCs w:val="22"/>
          </w:rPr>
          <w:tab/>
        </w:r>
        <w:r w:rsidR="00713328" w:rsidRPr="007B687B">
          <w:rPr>
            <w:rStyle w:val="Hyperlink"/>
            <w:noProof/>
          </w:rPr>
          <w:t>CASE STUDY</w:t>
        </w:r>
        <w:r w:rsidR="00713328">
          <w:rPr>
            <w:noProof/>
            <w:webHidden/>
          </w:rPr>
          <w:tab/>
        </w:r>
        <w:r w:rsidR="00713328">
          <w:rPr>
            <w:noProof/>
            <w:webHidden/>
          </w:rPr>
          <w:fldChar w:fldCharType="begin"/>
        </w:r>
        <w:r w:rsidR="00713328">
          <w:rPr>
            <w:noProof/>
            <w:webHidden/>
          </w:rPr>
          <w:instrText xml:space="preserve"> PAGEREF _Toc101973391 \h </w:instrText>
        </w:r>
        <w:r w:rsidR="00713328">
          <w:rPr>
            <w:noProof/>
            <w:webHidden/>
          </w:rPr>
        </w:r>
        <w:r w:rsidR="00713328">
          <w:rPr>
            <w:noProof/>
            <w:webHidden/>
          </w:rPr>
          <w:fldChar w:fldCharType="separate"/>
        </w:r>
        <w:r w:rsidR="00713328">
          <w:rPr>
            <w:noProof/>
            <w:webHidden/>
          </w:rPr>
          <w:t>21</w:t>
        </w:r>
        <w:r w:rsidR="00713328">
          <w:rPr>
            <w:noProof/>
            <w:webHidden/>
          </w:rPr>
          <w:fldChar w:fldCharType="end"/>
        </w:r>
      </w:hyperlink>
    </w:p>
    <w:p w14:paraId="0D4A020E" w14:textId="33AAE7EB" w:rsidR="00713328" w:rsidRDefault="008522E4" w:rsidP="00713328">
      <w:pPr>
        <w:pStyle w:val="TOC3"/>
        <w:rPr>
          <w:rFonts w:asciiTheme="minorHAnsi" w:hAnsiTheme="minorHAnsi" w:cstheme="minorBidi"/>
          <w:noProof/>
          <w:sz w:val="22"/>
          <w:szCs w:val="22"/>
        </w:rPr>
      </w:pPr>
      <w:hyperlink w:anchor="_Toc101973392" w:history="1">
        <w:r w:rsidR="00713328" w:rsidRPr="007B687B">
          <w:rPr>
            <w:rStyle w:val="Hyperlink"/>
            <w:noProof/>
          </w:rPr>
          <w:t>Data</w:t>
        </w:r>
        <w:r w:rsidR="00713328">
          <w:rPr>
            <w:noProof/>
            <w:webHidden/>
          </w:rPr>
          <w:t>...........</w:t>
        </w:r>
        <w:r w:rsidR="00713328">
          <w:rPr>
            <w:noProof/>
            <w:webHidden/>
          </w:rPr>
          <w:tab/>
        </w:r>
        <w:r w:rsidR="00713328">
          <w:rPr>
            <w:noProof/>
            <w:webHidden/>
          </w:rPr>
          <w:fldChar w:fldCharType="begin"/>
        </w:r>
        <w:r w:rsidR="00713328">
          <w:rPr>
            <w:noProof/>
            <w:webHidden/>
          </w:rPr>
          <w:instrText xml:space="preserve"> PAGEREF _Toc101973392 \h </w:instrText>
        </w:r>
        <w:r w:rsidR="00713328">
          <w:rPr>
            <w:noProof/>
            <w:webHidden/>
          </w:rPr>
        </w:r>
        <w:r w:rsidR="00713328">
          <w:rPr>
            <w:noProof/>
            <w:webHidden/>
          </w:rPr>
          <w:fldChar w:fldCharType="separate"/>
        </w:r>
        <w:r w:rsidR="00713328">
          <w:rPr>
            <w:noProof/>
            <w:webHidden/>
          </w:rPr>
          <w:t>21</w:t>
        </w:r>
        <w:r w:rsidR="00713328">
          <w:rPr>
            <w:noProof/>
            <w:webHidden/>
          </w:rPr>
          <w:fldChar w:fldCharType="end"/>
        </w:r>
      </w:hyperlink>
    </w:p>
    <w:p w14:paraId="6B3D9120" w14:textId="3491F7E0" w:rsidR="00713328" w:rsidRDefault="008522E4">
      <w:pPr>
        <w:pStyle w:val="TOC3"/>
        <w:rPr>
          <w:rFonts w:asciiTheme="minorHAnsi" w:hAnsiTheme="minorHAnsi" w:cstheme="minorBidi"/>
          <w:noProof/>
          <w:sz w:val="22"/>
          <w:szCs w:val="22"/>
        </w:rPr>
      </w:pPr>
      <w:hyperlink w:anchor="_Toc101973393" w:history="1">
        <w:r w:rsidR="00713328" w:rsidRPr="007B687B">
          <w:rPr>
            <w:rStyle w:val="Hyperlink"/>
            <w:noProof/>
          </w:rPr>
          <w:t>Evaluation Criterion</w:t>
        </w:r>
        <w:r w:rsidR="00713328">
          <w:rPr>
            <w:noProof/>
            <w:webHidden/>
          </w:rPr>
          <w:tab/>
        </w:r>
        <w:r w:rsidR="00713328">
          <w:rPr>
            <w:noProof/>
            <w:webHidden/>
          </w:rPr>
          <w:fldChar w:fldCharType="begin"/>
        </w:r>
        <w:r w:rsidR="00713328">
          <w:rPr>
            <w:noProof/>
            <w:webHidden/>
          </w:rPr>
          <w:instrText xml:space="preserve"> PAGEREF _Toc101973393 \h </w:instrText>
        </w:r>
        <w:r w:rsidR="00713328">
          <w:rPr>
            <w:noProof/>
            <w:webHidden/>
          </w:rPr>
        </w:r>
        <w:r w:rsidR="00713328">
          <w:rPr>
            <w:noProof/>
            <w:webHidden/>
          </w:rPr>
          <w:fldChar w:fldCharType="separate"/>
        </w:r>
        <w:r w:rsidR="00713328">
          <w:rPr>
            <w:noProof/>
            <w:webHidden/>
          </w:rPr>
          <w:t>24</w:t>
        </w:r>
        <w:r w:rsidR="00713328">
          <w:rPr>
            <w:noProof/>
            <w:webHidden/>
          </w:rPr>
          <w:fldChar w:fldCharType="end"/>
        </w:r>
      </w:hyperlink>
    </w:p>
    <w:p w14:paraId="33F561C0" w14:textId="3293149A" w:rsidR="00713328" w:rsidRDefault="008522E4">
      <w:pPr>
        <w:pStyle w:val="TOC3"/>
        <w:rPr>
          <w:rFonts w:asciiTheme="minorHAnsi" w:hAnsiTheme="minorHAnsi" w:cstheme="minorBidi"/>
          <w:noProof/>
          <w:sz w:val="22"/>
          <w:szCs w:val="22"/>
        </w:rPr>
      </w:pPr>
      <w:hyperlink w:anchor="_Toc101973394" w:history="1">
        <w:r w:rsidR="00713328" w:rsidRPr="007B687B">
          <w:rPr>
            <w:rStyle w:val="Hyperlink"/>
            <w:noProof/>
          </w:rPr>
          <w:t>Ground Truth Dataset (GTD):</w:t>
        </w:r>
        <w:r w:rsidR="00713328">
          <w:rPr>
            <w:noProof/>
            <w:webHidden/>
          </w:rPr>
          <w:tab/>
        </w:r>
        <w:r w:rsidR="00713328">
          <w:rPr>
            <w:noProof/>
            <w:webHidden/>
          </w:rPr>
          <w:fldChar w:fldCharType="begin"/>
        </w:r>
        <w:r w:rsidR="00713328">
          <w:rPr>
            <w:noProof/>
            <w:webHidden/>
          </w:rPr>
          <w:instrText xml:space="preserve"> PAGEREF _Toc101973394 \h </w:instrText>
        </w:r>
        <w:r w:rsidR="00713328">
          <w:rPr>
            <w:noProof/>
            <w:webHidden/>
          </w:rPr>
        </w:r>
        <w:r w:rsidR="00713328">
          <w:rPr>
            <w:noProof/>
            <w:webHidden/>
          </w:rPr>
          <w:fldChar w:fldCharType="separate"/>
        </w:r>
        <w:r w:rsidR="00713328">
          <w:rPr>
            <w:noProof/>
            <w:webHidden/>
          </w:rPr>
          <w:t>24</w:t>
        </w:r>
        <w:r w:rsidR="00713328">
          <w:rPr>
            <w:noProof/>
            <w:webHidden/>
          </w:rPr>
          <w:fldChar w:fldCharType="end"/>
        </w:r>
      </w:hyperlink>
    </w:p>
    <w:p w14:paraId="67B3D698" w14:textId="0096E0DF" w:rsidR="00713328" w:rsidRDefault="008522E4">
      <w:pPr>
        <w:pStyle w:val="TOC2"/>
        <w:rPr>
          <w:rFonts w:asciiTheme="minorHAnsi" w:hAnsiTheme="minorHAnsi" w:cstheme="minorBidi"/>
          <w:noProof/>
          <w:sz w:val="22"/>
          <w:szCs w:val="22"/>
        </w:rPr>
      </w:pPr>
      <w:hyperlink w:anchor="_Toc101973395" w:history="1">
        <w:r w:rsidR="00713328" w:rsidRPr="007B687B">
          <w:rPr>
            <w:rStyle w:val="Hyperlink"/>
            <w:noProof/>
          </w:rPr>
          <w:t>1.6</w:t>
        </w:r>
        <w:r w:rsidR="00713328">
          <w:rPr>
            <w:rFonts w:asciiTheme="minorHAnsi" w:hAnsiTheme="minorHAnsi" w:cstheme="minorBidi"/>
            <w:noProof/>
            <w:sz w:val="22"/>
            <w:szCs w:val="22"/>
          </w:rPr>
          <w:tab/>
        </w:r>
        <w:r w:rsidR="00713328" w:rsidRPr="007B687B">
          <w:rPr>
            <w:rStyle w:val="Hyperlink"/>
            <w:noProof/>
          </w:rPr>
          <w:t>RESULTS</w:t>
        </w:r>
        <w:r w:rsidR="00713328">
          <w:rPr>
            <w:noProof/>
            <w:webHidden/>
          </w:rPr>
          <w:tab/>
        </w:r>
        <w:r w:rsidR="00713328">
          <w:rPr>
            <w:noProof/>
            <w:webHidden/>
          </w:rPr>
          <w:fldChar w:fldCharType="begin"/>
        </w:r>
        <w:r w:rsidR="00713328">
          <w:rPr>
            <w:noProof/>
            <w:webHidden/>
          </w:rPr>
          <w:instrText xml:space="preserve"> PAGEREF _Toc101973395 \h </w:instrText>
        </w:r>
        <w:r w:rsidR="00713328">
          <w:rPr>
            <w:noProof/>
            <w:webHidden/>
          </w:rPr>
        </w:r>
        <w:r w:rsidR="00713328">
          <w:rPr>
            <w:noProof/>
            <w:webHidden/>
          </w:rPr>
          <w:fldChar w:fldCharType="separate"/>
        </w:r>
        <w:r w:rsidR="00713328">
          <w:rPr>
            <w:noProof/>
            <w:webHidden/>
          </w:rPr>
          <w:t>26</w:t>
        </w:r>
        <w:r w:rsidR="00713328">
          <w:rPr>
            <w:noProof/>
            <w:webHidden/>
          </w:rPr>
          <w:fldChar w:fldCharType="end"/>
        </w:r>
      </w:hyperlink>
    </w:p>
    <w:p w14:paraId="793C68DF" w14:textId="4E5B0560" w:rsidR="00713328" w:rsidRDefault="008522E4">
      <w:pPr>
        <w:pStyle w:val="TOC3"/>
        <w:rPr>
          <w:rFonts w:asciiTheme="minorHAnsi" w:hAnsiTheme="minorHAnsi" w:cstheme="minorBidi"/>
          <w:noProof/>
          <w:sz w:val="22"/>
          <w:szCs w:val="22"/>
        </w:rPr>
      </w:pPr>
      <w:hyperlink w:anchor="_Toc101973396" w:history="1">
        <w:r w:rsidR="00713328" w:rsidRPr="007B687B">
          <w:rPr>
            <w:rStyle w:val="Hyperlink"/>
            <w:noProof/>
          </w:rPr>
          <w:t>Determination of Number of Zones:</w:t>
        </w:r>
        <w:r w:rsidR="00713328">
          <w:rPr>
            <w:noProof/>
            <w:webHidden/>
          </w:rPr>
          <w:tab/>
        </w:r>
        <w:r w:rsidR="00713328">
          <w:rPr>
            <w:noProof/>
            <w:webHidden/>
          </w:rPr>
          <w:fldChar w:fldCharType="begin"/>
        </w:r>
        <w:r w:rsidR="00713328">
          <w:rPr>
            <w:noProof/>
            <w:webHidden/>
          </w:rPr>
          <w:instrText xml:space="preserve"> PAGEREF _Toc101973396 \h </w:instrText>
        </w:r>
        <w:r w:rsidR="00713328">
          <w:rPr>
            <w:noProof/>
            <w:webHidden/>
          </w:rPr>
        </w:r>
        <w:r w:rsidR="00713328">
          <w:rPr>
            <w:noProof/>
            <w:webHidden/>
          </w:rPr>
          <w:fldChar w:fldCharType="separate"/>
        </w:r>
        <w:r w:rsidR="00713328">
          <w:rPr>
            <w:noProof/>
            <w:webHidden/>
          </w:rPr>
          <w:t>26</w:t>
        </w:r>
        <w:r w:rsidR="00713328">
          <w:rPr>
            <w:noProof/>
            <w:webHidden/>
          </w:rPr>
          <w:fldChar w:fldCharType="end"/>
        </w:r>
      </w:hyperlink>
    </w:p>
    <w:p w14:paraId="1D90232F" w14:textId="718A5DBF" w:rsidR="00713328" w:rsidRDefault="008522E4">
      <w:pPr>
        <w:pStyle w:val="TOC3"/>
        <w:rPr>
          <w:rFonts w:asciiTheme="minorHAnsi" w:hAnsiTheme="minorHAnsi" w:cstheme="minorBidi"/>
          <w:noProof/>
          <w:sz w:val="22"/>
          <w:szCs w:val="22"/>
        </w:rPr>
      </w:pPr>
      <w:hyperlink w:anchor="_Toc101973397" w:history="1">
        <w:r w:rsidR="00713328" w:rsidRPr="007B687B">
          <w:rPr>
            <w:rStyle w:val="Hyperlink"/>
            <w:noProof/>
          </w:rPr>
          <w:t>Determination of Discriminatory Weight (</w:t>
        </w:r>
        <m:oMath>
          <m:r>
            <m:rPr>
              <m:sty m:val="bi"/>
            </m:rPr>
            <w:rPr>
              <w:rStyle w:val="Hyperlink"/>
              <w:rFonts w:ascii="Cambria Math" w:hAnsi="Cambria Math"/>
              <w:noProof/>
            </w:rPr>
            <m:t>α</m:t>
          </m:r>
        </m:oMath>
        <w:r w:rsidR="00713328" w:rsidRPr="007B687B">
          <w:rPr>
            <w:rStyle w:val="Hyperlink"/>
            <w:noProof/>
          </w:rPr>
          <w:t>):</w:t>
        </w:r>
        <w:r w:rsidR="00713328">
          <w:rPr>
            <w:noProof/>
            <w:webHidden/>
          </w:rPr>
          <w:tab/>
        </w:r>
        <w:r w:rsidR="00713328">
          <w:rPr>
            <w:noProof/>
            <w:webHidden/>
          </w:rPr>
          <w:fldChar w:fldCharType="begin"/>
        </w:r>
        <w:r w:rsidR="00713328">
          <w:rPr>
            <w:noProof/>
            <w:webHidden/>
          </w:rPr>
          <w:instrText xml:space="preserve"> PAGEREF _Toc101973397 \h </w:instrText>
        </w:r>
        <w:r w:rsidR="00713328">
          <w:rPr>
            <w:noProof/>
            <w:webHidden/>
          </w:rPr>
        </w:r>
        <w:r w:rsidR="00713328">
          <w:rPr>
            <w:noProof/>
            <w:webHidden/>
          </w:rPr>
          <w:fldChar w:fldCharType="separate"/>
        </w:r>
        <w:r w:rsidR="00713328">
          <w:rPr>
            <w:noProof/>
            <w:webHidden/>
          </w:rPr>
          <w:t>28</w:t>
        </w:r>
        <w:r w:rsidR="00713328">
          <w:rPr>
            <w:noProof/>
            <w:webHidden/>
          </w:rPr>
          <w:fldChar w:fldCharType="end"/>
        </w:r>
      </w:hyperlink>
    </w:p>
    <w:p w14:paraId="3DA27267" w14:textId="53177DFB" w:rsidR="00713328" w:rsidRDefault="008522E4">
      <w:pPr>
        <w:pStyle w:val="TOC3"/>
        <w:rPr>
          <w:rFonts w:asciiTheme="minorHAnsi" w:hAnsiTheme="minorHAnsi" w:cstheme="minorBidi"/>
          <w:noProof/>
          <w:sz w:val="22"/>
          <w:szCs w:val="22"/>
        </w:rPr>
      </w:pPr>
      <w:hyperlink w:anchor="_Toc101973398" w:history="1">
        <w:r w:rsidR="00713328" w:rsidRPr="007B687B">
          <w:rPr>
            <w:rStyle w:val="Hyperlink"/>
            <w:noProof/>
          </w:rPr>
          <w:t>Match Rates by Zones:</w:t>
        </w:r>
        <w:r w:rsidR="00713328">
          <w:rPr>
            <w:noProof/>
            <w:webHidden/>
          </w:rPr>
          <w:tab/>
        </w:r>
        <w:r w:rsidR="00713328">
          <w:rPr>
            <w:noProof/>
            <w:webHidden/>
          </w:rPr>
          <w:fldChar w:fldCharType="begin"/>
        </w:r>
        <w:r w:rsidR="00713328">
          <w:rPr>
            <w:noProof/>
            <w:webHidden/>
          </w:rPr>
          <w:instrText xml:space="preserve"> PAGEREF _Toc101973398 \h </w:instrText>
        </w:r>
        <w:r w:rsidR="00713328">
          <w:rPr>
            <w:noProof/>
            <w:webHidden/>
          </w:rPr>
        </w:r>
        <w:r w:rsidR="00713328">
          <w:rPr>
            <w:noProof/>
            <w:webHidden/>
          </w:rPr>
          <w:fldChar w:fldCharType="separate"/>
        </w:r>
        <w:r w:rsidR="00713328">
          <w:rPr>
            <w:noProof/>
            <w:webHidden/>
          </w:rPr>
          <w:t>32</w:t>
        </w:r>
        <w:r w:rsidR="00713328">
          <w:rPr>
            <w:noProof/>
            <w:webHidden/>
          </w:rPr>
          <w:fldChar w:fldCharType="end"/>
        </w:r>
      </w:hyperlink>
    </w:p>
    <w:p w14:paraId="1C0BB954" w14:textId="55AC8AF9" w:rsidR="00713328" w:rsidRDefault="008522E4">
      <w:pPr>
        <w:pStyle w:val="TOC3"/>
        <w:rPr>
          <w:rFonts w:asciiTheme="minorHAnsi" w:hAnsiTheme="minorHAnsi" w:cstheme="minorBidi"/>
          <w:noProof/>
          <w:sz w:val="22"/>
          <w:szCs w:val="22"/>
        </w:rPr>
      </w:pPr>
      <w:hyperlink w:anchor="_Toc101973399" w:history="1">
        <w:r w:rsidR="00713328" w:rsidRPr="007B687B">
          <w:rPr>
            <w:rStyle w:val="Hyperlink"/>
            <w:noProof/>
          </w:rPr>
          <w:t>Match Rates by the Average length to Neighbor nodes:</w:t>
        </w:r>
        <w:r w:rsidR="00713328">
          <w:rPr>
            <w:noProof/>
            <w:webHidden/>
          </w:rPr>
          <w:tab/>
        </w:r>
        <w:r w:rsidR="00713328">
          <w:rPr>
            <w:noProof/>
            <w:webHidden/>
          </w:rPr>
          <w:fldChar w:fldCharType="begin"/>
        </w:r>
        <w:r w:rsidR="00713328">
          <w:rPr>
            <w:noProof/>
            <w:webHidden/>
          </w:rPr>
          <w:instrText xml:space="preserve"> PAGEREF _Toc101973399 \h </w:instrText>
        </w:r>
        <w:r w:rsidR="00713328">
          <w:rPr>
            <w:noProof/>
            <w:webHidden/>
          </w:rPr>
        </w:r>
        <w:r w:rsidR="00713328">
          <w:rPr>
            <w:noProof/>
            <w:webHidden/>
          </w:rPr>
          <w:fldChar w:fldCharType="separate"/>
        </w:r>
        <w:r w:rsidR="00713328">
          <w:rPr>
            <w:noProof/>
            <w:webHidden/>
          </w:rPr>
          <w:t>32</w:t>
        </w:r>
        <w:r w:rsidR="00713328">
          <w:rPr>
            <w:noProof/>
            <w:webHidden/>
          </w:rPr>
          <w:fldChar w:fldCharType="end"/>
        </w:r>
      </w:hyperlink>
    </w:p>
    <w:p w14:paraId="08D1922D" w14:textId="0F010215" w:rsidR="00713328" w:rsidRDefault="008522E4">
      <w:pPr>
        <w:pStyle w:val="TOC3"/>
        <w:rPr>
          <w:rFonts w:asciiTheme="minorHAnsi" w:hAnsiTheme="minorHAnsi" w:cstheme="minorBidi"/>
          <w:noProof/>
          <w:sz w:val="22"/>
          <w:szCs w:val="22"/>
        </w:rPr>
      </w:pPr>
      <w:hyperlink w:anchor="_Toc101973400" w:history="1">
        <w:r w:rsidR="00713328" w:rsidRPr="007B687B">
          <w:rPr>
            <w:rStyle w:val="Hyperlink"/>
            <w:noProof/>
          </w:rPr>
          <w:t>Match Rates by nodes ratio</w:t>
        </w:r>
        <w:r w:rsidR="00713328">
          <w:rPr>
            <w:noProof/>
            <w:webHidden/>
          </w:rPr>
          <w:tab/>
        </w:r>
        <w:r w:rsidR="00713328">
          <w:rPr>
            <w:noProof/>
            <w:webHidden/>
          </w:rPr>
          <w:fldChar w:fldCharType="begin"/>
        </w:r>
        <w:r w:rsidR="00713328">
          <w:rPr>
            <w:noProof/>
            <w:webHidden/>
          </w:rPr>
          <w:instrText xml:space="preserve"> PAGEREF _Toc101973400 \h </w:instrText>
        </w:r>
        <w:r w:rsidR="00713328">
          <w:rPr>
            <w:noProof/>
            <w:webHidden/>
          </w:rPr>
        </w:r>
        <w:r w:rsidR="00713328">
          <w:rPr>
            <w:noProof/>
            <w:webHidden/>
          </w:rPr>
          <w:fldChar w:fldCharType="separate"/>
        </w:r>
        <w:r w:rsidR="00713328">
          <w:rPr>
            <w:noProof/>
            <w:webHidden/>
          </w:rPr>
          <w:t>34</w:t>
        </w:r>
        <w:r w:rsidR="00713328">
          <w:rPr>
            <w:noProof/>
            <w:webHidden/>
          </w:rPr>
          <w:fldChar w:fldCharType="end"/>
        </w:r>
      </w:hyperlink>
    </w:p>
    <w:p w14:paraId="6AE186D6" w14:textId="4D087318" w:rsidR="00713328" w:rsidRDefault="008522E4">
      <w:pPr>
        <w:pStyle w:val="TOC2"/>
        <w:rPr>
          <w:rFonts w:asciiTheme="minorHAnsi" w:hAnsiTheme="minorHAnsi" w:cstheme="minorBidi"/>
          <w:noProof/>
          <w:sz w:val="22"/>
          <w:szCs w:val="22"/>
        </w:rPr>
      </w:pPr>
      <w:hyperlink w:anchor="_Toc101973401" w:history="1">
        <w:r w:rsidR="00713328" w:rsidRPr="007B687B">
          <w:rPr>
            <w:rStyle w:val="Hyperlink"/>
            <w:noProof/>
          </w:rPr>
          <w:t>1.7</w:t>
        </w:r>
        <w:r w:rsidR="00713328">
          <w:rPr>
            <w:rFonts w:asciiTheme="minorHAnsi" w:hAnsiTheme="minorHAnsi" w:cstheme="minorBidi"/>
            <w:noProof/>
            <w:sz w:val="22"/>
            <w:szCs w:val="22"/>
          </w:rPr>
          <w:tab/>
        </w:r>
        <w:r w:rsidR="00713328" w:rsidRPr="007B687B">
          <w:rPr>
            <w:rStyle w:val="Hyperlink"/>
            <w:noProof/>
          </w:rPr>
          <w:t>DISCUSSION</w:t>
        </w:r>
        <w:r w:rsidR="00713328">
          <w:rPr>
            <w:noProof/>
            <w:webHidden/>
          </w:rPr>
          <w:tab/>
        </w:r>
        <w:r w:rsidR="00713328">
          <w:rPr>
            <w:noProof/>
            <w:webHidden/>
          </w:rPr>
          <w:fldChar w:fldCharType="begin"/>
        </w:r>
        <w:r w:rsidR="00713328">
          <w:rPr>
            <w:noProof/>
            <w:webHidden/>
          </w:rPr>
          <w:instrText xml:space="preserve"> PAGEREF _Toc101973401 \h </w:instrText>
        </w:r>
        <w:r w:rsidR="00713328">
          <w:rPr>
            <w:noProof/>
            <w:webHidden/>
          </w:rPr>
        </w:r>
        <w:r w:rsidR="00713328">
          <w:rPr>
            <w:noProof/>
            <w:webHidden/>
          </w:rPr>
          <w:fldChar w:fldCharType="separate"/>
        </w:r>
        <w:r w:rsidR="00713328">
          <w:rPr>
            <w:noProof/>
            <w:webHidden/>
          </w:rPr>
          <w:t>34</w:t>
        </w:r>
        <w:r w:rsidR="00713328">
          <w:rPr>
            <w:noProof/>
            <w:webHidden/>
          </w:rPr>
          <w:fldChar w:fldCharType="end"/>
        </w:r>
      </w:hyperlink>
    </w:p>
    <w:p w14:paraId="68FEAC50" w14:textId="674BCC36" w:rsidR="00713328" w:rsidRDefault="008522E4">
      <w:pPr>
        <w:pStyle w:val="TOC1"/>
        <w:tabs>
          <w:tab w:val="left" w:pos="2304"/>
        </w:tabs>
        <w:rPr>
          <w:rFonts w:asciiTheme="minorHAnsi" w:hAnsiTheme="minorHAnsi" w:cstheme="minorBidi"/>
          <w:noProof/>
          <w:sz w:val="22"/>
          <w:szCs w:val="22"/>
        </w:rPr>
      </w:pPr>
      <w:hyperlink w:anchor="_Toc101973402" w:history="1">
        <w:r w:rsidR="00713328" w:rsidRPr="007B687B">
          <w:rPr>
            <w:rStyle w:val="Hyperlink"/>
            <w:noProof/>
          </w:rPr>
          <w:t>CHAPTER 2</w:t>
        </w:r>
        <w:r w:rsidR="00713328">
          <w:rPr>
            <w:rFonts w:asciiTheme="minorHAnsi" w:hAnsiTheme="minorHAnsi" w:cstheme="minorBidi"/>
            <w:noProof/>
            <w:sz w:val="22"/>
            <w:szCs w:val="22"/>
          </w:rPr>
          <w:tab/>
        </w:r>
        <w:r w:rsidR="00713328" w:rsidRPr="007B687B">
          <w:rPr>
            <w:rStyle w:val="Hyperlink"/>
            <w:noProof/>
          </w:rPr>
          <w:t>ACCESSING THE QUALITY AND SPATIAL DIFFERENCE OF GEOGRAPHIC LINE FEATURES</w:t>
        </w:r>
        <w:r w:rsidR="00713328">
          <w:rPr>
            <w:noProof/>
            <w:webHidden/>
          </w:rPr>
          <w:tab/>
        </w:r>
        <w:r w:rsidR="00713328">
          <w:rPr>
            <w:noProof/>
            <w:webHidden/>
          </w:rPr>
          <w:fldChar w:fldCharType="begin"/>
        </w:r>
        <w:r w:rsidR="00713328">
          <w:rPr>
            <w:noProof/>
            <w:webHidden/>
          </w:rPr>
          <w:instrText xml:space="preserve"> PAGEREF _Toc101973402 \h </w:instrText>
        </w:r>
        <w:r w:rsidR="00713328">
          <w:rPr>
            <w:noProof/>
            <w:webHidden/>
          </w:rPr>
        </w:r>
        <w:r w:rsidR="00713328">
          <w:rPr>
            <w:noProof/>
            <w:webHidden/>
          </w:rPr>
          <w:fldChar w:fldCharType="separate"/>
        </w:r>
        <w:r w:rsidR="00713328">
          <w:rPr>
            <w:noProof/>
            <w:webHidden/>
          </w:rPr>
          <w:t>37</w:t>
        </w:r>
        <w:r w:rsidR="00713328">
          <w:rPr>
            <w:noProof/>
            <w:webHidden/>
          </w:rPr>
          <w:fldChar w:fldCharType="end"/>
        </w:r>
      </w:hyperlink>
    </w:p>
    <w:p w14:paraId="0D255A8C" w14:textId="57677092" w:rsidR="00713328" w:rsidRDefault="008522E4">
      <w:pPr>
        <w:pStyle w:val="TOC2"/>
        <w:rPr>
          <w:rFonts w:asciiTheme="minorHAnsi" w:hAnsiTheme="minorHAnsi" w:cstheme="minorBidi"/>
          <w:noProof/>
          <w:sz w:val="22"/>
          <w:szCs w:val="22"/>
        </w:rPr>
      </w:pPr>
      <w:hyperlink w:anchor="_Toc101973403" w:history="1">
        <w:r w:rsidR="00713328" w:rsidRPr="007B687B">
          <w:rPr>
            <w:rStyle w:val="Hyperlink"/>
            <w:noProof/>
          </w:rPr>
          <w:t>2.1</w:t>
        </w:r>
        <w:r w:rsidR="00713328">
          <w:rPr>
            <w:rFonts w:asciiTheme="minorHAnsi" w:hAnsiTheme="minorHAnsi" w:cstheme="minorBidi"/>
            <w:noProof/>
            <w:sz w:val="22"/>
            <w:szCs w:val="22"/>
          </w:rPr>
          <w:tab/>
        </w:r>
        <w:r w:rsidR="00713328" w:rsidRPr="007B687B">
          <w:rPr>
            <w:rStyle w:val="Hyperlink"/>
            <w:noProof/>
          </w:rPr>
          <w:t>ABSTRACT</w:t>
        </w:r>
        <w:r w:rsidR="00713328">
          <w:rPr>
            <w:noProof/>
            <w:webHidden/>
          </w:rPr>
          <w:tab/>
        </w:r>
        <w:r w:rsidR="00713328">
          <w:rPr>
            <w:noProof/>
            <w:webHidden/>
          </w:rPr>
          <w:fldChar w:fldCharType="begin"/>
        </w:r>
        <w:r w:rsidR="00713328">
          <w:rPr>
            <w:noProof/>
            <w:webHidden/>
          </w:rPr>
          <w:instrText xml:space="preserve"> PAGEREF _Toc101973403 \h </w:instrText>
        </w:r>
        <w:r w:rsidR="00713328">
          <w:rPr>
            <w:noProof/>
            <w:webHidden/>
          </w:rPr>
        </w:r>
        <w:r w:rsidR="00713328">
          <w:rPr>
            <w:noProof/>
            <w:webHidden/>
          </w:rPr>
          <w:fldChar w:fldCharType="separate"/>
        </w:r>
        <w:r w:rsidR="00713328">
          <w:rPr>
            <w:noProof/>
            <w:webHidden/>
          </w:rPr>
          <w:t>38</w:t>
        </w:r>
        <w:r w:rsidR="00713328">
          <w:rPr>
            <w:noProof/>
            <w:webHidden/>
          </w:rPr>
          <w:fldChar w:fldCharType="end"/>
        </w:r>
      </w:hyperlink>
    </w:p>
    <w:p w14:paraId="6D0F6C65" w14:textId="30233F50" w:rsidR="00713328" w:rsidRDefault="008522E4">
      <w:pPr>
        <w:pStyle w:val="TOC2"/>
        <w:rPr>
          <w:rFonts w:asciiTheme="minorHAnsi" w:hAnsiTheme="minorHAnsi" w:cstheme="minorBidi"/>
          <w:noProof/>
          <w:sz w:val="22"/>
          <w:szCs w:val="22"/>
        </w:rPr>
      </w:pPr>
      <w:hyperlink w:anchor="_Toc101973404" w:history="1">
        <w:r w:rsidR="00713328" w:rsidRPr="007B687B">
          <w:rPr>
            <w:rStyle w:val="Hyperlink"/>
            <w:noProof/>
          </w:rPr>
          <w:t>2.2</w:t>
        </w:r>
        <w:r w:rsidR="00713328">
          <w:rPr>
            <w:rFonts w:asciiTheme="minorHAnsi" w:hAnsiTheme="minorHAnsi" w:cstheme="minorBidi"/>
            <w:noProof/>
            <w:sz w:val="22"/>
            <w:szCs w:val="22"/>
          </w:rPr>
          <w:tab/>
        </w:r>
        <w:r w:rsidR="00713328" w:rsidRPr="007B687B">
          <w:rPr>
            <w:rStyle w:val="Hyperlink"/>
            <w:noProof/>
          </w:rPr>
          <w:t>INTRODUCTION</w:t>
        </w:r>
        <w:r w:rsidR="00713328">
          <w:rPr>
            <w:noProof/>
            <w:webHidden/>
          </w:rPr>
          <w:tab/>
        </w:r>
        <w:r w:rsidR="00713328">
          <w:rPr>
            <w:noProof/>
            <w:webHidden/>
          </w:rPr>
          <w:fldChar w:fldCharType="begin"/>
        </w:r>
        <w:r w:rsidR="00713328">
          <w:rPr>
            <w:noProof/>
            <w:webHidden/>
          </w:rPr>
          <w:instrText xml:space="preserve"> PAGEREF _Toc101973404 \h </w:instrText>
        </w:r>
        <w:r w:rsidR="00713328">
          <w:rPr>
            <w:noProof/>
            <w:webHidden/>
          </w:rPr>
        </w:r>
        <w:r w:rsidR="00713328">
          <w:rPr>
            <w:noProof/>
            <w:webHidden/>
          </w:rPr>
          <w:fldChar w:fldCharType="separate"/>
        </w:r>
        <w:r w:rsidR="00713328">
          <w:rPr>
            <w:noProof/>
            <w:webHidden/>
          </w:rPr>
          <w:t>39</w:t>
        </w:r>
        <w:r w:rsidR="00713328">
          <w:rPr>
            <w:noProof/>
            <w:webHidden/>
          </w:rPr>
          <w:fldChar w:fldCharType="end"/>
        </w:r>
      </w:hyperlink>
    </w:p>
    <w:p w14:paraId="03BE6019" w14:textId="7176EF23" w:rsidR="00713328" w:rsidRDefault="008522E4">
      <w:pPr>
        <w:pStyle w:val="TOC2"/>
        <w:rPr>
          <w:rFonts w:asciiTheme="minorHAnsi" w:hAnsiTheme="minorHAnsi" w:cstheme="minorBidi"/>
          <w:noProof/>
          <w:sz w:val="22"/>
          <w:szCs w:val="22"/>
        </w:rPr>
      </w:pPr>
      <w:hyperlink w:anchor="_Toc101973405" w:history="1">
        <w:r w:rsidR="00713328" w:rsidRPr="007B687B">
          <w:rPr>
            <w:rStyle w:val="Hyperlink"/>
            <w:noProof/>
          </w:rPr>
          <w:t>2.3</w:t>
        </w:r>
        <w:r w:rsidR="00713328">
          <w:rPr>
            <w:rFonts w:asciiTheme="minorHAnsi" w:hAnsiTheme="minorHAnsi" w:cstheme="minorBidi"/>
            <w:noProof/>
            <w:sz w:val="22"/>
            <w:szCs w:val="22"/>
          </w:rPr>
          <w:tab/>
        </w:r>
        <w:r w:rsidR="00713328" w:rsidRPr="007B687B">
          <w:rPr>
            <w:rStyle w:val="Hyperlink"/>
            <w:noProof/>
          </w:rPr>
          <w:t>LITERATURE REVIEW</w:t>
        </w:r>
        <w:r w:rsidR="00713328">
          <w:rPr>
            <w:noProof/>
            <w:webHidden/>
          </w:rPr>
          <w:tab/>
        </w:r>
        <w:r w:rsidR="00713328">
          <w:rPr>
            <w:noProof/>
            <w:webHidden/>
          </w:rPr>
          <w:fldChar w:fldCharType="begin"/>
        </w:r>
        <w:r w:rsidR="00713328">
          <w:rPr>
            <w:noProof/>
            <w:webHidden/>
          </w:rPr>
          <w:instrText xml:space="preserve"> PAGEREF _Toc101973405 \h </w:instrText>
        </w:r>
        <w:r w:rsidR="00713328">
          <w:rPr>
            <w:noProof/>
            <w:webHidden/>
          </w:rPr>
        </w:r>
        <w:r w:rsidR="00713328">
          <w:rPr>
            <w:noProof/>
            <w:webHidden/>
          </w:rPr>
          <w:fldChar w:fldCharType="separate"/>
        </w:r>
        <w:r w:rsidR="00713328">
          <w:rPr>
            <w:noProof/>
            <w:webHidden/>
          </w:rPr>
          <w:t>41</w:t>
        </w:r>
        <w:r w:rsidR="00713328">
          <w:rPr>
            <w:noProof/>
            <w:webHidden/>
          </w:rPr>
          <w:fldChar w:fldCharType="end"/>
        </w:r>
      </w:hyperlink>
    </w:p>
    <w:p w14:paraId="397946DF" w14:textId="57FF4267" w:rsidR="00713328" w:rsidRDefault="008522E4">
      <w:pPr>
        <w:pStyle w:val="TOC2"/>
        <w:rPr>
          <w:rFonts w:asciiTheme="minorHAnsi" w:hAnsiTheme="minorHAnsi" w:cstheme="minorBidi"/>
          <w:noProof/>
          <w:sz w:val="22"/>
          <w:szCs w:val="22"/>
        </w:rPr>
      </w:pPr>
      <w:hyperlink w:anchor="_Toc101973406" w:history="1">
        <w:r w:rsidR="00713328" w:rsidRPr="007B687B">
          <w:rPr>
            <w:rStyle w:val="Hyperlink"/>
            <w:noProof/>
          </w:rPr>
          <w:t>2.4</w:t>
        </w:r>
        <w:r w:rsidR="00713328">
          <w:rPr>
            <w:rFonts w:asciiTheme="minorHAnsi" w:hAnsiTheme="minorHAnsi" w:cstheme="minorBidi"/>
            <w:noProof/>
            <w:sz w:val="22"/>
            <w:szCs w:val="22"/>
          </w:rPr>
          <w:tab/>
        </w:r>
        <w:r w:rsidR="00713328" w:rsidRPr="007B687B">
          <w:rPr>
            <w:rStyle w:val="Hyperlink"/>
            <w:noProof/>
          </w:rPr>
          <w:t>METHODOLOGY</w:t>
        </w:r>
        <w:r w:rsidR="00713328">
          <w:rPr>
            <w:noProof/>
            <w:webHidden/>
          </w:rPr>
          <w:tab/>
        </w:r>
        <w:r w:rsidR="00713328">
          <w:rPr>
            <w:noProof/>
            <w:webHidden/>
          </w:rPr>
          <w:fldChar w:fldCharType="begin"/>
        </w:r>
        <w:r w:rsidR="00713328">
          <w:rPr>
            <w:noProof/>
            <w:webHidden/>
          </w:rPr>
          <w:instrText xml:space="preserve"> PAGEREF _Toc101973406 \h </w:instrText>
        </w:r>
        <w:r w:rsidR="00713328">
          <w:rPr>
            <w:noProof/>
            <w:webHidden/>
          </w:rPr>
        </w:r>
        <w:r w:rsidR="00713328">
          <w:rPr>
            <w:noProof/>
            <w:webHidden/>
          </w:rPr>
          <w:fldChar w:fldCharType="separate"/>
        </w:r>
        <w:r w:rsidR="00713328">
          <w:rPr>
            <w:noProof/>
            <w:webHidden/>
          </w:rPr>
          <w:t>42</w:t>
        </w:r>
        <w:r w:rsidR="00713328">
          <w:rPr>
            <w:noProof/>
            <w:webHidden/>
          </w:rPr>
          <w:fldChar w:fldCharType="end"/>
        </w:r>
      </w:hyperlink>
    </w:p>
    <w:p w14:paraId="7CA09DCB" w14:textId="6F669782" w:rsidR="00713328" w:rsidRDefault="008522E4">
      <w:pPr>
        <w:pStyle w:val="TOC3"/>
        <w:rPr>
          <w:rFonts w:asciiTheme="minorHAnsi" w:hAnsiTheme="minorHAnsi" w:cstheme="minorBidi"/>
          <w:noProof/>
          <w:sz w:val="22"/>
          <w:szCs w:val="22"/>
        </w:rPr>
      </w:pPr>
      <w:hyperlink w:anchor="_Toc101973407" w:history="1">
        <w:r w:rsidR="00713328" w:rsidRPr="007B687B">
          <w:rPr>
            <w:rStyle w:val="Hyperlink"/>
            <w:noProof/>
          </w:rPr>
          <w:t>Concepts and Definitions</w:t>
        </w:r>
        <w:r w:rsidR="00713328">
          <w:rPr>
            <w:noProof/>
            <w:webHidden/>
          </w:rPr>
          <w:tab/>
        </w:r>
        <w:r w:rsidR="00713328">
          <w:rPr>
            <w:noProof/>
            <w:webHidden/>
          </w:rPr>
          <w:fldChar w:fldCharType="begin"/>
        </w:r>
        <w:r w:rsidR="00713328">
          <w:rPr>
            <w:noProof/>
            <w:webHidden/>
          </w:rPr>
          <w:instrText xml:space="preserve"> PAGEREF _Toc101973407 \h </w:instrText>
        </w:r>
        <w:r w:rsidR="00713328">
          <w:rPr>
            <w:noProof/>
            <w:webHidden/>
          </w:rPr>
        </w:r>
        <w:r w:rsidR="00713328">
          <w:rPr>
            <w:noProof/>
            <w:webHidden/>
          </w:rPr>
          <w:fldChar w:fldCharType="separate"/>
        </w:r>
        <w:r w:rsidR="00713328">
          <w:rPr>
            <w:noProof/>
            <w:webHidden/>
          </w:rPr>
          <w:t>43</w:t>
        </w:r>
        <w:r w:rsidR="00713328">
          <w:rPr>
            <w:noProof/>
            <w:webHidden/>
          </w:rPr>
          <w:fldChar w:fldCharType="end"/>
        </w:r>
      </w:hyperlink>
    </w:p>
    <w:p w14:paraId="38D26B35" w14:textId="264A8AAD" w:rsidR="00713328" w:rsidRDefault="008522E4">
      <w:pPr>
        <w:pStyle w:val="TOC3"/>
        <w:rPr>
          <w:rFonts w:asciiTheme="minorHAnsi" w:hAnsiTheme="minorHAnsi" w:cstheme="minorBidi"/>
          <w:noProof/>
          <w:sz w:val="22"/>
          <w:szCs w:val="22"/>
        </w:rPr>
      </w:pPr>
      <w:hyperlink w:anchor="_Toc101973408" w:history="1">
        <w:r w:rsidR="00713328" w:rsidRPr="007B687B">
          <w:rPr>
            <w:rStyle w:val="Hyperlink"/>
            <w:noProof/>
          </w:rPr>
          <w:t>Calculation of Search Buffer Distance (SBD, s):</w:t>
        </w:r>
        <w:r w:rsidR="00713328">
          <w:rPr>
            <w:noProof/>
            <w:webHidden/>
          </w:rPr>
          <w:tab/>
        </w:r>
        <w:r w:rsidR="00713328">
          <w:rPr>
            <w:noProof/>
            <w:webHidden/>
          </w:rPr>
          <w:fldChar w:fldCharType="begin"/>
        </w:r>
        <w:r w:rsidR="00713328">
          <w:rPr>
            <w:noProof/>
            <w:webHidden/>
          </w:rPr>
          <w:instrText xml:space="preserve"> PAGEREF _Toc101973408 \h </w:instrText>
        </w:r>
        <w:r w:rsidR="00713328">
          <w:rPr>
            <w:noProof/>
            <w:webHidden/>
          </w:rPr>
        </w:r>
        <w:r w:rsidR="00713328">
          <w:rPr>
            <w:noProof/>
            <w:webHidden/>
          </w:rPr>
          <w:fldChar w:fldCharType="separate"/>
        </w:r>
        <w:r w:rsidR="00713328">
          <w:rPr>
            <w:noProof/>
            <w:webHidden/>
          </w:rPr>
          <w:t>44</w:t>
        </w:r>
        <w:r w:rsidR="00713328">
          <w:rPr>
            <w:noProof/>
            <w:webHidden/>
          </w:rPr>
          <w:fldChar w:fldCharType="end"/>
        </w:r>
      </w:hyperlink>
    </w:p>
    <w:p w14:paraId="7B67B0D5" w14:textId="4412C743" w:rsidR="00713328" w:rsidRDefault="008522E4">
      <w:pPr>
        <w:pStyle w:val="TOC3"/>
        <w:rPr>
          <w:rFonts w:asciiTheme="minorHAnsi" w:hAnsiTheme="minorHAnsi" w:cstheme="minorBidi"/>
          <w:noProof/>
          <w:sz w:val="22"/>
          <w:szCs w:val="22"/>
        </w:rPr>
      </w:pPr>
      <w:hyperlink w:anchor="_Toc101973409" w:history="1">
        <w:r w:rsidR="00713328" w:rsidRPr="007B687B">
          <w:rPr>
            <w:rStyle w:val="Hyperlink"/>
            <w:noProof/>
          </w:rPr>
          <w:t>Criteria for Geometric Differences (m)</w:t>
        </w:r>
        <w:r w:rsidR="00713328">
          <w:rPr>
            <w:noProof/>
            <w:webHidden/>
          </w:rPr>
          <w:tab/>
        </w:r>
        <w:r w:rsidR="00713328">
          <w:rPr>
            <w:noProof/>
            <w:webHidden/>
          </w:rPr>
          <w:fldChar w:fldCharType="begin"/>
        </w:r>
        <w:r w:rsidR="00713328">
          <w:rPr>
            <w:noProof/>
            <w:webHidden/>
          </w:rPr>
          <w:instrText xml:space="preserve"> PAGEREF _Toc101973409 \h </w:instrText>
        </w:r>
        <w:r w:rsidR="00713328">
          <w:rPr>
            <w:noProof/>
            <w:webHidden/>
          </w:rPr>
        </w:r>
        <w:r w:rsidR="00713328">
          <w:rPr>
            <w:noProof/>
            <w:webHidden/>
          </w:rPr>
          <w:fldChar w:fldCharType="separate"/>
        </w:r>
        <w:r w:rsidR="00713328">
          <w:rPr>
            <w:noProof/>
            <w:webHidden/>
          </w:rPr>
          <w:t>45</w:t>
        </w:r>
        <w:r w:rsidR="00713328">
          <w:rPr>
            <w:noProof/>
            <w:webHidden/>
          </w:rPr>
          <w:fldChar w:fldCharType="end"/>
        </w:r>
      </w:hyperlink>
    </w:p>
    <w:p w14:paraId="53F7E0C0" w14:textId="205EAF77" w:rsidR="00713328" w:rsidRDefault="008522E4">
      <w:pPr>
        <w:pStyle w:val="TOC2"/>
        <w:rPr>
          <w:rFonts w:asciiTheme="minorHAnsi" w:hAnsiTheme="minorHAnsi" w:cstheme="minorBidi"/>
          <w:noProof/>
          <w:sz w:val="22"/>
          <w:szCs w:val="22"/>
        </w:rPr>
      </w:pPr>
      <w:hyperlink w:anchor="_Toc101973410" w:history="1">
        <w:r w:rsidR="00713328" w:rsidRPr="007B687B">
          <w:rPr>
            <w:rStyle w:val="Hyperlink"/>
            <w:noProof/>
          </w:rPr>
          <w:t>2.5</w:t>
        </w:r>
        <w:r w:rsidR="00713328">
          <w:rPr>
            <w:rFonts w:asciiTheme="minorHAnsi" w:hAnsiTheme="minorHAnsi" w:cstheme="minorBidi"/>
            <w:noProof/>
            <w:sz w:val="22"/>
            <w:szCs w:val="22"/>
          </w:rPr>
          <w:tab/>
        </w:r>
        <w:r w:rsidR="00713328" w:rsidRPr="007B687B">
          <w:rPr>
            <w:rStyle w:val="Hyperlink"/>
            <w:noProof/>
          </w:rPr>
          <w:t>CASE STUDY</w:t>
        </w:r>
        <w:r w:rsidR="00713328">
          <w:rPr>
            <w:noProof/>
            <w:webHidden/>
          </w:rPr>
          <w:tab/>
        </w:r>
        <w:r w:rsidR="00713328">
          <w:rPr>
            <w:noProof/>
            <w:webHidden/>
          </w:rPr>
          <w:fldChar w:fldCharType="begin"/>
        </w:r>
        <w:r w:rsidR="00713328">
          <w:rPr>
            <w:noProof/>
            <w:webHidden/>
          </w:rPr>
          <w:instrText xml:space="preserve"> PAGEREF _Toc101973410 \h </w:instrText>
        </w:r>
        <w:r w:rsidR="00713328">
          <w:rPr>
            <w:noProof/>
            <w:webHidden/>
          </w:rPr>
        </w:r>
        <w:r w:rsidR="00713328">
          <w:rPr>
            <w:noProof/>
            <w:webHidden/>
          </w:rPr>
          <w:fldChar w:fldCharType="separate"/>
        </w:r>
        <w:r w:rsidR="00713328">
          <w:rPr>
            <w:noProof/>
            <w:webHidden/>
          </w:rPr>
          <w:t>52</w:t>
        </w:r>
        <w:r w:rsidR="00713328">
          <w:rPr>
            <w:noProof/>
            <w:webHidden/>
          </w:rPr>
          <w:fldChar w:fldCharType="end"/>
        </w:r>
      </w:hyperlink>
    </w:p>
    <w:p w14:paraId="67760BE0" w14:textId="60305DF8" w:rsidR="00713328" w:rsidRDefault="008522E4">
      <w:pPr>
        <w:pStyle w:val="TOC3"/>
        <w:rPr>
          <w:rFonts w:asciiTheme="minorHAnsi" w:hAnsiTheme="minorHAnsi" w:cstheme="minorBidi"/>
          <w:noProof/>
          <w:sz w:val="22"/>
          <w:szCs w:val="22"/>
        </w:rPr>
      </w:pPr>
      <w:hyperlink w:anchor="_Toc101973411" w:history="1">
        <w:r w:rsidR="00713328" w:rsidRPr="007B687B">
          <w:rPr>
            <w:rStyle w:val="Hyperlink"/>
            <w:noProof/>
          </w:rPr>
          <w:t>Data</w:t>
        </w:r>
        <w:r w:rsidR="00713328">
          <w:rPr>
            <w:rStyle w:val="Hyperlink"/>
            <w:noProof/>
          </w:rPr>
          <w:t>........</w:t>
        </w:r>
        <w:r w:rsidR="00713328">
          <w:rPr>
            <w:noProof/>
            <w:webHidden/>
          </w:rPr>
          <w:tab/>
        </w:r>
        <w:r w:rsidR="00713328">
          <w:rPr>
            <w:noProof/>
            <w:webHidden/>
          </w:rPr>
          <w:fldChar w:fldCharType="begin"/>
        </w:r>
        <w:r w:rsidR="00713328">
          <w:rPr>
            <w:noProof/>
            <w:webHidden/>
          </w:rPr>
          <w:instrText xml:space="preserve"> PAGEREF _Toc101973411 \h </w:instrText>
        </w:r>
        <w:r w:rsidR="00713328">
          <w:rPr>
            <w:noProof/>
            <w:webHidden/>
          </w:rPr>
        </w:r>
        <w:r w:rsidR="00713328">
          <w:rPr>
            <w:noProof/>
            <w:webHidden/>
          </w:rPr>
          <w:fldChar w:fldCharType="separate"/>
        </w:r>
        <w:r w:rsidR="00713328">
          <w:rPr>
            <w:noProof/>
            <w:webHidden/>
          </w:rPr>
          <w:t>53</w:t>
        </w:r>
        <w:r w:rsidR="00713328">
          <w:rPr>
            <w:noProof/>
            <w:webHidden/>
          </w:rPr>
          <w:fldChar w:fldCharType="end"/>
        </w:r>
      </w:hyperlink>
    </w:p>
    <w:p w14:paraId="36B28052" w14:textId="062501DD" w:rsidR="00713328" w:rsidRDefault="008522E4">
      <w:pPr>
        <w:pStyle w:val="TOC3"/>
        <w:rPr>
          <w:rFonts w:asciiTheme="minorHAnsi" w:hAnsiTheme="minorHAnsi" w:cstheme="minorBidi"/>
          <w:noProof/>
          <w:sz w:val="22"/>
          <w:szCs w:val="22"/>
        </w:rPr>
      </w:pPr>
      <w:hyperlink w:anchor="_Toc101973412" w:history="1">
        <w:r w:rsidR="00713328" w:rsidRPr="007B687B">
          <w:rPr>
            <w:rStyle w:val="Hyperlink"/>
            <w:noProof/>
          </w:rPr>
          <w:t>Division into Zones</w:t>
        </w:r>
        <w:r w:rsidR="00713328">
          <w:rPr>
            <w:noProof/>
            <w:webHidden/>
          </w:rPr>
          <w:tab/>
        </w:r>
        <w:r w:rsidR="00713328">
          <w:rPr>
            <w:noProof/>
            <w:webHidden/>
          </w:rPr>
          <w:fldChar w:fldCharType="begin"/>
        </w:r>
        <w:r w:rsidR="00713328">
          <w:rPr>
            <w:noProof/>
            <w:webHidden/>
          </w:rPr>
          <w:instrText xml:space="preserve"> PAGEREF _Toc101973412 \h </w:instrText>
        </w:r>
        <w:r w:rsidR="00713328">
          <w:rPr>
            <w:noProof/>
            <w:webHidden/>
          </w:rPr>
        </w:r>
        <w:r w:rsidR="00713328">
          <w:rPr>
            <w:noProof/>
            <w:webHidden/>
          </w:rPr>
          <w:fldChar w:fldCharType="separate"/>
        </w:r>
        <w:r w:rsidR="00713328">
          <w:rPr>
            <w:noProof/>
            <w:webHidden/>
          </w:rPr>
          <w:t>53</w:t>
        </w:r>
        <w:r w:rsidR="00713328">
          <w:rPr>
            <w:noProof/>
            <w:webHidden/>
          </w:rPr>
          <w:fldChar w:fldCharType="end"/>
        </w:r>
      </w:hyperlink>
    </w:p>
    <w:p w14:paraId="78F18B7F" w14:textId="2A5DCEFF" w:rsidR="00713328" w:rsidRDefault="008522E4">
      <w:pPr>
        <w:pStyle w:val="TOC2"/>
        <w:rPr>
          <w:rFonts w:asciiTheme="minorHAnsi" w:hAnsiTheme="minorHAnsi" w:cstheme="minorBidi"/>
          <w:noProof/>
          <w:sz w:val="22"/>
          <w:szCs w:val="22"/>
        </w:rPr>
      </w:pPr>
      <w:hyperlink w:anchor="_Toc101973413" w:history="1">
        <w:r w:rsidR="00713328" w:rsidRPr="007B687B">
          <w:rPr>
            <w:rStyle w:val="Hyperlink"/>
            <w:noProof/>
          </w:rPr>
          <w:t>2.6</w:t>
        </w:r>
        <w:r w:rsidR="00713328">
          <w:rPr>
            <w:rFonts w:asciiTheme="minorHAnsi" w:hAnsiTheme="minorHAnsi" w:cstheme="minorBidi"/>
            <w:noProof/>
            <w:sz w:val="22"/>
            <w:szCs w:val="22"/>
          </w:rPr>
          <w:tab/>
        </w:r>
        <w:r w:rsidR="00713328" w:rsidRPr="007B687B">
          <w:rPr>
            <w:rStyle w:val="Hyperlink"/>
            <w:noProof/>
          </w:rPr>
          <w:t>Calculation of Search Buffer Distance (SBD)</w:t>
        </w:r>
        <w:r w:rsidR="00713328">
          <w:rPr>
            <w:noProof/>
            <w:webHidden/>
          </w:rPr>
          <w:tab/>
        </w:r>
        <w:r w:rsidR="00713328">
          <w:rPr>
            <w:noProof/>
            <w:webHidden/>
          </w:rPr>
          <w:fldChar w:fldCharType="begin"/>
        </w:r>
        <w:r w:rsidR="00713328">
          <w:rPr>
            <w:noProof/>
            <w:webHidden/>
          </w:rPr>
          <w:instrText xml:space="preserve"> PAGEREF _Toc101973413 \h </w:instrText>
        </w:r>
        <w:r w:rsidR="00713328">
          <w:rPr>
            <w:noProof/>
            <w:webHidden/>
          </w:rPr>
        </w:r>
        <w:r w:rsidR="00713328">
          <w:rPr>
            <w:noProof/>
            <w:webHidden/>
          </w:rPr>
          <w:fldChar w:fldCharType="separate"/>
        </w:r>
        <w:r w:rsidR="00713328">
          <w:rPr>
            <w:noProof/>
            <w:webHidden/>
          </w:rPr>
          <w:t>54</w:t>
        </w:r>
        <w:r w:rsidR="00713328">
          <w:rPr>
            <w:noProof/>
            <w:webHidden/>
          </w:rPr>
          <w:fldChar w:fldCharType="end"/>
        </w:r>
      </w:hyperlink>
    </w:p>
    <w:p w14:paraId="658192CD" w14:textId="47E566B3" w:rsidR="00713328" w:rsidRDefault="008522E4">
      <w:pPr>
        <w:pStyle w:val="TOC2"/>
        <w:rPr>
          <w:rFonts w:asciiTheme="minorHAnsi" w:hAnsiTheme="minorHAnsi" w:cstheme="minorBidi"/>
          <w:noProof/>
          <w:sz w:val="22"/>
          <w:szCs w:val="22"/>
        </w:rPr>
      </w:pPr>
      <w:hyperlink w:anchor="_Toc101973414" w:history="1">
        <w:r w:rsidR="00713328" w:rsidRPr="007B687B">
          <w:rPr>
            <w:rStyle w:val="Hyperlink"/>
            <w:noProof/>
          </w:rPr>
          <w:t>2.1</w:t>
        </w:r>
        <w:r w:rsidR="00713328">
          <w:rPr>
            <w:rFonts w:asciiTheme="minorHAnsi" w:hAnsiTheme="minorHAnsi" w:cstheme="minorBidi"/>
            <w:noProof/>
            <w:sz w:val="22"/>
            <w:szCs w:val="22"/>
          </w:rPr>
          <w:tab/>
        </w:r>
        <w:r w:rsidR="00713328" w:rsidRPr="007B687B">
          <w:rPr>
            <w:rStyle w:val="Hyperlink"/>
            <w:noProof/>
          </w:rPr>
          <w:t xml:space="preserve">Demonstration of minimum scores by </w:t>
        </w:r>
        <m:oMath>
          <m:r>
            <m:rPr>
              <m:sty m:val="bi"/>
            </m:rPr>
            <w:rPr>
              <w:rStyle w:val="Hyperlink"/>
              <w:rFonts w:ascii="Cambria Math" w:hAnsi="Cambria Math"/>
              <w:noProof/>
            </w:rPr>
            <m:t>mn</m:t>
          </m:r>
        </m:oMath>
        <w:r w:rsidR="00713328" w:rsidRPr="007B687B">
          <w:rPr>
            <w:rStyle w:val="Hyperlink"/>
            <w:noProof/>
          </w:rPr>
          <w:t>:</w:t>
        </w:r>
        <w:r w:rsidR="00713328">
          <w:rPr>
            <w:noProof/>
            <w:webHidden/>
          </w:rPr>
          <w:tab/>
        </w:r>
        <w:r w:rsidR="00713328">
          <w:rPr>
            <w:noProof/>
            <w:webHidden/>
          </w:rPr>
          <w:fldChar w:fldCharType="begin"/>
        </w:r>
        <w:r w:rsidR="00713328">
          <w:rPr>
            <w:noProof/>
            <w:webHidden/>
          </w:rPr>
          <w:instrText xml:space="preserve"> PAGEREF _Toc101973414 \h </w:instrText>
        </w:r>
        <w:r w:rsidR="00713328">
          <w:rPr>
            <w:noProof/>
            <w:webHidden/>
          </w:rPr>
        </w:r>
        <w:r w:rsidR="00713328">
          <w:rPr>
            <w:noProof/>
            <w:webHidden/>
          </w:rPr>
          <w:fldChar w:fldCharType="separate"/>
        </w:r>
        <w:r w:rsidR="00713328">
          <w:rPr>
            <w:noProof/>
            <w:webHidden/>
          </w:rPr>
          <w:t>54</w:t>
        </w:r>
        <w:r w:rsidR="00713328">
          <w:rPr>
            <w:noProof/>
            <w:webHidden/>
          </w:rPr>
          <w:fldChar w:fldCharType="end"/>
        </w:r>
      </w:hyperlink>
    </w:p>
    <w:p w14:paraId="36E9B27E" w14:textId="450C2E03" w:rsidR="00713328" w:rsidRDefault="008522E4">
      <w:pPr>
        <w:pStyle w:val="TOC3"/>
        <w:rPr>
          <w:rFonts w:asciiTheme="minorHAnsi" w:hAnsiTheme="minorHAnsi" w:cstheme="minorBidi"/>
          <w:noProof/>
          <w:sz w:val="22"/>
          <w:szCs w:val="22"/>
        </w:rPr>
      </w:pPr>
      <w:hyperlink w:anchor="_Toc101973415" w:history="1">
        <w:r w:rsidR="00713328" w:rsidRPr="007B687B">
          <w:rPr>
            <w:rStyle w:val="Hyperlink"/>
            <w:noProof/>
          </w:rPr>
          <w:t>Application of GA:</w:t>
        </w:r>
        <w:r w:rsidR="00713328">
          <w:rPr>
            <w:noProof/>
            <w:webHidden/>
          </w:rPr>
          <w:tab/>
        </w:r>
        <w:r w:rsidR="00713328">
          <w:rPr>
            <w:noProof/>
            <w:webHidden/>
          </w:rPr>
          <w:fldChar w:fldCharType="begin"/>
        </w:r>
        <w:r w:rsidR="00713328">
          <w:rPr>
            <w:noProof/>
            <w:webHidden/>
          </w:rPr>
          <w:instrText xml:space="preserve"> PAGEREF _Toc101973415 \h </w:instrText>
        </w:r>
        <w:r w:rsidR="00713328">
          <w:rPr>
            <w:noProof/>
            <w:webHidden/>
          </w:rPr>
        </w:r>
        <w:r w:rsidR="00713328">
          <w:rPr>
            <w:noProof/>
            <w:webHidden/>
          </w:rPr>
          <w:fldChar w:fldCharType="separate"/>
        </w:r>
        <w:r w:rsidR="00713328">
          <w:rPr>
            <w:noProof/>
            <w:webHidden/>
          </w:rPr>
          <w:t>57</w:t>
        </w:r>
        <w:r w:rsidR="00713328">
          <w:rPr>
            <w:noProof/>
            <w:webHidden/>
          </w:rPr>
          <w:fldChar w:fldCharType="end"/>
        </w:r>
      </w:hyperlink>
    </w:p>
    <w:p w14:paraId="3E715474" w14:textId="6D2F8903" w:rsidR="00713328" w:rsidRDefault="008522E4">
      <w:pPr>
        <w:pStyle w:val="TOC3"/>
        <w:rPr>
          <w:rFonts w:asciiTheme="minorHAnsi" w:hAnsiTheme="minorHAnsi" w:cstheme="minorBidi"/>
          <w:noProof/>
          <w:sz w:val="22"/>
          <w:szCs w:val="22"/>
        </w:rPr>
      </w:pPr>
      <w:hyperlink w:anchor="_Toc101973416" w:history="1">
        <w:r w:rsidR="00713328" w:rsidRPr="007B687B">
          <w:rPr>
            <w:rStyle w:val="Hyperlink"/>
            <w:noProof/>
          </w:rPr>
          <w:t>Predicting incorrect matches</w:t>
        </w:r>
        <w:r w:rsidR="00713328">
          <w:rPr>
            <w:noProof/>
            <w:webHidden/>
          </w:rPr>
          <w:tab/>
        </w:r>
        <w:r w:rsidR="00713328">
          <w:rPr>
            <w:noProof/>
            <w:webHidden/>
          </w:rPr>
          <w:fldChar w:fldCharType="begin"/>
        </w:r>
        <w:r w:rsidR="00713328">
          <w:rPr>
            <w:noProof/>
            <w:webHidden/>
          </w:rPr>
          <w:instrText xml:space="preserve"> PAGEREF _Toc101973416 \h </w:instrText>
        </w:r>
        <w:r w:rsidR="00713328">
          <w:rPr>
            <w:noProof/>
            <w:webHidden/>
          </w:rPr>
        </w:r>
        <w:r w:rsidR="00713328">
          <w:rPr>
            <w:noProof/>
            <w:webHidden/>
          </w:rPr>
          <w:fldChar w:fldCharType="separate"/>
        </w:r>
        <w:r w:rsidR="00713328">
          <w:rPr>
            <w:noProof/>
            <w:webHidden/>
          </w:rPr>
          <w:t>60</w:t>
        </w:r>
        <w:r w:rsidR="00713328">
          <w:rPr>
            <w:noProof/>
            <w:webHidden/>
          </w:rPr>
          <w:fldChar w:fldCharType="end"/>
        </w:r>
      </w:hyperlink>
    </w:p>
    <w:p w14:paraId="1CC1C753" w14:textId="75A17CB7" w:rsidR="00713328" w:rsidRDefault="008522E4">
      <w:pPr>
        <w:pStyle w:val="TOC3"/>
        <w:rPr>
          <w:rFonts w:asciiTheme="minorHAnsi" w:hAnsiTheme="minorHAnsi" w:cstheme="minorBidi"/>
          <w:noProof/>
          <w:sz w:val="22"/>
          <w:szCs w:val="22"/>
        </w:rPr>
      </w:pPr>
      <w:hyperlink w:anchor="_Toc101973417" w:history="1">
        <w:r w:rsidR="00713328" w:rsidRPr="007B687B">
          <w:rPr>
            <w:rStyle w:val="Hyperlink"/>
            <w:noProof/>
          </w:rPr>
          <w:t>Identifying dissimilar links</w:t>
        </w:r>
        <w:r w:rsidR="00713328">
          <w:rPr>
            <w:noProof/>
            <w:webHidden/>
          </w:rPr>
          <w:tab/>
        </w:r>
        <w:r w:rsidR="00713328">
          <w:rPr>
            <w:noProof/>
            <w:webHidden/>
          </w:rPr>
          <w:fldChar w:fldCharType="begin"/>
        </w:r>
        <w:r w:rsidR="00713328">
          <w:rPr>
            <w:noProof/>
            <w:webHidden/>
          </w:rPr>
          <w:instrText xml:space="preserve"> PAGEREF _Toc101973417 \h </w:instrText>
        </w:r>
        <w:r w:rsidR="00713328">
          <w:rPr>
            <w:noProof/>
            <w:webHidden/>
          </w:rPr>
        </w:r>
        <w:r w:rsidR="00713328">
          <w:rPr>
            <w:noProof/>
            <w:webHidden/>
          </w:rPr>
          <w:fldChar w:fldCharType="separate"/>
        </w:r>
        <w:r w:rsidR="00713328">
          <w:rPr>
            <w:noProof/>
            <w:webHidden/>
          </w:rPr>
          <w:t>60</w:t>
        </w:r>
        <w:r w:rsidR="00713328">
          <w:rPr>
            <w:noProof/>
            <w:webHidden/>
          </w:rPr>
          <w:fldChar w:fldCharType="end"/>
        </w:r>
      </w:hyperlink>
    </w:p>
    <w:p w14:paraId="5108852E" w14:textId="1273B50B" w:rsidR="00713328" w:rsidRDefault="008522E4">
      <w:pPr>
        <w:pStyle w:val="TOC2"/>
        <w:rPr>
          <w:rFonts w:asciiTheme="minorHAnsi" w:hAnsiTheme="minorHAnsi" w:cstheme="minorBidi"/>
          <w:noProof/>
          <w:sz w:val="22"/>
          <w:szCs w:val="22"/>
        </w:rPr>
      </w:pPr>
      <w:hyperlink w:anchor="_Toc101973418" w:history="1">
        <w:r w:rsidR="00713328" w:rsidRPr="007B687B">
          <w:rPr>
            <w:rStyle w:val="Hyperlink"/>
            <w:noProof/>
          </w:rPr>
          <w:t>2.2</w:t>
        </w:r>
        <w:r w:rsidR="00713328">
          <w:rPr>
            <w:rFonts w:asciiTheme="minorHAnsi" w:hAnsiTheme="minorHAnsi" w:cstheme="minorBidi"/>
            <w:noProof/>
            <w:sz w:val="22"/>
            <w:szCs w:val="22"/>
          </w:rPr>
          <w:tab/>
        </w:r>
        <w:r w:rsidR="00713328" w:rsidRPr="007B687B">
          <w:rPr>
            <w:rStyle w:val="Hyperlink"/>
            <w:noProof/>
          </w:rPr>
          <w:t>RESULTS</w:t>
        </w:r>
        <w:r w:rsidR="00713328">
          <w:rPr>
            <w:noProof/>
            <w:webHidden/>
          </w:rPr>
          <w:tab/>
        </w:r>
        <w:r w:rsidR="00713328">
          <w:rPr>
            <w:noProof/>
            <w:webHidden/>
          </w:rPr>
          <w:fldChar w:fldCharType="begin"/>
        </w:r>
        <w:r w:rsidR="00713328">
          <w:rPr>
            <w:noProof/>
            <w:webHidden/>
          </w:rPr>
          <w:instrText xml:space="preserve"> PAGEREF _Toc101973418 \h </w:instrText>
        </w:r>
        <w:r w:rsidR="00713328">
          <w:rPr>
            <w:noProof/>
            <w:webHidden/>
          </w:rPr>
        </w:r>
        <w:r w:rsidR="00713328">
          <w:rPr>
            <w:noProof/>
            <w:webHidden/>
          </w:rPr>
          <w:fldChar w:fldCharType="separate"/>
        </w:r>
        <w:r w:rsidR="00713328">
          <w:rPr>
            <w:noProof/>
            <w:webHidden/>
          </w:rPr>
          <w:t>61</w:t>
        </w:r>
        <w:r w:rsidR="00713328">
          <w:rPr>
            <w:noProof/>
            <w:webHidden/>
          </w:rPr>
          <w:fldChar w:fldCharType="end"/>
        </w:r>
      </w:hyperlink>
    </w:p>
    <w:p w14:paraId="4EEA213C" w14:textId="077AE94F" w:rsidR="00713328" w:rsidRDefault="008522E4">
      <w:pPr>
        <w:pStyle w:val="TOC3"/>
        <w:rPr>
          <w:rFonts w:asciiTheme="minorHAnsi" w:hAnsiTheme="minorHAnsi" w:cstheme="minorBidi"/>
          <w:noProof/>
          <w:sz w:val="22"/>
          <w:szCs w:val="22"/>
        </w:rPr>
      </w:pPr>
      <w:hyperlink w:anchor="_Toc101973419" w:history="1">
        <w:r w:rsidR="00713328" w:rsidRPr="007B687B">
          <w:rPr>
            <w:rStyle w:val="Hyperlink"/>
            <w:noProof/>
          </w:rPr>
          <w:t>Identification of possible false matches</w:t>
        </w:r>
        <w:r w:rsidR="00713328">
          <w:rPr>
            <w:noProof/>
            <w:webHidden/>
          </w:rPr>
          <w:tab/>
        </w:r>
        <w:r w:rsidR="00713328">
          <w:rPr>
            <w:noProof/>
            <w:webHidden/>
          </w:rPr>
          <w:fldChar w:fldCharType="begin"/>
        </w:r>
        <w:r w:rsidR="00713328">
          <w:rPr>
            <w:noProof/>
            <w:webHidden/>
          </w:rPr>
          <w:instrText xml:space="preserve"> PAGEREF _Toc101973419 \h </w:instrText>
        </w:r>
        <w:r w:rsidR="00713328">
          <w:rPr>
            <w:noProof/>
            <w:webHidden/>
          </w:rPr>
        </w:r>
        <w:r w:rsidR="00713328">
          <w:rPr>
            <w:noProof/>
            <w:webHidden/>
          </w:rPr>
          <w:fldChar w:fldCharType="separate"/>
        </w:r>
        <w:r w:rsidR="00713328">
          <w:rPr>
            <w:noProof/>
            <w:webHidden/>
          </w:rPr>
          <w:t>61</w:t>
        </w:r>
        <w:r w:rsidR="00713328">
          <w:rPr>
            <w:noProof/>
            <w:webHidden/>
          </w:rPr>
          <w:fldChar w:fldCharType="end"/>
        </w:r>
      </w:hyperlink>
    </w:p>
    <w:p w14:paraId="0709C761" w14:textId="0EABC43E" w:rsidR="00713328" w:rsidRDefault="008522E4">
      <w:pPr>
        <w:pStyle w:val="TOC3"/>
        <w:rPr>
          <w:rFonts w:asciiTheme="minorHAnsi" w:hAnsiTheme="minorHAnsi" w:cstheme="minorBidi"/>
          <w:noProof/>
          <w:sz w:val="22"/>
          <w:szCs w:val="22"/>
        </w:rPr>
      </w:pPr>
      <w:hyperlink w:anchor="_Toc101973420" w:history="1">
        <w:r w:rsidR="00713328" w:rsidRPr="007B687B">
          <w:rPr>
            <w:rStyle w:val="Hyperlink"/>
            <w:noProof/>
          </w:rPr>
          <w:t>Identification of dissimilar links</w:t>
        </w:r>
        <w:r w:rsidR="00713328">
          <w:rPr>
            <w:noProof/>
            <w:webHidden/>
          </w:rPr>
          <w:tab/>
        </w:r>
        <w:r w:rsidR="00713328">
          <w:rPr>
            <w:noProof/>
            <w:webHidden/>
          </w:rPr>
          <w:fldChar w:fldCharType="begin"/>
        </w:r>
        <w:r w:rsidR="00713328">
          <w:rPr>
            <w:noProof/>
            <w:webHidden/>
          </w:rPr>
          <w:instrText xml:space="preserve"> PAGEREF _Toc101973420 \h </w:instrText>
        </w:r>
        <w:r w:rsidR="00713328">
          <w:rPr>
            <w:noProof/>
            <w:webHidden/>
          </w:rPr>
        </w:r>
        <w:r w:rsidR="00713328">
          <w:rPr>
            <w:noProof/>
            <w:webHidden/>
          </w:rPr>
          <w:fldChar w:fldCharType="separate"/>
        </w:r>
        <w:r w:rsidR="00713328">
          <w:rPr>
            <w:noProof/>
            <w:webHidden/>
          </w:rPr>
          <w:t>62</w:t>
        </w:r>
        <w:r w:rsidR="00713328">
          <w:rPr>
            <w:noProof/>
            <w:webHidden/>
          </w:rPr>
          <w:fldChar w:fldCharType="end"/>
        </w:r>
      </w:hyperlink>
    </w:p>
    <w:p w14:paraId="1D3279C8" w14:textId="48BBDFBD" w:rsidR="00713328" w:rsidRDefault="008522E4">
      <w:pPr>
        <w:pStyle w:val="TOC2"/>
        <w:rPr>
          <w:rFonts w:asciiTheme="minorHAnsi" w:hAnsiTheme="minorHAnsi" w:cstheme="minorBidi"/>
          <w:noProof/>
          <w:sz w:val="22"/>
          <w:szCs w:val="22"/>
        </w:rPr>
      </w:pPr>
      <w:hyperlink w:anchor="_Toc101973421" w:history="1">
        <w:r w:rsidR="00713328" w:rsidRPr="007B687B">
          <w:rPr>
            <w:rStyle w:val="Hyperlink"/>
            <w:noProof/>
          </w:rPr>
          <w:t>2.3</w:t>
        </w:r>
        <w:r w:rsidR="00713328">
          <w:rPr>
            <w:rFonts w:asciiTheme="minorHAnsi" w:hAnsiTheme="minorHAnsi" w:cstheme="minorBidi"/>
            <w:noProof/>
            <w:sz w:val="22"/>
            <w:szCs w:val="22"/>
          </w:rPr>
          <w:tab/>
        </w:r>
        <w:r w:rsidR="00713328" w:rsidRPr="007B687B">
          <w:rPr>
            <w:rStyle w:val="Hyperlink"/>
            <w:noProof/>
          </w:rPr>
          <w:t>DISCUSSION</w:t>
        </w:r>
        <w:r w:rsidR="00713328">
          <w:rPr>
            <w:noProof/>
            <w:webHidden/>
          </w:rPr>
          <w:tab/>
        </w:r>
        <w:r w:rsidR="00713328">
          <w:rPr>
            <w:noProof/>
            <w:webHidden/>
          </w:rPr>
          <w:fldChar w:fldCharType="begin"/>
        </w:r>
        <w:r w:rsidR="00713328">
          <w:rPr>
            <w:noProof/>
            <w:webHidden/>
          </w:rPr>
          <w:instrText xml:space="preserve"> PAGEREF _Toc101973421 \h </w:instrText>
        </w:r>
        <w:r w:rsidR="00713328">
          <w:rPr>
            <w:noProof/>
            <w:webHidden/>
          </w:rPr>
        </w:r>
        <w:r w:rsidR="00713328">
          <w:rPr>
            <w:noProof/>
            <w:webHidden/>
          </w:rPr>
          <w:fldChar w:fldCharType="separate"/>
        </w:r>
        <w:r w:rsidR="00713328">
          <w:rPr>
            <w:noProof/>
            <w:webHidden/>
          </w:rPr>
          <w:t>64</w:t>
        </w:r>
        <w:r w:rsidR="00713328">
          <w:rPr>
            <w:noProof/>
            <w:webHidden/>
          </w:rPr>
          <w:fldChar w:fldCharType="end"/>
        </w:r>
      </w:hyperlink>
    </w:p>
    <w:p w14:paraId="3476A135" w14:textId="448BA124" w:rsidR="00713328" w:rsidRDefault="008522E4">
      <w:pPr>
        <w:pStyle w:val="TOC1"/>
        <w:tabs>
          <w:tab w:val="left" w:pos="2304"/>
        </w:tabs>
        <w:rPr>
          <w:rFonts w:asciiTheme="minorHAnsi" w:hAnsiTheme="minorHAnsi" w:cstheme="minorBidi"/>
          <w:noProof/>
          <w:sz w:val="22"/>
          <w:szCs w:val="22"/>
        </w:rPr>
      </w:pPr>
      <w:hyperlink w:anchor="_Toc101973422" w:history="1">
        <w:r w:rsidR="00713328" w:rsidRPr="007B687B">
          <w:rPr>
            <w:rStyle w:val="Hyperlink"/>
            <w:noProof/>
          </w:rPr>
          <w:t>CHAPTER 3</w:t>
        </w:r>
        <w:r w:rsidR="00713328">
          <w:rPr>
            <w:rFonts w:asciiTheme="minorHAnsi" w:hAnsiTheme="minorHAnsi" w:cstheme="minorBidi"/>
            <w:noProof/>
            <w:sz w:val="22"/>
            <w:szCs w:val="22"/>
          </w:rPr>
          <w:tab/>
        </w:r>
        <w:r w:rsidR="00713328" w:rsidRPr="007B687B">
          <w:rPr>
            <w:rStyle w:val="Hyperlink"/>
            <w:noProof/>
          </w:rPr>
          <w:t>USING NEURAL NETWORKS IN GEOSPATIAL DATASETS TO IMPROVE POSITIONAL ACCURACY</w:t>
        </w:r>
        <w:r w:rsidR="00713328">
          <w:rPr>
            <w:noProof/>
            <w:webHidden/>
          </w:rPr>
          <w:tab/>
        </w:r>
        <w:r w:rsidR="00713328">
          <w:rPr>
            <w:noProof/>
            <w:webHidden/>
          </w:rPr>
          <w:fldChar w:fldCharType="begin"/>
        </w:r>
        <w:r w:rsidR="00713328">
          <w:rPr>
            <w:noProof/>
            <w:webHidden/>
          </w:rPr>
          <w:instrText xml:space="preserve"> PAGEREF _Toc101973422 \h </w:instrText>
        </w:r>
        <w:r w:rsidR="00713328">
          <w:rPr>
            <w:noProof/>
            <w:webHidden/>
          </w:rPr>
        </w:r>
        <w:r w:rsidR="00713328">
          <w:rPr>
            <w:noProof/>
            <w:webHidden/>
          </w:rPr>
          <w:fldChar w:fldCharType="separate"/>
        </w:r>
        <w:r w:rsidR="00713328">
          <w:rPr>
            <w:noProof/>
            <w:webHidden/>
          </w:rPr>
          <w:t>67</w:t>
        </w:r>
        <w:r w:rsidR="00713328">
          <w:rPr>
            <w:noProof/>
            <w:webHidden/>
          </w:rPr>
          <w:fldChar w:fldCharType="end"/>
        </w:r>
      </w:hyperlink>
    </w:p>
    <w:p w14:paraId="461346E5" w14:textId="2A275334" w:rsidR="00713328" w:rsidRDefault="008522E4">
      <w:pPr>
        <w:pStyle w:val="TOC2"/>
        <w:rPr>
          <w:rFonts w:asciiTheme="minorHAnsi" w:hAnsiTheme="minorHAnsi" w:cstheme="minorBidi"/>
          <w:noProof/>
          <w:sz w:val="22"/>
          <w:szCs w:val="22"/>
        </w:rPr>
      </w:pPr>
      <w:hyperlink w:anchor="_Toc101973423" w:history="1">
        <w:r w:rsidR="00713328" w:rsidRPr="007B687B">
          <w:rPr>
            <w:rStyle w:val="Hyperlink"/>
            <w:noProof/>
          </w:rPr>
          <w:t>3.1</w:t>
        </w:r>
        <w:r w:rsidR="00713328">
          <w:rPr>
            <w:rFonts w:asciiTheme="minorHAnsi" w:hAnsiTheme="minorHAnsi" w:cstheme="minorBidi"/>
            <w:noProof/>
            <w:sz w:val="22"/>
            <w:szCs w:val="22"/>
          </w:rPr>
          <w:tab/>
        </w:r>
        <w:r w:rsidR="00713328" w:rsidRPr="007B687B">
          <w:rPr>
            <w:rStyle w:val="Hyperlink"/>
            <w:noProof/>
          </w:rPr>
          <w:t>ABSTRACT</w:t>
        </w:r>
        <w:r w:rsidR="00713328">
          <w:rPr>
            <w:noProof/>
            <w:webHidden/>
          </w:rPr>
          <w:tab/>
        </w:r>
        <w:r w:rsidR="00713328">
          <w:rPr>
            <w:noProof/>
            <w:webHidden/>
          </w:rPr>
          <w:fldChar w:fldCharType="begin"/>
        </w:r>
        <w:r w:rsidR="00713328">
          <w:rPr>
            <w:noProof/>
            <w:webHidden/>
          </w:rPr>
          <w:instrText xml:space="preserve"> PAGEREF _Toc101973423 \h </w:instrText>
        </w:r>
        <w:r w:rsidR="00713328">
          <w:rPr>
            <w:noProof/>
            <w:webHidden/>
          </w:rPr>
        </w:r>
        <w:r w:rsidR="00713328">
          <w:rPr>
            <w:noProof/>
            <w:webHidden/>
          </w:rPr>
          <w:fldChar w:fldCharType="separate"/>
        </w:r>
        <w:r w:rsidR="00713328">
          <w:rPr>
            <w:noProof/>
            <w:webHidden/>
          </w:rPr>
          <w:t>68</w:t>
        </w:r>
        <w:r w:rsidR="00713328">
          <w:rPr>
            <w:noProof/>
            <w:webHidden/>
          </w:rPr>
          <w:fldChar w:fldCharType="end"/>
        </w:r>
      </w:hyperlink>
    </w:p>
    <w:p w14:paraId="6C939475" w14:textId="0D8CB49D" w:rsidR="00713328" w:rsidRDefault="008522E4">
      <w:pPr>
        <w:pStyle w:val="TOC2"/>
        <w:rPr>
          <w:rFonts w:asciiTheme="minorHAnsi" w:hAnsiTheme="minorHAnsi" w:cstheme="minorBidi"/>
          <w:noProof/>
          <w:sz w:val="22"/>
          <w:szCs w:val="22"/>
        </w:rPr>
      </w:pPr>
      <w:hyperlink w:anchor="_Toc101973424" w:history="1">
        <w:r w:rsidR="00713328" w:rsidRPr="007B687B">
          <w:rPr>
            <w:rStyle w:val="Hyperlink"/>
            <w:noProof/>
          </w:rPr>
          <w:t>3.2</w:t>
        </w:r>
        <w:r w:rsidR="00713328">
          <w:rPr>
            <w:rFonts w:asciiTheme="minorHAnsi" w:hAnsiTheme="minorHAnsi" w:cstheme="minorBidi"/>
            <w:noProof/>
            <w:sz w:val="22"/>
            <w:szCs w:val="22"/>
          </w:rPr>
          <w:tab/>
        </w:r>
        <w:r w:rsidR="00713328" w:rsidRPr="007B687B">
          <w:rPr>
            <w:rStyle w:val="Hyperlink"/>
            <w:noProof/>
          </w:rPr>
          <w:t>INTRODUCTION</w:t>
        </w:r>
        <w:r w:rsidR="00713328">
          <w:rPr>
            <w:noProof/>
            <w:webHidden/>
          </w:rPr>
          <w:tab/>
        </w:r>
        <w:r w:rsidR="00713328">
          <w:rPr>
            <w:noProof/>
            <w:webHidden/>
          </w:rPr>
          <w:fldChar w:fldCharType="begin"/>
        </w:r>
        <w:r w:rsidR="00713328">
          <w:rPr>
            <w:noProof/>
            <w:webHidden/>
          </w:rPr>
          <w:instrText xml:space="preserve"> PAGEREF _Toc101973424 \h </w:instrText>
        </w:r>
        <w:r w:rsidR="00713328">
          <w:rPr>
            <w:noProof/>
            <w:webHidden/>
          </w:rPr>
        </w:r>
        <w:r w:rsidR="00713328">
          <w:rPr>
            <w:noProof/>
            <w:webHidden/>
          </w:rPr>
          <w:fldChar w:fldCharType="separate"/>
        </w:r>
        <w:r w:rsidR="00713328">
          <w:rPr>
            <w:noProof/>
            <w:webHidden/>
          </w:rPr>
          <w:t>69</w:t>
        </w:r>
        <w:r w:rsidR="00713328">
          <w:rPr>
            <w:noProof/>
            <w:webHidden/>
          </w:rPr>
          <w:fldChar w:fldCharType="end"/>
        </w:r>
      </w:hyperlink>
    </w:p>
    <w:p w14:paraId="74B34177" w14:textId="27BE9F36" w:rsidR="00713328" w:rsidRDefault="008522E4">
      <w:pPr>
        <w:pStyle w:val="TOC2"/>
        <w:rPr>
          <w:rFonts w:asciiTheme="minorHAnsi" w:hAnsiTheme="minorHAnsi" w:cstheme="minorBidi"/>
          <w:noProof/>
          <w:sz w:val="22"/>
          <w:szCs w:val="22"/>
        </w:rPr>
      </w:pPr>
      <w:hyperlink w:anchor="_Toc101973425" w:history="1">
        <w:r w:rsidR="00713328" w:rsidRPr="007B687B">
          <w:rPr>
            <w:rStyle w:val="Hyperlink"/>
            <w:noProof/>
          </w:rPr>
          <w:t>3.3</w:t>
        </w:r>
        <w:r w:rsidR="00713328">
          <w:rPr>
            <w:rFonts w:asciiTheme="minorHAnsi" w:hAnsiTheme="minorHAnsi" w:cstheme="minorBidi"/>
            <w:noProof/>
            <w:sz w:val="22"/>
            <w:szCs w:val="22"/>
          </w:rPr>
          <w:tab/>
        </w:r>
        <w:r w:rsidR="00713328" w:rsidRPr="007B687B">
          <w:rPr>
            <w:rStyle w:val="Hyperlink"/>
            <w:noProof/>
          </w:rPr>
          <w:t>LITERATURE REVIEW</w:t>
        </w:r>
        <w:r w:rsidR="00713328">
          <w:rPr>
            <w:noProof/>
            <w:webHidden/>
          </w:rPr>
          <w:tab/>
        </w:r>
        <w:r w:rsidR="00713328">
          <w:rPr>
            <w:noProof/>
            <w:webHidden/>
          </w:rPr>
          <w:fldChar w:fldCharType="begin"/>
        </w:r>
        <w:r w:rsidR="00713328">
          <w:rPr>
            <w:noProof/>
            <w:webHidden/>
          </w:rPr>
          <w:instrText xml:space="preserve"> PAGEREF _Toc101973425 \h </w:instrText>
        </w:r>
        <w:r w:rsidR="00713328">
          <w:rPr>
            <w:noProof/>
            <w:webHidden/>
          </w:rPr>
        </w:r>
        <w:r w:rsidR="00713328">
          <w:rPr>
            <w:noProof/>
            <w:webHidden/>
          </w:rPr>
          <w:fldChar w:fldCharType="separate"/>
        </w:r>
        <w:r w:rsidR="00713328">
          <w:rPr>
            <w:noProof/>
            <w:webHidden/>
          </w:rPr>
          <w:t>71</w:t>
        </w:r>
        <w:r w:rsidR="00713328">
          <w:rPr>
            <w:noProof/>
            <w:webHidden/>
          </w:rPr>
          <w:fldChar w:fldCharType="end"/>
        </w:r>
      </w:hyperlink>
    </w:p>
    <w:p w14:paraId="1BE360E7" w14:textId="1E2642D5" w:rsidR="00713328" w:rsidRDefault="008522E4">
      <w:pPr>
        <w:pStyle w:val="TOC2"/>
        <w:rPr>
          <w:rFonts w:asciiTheme="minorHAnsi" w:hAnsiTheme="minorHAnsi" w:cstheme="minorBidi"/>
          <w:noProof/>
          <w:sz w:val="22"/>
          <w:szCs w:val="22"/>
        </w:rPr>
      </w:pPr>
      <w:hyperlink w:anchor="_Toc101973426" w:history="1">
        <w:r w:rsidR="00713328" w:rsidRPr="007B687B">
          <w:rPr>
            <w:rStyle w:val="Hyperlink"/>
            <w:noProof/>
          </w:rPr>
          <w:t>3.4</w:t>
        </w:r>
        <w:r w:rsidR="00713328">
          <w:rPr>
            <w:rFonts w:asciiTheme="minorHAnsi" w:hAnsiTheme="minorHAnsi" w:cstheme="minorBidi"/>
            <w:noProof/>
            <w:sz w:val="22"/>
            <w:szCs w:val="22"/>
          </w:rPr>
          <w:tab/>
        </w:r>
        <w:r w:rsidR="00713328" w:rsidRPr="007B687B">
          <w:rPr>
            <w:rStyle w:val="Hyperlink"/>
            <w:noProof/>
          </w:rPr>
          <w:t>METHODOLOGY</w:t>
        </w:r>
        <w:r w:rsidR="00713328">
          <w:rPr>
            <w:noProof/>
            <w:webHidden/>
          </w:rPr>
          <w:tab/>
        </w:r>
        <w:r w:rsidR="00713328">
          <w:rPr>
            <w:noProof/>
            <w:webHidden/>
          </w:rPr>
          <w:fldChar w:fldCharType="begin"/>
        </w:r>
        <w:r w:rsidR="00713328">
          <w:rPr>
            <w:noProof/>
            <w:webHidden/>
          </w:rPr>
          <w:instrText xml:space="preserve"> PAGEREF _Toc101973426 \h </w:instrText>
        </w:r>
        <w:r w:rsidR="00713328">
          <w:rPr>
            <w:noProof/>
            <w:webHidden/>
          </w:rPr>
        </w:r>
        <w:r w:rsidR="00713328">
          <w:rPr>
            <w:noProof/>
            <w:webHidden/>
          </w:rPr>
          <w:fldChar w:fldCharType="separate"/>
        </w:r>
        <w:r w:rsidR="00713328">
          <w:rPr>
            <w:noProof/>
            <w:webHidden/>
          </w:rPr>
          <w:t>72</w:t>
        </w:r>
        <w:r w:rsidR="00713328">
          <w:rPr>
            <w:noProof/>
            <w:webHidden/>
          </w:rPr>
          <w:fldChar w:fldCharType="end"/>
        </w:r>
      </w:hyperlink>
    </w:p>
    <w:p w14:paraId="7D093C54" w14:textId="4785E296" w:rsidR="00713328" w:rsidRDefault="008522E4">
      <w:pPr>
        <w:pStyle w:val="TOC3"/>
        <w:rPr>
          <w:rFonts w:asciiTheme="minorHAnsi" w:hAnsiTheme="minorHAnsi" w:cstheme="minorBidi"/>
          <w:noProof/>
          <w:sz w:val="22"/>
          <w:szCs w:val="22"/>
        </w:rPr>
      </w:pPr>
      <w:hyperlink w:anchor="_Toc101973427" w:history="1">
        <w:r w:rsidR="00713328" w:rsidRPr="007B687B">
          <w:rPr>
            <w:rStyle w:val="Hyperlink"/>
            <w:noProof/>
          </w:rPr>
          <w:t>Concepts and definitions</w:t>
        </w:r>
        <w:r w:rsidR="00713328">
          <w:rPr>
            <w:noProof/>
            <w:webHidden/>
          </w:rPr>
          <w:tab/>
        </w:r>
        <w:r w:rsidR="00713328">
          <w:rPr>
            <w:noProof/>
            <w:webHidden/>
          </w:rPr>
          <w:fldChar w:fldCharType="begin"/>
        </w:r>
        <w:r w:rsidR="00713328">
          <w:rPr>
            <w:noProof/>
            <w:webHidden/>
          </w:rPr>
          <w:instrText xml:space="preserve"> PAGEREF _Toc101973427 \h </w:instrText>
        </w:r>
        <w:r w:rsidR="00713328">
          <w:rPr>
            <w:noProof/>
            <w:webHidden/>
          </w:rPr>
        </w:r>
        <w:r w:rsidR="00713328">
          <w:rPr>
            <w:noProof/>
            <w:webHidden/>
          </w:rPr>
          <w:fldChar w:fldCharType="separate"/>
        </w:r>
        <w:r w:rsidR="00713328">
          <w:rPr>
            <w:noProof/>
            <w:webHidden/>
          </w:rPr>
          <w:t>72</w:t>
        </w:r>
        <w:r w:rsidR="00713328">
          <w:rPr>
            <w:noProof/>
            <w:webHidden/>
          </w:rPr>
          <w:fldChar w:fldCharType="end"/>
        </w:r>
      </w:hyperlink>
    </w:p>
    <w:p w14:paraId="665C6E7B" w14:textId="530388B0" w:rsidR="00713328" w:rsidRDefault="008522E4">
      <w:pPr>
        <w:pStyle w:val="TOC3"/>
        <w:rPr>
          <w:rFonts w:asciiTheme="minorHAnsi" w:hAnsiTheme="minorHAnsi" w:cstheme="minorBidi"/>
          <w:noProof/>
          <w:sz w:val="22"/>
          <w:szCs w:val="22"/>
        </w:rPr>
      </w:pPr>
      <w:hyperlink w:anchor="_Toc101973428" w:history="1">
        <w:r w:rsidR="00713328" w:rsidRPr="007B687B">
          <w:rPr>
            <w:rStyle w:val="Hyperlink"/>
            <w:noProof/>
          </w:rPr>
          <w:t>Data preprocessing</w:t>
        </w:r>
        <w:r w:rsidR="00713328">
          <w:rPr>
            <w:noProof/>
            <w:webHidden/>
          </w:rPr>
          <w:tab/>
        </w:r>
        <w:r w:rsidR="00713328">
          <w:rPr>
            <w:noProof/>
            <w:webHidden/>
          </w:rPr>
          <w:fldChar w:fldCharType="begin"/>
        </w:r>
        <w:r w:rsidR="00713328">
          <w:rPr>
            <w:noProof/>
            <w:webHidden/>
          </w:rPr>
          <w:instrText xml:space="preserve"> PAGEREF _Toc101973428 \h </w:instrText>
        </w:r>
        <w:r w:rsidR="00713328">
          <w:rPr>
            <w:noProof/>
            <w:webHidden/>
          </w:rPr>
        </w:r>
        <w:r w:rsidR="00713328">
          <w:rPr>
            <w:noProof/>
            <w:webHidden/>
          </w:rPr>
          <w:fldChar w:fldCharType="separate"/>
        </w:r>
        <w:r w:rsidR="00713328">
          <w:rPr>
            <w:noProof/>
            <w:webHidden/>
          </w:rPr>
          <w:t>79</w:t>
        </w:r>
        <w:r w:rsidR="00713328">
          <w:rPr>
            <w:noProof/>
            <w:webHidden/>
          </w:rPr>
          <w:fldChar w:fldCharType="end"/>
        </w:r>
      </w:hyperlink>
    </w:p>
    <w:p w14:paraId="03074A37" w14:textId="0E868484" w:rsidR="00713328" w:rsidRDefault="008522E4">
      <w:pPr>
        <w:pStyle w:val="TOC3"/>
        <w:rPr>
          <w:rFonts w:asciiTheme="minorHAnsi" w:hAnsiTheme="minorHAnsi" w:cstheme="minorBidi"/>
          <w:noProof/>
          <w:sz w:val="22"/>
          <w:szCs w:val="22"/>
        </w:rPr>
      </w:pPr>
      <w:hyperlink w:anchor="_Toc101973429" w:history="1">
        <w:r w:rsidR="00713328" w:rsidRPr="007B687B">
          <w:rPr>
            <w:rStyle w:val="Hyperlink"/>
            <w:noProof/>
          </w:rPr>
          <w:t>Backward Propagation Neural Network (BPNN):</w:t>
        </w:r>
        <w:r w:rsidR="00713328">
          <w:rPr>
            <w:noProof/>
            <w:webHidden/>
          </w:rPr>
          <w:tab/>
        </w:r>
        <w:r w:rsidR="00713328">
          <w:rPr>
            <w:noProof/>
            <w:webHidden/>
          </w:rPr>
          <w:fldChar w:fldCharType="begin"/>
        </w:r>
        <w:r w:rsidR="00713328">
          <w:rPr>
            <w:noProof/>
            <w:webHidden/>
          </w:rPr>
          <w:instrText xml:space="preserve"> PAGEREF _Toc101973429 \h </w:instrText>
        </w:r>
        <w:r w:rsidR="00713328">
          <w:rPr>
            <w:noProof/>
            <w:webHidden/>
          </w:rPr>
        </w:r>
        <w:r w:rsidR="00713328">
          <w:rPr>
            <w:noProof/>
            <w:webHidden/>
          </w:rPr>
          <w:fldChar w:fldCharType="separate"/>
        </w:r>
        <w:r w:rsidR="00713328">
          <w:rPr>
            <w:noProof/>
            <w:webHidden/>
          </w:rPr>
          <w:t>80</w:t>
        </w:r>
        <w:r w:rsidR="00713328">
          <w:rPr>
            <w:noProof/>
            <w:webHidden/>
          </w:rPr>
          <w:fldChar w:fldCharType="end"/>
        </w:r>
      </w:hyperlink>
    </w:p>
    <w:p w14:paraId="49B6D82D" w14:textId="7D48C918" w:rsidR="00713328" w:rsidRDefault="008522E4">
      <w:pPr>
        <w:pStyle w:val="TOC2"/>
        <w:rPr>
          <w:rFonts w:asciiTheme="minorHAnsi" w:hAnsiTheme="minorHAnsi" w:cstheme="minorBidi"/>
          <w:noProof/>
          <w:sz w:val="22"/>
          <w:szCs w:val="22"/>
        </w:rPr>
      </w:pPr>
      <w:hyperlink w:anchor="_Toc101973430" w:history="1">
        <w:r w:rsidR="00713328" w:rsidRPr="007B687B">
          <w:rPr>
            <w:rStyle w:val="Hyperlink"/>
            <w:noProof/>
          </w:rPr>
          <w:t>3.5</w:t>
        </w:r>
        <w:r w:rsidR="00713328">
          <w:rPr>
            <w:rFonts w:asciiTheme="minorHAnsi" w:hAnsiTheme="minorHAnsi" w:cstheme="minorBidi"/>
            <w:noProof/>
            <w:sz w:val="22"/>
            <w:szCs w:val="22"/>
          </w:rPr>
          <w:tab/>
        </w:r>
        <w:r w:rsidR="00713328" w:rsidRPr="007B687B">
          <w:rPr>
            <w:rStyle w:val="Hyperlink"/>
            <w:noProof/>
          </w:rPr>
          <w:t>CASE STUDY</w:t>
        </w:r>
        <w:r w:rsidR="00713328">
          <w:rPr>
            <w:noProof/>
            <w:webHidden/>
          </w:rPr>
          <w:tab/>
        </w:r>
        <w:r w:rsidR="00713328">
          <w:rPr>
            <w:noProof/>
            <w:webHidden/>
          </w:rPr>
          <w:fldChar w:fldCharType="begin"/>
        </w:r>
        <w:r w:rsidR="00713328">
          <w:rPr>
            <w:noProof/>
            <w:webHidden/>
          </w:rPr>
          <w:instrText xml:space="preserve"> PAGEREF _Toc101973430 \h </w:instrText>
        </w:r>
        <w:r w:rsidR="00713328">
          <w:rPr>
            <w:noProof/>
            <w:webHidden/>
          </w:rPr>
        </w:r>
        <w:r w:rsidR="00713328">
          <w:rPr>
            <w:noProof/>
            <w:webHidden/>
          </w:rPr>
          <w:fldChar w:fldCharType="separate"/>
        </w:r>
        <w:r w:rsidR="00713328">
          <w:rPr>
            <w:noProof/>
            <w:webHidden/>
          </w:rPr>
          <w:t>81</w:t>
        </w:r>
        <w:r w:rsidR="00713328">
          <w:rPr>
            <w:noProof/>
            <w:webHidden/>
          </w:rPr>
          <w:fldChar w:fldCharType="end"/>
        </w:r>
      </w:hyperlink>
    </w:p>
    <w:p w14:paraId="06901909" w14:textId="75165DB9" w:rsidR="00713328" w:rsidRDefault="008522E4">
      <w:pPr>
        <w:pStyle w:val="TOC3"/>
        <w:rPr>
          <w:rFonts w:asciiTheme="minorHAnsi" w:hAnsiTheme="minorHAnsi" w:cstheme="minorBidi"/>
          <w:noProof/>
          <w:sz w:val="22"/>
          <w:szCs w:val="22"/>
        </w:rPr>
      </w:pPr>
      <w:hyperlink w:anchor="_Toc101973431" w:history="1">
        <w:r w:rsidR="00713328" w:rsidRPr="007B687B">
          <w:rPr>
            <w:rStyle w:val="Hyperlink"/>
            <w:noProof/>
          </w:rPr>
          <w:t>Data</w:t>
        </w:r>
        <w:r w:rsidR="00713328">
          <w:rPr>
            <w:rStyle w:val="Hyperlink"/>
            <w:noProof/>
          </w:rPr>
          <w:t>.......</w:t>
        </w:r>
        <w:r w:rsidR="00713328">
          <w:rPr>
            <w:noProof/>
            <w:webHidden/>
          </w:rPr>
          <w:tab/>
        </w:r>
        <w:r w:rsidR="00713328">
          <w:rPr>
            <w:noProof/>
            <w:webHidden/>
          </w:rPr>
          <w:fldChar w:fldCharType="begin"/>
        </w:r>
        <w:r w:rsidR="00713328">
          <w:rPr>
            <w:noProof/>
            <w:webHidden/>
          </w:rPr>
          <w:instrText xml:space="preserve"> PAGEREF _Toc101973431 \h </w:instrText>
        </w:r>
        <w:r w:rsidR="00713328">
          <w:rPr>
            <w:noProof/>
            <w:webHidden/>
          </w:rPr>
        </w:r>
        <w:r w:rsidR="00713328">
          <w:rPr>
            <w:noProof/>
            <w:webHidden/>
          </w:rPr>
          <w:fldChar w:fldCharType="separate"/>
        </w:r>
        <w:r w:rsidR="00713328">
          <w:rPr>
            <w:noProof/>
            <w:webHidden/>
          </w:rPr>
          <w:t>81</w:t>
        </w:r>
        <w:r w:rsidR="00713328">
          <w:rPr>
            <w:noProof/>
            <w:webHidden/>
          </w:rPr>
          <w:fldChar w:fldCharType="end"/>
        </w:r>
      </w:hyperlink>
    </w:p>
    <w:p w14:paraId="611D1ADA" w14:textId="5936C0A6" w:rsidR="00713328" w:rsidRDefault="008522E4">
      <w:pPr>
        <w:pStyle w:val="TOC3"/>
        <w:rPr>
          <w:rFonts w:asciiTheme="minorHAnsi" w:hAnsiTheme="minorHAnsi" w:cstheme="minorBidi"/>
          <w:noProof/>
          <w:sz w:val="22"/>
          <w:szCs w:val="22"/>
        </w:rPr>
      </w:pPr>
      <w:hyperlink w:anchor="_Toc101973432" w:history="1">
        <w:r w:rsidR="00713328" w:rsidRPr="007B687B">
          <w:rPr>
            <w:rStyle w:val="Hyperlink"/>
            <w:noProof/>
          </w:rPr>
          <w:t>Evaluation Criterion</w:t>
        </w:r>
        <w:r w:rsidR="00713328">
          <w:rPr>
            <w:noProof/>
            <w:webHidden/>
          </w:rPr>
          <w:tab/>
        </w:r>
        <w:r w:rsidR="00713328">
          <w:rPr>
            <w:noProof/>
            <w:webHidden/>
          </w:rPr>
          <w:fldChar w:fldCharType="begin"/>
        </w:r>
        <w:r w:rsidR="00713328">
          <w:rPr>
            <w:noProof/>
            <w:webHidden/>
          </w:rPr>
          <w:instrText xml:space="preserve"> PAGEREF _Toc101973432 \h </w:instrText>
        </w:r>
        <w:r w:rsidR="00713328">
          <w:rPr>
            <w:noProof/>
            <w:webHidden/>
          </w:rPr>
        </w:r>
        <w:r w:rsidR="00713328">
          <w:rPr>
            <w:noProof/>
            <w:webHidden/>
          </w:rPr>
          <w:fldChar w:fldCharType="separate"/>
        </w:r>
        <w:r w:rsidR="00713328">
          <w:rPr>
            <w:noProof/>
            <w:webHidden/>
          </w:rPr>
          <w:t>85</w:t>
        </w:r>
        <w:r w:rsidR="00713328">
          <w:rPr>
            <w:noProof/>
            <w:webHidden/>
          </w:rPr>
          <w:fldChar w:fldCharType="end"/>
        </w:r>
      </w:hyperlink>
    </w:p>
    <w:p w14:paraId="349BF9F5" w14:textId="4A05A4C4" w:rsidR="00713328" w:rsidRDefault="008522E4">
      <w:pPr>
        <w:pStyle w:val="TOC2"/>
        <w:rPr>
          <w:rFonts w:asciiTheme="minorHAnsi" w:hAnsiTheme="minorHAnsi" w:cstheme="minorBidi"/>
          <w:noProof/>
          <w:sz w:val="22"/>
          <w:szCs w:val="22"/>
        </w:rPr>
      </w:pPr>
      <w:hyperlink w:anchor="_Toc101973433" w:history="1">
        <w:r w:rsidR="00713328" w:rsidRPr="007B687B">
          <w:rPr>
            <w:rStyle w:val="Hyperlink"/>
            <w:noProof/>
          </w:rPr>
          <w:t>3.6</w:t>
        </w:r>
        <w:r w:rsidR="00713328">
          <w:rPr>
            <w:rFonts w:asciiTheme="minorHAnsi" w:hAnsiTheme="minorHAnsi" w:cstheme="minorBidi"/>
            <w:noProof/>
            <w:sz w:val="22"/>
            <w:szCs w:val="22"/>
          </w:rPr>
          <w:tab/>
        </w:r>
        <w:r w:rsidR="00713328" w:rsidRPr="007B687B">
          <w:rPr>
            <w:rStyle w:val="Hyperlink"/>
            <w:noProof/>
          </w:rPr>
          <w:t>RESULTS</w:t>
        </w:r>
        <w:r w:rsidR="00713328">
          <w:rPr>
            <w:noProof/>
            <w:webHidden/>
          </w:rPr>
          <w:tab/>
        </w:r>
        <w:r w:rsidR="00713328">
          <w:rPr>
            <w:noProof/>
            <w:webHidden/>
          </w:rPr>
          <w:fldChar w:fldCharType="begin"/>
        </w:r>
        <w:r w:rsidR="00713328">
          <w:rPr>
            <w:noProof/>
            <w:webHidden/>
          </w:rPr>
          <w:instrText xml:space="preserve"> PAGEREF _Toc101973433 \h </w:instrText>
        </w:r>
        <w:r w:rsidR="00713328">
          <w:rPr>
            <w:noProof/>
            <w:webHidden/>
          </w:rPr>
        </w:r>
        <w:r w:rsidR="00713328">
          <w:rPr>
            <w:noProof/>
            <w:webHidden/>
          </w:rPr>
          <w:fldChar w:fldCharType="separate"/>
        </w:r>
        <w:r w:rsidR="00713328">
          <w:rPr>
            <w:noProof/>
            <w:webHidden/>
          </w:rPr>
          <w:t>88</w:t>
        </w:r>
        <w:r w:rsidR="00713328">
          <w:rPr>
            <w:noProof/>
            <w:webHidden/>
          </w:rPr>
          <w:fldChar w:fldCharType="end"/>
        </w:r>
      </w:hyperlink>
    </w:p>
    <w:p w14:paraId="5ED100E5" w14:textId="64A1968B" w:rsidR="00713328" w:rsidRDefault="008522E4">
      <w:pPr>
        <w:pStyle w:val="TOC2"/>
        <w:rPr>
          <w:rFonts w:asciiTheme="minorHAnsi" w:hAnsiTheme="minorHAnsi" w:cstheme="minorBidi"/>
          <w:noProof/>
          <w:sz w:val="22"/>
          <w:szCs w:val="22"/>
        </w:rPr>
      </w:pPr>
      <w:hyperlink w:anchor="_Toc101973434" w:history="1">
        <w:r w:rsidR="00713328" w:rsidRPr="007B687B">
          <w:rPr>
            <w:rStyle w:val="Hyperlink"/>
            <w:noProof/>
          </w:rPr>
          <w:t>3.7</w:t>
        </w:r>
        <w:r w:rsidR="00713328">
          <w:rPr>
            <w:rFonts w:asciiTheme="minorHAnsi" w:hAnsiTheme="minorHAnsi" w:cstheme="minorBidi"/>
            <w:noProof/>
            <w:sz w:val="22"/>
            <w:szCs w:val="22"/>
          </w:rPr>
          <w:tab/>
        </w:r>
        <w:r w:rsidR="00713328" w:rsidRPr="007B687B">
          <w:rPr>
            <w:rStyle w:val="Hyperlink"/>
            <w:noProof/>
          </w:rPr>
          <w:t>DISCUSSION</w:t>
        </w:r>
        <w:r w:rsidR="00713328">
          <w:rPr>
            <w:noProof/>
            <w:webHidden/>
          </w:rPr>
          <w:tab/>
        </w:r>
        <w:r w:rsidR="00713328">
          <w:rPr>
            <w:noProof/>
            <w:webHidden/>
          </w:rPr>
          <w:fldChar w:fldCharType="begin"/>
        </w:r>
        <w:r w:rsidR="00713328">
          <w:rPr>
            <w:noProof/>
            <w:webHidden/>
          </w:rPr>
          <w:instrText xml:space="preserve"> PAGEREF _Toc101973434 \h </w:instrText>
        </w:r>
        <w:r w:rsidR="00713328">
          <w:rPr>
            <w:noProof/>
            <w:webHidden/>
          </w:rPr>
        </w:r>
        <w:r w:rsidR="00713328">
          <w:rPr>
            <w:noProof/>
            <w:webHidden/>
          </w:rPr>
          <w:fldChar w:fldCharType="separate"/>
        </w:r>
        <w:r w:rsidR="00713328">
          <w:rPr>
            <w:noProof/>
            <w:webHidden/>
          </w:rPr>
          <w:t>92</w:t>
        </w:r>
        <w:r w:rsidR="00713328">
          <w:rPr>
            <w:noProof/>
            <w:webHidden/>
          </w:rPr>
          <w:fldChar w:fldCharType="end"/>
        </w:r>
      </w:hyperlink>
    </w:p>
    <w:p w14:paraId="131C49AE" w14:textId="30701DC6" w:rsidR="00713328" w:rsidRDefault="008522E4">
      <w:pPr>
        <w:pStyle w:val="TOC1"/>
        <w:rPr>
          <w:rFonts w:asciiTheme="minorHAnsi" w:hAnsiTheme="minorHAnsi" w:cstheme="minorBidi"/>
          <w:noProof/>
          <w:sz w:val="22"/>
          <w:szCs w:val="22"/>
        </w:rPr>
      </w:pPr>
      <w:hyperlink w:anchor="_Toc101973435" w:history="1">
        <w:r w:rsidR="00713328" w:rsidRPr="007B687B">
          <w:rPr>
            <w:rStyle w:val="Hyperlink"/>
            <w:noProof/>
          </w:rPr>
          <w:t>CONCLUSION</w:t>
        </w:r>
        <w:r w:rsidR="00713328">
          <w:rPr>
            <w:noProof/>
            <w:webHidden/>
          </w:rPr>
          <w:tab/>
        </w:r>
        <w:r w:rsidR="00713328">
          <w:rPr>
            <w:noProof/>
            <w:webHidden/>
          </w:rPr>
          <w:fldChar w:fldCharType="begin"/>
        </w:r>
        <w:r w:rsidR="00713328">
          <w:rPr>
            <w:noProof/>
            <w:webHidden/>
          </w:rPr>
          <w:instrText xml:space="preserve"> PAGEREF _Toc101973435 \h </w:instrText>
        </w:r>
        <w:r w:rsidR="00713328">
          <w:rPr>
            <w:noProof/>
            <w:webHidden/>
          </w:rPr>
        </w:r>
        <w:r w:rsidR="00713328">
          <w:rPr>
            <w:noProof/>
            <w:webHidden/>
          </w:rPr>
          <w:fldChar w:fldCharType="separate"/>
        </w:r>
        <w:r w:rsidR="00713328">
          <w:rPr>
            <w:noProof/>
            <w:webHidden/>
          </w:rPr>
          <w:t>94</w:t>
        </w:r>
        <w:r w:rsidR="00713328">
          <w:rPr>
            <w:noProof/>
            <w:webHidden/>
          </w:rPr>
          <w:fldChar w:fldCharType="end"/>
        </w:r>
      </w:hyperlink>
    </w:p>
    <w:p w14:paraId="3F434EAF" w14:textId="3A4EA74A" w:rsidR="00713328" w:rsidRDefault="008522E4">
      <w:pPr>
        <w:pStyle w:val="TOC1"/>
        <w:rPr>
          <w:rFonts w:asciiTheme="minorHAnsi" w:hAnsiTheme="minorHAnsi" w:cstheme="minorBidi"/>
          <w:noProof/>
          <w:sz w:val="22"/>
          <w:szCs w:val="22"/>
        </w:rPr>
      </w:pPr>
      <w:hyperlink w:anchor="_Toc101973436" w:history="1">
        <w:r w:rsidR="00713328" w:rsidRPr="007B687B">
          <w:rPr>
            <w:rStyle w:val="Hyperlink"/>
            <w:noProof/>
          </w:rPr>
          <w:t>FUTURE WORK</w:t>
        </w:r>
        <w:r w:rsidR="00713328">
          <w:rPr>
            <w:noProof/>
            <w:webHidden/>
          </w:rPr>
          <w:tab/>
        </w:r>
        <w:r w:rsidR="00713328">
          <w:rPr>
            <w:noProof/>
            <w:webHidden/>
          </w:rPr>
          <w:fldChar w:fldCharType="begin"/>
        </w:r>
        <w:r w:rsidR="00713328">
          <w:rPr>
            <w:noProof/>
            <w:webHidden/>
          </w:rPr>
          <w:instrText xml:space="preserve"> PAGEREF _Toc101973436 \h </w:instrText>
        </w:r>
        <w:r w:rsidR="00713328">
          <w:rPr>
            <w:noProof/>
            <w:webHidden/>
          </w:rPr>
        </w:r>
        <w:r w:rsidR="00713328">
          <w:rPr>
            <w:noProof/>
            <w:webHidden/>
          </w:rPr>
          <w:fldChar w:fldCharType="separate"/>
        </w:r>
        <w:r w:rsidR="00713328">
          <w:rPr>
            <w:noProof/>
            <w:webHidden/>
          </w:rPr>
          <w:t>96</w:t>
        </w:r>
        <w:r w:rsidR="00713328">
          <w:rPr>
            <w:noProof/>
            <w:webHidden/>
          </w:rPr>
          <w:fldChar w:fldCharType="end"/>
        </w:r>
      </w:hyperlink>
    </w:p>
    <w:p w14:paraId="142E6B70" w14:textId="72CBD6C6" w:rsidR="00713328" w:rsidRDefault="008522E4">
      <w:pPr>
        <w:pStyle w:val="TOC1"/>
        <w:rPr>
          <w:rFonts w:asciiTheme="minorHAnsi" w:hAnsiTheme="minorHAnsi" w:cstheme="minorBidi"/>
          <w:noProof/>
          <w:sz w:val="22"/>
          <w:szCs w:val="22"/>
        </w:rPr>
      </w:pPr>
      <w:hyperlink w:anchor="_Toc101973437" w:history="1">
        <w:r w:rsidR="00713328" w:rsidRPr="007B687B">
          <w:rPr>
            <w:rStyle w:val="Hyperlink"/>
            <w:noProof/>
          </w:rPr>
          <w:t>REFERENCES</w:t>
        </w:r>
        <w:r w:rsidR="00713328">
          <w:rPr>
            <w:noProof/>
            <w:webHidden/>
          </w:rPr>
          <w:tab/>
        </w:r>
        <w:r w:rsidR="00713328">
          <w:rPr>
            <w:noProof/>
            <w:webHidden/>
          </w:rPr>
          <w:fldChar w:fldCharType="begin"/>
        </w:r>
        <w:r w:rsidR="00713328">
          <w:rPr>
            <w:noProof/>
            <w:webHidden/>
          </w:rPr>
          <w:instrText xml:space="preserve"> PAGEREF _Toc101973437 \h </w:instrText>
        </w:r>
        <w:r w:rsidR="00713328">
          <w:rPr>
            <w:noProof/>
            <w:webHidden/>
          </w:rPr>
        </w:r>
        <w:r w:rsidR="00713328">
          <w:rPr>
            <w:noProof/>
            <w:webHidden/>
          </w:rPr>
          <w:fldChar w:fldCharType="separate"/>
        </w:r>
        <w:r w:rsidR="00713328">
          <w:rPr>
            <w:noProof/>
            <w:webHidden/>
          </w:rPr>
          <w:t>97</w:t>
        </w:r>
        <w:r w:rsidR="00713328">
          <w:rPr>
            <w:noProof/>
            <w:webHidden/>
          </w:rPr>
          <w:fldChar w:fldCharType="end"/>
        </w:r>
      </w:hyperlink>
    </w:p>
    <w:p w14:paraId="53DC75B0" w14:textId="14C512E6" w:rsidR="00713328" w:rsidRDefault="008522E4">
      <w:pPr>
        <w:pStyle w:val="TOC1"/>
        <w:rPr>
          <w:rFonts w:asciiTheme="minorHAnsi" w:hAnsiTheme="minorHAnsi" w:cstheme="minorBidi"/>
          <w:noProof/>
          <w:sz w:val="22"/>
          <w:szCs w:val="22"/>
        </w:rPr>
      </w:pPr>
      <w:hyperlink w:anchor="_Toc101973438" w:history="1">
        <w:r w:rsidR="00713328" w:rsidRPr="007B687B">
          <w:rPr>
            <w:rStyle w:val="Hyperlink"/>
            <w:noProof/>
          </w:rPr>
          <w:t>VITA</w:t>
        </w:r>
        <w:r w:rsidR="00713328">
          <w:rPr>
            <w:noProof/>
            <w:webHidden/>
          </w:rPr>
          <w:tab/>
        </w:r>
        <w:r w:rsidR="00713328">
          <w:rPr>
            <w:noProof/>
            <w:webHidden/>
          </w:rPr>
          <w:fldChar w:fldCharType="begin"/>
        </w:r>
        <w:r w:rsidR="00713328">
          <w:rPr>
            <w:noProof/>
            <w:webHidden/>
          </w:rPr>
          <w:instrText xml:space="preserve"> PAGEREF _Toc101973438 \h </w:instrText>
        </w:r>
        <w:r w:rsidR="00713328">
          <w:rPr>
            <w:noProof/>
            <w:webHidden/>
          </w:rPr>
        </w:r>
        <w:r w:rsidR="00713328">
          <w:rPr>
            <w:noProof/>
            <w:webHidden/>
          </w:rPr>
          <w:fldChar w:fldCharType="separate"/>
        </w:r>
        <w:r w:rsidR="00713328">
          <w:rPr>
            <w:noProof/>
            <w:webHidden/>
          </w:rPr>
          <w:t>103</w:t>
        </w:r>
        <w:r w:rsidR="00713328">
          <w:rPr>
            <w:noProof/>
            <w:webHidden/>
          </w:rPr>
          <w:fldChar w:fldCharType="end"/>
        </w:r>
      </w:hyperlink>
    </w:p>
    <w:p w14:paraId="2B803743" w14:textId="4B9BBE26" w:rsidR="00387656" w:rsidRPr="00DF7C87" w:rsidRDefault="004704FA" w:rsidP="00C86E65">
      <w:pPr>
        <w:spacing w:before="0" w:after="0"/>
      </w:pPr>
      <w:r>
        <w:fldChar w:fldCharType="end"/>
      </w:r>
    </w:p>
    <w:p w14:paraId="70D4C2B4" w14:textId="77777777" w:rsidR="00387656" w:rsidRPr="00DF7C87" w:rsidRDefault="009C755C">
      <w:pPr>
        <w:pStyle w:val="Title"/>
      </w:pPr>
      <w:r w:rsidRPr="00DF7C87">
        <w:br w:type="page"/>
      </w:r>
    </w:p>
    <w:p w14:paraId="2D3E6A87" w14:textId="77777777" w:rsidR="00387656" w:rsidRPr="00060A6A" w:rsidRDefault="00387656">
      <w:pPr>
        <w:pStyle w:val="Title"/>
      </w:pPr>
      <w:r w:rsidRPr="00060A6A">
        <w:lastRenderedPageBreak/>
        <w:t>LIST OF TABLES</w:t>
      </w:r>
    </w:p>
    <w:p w14:paraId="2455115B" w14:textId="7EC38FEF" w:rsidR="00425E84" w:rsidRDefault="00387656">
      <w:pPr>
        <w:pStyle w:val="TableofFigures"/>
        <w:tabs>
          <w:tab w:val="right" w:leader="dot" w:pos="8630"/>
        </w:tabs>
        <w:rPr>
          <w:rFonts w:asciiTheme="minorHAnsi" w:hAnsiTheme="minorHAnsi" w:cstheme="minorBidi"/>
          <w:noProof/>
          <w:sz w:val="22"/>
          <w:szCs w:val="22"/>
        </w:rPr>
      </w:pPr>
      <w:r w:rsidRPr="0089406C">
        <w:rPr>
          <w:rFonts w:cs="Times New Roman"/>
          <w:bCs/>
        </w:rPr>
        <w:fldChar w:fldCharType="begin"/>
      </w:r>
      <w:r w:rsidRPr="0089406C">
        <w:rPr>
          <w:rFonts w:cs="Times New Roman"/>
          <w:bCs/>
        </w:rPr>
        <w:instrText xml:space="preserve"> TOC \h \z \c "Table" </w:instrText>
      </w:r>
      <w:r w:rsidRPr="0089406C">
        <w:rPr>
          <w:rFonts w:cs="Times New Roman"/>
          <w:bCs/>
        </w:rPr>
        <w:fldChar w:fldCharType="separate"/>
      </w:r>
      <w:hyperlink w:anchor="_Toc101991410" w:history="1">
        <w:r w:rsidR="00425E84" w:rsidRPr="00182331">
          <w:rPr>
            <w:rStyle w:val="Hyperlink"/>
            <w:noProof/>
          </w:rPr>
          <w:t>Table 1</w:t>
        </w:r>
        <w:r w:rsidR="00425E84" w:rsidRPr="00182331">
          <w:rPr>
            <w:rStyle w:val="Hyperlink"/>
            <w:noProof/>
          </w:rPr>
          <w:noBreakHyphen/>
          <w:t xml:space="preserve">1 Calculation of </w:t>
        </w:r>
        <m:oMath>
          <m:r>
            <w:rPr>
              <w:rStyle w:val="Hyperlink"/>
              <w:rFonts w:ascii="Cambria Math" w:hAnsi="Cambria Math"/>
              <w:noProof/>
            </w:rPr>
            <m:t>γ</m:t>
          </m:r>
          <m:r>
            <m:rPr>
              <m:sty m:val="p"/>
            </m:rPr>
            <w:rPr>
              <w:rStyle w:val="Hyperlink"/>
              <w:rFonts w:ascii="Cambria Math" w:hAnsi="Cambria Math"/>
              <w:noProof/>
            </w:rPr>
            <m:t>1,</m:t>
          </m:r>
          <m:r>
            <w:rPr>
              <w:rStyle w:val="Hyperlink"/>
              <w:rFonts w:ascii="Cambria Math" w:hAnsi="Cambria Math"/>
              <w:noProof/>
            </w:rPr>
            <m:t>γ</m:t>
          </m:r>
          <m:r>
            <m:rPr>
              <m:sty m:val="p"/>
            </m:rPr>
            <w:rPr>
              <w:rStyle w:val="Hyperlink"/>
              <w:rFonts w:ascii="Cambria Math" w:hAnsi="Cambria Math"/>
              <w:noProof/>
            </w:rPr>
            <m:t xml:space="preserve">2 </m:t>
          </m:r>
        </m:oMath>
        <w:r w:rsidR="00425E84" w:rsidRPr="00182331">
          <w:rPr>
            <w:rStyle w:val="Hyperlink"/>
            <w:noProof/>
          </w:rPr>
          <w:t>and demonstration of approximate node</w:t>
        </w:r>
        <w:r w:rsidR="00425E84">
          <w:rPr>
            <w:noProof/>
            <w:webHidden/>
          </w:rPr>
          <w:tab/>
        </w:r>
        <w:r w:rsidR="00425E84">
          <w:rPr>
            <w:noProof/>
            <w:webHidden/>
          </w:rPr>
          <w:fldChar w:fldCharType="begin"/>
        </w:r>
        <w:r w:rsidR="00425E84">
          <w:rPr>
            <w:noProof/>
            <w:webHidden/>
          </w:rPr>
          <w:instrText xml:space="preserve"> PAGEREF _Toc101991410 \h </w:instrText>
        </w:r>
        <w:r w:rsidR="00425E84">
          <w:rPr>
            <w:noProof/>
            <w:webHidden/>
          </w:rPr>
        </w:r>
        <w:r w:rsidR="00425E84">
          <w:rPr>
            <w:noProof/>
            <w:webHidden/>
          </w:rPr>
          <w:fldChar w:fldCharType="separate"/>
        </w:r>
        <w:r w:rsidR="00425E84">
          <w:rPr>
            <w:noProof/>
            <w:webHidden/>
          </w:rPr>
          <w:t>17</w:t>
        </w:r>
        <w:r w:rsidR="00425E84">
          <w:rPr>
            <w:noProof/>
            <w:webHidden/>
          </w:rPr>
          <w:fldChar w:fldCharType="end"/>
        </w:r>
      </w:hyperlink>
    </w:p>
    <w:p w14:paraId="6E87893A" w14:textId="14229C76" w:rsidR="00425E84" w:rsidRDefault="00425E84">
      <w:pPr>
        <w:pStyle w:val="TableofFigures"/>
        <w:tabs>
          <w:tab w:val="right" w:leader="dot" w:pos="8630"/>
        </w:tabs>
        <w:rPr>
          <w:rFonts w:asciiTheme="minorHAnsi" w:hAnsiTheme="minorHAnsi" w:cstheme="minorBidi"/>
          <w:noProof/>
          <w:sz w:val="22"/>
          <w:szCs w:val="22"/>
        </w:rPr>
      </w:pPr>
      <w:hyperlink w:anchor="_Toc101991411" w:history="1">
        <w:r w:rsidRPr="00182331">
          <w:rPr>
            <w:rStyle w:val="Hyperlink"/>
            <w:noProof/>
          </w:rPr>
          <w:t>Table 2</w:t>
        </w:r>
        <w:r w:rsidRPr="00182331">
          <w:rPr>
            <w:rStyle w:val="Hyperlink"/>
            <w:noProof/>
          </w:rPr>
          <w:noBreakHyphen/>
          <w:t>1 Summary of Zones</w:t>
        </w:r>
        <w:r>
          <w:rPr>
            <w:noProof/>
            <w:webHidden/>
          </w:rPr>
          <w:tab/>
        </w:r>
        <w:r>
          <w:rPr>
            <w:noProof/>
            <w:webHidden/>
          </w:rPr>
          <w:fldChar w:fldCharType="begin"/>
        </w:r>
        <w:r>
          <w:rPr>
            <w:noProof/>
            <w:webHidden/>
          </w:rPr>
          <w:instrText xml:space="preserve"> PAGEREF _Toc101991411 \h </w:instrText>
        </w:r>
        <w:r>
          <w:rPr>
            <w:noProof/>
            <w:webHidden/>
          </w:rPr>
        </w:r>
        <w:r>
          <w:rPr>
            <w:noProof/>
            <w:webHidden/>
          </w:rPr>
          <w:fldChar w:fldCharType="separate"/>
        </w:r>
        <w:r>
          <w:rPr>
            <w:noProof/>
            <w:webHidden/>
          </w:rPr>
          <w:t>55</w:t>
        </w:r>
        <w:r>
          <w:rPr>
            <w:noProof/>
            <w:webHidden/>
          </w:rPr>
          <w:fldChar w:fldCharType="end"/>
        </w:r>
      </w:hyperlink>
    </w:p>
    <w:p w14:paraId="60A8669C" w14:textId="4C300358" w:rsidR="00425E84" w:rsidRDefault="00425E84">
      <w:pPr>
        <w:pStyle w:val="TableofFigures"/>
        <w:tabs>
          <w:tab w:val="right" w:leader="dot" w:pos="8630"/>
        </w:tabs>
        <w:rPr>
          <w:rFonts w:asciiTheme="minorHAnsi" w:hAnsiTheme="minorHAnsi" w:cstheme="minorBidi"/>
          <w:noProof/>
          <w:sz w:val="22"/>
          <w:szCs w:val="22"/>
        </w:rPr>
      </w:pPr>
      <w:hyperlink w:anchor="_Toc101991412" w:history="1">
        <w:r w:rsidRPr="00182331">
          <w:rPr>
            <w:rStyle w:val="Hyperlink"/>
            <w:noProof/>
          </w:rPr>
          <w:t>Table 3</w:t>
        </w:r>
        <w:r w:rsidRPr="00182331">
          <w:rPr>
            <w:rStyle w:val="Hyperlink"/>
            <w:noProof/>
          </w:rPr>
          <w:noBreakHyphen/>
          <w:t>1 Descriptive Statistics of input variables (N = 29,355)</w:t>
        </w:r>
        <w:r>
          <w:rPr>
            <w:noProof/>
            <w:webHidden/>
          </w:rPr>
          <w:tab/>
        </w:r>
        <w:r>
          <w:rPr>
            <w:noProof/>
            <w:webHidden/>
          </w:rPr>
          <w:fldChar w:fldCharType="begin"/>
        </w:r>
        <w:r>
          <w:rPr>
            <w:noProof/>
            <w:webHidden/>
          </w:rPr>
          <w:instrText xml:space="preserve"> PAGEREF _Toc101991412 \h </w:instrText>
        </w:r>
        <w:r>
          <w:rPr>
            <w:noProof/>
            <w:webHidden/>
          </w:rPr>
        </w:r>
        <w:r>
          <w:rPr>
            <w:noProof/>
            <w:webHidden/>
          </w:rPr>
          <w:fldChar w:fldCharType="separate"/>
        </w:r>
        <w:r>
          <w:rPr>
            <w:noProof/>
            <w:webHidden/>
          </w:rPr>
          <w:t>86</w:t>
        </w:r>
        <w:r>
          <w:rPr>
            <w:noProof/>
            <w:webHidden/>
          </w:rPr>
          <w:fldChar w:fldCharType="end"/>
        </w:r>
      </w:hyperlink>
    </w:p>
    <w:p w14:paraId="182FC98F" w14:textId="37756848" w:rsidR="0085757D" w:rsidRPr="00DF7C87" w:rsidRDefault="00387656" w:rsidP="00BD7F7C">
      <w:pPr>
        <w:spacing w:before="0" w:after="0"/>
      </w:pPr>
      <w:r w:rsidRPr="0089406C">
        <w:fldChar w:fldCharType="end"/>
      </w:r>
    </w:p>
    <w:p w14:paraId="7C543CE6" w14:textId="77777777" w:rsidR="00904969" w:rsidRPr="00060A6A" w:rsidRDefault="00236E6D">
      <w:pPr>
        <w:pStyle w:val="Title"/>
      </w:pPr>
      <w:r w:rsidRPr="00DF7C87">
        <w:rPr>
          <w:sz w:val="24"/>
        </w:rPr>
        <w:br w:type="page"/>
      </w:r>
      <w:r w:rsidR="00904969" w:rsidRPr="00060A6A">
        <w:lastRenderedPageBreak/>
        <w:t>LIST OF FIGURES</w:t>
      </w:r>
    </w:p>
    <w:p w14:paraId="78E7530E" w14:textId="4337BEE5" w:rsidR="00813CBC" w:rsidRDefault="00387656">
      <w:pPr>
        <w:pStyle w:val="TableofFigures"/>
        <w:tabs>
          <w:tab w:val="right" w:leader="dot" w:pos="8630"/>
        </w:tabs>
        <w:rPr>
          <w:rFonts w:asciiTheme="minorHAnsi" w:hAnsiTheme="minorHAnsi" w:cstheme="minorBidi"/>
          <w:noProof/>
          <w:sz w:val="22"/>
          <w:szCs w:val="22"/>
        </w:rPr>
      </w:pPr>
      <w:r w:rsidRPr="00D970FF">
        <w:rPr>
          <w:rFonts w:cs="Times New Roman"/>
        </w:rPr>
        <w:fldChar w:fldCharType="begin"/>
      </w:r>
      <w:r w:rsidRPr="00D970FF">
        <w:rPr>
          <w:rFonts w:cs="Times New Roman"/>
        </w:rPr>
        <w:instrText xml:space="preserve"> TOC \h \z \c "Figure" </w:instrText>
      </w:r>
      <w:r w:rsidRPr="00D970FF">
        <w:rPr>
          <w:rFonts w:cs="Times New Roman"/>
        </w:rPr>
        <w:fldChar w:fldCharType="separate"/>
      </w:r>
      <w:hyperlink w:anchor="_Toc101991912" w:history="1">
        <w:r w:rsidR="00813CBC" w:rsidRPr="00695B0A">
          <w:rPr>
            <w:rStyle w:val="Hyperlink"/>
            <w:noProof/>
          </w:rPr>
          <w:t>Figure 1</w:t>
        </w:r>
        <w:r w:rsidR="00813CBC" w:rsidRPr="00695B0A">
          <w:rPr>
            <w:rStyle w:val="Hyperlink"/>
            <w:noProof/>
          </w:rPr>
          <w:noBreakHyphen/>
          <w:t>1 Demonstration of MSPL and MSR2</w:t>
        </w:r>
        <w:r w:rsidR="00813CBC">
          <w:rPr>
            <w:noProof/>
            <w:webHidden/>
          </w:rPr>
          <w:tab/>
        </w:r>
        <w:r w:rsidR="00813CBC">
          <w:rPr>
            <w:noProof/>
            <w:webHidden/>
          </w:rPr>
          <w:fldChar w:fldCharType="begin"/>
        </w:r>
        <w:r w:rsidR="00813CBC">
          <w:rPr>
            <w:noProof/>
            <w:webHidden/>
          </w:rPr>
          <w:instrText xml:space="preserve"> PAGEREF _Toc101991912 \h </w:instrText>
        </w:r>
        <w:r w:rsidR="00813CBC">
          <w:rPr>
            <w:noProof/>
            <w:webHidden/>
          </w:rPr>
        </w:r>
        <w:r w:rsidR="00813CBC">
          <w:rPr>
            <w:noProof/>
            <w:webHidden/>
          </w:rPr>
          <w:fldChar w:fldCharType="separate"/>
        </w:r>
        <w:r w:rsidR="00813CBC">
          <w:rPr>
            <w:noProof/>
            <w:webHidden/>
          </w:rPr>
          <w:t>16</w:t>
        </w:r>
        <w:r w:rsidR="00813CBC">
          <w:rPr>
            <w:noProof/>
            <w:webHidden/>
          </w:rPr>
          <w:fldChar w:fldCharType="end"/>
        </w:r>
      </w:hyperlink>
    </w:p>
    <w:p w14:paraId="5D6A265D" w14:textId="423B2906" w:rsidR="00813CBC" w:rsidRDefault="00813CBC">
      <w:pPr>
        <w:pStyle w:val="TableofFigures"/>
        <w:tabs>
          <w:tab w:val="right" w:leader="dot" w:pos="8630"/>
        </w:tabs>
        <w:rPr>
          <w:rFonts w:asciiTheme="minorHAnsi" w:hAnsiTheme="minorHAnsi" w:cstheme="minorBidi"/>
          <w:noProof/>
          <w:sz w:val="22"/>
          <w:szCs w:val="22"/>
        </w:rPr>
      </w:pPr>
      <w:hyperlink w:anchor="_Toc101991913" w:history="1">
        <w:r w:rsidRPr="00695B0A">
          <w:rPr>
            <w:rStyle w:val="Hyperlink"/>
            <w:noProof/>
          </w:rPr>
          <w:t>Figure 1</w:t>
        </w:r>
        <w:r w:rsidRPr="00695B0A">
          <w:rPr>
            <w:rStyle w:val="Hyperlink"/>
            <w:noProof/>
          </w:rPr>
          <w:noBreakHyphen/>
          <w:t>2 FRA Network overlayed on OSM Network</w:t>
        </w:r>
        <w:r>
          <w:rPr>
            <w:noProof/>
            <w:webHidden/>
          </w:rPr>
          <w:tab/>
        </w:r>
        <w:r>
          <w:rPr>
            <w:noProof/>
            <w:webHidden/>
          </w:rPr>
          <w:fldChar w:fldCharType="begin"/>
        </w:r>
        <w:r>
          <w:rPr>
            <w:noProof/>
            <w:webHidden/>
          </w:rPr>
          <w:instrText xml:space="preserve"> PAGEREF _Toc101991913 \h </w:instrText>
        </w:r>
        <w:r>
          <w:rPr>
            <w:noProof/>
            <w:webHidden/>
          </w:rPr>
        </w:r>
        <w:r>
          <w:rPr>
            <w:noProof/>
            <w:webHidden/>
          </w:rPr>
          <w:fldChar w:fldCharType="separate"/>
        </w:r>
        <w:r>
          <w:rPr>
            <w:noProof/>
            <w:webHidden/>
          </w:rPr>
          <w:t>23</w:t>
        </w:r>
        <w:r>
          <w:rPr>
            <w:noProof/>
            <w:webHidden/>
          </w:rPr>
          <w:fldChar w:fldCharType="end"/>
        </w:r>
      </w:hyperlink>
    </w:p>
    <w:p w14:paraId="4C4E9560" w14:textId="1FB32FDF" w:rsidR="00813CBC" w:rsidRDefault="00813CBC">
      <w:pPr>
        <w:pStyle w:val="TableofFigures"/>
        <w:tabs>
          <w:tab w:val="right" w:leader="dot" w:pos="8630"/>
        </w:tabs>
        <w:rPr>
          <w:rFonts w:asciiTheme="minorHAnsi" w:hAnsiTheme="minorHAnsi" w:cstheme="minorBidi"/>
          <w:noProof/>
          <w:sz w:val="22"/>
          <w:szCs w:val="22"/>
        </w:rPr>
      </w:pPr>
      <w:hyperlink w:anchor="_Toc101991914" w:history="1">
        <w:r w:rsidRPr="00695B0A">
          <w:rPr>
            <w:rStyle w:val="Hyperlink"/>
            <w:noProof/>
          </w:rPr>
          <w:t>Figure 1</w:t>
        </w:r>
        <w:r w:rsidRPr="00695B0A">
          <w:rPr>
            <w:rStyle w:val="Hyperlink"/>
            <w:noProof/>
          </w:rPr>
          <w:noBreakHyphen/>
          <w:t>3 FRA vs OSM</w:t>
        </w:r>
        <w:r>
          <w:rPr>
            <w:noProof/>
            <w:webHidden/>
          </w:rPr>
          <w:tab/>
        </w:r>
        <w:r>
          <w:rPr>
            <w:noProof/>
            <w:webHidden/>
          </w:rPr>
          <w:fldChar w:fldCharType="begin"/>
        </w:r>
        <w:r>
          <w:rPr>
            <w:noProof/>
            <w:webHidden/>
          </w:rPr>
          <w:instrText xml:space="preserve"> PAGEREF _Toc101991914 \h </w:instrText>
        </w:r>
        <w:r>
          <w:rPr>
            <w:noProof/>
            <w:webHidden/>
          </w:rPr>
        </w:r>
        <w:r>
          <w:rPr>
            <w:noProof/>
            <w:webHidden/>
          </w:rPr>
          <w:fldChar w:fldCharType="separate"/>
        </w:r>
        <w:r>
          <w:rPr>
            <w:noProof/>
            <w:webHidden/>
          </w:rPr>
          <w:t>25</w:t>
        </w:r>
        <w:r>
          <w:rPr>
            <w:noProof/>
            <w:webHidden/>
          </w:rPr>
          <w:fldChar w:fldCharType="end"/>
        </w:r>
      </w:hyperlink>
    </w:p>
    <w:p w14:paraId="7DC56AAC" w14:textId="560342CB" w:rsidR="00813CBC" w:rsidRDefault="00813CBC">
      <w:pPr>
        <w:pStyle w:val="TableofFigures"/>
        <w:tabs>
          <w:tab w:val="right" w:leader="dot" w:pos="8630"/>
        </w:tabs>
        <w:rPr>
          <w:rFonts w:asciiTheme="minorHAnsi" w:hAnsiTheme="minorHAnsi" w:cstheme="minorBidi"/>
          <w:noProof/>
          <w:sz w:val="22"/>
          <w:szCs w:val="22"/>
        </w:rPr>
      </w:pPr>
      <w:hyperlink w:anchor="_Toc101991915" w:history="1">
        <w:r w:rsidRPr="00695B0A">
          <w:rPr>
            <w:rStyle w:val="Hyperlink"/>
            <w:noProof/>
          </w:rPr>
          <w:t>Figure 1</w:t>
        </w:r>
        <w:r w:rsidRPr="00695B0A">
          <w:rPr>
            <w:rStyle w:val="Hyperlink"/>
            <w:noProof/>
          </w:rPr>
          <w:noBreakHyphen/>
          <w:t>4 Buffer distance vs. Unchanged Predictions by MSPL and MSR2</w:t>
        </w:r>
        <w:r>
          <w:rPr>
            <w:noProof/>
            <w:webHidden/>
          </w:rPr>
          <w:tab/>
        </w:r>
        <w:r>
          <w:rPr>
            <w:noProof/>
            <w:webHidden/>
          </w:rPr>
          <w:fldChar w:fldCharType="begin"/>
        </w:r>
        <w:r>
          <w:rPr>
            <w:noProof/>
            <w:webHidden/>
          </w:rPr>
          <w:instrText xml:space="preserve"> PAGEREF _Toc101991915 \h </w:instrText>
        </w:r>
        <w:r>
          <w:rPr>
            <w:noProof/>
            <w:webHidden/>
          </w:rPr>
        </w:r>
        <w:r>
          <w:rPr>
            <w:noProof/>
            <w:webHidden/>
          </w:rPr>
          <w:fldChar w:fldCharType="separate"/>
        </w:r>
        <w:r>
          <w:rPr>
            <w:noProof/>
            <w:webHidden/>
          </w:rPr>
          <w:t>27</w:t>
        </w:r>
        <w:r>
          <w:rPr>
            <w:noProof/>
            <w:webHidden/>
          </w:rPr>
          <w:fldChar w:fldCharType="end"/>
        </w:r>
      </w:hyperlink>
    </w:p>
    <w:p w14:paraId="199A50C8" w14:textId="2CC6C7BF" w:rsidR="00813CBC" w:rsidRDefault="00813CBC">
      <w:pPr>
        <w:pStyle w:val="TableofFigures"/>
        <w:tabs>
          <w:tab w:val="right" w:leader="dot" w:pos="8630"/>
        </w:tabs>
        <w:rPr>
          <w:rFonts w:asciiTheme="minorHAnsi" w:hAnsiTheme="minorHAnsi" w:cstheme="minorBidi"/>
          <w:noProof/>
          <w:sz w:val="22"/>
          <w:szCs w:val="22"/>
        </w:rPr>
      </w:pPr>
      <w:hyperlink w:anchor="_Toc101991916" w:history="1">
        <w:r w:rsidRPr="00695B0A">
          <w:rPr>
            <w:rStyle w:val="Hyperlink"/>
            <w:noProof/>
          </w:rPr>
          <w:t>Figure 1</w:t>
        </w:r>
        <w:r w:rsidRPr="00695B0A">
          <w:rPr>
            <w:rStyle w:val="Hyperlink"/>
            <w:noProof/>
          </w:rPr>
          <w:noBreakHyphen/>
          <w:t>5 Determination of Number of Grids</w:t>
        </w:r>
        <w:r>
          <w:rPr>
            <w:noProof/>
            <w:webHidden/>
          </w:rPr>
          <w:tab/>
        </w:r>
        <w:r>
          <w:rPr>
            <w:noProof/>
            <w:webHidden/>
          </w:rPr>
          <w:fldChar w:fldCharType="begin"/>
        </w:r>
        <w:r>
          <w:rPr>
            <w:noProof/>
            <w:webHidden/>
          </w:rPr>
          <w:instrText xml:space="preserve"> PAGEREF _Toc101991916 \h </w:instrText>
        </w:r>
        <w:r>
          <w:rPr>
            <w:noProof/>
            <w:webHidden/>
          </w:rPr>
        </w:r>
        <w:r>
          <w:rPr>
            <w:noProof/>
            <w:webHidden/>
          </w:rPr>
          <w:fldChar w:fldCharType="separate"/>
        </w:r>
        <w:r>
          <w:rPr>
            <w:noProof/>
            <w:webHidden/>
          </w:rPr>
          <w:t>29</w:t>
        </w:r>
        <w:r>
          <w:rPr>
            <w:noProof/>
            <w:webHidden/>
          </w:rPr>
          <w:fldChar w:fldCharType="end"/>
        </w:r>
      </w:hyperlink>
    </w:p>
    <w:p w14:paraId="5019CBB7" w14:textId="731524F6" w:rsidR="00813CBC" w:rsidRDefault="00813CBC">
      <w:pPr>
        <w:pStyle w:val="TableofFigures"/>
        <w:tabs>
          <w:tab w:val="right" w:leader="dot" w:pos="8630"/>
        </w:tabs>
        <w:rPr>
          <w:rFonts w:asciiTheme="minorHAnsi" w:hAnsiTheme="minorHAnsi" w:cstheme="minorBidi"/>
          <w:noProof/>
          <w:sz w:val="22"/>
          <w:szCs w:val="22"/>
        </w:rPr>
      </w:pPr>
      <w:hyperlink w:anchor="_Toc101991917" w:history="1">
        <w:r w:rsidRPr="00695B0A">
          <w:rPr>
            <w:rStyle w:val="Hyperlink"/>
            <w:noProof/>
          </w:rPr>
          <w:t>Figure 1</w:t>
        </w:r>
        <w:r w:rsidRPr="00695B0A">
          <w:rPr>
            <w:rStyle w:val="Hyperlink"/>
            <w:noProof/>
          </w:rPr>
          <w:noBreakHyphen/>
          <w:t>6 Division into Zones</w:t>
        </w:r>
        <w:r>
          <w:rPr>
            <w:noProof/>
            <w:webHidden/>
          </w:rPr>
          <w:tab/>
        </w:r>
        <w:r>
          <w:rPr>
            <w:noProof/>
            <w:webHidden/>
          </w:rPr>
          <w:fldChar w:fldCharType="begin"/>
        </w:r>
        <w:r>
          <w:rPr>
            <w:noProof/>
            <w:webHidden/>
          </w:rPr>
          <w:instrText xml:space="preserve"> PAGEREF _Toc101991917 \h </w:instrText>
        </w:r>
        <w:r>
          <w:rPr>
            <w:noProof/>
            <w:webHidden/>
          </w:rPr>
        </w:r>
        <w:r>
          <w:rPr>
            <w:noProof/>
            <w:webHidden/>
          </w:rPr>
          <w:fldChar w:fldCharType="separate"/>
        </w:r>
        <w:r>
          <w:rPr>
            <w:noProof/>
            <w:webHidden/>
          </w:rPr>
          <w:t>30</w:t>
        </w:r>
        <w:r>
          <w:rPr>
            <w:noProof/>
            <w:webHidden/>
          </w:rPr>
          <w:fldChar w:fldCharType="end"/>
        </w:r>
      </w:hyperlink>
    </w:p>
    <w:p w14:paraId="08A91B21" w14:textId="6281BC2C" w:rsidR="00813CBC" w:rsidRDefault="00813CBC">
      <w:pPr>
        <w:pStyle w:val="TableofFigures"/>
        <w:tabs>
          <w:tab w:val="right" w:leader="dot" w:pos="8630"/>
        </w:tabs>
        <w:rPr>
          <w:rFonts w:asciiTheme="minorHAnsi" w:hAnsiTheme="minorHAnsi" w:cstheme="minorBidi"/>
          <w:noProof/>
          <w:sz w:val="22"/>
          <w:szCs w:val="22"/>
        </w:rPr>
      </w:pPr>
      <w:hyperlink w:anchor="_Toc101991918" w:history="1">
        <w:r w:rsidRPr="00695B0A">
          <w:rPr>
            <w:rStyle w:val="Hyperlink"/>
            <w:noProof/>
          </w:rPr>
          <w:t>Figure 1</w:t>
        </w:r>
        <w:r w:rsidRPr="00695B0A">
          <w:rPr>
            <w:rStyle w:val="Hyperlink"/>
            <w:noProof/>
          </w:rPr>
          <w:noBreakHyphen/>
          <w:t>7 Determination of Discriminatory Weight</w:t>
        </w:r>
        <w:r>
          <w:rPr>
            <w:noProof/>
            <w:webHidden/>
          </w:rPr>
          <w:tab/>
        </w:r>
        <w:r>
          <w:rPr>
            <w:noProof/>
            <w:webHidden/>
          </w:rPr>
          <w:fldChar w:fldCharType="begin"/>
        </w:r>
        <w:r>
          <w:rPr>
            <w:noProof/>
            <w:webHidden/>
          </w:rPr>
          <w:instrText xml:space="preserve"> PAGEREF _Toc101991918 \h </w:instrText>
        </w:r>
        <w:r>
          <w:rPr>
            <w:noProof/>
            <w:webHidden/>
          </w:rPr>
        </w:r>
        <w:r>
          <w:rPr>
            <w:noProof/>
            <w:webHidden/>
          </w:rPr>
          <w:fldChar w:fldCharType="separate"/>
        </w:r>
        <w:r>
          <w:rPr>
            <w:noProof/>
            <w:webHidden/>
          </w:rPr>
          <w:t>31</w:t>
        </w:r>
        <w:r>
          <w:rPr>
            <w:noProof/>
            <w:webHidden/>
          </w:rPr>
          <w:fldChar w:fldCharType="end"/>
        </w:r>
      </w:hyperlink>
    </w:p>
    <w:p w14:paraId="5A8266D3" w14:textId="11A6DC29" w:rsidR="00813CBC" w:rsidRDefault="00813CBC">
      <w:pPr>
        <w:pStyle w:val="TableofFigures"/>
        <w:tabs>
          <w:tab w:val="right" w:leader="dot" w:pos="8630"/>
        </w:tabs>
        <w:rPr>
          <w:rFonts w:asciiTheme="minorHAnsi" w:hAnsiTheme="minorHAnsi" w:cstheme="minorBidi"/>
          <w:noProof/>
          <w:sz w:val="22"/>
          <w:szCs w:val="22"/>
        </w:rPr>
      </w:pPr>
      <w:hyperlink w:anchor="_Toc101991919" w:history="1">
        <w:r w:rsidRPr="00695B0A">
          <w:rPr>
            <w:rStyle w:val="Hyperlink"/>
            <w:noProof/>
          </w:rPr>
          <w:t>Figure 1</w:t>
        </w:r>
        <w:r w:rsidRPr="00695B0A">
          <w:rPr>
            <w:rStyle w:val="Hyperlink"/>
            <w:noProof/>
          </w:rPr>
          <w:noBreakHyphen/>
          <w:t>8 Match Rates by Average lengths to neighbor nodes</w:t>
        </w:r>
        <w:r>
          <w:rPr>
            <w:noProof/>
            <w:webHidden/>
          </w:rPr>
          <w:tab/>
        </w:r>
        <w:r>
          <w:rPr>
            <w:noProof/>
            <w:webHidden/>
          </w:rPr>
          <w:fldChar w:fldCharType="begin"/>
        </w:r>
        <w:r>
          <w:rPr>
            <w:noProof/>
            <w:webHidden/>
          </w:rPr>
          <w:instrText xml:space="preserve"> PAGEREF _Toc101991919 \h </w:instrText>
        </w:r>
        <w:r>
          <w:rPr>
            <w:noProof/>
            <w:webHidden/>
          </w:rPr>
        </w:r>
        <w:r>
          <w:rPr>
            <w:noProof/>
            <w:webHidden/>
          </w:rPr>
          <w:fldChar w:fldCharType="separate"/>
        </w:r>
        <w:r>
          <w:rPr>
            <w:noProof/>
            <w:webHidden/>
          </w:rPr>
          <w:t>33</w:t>
        </w:r>
        <w:r>
          <w:rPr>
            <w:noProof/>
            <w:webHidden/>
          </w:rPr>
          <w:fldChar w:fldCharType="end"/>
        </w:r>
      </w:hyperlink>
    </w:p>
    <w:p w14:paraId="57AFA270" w14:textId="00B8542C" w:rsidR="00813CBC" w:rsidRDefault="00813CBC">
      <w:pPr>
        <w:pStyle w:val="TableofFigures"/>
        <w:tabs>
          <w:tab w:val="right" w:leader="dot" w:pos="8630"/>
        </w:tabs>
        <w:rPr>
          <w:rFonts w:asciiTheme="minorHAnsi" w:hAnsiTheme="minorHAnsi" w:cstheme="minorBidi"/>
          <w:noProof/>
          <w:sz w:val="22"/>
          <w:szCs w:val="22"/>
        </w:rPr>
      </w:pPr>
      <w:hyperlink w:anchor="_Toc101991920" w:history="1">
        <w:r w:rsidRPr="00695B0A">
          <w:rPr>
            <w:rStyle w:val="Hyperlink"/>
            <w:noProof/>
          </w:rPr>
          <w:t>Figure 1</w:t>
        </w:r>
        <w:r w:rsidRPr="00695B0A">
          <w:rPr>
            <w:rStyle w:val="Hyperlink"/>
            <w:noProof/>
          </w:rPr>
          <w:noBreakHyphen/>
          <w:t>9 Match Rates by Nodes Ratio</w:t>
        </w:r>
        <w:r>
          <w:rPr>
            <w:noProof/>
            <w:webHidden/>
          </w:rPr>
          <w:tab/>
        </w:r>
        <w:r>
          <w:rPr>
            <w:noProof/>
            <w:webHidden/>
          </w:rPr>
          <w:fldChar w:fldCharType="begin"/>
        </w:r>
        <w:r>
          <w:rPr>
            <w:noProof/>
            <w:webHidden/>
          </w:rPr>
          <w:instrText xml:space="preserve"> PAGEREF _Toc101991920 \h </w:instrText>
        </w:r>
        <w:r>
          <w:rPr>
            <w:noProof/>
            <w:webHidden/>
          </w:rPr>
        </w:r>
        <w:r>
          <w:rPr>
            <w:noProof/>
            <w:webHidden/>
          </w:rPr>
          <w:fldChar w:fldCharType="separate"/>
        </w:r>
        <w:r>
          <w:rPr>
            <w:noProof/>
            <w:webHidden/>
          </w:rPr>
          <w:t>35</w:t>
        </w:r>
        <w:r>
          <w:rPr>
            <w:noProof/>
            <w:webHidden/>
          </w:rPr>
          <w:fldChar w:fldCharType="end"/>
        </w:r>
      </w:hyperlink>
    </w:p>
    <w:p w14:paraId="07F79136" w14:textId="5DED748D" w:rsidR="00813CBC" w:rsidRDefault="00813CBC">
      <w:pPr>
        <w:pStyle w:val="TableofFigures"/>
        <w:tabs>
          <w:tab w:val="right" w:leader="dot" w:pos="8630"/>
        </w:tabs>
        <w:rPr>
          <w:rFonts w:asciiTheme="minorHAnsi" w:hAnsiTheme="minorHAnsi" w:cstheme="minorBidi"/>
          <w:noProof/>
          <w:sz w:val="22"/>
          <w:szCs w:val="22"/>
        </w:rPr>
      </w:pPr>
      <w:hyperlink w:anchor="_Toc101991921" w:history="1">
        <w:r w:rsidRPr="00695B0A">
          <w:rPr>
            <w:rStyle w:val="Hyperlink"/>
            <w:noProof/>
          </w:rPr>
          <w:t>Figure 2</w:t>
        </w:r>
        <w:r w:rsidRPr="00695B0A">
          <w:rPr>
            <w:rStyle w:val="Hyperlink"/>
            <w:noProof/>
          </w:rPr>
          <w:noBreakHyphen/>
          <w:t>1 Schematic Diagram of corresponding links in two datasets</w:t>
        </w:r>
        <w:r>
          <w:rPr>
            <w:noProof/>
            <w:webHidden/>
          </w:rPr>
          <w:tab/>
        </w:r>
        <w:r>
          <w:rPr>
            <w:noProof/>
            <w:webHidden/>
          </w:rPr>
          <w:fldChar w:fldCharType="begin"/>
        </w:r>
        <w:r>
          <w:rPr>
            <w:noProof/>
            <w:webHidden/>
          </w:rPr>
          <w:instrText xml:space="preserve"> PAGEREF _Toc101991921 \h </w:instrText>
        </w:r>
        <w:r>
          <w:rPr>
            <w:noProof/>
            <w:webHidden/>
          </w:rPr>
        </w:r>
        <w:r>
          <w:rPr>
            <w:noProof/>
            <w:webHidden/>
          </w:rPr>
          <w:fldChar w:fldCharType="separate"/>
        </w:r>
        <w:r>
          <w:rPr>
            <w:noProof/>
            <w:webHidden/>
          </w:rPr>
          <w:t>48</w:t>
        </w:r>
        <w:r>
          <w:rPr>
            <w:noProof/>
            <w:webHidden/>
          </w:rPr>
          <w:fldChar w:fldCharType="end"/>
        </w:r>
      </w:hyperlink>
    </w:p>
    <w:p w14:paraId="3F8A7505" w14:textId="3195BB6D" w:rsidR="00813CBC" w:rsidRDefault="00813CBC">
      <w:pPr>
        <w:pStyle w:val="TableofFigures"/>
        <w:tabs>
          <w:tab w:val="right" w:leader="dot" w:pos="8630"/>
        </w:tabs>
        <w:rPr>
          <w:rFonts w:asciiTheme="minorHAnsi" w:hAnsiTheme="minorHAnsi" w:cstheme="minorBidi"/>
          <w:noProof/>
          <w:sz w:val="22"/>
          <w:szCs w:val="22"/>
        </w:rPr>
      </w:pPr>
      <w:hyperlink w:anchor="_Toc101991922" w:history="1">
        <w:r w:rsidRPr="00695B0A">
          <w:rPr>
            <w:rStyle w:val="Hyperlink"/>
            <w:noProof/>
          </w:rPr>
          <w:t>Figure 2</w:t>
        </w:r>
        <w:r w:rsidRPr="00695B0A">
          <w:rPr>
            <w:rStyle w:val="Hyperlink"/>
            <w:noProof/>
          </w:rPr>
          <w:noBreakHyphen/>
          <w:t>2 Demonstration of angle between corresponding links in two datasets</w:t>
        </w:r>
        <w:r>
          <w:rPr>
            <w:noProof/>
            <w:webHidden/>
          </w:rPr>
          <w:tab/>
        </w:r>
        <w:r>
          <w:rPr>
            <w:noProof/>
            <w:webHidden/>
          </w:rPr>
          <w:fldChar w:fldCharType="begin"/>
        </w:r>
        <w:r>
          <w:rPr>
            <w:noProof/>
            <w:webHidden/>
          </w:rPr>
          <w:instrText xml:space="preserve"> PAGEREF _Toc101991922 \h </w:instrText>
        </w:r>
        <w:r>
          <w:rPr>
            <w:noProof/>
            <w:webHidden/>
          </w:rPr>
        </w:r>
        <w:r>
          <w:rPr>
            <w:noProof/>
            <w:webHidden/>
          </w:rPr>
          <w:fldChar w:fldCharType="separate"/>
        </w:r>
        <w:r>
          <w:rPr>
            <w:noProof/>
            <w:webHidden/>
          </w:rPr>
          <w:t>49</w:t>
        </w:r>
        <w:r>
          <w:rPr>
            <w:noProof/>
            <w:webHidden/>
          </w:rPr>
          <w:fldChar w:fldCharType="end"/>
        </w:r>
      </w:hyperlink>
    </w:p>
    <w:p w14:paraId="3DB827B2" w14:textId="3B106FFC" w:rsidR="00813CBC" w:rsidRDefault="00813CBC">
      <w:pPr>
        <w:pStyle w:val="TableofFigures"/>
        <w:tabs>
          <w:tab w:val="right" w:leader="dot" w:pos="8630"/>
        </w:tabs>
        <w:rPr>
          <w:rFonts w:asciiTheme="minorHAnsi" w:hAnsiTheme="minorHAnsi" w:cstheme="minorBidi"/>
          <w:noProof/>
          <w:sz w:val="22"/>
          <w:szCs w:val="22"/>
        </w:rPr>
      </w:pPr>
      <w:hyperlink w:anchor="_Toc101991923" w:history="1">
        <w:r w:rsidRPr="00695B0A">
          <w:rPr>
            <w:rStyle w:val="Hyperlink"/>
            <w:noProof/>
          </w:rPr>
          <w:t>Figure 2</w:t>
        </w:r>
        <w:r w:rsidRPr="00695B0A">
          <w:rPr>
            <w:rStyle w:val="Hyperlink"/>
            <w:noProof/>
          </w:rPr>
          <w:noBreakHyphen/>
          <w:t>3 Demonstration of Shape Scores (</w:t>
        </w:r>
        <m:oMath>
          <m:r>
            <w:rPr>
              <w:rStyle w:val="Hyperlink"/>
              <w:rFonts w:ascii="Cambria Math" w:hAnsi="Cambria Math"/>
              <w:noProof/>
            </w:rPr>
            <m:t>m5</m:t>
          </m:r>
        </m:oMath>
        <w:r w:rsidRPr="00695B0A">
          <w:rPr>
            <w:rStyle w:val="Hyperlink"/>
            <w:noProof/>
          </w:rPr>
          <w:t>)</w:t>
        </w:r>
        <w:r>
          <w:rPr>
            <w:noProof/>
            <w:webHidden/>
          </w:rPr>
          <w:tab/>
        </w:r>
        <w:r>
          <w:rPr>
            <w:noProof/>
            <w:webHidden/>
          </w:rPr>
          <w:fldChar w:fldCharType="begin"/>
        </w:r>
        <w:r>
          <w:rPr>
            <w:noProof/>
            <w:webHidden/>
          </w:rPr>
          <w:instrText xml:space="preserve"> PAGEREF _Toc101991923 \h </w:instrText>
        </w:r>
        <w:r>
          <w:rPr>
            <w:noProof/>
            <w:webHidden/>
          </w:rPr>
        </w:r>
        <w:r>
          <w:rPr>
            <w:noProof/>
            <w:webHidden/>
          </w:rPr>
          <w:fldChar w:fldCharType="separate"/>
        </w:r>
        <w:r>
          <w:rPr>
            <w:noProof/>
            <w:webHidden/>
          </w:rPr>
          <w:t>50</w:t>
        </w:r>
        <w:r>
          <w:rPr>
            <w:noProof/>
            <w:webHidden/>
          </w:rPr>
          <w:fldChar w:fldCharType="end"/>
        </w:r>
      </w:hyperlink>
    </w:p>
    <w:p w14:paraId="5CD79A33" w14:textId="0B99071F" w:rsidR="00813CBC" w:rsidRDefault="00813CBC">
      <w:pPr>
        <w:pStyle w:val="TableofFigures"/>
        <w:tabs>
          <w:tab w:val="right" w:leader="dot" w:pos="8630"/>
        </w:tabs>
        <w:rPr>
          <w:rFonts w:asciiTheme="minorHAnsi" w:hAnsiTheme="minorHAnsi" w:cstheme="minorBidi"/>
          <w:noProof/>
          <w:sz w:val="22"/>
          <w:szCs w:val="22"/>
        </w:rPr>
      </w:pPr>
      <w:hyperlink r:id="rId8" w:anchor="_Toc101991924" w:history="1">
        <w:r w:rsidRPr="00695B0A">
          <w:rPr>
            <w:rStyle w:val="Hyperlink"/>
            <w:noProof/>
          </w:rPr>
          <w:t>Figure 2</w:t>
        </w:r>
        <w:r w:rsidRPr="00695B0A">
          <w:rPr>
            <w:rStyle w:val="Hyperlink"/>
            <w:noProof/>
          </w:rPr>
          <w:noBreakHyphen/>
          <w:t>4 Cumulative number of links within the distance (in miles) and calculation of SBD</w:t>
        </w:r>
        <w:r>
          <w:rPr>
            <w:noProof/>
            <w:webHidden/>
          </w:rPr>
          <w:tab/>
        </w:r>
        <w:r>
          <w:rPr>
            <w:noProof/>
            <w:webHidden/>
          </w:rPr>
          <w:fldChar w:fldCharType="begin"/>
        </w:r>
        <w:r>
          <w:rPr>
            <w:noProof/>
            <w:webHidden/>
          </w:rPr>
          <w:instrText xml:space="preserve"> PAGEREF _Toc101991924 \h </w:instrText>
        </w:r>
        <w:r>
          <w:rPr>
            <w:noProof/>
            <w:webHidden/>
          </w:rPr>
        </w:r>
        <w:r>
          <w:rPr>
            <w:noProof/>
            <w:webHidden/>
          </w:rPr>
          <w:fldChar w:fldCharType="separate"/>
        </w:r>
        <w:r>
          <w:rPr>
            <w:noProof/>
            <w:webHidden/>
          </w:rPr>
          <w:t>56</w:t>
        </w:r>
        <w:r>
          <w:rPr>
            <w:noProof/>
            <w:webHidden/>
          </w:rPr>
          <w:fldChar w:fldCharType="end"/>
        </w:r>
      </w:hyperlink>
    </w:p>
    <w:p w14:paraId="56437BC1" w14:textId="7DC8D951" w:rsidR="00813CBC" w:rsidRDefault="00813CBC">
      <w:pPr>
        <w:pStyle w:val="TableofFigures"/>
        <w:tabs>
          <w:tab w:val="right" w:leader="dot" w:pos="8630"/>
        </w:tabs>
        <w:rPr>
          <w:rFonts w:asciiTheme="minorHAnsi" w:hAnsiTheme="minorHAnsi" w:cstheme="minorBidi"/>
          <w:noProof/>
          <w:sz w:val="22"/>
          <w:szCs w:val="22"/>
        </w:rPr>
      </w:pPr>
      <w:hyperlink w:anchor="_Toc101991925" w:history="1">
        <w:r w:rsidRPr="00695B0A">
          <w:rPr>
            <w:rStyle w:val="Hyperlink"/>
            <w:noProof/>
          </w:rPr>
          <w:t>Figure 2</w:t>
        </w:r>
        <w:r w:rsidRPr="00695B0A">
          <w:rPr>
            <w:rStyle w:val="Hyperlink"/>
            <w:noProof/>
          </w:rPr>
          <w:noBreakHyphen/>
          <w:t xml:space="preserve">5 Radar plots of links (a), (b), (c), and (d) demonstrating </w:t>
        </w:r>
        <m:oMath>
          <m:r>
            <w:rPr>
              <w:rStyle w:val="Hyperlink"/>
              <w:rFonts w:ascii="Cambria Math" w:hAnsi="Cambria Math"/>
              <w:noProof/>
            </w:rPr>
            <m:t>mn</m:t>
          </m:r>
        </m:oMath>
        <w:r>
          <w:rPr>
            <w:noProof/>
            <w:webHidden/>
          </w:rPr>
          <w:tab/>
        </w:r>
        <w:r>
          <w:rPr>
            <w:noProof/>
            <w:webHidden/>
          </w:rPr>
          <w:fldChar w:fldCharType="begin"/>
        </w:r>
        <w:r>
          <w:rPr>
            <w:noProof/>
            <w:webHidden/>
          </w:rPr>
          <w:instrText xml:space="preserve"> PAGEREF _Toc101991925 \h </w:instrText>
        </w:r>
        <w:r>
          <w:rPr>
            <w:noProof/>
            <w:webHidden/>
          </w:rPr>
        </w:r>
        <w:r>
          <w:rPr>
            <w:noProof/>
            <w:webHidden/>
          </w:rPr>
          <w:fldChar w:fldCharType="separate"/>
        </w:r>
        <w:r>
          <w:rPr>
            <w:noProof/>
            <w:webHidden/>
          </w:rPr>
          <w:t>58</w:t>
        </w:r>
        <w:r>
          <w:rPr>
            <w:noProof/>
            <w:webHidden/>
          </w:rPr>
          <w:fldChar w:fldCharType="end"/>
        </w:r>
      </w:hyperlink>
    </w:p>
    <w:p w14:paraId="75EF8429" w14:textId="16954072" w:rsidR="00813CBC" w:rsidRDefault="00813CBC">
      <w:pPr>
        <w:pStyle w:val="TableofFigures"/>
        <w:tabs>
          <w:tab w:val="right" w:leader="dot" w:pos="8630"/>
        </w:tabs>
        <w:rPr>
          <w:rFonts w:asciiTheme="minorHAnsi" w:hAnsiTheme="minorHAnsi" w:cstheme="minorBidi"/>
          <w:noProof/>
          <w:sz w:val="22"/>
          <w:szCs w:val="22"/>
        </w:rPr>
      </w:pPr>
      <w:hyperlink r:id="rId9" w:anchor="_Toc101991926" w:history="1">
        <w:r w:rsidRPr="00695B0A">
          <w:rPr>
            <w:rStyle w:val="Hyperlink"/>
            <w:noProof/>
          </w:rPr>
          <w:t>Figure 2</w:t>
        </w:r>
        <w:r w:rsidRPr="00695B0A">
          <w:rPr>
            <w:rStyle w:val="Hyperlink"/>
            <w:noProof/>
          </w:rPr>
          <w:noBreakHyphen/>
          <w:t>6 Demonstrating Radar Plots plots for links (a), (b), (c), (d)</w:t>
        </w:r>
        <w:r>
          <w:rPr>
            <w:noProof/>
            <w:webHidden/>
          </w:rPr>
          <w:tab/>
        </w:r>
        <w:r>
          <w:rPr>
            <w:noProof/>
            <w:webHidden/>
          </w:rPr>
          <w:fldChar w:fldCharType="begin"/>
        </w:r>
        <w:r>
          <w:rPr>
            <w:noProof/>
            <w:webHidden/>
          </w:rPr>
          <w:instrText xml:space="preserve"> PAGEREF _Toc101991926 \h </w:instrText>
        </w:r>
        <w:r>
          <w:rPr>
            <w:noProof/>
            <w:webHidden/>
          </w:rPr>
        </w:r>
        <w:r>
          <w:rPr>
            <w:noProof/>
            <w:webHidden/>
          </w:rPr>
          <w:fldChar w:fldCharType="separate"/>
        </w:r>
        <w:r>
          <w:rPr>
            <w:noProof/>
            <w:webHidden/>
          </w:rPr>
          <w:t>59</w:t>
        </w:r>
        <w:r>
          <w:rPr>
            <w:noProof/>
            <w:webHidden/>
          </w:rPr>
          <w:fldChar w:fldCharType="end"/>
        </w:r>
      </w:hyperlink>
    </w:p>
    <w:p w14:paraId="00AE0C10" w14:textId="78A12D53" w:rsidR="00813CBC" w:rsidRDefault="00813CBC">
      <w:pPr>
        <w:pStyle w:val="TableofFigures"/>
        <w:tabs>
          <w:tab w:val="right" w:leader="dot" w:pos="8630"/>
        </w:tabs>
        <w:rPr>
          <w:rFonts w:asciiTheme="minorHAnsi" w:hAnsiTheme="minorHAnsi" w:cstheme="minorBidi"/>
          <w:noProof/>
          <w:sz w:val="22"/>
          <w:szCs w:val="22"/>
        </w:rPr>
      </w:pPr>
      <w:hyperlink w:anchor="_Toc101991927" w:history="1">
        <w:r w:rsidRPr="00695B0A">
          <w:rPr>
            <w:rStyle w:val="Hyperlink"/>
            <w:noProof/>
          </w:rPr>
          <w:t>Figure 2</w:t>
        </w:r>
        <w:r w:rsidRPr="00695B0A">
          <w:rPr>
            <w:rStyle w:val="Hyperlink"/>
            <w:noProof/>
          </w:rPr>
          <w:noBreakHyphen/>
          <w:t>7 Match Rate by decile rank</w:t>
        </w:r>
        <w:r>
          <w:rPr>
            <w:noProof/>
            <w:webHidden/>
          </w:rPr>
          <w:tab/>
        </w:r>
        <w:r>
          <w:rPr>
            <w:noProof/>
            <w:webHidden/>
          </w:rPr>
          <w:fldChar w:fldCharType="begin"/>
        </w:r>
        <w:r>
          <w:rPr>
            <w:noProof/>
            <w:webHidden/>
          </w:rPr>
          <w:instrText xml:space="preserve"> PAGEREF _Toc101991927 \h </w:instrText>
        </w:r>
        <w:r>
          <w:rPr>
            <w:noProof/>
            <w:webHidden/>
          </w:rPr>
        </w:r>
        <w:r>
          <w:rPr>
            <w:noProof/>
            <w:webHidden/>
          </w:rPr>
          <w:fldChar w:fldCharType="separate"/>
        </w:r>
        <w:r>
          <w:rPr>
            <w:noProof/>
            <w:webHidden/>
          </w:rPr>
          <w:t>63</w:t>
        </w:r>
        <w:r>
          <w:rPr>
            <w:noProof/>
            <w:webHidden/>
          </w:rPr>
          <w:fldChar w:fldCharType="end"/>
        </w:r>
      </w:hyperlink>
    </w:p>
    <w:p w14:paraId="30117C55" w14:textId="2E28E2FE" w:rsidR="00813CBC" w:rsidRDefault="00813CBC">
      <w:pPr>
        <w:pStyle w:val="TableofFigures"/>
        <w:tabs>
          <w:tab w:val="right" w:leader="dot" w:pos="8630"/>
        </w:tabs>
        <w:rPr>
          <w:rFonts w:asciiTheme="minorHAnsi" w:hAnsiTheme="minorHAnsi" w:cstheme="minorBidi"/>
          <w:noProof/>
          <w:sz w:val="22"/>
          <w:szCs w:val="22"/>
        </w:rPr>
      </w:pPr>
      <w:hyperlink w:anchor="_Toc101991928" w:history="1">
        <w:r w:rsidRPr="00695B0A">
          <w:rPr>
            <w:rStyle w:val="Hyperlink"/>
            <w:noProof/>
          </w:rPr>
          <w:t>Figure 2</w:t>
        </w:r>
        <w:r w:rsidRPr="00695B0A">
          <w:rPr>
            <w:rStyle w:val="Hyperlink"/>
            <w:noProof/>
          </w:rPr>
          <w:noBreakHyphen/>
          <w:t>8 Cases of mismatching links with high minimum sum of scores (a) Undershooting Topology (b) Overshooting Topology (c) Missing Connectivity (d) Highly dissimilar links</w:t>
        </w:r>
        <w:r>
          <w:rPr>
            <w:noProof/>
            <w:webHidden/>
          </w:rPr>
          <w:tab/>
        </w:r>
        <w:r>
          <w:rPr>
            <w:noProof/>
            <w:webHidden/>
          </w:rPr>
          <w:fldChar w:fldCharType="begin"/>
        </w:r>
        <w:r>
          <w:rPr>
            <w:noProof/>
            <w:webHidden/>
          </w:rPr>
          <w:instrText xml:space="preserve"> PAGEREF _Toc101991928 \h </w:instrText>
        </w:r>
        <w:r>
          <w:rPr>
            <w:noProof/>
            <w:webHidden/>
          </w:rPr>
        </w:r>
        <w:r>
          <w:rPr>
            <w:noProof/>
            <w:webHidden/>
          </w:rPr>
          <w:fldChar w:fldCharType="separate"/>
        </w:r>
        <w:r>
          <w:rPr>
            <w:noProof/>
            <w:webHidden/>
          </w:rPr>
          <w:t>65</w:t>
        </w:r>
        <w:r>
          <w:rPr>
            <w:noProof/>
            <w:webHidden/>
          </w:rPr>
          <w:fldChar w:fldCharType="end"/>
        </w:r>
      </w:hyperlink>
    </w:p>
    <w:p w14:paraId="29DB9D67" w14:textId="7DDF7173" w:rsidR="00813CBC" w:rsidRDefault="00813CBC">
      <w:pPr>
        <w:pStyle w:val="TableofFigures"/>
        <w:tabs>
          <w:tab w:val="right" w:leader="dot" w:pos="8630"/>
        </w:tabs>
        <w:rPr>
          <w:rFonts w:asciiTheme="minorHAnsi" w:hAnsiTheme="minorHAnsi" w:cstheme="minorBidi"/>
          <w:noProof/>
          <w:sz w:val="22"/>
          <w:szCs w:val="22"/>
        </w:rPr>
      </w:pPr>
      <w:hyperlink w:anchor="_Toc101991929" w:history="1">
        <w:r w:rsidRPr="00695B0A">
          <w:rPr>
            <w:rStyle w:val="Hyperlink"/>
            <w:noProof/>
          </w:rPr>
          <w:t>Figure 3</w:t>
        </w:r>
        <w:r w:rsidRPr="00695B0A">
          <w:rPr>
            <w:rStyle w:val="Hyperlink"/>
            <w:noProof/>
          </w:rPr>
          <w:noBreakHyphen/>
          <w:t xml:space="preserve">1. Demonstration of MSPL and </w:t>
        </w:r>
        <m:oMath>
          <m:r>
            <m:rPr>
              <m:sty m:val="p"/>
            </m:rPr>
            <w:rPr>
              <w:rStyle w:val="Hyperlink"/>
              <w:rFonts w:ascii="Cambria Math" w:hAnsi="Cambria Math"/>
              <w:noProof/>
            </w:rPr>
            <m:t>MSR2</m:t>
          </m:r>
        </m:oMath>
        <w:r>
          <w:rPr>
            <w:noProof/>
            <w:webHidden/>
          </w:rPr>
          <w:tab/>
        </w:r>
        <w:r>
          <w:rPr>
            <w:noProof/>
            <w:webHidden/>
          </w:rPr>
          <w:fldChar w:fldCharType="begin"/>
        </w:r>
        <w:r>
          <w:rPr>
            <w:noProof/>
            <w:webHidden/>
          </w:rPr>
          <w:instrText xml:space="preserve"> PAGEREF _Toc101991929 \h </w:instrText>
        </w:r>
        <w:r>
          <w:rPr>
            <w:noProof/>
            <w:webHidden/>
          </w:rPr>
        </w:r>
        <w:r>
          <w:rPr>
            <w:noProof/>
            <w:webHidden/>
          </w:rPr>
          <w:fldChar w:fldCharType="separate"/>
        </w:r>
        <w:r>
          <w:rPr>
            <w:noProof/>
            <w:webHidden/>
          </w:rPr>
          <w:t>74</w:t>
        </w:r>
        <w:r>
          <w:rPr>
            <w:noProof/>
            <w:webHidden/>
          </w:rPr>
          <w:fldChar w:fldCharType="end"/>
        </w:r>
      </w:hyperlink>
    </w:p>
    <w:p w14:paraId="69323332" w14:textId="0EFC4269" w:rsidR="00813CBC" w:rsidRDefault="00813CBC">
      <w:pPr>
        <w:pStyle w:val="TableofFigures"/>
        <w:tabs>
          <w:tab w:val="right" w:leader="dot" w:pos="8630"/>
        </w:tabs>
        <w:rPr>
          <w:rFonts w:asciiTheme="minorHAnsi" w:hAnsiTheme="minorHAnsi" w:cstheme="minorBidi"/>
          <w:noProof/>
          <w:sz w:val="22"/>
          <w:szCs w:val="22"/>
        </w:rPr>
      </w:pPr>
      <w:hyperlink w:anchor="_Toc101991930" w:history="1">
        <w:r w:rsidRPr="00695B0A">
          <w:rPr>
            <w:rStyle w:val="Hyperlink"/>
            <w:noProof/>
          </w:rPr>
          <w:t>Figure 3</w:t>
        </w:r>
        <w:r w:rsidRPr="00695B0A">
          <w:rPr>
            <w:rStyle w:val="Hyperlink"/>
            <w:noProof/>
          </w:rPr>
          <w:noBreakHyphen/>
          <w:t>2 Demonstration of K-core Decomposition and Bridge Decomposition</w:t>
        </w:r>
        <w:r>
          <w:rPr>
            <w:noProof/>
            <w:webHidden/>
          </w:rPr>
          <w:tab/>
        </w:r>
        <w:r>
          <w:rPr>
            <w:noProof/>
            <w:webHidden/>
          </w:rPr>
          <w:fldChar w:fldCharType="begin"/>
        </w:r>
        <w:r>
          <w:rPr>
            <w:noProof/>
            <w:webHidden/>
          </w:rPr>
          <w:instrText xml:space="preserve"> PAGEREF _Toc101991930 \h </w:instrText>
        </w:r>
        <w:r>
          <w:rPr>
            <w:noProof/>
            <w:webHidden/>
          </w:rPr>
        </w:r>
        <w:r>
          <w:rPr>
            <w:noProof/>
            <w:webHidden/>
          </w:rPr>
          <w:fldChar w:fldCharType="separate"/>
        </w:r>
        <w:r>
          <w:rPr>
            <w:noProof/>
            <w:webHidden/>
          </w:rPr>
          <w:t>77</w:t>
        </w:r>
        <w:r>
          <w:rPr>
            <w:noProof/>
            <w:webHidden/>
          </w:rPr>
          <w:fldChar w:fldCharType="end"/>
        </w:r>
      </w:hyperlink>
    </w:p>
    <w:p w14:paraId="45E30541" w14:textId="7AC0414D" w:rsidR="00813CBC" w:rsidRDefault="00813CBC">
      <w:pPr>
        <w:pStyle w:val="TableofFigures"/>
        <w:tabs>
          <w:tab w:val="right" w:leader="dot" w:pos="8630"/>
        </w:tabs>
        <w:rPr>
          <w:rFonts w:asciiTheme="minorHAnsi" w:hAnsiTheme="minorHAnsi" w:cstheme="minorBidi"/>
          <w:noProof/>
          <w:sz w:val="22"/>
          <w:szCs w:val="22"/>
        </w:rPr>
      </w:pPr>
      <w:hyperlink r:id="rId10" w:anchor="_Toc101991931" w:history="1">
        <w:r w:rsidRPr="00695B0A">
          <w:rPr>
            <w:rStyle w:val="Hyperlink"/>
            <w:noProof/>
          </w:rPr>
          <w:t>Figure 3</w:t>
        </w:r>
        <w:r w:rsidRPr="00695B0A">
          <w:rPr>
            <w:rStyle w:val="Hyperlink"/>
            <w:noProof/>
          </w:rPr>
          <w:noBreakHyphen/>
          <w:t>3 Schematic Diagram of Back-propagation Neural Network</w:t>
        </w:r>
        <w:r>
          <w:rPr>
            <w:noProof/>
            <w:webHidden/>
          </w:rPr>
          <w:tab/>
        </w:r>
        <w:r>
          <w:rPr>
            <w:noProof/>
            <w:webHidden/>
          </w:rPr>
          <w:fldChar w:fldCharType="begin"/>
        </w:r>
        <w:r>
          <w:rPr>
            <w:noProof/>
            <w:webHidden/>
          </w:rPr>
          <w:instrText xml:space="preserve"> PAGEREF _Toc101991931 \h </w:instrText>
        </w:r>
        <w:r>
          <w:rPr>
            <w:noProof/>
            <w:webHidden/>
          </w:rPr>
        </w:r>
        <w:r>
          <w:rPr>
            <w:noProof/>
            <w:webHidden/>
          </w:rPr>
          <w:fldChar w:fldCharType="separate"/>
        </w:r>
        <w:r>
          <w:rPr>
            <w:noProof/>
            <w:webHidden/>
          </w:rPr>
          <w:t>82</w:t>
        </w:r>
        <w:r>
          <w:rPr>
            <w:noProof/>
            <w:webHidden/>
          </w:rPr>
          <w:fldChar w:fldCharType="end"/>
        </w:r>
      </w:hyperlink>
    </w:p>
    <w:p w14:paraId="314D68FA" w14:textId="4AB7B892" w:rsidR="00813CBC" w:rsidRDefault="00813CBC">
      <w:pPr>
        <w:pStyle w:val="TableofFigures"/>
        <w:tabs>
          <w:tab w:val="right" w:leader="dot" w:pos="8630"/>
        </w:tabs>
        <w:rPr>
          <w:rFonts w:asciiTheme="minorHAnsi" w:hAnsiTheme="minorHAnsi" w:cstheme="minorBidi"/>
          <w:noProof/>
          <w:sz w:val="22"/>
          <w:szCs w:val="22"/>
        </w:rPr>
      </w:pPr>
      <w:hyperlink w:anchor="_Toc101991932" w:history="1">
        <w:r w:rsidRPr="00695B0A">
          <w:rPr>
            <w:rStyle w:val="Hyperlink"/>
            <w:noProof/>
          </w:rPr>
          <w:t>Figure 3</w:t>
        </w:r>
        <w:r w:rsidRPr="00695B0A">
          <w:rPr>
            <w:rStyle w:val="Hyperlink"/>
            <w:noProof/>
          </w:rPr>
          <w:noBreakHyphen/>
          <w:t>4 Visualization of Linear, ReLU, and Sigmoid Activation Functions</w:t>
        </w:r>
        <w:r>
          <w:rPr>
            <w:noProof/>
            <w:webHidden/>
          </w:rPr>
          <w:tab/>
        </w:r>
        <w:r>
          <w:rPr>
            <w:noProof/>
            <w:webHidden/>
          </w:rPr>
          <w:fldChar w:fldCharType="begin"/>
        </w:r>
        <w:r>
          <w:rPr>
            <w:noProof/>
            <w:webHidden/>
          </w:rPr>
          <w:instrText xml:space="preserve"> PAGEREF _Toc101991932 \h </w:instrText>
        </w:r>
        <w:r>
          <w:rPr>
            <w:noProof/>
            <w:webHidden/>
          </w:rPr>
        </w:r>
        <w:r>
          <w:rPr>
            <w:noProof/>
            <w:webHidden/>
          </w:rPr>
          <w:fldChar w:fldCharType="separate"/>
        </w:r>
        <w:r>
          <w:rPr>
            <w:noProof/>
            <w:webHidden/>
          </w:rPr>
          <w:t>83</w:t>
        </w:r>
        <w:r>
          <w:rPr>
            <w:noProof/>
            <w:webHidden/>
          </w:rPr>
          <w:fldChar w:fldCharType="end"/>
        </w:r>
      </w:hyperlink>
    </w:p>
    <w:p w14:paraId="01C11AE9" w14:textId="4F826529" w:rsidR="00813CBC" w:rsidRDefault="00813CBC">
      <w:pPr>
        <w:pStyle w:val="TableofFigures"/>
        <w:tabs>
          <w:tab w:val="right" w:leader="dot" w:pos="8630"/>
        </w:tabs>
        <w:rPr>
          <w:rFonts w:asciiTheme="minorHAnsi" w:hAnsiTheme="minorHAnsi" w:cstheme="minorBidi"/>
          <w:noProof/>
          <w:sz w:val="22"/>
          <w:szCs w:val="22"/>
        </w:rPr>
      </w:pPr>
      <w:hyperlink w:anchor="_Toc101991933" w:history="1">
        <w:r w:rsidRPr="00695B0A">
          <w:rPr>
            <w:rStyle w:val="Hyperlink"/>
            <w:noProof/>
          </w:rPr>
          <w:t>Figure 3</w:t>
        </w:r>
        <w:r w:rsidRPr="00695B0A">
          <w:rPr>
            <w:rStyle w:val="Hyperlink"/>
            <w:noProof/>
          </w:rPr>
          <w:noBreakHyphen/>
          <w:t xml:space="preserve">5 Match Rates by MSPLR2 and </w:t>
        </w:r>
        <w:r w:rsidRPr="00695B0A">
          <w:rPr>
            <w:rStyle w:val="Hyperlink"/>
            <w:i/>
            <w:iCs/>
            <w:noProof/>
          </w:rPr>
          <w:t>BPNN</w:t>
        </w:r>
        <w:r>
          <w:rPr>
            <w:noProof/>
            <w:webHidden/>
          </w:rPr>
          <w:tab/>
        </w:r>
        <w:r>
          <w:rPr>
            <w:noProof/>
            <w:webHidden/>
          </w:rPr>
          <w:fldChar w:fldCharType="begin"/>
        </w:r>
        <w:r>
          <w:rPr>
            <w:noProof/>
            <w:webHidden/>
          </w:rPr>
          <w:instrText xml:space="preserve"> PAGEREF _Toc101991933 \h </w:instrText>
        </w:r>
        <w:r>
          <w:rPr>
            <w:noProof/>
            <w:webHidden/>
          </w:rPr>
        </w:r>
        <w:r>
          <w:rPr>
            <w:noProof/>
            <w:webHidden/>
          </w:rPr>
          <w:fldChar w:fldCharType="separate"/>
        </w:r>
        <w:r>
          <w:rPr>
            <w:noProof/>
            <w:webHidden/>
          </w:rPr>
          <w:t>90</w:t>
        </w:r>
        <w:r>
          <w:rPr>
            <w:noProof/>
            <w:webHidden/>
          </w:rPr>
          <w:fldChar w:fldCharType="end"/>
        </w:r>
      </w:hyperlink>
    </w:p>
    <w:p w14:paraId="6832192F" w14:textId="6D714FC0" w:rsidR="00813CBC" w:rsidRDefault="00813CBC">
      <w:pPr>
        <w:pStyle w:val="TableofFigures"/>
        <w:tabs>
          <w:tab w:val="right" w:leader="dot" w:pos="8630"/>
        </w:tabs>
        <w:rPr>
          <w:rFonts w:asciiTheme="minorHAnsi" w:hAnsiTheme="minorHAnsi" w:cstheme="minorBidi"/>
          <w:noProof/>
          <w:sz w:val="22"/>
          <w:szCs w:val="22"/>
        </w:rPr>
      </w:pPr>
      <w:hyperlink w:anchor="_Toc101991934" w:history="1">
        <w:r w:rsidRPr="00695B0A">
          <w:rPr>
            <w:rStyle w:val="Hyperlink"/>
            <w:noProof/>
          </w:rPr>
          <w:t>Figure 3</w:t>
        </w:r>
        <w:r w:rsidRPr="00695B0A">
          <w:rPr>
            <w:rStyle w:val="Hyperlink"/>
            <w:noProof/>
          </w:rPr>
          <w:noBreakHyphen/>
          <w:t>6 Match Rates for one to many and node to cluster matching</w:t>
        </w:r>
        <w:r>
          <w:rPr>
            <w:noProof/>
            <w:webHidden/>
          </w:rPr>
          <w:tab/>
        </w:r>
        <w:r>
          <w:rPr>
            <w:noProof/>
            <w:webHidden/>
          </w:rPr>
          <w:fldChar w:fldCharType="begin"/>
        </w:r>
        <w:r>
          <w:rPr>
            <w:noProof/>
            <w:webHidden/>
          </w:rPr>
          <w:instrText xml:space="preserve"> PAGEREF _Toc101991934 \h </w:instrText>
        </w:r>
        <w:r>
          <w:rPr>
            <w:noProof/>
            <w:webHidden/>
          </w:rPr>
        </w:r>
        <w:r>
          <w:rPr>
            <w:noProof/>
            <w:webHidden/>
          </w:rPr>
          <w:fldChar w:fldCharType="separate"/>
        </w:r>
        <w:r>
          <w:rPr>
            <w:noProof/>
            <w:webHidden/>
          </w:rPr>
          <w:t>91</w:t>
        </w:r>
        <w:r>
          <w:rPr>
            <w:noProof/>
            <w:webHidden/>
          </w:rPr>
          <w:fldChar w:fldCharType="end"/>
        </w:r>
      </w:hyperlink>
    </w:p>
    <w:p w14:paraId="74E02608" w14:textId="59F6AB74" w:rsidR="00B8534C" w:rsidRDefault="00387656" w:rsidP="00813CBC">
      <w:pPr>
        <w:pStyle w:val="Title"/>
        <w:jc w:val="left"/>
        <w:rPr>
          <w:b w:val="0"/>
        </w:rPr>
      </w:pPr>
      <w:r w:rsidRPr="00D970FF">
        <w:fldChar w:fldCharType="end"/>
      </w:r>
      <w:r w:rsidR="00B8534C">
        <w:br w:type="page"/>
      </w:r>
    </w:p>
    <w:p w14:paraId="01580F43" w14:textId="55CEAD6E" w:rsidR="00B16D18" w:rsidRDefault="00B16D18" w:rsidP="006959D3">
      <w:pPr>
        <w:pStyle w:val="Title"/>
      </w:pPr>
      <w:r w:rsidRPr="00B16D18">
        <w:lastRenderedPageBreak/>
        <w:t xml:space="preserve"> </w:t>
      </w:r>
      <w:r w:rsidR="001C588B">
        <w:t>LIST OF ABBREVIATIONS</w:t>
      </w:r>
    </w:p>
    <w:p w14:paraId="2A4E36D0" w14:textId="77777777" w:rsidR="00B16D18" w:rsidRDefault="00B16D18" w:rsidP="00B16D18">
      <w:pPr>
        <w:pStyle w:val="NoSpacing"/>
      </w:pPr>
      <w:r>
        <w:t>VGI</w:t>
      </w:r>
      <w:r>
        <w:tab/>
      </w:r>
      <w:r>
        <w:tab/>
        <w:t>Volunteer Geographic Information</w:t>
      </w:r>
    </w:p>
    <w:p w14:paraId="15998941" w14:textId="77777777" w:rsidR="00B16D18" w:rsidRDefault="00B16D18" w:rsidP="00B16D18">
      <w:pPr>
        <w:pStyle w:val="NoSpacing"/>
      </w:pPr>
      <w:r>
        <w:t>OSM</w:t>
      </w:r>
      <w:r>
        <w:tab/>
      </w:r>
      <w:r>
        <w:tab/>
        <w:t>OpenStreetMap</w:t>
      </w:r>
    </w:p>
    <w:p w14:paraId="3E3350BA" w14:textId="77777777" w:rsidR="00B16D18" w:rsidRDefault="00B16D18" w:rsidP="00B16D18">
      <w:pPr>
        <w:pStyle w:val="NoSpacing"/>
      </w:pPr>
      <w:r>
        <w:t>FRA</w:t>
      </w:r>
      <w:r>
        <w:tab/>
      </w:r>
      <w:r>
        <w:tab/>
        <w:t>Federal Railroad Administration</w:t>
      </w:r>
    </w:p>
    <w:p w14:paraId="51ACC40D" w14:textId="77777777" w:rsidR="00B16D18" w:rsidRDefault="00B16D18" w:rsidP="00B16D18">
      <w:pPr>
        <w:pStyle w:val="NoSpacing"/>
      </w:pPr>
      <w:r>
        <w:t>NHPN</w:t>
      </w:r>
      <w:r>
        <w:tab/>
      </w:r>
      <w:r>
        <w:tab/>
      </w:r>
      <w:r w:rsidRPr="00EE1E1D">
        <w:t xml:space="preserve">National Highway Planning </w:t>
      </w:r>
      <w:r w:rsidRPr="00787454">
        <w:t>Network</w:t>
      </w:r>
    </w:p>
    <w:p w14:paraId="6BEA0C06" w14:textId="77777777" w:rsidR="00B16D18" w:rsidRDefault="00B16D18" w:rsidP="00B16D18">
      <w:pPr>
        <w:pStyle w:val="NoSpacing"/>
      </w:pPr>
      <w:r>
        <w:t>GIS</w:t>
      </w:r>
      <w:r>
        <w:tab/>
      </w:r>
      <w:r>
        <w:tab/>
        <w:t>Geographic Information Systems</w:t>
      </w:r>
    </w:p>
    <w:p w14:paraId="0CDC3233" w14:textId="77777777" w:rsidR="00B16D18" w:rsidRDefault="00B16D18" w:rsidP="00B16D18">
      <w:pPr>
        <w:pStyle w:val="NoSpacing"/>
      </w:pPr>
      <w:r>
        <w:t>ESRI</w:t>
      </w:r>
      <w:r>
        <w:tab/>
      </w:r>
      <w:r>
        <w:tab/>
        <w:t>Environmental Systems Research Institute</w:t>
      </w:r>
    </w:p>
    <w:p w14:paraId="2721E04D" w14:textId="767E9748" w:rsidR="00387656" w:rsidRPr="00D970FF" w:rsidRDefault="00387656" w:rsidP="009D7C7A">
      <w:pPr>
        <w:pStyle w:val="Title"/>
      </w:pPr>
      <w:r w:rsidRPr="00D970FF">
        <w:t xml:space="preserve"> </w:t>
      </w:r>
    </w:p>
    <w:p w14:paraId="1485C72C" w14:textId="0DA98DF1" w:rsidR="00CC6363" w:rsidRDefault="00CC6363" w:rsidP="001B3432">
      <w:pPr>
        <w:sectPr w:rsidR="00CC6363" w:rsidSect="0047320C">
          <w:headerReference w:type="even" r:id="rId11"/>
          <w:headerReference w:type="default" r:id="rId12"/>
          <w:footerReference w:type="even" r:id="rId13"/>
          <w:footerReference w:type="default" r:id="rId14"/>
          <w:headerReference w:type="first" r:id="rId15"/>
          <w:footerReference w:type="first" r:id="rId16"/>
          <w:pgSz w:w="12240" w:h="15840" w:code="1"/>
          <w:pgMar w:top="1440" w:right="1800" w:bottom="1872" w:left="1800" w:header="720" w:footer="1440" w:gutter="0"/>
          <w:pgNumType w:fmt="lowerRoman"/>
          <w:cols w:space="720"/>
          <w:noEndnote/>
          <w:titlePg/>
          <w:docGrid w:linePitch="360"/>
        </w:sectPr>
      </w:pPr>
    </w:p>
    <w:p w14:paraId="1929C1E3" w14:textId="7AB6D37C" w:rsidR="004C2071" w:rsidRPr="00470224" w:rsidRDefault="00526151" w:rsidP="009D7C7A">
      <w:pPr>
        <w:pStyle w:val="Title1"/>
      </w:pPr>
      <w:bookmarkStart w:id="0" w:name="_Toc289175819"/>
      <w:bookmarkStart w:id="1" w:name="_Toc101973379"/>
      <w:r w:rsidRPr="00470224">
        <w:lastRenderedPageBreak/>
        <w:t>INTRODUCTION</w:t>
      </w:r>
      <w:bookmarkEnd w:id="0"/>
      <w:bookmarkEnd w:id="1"/>
    </w:p>
    <w:p w14:paraId="16782CB8" w14:textId="34C08F21" w:rsidR="00015F1A" w:rsidRDefault="00F60EA0">
      <w:pPr>
        <w:pStyle w:val="NoSpacing"/>
      </w:pPr>
      <w:r>
        <w:t xml:space="preserve">Over </w:t>
      </w:r>
      <w:r w:rsidR="003D1301">
        <w:t xml:space="preserve">the past 60 years, GIS has been an essential tool for capturing, storing, manipulating, and analyzing spatial data. With time, </w:t>
      </w:r>
      <w:r w:rsidR="005135D2">
        <w:t xml:space="preserve">geographic </w:t>
      </w:r>
      <w:r w:rsidR="003D1301">
        <w:t xml:space="preserve">data collected using different technologies for specific purposes have </w:t>
      </w:r>
      <w:r w:rsidR="00476DF6">
        <w:t xml:space="preserve">resulted in a </w:t>
      </w:r>
      <w:r w:rsidR="003D1301">
        <w:t xml:space="preserve">plethora of </w:t>
      </w:r>
      <w:r w:rsidR="006310B2">
        <w:t>geospatial</w:t>
      </w:r>
      <w:r w:rsidR="003D1301">
        <w:t xml:space="preserve"> information. However, </w:t>
      </w:r>
      <w:r w:rsidR="003D5366">
        <w:t xml:space="preserve">integrating </w:t>
      </w:r>
      <w:r w:rsidR="0061783D">
        <w:t xml:space="preserve">and aggregating </w:t>
      </w:r>
      <w:r w:rsidR="00DF777D">
        <w:t>these</w:t>
      </w:r>
      <w:r w:rsidR="003D1301">
        <w:t xml:space="preserve"> multiple datasets</w:t>
      </w:r>
      <w:r w:rsidR="0061783D">
        <w:t xml:space="preserve"> into one repository</w:t>
      </w:r>
      <w:r w:rsidR="003D1301">
        <w:t xml:space="preserve"> has always been challenging because of </w:t>
      </w:r>
      <w:r w:rsidR="0061783D">
        <w:t xml:space="preserve">each dataset’s </w:t>
      </w:r>
      <w:r w:rsidR="003D1301">
        <w:t xml:space="preserve">independent creation and lack of a </w:t>
      </w:r>
      <w:r w:rsidR="00F40C1A">
        <w:t xml:space="preserve">unifying primary key </w:t>
      </w:r>
      <w:r w:rsidR="000F7633">
        <w:t>to identify</w:t>
      </w:r>
      <w:r w:rsidR="003D1301">
        <w:t xml:space="preserve"> corresponding elements. For example, historical datasets are less</w:t>
      </w:r>
      <w:r w:rsidR="000F7633">
        <w:t xml:space="preserve"> spatially</w:t>
      </w:r>
      <w:r w:rsidR="003D1301">
        <w:t xml:space="preserve"> accurate but have GIS attributes</w:t>
      </w:r>
      <w:r w:rsidR="00AA74D2">
        <w:t xml:space="preserve"> that have been teste</w:t>
      </w:r>
      <w:r w:rsidR="00E10651">
        <w:t>d and corrected through time</w:t>
      </w:r>
      <w:r w:rsidR="003D1301">
        <w:t xml:space="preserve">. On the other hand, the rise of </w:t>
      </w:r>
      <w:r w:rsidR="007C1F77">
        <w:t>open-source</w:t>
      </w:r>
      <w:r w:rsidR="00CE0399">
        <w:t xml:space="preserve"> datasets</w:t>
      </w:r>
      <w:r w:rsidR="003D1301">
        <w:t xml:space="preserve"> through VGI</w:t>
      </w:r>
      <w:r w:rsidR="006F4821">
        <w:t>, which is geospatial content generated by non-professionals</w:t>
      </w:r>
      <w:r w:rsidR="00C94F05">
        <w:t>,</w:t>
      </w:r>
      <w:r w:rsidR="003D1301">
        <w:t xml:space="preserve"> such as </w:t>
      </w:r>
      <w:r w:rsidR="00A952EC">
        <w:t>O</w:t>
      </w:r>
      <w:r w:rsidR="003D1301">
        <w:t>SM</w:t>
      </w:r>
      <w:r w:rsidR="00C94F05">
        <w:t>,</w:t>
      </w:r>
      <w:r w:rsidR="003D1301">
        <w:t xml:space="preserve"> is more detailed and positionally accurate</w:t>
      </w:r>
      <w:r w:rsidR="00C94F05">
        <w:t xml:space="preserve"> than historical datasets</w:t>
      </w:r>
      <w:r w:rsidR="003D1301">
        <w:t xml:space="preserve">. </w:t>
      </w:r>
      <w:r w:rsidR="004466A2">
        <w:t xml:space="preserve">In order to </w:t>
      </w:r>
      <w:r w:rsidR="00813501">
        <w:t xml:space="preserve">perform comprehensive GIS analysis, </w:t>
      </w:r>
      <w:r w:rsidR="007C1F77">
        <w:t>both historical and modern datasets need to be integrated to obtain a new dataset with the best features from both da</w:t>
      </w:r>
      <w:r w:rsidR="00015F1A">
        <w:t>tasets.</w:t>
      </w:r>
    </w:p>
    <w:p w14:paraId="06AE4F3A" w14:textId="382C2A83" w:rsidR="0048679F" w:rsidRPr="0053002E" w:rsidRDefault="003D1301">
      <w:pPr>
        <w:pStyle w:val="NoSpacing"/>
      </w:pPr>
      <w:r w:rsidRPr="0053002E">
        <w:t xml:space="preserve">One issue with </w:t>
      </w:r>
      <w:r w:rsidR="000C7DB4">
        <w:t>integration</w:t>
      </w:r>
      <w:r w:rsidR="000C7DB4" w:rsidRPr="0053002E">
        <w:t xml:space="preserve"> </w:t>
      </w:r>
      <w:r w:rsidRPr="0053002E">
        <w:t xml:space="preserve">is that some historical datasets have </w:t>
      </w:r>
      <w:r w:rsidR="00406661" w:rsidRPr="0053002E">
        <w:t xml:space="preserve">proprietary </w:t>
      </w:r>
      <w:r w:rsidRPr="0053002E">
        <w:t>attribute</w:t>
      </w:r>
      <w:r w:rsidR="000C7DB4">
        <w:t xml:space="preserve"> information</w:t>
      </w:r>
      <w:r w:rsidR="00716F66">
        <w:t xml:space="preserve"> </w:t>
      </w:r>
      <w:r w:rsidRPr="0053002E">
        <w:t xml:space="preserve">rarely available in the </w:t>
      </w:r>
      <w:r w:rsidR="00716F66">
        <w:t xml:space="preserve">more spatially accurate </w:t>
      </w:r>
      <w:r w:rsidRPr="0053002E">
        <w:t xml:space="preserve">crowdsourced datasets. </w:t>
      </w:r>
      <w:r w:rsidR="00740A1A">
        <w:t>As a result, there is limited commonality available in both datasets to facilitate merging distinct datasets in such instance</w:t>
      </w:r>
      <w:r w:rsidR="00A34E17">
        <w:t>s.</w:t>
      </w:r>
      <w:r w:rsidRPr="0053002E">
        <w:t xml:space="preserve"> Similarly, the differences in levels of details</w:t>
      </w:r>
      <w:r w:rsidR="00C324F8" w:rsidRPr="0053002E">
        <w:t xml:space="preserve"> and accuracy</w:t>
      </w:r>
      <w:r w:rsidRPr="0053002E">
        <w:t xml:space="preserve"> make it challenging to locate corresponding elements. </w:t>
      </w:r>
    </w:p>
    <w:p w14:paraId="6BDDB8E2" w14:textId="2EB8DD22" w:rsidR="003D1301" w:rsidRDefault="00186471" w:rsidP="006959D3">
      <w:pPr>
        <w:pStyle w:val="NoSpacing"/>
        <w:keepNext w:val="0"/>
        <w:widowControl w:val="0"/>
      </w:pPr>
      <w:r>
        <w:t>Th</w:t>
      </w:r>
      <w:r w:rsidR="00EF0655">
        <w:t>is research aim</w:t>
      </w:r>
      <w:r>
        <w:t xml:space="preserve">s to propose a </w:t>
      </w:r>
      <w:r w:rsidR="00671263">
        <w:t xml:space="preserve">systematic approach </w:t>
      </w:r>
      <w:r w:rsidR="00C21FA0">
        <w:t xml:space="preserve">to identifying commonalities in disparate datasets, that is, to provide </w:t>
      </w:r>
      <w:r w:rsidR="000D2F0C">
        <w:t>alternative</w:t>
      </w:r>
      <w:r w:rsidR="00C21FA0">
        <w:t>s</w:t>
      </w:r>
      <w:r w:rsidR="000D2F0C">
        <w:t xml:space="preserve"> to </w:t>
      </w:r>
      <w:r w:rsidR="003E257D">
        <w:t xml:space="preserve">the </w:t>
      </w:r>
      <w:r w:rsidR="000D2F0C">
        <w:t>few existing methods</w:t>
      </w:r>
      <w:r w:rsidR="00465E24">
        <w:t xml:space="preserve"> to</w:t>
      </w:r>
      <w:r w:rsidR="00BF16BF">
        <w:t xml:space="preserve"> </w:t>
      </w:r>
      <w:r w:rsidR="003E257D">
        <w:t xml:space="preserve">identify </w:t>
      </w:r>
      <w:r w:rsidR="00BF16BF">
        <w:t>corresponding elements in two datasets</w:t>
      </w:r>
      <w:r w:rsidR="00553D5B">
        <w:t>.</w:t>
      </w:r>
      <w:r w:rsidR="00465E24">
        <w:t xml:space="preserve"> </w:t>
      </w:r>
      <w:r w:rsidR="007C1892">
        <w:t xml:space="preserve">The </w:t>
      </w:r>
      <w:r w:rsidR="00B216B0">
        <w:t>evaluation and validation of the proposed methods</w:t>
      </w:r>
      <w:r w:rsidR="002C75A7">
        <w:t xml:space="preserve"> are based on the comparison</w:t>
      </w:r>
      <w:r w:rsidR="007721A6">
        <w:t xml:space="preserve"> of results</w:t>
      </w:r>
      <w:r w:rsidR="002C75A7">
        <w:t xml:space="preserve"> with the </w:t>
      </w:r>
      <w:r w:rsidR="00CF01DA">
        <w:t>g</w:t>
      </w:r>
      <w:r w:rsidR="002C75A7">
        <w:t xml:space="preserve">round truth dataset. </w:t>
      </w:r>
      <w:r w:rsidR="003D1301">
        <w:t xml:space="preserve">The framework aims </w:t>
      </w:r>
      <w:r w:rsidR="00976FF8">
        <w:t xml:space="preserve">to </w:t>
      </w:r>
      <w:r w:rsidR="003D1301">
        <w:t>reduce the repetitive human element and develop systematic identification</w:t>
      </w:r>
      <w:r w:rsidR="00513328">
        <w:t xml:space="preserve"> and</w:t>
      </w:r>
      <w:r w:rsidR="003D1301">
        <w:t xml:space="preserve"> categorizations. Finally, </w:t>
      </w:r>
      <w:r w:rsidR="00AB6975">
        <w:t>the goal is to</w:t>
      </w:r>
      <w:r w:rsidR="00F0775B">
        <w:t xml:space="preserve"> </w:t>
      </w:r>
      <w:r w:rsidR="003D1301">
        <w:t>compare</w:t>
      </w:r>
      <w:r w:rsidR="00513634">
        <w:t xml:space="preserve"> and</w:t>
      </w:r>
      <w:r w:rsidR="003D1301">
        <w:t xml:space="preserve"> identify</w:t>
      </w:r>
      <w:r w:rsidR="00513634">
        <w:t xml:space="preserve"> dataset</w:t>
      </w:r>
      <w:r w:rsidR="003D1301">
        <w:t xml:space="preserve"> inconsistencies</w:t>
      </w:r>
      <w:r w:rsidR="00EB7BD4">
        <w:t xml:space="preserve"> and</w:t>
      </w:r>
      <w:r w:rsidR="00FA0642">
        <w:t xml:space="preserve"> update</w:t>
      </w:r>
      <w:r w:rsidR="003D1301">
        <w:t xml:space="preserve"> the information in the historical maps by exploiting the positional accuracy of OSM. The </w:t>
      </w:r>
      <w:r w:rsidR="006324EB">
        <w:t>major contributions can be su</w:t>
      </w:r>
      <w:r w:rsidR="003D1301">
        <w:t>mmarized as follows.</w:t>
      </w:r>
    </w:p>
    <w:p w14:paraId="340A9CD4" w14:textId="1167BFE8" w:rsidR="003D1301" w:rsidRDefault="003D1301">
      <w:pPr>
        <w:pStyle w:val="NoSpacing"/>
      </w:pPr>
      <w:r>
        <w:lastRenderedPageBreak/>
        <w:t>•</w:t>
      </w:r>
      <w:r>
        <w:tab/>
      </w:r>
      <w:r w:rsidR="006324EB">
        <w:t>The proposed</w:t>
      </w:r>
      <w:r w:rsidR="000E3A05">
        <w:t xml:space="preserve"> node-based heuristics</w:t>
      </w:r>
      <w:r w:rsidR="006324EB">
        <w:t xml:space="preserve"> </w:t>
      </w:r>
      <w:r w:rsidR="00E3521D">
        <w:t>method</w:t>
      </w:r>
      <w:r>
        <w:t xml:space="preserve"> </w:t>
      </w:r>
      <w:r w:rsidR="002000A0">
        <w:t>finds corresponding elements in</w:t>
      </w:r>
      <w:r>
        <w:t xml:space="preserve"> two datasets with different levels </w:t>
      </w:r>
      <w:r w:rsidR="00987935">
        <w:t>of spatial accuracy</w:t>
      </w:r>
      <w:r>
        <w:t xml:space="preserve">. The approach compares the results from the </w:t>
      </w:r>
      <w:r w:rsidR="007201BC">
        <w:t xml:space="preserve">combined </w:t>
      </w:r>
      <w:r>
        <w:t xml:space="preserve">algorithm with </w:t>
      </w:r>
      <w:r w:rsidR="00FD4F32">
        <w:t xml:space="preserve">manual conflation </w:t>
      </w:r>
      <w:r w:rsidR="000A12D9">
        <w:t xml:space="preserve">conducted </w:t>
      </w:r>
      <w:r w:rsidR="00FD4F32">
        <w:t>by</w:t>
      </w:r>
      <w:r w:rsidR="000A12D9">
        <w:t xml:space="preserve"> an</w:t>
      </w:r>
      <w:r w:rsidR="00FD4F32">
        <w:t xml:space="preserve"> </w:t>
      </w:r>
      <w:r>
        <w:t>expert</w:t>
      </w:r>
      <w:r w:rsidR="002000A0">
        <w:t xml:space="preserve"> and obtains </w:t>
      </w:r>
      <w:r w:rsidR="002D57E1">
        <w:t>more than 88% accuracy</w:t>
      </w:r>
      <w:r w:rsidR="002000A0">
        <w:t>.</w:t>
      </w:r>
      <w:r w:rsidR="00996B67">
        <w:t xml:space="preserve"> </w:t>
      </w:r>
      <w:r w:rsidR="00C07E30">
        <w:t>However, the</w:t>
      </w:r>
      <w:r w:rsidR="00996B67">
        <w:t xml:space="preserve"> methodology</w:t>
      </w:r>
      <w:r w:rsidR="002000A0">
        <w:t xml:space="preserve"> </w:t>
      </w:r>
      <w:r w:rsidR="00C07E30">
        <w:t>can only</w:t>
      </w:r>
      <w:r w:rsidR="003116DF">
        <w:t xml:space="preserve"> </w:t>
      </w:r>
      <w:r w:rsidR="00C07E30">
        <w:t xml:space="preserve">recognize the nodes with the minimum value </w:t>
      </w:r>
      <w:r w:rsidR="00AA1DB3">
        <w:t xml:space="preserve">of </w:t>
      </w:r>
      <w:r w:rsidR="00AE5A72">
        <w:t xml:space="preserve">the </w:t>
      </w:r>
      <w:r w:rsidR="00AA1DB3">
        <w:t xml:space="preserve">objective function </w:t>
      </w:r>
      <w:r w:rsidR="00C07E30">
        <w:t xml:space="preserve">and </w:t>
      </w:r>
      <w:proofErr w:type="spellStart"/>
      <w:r w:rsidR="00C07E30">
        <w:t>not</w:t>
      </w:r>
      <w:proofErr w:type="spellEnd"/>
      <w:r w:rsidR="00C07E30">
        <w:t xml:space="preserve"> other nodes </w:t>
      </w:r>
      <w:r w:rsidR="002D57E1">
        <w:t>close to the</w:t>
      </w:r>
      <w:r w:rsidR="00C07E30">
        <w:t xml:space="preserve"> minimum value</w:t>
      </w:r>
      <w:r w:rsidR="00BE397E">
        <w:t>, and thus only suitable for one-to-one mapping.</w:t>
      </w:r>
      <w:r w:rsidR="004D14EF">
        <w:t xml:space="preserve"> Similarly, it incorporat</w:t>
      </w:r>
      <w:r w:rsidR="00BC6722">
        <w:t xml:space="preserve">es only </w:t>
      </w:r>
      <w:r w:rsidR="00631469">
        <w:t xml:space="preserve">the </w:t>
      </w:r>
      <w:r w:rsidR="00BC6722">
        <w:t xml:space="preserve">length and not </w:t>
      </w:r>
      <w:r w:rsidR="00631469">
        <w:t xml:space="preserve">the </w:t>
      </w:r>
      <w:r w:rsidR="00BC6722">
        <w:t>shape of the connecting geographical line features when evaluating nodes.</w:t>
      </w:r>
      <w:r w:rsidR="00631469">
        <w:t xml:space="preserve"> This limitation is </w:t>
      </w:r>
      <w:r w:rsidR="00DE397C">
        <w:t>assessed</w:t>
      </w:r>
      <w:r w:rsidR="00631469">
        <w:t xml:space="preserve"> in the second study.</w:t>
      </w:r>
    </w:p>
    <w:p w14:paraId="162F4C0E" w14:textId="2D75BBC1" w:rsidR="003D1301" w:rsidRDefault="003D1301">
      <w:pPr>
        <w:pStyle w:val="NoSpacing"/>
      </w:pPr>
      <w:r>
        <w:t>•</w:t>
      </w:r>
      <w:r>
        <w:tab/>
      </w:r>
      <w:r w:rsidR="003B622D" w:rsidRPr="00DB78A7">
        <w:t xml:space="preserve">The second study proposes a </w:t>
      </w:r>
      <w:r w:rsidRPr="00DB78A7">
        <w:t>genetic algorithm</w:t>
      </w:r>
      <w:r w:rsidR="003A2135" w:rsidRPr="00DB78A7">
        <w:t>-</w:t>
      </w:r>
      <w:r w:rsidRPr="00DB78A7">
        <w:t xml:space="preserve">based optimization </w:t>
      </w:r>
      <w:r w:rsidR="00B704C2">
        <w:t>that relies upon</w:t>
      </w:r>
      <w:r w:rsidR="00B704C2" w:rsidRPr="00DB78A7">
        <w:t xml:space="preserve"> </w:t>
      </w:r>
      <w:r w:rsidR="003B622D" w:rsidRPr="00DB78A7">
        <w:t xml:space="preserve">five </w:t>
      </w:r>
      <w:r w:rsidRPr="00DB78A7">
        <w:t xml:space="preserve">different spatial aspects of links to locate and isolate dissimilar links. </w:t>
      </w:r>
      <w:r w:rsidR="006B6A9E" w:rsidRPr="00DB78A7">
        <w:t>A</w:t>
      </w:r>
      <w:r w:rsidR="002F1FCB" w:rsidRPr="00DB78A7">
        <w:t xml:space="preserve"> </w:t>
      </w:r>
      <w:r w:rsidR="00384E69" w:rsidRPr="00DB78A7">
        <w:t xml:space="preserve">positive </w:t>
      </w:r>
      <w:r w:rsidR="002F1FCB" w:rsidRPr="00DB78A7">
        <w:t>relationship between the links</w:t>
      </w:r>
      <w:r w:rsidR="001A031F" w:rsidRPr="00DB78A7">
        <w:t xml:space="preserve"> with </w:t>
      </w:r>
      <w:r w:rsidR="00753C77">
        <w:t>lower</w:t>
      </w:r>
      <w:r w:rsidR="00753C77" w:rsidRPr="00DB78A7">
        <w:t xml:space="preserve"> </w:t>
      </w:r>
      <w:r w:rsidR="001A031F" w:rsidRPr="00DB78A7">
        <w:t>dissimilarity scores</w:t>
      </w:r>
      <w:r w:rsidR="002F1FCB" w:rsidRPr="00DB78A7">
        <w:t xml:space="preserve"> and </w:t>
      </w:r>
      <w:r w:rsidR="00753C77">
        <w:t>match rates</w:t>
      </w:r>
      <w:r w:rsidR="00753C77" w:rsidRPr="00DB78A7">
        <w:t xml:space="preserve"> </w:t>
      </w:r>
      <w:r w:rsidR="0016047B" w:rsidRPr="00DB78A7">
        <w:t>from heuristic approaches</w:t>
      </w:r>
      <w:r w:rsidR="006B6A9E" w:rsidRPr="00DB78A7">
        <w:t xml:space="preserve"> is demonstrated</w:t>
      </w:r>
      <w:r w:rsidR="002F1FCB" w:rsidRPr="00DB78A7">
        <w:t>.</w:t>
      </w:r>
      <w:r w:rsidR="00AB6DF4" w:rsidRPr="00DB78A7">
        <w:t xml:space="preserve"> Further, </w:t>
      </w:r>
      <w:r w:rsidR="0057265E" w:rsidRPr="00DB78A7">
        <w:t xml:space="preserve">the links in </w:t>
      </w:r>
      <w:r w:rsidR="003A2135" w:rsidRPr="00DB78A7">
        <w:t xml:space="preserve">the </w:t>
      </w:r>
      <w:r w:rsidR="0057265E" w:rsidRPr="00DB78A7">
        <w:t xml:space="preserve">historical network that have </w:t>
      </w:r>
      <w:r w:rsidR="002F1FCB" w:rsidRPr="00DB78A7">
        <w:t>dissimilarity</w:t>
      </w:r>
      <w:r w:rsidR="0057265E" w:rsidRPr="00DB78A7">
        <w:t xml:space="preserve"> </w:t>
      </w:r>
      <w:r w:rsidR="002F1FCB" w:rsidRPr="00DB78A7">
        <w:t>more</w:t>
      </w:r>
      <w:r w:rsidR="0057265E" w:rsidRPr="00DB78A7">
        <w:t xml:space="preserve"> than </w:t>
      </w:r>
      <w:r w:rsidR="003A2135" w:rsidRPr="00DB78A7">
        <w:t xml:space="preserve">the </w:t>
      </w:r>
      <w:r w:rsidR="0057265E" w:rsidRPr="00DB78A7">
        <w:t xml:space="preserve">threshold </w:t>
      </w:r>
      <w:r w:rsidR="00F82801" w:rsidRPr="00DB78A7">
        <w:t>with</w:t>
      </w:r>
      <w:r w:rsidR="0057265E" w:rsidRPr="00DB78A7">
        <w:t xml:space="preserve"> the target dataset</w:t>
      </w:r>
      <w:r w:rsidR="00E51D03" w:rsidRPr="00DB78A7">
        <w:t xml:space="preserve"> are flagged</w:t>
      </w:r>
      <w:r w:rsidR="005D2E0E">
        <w:t xml:space="preserve"> for manual </w:t>
      </w:r>
      <w:r w:rsidR="00537E20">
        <w:t>examination</w:t>
      </w:r>
      <w:r w:rsidR="0057265E" w:rsidRPr="00DB78A7">
        <w:t>.</w:t>
      </w:r>
      <w:r w:rsidR="0057265E">
        <w:t xml:space="preserve"> </w:t>
      </w:r>
    </w:p>
    <w:p w14:paraId="0EF396F5" w14:textId="395555EF" w:rsidR="00FA14E8" w:rsidRDefault="00E127BA" w:rsidP="00FA14E8">
      <w:pPr>
        <w:pStyle w:val="NoSpacing"/>
        <w:ind w:firstLine="720"/>
      </w:pPr>
      <w:r w:rsidRPr="00DB78A7">
        <w:t>The proposed</w:t>
      </w:r>
      <w:r w:rsidR="003D1301" w:rsidRPr="00DB78A7">
        <w:t xml:space="preserve"> machine learning approach </w:t>
      </w:r>
      <w:r w:rsidR="006D0CD5" w:rsidRPr="00DB78A7">
        <w:t>i</w:t>
      </w:r>
      <w:r w:rsidR="00685DC8" w:rsidRPr="00DB78A7">
        <w:t>s an alternat</w:t>
      </w:r>
      <w:r w:rsidR="003A2135" w:rsidRPr="00DB78A7">
        <w:t>iv</w:t>
      </w:r>
      <w:r w:rsidR="00685DC8" w:rsidRPr="00DB78A7">
        <w:t>e to the heuristic methodology</w:t>
      </w:r>
      <w:r w:rsidRPr="00DB78A7">
        <w:t>,</w:t>
      </w:r>
      <w:r w:rsidR="003D1301" w:rsidRPr="00DB78A7">
        <w:t xml:space="preserve"> </w:t>
      </w:r>
      <w:r w:rsidR="007146F9" w:rsidRPr="00DB78A7">
        <w:t xml:space="preserve">along with </w:t>
      </w:r>
      <w:r w:rsidR="00965FCA" w:rsidRPr="00DB78A7">
        <w:t xml:space="preserve">added </w:t>
      </w:r>
      <w:r w:rsidR="00387689" w:rsidRPr="00DB78A7">
        <w:t xml:space="preserve">spatial features like </w:t>
      </w:r>
      <w:r w:rsidR="00965FCA" w:rsidRPr="00DB78A7">
        <w:t>classif</w:t>
      </w:r>
      <w:r w:rsidR="003A2135" w:rsidRPr="00DB78A7">
        <w:t>ying</w:t>
      </w:r>
      <w:r w:rsidR="00965FCA" w:rsidRPr="00DB78A7">
        <w:t xml:space="preserve"> nodes by k-core decompos</w:t>
      </w:r>
      <w:r w:rsidR="003A2135" w:rsidRPr="00DB78A7">
        <w:t>i</w:t>
      </w:r>
      <w:r w:rsidR="00965FCA" w:rsidRPr="00DB78A7">
        <w:t xml:space="preserve">tion and </w:t>
      </w:r>
      <w:r w:rsidR="00A17996" w:rsidRPr="00DB78A7">
        <w:t xml:space="preserve">graph </w:t>
      </w:r>
      <w:r w:rsidR="00965FCA" w:rsidRPr="00DB78A7">
        <w:t>bridge de</w:t>
      </w:r>
      <w:r w:rsidR="00A17996" w:rsidRPr="00DB78A7">
        <w:t>composition</w:t>
      </w:r>
      <w:r w:rsidR="003D1301" w:rsidRPr="00DB78A7">
        <w:t xml:space="preserve"> to identify corresponding elements. </w:t>
      </w:r>
      <w:r w:rsidR="003E38A0">
        <w:t xml:space="preserve">The </w:t>
      </w:r>
      <w:r w:rsidR="00F45742">
        <w:t xml:space="preserve">approach </w:t>
      </w:r>
      <w:r w:rsidR="0074098B">
        <w:t xml:space="preserve">also </w:t>
      </w:r>
      <w:r w:rsidR="00F45742">
        <w:t xml:space="preserve">explores </w:t>
      </w:r>
      <w:r w:rsidR="0074098B">
        <w:t xml:space="preserve">different matching </w:t>
      </w:r>
      <w:r w:rsidR="00FA14E8">
        <w:t>strategies</w:t>
      </w:r>
      <w:r w:rsidR="0074098B">
        <w:t xml:space="preserve"> such as</w:t>
      </w:r>
      <w:r w:rsidR="001F205C" w:rsidRPr="00DB78A7">
        <w:t xml:space="preserve"> </w:t>
      </w:r>
      <w:r w:rsidR="003D1301" w:rsidRPr="00DB78A7">
        <w:t>one-to-one node matching, one-to-many node matching, and one-to-cluster matching</w:t>
      </w:r>
      <w:r w:rsidR="0074098B">
        <w:t>.</w:t>
      </w:r>
    </w:p>
    <w:p w14:paraId="41709C8F" w14:textId="3DBD39B8" w:rsidR="000B2DD2" w:rsidRPr="00DB78A7" w:rsidRDefault="00DD00DE" w:rsidP="006959D3">
      <w:pPr>
        <w:pStyle w:val="NoSpacing"/>
      </w:pPr>
      <w:r w:rsidRPr="00DB78A7">
        <w:br w:type="page"/>
      </w:r>
    </w:p>
    <w:p w14:paraId="1832FE81" w14:textId="5F75AA83" w:rsidR="00E50698" w:rsidRDefault="000B2DD2">
      <w:pPr>
        <w:pStyle w:val="Heading1"/>
      </w:pPr>
      <w:r w:rsidRPr="0011445A">
        <w:lastRenderedPageBreak/>
        <w:br/>
      </w:r>
      <w:bookmarkStart w:id="2" w:name="_Toc101973380"/>
      <w:r w:rsidRPr="0011445A">
        <w:t>USING NODE-BASED HEURISTIC APPROACHES IN GIS DATASETS FOR IMPROVING POSITIONAL ACCURACY</w:t>
      </w:r>
      <w:bookmarkEnd w:id="2"/>
    </w:p>
    <w:p w14:paraId="648232AD" w14:textId="77777777" w:rsidR="00E50698" w:rsidRDefault="00E50698">
      <w:pPr>
        <w:keepNext w:val="0"/>
        <w:spacing w:before="0" w:after="0" w:line="240" w:lineRule="auto"/>
        <w:rPr>
          <w:b/>
          <w:bCs/>
          <w:caps/>
          <w:sz w:val="28"/>
        </w:rPr>
      </w:pPr>
      <w:r>
        <w:br w:type="page"/>
      </w:r>
    </w:p>
    <w:p w14:paraId="68E66EBF" w14:textId="6D697A46" w:rsidR="006217AE" w:rsidRPr="00B8534C" w:rsidRDefault="006217AE" w:rsidP="00B8534C">
      <w:pPr>
        <w:pStyle w:val="Title2"/>
      </w:pPr>
      <w:bookmarkStart w:id="3" w:name="_Toc101423596"/>
      <w:bookmarkStart w:id="4" w:name="_Toc101501912"/>
      <w:bookmarkStart w:id="5" w:name="_Toc101501979"/>
      <w:bookmarkStart w:id="6" w:name="_Toc101502046"/>
      <w:bookmarkStart w:id="7" w:name="_Toc101502113"/>
      <w:bookmarkStart w:id="8" w:name="_Toc101973381"/>
      <w:bookmarkEnd w:id="3"/>
      <w:bookmarkEnd w:id="4"/>
      <w:bookmarkEnd w:id="5"/>
      <w:bookmarkEnd w:id="6"/>
      <w:bookmarkEnd w:id="7"/>
      <w:r w:rsidRPr="00B8534C">
        <w:lastRenderedPageBreak/>
        <w:t>ABSTRACT</w:t>
      </w:r>
      <w:bookmarkEnd w:id="8"/>
    </w:p>
    <w:p w14:paraId="4650CE24" w14:textId="2DBAC599" w:rsidR="006A66F4" w:rsidRDefault="006A66F4">
      <w:pPr>
        <w:pStyle w:val="NoSpacing"/>
      </w:pPr>
      <w:r w:rsidRPr="006A66F4">
        <w:t>Rapid advancements in location-based technologies have contributed to the availability of geospatial datasets from multiple sources. However, the</w:t>
      </w:r>
      <w:r w:rsidR="00310AC8">
        <w:t>se</w:t>
      </w:r>
      <w:r w:rsidRPr="006A66F4">
        <w:t xml:space="preserve"> datasets contain distinct </w:t>
      </w:r>
      <w:r w:rsidR="00AC7D5C">
        <w:t xml:space="preserve">and varied </w:t>
      </w:r>
      <w:r w:rsidRPr="006A66F4">
        <w:t xml:space="preserve">representations of real-world entities </w:t>
      </w:r>
      <w:r w:rsidR="006D5A56">
        <w:t>due to</w:t>
      </w:r>
      <w:r w:rsidRPr="006A66F4">
        <w:t xml:space="preserve"> various types of data structure</w:t>
      </w:r>
      <w:r w:rsidR="006D5A56">
        <w:t xml:space="preserve"> need</w:t>
      </w:r>
      <w:r w:rsidR="00DD459A">
        <w:t>s</w:t>
      </w:r>
      <w:r w:rsidR="006D5A56">
        <w:t xml:space="preserve"> and use</w:t>
      </w:r>
      <w:r w:rsidR="009721E9">
        <w:t xml:space="preserve"> that</w:t>
      </w:r>
      <w:r w:rsidR="008C4DBB">
        <w:t xml:space="preserve"> define data structure</w:t>
      </w:r>
      <w:r w:rsidRPr="006A66F4">
        <w:t xml:space="preserve">, level of representation, and </w:t>
      </w:r>
      <w:r w:rsidR="00E80904">
        <w:t xml:space="preserve">prioritization and inclusion of unique </w:t>
      </w:r>
      <w:r w:rsidRPr="006A66F4">
        <w:t xml:space="preserve">details. Conflation, the process of synthesizing disparate geospatial datasets with different </w:t>
      </w:r>
      <w:r w:rsidR="0031420C">
        <w:t>attributes</w:t>
      </w:r>
      <w:r w:rsidR="0031420C" w:rsidRPr="006A66F4">
        <w:t xml:space="preserve"> </w:t>
      </w:r>
      <w:r w:rsidRPr="006A66F4">
        <w:t xml:space="preserve">and positional </w:t>
      </w:r>
      <w:r w:rsidR="0031420C" w:rsidRPr="006A66F4">
        <w:t>accurac</w:t>
      </w:r>
      <w:r w:rsidR="0031420C">
        <w:t>ies</w:t>
      </w:r>
      <w:r w:rsidR="0031420C" w:rsidRPr="006A66F4">
        <w:t xml:space="preserve"> </w:t>
      </w:r>
      <w:r w:rsidRPr="006A66F4">
        <w:t>into a single data</w:t>
      </w:r>
      <w:r w:rsidR="0031420C">
        <w:t>set</w:t>
      </w:r>
      <w:r w:rsidRPr="006A66F4">
        <w:t xml:space="preserve">, has been a critical issue </w:t>
      </w:r>
      <w:r w:rsidR="00280066">
        <w:t xml:space="preserve">needed </w:t>
      </w:r>
      <w:r w:rsidRPr="006A66F4">
        <w:t xml:space="preserve">to improve the quality and </w:t>
      </w:r>
      <w:r w:rsidR="00A4593E">
        <w:t>con</w:t>
      </w:r>
      <w:r w:rsidR="00A558F6">
        <w:t>formity</w:t>
      </w:r>
      <w:r w:rsidRPr="006A66F4">
        <w:t xml:space="preserve"> of information on spatial features. A crucial step of the conflation process is to locate the corresponding elements shared between different GIS datasets via feature matching. This </w:t>
      </w:r>
      <w:r w:rsidR="00280066">
        <w:t>research</w:t>
      </w:r>
      <w:r w:rsidR="00280066" w:rsidRPr="006A66F4">
        <w:t xml:space="preserve"> </w:t>
      </w:r>
      <w:r w:rsidRPr="006A66F4">
        <w:t>proposes a node-based heuristic approach that incorporates a semi-automated algorithm to improve feature matching of GIS datasets with different levels of detail and positional accuracy. The proposed method demonstrates the method's applicability with the example of two railroad networks in the U</w:t>
      </w:r>
      <w:r w:rsidR="00280066">
        <w:t xml:space="preserve">nited </w:t>
      </w:r>
      <w:r w:rsidRPr="006A66F4">
        <w:t>S</w:t>
      </w:r>
      <w:r w:rsidR="00280066">
        <w:t>tates</w:t>
      </w:r>
      <w:r w:rsidRPr="006A66F4">
        <w:t xml:space="preserve"> with greater than 88% matching counterparts. </w:t>
      </w:r>
    </w:p>
    <w:p w14:paraId="37B6E0BA" w14:textId="62209674" w:rsidR="003059FE" w:rsidRDefault="002A71A7">
      <w:pPr>
        <w:pStyle w:val="NoSpacing"/>
      </w:pPr>
      <w:r w:rsidRPr="00EE1E1D">
        <w:rPr>
          <w:b/>
        </w:rPr>
        <w:t>Keywords:</w:t>
      </w:r>
      <w:r w:rsidRPr="00EE1E1D">
        <w:t xml:space="preserve"> conflation, network matching, levels of detail, positional accuracy, node-based</w:t>
      </w:r>
    </w:p>
    <w:p w14:paraId="1738DC99" w14:textId="77777777" w:rsidR="003059FE" w:rsidRDefault="003059FE" w:rsidP="001B3432">
      <w:r>
        <w:br w:type="page"/>
      </w:r>
    </w:p>
    <w:p w14:paraId="7D991317" w14:textId="4BB394A5" w:rsidR="002A71A7" w:rsidRPr="00B8534C" w:rsidRDefault="002A71A7" w:rsidP="00B8534C">
      <w:pPr>
        <w:pStyle w:val="Title2"/>
      </w:pPr>
      <w:bookmarkStart w:id="9" w:name="_Toc84980680"/>
      <w:bookmarkStart w:id="10" w:name="_Toc101973382"/>
      <w:r w:rsidRPr="00B8534C">
        <w:lastRenderedPageBreak/>
        <w:t>INTRODUCTION</w:t>
      </w:r>
      <w:bookmarkEnd w:id="9"/>
      <w:bookmarkEnd w:id="10"/>
    </w:p>
    <w:p w14:paraId="6A8121BB" w14:textId="15EB3C4E" w:rsidR="007D201F" w:rsidRDefault="007D201F">
      <w:pPr>
        <w:pStyle w:val="NoSpacing"/>
      </w:pPr>
      <w:r>
        <w:t xml:space="preserve">Integrating or synthesizing information from different sources is inevitable when </w:t>
      </w:r>
      <w:r w:rsidR="00F10A64">
        <w:t>there is a</w:t>
      </w:r>
      <w:r>
        <w:t xml:space="preserve"> need to enhance data quality. The process of improving information in one dataset by supplementing data is called conflation </w:t>
      </w:r>
      <w:r w:rsidR="00E50F46">
        <w:fldChar w:fldCharType="begin"/>
      </w:r>
      <w:r w:rsidR="00E50F46">
        <w:instrText xml:space="preserve"> ADDIN EN.CITE &lt;EndNote&gt;&lt;Cite&gt;&lt;Author&gt;Saalfeld&lt;/Author&gt;&lt;Year&gt;1988&lt;/Year&gt;&lt;RecNum&gt;2&lt;/RecNum&gt;&lt;DisplayText&gt;[1]&lt;/DisplayText&gt;&lt;record&gt;&lt;rec-number&gt;2&lt;/rec-number&gt;&lt;foreign-keys&gt;&lt;key app="EN" db-id="xws2dedsr9xrz1exs2npr0scr2v20wwf9ezx" timestamp="1624561334"&gt;2&lt;/key&gt;&lt;/foreign-keys&gt;&lt;ref-type name="Journal Article"&gt;17&lt;/ref-type&gt;&lt;contributors&gt;&lt;authors&gt;&lt;author&gt;Saalfeld, Alan %J International Journal of Geographical Information System&lt;/author&gt;&lt;/authors&gt;&lt;/contributors&gt;&lt;titles&gt;&lt;title&gt;Conflation automated map compilation&lt;/title&gt;&lt;/titles&gt;&lt;pages&gt;217-228&lt;/pages&gt;&lt;volume&gt;2&lt;/volume&gt;&lt;number&gt;3&lt;/number&gt;&lt;dates&gt;&lt;year&gt;1988&lt;/year&gt;&lt;/dates&gt;&lt;isbn&gt;0269-3798&lt;/isbn&gt;&lt;urls&gt;&lt;/urls&gt;&lt;/record&gt;&lt;/Cite&gt;&lt;/EndNote&gt;</w:instrText>
      </w:r>
      <w:r w:rsidR="00E50F46">
        <w:fldChar w:fldCharType="separate"/>
      </w:r>
      <w:r w:rsidR="00E50F46">
        <w:rPr>
          <w:noProof/>
        </w:rPr>
        <w:t>[1]</w:t>
      </w:r>
      <w:r w:rsidR="00E50F46">
        <w:fldChar w:fldCharType="end"/>
      </w:r>
      <w:r w:rsidR="00E50F46" w:rsidDel="00E50F46">
        <w:t xml:space="preserve"> </w:t>
      </w:r>
      <w:r>
        <w:t xml:space="preserve">. The practice of conflation is not limited to a particular field, and the use of conflation tools is ubiquitous for integrating different datasets. However, data disparity across domains presents obstacles in using the data for analysis or mapping. </w:t>
      </w:r>
    </w:p>
    <w:p w14:paraId="76F7E2D7" w14:textId="69F62218" w:rsidR="007D201F" w:rsidRDefault="007D201F">
      <w:pPr>
        <w:pStyle w:val="NoSpacing"/>
      </w:pPr>
      <w:r>
        <w:t xml:space="preserve">Initially, conflation meant eliminating any spatial inconsistencies from different datasets to achieve the desired accuracy and ease the transfer of attributes. Recently, researchers have used conflation for data integration if different data resources exist and combined the information into a single reference. GIS is one of the domains where conflation is essential because of the increased scalability and availability of data sources. However, one critical issue highlighted is that these datasets bring many inconsistencies </w:t>
      </w:r>
      <w:r w:rsidR="00DD459A">
        <w:t xml:space="preserve">in the </w:t>
      </w:r>
      <w:r>
        <w:t>information collected from multiple sources.</w:t>
      </w:r>
      <w:r w:rsidR="008C33D5">
        <w:t xml:space="preserve"> </w:t>
      </w:r>
    </w:p>
    <w:p w14:paraId="1EC63F21" w14:textId="2BA37C0B" w:rsidR="007D201F" w:rsidRDefault="007D201F">
      <w:pPr>
        <w:pStyle w:val="NoSpacing"/>
      </w:pPr>
      <w:r>
        <w:t>Historical datasets, also called reference datasets, typically originate from different agencies at different time points, each with different scopes and objectives. These fragmented datasets characterize different aspects of the same object. For example, the network that models a traffic engineer's maximum speed and capacity would be different from a dataset that describes the physical condition modeled by a maintenance engineer. Therefore, historical datasets have accumulated key attribute information that is rigorously tested over time. On the other hand, target datasets such as OSM</w:t>
      </w:r>
      <w:r w:rsidR="006F0D04">
        <w:t>, an open-source and voluntarily gathered information dataset,</w:t>
      </w:r>
      <w:r>
        <w:t xml:space="preserve"> often miss or lack relevant attributes, though greater accuracy and </w:t>
      </w:r>
      <w:r w:rsidR="00716EB3">
        <w:t xml:space="preserve">the </w:t>
      </w:r>
      <w:r>
        <w:t>latest information are ensured</w:t>
      </w:r>
      <w:r w:rsidR="00AD41B3">
        <w:fldChar w:fldCharType="begin"/>
      </w:r>
      <w:r w:rsidR="00AD41B3">
        <w:instrText xml:space="preserve"> ADDIN EN.CITE &lt;EndNote&gt;&lt;Cite&gt;&lt;Author&gt;Haklay&lt;/Author&gt;&lt;Year&gt;2008&lt;/Year&gt;&lt;RecNum&gt;5&lt;/RecNum&gt;&lt;DisplayText&gt;[2]&lt;/DisplayText&gt;&lt;record&gt;&lt;rec-number&gt;5&lt;/rec-number&gt;&lt;foreign-keys&gt;&lt;key app="EN" db-id="xws2dedsr9xrz1exs2npr0scr2v20wwf9ezx" timestamp="1624562678"&gt;5&lt;/key&gt;&lt;/foreign-keys&gt;&lt;ref-type name="Journal Article"&gt;17&lt;/ref-type&gt;&lt;contributors&gt;&lt;authors&gt;&lt;author&gt;Haklay, Mordechai&lt;/author&gt;&lt;author&gt;Weber, Patrick %J IEEE Pervasive computing&lt;/author&gt;&lt;/authors&gt;&lt;/contributors&gt;&lt;titles&gt;&lt;title&gt;Openstreetmap: User-generated street maps&lt;/title&gt;&lt;/titles&gt;&lt;pages&gt;12-18&lt;/pages&gt;&lt;volume&gt;7&lt;/volume&gt;&lt;number&gt;4&lt;/number&gt;&lt;dates&gt;&lt;year&gt;2008&lt;/year&gt;&lt;/dates&gt;&lt;isbn&gt;1536-1268&lt;/isbn&gt;&lt;urls&gt;&lt;/urls&gt;&lt;/record&gt;&lt;/Cite&gt;&lt;/EndNote&gt;</w:instrText>
      </w:r>
      <w:r w:rsidR="00AD41B3">
        <w:fldChar w:fldCharType="separate"/>
      </w:r>
      <w:r w:rsidR="00AD41B3">
        <w:rPr>
          <w:noProof/>
        </w:rPr>
        <w:t>[2]</w:t>
      </w:r>
      <w:r w:rsidR="00AD41B3">
        <w:fldChar w:fldCharType="end"/>
      </w:r>
      <w:r>
        <w:t xml:space="preserve">. Therefore, transferring attributes to the target dataset from reference datasets is </w:t>
      </w:r>
      <w:r w:rsidR="001F45EC">
        <w:t xml:space="preserve">crucial </w:t>
      </w:r>
      <w:r>
        <w:t xml:space="preserve">to </w:t>
      </w:r>
      <w:r w:rsidR="00B11CBE">
        <w:t xml:space="preserve">enhancing </w:t>
      </w:r>
      <w:proofErr w:type="spellStart"/>
      <w:r w:rsidR="00CA4BE9">
        <w:t>datasets'</w:t>
      </w:r>
      <w:proofErr w:type="spellEnd"/>
      <w:r w:rsidR="00CA4BE9">
        <w:t xml:space="preserve"> positional accuracy and completenes</w:t>
      </w:r>
      <w:r>
        <w:t xml:space="preserve">s. The substantial benefits from the integrated </w:t>
      </w:r>
      <w:r>
        <w:lastRenderedPageBreak/>
        <w:t xml:space="preserve">dataset include a deeper understanding of objects from several viewpoints, which enables conclusive geographic analysis </w:t>
      </w:r>
      <w:r w:rsidR="0034146A" w:rsidRPr="00BA51E0">
        <w:fldChar w:fldCharType="begin"/>
      </w:r>
      <w:r w:rsidR="0034146A">
        <w:instrText xml:space="preserve"> ADDIN EN.CITE &lt;EndNote&gt;&lt;Cite&gt;&lt;Author&gt;Timpf&lt;/Author&gt;&lt;Year&gt;1992&lt;/Year&gt;&lt;RecNum&gt;49&lt;/RecNum&gt;&lt;DisplayText&gt;[3]&lt;/DisplayText&gt;&lt;record&gt;&lt;rec-number&gt;49&lt;/rec-number&gt;&lt;foreign-keys&gt;&lt;key app="EN" db-id="5fs90dtw6rzda7ep5xf5sxf9xwtrsfpwdzp5" timestamp="1613837840"&gt;49&lt;/key&gt;&lt;/foreign-keys&gt;&lt;ref-type name="Book Section"&gt;5&lt;/ref-type&gt;&lt;contributors&gt;&lt;authors&gt;&lt;author&gt;Timpf, Sabine&lt;/author&gt;&lt;author&gt;Volta, Gary S&lt;/author&gt;&lt;author&gt;Pollock, David W&lt;/author&gt;&lt;author&gt;Egenhofer, Max J&lt;/author&gt;&lt;/authors&gt;&lt;/contributors&gt;&lt;titles&gt;&lt;title&gt;A conceptual model of wayfinding using multiple levels of abstraction&lt;/title&gt;&lt;secondary-title&gt;Theories and methods of spatio-temporal reasoning in geographic space&lt;/secondary-title&gt;&lt;/titles&gt;&lt;pages&gt;348-367&lt;/pages&gt;&lt;dates&gt;&lt;year&gt;1992&lt;/year&gt;&lt;/dates&gt;&lt;publisher&gt;Springer&lt;/publisher&gt;&lt;urls&gt;&lt;/urls&gt;&lt;/record&gt;&lt;/Cite&gt;&lt;/EndNote&gt;</w:instrText>
      </w:r>
      <w:r w:rsidR="0034146A" w:rsidRPr="00BA51E0">
        <w:fldChar w:fldCharType="separate"/>
      </w:r>
      <w:r w:rsidR="0034146A">
        <w:rPr>
          <w:noProof/>
        </w:rPr>
        <w:t>[3]</w:t>
      </w:r>
      <w:r w:rsidR="0034146A" w:rsidRPr="00BA51E0">
        <w:fldChar w:fldCharType="end"/>
      </w:r>
      <w:r w:rsidR="0034146A" w:rsidRPr="00E52FBE">
        <w:t xml:space="preserve"> </w:t>
      </w:r>
      <w:r w:rsidR="0034146A">
        <w:fldChar w:fldCharType="begin"/>
      </w:r>
      <w:r w:rsidR="0034146A">
        <w:instrText xml:space="preserve"> ADDIN EN.CITE &lt;EndNote&gt;&lt;Cite&gt;&lt;Author&gt;Beller&lt;/Author&gt;&lt;Year&gt;1997&lt;/Year&gt;&lt;RecNum&gt;3&lt;/RecNum&gt;&lt;DisplayText&gt;[4]&lt;/DisplayText&gt;&lt;record&gt;&lt;rec-number&gt;3&lt;/rec-number&gt;&lt;foreign-keys&gt;&lt;key app="EN" db-id="xws2dedsr9xrz1exs2npr0scr2v20wwf9ezx" timestamp="1624561675"&gt;3&lt;/key&gt;&lt;/foreign-keys&gt;&lt;ref-type name="Journal Article"&gt;17&lt;/ref-type&gt;&lt;contributors&gt;&lt;authors&gt;&lt;author&gt;Beller, A&lt;/author&gt;&lt;author&gt;Doytsher, Y&lt;/author&gt;&lt;author&gt;Shimbersky, E %J Proceeding of ACSM/ASPRS&lt;/author&gt;&lt;/authors&gt;&lt;/contributors&gt;&lt;titles&gt;&lt;title&gt;Practical Linear Conflation in an innovative software environment&lt;/title&gt;&lt;/titles&gt;&lt;dates&gt;&lt;year&gt;1997&lt;/year&gt;&lt;/dates&gt;&lt;urls&gt;&lt;/urls&gt;&lt;/record&gt;&lt;/Cite&gt;&lt;/EndNote&gt;</w:instrText>
      </w:r>
      <w:r w:rsidR="0034146A">
        <w:fldChar w:fldCharType="separate"/>
      </w:r>
      <w:r w:rsidR="0034146A">
        <w:rPr>
          <w:noProof/>
        </w:rPr>
        <w:t>[4]</w:t>
      </w:r>
      <w:r w:rsidR="0034146A">
        <w:fldChar w:fldCharType="end"/>
      </w:r>
      <w:r w:rsidR="0034146A" w:rsidDel="0034146A">
        <w:t xml:space="preserve"> </w:t>
      </w:r>
      <w:r>
        <w:t xml:space="preserve">or updating newer information in datasets </w:t>
      </w:r>
      <w:r w:rsidR="008E4ABC" w:rsidRPr="00BA51E0">
        <w:fldChar w:fldCharType="begin"/>
      </w:r>
      <w:r w:rsidR="008E4ABC">
        <w:instrText xml:space="preserve"> ADDIN EN.CITE &lt;EndNote&gt;&lt;Cite&gt;&lt;Author&gt;Haunert&lt;/Author&gt;&lt;Year&gt;2005&lt;/Year&gt;&lt;RecNum&gt;50&lt;/RecNum&gt;&lt;DisplayText&gt;[5]&lt;/DisplayText&gt;&lt;record&gt;&lt;rec-number&gt;50&lt;/rec-number&gt;&lt;foreign-keys&gt;&lt;key app="EN" db-id="5fs90dtw6rzda7ep5xf5sxf9xwtrsfpwdzp5" timestamp="1613837920"&gt;50&lt;/key&gt;&lt;/foreign-keys&gt;&lt;ref-type name="Conference Proceedings"&gt;10&lt;/ref-type&gt;&lt;contributors&gt;&lt;authors&gt;&lt;author&gt;Haunert, Jan-Henrik&lt;/author&gt;&lt;/authors&gt;&lt;/contributors&gt;&lt;titles&gt;&lt;title&gt;Link based conflation of geographic datasets&lt;/title&gt;&lt;secondary-title&gt;ICA Workshop on Generalisation and Multiple Representation&lt;/secondary-title&gt;&lt;/titles&gt;&lt;volume&gt;7&lt;/volume&gt;&lt;number&gt;8&lt;/number&gt;&lt;dates&gt;&lt;year&gt;2005&lt;/year&gt;&lt;/dates&gt;&lt;urls&gt;&lt;/urls&gt;&lt;/record&gt;&lt;/Cite&gt;&lt;/EndNote&gt;</w:instrText>
      </w:r>
      <w:r w:rsidR="008E4ABC" w:rsidRPr="00BA51E0">
        <w:fldChar w:fldCharType="separate"/>
      </w:r>
      <w:r w:rsidR="008E4ABC">
        <w:rPr>
          <w:noProof/>
        </w:rPr>
        <w:t>[5]</w:t>
      </w:r>
      <w:r w:rsidR="008E4ABC" w:rsidRPr="00BA51E0">
        <w:fldChar w:fldCharType="end"/>
      </w:r>
      <w:r w:rsidR="008E4ABC" w:rsidRPr="00E52FBE">
        <w:t xml:space="preserve"> </w:t>
      </w:r>
      <w:r w:rsidR="008E4ABC">
        <w:fldChar w:fldCharType="begin"/>
      </w:r>
      <w:r w:rsidR="008E4ABC">
        <w:instrText xml:space="preserve"> ADDIN EN.CITE &lt;EndNote&gt;&lt;Cite&gt;&lt;Author&gt;Yuan&lt;/Author&gt;&lt;Year&gt;1999&lt;/Year&gt;&lt;RecNum&gt;4&lt;/RecNum&gt;&lt;DisplayText&gt;[6]&lt;/DisplayText&gt;&lt;record&gt;&lt;rec-number&gt;4&lt;/rec-number&gt;&lt;foreign-keys&gt;&lt;key app="EN" db-id="xws2dedsr9xrz1exs2npr0scr2v20wwf9ezx" timestamp="1624561709"&gt;4&lt;/key&gt;&lt;/foreign-keys&gt;&lt;ref-type name="Journal Article"&gt;17&lt;/ref-type&gt;&lt;contributors&gt;&lt;authors&gt;&lt;author&gt;Yuan, Shuxin&lt;/author&gt;&lt;author&gt;Tao, Chuang %J Proceedings of Geoinformatics&lt;/author&gt;&lt;/authors&gt;&lt;/contributors&gt;&lt;titles&gt;&lt;title&gt;Development of conflation components&lt;/title&gt;&lt;/titles&gt;&lt;pages&gt;1-13&lt;/pages&gt;&lt;volume&gt;99&lt;/volume&gt;&lt;dates&gt;&lt;year&gt;1999&lt;/year&gt;&lt;/dates&gt;&lt;urls&gt;&lt;/urls&gt;&lt;/record&gt;&lt;/Cite&gt;&lt;/EndNote&gt;</w:instrText>
      </w:r>
      <w:r w:rsidR="008E4ABC">
        <w:fldChar w:fldCharType="separate"/>
      </w:r>
      <w:r w:rsidR="008E4ABC">
        <w:rPr>
          <w:noProof/>
        </w:rPr>
        <w:t>[6]</w:t>
      </w:r>
      <w:r w:rsidR="008E4ABC">
        <w:fldChar w:fldCharType="end"/>
      </w:r>
      <w:r>
        <w:t>.</w:t>
      </w:r>
    </w:p>
    <w:p w14:paraId="08BA27B2" w14:textId="3BC049FC" w:rsidR="00917B7C" w:rsidRDefault="00917B7C" w:rsidP="001B3432">
      <w:pPr>
        <w:pStyle w:val="NoSpacing"/>
      </w:pPr>
      <w:r>
        <w:t>When matching two networks with different levels of detail, the possible feature (spatial object) relationships for matching are classified as unmatched (1-0 or 0-1), one-to-one relationships (1-1), many-to-many (N-M), and one-to-many relationships (1-N). First, the reference network does not have a corresponding counterpart to the target network (1-0 or 0-1). Second, one feature in the reference dataset matches exactly one feature in the target dataset (1-1). Third, many-to-many relationships are relatively rare in this type of dataset but might happen when the specifications are different. Finally, one-to-many cases (1-N) occur when a feature in the reference network matches multiple features in the target network. For example, a single line feature in historical datasets might describe multiple line features at junctions</w:t>
      </w:r>
      <w:r w:rsidR="00E6049F" w:rsidRPr="00EF7C7D">
        <w:t xml:space="preserve"> </w:t>
      </w:r>
      <w:r w:rsidR="00E6049F">
        <w:fldChar w:fldCharType="begin"/>
      </w:r>
      <w:r w:rsidR="008E4ABC">
        <w:instrText xml:space="preserve"> ADDIN EN.CITE &lt;EndNote&gt;&lt;Cite&gt;&lt;Author&gt;Bolstad&lt;/Author&gt;&lt;Year&gt;2016&lt;/Year&gt;&lt;RecNum&gt;9&lt;/RecNum&gt;&lt;DisplayText&gt;[7]&lt;/DisplayText&gt;&lt;record&gt;&lt;rec-number&gt;9&lt;/rec-number&gt;&lt;foreign-keys&gt;&lt;key app="EN" db-id="xws2dedsr9xrz1exs2npr0scr2v20wwf9ezx" timestamp="1627236355"&gt;9&lt;/key&gt;&lt;/foreign-keys&gt;&lt;ref-type name="Book"&gt;6&lt;/ref-type&gt;&lt;contributors&gt;&lt;authors&gt;&lt;author&gt;Bolstad, Paul&lt;/author&gt;&lt;/authors&gt;&lt;/contributors&gt;&lt;titles&gt;&lt;title&gt;GIS fundamentals: A first text on geographic information systems&lt;/title&gt;&lt;/titles&gt;&lt;dates&gt;&lt;year&gt;2016&lt;/year&gt;&lt;/dates&gt;&lt;publisher&gt;Eider (PressMinnesota)&lt;/publisher&gt;&lt;isbn&gt;1506695876&lt;/isbn&gt;&lt;urls&gt;&lt;/urls&gt;&lt;/record&gt;&lt;/Cite&gt;&lt;/EndNote&gt;</w:instrText>
      </w:r>
      <w:r w:rsidR="00E6049F">
        <w:fldChar w:fldCharType="separate"/>
      </w:r>
      <w:r w:rsidR="008E4ABC">
        <w:rPr>
          <w:noProof/>
        </w:rPr>
        <w:t>[7]</w:t>
      </w:r>
      <w:r w:rsidR="00E6049F">
        <w:fldChar w:fldCharType="end"/>
      </w:r>
      <w:r>
        <w:t xml:space="preserve">, or a node may be represented by many arcs connected to them </w:t>
      </w:r>
      <w:r w:rsidR="00C977F4">
        <w:fldChar w:fldCharType="begin"/>
      </w:r>
      <w:r w:rsidR="00C977F4">
        <w:instrText xml:space="preserve"> ADDIN EN.CITE &lt;EndNote&gt;&lt;Cite&gt;&lt;Author&gt;Walter&lt;/Author&gt;&lt;Year&gt;1999&lt;/Year&gt;&lt;RecNum&gt;55&lt;/RecNum&gt;&lt;DisplayText&gt;[8]&lt;/DisplayText&gt;&lt;record&gt;&lt;rec-number&gt;55&lt;/rec-number&gt;&lt;foreign-keys&gt;&lt;key app="EN" db-id="5fs90dtw6rzda7ep5xf5sxf9xwtrsfpwdzp5" timestamp="1627828853"&gt;55&lt;/key&gt;&lt;/foreign-keys&gt;&lt;ref-type name="Journal Article"&gt;17&lt;/ref-type&gt;&lt;contributors&gt;&lt;authors&gt;&lt;author&gt;Walter, Volker&lt;/author&gt;&lt;author&gt;Fritsch, Dieter&lt;/author&gt;&lt;/authors&gt;&lt;/contributors&gt;&lt;titles&gt;&lt;title&gt;Matching spatial data sets: a statistical approach&lt;/title&gt;&lt;secondary-title&gt;International Journal of geographical information science&lt;/secondary-title&gt;&lt;/titles&gt;&lt;periodical&gt;&lt;full-title&gt;International Journal of geographical information science&lt;/full-title&gt;&lt;/periodical&gt;&lt;pages&gt;445-473&lt;/pages&gt;&lt;volume&gt;13&lt;/volume&gt;&lt;number&gt;5&lt;/number&gt;&lt;dates&gt;&lt;year&gt;1999&lt;/year&gt;&lt;/dates&gt;&lt;isbn&gt;1365-8816&lt;/isbn&gt;&lt;urls&gt;&lt;/urls&gt;&lt;/record&gt;&lt;/Cite&gt;&lt;/EndNote&gt;</w:instrText>
      </w:r>
      <w:r w:rsidR="00C977F4">
        <w:fldChar w:fldCharType="separate"/>
      </w:r>
      <w:r w:rsidR="00C977F4">
        <w:rPr>
          <w:noProof/>
        </w:rPr>
        <w:t>[8]</w:t>
      </w:r>
      <w:r w:rsidR="00C977F4">
        <w:fldChar w:fldCharType="end"/>
      </w:r>
      <w:r>
        <w:t xml:space="preserve">. This discrepancy in levels of detail causes non-systematic and sometimes extreme displacements of features in different parts of the historical map </w:t>
      </w:r>
      <w:r w:rsidR="007107B6" w:rsidRPr="00BA51E0">
        <w:fldChar w:fldCharType="begin"/>
      </w:r>
      <w:r w:rsidR="007107B6">
        <w:instrText xml:space="preserve"> ADDIN EN.CITE &lt;EndNote&gt;&lt;Cite&gt;&lt;Author&gt;Church&lt;/Author&gt;&lt;Year&gt;1998&lt;/Year&gt;&lt;RecNum&gt;14&lt;/RecNum&gt;&lt;DisplayText&gt;[9]&lt;/DisplayText&gt;&lt;record&gt;&lt;rec-number&gt;14&lt;/rec-number&gt;&lt;foreign-keys&gt;&lt;key app="EN" db-id="5fs90dtw6rzda7ep5xf5sxf9xwtrsfpwdzp5" timestamp="1603582210"&gt;14&lt;/key&gt;&lt;/foreign-keys&gt;&lt;ref-type name="Conference Proceedings"&gt;10&lt;/ref-type&gt;&lt;contributors&gt;&lt;authors&gt;&lt;author&gt;Church, Richard&lt;/author&gt;&lt;author&gt;Curtin, Kevin&lt;/author&gt;&lt;author&gt;Fohl, Peter&lt;/author&gt;&lt;author&gt;Funk, Chris&lt;/author&gt;&lt;author&gt;Goodchild, Michael&lt;/author&gt;&lt;author&gt;Kyriakidis, Phaedon&lt;/author&gt;&lt;author&gt;Noronha, Val&lt;/author&gt;&lt;/authors&gt;&lt;/contributors&gt;&lt;titles&gt;&lt;title&gt;Positional distortion in geographic data sets as a barrier to interoperation&lt;/title&gt;&lt;secondary-title&gt;Proceedings, ACSM Annual Convention, Baltimore&lt;/secondary-title&gt;&lt;/titles&gt;&lt;volume&gt;998&lt;/volume&gt;&lt;dates&gt;&lt;year&gt;1998&lt;/year&gt;&lt;/dates&gt;&lt;urls&gt;&lt;/urls&gt;&lt;/record&gt;&lt;/Cite&gt;&lt;/EndNote&gt;</w:instrText>
      </w:r>
      <w:r w:rsidR="007107B6" w:rsidRPr="00BA51E0">
        <w:fldChar w:fldCharType="separate"/>
      </w:r>
      <w:r w:rsidR="007107B6">
        <w:rPr>
          <w:noProof/>
        </w:rPr>
        <w:t>[9]</w:t>
      </w:r>
      <w:r w:rsidR="007107B6" w:rsidRPr="00BA51E0">
        <w:fldChar w:fldCharType="end"/>
      </w:r>
      <w:r>
        <w:t xml:space="preserve">. Since existing algorithms generally rely on proximity, these non-systematic displacements are prone to cause incorrect matching of features </w:t>
      </w:r>
      <w:r w:rsidR="00C92C08">
        <w:fldChar w:fldCharType="begin"/>
      </w:r>
      <w:r w:rsidR="00C92C08">
        <w:instrText xml:space="preserve"> ADDIN EN.CITE &lt;EndNote&gt;&lt;Cite&gt;&lt;Author&gt;Xavier&lt;/Author&gt;&lt;Year&gt;2016&lt;/Year&gt;&lt;RecNum&gt;14&lt;/RecNum&gt;&lt;DisplayText&gt;[10]&lt;/DisplayText&gt;&lt;record&gt;&lt;rec-number&gt;14&lt;/rec-number&gt;&lt;foreign-keys&gt;&lt;key app="EN" db-id="xws2dedsr9xrz1exs2npr0scr2v20wwf9ezx" timestamp="1627705473"&gt;14&lt;/key&gt;&lt;/foreign-keys&gt;&lt;ref-type name="Journal Article"&gt;17&lt;/ref-type&gt;&lt;contributors&gt;&lt;authors&gt;&lt;author&gt;Xavier, Emerson MA&lt;/author&gt;&lt;author&gt;Ariza-López, Francisco J&lt;/author&gt;&lt;author&gt;Urena-Camara, Manuel A %J ACM Computing Surveys&lt;/author&gt;&lt;/authors&gt;&lt;/contributors&gt;&lt;titles&gt;&lt;title&gt;A survey of measures and methods for matching geospatial vector datasets&lt;/title&gt;&lt;/titles&gt;&lt;pages&gt;1-34&lt;/pages&gt;&lt;volume&gt;49&lt;/volume&gt;&lt;number&gt;2&lt;/number&gt;&lt;dates&gt;&lt;year&gt;2016&lt;/year&gt;&lt;/dates&gt;&lt;isbn&gt;0360-0300&lt;/isbn&gt;&lt;urls&gt;&lt;/urls&gt;&lt;/record&gt;&lt;/Cite&gt;&lt;/EndNote&gt;</w:instrText>
      </w:r>
      <w:r w:rsidR="00C92C08">
        <w:fldChar w:fldCharType="separate"/>
      </w:r>
      <w:r w:rsidR="00C92C08">
        <w:rPr>
          <w:noProof/>
        </w:rPr>
        <w:t>[10]</w:t>
      </w:r>
      <w:r w:rsidR="00C92C08">
        <w:fldChar w:fldCharType="end"/>
      </w:r>
      <w:r w:rsidR="00C92C08" w:rsidRPr="00CB4563">
        <w:t xml:space="preserve"> </w:t>
      </w:r>
      <w:r w:rsidR="00C92C08">
        <w:fldChar w:fldCharType="begin"/>
      </w:r>
      <w:r w:rsidR="00C92C08">
        <w:instrText xml:space="preserve"> ADDIN EN.CITE &lt;EndNote&gt;&lt;Cite&gt;&lt;Author&gt;Li&lt;/Author&gt;&lt;Year&gt;2011&lt;/Year&gt;&lt;RecNum&gt;21&lt;/RecNum&gt;&lt;DisplayText&gt;[11]&lt;/DisplayText&gt;&lt;record&gt;&lt;rec-number&gt;21&lt;/rec-number&gt;&lt;foreign-keys&gt;&lt;key app="EN" db-id="5fs90dtw6rzda7ep5xf5sxf9xwtrsfpwdzp5" timestamp="1603991163"&gt;21&lt;/key&gt;&lt;/foreign-keys&gt;&lt;ref-type name="Journal Article"&gt;17&lt;/ref-type&gt;&lt;contributors&gt;&lt;authors&gt;&lt;author&gt;Li, Linna&lt;/author&gt;&lt;author&gt;Goodchild, Michael F %J International Journal of Image&lt;/author&gt;&lt;author&gt;Data Fusion&lt;/author&gt;&lt;/authors&gt;&lt;/contributors&gt;&lt;titles&gt;&lt;title&gt;An optimisation model for linear feature matching in geographical data conflation&lt;/title&gt;&lt;/titles&gt;&lt;pages&gt;309-328&lt;/pages&gt;&lt;volume&gt;2&lt;/volume&gt;&lt;number&gt;4&lt;/number&gt;&lt;dates&gt;&lt;year&gt;2011&lt;/year&gt;&lt;/dates&gt;&lt;isbn&gt;1947-9832&lt;/isbn&gt;&lt;urls&gt;&lt;/urls&gt;&lt;/record&gt;&lt;/Cite&gt;&lt;/EndNote&gt;</w:instrText>
      </w:r>
      <w:r w:rsidR="00C92C08">
        <w:fldChar w:fldCharType="separate"/>
      </w:r>
      <w:r w:rsidR="00C92C08">
        <w:rPr>
          <w:noProof/>
        </w:rPr>
        <w:t>[11]</w:t>
      </w:r>
      <w:r w:rsidR="00C92C08">
        <w:fldChar w:fldCharType="end"/>
      </w:r>
      <w:r w:rsidR="00C92C08" w:rsidRPr="00CB4563">
        <w:t xml:space="preserve"> </w:t>
      </w:r>
      <w:r w:rsidR="00C92C08">
        <w:fldChar w:fldCharType="begin"/>
      </w:r>
      <w:r w:rsidR="00C92C08">
        <w:instrText xml:space="preserve"> ADDIN EN.CITE &lt;EndNote&gt;&lt;Cite&gt;&lt;Author&gt;Tong&lt;/Author&gt;&lt;Year&gt;2014&lt;/Year&gt;&lt;RecNum&gt;16&lt;/RecNum&gt;&lt;DisplayText&gt;[12]&lt;/DisplayText&gt;&lt;record&gt;&lt;rec-number&gt;16&lt;/rec-number&gt;&lt;foreign-keys&gt;&lt;key app="EN" db-id="xws2dedsr9xrz1exs2npr0scr2v20wwf9ezx" timestamp="1627705638"&gt;16&lt;/key&gt;&lt;/foreign-keys&gt;&lt;ref-type name="Journal Article"&gt;17&lt;/ref-type&gt;&lt;contributors&gt;&lt;authors&gt;&lt;author&gt;Tong, Xiaohua&lt;/author&gt;&lt;author&gt;Liang, Dan&lt;/author&gt;&lt;author&gt;Jin, Yanmin %J International Journal of Geographical Information Science&lt;/author&gt;&lt;/authors&gt;&lt;/contributors&gt;&lt;titles&gt;&lt;title&gt;A linear road object matching method for conflation based on optimization and logistic regression&lt;/title&gt;&lt;/titles&gt;&lt;pages&gt;824-846&lt;/pages&gt;&lt;volume&gt;28&lt;/volume&gt;&lt;number&gt;4&lt;/number&gt;&lt;dates&gt;&lt;year&gt;2014&lt;/year&gt;&lt;/dates&gt;&lt;isbn&gt;1365-8816&lt;/isbn&gt;&lt;urls&gt;&lt;/urls&gt;&lt;/record&gt;&lt;/Cite&gt;&lt;/EndNote&gt;</w:instrText>
      </w:r>
      <w:r w:rsidR="00C92C08">
        <w:fldChar w:fldCharType="separate"/>
      </w:r>
      <w:r w:rsidR="00C92C08">
        <w:rPr>
          <w:noProof/>
        </w:rPr>
        <w:t>[12]</w:t>
      </w:r>
      <w:r w:rsidR="00C92C08">
        <w:fldChar w:fldCharType="end"/>
      </w:r>
      <w:r>
        <w:t>.</w:t>
      </w:r>
    </w:p>
    <w:p w14:paraId="3670938E" w14:textId="50099D14" w:rsidR="007D201F" w:rsidRDefault="003A216F" w:rsidP="009D7C7A">
      <w:pPr>
        <w:pStyle w:val="NoSpacing"/>
      </w:pPr>
      <w:r>
        <w:t>Similarly, t</w:t>
      </w:r>
      <w:r w:rsidR="007D201F">
        <w:t xml:space="preserve">he conflation of the datasets that have originated in different times (also known as non-contemporary datasets) entails several challenges: (1) the generalized or simplified geometrical features of historical datasets result in higher positional inaccuracy, (2) the lower level of </w:t>
      </w:r>
      <w:r w:rsidR="00E549A4">
        <w:t xml:space="preserve">spatial </w:t>
      </w:r>
      <w:r w:rsidR="007D201F">
        <w:t xml:space="preserve">detail for these datasets compared to recent datasets (e.g., OSM), and (3) the occasional change of sub-regions with time. However, the previous studies on conflation have usually focused on examining the efficiency of updating existing data through newer data or evaluating data accuracy. Specifically, few </w:t>
      </w:r>
      <w:r w:rsidR="007D201F">
        <w:lastRenderedPageBreak/>
        <w:t xml:space="preserve">studies address </w:t>
      </w:r>
      <w:r w:rsidR="009D6750">
        <w:t>conflation issues</w:t>
      </w:r>
      <w:r w:rsidR="007D201F">
        <w:t xml:space="preserve"> when two non-contemporary datasets with different levels of details are integrated</w:t>
      </w:r>
      <w:r w:rsidR="00882719">
        <w:t xml:space="preserve"> us</w:t>
      </w:r>
      <w:r w:rsidR="009D6750">
        <w:t>ing only spatial elements</w:t>
      </w:r>
      <w:r w:rsidR="007D201F">
        <w:t>.</w:t>
      </w:r>
    </w:p>
    <w:p w14:paraId="02F13DA8" w14:textId="0E91A94A" w:rsidR="00B31C75" w:rsidRPr="00EE1E1D" w:rsidRDefault="001A60F0" w:rsidP="009D7C7A">
      <w:pPr>
        <w:pStyle w:val="NoSpacing"/>
      </w:pPr>
      <w:r>
        <w:t>Therefore, f</w:t>
      </w:r>
      <w:r w:rsidR="007D201F">
        <w:t xml:space="preserve">rom a methodological perspective, there is a need for a conflation method that is efficient, reliable, and flexible. This paper presents a set of algorithms for automatically identifying anchor points from significant dissimilarities in position, length, or shape of spatial features between two datasets (target and reference). First, three different procedures </w:t>
      </w:r>
      <w:r w:rsidR="00F253D8">
        <w:t xml:space="preserve">were proposed </w:t>
      </w:r>
      <w:r w:rsidR="007D201F">
        <w:t xml:space="preserve">for identifying corresponding elements, each relying on specific network property to obtain robust matching rates. Moreover, the proposed algorithm demonstrates improved reliability of feature matching in datasets with different levels of detail, </w:t>
      </w:r>
      <w:r w:rsidR="00FE1714">
        <w:t>using only spatial elements with</w:t>
      </w:r>
      <w:r w:rsidR="007D201F">
        <w:t xml:space="preserve"> minimal to no human intervention. Second, the performance of the proposed algorithm is assessed with a case study with two GIS datasets that have different levels of detail. Finally, the results and findings to draw future research direction are discussed.</w:t>
      </w:r>
    </w:p>
    <w:p w14:paraId="6132FE55" w14:textId="58160823" w:rsidR="002A71A7" w:rsidRPr="00B8534C" w:rsidRDefault="002A71A7" w:rsidP="00B8534C">
      <w:pPr>
        <w:pStyle w:val="Title2"/>
      </w:pPr>
      <w:bookmarkStart w:id="11" w:name="_Toc84980681"/>
      <w:bookmarkStart w:id="12" w:name="_Toc101973383"/>
      <w:r w:rsidRPr="00B8534C">
        <w:t>LITERATURE REVIEW</w:t>
      </w:r>
      <w:bookmarkEnd w:id="11"/>
      <w:bookmarkEnd w:id="12"/>
    </w:p>
    <w:p w14:paraId="0EF11C9B" w14:textId="5AE32DC6" w:rsidR="00AC5BB7" w:rsidRDefault="00AC5BB7">
      <w:pPr>
        <w:pStyle w:val="NoSpacing"/>
      </w:pPr>
      <w:r>
        <w:t xml:space="preserve">The idea of conflation was initiated around the mid-1930s, but research work was scarce. However, in the late 1980s, conflation became mainstream due to the increased data available from different data sources. Therefore, the importance of having accurate and comprehensive digital spatial data sets via conflation has been underscored repeatedly by industry and academia </w:t>
      </w:r>
      <w:r w:rsidR="000471DA" w:rsidRPr="00AC2C28">
        <w:fldChar w:fldCharType="begin"/>
      </w:r>
      <w:r w:rsidR="000471DA">
        <w:instrText xml:space="preserve"> ADDIN EN.CITE &lt;EndNote&gt;&lt;Cite&gt;&lt;Author&gt;Bruce&lt;/Author&gt;&lt;Year&gt;2004&lt;/Year&gt;&lt;RecNum&gt;1&lt;/RecNum&gt;&lt;DisplayText&gt;[13]&lt;/DisplayText&gt;&lt;record&gt;&lt;rec-number&gt;1&lt;/rec-number&gt;&lt;foreign-keys&gt;&lt;key app="EN" db-id="5fs90dtw6rzda7ep5xf5sxf9xwtrsfpwdzp5" timestamp="1581611117"&gt;1&lt;/key&gt;&lt;/foreign-keys&gt;&lt;ref-type name="Journal Article"&gt;17&lt;/ref-type&gt;&lt;contributors&gt;&lt;authors&gt;&lt;author&gt;Bruce, Eleanor %J GIS for coastal zone management&lt;/author&gt;&lt;/authors&gt;&lt;/contributors&gt;&lt;titles&gt;&lt;title&gt;Spatial uncertainty in marine and coastal GIS&lt;/title&gt;&lt;/titles&gt;&lt;pages&gt;51-62&lt;/pages&gt;&lt;dates&gt;&lt;year&gt;2004&lt;/year&gt;&lt;/dates&gt;&lt;urls&gt;&lt;/urls&gt;&lt;/record&gt;&lt;/Cite&gt;&lt;/EndNote&gt;</w:instrText>
      </w:r>
      <w:r w:rsidR="000471DA" w:rsidRPr="00AC2C28">
        <w:fldChar w:fldCharType="separate"/>
      </w:r>
      <w:r w:rsidR="000471DA">
        <w:rPr>
          <w:noProof/>
        </w:rPr>
        <w:t>[13]</w:t>
      </w:r>
      <w:r w:rsidR="000471DA" w:rsidRPr="00AC2C28">
        <w:fldChar w:fldCharType="end"/>
      </w:r>
      <w:r w:rsidR="000471DA" w:rsidRPr="00AC2C28">
        <w:t xml:space="preserve"> </w:t>
      </w:r>
      <w:r w:rsidR="000471DA" w:rsidRPr="00AC2C28">
        <w:fldChar w:fldCharType="begin"/>
      </w:r>
      <w:r w:rsidR="000471DA">
        <w:instrText xml:space="preserve"> ADDIN EN.CITE &lt;EndNote&gt;&lt;Cite&gt;&lt;Author&gt;Chrisman&lt;/Author&gt;&lt;Year&gt;1991&lt;/Year&gt;&lt;RecNum&gt;2&lt;/RecNum&gt;&lt;DisplayText&gt;[14]&lt;/DisplayText&gt;&lt;record&gt;&lt;rec-number&gt;2&lt;/rec-number&gt;&lt;foreign-keys&gt;&lt;key app="EN" db-id="5fs90dtw6rzda7ep5xf5sxf9xwtrsfpwdzp5" timestamp="1581611137"&gt;2&lt;/key&gt;&lt;/foreign-keys&gt;&lt;ref-type name="Journal Article"&gt;17&lt;/ref-type&gt;&lt;contributors&gt;&lt;authors&gt;&lt;author&gt;Chrisman, Nicholas R %J Geographical information systems&lt;/author&gt;&lt;/authors&gt;&lt;/contributors&gt;&lt;titles&gt;&lt;title&gt;The error component in spatial data&lt;/title&gt;&lt;/titles&gt;&lt;pages&gt;165-174&lt;/pages&gt;&lt;volume&gt;1&lt;/volume&gt;&lt;number&gt;12&lt;/number&gt;&lt;dates&gt;&lt;year&gt;1991&lt;/year&gt;&lt;/dates&gt;&lt;urls&gt;&lt;/urls&gt;&lt;/record&gt;&lt;/Cite&gt;&lt;/EndNote&gt;</w:instrText>
      </w:r>
      <w:r w:rsidR="000471DA" w:rsidRPr="00AC2C28">
        <w:fldChar w:fldCharType="separate"/>
      </w:r>
      <w:r w:rsidR="000471DA">
        <w:rPr>
          <w:noProof/>
        </w:rPr>
        <w:t>[14]</w:t>
      </w:r>
      <w:r w:rsidR="000471DA" w:rsidRPr="00AC2C28">
        <w:fldChar w:fldCharType="end"/>
      </w:r>
      <w:r w:rsidR="000471DA" w:rsidRPr="00AC2C28">
        <w:t xml:space="preserve"> </w:t>
      </w:r>
      <w:r w:rsidR="000471DA" w:rsidRPr="00AC2C28">
        <w:fldChar w:fldCharType="begin"/>
      </w:r>
      <w:r w:rsidR="000471DA">
        <w:instrText xml:space="preserve"> ADDIN EN.CITE &lt;EndNote&gt;&lt;Cite&gt;&lt;Author&gt;Tveite&lt;/Author&gt;&lt;Year&gt;1999&lt;/Year&gt;&lt;RecNum&gt;4&lt;/RecNum&gt;&lt;DisplayText&gt;[15]&lt;/DisplayText&gt;&lt;record&gt;&lt;rec-number&gt;4&lt;/rec-number&gt;&lt;foreign-keys&gt;&lt;key app="EN" db-id="5fs90dtw6rzda7ep5xf5sxf9xwtrsfpwdzp5" timestamp="1581611383"&gt;4&lt;/key&gt;&lt;/foreign-keys&gt;&lt;ref-type name="Journal Article"&gt;17&lt;/ref-type&gt;&lt;contributors&gt;&lt;authors&gt;&lt;author&gt;Tveite, Havard %J International journal of geographical information science&lt;/author&gt;&lt;/authors&gt;&lt;/contributors&gt;&lt;titles&gt;&lt;title&gt;An accuracy assessment method for geographical line data sets based on buffering&lt;/title&gt;&lt;/titles&gt;&lt;pages&gt;27-47&lt;/pages&gt;&lt;volume&gt;13&lt;/volume&gt;&lt;number&gt;1&lt;/number&gt;&lt;dates&gt;&lt;year&gt;1999&lt;/year&gt;&lt;/dates&gt;&lt;isbn&gt;1365-8816&lt;/isbn&gt;&lt;urls&gt;&lt;/urls&gt;&lt;/record&gt;&lt;/Cite&gt;&lt;/EndNote&gt;</w:instrText>
      </w:r>
      <w:r w:rsidR="000471DA" w:rsidRPr="00AC2C28">
        <w:fldChar w:fldCharType="separate"/>
      </w:r>
      <w:r w:rsidR="000471DA">
        <w:rPr>
          <w:noProof/>
        </w:rPr>
        <w:t>[15]</w:t>
      </w:r>
      <w:r w:rsidR="000471DA" w:rsidRPr="00AC2C28">
        <w:fldChar w:fldCharType="end"/>
      </w:r>
      <w:r w:rsidR="000471DA" w:rsidRPr="00AC2C28">
        <w:t xml:space="preserve"> </w:t>
      </w:r>
      <w:r w:rsidR="000471DA" w:rsidRPr="00AC2C28">
        <w:fldChar w:fldCharType="begin"/>
      </w:r>
      <w:r w:rsidR="000471DA">
        <w:instrText xml:space="preserve"> ADDIN EN.CITE &lt;EndNote&gt;&lt;Cite&gt;&lt;Author&gt;Devogele&lt;/Author&gt;&lt;Year&gt;1998&lt;/Year&gt;&lt;RecNum&gt;8&lt;/RecNum&gt;&lt;DisplayText&gt;[16]&lt;/DisplayText&gt;&lt;record&gt;&lt;rec-number&gt;8&lt;/rec-number&gt;&lt;foreign-keys&gt;&lt;key app="EN" db-id="5fs90dtw6rzda7ep5xf5sxf9xwtrsfpwdzp5" timestamp="1581627213"&gt;8&lt;/key&gt;&lt;/foreign-keys&gt;&lt;ref-type name="Journal Article"&gt;17&lt;/ref-type&gt;&lt;contributors&gt;&lt;authors&gt;&lt;author&gt;Devogele, Thomas&lt;/author&gt;&lt;author&gt;Parent, Christine&lt;/author&gt;&lt;author&gt;Spaccapietra, Stefano %J International Journal of Geographical Information Science&lt;/author&gt;&lt;/authors&gt;&lt;/contributors&gt;&lt;titles&gt;&lt;title&gt;On spatial database integration&lt;/title&gt;&lt;/titles&gt;&lt;pages&gt;335-352&lt;/pages&gt;&lt;volume&gt;12&lt;/volume&gt;&lt;number&gt;4&lt;/number&gt;&lt;dates&gt;&lt;year&gt;1998&lt;/year&gt;&lt;/dates&gt;&lt;isbn&gt;1365-8816&lt;/isbn&gt;&lt;urls&gt;&lt;/urls&gt;&lt;/record&gt;&lt;/Cite&gt;&lt;/EndNote&gt;</w:instrText>
      </w:r>
      <w:r w:rsidR="000471DA" w:rsidRPr="00AC2C28">
        <w:fldChar w:fldCharType="separate"/>
      </w:r>
      <w:r w:rsidR="000471DA">
        <w:rPr>
          <w:noProof/>
        </w:rPr>
        <w:t>[16]</w:t>
      </w:r>
      <w:r w:rsidR="000471DA" w:rsidRPr="00AC2C28">
        <w:fldChar w:fldCharType="end"/>
      </w:r>
      <w:r>
        <w:t xml:space="preserve">. The research on conflation primarily focuses on improving existing maps with information available in different forms in different sources. </w:t>
      </w:r>
    </w:p>
    <w:p w14:paraId="52E32566" w14:textId="0062DE5C" w:rsidR="00AC5BB7" w:rsidRDefault="00AC5BB7">
      <w:pPr>
        <w:pStyle w:val="NoSpacing"/>
      </w:pPr>
      <w:r>
        <w:t xml:space="preserve">The earliest conflation method adopted by the US Census Bureau </w:t>
      </w:r>
      <w:r w:rsidR="008B4B6B" w:rsidRPr="00AC2C28">
        <w:fldChar w:fldCharType="begin"/>
      </w:r>
      <w:r w:rsidR="008B4B6B">
        <w:instrText xml:space="preserve"> ADDIN EN.CITE &lt;EndNote&gt;&lt;Cite&gt;&lt;Author&gt;Rosen&lt;/Author&gt;&lt;Year&gt;1985&lt;/Year&gt;&lt;RecNum&gt;15&lt;/RecNum&gt;&lt;DisplayText&gt;[17]&lt;/DisplayText&gt;&lt;record&gt;&lt;rec-number&gt;15&lt;/rec-number&gt;&lt;foreign-keys&gt;&lt;key app="EN" db-id="5fs90dtw6rzda7ep5xf5sxf9xwtrsfpwdzp5" timestamp="1603861545"&gt;15&lt;/key&gt;&lt;/foreign-keys&gt;&lt;ref-type name="Conference Proceedings"&gt;10&lt;/ref-type&gt;&lt;contributors&gt;&lt;authors&gt;&lt;author&gt;Rosen, Barbara&lt;/author&gt;&lt;author&gt;Saalfeld, Alan&lt;/author&gt;&lt;/authors&gt;&lt;/contributors&gt;&lt;titles&gt;&lt;title&gt;Match criteria for automatic alignment&lt;/title&gt;&lt;secondary-title&gt;Proceedings of 7th international symposium on computer-assisted cartography (Auto-Carto 7)&lt;/secondary-title&gt;&lt;/titles&gt;&lt;pages&gt;1-20&lt;/pages&gt;&lt;dates&gt;&lt;year&gt;1985&lt;/year&gt;&lt;/dates&gt;&lt;urls&gt;&lt;/urls&gt;&lt;/record&gt;&lt;/Cite&gt;&lt;/EndNote&gt;</w:instrText>
      </w:r>
      <w:r w:rsidR="008B4B6B" w:rsidRPr="00AC2C28">
        <w:fldChar w:fldCharType="separate"/>
      </w:r>
      <w:r w:rsidR="008B4B6B">
        <w:rPr>
          <w:noProof/>
        </w:rPr>
        <w:t>[17]</w:t>
      </w:r>
      <w:r w:rsidR="008B4B6B" w:rsidRPr="00AC2C28">
        <w:fldChar w:fldCharType="end"/>
      </w:r>
      <w:r w:rsidR="008B4B6B" w:rsidRPr="00AC2C28">
        <w:t xml:space="preserve"> </w:t>
      </w:r>
      <w:r w:rsidR="008B4B6B" w:rsidRPr="00AC2C28">
        <w:fldChar w:fldCharType="begin"/>
      </w:r>
      <w:r w:rsidR="008B4B6B">
        <w:instrText xml:space="preserve"> ADDIN EN.CITE &lt;EndNote&gt;&lt;Cite&gt;&lt;Author&gt;Saalfeld&lt;/Author&gt;&lt;Year&gt;1988&lt;/Year&gt;&lt;RecNum&gt;2&lt;/RecNum&gt;&lt;DisplayText&gt;[1]&lt;/DisplayText&gt;&lt;record&gt;&lt;rec-number&gt;2&lt;/rec-number&gt;&lt;foreign-keys&gt;&lt;key app="EN" db-id="xws2dedsr9xrz1exs2npr0scr2v20wwf9ezx" timestamp="1624561334"&gt;2&lt;/key&gt;&lt;/foreign-keys&gt;&lt;ref-type name="Journal Article"&gt;17&lt;/ref-type&gt;&lt;contributors&gt;&lt;authors&gt;&lt;author&gt;Saalfeld, Alan %J International Journal of Geographical Information System&lt;/author&gt;&lt;/authors&gt;&lt;/contributors&gt;&lt;titles&gt;&lt;title&gt;Conflation automated map compilation&lt;/title&gt;&lt;/titles&gt;&lt;pages&gt;217-228&lt;/pages&gt;&lt;volume&gt;2&lt;/volume&gt;&lt;number&gt;3&lt;/number&gt;&lt;dates&gt;&lt;year&gt;1988&lt;/year&gt;&lt;/dates&gt;&lt;isbn&gt;0269-3798&lt;/isbn&gt;&lt;urls&gt;&lt;/urls&gt;&lt;/record&gt;&lt;/Cite&gt;&lt;/EndNote&gt;</w:instrText>
      </w:r>
      <w:r w:rsidR="008B4B6B" w:rsidRPr="00AC2C28">
        <w:fldChar w:fldCharType="separate"/>
      </w:r>
      <w:r w:rsidR="008B4B6B">
        <w:rPr>
          <w:noProof/>
        </w:rPr>
        <w:t>[1]</w:t>
      </w:r>
      <w:r w:rsidR="008B4B6B" w:rsidRPr="00AC2C28">
        <w:fldChar w:fldCharType="end"/>
      </w:r>
      <w:r>
        <w:t xml:space="preserve"> was based on rubber-sheeting. This method uses a bottom-up computational procedure. The process starts by matching the nodes with the counterpart points known as "anchors." It then recursively applies transformations locally in each region to make them more correlated </w:t>
      </w:r>
      <w:r>
        <w:lastRenderedPageBreak/>
        <w:t xml:space="preserve">with each other. Finally, the algorithm calculates discrepancy in each iteration and terminates once the difference is smaller than a set threshold. Many subsequent algorithms </w:t>
      </w:r>
      <w:r w:rsidR="000A3B17" w:rsidRPr="00AC2C28">
        <w:fldChar w:fldCharType="begin"/>
      </w:r>
      <w:r w:rsidR="000A3B17">
        <w:instrText xml:space="preserve"> ADDIN EN.CITE &lt;EndNote&gt;&lt;Cite&gt;&lt;Author&gt;Cobb&lt;/Author&gt;&lt;Year&gt;1998&lt;/Year&gt;&lt;RecNum&gt;11&lt;/RecNum&gt;&lt;DisplayText&gt;[18]&lt;/DisplayText&gt;&lt;record&gt;&lt;rec-number&gt;11&lt;/rec-number&gt;&lt;foreign-keys&gt;&lt;key app="EN" db-id="xws2dedsr9xrz1exs2npr0scr2v20wwf9ezx" timestamp="1627613855"&gt;11&lt;/key&gt;&lt;/foreign-keys&gt;&lt;ref-type name="Journal Article"&gt;17&lt;/ref-type&gt;&lt;contributors&gt;&lt;authors&gt;&lt;author&gt;Cobb, Maria A&lt;/author&gt;&lt;author&gt;Chung, Miyi J&lt;/author&gt;&lt;author&gt;Foley III, Harold&lt;/author&gt;&lt;author&gt;Petry, Frederick E&lt;/author&gt;&lt;author&gt;Shaw, Kevin B&lt;/author&gt;&lt;author&gt;Miller, H Vincent %J GeoInformatica&lt;/author&gt;&lt;/authors&gt;&lt;/contributors&gt;&lt;titles&gt;&lt;title&gt;A rule-based approach for the conflation of attributed vector data&lt;/title&gt;&lt;/titles&gt;&lt;pages&gt;7-35&lt;/pages&gt;&lt;volume&gt;2&lt;/volume&gt;&lt;number&gt;1&lt;/number&gt;&lt;dates&gt;&lt;year&gt;1998&lt;/year&gt;&lt;/dates&gt;&lt;isbn&gt;1573-7624&lt;/isbn&gt;&lt;urls&gt;&lt;/urls&gt;&lt;/record&gt;&lt;/Cite&gt;&lt;/EndNote&gt;</w:instrText>
      </w:r>
      <w:r w:rsidR="000A3B17" w:rsidRPr="00AC2C28">
        <w:fldChar w:fldCharType="separate"/>
      </w:r>
      <w:r w:rsidR="000A3B17">
        <w:rPr>
          <w:noProof/>
        </w:rPr>
        <w:t>[18]</w:t>
      </w:r>
      <w:r w:rsidR="000A3B17" w:rsidRPr="00AC2C28">
        <w:fldChar w:fldCharType="end"/>
      </w:r>
      <w:r w:rsidR="000A3B17" w:rsidRPr="00AC2C28">
        <w:t xml:space="preserve">, </w:t>
      </w:r>
      <w:r w:rsidR="000A3B17" w:rsidRPr="00AC2C28">
        <w:fldChar w:fldCharType="begin"/>
      </w:r>
      <w:r w:rsidR="000A3B17">
        <w:instrText xml:space="preserve"> ADDIN EN.CITE &lt;EndNote&gt;&lt;Cite&gt;&lt;Author&gt;Pendyala&lt;/Author&gt;&lt;Year&gt;2002&lt;/Year&gt;&lt;RecNum&gt;19&lt;/RecNum&gt;&lt;DisplayText&gt;[19]&lt;/DisplayText&gt;&lt;record&gt;&lt;rec-number&gt;19&lt;/rec-number&gt;&lt;foreign-keys&gt;&lt;key app="EN" db-id="5fs90dtw6rzda7ep5xf5sxf9xwtrsfpwdzp5" timestamp="1603862424"&gt;19&lt;/key&gt;&lt;/foreign-keys&gt;&lt;ref-type name="Book"&gt;6&lt;/ref-type&gt;&lt;contributors&gt;&lt;authors&gt;&lt;author&gt;Pendyala, Ram M&lt;/author&gt;&lt;/authors&gt;&lt;/contributors&gt;&lt;titles&gt;&lt;title&gt;Development of GIS-based conflation tools for data integration and matching&lt;/title&gt;&lt;/titles&gt;&lt;dates&gt;&lt;year&gt;2002&lt;/year&gt;&lt;/dates&gt;&lt;publisher&gt;Florida Department of Transportation Tallahassee, FL&lt;/publisher&gt;&lt;urls&gt;&lt;/urls&gt;&lt;/record&gt;&lt;/Cite&gt;&lt;/EndNote&gt;</w:instrText>
      </w:r>
      <w:r w:rsidR="000A3B17" w:rsidRPr="00AC2C28">
        <w:fldChar w:fldCharType="separate"/>
      </w:r>
      <w:r w:rsidR="000A3B17">
        <w:rPr>
          <w:noProof/>
        </w:rPr>
        <w:t>[19]</w:t>
      </w:r>
      <w:r w:rsidR="000A3B17" w:rsidRPr="00AC2C28">
        <w:fldChar w:fldCharType="end"/>
      </w:r>
      <w:r>
        <w:t xml:space="preserve"> followed the same bottom-up approach from </w:t>
      </w:r>
      <w:r w:rsidR="00643436" w:rsidRPr="00AC2C28">
        <w:fldChar w:fldCharType="begin"/>
      </w:r>
      <w:r w:rsidR="00643436">
        <w:instrText xml:space="preserve"> ADDIN EN.CITE &lt;EndNote&gt;&lt;Cite&gt;&lt;Author&gt;Saalfeld&lt;/Author&gt;&lt;Year&gt;1988&lt;/Year&gt;&lt;RecNum&gt;2&lt;/RecNum&gt;&lt;DisplayText&gt;[1]&lt;/DisplayText&gt;&lt;record&gt;&lt;rec-number&gt;2&lt;/rec-number&gt;&lt;foreign-keys&gt;&lt;key app="EN" db-id="xws2dedsr9xrz1exs2npr0scr2v20wwf9ezx" timestamp="1624561334"&gt;2&lt;/key&gt;&lt;/foreign-keys&gt;&lt;ref-type name="Journal Article"&gt;17&lt;/ref-type&gt;&lt;contributors&gt;&lt;authors&gt;&lt;author&gt;Saalfeld, Alan %J International Journal of Geographical Information System&lt;/author&gt;&lt;/authors&gt;&lt;/contributors&gt;&lt;titles&gt;&lt;title&gt;Conflation automated map compilation&lt;/title&gt;&lt;/titles&gt;&lt;pages&gt;217-228&lt;/pages&gt;&lt;volume&gt;2&lt;/volume&gt;&lt;number&gt;3&lt;/number&gt;&lt;dates&gt;&lt;year&gt;1988&lt;/year&gt;&lt;/dates&gt;&lt;isbn&gt;0269-3798&lt;/isbn&gt;&lt;urls&gt;&lt;/urls&gt;&lt;/record&gt;&lt;/Cite&gt;&lt;/EndNote&gt;</w:instrText>
      </w:r>
      <w:r w:rsidR="00643436" w:rsidRPr="00AC2C28">
        <w:fldChar w:fldCharType="separate"/>
      </w:r>
      <w:r w:rsidR="00643436">
        <w:rPr>
          <w:noProof/>
        </w:rPr>
        <w:t>[1]</w:t>
      </w:r>
      <w:r w:rsidR="00643436" w:rsidRPr="00AC2C28">
        <w:fldChar w:fldCharType="end"/>
      </w:r>
      <w:r>
        <w:t xml:space="preserve">. </w:t>
      </w:r>
    </w:p>
    <w:p w14:paraId="6F1E91A5" w14:textId="16CC6B00" w:rsidR="00AC5BB7" w:rsidRDefault="00AC5BB7">
      <w:pPr>
        <w:pStyle w:val="NoSpacing"/>
      </w:pPr>
      <w:r>
        <w:t xml:space="preserve">In another study, </w:t>
      </w:r>
      <w:proofErr w:type="spellStart"/>
      <w:r>
        <w:t>Filin</w:t>
      </w:r>
      <w:proofErr w:type="spellEnd"/>
      <w:r>
        <w:t>, S. et al.</w:t>
      </w:r>
      <w:r w:rsidR="00300184" w:rsidRPr="00300184">
        <w:t xml:space="preserve"> </w:t>
      </w:r>
      <w:r w:rsidR="00300184" w:rsidRPr="00AC2C28">
        <w:fldChar w:fldCharType="begin"/>
      </w:r>
      <w:r w:rsidR="00300184">
        <w:instrText xml:space="preserve"> ADDIN EN.CITE &lt;EndNote&gt;&lt;Cite&gt;&lt;Author&gt;Filin&lt;/Author&gt;&lt;Year&gt;2000&lt;/Year&gt;&lt;RecNum&gt;18&lt;/RecNum&gt;&lt;DisplayText&gt;[20]&lt;/DisplayText&gt;&lt;record&gt;&lt;rec-number&gt;18&lt;/rec-number&gt;&lt;foreign-keys&gt;&lt;key app="EN" db-id="5fs90dtw6rzda7ep5xf5sxf9xwtrsfpwdzp5" timestamp="1603862032"&gt;18&lt;/key&gt;&lt;/foreign-keys&gt;&lt;ref-type name="Journal Article"&gt;17&lt;/ref-type&gt;&lt;contributors&gt;&lt;authors&gt;&lt;author&gt;Filin, Sagi&lt;/author&gt;&lt;author&gt;Doytsher, Yerahmiel %J Surveying&lt;/author&gt;&lt;author&gt;land information systems&lt;/author&gt;&lt;/authors&gt;&lt;/contributors&gt;&lt;titles&gt;&lt;title&gt;Detection of corresponding objects in linear-based map conflation&lt;/title&gt;&lt;/titles&gt;&lt;pages&gt;117-128&lt;/pages&gt;&lt;volume&gt;60&lt;/volume&gt;&lt;number&gt;2&lt;/number&gt;&lt;dates&gt;&lt;year&gt;2000&lt;/year&gt;&lt;/dates&gt;&lt;isbn&gt;1052-2905&lt;/isbn&gt;&lt;urls&gt;&lt;/urls&gt;&lt;/record&gt;&lt;/Cite&gt;&lt;/EndNote&gt;</w:instrText>
      </w:r>
      <w:r w:rsidR="00300184" w:rsidRPr="00AC2C28">
        <w:fldChar w:fldCharType="separate"/>
      </w:r>
      <w:r w:rsidR="00300184">
        <w:rPr>
          <w:noProof/>
        </w:rPr>
        <w:t>[20]</w:t>
      </w:r>
      <w:r w:rsidR="00300184" w:rsidRPr="00AC2C28">
        <w:fldChar w:fldCharType="end"/>
      </w:r>
      <w:r>
        <w:t xml:space="preserve"> proposed a path-based conflation procedure that could additionally detect one-to-many matches. The methodology first identifies corresponding anchor nodes based on proximity. Then, the set of candidate anchor nodes </w:t>
      </w:r>
      <w:r w:rsidR="00DD459A">
        <w:t xml:space="preserve">is </w:t>
      </w:r>
      <w:r>
        <w:t xml:space="preserve">either confirmed or invalidated using the "round-trip walks" procedure. Similarly, another widely used conflation method is based on buffer analysis. A simple buffer method </w:t>
      </w:r>
      <w:r w:rsidR="00192C28" w:rsidRPr="00AC2C28">
        <w:fldChar w:fldCharType="begin"/>
      </w:r>
      <w:r w:rsidR="00192C28">
        <w:instrText xml:space="preserve"> ADDIN EN.CITE &lt;EndNote&gt;&lt;Cite&gt;&lt;Author&gt;Goodchild&lt;/Author&gt;&lt;Year&gt;1997&lt;/Year&gt;&lt;RecNum&gt;20&lt;/RecNum&gt;&lt;DisplayText&gt;[21]&lt;/DisplayText&gt;&lt;record&gt;&lt;rec-number&gt;20&lt;/rec-number&gt;&lt;foreign-keys&gt;&lt;key app="EN" db-id="5fs90dtw6rzda7ep5xf5sxf9xwtrsfpwdzp5" timestamp="1603862752"&gt;20&lt;/key&gt;&lt;/foreign-keys&gt;&lt;ref-type name="Journal Article"&gt;17&lt;/ref-type&gt;&lt;contributors&gt;&lt;authors&gt;&lt;author&gt;Goodchild, Michael F&lt;/author&gt;&lt;author&gt;Hunter, Gary J %J International journal of geographical information science&lt;/author&gt;&lt;/authors&gt;&lt;/contributors&gt;&lt;titles&gt;&lt;title&gt;A simple positional accuracy measure for linear features&lt;/title&gt;&lt;/titles&gt;&lt;pages&gt;299-306&lt;/pages&gt;&lt;volume&gt;11&lt;/volume&gt;&lt;number&gt;3&lt;/number&gt;&lt;dates&gt;&lt;year&gt;1997&lt;/year&gt;&lt;/dates&gt;&lt;isbn&gt;1365-8816&lt;/isbn&gt;&lt;urls&gt;&lt;/urls&gt;&lt;/record&gt;&lt;/Cite&gt;&lt;/EndNote&gt;</w:instrText>
      </w:r>
      <w:r w:rsidR="00192C28" w:rsidRPr="00AC2C28">
        <w:fldChar w:fldCharType="separate"/>
      </w:r>
      <w:r w:rsidR="00192C28">
        <w:rPr>
          <w:noProof/>
        </w:rPr>
        <w:t>[21]</w:t>
      </w:r>
      <w:r w:rsidR="00192C28" w:rsidRPr="00AC2C28">
        <w:fldChar w:fldCharType="end"/>
      </w:r>
      <w:r>
        <w:t xml:space="preserve"> quantifies the similarity of two links based on the percentage of the buffered area of one feature that falls into another. The k-closest pairs queries (KCPQ) find counterpart feature pairs in two networks that are most proximate to each other </w:t>
      </w:r>
      <w:r w:rsidR="000415AD" w:rsidRPr="00AC2C28">
        <w:fldChar w:fldCharType="begin"/>
      </w:r>
      <w:r w:rsidR="000415AD">
        <w:instrText xml:space="preserve"> ADDIN EN.CITE &lt;EndNote&gt;&lt;Cite&gt;&lt;Author&gt;Ahmadi&lt;/Author&gt;&lt;Year&gt;2016&lt;/Year&gt;&lt;RecNum&gt;13&lt;/RecNum&gt;&lt;DisplayText&gt;[22]&lt;/DisplayText&gt;&lt;record&gt;&lt;rec-number&gt;13&lt;/rec-number&gt;&lt;foreign-keys&gt;&lt;key app="EN" db-id="5fs90dtw6rzda7ep5xf5sxf9xwtrsfpwdzp5" timestamp="1603582027"&gt;13&lt;/key&gt;&lt;/foreign-keys&gt;&lt;ref-type name="Conference Proceedings"&gt;10&lt;/ref-type&gt;&lt;contributors&gt;&lt;authors&gt;&lt;author&gt;Ahmadi, Elham&lt;/author&gt;&lt;author&gt;Nascimento, Mario A&lt;/author&gt;&lt;/authors&gt;&lt;/contributors&gt;&lt;titles&gt;&lt;title&gt;k-Optimal meeting points based on preferred paths&lt;/title&gt;&lt;secondary-title&gt;Proceedings of the 24th ACM SIGSPATIAL International Conference on Advances in Geographic Information Systems&lt;/secondary-title&gt;&lt;/titles&gt;&lt;pages&gt;1-4&lt;/pages&gt;&lt;dates&gt;&lt;year&gt;2016&lt;/year&gt;&lt;/dates&gt;&lt;urls&gt;&lt;/urls&gt;&lt;/record&gt;&lt;/Cite&gt;&lt;/EndNote&gt;</w:instrText>
      </w:r>
      <w:r w:rsidR="000415AD" w:rsidRPr="00AC2C28">
        <w:fldChar w:fldCharType="separate"/>
      </w:r>
      <w:r w:rsidR="000415AD">
        <w:rPr>
          <w:noProof/>
        </w:rPr>
        <w:t>[22]</w:t>
      </w:r>
      <w:r w:rsidR="000415AD" w:rsidRPr="00AC2C28">
        <w:fldChar w:fldCharType="end"/>
      </w:r>
      <w:r>
        <w:t xml:space="preserve">. However, these methods make choices one after another in a series of steps such that each step increment makes the most significant improvement in the objective function. Furthermore, these algorithms do not consider the spatial context and </w:t>
      </w:r>
      <w:r w:rsidR="00BC1C2E">
        <w:t>match disparate</w:t>
      </w:r>
      <w:r w:rsidR="00D92FDF">
        <w:t xml:space="preserve"> </w:t>
      </w:r>
      <w:r>
        <w:t>features</w:t>
      </w:r>
      <w:r w:rsidR="007F72A0">
        <w:t xml:space="preserve">. </w:t>
      </w:r>
      <w:r w:rsidR="005935DE">
        <w:t xml:space="preserve">As a result, there </w:t>
      </w:r>
      <w:r>
        <w:t xml:space="preserve">is little way to identify </w:t>
      </w:r>
      <w:r w:rsidR="00BC1C2E">
        <w:t xml:space="preserve">these </w:t>
      </w:r>
      <w:r>
        <w:t xml:space="preserve">false matches. </w:t>
      </w:r>
    </w:p>
    <w:p w14:paraId="02C64DBF" w14:textId="0BE05CAC" w:rsidR="00AC5BB7" w:rsidRDefault="00AC5BB7">
      <w:pPr>
        <w:pStyle w:val="NoSpacing"/>
      </w:pPr>
      <w:r>
        <w:t xml:space="preserve">Li, L. et al. [11] and Lei, T. et al. [23] introduced an optimization-based approach, a significant separation from traditional procedure-based conflation methods. An assignment problem using similarity or discrepancy of features was employed and could automate conflation without manual inputs (for anchor points). Also, if a human expert is available, the external knowledge is easily incorporated, adding constraints. The changed model generated constraint-based optimal results compatible with the input. However, these approaches were only tested on datasets with similar </w:t>
      </w:r>
      <w:r w:rsidR="00CE33A6">
        <w:t>aspatial and feature detail levels</w:t>
      </w:r>
      <w:r>
        <w:t>. Moreover, they do not consider the topological aspects of the network, which could help match networks with high positional differences.</w:t>
      </w:r>
    </w:p>
    <w:p w14:paraId="218D7EB1" w14:textId="6428F3F5" w:rsidR="00AC5BB7" w:rsidRDefault="00AC5BB7">
      <w:pPr>
        <w:pStyle w:val="NoSpacing"/>
      </w:pPr>
      <w:r>
        <w:t xml:space="preserve">This paper proposes a novel method because it incorporates proximity between corresponding nodes and connectivity to the neighbor nodes for the feature matching </w:t>
      </w:r>
      <w:r>
        <w:lastRenderedPageBreak/>
        <w:t>process. This allows the algorithm to access both spatial context and t</w:t>
      </w:r>
      <w:r w:rsidR="00784D99">
        <w:t>opology characteristics</w:t>
      </w:r>
      <w:r>
        <w:t xml:space="preserve"> to identify corresponding features. </w:t>
      </w:r>
      <w:r w:rsidR="00721DF7">
        <w:t>Therefore, t</w:t>
      </w:r>
      <w:r>
        <w:t>he</w:t>
      </w:r>
      <w:r w:rsidR="005E3764">
        <w:t xml:space="preserve"> proposed</w:t>
      </w:r>
      <w:r>
        <w:t xml:space="preserve"> method </w:t>
      </w:r>
      <w:r w:rsidR="00671660">
        <w:t xml:space="preserve">uses only spatial elements of two datasets and </w:t>
      </w:r>
      <w:r>
        <w:t xml:space="preserve">requires minimum to no human intervention. However, the matching process relies on the data quality of the target dataset. </w:t>
      </w:r>
      <w:r w:rsidR="00B5689A">
        <w:t>Thus, a</w:t>
      </w:r>
      <w:r w:rsidR="00624804">
        <w:t>n assumption</w:t>
      </w:r>
      <w:r>
        <w:t xml:space="preserve"> </w:t>
      </w:r>
      <w:r w:rsidR="001A4BF1">
        <w:t>is made that one-to-many or one-to-one correspondence exists between each node from historical to the target network</w:t>
      </w:r>
      <w:r>
        <w:t>.</w:t>
      </w:r>
    </w:p>
    <w:p w14:paraId="61DBE694" w14:textId="6C7E8428" w:rsidR="00483546" w:rsidRPr="00B8534C" w:rsidRDefault="00483546" w:rsidP="00B8534C">
      <w:pPr>
        <w:pStyle w:val="Title2"/>
      </w:pPr>
      <w:bookmarkStart w:id="13" w:name="_Toc100354919"/>
      <w:bookmarkStart w:id="14" w:name="_Toc101973384"/>
      <w:bookmarkEnd w:id="13"/>
      <w:r w:rsidRPr="00B8534C">
        <w:t>METHODOLOGY</w:t>
      </w:r>
      <w:bookmarkStart w:id="15" w:name="_Toc84980682"/>
      <w:bookmarkEnd w:id="14"/>
    </w:p>
    <w:p w14:paraId="727C4449" w14:textId="52075BF2" w:rsidR="002A71A7" w:rsidRPr="00450C54" w:rsidRDefault="002A71A7">
      <w:pPr>
        <w:pStyle w:val="Title3"/>
      </w:pPr>
      <w:bookmarkStart w:id="16" w:name="_Toc101973385"/>
      <w:bookmarkEnd w:id="15"/>
      <w:r w:rsidRPr="00450C54">
        <w:t>Concepts and Definitions</w:t>
      </w:r>
      <w:bookmarkEnd w:id="16"/>
    </w:p>
    <w:p w14:paraId="39AD3D54" w14:textId="0A30AD33" w:rsidR="005E2B99" w:rsidRPr="00BA51E0" w:rsidRDefault="005E2B99" w:rsidP="00966CCF">
      <w:pPr>
        <w:pStyle w:val="NoSpacing"/>
        <w:numPr>
          <w:ilvl w:val="3"/>
          <w:numId w:val="5"/>
        </w:numPr>
      </w:pPr>
      <w:r>
        <w:t>First, as a conflation method, t</w:t>
      </w:r>
      <w:r w:rsidRPr="00BA51E0">
        <w:t xml:space="preserve">his study </w:t>
      </w:r>
      <w:r>
        <w:t xml:space="preserve">demonstrates </w:t>
      </w:r>
      <w:r w:rsidRPr="34E90704">
        <w:t>how to integrate</w:t>
      </w:r>
      <w:r w:rsidRPr="00BA51E0">
        <w:t xml:space="preserve"> two G</w:t>
      </w:r>
      <w:r>
        <w:t>IS</w:t>
      </w:r>
      <w:r w:rsidRPr="00BA51E0">
        <w:t xml:space="preserve"> networks</w:t>
      </w:r>
      <w:r w:rsidRPr="34E90704">
        <w:t xml:space="preserve"> (</w:t>
      </w:r>
      <w:r w:rsidRPr="00BA51E0">
        <w:t xml:space="preserve">a </w:t>
      </w:r>
      <w:r>
        <w:t xml:space="preserve">target </w:t>
      </w:r>
      <w:r w:rsidRPr="00BA51E0">
        <w:t>network with higher positional accuracy and a</w:t>
      </w:r>
      <w:r>
        <w:t xml:space="preserve"> reference </w:t>
      </w:r>
      <w:r w:rsidRPr="00BA51E0">
        <w:t>network</w:t>
      </w:r>
      <w:r>
        <w:t xml:space="preserve"> </w:t>
      </w:r>
      <w:r w:rsidRPr="00BA51E0">
        <w:t>with richer attribute information</w:t>
      </w:r>
      <w:r w:rsidRPr="34E90704">
        <w:t xml:space="preserve">) via a set of key elements for </w:t>
      </w:r>
      <w:r>
        <w:t xml:space="preserve">the </w:t>
      </w:r>
      <w:r w:rsidRPr="34E90704">
        <w:t>feature matching process.</w:t>
      </w:r>
      <w:r w:rsidRPr="00BA51E0">
        <w:t xml:space="preserve"> A GIS network is </w:t>
      </w:r>
      <w:r>
        <w:t xml:space="preserve">defined as </w:t>
      </w:r>
      <w:r w:rsidRPr="00BA51E0">
        <w:t xml:space="preserve">a system of </w:t>
      </w:r>
      <w:r>
        <w:t xml:space="preserve">point features (nodes) and </w:t>
      </w:r>
      <w:r w:rsidRPr="00BA51E0">
        <w:t xml:space="preserve">interconnected </w:t>
      </w:r>
      <w:r>
        <w:t>line features</w:t>
      </w:r>
      <w:r w:rsidRPr="00BA51E0">
        <w:t xml:space="preserve"> (</w:t>
      </w:r>
      <w:r>
        <w:t>links</w:t>
      </w:r>
      <w:r w:rsidRPr="00BA51E0">
        <w:t xml:space="preserve">) </w:t>
      </w:r>
      <w:r>
        <w:t>to represent edges</w:t>
      </w:r>
      <w:r w:rsidRPr="00BA51E0">
        <w:t xml:space="preserve">. </w:t>
      </w:r>
      <w:r>
        <w:t>The</w:t>
      </w:r>
      <w:r w:rsidRPr="34E90704">
        <w:t xml:space="preserve"> seven</w:t>
      </w:r>
      <w:r>
        <w:t xml:space="preserve"> key elements and their definitions for the GIS network are elaborated below to describe the matching process </w:t>
      </w:r>
      <w:r w:rsidRPr="34E90704">
        <w:t>of</w:t>
      </w:r>
      <w:r>
        <w:t xml:space="preserve"> the proposed method.</w:t>
      </w:r>
      <w:r w:rsidRPr="00BA51E0">
        <w:t xml:space="preserve"> </w:t>
      </w:r>
      <w:r>
        <w:t>The elements are Reference Network, Target Network, Search Buffer Distance (SBD), Candidate Node, Anchor Point, Degree of a Node, and Shortest Path Algorithm (SPA).</w:t>
      </w:r>
    </w:p>
    <w:p w14:paraId="4616844D" w14:textId="77777777" w:rsidR="005E2B99" w:rsidRPr="00EC7B0A" w:rsidRDefault="005E2B99" w:rsidP="001B3432">
      <w:pPr>
        <w:pStyle w:val="DH3"/>
        <w:rPr>
          <w:rStyle w:val="LineNumber"/>
          <w:rFonts w:eastAsiaTheme="minorEastAsia" w:cs="Arial"/>
          <w:i w:val="0"/>
        </w:rPr>
      </w:pPr>
      <w:r w:rsidRPr="00BA51E0">
        <w:t xml:space="preserve">Reference </w:t>
      </w:r>
      <w:r>
        <w:t>Network</w:t>
      </w:r>
      <w:r w:rsidRPr="00BA51E0">
        <w:t>:</w:t>
      </w:r>
    </w:p>
    <w:p w14:paraId="68DE4E12" w14:textId="590F694F" w:rsidR="005E2B99" w:rsidRPr="00BA51E0" w:rsidRDefault="005E2B99" w:rsidP="009D7C7A">
      <w:pPr>
        <w:pStyle w:val="NoSpacing"/>
      </w:pPr>
      <w:r w:rsidRPr="00BA51E0">
        <w:t xml:space="preserve">The </w:t>
      </w:r>
      <w:r>
        <w:t>R</w:t>
      </w:r>
      <w:r w:rsidRPr="00BA51E0">
        <w:t xml:space="preserve">eference </w:t>
      </w:r>
      <w:r>
        <w:t>Network</w:t>
      </w:r>
      <w:r w:rsidRPr="00BA51E0">
        <w:t xml:space="preserve">, also known as the </w:t>
      </w:r>
      <w:r w:rsidRPr="00412C1A">
        <w:rPr>
          <w:i/>
        </w:rPr>
        <w:t>historical</w:t>
      </w:r>
      <w:r>
        <w:t xml:space="preserve"> network</w:t>
      </w:r>
      <w:r w:rsidRPr="00BA51E0">
        <w:t xml:space="preserve">, is a digital vector map composed of nodes/vertex, links/edges, and attributes. </w:t>
      </w:r>
      <w:r w:rsidR="00BF4CFB">
        <w:t>It is</w:t>
      </w:r>
      <w:r>
        <w:t xml:space="preserve"> assume</w:t>
      </w:r>
      <w:r w:rsidR="00BF4CFB">
        <w:t>d</w:t>
      </w:r>
      <w:r>
        <w:t xml:space="preserve"> that the reference network</w:t>
      </w:r>
      <w:r w:rsidRPr="00BA51E0">
        <w:t xml:space="preserve"> is free of connectivity issues. For simplicity, the symbol </w:t>
      </w:r>
      <m:oMath>
        <m:sSup>
          <m:sSupPr>
            <m:ctrlPr>
              <w:rPr>
                <w:rFonts w:ascii="Cambria Math" w:hAnsi="Cambria Math"/>
              </w:rPr>
            </m:ctrlPr>
          </m:sSupPr>
          <m:e>
            <m:r>
              <w:rPr>
                <w:rFonts w:ascii="Cambria Math" w:hAnsi="Cambria Math"/>
              </w:rPr>
              <m:t>G</m:t>
            </m:r>
          </m:e>
          <m:sup>
            <m:r>
              <w:rPr>
                <w:rFonts w:ascii="Cambria Math" w:hAnsi="Cambria Math"/>
              </w:rPr>
              <m:t>r</m:t>
            </m:r>
          </m:sup>
        </m:sSup>
      </m:oMath>
      <w:r w:rsidRPr="00BA51E0">
        <w:t xml:space="preserve"> </w:t>
      </w:r>
      <m:oMath>
        <m:r>
          <m:rPr>
            <m:sty m:val="p"/>
          </m:rPr>
          <w:rPr>
            <w:rFonts w:ascii="Cambria Math" w:hAnsi="Cambria Math"/>
          </w:rPr>
          <m:t>(</m:t>
        </m:r>
        <m:sSup>
          <m:sSupPr>
            <m:ctrlPr>
              <w:rPr>
                <w:rFonts w:ascii="Cambria Math" w:hAnsi="Cambria Math"/>
              </w:rPr>
            </m:ctrlPr>
          </m:sSupPr>
          <m:e>
            <m:r>
              <w:rPr>
                <w:rFonts w:ascii="Cambria Math" w:hAnsi="Cambria Math"/>
              </w:rPr>
              <m:t>N</m:t>
            </m:r>
          </m:e>
          <m:sup>
            <m:r>
              <w:rPr>
                <w:rFonts w:ascii="Cambria Math" w:hAnsi="Cambria Math"/>
              </w:rPr>
              <m:t>r</m:t>
            </m:r>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r</m:t>
            </m:r>
          </m:sup>
        </m:sSup>
        <m:r>
          <m:rPr>
            <m:sty m:val="p"/>
          </m:rPr>
          <w:rPr>
            <w:rFonts w:ascii="Cambria Math" w:hAnsi="Cambria Math"/>
          </w:rPr>
          <m:t>,</m:t>
        </m:r>
        <m:sSup>
          <m:sSupPr>
            <m:ctrlPr>
              <w:rPr>
                <w:rFonts w:ascii="Cambria Math" w:hAnsi="Cambria Math"/>
              </w:rPr>
            </m:ctrlPr>
          </m:sSupPr>
          <m:e>
            <m:r>
              <w:rPr>
                <w:rFonts w:ascii="Cambria Math" w:hAnsi="Cambria Math"/>
              </w:rPr>
              <m:t>W</m:t>
            </m:r>
          </m:e>
          <m:sup>
            <m:r>
              <w:rPr>
                <w:rFonts w:ascii="Cambria Math" w:hAnsi="Cambria Math"/>
              </w:rPr>
              <m:t>r</m:t>
            </m:r>
          </m:sup>
        </m:sSup>
        <m:r>
          <m:rPr>
            <m:sty m:val="p"/>
          </m:rPr>
          <w:rPr>
            <w:rFonts w:ascii="Cambria Math" w:hAnsi="Cambria Math"/>
          </w:rPr>
          <m:t>),</m:t>
        </m:r>
      </m:oMath>
      <w:r w:rsidRPr="00BA51E0">
        <w:t xml:space="preserve"> is used to represent an undirected graph </w:t>
      </w:r>
      <m:oMath>
        <m:sSup>
          <m:sSupPr>
            <m:ctrlPr>
              <w:rPr>
                <w:rFonts w:ascii="Cambria Math" w:hAnsi="Cambria Math"/>
              </w:rPr>
            </m:ctrlPr>
          </m:sSupPr>
          <m:e>
            <m:r>
              <w:rPr>
                <w:rFonts w:ascii="Cambria Math" w:hAnsi="Cambria Math"/>
              </w:rPr>
              <m:t>G</m:t>
            </m:r>
          </m:e>
          <m:sup>
            <m:r>
              <w:rPr>
                <w:rFonts w:ascii="Cambria Math" w:hAnsi="Cambria Math"/>
              </w:rPr>
              <m:t>r</m:t>
            </m:r>
          </m:sup>
        </m:sSup>
      </m:oMath>
      <w:r w:rsidRPr="00BA51E0">
        <w:t xml:space="preserve"> </w:t>
      </w:r>
      <m:oMath>
        <m:r>
          <m:rPr>
            <m:sty m:val="p"/>
          </m:rPr>
          <w:rPr>
            <w:rFonts w:ascii="Cambria Math" w:hAnsi="Cambria Math"/>
          </w:rPr>
          <m:t>(</m:t>
        </m:r>
        <m:sSup>
          <m:sSupPr>
            <m:ctrlPr>
              <w:rPr>
                <w:rFonts w:ascii="Cambria Math" w:hAnsi="Cambria Math"/>
              </w:rPr>
            </m:ctrlPr>
          </m:sSupPr>
          <m:e>
            <m:r>
              <w:rPr>
                <w:rFonts w:ascii="Cambria Math" w:hAnsi="Cambria Math"/>
              </w:rPr>
              <m:t>N</m:t>
            </m:r>
          </m:e>
          <m:sup>
            <m:r>
              <w:rPr>
                <w:rFonts w:ascii="Cambria Math" w:hAnsi="Cambria Math"/>
              </w:rPr>
              <m:t>r</m:t>
            </m:r>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r</m:t>
            </m:r>
          </m:sup>
        </m:sSup>
        <m:r>
          <m:rPr>
            <m:sty m:val="p"/>
          </m:rPr>
          <w:rPr>
            <w:rFonts w:ascii="Cambria Math" w:hAnsi="Cambria Math"/>
          </w:rPr>
          <m:t>,</m:t>
        </m:r>
        <m:sSup>
          <m:sSupPr>
            <m:ctrlPr>
              <w:rPr>
                <w:rFonts w:ascii="Cambria Math" w:hAnsi="Cambria Math"/>
              </w:rPr>
            </m:ctrlPr>
          </m:sSupPr>
          <m:e>
            <m:r>
              <w:rPr>
                <w:rFonts w:ascii="Cambria Math" w:hAnsi="Cambria Math"/>
              </w:rPr>
              <m:t>W</m:t>
            </m:r>
          </m:e>
          <m:sup>
            <m:r>
              <w:rPr>
                <w:rFonts w:ascii="Cambria Math" w:hAnsi="Cambria Math"/>
              </w:rPr>
              <m:t>r</m:t>
            </m:r>
          </m:sup>
        </m:sSup>
        <m:r>
          <m:rPr>
            <m:sty m:val="p"/>
          </m:rPr>
          <w:rPr>
            <w:rFonts w:ascii="Cambria Math" w:hAnsi="Cambria Math"/>
          </w:rPr>
          <m:t>),</m:t>
        </m:r>
        <m:r>
          <w:rPr>
            <w:rFonts w:ascii="Cambria Math" w:hAnsi="Cambria Math"/>
          </w:rPr>
          <m:t xml:space="preserve"> </m:t>
        </m:r>
      </m:oMath>
      <w:r w:rsidRPr="00BA51E0">
        <w:t xml:space="preserve">where </w:t>
      </w:r>
      <m:oMath>
        <m:sSup>
          <m:sSupPr>
            <m:ctrlPr>
              <w:rPr>
                <w:rFonts w:ascii="Cambria Math" w:hAnsi="Cambria Math"/>
              </w:rPr>
            </m:ctrlPr>
          </m:sSupPr>
          <m:e>
            <m:r>
              <w:rPr>
                <w:rFonts w:ascii="Cambria Math" w:hAnsi="Cambria Math"/>
              </w:rPr>
              <m:t>N</m:t>
            </m:r>
          </m:e>
          <m:sup>
            <m:r>
              <w:rPr>
                <w:rFonts w:ascii="Cambria Math" w:hAnsi="Cambria Math"/>
              </w:rPr>
              <m:t>r</m:t>
            </m:r>
          </m:sup>
        </m:sSup>
      </m:oMath>
      <w:r w:rsidRPr="00BA51E0">
        <w:t xml:space="preserve"> is a set of nodes </w:t>
      </w:r>
      <m:oMath>
        <m:r>
          <m:rPr>
            <m:sty m:val="p"/>
          </m:rPr>
          <w:rPr>
            <w:rFonts w:ascii="Cambria Math" w:hAnsi="Cambria Math"/>
          </w:rPr>
          <w:lastRenderedPageBreak/>
          <m:t>{</m:t>
        </m:r>
        <m:sSubSup>
          <m:sSubSupPr>
            <m:ctrlPr>
              <w:rPr>
                <w:rFonts w:ascii="Cambria Math" w:hAnsi="Cambria Math"/>
              </w:rPr>
            </m:ctrlPr>
          </m:sSubSupPr>
          <m:e>
            <m:r>
              <w:rPr>
                <w:rFonts w:ascii="Cambria Math" w:hAnsi="Cambria Math"/>
              </w:rPr>
              <m:t>n</m:t>
            </m:r>
          </m:e>
          <m:sub>
            <m:r>
              <m:rPr>
                <m:sty m:val="p"/>
              </m:rPr>
              <w:rPr>
                <w:rFonts w:ascii="Cambria Math" w:hAnsi="Cambria Math"/>
              </w:rPr>
              <m:t>1</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n</m:t>
            </m:r>
          </m:e>
          <m:sub>
            <m:r>
              <m:rPr>
                <m:sty m:val="p"/>
              </m:rPr>
              <w:rPr>
                <w:rFonts w:ascii="Cambria Math" w:hAnsi="Cambria Math"/>
              </w:rPr>
              <m:t>2</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n</m:t>
            </m:r>
          </m:e>
          <m:sub>
            <m:r>
              <m:rPr>
                <m:sty m:val="p"/>
              </m:rPr>
              <w:rPr>
                <w:rFonts w:ascii="Cambria Math" w:hAnsi="Cambria Math"/>
              </w:rPr>
              <m:t>3</m:t>
            </m:r>
          </m:sub>
          <m:sup>
            <m:r>
              <w:rPr>
                <w:rFonts w:ascii="Cambria Math" w:hAnsi="Cambria Math"/>
              </w:rPr>
              <m:t>r</m:t>
            </m:r>
          </m:sup>
        </m:sSubSup>
        <m:r>
          <m:rPr>
            <m:sty m:val="p"/>
          </m:rPr>
          <w:rPr>
            <w:rFonts w:ascii="Cambria Math" w:hAnsi="Cambria Math"/>
          </w:rPr>
          <m:t xml:space="preserve">, …, </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r</m:t>
            </m:r>
          </m:sup>
        </m:sSubSup>
        <m:r>
          <m:rPr>
            <m:sty m:val="p"/>
          </m:rPr>
          <w:rPr>
            <w:rFonts w:ascii="Cambria Math" w:hAnsi="Cambria Math"/>
          </w:rPr>
          <m:t xml:space="preserve"> }</m:t>
        </m:r>
      </m:oMath>
      <w:r>
        <w:t>,</w:t>
      </w:r>
      <w:r w:rsidRPr="00BA51E0">
        <w:t xml:space="preserve"> </w:t>
      </w:r>
      <w:r w:rsidRPr="005675A0">
        <w:rPr>
          <w:i/>
          <w:iCs/>
        </w:rPr>
        <w:t>E</w:t>
      </w:r>
      <w:r w:rsidRPr="005675A0">
        <w:rPr>
          <w:i/>
          <w:iCs/>
          <w:vertAlign w:val="superscript"/>
        </w:rPr>
        <w:t>r</w:t>
      </w:r>
      <w:r w:rsidRPr="00BA51E0">
        <w:t xml:space="preserve"> is the set of edges </w:t>
      </w:r>
      <m:oMath>
        <m:r>
          <m:rPr>
            <m:sty m:val="p"/>
          </m:rPr>
          <w:rPr>
            <w:rFonts w:ascii="Cambria Math" w:hAnsi="Cambria Math"/>
          </w:rPr>
          <m:t>{</m:t>
        </m:r>
        <m:sSubSup>
          <m:sSubSupPr>
            <m:ctrlPr>
              <w:rPr>
                <w:rFonts w:ascii="Cambria Math" w:hAnsi="Cambria Math"/>
              </w:rPr>
            </m:ctrlPr>
          </m:sSubSupPr>
          <m:e>
            <m:r>
              <w:rPr>
                <w:rFonts w:ascii="Cambria Math" w:hAnsi="Cambria Math"/>
              </w:rPr>
              <m:t>e</m:t>
            </m:r>
          </m:e>
          <m:sub>
            <m:r>
              <m:rPr>
                <m:sty m:val="p"/>
              </m:rPr>
              <w:rPr>
                <w:rFonts w:ascii="Cambria Math" w:hAnsi="Cambria Math"/>
              </w:rPr>
              <m:t>1</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e</m:t>
            </m:r>
          </m:e>
          <m:sub>
            <m:r>
              <m:rPr>
                <m:sty m:val="p"/>
              </m:rPr>
              <w:rPr>
                <w:rFonts w:ascii="Cambria Math" w:hAnsi="Cambria Math"/>
              </w:rPr>
              <m:t>2</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e</m:t>
            </m:r>
          </m:e>
          <m:sub>
            <m:r>
              <m:rPr>
                <m:sty m:val="p"/>
              </m:rPr>
              <w:rPr>
                <w:rFonts w:ascii="Cambria Math" w:hAnsi="Cambria Math"/>
              </w:rPr>
              <m:t>3</m:t>
            </m:r>
          </m:sub>
          <m:sup>
            <m:r>
              <w:rPr>
                <w:rFonts w:ascii="Cambria Math" w:hAnsi="Cambria Math"/>
              </w:rPr>
              <m:t>r</m:t>
            </m:r>
          </m:sup>
        </m:sSubSup>
        <m:r>
          <m:rPr>
            <m:sty m:val="p"/>
          </m:rPr>
          <w:rPr>
            <w:rFonts w:ascii="Cambria Math" w:hAnsi="Cambria Math"/>
          </w:rPr>
          <m:t>, …,</m:t>
        </m:r>
        <m:sSubSup>
          <m:sSubSupPr>
            <m:ctrlPr>
              <w:rPr>
                <w:rFonts w:ascii="Cambria Math" w:hAnsi="Cambria Math"/>
              </w:rPr>
            </m:ctrlPr>
          </m:sSubSupPr>
          <m:e>
            <m:r>
              <w:rPr>
                <w:rFonts w:ascii="Cambria Math" w:hAnsi="Cambria Math"/>
              </w:rPr>
              <m:t>e</m:t>
            </m:r>
          </m:e>
          <m:sub>
            <m:r>
              <w:rPr>
                <w:rFonts w:ascii="Cambria Math" w:hAnsi="Cambria Math"/>
              </w:rPr>
              <m:t>j</m:t>
            </m:r>
          </m:sub>
          <m:sup>
            <m:r>
              <w:rPr>
                <w:rFonts w:ascii="Cambria Math" w:hAnsi="Cambria Math"/>
              </w:rPr>
              <m:t>r</m:t>
            </m:r>
          </m:sup>
        </m:sSubSup>
        <m:r>
          <m:rPr>
            <m:sty m:val="p"/>
          </m:rPr>
          <w:rPr>
            <w:rFonts w:ascii="Cambria Math" w:hAnsi="Cambria Math"/>
          </w:rPr>
          <m:t>}</m:t>
        </m:r>
      </m:oMath>
      <w:r>
        <w:t xml:space="preserve">, and </w:t>
      </w:r>
      <m:oMath>
        <m:sSup>
          <m:sSupPr>
            <m:ctrlPr>
              <w:rPr>
                <w:rFonts w:ascii="Cambria Math" w:hAnsi="Cambria Math"/>
                <w:i/>
              </w:rPr>
            </m:ctrlPr>
          </m:sSupPr>
          <m:e>
            <m:r>
              <w:rPr>
                <w:rFonts w:ascii="Cambria Math" w:hAnsi="Cambria Math"/>
              </w:rPr>
              <m:t>W</m:t>
            </m:r>
          </m:e>
          <m:sup>
            <m:r>
              <w:rPr>
                <w:rFonts w:ascii="Cambria Math" w:hAnsi="Cambria Math"/>
                <w:vertAlign w:val="superscript"/>
              </w:rPr>
              <m:t>r</m:t>
            </m:r>
          </m:sup>
        </m:sSup>
      </m:oMath>
      <w:r>
        <w:t xml:space="preserve"> is a set of attributes </w:t>
      </w:r>
      <m:oMath>
        <m:r>
          <m:rPr>
            <m:sty m:val="p"/>
          </m:rPr>
          <w:rPr>
            <w:rFonts w:ascii="Cambria Math" w:hAnsi="Cambria Math"/>
          </w:rPr>
          <m:t>{</m:t>
        </m:r>
        <m:sSubSup>
          <m:sSubSupPr>
            <m:ctrlPr>
              <w:rPr>
                <w:rFonts w:ascii="Cambria Math" w:hAnsi="Cambria Math"/>
              </w:rPr>
            </m:ctrlPr>
          </m:sSubSupPr>
          <m:e>
            <m:r>
              <w:rPr>
                <w:rFonts w:ascii="Cambria Math" w:hAnsi="Cambria Math"/>
              </w:rPr>
              <m:t>w</m:t>
            </m:r>
          </m:e>
          <m:sub>
            <m:r>
              <m:rPr>
                <m:sty m:val="p"/>
              </m:rPr>
              <w:rPr>
                <w:rFonts w:ascii="Cambria Math" w:hAnsi="Cambria Math"/>
              </w:rPr>
              <m:t>1</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w</m:t>
            </m:r>
          </m:e>
          <m:sub>
            <m:r>
              <m:rPr>
                <m:sty m:val="p"/>
              </m:rPr>
              <w:rPr>
                <w:rFonts w:ascii="Cambria Math" w:hAnsi="Cambria Math"/>
              </w:rPr>
              <m:t>2</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w</m:t>
            </m:r>
          </m:e>
          <m:sub>
            <m:r>
              <m:rPr>
                <m:sty m:val="p"/>
              </m:rPr>
              <w:rPr>
                <w:rFonts w:ascii="Cambria Math" w:hAnsi="Cambria Math"/>
              </w:rPr>
              <m:t>3</m:t>
            </m:r>
          </m:sub>
          <m:sup>
            <m:r>
              <w:rPr>
                <w:rFonts w:ascii="Cambria Math" w:hAnsi="Cambria Math"/>
              </w:rPr>
              <m:t>r</m:t>
            </m:r>
          </m:sup>
        </m:sSubSup>
        <m:r>
          <m:rPr>
            <m:sty m:val="p"/>
          </m:rPr>
          <w:rPr>
            <w:rFonts w:ascii="Cambria Math" w:hAnsi="Cambria Math"/>
          </w:rPr>
          <m:t xml:space="preserve">, …, </m:t>
        </m:r>
        <m:sSubSup>
          <m:sSubSupPr>
            <m:ctrlPr>
              <w:rPr>
                <w:rFonts w:ascii="Cambria Math" w:hAnsi="Cambria Math"/>
              </w:rPr>
            </m:ctrlPr>
          </m:sSubSupPr>
          <m:e>
            <m:r>
              <w:rPr>
                <w:rFonts w:ascii="Cambria Math" w:hAnsi="Cambria Math"/>
              </w:rPr>
              <m:t>w</m:t>
            </m:r>
          </m:e>
          <m:sub>
            <m:r>
              <w:rPr>
                <w:rFonts w:ascii="Cambria Math" w:hAnsi="Cambria Math"/>
              </w:rPr>
              <m:t>i</m:t>
            </m:r>
          </m:sub>
          <m:sup>
            <m:r>
              <w:rPr>
                <w:rFonts w:ascii="Cambria Math" w:hAnsi="Cambria Math"/>
              </w:rPr>
              <m:t>r</m:t>
            </m:r>
          </m:sup>
        </m:sSubSup>
        <m:r>
          <m:rPr>
            <m:sty m:val="p"/>
          </m:rPr>
          <w:rPr>
            <w:rFonts w:ascii="Cambria Math" w:hAnsi="Cambria Math"/>
          </w:rPr>
          <m:t xml:space="preserve"> }</m:t>
        </m:r>
      </m:oMath>
      <w:r>
        <w:t>.</w:t>
      </w:r>
      <w:r w:rsidRPr="00BA51E0">
        <w:t xml:space="preserve"> </w:t>
      </w:r>
    </w:p>
    <w:p w14:paraId="3365E90C" w14:textId="77777777" w:rsidR="005E2B99" w:rsidRPr="00AC2C28" w:rsidRDefault="005E2B99" w:rsidP="001B3432">
      <w:pPr>
        <w:pStyle w:val="DH3"/>
      </w:pPr>
      <w:r w:rsidRPr="00AC2C28">
        <w:t xml:space="preserve">Target </w:t>
      </w:r>
      <w:r>
        <w:t>Network</w:t>
      </w:r>
      <w:r w:rsidRPr="00AC2C28">
        <w:t>:</w:t>
      </w:r>
    </w:p>
    <w:p w14:paraId="67AA4966" w14:textId="248CFD87" w:rsidR="005E2B99" w:rsidRPr="00BA51E0" w:rsidRDefault="005E2B99" w:rsidP="009D7C7A">
      <w:pPr>
        <w:pStyle w:val="NoSpacing"/>
      </w:pPr>
      <w:r w:rsidRPr="00BA51E0">
        <w:t xml:space="preserve">The </w:t>
      </w:r>
      <w:r>
        <w:t>T</w:t>
      </w:r>
      <w:r w:rsidRPr="00BA51E0">
        <w:t xml:space="preserve">arget </w:t>
      </w:r>
      <w:r>
        <w:t>Network</w:t>
      </w:r>
      <w:r w:rsidRPr="00BA51E0">
        <w:t xml:space="preserve"> is a newer map with a higher level of detail</w:t>
      </w:r>
      <w:r>
        <w:t xml:space="preserve"> and positional accuracy</w:t>
      </w:r>
      <w:r w:rsidRPr="00BA51E0">
        <w:t xml:space="preserve">. It is represented as an undirected graph </w:t>
      </w:r>
      <m:oMath>
        <m:sSup>
          <m:sSupPr>
            <m:ctrlPr>
              <w:rPr>
                <w:rFonts w:ascii="Cambria Math" w:hAnsi="Cambria Math"/>
              </w:rPr>
            </m:ctrlPr>
          </m:sSupPr>
          <m:e>
            <m:r>
              <w:rPr>
                <w:rFonts w:ascii="Cambria Math" w:hAnsi="Cambria Math"/>
              </w:rPr>
              <m:t>G</m:t>
            </m:r>
          </m:e>
          <m:sup>
            <m:r>
              <w:rPr>
                <w:rFonts w:ascii="Cambria Math" w:hAnsi="Cambria Math"/>
              </w:rPr>
              <m:t>t</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N</m:t>
            </m:r>
          </m:e>
          <m:sup>
            <m:r>
              <w:rPr>
                <w:rFonts w:ascii="Cambria Math" w:hAnsi="Cambria Math"/>
              </w:rPr>
              <m:t>t</m:t>
            </m:r>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t</m:t>
            </m:r>
          </m:sup>
        </m:sSup>
        <m:r>
          <m:rPr>
            <m:sty m:val="p"/>
          </m:rPr>
          <w:rPr>
            <w:rFonts w:ascii="Cambria Math" w:hAnsi="Cambria Math"/>
          </w:rPr>
          <m:t>),</m:t>
        </m:r>
      </m:oMath>
      <w:r w:rsidRPr="00BA51E0">
        <w:t xml:space="preserve"> where </w:t>
      </w:r>
      <m:oMath>
        <m:sSup>
          <m:sSupPr>
            <m:ctrlPr>
              <w:rPr>
                <w:rFonts w:ascii="Cambria Math" w:hAnsi="Cambria Math"/>
              </w:rPr>
            </m:ctrlPr>
          </m:sSupPr>
          <m:e>
            <m:r>
              <w:rPr>
                <w:rFonts w:ascii="Cambria Math" w:hAnsi="Cambria Math"/>
              </w:rPr>
              <m:t>N</m:t>
            </m:r>
          </m:e>
          <m:sup>
            <m:r>
              <w:rPr>
                <w:rFonts w:ascii="Cambria Math" w:hAnsi="Cambria Math"/>
              </w:rPr>
              <m:t>t</m:t>
            </m:r>
          </m:sup>
        </m:sSup>
      </m:oMath>
      <w:r w:rsidRPr="00BA51E0">
        <w:t xml:space="preserve"> is a set of nodes </w:t>
      </w:r>
      <m:oMath>
        <m:r>
          <m:rPr>
            <m:sty m:val="p"/>
          </m:rPr>
          <w:rPr>
            <w:rFonts w:ascii="Cambria Math" w:hAnsi="Cambria Math"/>
          </w:rPr>
          <m:t>{</m:t>
        </m:r>
        <m:sSubSup>
          <m:sSubSupPr>
            <m:ctrlPr>
              <w:rPr>
                <w:rFonts w:ascii="Cambria Math" w:hAnsi="Cambria Math"/>
              </w:rPr>
            </m:ctrlPr>
          </m:sSubSupPr>
          <m:e>
            <m:r>
              <w:rPr>
                <w:rFonts w:ascii="Cambria Math" w:hAnsi="Cambria Math"/>
              </w:rPr>
              <m:t>n</m:t>
            </m:r>
          </m:e>
          <m:sub>
            <m:r>
              <m:rPr>
                <m:sty m:val="p"/>
              </m:rPr>
              <w:rPr>
                <w:rFonts w:ascii="Cambria Math" w:hAnsi="Cambria Math"/>
              </w:rPr>
              <m:t>1</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n</m:t>
            </m:r>
          </m:e>
          <m:sub>
            <m:r>
              <m:rPr>
                <m:sty m:val="p"/>
              </m:rPr>
              <w:rPr>
                <w:rFonts w:ascii="Cambria Math" w:hAnsi="Cambria Math"/>
              </w:rPr>
              <m:t>2</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n</m:t>
            </m:r>
          </m:e>
          <m:sub>
            <m:r>
              <m:rPr>
                <m:sty m:val="p"/>
              </m:rPr>
              <w:rPr>
                <w:rFonts w:ascii="Cambria Math" w:hAnsi="Cambria Math"/>
              </w:rPr>
              <m:t>3</m:t>
            </m:r>
          </m:sub>
          <m:sup>
            <m:r>
              <w:rPr>
                <w:rFonts w:ascii="Cambria Math" w:hAnsi="Cambria Math"/>
              </w:rPr>
              <m:t>t</m:t>
            </m:r>
          </m:sup>
        </m:sSubSup>
        <m:r>
          <m:rPr>
            <m:sty m:val="p"/>
          </m:rPr>
          <w:rPr>
            <w:rFonts w:ascii="Cambria Math" w:hAnsi="Cambria Math"/>
          </w:rPr>
          <m:t xml:space="preserve">, …, </m:t>
        </m:r>
        <m:sSubSup>
          <m:sSubSupPr>
            <m:ctrlPr>
              <w:rPr>
                <w:rFonts w:ascii="Cambria Math" w:hAnsi="Cambria Math"/>
              </w:rPr>
            </m:ctrlPr>
          </m:sSubSupPr>
          <m:e>
            <m:r>
              <w:rPr>
                <w:rFonts w:ascii="Cambria Math" w:hAnsi="Cambria Math"/>
              </w:rPr>
              <m:t>n</m:t>
            </m:r>
          </m:e>
          <m:sub>
            <m:r>
              <w:rPr>
                <w:rFonts w:ascii="Cambria Math" w:hAnsi="Cambria Math"/>
              </w:rPr>
              <m:t>k</m:t>
            </m:r>
          </m:sub>
          <m:sup>
            <m:r>
              <w:rPr>
                <w:rFonts w:ascii="Cambria Math" w:hAnsi="Cambria Math"/>
              </w:rPr>
              <m:t>t</m:t>
            </m:r>
          </m:sup>
        </m:sSubSup>
        <m:r>
          <m:rPr>
            <m:sty m:val="p"/>
          </m:rPr>
          <w:rPr>
            <w:rFonts w:ascii="Cambria Math" w:hAnsi="Cambria Math"/>
          </w:rPr>
          <m:t xml:space="preserve"> }</m:t>
        </m:r>
      </m:oMath>
      <w:r w:rsidRPr="00BA51E0">
        <w:t xml:space="preserve"> and </w:t>
      </w:r>
      <m:oMath>
        <m:r>
          <w:rPr>
            <w:rFonts w:ascii="Cambria Math" w:hAnsi="Cambria Math"/>
          </w:rPr>
          <m:t>E</m:t>
        </m:r>
      </m:oMath>
      <w:r w:rsidRPr="00BA51E0">
        <w:t xml:space="preserve"> is the set of edges</w:t>
      </w:r>
      <m:oMath>
        <m:r>
          <m:rPr>
            <m:sty m:val="p"/>
          </m:rPr>
          <w:rPr>
            <w:rFonts w:ascii="Cambria Math" w:hAnsi="Cambria Math"/>
          </w:rPr>
          <m:t xml:space="preserve"> </m:t>
        </m:r>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e</m:t>
                </m:r>
              </m:e>
              <m:sub>
                <m:r>
                  <m:rPr>
                    <m:sty m:val="p"/>
                  </m:rPr>
                  <w:rPr>
                    <w:rFonts w:ascii="Cambria Math" w:hAnsi="Cambria Math"/>
                  </w:rPr>
                  <m:t>1</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e</m:t>
                </m:r>
              </m:e>
              <m:sub>
                <m:r>
                  <m:rPr>
                    <m:sty m:val="p"/>
                  </m:rPr>
                  <w:rPr>
                    <w:rFonts w:ascii="Cambria Math" w:hAnsi="Cambria Math"/>
                  </w:rPr>
                  <m:t>2</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e</m:t>
                </m:r>
              </m:e>
              <m:sub>
                <m:r>
                  <m:rPr>
                    <m:sty m:val="p"/>
                  </m:rPr>
                  <w:rPr>
                    <w:rFonts w:ascii="Cambria Math" w:hAnsi="Cambria Math"/>
                  </w:rPr>
                  <m:t>3</m:t>
                </m:r>
              </m:sub>
              <m:sup>
                <m:r>
                  <w:rPr>
                    <w:rFonts w:ascii="Cambria Math" w:hAnsi="Cambria Math"/>
                  </w:rPr>
                  <m:t>t</m:t>
                </m:r>
              </m:sup>
            </m:sSubSup>
            <m:r>
              <m:rPr>
                <m:sty m:val="p"/>
              </m:rPr>
              <w:rPr>
                <w:rFonts w:ascii="Cambria Math" w:hAnsi="Cambria Math"/>
              </w:rPr>
              <m:t>, …,</m:t>
            </m:r>
            <m:sSubSup>
              <m:sSubSupPr>
                <m:ctrlPr>
                  <w:rPr>
                    <w:rFonts w:ascii="Cambria Math" w:hAnsi="Cambria Math"/>
                  </w:rPr>
                </m:ctrlPr>
              </m:sSubSupPr>
              <m:e>
                <m:r>
                  <w:rPr>
                    <w:rFonts w:ascii="Cambria Math" w:hAnsi="Cambria Math"/>
                  </w:rPr>
                  <m:t>e</m:t>
                </m:r>
              </m:e>
              <m:sub>
                <m:r>
                  <w:rPr>
                    <w:rFonts w:ascii="Cambria Math" w:hAnsi="Cambria Math"/>
                  </w:rPr>
                  <m:t>l</m:t>
                </m:r>
              </m:sub>
              <m:sup>
                <m:r>
                  <w:rPr>
                    <w:rFonts w:ascii="Cambria Math" w:hAnsi="Cambria Math"/>
                  </w:rPr>
                  <m:t>t</m:t>
                </m:r>
              </m:sup>
            </m:sSubSup>
          </m:e>
        </m:d>
        <m:r>
          <m:rPr>
            <m:sty m:val="p"/>
          </m:rPr>
          <w:rPr>
            <w:rFonts w:ascii="Cambria Math" w:hAnsi="Cambria Math"/>
          </w:rPr>
          <m:t xml:space="preserve">. </m:t>
        </m:r>
      </m:oMath>
    </w:p>
    <w:p w14:paraId="0ACEB84E" w14:textId="77777777" w:rsidR="005E2B99" w:rsidRDefault="005E2B99" w:rsidP="001B3432">
      <w:pPr>
        <w:pStyle w:val="DH3"/>
      </w:pPr>
      <w:r w:rsidRPr="00AC2C28">
        <w:t>Search Buffer Distance (SBD):</w:t>
      </w:r>
    </w:p>
    <w:p w14:paraId="103A31BE" w14:textId="7096918C" w:rsidR="00D20383" w:rsidRPr="00BA51E0" w:rsidRDefault="005E2B99" w:rsidP="006959D3">
      <w:pPr>
        <w:pStyle w:val="NoSpacing"/>
        <w:keepNext w:val="0"/>
        <w:widowControl w:val="0"/>
      </w:pPr>
      <w:r w:rsidRPr="00BA51E0">
        <w:t>A buffer is a zone around a feature (</w:t>
      </w:r>
      <w:r>
        <w:t xml:space="preserve">node or </w:t>
      </w:r>
      <w:r w:rsidRPr="00BA51E0">
        <w:t>link</w:t>
      </w:r>
      <w:r>
        <w:t>)</w:t>
      </w:r>
      <w:r w:rsidRPr="00BA51E0">
        <w:t xml:space="preserve"> encompassing all the areas within a specified distance. SBD is the distance from any node in </w:t>
      </w:r>
      <m:oMath>
        <m:sSup>
          <m:sSupPr>
            <m:ctrlPr>
              <w:rPr>
                <w:rFonts w:ascii="Cambria Math" w:hAnsi="Cambria Math"/>
                <w:i/>
              </w:rPr>
            </m:ctrlPr>
          </m:sSupPr>
          <m:e>
            <m:r>
              <w:rPr>
                <w:rFonts w:ascii="Cambria Math" w:hAnsi="Cambria Math"/>
              </w:rPr>
              <m:t>N</m:t>
            </m:r>
          </m:e>
          <m:sup>
            <m:r>
              <w:rPr>
                <w:rFonts w:ascii="Cambria Math" w:hAnsi="Cambria Math"/>
              </w:rPr>
              <m:t>r</m:t>
            </m:r>
          </m:sup>
        </m:sSup>
      </m:oMath>
      <w:r w:rsidRPr="00BA51E0">
        <w:t xml:space="preserve"> within which all the nodes in </w:t>
      </w:r>
      <m:oMath>
        <m:sSup>
          <m:sSupPr>
            <m:ctrlPr>
              <w:rPr>
                <w:rFonts w:ascii="Cambria Math" w:hAnsi="Cambria Math"/>
                <w:i/>
              </w:rPr>
            </m:ctrlPr>
          </m:sSupPr>
          <m:e>
            <m:r>
              <w:rPr>
                <w:rFonts w:ascii="Cambria Math" w:hAnsi="Cambria Math"/>
              </w:rPr>
              <m:t>N</m:t>
            </m:r>
          </m:e>
          <m:sup>
            <m:r>
              <w:rPr>
                <w:rFonts w:ascii="Cambria Math" w:hAnsi="Cambria Math"/>
              </w:rPr>
              <m:t>t</m:t>
            </m:r>
          </m:sup>
        </m:sSup>
      </m:oMath>
      <w:r w:rsidR="00C90C86">
        <w:t xml:space="preserve"> are considered candidate nodes. Thus, SBD is the maximum </w:t>
      </w:r>
      <w:proofErr w:type="spellStart"/>
      <w:r w:rsidR="00842838">
        <w:t>euclidean</w:t>
      </w:r>
      <w:proofErr w:type="spellEnd"/>
      <w:r w:rsidR="00842838">
        <w:t xml:space="preserve"> </w:t>
      </w:r>
      <w:r w:rsidR="00C90C86">
        <w:t>distance between</w:t>
      </w:r>
      <w:r w:rsidR="001120FC">
        <w:t xml:space="preserve"> </w:t>
      </w:r>
      <w:r w:rsidR="00B75FA1" w:rsidRPr="00BA51E0">
        <w:t>corresponding nodes on two G</w:t>
      </w:r>
      <w:r w:rsidR="00B75FA1">
        <w:t>IS</w:t>
      </w:r>
      <w:r w:rsidR="00B75FA1" w:rsidRPr="00BA51E0">
        <w:t xml:space="preserve"> networks, </w:t>
      </w:r>
      <m:oMath>
        <m:sSup>
          <m:sSupPr>
            <m:ctrlPr>
              <w:rPr>
                <w:rFonts w:ascii="Cambria Math" w:hAnsi="Cambria Math"/>
              </w:rPr>
            </m:ctrlPr>
          </m:sSupPr>
          <m:e>
            <m:r>
              <w:rPr>
                <w:rFonts w:ascii="Cambria Math" w:hAnsi="Cambria Math"/>
              </w:rPr>
              <m:t>G</m:t>
            </m:r>
          </m:e>
          <m:sup>
            <m:r>
              <w:rPr>
                <w:rFonts w:ascii="Cambria Math" w:hAnsi="Cambria Math"/>
              </w:rPr>
              <m:t>r</m:t>
            </m:r>
          </m:sup>
        </m:sSup>
      </m:oMath>
      <w:r w:rsidR="00B75FA1" w:rsidRPr="00BA51E0">
        <w:t xml:space="preserve"> and </w:t>
      </w:r>
      <m:oMath>
        <m:sSup>
          <m:sSupPr>
            <m:ctrlPr>
              <w:rPr>
                <w:rFonts w:ascii="Cambria Math" w:hAnsi="Cambria Math"/>
              </w:rPr>
            </m:ctrlPr>
          </m:sSupPr>
          <m:e>
            <m:r>
              <w:rPr>
                <w:rFonts w:ascii="Cambria Math" w:hAnsi="Cambria Math"/>
              </w:rPr>
              <m:t>G</m:t>
            </m:r>
          </m:e>
          <m:sup>
            <m:r>
              <w:rPr>
                <w:rFonts w:ascii="Cambria Math" w:hAnsi="Cambria Math"/>
              </w:rPr>
              <m:t>t</m:t>
            </m:r>
          </m:sup>
        </m:sSup>
      </m:oMath>
      <w:r w:rsidR="00B75FA1" w:rsidRPr="00BA51E0">
        <w:t xml:space="preserve">. </w:t>
      </w:r>
    </w:p>
    <w:p w14:paraId="1FB51C26" w14:textId="77777777" w:rsidR="00B75FA1" w:rsidRPr="00AC2C28" w:rsidRDefault="00B75FA1" w:rsidP="000F4124">
      <w:pPr>
        <w:pStyle w:val="DH3"/>
      </w:pPr>
      <w:r w:rsidRPr="00AC2C28">
        <w:t>Candidate Node</w:t>
      </w:r>
      <w:r>
        <w:t xml:space="preserve"> (V</w:t>
      </w:r>
      <w:r w:rsidRPr="00005C3E">
        <w:rPr>
          <w:vertAlign w:val="subscript"/>
        </w:rPr>
        <w:t>i</w:t>
      </w:r>
      <w:r>
        <w:t>)</w:t>
      </w:r>
      <w:r w:rsidRPr="00AC2C28">
        <w:t>:</w:t>
      </w:r>
    </w:p>
    <w:p w14:paraId="247C1077" w14:textId="22318FCD" w:rsidR="00B75FA1" w:rsidRDefault="00B75FA1" w:rsidP="006959D3">
      <w:pPr>
        <w:pStyle w:val="TEXT"/>
        <w:keepNext w:val="0"/>
        <w:widowControl w:val="0"/>
      </w:pPr>
      <w:r w:rsidRPr="00BA51E0">
        <w:t xml:space="preserve">Candidate nodes, represented by </w:t>
      </w:r>
      <m:oMath>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v</m:t>
            </m:r>
          </m:e>
          <m:sub>
            <m:r>
              <m:rPr>
                <m:sty m:val="p"/>
              </m:rPr>
              <w:rPr>
                <w:rFonts w:ascii="Cambria Math" w:hAnsi="Cambria Math"/>
              </w:rPr>
              <m:t>i1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i2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i3</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im</m:t>
            </m:r>
          </m:sub>
        </m:sSub>
        <m:r>
          <m:rPr>
            <m:sty m:val="p"/>
          </m:rPr>
          <w:rPr>
            <w:rFonts w:ascii="Cambria Math" w:hAnsi="Cambria Math"/>
          </w:rPr>
          <m:t>}</m:t>
        </m:r>
      </m:oMath>
      <w:r w:rsidRPr="00BA51E0">
        <w:t xml:space="preserve"> are </w:t>
      </w:r>
      <w:r>
        <w:t xml:space="preserve">the subset of </w:t>
      </w:r>
      <m:oMath>
        <m:sSup>
          <m:sSupPr>
            <m:ctrlPr>
              <w:rPr>
                <w:rFonts w:ascii="Cambria Math" w:hAnsi="Cambria Math"/>
                <w:i/>
              </w:rPr>
            </m:ctrlPr>
          </m:sSupPr>
          <m:e>
            <m:r>
              <w:rPr>
                <w:rFonts w:ascii="Cambria Math" w:hAnsi="Cambria Math"/>
              </w:rPr>
              <m:t>N</m:t>
            </m:r>
          </m:e>
          <m:sup>
            <m:r>
              <w:rPr>
                <w:rFonts w:ascii="Cambria Math" w:hAnsi="Cambria Math"/>
              </w:rPr>
              <m:t>t</m:t>
            </m:r>
          </m:sup>
        </m:sSup>
      </m:oMath>
      <w:r>
        <w:t xml:space="preserve"> w</w:t>
      </w:r>
      <w:proofErr w:type="spellStart"/>
      <w:r w:rsidRPr="00BA51E0">
        <w:t>ithin</w:t>
      </w:r>
      <w:proofErr w:type="spellEnd"/>
      <w:r w:rsidRPr="00BA51E0">
        <w:t xml:space="preserve"> SBD of any node</w:t>
      </w:r>
      <m:oMath>
        <m:r>
          <w:rPr>
            <w:rFonts w:ascii="Cambria Math" w:hAnsi="Cambria Math"/>
          </w:rPr>
          <m:t xml:space="preserve"> </m:t>
        </m:r>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oMath>
      <w:r w:rsidRPr="00EF7C7D">
        <w:t>. Each reference</w:t>
      </w:r>
      <w:r w:rsidRPr="00BA51E0">
        <w:t xml:space="preserve"> node has multiple candidate nodes. </w:t>
      </w:r>
    </w:p>
    <w:p w14:paraId="2B50C18B" w14:textId="77777777" w:rsidR="005E2B99" w:rsidRPr="00AC2C28" w:rsidRDefault="005E2B99" w:rsidP="006959D3">
      <w:pPr>
        <w:pStyle w:val="DH3"/>
        <w:keepNext w:val="0"/>
        <w:keepLines w:val="0"/>
        <w:widowControl w:val="0"/>
      </w:pPr>
      <w:r w:rsidRPr="00AC2C28">
        <w:t>Anchor Point</w:t>
      </w:r>
      <w:r>
        <w:t xml:space="preserve"> (a</w:t>
      </w:r>
      <w:r w:rsidRPr="00005C3E">
        <w:rPr>
          <w:vertAlign w:val="subscript"/>
        </w:rPr>
        <w:t>i</w:t>
      </w:r>
      <w:r>
        <w:t>)</w:t>
      </w:r>
      <w:r w:rsidRPr="00AC2C28">
        <w:t>:</w:t>
      </w:r>
    </w:p>
    <w:p w14:paraId="541DAC77" w14:textId="77777777" w:rsidR="005E2B99" w:rsidRDefault="005E2B99" w:rsidP="006959D3">
      <w:pPr>
        <w:pStyle w:val="NoSpacing"/>
        <w:keepNext w:val="0"/>
        <w:widowControl w:val="0"/>
      </w:pPr>
      <w:r w:rsidRPr="00BA51E0">
        <w:t xml:space="preserve">The candidate node in </w:t>
      </w:r>
      <m:oMath>
        <m:sSub>
          <m:sSubPr>
            <m:ctrlPr>
              <w:rPr>
                <w:rFonts w:ascii="Cambria Math" w:hAnsi="Cambria Math"/>
              </w:rPr>
            </m:ctrlPr>
          </m:sSubPr>
          <m:e>
            <m:r>
              <w:rPr>
                <w:rFonts w:ascii="Cambria Math" w:hAnsi="Cambria Math"/>
              </w:rPr>
              <m:t>V</m:t>
            </m:r>
          </m:e>
          <m:sub>
            <m:r>
              <w:rPr>
                <w:rFonts w:ascii="Cambria Math" w:hAnsi="Cambria Math"/>
              </w:rPr>
              <m:t>i</m:t>
            </m:r>
          </m:sub>
        </m:sSub>
      </m:oMath>
      <w:r w:rsidRPr="00BA51E0">
        <w:t xml:space="preserve"> with the minimum value of the objective function is considered an anchor point (</w:t>
      </w:r>
      <m:oMath>
        <m:sSub>
          <m:sSubPr>
            <m:ctrlPr>
              <w:rPr>
                <w:rFonts w:ascii="Cambria Math" w:hAnsi="Cambria Math"/>
              </w:rPr>
            </m:ctrlPr>
          </m:sSubPr>
          <m:e>
            <m:r>
              <w:rPr>
                <w:rFonts w:ascii="Cambria Math" w:hAnsi="Cambria Math"/>
              </w:rPr>
              <m:t>a</m:t>
            </m:r>
          </m:e>
          <m:sub>
            <m:r>
              <w:rPr>
                <w:rFonts w:ascii="Cambria Math" w:hAnsi="Cambria Math"/>
              </w:rPr>
              <m:t>i</m:t>
            </m:r>
          </m:sub>
        </m:sSub>
      </m:oMath>
      <w:r w:rsidRPr="00BA51E0">
        <w:t xml:space="preserve">) for the reference node </w:t>
      </w:r>
      <m:oMath>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oMath>
      <w:r>
        <w:t xml:space="preserve">. </w:t>
      </w:r>
    </w:p>
    <w:p w14:paraId="116E2933" w14:textId="77777777" w:rsidR="005E2B99" w:rsidRPr="00AC2C28" w:rsidRDefault="005E2B99" w:rsidP="006959D3">
      <w:pPr>
        <w:pStyle w:val="DH3"/>
        <w:keepNext w:val="0"/>
        <w:keepLines w:val="0"/>
        <w:widowControl w:val="0"/>
      </w:pPr>
      <w:r w:rsidRPr="00AC2C28">
        <w:t>Degree of a Node</w:t>
      </w:r>
      <w:r>
        <w:t xml:space="preserve"> </w:t>
      </w:r>
      <w:r w:rsidRPr="00044936">
        <w:rPr>
          <w:iCs/>
        </w:rPr>
        <w:t>(</w:t>
      </w:r>
      <m:oMath>
        <m:r>
          <w:rPr>
            <w:rFonts w:ascii="Cambria Math" w:hAnsi="Cambria Math"/>
          </w:rPr>
          <m:t>deg(</m:t>
        </m:r>
        <m:sSub>
          <m:sSubPr>
            <m:ctrlPr>
              <w:rPr>
                <w:rFonts w:ascii="Cambria Math" w:hAnsi="Cambria Math"/>
              </w:rPr>
            </m:ctrlPr>
          </m:sSubPr>
          <m:e>
            <m:r>
              <w:rPr>
                <w:rFonts w:ascii="Cambria Math" w:hAnsi="Cambria Math"/>
              </w:rPr>
              <m:t>n</m:t>
            </m:r>
            <m:ctrlPr>
              <w:rPr>
                <w:rFonts w:ascii="Cambria Math" w:hAnsi="Cambria Math"/>
                <w:iCs/>
              </w:rPr>
            </m:ctrlPr>
          </m:e>
          <m:sub>
            <m:r>
              <w:rPr>
                <w:rFonts w:ascii="Cambria Math" w:hAnsi="Cambria Math"/>
                <w:vertAlign w:val="subscript"/>
              </w:rPr>
              <m:t>i</m:t>
            </m:r>
          </m:sub>
        </m:sSub>
        <m:r>
          <w:rPr>
            <w:rFonts w:ascii="Cambria Math" w:hAnsi="Cambria Math"/>
          </w:rPr>
          <m:t>)</m:t>
        </m:r>
      </m:oMath>
      <w:r>
        <w:rPr>
          <w:iCs/>
        </w:rPr>
        <w:t>)</w:t>
      </w:r>
      <w:r w:rsidRPr="00AC2C28">
        <w:t>:</w:t>
      </w:r>
    </w:p>
    <w:p w14:paraId="4A2F4672" w14:textId="2463D188" w:rsidR="005E2B99" w:rsidRDefault="005E2B99" w:rsidP="006959D3">
      <w:pPr>
        <w:pStyle w:val="NoSpacing"/>
        <w:keepNext w:val="0"/>
        <w:widowControl w:val="0"/>
      </w:pPr>
      <w:r>
        <w:t>The degree of a node</w:t>
      </w:r>
      <w:r w:rsidR="002E48E9">
        <w:t xml:space="preserve">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002E48E9">
        <w:t>)</w:t>
      </w:r>
      <w:r w:rsidRPr="00BA51E0">
        <w:t xml:space="preserve">, </w:t>
      </w:r>
      <w:r w:rsidR="00D62F7F">
        <w:t xml:space="preserve">represented by </w:t>
      </w:r>
      <m:oMath>
        <m:r>
          <w:rPr>
            <w:rFonts w:ascii="Cambria Math" w:hAnsi="Cambria Math"/>
          </w:rPr>
          <m:t>deg</m:t>
        </m:r>
        <m:r>
          <m:rPr>
            <m:sty m:val="p"/>
          </m:rP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m:t>
            </m:r>
          </m:sub>
        </m:sSub>
        <m:r>
          <m:rPr>
            <m:sty m:val="p"/>
          </m:rPr>
          <w:rPr>
            <w:rFonts w:ascii="Cambria Math" w:hAnsi="Cambria Math"/>
          </w:rPr>
          <m:t>)</m:t>
        </m:r>
      </m:oMath>
      <w:r w:rsidRPr="00BA51E0">
        <w:t xml:space="preserve"> </w:t>
      </w:r>
      <w:r w:rsidR="00D62F7F">
        <w:t>is the total</w:t>
      </w:r>
      <w:r w:rsidRPr="00BA51E0">
        <w:t xml:space="preserve"> number of links connecting</w:t>
      </w:r>
      <w:r w:rsidR="00D62F7F">
        <w:t xml:space="preserve"> node</w:t>
      </w:r>
      <w:r w:rsidRPr="00BA51E0">
        <w:t xml:space="preserve">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Pr="00BA51E0">
        <w:t>.</w:t>
      </w:r>
    </w:p>
    <w:p w14:paraId="12AE50BE" w14:textId="77777777" w:rsidR="005E2B99" w:rsidRPr="00496C24" w:rsidRDefault="005E2B99" w:rsidP="006959D3">
      <w:pPr>
        <w:pStyle w:val="DH3"/>
        <w:keepNext w:val="0"/>
        <w:keepLines w:val="0"/>
        <w:widowControl w:val="0"/>
      </w:pPr>
      <w:r w:rsidRPr="00496C24">
        <w:t>Neighbor Node</w:t>
      </w:r>
      <w:r>
        <w:t>s (</w:t>
      </w:r>
      <m:oMath>
        <m:sSub>
          <m:sSubPr>
            <m:ctrlPr>
              <w:rPr>
                <w:rFonts w:ascii="Cambria Math" w:hAnsi="Cambria Math"/>
              </w:rPr>
            </m:ctrlPr>
          </m:sSubPr>
          <m:e>
            <m:r>
              <w:rPr>
                <w:rFonts w:ascii="Cambria Math" w:hAnsi="Cambria Math"/>
              </w:rPr>
              <m:t>B</m:t>
            </m:r>
          </m:e>
          <m:sub>
            <m:r>
              <w:rPr>
                <w:rFonts w:ascii="Cambria Math" w:hAnsi="Cambria Math"/>
              </w:rPr>
              <m:t>i</m:t>
            </m:r>
          </m:sub>
        </m:sSub>
      </m:oMath>
      <w:r>
        <w:t xml:space="preserve">r, </w:t>
      </w:r>
      <m:oMath>
        <m:sSubSup>
          <m:sSubSupPr>
            <m:ctrlPr>
              <w:rPr>
                <w:rFonts w:ascii="Cambria Math" w:hAnsi="Cambria Math"/>
              </w:rPr>
            </m:ctrlPr>
          </m:sSubSupPr>
          <m:e>
            <m:r>
              <w:rPr>
                <w:rFonts w:ascii="Cambria Math" w:hAnsi="Cambria Math"/>
              </w:rPr>
              <m:t>B</m:t>
            </m:r>
          </m:e>
          <m:sub>
            <m:r>
              <w:rPr>
                <w:rFonts w:ascii="Cambria Math" w:hAnsi="Cambria Math"/>
              </w:rPr>
              <m:t>i</m:t>
            </m:r>
          </m:sub>
          <m:sup>
            <m:r>
              <w:rPr>
                <w:rFonts w:ascii="Cambria Math" w:hAnsi="Cambria Math"/>
              </w:rPr>
              <m:t>t</m:t>
            </m:r>
          </m:sup>
        </m:sSubSup>
      </m:oMath>
      <w:r w:rsidRPr="00496C24">
        <w:t>)</w:t>
      </w:r>
      <w:r>
        <w:t>:</w:t>
      </w:r>
    </w:p>
    <w:p w14:paraId="445C4DE2" w14:textId="5B5AAB5B" w:rsidR="005E2B99" w:rsidRPr="00BA51E0" w:rsidRDefault="005E2B99" w:rsidP="006959D3">
      <w:pPr>
        <w:pStyle w:val="NoSpacing"/>
        <w:keepNext w:val="0"/>
        <w:widowControl w:val="0"/>
      </w:pPr>
      <w:r>
        <w:t>Neighbor nodes of any reference node (</w:t>
      </w:r>
      <m:oMath>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r>
          <w:rPr>
            <w:rFonts w:ascii="Cambria Math" w:hAnsi="Cambria Math"/>
          </w:rPr>
          <m:t xml:space="preserve">) </m:t>
        </m:r>
      </m:oMath>
      <w:r>
        <w:t xml:space="preserve">are the nodes that are connected to the </w:t>
      </w:r>
      <w:r>
        <w:lastRenderedPageBreak/>
        <w:t xml:space="preserve">reference node by a single link. </w:t>
      </w:r>
      <w:r w:rsidRPr="00BA51E0">
        <w:t xml:space="preserve">Let the neighbor nodes for </w:t>
      </w:r>
      <w:r>
        <w:t>n</w:t>
      </w:r>
      <w:r w:rsidRPr="00BA51E0">
        <w:t>ode</w:t>
      </w:r>
      <m:oMath>
        <m:r>
          <w:rPr>
            <w:rFonts w:ascii="Cambria Math" w:hAnsi="Cambria Math"/>
          </w:rPr>
          <m:t xml:space="preserve"> </m:t>
        </m:r>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oMath>
      <w:r w:rsidRPr="00BA51E0">
        <w:t xml:space="preserve"> is given by </w:t>
      </w:r>
      <m:oMath>
        <m:sSubSup>
          <m:sSubSupPr>
            <m:ctrlPr>
              <w:rPr>
                <w:rFonts w:ascii="Cambria Math" w:hAnsi="Cambria Math"/>
              </w:rPr>
            </m:ctrlPr>
          </m:sSubSupPr>
          <m:e>
            <m:r>
              <w:rPr>
                <w:rFonts w:ascii="Cambria Math" w:hAnsi="Cambria Math"/>
              </w:rPr>
              <m:t>B</m:t>
            </m:r>
          </m:e>
          <m:sub>
            <m:r>
              <w:rPr>
                <w:rFonts w:ascii="Cambria Math" w:hAnsi="Cambria Math"/>
              </w:rPr>
              <m:t>i</m:t>
            </m:r>
          </m:sub>
          <m:sup>
            <m:r>
              <w:rPr>
                <w:rFonts w:ascii="Cambria Math" w:hAnsi="Cambria Math"/>
              </w:rPr>
              <m:t>r</m:t>
            </m:r>
          </m:sup>
        </m:sSubSup>
        <m:r>
          <m:rPr>
            <m:sty m:val="p"/>
          </m:rPr>
          <w:rPr>
            <w:rFonts w:ascii="Cambria Math" w:hAnsi="Cambria Math"/>
          </w:rPr>
          <m:t>= {</m:t>
        </m:r>
        <m:sSubSup>
          <m:sSubSupPr>
            <m:ctrlPr>
              <w:rPr>
                <w:rFonts w:ascii="Cambria Math" w:hAnsi="Cambria Math"/>
              </w:rPr>
            </m:ctrlPr>
          </m:sSubSupPr>
          <m:e>
            <m:r>
              <w:rPr>
                <w:rFonts w:ascii="Cambria Math" w:hAnsi="Cambria Math"/>
              </w:rPr>
              <m:t>b</m:t>
            </m:r>
          </m:e>
          <m:sub>
            <m:r>
              <m:rPr>
                <m:sty m:val="p"/>
              </m:rPr>
              <w:rPr>
                <w:rFonts w:ascii="Cambria Math" w:hAnsi="Cambria Math"/>
              </w:rPr>
              <m:t>i1</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b</m:t>
            </m:r>
          </m:e>
          <m:sub>
            <m:r>
              <w:rPr>
                <w:rFonts w:ascii="Cambria Math" w:hAnsi="Cambria Math"/>
              </w:rPr>
              <m:t>i2</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b</m:t>
            </m:r>
          </m:e>
          <m:sub>
            <m:r>
              <m:rPr>
                <m:sty m:val="p"/>
              </m:rPr>
              <w:rPr>
                <w:rFonts w:ascii="Cambria Math" w:hAnsi="Cambria Math"/>
              </w:rPr>
              <m:t>i3</m:t>
            </m:r>
          </m:sub>
          <m:sup>
            <m:r>
              <w:rPr>
                <w:rFonts w:ascii="Cambria Math" w:hAnsi="Cambria Math"/>
              </w:rPr>
              <m:t>r</m:t>
            </m:r>
          </m:sup>
        </m:sSubSup>
        <m:r>
          <m:rPr>
            <m:sty m:val="p"/>
          </m:rPr>
          <w:rPr>
            <w:rFonts w:ascii="Cambria Math" w:hAnsi="Cambria Math"/>
          </w:rPr>
          <m:t xml:space="preserve">, …, </m:t>
        </m:r>
        <m:sSubSup>
          <m:sSubSupPr>
            <m:ctrlPr>
              <w:rPr>
                <w:rFonts w:ascii="Cambria Math" w:hAnsi="Cambria Math"/>
              </w:rPr>
            </m:ctrlPr>
          </m:sSubSupPr>
          <m:e>
            <m:r>
              <w:rPr>
                <w:rFonts w:ascii="Cambria Math" w:hAnsi="Cambria Math"/>
              </w:rPr>
              <m:t>b</m:t>
            </m:r>
          </m:e>
          <m:sub>
            <m:r>
              <w:rPr>
                <w:rFonts w:ascii="Cambria Math" w:hAnsi="Cambria Math"/>
              </w:rPr>
              <m:t>im</m:t>
            </m:r>
          </m:sub>
          <m:sup>
            <m:r>
              <w:rPr>
                <w:rFonts w:ascii="Cambria Math" w:hAnsi="Cambria Math"/>
              </w:rPr>
              <m:t>r</m:t>
            </m:r>
          </m:sup>
        </m:sSubSup>
        <m:r>
          <m:rPr>
            <m:sty m:val="p"/>
          </m:rPr>
          <w:rPr>
            <w:rFonts w:ascii="Cambria Math" w:hAnsi="Cambria Math"/>
          </w:rPr>
          <m:t>}</m:t>
        </m:r>
      </m:oMath>
      <w:r>
        <w:t xml:space="preserve">, </w:t>
      </w:r>
      <w:r w:rsidRPr="00D4302A">
        <w:t xml:space="preserve">where </w:t>
      </w:r>
      <w:r w:rsidRPr="00C652C1">
        <w:rPr>
          <w:i/>
        </w:rPr>
        <w:t>m</w:t>
      </w:r>
      <w:r w:rsidRPr="00D4302A">
        <w:t xml:space="preserve"> =</w:t>
      </w:r>
      <m:oMath>
        <m:r>
          <w:rPr>
            <w:rFonts w:ascii="Cambria Math" w:hAnsi="Cambria Math"/>
          </w:rPr>
          <m:t>deg(</m:t>
        </m:r>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r>
          <w:rPr>
            <w:rFonts w:ascii="Cambria Math" w:hAnsi="Cambria Math"/>
          </w:rPr>
          <m:t>)</m:t>
        </m:r>
      </m:oMath>
      <w:r w:rsidRPr="00D4302A">
        <w:t>.</w:t>
      </w:r>
      <w:r>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r</m:t>
            </m:r>
          </m:sup>
        </m:sSubSup>
      </m:oMath>
      <w:r>
        <w:t xml:space="preserve"> </w:t>
      </w:r>
      <w:r w:rsidRPr="00BA51E0">
        <w:t xml:space="preserve">is the set of nodes that are connected to </w:t>
      </w:r>
      <w:r>
        <w:t>n</w:t>
      </w:r>
      <w:r w:rsidRPr="00BA51E0">
        <w:t xml:space="preserve">ode </w:t>
      </w:r>
      <m:oMath>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oMath>
      <w:r w:rsidRPr="00BA51E0">
        <w:t xml:space="preserve"> with exactly one </w:t>
      </w:r>
      <w:r w:rsidR="00565F22">
        <w:t>link</w:t>
      </w:r>
      <w:r w:rsidR="00565F22" w:rsidRPr="00BA51E0">
        <w:t xml:space="preserve"> </w:t>
      </w:r>
      <m:oMath>
        <m:r>
          <m:rPr>
            <m:sty m:val="p"/>
          </m:rPr>
          <w:rPr>
            <w:rFonts w:ascii="Cambria Math" w:hAnsi="Cambria Math"/>
          </w:rPr>
          <m:t>(</m:t>
        </m:r>
        <m:r>
          <w:rPr>
            <w:rFonts w:ascii="Cambria Math" w:hAnsi="Cambria Math"/>
          </w:rPr>
          <m:t>E</m:t>
        </m:r>
        <m:r>
          <m:rPr>
            <m:sty m:val="p"/>
          </m:rPr>
          <w:rPr>
            <w:rFonts w:ascii="Cambria Math" w:hAnsi="Cambria Math"/>
          </w:rPr>
          <m:t>)</m:t>
        </m:r>
      </m:oMath>
      <w:r w:rsidRPr="00BA51E0">
        <w:t xml:space="preserve">. Similarly, </w:t>
      </w:r>
      <m:oMath>
        <m:sSubSup>
          <m:sSubSupPr>
            <m:ctrlPr>
              <w:rPr>
                <w:rFonts w:ascii="Cambria Math" w:hAnsi="Cambria Math"/>
              </w:rPr>
            </m:ctrlPr>
          </m:sSubSupPr>
          <m:e>
            <m:r>
              <w:rPr>
                <w:rFonts w:ascii="Cambria Math" w:hAnsi="Cambria Math"/>
              </w:rPr>
              <m:t>B</m:t>
            </m:r>
          </m:e>
          <m:sub>
            <m:r>
              <w:rPr>
                <w:rFonts w:ascii="Cambria Math" w:hAnsi="Cambria Math"/>
              </w:rPr>
              <m:t>i</m:t>
            </m:r>
          </m:sub>
          <m:sup>
            <m:r>
              <w:rPr>
                <w:rFonts w:ascii="Cambria Math" w:hAnsi="Cambria Math"/>
              </w:rPr>
              <m:t>t</m:t>
            </m:r>
          </m:sup>
        </m:sSubSup>
        <m:r>
          <m:rPr>
            <m:sty m:val="p"/>
          </m:rPr>
          <w:rPr>
            <w:rFonts w:ascii="Cambria Math" w:hAnsi="Cambria Math"/>
          </w:rPr>
          <m:t>={</m:t>
        </m:r>
        <m:sSubSup>
          <m:sSubSupPr>
            <m:ctrlPr>
              <w:rPr>
                <w:rFonts w:ascii="Cambria Math" w:hAnsi="Cambria Math"/>
              </w:rPr>
            </m:ctrlPr>
          </m:sSubSupPr>
          <m:e>
            <m:r>
              <w:rPr>
                <w:rFonts w:ascii="Cambria Math" w:hAnsi="Cambria Math"/>
              </w:rPr>
              <m:t>b</m:t>
            </m:r>
          </m:e>
          <m:sub>
            <m:r>
              <m:rPr>
                <m:sty m:val="p"/>
              </m:rPr>
              <w:rPr>
                <w:rFonts w:ascii="Cambria Math" w:hAnsi="Cambria Math"/>
              </w:rPr>
              <m:t>i1</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b</m:t>
            </m:r>
          </m:e>
          <m:sub>
            <m:r>
              <w:rPr>
                <w:rFonts w:ascii="Cambria Math" w:hAnsi="Cambria Math"/>
              </w:rPr>
              <m:t>i2</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b</m:t>
            </m:r>
          </m:e>
          <m:sub>
            <m:r>
              <m:rPr>
                <m:sty m:val="p"/>
              </m:rPr>
              <w:rPr>
                <w:rFonts w:ascii="Cambria Math" w:hAnsi="Cambria Math"/>
              </w:rPr>
              <m:t>i3</m:t>
            </m:r>
          </m:sub>
          <m:sup>
            <m:r>
              <w:rPr>
                <w:rFonts w:ascii="Cambria Math" w:hAnsi="Cambria Math"/>
              </w:rPr>
              <m:t>t</m:t>
            </m:r>
          </m:sup>
        </m:sSubSup>
        <m:r>
          <m:rPr>
            <m:sty m:val="p"/>
          </m:rPr>
          <w:rPr>
            <w:rFonts w:ascii="Cambria Math" w:hAnsi="Cambria Math"/>
          </w:rPr>
          <m:t xml:space="preserve">, …, </m:t>
        </m:r>
        <m:sSubSup>
          <m:sSubSupPr>
            <m:ctrlPr>
              <w:rPr>
                <w:rFonts w:ascii="Cambria Math" w:hAnsi="Cambria Math"/>
              </w:rPr>
            </m:ctrlPr>
          </m:sSubSupPr>
          <m:e>
            <m:r>
              <w:rPr>
                <w:rFonts w:ascii="Cambria Math" w:hAnsi="Cambria Math"/>
              </w:rPr>
              <m:t>b</m:t>
            </m:r>
          </m:e>
          <m:sub>
            <m:r>
              <w:rPr>
                <w:rFonts w:ascii="Cambria Math" w:hAnsi="Cambria Math"/>
              </w:rPr>
              <m:t>im</m:t>
            </m:r>
          </m:sub>
          <m:sup>
            <m:r>
              <w:rPr>
                <w:rFonts w:ascii="Cambria Math" w:hAnsi="Cambria Math"/>
              </w:rPr>
              <m:t>t</m:t>
            </m:r>
          </m:sup>
        </m:sSubSup>
        <m:r>
          <m:rPr>
            <m:sty m:val="p"/>
          </m:rPr>
          <w:rPr>
            <w:rFonts w:ascii="Cambria Math" w:hAnsi="Cambria Math"/>
          </w:rPr>
          <m:t>}</m:t>
        </m:r>
      </m:oMath>
      <w:r>
        <w:t xml:space="preserve">, </w:t>
      </w:r>
      <w:r w:rsidRPr="00BA51E0">
        <w:t>is the set of neighbor nodes in the target dataset</w:t>
      </w:r>
      <w:r>
        <w:t xml:space="preserve"> for candidate nodes in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t xml:space="preserve">. When the exact neighbor nodes in the target dataset are not known, </w:t>
      </w:r>
      <m:oMath>
        <m:sSubSup>
          <m:sSubSupPr>
            <m:ctrlPr>
              <w:rPr>
                <w:rFonts w:ascii="Cambria Math" w:hAnsi="Cambria Math"/>
              </w:rPr>
            </m:ctrlPr>
          </m:sSubSupPr>
          <m:e>
            <m:r>
              <w:rPr>
                <w:rFonts w:ascii="Cambria Math" w:hAnsi="Cambria Math"/>
              </w:rPr>
              <m:t>B</m:t>
            </m:r>
          </m:e>
          <m:sub>
            <m:r>
              <w:rPr>
                <w:rFonts w:ascii="Cambria Math" w:hAnsi="Cambria Math"/>
              </w:rPr>
              <m:t>i</m:t>
            </m:r>
          </m:sub>
          <m:sup>
            <m:r>
              <w:rPr>
                <w:rFonts w:ascii="Cambria Math" w:hAnsi="Cambria Math"/>
              </w:rPr>
              <m:t>t'</m:t>
            </m:r>
          </m:sup>
        </m:sSubSup>
        <m:r>
          <m:rPr>
            <m:sty m:val="p"/>
          </m:rPr>
          <w:rPr>
            <w:rFonts w:ascii="Cambria Math" w:hAnsi="Cambria Math"/>
          </w:rPr>
          <m:t>={</m:t>
        </m:r>
        <m:sSubSup>
          <m:sSubSupPr>
            <m:ctrlPr>
              <w:rPr>
                <w:rFonts w:ascii="Cambria Math" w:hAnsi="Cambria Math"/>
              </w:rPr>
            </m:ctrlPr>
          </m:sSubSupPr>
          <m:e>
            <m:r>
              <w:rPr>
                <w:rFonts w:ascii="Cambria Math" w:hAnsi="Cambria Math"/>
              </w:rPr>
              <m:t>b</m:t>
            </m:r>
          </m:e>
          <m:sub>
            <m:r>
              <m:rPr>
                <m:sty m:val="p"/>
              </m:rPr>
              <w:rPr>
                <w:rFonts w:ascii="Cambria Math" w:hAnsi="Cambria Math"/>
              </w:rPr>
              <m:t>i1</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b</m:t>
            </m:r>
          </m:e>
          <m:sub>
            <m:r>
              <w:rPr>
                <w:rFonts w:ascii="Cambria Math" w:hAnsi="Cambria Math"/>
              </w:rPr>
              <m:t>i2</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b</m:t>
            </m:r>
          </m:e>
          <m:sub>
            <m:r>
              <m:rPr>
                <m:sty m:val="p"/>
              </m:rPr>
              <w:rPr>
                <w:rFonts w:ascii="Cambria Math" w:hAnsi="Cambria Math"/>
              </w:rPr>
              <m:t>i3</m:t>
            </m:r>
          </m:sub>
          <m:sup>
            <m:r>
              <w:rPr>
                <w:rFonts w:ascii="Cambria Math" w:hAnsi="Cambria Math"/>
              </w:rPr>
              <m:t>t'</m:t>
            </m:r>
          </m:sup>
        </m:sSubSup>
        <m:r>
          <m:rPr>
            <m:sty m:val="p"/>
          </m:rPr>
          <w:rPr>
            <w:rFonts w:ascii="Cambria Math" w:hAnsi="Cambria Math"/>
          </w:rPr>
          <m:t xml:space="preserve">, …, </m:t>
        </m:r>
        <m:sSubSup>
          <m:sSubSupPr>
            <m:ctrlPr>
              <w:rPr>
                <w:rFonts w:ascii="Cambria Math" w:hAnsi="Cambria Math"/>
              </w:rPr>
            </m:ctrlPr>
          </m:sSubSupPr>
          <m:e>
            <m:r>
              <w:rPr>
                <w:rFonts w:ascii="Cambria Math" w:hAnsi="Cambria Math"/>
              </w:rPr>
              <m:t>b</m:t>
            </m:r>
          </m:e>
          <m:sub>
            <m:r>
              <w:rPr>
                <w:rFonts w:ascii="Cambria Math" w:hAnsi="Cambria Math"/>
              </w:rPr>
              <m:t>im</m:t>
            </m:r>
          </m:sub>
          <m:sup>
            <m:r>
              <w:rPr>
                <w:rFonts w:ascii="Cambria Math" w:hAnsi="Cambria Math"/>
              </w:rPr>
              <m:t>t'</m:t>
            </m:r>
          </m:sup>
        </m:sSubSup>
        <m:r>
          <m:rPr>
            <m:sty m:val="p"/>
          </m:rPr>
          <w:rPr>
            <w:rFonts w:ascii="Cambria Math" w:hAnsi="Cambria Math"/>
          </w:rPr>
          <m:t>}</m:t>
        </m:r>
      </m:oMath>
      <w:r>
        <w:t xml:space="preserve">, </w:t>
      </w:r>
      <w:r w:rsidRPr="00BA51E0">
        <w:t xml:space="preserve">is </w:t>
      </w:r>
      <w:r>
        <w:t>approximated by evaluating the</w:t>
      </w:r>
      <w:r w:rsidRPr="00BA51E0">
        <w:t xml:space="preserve"> </w:t>
      </w:r>
      <w:r>
        <w:t>closest point in the closest edge in the target dataset</w:t>
      </w:r>
      <w:r w:rsidRPr="00BA51E0">
        <w:t>.</w:t>
      </w:r>
    </w:p>
    <w:p w14:paraId="2424AE2C" w14:textId="77777777" w:rsidR="005E2B99" w:rsidRPr="00AC2C28" w:rsidRDefault="005E2B99" w:rsidP="001B3432">
      <w:pPr>
        <w:pStyle w:val="DH3"/>
      </w:pPr>
      <w:r w:rsidRPr="00AC2C28">
        <w:t>Shortest Path Algorithm (S</w:t>
      </w:r>
      <w:r>
        <w:t>PA</w:t>
      </w:r>
      <w:r w:rsidRPr="00AC2C28">
        <w:t>):</w:t>
      </w:r>
    </w:p>
    <w:p w14:paraId="6A430A89" w14:textId="5B8885FD" w:rsidR="00B0577C" w:rsidRDefault="005E2B99" w:rsidP="009D7C7A">
      <w:pPr>
        <w:pStyle w:val="NoSpacing"/>
      </w:pPr>
      <w:r>
        <w:t>The length of the path connecting any candidate node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t>) with its neighbor node (</w:t>
      </w:r>
      <m:oMath>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t</m:t>
            </m:r>
          </m:sup>
        </m:sSubSup>
      </m:oMath>
      <w:r w:rsidRPr="1F701BD1">
        <w:t>)</w:t>
      </w:r>
      <w:r>
        <w:t xml:space="preserve"> is identified using </w:t>
      </w:r>
      <w:r w:rsidRPr="00BA51E0">
        <w:t>Dijkstra</w:t>
      </w:r>
      <w:r>
        <w:t>'</w:t>
      </w:r>
      <w:r w:rsidRPr="00BA51E0">
        <w:t xml:space="preserve">s </w:t>
      </w:r>
      <w:r>
        <w:t>SPA.</w:t>
      </w:r>
      <w:r w:rsidRPr="00BA51E0">
        <w:t xml:space="preserve"> The S</w:t>
      </w:r>
      <w:r>
        <w:t>PA</w:t>
      </w:r>
      <w:r w:rsidRPr="00BA51E0">
        <w:t xml:space="preserve"> solves the shortest-path problem in a weighted network with </w:t>
      </w:r>
      <w:r w:rsidR="001A4BF1">
        <w:t xml:space="preserve">a </w:t>
      </w:r>
      <w:r w:rsidRPr="00BA51E0">
        <w:t>single-source</w:t>
      </w:r>
      <m:oMath>
        <m:r>
          <w:rPr>
            <w:rFonts w:ascii="Cambria Math" w:hAnsi="Cambria Math"/>
          </w:rPr>
          <m:t xml:space="preserve"> </m:t>
        </m:r>
      </m:oMath>
      <w:r w:rsidRPr="00BA51E0">
        <w:t>and single sink.</w:t>
      </w:r>
      <w:r w:rsidR="002246DE">
        <w:t xml:space="preserve"> When two endpoints of a link </w:t>
      </w:r>
      <w:proofErr w:type="gramStart"/>
      <w:r w:rsidR="002246DE">
        <w:t>is</w:t>
      </w:r>
      <w:proofErr w:type="gramEnd"/>
      <w:r w:rsidR="002246DE">
        <w:t xml:space="preserve"> known in the target dataset</w:t>
      </w:r>
      <w:r w:rsidR="002815B7">
        <w:t xml:space="preserve">, the link connecting those endpoints </w:t>
      </w:r>
      <w:r>
        <w:t>is assumed to be the shortest path between them for subsequent analyses</w:t>
      </w:r>
      <w:r w:rsidRPr="00BA51E0">
        <w:t>.</w:t>
      </w:r>
      <w:r w:rsidR="00B0577C">
        <w:t xml:space="preserve"> </w:t>
      </w:r>
      <w:r w:rsidR="003430CC">
        <w:t xml:space="preserve">Thus, </w:t>
      </w:r>
      <w:r w:rsidR="0030532A">
        <w:t xml:space="preserve">the </w:t>
      </w:r>
      <w:r w:rsidR="003430CC">
        <w:t xml:space="preserve">shortest path </w:t>
      </w:r>
      <w:r w:rsidR="000C15C3">
        <w:t>is assumed</w:t>
      </w:r>
      <w:r w:rsidR="00B0577C">
        <w:t xml:space="preserve"> </w:t>
      </w:r>
      <w:r w:rsidR="006752C3">
        <w:t xml:space="preserve">to be </w:t>
      </w:r>
      <w:r w:rsidR="00B0577C">
        <w:t xml:space="preserve">the best approximation for identifying links </w:t>
      </w:r>
      <w:r w:rsidR="005C01BA">
        <w:t xml:space="preserve">connecting </w:t>
      </w:r>
      <w:r w:rsidR="00B0577C">
        <w:t xml:space="preserve">two adjacent nodes. </w:t>
      </w:r>
      <w:r w:rsidR="0078783F">
        <w:t xml:space="preserve">Since </w:t>
      </w:r>
      <w:r w:rsidR="005007FA">
        <w:t>both the historical and target dataset attributes</w:t>
      </w:r>
      <w:r w:rsidR="0078783F">
        <w:t xml:space="preserve"> </w:t>
      </w:r>
      <w:r w:rsidR="005007FA">
        <w:t>are</w:t>
      </w:r>
      <w:r w:rsidR="0078783F">
        <w:t xml:space="preserve"> unknown, </w:t>
      </w:r>
      <w:r w:rsidR="00B0577C">
        <w:t xml:space="preserve">no one-way restrictions, turn restrictions, </w:t>
      </w:r>
      <w:r w:rsidR="006752C3">
        <w:t xml:space="preserve">or </w:t>
      </w:r>
      <w:r w:rsidR="00B0577C">
        <w:t xml:space="preserve">junction impedance constraints are considered. However, it should be noted that, in real-world situations, there could be restrictions on movement between two nodes. </w:t>
      </w:r>
    </w:p>
    <w:p w14:paraId="1002F0EA" w14:textId="36F38B0E" w:rsidR="00810DFD" w:rsidRDefault="005E2B99" w:rsidP="006959D3">
      <w:pPr>
        <w:pStyle w:val="TEXT"/>
        <w:keepNext w:val="0"/>
        <w:widowControl w:val="0"/>
      </w:pPr>
      <w:r w:rsidRPr="00BA51E0">
        <w:t xml:space="preserve">The entire </w:t>
      </w:r>
      <w:r w:rsidRPr="1F701BD1">
        <w:t xml:space="preserve">feature </w:t>
      </w:r>
      <w:r w:rsidRPr="00BA51E0">
        <w:t xml:space="preserve">matching </w:t>
      </w:r>
      <w:r w:rsidRPr="1F701BD1">
        <w:t>process</w:t>
      </w:r>
      <w:r w:rsidRPr="00BA51E0">
        <w:t xml:space="preserve"> consists of </w:t>
      </w:r>
      <w:r w:rsidR="003A0AF9">
        <w:t>five</w:t>
      </w:r>
      <w:r w:rsidR="00BD2858" w:rsidRPr="00BA51E0">
        <w:t xml:space="preserve"> </w:t>
      </w:r>
      <w:r w:rsidRPr="00BA51E0">
        <w:t xml:space="preserve">steps. The first step, data preprocessing, ensures data consistency with </w:t>
      </w:r>
      <w:r>
        <w:t xml:space="preserve">projection, </w:t>
      </w:r>
      <w:r w:rsidRPr="00BA51E0">
        <w:t>format conversion</w:t>
      </w:r>
      <w:r>
        <w:t>, and</w:t>
      </w:r>
      <w:r w:rsidRPr="00BA51E0">
        <w:t xml:space="preserve"> topological validation. </w:t>
      </w:r>
      <w:r w:rsidR="0069211C">
        <w:t>A fixed SBD for the pair of networks is calculated in the second step</w:t>
      </w:r>
      <w:r w:rsidRPr="00BA51E0">
        <w:t>. The third step identif</w:t>
      </w:r>
      <w:r>
        <w:t>ies</w:t>
      </w:r>
      <w:r w:rsidRPr="00BA51E0">
        <w:t xml:space="preserve"> anchor points</w:t>
      </w:r>
      <w:r>
        <w:t xml:space="preserve"> </w:t>
      </w:r>
      <w:r w:rsidRPr="00BA51E0">
        <w:t xml:space="preserve">determined by </w:t>
      </w:r>
      <w:r>
        <w:t>three</w:t>
      </w:r>
      <w:r w:rsidRPr="00BA51E0">
        <w:t xml:space="preserve"> algorithms based on the </w:t>
      </w:r>
      <w:r>
        <w:t xml:space="preserve">path </w:t>
      </w:r>
      <w:r w:rsidRPr="00784ECC">
        <w:t xml:space="preserve">lengths to </w:t>
      </w:r>
      <w:r w:rsidR="00750EDC" w:rsidRPr="00784ECC">
        <w:t>n</w:t>
      </w:r>
      <w:r w:rsidRPr="00784ECC">
        <w:t xml:space="preserve">eighbor </w:t>
      </w:r>
      <w:r w:rsidR="00750EDC" w:rsidRPr="00784ECC">
        <w:t>nodes</w:t>
      </w:r>
      <w:r w:rsidRPr="00784ECC">
        <w:t>. In the fourth</w:t>
      </w:r>
      <w:r>
        <w:t xml:space="preserve"> step</w:t>
      </w:r>
      <w:r w:rsidRPr="00BA51E0">
        <w:t xml:space="preserve">, </w:t>
      </w:r>
      <w:r>
        <w:t xml:space="preserve">the anchor points </w:t>
      </w:r>
      <w:r w:rsidR="00DF2CBB">
        <w:t xml:space="preserve">are verified </w:t>
      </w:r>
      <w:r>
        <w:t>through manual validation</w:t>
      </w:r>
      <w:r w:rsidRPr="00BA51E0">
        <w:t xml:space="preserve">. </w:t>
      </w:r>
      <w:r>
        <w:t xml:space="preserve">Then, the verified anchor points are used to identify the corresponding links in the target dataset. </w:t>
      </w:r>
      <w:r w:rsidR="00810DFD">
        <w:t xml:space="preserve">Finally, </w:t>
      </w:r>
      <w:r w:rsidR="00810DFD" w:rsidRPr="00BA51E0">
        <w:t>the results</w:t>
      </w:r>
      <w:r w:rsidR="00810DFD">
        <w:t xml:space="preserve"> are evaluated</w:t>
      </w:r>
      <w:r w:rsidR="00810DFD" w:rsidRPr="00BA51E0">
        <w:t xml:space="preserve"> by comparing results from manual conflation. The steps are explained in detail below.</w:t>
      </w:r>
    </w:p>
    <w:p w14:paraId="2926A213" w14:textId="0D891FDD" w:rsidR="002A71A7" w:rsidRPr="00EE1E1D" w:rsidRDefault="002A71A7">
      <w:pPr>
        <w:pStyle w:val="Title3"/>
      </w:pPr>
      <w:bookmarkStart w:id="17" w:name="_Toc101973386"/>
      <w:r w:rsidRPr="00EE1E1D">
        <w:lastRenderedPageBreak/>
        <w:t>Data preprocessing</w:t>
      </w:r>
      <w:bookmarkEnd w:id="17"/>
    </w:p>
    <w:p w14:paraId="24C51901" w14:textId="6690735B" w:rsidR="00C24EC9" w:rsidRDefault="00C24EC9">
      <w:pPr>
        <w:pStyle w:val="NoSpacing"/>
      </w:pPr>
      <w:r>
        <w:t xml:space="preserve">First, an appropriate coordinate system </w:t>
      </w:r>
      <w:r w:rsidR="00643094">
        <w:t xml:space="preserve">is chosen </w:t>
      </w:r>
      <w:r>
        <w:t xml:space="preserve">depending on the location and the map's extent. Then, both reference and target datasets </w:t>
      </w:r>
      <w:r w:rsidR="00643094">
        <w:t xml:space="preserve">are projected </w:t>
      </w:r>
      <w:r>
        <w:t xml:space="preserve">to the same coordinate system to reduce possible geometric errors. This ensures that both maps are on the same surface with the same geographical projection. </w:t>
      </w:r>
    </w:p>
    <w:p w14:paraId="385CF642" w14:textId="04C24140" w:rsidR="00C24EC9" w:rsidRDefault="00C24EC9">
      <w:pPr>
        <w:pStyle w:val="NoSpacing"/>
      </w:pPr>
      <w:r>
        <w:t xml:space="preserve">Second, </w:t>
      </w:r>
      <w:r w:rsidR="001066F3">
        <w:t xml:space="preserve">both </w:t>
      </w:r>
      <w:r>
        <w:t>the dataset</w:t>
      </w:r>
      <w:r w:rsidR="001066F3">
        <w:t>s</w:t>
      </w:r>
      <w:r>
        <w:t xml:space="preserve"> </w:t>
      </w:r>
      <w:r w:rsidR="00BD1C8C">
        <w:t xml:space="preserve">are </w:t>
      </w:r>
      <w:r w:rsidR="00DF2CBB">
        <w:t xml:space="preserve">filtered </w:t>
      </w:r>
      <w:r>
        <w:t xml:space="preserve">to include only the </w:t>
      </w:r>
      <w:r w:rsidR="00BE4379">
        <w:t xml:space="preserve">same </w:t>
      </w:r>
      <w:r>
        <w:t>mode of transportation to ensure that the shortest path lengths are calculated only for th</w:t>
      </w:r>
      <w:r w:rsidR="00986696">
        <w:t>at mode.</w:t>
      </w:r>
      <w:r>
        <w:t xml:space="preserve"> Finally, since </w:t>
      </w:r>
      <w:r w:rsidR="009F6C66">
        <w:t>the</w:t>
      </w:r>
      <w:r>
        <w:t xml:space="preserve"> node evaluation is based on its connectivity, </w:t>
      </w:r>
      <w:r w:rsidR="009F6C66">
        <w:t xml:space="preserve">it is </w:t>
      </w:r>
      <w:r w:rsidR="00925E28">
        <w:t xml:space="preserve">ensured </w:t>
      </w:r>
      <w:r>
        <w:t xml:space="preserve">that each node in the target dataset </w:t>
      </w:r>
      <w:r w:rsidR="00BD1C8C">
        <w:t xml:space="preserve">has </w:t>
      </w:r>
      <w:r>
        <w:t xml:space="preserve">at least one route to the rest of the network. These requirements are crucial to avoid unnecessary processing in subsequent steps. </w:t>
      </w:r>
    </w:p>
    <w:p w14:paraId="13E86313" w14:textId="2BB17895" w:rsidR="00C24EC9" w:rsidRDefault="00C24EC9">
      <w:pPr>
        <w:pStyle w:val="NoSpacing"/>
      </w:pPr>
      <w:r>
        <w:t xml:space="preserve">Third, </w:t>
      </w:r>
      <w:r w:rsidR="00CE7CA7">
        <w:t>any</w:t>
      </w:r>
      <w:r>
        <w:t xml:space="preserve"> missing links</w:t>
      </w:r>
      <w:r w:rsidR="00617662">
        <w:t xml:space="preserve"> in t</w:t>
      </w:r>
      <w:r w:rsidR="00DA4E70">
        <w:t>arget dataset</w:t>
      </w:r>
      <w:r>
        <w:t xml:space="preserve"> </w:t>
      </w:r>
      <w:r w:rsidR="00BC3E1B">
        <w:t>or</w:t>
      </w:r>
      <w:r>
        <w:t xml:space="preserve"> apparent differences between two maps</w:t>
      </w:r>
      <w:r w:rsidR="009F6C66">
        <w:t xml:space="preserve"> </w:t>
      </w:r>
      <w:proofErr w:type="spellStart"/>
      <w:r w:rsidR="00DA4E70">
        <w:t>shound</w:t>
      </w:r>
      <w:proofErr w:type="spellEnd"/>
      <w:r w:rsidR="00DA4E70">
        <w:t xml:space="preserve"> be checked</w:t>
      </w:r>
      <w:r w:rsidR="009F6C66">
        <w:t xml:space="preserve"> manually</w:t>
      </w:r>
      <w:r>
        <w:t>.</w:t>
      </w:r>
      <w:r w:rsidR="008C33D5">
        <w:t xml:space="preserve"> </w:t>
      </w:r>
      <w:r>
        <w:t xml:space="preserve">This step is crucial because a high-resolution map, such as OSM, is not topologically correct in its standard form as it is often collected by untrained contributors mainly focused on mapping activities </w:t>
      </w:r>
      <w:r w:rsidR="00A667EB">
        <w:fldChar w:fldCharType="begin"/>
      </w:r>
      <w:r w:rsidR="00A667EB">
        <w:instrText xml:space="preserve"> ADDIN EN.CITE &lt;EndNote&gt;&lt;Cite&gt;&lt;Author&gt;Schmitz&lt;/Author&gt;&lt;Year&gt;2008&lt;/Year&gt;&lt;RecNum&gt;6&lt;/RecNum&gt;&lt;DisplayText&gt;[23]&lt;/DisplayText&gt;&lt;record&gt;&lt;rec-number&gt;6&lt;/rec-number&gt;&lt;foreign-keys&gt;&lt;key app="EN" db-id="xws2dedsr9xrz1exs2npr0scr2v20wwf9ezx" timestamp="1624565629"&gt;6&lt;/key&gt;&lt;/foreign-keys&gt;&lt;ref-type name="Conference Proceedings"&gt;10&lt;/ref-type&gt;&lt;contributors&gt;&lt;authors&gt;&lt;author&gt;Schmitz, Sebastian&lt;/author&gt;&lt;author&gt;Zipf, Alexander&lt;/author&gt;&lt;author&gt;Neis, Pascal&lt;/author&gt;&lt;/authors&gt;&lt;/contributors&gt;&lt;titles&gt;&lt;title&gt;New applications based on collaborative geodata—the case of routing&lt;/title&gt;&lt;secondary-title&gt;Proceedings of XXVIII INCA international congress on collaborative mapping and space technology&lt;/secondary-title&gt;&lt;/titles&gt;&lt;dates&gt;&lt;year&gt;2008&lt;/year&gt;&lt;/dates&gt;&lt;urls&gt;&lt;/urls&gt;&lt;/record&gt;&lt;/Cite&gt;&lt;/EndNote&gt;</w:instrText>
      </w:r>
      <w:r w:rsidR="00A667EB">
        <w:fldChar w:fldCharType="separate"/>
      </w:r>
      <w:r w:rsidR="00A667EB">
        <w:rPr>
          <w:noProof/>
        </w:rPr>
        <w:t>[23]</w:t>
      </w:r>
      <w:r w:rsidR="00A667EB">
        <w:fldChar w:fldCharType="end"/>
      </w:r>
      <w:r>
        <w:t xml:space="preserve">. Moreover, due to a lack of standardization, the quality </w:t>
      </w:r>
      <w:r w:rsidR="00E26A27">
        <w:t xml:space="preserve">and coverage </w:t>
      </w:r>
      <w:r>
        <w:t xml:space="preserve">of OSM </w:t>
      </w:r>
      <w:r w:rsidR="00D140AE">
        <w:t>are</w:t>
      </w:r>
      <w:r w:rsidR="00E26A27">
        <w:t xml:space="preserve"> not </w:t>
      </w:r>
      <w:r>
        <w:t>h</w:t>
      </w:r>
      <w:r w:rsidR="00E26A27">
        <w:t>omogeneous</w:t>
      </w:r>
      <w:r>
        <w:t xml:space="preserve"> </w:t>
      </w:r>
      <w:r w:rsidR="00532641">
        <w:fldChar w:fldCharType="begin"/>
      </w:r>
      <w:r w:rsidR="00532641">
        <w:instrText xml:space="preserve"> ADDIN EN.CITE &lt;EndNote&gt;&lt;Cite&gt;&lt;Author&gt;Haklay&lt;/Author&gt;&lt;Year&gt;2010&lt;/Year&gt;&lt;RecNum&gt;7&lt;/RecNum&gt;&lt;DisplayText&gt;[24]&lt;/DisplayText&gt;&lt;record&gt;&lt;rec-number&gt;7&lt;/rec-number&gt;&lt;foreign-keys&gt;&lt;key app="EN" db-id="xws2dedsr9xrz1exs2npr0scr2v20wwf9ezx" timestamp="1624971980"&gt;7&lt;/key&gt;&lt;/foreign-keys&gt;&lt;ref-type name="Journal Article"&gt;17&lt;/ref-type&gt;&lt;contributors&gt;&lt;authors&gt;&lt;author&gt;Haklay, Mordechai %J Environment&lt;/author&gt;&lt;author&gt;planning B: Planning&lt;/author&gt;&lt;author&gt;design&lt;/author&gt;&lt;/authors&gt;&lt;/contributors&gt;&lt;titles&gt;&lt;title&gt;How good is volunteered geographical information? A comparative study of OpenStreetMap and Ordnance Survey datasets&lt;/title&gt;&lt;/titles&gt;&lt;pages&gt;682-703&lt;/pages&gt;&lt;volume&gt;37&lt;/volume&gt;&lt;number&gt;4&lt;/number&gt;&lt;dates&gt;&lt;year&gt;2010&lt;/year&gt;&lt;/dates&gt;&lt;isbn&gt;0265-8135&lt;/isbn&gt;&lt;urls&gt;&lt;/urls&gt;&lt;/record&gt;&lt;/Cite&gt;&lt;/EndNote&gt;</w:instrText>
      </w:r>
      <w:r w:rsidR="00532641">
        <w:fldChar w:fldCharType="separate"/>
      </w:r>
      <w:r w:rsidR="00532641">
        <w:rPr>
          <w:noProof/>
        </w:rPr>
        <w:t>[24]</w:t>
      </w:r>
      <w:r w:rsidR="00532641">
        <w:fldChar w:fldCharType="end"/>
      </w:r>
      <w:r>
        <w:t>.</w:t>
      </w:r>
    </w:p>
    <w:p w14:paraId="105C0A10" w14:textId="0F7CC03C" w:rsidR="002A71A7" w:rsidRPr="00EE1E1D" w:rsidRDefault="002A71A7">
      <w:pPr>
        <w:pStyle w:val="Title3"/>
      </w:pPr>
      <w:bookmarkStart w:id="18" w:name="_Toc101973387"/>
      <w:r w:rsidRPr="00EE1E1D">
        <w:t>Calculation of SBD</w:t>
      </w:r>
      <w:bookmarkEnd w:id="18"/>
    </w:p>
    <w:p w14:paraId="35FAB6A5" w14:textId="3A33A1FF" w:rsidR="002A71A7" w:rsidRPr="00EE1E1D" w:rsidRDefault="00812638">
      <w:pPr>
        <w:pStyle w:val="NoSpacing"/>
      </w:pPr>
      <w:r w:rsidRPr="00812638">
        <w:t xml:space="preserve">The next step is to calculate a justifiable distance to search for anchor points in the processed dataset based on proximity. The search for candidate nodes in the target dataset is based on two approaches, either (1) fixing the total number of </w:t>
      </w:r>
      <w:r w:rsidR="00354736">
        <w:t>c</w:t>
      </w:r>
      <w:r w:rsidRPr="00812638">
        <w:t xml:space="preserve">andidate </w:t>
      </w:r>
      <w:r w:rsidR="00354736">
        <w:t>n</w:t>
      </w:r>
      <w:r w:rsidRPr="00812638">
        <w:t xml:space="preserve">odes or (2) fixing the buffer distance (threshold) varying </w:t>
      </w:r>
      <w:r w:rsidR="00354736">
        <w:t>c</w:t>
      </w:r>
      <w:r w:rsidRPr="00812638">
        <w:t xml:space="preserve">andidate </w:t>
      </w:r>
      <w:r w:rsidR="00354736">
        <w:t>n</w:t>
      </w:r>
      <w:r w:rsidR="00354736" w:rsidRPr="00812638">
        <w:t>odes</w:t>
      </w:r>
      <w:r w:rsidRPr="00812638">
        <w:t xml:space="preserve">. Since </w:t>
      </w:r>
      <w:r w:rsidR="00707260">
        <w:t>the nodes i</w:t>
      </w:r>
      <w:r w:rsidR="005B013E">
        <w:t>n both datasets are not distributed uniformly</w:t>
      </w:r>
      <w:r w:rsidR="006F0E1E">
        <w:t xml:space="preserve"> and have different detail levels</w:t>
      </w:r>
      <w:r w:rsidR="005B013E">
        <w:t>,</w:t>
      </w:r>
      <w:r w:rsidR="00C11BCD">
        <w:t xml:space="preserve"> fixing the number of nodes </w:t>
      </w:r>
      <w:r w:rsidRPr="00812638">
        <w:t xml:space="preserve">would </w:t>
      </w:r>
      <w:r w:rsidR="00184A74">
        <w:t>generate</w:t>
      </w:r>
      <w:r w:rsidR="00B46349">
        <w:t xml:space="preserve"> </w:t>
      </w:r>
      <w:r w:rsidR="00CB61BB">
        <w:t>wasteful</w:t>
      </w:r>
      <w:r w:rsidR="00DB0637">
        <w:t xml:space="preserve"> search distance</w:t>
      </w:r>
      <w:r w:rsidR="00622475">
        <w:t>s</w:t>
      </w:r>
      <w:r w:rsidR="00DB0637">
        <w:t xml:space="preserve"> </w:t>
      </w:r>
      <w:r w:rsidRPr="00812638">
        <w:t xml:space="preserve">in sparse areas while </w:t>
      </w:r>
      <w:r w:rsidR="00F927FB">
        <w:t>having minimal search distance</w:t>
      </w:r>
      <w:r w:rsidRPr="00812638">
        <w:t xml:space="preserve"> in dense areas. </w:t>
      </w:r>
      <w:r w:rsidR="00184A74">
        <w:t>This leads to evaluating</w:t>
      </w:r>
      <w:r w:rsidR="003C337E">
        <w:t xml:space="preserve"> inappropriate nodes and </w:t>
      </w:r>
      <w:r w:rsidR="00E824F6">
        <w:t>overlooking possible candidate nodes. On the other hand, t</w:t>
      </w:r>
      <w:r w:rsidRPr="00812638">
        <w:t xml:space="preserve">he second approach assumes that all candidate nodes in the target network are always within a fixed buffer distance of </w:t>
      </w:r>
      <w:r w:rsidRPr="00812638">
        <w:lastRenderedPageBreak/>
        <w:t xml:space="preserve">the corresponding node in the reference network. </w:t>
      </w:r>
      <w:r w:rsidR="00BF467E">
        <w:t>Since t</w:t>
      </w:r>
      <w:r w:rsidRPr="00812638">
        <w:t xml:space="preserve">he fixed buffer distance is based on the overall precision of the two </w:t>
      </w:r>
      <w:proofErr w:type="gramStart"/>
      <w:r w:rsidRPr="00812638">
        <w:t>networks[</w:t>
      </w:r>
      <w:proofErr w:type="gramEnd"/>
      <w:r w:rsidRPr="00812638">
        <w:t xml:space="preserve">25], </w:t>
      </w:r>
      <w:r w:rsidR="00C83A5F">
        <w:t xml:space="preserve">the second approach </w:t>
      </w:r>
      <w:r w:rsidRPr="00812638">
        <w:t>is preferable.</w:t>
      </w:r>
    </w:p>
    <w:p w14:paraId="6E3D9F92" w14:textId="74197729" w:rsidR="002A71A7" w:rsidRPr="00EE1E1D" w:rsidRDefault="00892B2B">
      <w:pPr>
        <w:pStyle w:val="NoSpacing"/>
      </w:pPr>
      <w:r w:rsidRPr="00892B2B">
        <w:t xml:space="preserve">However, for a fixed buffer distance, a lower buffer distance may not consider all the possible nodes, while a higher value entails computational "inefficiency." The inefficiency is due to the presence of too many nodes for </w:t>
      </w:r>
      <w:r w:rsidR="009A5175">
        <w:t xml:space="preserve">the </w:t>
      </w:r>
      <w:r w:rsidRPr="00892B2B">
        <w:t>algorithms to evaluate the objective function.</w:t>
      </w:r>
      <w:r w:rsidR="008C33D5">
        <w:t xml:space="preserve"> </w:t>
      </w:r>
      <w:r w:rsidRPr="00892B2B">
        <w:t xml:space="preserve">Thus, </w:t>
      </w:r>
      <w:r w:rsidR="002D0FBC">
        <w:t xml:space="preserve">nodes are randomly </w:t>
      </w:r>
      <w:r w:rsidR="00F249FC">
        <w:t xml:space="preserve">chosen </w:t>
      </w:r>
      <w:r w:rsidR="002D0FBC">
        <w:t xml:space="preserve">from the Reference Network </w:t>
      </w:r>
      <w:r w:rsidR="003E09CB">
        <w:t xml:space="preserve">and evaluated </w:t>
      </w:r>
      <w:r w:rsidR="002D0FBC">
        <w:t>to calculate a justifiable search distance</w:t>
      </w:r>
      <w:r w:rsidRPr="00892B2B">
        <w:t xml:space="preserve">. </w:t>
      </w:r>
      <w:r w:rsidR="00AC6FCC">
        <w:t>First</w:t>
      </w:r>
      <w:r w:rsidRPr="00892B2B">
        <w:t xml:space="preserve">, the candidate nodes at different buffer distances are evaluated for these nodes. Next, </w:t>
      </w:r>
      <w:r w:rsidR="00BA7FB8">
        <w:t>both procedures calculate the anchor points for each buffer distance</w:t>
      </w:r>
      <w:r w:rsidRPr="00892B2B">
        <w:t>. Finally, the least buffer distance is chosen such that any increment in buffer distance would not change the predictions from both the procedures. This buffer distance is fixed for all the subsequent analyses.</w:t>
      </w:r>
    </w:p>
    <w:p w14:paraId="4D1F96C1" w14:textId="6281EC7C" w:rsidR="002A71A7" w:rsidRPr="00EE1E1D" w:rsidRDefault="002A71A7">
      <w:pPr>
        <w:pStyle w:val="Title3"/>
      </w:pPr>
      <w:bookmarkStart w:id="19" w:name="_Toc101973388"/>
      <w:r w:rsidRPr="00EE1E1D">
        <w:t>Identification of Anchor Points</w:t>
      </w:r>
      <w:bookmarkEnd w:id="19"/>
    </w:p>
    <w:p w14:paraId="4FE7478C" w14:textId="57E731DC" w:rsidR="002A71A7" w:rsidRPr="00EE1E1D" w:rsidRDefault="00537DE3">
      <w:pPr>
        <w:pStyle w:val="NoSpacing"/>
      </w:pPr>
      <w:r>
        <w:t xml:space="preserve">This </w:t>
      </w:r>
      <w:r w:rsidR="00727727">
        <w:t xml:space="preserve">chapter </w:t>
      </w:r>
      <w:r>
        <w:t xml:space="preserve">prescribes three different procedures to identify the </w:t>
      </w:r>
      <w:r w:rsidR="00074F8A">
        <w:t>a</w:t>
      </w:r>
      <w:r>
        <w:t xml:space="preserve">nchor </w:t>
      </w:r>
      <w:r w:rsidR="00074F8A">
        <w:t xml:space="preserve">points </w:t>
      </w:r>
      <w:r>
        <w:t xml:space="preserve">for each node in the </w:t>
      </w:r>
      <w:r w:rsidR="00074F8A">
        <w:t>r</w:t>
      </w:r>
      <w:r>
        <w:t xml:space="preserve">eference </w:t>
      </w:r>
      <w:r w:rsidR="00074F8A">
        <w:t>network</w:t>
      </w:r>
      <w:r>
        <w:t>. The first procedure is based on the minimum sum of path lengths to neighbor nodes. The second procedure</w:t>
      </w:r>
      <m:oMath>
        <m:r>
          <w:rPr>
            <w:rFonts w:ascii="Cambria Math" w:hAnsi="Cambria Math"/>
          </w:rPr>
          <m:t xml:space="preserve"> </m:t>
        </m:r>
      </m:oMath>
      <w:r>
        <w:t xml:space="preserve">is based on the difference in corresponding path lengths in the reference and target network. The third procedure is the normalized weighted combination of </w:t>
      </w:r>
      <w:r w:rsidR="00041A5F">
        <w:t xml:space="preserve">the first </w:t>
      </w:r>
      <w:r>
        <w:t xml:space="preserve">and </w:t>
      </w:r>
      <w:r w:rsidR="00041A5F">
        <w:t>second procedures.</w:t>
      </w:r>
      <w:r>
        <w:t xml:space="preserve"> T</w:t>
      </w:r>
      <w:r w:rsidR="00041A5F">
        <w:t>he f</w:t>
      </w:r>
      <w:r w:rsidR="00B55F31">
        <w:t>irst and second procedures</w:t>
      </w:r>
      <w:r>
        <w:t xml:space="preserve"> quantify different aspects of the pair of networks to find a set of the best anchor points. </w:t>
      </w:r>
      <w:r w:rsidRPr="00BA51E0">
        <w:t>The</w:t>
      </w:r>
      <w:r>
        <w:t xml:space="preserve"> procedures of the</w:t>
      </w:r>
      <w:r w:rsidRPr="00BA51E0">
        <w:t xml:space="preserve"> </w:t>
      </w:r>
      <w:r>
        <w:t>three</w:t>
      </w:r>
      <w:r w:rsidRPr="00BA51E0">
        <w:t xml:space="preserve"> methods are described below.</w:t>
      </w:r>
      <w:r>
        <w:t xml:space="preserve"> </w:t>
      </w:r>
    </w:p>
    <w:p w14:paraId="76B0B31A" w14:textId="031DDCEE" w:rsidR="002A71A7" w:rsidRPr="00EE1E1D" w:rsidRDefault="002A71A7">
      <w:pPr>
        <w:pStyle w:val="Title4"/>
        <w:numPr>
          <w:ilvl w:val="2"/>
          <w:numId w:val="2"/>
        </w:numPr>
      </w:pPr>
      <w:r w:rsidRPr="00EE1E1D">
        <w:t>Procedure 1: The Minimum Sum of Path Lengths to Neighbors</w:t>
      </w:r>
      <w:r w:rsidR="00157FEA">
        <w:t xml:space="preserve"> (MSPL):</w:t>
      </w:r>
    </w:p>
    <w:p w14:paraId="03DFA387" w14:textId="0FFD4880" w:rsidR="00424D9F" w:rsidRPr="0097117D" w:rsidRDefault="00D7241C" w:rsidP="006959D3">
      <w:pPr>
        <w:pStyle w:val="NoSpacing"/>
        <w:keepNext w:val="0"/>
        <w:widowControl w:val="0"/>
        <w:rPr>
          <w:rFonts w:eastAsia="Times New Roman"/>
        </w:rPr>
      </w:pPr>
      <w:bookmarkStart w:id="20" w:name="_Hlk70866750"/>
      <w:r>
        <w:t>MSPL</w:t>
      </w:r>
      <w:r w:rsidR="002A71A7" w:rsidRPr="00EE1E1D">
        <w:t xml:space="preserve"> assumes that </w:t>
      </w:r>
      <w:r w:rsidR="002A71A7">
        <w:t xml:space="preserve">the </w:t>
      </w:r>
      <w:r w:rsidR="002A71A7" w:rsidRPr="00EE1E1D">
        <w:t xml:space="preserve">anchor point is the candidate node such that minimum path distance has to be traversed to reach all its neighbor nodes. Thus, the objective function </w:t>
      </w:r>
      <w:r w:rsidR="002D0209">
        <w:t>o</w:t>
      </w:r>
      <w:r w:rsidR="002A71A7" w:rsidRPr="00EE1E1D">
        <w:t xml:space="preserve">f </w:t>
      </w:r>
      <w:r>
        <w:t xml:space="preserve">this procedure </w:t>
      </w:r>
      <w:r w:rsidR="002A71A7" w:rsidRPr="00EE1E1D">
        <w:t xml:space="preserve">is </w:t>
      </w:r>
      <w:r w:rsidR="002E4B03">
        <w:t xml:space="preserve">the </w:t>
      </w:r>
      <w:r w:rsidR="00B10728">
        <w:t>sum of path length</w:t>
      </w:r>
      <w:r w:rsidR="002E4B03">
        <w:t>s</w:t>
      </w:r>
      <w:r w:rsidR="002A71A7" w:rsidRPr="00EE1E1D">
        <w:t xml:space="preserve"> to the neighbor nodes in the target network. Since </w:t>
      </w:r>
      <w:r>
        <w:t>this</w:t>
      </w:r>
      <w:r w:rsidRPr="00EE1E1D">
        <w:t xml:space="preserve"> </w:t>
      </w:r>
      <w:r w:rsidR="002A71A7" w:rsidRPr="00EE1E1D">
        <w:t>procedure only considers the path lengths in the target network, any inaccuracy</w:t>
      </w:r>
      <w:r w:rsidR="002D0209">
        <w:t xml:space="preserve"> </w:t>
      </w:r>
      <w:r w:rsidR="00424D9F" w:rsidRPr="00EE1E1D">
        <w:t xml:space="preserve">in the length of edges in the reference network </w:t>
      </w:r>
      <w:r w:rsidR="00AE437C">
        <w:t>does</w:t>
      </w:r>
      <w:r w:rsidR="00AE437C" w:rsidRPr="00EE1E1D">
        <w:t xml:space="preserve"> </w:t>
      </w:r>
      <w:r w:rsidR="00424D9F" w:rsidRPr="00EE1E1D">
        <w:t xml:space="preserve">not influence </w:t>
      </w:r>
      <w:r w:rsidR="00424D9F">
        <w:t>MSPL</w:t>
      </w:r>
      <w:r w:rsidR="00424D9F" w:rsidRPr="00EE1E1D">
        <w:t xml:space="preserve">. Mathematically, the anchor point </w:t>
      </w:r>
      <m:oMath>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i</m:t>
            </m:r>
          </m:sup>
        </m:sSubSup>
        <m:r>
          <w:rPr>
            <w:rFonts w:ascii="Cambria Math" w:hAnsi="Cambria Math"/>
          </w:rPr>
          <m:t>)</m:t>
        </m:r>
      </m:oMath>
      <w:r w:rsidR="00424D9F" w:rsidRPr="00EE1E1D">
        <w:t xml:space="preserve"> is expressed as equation 1.</w:t>
      </w:r>
    </w:p>
    <w:p w14:paraId="35912991" w14:textId="77777777" w:rsidR="00424D9F" w:rsidRPr="002C422B" w:rsidRDefault="008522E4" w:rsidP="00424D9F">
      <w:pPr>
        <w:pStyle w:val="NoSpacing"/>
      </w:pPr>
      <m:oMathPara>
        <m:oMathParaPr>
          <m:jc m:val="left"/>
        </m:oMathParaPr>
        <m:oMath>
          <m:sSubSup>
            <m:sSubSupPr>
              <m:ctrlPr>
                <w:rPr>
                  <w:rFonts w:ascii="Cambria Math" w:hAnsi="Cambria Math"/>
                </w:rPr>
              </m:ctrlPr>
            </m:sSubSupPr>
            <m:e>
              <m:r>
                <w:rPr>
                  <w:rFonts w:ascii="Cambria Math" w:hAnsi="Cambria Math"/>
                </w:rPr>
                <m:t>a</m:t>
              </m:r>
            </m:e>
            <m:sub>
              <m:r>
                <m:rPr>
                  <m:sty m:val="p"/>
                </m:rPr>
                <w:rPr>
                  <w:rFonts w:ascii="Cambria Math" w:hAnsi="Cambria Math"/>
                </w:rPr>
                <m:t>1</m:t>
              </m:r>
            </m:sub>
            <m:sup>
              <m:r>
                <w:rPr>
                  <w:rFonts w:ascii="Cambria Math" w:hAnsi="Cambria Math"/>
                </w:rPr>
                <m:t>i</m:t>
              </m:r>
            </m:sup>
          </m:sSubSup>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sSubSup>
                    <m:sSubSupPr>
                      <m:ctrlPr>
                        <w:rPr>
                          <w:rFonts w:ascii="Cambria Math" w:hAnsi="Cambria Math"/>
                        </w:rPr>
                      </m:ctrlPr>
                    </m:sSubSupPr>
                    <m:e>
                      <m:r>
                        <w:rPr>
                          <w:rFonts w:ascii="Cambria Math" w:hAnsi="Cambria Math"/>
                        </w:rPr>
                        <m:t>γ</m:t>
                      </m:r>
                    </m:e>
                    <m:sub>
                      <m:r>
                        <m:rPr>
                          <m:sty m:val="p"/>
                        </m:rPr>
                        <w:rPr>
                          <w:rFonts w:ascii="Cambria Math" w:hAnsi="Cambria Math"/>
                        </w:rPr>
                        <m:t>1</m:t>
                      </m:r>
                    </m:sub>
                    <m:sup>
                      <m:r>
                        <w:rPr>
                          <w:rFonts w:ascii="Cambria Math" w:hAnsi="Cambria Math"/>
                        </w:rPr>
                        <m:t>i</m:t>
                      </m:r>
                    </m:sup>
                  </m:sSubSup>
                </m:e>
              </m:d>
            </m:e>
          </m:func>
          <m:r>
            <m:rPr>
              <m:sty m:val="p"/>
            </m:rPr>
            <w:rPr>
              <w:rFonts w:ascii="Cambria Math" w:hAnsi="Cambria Math"/>
            </w:rPr>
            <m:t xml:space="preserve">                                                       (1)</m:t>
          </m:r>
        </m:oMath>
      </m:oMathPara>
    </w:p>
    <w:p w14:paraId="06719BC1" w14:textId="1A031CCB" w:rsidR="00424D9F" w:rsidRDefault="00424D9F" w:rsidP="001B3432">
      <w:pPr>
        <w:pStyle w:val="NoSpacing"/>
      </w:pPr>
      <w:r w:rsidRPr="00EE1E1D">
        <w:t xml:space="preserve">Let </w:t>
      </w:r>
      <m:oMath>
        <m:r>
          <w:rPr>
            <w:rFonts w:ascii="Cambria Math" w:hAnsi="Cambria Math"/>
          </w:rPr>
          <m:t>d(X,Y)</m:t>
        </m:r>
      </m:oMath>
      <w:r w:rsidRPr="00EE1E1D">
        <w:t xml:space="preserve"> be the path lengths between known points </w:t>
      </w:r>
      <w:r w:rsidRPr="00EE1E1D">
        <w:rPr>
          <w:i/>
        </w:rPr>
        <w:t>X</w:t>
      </w:r>
      <w:r w:rsidRPr="00EE1E1D">
        <w:t xml:space="preserve"> and </w:t>
      </w:r>
      <w:r w:rsidRPr="00EE1E1D">
        <w:rPr>
          <w:i/>
        </w:rPr>
        <w:t>Y</w:t>
      </w:r>
      <w:r w:rsidRPr="00EE1E1D">
        <w:t>. Then, the sum of path lengths to neighbor nodes (</w:t>
      </w:r>
      <m:oMath>
        <m:sSubSup>
          <m:sSubSupPr>
            <m:ctrlPr>
              <w:rPr>
                <w:rFonts w:ascii="Cambria Math" w:hAnsi="Cambria Math"/>
              </w:rPr>
            </m:ctrlPr>
          </m:sSubSupPr>
          <m:e>
            <m:r>
              <w:rPr>
                <w:rFonts w:ascii="Cambria Math" w:hAnsi="Cambria Math"/>
              </w:rPr>
              <m:t>b</m:t>
            </m:r>
          </m:e>
          <m:sub>
            <m:r>
              <w:rPr>
                <w:rFonts w:ascii="Cambria Math" w:hAnsi="Cambria Math"/>
              </w:rPr>
              <m:t>ij</m:t>
            </m:r>
          </m:sub>
          <m:sup>
            <m:r>
              <m:rPr>
                <m:sty m:val="p"/>
              </m:rPr>
              <w:rPr>
                <w:rFonts w:ascii="Cambria Math" w:hAnsi="Cambria Math"/>
              </w:rPr>
              <m:t>t</m:t>
            </m:r>
          </m:sup>
        </m:sSubSup>
      </m:oMath>
      <w:r w:rsidRPr="00EE1E1D">
        <w:t>) for candidate nodes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Pr="00EE1E1D">
        <w:t>) is calculated</w:t>
      </w:r>
      <w:r>
        <w:t xml:space="preserve"> </w:t>
      </w:r>
      <w:r w:rsidRPr="00EE1E1D">
        <w:t>as follows:</w:t>
      </w:r>
    </w:p>
    <w:p w14:paraId="51AAE32A" w14:textId="12D93352" w:rsidR="002A71A7" w:rsidRPr="001B3432" w:rsidRDefault="008522E4">
      <w:pPr>
        <w:pStyle w:val="NoSpacing"/>
      </w:pPr>
      <m:oMathPara>
        <m:oMathParaPr>
          <m:jc m:val="left"/>
        </m:oMathParaPr>
        <m:oMath>
          <m:sSubSup>
            <m:sSubSupPr>
              <m:ctrlPr>
                <w:rPr>
                  <w:rFonts w:ascii="Cambria Math" w:hAnsi="Cambria Math"/>
                </w:rPr>
              </m:ctrlPr>
            </m:sSubSupPr>
            <m:e>
              <m:r>
                <w:rPr>
                  <w:rFonts w:ascii="Cambria Math" w:hAnsi="Cambria Math"/>
                </w:rPr>
                <m:t>γ</m:t>
              </m:r>
            </m:e>
            <m:sub>
              <m:r>
                <m:rPr>
                  <m:sty m:val="p"/>
                </m:rPr>
                <w:rPr>
                  <w:rFonts w:ascii="Cambria Math" w:hAnsi="Cambria Math"/>
                </w:rPr>
                <m:t>1</m:t>
              </m:r>
            </m:sub>
            <m:sup>
              <m:r>
                <w:rPr>
                  <w:rFonts w:ascii="Cambria Math" w:hAnsi="Cambria Math"/>
                </w:rPr>
                <m:t>i</m:t>
              </m:r>
            </m:sup>
          </m:sSubSup>
          <m:r>
            <m:rPr>
              <m:sty m:val="p"/>
            </m:rPr>
            <w:rPr>
              <w:rFonts w:ascii="Cambria Math" w:hAnsi="Cambria Math"/>
            </w:rPr>
            <m:t xml:space="preserve"> =</m:t>
          </m:r>
          <m:nary>
            <m:naryPr>
              <m:chr m:val="∑"/>
              <m:limLoc m:val="undOvr"/>
              <m:ctrlPr>
                <w:rPr>
                  <w:rFonts w:ascii="Cambria Math" w:hAnsi="Cambria Math"/>
                </w:rPr>
              </m:ctrlPr>
            </m:naryPr>
            <m:sub>
              <m:r>
                <m:rPr>
                  <m:sty m:val="p"/>
                </m:rPr>
                <w:rPr>
                  <w:rFonts w:ascii="Cambria Math" w:hAnsi="Cambria Math"/>
                </w:rPr>
                <m:t>1</m:t>
              </m:r>
            </m:sub>
            <m:sup>
              <m:r>
                <w:rPr>
                  <w:rFonts w:ascii="Cambria Math" w:hAnsi="Cambria Math"/>
                </w:rPr>
                <m:t>m</m:t>
              </m:r>
            </m:sup>
            <m:e>
              <m:r>
                <w:rPr>
                  <w:rFonts w:ascii="Cambria Math" w:hAnsi="Cambria Math"/>
                </w:rPr>
                <m:t>d</m:t>
              </m:r>
              <m:sSub>
                <m:sSubPr>
                  <m:ctrlPr>
                    <w:rPr>
                      <w:rFonts w:ascii="Cambria Math" w:hAnsi="Cambria Math"/>
                    </w:rPr>
                  </m:ctrlPr>
                </m:sSubPr>
                <m:e>
                  <m:r>
                    <m:rPr>
                      <m:sty m:val="p"/>
                    </m:rPr>
                    <w:rPr>
                      <w:rFonts w:ascii="Cambria Math" w:hAnsi="Cambria Math"/>
                    </w:rPr>
                    <m:t>(</m:t>
                  </m:r>
                  <m:r>
                    <w:rPr>
                      <w:rFonts w:ascii="Cambria Math" w:hAnsi="Cambria Math"/>
                    </w:rPr>
                    <m:t>V</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ij</m:t>
                  </m:r>
                </m:sub>
                <m:sup>
                  <m:r>
                    <m:rPr>
                      <m:sty m:val="p"/>
                    </m:rPr>
                    <w:rPr>
                      <w:rFonts w:ascii="Cambria Math" w:hAnsi="Cambria Math"/>
                    </w:rPr>
                    <m:t>t</m:t>
                  </m:r>
                </m:sup>
              </m:sSubSup>
              <m:r>
                <m:rPr>
                  <m:sty m:val="p"/>
                </m:rPr>
                <w:rPr>
                  <w:rFonts w:ascii="Cambria Math" w:hAnsi="Cambria Math"/>
                </w:rPr>
                <m:t>)</m:t>
              </m:r>
            </m:e>
          </m:nary>
          <m:r>
            <m:rPr>
              <m:sty m:val="p"/>
            </m:rPr>
            <w:rPr>
              <w:rFonts w:ascii="Cambria Math" w:hAnsi="Cambria Math"/>
            </w:rPr>
            <m:t xml:space="preserve">  ∀</m:t>
          </m:r>
          <m:r>
            <w:rPr>
              <w:rFonts w:ascii="Cambria Math" w:hAnsi="Cambria Math"/>
            </w:rPr>
            <m:t>j</m:t>
          </m:r>
          <m:r>
            <m:rPr>
              <m:sty m:val="p"/>
            </m:rPr>
            <w:rPr>
              <w:rFonts w:ascii="Cambria Math" w:hAnsi="Cambria Math"/>
            </w:rPr>
            <m:t xml:space="preserve">                                        (2)</m:t>
          </m:r>
        </m:oMath>
      </m:oMathPara>
      <w:bookmarkEnd w:id="20"/>
    </w:p>
    <w:p w14:paraId="23D9AC95" w14:textId="03E242D7" w:rsidR="002A71A7" w:rsidRPr="006716B2" w:rsidRDefault="00C93D30">
      <w:pPr>
        <w:pStyle w:val="NoSpacing"/>
      </w:pPr>
      <w:r>
        <w:rPr>
          <w:rStyle w:val="CrossReferenceChar"/>
        </w:rPr>
        <w:fldChar w:fldCharType="begin"/>
      </w:r>
      <w:r>
        <w:rPr>
          <w:rStyle w:val="CrossReferenceChar"/>
        </w:rPr>
        <w:instrText xml:space="preserve"> REF _Ref101366473 \h </w:instrText>
      </w:r>
      <w:r>
        <w:rPr>
          <w:rStyle w:val="CrossReferenceChar"/>
        </w:rPr>
      </w:r>
      <w:r>
        <w:rPr>
          <w:rStyle w:val="CrossReferenceChar"/>
        </w:rPr>
        <w:fldChar w:fldCharType="separate"/>
      </w:r>
      <w:r w:rsidR="00C25128">
        <w:t xml:space="preserve">Figure </w:t>
      </w:r>
      <w:r w:rsidR="00C25128">
        <w:rPr>
          <w:noProof/>
        </w:rPr>
        <w:t>1</w:t>
      </w:r>
      <w:r w:rsidR="00C25128">
        <w:noBreakHyphen/>
      </w:r>
      <w:r w:rsidR="00C25128">
        <w:rPr>
          <w:noProof/>
        </w:rPr>
        <w:t>1</w:t>
      </w:r>
      <w:r>
        <w:rPr>
          <w:rStyle w:val="CrossReferenceChar"/>
        </w:rPr>
        <w:fldChar w:fldCharType="end"/>
      </w:r>
      <w:r>
        <w:rPr>
          <w:rStyle w:val="CrossReferenceChar"/>
        </w:rPr>
        <w:t xml:space="preserve"> </w:t>
      </w:r>
      <w:r w:rsidR="002A71A7" w:rsidRPr="00EE1E1D">
        <w:t xml:space="preserve">illustrates the </w:t>
      </w:r>
      <w:r w:rsidR="00214492">
        <w:t xml:space="preserve">MSPL </w:t>
      </w:r>
      <w:r w:rsidR="002A71A7" w:rsidRPr="00EE1E1D">
        <w:t xml:space="preserve">with a sample network that consists of neighbor nodes </w:t>
      </w:r>
      <m:oMath>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1</m:t>
            </m:r>
          </m:sub>
          <m:sup>
            <m:r>
              <w:rPr>
                <w:rFonts w:ascii="Cambria Math" w:hAnsi="Cambria Math"/>
              </w:rPr>
              <m:t>t</m:t>
            </m:r>
          </m:sup>
        </m:sSubSup>
        <m:r>
          <w:rPr>
            <w:rFonts w:ascii="Cambria Math" w:hAnsi="Cambria Math"/>
          </w:rPr>
          <m:t xml:space="preserve">, </m:t>
        </m:r>
        <m:sSubSup>
          <m:sSubSupPr>
            <m:ctrlPr>
              <w:rPr>
                <w:rFonts w:ascii="Cambria Math" w:hAnsi="Cambria Math"/>
                <w:i/>
              </w:rPr>
            </m:ctrlPr>
          </m:sSubSupPr>
          <m:e>
            <m:r>
              <w:rPr>
                <w:rFonts w:ascii="Cambria Math" w:hAnsi="Cambria Math"/>
              </w:rPr>
              <m:t>b</m:t>
            </m:r>
          </m:e>
          <m:sub>
            <m:r>
              <w:rPr>
                <w:rFonts w:ascii="Cambria Math" w:hAnsi="Cambria Math"/>
              </w:rPr>
              <m:t>2</m:t>
            </m:r>
          </m:sub>
          <m:sup>
            <m:r>
              <w:rPr>
                <w:rFonts w:ascii="Cambria Math" w:hAnsi="Cambria Math"/>
              </w:rPr>
              <m:t>t</m:t>
            </m:r>
          </m:sup>
        </m:sSubSup>
        <m:r>
          <w:rPr>
            <w:rFonts w:ascii="Cambria Math" w:hAnsi="Cambria Math"/>
          </w:rPr>
          <m:t xml:space="preserve"> , </m:t>
        </m:r>
        <m:sSubSup>
          <m:sSubSupPr>
            <m:ctrlPr>
              <w:rPr>
                <w:rFonts w:ascii="Cambria Math" w:hAnsi="Cambria Math"/>
                <w:i/>
              </w:rPr>
            </m:ctrlPr>
          </m:sSubSupPr>
          <m:e>
            <m:r>
              <w:rPr>
                <w:rFonts w:ascii="Cambria Math" w:hAnsi="Cambria Math"/>
              </w:rPr>
              <m:t>b</m:t>
            </m:r>
          </m:e>
          <m:sub>
            <m:r>
              <w:rPr>
                <w:rFonts w:ascii="Cambria Math" w:hAnsi="Cambria Math"/>
              </w:rPr>
              <m:t>3</m:t>
            </m:r>
          </m:sub>
          <m:sup>
            <m:r>
              <w:rPr>
                <w:rFonts w:ascii="Cambria Math" w:hAnsi="Cambria Math"/>
              </w:rPr>
              <m:t>t</m:t>
            </m:r>
          </m:sup>
        </m:sSubSup>
        <m:r>
          <w:rPr>
            <w:rFonts w:ascii="Cambria Math" w:hAnsi="Cambria Math"/>
          </w:rPr>
          <m:t>)</m:t>
        </m:r>
      </m:oMath>
      <w:r w:rsidR="002A71A7" w:rsidRPr="00EE1E1D">
        <w:t xml:space="preserve"> and candidate nodes </w:t>
      </w:r>
      <m:oMath>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m:rPr>
                <m:sty m:val="p"/>
              </m:rPr>
              <w:rPr>
                <w:rFonts w:ascii="Cambria Math" w:hAnsi="Cambria Math"/>
              </w:rPr>
              <m:t>3</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m:rPr>
                <m:sty m:val="p"/>
              </m:rPr>
              <w:rPr>
                <w:rFonts w:ascii="Cambria Math" w:hAnsi="Cambria Math"/>
              </w:rPr>
              <m:t>4</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m:rPr>
                <m:sty m:val="p"/>
              </m:rPr>
              <w:rPr>
                <w:rFonts w:ascii="Cambria Math" w:hAnsi="Cambria Math"/>
              </w:rPr>
              <m:t>5</m:t>
            </m:r>
          </m:sub>
        </m:sSub>
        <m:r>
          <m:rPr>
            <m:sty m:val="p"/>
          </m:rPr>
          <w:rPr>
            <w:rFonts w:ascii="Cambria Math" w:hAnsi="Cambria Math"/>
          </w:rPr>
          <m:t>)</m:t>
        </m:r>
      </m:oMath>
      <w:r w:rsidR="002A71A7" w:rsidRPr="00EE1E1D">
        <w:t xml:space="preserve"> for reference node </w:t>
      </w:r>
      <m:oMath>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oMath>
      <w:r w:rsidR="002A71A7" w:rsidRPr="00EE1E1D">
        <w:t>. The value of</w:t>
      </w:r>
      <w:r w:rsidR="00EC3719">
        <w:t xml:space="preserve"> the objective function</w:t>
      </w:r>
      <w:r w:rsidR="002A71A7" w:rsidRPr="00EE1E1D">
        <w:t xml:space="preserve"> </w:t>
      </w:r>
      <w:r w:rsidR="00EC3719">
        <w:t>(</w:t>
      </w:r>
      <m:oMath>
        <m:sSub>
          <m:sSubPr>
            <m:ctrlPr>
              <w:rPr>
                <w:rFonts w:ascii="Cambria Math" w:hAnsi="Cambria Math"/>
                <w:i/>
              </w:rPr>
            </m:ctrlPr>
          </m:sSubPr>
          <m:e>
            <m:r>
              <w:rPr>
                <w:rFonts w:ascii="Cambria Math" w:hAnsi="Cambria Math"/>
              </w:rPr>
              <m:t>γ</m:t>
            </m:r>
          </m:e>
          <m:sub>
            <m:r>
              <w:rPr>
                <w:rFonts w:ascii="Cambria Math" w:hAnsi="Cambria Math"/>
              </w:rPr>
              <m:t>1</m:t>
            </m:r>
          </m:sub>
        </m:sSub>
        <m:r>
          <w:rPr>
            <w:rFonts w:ascii="Cambria Math" w:hAnsi="Cambria Math"/>
          </w:rPr>
          <m:t>)</m:t>
        </m:r>
      </m:oMath>
      <w:r w:rsidR="002A71A7" w:rsidRPr="00EE1E1D">
        <w:t xml:space="preserve"> is calculated for each candidate node. For example, for the candidate node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rsidR="002A71A7" w:rsidRPr="00EE1E1D">
        <w:t xml:space="preserve">, the shortest path lengths to its neighbors </w:t>
      </w:r>
      <m:oMath>
        <m:sSubSup>
          <m:sSubSupPr>
            <m:ctrlPr>
              <w:rPr>
                <w:rFonts w:ascii="Cambria Math" w:hAnsi="Cambria Math"/>
                <w:i/>
              </w:rPr>
            </m:ctrlPr>
          </m:sSubSupPr>
          <m:e>
            <m:r>
              <w:rPr>
                <w:rFonts w:ascii="Cambria Math" w:hAnsi="Cambria Math"/>
              </w:rPr>
              <m:t>b</m:t>
            </m:r>
          </m:e>
          <m:sub>
            <m:r>
              <w:rPr>
                <w:rFonts w:ascii="Cambria Math" w:hAnsi="Cambria Math"/>
              </w:rPr>
              <m:t>1</m:t>
            </m:r>
          </m:sub>
          <m:sup>
            <m:r>
              <w:rPr>
                <w:rFonts w:ascii="Cambria Math" w:hAnsi="Cambria Math"/>
              </w:rPr>
              <m:t>t</m:t>
            </m:r>
          </m:sup>
        </m:sSubSup>
        <m:r>
          <w:rPr>
            <w:rFonts w:ascii="Cambria Math" w:hAnsi="Cambria Math"/>
          </w:rPr>
          <m:t xml:space="preserve">, </m:t>
        </m:r>
        <m:sSubSup>
          <m:sSubSupPr>
            <m:ctrlPr>
              <w:rPr>
                <w:rFonts w:ascii="Cambria Math" w:hAnsi="Cambria Math"/>
                <w:i/>
              </w:rPr>
            </m:ctrlPr>
          </m:sSubSupPr>
          <m:e>
            <m:r>
              <w:rPr>
                <w:rFonts w:ascii="Cambria Math" w:hAnsi="Cambria Math"/>
              </w:rPr>
              <m:t>b</m:t>
            </m:r>
          </m:e>
          <m:sub>
            <m:r>
              <w:rPr>
                <w:rFonts w:ascii="Cambria Math" w:hAnsi="Cambria Math"/>
              </w:rPr>
              <m:t>2</m:t>
            </m:r>
          </m:sub>
          <m:sup>
            <m:r>
              <w:rPr>
                <w:rFonts w:ascii="Cambria Math" w:hAnsi="Cambria Math"/>
              </w:rPr>
              <m:t>t</m:t>
            </m:r>
          </m:sup>
        </m:sSubSup>
        <m:r>
          <w:rPr>
            <w:rFonts w:ascii="Cambria Math" w:hAnsi="Cambria Math"/>
          </w:rPr>
          <m:t xml:space="preserve"> , </m:t>
        </m:r>
        <m:sSubSup>
          <m:sSubSupPr>
            <m:ctrlPr>
              <w:rPr>
                <w:rFonts w:ascii="Cambria Math" w:hAnsi="Cambria Math"/>
                <w:i/>
              </w:rPr>
            </m:ctrlPr>
          </m:sSubSupPr>
          <m:e>
            <m:r>
              <w:rPr>
                <w:rFonts w:ascii="Cambria Math" w:hAnsi="Cambria Math"/>
              </w:rPr>
              <m:t>b</m:t>
            </m:r>
          </m:e>
          <m:sub>
            <m:r>
              <w:rPr>
                <w:rFonts w:ascii="Cambria Math" w:hAnsi="Cambria Math"/>
              </w:rPr>
              <m:t>3</m:t>
            </m:r>
          </m:sub>
          <m:sup>
            <m:r>
              <w:rPr>
                <w:rFonts w:ascii="Cambria Math" w:hAnsi="Cambria Math"/>
              </w:rPr>
              <m:t>t</m:t>
            </m:r>
          </m:sup>
        </m:sSubSup>
      </m:oMath>
      <w:r w:rsidR="002A71A7" w:rsidRPr="00EE1E1D">
        <w:t xml:space="preserve"> are 10, 13, and 14, respectively. Thus, the sum of path lengths to neighbor nodes </w:t>
      </w:r>
      <m:oMath>
        <m:sSub>
          <m:sSubPr>
            <m:ctrlPr>
              <w:rPr>
                <w:rFonts w:ascii="Cambria Math" w:hAnsi="Cambria Math"/>
                <w:i/>
              </w:rPr>
            </m:ctrlPr>
          </m:sSubPr>
          <m:e>
            <m:r>
              <w:rPr>
                <w:rFonts w:ascii="Cambria Math" w:hAnsi="Cambria Math"/>
              </w:rPr>
              <m:t>γ</m:t>
            </m:r>
          </m:e>
          <m:sub>
            <m:r>
              <w:rPr>
                <w:rFonts w:ascii="Cambria Math" w:hAnsi="Cambria Math"/>
              </w:rPr>
              <m:t>1</m:t>
            </m:r>
          </m:sub>
        </m:sSub>
        <m:r>
          <w:rPr>
            <w:rFonts w:ascii="Cambria Math" w:hAnsi="Cambria Math"/>
          </w:rPr>
          <m:t>=10+13+14=37</m:t>
        </m:r>
      </m:oMath>
      <w:r w:rsidR="002A71A7" w:rsidRPr="00EE1E1D">
        <w:t xml:space="preserve">. </w:t>
      </w:r>
      <w:r w:rsidR="006716B2" w:rsidRPr="006716B2">
        <w:fldChar w:fldCharType="begin"/>
      </w:r>
      <w:r w:rsidR="006716B2" w:rsidRPr="006716B2">
        <w:instrText xml:space="preserve"> REF _Ref87524500 \h  \* MERGEFORMAT </w:instrText>
      </w:r>
      <w:r w:rsidR="006716B2" w:rsidRPr="006716B2">
        <w:fldChar w:fldCharType="separate"/>
      </w:r>
      <w:r w:rsidR="00C25128" w:rsidRPr="006716B2">
        <w:t xml:space="preserve">Table </w:t>
      </w:r>
      <w:r w:rsidR="00C25128">
        <w:rPr>
          <w:noProof/>
        </w:rPr>
        <w:t>1</w:t>
      </w:r>
      <w:r w:rsidR="00C25128" w:rsidRPr="006716B2">
        <w:rPr>
          <w:noProof/>
        </w:rPr>
        <w:noBreakHyphen/>
      </w:r>
      <w:r w:rsidR="00C25128">
        <w:rPr>
          <w:noProof/>
        </w:rPr>
        <w:t>1</w:t>
      </w:r>
      <w:r w:rsidR="006716B2" w:rsidRPr="006716B2">
        <w:fldChar w:fldCharType="end"/>
      </w:r>
      <w:r w:rsidR="002A71A7" w:rsidRPr="006716B2">
        <w:rPr>
          <w:rStyle w:val="CrossReferenceChar"/>
        </w:rPr>
        <w:t xml:space="preserve"> </w:t>
      </w:r>
      <w:r w:rsidR="002A71A7" w:rsidRPr="006716B2">
        <w:t xml:space="preserve">shows the calculation of </w:t>
      </w:r>
      <m:oMath>
        <m:sSub>
          <m:sSubPr>
            <m:ctrlPr>
              <w:rPr>
                <w:rFonts w:ascii="Cambria Math" w:hAnsi="Cambria Math"/>
                <w:i/>
              </w:rPr>
            </m:ctrlPr>
          </m:sSubPr>
          <m:e>
            <m:r>
              <w:rPr>
                <w:rFonts w:ascii="Cambria Math" w:hAnsi="Cambria Math"/>
              </w:rPr>
              <m:t>γ</m:t>
            </m:r>
          </m:e>
          <m:sub>
            <m:r>
              <w:rPr>
                <w:rFonts w:ascii="Cambria Math" w:hAnsi="Cambria Math"/>
              </w:rPr>
              <m:t>1</m:t>
            </m:r>
          </m:sub>
        </m:sSub>
      </m:oMath>
      <w:r w:rsidR="002A71A7" w:rsidRPr="006716B2">
        <w:t xml:space="preserve"> for each candidate node. Column </w:t>
      </w:r>
      <m:oMath>
        <m:sSub>
          <m:sSubPr>
            <m:ctrlPr>
              <w:rPr>
                <w:rFonts w:ascii="Cambria Math" w:hAnsi="Cambria Math"/>
                <w:i/>
              </w:rPr>
            </m:ctrlPr>
          </m:sSubPr>
          <m:e>
            <m:r>
              <w:rPr>
                <w:rFonts w:ascii="Cambria Math" w:hAnsi="Cambria Math"/>
              </w:rPr>
              <m:t>γ</m:t>
            </m:r>
          </m:e>
          <m:sub>
            <m:r>
              <w:rPr>
                <w:rFonts w:ascii="Cambria Math" w:hAnsi="Cambria Math"/>
              </w:rPr>
              <m:t>1</m:t>
            </m:r>
          </m:sub>
        </m:sSub>
      </m:oMath>
      <w:r w:rsidR="002A71A7" w:rsidRPr="006716B2">
        <w:t xml:space="preserve"> shows that </w:t>
      </w:r>
      <m:oMath>
        <m:sSub>
          <m:sSubPr>
            <m:ctrlPr>
              <w:rPr>
                <w:rFonts w:ascii="Cambria Math" w:hAnsi="Cambria Math"/>
                <w:i/>
              </w:rPr>
            </m:ctrlPr>
          </m:sSubPr>
          <m:e>
            <m:r>
              <w:rPr>
                <w:rFonts w:ascii="Cambria Math" w:hAnsi="Cambria Math"/>
              </w:rPr>
              <m:t>v</m:t>
            </m:r>
          </m:e>
          <m:sub>
            <m:r>
              <w:rPr>
                <w:rFonts w:ascii="Cambria Math" w:hAnsi="Cambria Math"/>
              </w:rPr>
              <m:t>3</m:t>
            </m:r>
          </m:sub>
        </m:sSub>
      </m:oMath>
      <w:r w:rsidR="002A71A7" w:rsidRPr="006716B2">
        <w:t xml:space="preserve"> has mi</w:t>
      </w:r>
      <w:proofErr w:type="spellStart"/>
      <w:r w:rsidR="00643094" w:rsidRPr="006716B2">
        <w:t>n</w:t>
      </w:r>
      <w:r w:rsidR="002A71A7" w:rsidRPr="006716B2">
        <w:t>imum</w:t>
      </w:r>
      <w:proofErr w:type="spellEnd"/>
      <w:r w:rsidR="002A71A7" w:rsidRPr="006716B2">
        <w:t xml:space="preserve"> value of </w:t>
      </w:r>
      <m:oMath>
        <m:sSub>
          <m:sSubPr>
            <m:ctrlPr>
              <w:rPr>
                <w:rFonts w:ascii="Cambria Math" w:hAnsi="Cambria Math"/>
                <w:i/>
              </w:rPr>
            </m:ctrlPr>
          </m:sSubPr>
          <m:e>
            <m:r>
              <w:rPr>
                <w:rFonts w:ascii="Cambria Math" w:hAnsi="Cambria Math"/>
              </w:rPr>
              <m:t>γ</m:t>
            </m:r>
          </m:e>
          <m:sub>
            <m:r>
              <w:rPr>
                <w:rFonts w:ascii="Cambria Math" w:hAnsi="Cambria Math"/>
              </w:rPr>
              <m:t>1</m:t>
            </m:r>
          </m:sub>
        </m:sSub>
      </m:oMath>
      <w:r w:rsidR="002A71A7" w:rsidRPr="006716B2">
        <w:t xml:space="preserve">. Thus, using </w:t>
      </w:r>
      <w:r w:rsidR="006F6AB2" w:rsidRPr="006716B2">
        <w:t>MSPL</w:t>
      </w:r>
      <w:r w:rsidR="002A71A7" w:rsidRPr="006716B2">
        <w:t xml:space="preserve">, </w:t>
      </w:r>
      <m:oMath>
        <m:sSub>
          <m:sSubPr>
            <m:ctrlPr>
              <w:rPr>
                <w:rFonts w:ascii="Cambria Math" w:hAnsi="Cambria Math"/>
                <w:i/>
              </w:rPr>
            </m:ctrlPr>
          </m:sSubPr>
          <m:e>
            <m:r>
              <w:rPr>
                <w:rFonts w:ascii="Cambria Math" w:hAnsi="Cambria Math"/>
              </w:rPr>
              <m:t>v</m:t>
            </m:r>
          </m:e>
          <m:sub>
            <m:r>
              <w:rPr>
                <w:rFonts w:ascii="Cambria Math" w:hAnsi="Cambria Math"/>
              </w:rPr>
              <m:t>3</m:t>
            </m:r>
          </m:sub>
        </m:sSub>
      </m:oMath>
      <w:r w:rsidR="002A71A7" w:rsidRPr="006716B2">
        <w:t xml:space="preserve"> is the anchor point for reference node </w:t>
      </w:r>
      <m:oMath>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oMath>
      <w:r w:rsidR="002A71A7" w:rsidRPr="006716B2">
        <w:t>.</w:t>
      </w:r>
    </w:p>
    <w:p w14:paraId="70BEA04D" w14:textId="6F3F8288" w:rsidR="002A71A7" w:rsidRDefault="002A71A7" w:rsidP="006959D3">
      <w:pPr>
        <w:pStyle w:val="NoSpacing"/>
        <w:keepNext w:val="0"/>
        <w:widowControl w:val="0"/>
      </w:pPr>
      <w:r w:rsidRPr="006716B2">
        <w:t xml:space="preserve">However, there </w:t>
      </w:r>
      <w:r w:rsidR="00BD516C" w:rsidRPr="006716B2">
        <w:t>exists an</w:t>
      </w:r>
      <w:r w:rsidRPr="006716B2">
        <w:t xml:space="preserve"> issue of uncertainty (or approximation) in the coordinates of neighbor nodes. In earlier iterations of the algorithm, the anchor points for neighbor nodes are not</w:t>
      </w:r>
      <w:r w:rsidR="006170F9" w:rsidRPr="006716B2">
        <w:t xml:space="preserve"> yet</w:t>
      </w:r>
      <w:r w:rsidRPr="006716B2">
        <w:t xml:space="preserve"> evaluated. Thus, the neighbor node </w:t>
      </w:r>
      <w:r w:rsidR="00643094" w:rsidRPr="006716B2">
        <w:t xml:space="preserve">is approximated </w:t>
      </w:r>
      <w:r w:rsidRPr="006716B2">
        <w:t xml:space="preserve">as the closest node within the SBD in the target network. </w:t>
      </w:r>
      <w:r w:rsidR="002D5C8F" w:rsidRPr="006716B2">
        <w:fldChar w:fldCharType="begin"/>
      </w:r>
      <w:r w:rsidR="002D5C8F" w:rsidRPr="006716B2">
        <w:instrText xml:space="preserve"> REF _Ref87524500 \h </w:instrText>
      </w:r>
      <w:r w:rsidR="006716B2" w:rsidRPr="006716B2">
        <w:instrText xml:space="preserve"> \* MERGEFORMAT </w:instrText>
      </w:r>
      <w:r w:rsidR="002D5C8F" w:rsidRPr="006716B2">
        <w:fldChar w:fldCharType="separate"/>
      </w:r>
      <w:r w:rsidR="00C25128" w:rsidRPr="006716B2">
        <w:t xml:space="preserve">Table </w:t>
      </w:r>
      <w:r w:rsidR="00C25128">
        <w:rPr>
          <w:noProof/>
        </w:rPr>
        <w:t>1</w:t>
      </w:r>
      <w:r w:rsidR="00C25128" w:rsidRPr="006716B2">
        <w:rPr>
          <w:noProof/>
        </w:rPr>
        <w:noBreakHyphen/>
      </w:r>
      <w:r w:rsidR="00C25128">
        <w:rPr>
          <w:noProof/>
        </w:rPr>
        <w:t>1</w:t>
      </w:r>
      <w:r w:rsidR="002D5C8F" w:rsidRPr="006716B2">
        <w:fldChar w:fldCharType="end"/>
      </w:r>
      <w:r w:rsidRPr="006716B2">
        <w:t xml:space="preserve"> demonstrates that, assuming the approximate neighbor node </w:t>
      </w:r>
      <m:oMath>
        <m:sSubSup>
          <m:sSubSupPr>
            <m:ctrlPr>
              <w:rPr>
                <w:rFonts w:ascii="Cambria Math" w:hAnsi="Cambria Math"/>
              </w:rPr>
            </m:ctrlPr>
          </m:sSubSupPr>
          <m:e>
            <m:r>
              <w:rPr>
                <w:rFonts w:ascii="Cambria Math" w:hAnsi="Cambria Math"/>
              </w:rPr>
              <m:t>b</m:t>
            </m:r>
          </m:e>
          <m:sub>
            <m:r>
              <m:rPr>
                <m:sty m:val="p"/>
              </m:rPr>
              <w:rPr>
                <w:rFonts w:ascii="Cambria Math" w:hAnsi="Cambria Math"/>
              </w:rPr>
              <m:t>1</m:t>
            </m:r>
          </m:sub>
          <m:sup>
            <m:r>
              <w:rPr>
                <w:rFonts w:ascii="Cambria Math" w:hAnsi="Cambria Math"/>
              </w:rPr>
              <m:t>t</m:t>
            </m:r>
            <m:r>
              <m:rPr>
                <m:sty m:val="p"/>
              </m:rPr>
              <w:rPr>
                <w:rFonts w:ascii="Cambria Math" w:hAnsi="Cambria Math"/>
              </w:rPr>
              <m:t>'</m:t>
            </m:r>
          </m:sup>
        </m:sSubSup>
      </m:oMath>
      <w:r w:rsidRPr="006716B2">
        <w:t xml:space="preserve"> is </w:t>
      </w:r>
      <w:r w:rsidR="00462F1F" w:rsidRPr="006716B2">
        <w:t xml:space="preserve">2 </w:t>
      </w:r>
      <w:r w:rsidRPr="006716B2">
        <w:t>unit</w:t>
      </w:r>
      <w:r w:rsidR="00462F1F" w:rsidRPr="006716B2">
        <w:t>s</w:t>
      </w:r>
      <w:r w:rsidRPr="006716B2">
        <w:t xml:space="preserve"> length closer</w:t>
      </w:r>
      <w:r w:rsidRPr="00EE1E1D">
        <w:t xml:space="preserve"> to all the candidate nodes, the estimation of anchor points remains unchanged using </w:t>
      </w:r>
      <m:oMath>
        <m:sSubSup>
          <m:sSubSupPr>
            <m:ctrlPr>
              <w:rPr>
                <w:rFonts w:ascii="Cambria Math" w:hAnsi="Cambria Math"/>
              </w:rPr>
            </m:ctrlPr>
          </m:sSubSupPr>
          <m:e>
            <m:r>
              <w:rPr>
                <w:rFonts w:ascii="Cambria Math" w:hAnsi="Cambria Math"/>
              </w:rPr>
              <m:t>b</m:t>
            </m:r>
          </m:e>
          <m:sub>
            <m:r>
              <m:rPr>
                <m:sty m:val="p"/>
              </m:rPr>
              <w:rPr>
                <w:rFonts w:ascii="Cambria Math" w:hAnsi="Cambria Math"/>
              </w:rPr>
              <m:t>1</m:t>
            </m:r>
          </m:sub>
          <m:sup>
            <m:r>
              <w:rPr>
                <w:rFonts w:ascii="Cambria Math" w:hAnsi="Cambria Math"/>
              </w:rPr>
              <m:t>t</m:t>
            </m:r>
            <m:r>
              <m:rPr>
                <m:sty m:val="p"/>
              </m:rPr>
              <w:rPr>
                <w:rFonts w:ascii="Cambria Math" w:hAnsi="Cambria Math"/>
              </w:rPr>
              <m:t>'</m:t>
            </m:r>
          </m:sup>
        </m:sSubSup>
      </m:oMath>
      <w:r w:rsidRPr="00EE1E1D">
        <w:t xml:space="preserve">. </w:t>
      </w:r>
      <w:r w:rsidR="004A4AC0">
        <w:t>This is because</w:t>
      </w:r>
      <w:r w:rsidR="00693A54">
        <w:t xml:space="preserve"> MSPL</w:t>
      </w:r>
      <w:r w:rsidR="004A4AC0">
        <w:t xml:space="preserve"> </w:t>
      </w:r>
      <w:r w:rsidR="002E76A1">
        <w:t xml:space="preserve">identifies the candidate node from which </w:t>
      </w:r>
      <w:r w:rsidR="00572E6F">
        <w:t xml:space="preserve">the </w:t>
      </w:r>
      <w:r w:rsidR="002E76A1">
        <w:t xml:space="preserve">minimum path </w:t>
      </w:r>
      <w:r w:rsidR="00572E6F">
        <w:t>must</w:t>
      </w:r>
      <w:r w:rsidR="002E76A1">
        <w:t xml:space="preserve"> be traversed for all neighbor nodes. </w:t>
      </w:r>
      <w:proofErr w:type="gramStart"/>
      <w:r w:rsidR="0088326D">
        <w:t>And</w:t>
      </w:r>
      <w:r w:rsidRPr="00EE1E1D">
        <w:t>,</w:t>
      </w:r>
      <w:proofErr w:type="gramEnd"/>
      <w:r w:rsidRPr="00EE1E1D">
        <w:t xml:space="preserve"> </w:t>
      </w:r>
      <w:r w:rsidR="002E76A1">
        <w:t xml:space="preserve">even though the sum of the </w:t>
      </w:r>
      <w:r w:rsidR="007614C8">
        <w:t>path</w:t>
      </w:r>
      <w:r w:rsidR="00E72A5B">
        <w:t xml:space="preserve"> length</w:t>
      </w:r>
      <w:r w:rsidR="007614C8">
        <w:t xml:space="preserve"> changes, </w:t>
      </w:r>
      <w:r w:rsidRPr="00EE1E1D">
        <w:t xml:space="preserve">the </w:t>
      </w:r>
      <w:r w:rsidR="00120918">
        <w:t>candidate node with the lowest path length to neighbor nodes remains unchanged. Thus, using approximate neighbor nodes does</w:t>
      </w:r>
      <w:r w:rsidR="00E72A5B">
        <w:t xml:space="preserve"> </w:t>
      </w:r>
      <w:r w:rsidR="00120918">
        <w:t xml:space="preserve">not affect the predictions by </w:t>
      </w:r>
      <w:r w:rsidR="00ED5A01">
        <w:t>MSPL</w:t>
      </w:r>
      <w:r w:rsidR="00120918">
        <w:t>.</w:t>
      </w:r>
    </w:p>
    <w:p w14:paraId="18F90D63" w14:textId="6409399F" w:rsidR="002F684C" w:rsidRPr="00EE1E1D" w:rsidRDefault="002F684C">
      <w:pPr>
        <w:pStyle w:val="Title4"/>
        <w:numPr>
          <w:ilvl w:val="2"/>
          <w:numId w:val="2"/>
        </w:numPr>
      </w:pPr>
      <w:r w:rsidRPr="00EE1E1D">
        <w:lastRenderedPageBreak/>
        <w:t xml:space="preserve">Procedure 2: </w:t>
      </w:r>
      <w:r w:rsidR="00CF3297">
        <w:t xml:space="preserve">Minimum </w:t>
      </w:r>
      <w:r w:rsidRPr="00EE1E1D">
        <w:t>Residual Sum of Squares of Path Lengths to Neighbors</w:t>
      </w:r>
      <w:r w:rsidR="004863CB">
        <w:t xml:space="preserve"> (MSR2)</w:t>
      </w:r>
      <w:r w:rsidRPr="00EE1E1D">
        <w:t>:</w:t>
      </w:r>
    </w:p>
    <w:p w14:paraId="7B253C38" w14:textId="1878A747" w:rsidR="00C4402D" w:rsidRDefault="00ED5A01" w:rsidP="009D7C7A">
      <w:pPr>
        <w:pStyle w:val="NoSpacing"/>
      </w:pPr>
      <w:r>
        <w:t>MSR2</w:t>
      </w:r>
      <w:r w:rsidR="002F684C" w:rsidRPr="00EE1E1D">
        <w:t xml:space="preserve"> assumes that the shortest path length to </w:t>
      </w:r>
      <w:r w:rsidR="005E6685">
        <w:t xml:space="preserve">the </w:t>
      </w:r>
      <w:r w:rsidR="002F684C" w:rsidRPr="00EE1E1D">
        <w:t xml:space="preserve">neighbors from </w:t>
      </w:r>
      <w:r w:rsidR="00B51299">
        <w:t>any</w:t>
      </w:r>
      <w:r w:rsidR="002F684C" w:rsidRPr="00EE1E1D">
        <w:t xml:space="preserve"> reference node is the same for both reference and target networks. Thus, </w:t>
      </w:r>
      <w:r w:rsidR="00DE6F4C">
        <w:t>each</w:t>
      </w:r>
      <w:r w:rsidR="002F684C" w:rsidRPr="00EE1E1D">
        <w:t xml:space="preserve"> point is computed </w:t>
      </w:r>
      <w:r>
        <w:t>as a</w:t>
      </w:r>
      <w:r w:rsidR="000B2801">
        <w:t xml:space="preserve"> minimum squared sum of differences in corresponding lengths in two networks. Mathematically, the</w:t>
      </w:r>
      <w:r w:rsidR="00C4402D">
        <w:t xml:space="preserve"> </w:t>
      </w:r>
      <m:oMath>
        <m:sSubSup>
          <m:sSubSupPr>
            <m:ctrlPr>
              <w:rPr>
                <w:rFonts w:ascii="Cambria Math" w:hAnsi="Cambria Math"/>
                <w:i/>
              </w:rPr>
            </m:ctrlPr>
          </m:sSubSupPr>
          <m:e>
            <m:r>
              <w:rPr>
                <w:rFonts w:ascii="Cambria Math" w:hAnsi="Cambria Math"/>
              </w:rPr>
              <m:t>a</m:t>
            </m:r>
          </m:e>
          <m:sub>
            <m:r>
              <w:rPr>
                <w:rFonts w:ascii="Cambria Math" w:hAnsi="Cambria Math"/>
              </w:rPr>
              <m:t>2</m:t>
            </m:r>
          </m:sub>
          <m:sup>
            <m:r>
              <w:rPr>
                <w:rFonts w:ascii="Cambria Math" w:hAnsi="Cambria Math"/>
              </w:rPr>
              <m:t>i</m:t>
            </m:r>
          </m:sup>
        </m:sSubSup>
      </m:oMath>
      <w:r w:rsidR="00C4402D">
        <w:t xml:space="preserve"> is expressed as equation (3).</w:t>
      </w:r>
    </w:p>
    <w:p w14:paraId="3AEE7450" w14:textId="77777777" w:rsidR="002F684C" w:rsidRPr="002C422B" w:rsidRDefault="008522E4">
      <w:pPr>
        <w:pStyle w:val="NoSpacing"/>
      </w:pPr>
      <m:oMathPara>
        <m:oMathParaPr>
          <m:jc m:val="left"/>
        </m:oMathParaPr>
        <m:oMath>
          <m:sSubSup>
            <m:sSubSupPr>
              <m:ctrlPr>
                <w:rPr>
                  <w:rFonts w:ascii="Cambria Math" w:hAnsi="Cambria Math"/>
                </w:rPr>
              </m:ctrlPr>
            </m:sSubSupPr>
            <m:e>
              <m:r>
                <w:rPr>
                  <w:rFonts w:ascii="Cambria Math" w:hAnsi="Cambria Math"/>
                </w:rPr>
                <m:t>a</m:t>
              </m:r>
            </m:e>
            <m:sub>
              <m:r>
                <m:rPr>
                  <m:sty m:val="p"/>
                </m:rPr>
                <w:rPr>
                  <w:rFonts w:ascii="Cambria Math" w:hAnsi="Cambria Math"/>
                </w:rPr>
                <m:t>2</m:t>
              </m:r>
            </m:sub>
            <m:sup>
              <m:r>
                <w:rPr>
                  <w:rFonts w:ascii="Cambria Math" w:hAnsi="Cambria Math"/>
                </w:rPr>
                <m:t>i</m:t>
              </m:r>
            </m:sup>
          </m:sSubSup>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sSubSup>
                    <m:sSubSupPr>
                      <m:ctrlPr>
                        <w:rPr>
                          <w:rFonts w:ascii="Cambria Math" w:hAnsi="Cambria Math"/>
                        </w:rPr>
                      </m:ctrlPr>
                    </m:sSubSupPr>
                    <m:e>
                      <m:r>
                        <w:rPr>
                          <w:rFonts w:ascii="Cambria Math" w:hAnsi="Cambria Math"/>
                        </w:rPr>
                        <m:t>γ</m:t>
                      </m:r>
                    </m:e>
                    <m:sub>
                      <m:r>
                        <m:rPr>
                          <m:sty m:val="p"/>
                        </m:rPr>
                        <w:rPr>
                          <w:rFonts w:ascii="Cambria Math" w:hAnsi="Cambria Math"/>
                        </w:rPr>
                        <m:t>2</m:t>
                      </m:r>
                    </m:sub>
                    <m:sup>
                      <m:r>
                        <w:rPr>
                          <w:rFonts w:ascii="Cambria Math" w:hAnsi="Cambria Math"/>
                        </w:rPr>
                        <m:t>i</m:t>
                      </m:r>
                    </m:sup>
                  </m:sSubSup>
                </m:e>
              </m:d>
            </m:e>
          </m:func>
          <m:r>
            <m:rPr>
              <m:sty m:val="p"/>
            </m:rPr>
            <w:rPr>
              <w:rFonts w:ascii="Cambria Math" w:hAnsi="Cambria Math"/>
            </w:rPr>
            <m:t xml:space="preserve">                                        (3)</m:t>
          </m:r>
        </m:oMath>
      </m:oMathPara>
    </w:p>
    <w:p w14:paraId="198D8652" w14:textId="0681C33F" w:rsidR="002A71A7" w:rsidRPr="00EE1E1D" w:rsidRDefault="002A71A7">
      <w:pPr>
        <w:pStyle w:val="NoSpacing"/>
      </w:pPr>
      <w:r w:rsidRPr="00EE1E1D">
        <w:t>The</w:t>
      </w:r>
      <w:r w:rsidR="00651039">
        <w:t xml:space="preserve"> objective function</w:t>
      </w:r>
      <w:r w:rsidRPr="00EE1E1D">
        <w:t xml:space="preserve"> </w:t>
      </w:r>
      <w:r w:rsidR="00651039">
        <w:t>(</w:t>
      </w:r>
      <m:oMath>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i</m:t>
            </m:r>
          </m:sup>
        </m:sSubSup>
        <m:r>
          <w:rPr>
            <w:rFonts w:ascii="Cambria Math" w:hAnsi="Cambria Math"/>
          </w:rPr>
          <m:t xml:space="preserve">) </m:t>
        </m:r>
      </m:oMath>
      <w:r w:rsidR="00980379">
        <w:t xml:space="preserve">is </w:t>
      </w:r>
      <w:r w:rsidRPr="00EE1E1D">
        <w:t>formulated as follows:</w:t>
      </w:r>
    </w:p>
    <w:p w14:paraId="6566B168" w14:textId="786D6215" w:rsidR="002A71A7" w:rsidRPr="002C422B" w:rsidRDefault="008522E4">
      <w:pPr>
        <w:pStyle w:val="NoSpacing"/>
      </w:pPr>
      <m:oMathPara>
        <m:oMathParaPr>
          <m:jc m:val="left"/>
        </m:oMathParaPr>
        <m:oMath>
          <m:sSubSup>
            <m:sSubSupPr>
              <m:ctrlPr>
                <w:rPr>
                  <w:rFonts w:ascii="Cambria Math" w:hAnsi="Cambria Math"/>
                </w:rPr>
              </m:ctrlPr>
            </m:sSubSupPr>
            <m:e>
              <m:r>
                <w:rPr>
                  <w:rFonts w:ascii="Cambria Math" w:hAnsi="Cambria Math"/>
                </w:rPr>
                <m:t>γ</m:t>
              </m:r>
            </m:e>
            <m:sub>
              <m:r>
                <m:rPr>
                  <m:sty m:val="p"/>
                </m:rPr>
                <w:rPr>
                  <w:rFonts w:ascii="Cambria Math" w:hAnsi="Cambria Math"/>
                </w:rPr>
                <m:t>2</m:t>
              </m:r>
            </m:sub>
            <m:sup>
              <m:r>
                <w:rPr>
                  <w:rFonts w:ascii="Cambria Math" w:hAnsi="Cambria Math"/>
                </w:rPr>
                <m:t>i</m:t>
              </m:r>
            </m:sup>
          </m:sSubSup>
          <m:r>
            <m:rPr>
              <m:sty m:val="p"/>
            </m:rPr>
            <w:rPr>
              <w:rFonts w:ascii="Cambria Math" w:hAnsi="Cambria Math"/>
            </w:rPr>
            <m:t xml:space="preserve"> =</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m</m:t>
                  </m:r>
                </m:sup>
                <m:e>
                  <m:sSup>
                    <m:sSupPr>
                      <m:ctrlPr>
                        <w:rPr>
                          <w:rFonts w:ascii="Cambria Math" w:hAnsi="Cambria Math"/>
                        </w:rPr>
                      </m:ctrlPr>
                    </m:sSupPr>
                    <m:e>
                      <m:d>
                        <m:dPr>
                          <m:ctrlPr>
                            <w:rPr>
                              <w:rFonts w:ascii="Cambria Math" w:hAnsi="Cambria Math"/>
                            </w:rPr>
                          </m:ctrlPr>
                        </m:dPr>
                        <m:e>
                          <m:r>
                            <w:rPr>
                              <w:rFonts w:ascii="Cambria Math" w:hAnsi="Cambria Math"/>
                            </w:rPr>
                            <m:t>d</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ij</m:t>
                                  </m:r>
                                </m:sub>
                                <m:sup>
                                  <m:r>
                                    <w:rPr>
                                      <w:rFonts w:ascii="Cambria Math" w:hAnsi="Cambria Math"/>
                                    </w:rPr>
                                    <m:t>t</m:t>
                                  </m:r>
                                </m:sup>
                              </m:sSubSup>
                            </m:e>
                          </m:d>
                          <m:r>
                            <m:rPr>
                              <m:sty m:val="p"/>
                            </m:rPr>
                            <w:rPr>
                              <w:rFonts w:ascii="Cambria Math" w:hAnsi="Cambria Math"/>
                            </w:rPr>
                            <m:t xml:space="preserve"> – </m:t>
                          </m:r>
                          <m:r>
                            <w:rPr>
                              <w:rFonts w:ascii="Cambria Math" w:hAnsi="Cambria Math"/>
                            </w:rPr>
                            <m:t>d</m:t>
                          </m:r>
                          <m:d>
                            <m:dPr>
                              <m:ctrlPr>
                                <w:rPr>
                                  <w:rFonts w:ascii="Cambria Math" w:hAnsi="Cambria Math"/>
                                </w:rPr>
                              </m:ctrlPr>
                            </m:dPr>
                            <m:e>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r</m:t>
                                  </m:r>
                                </m:sup>
                              </m:sSubSup>
                              <m:r>
                                <m:rPr>
                                  <m:sty m:val="p"/>
                                </m:rP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ij</m:t>
                                  </m:r>
                                </m:sub>
                                <m:sup>
                                  <m:r>
                                    <w:rPr>
                                      <w:rFonts w:ascii="Cambria Math" w:hAnsi="Cambria Math"/>
                                    </w:rPr>
                                    <m:t>r</m:t>
                                  </m:r>
                                </m:sup>
                              </m:sSubSup>
                            </m:e>
                          </m:d>
                        </m:e>
                      </m:d>
                    </m:e>
                    <m:sup>
                      <m:r>
                        <m:rPr>
                          <m:sty m:val="p"/>
                        </m:rPr>
                        <w:rPr>
                          <w:rFonts w:ascii="Cambria Math" w:hAnsi="Cambria Math"/>
                        </w:rPr>
                        <m:t>2</m:t>
                      </m:r>
                    </m:sup>
                  </m:sSup>
                  <m:r>
                    <m:rPr>
                      <m:sty m:val="p"/>
                    </m:rPr>
                    <w:rPr>
                      <w:rFonts w:ascii="Cambria Math" w:hAnsi="Cambria Math"/>
                    </w:rPr>
                    <m:t xml:space="preserve"> </m:t>
                  </m:r>
                </m:e>
              </m:nary>
            </m:e>
          </m:rad>
          <m:r>
            <m:rPr>
              <m:sty m:val="p"/>
            </m:rPr>
            <w:rPr>
              <w:rFonts w:ascii="Cambria Math" w:hAnsi="Cambria Math"/>
            </w:rPr>
            <m:t xml:space="preserve"> ∀ j                                        (4)</m:t>
          </m:r>
        </m:oMath>
      </m:oMathPara>
    </w:p>
    <w:p w14:paraId="2FB0D6C6" w14:textId="045C02D8" w:rsidR="002A71A7" w:rsidRDefault="002A71A7">
      <w:pPr>
        <w:pStyle w:val="NoSpacing"/>
      </w:pPr>
      <w:r w:rsidRPr="00EE1E1D">
        <w:t>In the example network in</w:t>
      </w:r>
      <w:r w:rsidR="007530D0">
        <w:t xml:space="preserve"> </w:t>
      </w:r>
      <w:r w:rsidR="007530D0">
        <w:fldChar w:fldCharType="begin"/>
      </w:r>
      <w:r w:rsidR="007530D0">
        <w:instrText xml:space="preserve"> REF _Ref101366473 \h </w:instrText>
      </w:r>
      <w:r w:rsidR="007530D0">
        <w:fldChar w:fldCharType="separate"/>
      </w:r>
      <w:r w:rsidR="00C25128">
        <w:t xml:space="preserve">Figure </w:t>
      </w:r>
      <w:r w:rsidR="00C25128">
        <w:rPr>
          <w:noProof/>
        </w:rPr>
        <w:t>1</w:t>
      </w:r>
      <w:r w:rsidR="00C25128">
        <w:noBreakHyphen/>
      </w:r>
      <w:r w:rsidR="00C25128">
        <w:rPr>
          <w:noProof/>
        </w:rPr>
        <w:t>1</w:t>
      </w:r>
      <w:r w:rsidR="007530D0">
        <w:fldChar w:fldCharType="end"/>
      </w:r>
      <w:r w:rsidRPr="00EE1E1D">
        <w:t xml:space="preserve">, </w:t>
      </w:r>
      <m:oMath>
        <m:sSub>
          <m:sSubPr>
            <m:ctrlPr>
              <w:rPr>
                <w:rFonts w:ascii="Cambria Math" w:hAnsi="Cambria Math"/>
                <w:i/>
              </w:rPr>
            </m:ctrlPr>
          </m:sSubPr>
          <m:e>
            <m:r>
              <w:rPr>
                <w:rFonts w:ascii="Cambria Math" w:hAnsi="Cambria Math"/>
              </w:rPr>
              <m:t>γ</m:t>
            </m:r>
          </m:e>
          <m:sub>
            <m:r>
              <w:rPr>
                <w:rFonts w:ascii="Cambria Math" w:hAnsi="Cambria Math"/>
              </w:rPr>
              <m:t>2</m:t>
            </m:r>
          </m:sub>
        </m:sSub>
      </m:oMath>
      <w:r w:rsidRPr="00EE1E1D">
        <w:t xml:space="preserve"> is calculated for each candidate node. For </w:t>
      </w:r>
      <w:r w:rsidRPr="001C0292">
        <w:t xml:space="preserve">example, the candidate node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rsidRPr="001C0292">
        <w:t xml:space="preserve"> has a distance of 10, 13, and 12 to neighbor nodes </w:t>
      </w:r>
      <m:oMath>
        <m:sSubSup>
          <m:sSubSupPr>
            <m:ctrlPr>
              <w:rPr>
                <w:rFonts w:ascii="Cambria Math" w:hAnsi="Cambria Math"/>
                <w:i/>
              </w:rPr>
            </m:ctrlPr>
          </m:sSubSupPr>
          <m:e>
            <m:r>
              <w:rPr>
                <w:rFonts w:ascii="Cambria Math" w:hAnsi="Cambria Math"/>
              </w:rPr>
              <m:t>b</m:t>
            </m:r>
          </m:e>
          <m:sub>
            <m:r>
              <w:rPr>
                <w:rFonts w:ascii="Cambria Math" w:hAnsi="Cambria Math"/>
              </w:rPr>
              <m:t>1</m:t>
            </m:r>
          </m:sub>
          <m:sup>
            <m:r>
              <w:rPr>
                <w:rFonts w:ascii="Cambria Math" w:hAnsi="Cambria Math"/>
              </w:rPr>
              <m:t>t</m:t>
            </m:r>
          </m:sup>
        </m:sSubSup>
        <m:r>
          <w:rPr>
            <w:rFonts w:ascii="Cambria Math" w:hAnsi="Cambria Math"/>
          </w:rPr>
          <m:t>,</m:t>
        </m:r>
      </m:oMath>
      <w:r w:rsidRPr="00C038B5">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2</m:t>
            </m:r>
          </m:sub>
          <m:sup>
            <m:r>
              <w:rPr>
                <w:rFonts w:ascii="Cambria Math" w:hAnsi="Cambria Math"/>
              </w:rPr>
              <m:t>t</m:t>
            </m:r>
          </m:sup>
        </m:sSubSup>
        <m:r>
          <w:rPr>
            <w:rFonts w:ascii="Cambria Math" w:hAnsi="Cambria Math"/>
          </w:rPr>
          <m:t xml:space="preserve"> </m:t>
        </m:r>
      </m:oMath>
      <w:r w:rsidRPr="00C038B5">
        <w:t xml:space="preserve">and </w:t>
      </w:r>
      <m:oMath>
        <m:sSubSup>
          <m:sSubSupPr>
            <m:ctrlPr>
              <w:rPr>
                <w:rFonts w:ascii="Cambria Math" w:hAnsi="Cambria Math"/>
                <w:i/>
              </w:rPr>
            </m:ctrlPr>
          </m:sSubSupPr>
          <m:e>
            <m:r>
              <w:rPr>
                <w:rFonts w:ascii="Cambria Math" w:hAnsi="Cambria Math"/>
              </w:rPr>
              <m:t>b</m:t>
            </m:r>
          </m:e>
          <m:sub>
            <m:r>
              <w:rPr>
                <w:rFonts w:ascii="Cambria Math" w:hAnsi="Cambria Math"/>
              </w:rPr>
              <m:t>3</m:t>
            </m:r>
          </m:sub>
          <m:sup>
            <m:r>
              <w:rPr>
                <w:rFonts w:ascii="Cambria Math" w:hAnsi="Cambria Math"/>
              </w:rPr>
              <m:t>t</m:t>
            </m:r>
          </m:sup>
        </m:sSubSup>
      </m:oMath>
      <w:r w:rsidRPr="001C0292">
        <w:t>, respectively. In contrast, the r</w:t>
      </w:r>
      <w:proofErr w:type="spellStart"/>
      <w:r w:rsidRPr="00C038B5">
        <w:t>eference</w:t>
      </w:r>
      <w:proofErr w:type="spellEnd"/>
      <w:r w:rsidRPr="00C038B5">
        <w:t xml:space="preserve"> node </w:t>
      </w:r>
      <m:oMath>
        <m:d>
          <m:dPr>
            <m:ctrlPr>
              <w:rPr>
                <w:rFonts w:ascii="Cambria Math" w:hAnsi="Cambria Math"/>
                <w:i/>
              </w:rPr>
            </m:ctrlPr>
          </m:dPr>
          <m:e>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e>
        </m:d>
      </m:oMath>
      <w:r w:rsidRPr="001C0292">
        <w:t xml:space="preserve"> has a different distance of 12, 10, and 11 to </w:t>
      </w:r>
      <m:oMath>
        <m:sSubSup>
          <m:sSubSupPr>
            <m:ctrlPr>
              <w:rPr>
                <w:rFonts w:ascii="Cambria Math" w:hAnsi="Cambria Math"/>
                <w:i/>
              </w:rPr>
            </m:ctrlPr>
          </m:sSubSupPr>
          <m:e>
            <m:r>
              <w:rPr>
                <w:rFonts w:ascii="Cambria Math" w:hAnsi="Cambria Math"/>
              </w:rPr>
              <m:t>b</m:t>
            </m:r>
          </m:e>
          <m:sub>
            <m:r>
              <w:rPr>
                <w:rFonts w:ascii="Cambria Math" w:hAnsi="Cambria Math"/>
              </w:rPr>
              <m:t>1</m:t>
            </m:r>
          </m:sub>
          <m:sup>
            <m:r>
              <w:rPr>
                <w:rFonts w:ascii="Cambria Math" w:hAnsi="Cambria Math"/>
              </w:rPr>
              <m:t>r</m:t>
            </m:r>
          </m:sup>
        </m:sSubSup>
      </m:oMath>
      <w:r w:rsidRPr="001C0292">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2</m:t>
            </m:r>
          </m:sub>
          <m:sup>
            <m:r>
              <w:rPr>
                <w:rFonts w:ascii="Cambria Math" w:hAnsi="Cambria Math"/>
              </w:rPr>
              <m:t>r</m:t>
            </m:r>
          </m:sup>
        </m:sSubSup>
      </m:oMath>
      <w:r w:rsidRPr="001C0292">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3</m:t>
            </m:r>
          </m:sub>
          <m:sup>
            <m:r>
              <w:rPr>
                <w:rFonts w:ascii="Cambria Math" w:hAnsi="Cambria Math"/>
              </w:rPr>
              <m:t>r</m:t>
            </m:r>
          </m:sup>
        </m:sSubSup>
      </m:oMath>
      <w:r w:rsidRPr="006959D3">
        <w:t xml:space="preserve"> </w:t>
      </w:r>
      <w:r w:rsidRPr="001C0292">
        <w:t>respectively</w:t>
      </w:r>
      <w:r w:rsidRPr="006959D3">
        <w:t>.</w:t>
      </w:r>
      <w:r w:rsidRPr="001C0292">
        <w:t xml:space="preserve"> Then, </w:t>
      </w:r>
      <m:oMath>
        <m:sSub>
          <m:sSubPr>
            <m:ctrlPr>
              <w:rPr>
                <w:rFonts w:ascii="Cambria Math" w:hAnsi="Cambria Math"/>
                <w:i/>
              </w:rPr>
            </m:ctrlPr>
          </m:sSubPr>
          <m:e>
            <m:r>
              <w:rPr>
                <w:rFonts w:ascii="Cambria Math" w:hAnsi="Cambria Math"/>
              </w:rPr>
              <m:t>γ</m:t>
            </m:r>
          </m:e>
          <m:sub>
            <m:r>
              <w:rPr>
                <w:rFonts w:ascii="Cambria Math" w:hAnsi="Cambria Math"/>
              </w:rPr>
              <m:t>2</m:t>
            </m:r>
          </m:sub>
        </m:sSub>
      </m:oMath>
      <w:r w:rsidRPr="001C0292">
        <w:t xml:space="preserve"> is computed with </w:t>
      </w:r>
      <m:oMath>
        <m:rad>
          <m:radPr>
            <m:degHide m:val="1"/>
            <m:ctrlPr>
              <w:rPr>
                <w:rFonts w:ascii="Cambria Math" w:hAnsi="Cambria Math"/>
                <w:i/>
              </w:rPr>
            </m:ctrlPr>
          </m:radPr>
          <m:deg/>
          <m:e>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-3</m:t>
                        </m:r>
                      </m:e>
                    </m:d>
                  </m:e>
                  <m:sup>
                    <m:r>
                      <w:rPr>
                        <w:rFonts w:ascii="Cambria Math" w:hAnsi="Cambria Math"/>
                      </w:rPr>
                      <m:t>2</m:t>
                    </m:r>
                  </m:sup>
                </m:sSup>
              </m:e>
            </m:d>
          </m:e>
        </m:rad>
      </m:oMath>
      <w:r w:rsidRPr="001C0292">
        <w:t xml:space="preserve"> = 4.69. In a similar way, </w:t>
      </w:r>
      <m:oMath>
        <m:sSub>
          <m:sSubPr>
            <m:ctrlPr>
              <w:rPr>
                <w:rFonts w:ascii="Cambria Math" w:hAnsi="Cambria Math"/>
                <w:i/>
              </w:rPr>
            </m:ctrlPr>
          </m:sSubPr>
          <m:e>
            <m:r>
              <w:rPr>
                <w:rFonts w:ascii="Cambria Math" w:hAnsi="Cambria Math"/>
              </w:rPr>
              <m:t>γ</m:t>
            </m:r>
          </m:e>
          <m:sub>
            <m:r>
              <w:rPr>
                <w:rFonts w:ascii="Cambria Math" w:hAnsi="Cambria Math"/>
              </w:rPr>
              <m:t>2</m:t>
            </m:r>
          </m:sub>
        </m:sSub>
      </m:oMath>
      <w:r w:rsidRPr="001C0292">
        <w:t xml:space="preserve"> for other candidate nodes is calculated and summarized in</w:t>
      </w:r>
      <w:r w:rsidR="00E254D6" w:rsidRPr="00C038B5">
        <w:t xml:space="preserve"> </w:t>
      </w:r>
      <w:r w:rsidR="00E254D6" w:rsidRPr="00C038B5">
        <w:fldChar w:fldCharType="begin"/>
      </w:r>
      <w:r w:rsidR="00E254D6" w:rsidRPr="006959D3">
        <w:instrText xml:space="preserve"> REF _Ref87524500 \h </w:instrText>
      </w:r>
      <w:r w:rsidR="006716B2" w:rsidRPr="006959D3">
        <w:instrText xml:space="preserve"> \* MERGEFORMAT </w:instrText>
      </w:r>
      <w:r w:rsidR="00E254D6" w:rsidRPr="00C038B5">
        <w:fldChar w:fldCharType="separate"/>
      </w:r>
      <w:r w:rsidR="00C25128" w:rsidRPr="006716B2">
        <w:t xml:space="preserve">Table </w:t>
      </w:r>
      <w:r w:rsidR="00C25128">
        <w:rPr>
          <w:noProof/>
        </w:rPr>
        <w:t>1</w:t>
      </w:r>
      <w:r w:rsidR="00C25128" w:rsidRPr="006716B2">
        <w:rPr>
          <w:noProof/>
        </w:rPr>
        <w:noBreakHyphen/>
      </w:r>
      <w:r w:rsidR="00C25128">
        <w:rPr>
          <w:noProof/>
        </w:rPr>
        <w:t>1</w:t>
      </w:r>
      <w:r w:rsidR="00E254D6" w:rsidRPr="00C038B5">
        <w:fldChar w:fldCharType="end"/>
      </w:r>
      <w:r w:rsidRPr="001C0292">
        <w:t>.</w:t>
      </w:r>
      <w:r w:rsidRPr="006716B2">
        <w:t xml:space="preserve"> Among</w:t>
      </w:r>
      <w:r w:rsidRPr="00EE1E1D">
        <w:t xml:space="preserve"> five candidate nodes, </w:t>
      </w:r>
      <m:oMath>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3</m:t>
            </m:r>
          </m:sub>
        </m:sSub>
      </m:oMath>
      <w:r w:rsidRPr="00EE1E1D">
        <w:t xml:space="preserve"> becomes the anchor p</w:t>
      </w:r>
      <w:proofErr w:type="spellStart"/>
      <w:r w:rsidRPr="00EE1E1D">
        <w:t>oint</w:t>
      </w:r>
      <w:proofErr w:type="spellEnd"/>
      <w:r w:rsidRPr="00EE1E1D">
        <w:t xml:space="preserve"> for </w:t>
      </w:r>
      <m:oMath>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oMath>
      <w:r w:rsidRPr="00EE1E1D">
        <w:t xml:space="preserve"> because it has the minimum value of </w:t>
      </w:r>
      <m:oMath>
        <m:sSub>
          <m:sSubPr>
            <m:ctrlPr>
              <w:rPr>
                <w:rFonts w:ascii="Cambria Math" w:hAnsi="Cambria Math"/>
                <w:i/>
              </w:rPr>
            </m:ctrlPr>
          </m:sSubPr>
          <m:e>
            <m:r>
              <w:rPr>
                <w:rFonts w:ascii="Cambria Math" w:hAnsi="Cambria Math"/>
              </w:rPr>
              <m:t>γ</m:t>
            </m:r>
          </m:e>
          <m:sub>
            <m:r>
              <w:rPr>
                <w:rFonts w:ascii="Cambria Math" w:hAnsi="Cambria Math"/>
              </w:rPr>
              <m:t>2</m:t>
            </m:r>
          </m:sub>
        </m:sSub>
      </m:oMath>
      <w:r w:rsidRPr="00EE1E1D">
        <w:t xml:space="preserve"> of 1.41.</w:t>
      </w:r>
    </w:p>
    <w:p w14:paraId="0BB115E2" w14:textId="11C61C24" w:rsidR="00B7268C" w:rsidRPr="009D7C7A" w:rsidRDefault="00B7268C" w:rsidP="00B7268C">
      <w:pPr>
        <w:pStyle w:val="NoSpacing"/>
      </w:pPr>
      <w:r w:rsidRPr="006716B2">
        <w:t xml:space="preserve">Similarly, </w:t>
      </w:r>
      <w:r w:rsidRPr="006716B2">
        <w:fldChar w:fldCharType="begin"/>
      </w:r>
      <w:r w:rsidRPr="006716B2">
        <w:instrText xml:space="preserve"> REF _Ref87524500 \h  \* MERGEFORMAT </w:instrText>
      </w:r>
      <w:r w:rsidRPr="006716B2">
        <w:fldChar w:fldCharType="separate"/>
      </w:r>
      <w:r w:rsidR="00C25128" w:rsidRPr="006716B2">
        <w:t xml:space="preserve">Table </w:t>
      </w:r>
      <w:r w:rsidR="00C25128">
        <w:rPr>
          <w:noProof/>
        </w:rPr>
        <w:t>1</w:t>
      </w:r>
      <w:r w:rsidR="00C25128" w:rsidRPr="006716B2">
        <w:rPr>
          <w:noProof/>
        </w:rPr>
        <w:noBreakHyphen/>
      </w:r>
      <w:r w:rsidR="00C25128">
        <w:rPr>
          <w:noProof/>
        </w:rPr>
        <w:t>1</w:t>
      </w:r>
      <w:r w:rsidRPr="006716B2">
        <w:fldChar w:fldCharType="end"/>
      </w:r>
      <w:r w:rsidRPr="006716B2">
        <w:t xml:space="preserve"> shows</w:t>
      </w:r>
      <w:r>
        <w:t xml:space="preserve"> the effect of using an approximate neighbor node for procedure 2. A</w:t>
      </w:r>
      <w:r w:rsidRPr="00EE1E1D">
        <w:t xml:space="preserve">ssuming approximate neighbor node </w:t>
      </w:r>
      <m:oMath>
        <m:sSubSup>
          <m:sSubSupPr>
            <m:ctrlPr>
              <w:rPr>
                <w:rFonts w:ascii="Cambria Math" w:hAnsi="Cambria Math"/>
              </w:rPr>
            </m:ctrlPr>
          </m:sSubSupPr>
          <m:e>
            <m:r>
              <w:rPr>
                <w:rFonts w:ascii="Cambria Math" w:hAnsi="Cambria Math"/>
              </w:rPr>
              <m:t>b</m:t>
            </m:r>
          </m:e>
          <m:sub>
            <m:r>
              <m:rPr>
                <m:sty m:val="p"/>
              </m:rPr>
              <w:rPr>
                <w:rFonts w:ascii="Cambria Math" w:hAnsi="Cambria Math"/>
              </w:rPr>
              <m:t>1</m:t>
            </m:r>
          </m:sub>
          <m:sup>
            <m:r>
              <w:rPr>
                <w:rFonts w:ascii="Cambria Math" w:hAnsi="Cambria Math"/>
              </w:rPr>
              <m:t>t</m:t>
            </m:r>
            <m:r>
              <m:rPr>
                <m:sty m:val="p"/>
              </m:rPr>
              <w:rPr>
                <w:rFonts w:ascii="Cambria Math" w:hAnsi="Cambria Math"/>
              </w:rPr>
              <m:t>'</m:t>
            </m:r>
          </m:sup>
        </m:sSubSup>
      </m:oMath>
      <w:r w:rsidRPr="00EE1E1D">
        <w:t xml:space="preserve"> is </w:t>
      </w:r>
      <w:proofErr w:type="gramStart"/>
      <w:r>
        <w:t>2</w:t>
      </w:r>
      <w:r w:rsidRPr="00EE1E1D">
        <w:t xml:space="preserve"> unit</w:t>
      </w:r>
      <w:proofErr w:type="gramEnd"/>
      <w:r w:rsidRPr="00EE1E1D">
        <w:t xml:space="preserve"> length closer to all the candidate nodes, the estimation of anchor point </w:t>
      </w:r>
      <w:r>
        <w:t>changes</w:t>
      </w:r>
      <w:r w:rsidRPr="00EE1E1D">
        <w:t xml:space="preserve"> using approximate neighbor nodes. Therefore,</w:t>
      </w:r>
      <w:r>
        <w:t xml:space="preserve"> using approximate neighbor nodes affects the predictions from MSR2.</w:t>
      </w:r>
    </w:p>
    <w:p w14:paraId="6AB0621E" w14:textId="77777777" w:rsidR="00B7268C" w:rsidRDefault="00B7268C">
      <w:pPr>
        <w:pStyle w:val="NoSpacing"/>
      </w:pPr>
    </w:p>
    <w:p w14:paraId="1EC4F874" w14:textId="77777777" w:rsidR="00173F89" w:rsidRDefault="00173F89">
      <w:pPr>
        <w:keepNext w:val="0"/>
        <w:spacing w:before="0" w:after="0" w:line="240" w:lineRule="auto"/>
      </w:pPr>
      <w:r>
        <w:br w:type="page"/>
      </w:r>
    </w:p>
    <w:p w14:paraId="75E73EE1" w14:textId="42ADF4AF" w:rsidR="00F353F1" w:rsidRDefault="00BA64C0" w:rsidP="00F353F1">
      <w:pPr>
        <w:pStyle w:val="NoSpacing"/>
      </w:pPr>
      <w:r w:rsidRPr="00EE1E1D">
        <w:rPr>
          <w:noProof/>
        </w:rPr>
        <w:lastRenderedPageBreak/>
        <w:drawing>
          <wp:inline distT="0" distB="0" distL="0" distR="0" wp14:anchorId="7A84FC4B" wp14:editId="5ACFB2D2">
            <wp:extent cx="3220983" cy="3438525"/>
            <wp:effectExtent l="0" t="0" r="0" b="0"/>
            <wp:docPr id="9"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picture containing shape&#10;&#10;Description automatically generated"/>
                    <pic:cNvPicPr>
                      <a:picLocks noChangeAspect="1"/>
                    </pic:cNvPicPr>
                  </pic:nvPicPr>
                  <pic:blipFill rotWithShape="1">
                    <a:blip r:embed="rId17"/>
                    <a:srcRect t="4547"/>
                    <a:stretch/>
                  </pic:blipFill>
                  <pic:spPr bwMode="auto">
                    <a:xfrm>
                      <a:off x="0" y="0"/>
                      <a:ext cx="3244545" cy="3463678"/>
                    </a:xfrm>
                    <a:prstGeom prst="rect">
                      <a:avLst/>
                    </a:prstGeom>
                    <a:ln>
                      <a:noFill/>
                    </a:ln>
                    <a:extLst>
                      <a:ext uri="{53640926-AAD7-44D8-BBD7-CCE9431645EC}">
                        <a14:shadowObscured xmlns:a14="http://schemas.microsoft.com/office/drawing/2010/main"/>
                      </a:ext>
                    </a:extLst>
                  </pic:spPr>
                </pic:pic>
              </a:graphicData>
            </a:graphic>
          </wp:inline>
        </w:drawing>
      </w:r>
    </w:p>
    <w:p w14:paraId="1E34D682" w14:textId="2A86CA86" w:rsidR="00C7255F" w:rsidRDefault="00F353F1" w:rsidP="00F353F1">
      <w:pPr>
        <w:pStyle w:val="Caption"/>
      </w:pPr>
      <w:bookmarkStart w:id="21" w:name="_Ref101366473"/>
      <w:bookmarkStart w:id="22" w:name="_Toc101991912"/>
      <w:r>
        <w:t xml:space="preserve">Figure </w:t>
      </w:r>
      <w:fldSimple w:instr=" STYLEREF 1 \s ">
        <w:r w:rsidR="00B8534C">
          <w:rPr>
            <w:noProof/>
          </w:rPr>
          <w:t>1</w:t>
        </w:r>
      </w:fldSimple>
      <w:r w:rsidR="00B8534C">
        <w:noBreakHyphen/>
      </w:r>
      <w:fldSimple w:instr=" SEQ Figure \* ARABIC \s 1 ">
        <w:r w:rsidR="00B8534C">
          <w:rPr>
            <w:noProof/>
          </w:rPr>
          <w:t>1</w:t>
        </w:r>
      </w:fldSimple>
      <w:bookmarkEnd w:id="21"/>
      <w:r>
        <w:t xml:space="preserve"> </w:t>
      </w:r>
      <w:r w:rsidR="00425E84">
        <w:t>D</w:t>
      </w:r>
      <w:r w:rsidRPr="006144F2">
        <w:t>emonstration of MSPL and MSR2</w:t>
      </w:r>
      <w:bookmarkEnd w:id="22"/>
    </w:p>
    <w:p w14:paraId="1B9B1E0C" w14:textId="28DC71D3" w:rsidR="00BA64C0" w:rsidRDefault="00BA64C0" w:rsidP="001B3432">
      <w:r>
        <w:br w:type="page"/>
      </w:r>
    </w:p>
    <w:p w14:paraId="36BBAE67" w14:textId="6A773674" w:rsidR="00BA64C0" w:rsidRPr="006716B2" w:rsidRDefault="00BA64C0" w:rsidP="009D7C7A">
      <w:pPr>
        <w:pStyle w:val="TABCAPTION"/>
      </w:pPr>
      <w:bookmarkStart w:id="23" w:name="_Ref87524500"/>
      <w:bookmarkStart w:id="24" w:name="_Ref100360487"/>
      <w:bookmarkStart w:id="25" w:name="_Toc101991410"/>
      <w:r w:rsidRPr="006716B2">
        <w:lastRenderedPageBreak/>
        <w:t xml:space="preserve">Table </w:t>
      </w:r>
      <w:r w:rsidRPr="006716B2">
        <w:fldChar w:fldCharType="begin"/>
      </w:r>
      <w:r w:rsidRPr="006716B2">
        <w:instrText>STYLEREF 1 \s</w:instrText>
      </w:r>
      <w:r w:rsidRPr="006716B2">
        <w:fldChar w:fldCharType="separate"/>
      </w:r>
      <w:r w:rsidR="00C25128">
        <w:rPr>
          <w:noProof/>
        </w:rPr>
        <w:t>1</w:t>
      </w:r>
      <w:r w:rsidRPr="006716B2">
        <w:fldChar w:fldCharType="end"/>
      </w:r>
      <w:r w:rsidRPr="006716B2">
        <w:noBreakHyphen/>
      </w:r>
      <w:r w:rsidRPr="006716B2">
        <w:fldChar w:fldCharType="begin"/>
      </w:r>
      <w:r w:rsidRPr="006716B2">
        <w:instrText>SEQ Table \* ARABIC \s 1</w:instrText>
      </w:r>
      <w:r w:rsidRPr="006716B2">
        <w:fldChar w:fldCharType="separate"/>
      </w:r>
      <w:r w:rsidR="00C25128">
        <w:rPr>
          <w:noProof/>
        </w:rPr>
        <w:t>1</w:t>
      </w:r>
      <w:r w:rsidRPr="006716B2">
        <w:fldChar w:fldCharType="end"/>
      </w:r>
      <w:bookmarkEnd w:id="23"/>
      <w:r w:rsidRPr="006716B2">
        <w:t xml:space="preserve"> Calculation of </w:t>
      </w:r>
      <m:oMath>
        <m:sSub>
          <m:sSubPr>
            <m:ctrlPr>
              <w:rPr>
                <w:rFonts w:ascii="Cambria Math" w:hAnsi="Cambria Math"/>
              </w:rPr>
            </m:ctrlPr>
          </m:sSubPr>
          <m:e>
            <m:r>
              <w:rPr>
                <w:rFonts w:ascii="Cambria Math" w:hAnsi="Cambria Math"/>
              </w:rPr>
              <m:t>γ</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m:rPr>
                <m:sty m:val="p"/>
              </m:rPr>
              <w:rPr>
                <w:rFonts w:ascii="Cambria Math" w:hAnsi="Cambria Math"/>
              </w:rPr>
              <m:t>2</m:t>
            </m:r>
          </m:sub>
        </m:sSub>
        <m:r>
          <m:rPr>
            <m:sty m:val="p"/>
          </m:rPr>
          <w:rPr>
            <w:rFonts w:ascii="Cambria Math" w:hAnsi="Cambria Math"/>
          </w:rPr>
          <m:t xml:space="preserve"> </m:t>
        </m:r>
      </m:oMath>
      <w:r w:rsidRPr="006716B2">
        <w:t>and demonstration of approximate node</w:t>
      </w:r>
      <w:bookmarkEnd w:id="24"/>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523"/>
        <w:gridCol w:w="7"/>
        <w:gridCol w:w="542"/>
        <w:gridCol w:w="7"/>
        <w:gridCol w:w="605"/>
        <w:gridCol w:w="10"/>
        <w:gridCol w:w="550"/>
        <w:gridCol w:w="9"/>
        <w:gridCol w:w="587"/>
        <w:gridCol w:w="7"/>
        <w:gridCol w:w="568"/>
        <w:gridCol w:w="6"/>
        <w:gridCol w:w="634"/>
        <w:gridCol w:w="9"/>
        <w:gridCol w:w="579"/>
        <w:gridCol w:w="613"/>
        <w:gridCol w:w="579"/>
        <w:gridCol w:w="596"/>
        <w:gridCol w:w="674"/>
        <w:gridCol w:w="700"/>
      </w:tblGrid>
      <w:tr w:rsidR="00BA64C0" w:rsidRPr="00CF568A" w14:paraId="193CF2DC" w14:textId="77777777" w:rsidTr="006959D3">
        <w:trPr>
          <w:trHeight w:hRule="exact" w:val="576"/>
        </w:trPr>
        <w:tc>
          <w:tcPr>
            <w:tcW w:w="626" w:type="pct"/>
            <w:gridSpan w:val="3"/>
            <w:vMerge w:val="restart"/>
            <w:shd w:val="clear" w:color="auto" w:fill="auto"/>
            <w:vAlign w:val="center"/>
            <w:hideMark/>
          </w:tcPr>
          <w:p w14:paraId="591E8939" w14:textId="77777777" w:rsidR="00BA64C0" w:rsidRPr="00271F48" w:rsidRDefault="00BA64C0" w:rsidP="001B3432">
            <w:pPr>
              <w:spacing w:before="0" w:after="0"/>
            </w:pPr>
          </w:p>
        </w:tc>
        <w:tc>
          <w:tcPr>
            <w:tcW w:w="2126" w:type="pct"/>
            <w:gridSpan w:val="12"/>
            <w:shd w:val="clear" w:color="auto" w:fill="auto"/>
            <w:vAlign w:val="center"/>
            <w:hideMark/>
          </w:tcPr>
          <w:p w14:paraId="03832774" w14:textId="70A3A96C" w:rsidR="00BA64C0" w:rsidRPr="001B704B" w:rsidRDefault="00EC52BD">
            <w:pPr>
              <w:jc w:val="center"/>
            </w:pPr>
            <w:r>
              <w:t>MSPL</w:t>
            </w:r>
          </w:p>
        </w:tc>
        <w:tc>
          <w:tcPr>
            <w:tcW w:w="2247" w:type="pct"/>
            <w:gridSpan w:val="6"/>
            <w:vAlign w:val="center"/>
          </w:tcPr>
          <w:p w14:paraId="598D3527" w14:textId="51A79303" w:rsidR="00BA64C0" w:rsidRPr="001B704B" w:rsidRDefault="00EC52BD">
            <w:pPr>
              <w:jc w:val="center"/>
            </w:pPr>
            <w:r>
              <w:t>MSR2</w:t>
            </w:r>
          </w:p>
        </w:tc>
      </w:tr>
      <w:tr w:rsidR="00572629" w:rsidRPr="00CF568A" w14:paraId="43617D16" w14:textId="77777777" w:rsidTr="006959D3">
        <w:trPr>
          <w:trHeight w:hRule="exact" w:val="576"/>
        </w:trPr>
        <w:tc>
          <w:tcPr>
            <w:tcW w:w="626" w:type="pct"/>
            <w:gridSpan w:val="3"/>
            <w:vMerge/>
            <w:vAlign w:val="center"/>
            <w:hideMark/>
          </w:tcPr>
          <w:p w14:paraId="523DA5A8" w14:textId="77777777" w:rsidR="00BA64C0" w:rsidRPr="00271F48" w:rsidRDefault="00BA64C0" w:rsidP="001B3432">
            <w:pPr>
              <w:spacing w:before="0" w:after="0"/>
            </w:pPr>
          </w:p>
        </w:tc>
        <w:tc>
          <w:tcPr>
            <w:tcW w:w="1413" w:type="pct"/>
            <w:gridSpan w:val="8"/>
            <w:shd w:val="clear" w:color="auto" w:fill="auto"/>
            <w:vAlign w:val="center"/>
            <w:hideMark/>
          </w:tcPr>
          <w:p w14:paraId="2208FFAA" w14:textId="77777777" w:rsidR="00BA64C0" w:rsidRPr="00E86488" w:rsidRDefault="00BA64C0" w:rsidP="001B3432">
            <w:pPr>
              <w:spacing w:before="0" w:after="0"/>
            </w:pPr>
            <w:r w:rsidRPr="00E86488">
              <w:t>Neighbor nodes</w:t>
            </w:r>
          </w:p>
        </w:tc>
        <w:tc>
          <w:tcPr>
            <w:tcW w:w="357" w:type="pct"/>
            <w:gridSpan w:val="2"/>
            <w:vMerge w:val="restart"/>
            <w:shd w:val="clear" w:color="auto" w:fill="auto"/>
            <w:vAlign w:val="center"/>
            <w:hideMark/>
          </w:tcPr>
          <w:p w14:paraId="4E44EA3C" w14:textId="48BEA052" w:rsidR="00BA64C0" w:rsidRPr="00E86488" w:rsidRDefault="008522E4" w:rsidP="001B3432">
            <w:pPr>
              <w:spacing w:before="0" w:after="0"/>
            </w:pPr>
            <m:oMathPara>
              <m:oMath>
                <m:sSub>
                  <m:sSubPr>
                    <m:ctrlPr>
                      <w:rPr>
                        <w:rFonts w:ascii="Cambria Math" w:hAnsi="Cambria Math"/>
                      </w:rPr>
                    </m:ctrlPr>
                  </m:sSubPr>
                  <m:e>
                    <m:r>
                      <w:rPr>
                        <w:rFonts w:ascii="Cambria Math" w:hAnsi="Cambria Math"/>
                      </w:rPr>
                      <m:t>γ</m:t>
                    </m:r>
                  </m:e>
                  <m:sub>
                    <m:r>
                      <m:rPr>
                        <m:sty m:val="p"/>
                      </m:rPr>
                      <w:rPr>
                        <w:rFonts w:ascii="Cambria Math" w:hAnsi="Cambria Math"/>
                      </w:rPr>
                      <m:t>1</m:t>
                    </m:r>
                  </m:sub>
                </m:sSub>
              </m:oMath>
            </m:oMathPara>
          </w:p>
        </w:tc>
        <w:tc>
          <w:tcPr>
            <w:tcW w:w="357" w:type="pct"/>
            <w:gridSpan w:val="2"/>
            <w:vMerge w:val="restart"/>
            <w:shd w:val="clear" w:color="auto" w:fill="auto"/>
            <w:vAlign w:val="center"/>
            <w:hideMark/>
          </w:tcPr>
          <w:p w14:paraId="44DAD298" w14:textId="0050060F" w:rsidR="00BA64C0" w:rsidRPr="00E86488" w:rsidRDefault="008522E4" w:rsidP="001B3432">
            <w:pPr>
              <w:spacing w:before="0" w:after="0"/>
            </w:pPr>
            <m:oMath>
              <m:sSub>
                <m:sSubPr>
                  <m:ctrlPr>
                    <w:rPr>
                      <w:rFonts w:ascii="Cambria Math" w:hAnsi="Cambria Math"/>
                    </w:rPr>
                  </m:ctrlPr>
                </m:sSubPr>
                <m:e>
                  <m:r>
                    <w:rPr>
                      <w:rFonts w:ascii="Cambria Math" w:hAnsi="Cambria Math"/>
                    </w:rPr>
                    <m:t>γ</m:t>
                  </m:r>
                </m:e>
                <m:sub>
                  <m:r>
                    <m:rPr>
                      <m:sty m:val="p"/>
                    </m:rPr>
                    <w:rPr>
                      <w:rFonts w:ascii="Cambria Math" w:hAnsi="Cambria Math"/>
                    </w:rPr>
                    <m:t>1</m:t>
                  </m:r>
                </m:sub>
              </m:sSub>
            </m:oMath>
            <w:r w:rsidR="00BA64C0" w:rsidRPr="00E86488">
              <w:t xml:space="preserve"> with </w:t>
            </w:r>
            <m:oMath>
              <m:sSubSup>
                <m:sSubSupPr>
                  <m:ctrlPr>
                    <w:rPr>
                      <w:rFonts w:ascii="Cambria Math" w:hAnsi="Cambria Math"/>
                    </w:rPr>
                  </m:ctrlPr>
                </m:sSubSupPr>
                <m:e>
                  <m:r>
                    <w:rPr>
                      <w:rFonts w:ascii="Cambria Math" w:hAnsi="Cambria Math"/>
                    </w:rPr>
                    <m:t>b</m:t>
                  </m:r>
                </m:e>
                <m:sub>
                  <m:r>
                    <m:rPr>
                      <m:sty m:val="p"/>
                    </m:rPr>
                    <w:rPr>
                      <w:rFonts w:ascii="Cambria Math" w:hAnsi="Cambria Math"/>
                    </w:rPr>
                    <m:t>1</m:t>
                  </m:r>
                </m:sub>
                <m:sup>
                  <m:r>
                    <m:rPr>
                      <m:sty m:val="p"/>
                    </m:rPr>
                    <w:rPr>
                      <w:rFonts w:ascii="Cambria Math" w:hAnsi="Cambria Math" w:hint="eastAsia"/>
                    </w:rPr>
                    <m:t>'</m:t>
                  </m:r>
                  <m:r>
                    <w:rPr>
                      <w:rFonts w:ascii="Cambria Math" w:hAnsi="Cambria Math"/>
                    </w:rPr>
                    <m:t>t</m:t>
                  </m:r>
                </m:sup>
              </m:sSubSup>
            </m:oMath>
          </w:p>
        </w:tc>
        <w:tc>
          <w:tcPr>
            <w:tcW w:w="1428" w:type="pct"/>
            <w:gridSpan w:val="4"/>
            <w:vAlign w:val="center"/>
          </w:tcPr>
          <w:p w14:paraId="19CDE00C" w14:textId="77777777" w:rsidR="00BA64C0" w:rsidRPr="00E86488" w:rsidRDefault="00BA64C0" w:rsidP="001B3432">
            <w:pPr>
              <w:spacing w:before="0" w:after="0"/>
            </w:pPr>
            <w:r w:rsidRPr="00E86488">
              <w:t>Neighbor nodes</w:t>
            </w:r>
          </w:p>
        </w:tc>
        <w:tc>
          <w:tcPr>
            <w:tcW w:w="402" w:type="pct"/>
            <w:vMerge w:val="restart"/>
            <w:shd w:val="clear" w:color="auto" w:fill="auto"/>
            <w:vAlign w:val="center"/>
            <w:hideMark/>
          </w:tcPr>
          <w:p w14:paraId="0A18E323" w14:textId="153DC7A3" w:rsidR="00BA64C0" w:rsidRPr="00E86488" w:rsidRDefault="008522E4" w:rsidP="001B3432">
            <w:pPr>
              <w:spacing w:before="0" w:after="0"/>
            </w:pPr>
            <m:oMathPara>
              <m:oMath>
                <m:sSub>
                  <m:sSubPr>
                    <m:ctrlPr>
                      <w:rPr>
                        <w:rFonts w:ascii="Cambria Math" w:hAnsi="Cambria Math"/>
                      </w:rPr>
                    </m:ctrlPr>
                  </m:sSubPr>
                  <m:e>
                    <m:r>
                      <w:rPr>
                        <w:rFonts w:ascii="Cambria Math" w:hAnsi="Cambria Math"/>
                      </w:rPr>
                      <m:t>γ</m:t>
                    </m:r>
                  </m:e>
                  <m:sub>
                    <m:r>
                      <m:rPr>
                        <m:sty m:val="p"/>
                      </m:rPr>
                      <w:rPr>
                        <w:rFonts w:ascii="Cambria Math" w:hAnsi="Cambria Math"/>
                      </w:rPr>
                      <m:t>2</m:t>
                    </m:r>
                  </m:sub>
                </m:sSub>
              </m:oMath>
            </m:oMathPara>
          </w:p>
        </w:tc>
        <w:tc>
          <w:tcPr>
            <w:tcW w:w="417" w:type="pct"/>
            <w:vMerge w:val="restart"/>
            <w:vAlign w:val="center"/>
          </w:tcPr>
          <w:p w14:paraId="77CE60B8" w14:textId="44D0156F" w:rsidR="00BA64C0" w:rsidRPr="00E86488" w:rsidRDefault="008522E4" w:rsidP="001B3432">
            <w:pPr>
              <w:spacing w:before="0" w:after="0"/>
            </w:pPr>
            <m:oMath>
              <m:sSub>
                <m:sSubPr>
                  <m:ctrlPr>
                    <w:rPr>
                      <w:rFonts w:ascii="Cambria Math" w:hAnsi="Cambria Math"/>
                      <w:i/>
                    </w:rPr>
                  </m:ctrlPr>
                </m:sSubPr>
                <m:e>
                  <m:r>
                    <w:rPr>
                      <w:rFonts w:ascii="Cambria Math" w:hAnsi="Cambria Math"/>
                    </w:rPr>
                    <m:t>γ</m:t>
                  </m:r>
                </m:e>
                <m:sub>
                  <m:r>
                    <w:rPr>
                      <w:rFonts w:ascii="Cambria Math" w:hAnsi="Cambria Math"/>
                    </w:rPr>
                    <m:t>2</m:t>
                  </m:r>
                </m:sub>
              </m:sSub>
            </m:oMath>
            <w:r w:rsidR="00BA64C0" w:rsidRPr="00E86488">
              <w:t xml:space="preserve"> with </w:t>
            </w:r>
            <m:oMath>
              <m:sSubSup>
                <m:sSubSupPr>
                  <m:ctrlPr>
                    <w:rPr>
                      <w:rFonts w:ascii="Cambria Math" w:hAnsi="Cambria Math"/>
                    </w:rPr>
                  </m:ctrlPr>
                </m:sSubSupPr>
                <m:e>
                  <m:r>
                    <w:rPr>
                      <w:rFonts w:ascii="Cambria Math" w:hAnsi="Cambria Math"/>
                    </w:rPr>
                    <m:t>b</m:t>
                  </m:r>
                </m:e>
                <m:sub>
                  <m:r>
                    <m:rPr>
                      <m:sty m:val="p"/>
                    </m:rPr>
                    <w:rPr>
                      <w:rFonts w:ascii="Cambria Math" w:hAnsi="Cambria Math"/>
                    </w:rPr>
                    <m:t>1</m:t>
                  </m:r>
                </m:sub>
                <m:sup>
                  <m:r>
                    <m:rPr>
                      <m:sty m:val="p"/>
                    </m:rPr>
                    <w:rPr>
                      <w:rFonts w:ascii="Cambria Math" w:hAnsi="Cambria Math" w:hint="eastAsia"/>
                    </w:rPr>
                    <m:t>'</m:t>
                  </m:r>
                  <m:r>
                    <w:rPr>
                      <w:rFonts w:ascii="Cambria Math" w:hAnsi="Cambria Math"/>
                    </w:rPr>
                    <m:t>t</m:t>
                  </m:r>
                </m:sup>
              </m:sSubSup>
            </m:oMath>
          </w:p>
        </w:tc>
      </w:tr>
      <w:tr w:rsidR="00572629" w:rsidRPr="00CF568A" w14:paraId="7DEA2286" w14:textId="77777777" w:rsidTr="006959D3">
        <w:trPr>
          <w:trHeight w:hRule="exact" w:val="576"/>
        </w:trPr>
        <w:tc>
          <w:tcPr>
            <w:tcW w:w="626" w:type="pct"/>
            <w:gridSpan w:val="3"/>
            <w:vMerge/>
            <w:vAlign w:val="center"/>
            <w:hideMark/>
          </w:tcPr>
          <w:p w14:paraId="0E0893C8" w14:textId="77777777" w:rsidR="00BA64C0" w:rsidRPr="00271F48" w:rsidRDefault="00BA64C0" w:rsidP="001B3432">
            <w:pPr>
              <w:spacing w:before="0" w:after="0"/>
            </w:pPr>
          </w:p>
        </w:tc>
        <w:tc>
          <w:tcPr>
            <w:tcW w:w="342" w:type="pct"/>
            <w:gridSpan w:val="2"/>
            <w:shd w:val="clear" w:color="auto" w:fill="auto"/>
            <w:vAlign w:val="center"/>
          </w:tcPr>
          <w:p w14:paraId="7A1A0A83" w14:textId="19AB3F42" w:rsidR="00BA64C0" w:rsidRPr="00E86488" w:rsidRDefault="008522E4" w:rsidP="001B3432">
            <w:pPr>
              <w:spacing w:before="0" w:after="0"/>
              <w:rPr>
                <w:rFonts w:ascii="Cambria Math" w:hAnsi="Cambria Math"/>
                <w:oMath/>
              </w:rPr>
            </w:pPr>
            <m:oMathPara>
              <m:oMath>
                <m:sSubSup>
                  <m:sSubSupPr>
                    <m:ctrlPr>
                      <w:rPr>
                        <w:rFonts w:ascii="Cambria Math" w:hAnsi="Cambria Math"/>
                      </w:rPr>
                    </m:ctrlPr>
                  </m:sSubSupPr>
                  <m:e>
                    <m:r>
                      <w:rPr>
                        <w:rFonts w:ascii="Cambria Math" w:hAnsi="Cambria Math"/>
                      </w:rPr>
                      <m:t>b</m:t>
                    </m:r>
                  </m:e>
                  <m:sub>
                    <m:r>
                      <m:rPr>
                        <m:sty m:val="p"/>
                      </m:rPr>
                      <w:rPr>
                        <w:rFonts w:ascii="Cambria Math" w:hAnsi="Cambria Math"/>
                      </w:rPr>
                      <m:t>1</m:t>
                    </m:r>
                  </m:sub>
                  <m:sup>
                    <m:r>
                      <w:rPr>
                        <w:rFonts w:ascii="Cambria Math" w:hAnsi="Cambria Math"/>
                      </w:rPr>
                      <m:t>t</m:t>
                    </m:r>
                  </m:sup>
                </m:sSubSup>
              </m:oMath>
            </m:oMathPara>
          </w:p>
        </w:tc>
        <w:tc>
          <w:tcPr>
            <w:tcW w:w="357" w:type="pct"/>
            <w:gridSpan w:val="2"/>
            <w:shd w:val="clear" w:color="auto" w:fill="auto"/>
            <w:vAlign w:val="center"/>
          </w:tcPr>
          <w:p w14:paraId="54123FE5" w14:textId="35FFEC0F" w:rsidR="00BA64C0" w:rsidRPr="00E86488" w:rsidRDefault="008522E4" w:rsidP="001B3432">
            <w:pPr>
              <w:spacing w:before="0" w:after="0"/>
              <w:rPr>
                <w:rFonts w:ascii="Cambria Math" w:hAnsi="Cambria Math"/>
                <w:oMath/>
              </w:rPr>
            </w:pPr>
            <m:oMathPara>
              <m:oMath>
                <m:sSubSup>
                  <m:sSubSupPr>
                    <m:ctrlPr>
                      <w:rPr>
                        <w:rFonts w:ascii="Cambria Math" w:hAnsi="Cambria Math"/>
                      </w:rPr>
                    </m:ctrlPr>
                  </m:sSubSupPr>
                  <m:e>
                    <m:r>
                      <w:rPr>
                        <w:rFonts w:ascii="Cambria Math" w:hAnsi="Cambria Math"/>
                      </w:rPr>
                      <m:t>b</m:t>
                    </m:r>
                  </m:e>
                  <m:sub>
                    <m:r>
                      <m:rPr>
                        <m:sty m:val="p"/>
                      </m:rPr>
                      <w:rPr>
                        <w:rFonts w:ascii="Cambria Math" w:hAnsi="Cambria Math"/>
                      </w:rPr>
                      <m:t>1</m:t>
                    </m:r>
                  </m:sub>
                  <m:sup>
                    <m:r>
                      <m:rPr>
                        <m:sty m:val="p"/>
                      </m:rPr>
                      <w:rPr>
                        <w:rFonts w:ascii="Cambria Math" w:hAnsi="Cambria Math" w:hint="eastAsia"/>
                      </w:rPr>
                      <m:t>'</m:t>
                    </m:r>
                    <m:r>
                      <w:rPr>
                        <w:rFonts w:ascii="Cambria Math" w:hAnsi="Cambria Math"/>
                      </w:rPr>
                      <m:t>t</m:t>
                    </m:r>
                  </m:sup>
                </m:sSubSup>
              </m:oMath>
            </m:oMathPara>
          </w:p>
        </w:tc>
        <w:tc>
          <w:tcPr>
            <w:tcW w:w="357" w:type="pct"/>
            <w:gridSpan w:val="2"/>
            <w:shd w:val="clear" w:color="auto" w:fill="auto"/>
            <w:vAlign w:val="center"/>
          </w:tcPr>
          <w:p w14:paraId="5B2A1B37" w14:textId="0DF13203" w:rsidR="00BA64C0" w:rsidRPr="00E86488" w:rsidRDefault="008522E4" w:rsidP="001B3432">
            <w:pPr>
              <w:spacing w:before="0" w:after="0"/>
              <w:rPr>
                <w:rFonts w:ascii="Cambria Math" w:hAnsi="Cambria Math"/>
                <w:oMath/>
              </w:rPr>
            </w:pPr>
            <m:oMathPara>
              <m:oMath>
                <m:sSubSup>
                  <m:sSubSupPr>
                    <m:ctrlPr>
                      <w:rPr>
                        <w:rFonts w:ascii="Cambria Math" w:hAnsi="Cambria Math"/>
                      </w:rPr>
                    </m:ctrlPr>
                  </m:sSubSupPr>
                  <m:e>
                    <m:r>
                      <w:rPr>
                        <w:rFonts w:ascii="Cambria Math" w:hAnsi="Cambria Math"/>
                      </w:rPr>
                      <m:t>b</m:t>
                    </m:r>
                  </m:e>
                  <m:sub>
                    <m:r>
                      <m:rPr>
                        <m:sty m:val="p"/>
                      </m:rPr>
                      <w:rPr>
                        <w:rFonts w:ascii="Cambria Math" w:hAnsi="Cambria Math"/>
                      </w:rPr>
                      <m:t>2</m:t>
                    </m:r>
                  </m:sub>
                  <m:sup>
                    <m:r>
                      <w:rPr>
                        <w:rFonts w:ascii="Cambria Math" w:hAnsi="Cambria Math"/>
                      </w:rPr>
                      <m:t>t</m:t>
                    </m:r>
                  </m:sup>
                </m:sSubSup>
              </m:oMath>
            </m:oMathPara>
          </w:p>
        </w:tc>
        <w:tc>
          <w:tcPr>
            <w:tcW w:w="357" w:type="pct"/>
            <w:gridSpan w:val="2"/>
            <w:shd w:val="clear" w:color="auto" w:fill="auto"/>
            <w:vAlign w:val="center"/>
          </w:tcPr>
          <w:p w14:paraId="796303D0" w14:textId="7177EDF1" w:rsidR="00BA64C0" w:rsidRPr="00E86488" w:rsidRDefault="008522E4" w:rsidP="001B3432">
            <w:pPr>
              <w:spacing w:before="0" w:after="0"/>
              <w:rPr>
                <w:rFonts w:ascii="Cambria Math" w:hAnsi="Cambria Math"/>
                <w:oMath/>
              </w:rPr>
            </w:pPr>
            <m:oMathPara>
              <m:oMath>
                <m:sSubSup>
                  <m:sSubSupPr>
                    <m:ctrlPr>
                      <w:rPr>
                        <w:rFonts w:ascii="Cambria Math" w:hAnsi="Cambria Math"/>
                      </w:rPr>
                    </m:ctrlPr>
                  </m:sSubSupPr>
                  <m:e>
                    <m:r>
                      <w:rPr>
                        <w:rFonts w:ascii="Cambria Math" w:hAnsi="Cambria Math"/>
                      </w:rPr>
                      <m:t>b</m:t>
                    </m:r>
                  </m:e>
                  <m:sub>
                    <m:r>
                      <m:rPr>
                        <m:sty m:val="p"/>
                      </m:rPr>
                      <w:rPr>
                        <w:rFonts w:ascii="Cambria Math" w:hAnsi="Cambria Math"/>
                      </w:rPr>
                      <m:t>3</m:t>
                    </m:r>
                  </m:sub>
                  <m:sup>
                    <m:r>
                      <w:rPr>
                        <w:rFonts w:ascii="Cambria Math" w:hAnsi="Cambria Math"/>
                      </w:rPr>
                      <m:t>t</m:t>
                    </m:r>
                  </m:sup>
                </m:sSubSup>
              </m:oMath>
            </m:oMathPara>
          </w:p>
        </w:tc>
        <w:tc>
          <w:tcPr>
            <w:tcW w:w="357" w:type="pct"/>
            <w:gridSpan w:val="2"/>
            <w:vMerge/>
            <w:vAlign w:val="center"/>
            <w:hideMark/>
          </w:tcPr>
          <w:p w14:paraId="669645E9" w14:textId="77777777" w:rsidR="00BA64C0" w:rsidRPr="00E86488" w:rsidRDefault="00BA64C0" w:rsidP="001B3432">
            <w:pPr>
              <w:spacing w:before="0" w:after="0"/>
            </w:pPr>
          </w:p>
        </w:tc>
        <w:tc>
          <w:tcPr>
            <w:tcW w:w="357" w:type="pct"/>
            <w:gridSpan w:val="2"/>
            <w:vMerge/>
            <w:vAlign w:val="center"/>
            <w:hideMark/>
          </w:tcPr>
          <w:p w14:paraId="2E04E585" w14:textId="77777777" w:rsidR="00BA64C0" w:rsidRPr="00E86488" w:rsidRDefault="00BA64C0" w:rsidP="001B3432">
            <w:pPr>
              <w:spacing w:before="0" w:after="0"/>
            </w:pPr>
          </w:p>
        </w:tc>
        <w:tc>
          <w:tcPr>
            <w:tcW w:w="357" w:type="pct"/>
            <w:shd w:val="clear" w:color="auto" w:fill="auto"/>
            <w:vAlign w:val="center"/>
            <w:hideMark/>
          </w:tcPr>
          <w:p w14:paraId="0CE5EC0C" w14:textId="33003C30" w:rsidR="00BA64C0" w:rsidRPr="00E86488" w:rsidRDefault="008522E4" w:rsidP="001B3432">
            <w:pPr>
              <w:spacing w:before="0" w:after="0"/>
              <w:rPr>
                <w:rFonts w:ascii="Cambria Math" w:hAnsi="Cambria Math"/>
                <w:oMath/>
              </w:rPr>
            </w:pPr>
            <m:oMathPara>
              <m:oMath>
                <m:sSubSup>
                  <m:sSubSupPr>
                    <m:ctrlPr>
                      <w:rPr>
                        <w:rFonts w:ascii="Cambria Math" w:hAnsi="Cambria Math"/>
                      </w:rPr>
                    </m:ctrlPr>
                  </m:sSubSupPr>
                  <m:e>
                    <m:r>
                      <w:rPr>
                        <w:rFonts w:ascii="Cambria Math" w:hAnsi="Cambria Math"/>
                      </w:rPr>
                      <m:t>b</m:t>
                    </m:r>
                  </m:e>
                  <m:sub>
                    <m:r>
                      <m:rPr>
                        <m:sty m:val="p"/>
                      </m:rPr>
                      <w:rPr>
                        <w:rFonts w:ascii="Cambria Math" w:hAnsi="Cambria Math"/>
                      </w:rPr>
                      <m:t>1</m:t>
                    </m:r>
                  </m:sub>
                  <m:sup>
                    <m:r>
                      <w:rPr>
                        <w:rFonts w:ascii="Cambria Math" w:hAnsi="Cambria Math"/>
                      </w:rPr>
                      <m:t>t</m:t>
                    </m:r>
                  </m:sup>
                </m:sSubSup>
              </m:oMath>
            </m:oMathPara>
          </w:p>
        </w:tc>
        <w:tc>
          <w:tcPr>
            <w:tcW w:w="357" w:type="pct"/>
            <w:shd w:val="clear" w:color="auto" w:fill="auto"/>
            <w:vAlign w:val="center"/>
          </w:tcPr>
          <w:p w14:paraId="6B9D3BD5" w14:textId="14E8373C" w:rsidR="00BA64C0" w:rsidRPr="00E86488" w:rsidRDefault="008522E4" w:rsidP="001B3432">
            <w:pPr>
              <w:spacing w:before="0" w:after="0"/>
              <w:rPr>
                <w:rFonts w:ascii="Cambria Math" w:hAnsi="Cambria Math"/>
                <w:oMath/>
              </w:rPr>
            </w:pPr>
            <m:oMathPara>
              <m:oMath>
                <m:sSubSup>
                  <m:sSubSupPr>
                    <m:ctrlPr>
                      <w:rPr>
                        <w:rFonts w:ascii="Cambria Math" w:hAnsi="Cambria Math"/>
                      </w:rPr>
                    </m:ctrlPr>
                  </m:sSubSupPr>
                  <m:e>
                    <m:r>
                      <w:rPr>
                        <w:rFonts w:ascii="Cambria Math" w:hAnsi="Cambria Math"/>
                      </w:rPr>
                      <m:t>b</m:t>
                    </m:r>
                  </m:e>
                  <m:sub>
                    <m:r>
                      <m:rPr>
                        <m:sty m:val="p"/>
                      </m:rPr>
                      <w:rPr>
                        <w:rFonts w:ascii="Cambria Math" w:hAnsi="Cambria Math"/>
                      </w:rPr>
                      <m:t>1</m:t>
                    </m:r>
                  </m:sub>
                  <m:sup>
                    <m:r>
                      <m:rPr>
                        <m:sty m:val="p"/>
                      </m:rPr>
                      <w:rPr>
                        <w:rFonts w:ascii="Cambria Math" w:hAnsi="Cambria Math" w:hint="eastAsia"/>
                      </w:rPr>
                      <m:t>'</m:t>
                    </m:r>
                    <m:r>
                      <w:rPr>
                        <w:rFonts w:ascii="Cambria Math" w:hAnsi="Cambria Math"/>
                      </w:rPr>
                      <m:t>t</m:t>
                    </m:r>
                  </m:sup>
                </m:sSubSup>
              </m:oMath>
            </m:oMathPara>
          </w:p>
        </w:tc>
        <w:tc>
          <w:tcPr>
            <w:tcW w:w="357" w:type="pct"/>
            <w:vAlign w:val="center"/>
          </w:tcPr>
          <w:p w14:paraId="0A0D526B" w14:textId="2C0A6A73" w:rsidR="00BA64C0" w:rsidRPr="00E86488" w:rsidRDefault="008522E4" w:rsidP="001B3432">
            <w:pPr>
              <w:spacing w:before="0" w:after="0"/>
            </w:pPr>
            <m:oMathPara>
              <m:oMath>
                <m:sSubSup>
                  <m:sSubSupPr>
                    <m:ctrlPr>
                      <w:rPr>
                        <w:rFonts w:ascii="Cambria Math" w:hAnsi="Cambria Math"/>
                      </w:rPr>
                    </m:ctrlPr>
                  </m:sSubSupPr>
                  <m:e>
                    <m:r>
                      <w:rPr>
                        <w:rFonts w:ascii="Cambria Math" w:hAnsi="Cambria Math"/>
                      </w:rPr>
                      <m:t>b</m:t>
                    </m:r>
                  </m:e>
                  <m:sub>
                    <m:r>
                      <m:rPr>
                        <m:sty m:val="p"/>
                      </m:rPr>
                      <w:rPr>
                        <w:rFonts w:ascii="Cambria Math" w:hAnsi="Cambria Math"/>
                      </w:rPr>
                      <m:t>2</m:t>
                    </m:r>
                  </m:sub>
                  <m:sup>
                    <m:r>
                      <w:rPr>
                        <w:rFonts w:ascii="Cambria Math" w:hAnsi="Cambria Math"/>
                      </w:rPr>
                      <m:t>t</m:t>
                    </m:r>
                  </m:sup>
                </m:sSubSup>
              </m:oMath>
            </m:oMathPara>
          </w:p>
        </w:tc>
        <w:tc>
          <w:tcPr>
            <w:tcW w:w="357" w:type="pct"/>
            <w:shd w:val="clear" w:color="auto" w:fill="auto"/>
            <w:vAlign w:val="center"/>
            <w:hideMark/>
          </w:tcPr>
          <w:p w14:paraId="3C1F860C" w14:textId="0BE53D91" w:rsidR="00BA64C0" w:rsidRPr="00E86488" w:rsidRDefault="008522E4" w:rsidP="001B3432">
            <w:pPr>
              <w:spacing w:before="0" w:after="0"/>
              <w:rPr>
                <w:rFonts w:ascii="Cambria Math" w:hAnsi="Cambria Math"/>
                <w:oMath/>
              </w:rPr>
            </w:pPr>
            <m:oMathPara>
              <m:oMath>
                <m:sSubSup>
                  <m:sSubSupPr>
                    <m:ctrlPr>
                      <w:rPr>
                        <w:rFonts w:ascii="Cambria Math" w:hAnsi="Cambria Math"/>
                      </w:rPr>
                    </m:ctrlPr>
                  </m:sSubSupPr>
                  <m:e>
                    <m:r>
                      <w:rPr>
                        <w:rFonts w:ascii="Cambria Math" w:hAnsi="Cambria Math"/>
                      </w:rPr>
                      <m:t>b</m:t>
                    </m:r>
                  </m:e>
                  <m:sub>
                    <m:r>
                      <m:rPr>
                        <m:sty m:val="p"/>
                      </m:rPr>
                      <w:rPr>
                        <w:rFonts w:ascii="Cambria Math" w:hAnsi="Cambria Math"/>
                      </w:rPr>
                      <m:t>3</m:t>
                    </m:r>
                  </m:sub>
                  <m:sup>
                    <m:r>
                      <w:rPr>
                        <w:rFonts w:ascii="Cambria Math" w:hAnsi="Cambria Math"/>
                      </w:rPr>
                      <m:t>t</m:t>
                    </m:r>
                  </m:sup>
                </m:sSubSup>
              </m:oMath>
            </m:oMathPara>
          </w:p>
        </w:tc>
        <w:tc>
          <w:tcPr>
            <w:tcW w:w="402" w:type="pct"/>
            <w:vMerge/>
            <w:vAlign w:val="center"/>
            <w:hideMark/>
          </w:tcPr>
          <w:p w14:paraId="20665686" w14:textId="77777777" w:rsidR="00BA64C0" w:rsidRPr="00E86488" w:rsidRDefault="00BA64C0" w:rsidP="001B3432">
            <w:pPr>
              <w:spacing w:before="0" w:after="0"/>
            </w:pPr>
          </w:p>
        </w:tc>
        <w:tc>
          <w:tcPr>
            <w:tcW w:w="417" w:type="pct"/>
            <w:vMerge/>
            <w:vAlign w:val="center"/>
          </w:tcPr>
          <w:p w14:paraId="11121631" w14:textId="77777777" w:rsidR="00BA64C0" w:rsidRPr="00905588" w:rsidRDefault="00BA64C0" w:rsidP="001B3432">
            <w:pPr>
              <w:spacing w:before="0" w:after="0"/>
            </w:pPr>
          </w:p>
        </w:tc>
      </w:tr>
      <w:tr w:rsidR="00572629" w:rsidRPr="00EE1E1D" w14:paraId="78DC61BD" w14:textId="77777777" w:rsidTr="006959D3">
        <w:trPr>
          <w:trHeight w:hRule="exact" w:val="576"/>
        </w:trPr>
        <w:tc>
          <w:tcPr>
            <w:tcW w:w="306" w:type="pct"/>
            <w:vMerge w:val="restart"/>
            <w:shd w:val="clear" w:color="auto" w:fill="auto"/>
            <w:textDirection w:val="btLr"/>
            <w:vAlign w:val="center"/>
            <w:hideMark/>
          </w:tcPr>
          <w:p w14:paraId="1A3B6EE2" w14:textId="77777777" w:rsidR="00BA64C0" w:rsidRPr="00905588" w:rsidRDefault="00BA64C0" w:rsidP="00BD7F7C">
            <w:pPr>
              <w:spacing w:before="0" w:after="0"/>
              <w:jc w:val="center"/>
            </w:pPr>
            <w:r w:rsidRPr="001B3432">
              <w:rPr>
                <w:sz w:val="34"/>
                <w:vertAlign w:val="subscript"/>
              </w:rPr>
              <w:t>Candidate nodes</w:t>
            </w:r>
          </w:p>
        </w:tc>
        <w:tc>
          <w:tcPr>
            <w:tcW w:w="315" w:type="pct"/>
            <w:shd w:val="clear" w:color="auto" w:fill="auto"/>
            <w:vAlign w:val="center"/>
            <w:hideMark/>
          </w:tcPr>
          <w:p w14:paraId="7519A5D8" w14:textId="77777777" w:rsidR="00BA64C0" w:rsidRPr="00905588" w:rsidRDefault="008522E4" w:rsidP="001B3432">
            <w:pPr>
              <w:spacing w:before="0" w:after="0"/>
            </w:pPr>
            <m:oMathPara>
              <m:oMath>
                <m:sSub>
                  <m:sSubPr>
                    <m:ctrlPr>
                      <w:rPr>
                        <w:rFonts w:ascii="Cambria Math" w:hAnsi="Cambria Math"/>
                      </w:rPr>
                    </m:ctrlPr>
                  </m:sSubPr>
                  <m:e>
                    <m:r>
                      <m:rPr>
                        <m:sty m:val="bi"/>
                      </m:rPr>
                      <w:rPr>
                        <w:rFonts w:ascii="Cambria Math" w:hAnsi="Cambria Math"/>
                      </w:rPr>
                      <m:t>v</m:t>
                    </m:r>
                  </m:e>
                  <m:sub>
                    <m:r>
                      <m:rPr>
                        <m:sty m:val="b"/>
                      </m:rPr>
                      <w:rPr>
                        <w:rFonts w:ascii="Cambria Math" w:hAnsi="Cambria Math"/>
                      </w:rPr>
                      <m:t>1</m:t>
                    </m:r>
                  </m:sub>
                </m:sSub>
              </m:oMath>
            </m:oMathPara>
          </w:p>
        </w:tc>
        <w:tc>
          <w:tcPr>
            <w:tcW w:w="342" w:type="pct"/>
            <w:gridSpan w:val="2"/>
            <w:shd w:val="clear" w:color="auto" w:fill="auto"/>
            <w:vAlign w:val="center"/>
            <w:hideMark/>
          </w:tcPr>
          <w:p w14:paraId="73FC5630" w14:textId="77777777" w:rsidR="00BA64C0" w:rsidRPr="00EE1E1D" w:rsidRDefault="00BA64C0" w:rsidP="001B3432">
            <w:pPr>
              <w:spacing w:before="0" w:after="0"/>
              <w:rPr>
                <w:rFonts w:cs="Times New Roman"/>
                <w:b/>
              </w:rPr>
            </w:pPr>
            <w:r>
              <w:t>10</w:t>
            </w:r>
          </w:p>
        </w:tc>
        <w:tc>
          <w:tcPr>
            <w:tcW w:w="357" w:type="pct"/>
            <w:gridSpan w:val="2"/>
            <w:shd w:val="clear" w:color="auto" w:fill="auto"/>
            <w:vAlign w:val="center"/>
            <w:hideMark/>
          </w:tcPr>
          <w:p w14:paraId="3283600E" w14:textId="77777777" w:rsidR="00BA64C0" w:rsidRPr="00EE1E1D" w:rsidRDefault="00BA64C0" w:rsidP="001B3432">
            <w:pPr>
              <w:spacing w:before="0" w:after="0"/>
              <w:rPr>
                <w:rFonts w:cs="Times New Roman"/>
              </w:rPr>
            </w:pPr>
            <w:r>
              <w:t>8</w:t>
            </w:r>
          </w:p>
        </w:tc>
        <w:tc>
          <w:tcPr>
            <w:tcW w:w="357" w:type="pct"/>
            <w:gridSpan w:val="2"/>
            <w:shd w:val="clear" w:color="auto" w:fill="auto"/>
            <w:vAlign w:val="center"/>
            <w:hideMark/>
          </w:tcPr>
          <w:p w14:paraId="7508D339" w14:textId="77777777" w:rsidR="00BA64C0" w:rsidRPr="00EE1E1D" w:rsidRDefault="00BA64C0" w:rsidP="001B3432">
            <w:pPr>
              <w:spacing w:before="0" w:after="0"/>
              <w:rPr>
                <w:rFonts w:cs="Times New Roman"/>
                <w:b/>
              </w:rPr>
            </w:pPr>
            <w:r>
              <w:t>13</w:t>
            </w:r>
          </w:p>
        </w:tc>
        <w:tc>
          <w:tcPr>
            <w:tcW w:w="357" w:type="pct"/>
            <w:gridSpan w:val="2"/>
            <w:shd w:val="clear" w:color="auto" w:fill="auto"/>
            <w:vAlign w:val="center"/>
            <w:hideMark/>
          </w:tcPr>
          <w:p w14:paraId="6E9C1F40" w14:textId="77777777" w:rsidR="00BA64C0" w:rsidRPr="00EE1E1D" w:rsidRDefault="00BA64C0" w:rsidP="001B3432">
            <w:pPr>
              <w:spacing w:before="0" w:after="0"/>
              <w:rPr>
                <w:rFonts w:cs="Times New Roman"/>
                <w:b/>
              </w:rPr>
            </w:pPr>
            <w:r>
              <w:t>14</w:t>
            </w:r>
          </w:p>
        </w:tc>
        <w:tc>
          <w:tcPr>
            <w:tcW w:w="357" w:type="pct"/>
            <w:gridSpan w:val="2"/>
            <w:shd w:val="clear" w:color="auto" w:fill="auto"/>
            <w:vAlign w:val="center"/>
            <w:hideMark/>
          </w:tcPr>
          <w:p w14:paraId="7667C9AA" w14:textId="77777777" w:rsidR="00BA64C0" w:rsidRPr="00EE1E1D" w:rsidRDefault="00BA64C0" w:rsidP="001B3432">
            <w:pPr>
              <w:spacing w:before="0" w:after="0"/>
              <w:rPr>
                <w:rFonts w:cs="Times New Roman"/>
                <w:b/>
              </w:rPr>
            </w:pPr>
            <w:r>
              <w:t>37</w:t>
            </w:r>
          </w:p>
        </w:tc>
        <w:tc>
          <w:tcPr>
            <w:tcW w:w="357" w:type="pct"/>
            <w:gridSpan w:val="2"/>
            <w:shd w:val="clear" w:color="auto" w:fill="auto"/>
            <w:vAlign w:val="center"/>
          </w:tcPr>
          <w:p w14:paraId="06B082DC" w14:textId="77777777" w:rsidR="00BA64C0" w:rsidRPr="00EE1E1D" w:rsidRDefault="00BA64C0" w:rsidP="001B3432">
            <w:pPr>
              <w:spacing w:before="0" w:after="0"/>
              <w:rPr>
                <w:b/>
              </w:rPr>
            </w:pPr>
            <w:r>
              <w:t>35</w:t>
            </w:r>
          </w:p>
        </w:tc>
        <w:tc>
          <w:tcPr>
            <w:tcW w:w="361" w:type="pct"/>
            <w:gridSpan w:val="2"/>
            <w:shd w:val="clear" w:color="auto" w:fill="auto"/>
            <w:vAlign w:val="center"/>
            <w:hideMark/>
          </w:tcPr>
          <w:p w14:paraId="3C98EE64" w14:textId="77777777" w:rsidR="00BA64C0" w:rsidRPr="00EE1E1D" w:rsidRDefault="00BA64C0" w:rsidP="001B3432">
            <w:pPr>
              <w:spacing w:before="0" w:after="0"/>
              <w:rPr>
                <w:rFonts w:cs="Times New Roman"/>
              </w:rPr>
            </w:pPr>
            <w:r>
              <w:t>2</w:t>
            </w:r>
          </w:p>
        </w:tc>
        <w:tc>
          <w:tcPr>
            <w:tcW w:w="357" w:type="pct"/>
            <w:shd w:val="clear" w:color="auto" w:fill="auto"/>
            <w:vAlign w:val="center"/>
            <w:hideMark/>
          </w:tcPr>
          <w:p w14:paraId="51FE3C35" w14:textId="77777777" w:rsidR="00BA64C0" w:rsidRPr="00EE1E1D" w:rsidRDefault="00BA64C0" w:rsidP="001B3432">
            <w:pPr>
              <w:spacing w:before="0" w:after="0"/>
              <w:rPr>
                <w:rFonts w:cs="Times New Roman"/>
              </w:rPr>
            </w:pPr>
            <w:r>
              <w:t>4</w:t>
            </w:r>
          </w:p>
        </w:tc>
        <w:tc>
          <w:tcPr>
            <w:tcW w:w="357" w:type="pct"/>
            <w:vAlign w:val="center"/>
          </w:tcPr>
          <w:p w14:paraId="21589AD7" w14:textId="77777777" w:rsidR="00BA64C0" w:rsidRDefault="00BA64C0" w:rsidP="001B3432">
            <w:pPr>
              <w:spacing w:before="0" w:after="0"/>
            </w:pPr>
            <w:r>
              <w:t>-3</w:t>
            </w:r>
          </w:p>
        </w:tc>
        <w:tc>
          <w:tcPr>
            <w:tcW w:w="357" w:type="pct"/>
            <w:shd w:val="clear" w:color="auto" w:fill="auto"/>
            <w:vAlign w:val="center"/>
            <w:hideMark/>
          </w:tcPr>
          <w:p w14:paraId="5F38FEEC" w14:textId="77777777" w:rsidR="00BA64C0" w:rsidRPr="00EE1E1D" w:rsidRDefault="00BA64C0" w:rsidP="001B3432">
            <w:pPr>
              <w:spacing w:before="0" w:after="0"/>
              <w:rPr>
                <w:rFonts w:cs="Times New Roman"/>
                <w:b/>
              </w:rPr>
            </w:pPr>
            <w:r>
              <w:t>-3</w:t>
            </w:r>
          </w:p>
        </w:tc>
        <w:tc>
          <w:tcPr>
            <w:tcW w:w="402" w:type="pct"/>
            <w:shd w:val="clear" w:color="auto" w:fill="auto"/>
            <w:vAlign w:val="center"/>
            <w:hideMark/>
          </w:tcPr>
          <w:p w14:paraId="28989541" w14:textId="77777777" w:rsidR="00BA64C0" w:rsidRPr="00EE1E1D" w:rsidRDefault="00BA64C0" w:rsidP="001B3432">
            <w:pPr>
              <w:spacing w:before="0" w:after="0"/>
              <w:rPr>
                <w:rFonts w:cs="Times New Roman"/>
                <w:b/>
              </w:rPr>
            </w:pPr>
            <w:r>
              <w:t>4.69</w:t>
            </w:r>
          </w:p>
        </w:tc>
        <w:tc>
          <w:tcPr>
            <w:tcW w:w="417" w:type="pct"/>
            <w:vAlign w:val="center"/>
          </w:tcPr>
          <w:p w14:paraId="00A29936" w14:textId="77777777" w:rsidR="00BA64C0" w:rsidRPr="00EE1E1D" w:rsidRDefault="00BA64C0" w:rsidP="001B3432">
            <w:pPr>
              <w:spacing w:before="0" w:after="0"/>
              <w:rPr>
                <w:rFonts w:cs="Times New Roman"/>
              </w:rPr>
            </w:pPr>
            <w:r>
              <w:t>5.83</w:t>
            </w:r>
          </w:p>
        </w:tc>
      </w:tr>
      <w:tr w:rsidR="00572629" w:rsidRPr="00EE1E1D" w14:paraId="76B1E827" w14:textId="77777777" w:rsidTr="006959D3">
        <w:trPr>
          <w:trHeight w:hRule="exact" w:val="576"/>
        </w:trPr>
        <w:tc>
          <w:tcPr>
            <w:tcW w:w="306" w:type="pct"/>
            <w:vMerge/>
            <w:vAlign w:val="center"/>
            <w:hideMark/>
          </w:tcPr>
          <w:p w14:paraId="399E878C" w14:textId="77777777" w:rsidR="00BA64C0" w:rsidRPr="00EE1E1D" w:rsidRDefault="00BA64C0" w:rsidP="001B3432">
            <w:pPr>
              <w:spacing w:before="0" w:after="0"/>
            </w:pPr>
          </w:p>
        </w:tc>
        <w:tc>
          <w:tcPr>
            <w:tcW w:w="315" w:type="pct"/>
            <w:shd w:val="clear" w:color="auto" w:fill="auto"/>
            <w:vAlign w:val="center"/>
            <w:hideMark/>
          </w:tcPr>
          <w:p w14:paraId="11C2DCDB" w14:textId="77777777" w:rsidR="00BA64C0" w:rsidRPr="00905588" w:rsidRDefault="008522E4" w:rsidP="001B3432">
            <w:pPr>
              <w:spacing w:before="0" w:after="0"/>
            </w:pPr>
            <m:oMathPara>
              <m:oMath>
                <m:sSub>
                  <m:sSubPr>
                    <m:ctrlPr>
                      <w:rPr>
                        <w:rFonts w:ascii="Cambria Math" w:hAnsi="Cambria Math"/>
                      </w:rPr>
                    </m:ctrlPr>
                  </m:sSubPr>
                  <m:e>
                    <m:r>
                      <m:rPr>
                        <m:sty m:val="bi"/>
                      </m:rPr>
                      <w:rPr>
                        <w:rFonts w:ascii="Cambria Math" w:hAnsi="Cambria Math"/>
                      </w:rPr>
                      <m:t>v</m:t>
                    </m:r>
                  </m:e>
                  <m:sub>
                    <m:r>
                      <m:rPr>
                        <m:sty m:val="b"/>
                      </m:rPr>
                      <w:rPr>
                        <w:rFonts w:ascii="Cambria Math" w:hAnsi="Cambria Math"/>
                      </w:rPr>
                      <m:t>2</m:t>
                    </m:r>
                  </m:sub>
                </m:sSub>
              </m:oMath>
            </m:oMathPara>
          </w:p>
        </w:tc>
        <w:tc>
          <w:tcPr>
            <w:tcW w:w="342" w:type="pct"/>
            <w:gridSpan w:val="2"/>
            <w:shd w:val="clear" w:color="auto" w:fill="auto"/>
            <w:vAlign w:val="center"/>
            <w:hideMark/>
          </w:tcPr>
          <w:p w14:paraId="7B9F6C9C" w14:textId="77777777" w:rsidR="00BA64C0" w:rsidRPr="00EE1E1D" w:rsidRDefault="00BA64C0" w:rsidP="001B3432">
            <w:pPr>
              <w:spacing w:before="0" w:after="0"/>
              <w:rPr>
                <w:rFonts w:cs="Times New Roman"/>
              </w:rPr>
            </w:pPr>
            <w:r>
              <w:t>9</w:t>
            </w:r>
          </w:p>
        </w:tc>
        <w:tc>
          <w:tcPr>
            <w:tcW w:w="357" w:type="pct"/>
            <w:gridSpan w:val="2"/>
            <w:shd w:val="clear" w:color="auto" w:fill="auto"/>
            <w:vAlign w:val="center"/>
            <w:hideMark/>
          </w:tcPr>
          <w:p w14:paraId="2E169F93" w14:textId="77777777" w:rsidR="00BA64C0" w:rsidRPr="00EE1E1D" w:rsidRDefault="00BA64C0" w:rsidP="001B3432">
            <w:pPr>
              <w:spacing w:before="0" w:after="0"/>
              <w:rPr>
                <w:rFonts w:cs="Times New Roman"/>
              </w:rPr>
            </w:pPr>
            <w:r>
              <w:t>7</w:t>
            </w:r>
          </w:p>
        </w:tc>
        <w:tc>
          <w:tcPr>
            <w:tcW w:w="357" w:type="pct"/>
            <w:gridSpan w:val="2"/>
            <w:shd w:val="clear" w:color="auto" w:fill="auto"/>
            <w:vAlign w:val="center"/>
            <w:hideMark/>
          </w:tcPr>
          <w:p w14:paraId="34F48A78" w14:textId="77777777" w:rsidR="00BA64C0" w:rsidRPr="00EE1E1D" w:rsidRDefault="00BA64C0" w:rsidP="001B3432">
            <w:pPr>
              <w:spacing w:before="0" w:after="0"/>
              <w:rPr>
                <w:rFonts w:cs="Times New Roman"/>
                <w:b/>
              </w:rPr>
            </w:pPr>
            <w:r>
              <w:t>12</w:t>
            </w:r>
          </w:p>
        </w:tc>
        <w:tc>
          <w:tcPr>
            <w:tcW w:w="357" w:type="pct"/>
            <w:gridSpan w:val="2"/>
            <w:shd w:val="clear" w:color="auto" w:fill="auto"/>
            <w:vAlign w:val="center"/>
            <w:hideMark/>
          </w:tcPr>
          <w:p w14:paraId="2470DCAF" w14:textId="77777777" w:rsidR="00BA64C0" w:rsidRPr="00EE1E1D" w:rsidRDefault="00BA64C0" w:rsidP="001B3432">
            <w:pPr>
              <w:spacing w:before="0" w:after="0"/>
              <w:rPr>
                <w:rFonts w:cs="Times New Roman"/>
                <w:b/>
              </w:rPr>
            </w:pPr>
            <w:r>
              <w:t>14</w:t>
            </w:r>
          </w:p>
        </w:tc>
        <w:tc>
          <w:tcPr>
            <w:tcW w:w="357" w:type="pct"/>
            <w:gridSpan w:val="2"/>
            <w:shd w:val="clear" w:color="auto" w:fill="auto"/>
            <w:vAlign w:val="center"/>
            <w:hideMark/>
          </w:tcPr>
          <w:p w14:paraId="18CEFD2B" w14:textId="77777777" w:rsidR="00BA64C0" w:rsidRPr="00EE1E1D" w:rsidRDefault="00BA64C0" w:rsidP="001B3432">
            <w:pPr>
              <w:spacing w:before="0" w:after="0"/>
              <w:rPr>
                <w:rFonts w:cs="Times New Roman"/>
                <w:b/>
              </w:rPr>
            </w:pPr>
            <w:r>
              <w:t>35</w:t>
            </w:r>
          </w:p>
        </w:tc>
        <w:tc>
          <w:tcPr>
            <w:tcW w:w="357" w:type="pct"/>
            <w:gridSpan w:val="2"/>
            <w:shd w:val="clear" w:color="auto" w:fill="auto"/>
            <w:vAlign w:val="center"/>
            <w:hideMark/>
          </w:tcPr>
          <w:p w14:paraId="57D31B0F" w14:textId="77777777" w:rsidR="00BA64C0" w:rsidRPr="00EE1E1D" w:rsidRDefault="00BA64C0" w:rsidP="001B3432">
            <w:pPr>
              <w:spacing w:before="0" w:after="0"/>
              <w:rPr>
                <w:rFonts w:cs="Times New Roman"/>
                <w:b/>
              </w:rPr>
            </w:pPr>
            <w:r>
              <w:t>33</w:t>
            </w:r>
          </w:p>
        </w:tc>
        <w:tc>
          <w:tcPr>
            <w:tcW w:w="361" w:type="pct"/>
            <w:gridSpan w:val="2"/>
            <w:shd w:val="clear" w:color="auto" w:fill="auto"/>
            <w:vAlign w:val="center"/>
            <w:hideMark/>
          </w:tcPr>
          <w:p w14:paraId="58C1F061" w14:textId="77777777" w:rsidR="00BA64C0" w:rsidRPr="00EE1E1D" w:rsidRDefault="00BA64C0" w:rsidP="001B3432">
            <w:pPr>
              <w:spacing w:before="0" w:after="0"/>
              <w:rPr>
                <w:rFonts w:cs="Times New Roman"/>
              </w:rPr>
            </w:pPr>
            <w:r>
              <w:t>3</w:t>
            </w:r>
          </w:p>
        </w:tc>
        <w:tc>
          <w:tcPr>
            <w:tcW w:w="357" w:type="pct"/>
            <w:shd w:val="clear" w:color="auto" w:fill="auto"/>
            <w:vAlign w:val="center"/>
            <w:hideMark/>
          </w:tcPr>
          <w:p w14:paraId="232FA297" w14:textId="77777777" w:rsidR="00BA64C0" w:rsidRPr="00EE1E1D" w:rsidRDefault="00BA64C0" w:rsidP="001B3432">
            <w:pPr>
              <w:spacing w:before="0" w:after="0"/>
              <w:rPr>
                <w:rFonts w:cs="Times New Roman"/>
              </w:rPr>
            </w:pPr>
            <w:r>
              <w:t>5</w:t>
            </w:r>
          </w:p>
        </w:tc>
        <w:tc>
          <w:tcPr>
            <w:tcW w:w="357" w:type="pct"/>
            <w:vAlign w:val="center"/>
          </w:tcPr>
          <w:p w14:paraId="757D3D2A" w14:textId="77777777" w:rsidR="00BA64C0" w:rsidRDefault="00BA64C0" w:rsidP="001B3432">
            <w:pPr>
              <w:spacing w:before="0" w:after="0"/>
            </w:pPr>
            <w:r>
              <w:t>-2</w:t>
            </w:r>
          </w:p>
        </w:tc>
        <w:tc>
          <w:tcPr>
            <w:tcW w:w="357" w:type="pct"/>
            <w:shd w:val="clear" w:color="auto" w:fill="auto"/>
            <w:vAlign w:val="center"/>
            <w:hideMark/>
          </w:tcPr>
          <w:p w14:paraId="60A06AF1" w14:textId="77777777" w:rsidR="00BA64C0" w:rsidRPr="00EE1E1D" w:rsidRDefault="00BA64C0" w:rsidP="001B3432">
            <w:pPr>
              <w:spacing w:before="0" w:after="0"/>
              <w:rPr>
                <w:rFonts w:cs="Times New Roman"/>
                <w:b/>
              </w:rPr>
            </w:pPr>
            <w:r>
              <w:t>-3</w:t>
            </w:r>
          </w:p>
        </w:tc>
        <w:tc>
          <w:tcPr>
            <w:tcW w:w="402" w:type="pct"/>
            <w:shd w:val="clear" w:color="auto" w:fill="auto"/>
            <w:vAlign w:val="center"/>
            <w:hideMark/>
          </w:tcPr>
          <w:p w14:paraId="053394F8" w14:textId="77777777" w:rsidR="00BA64C0" w:rsidRPr="00EE1E1D" w:rsidRDefault="00BA64C0" w:rsidP="001B3432">
            <w:pPr>
              <w:spacing w:before="0" w:after="0"/>
              <w:rPr>
                <w:rFonts w:cs="Times New Roman"/>
                <w:b/>
              </w:rPr>
            </w:pPr>
            <w:r>
              <w:t>4.69</w:t>
            </w:r>
          </w:p>
        </w:tc>
        <w:tc>
          <w:tcPr>
            <w:tcW w:w="417" w:type="pct"/>
            <w:vAlign w:val="center"/>
          </w:tcPr>
          <w:p w14:paraId="26E69369" w14:textId="77777777" w:rsidR="00BA64C0" w:rsidRPr="00EE1E1D" w:rsidRDefault="00BA64C0" w:rsidP="001B3432">
            <w:pPr>
              <w:spacing w:before="0" w:after="0"/>
              <w:rPr>
                <w:rFonts w:cs="Times New Roman"/>
              </w:rPr>
            </w:pPr>
            <w:r>
              <w:t>6.16</w:t>
            </w:r>
          </w:p>
        </w:tc>
      </w:tr>
      <w:tr w:rsidR="00572629" w:rsidRPr="00EE1E1D" w14:paraId="75619450" w14:textId="77777777" w:rsidTr="006959D3">
        <w:trPr>
          <w:trHeight w:hRule="exact" w:val="576"/>
        </w:trPr>
        <w:tc>
          <w:tcPr>
            <w:tcW w:w="306" w:type="pct"/>
            <w:vMerge/>
            <w:vAlign w:val="center"/>
            <w:hideMark/>
          </w:tcPr>
          <w:p w14:paraId="2224052C" w14:textId="77777777" w:rsidR="00BA64C0" w:rsidRPr="00EE1E1D" w:rsidRDefault="00BA64C0" w:rsidP="001B3432">
            <w:pPr>
              <w:spacing w:before="0" w:after="0"/>
            </w:pPr>
          </w:p>
        </w:tc>
        <w:tc>
          <w:tcPr>
            <w:tcW w:w="315" w:type="pct"/>
            <w:shd w:val="clear" w:color="auto" w:fill="auto"/>
            <w:vAlign w:val="center"/>
            <w:hideMark/>
          </w:tcPr>
          <w:p w14:paraId="5AE73D21" w14:textId="77777777" w:rsidR="00BA64C0" w:rsidRPr="00905588" w:rsidRDefault="008522E4" w:rsidP="001B3432">
            <w:pPr>
              <w:spacing w:before="0" w:after="0"/>
            </w:pPr>
            <m:oMathPara>
              <m:oMath>
                <m:sSub>
                  <m:sSubPr>
                    <m:ctrlPr>
                      <w:rPr>
                        <w:rFonts w:ascii="Cambria Math" w:hAnsi="Cambria Math"/>
                      </w:rPr>
                    </m:ctrlPr>
                  </m:sSubPr>
                  <m:e>
                    <m:r>
                      <m:rPr>
                        <m:sty m:val="bi"/>
                      </m:rPr>
                      <w:rPr>
                        <w:rFonts w:ascii="Cambria Math" w:hAnsi="Cambria Math"/>
                      </w:rPr>
                      <m:t>v</m:t>
                    </m:r>
                  </m:e>
                  <m:sub>
                    <m:r>
                      <m:rPr>
                        <m:sty m:val="b"/>
                      </m:rPr>
                      <w:rPr>
                        <w:rFonts w:ascii="Cambria Math" w:hAnsi="Cambria Math"/>
                      </w:rPr>
                      <m:t>3</m:t>
                    </m:r>
                  </m:sub>
                </m:sSub>
              </m:oMath>
            </m:oMathPara>
          </w:p>
        </w:tc>
        <w:tc>
          <w:tcPr>
            <w:tcW w:w="342" w:type="pct"/>
            <w:gridSpan w:val="2"/>
            <w:shd w:val="clear" w:color="auto" w:fill="auto"/>
            <w:vAlign w:val="center"/>
            <w:hideMark/>
          </w:tcPr>
          <w:p w14:paraId="7420F426" w14:textId="77777777" w:rsidR="00BA64C0" w:rsidRPr="00EE1E1D" w:rsidRDefault="00BA64C0" w:rsidP="001B3432">
            <w:pPr>
              <w:spacing w:before="0" w:after="0"/>
              <w:rPr>
                <w:rFonts w:cs="Times New Roman"/>
                <w:b/>
              </w:rPr>
            </w:pPr>
            <w:r>
              <w:t>11</w:t>
            </w:r>
          </w:p>
        </w:tc>
        <w:tc>
          <w:tcPr>
            <w:tcW w:w="357" w:type="pct"/>
            <w:gridSpan w:val="2"/>
            <w:shd w:val="clear" w:color="auto" w:fill="auto"/>
            <w:vAlign w:val="center"/>
            <w:hideMark/>
          </w:tcPr>
          <w:p w14:paraId="2F435BDA" w14:textId="77777777" w:rsidR="00BA64C0" w:rsidRPr="00EE1E1D" w:rsidRDefault="00BA64C0" w:rsidP="001B3432">
            <w:pPr>
              <w:spacing w:before="0" w:after="0"/>
              <w:rPr>
                <w:rFonts w:cs="Times New Roman"/>
              </w:rPr>
            </w:pPr>
            <w:r>
              <w:t>9</w:t>
            </w:r>
          </w:p>
        </w:tc>
        <w:tc>
          <w:tcPr>
            <w:tcW w:w="357" w:type="pct"/>
            <w:gridSpan w:val="2"/>
            <w:shd w:val="clear" w:color="auto" w:fill="auto"/>
            <w:vAlign w:val="center"/>
            <w:hideMark/>
          </w:tcPr>
          <w:p w14:paraId="46279263" w14:textId="77777777" w:rsidR="00BA64C0" w:rsidRPr="00EE1E1D" w:rsidRDefault="00BA64C0" w:rsidP="001B3432">
            <w:pPr>
              <w:spacing w:before="0" w:after="0"/>
              <w:rPr>
                <w:rFonts w:cs="Times New Roman"/>
                <w:b/>
              </w:rPr>
            </w:pPr>
            <w:r>
              <w:t>10</w:t>
            </w:r>
          </w:p>
        </w:tc>
        <w:tc>
          <w:tcPr>
            <w:tcW w:w="357" w:type="pct"/>
            <w:gridSpan w:val="2"/>
            <w:shd w:val="clear" w:color="auto" w:fill="auto"/>
            <w:vAlign w:val="center"/>
            <w:hideMark/>
          </w:tcPr>
          <w:p w14:paraId="7727B1C9" w14:textId="77777777" w:rsidR="00BA64C0" w:rsidRPr="00EE1E1D" w:rsidRDefault="00BA64C0" w:rsidP="001B3432">
            <w:pPr>
              <w:spacing w:before="0" w:after="0"/>
              <w:rPr>
                <w:rFonts w:cs="Times New Roman"/>
                <w:b/>
              </w:rPr>
            </w:pPr>
            <w:r>
              <w:t>12</w:t>
            </w:r>
          </w:p>
        </w:tc>
        <w:tc>
          <w:tcPr>
            <w:tcW w:w="357" w:type="pct"/>
            <w:gridSpan w:val="2"/>
            <w:shd w:val="clear" w:color="auto" w:fill="auto"/>
            <w:vAlign w:val="center"/>
            <w:hideMark/>
          </w:tcPr>
          <w:p w14:paraId="48DC5358" w14:textId="77777777" w:rsidR="00BA64C0" w:rsidRPr="00EE1E1D" w:rsidRDefault="00BA64C0" w:rsidP="001B3432">
            <w:pPr>
              <w:spacing w:before="0" w:after="0"/>
              <w:rPr>
                <w:rFonts w:cs="Times New Roman"/>
                <w:b/>
              </w:rPr>
            </w:pPr>
            <w:r>
              <w:t>33</w:t>
            </w:r>
          </w:p>
        </w:tc>
        <w:tc>
          <w:tcPr>
            <w:tcW w:w="357" w:type="pct"/>
            <w:gridSpan w:val="2"/>
            <w:shd w:val="clear" w:color="auto" w:fill="auto"/>
            <w:vAlign w:val="center"/>
            <w:hideMark/>
          </w:tcPr>
          <w:p w14:paraId="47764364" w14:textId="77777777" w:rsidR="00BA64C0" w:rsidRPr="00EE1E1D" w:rsidRDefault="00BA64C0" w:rsidP="001B3432">
            <w:pPr>
              <w:spacing w:before="0" w:after="0"/>
              <w:rPr>
                <w:rFonts w:cs="Times New Roman"/>
                <w:b/>
              </w:rPr>
            </w:pPr>
            <w:r>
              <w:t>31</w:t>
            </w:r>
          </w:p>
        </w:tc>
        <w:tc>
          <w:tcPr>
            <w:tcW w:w="361" w:type="pct"/>
            <w:gridSpan w:val="2"/>
            <w:shd w:val="clear" w:color="auto" w:fill="auto"/>
            <w:vAlign w:val="center"/>
            <w:hideMark/>
          </w:tcPr>
          <w:p w14:paraId="1F0426CD" w14:textId="77777777" w:rsidR="00BA64C0" w:rsidRPr="00EE1E1D" w:rsidRDefault="00BA64C0" w:rsidP="001B3432">
            <w:pPr>
              <w:spacing w:before="0" w:after="0"/>
              <w:rPr>
                <w:rFonts w:cs="Times New Roman"/>
              </w:rPr>
            </w:pPr>
            <w:r>
              <w:t>1</w:t>
            </w:r>
          </w:p>
        </w:tc>
        <w:tc>
          <w:tcPr>
            <w:tcW w:w="357" w:type="pct"/>
            <w:shd w:val="clear" w:color="auto" w:fill="auto"/>
            <w:vAlign w:val="center"/>
            <w:hideMark/>
          </w:tcPr>
          <w:p w14:paraId="7D514748" w14:textId="77777777" w:rsidR="00BA64C0" w:rsidRPr="00EE1E1D" w:rsidRDefault="00BA64C0" w:rsidP="001B3432">
            <w:pPr>
              <w:spacing w:before="0" w:after="0"/>
              <w:rPr>
                <w:rFonts w:cs="Times New Roman"/>
              </w:rPr>
            </w:pPr>
            <w:r>
              <w:t>3</w:t>
            </w:r>
          </w:p>
        </w:tc>
        <w:tc>
          <w:tcPr>
            <w:tcW w:w="357" w:type="pct"/>
            <w:vAlign w:val="center"/>
          </w:tcPr>
          <w:p w14:paraId="322899EE" w14:textId="77777777" w:rsidR="00BA64C0" w:rsidRDefault="00BA64C0" w:rsidP="001B3432">
            <w:pPr>
              <w:spacing w:before="0" w:after="0"/>
            </w:pPr>
            <w:r>
              <w:t>0</w:t>
            </w:r>
          </w:p>
        </w:tc>
        <w:tc>
          <w:tcPr>
            <w:tcW w:w="357" w:type="pct"/>
            <w:shd w:val="clear" w:color="auto" w:fill="auto"/>
            <w:vAlign w:val="center"/>
            <w:hideMark/>
          </w:tcPr>
          <w:p w14:paraId="5AA61434" w14:textId="77777777" w:rsidR="00BA64C0" w:rsidRPr="00EE1E1D" w:rsidRDefault="00BA64C0" w:rsidP="001B3432">
            <w:pPr>
              <w:spacing w:before="0" w:after="0"/>
              <w:rPr>
                <w:rFonts w:cs="Times New Roman"/>
                <w:b/>
              </w:rPr>
            </w:pPr>
            <w:r>
              <w:t>-1</w:t>
            </w:r>
          </w:p>
        </w:tc>
        <w:tc>
          <w:tcPr>
            <w:tcW w:w="402" w:type="pct"/>
            <w:shd w:val="clear" w:color="auto" w:fill="auto"/>
            <w:vAlign w:val="center"/>
            <w:hideMark/>
          </w:tcPr>
          <w:p w14:paraId="3061F971" w14:textId="77777777" w:rsidR="00BA64C0" w:rsidRPr="00EE1E1D" w:rsidRDefault="00BA64C0" w:rsidP="001B3432">
            <w:pPr>
              <w:spacing w:before="0" w:after="0"/>
              <w:rPr>
                <w:rFonts w:cs="Times New Roman"/>
                <w:b/>
              </w:rPr>
            </w:pPr>
            <w:r>
              <w:t>1.41</w:t>
            </w:r>
          </w:p>
        </w:tc>
        <w:tc>
          <w:tcPr>
            <w:tcW w:w="417" w:type="pct"/>
            <w:vAlign w:val="center"/>
          </w:tcPr>
          <w:p w14:paraId="39AB22C4" w14:textId="77777777" w:rsidR="00BA64C0" w:rsidRPr="00EE1E1D" w:rsidRDefault="00BA64C0" w:rsidP="001B3432">
            <w:pPr>
              <w:spacing w:before="0" w:after="0"/>
              <w:rPr>
                <w:rFonts w:cs="Times New Roman"/>
              </w:rPr>
            </w:pPr>
            <w:r>
              <w:t>3.16</w:t>
            </w:r>
          </w:p>
        </w:tc>
      </w:tr>
      <w:tr w:rsidR="00572629" w:rsidRPr="00EE1E1D" w14:paraId="516B5634" w14:textId="77777777" w:rsidTr="006959D3">
        <w:trPr>
          <w:trHeight w:hRule="exact" w:val="576"/>
        </w:trPr>
        <w:tc>
          <w:tcPr>
            <w:tcW w:w="306" w:type="pct"/>
            <w:vMerge/>
            <w:vAlign w:val="center"/>
            <w:hideMark/>
          </w:tcPr>
          <w:p w14:paraId="3B83BC78" w14:textId="77777777" w:rsidR="00BA64C0" w:rsidRPr="00EE1E1D" w:rsidRDefault="00BA64C0" w:rsidP="001B3432">
            <w:pPr>
              <w:spacing w:before="0" w:after="0"/>
            </w:pPr>
          </w:p>
        </w:tc>
        <w:tc>
          <w:tcPr>
            <w:tcW w:w="315" w:type="pct"/>
            <w:shd w:val="clear" w:color="auto" w:fill="auto"/>
            <w:vAlign w:val="center"/>
            <w:hideMark/>
          </w:tcPr>
          <w:p w14:paraId="47E227BA" w14:textId="77777777" w:rsidR="00BA64C0" w:rsidRPr="00905588" w:rsidRDefault="008522E4" w:rsidP="001B3432">
            <w:pPr>
              <w:spacing w:before="0" w:after="0"/>
            </w:pPr>
            <m:oMathPara>
              <m:oMath>
                <m:sSub>
                  <m:sSubPr>
                    <m:ctrlPr>
                      <w:rPr>
                        <w:rFonts w:ascii="Cambria Math" w:hAnsi="Cambria Math"/>
                      </w:rPr>
                    </m:ctrlPr>
                  </m:sSubPr>
                  <m:e>
                    <m:r>
                      <m:rPr>
                        <m:sty m:val="bi"/>
                      </m:rPr>
                      <w:rPr>
                        <w:rFonts w:ascii="Cambria Math" w:hAnsi="Cambria Math"/>
                      </w:rPr>
                      <m:t>v</m:t>
                    </m:r>
                  </m:e>
                  <m:sub>
                    <m:r>
                      <m:rPr>
                        <m:sty m:val="b"/>
                      </m:rPr>
                      <w:rPr>
                        <w:rFonts w:ascii="Cambria Math" w:hAnsi="Cambria Math"/>
                      </w:rPr>
                      <m:t>4</m:t>
                    </m:r>
                  </m:sub>
                </m:sSub>
              </m:oMath>
            </m:oMathPara>
          </w:p>
        </w:tc>
        <w:tc>
          <w:tcPr>
            <w:tcW w:w="342" w:type="pct"/>
            <w:gridSpan w:val="2"/>
            <w:shd w:val="clear" w:color="auto" w:fill="auto"/>
            <w:vAlign w:val="center"/>
            <w:hideMark/>
          </w:tcPr>
          <w:p w14:paraId="4A1AE622" w14:textId="77777777" w:rsidR="00BA64C0" w:rsidRPr="00EE1E1D" w:rsidRDefault="00BA64C0" w:rsidP="001B3432">
            <w:pPr>
              <w:spacing w:before="0" w:after="0"/>
              <w:rPr>
                <w:rFonts w:cs="Times New Roman"/>
                <w:b/>
              </w:rPr>
            </w:pPr>
            <w:r>
              <w:t>13</w:t>
            </w:r>
          </w:p>
        </w:tc>
        <w:tc>
          <w:tcPr>
            <w:tcW w:w="357" w:type="pct"/>
            <w:gridSpan w:val="2"/>
            <w:shd w:val="clear" w:color="auto" w:fill="auto"/>
            <w:vAlign w:val="center"/>
            <w:hideMark/>
          </w:tcPr>
          <w:p w14:paraId="04FB7ED9" w14:textId="77777777" w:rsidR="00BA64C0" w:rsidRPr="00EE1E1D" w:rsidRDefault="00BA64C0" w:rsidP="001B3432">
            <w:pPr>
              <w:spacing w:before="0" w:after="0"/>
              <w:rPr>
                <w:rFonts w:cs="Times New Roman"/>
                <w:b/>
              </w:rPr>
            </w:pPr>
            <w:r>
              <w:t>11</w:t>
            </w:r>
          </w:p>
        </w:tc>
        <w:tc>
          <w:tcPr>
            <w:tcW w:w="357" w:type="pct"/>
            <w:gridSpan w:val="2"/>
            <w:shd w:val="clear" w:color="auto" w:fill="auto"/>
            <w:vAlign w:val="center"/>
            <w:hideMark/>
          </w:tcPr>
          <w:p w14:paraId="3F3DEBCD" w14:textId="77777777" w:rsidR="00BA64C0" w:rsidRPr="00EE1E1D" w:rsidRDefault="00BA64C0" w:rsidP="001B3432">
            <w:pPr>
              <w:spacing w:before="0" w:after="0"/>
              <w:rPr>
                <w:rFonts w:cs="Times New Roman"/>
                <w:b/>
              </w:rPr>
            </w:pPr>
            <w:r>
              <w:t>12</w:t>
            </w:r>
          </w:p>
        </w:tc>
        <w:tc>
          <w:tcPr>
            <w:tcW w:w="357" w:type="pct"/>
            <w:gridSpan w:val="2"/>
            <w:shd w:val="clear" w:color="auto" w:fill="auto"/>
            <w:vAlign w:val="center"/>
            <w:hideMark/>
          </w:tcPr>
          <w:p w14:paraId="458BEE51" w14:textId="77777777" w:rsidR="00BA64C0" w:rsidRPr="00EE1E1D" w:rsidRDefault="00BA64C0" w:rsidP="001B3432">
            <w:pPr>
              <w:spacing w:before="0" w:after="0"/>
              <w:rPr>
                <w:rFonts w:cs="Times New Roman"/>
                <w:b/>
              </w:rPr>
            </w:pPr>
            <w:r>
              <w:t>10</w:t>
            </w:r>
          </w:p>
        </w:tc>
        <w:tc>
          <w:tcPr>
            <w:tcW w:w="357" w:type="pct"/>
            <w:gridSpan w:val="2"/>
            <w:shd w:val="clear" w:color="auto" w:fill="auto"/>
            <w:vAlign w:val="center"/>
            <w:hideMark/>
          </w:tcPr>
          <w:p w14:paraId="244260E9" w14:textId="77777777" w:rsidR="00BA64C0" w:rsidRPr="00EE1E1D" w:rsidRDefault="00BA64C0" w:rsidP="001B3432">
            <w:pPr>
              <w:spacing w:before="0" w:after="0"/>
              <w:rPr>
                <w:rFonts w:cs="Times New Roman"/>
                <w:b/>
              </w:rPr>
            </w:pPr>
            <w:r>
              <w:t>35</w:t>
            </w:r>
          </w:p>
        </w:tc>
        <w:tc>
          <w:tcPr>
            <w:tcW w:w="357" w:type="pct"/>
            <w:gridSpan w:val="2"/>
            <w:shd w:val="clear" w:color="auto" w:fill="auto"/>
            <w:vAlign w:val="center"/>
            <w:hideMark/>
          </w:tcPr>
          <w:p w14:paraId="218C8910" w14:textId="77777777" w:rsidR="00BA64C0" w:rsidRPr="00EE1E1D" w:rsidRDefault="00BA64C0" w:rsidP="001B3432">
            <w:pPr>
              <w:spacing w:before="0" w:after="0"/>
              <w:rPr>
                <w:rFonts w:cs="Times New Roman"/>
                <w:b/>
              </w:rPr>
            </w:pPr>
            <w:r>
              <w:t>33</w:t>
            </w:r>
          </w:p>
        </w:tc>
        <w:tc>
          <w:tcPr>
            <w:tcW w:w="361" w:type="pct"/>
            <w:gridSpan w:val="2"/>
            <w:shd w:val="clear" w:color="auto" w:fill="auto"/>
            <w:vAlign w:val="center"/>
            <w:hideMark/>
          </w:tcPr>
          <w:p w14:paraId="2772EA0E" w14:textId="77777777" w:rsidR="00BA64C0" w:rsidRPr="00EE1E1D" w:rsidRDefault="00BA64C0" w:rsidP="001B3432">
            <w:pPr>
              <w:spacing w:before="0" w:after="0"/>
              <w:rPr>
                <w:rFonts w:cs="Times New Roman"/>
                <w:b/>
              </w:rPr>
            </w:pPr>
            <w:r>
              <w:t>-1</w:t>
            </w:r>
          </w:p>
        </w:tc>
        <w:tc>
          <w:tcPr>
            <w:tcW w:w="357" w:type="pct"/>
            <w:shd w:val="clear" w:color="auto" w:fill="auto"/>
            <w:vAlign w:val="center"/>
            <w:hideMark/>
          </w:tcPr>
          <w:p w14:paraId="7E89DA3F" w14:textId="77777777" w:rsidR="00BA64C0" w:rsidRPr="00EE1E1D" w:rsidRDefault="00BA64C0" w:rsidP="001B3432">
            <w:pPr>
              <w:spacing w:before="0" w:after="0"/>
              <w:rPr>
                <w:rFonts w:cs="Times New Roman"/>
              </w:rPr>
            </w:pPr>
            <w:r>
              <w:t>1</w:t>
            </w:r>
          </w:p>
        </w:tc>
        <w:tc>
          <w:tcPr>
            <w:tcW w:w="357" w:type="pct"/>
            <w:vAlign w:val="center"/>
          </w:tcPr>
          <w:p w14:paraId="0986A7D0" w14:textId="77777777" w:rsidR="00BA64C0" w:rsidRDefault="00BA64C0" w:rsidP="001B3432">
            <w:pPr>
              <w:spacing w:before="0" w:after="0"/>
            </w:pPr>
            <w:r>
              <w:t>-2</w:t>
            </w:r>
          </w:p>
        </w:tc>
        <w:tc>
          <w:tcPr>
            <w:tcW w:w="357" w:type="pct"/>
            <w:shd w:val="clear" w:color="auto" w:fill="auto"/>
            <w:vAlign w:val="center"/>
            <w:hideMark/>
          </w:tcPr>
          <w:p w14:paraId="0DE09308" w14:textId="77777777" w:rsidR="00BA64C0" w:rsidRPr="00EE1E1D" w:rsidRDefault="00BA64C0" w:rsidP="001B3432">
            <w:pPr>
              <w:spacing w:before="0" w:after="0"/>
              <w:rPr>
                <w:rFonts w:cs="Times New Roman"/>
              </w:rPr>
            </w:pPr>
            <w:r>
              <w:t>1</w:t>
            </w:r>
          </w:p>
        </w:tc>
        <w:tc>
          <w:tcPr>
            <w:tcW w:w="402" w:type="pct"/>
            <w:shd w:val="clear" w:color="auto" w:fill="auto"/>
            <w:vAlign w:val="center"/>
            <w:hideMark/>
          </w:tcPr>
          <w:p w14:paraId="7B7563C8" w14:textId="77777777" w:rsidR="00BA64C0" w:rsidRPr="00EE1E1D" w:rsidRDefault="00BA64C0" w:rsidP="001B3432">
            <w:pPr>
              <w:spacing w:before="0" w:after="0"/>
              <w:rPr>
                <w:rFonts w:cs="Times New Roman"/>
                <w:b/>
              </w:rPr>
            </w:pPr>
            <w:r>
              <w:t>2.45</w:t>
            </w:r>
          </w:p>
        </w:tc>
        <w:tc>
          <w:tcPr>
            <w:tcW w:w="417" w:type="pct"/>
            <w:vAlign w:val="center"/>
          </w:tcPr>
          <w:p w14:paraId="6181F39A" w14:textId="77777777" w:rsidR="00BA64C0" w:rsidRPr="00EE1E1D" w:rsidRDefault="00BA64C0" w:rsidP="001B3432">
            <w:pPr>
              <w:spacing w:before="0" w:after="0"/>
              <w:rPr>
                <w:rFonts w:cs="Times New Roman"/>
              </w:rPr>
            </w:pPr>
            <w:r>
              <w:t>2.45</w:t>
            </w:r>
          </w:p>
        </w:tc>
      </w:tr>
      <w:tr w:rsidR="00572629" w:rsidRPr="00EE1E1D" w14:paraId="76BC3209" w14:textId="77777777" w:rsidTr="006959D3">
        <w:trPr>
          <w:trHeight w:hRule="exact" w:val="576"/>
        </w:trPr>
        <w:tc>
          <w:tcPr>
            <w:tcW w:w="306" w:type="pct"/>
            <w:vMerge/>
            <w:vAlign w:val="center"/>
            <w:hideMark/>
          </w:tcPr>
          <w:p w14:paraId="1DD6DB04" w14:textId="77777777" w:rsidR="00BA64C0" w:rsidRPr="00EE1E1D" w:rsidRDefault="00BA64C0" w:rsidP="001B3432">
            <w:pPr>
              <w:spacing w:before="0" w:after="0"/>
            </w:pPr>
          </w:p>
        </w:tc>
        <w:tc>
          <w:tcPr>
            <w:tcW w:w="315" w:type="pct"/>
            <w:shd w:val="clear" w:color="auto" w:fill="auto"/>
            <w:vAlign w:val="center"/>
            <w:hideMark/>
          </w:tcPr>
          <w:p w14:paraId="569CDEED" w14:textId="77777777" w:rsidR="00BA64C0" w:rsidRPr="00905588" w:rsidRDefault="008522E4" w:rsidP="001B3432">
            <w:pPr>
              <w:spacing w:before="0" w:after="0"/>
            </w:pPr>
            <m:oMathPara>
              <m:oMath>
                <m:sSub>
                  <m:sSubPr>
                    <m:ctrlPr>
                      <w:rPr>
                        <w:rFonts w:ascii="Cambria Math" w:hAnsi="Cambria Math"/>
                      </w:rPr>
                    </m:ctrlPr>
                  </m:sSubPr>
                  <m:e>
                    <m:r>
                      <m:rPr>
                        <m:sty m:val="bi"/>
                      </m:rPr>
                      <w:rPr>
                        <w:rFonts w:ascii="Cambria Math" w:hAnsi="Cambria Math"/>
                      </w:rPr>
                      <m:t>v</m:t>
                    </m:r>
                  </m:e>
                  <m:sub>
                    <m:r>
                      <m:rPr>
                        <m:sty m:val="b"/>
                      </m:rPr>
                      <w:rPr>
                        <w:rFonts w:ascii="Cambria Math" w:hAnsi="Cambria Math"/>
                      </w:rPr>
                      <m:t>5</m:t>
                    </m:r>
                  </m:sub>
                </m:sSub>
              </m:oMath>
            </m:oMathPara>
          </w:p>
        </w:tc>
        <w:tc>
          <w:tcPr>
            <w:tcW w:w="342" w:type="pct"/>
            <w:gridSpan w:val="2"/>
            <w:shd w:val="clear" w:color="auto" w:fill="auto"/>
            <w:vAlign w:val="center"/>
            <w:hideMark/>
          </w:tcPr>
          <w:p w14:paraId="5B2105F5" w14:textId="77777777" w:rsidR="00BA64C0" w:rsidRPr="00EE1E1D" w:rsidRDefault="00BA64C0" w:rsidP="001B3432">
            <w:pPr>
              <w:spacing w:before="0" w:after="0"/>
              <w:rPr>
                <w:rFonts w:cs="Times New Roman"/>
                <w:b/>
              </w:rPr>
            </w:pPr>
            <w:r>
              <w:t>12</w:t>
            </w:r>
          </w:p>
        </w:tc>
        <w:tc>
          <w:tcPr>
            <w:tcW w:w="357" w:type="pct"/>
            <w:gridSpan w:val="2"/>
            <w:shd w:val="clear" w:color="auto" w:fill="auto"/>
            <w:vAlign w:val="center"/>
            <w:hideMark/>
          </w:tcPr>
          <w:p w14:paraId="1CEE7C5F" w14:textId="77777777" w:rsidR="00BA64C0" w:rsidRPr="00EE1E1D" w:rsidRDefault="00BA64C0" w:rsidP="001B3432">
            <w:pPr>
              <w:spacing w:before="0" w:after="0"/>
              <w:rPr>
                <w:rFonts w:cs="Times New Roman"/>
                <w:b/>
              </w:rPr>
            </w:pPr>
            <w:r>
              <w:t>10</w:t>
            </w:r>
          </w:p>
        </w:tc>
        <w:tc>
          <w:tcPr>
            <w:tcW w:w="357" w:type="pct"/>
            <w:gridSpan w:val="2"/>
            <w:shd w:val="clear" w:color="auto" w:fill="auto"/>
            <w:vAlign w:val="center"/>
            <w:hideMark/>
          </w:tcPr>
          <w:p w14:paraId="0425FF5D" w14:textId="77777777" w:rsidR="00BA64C0" w:rsidRPr="00EE1E1D" w:rsidRDefault="00BA64C0" w:rsidP="001B3432">
            <w:pPr>
              <w:spacing w:before="0" w:after="0"/>
              <w:rPr>
                <w:rFonts w:cs="Times New Roman"/>
                <w:b/>
              </w:rPr>
            </w:pPr>
            <w:r>
              <w:t>12</w:t>
            </w:r>
          </w:p>
        </w:tc>
        <w:tc>
          <w:tcPr>
            <w:tcW w:w="357" w:type="pct"/>
            <w:gridSpan w:val="2"/>
            <w:shd w:val="clear" w:color="auto" w:fill="auto"/>
            <w:vAlign w:val="center"/>
            <w:hideMark/>
          </w:tcPr>
          <w:p w14:paraId="40C244C3" w14:textId="77777777" w:rsidR="00BA64C0" w:rsidRPr="00EE1E1D" w:rsidRDefault="00BA64C0" w:rsidP="001B3432">
            <w:pPr>
              <w:spacing w:before="0" w:after="0"/>
              <w:rPr>
                <w:rFonts w:cs="Times New Roman"/>
                <w:b/>
              </w:rPr>
            </w:pPr>
            <w:r>
              <w:t>12</w:t>
            </w:r>
          </w:p>
        </w:tc>
        <w:tc>
          <w:tcPr>
            <w:tcW w:w="357" w:type="pct"/>
            <w:gridSpan w:val="2"/>
            <w:shd w:val="clear" w:color="auto" w:fill="auto"/>
            <w:vAlign w:val="center"/>
            <w:hideMark/>
          </w:tcPr>
          <w:p w14:paraId="77D4CC98" w14:textId="77777777" w:rsidR="00BA64C0" w:rsidRPr="00EE1E1D" w:rsidRDefault="00BA64C0" w:rsidP="001B3432">
            <w:pPr>
              <w:spacing w:before="0" w:after="0"/>
              <w:rPr>
                <w:rFonts w:cs="Times New Roman"/>
                <w:b/>
              </w:rPr>
            </w:pPr>
            <w:r>
              <w:t>36</w:t>
            </w:r>
          </w:p>
        </w:tc>
        <w:tc>
          <w:tcPr>
            <w:tcW w:w="357" w:type="pct"/>
            <w:gridSpan w:val="2"/>
            <w:shd w:val="clear" w:color="auto" w:fill="auto"/>
            <w:vAlign w:val="center"/>
            <w:hideMark/>
          </w:tcPr>
          <w:p w14:paraId="39B9E8AB" w14:textId="77777777" w:rsidR="00BA64C0" w:rsidRPr="00EE1E1D" w:rsidRDefault="00BA64C0" w:rsidP="001B3432">
            <w:pPr>
              <w:spacing w:before="0" w:after="0"/>
              <w:rPr>
                <w:rFonts w:cs="Times New Roman"/>
                <w:b/>
              </w:rPr>
            </w:pPr>
            <w:r>
              <w:t>34</w:t>
            </w:r>
          </w:p>
        </w:tc>
        <w:tc>
          <w:tcPr>
            <w:tcW w:w="361" w:type="pct"/>
            <w:gridSpan w:val="2"/>
            <w:shd w:val="clear" w:color="auto" w:fill="auto"/>
            <w:vAlign w:val="center"/>
            <w:hideMark/>
          </w:tcPr>
          <w:p w14:paraId="2C1FAEEE" w14:textId="77777777" w:rsidR="00BA64C0" w:rsidRPr="00EE1E1D" w:rsidRDefault="00BA64C0" w:rsidP="001B3432">
            <w:pPr>
              <w:spacing w:before="0" w:after="0"/>
              <w:rPr>
                <w:rFonts w:cs="Times New Roman"/>
              </w:rPr>
            </w:pPr>
            <w:r>
              <w:t>0</w:t>
            </w:r>
          </w:p>
        </w:tc>
        <w:tc>
          <w:tcPr>
            <w:tcW w:w="357" w:type="pct"/>
            <w:shd w:val="clear" w:color="auto" w:fill="auto"/>
            <w:vAlign w:val="center"/>
            <w:hideMark/>
          </w:tcPr>
          <w:p w14:paraId="5686ACE3" w14:textId="77777777" w:rsidR="00BA64C0" w:rsidRPr="00EE1E1D" w:rsidRDefault="00BA64C0" w:rsidP="001B3432">
            <w:pPr>
              <w:spacing w:before="0" w:after="0"/>
              <w:rPr>
                <w:rFonts w:cs="Times New Roman"/>
              </w:rPr>
            </w:pPr>
            <w:r>
              <w:t>2</w:t>
            </w:r>
          </w:p>
        </w:tc>
        <w:tc>
          <w:tcPr>
            <w:tcW w:w="357" w:type="pct"/>
            <w:vAlign w:val="center"/>
          </w:tcPr>
          <w:p w14:paraId="07A364CC" w14:textId="77777777" w:rsidR="00BA64C0" w:rsidRDefault="00BA64C0" w:rsidP="001B3432">
            <w:pPr>
              <w:spacing w:before="0" w:after="0"/>
            </w:pPr>
            <w:r>
              <w:t>-2</w:t>
            </w:r>
          </w:p>
        </w:tc>
        <w:tc>
          <w:tcPr>
            <w:tcW w:w="357" w:type="pct"/>
            <w:shd w:val="clear" w:color="auto" w:fill="auto"/>
            <w:vAlign w:val="center"/>
            <w:hideMark/>
          </w:tcPr>
          <w:p w14:paraId="225EA1E7" w14:textId="77777777" w:rsidR="00BA64C0" w:rsidRPr="00EE1E1D" w:rsidRDefault="00BA64C0" w:rsidP="001B3432">
            <w:pPr>
              <w:spacing w:before="0" w:after="0"/>
              <w:rPr>
                <w:rFonts w:cs="Times New Roman"/>
                <w:b/>
              </w:rPr>
            </w:pPr>
            <w:r>
              <w:t>-1</w:t>
            </w:r>
          </w:p>
        </w:tc>
        <w:tc>
          <w:tcPr>
            <w:tcW w:w="402" w:type="pct"/>
            <w:shd w:val="clear" w:color="auto" w:fill="auto"/>
            <w:vAlign w:val="center"/>
            <w:hideMark/>
          </w:tcPr>
          <w:p w14:paraId="2375F2D0" w14:textId="77777777" w:rsidR="00BA64C0" w:rsidRPr="00EE1E1D" w:rsidRDefault="00BA64C0" w:rsidP="001B3432">
            <w:pPr>
              <w:spacing w:before="0" w:after="0"/>
              <w:rPr>
                <w:rFonts w:cs="Times New Roman"/>
                <w:b/>
              </w:rPr>
            </w:pPr>
            <w:r>
              <w:t>2.24</w:t>
            </w:r>
          </w:p>
        </w:tc>
        <w:tc>
          <w:tcPr>
            <w:tcW w:w="417" w:type="pct"/>
            <w:vAlign w:val="center"/>
          </w:tcPr>
          <w:p w14:paraId="7EF0CB82" w14:textId="77777777" w:rsidR="00BA64C0" w:rsidRPr="00EE1E1D" w:rsidRDefault="00BA64C0" w:rsidP="001B3432">
            <w:pPr>
              <w:spacing w:before="0" w:after="0"/>
              <w:rPr>
                <w:rFonts w:cs="Times New Roman"/>
              </w:rPr>
            </w:pPr>
            <w:r>
              <w:t>3.00</w:t>
            </w:r>
          </w:p>
        </w:tc>
      </w:tr>
    </w:tbl>
    <w:p w14:paraId="0CC4F860" w14:textId="77777777" w:rsidR="00BA64C0" w:rsidRDefault="00BA64C0" w:rsidP="001B3432">
      <w:r>
        <w:br w:type="page"/>
      </w:r>
    </w:p>
    <w:p w14:paraId="02B70496" w14:textId="77777777" w:rsidR="00B7268C" w:rsidRPr="00EE1E1D" w:rsidRDefault="00B7268C" w:rsidP="00B7268C">
      <w:pPr>
        <w:pStyle w:val="Title4"/>
      </w:pPr>
      <w:r w:rsidRPr="00EE1E1D">
        <w:lastRenderedPageBreak/>
        <w:t xml:space="preserve">Procedure 3: </w:t>
      </w:r>
      <w:r>
        <w:t>Minimum Standardized</w:t>
      </w:r>
      <w:r w:rsidRPr="00EE1E1D">
        <w:t xml:space="preserve"> combination of </w:t>
      </w:r>
      <m:oMath>
        <m:r>
          <w:rPr>
            <w:rFonts w:ascii="Cambria Math" w:hAnsi="Cambria Math"/>
          </w:rPr>
          <m:t>MSPL</m:t>
        </m:r>
      </m:oMath>
      <w:r w:rsidRPr="00EE1E1D">
        <w:t xml:space="preserve"> and </w:t>
      </w:r>
      <m:oMath>
        <m:r>
          <w:rPr>
            <w:rFonts w:ascii="Cambria Math" w:hAnsi="Cambria Math"/>
          </w:rPr>
          <m:t>MSR2</m:t>
        </m:r>
      </m:oMath>
      <w:r>
        <w:t xml:space="preserve"> (MSPLR2):</w:t>
      </w:r>
    </w:p>
    <w:p w14:paraId="4237ACAF" w14:textId="77777777" w:rsidR="00B7268C" w:rsidRPr="00EE1E1D" w:rsidRDefault="00B7268C" w:rsidP="00B7268C">
      <w:pPr>
        <w:pStyle w:val="NoSpacing"/>
      </w:pPr>
      <w:r w:rsidRPr="00EE1E1D">
        <w:t xml:space="preserve">Since </w:t>
      </w:r>
      <w:r>
        <w:t>MSPL and MSR2 capture d</w:t>
      </w:r>
      <w:r w:rsidRPr="00EE1E1D">
        <w:t xml:space="preserve">ifferent aspects of the pair of networks in finding anchor points, </w:t>
      </w:r>
      <w:r>
        <w:t xml:space="preserve">a combination of both could numerically assess both aspects simultaneously. However, </w:t>
      </w:r>
      <w:r w:rsidRPr="00EE1E1D">
        <w:t xml:space="preserve">the corresponding numerical values between </w:t>
      </w:r>
      <w:r>
        <w:t>these two procedures</w:t>
      </w:r>
      <w:r w:rsidRPr="00EE1E1D">
        <w:t xml:space="preserve"> are not directly comparable. </w:t>
      </w:r>
      <w:r>
        <w:t xml:space="preserve">MSPLR2 </w:t>
      </w:r>
      <w:r w:rsidRPr="00EE1E1D">
        <w:t xml:space="preserve">is a compromising method that uses a weighting scheme for normalized values of </w:t>
      </w:r>
      <m:oMath>
        <m:sSub>
          <m:sSubPr>
            <m:ctrlPr>
              <w:rPr>
                <w:rFonts w:ascii="Cambria Math" w:hAnsi="Cambria Math"/>
                <w:i/>
              </w:rPr>
            </m:ctrlPr>
          </m:sSubPr>
          <m:e>
            <m:r>
              <w:rPr>
                <w:rFonts w:ascii="Cambria Math" w:hAnsi="Cambria Math"/>
              </w:rPr>
              <m:t>γ</m:t>
            </m:r>
          </m:e>
          <m:sub>
            <m:r>
              <w:rPr>
                <w:rFonts w:ascii="Cambria Math" w:hAnsi="Cambria Math"/>
              </w:rPr>
              <m:t>1</m:t>
            </m:r>
          </m:sub>
        </m:sSub>
      </m:oMath>
      <w:r w:rsidRPr="00EE1E1D">
        <w:t xml:space="preserve"> and </w:t>
      </w:r>
      <m:oMath>
        <m:sSub>
          <m:sSubPr>
            <m:ctrlPr>
              <w:rPr>
                <w:rFonts w:ascii="Cambria Math" w:hAnsi="Cambria Math"/>
                <w:i/>
              </w:rPr>
            </m:ctrlPr>
          </m:sSubPr>
          <m:e>
            <m:r>
              <w:rPr>
                <w:rFonts w:ascii="Cambria Math" w:hAnsi="Cambria Math"/>
              </w:rPr>
              <m:t>γ</m:t>
            </m:r>
          </m:e>
          <m:sub>
            <m:r>
              <w:rPr>
                <w:rFonts w:ascii="Cambria Math" w:hAnsi="Cambria Math"/>
              </w:rPr>
              <m:t>2</m:t>
            </m:r>
          </m:sub>
        </m:sSub>
      </m:oMath>
      <w:r w:rsidRPr="00EE1E1D">
        <w:t xml:space="preserve"> to find anchor points. The normalized values with weights are added to get a combined objective function. The minimum value of this function is the anchor point for </w:t>
      </w:r>
      <w:r>
        <w:t>each</w:t>
      </w:r>
      <w:r w:rsidRPr="00EE1E1D">
        <w:t xml:space="preserve"> reference node </w:t>
      </w:r>
      <w:r>
        <w:t>for</w:t>
      </w:r>
      <w:r w:rsidRPr="00EE1E1D">
        <w:t xml:space="preserve"> </w:t>
      </w:r>
      <w:r>
        <w:t>MSPLR2.</w:t>
      </w:r>
      <w:r w:rsidRPr="00EE1E1D">
        <w:t xml:space="preserve"> Mathematically, the </w:t>
      </w:r>
      <m:oMath>
        <m:sSubSup>
          <m:sSubSupPr>
            <m:ctrlPr>
              <w:rPr>
                <w:rFonts w:ascii="Cambria Math" w:hAnsi="Cambria Math"/>
                <w:i/>
              </w:rPr>
            </m:ctrlPr>
          </m:sSubSupPr>
          <m:e>
            <m:r>
              <w:rPr>
                <w:rFonts w:ascii="Cambria Math" w:hAnsi="Cambria Math"/>
              </w:rPr>
              <m:t>a</m:t>
            </m:r>
          </m:e>
          <m:sub>
            <m:r>
              <w:rPr>
                <w:rFonts w:ascii="Cambria Math" w:hAnsi="Cambria Math"/>
              </w:rPr>
              <m:t>3</m:t>
            </m:r>
          </m:sub>
          <m:sup>
            <m:r>
              <w:rPr>
                <w:rFonts w:ascii="Cambria Math" w:hAnsi="Cambria Math"/>
              </w:rPr>
              <m:t>i</m:t>
            </m:r>
          </m:sup>
        </m:sSubSup>
      </m:oMath>
      <w:r w:rsidRPr="00EE1E1D">
        <w:t xml:space="preserve"> is expressed as equation (5).</w:t>
      </w:r>
    </w:p>
    <w:p w14:paraId="6CE88646" w14:textId="77777777" w:rsidR="00B7268C" w:rsidRPr="00BF4EAA" w:rsidRDefault="008522E4" w:rsidP="00B7268C">
      <w:pPr>
        <w:pStyle w:val="NoSpacing"/>
      </w:pPr>
      <m:oMathPara>
        <m:oMathParaPr>
          <m:jc m:val="left"/>
        </m:oMathParaPr>
        <m:oMath>
          <m:sSubSup>
            <m:sSubSupPr>
              <m:ctrlPr>
                <w:rPr>
                  <w:rFonts w:ascii="Cambria Math" w:hAnsi="Cambria Math"/>
                </w:rPr>
              </m:ctrlPr>
            </m:sSubSupPr>
            <m:e>
              <m:r>
                <w:rPr>
                  <w:rFonts w:ascii="Cambria Math" w:hAnsi="Cambria Math"/>
                </w:rPr>
                <m:t>a</m:t>
              </m:r>
            </m:e>
            <m:sub>
              <m:r>
                <m:rPr>
                  <m:sty m:val="p"/>
                </m:rPr>
                <w:rPr>
                  <w:rFonts w:ascii="Cambria Math" w:hAnsi="Cambria Math"/>
                </w:rPr>
                <m:t>3</m:t>
              </m:r>
            </m:sub>
            <m:sup>
              <m:r>
                <w:rPr>
                  <w:rFonts w:ascii="Cambria Math" w:hAnsi="Cambria Math"/>
                </w:rPr>
                <m:t>i</m:t>
              </m:r>
            </m:sup>
          </m:sSubSup>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sSubSup>
                    <m:sSubSupPr>
                      <m:ctrlPr>
                        <w:rPr>
                          <w:rFonts w:ascii="Cambria Math" w:hAnsi="Cambria Math"/>
                        </w:rPr>
                      </m:ctrlPr>
                    </m:sSubSupPr>
                    <m:e>
                      <m:r>
                        <w:rPr>
                          <w:rFonts w:ascii="Cambria Math" w:hAnsi="Cambria Math"/>
                        </w:rPr>
                        <m:t>γ</m:t>
                      </m:r>
                    </m:e>
                    <m:sub>
                      <m:r>
                        <m:rPr>
                          <m:sty m:val="p"/>
                        </m:rPr>
                        <w:rPr>
                          <w:rFonts w:ascii="Cambria Math" w:hAnsi="Cambria Math"/>
                        </w:rPr>
                        <m:t>3</m:t>
                      </m:r>
                    </m:sub>
                    <m:sup>
                      <m:r>
                        <w:rPr>
                          <w:rFonts w:ascii="Cambria Math" w:hAnsi="Cambria Math"/>
                        </w:rPr>
                        <m:t>i</m:t>
                      </m:r>
                    </m:sup>
                  </m:sSubSup>
                </m:e>
              </m:d>
            </m:e>
          </m:func>
          <m:r>
            <m:rPr>
              <m:sty m:val="p"/>
            </m:rPr>
            <w:rPr>
              <w:rFonts w:ascii="Cambria Math" w:hAnsi="Cambria Math"/>
            </w:rPr>
            <m:t xml:space="preserve">                                         (5)</m:t>
          </m:r>
        </m:oMath>
      </m:oMathPara>
    </w:p>
    <w:p w14:paraId="2F740DF6" w14:textId="77777777" w:rsidR="00B7268C" w:rsidRPr="00EE1E1D" w:rsidRDefault="00B7268C" w:rsidP="00B7268C">
      <w:pPr>
        <w:pStyle w:val="NoSpacing"/>
      </w:pPr>
      <w:r w:rsidRPr="00EE1E1D">
        <w:t xml:space="preserve">The combined objective function </w:t>
      </w:r>
      <m:oMath>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3</m:t>
            </m:r>
          </m:sub>
          <m:sup>
            <m:r>
              <w:rPr>
                <w:rFonts w:ascii="Cambria Math" w:hAnsi="Cambria Math"/>
              </w:rPr>
              <m:t>i</m:t>
            </m:r>
          </m:sup>
        </m:sSubSup>
        <m:r>
          <w:rPr>
            <w:rFonts w:ascii="Cambria Math" w:hAnsi="Cambria Math"/>
          </w:rPr>
          <m:t>)</m:t>
        </m:r>
      </m:oMath>
      <w:r w:rsidRPr="00EE1E1D">
        <w:t xml:space="preserve"> is given by,</w:t>
      </w:r>
    </w:p>
    <w:p w14:paraId="12486AD1" w14:textId="77777777" w:rsidR="00B7268C" w:rsidRPr="00BF4EAA" w:rsidRDefault="008522E4" w:rsidP="00B7268C">
      <w:pPr>
        <w:pStyle w:val="NoSpacing"/>
      </w:pPr>
      <m:oMathPara>
        <m:oMathParaPr>
          <m:jc m:val="left"/>
        </m:oMathParaPr>
        <m:oMath>
          <m:sSubSup>
            <m:sSubSupPr>
              <m:ctrlPr>
                <w:rPr>
                  <w:rFonts w:ascii="Cambria Math" w:hAnsi="Cambria Math"/>
                </w:rPr>
              </m:ctrlPr>
            </m:sSubSupPr>
            <m:e>
              <m:r>
                <w:rPr>
                  <w:rFonts w:ascii="Cambria Math" w:hAnsi="Cambria Math"/>
                </w:rPr>
                <m:t>γ</m:t>
              </m:r>
            </m:e>
            <m:sub>
              <m:r>
                <m:rPr>
                  <m:sty m:val="p"/>
                </m:rPr>
                <w:rPr>
                  <w:rFonts w:ascii="Cambria Math" w:hAnsi="Cambria Math"/>
                </w:rPr>
                <m:t>3</m:t>
              </m:r>
            </m:sub>
            <m:sup>
              <m:r>
                <w:rPr>
                  <w:rFonts w:ascii="Cambria Math" w:hAnsi="Cambria Math"/>
                </w:rPr>
                <m:t>i</m:t>
              </m:r>
            </m:sup>
          </m:sSubSup>
          <m:r>
            <m:rPr>
              <m:sty m:val="p"/>
            </m:rPr>
            <w:rPr>
              <w:rFonts w:ascii="Cambria Math" w:hAnsi="Cambria Math"/>
            </w:rPr>
            <m:t xml:space="preserve"> = </m:t>
          </m:r>
          <m:r>
            <w:rPr>
              <w:rFonts w:ascii="Cambria Math" w:hAnsi="Cambria Math"/>
            </w:rPr>
            <m:t>α</m:t>
          </m:r>
          <m:sSubSup>
            <m:sSubSupPr>
              <m:ctrlPr>
                <w:rPr>
                  <w:rFonts w:ascii="Cambria Math" w:hAnsi="Cambria Math"/>
                </w:rPr>
              </m:ctrlPr>
            </m:sSubSupPr>
            <m:e>
              <m:r>
                <m:rPr>
                  <m:sty m:val="p"/>
                </m:rPr>
                <w:rPr>
                  <w:rFonts w:ascii="Cambria Math" w:hAnsi="Cambria Math"/>
                </w:rPr>
                <m:t>*</m:t>
              </m:r>
              <m:r>
                <w:rPr>
                  <w:rFonts w:ascii="Cambria Math" w:hAnsi="Cambria Math"/>
                </w:rPr>
                <m:t>z</m:t>
              </m:r>
            </m:e>
            <m:sub>
              <m:r>
                <m:rPr>
                  <m:sty m:val="p"/>
                </m:rPr>
                <w:rPr>
                  <w:rFonts w:ascii="Cambria Math" w:hAnsi="Cambria Math"/>
                </w:rPr>
                <m:t>2</m:t>
              </m:r>
            </m:sub>
            <m:sup>
              <m:r>
                <w:rPr>
                  <w:rFonts w:ascii="Cambria Math" w:hAnsi="Cambria Math"/>
                </w:rPr>
                <m:t>i</m:t>
              </m:r>
            </m:sup>
          </m:sSubSup>
          <m:r>
            <m:rPr>
              <m:sty m:val="p"/>
            </m:rPr>
            <w:rPr>
              <w:rFonts w:ascii="Cambria Math" w:hAnsi="Cambria Math"/>
            </w:rPr>
            <m:t>+(1-α)*</m:t>
          </m:r>
          <m:sSubSup>
            <m:sSubSupPr>
              <m:ctrlPr>
                <w:rPr>
                  <w:rFonts w:ascii="Cambria Math" w:hAnsi="Cambria Math"/>
                </w:rPr>
              </m:ctrlPr>
            </m:sSubSupPr>
            <m:e>
              <m:r>
                <w:rPr>
                  <w:rFonts w:ascii="Cambria Math" w:hAnsi="Cambria Math"/>
                </w:rPr>
                <m:t>z</m:t>
              </m:r>
            </m:e>
            <m:sub>
              <m:r>
                <m:rPr>
                  <m:sty m:val="p"/>
                </m:rPr>
                <w:rPr>
                  <w:rFonts w:ascii="Cambria Math" w:hAnsi="Cambria Math"/>
                </w:rPr>
                <m:t>1</m:t>
              </m:r>
            </m:sub>
            <m:sup>
              <m:r>
                <w:rPr>
                  <w:rFonts w:ascii="Cambria Math" w:hAnsi="Cambria Math"/>
                </w:rPr>
                <m:t>i</m:t>
              </m:r>
            </m:sup>
          </m:sSubSup>
          <m:r>
            <w:rPr>
              <w:rFonts w:ascii="Cambria Math" w:hAnsi="Cambria Math"/>
            </w:rPr>
            <m:t xml:space="preserve">                 (6)</m:t>
          </m:r>
        </m:oMath>
      </m:oMathPara>
    </w:p>
    <w:p w14:paraId="7F367C3C" w14:textId="77777777" w:rsidR="00B7268C" w:rsidRPr="00EE1E1D" w:rsidRDefault="00B7268C" w:rsidP="00B7268C">
      <w:pPr>
        <w:pStyle w:val="NoSpacing"/>
      </w:pPr>
      <w:proofErr w:type="gramStart"/>
      <w:r>
        <w:t>w</w:t>
      </w:r>
      <w:r w:rsidRPr="00EE1E1D">
        <w:t>here</w:t>
      </w:r>
      <w:proofErr w:type="gramEnd"/>
      <w:r w:rsidRPr="00EE1E1D">
        <w:t>,</w:t>
      </w:r>
    </w:p>
    <w:p w14:paraId="6848FF5B" w14:textId="77777777" w:rsidR="00B7268C" w:rsidRPr="007719DD" w:rsidRDefault="008522E4" w:rsidP="00B7268C">
      <w:pPr>
        <w:pStyle w:val="NoSpacing"/>
      </w:pPr>
      <m:oMathPara>
        <m:oMathParaPr>
          <m:jc m:val="left"/>
        </m:oMathParaPr>
        <m:oMath>
          <m:sSubSup>
            <m:sSubSupPr>
              <m:ctrlPr>
                <w:rPr>
                  <w:rFonts w:ascii="Cambria Math" w:hAnsi="Cambria Math"/>
                </w:rPr>
              </m:ctrlPr>
            </m:sSubSupPr>
            <m:e>
              <m:r>
                <w:rPr>
                  <w:rFonts w:ascii="Cambria Math" w:hAnsi="Cambria Math"/>
                </w:rPr>
                <m:t>z</m:t>
              </m:r>
            </m:e>
            <m:sub>
              <m:r>
                <m:rPr>
                  <m:sty m:val="p"/>
                </m:rPr>
                <w:rPr>
                  <w:rFonts w:ascii="Cambria Math" w:hAnsi="Cambria Math"/>
                </w:rPr>
                <m:t>1</m:t>
              </m:r>
            </m:sub>
            <m:sup>
              <m:r>
                <w:rPr>
                  <w:rFonts w:ascii="Cambria Math" w:hAnsi="Cambria Math"/>
                </w:rPr>
                <m:t>i</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γ</m:t>
                  </m:r>
                </m:e>
                <m:sub>
                  <m:r>
                    <m:rPr>
                      <m:sty m:val="p"/>
                    </m:rPr>
                    <w:rPr>
                      <w:rFonts w:ascii="Cambria Math" w:hAnsi="Cambria Math"/>
                    </w:rPr>
                    <m:t>1</m:t>
                  </m:r>
                </m:sub>
                <m:sup>
                  <m:r>
                    <w:rPr>
                      <w:rFonts w:ascii="Cambria Math" w:hAnsi="Cambria Math"/>
                    </w:rPr>
                    <m:t>i</m:t>
                  </m:r>
                </m:sup>
              </m:sSubSup>
              <m:r>
                <m:rPr>
                  <m:sty m:val="p"/>
                </m:rPr>
                <w:rPr>
                  <w:rFonts w:ascii="Cambria Math" w:hAnsi="Cambria Math"/>
                </w:rPr>
                <m:t>-</m:t>
              </m:r>
              <m:sSubSup>
                <m:sSubSupPr>
                  <m:ctrlPr>
                    <w:rPr>
                      <w:rFonts w:ascii="Cambria Math" w:hAnsi="Cambria Math"/>
                    </w:rPr>
                  </m:ctrlPr>
                </m:sSubSupPr>
                <m:e>
                  <m:r>
                    <w:rPr>
                      <w:rFonts w:ascii="Cambria Math" w:hAnsi="Cambria Math"/>
                    </w:rPr>
                    <m:t>μ</m:t>
                  </m:r>
                </m:e>
                <m:sub>
                  <m:r>
                    <m:rPr>
                      <m:sty m:val="p"/>
                    </m:rPr>
                    <w:rPr>
                      <w:rFonts w:ascii="Cambria Math" w:hAnsi="Cambria Math"/>
                    </w:rPr>
                    <m:t>1</m:t>
                  </m:r>
                </m:sub>
                <m:sup>
                  <m:r>
                    <w:rPr>
                      <w:rFonts w:ascii="Cambria Math" w:hAnsi="Cambria Math"/>
                    </w:rPr>
                    <m:t>i</m:t>
                  </m:r>
                </m:sup>
              </m:sSubSup>
            </m:num>
            <m:den>
              <m:sSubSup>
                <m:sSubSupPr>
                  <m:ctrlPr>
                    <w:rPr>
                      <w:rFonts w:ascii="Cambria Math" w:hAnsi="Cambria Math"/>
                    </w:rPr>
                  </m:ctrlPr>
                </m:sSubSupPr>
                <m:e>
                  <m:r>
                    <w:rPr>
                      <w:rFonts w:ascii="Cambria Math" w:hAnsi="Cambria Math"/>
                    </w:rPr>
                    <m:t>σ</m:t>
                  </m:r>
                </m:e>
                <m:sub>
                  <m:r>
                    <m:rPr>
                      <m:sty m:val="p"/>
                    </m:rPr>
                    <w:rPr>
                      <w:rFonts w:ascii="Cambria Math" w:hAnsi="Cambria Math"/>
                    </w:rPr>
                    <m:t>1</m:t>
                  </m:r>
                </m:sub>
                <m:sup>
                  <m:r>
                    <w:rPr>
                      <w:rFonts w:ascii="Cambria Math" w:hAnsi="Cambria Math"/>
                    </w:rPr>
                    <m:t>i</m:t>
                  </m:r>
                </m:sup>
              </m:sSubSup>
            </m:den>
          </m:f>
          <m:r>
            <m:rPr>
              <m:sty m:val="p"/>
            </m:rPr>
            <w:rPr>
              <w:rFonts w:ascii="Cambria Math" w:hAnsi="Cambria Math"/>
            </w:rPr>
            <m:t xml:space="preserve">                                           (7)</m:t>
          </m:r>
        </m:oMath>
      </m:oMathPara>
    </w:p>
    <w:p w14:paraId="5379461C" w14:textId="77777777" w:rsidR="00B7268C" w:rsidRPr="002C422B" w:rsidRDefault="008522E4" w:rsidP="00B7268C">
      <w:pPr>
        <w:pStyle w:val="NoSpacing"/>
      </w:pPr>
      <m:oMathPara>
        <m:oMathParaPr>
          <m:jc m:val="left"/>
        </m:oMathParaPr>
        <m:oMath>
          <m:sSubSup>
            <m:sSubSupPr>
              <m:ctrlPr>
                <w:rPr>
                  <w:rFonts w:ascii="Cambria Math" w:hAnsi="Cambria Math"/>
                </w:rPr>
              </m:ctrlPr>
            </m:sSubSupPr>
            <m:e>
              <m:r>
                <w:rPr>
                  <w:rFonts w:ascii="Cambria Math" w:hAnsi="Cambria Math"/>
                </w:rPr>
                <m:t>z</m:t>
              </m:r>
            </m:e>
            <m:sub>
              <m:r>
                <m:rPr>
                  <m:sty m:val="p"/>
                </m:rPr>
                <w:rPr>
                  <w:rFonts w:ascii="Cambria Math" w:hAnsi="Cambria Math"/>
                </w:rPr>
                <m:t>2</m:t>
              </m:r>
            </m:sub>
            <m:sup>
              <m:r>
                <w:rPr>
                  <w:rFonts w:ascii="Cambria Math" w:hAnsi="Cambria Math"/>
                </w:rPr>
                <m:t>i</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γ</m:t>
                  </m:r>
                </m:e>
                <m:sub>
                  <m:r>
                    <m:rPr>
                      <m:sty m:val="p"/>
                    </m:rPr>
                    <w:rPr>
                      <w:rFonts w:ascii="Cambria Math" w:hAnsi="Cambria Math"/>
                    </w:rPr>
                    <m:t>2</m:t>
                  </m:r>
                </m:sub>
                <m:sup>
                  <m:r>
                    <w:rPr>
                      <w:rFonts w:ascii="Cambria Math" w:hAnsi="Cambria Math"/>
                    </w:rPr>
                    <m:t>i</m:t>
                  </m:r>
                </m:sup>
              </m:sSubSup>
              <m:r>
                <m:rPr>
                  <m:sty m:val="p"/>
                </m:rPr>
                <w:rPr>
                  <w:rFonts w:ascii="Cambria Math" w:hAnsi="Cambria Math"/>
                </w:rPr>
                <m:t>-</m:t>
              </m:r>
              <m:sSubSup>
                <m:sSubSupPr>
                  <m:ctrlPr>
                    <w:rPr>
                      <w:rFonts w:ascii="Cambria Math" w:hAnsi="Cambria Math"/>
                    </w:rPr>
                  </m:ctrlPr>
                </m:sSubSupPr>
                <m:e>
                  <m:r>
                    <w:rPr>
                      <w:rFonts w:ascii="Cambria Math" w:hAnsi="Cambria Math"/>
                    </w:rPr>
                    <m:t>μ</m:t>
                  </m:r>
                </m:e>
                <m:sub>
                  <m:r>
                    <m:rPr>
                      <m:sty m:val="p"/>
                    </m:rPr>
                    <w:rPr>
                      <w:rFonts w:ascii="Cambria Math" w:hAnsi="Cambria Math"/>
                    </w:rPr>
                    <m:t>2</m:t>
                  </m:r>
                </m:sub>
                <m:sup>
                  <m:r>
                    <w:rPr>
                      <w:rFonts w:ascii="Cambria Math" w:hAnsi="Cambria Math"/>
                    </w:rPr>
                    <m:t>i</m:t>
                  </m:r>
                </m:sup>
              </m:sSubSup>
            </m:num>
            <m:den>
              <m:sSubSup>
                <m:sSubSupPr>
                  <m:ctrlPr>
                    <w:rPr>
                      <w:rFonts w:ascii="Cambria Math" w:hAnsi="Cambria Math"/>
                    </w:rPr>
                  </m:ctrlPr>
                </m:sSubSupPr>
                <m:e>
                  <m:r>
                    <w:rPr>
                      <w:rFonts w:ascii="Cambria Math" w:hAnsi="Cambria Math"/>
                    </w:rPr>
                    <m:t>σ</m:t>
                  </m:r>
                </m:e>
                <m:sub>
                  <m:r>
                    <m:rPr>
                      <m:sty m:val="p"/>
                    </m:rPr>
                    <w:rPr>
                      <w:rFonts w:ascii="Cambria Math" w:hAnsi="Cambria Math"/>
                    </w:rPr>
                    <m:t>2</m:t>
                  </m:r>
                </m:sub>
                <m:sup>
                  <m:r>
                    <w:rPr>
                      <w:rFonts w:ascii="Cambria Math" w:hAnsi="Cambria Math"/>
                    </w:rPr>
                    <m:t>i</m:t>
                  </m:r>
                </m:sup>
              </m:sSubSup>
            </m:den>
          </m:f>
          <m:r>
            <m:rPr>
              <m:sty m:val="p"/>
            </m:rPr>
            <w:rPr>
              <w:rFonts w:ascii="Cambria Math" w:hAnsi="Cambria Math"/>
            </w:rPr>
            <m:t xml:space="preserve">                                           (8)</m:t>
          </m:r>
        </m:oMath>
      </m:oMathPara>
    </w:p>
    <w:p w14:paraId="65081914" w14:textId="2701E70F" w:rsidR="00B7268C" w:rsidRPr="009D7C7A" w:rsidRDefault="008522E4" w:rsidP="006959D3">
      <w:pPr>
        <w:pStyle w:val="NoSpacing"/>
        <w:keepNext w:val="0"/>
        <w:widowControl w:val="0"/>
      </w:pPr>
      <m:oMath>
        <m:sSubSup>
          <m:sSubSupPr>
            <m:ctrlPr>
              <w:rPr>
                <w:rFonts w:ascii="Cambria Math" w:hAnsi="Cambria Math"/>
                <w:i/>
              </w:rPr>
            </m:ctrlPr>
          </m:sSubSupPr>
          <m:e>
            <m:r>
              <w:rPr>
                <w:rFonts w:ascii="Cambria Math" w:hAnsi="Cambria Math"/>
              </w:rPr>
              <m:t>μ</m:t>
            </m:r>
          </m:e>
          <m:sub>
            <m:r>
              <w:rPr>
                <w:rFonts w:ascii="Cambria Math" w:hAnsi="Cambria Math"/>
              </w:rPr>
              <m:t>1</m:t>
            </m:r>
          </m:sub>
          <m:sup>
            <m:r>
              <w:rPr>
                <w:rFonts w:ascii="Cambria Math" w:hAnsi="Cambria Math"/>
              </w:rPr>
              <m:t>i</m:t>
            </m:r>
          </m:sup>
        </m:sSubSup>
        <m:r>
          <w:rPr>
            <w:rFonts w:ascii="Cambria Math" w:hAnsi="Cambria Math"/>
          </w:rPr>
          <m:t xml:space="preserve"> and</m:t>
        </m:r>
      </m:oMath>
      <w:r w:rsidR="00B7268C" w:rsidRPr="00EE1E1D">
        <w:t xml:space="preserve"> </w:t>
      </w:r>
      <m:oMath>
        <m:sSubSup>
          <m:sSubSupPr>
            <m:ctrlPr>
              <w:rPr>
                <w:rFonts w:ascii="Cambria Math" w:hAnsi="Cambria Math"/>
                <w:i/>
              </w:rPr>
            </m:ctrlPr>
          </m:sSubSupPr>
          <m:e>
            <m:r>
              <w:rPr>
                <w:rFonts w:ascii="Cambria Math" w:hAnsi="Cambria Math"/>
              </w:rPr>
              <m:t>μ</m:t>
            </m:r>
          </m:e>
          <m:sub>
            <m:r>
              <w:rPr>
                <w:rFonts w:ascii="Cambria Math" w:hAnsi="Cambria Math"/>
              </w:rPr>
              <m:t>2</m:t>
            </m:r>
          </m:sub>
          <m:sup>
            <m:r>
              <w:rPr>
                <w:rFonts w:ascii="Cambria Math" w:hAnsi="Cambria Math"/>
              </w:rPr>
              <m:t>i</m:t>
            </m:r>
          </m:sup>
        </m:sSubSup>
      </m:oMath>
      <w:r w:rsidR="00B7268C" w:rsidRPr="00EE1E1D">
        <w:t xml:space="preserve"> are the means of the outcomes by equations (2) and (4), respectively, a</w:t>
      </w:r>
      <w:proofErr w:type="spellStart"/>
      <w:r w:rsidR="00B7268C" w:rsidRPr="00EE1E1D">
        <w:t>nd</w:t>
      </w:r>
      <w:proofErr w:type="spellEnd"/>
      <w:r w:rsidR="00B7268C" w:rsidRPr="00EE1E1D">
        <w:t xml:space="preserve"> </w:t>
      </w:r>
      <m:oMath>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i</m:t>
            </m:r>
          </m:sup>
        </m:sSubSup>
        <m:r>
          <w:rPr>
            <w:rFonts w:ascii="Cambria Math" w:hAnsi="Cambria Math"/>
          </w:rPr>
          <m:t xml:space="preserve"> and</m:t>
        </m:r>
      </m:oMath>
      <w:r w:rsidR="00B7268C" w:rsidRPr="00EE1E1D">
        <w:t xml:space="preserve"> </w:t>
      </w:r>
      <m:oMath>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i</m:t>
            </m:r>
          </m:sup>
        </m:sSubSup>
      </m:oMath>
      <w:r w:rsidR="00B7268C" w:rsidRPr="00EE1E1D">
        <w:t xml:space="preserve"> are the standard deviations of the outcomes by equations (2) and (4),</w:t>
      </w:r>
      <w:r w:rsidR="00B7268C">
        <w:t xml:space="preserve"> </w:t>
      </w:r>
      <w:r w:rsidR="00B7268C" w:rsidRPr="00EE1E1D">
        <w:t>respectively.</w:t>
      </w:r>
      <w:r w:rsidR="00B7268C">
        <w:t xml:space="preserve"> The discriminatory weight (</w:t>
      </w:r>
      <m:oMath>
        <m:r>
          <w:rPr>
            <w:rFonts w:ascii="Cambria Math" w:hAnsi="Cambria Math"/>
          </w:rPr>
          <m:t>α</m:t>
        </m:r>
      </m:oMath>
      <w:r w:rsidR="00B7268C">
        <w:t>)</w:t>
      </w:r>
      <w:r w:rsidR="00B7268C" w:rsidRPr="00EE1E1D">
        <w:t xml:space="preserve"> represents the</w:t>
      </w:r>
      <w:r w:rsidR="00B7268C">
        <w:t xml:space="preserve"> proportion of the standardized objective function from MSPL, while</w:t>
      </w:r>
      <m:oMath>
        <m:r>
          <w:rPr>
            <w:rFonts w:ascii="Cambria Math" w:hAnsi="Cambria Math"/>
          </w:rPr>
          <m:t xml:space="preserve"> (1-α) </m:t>
        </m:r>
      </m:oMath>
      <w:r w:rsidR="00B7268C" w:rsidRPr="00EE1E1D">
        <w:t>represents the</w:t>
      </w:r>
      <w:r w:rsidR="00B7268C">
        <w:t xml:space="preserve"> proportion of standardized objective function from MSR2 </w:t>
      </w:r>
      <m:oMath>
        <m:r>
          <w:rPr>
            <w:rFonts w:ascii="Cambria Math" w:hAnsi="Cambria Math"/>
          </w:rPr>
          <m:t>α</m:t>
        </m:r>
      </m:oMath>
      <w:r w:rsidR="00B7268C">
        <w:t xml:space="preserve"> is calculated based on a simulation where </w:t>
      </w:r>
      <m:oMath>
        <m:r>
          <w:rPr>
            <w:rFonts w:ascii="Cambria Math" w:hAnsi="Cambria Math"/>
          </w:rPr>
          <m:t>α</m:t>
        </m:r>
      </m:oMath>
      <w:r w:rsidR="00B7268C">
        <w:t xml:space="preserve"> is varied from 0 to 1.</w:t>
      </w:r>
    </w:p>
    <w:p w14:paraId="739E53B0" w14:textId="474AB618" w:rsidR="002A71A7" w:rsidRPr="00EE1E1D" w:rsidRDefault="002A71A7">
      <w:pPr>
        <w:pStyle w:val="Title3"/>
      </w:pPr>
      <w:bookmarkStart w:id="26" w:name="_Toc101973389"/>
      <w:r w:rsidRPr="00EE1E1D">
        <w:lastRenderedPageBreak/>
        <w:t>Interactive Manual Validation</w:t>
      </w:r>
      <w:bookmarkEnd w:id="26"/>
    </w:p>
    <w:p w14:paraId="1BFD820C" w14:textId="3CC6EAEB" w:rsidR="002A71A7" w:rsidRPr="00EE1E1D" w:rsidRDefault="002A71A7">
      <w:pPr>
        <w:pStyle w:val="NoSpacing"/>
      </w:pPr>
      <w:r w:rsidRPr="00EE1E1D">
        <w:t xml:space="preserve">The interactive procedure allows an investigator to visually check and modify the assignments of anchor points from the algorithm. This is optional but critical to ensuring the anchor points generated by the automated algorithm are correct. </w:t>
      </w:r>
      <w:r w:rsidR="0014614A">
        <w:t>I</w:t>
      </w:r>
      <w:r w:rsidRPr="00EE1E1D">
        <w:t xml:space="preserve">ncorrect </w:t>
      </w:r>
      <w:r w:rsidR="006F2A0F">
        <w:t>results</w:t>
      </w:r>
      <w:r w:rsidR="006F2A0F" w:rsidRPr="00EE1E1D">
        <w:t xml:space="preserve"> </w:t>
      </w:r>
      <w:r w:rsidRPr="00EE1E1D">
        <w:t xml:space="preserve">usually occur when target data </w:t>
      </w:r>
      <w:r w:rsidR="002964E1">
        <w:t>has missing links</w:t>
      </w:r>
      <w:r w:rsidR="004B35E6">
        <w:t>,</w:t>
      </w:r>
      <w:r w:rsidR="00E238FC">
        <w:t xml:space="preserve"> </w:t>
      </w:r>
      <w:r w:rsidR="004B35E6">
        <w:t>or topologically incorrect</w:t>
      </w:r>
      <w:r w:rsidR="00EC691B">
        <w:t>,</w:t>
      </w:r>
      <w:r w:rsidR="004B35E6">
        <w:t xml:space="preserve"> or</w:t>
      </w:r>
      <w:r w:rsidR="00E238FC">
        <w:t xml:space="preserve"> a many-to-one relationship exists</w:t>
      </w:r>
      <w:r w:rsidRPr="00EE1E1D">
        <w:t>. When the target data do</w:t>
      </w:r>
      <w:r w:rsidR="00D518AB">
        <w:t>es</w:t>
      </w:r>
      <w:r w:rsidRPr="00EE1E1D">
        <w:t xml:space="preserve"> not meet these conditions, </w:t>
      </w:r>
      <w:r w:rsidR="00957B05">
        <w:t>either</w:t>
      </w:r>
      <w:r w:rsidRPr="00EE1E1D">
        <w:t xml:space="preserve"> </w:t>
      </w:r>
      <w:r w:rsidR="007908C9">
        <w:t>there doesn’t exist any node for evaluation</w:t>
      </w:r>
      <w:r w:rsidRPr="00EE1E1D">
        <w:t xml:space="preserve"> within the SBD, or the path to at least one neighbor node is not found.</w:t>
      </w:r>
      <w:r w:rsidR="004F0C40">
        <w:t xml:space="preserve"> This would lead to lower match rates.</w:t>
      </w:r>
      <w:r w:rsidRPr="00EE1E1D">
        <w:t xml:space="preserve"> </w:t>
      </w:r>
      <w:r w:rsidR="002D03D6">
        <w:t xml:space="preserve">Thus, </w:t>
      </w:r>
      <w:r w:rsidR="00E726FD">
        <w:t>correction by interactive validation</w:t>
      </w:r>
      <w:r w:rsidRPr="00EE1E1D">
        <w:t xml:space="preserve"> </w:t>
      </w:r>
      <w:r w:rsidR="002D03D6">
        <w:t xml:space="preserve">in </w:t>
      </w:r>
      <w:r w:rsidR="00F90003">
        <w:t xml:space="preserve">an </w:t>
      </w:r>
      <w:r w:rsidR="002D03D6">
        <w:t>early stage of the matching process lowers</w:t>
      </w:r>
      <w:r w:rsidRPr="00EE1E1D">
        <w:t xml:space="preserve"> the probability of errors</w:t>
      </w:r>
      <w:r w:rsidR="002D03D6">
        <w:t xml:space="preserve"> </w:t>
      </w:r>
      <w:r w:rsidR="00F90003">
        <w:t>in subsequent steps.</w:t>
      </w:r>
      <w:r w:rsidRPr="00EE1E1D">
        <w:t xml:space="preserve"> </w:t>
      </w:r>
      <w:r w:rsidR="000D5C23">
        <w:t xml:space="preserve">This </w:t>
      </w:r>
      <w:r w:rsidRPr="00EE1E1D">
        <w:t>improv</w:t>
      </w:r>
      <w:r w:rsidR="000D5C23">
        <w:t>es</w:t>
      </w:r>
      <w:r w:rsidRPr="00EE1E1D">
        <w:t xml:space="preserve"> the performance and reliability of the matching result compared to the results using the algorithm alone. </w:t>
      </w:r>
    </w:p>
    <w:p w14:paraId="6772CA9E" w14:textId="41D96A6E" w:rsidR="002A71A7" w:rsidRPr="00EE1E1D" w:rsidRDefault="002A71A7">
      <w:pPr>
        <w:pStyle w:val="Title3"/>
      </w:pPr>
      <w:bookmarkStart w:id="27" w:name="_Toc101973390"/>
      <w:r w:rsidRPr="00EE1E1D">
        <w:t>Links Identification</w:t>
      </w:r>
      <w:bookmarkEnd w:id="27"/>
    </w:p>
    <w:p w14:paraId="75ED25DE" w14:textId="79069D88" w:rsidR="00C934AD" w:rsidRPr="00C934AD" w:rsidRDefault="00C934AD">
      <w:pPr>
        <w:pStyle w:val="NoSpacing"/>
      </w:pPr>
      <w:r w:rsidRPr="00C934AD">
        <w:t xml:space="preserve">When the anchor points are validated, each node in the </w:t>
      </w:r>
      <w:r w:rsidR="00552233">
        <w:t>r</w:t>
      </w:r>
      <w:r w:rsidRPr="00C934AD">
        <w:t xml:space="preserve">eference </w:t>
      </w:r>
      <w:r w:rsidR="00552233">
        <w:t>n</w:t>
      </w:r>
      <w:r w:rsidR="00552233" w:rsidRPr="00C934AD">
        <w:t xml:space="preserve">etwork </w:t>
      </w:r>
      <w:r w:rsidRPr="00C934AD">
        <w:t xml:space="preserve">corresponds to a node in a target network. The next step is to identify the links in the target network. The endpoints of each link in the </w:t>
      </w:r>
      <w:r w:rsidR="004C02EA">
        <w:t>reference</w:t>
      </w:r>
      <w:r w:rsidR="004C02EA" w:rsidRPr="00C934AD">
        <w:t xml:space="preserve"> </w:t>
      </w:r>
      <w:r w:rsidRPr="00C934AD">
        <w:t>network are identified from the anchor points</w:t>
      </w:r>
      <w:r w:rsidR="00403036">
        <w:t xml:space="preserve"> </w:t>
      </w:r>
      <w:r w:rsidR="004C02EA">
        <w:t>in the target dataset</w:t>
      </w:r>
      <w:r w:rsidRPr="00C934AD">
        <w:t>.</w:t>
      </w:r>
      <w:r w:rsidR="00413AC0">
        <w:t xml:space="preserve"> Finally,</w:t>
      </w:r>
      <w:r w:rsidRPr="00C934AD">
        <w:t xml:space="preserve"> </w:t>
      </w:r>
      <w:r w:rsidR="00732EA0">
        <w:t>for each link in the reference network</w:t>
      </w:r>
      <w:r w:rsidR="0060091F">
        <w:t xml:space="preserve">, </w:t>
      </w:r>
      <w:r w:rsidR="004D1BD7">
        <w:t>the</w:t>
      </w:r>
      <w:r w:rsidR="0047132B">
        <w:t xml:space="preserve"> link</w:t>
      </w:r>
      <w:r w:rsidR="004D1BD7">
        <w:t>s in the target dataset</w:t>
      </w:r>
      <w:r w:rsidR="0047132B">
        <w:t xml:space="preserve"> </w:t>
      </w:r>
      <w:r w:rsidR="004D1BD7">
        <w:t xml:space="preserve">are </w:t>
      </w:r>
      <w:r w:rsidR="009F5E21">
        <w:t xml:space="preserve">identified as </w:t>
      </w:r>
      <w:r w:rsidR="004D1BD7">
        <w:t>the s</w:t>
      </w:r>
      <w:r w:rsidR="0047132B">
        <w:t xml:space="preserve">hortest path within SBD between </w:t>
      </w:r>
      <w:r w:rsidR="00732EA0">
        <w:t>the anchor points.</w:t>
      </w:r>
    </w:p>
    <w:p w14:paraId="3957EA4A" w14:textId="60D0F783" w:rsidR="00A6587C" w:rsidRDefault="00C934AD" w:rsidP="006959D3">
      <w:pPr>
        <w:pStyle w:val="NoSpacing"/>
        <w:keepNext w:val="0"/>
        <w:widowControl w:val="0"/>
      </w:pPr>
      <w:r w:rsidRPr="00C934AD">
        <w:t xml:space="preserve">In summary, </w:t>
      </w:r>
      <w:r w:rsidR="007864D4">
        <w:t>identifying</w:t>
      </w:r>
      <w:r w:rsidR="00B02A24">
        <w:t xml:space="preserve"> corresponding nodes</w:t>
      </w:r>
      <w:r w:rsidRPr="00C934AD">
        <w:t xml:space="preserve"> </w:t>
      </w:r>
      <w:r w:rsidR="00B02A24">
        <w:t>begins</w:t>
      </w:r>
      <w:r w:rsidR="00DD7CC2">
        <w:t xml:space="preserve"> </w:t>
      </w:r>
      <w:r w:rsidRPr="00C934AD">
        <w:t xml:space="preserve">by calculating the </w:t>
      </w:r>
      <w:r w:rsidR="00A57A84">
        <w:t>SBD</w:t>
      </w:r>
      <w:r w:rsidRPr="00C934AD">
        <w:t xml:space="preserve"> </w:t>
      </w:r>
      <w:r w:rsidR="00A57A84">
        <w:t xml:space="preserve">for </w:t>
      </w:r>
      <w:r w:rsidRPr="00C934AD">
        <w:t xml:space="preserve">the </w:t>
      </w:r>
      <w:r w:rsidR="002F2FA5">
        <w:t>entire dataset</w:t>
      </w:r>
      <w:r w:rsidR="002F2FA5" w:rsidRPr="00C934AD">
        <w:t xml:space="preserve"> </w:t>
      </w:r>
      <w:r w:rsidRPr="00C934AD">
        <w:t xml:space="preserve">based on </w:t>
      </w:r>
      <w:r w:rsidR="00BC047F">
        <w:t xml:space="preserve">30 randomly chosen nodes in the reference </w:t>
      </w:r>
      <w:r w:rsidR="00081250">
        <w:t>d</w:t>
      </w:r>
      <w:r w:rsidR="00C17E3A" w:rsidRPr="001945F9">
        <w:t>ataset</w:t>
      </w:r>
      <w:r w:rsidR="00C17E3A" w:rsidRPr="00397568">
        <w:t xml:space="preserve">. </w:t>
      </w:r>
      <w:r w:rsidR="002E69D4">
        <w:t>Next</w:t>
      </w:r>
      <w:r w:rsidRPr="00A6587C">
        <w:t>,</w:t>
      </w:r>
      <w:r w:rsidR="005E4EC5" w:rsidRPr="00A6587C">
        <w:t xml:space="preserve"> candidate nodes for each reference node are evaluated. </w:t>
      </w:r>
      <w:r w:rsidR="002E69D4">
        <w:t>Next</w:t>
      </w:r>
      <w:r w:rsidR="005E4EC5" w:rsidRPr="00A6587C">
        <w:t xml:space="preserve">, the neighbor nodes in the reference dataset are calculated. If the anchor points for the neighbor nodes are not identified, then the approximate neighbor node </w:t>
      </w:r>
      <w:r w:rsidR="00E56838">
        <w:t>is</w:t>
      </w:r>
      <w:r w:rsidR="005E4EC5" w:rsidRPr="00A6587C">
        <w:t xml:space="preserve"> used. The algorithm stops when all the reference nodes are evaluated. The algorithm with the pseudo-code is summarized below.</w:t>
      </w:r>
    </w:p>
    <w:p w14:paraId="403F9310" w14:textId="77777777" w:rsidR="002A71A7" w:rsidRPr="00EE1E1D" w:rsidRDefault="002A71A7" w:rsidP="00BD7F7C">
      <w:pPr>
        <w:spacing w:before="0" w:after="0"/>
      </w:pPr>
      <w:r w:rsidRPr="00EE1E1D">
        <w:rPr>
          <w:b/>
          <w:bCs/>
        </w:rPr>
        <w:t>Input:</w:t>
      </w:r>
      <w:r w:rsidRPr="00EE1E1D">
        <w:t xml:space="preserve"> Reference and Target network </w:t>
      </w:r>
    </w:p>
    <w:p w14:paraId="61F9B32A" w14:textId="74D05F7C" w:rsidR="002A71A7" w:rsidRPr="00EE1E1D" w:rsidRDefault="002A71A7" w:rsidP="00440B55">
      <w:pPr>
        <w:spacing w:before="0" w:after="0"/>
      </w:pPr>
      <w:r w:rsidRPr="00EE1E1D">
        <w:rPr>
          <w:b/>
          <w:bCs/>
        </w:rPr>
        <w:t>Output:</w:t>
      </w:r>
      <w:r w:rsidRPr="00EE1E1D">
        <w:t xml:space="preserve"> Anchor Points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rsidRPr="00EE1E1D">
        <w:t xml:space="preserve">, </w:t>
      </w:r>
      <m:oMath>
        <m:sSub>
          <m:sSubPr>
            <m:ctrlPr>
              <w:rPr>
                <w:rFonts w:ascii="Cambria Math" w:hAnsi="Cambria Math"/>
                <w:i/>
              </w:rPr>
            </m:ctrlPr>
          </m:sSubPr>
          <m:e>
            <m:r>
              <w:rPr>
                <w:rFonts w:ascii="Cambria Math" w:hAnsi="Cambria Math"/>
              </w:rPr>
              <m:t>A</m:t>
            </m:r>
          </m:e>
          <m:sub>
            <m:r>
              <w:rPr>
                <w:rFonts w:ascii="Cambria Math" w:hAnsi="Cambria Math"/>
              </w:rPr>
              <m:t>2</m:t>
            </m:r>
          </m:sub>
        </m:sSub>
      </m:oMath>
      <w:r w:rsidRPr="00EE1E1D">
        <w:t xml:space="preserve"> </w:t>
      </w:r>
    </w:p>
    <w:p w14:paraId="435B30BE" w14:textId="11716359" w:rsidR="002A71A7" w:rsidRPr="003D7D1D" w:rsidRDefault="008522E4" w:rsidP="007D7555">
      <w:pPr>
        <w:pStyle w:val="Algos"/>
        <w:rPr>
          <w:rFonts w:ascii="Cambria Math" w:hAnsi="Cambria Math"/>
          <w:oMath/>
        </w:rPr>
      </w:pPr>
      <m:oMath>
        <m:sSub>
          <m:sSubPr>
            <m:ctrlPr>
              <w:rPr>
                <w:rFonts w:ascii="Cambria Math" w:hAnsi="Cambria Math"/>
                <w:iCs/>
              </w:rPr>
            </m:ctrlPr>
          </m:sSubPr>
          <m:e>
            <m:r>
              <w:rPr>
                <w:rFonts w:ascii="Cambria Math" w:hAnsi="Cambria Math"/>
              </w:rPr>
              <m:t>A</m:t>
            </m:r>
          </m:e>
          <m:sub>
            <m:r>
              <w:rPr>
                <w:rFonts w:ascii="Cambria Math" w:hAnsi="Cambria Math"/>
              </w:rPr>
              <m:t>1</m:t>
            </m:r>
          </m:sub>
        </m:sSub>
        <m:r>
          <w:rPr>
            <w:rFonts w:ascii="Cambria Math" w:hAnsi="Cambria Math"/>
          </w:rPr>
          <m:t xml:space="preserve">, </m:t>
        </m:r>
        <m:sSub>
          <m:sSubPr>
            <m:ctrlPr>
              <w:rPr>
                <w:rFonts w:ascii="Cambria Math" w:hAnsi="Cambria Math"/>
                <w:iCs/>
              </w:rPr>
            </m:ctrlPr>
          </m:sSubPr>
          <m:e>
            <m:r>
              <w:rPr>
                <w:rFonts w:ascii="Cambria Math" w:hAnsi="Cambria Math"/>
              </w:rPr>
              <m:t>A</m:t>
            </m:r>
          </m:e>
          <m:sub>
            <m:r>
              <w:rPr>
                <w:rFonts w:ascii="Cambria Math" w:hAnsi="Cambria Math"/>
              </w:rPr>
              <m:t>2</m:t>
            </m:r>
          </m:sub>
        </m:sSub>
        <m:r>
          <w:rPr>
            <w:rFonts w:ascii="Cambria Math" w:hAnsi="Cambria Math"/>
          </w:rPr>
          <m:t>=ϕ</m:t>
        </m:r>
      </m:oMath>
      <w:r w:rsidR="002A71A7" w:rsidRPr="003D7D1D">
        <w:t xml:space="preserve"> //</w:t>
      </w:r>
      <w:r w:rsidR="002A71A7" w:rsidRPr="003D7D1D">
        <w:rPr>
          <w:rStyle w:val="AlgosChar"/>
          <w:rFonts w:cs="Times New Roman"/>
        </w:rPr>
        <w:t>initial anchor</w:t>
      </w:r>
      <w:r w:rsidR="002A71A7" w:rsidRPr="003D7D1D">
        <w:t xml:space="preserve"> points</w:t>
      </w:r>
    </w:p>
    <w:p w14:paraId="1C69C4BD" w14:textId="77777777" w:rsidR="002A71A7" w:rsidRPr="003D7D1D" w:rsidRDefault="002A71A7" w:rsidP="007D7555">
      <w:pPr>
        <w:pStyle w:val="Algos"/>
        <w:rPr>
          <w:rFonts w:ascii="Cambria Math" w:hAnsi="Cambria Math"/>
          <w:oMath/>
        </w:rPr>
      </w:pPr>
      <w:r w:rsidRPr="003D7D1D">
        <w:lastRenderedPageBreak/>
        <w:t xml:space="preserve">let </w:t>
      </w:r>
      <m:oMath>
        <m:sSup>
          <m:sSupPr>
            <m:ctrlPr>
              <w:rPr>
                <w:rFonts w:ascii="Cambria Math" w:hAnsi="Cambria Math"/>
              </w:rPr>
            </m:ctrlPr>
          </m:sSupPr>
          <m:e>
            <m:r>
              <w:rPr>
                <w:rFonts w:ascii="Cambria Math" w:hAnsi="Cambria Math"/>
              </w:rPr>
              <m:t>N</m:t>
            </m:r>
          </m:e>
          <m:sup>
            <m:r>
              <w:rPr>
                <w:rFonts w:ascii="Cambria Math" w:hAnsi="Cambria Math"/>
              </w:rPr>
              <m:t>r</m:t>
            </m:r>
          </m:sup>
        </m:sSup>
      </m:oMath>
      <w:r w:rsidRPr="003D7D1D">
        <w:t xml:space="preserve"> = reference nodes sorted by distance to neighbor nodes</w:t>
      </w:r>
    </w:p>
    <w:p w14:paraId="20AD46BA" w14:textId="77777777" w:rsidR="002A71A7" w:rsidRPr="003D7D1D" w:rsidRDefault="002A71A7" w:rsidP="007D7555">
      <w:pPr>
        <w:pStyle w:val="Algos"/>
        <w:rPr>
          <w:rFonts w:ascii="Cambria Math" w:hAnsi="Cambria Math"/>
          <w:oMath/>
        </w:rPr>
      </w:pPr>
      <w:r w:rsidRPr="003D7D1D">
        <w:rPr>
          <w:iCs/>
        </w:rPr>
        <w:t>for</w:t>
      </w:r>
      <m:oMath>
        <m:r>
          <w:rPr>
            <w:rFonts w:ascii="Cambria Math" w:hAnsi="Cambria Math"/>
          </w:rPr>
          <m:t xml:space="preserve"> n</m:t>
        </m:r>
      </m:oMath>
      <w:r w:rsidRPr="003D7D1D">
        <w:t xml:space="preserve"> </w:t>
      </w:r>
      <w:r w:rsidRPr="003D7D1D">
        <w:rPr>
          <w:iCs/>
        </w:rPr>
        <w:t>in</w:t>
      </w:r>
      <w:r w:rsidRPr="003D7D1D">
        <w:t xml:space="preserve"> </w:t>
      </w:r>
      <m:oMath>
        <m:sSup>
          <m:sSupPr>
            <m:ctrlPr>
              <w:rPr>
                <w:rFonts w:ascii="Cambria Math" w:hAnsi="Cambria Math"/>
              </w:rPr>
            </m:ctrlPr>
          </m:sSupPr>
          <m:e>
            <m:r>
              <w:rPr>
                <w:rFonts w:ascii="Cambria Math" w:hAnsi="Cambria Math"/>
              </w:rPr>
              <m:t>N</m:t>
            </m:r>
          </m:e>
          <m:sup>
            <m:r>
              <w:rPr>
                <w:rFonts w:ascii="Cambria Math" w:hAnsi="Cambria Math"/>
              </w:rPr>
              <m:t>r</m:t>
            </m:r>
          </m:sup>
        </m:sSup>
        <m:r>
          <w:rPr>
            <w:rFonts w:ascii="Cambria Math" w:hAnsi="Cambria Math"/>
          </w:rPr>
          <m:t>:</m:t>
        </m:r>
      </m:oMath>
    </w:p>
    <w:p w14:paraId="327F0CA9" w14:textId="4F1AD99B" w:rsidR="002A71A7" w:rsidRPr="003D7D1D" w:rsidRDefault="00BB01CD" w:rsidP="007D7555">
      <w:pPr>
        <w:pStyle w:val="Algos"/>
      </w:pPr>
      <w:r w:rsidRPr="003D7D1D">
        <w:tab/>
      </w:r>
      <m:oMath>
        <m:sSub>
          <m:sSubPr>
            <m:ctrlPr>
              <w:rPr>
                <w:rFonts w:ascii="Cambria Math" w:hAnsi="Cambria Math"/>
                <w:iCs/>
              </w:rPr>
            </m:ctrlPr>
          </m:sSubPr>
          <m:e>
            <m:r>
              <w:rPr>
                <w:rFonts w:ascii="Cambria Math" w:hAnsi="Cambria Math"/>
              </w:rPr>
              <m:t>v</m:t>
            </m:r>
          </m:e>
          <m:sub>
            <m:r>
              <w:rPr>
                <w:rFonts w:ascii="Cambria Math" w:hAnsi="Cambria Math"/>
              </w:rPr>
              <m:t>n</m:t>
            </m:r>
          </m:sub>
        </m:sSub>
        <m:r>
          <w:rPr>
            <w:rFonts w:ascii="Cambria Math" w:hAnsi="Cambria Math"/>
          </w:rPr>
          <m:t xml:space="preserve"> = ϕ</m:t>
        </m:r>
      </m:oMath>
      <w:r w:rsidR="002A71A7" w:rsidRPr="003D7D1D">
        <w:t xml:space="preserve"> //initial candidate nodes for reference node n</w:t>
      </w:r>
    </w:p>
    <w:p w14:paraId="4F1586FC" w14:textId="3BB00CAE" w:rsidR="002A71A7" w:rsidRPr="003D7D1D" w:rsidRDefault="006477C1" w:rsidP="007D7555">
      <w:pPr>
        <w:pStyle w:val="Algos"/>
        <w:rPr>
          <w:rFonts w:ascii="Cambria Math" w:hAnsi="Cambria Math"/>
          <w:oMath/>
        </w:rPr>
      </w:pPr>
      <w:r w:rsidRPr="003D7D1D">
        <w:tab/>
      </w:r>
      <w:proofErr w:type="spellStart"/>
      <w:r w:rsidR="002A71A7" w:rsidRPr="003D7D1D">
        <w:t>for m</w:t>
      </w:r>
      <w:proofErr w:type="spellEnd"/>
      <w:r w:rsidR="002A71A7" w:rsidRPr="003D7D1D">
        <w:t xml:space="preserve"> in </w:t>
      </w:r>
      <m:oMath>
        <m:sSup>
          <m:sSupPr>
            <m:ctrlPr>
              <w:rPr>
                <w:rFonts w:ascii="Cambria Math" w:hAnsi="Cambria Math"/>
              </w:rPr>
            </m:ctrlPr>
          </m:sSupPr>
          <m:e>
            <m:r>
              <w:rPr>
                <w:rFonts w:ascii="Cambria Math" w:hAnsi="Cambria Math"/>
              </w:rPr>
              <m:t>N</m:t>
            </m:r>
          </m:e>
          <m:sup>
            <m:r>
              <w:rPr>
                <w:rFonts w:ascii="Cambria Math" w:hAnsi="Cambria Math"/>
              </w:rPr>
              <m:t>t</m:t>
            </m:r>
          </m:sup>
        </m:sSup>
      </m:oMath>
      <w:r w:rsidR="002A71A7" w:rsidRPr="003D7D1D">
        <w:t xml:space="preserve"> within SBD of </w:t>
      </w:r>
      <m:oMath>
        <m:sSup>
          <m:sSupPr>
            <m:ctrlPr>
              <w:rPr>
                <w:rFonts w:ascii="Cambria Math" w:hAnsi="Cambria Math"/>
              </w:rPr>
            </m:ctrlPr>
          </m:sSupPr>
          <m:e>
            <m:r>
              <w:rPr>
                <w:rFonts w:ascii="Cambria Math" w:hAnsi="Cambria Math"/>
              </w:rPr>
              <m:t>N</m:t>
            </m:r>
          </m:e>
          <m:sup>
            <m:r>
              <w:rPr>
                <w:rFonts w:ascii="Cambria Math" w:hAnsi="Cambria Math"/>
              </w:rPr>
              <m:t>r</m:t>
            </m:r>
          </m:sup>
        </m:sSup>
      </m:oMath>
      <w:r w:rsidR="002A71A7" w:rsidRPr="003D7D1D">
        <w:t>:</w:t>
      </w:r>
    </w:p>
    <w:p w14:paraId="07E8585A" w14:textId="3BEFE4E7" w:rsidR="002A71A7" w:rsidRPr="003D7D1D" w:rsidRDefault="006477C1" w:rsidP="007D7555">
      <w:pPr>
        <w:pStyle w:val="Algos"/>
        <w:rPr>
          <w:rFonts w:ascii="Cambria Math" w:hAnsi="Cambria Math"/>
          <w:oMath/>
        </w:rPr>
      </w:pPr>
      <w:r w:rsidRPr="003D7D1D">
        <w:tab/>
      </w:r>
      <w:r w:rsidR="00E4560F">
        <w:tab/>
      </w:r>
      <m:oMath>
        <m:sSub>
          <m:sSubPr>
            <m:ctrlPr>
              <w:rPr>
                <w:rFonts w:ascii="Cambria Math" w:hAnsi="Cambria Math"/>
              </w:rPr>
            </m:ctrlPr>
          </m:sSubPr>
          <m:e>
            <m:r>
              <w:rPr>
                <w:rFonts w:ascii="Cambria Math" w:hAnsi="Cambria Math"/>
              </w:rPr>
              <m:t>v</m:t>
            </m:r>
          </m:e>
          <m:sub>
            <m:r>
              <w:rPr>
                <w:rFonts w:ascii="Cambria Math" w:hAnsi="Cambria Math"/>
              </w:rPr>
              <m:t>n</m:t>
            </m:r>
          </m:sub>
        </m:sSub>
      </m:oMath>
      <w:proofErr w:type="gramStart"/>
      <w:r w:rsidR="002A71A7" w:rsidRPr="003D7D1D">
        <w:t>.append</w:t>
      </w:r>
      <w:proofErr w:type="gramEnd"/>
      <w:r w:rsidR="002A71A7" w:rsidRPr="003D7D1D">
        <w:t>(</w:t>
      </w:r>
      <m:oMath>
        <m:r>
          <w:rPr>
            <w:rFonts w:ascii="Cambria Math" w:hAnsi="Cambria Math"/>
          </w:rPr>
          <m:t>m</m:t>
        </m:r>
      </m:oMath>
      <w:r w:rsidR="002A71A7" w:rsidRPr="003D7D1D">
        <w:t>)</w:t>
      </w:r>
    </w:p>
    <w:p w14:paraId="3E5263B1" w14:textId="644C8CFD" w:rsidR="002A71A7" w:rsidRPr="002F345C" w:rsidRDefault="006477C1" w:rsidP="007D7555">
      <w:pPr>
        <w:pStyle w:val="Algos"/>
        <w:rPr>
          <w:rFonts w:ascii="Cambria Math" w:hAnsi="Cambria Math"/>
          <w:oMath/>
        </w:rPr>
      </w:pPr>
      <w:r w:rsidRPr="003D7D1D">
        <w:tab/>
      </w:r>
      <m:oMath>
        <m:sSup>
          <m:sSupPr>
            <m:ctrlPr>
              <w:rPr>
                <w:rFonts w:ascii="Cambria Math" w:hAnsi="Cambria Math"/>
              </w:rPr>
            </m:ctrlPr>
          </m:sSupPr>
          <m:e>
            <m:r>
              <w:rPr>
                <w:rFonts w:ascii="Cambria Math" w:hAnsi="Cambria Math"/>
              </w:rPr>
              <m:t>b</m:t>
            </m:r>
          </m:e>
          <m:sup>
            <m:r>
              <w:rPr>
                <w:rFonts w:ascii="Cambria Math" w:hAnsi="Cambria Math"/>
              </w:rPr>
              <m:t>t</m:t>
            </m:r>
          </m:sup>
        </m:sSup>
        <m:r>
          <w:rPr>
            <w:rFonts w:ascii="Cambria Math" w:hAnsi="Cambria Math"/>
          </w:rPr>
          <m:t>=</m:t>
        </m:r>
      </m:oMath>
      <w:r w:rsidR="002A71A7" w:rsidRPr="003D7D1D">
        <w:t xml:space="preserve"> initial neighbor nodes in the target dataset</w:t>
      </w:r>
    </w:p>
    <w:p w14:paraId="159E70C5" w14:textId="4338F239" w:rsidR="002A71A7" w:rsidRPr="003D7D1D" w:rsidRDefault="00E62E61" w:rsidP="007D7555">
      <w:pPr>
        <w:pStyle w:val="Algos"/>
      </w:pPr>
      <w:r w:rsidRPr="003D7D1D">
        <w:tab/>
      </w: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[n]=</m:t>
        </m:r>
      </m:oMath>
      <w:r w:rsidR="002A71A7" w:rsidRPr="003D7D1D">
        <w:t>GetGamma1</w:t>
      </w:r>
      <m:oMath>
        <m:d>
          <m:dPr>
            <m:ctrlPr>
              <w:rPr>
                <w:rFonts w:ascii="Cambria Math" w:hAnsi="Cambria Math"/>
              </w:rPr>
            </m:ctrlPr>
          </m:dPr>
          <m:e>
            <m:r>
              <w:rPr>
                <w:rFonts w:ascii="Cambria Math" w:hAnsi="Cambria Math"/>
              </w:rPr>
              <m:t xml:space="preserve">n, </m:t>
            </m:r>
            <m:sSub>
              <m:sSubPr>
                <m:ctrlPr>
                  <w:rPr>
                    <w:rFonts w:ascii="Cambria Math" w:hAnsi="Cambria Math"/>
                  </w:rPr>
                </m:ctrlPr>
              </m:sSubPr>
              <m:e>
                <m:r>
                  <w:rPr>
                    <w:rFonts w:ascii="Cambria Math" w:hAnsi="Cambria Math"/>
                  </w:rPr>
                  <m:t>v</m:t>
                </m:r>
              </m:e>
              <m:sub>
                <m:r>
                  <w:rPr>
                    <w:rFonts w:ascii="Cambria Math" w:hAnsi="Cambria Math"/>
                  </w:rPr>
                  <m:t>n</m:t>
                </m:r>
              </m:sub>
            </m:sSub>
            <m:r>
              <w:rPr>
                <w:rFonts w:ascii="Cambria Math" w:hAnsi="Cambria Math"/>
              </w:rPr>
              <m:t xml:space="preserve">, </m:t>
            </m:r>
            <m:sSup>
              <m:sSupPr>
                <m:ctrlPr>
                  <w:rPr>
                    <w:rFonts w:ascii="Cambria Math" w:hAnsi="Cambria Math"/>
                  </w:rPr>
                </m:ctrlPr>
              </m:sSupPr>
              <m:e>
                <m:r>
                  <w:rPr>
                    <w:rFonts w:ascii="Cambria Math" w:hAnsi="Cambria Math"/>
                  </w:rPr>
                  <m:t>b</m:t>
                </m:r>
              </m:e>
              <m:sup>
                <m:r>
                  <w:rPr>
                    <w:rFonts w:ascii="Cambria Math" w:hAnsi="Cambria Math"/>
                  </w:rPr>
                  <m:t>t</m:t>
                </m:r>
              </m:sup>
            </m:sSup>
          </m:e>
        </m:d>
      </m:oMath>
    </w:p>
    <w:p w14:paraId="3F13C6A0" w14:textId="79CB3B43" w:rsidR="002A71A7" w:rsidRPr="003D7D1D" w:rsidRDefault="00E62E61" w:rsidP="007D7555">
      <w:pPr>
        <w:pStyle w:val="Algos"/>
      </w:pPr>
      <w:r w:rsidRPr="003D7D1D">
        <w:tab/>
      </w:r>
      <m:oMath>
        <m:sSub>
          <m:sSubPr>
            <m:ctrlPr>
              <w:rPr>
                <w:rFonts w:ascii="Cambria Math" w:hAnsi="Cambria Math"/>
              </w:rPr>
            </m:ctrlPr>
          </m:sSubPr>
          <m:e>
            <m:r>
              <w:rPr>
                <w:rFonts w:ascii="Cambria Math" w:hAnsi="Cambria Math"/>
              </w:rPr>
              <m:t>A</m:t>
            </m:r>
          </m:e>
          <m:sub>
            <m:r>
              <w:rPr>
                <w:rFonts w:ascii="Cambria Math" w:hAnsi="Cambria Math"/>
              </w:rPr>
              <m:t>2</m:t>
            </m:r>
          </m:sub>
        </m:sSub>
        <m:r>
          <w:rPr>
            <w:rFonts w:ascii="Cambria Math" w:hAnsi="Cambria Math"/>
          </w:rPr>
          <m:t>[n]=</m:t>
        </m:r>
      </m:oMath>
      <w:r w:rsidR="002A71A7" w:rsidRPr="003D7D1D">
        <w:t>GetGamma2</w:t>
      </w:r>
      <m:oMath>
        <m:d>
          <m:dPr>
            <m:ctrlPr>
              <w:rPr>
                <w:rFonts w:ascii="Cambria Math" w:hAnsi="Cambria Math"/>
              </w:rPr>
            </m:ctrlPr>
          </m:dPr>
          <m:e>
            <m:r>
              <w:rPr>
                <w:rFonts w:ascii="Cambria Math" w:hAnsi="Cambria Math"/>
              </w:rPr>
              <m:t>n,</m:t>
            </m:r>
            <m:sSub>
              <m:sSubPr>
                <m:ctrlPr>
                  <w:rPr>
                    <w:rFonts w:ascii="Cambria Math" w:hAnsi="Cambria Math"/>
                    <w:iCs/>
                  </w:rPr>
                </m:ctrlPr>
              </m:sSubPr>
              <m:e>
                <m:r>
                  <w:rPr>
                    <w:rFonts w:ascii="Cambria Math" w:hAnsi="Cambria Math"/>
                  </w:rPr>
                  <m:t>v</m:t>
                </m:r>
              </m:e>
              <m:sub>
                <m:r>
                  <w:rPr>
                    <w:rFonts w:ascii="Cambria Math" w:hAnsi="Cambria Math"/>
                  </w:rPr>
                  <m:t>n</m:t>
                </m:r>
              </m:sub>
            </m:sSub>
            <m:r>
              <w:rPr>
                <w:rFonts w:ascii="Cambria Math" w:hAnsi="Cambria Math"/>
              </w:rPr>
              <m:t xml:space="preserve">, </m:t>
            </m:r>
            <m:sSup>
              <m:sSupPr>
                <m:ctrlPr>
                  <w:rPr>
                    <w:rFonts w:ascii="Cambria Math" w:hAnsi="Cambria Math"/>
                  </w:rPr>
                </m:ctrlPr>
              </m:sSupPr>
              <m:e>
                <m:r>
                  <w:rPr>
                    <w:rFonts w:ascii="Cambria Math" w:hAnsi="Cambria Math"/>
                  </w:rPr>
                  <m:t>b</m:t>
                </m:r>
              </m:e>
              <m:sup>
                <m:r>
                  <w:rPr>
                    <w:rFonts w:ascii="Cambria Math" w:hAnsi="Cambria Math"/>
                  </w:rPr>
                  <m:t>r</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t</m:t>
                </m:r>
              </m:sup>
            </m:sSup>
          </m:e>
        </m:d>
      </m:oMath>
    </w:p>
    <w:p w14:paraId="74B7CC00" w14:textId="77777777" w:rsidR="002A71A7" w:rsidRPr="003D7D1D" w:rsidRDefault="008522E4" w:rsidP="007D7555">
      <w:pPr>
        <w:pStyle w:val="Algos"/>
        <w:rPr>
          <w:rFonts w:ascii="Cambria Math" w:hAnsi="Cambria Math"/>
          <w:oMath/>
        </w:rPr>
      </w:pP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 xml:space="preserve"> = </m:t>
        </m:r>
      </m:oMath>
      <w:r w:rsidR="002A71A7" w:rsidRPr="003D7D1D">
        <w:t>min</w:t>
      </w:r>
      <m:oMath>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[n])</m:t>
        </m:r>
      </m:oMath>
    </w:p>
    <w:p w14:paraId="6773A027" w14:textId="03F12829" w:rsidR="002A71A7" w:rsidRPr="006959D3" w:rsidRDefault="008522E4" w:rsidP="007D7555">
      <w:pPr>
        <w:pStyle w:val="Algos"/>
        <w:rPr>
          <w:rFonts w:ascii="Cambria Math" w:hAnsi="Cambria Math"/>
          <w:oMath/>
        </w:rPr>
      </w:pPr>
      <m:oMath>
        <m:sSub>
          <m:sSubPr>
            <m:ctrlPr>
              <w:rPr>
                <w:rFonts w:ascii="Cambria Math" w:hAnsi="Cambria Math"/>
              </w:rPr>
            </m:ctrlPr>
          </m:sSubPr>
          <m:e>
            <m:r>
              <w:rPr>
                <w:rFonts w:ascii="Cambria Math" w:hAnsi="Cambria Math"/>
              </w:rPr>
              <m:t>A</m:t>
            </m:r>
          </m:e>
          <m:sub>
            <m:r>
              <w:rPr>
                <w:rFonts w:ascii="Cambria Math" w:hAnsi="Cambria Math"/>
              </w:rPr>
              <m:t>2</m:t>
            </m:r>
          </m:sub>
        </m:sSub>
        <m:r>
          <w:rPr>
            <w:rFonts w:ascii="Cambria Math" w:hAnsi="Cambria Math"/>
          </w:rPr>
          <m:t xml:space="preserve"> = </m:t>
        </m:r>
      </m:oMath>
      <w:r w:rsidR="002A71A7" w:rsidRPr="003D7D1D">
        <w:t>min</w:t>
      </w:r>
      <m:oMath>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2</m:t>
            </m:r>
          </m:sub>
        </m:sSub>
        <m:r>
          <w:rPr>
            <w:rFonts w:ascii="Cambria Math" w:hAnsi="Cambria Math"/>
          </w:rPr>
          <m:t>[n])</m:t>
        </m:r>
      </m:oMath>
    </w:p>
    <w:p w14:paraId="59D3F898" w14:textId="77777777" w:rsidR="002A71A7" w:rsidRPr="003D7D1D" w:rsidRDefault="002A71A7" w:rsidP="007D7555">
      <w:pPr>
        <w:pStyle w:val="Algos"/>
        <w:rPr>
          <w:rFonts w:ascii="Cambria Math" w:hAnsi="Cambria Math"/>
          <w:oMath/>
        </w:rPr>
      </w:pPr>
      <w:r w:rsidRPr="003D7D1D">
        <w:t xml:space="preserve">Export </w:t>
      </w:r>
    </w:p>
    <w:p w14:paraId="33F4C5CC" w14:textId="36983403" w:rsidR="00173F89" w:rsidRDefault="002A71A7" w:rsidP="007D7555">
      <w:pPr>
        <w:pStyle w:val="Algos"/>
      </w:pPr>
      <w:r w:rsidRPr="003D7D1D">
        <w:t>End</w:t>
      </w:r>
    </w:p>
    <w:p w14:paraId="0810385A" w14:textId="77777777" w:rsidR="00173F89" w:rsidRDefault="00173F89">
      <w:pPr>
        <w:keepNext w:val="0"/>
        <w:spacing w:before="0" w:after="0" w:line="240" w:lineRule="auto"/>
        <w:rPr>
          <w:rFonts w:cs="Courier New"/>
          <w:i/>
        </w:rPr>
      </w:pPr>
      <w:r>
        <w:br w:type="page"/>
      </w:r>
    </w:p>
    <w:p w14:paraId="658D3E10" w14:textId="53745EE1" w:rsidR="002A71A7" w:rsidRPr="00B8534C" w:rsidRDefault="002A71A7" w:rsidP="00B8534C">
      <w:pPr>
        <w:pStyle w:val="Title2"/>
      </w:pPr>
      <w:bookmarkStart w:id="28" w:name="_Toc100354927"/>
      <w:bookmarkStart w:id="29" w:name="_Toc100354928"/>
      <w:bookmarkStart w:id="30" w:name="_Toc84980683"/>
      <w:bookmarkStart w:id="31" w:name="_Toc101973391"/>
      <w:bookmarkEnd w:id="28"/>
      <w:bookmarkEnd w:id="29"/>
      <w:r w:rsidRPr="00B8534C">
        <w:lastRenderedPageBreak/>
        <w:t>CASE STUDY</w:t>
      </w:r>
      <w:bookmarkEnd w:id="30"/>
      <w:bookmarkEnd w:id="31"/>
    </w:p>
    <w:p w14:paraId="7692D35C" w14:textId="292927B7" w:rsidR="002A71A7" w:rsidRPr="00EE1E1D" w:rsidRDefault="002E6862">
      <w:pPr>
        <w:pStyle w:val="NoSpacing"/>
      </w:pPr>
      <w:r>
        <w:t>The algorithm was</w:t>
      </w:r>
      <w:r w:rsidR="002A71A7" w:rsidRPr="00EE1E1D">
        <w:t xml:space="preserve"> implement</w:t>
      </w:r>
      <w:r>
        <w:t>ed</w:t>
      </w:r>
      <w:r w:rsidR="002A71A7" w:rsidRPr="00EE1E1D">
        <w:t xml:space="preserve"> </w:t>
      </w:r>
      <w:r w:rsidR="00CE6B42">
        <w:t>o</w:t>
      </w:r>
      <w:r w:rsidR="00CE6B42" w:rsidRPr="00EE1E1D">
        <w:t xml:space="preserve">n </w:t>
      </w:r>
      <w:r w:rsidR="002A71A7" w:rsidRPr="00EE1E1D">
        <w:t xml:space="preserve">a personal computer with </w:t>
      </w:r>
      <w:r w:rsidR="00381FB7">
        <w:t xml:space="preserve">a </w:t>
      </w:r>
      <w:r w:rsidR="002A71A7" w:rsidRPr="00EE1E1D">
        <w:t>python environment to examine the methodology's performance. The developed scripts can read networks in ESRI's shapefile, process it, and create a node-mapping table and shapefile as output.</w:t>
      </w:r>
      <w:r w:rsidR="0099734B">
        <w:t xml:space="preserve"> The mapped node can be compared to a ground truth dataset to evaluate the algorithm’s performance.</w:t>
      </w:r>
    </w:p>
    <w:p w14:paraId="79C371AC" w14:textId="71DBCC29" w:rsidR="002A71A7" w:rsidRPr="008371C0" w:rsidRDefault="002A71A7">
      <w:pPr>
        <w:pStyle w:val="Title3"/>
      </w:pPr>
      <w:bookmarkStart w:id="32" w:name="_Toc101973392"/>
      <w:r w:rsidRPr="008371C0">
        <w:t>Data</w:t>
      </w:r>
      <w:bookmarkEnd w:id="32"/>
      <w:r w:rsidRPr="008371C0">
        <w:t xml:space="preserve"> </w:t>
      </w:r>
    </w:p>
    <w:p w14:paraId="59ECBA0F" w14:textId="42757C20" w:rsidR="002A71A7" w:rsidRPr="00EE1E1D" w:rsidRDefault="002A71A7">
      <w:pPr>
        <w:pStyle w:val="NoSpacing"/>
      </w:pPr>
      <w:r w:rsidRPr="00EE1E1D">
        <w:t>This study tests the performance of the proposed algorithm with independent sources of GIS dataset</w:t>
      </w:r>
      <w:r w:rsidR="0065575F">
        <w:t>s</w:t>
      </w:r>
      <w:r w:rsidRPr="00EE1E1D">
        <w:t xml:space="preserve"> </w:t>
      </w:r>
      <w:r w:rsidR="008079C2">
        <w:t xml:space="preserve">using the </w:t>
      </w:r>
      <w:r w:rsidRPr="00EE1E1D">
        <w:t>Federal Railroad Administration (FRA) network as a reference network and an OSM as a target network. Both networks cover approximately the eastern half of the US. It is important to note that the FRA network has a lower level of detail, while the OSM has a higher detail level. The two datasets are described below.</w:t>
      </w:r>
    </w:p>
    <w:p w14:paraId="69AAC4E9" w14:textId="3C3E282A" w:rsidR="002A71A7" w:rsidRPr="00EE1E1D" w:rsidRDefault="002A71A7" w:rsidP="001B3432">
      <w:pPr>
        <w:pStyle w:val="Title4"/>
      </w:pPr>
      <w:r w:rsidRPr="00EE1E1D">
        <w:t>FRA network</w:t>
      </w:r>
      <w:r w:rsidR="00713328">
        <w:t>:</w:t>
      </w:r>
    </w:p>
    <w:p w14:paraId="1422D600" w14:textId="7BC01BE3" w:rsidR="00582B14" w:rsidRDefault="00FE59E7" w:rsidP="009D7C7A">
      <w:pPr>
        <w:pStyle w:val="NoSpacing"/>
      </w:pPr>
      <w:r w:rsidRPr="00EE1E1D">
        <w:t xml:space="preserve">FRA Railroad Network Database (FRARAIL) is the </w:t>
      </w:r>
      <w:r w:rsidRPr="00787454">
        <w:t>NHP</w:t>
      </w:r>
      <w:r w:rsidR="000C3D84">
        <w:t>N’s</w:t>
      </w:r>
      <w:r w:rsidRPr="00787454">
        <w:t xml:space="preserve"> railroad equivalent and can be used for analysis or national scale mapping.</w:t>
      </w:r>
      <w:r w:rsidR="006A2EFE">
        <w:t xml:space="preserve"> The FRA Network </w:t>
      </w:r>
      <w:r w:rsidR="002A71A7" w:rsidRPr="00EE1E1D">
        <w:t>is a network that is a subset of the 1992 version of the FRARAIL</w:t>
      </w:r>
      <w:r w:rsidR="00980495">
        <w:t xml:space="preserve"> that consists of links aggregated from the FRARAIL</w:t>
      </w:r>
      <w:r w:rsidR="00782E54" w:rsidRPr="00782E54">
        <w:t xml:space="preserve"> </w:t>
      </w:r>
      <w:r w:rsidR="001A7D88">
        <w:fldChar w:fldCharType="begin"/>
      </w:r>
      <w:r w:rsidR="00532641">
        <w:instrText xml:space="preserve"> ADDIN EN.CITE &lt;EndNote&gt;&lt;Cite&gt;&lt;Author&gt;Clarke&lt;/Author&gt;&lt;Year&gt;1995&lt;/Year&gt;&lt;RecNum&gt;75&lt;/RecNum&gt;&lt;DisplayText&gt;[25]&lt;/DisplayText&gt;&lt;record&gt;&lt;rec-number&gt;75&lt;/rec-number&gt;&lt;foreign-keys&gt;&lt;key app="EN" db-id="xws2dedsr9xrz1exs2npr0scr2v20wwf9ezx" timestamp="1650489656"&gt;75&lt;/key&gt;&lt;/foreign-keys&gt;&lt;ref-type name="Thesis"&gt;32&lt;/ref-type&gt;&lt;contributors&gt;&lt;authors&gt;&lt;author&gt;Clarke, David Bruce&lt;/author&gt;&lt;/authors&gt;&lt;/contributors&gt;&lt;titles&gt;&lt;title&gt;An examination of railroad capacity and its implications for rail-highway intermodal transportation&lt;/title&gt;&lt;/titles&gt;&lt;dates&gt;&lt;year&gt;1995&lt;/year&gt;&lt;/dates&gt;&lt;publisher&gt;The University of Tennessee&lt;/publisher&gt;&lt;urls&gt;&lt;/urls&gt;&lt;/record&gt;&lt;/Cite&gt;&lt;/EndNote&gt;</w:instrText>
      </w:r>
      <w:r w:rsidR="001A7D88">
        <w:fldChar w:fldCharType="separate"/>
      </w:r>
      <w:r w:rsidR="00532641">
        <w:rPr>
          <w:noProof/>
        </w:rPr>
        <w:t>[25]</w:t>
      </w:r>
      <w:r w:rsidR="001A7D88">
        <w:fldChar w:fldCharType="end"/>
      </w:r>
      <w:r w:rsidR="002A71A7" w:rsidRPr="00787454">
        <w:rPr>
          <w:rStyle w:val="CrossReferenceChar"/>
        </w:rPr>
        <w:t xml:space="preserve"> </w:t>
      </w:r>
      <w:r w:rsidR="002A71A7" w:rsidRPr="00787454">
        <w:t>show the spatial extent of the FRA network, which is used for analysis. The scale of</w:t>
      </w:r>
      <w:r w:rsidR="002A71A7" w:rsidRPr="00EE1E1D">
        <w:t xml:space="preserve"> the FRA varies from </w:t>
      </w:r>
      <m:oMath>
        <m:r>
          <w:rPr>
            <w:rFonts w:ascii="Cambria Math" w:hAnsi="Cambria Math"/>
          </w:rPr>
          <m:t>1: 250,000-1:2,000,000.</m:t>
        </m:r>
      </m:oMath>
      <w:r w:rsidR="002A71A7" w:rsidRPr="00EE1E1D">
        <w:t xml:space="preserve"> The FRA network with attributes is well tested for Network Flow Problems to predict traffic flows. It should be noted that the FRA network has simplified line features that are not positionally accurate. Due to this, the line features' lengths and shapes may not be </w:t>
      </w:r>
      <w:r w:rsidR="00DD1179">
        <w:t xml:space="preserve">reliable, and thus, it is pretty challenging to check the validity </w:t>
      </w:r>
      <w:r w:rsidR="00352E53">
        <w:t xml:space="preserve">and </w:t>
      </w:r>
      <w:r w:rsidR="00DD1179">
        <w:t>update or modify the network manually.</w:t>
      </w:r>
    </w:p>
    <w:p w14:paraId="0155D621" w14:textId="77777777" w:rsidR="00582B14" w:rsidRDefault="00582B14">
      <w:pPr>
        <w:keepNext w:val="0"/>
        <w:spacing w:before="0" w:after="0" w:line="240" w:lineRule="auto"/>
      </w:pPr>
      <w:r>
        <w:br w:type="page"/>
      </w:r>
    </w:p>
    <w:p w14:paraId="5D922295" w14:textId="1C20005D" w:rsidR="002A71A7" w:rsidRPr="00EE1E1D" w:rsidRDefault="002A71A7" w:rsidP="001B3432">
      <w:pPr>
        <w:pStyle w:val="Title4"/>
      </w:pPr>
      <w:r w:rsidRPr="00EE1E1D">
        <w:lastRenderedPageBreak/>
        <w:t>OSM Rail Network:</w:t>
      </w:r>
    </w:p>
    <w:p w14:paraId="4A458964" w14:textId="08036F77" w:rsidR="002A71A7" w:rsidRPr="00EE1E1D" w:rsidRDefault="002A71A7" w:rsidP="009D7C7A">
      <w:pPr>
        <w:pStyle w:val="NoSpacing"/>
      </w:pPr>
      <w:r w:rsidRPr="00EE1E1D">
        <w:t xml:space="preserve">The target dataset, OSM, is a collaborative project map to create freely available positionally accurate and detailed geographic data. OSM has a varying level of positional and geographic accuracy, which depends upon the location of the data, and the scale varies between 1:1,000 and 1:10,000. Since the </w:t>
      </w:r>
      <w:r w:rsidR="00E436A8">
        <w:t xml:space="preserve">FRARAIL </w:t>
      </w:r>
      <w:r w:rsidRPr="00EE1E1D">
        <w:t xml:space="preserve">reference network </w:t>
      </w:r>
      <w:r w:rsidR="008642B2">
        <w:t xml:space="preserve">is a representation </w:t>
      </w:r>
      <w:r w:rsidR="006B6A4A">
        <w:t>only of freight rail transportation</w:t>
      </w:r>
      <w:r w:rsidRPr="00EE1E1D">
        <w:t xml:space="preserve">, other modes such as motorways, bikeways, and footways are excluded from OSM. Based on the selection query on OSM coding conventions, OSM line elements of the rail network are extracted. </w:t>
      </w:r>
    </w:p>
    <w:p w14:paraId="640D22F6" w14:textId="47DB1EB2" w:rsidR="002C0744" w:rsidRDefault="006716B2" w:rsidP="006959D3">
      <w:pPr>
        <w:pStyle w:val="NoSpacing"/>
        <w:keepNext w:val="0"/>
        <w:widowControl w:val="0"/>
      </w:pPr>
      <w:r>
        <w:rPr>
          <w:rStyle w:val="CrossReferenceChar"/>
        </w:rPr>
        <w:fldChar w:fldCharType="begin"/>
      </w:r>
      <w:r>
        <w:rPr>
          <w:rStyle w:val="CrossReferenceChar"/>
        </w:rPr>
        <w:instrText xml:space="preserve"> REF _Ref100313143 \h </w:instrText>
      </w:r>
      <w:r>
        <w:rPr>
          <w:rStyle w:val="CrossReferenceChar"/>
        </w:rPr>
      </w:r>
      <w:r>
        <w:rPr>
          <w:rStyle w:val="CrossReferenceChar"/>
        </w:rPr>
        <w:fldChar w:fldCharType="separate"/>
      </w:r>
      <w:r w:rsidR="00C25128" w:rsidRPr="00EE2DB5">
        <w:rPr>
          <w:rStyle w:val="CrossReferenceChar"/>
        </w:rPr>
        <w:t xml:space="preserve">Figure </w:t>
      </w:r>
      <w:r w:rsidR="00C25128">
        <w:rPr>
          <w:rStyle w:val="CrossReferenceChar"/>
          <w:noProof/>
        </w:rPr>
        <w:t>1</w:t>
      </w:r>
      <w:r w:rsidR="00C25128">
        <w:rPr>
          <w:rStyle w:val="CrossReferenceChar"/>
        </w:rPr>
        <w:noBreakHyphen/>
      </w:r>
      <w:r w:rsidR="00C25128">
        <w:rPr>
          <w:rStyle w:val="CrossReferenceChar"/>
          <w:noProof/>
        </w:rPr>
        <w:t>2</w:t>
      </w:r>
      <w:r>
        <w:rPr>
          <w:rStyle w:val="CrossReferenceChar"/>
        </w:rPr>
        <w:fldChar w:fldCharType="end"/>
      </w:r>
      <w:r w:rsidR="002A71A7" w:rsidRPr="00DC5FE5">
        <w:rPr>
          <w:rStyle w:val="CrossReferenceChar"/>
        </w:rPr>
        <w:t xml:space="preserve"> </w:t>
      </w:r>
      <w:r w:rsidR="002A71A7" w:rsidRPr="00DC5FE5">
        <w:t>shows the differences between OSM and FRA Network</w:t>
      </w:r>
      <w:r w:rsidR="002A71A7" w:rsidRPr="00DC5FE5">
        <w:rPr>
          <w:rStyle w:val="CrossReferenceChar"/>
        </w:rPr>
        <w:t xml:space="preserve">. </w:t>
      </w:r>
      <w:r w:rsidR="002A71A7" w:rsidRPr="00DC5FE5">
        <w:t>First, OSM Rail Network has</w:t>
      </w:r>
      <w:r w:rsidR="002A71A7" w:rsidRPr="00EE1E1D">
        <w:t xml:space="preserve"> more links</w:t>
      </w:r>
      <w:r w:rsidR="007474F2">
        <w:t xml:space="preserve"> and</w:t>
      </w:r>
      <w:r w:rsidR="002A71A7" w:rsidRPr="00EE1E1D">
        <w:t xml:space="preserve"> nodes, confirming the higher level of detail of the OSM Rail Network </w:t>
      </w:r>
      <w:r w:rsidR="007474F2">
        <w:t>compared to</w:t>
      </w:r>
      <w:r w:rsidR="007474F2" w:rsidRPr="00EE1E1D">
        <w:t xml:space="preserve"> </w:t>
      </w:r>
      <w:r w:rsidR="002A71A7" w:rsidRPr="00EE1E1D">
        <w:t xml:space="preserve">the FRA network. Second, the average length of line features in OSM Rail Network is far lower than the FRA network, which indicates that one edge in the FRA network </w:t>
      </w:r>
      <w:r w:rsidR="007474F2">
        <w:t>could correspond</w:t>
      </w:r>
      <w:r w:rsidR="007474F2" w:rsidRPr="00EE1E1D">
        <w:t xml:space="preserve"> </w:t>
      </w:r>
      <w:r w:rsidR="002A71A7" w:rsidRPr="00EE1E1D">
        <w:t>to multiple edges in</w:t>
      </w:r>
      <w:r w:rsidR="00C8267B">
        <w:t xml:space="preserve"> the</w:t>
      </w:r>
      <w:r w:rsidR="002A71A7" w:rsidRPr="00EE1E1D">
        <w:t xml:space="preserve"> OSM Rail Network</w:t>
      </w:r>
      <w:r w:rsidR="00C95525">
        <w:t>.</w:t>
      </w:r>
      <w:r w:rsidR="006C3253">
        <w:t xml:space="preserve"> </w:t>
      </w:r>
      <w:r w:rsidR="00097FF7">
        <w:t xml:space="preserve">The FRA network has 1,524 links and 1,103 nodes, while the OSM Rail Network has 233,226 </w:t>
      </w:r>
      <w:r w:rsidR="00097FF7" w:rsidRPr="00D9451C">
        <w:t>links and 183,529 nodes. Similarly, the average length of links for the FRA Network is 30.1 miles</w:t>
      </w:r>
      <w:r w:rsidR="00097FF7">
        <w:t>,</w:t>
      </w:r>
      <w:r w:rsidR="00097FF7" w:rsidRPr="00D9451C">
        <w:t xml:space="preserve"> while the OSM Rail Network is 0.46 </w:t>
      </w:r>
      <w:r w:rsidR="00097FF7">
        <w:t>miles.</w:t>
      </w:r>
      <w:r w:rsidR="00097FF7" w:rsidRPr="00835092">
        <w:rPr>
          <w:b/>
        </w:rPr>
        <w:t xml:space="preserve"> </w:t>
      </w:r>
      <w:r w:rsidR="00BF6A40">
        <w:rPr>
          <w:b/>
        </w:rPr>
        <w:fldChar w:fldCharType="begin"/>
      </w:r>
      <w:r w:rsidR="00BF6A40">
        <w:rPr>
          <w:b/>
        </w:rPr>
        <w:instrText xml:space="preserve"> REF _Ref86163710 \h </w:instrText>
      </w:r>
      <w:r w:rsidR="00BF6A40">
        <w:rPr>
          <w:b/>
        </w:rPr>
      </w:r>
      <w:r w:rsidR="00BF6A40">
        <w:rPr>
          <w:b/>
        </w:rPr>
        <w:fldChar w:fldCharType="separate"/>
      </w:r>
      <w:r w:rsidR="00C25128" w:rsidRPr="008B7E01">
        <w:t xml:space="preserve">Figure </w:t>
      </w:r>
      <w:r w:rsidR="00C25128">
        <w:rPr>
          <w:noProof/>
        </w:rPr>
        <w:t>1</w:t>
      </w:r>
      <w:r w:rsidR="00C25128">
        <w:noBreakHyphen/>
      </w:r>
      <w:r w:rsidR="00C25128">
        <w:rPr>
          <w:noProof/>
        </w:rPr>
        <w:t>3</w:t>
      </w:r>
      <w:r w:rsidR="00BF6A40">
        <w:rPr>
          <w:b/>
        </w:rPr>
        <w:fldChar w:fldCharType="end"/>
      </w:r>
      <w:r w:rsidR="00BF6A40">
        <w:rPr>
          <w:b/>
        </w:rPr>
        <w:t xml:space="preserve"> </w:t>
      </w:r>
      <w:r w:rsidR="00097FF7">
        <w:t xml:space="preserve">highlights the differences between the two </w:t>
      </w:r>
      <w:r w:rsidR="00304937">
        <w:t xml:space="preserve">reference and target networks for two locations. The network densities are compared for </w:t>
      </w:r>
      <w:r w:rsidR="00097FF7" w:rsidRPr="00D9451C">
        <w:t xml:space="preserve">Chicago, </w:t>
      </w:r>
      <w:r w:rsidR="000863B6">
        <w:t>Illinois</w:t>
      </w:r>
      <w:r w:rsidR="000863B6" w:rsidRPr="00D9451C">
        <w:t xml:space="preserve"> </w:t>
      </w:r>
      <w:r w:rsidR="00097FF7" w:rsidRPr="00D9451C">
        <w:t xml:space="preserve">(a and b), and Corsicana, </w:t>
      </w:r>
      <w:r w:rsidR="000863B6">
        <w:t>Texas</w:t>
      </w:r>
      <w:r w:rsidR="000863B6" w:rsidRPr="00D9451C">
        <w:t xml:space="preserve"> </w:t>
      </w:r>
      <w:r w:rsidR="00097FF7" w:rsidRPr="00D9451C">
        <w:t xml:space="preserve">(c and d). First, the </w:t>
      </w:r>
      <w:r w:rsidR="00B43F56">
        <w:t xml:space="preserve">complex rail lines in Chicago represent a </w:t>
      </w:r>
      <w:r w:rsidR="00097FF7">
        <w:t>highly dense network structure with significantly more links and nodes in the OSM Rail Network</w:t>
      </w:r>
      <w:r w:rsidR="00842EC2">
        <w:t xml:space="preserve"> (a)</w:t>
      </w:r>
      <w:r w:rsidR="00097FF7">
        <w:t xml:space="preserve"> than the FRA Network</w:t>
      </w:r>
      <w:r w:rsidR="00842EC2">
        <w:t xml:space="preserve"> (b)</w:t>
      </w:r>
      <w:r w:rsidR="00097FF7">
        <w:t>.</w:t>
      </w:r>
      <w:r w:rsidR="002C54CF">
        <w:t xml:space="preserve"> </w:t>
      </w:r>
      <w:r w:rsidR="004D0DC6">
        <w:t>Thus, e</w:t>
      </w:r>
      <w:r w:rsidR="00D02BE0">
        <w:t>ach node in the FRA network could represent multiple nodes in the OSM rail network.</w:t>
      </w:r>
      <w:r w:rsidR="00097FF7">
        <w:t xml:space="preserve"> </w:t>
      </w:r>
      <w:r w:rsidR="00566D46">
        <w:t xml:space="preserve">On the other hand, </w:t>
      </w:r>
      <w:r w:rsidR="00097FF7">
        <w:t>Corsicana</w:t>
      </w:r>
      <w:r w:rsidR="00AB7376">
        <w:t xml:space="preserve"> rail lines are</w:t>
      </w:r>
      <w:r w:rsidR="00097FF7">
        <w:t xml:space="preserve"> sparse and </w:t>
      </w:r>
      <w:r w:rsidR="00AB7376">
        <w:t xml:space="preserve">have </w:t>
      </w:r>
      <w:r w:rsidR="00097FF7">
        <w:t xml:space="preserve">a simple structure </w:t>
      </w:r>
      <w:r w:rsidR="001028CD">
        <w:t>for both the OSM (c) and FRA (d) Networks</w:t>
      </w:r>
      <w:r w:rsidR="00097FF7">
        <w:t xml:space="preserve">. Second, in terms of the </w:t>
      </w:r>
      <w:r w:rsidR="00097FF7" w:rsidRPr="00BA51E0">
        <w:t>geometry of the links</w:t>
      </w:r>
      <w:r w:rsidR="00097FF7">
        <w:t xml:space="preserve">, </w:t>
      </w:r>
      <w:r w:rsidR="00097FF7" w:rsidRPr="00BA51E0">
        <w:t>the F</w:t>
      </w:r>
      <w:r w:rsidR="00097FF7">
        <w:t>RA</w:t>
      </w:r>
      <w:r w:rsidR="00097FF7" w:rsidRPr="00BA51E0">
        <w:t xml:space="preserve"> network is </w:t>
      </w:r>
      <w:r w:rsidR="00097FF7">
        <w:t xml:space="preserve">much </w:t>
      </w:r>
      <w:r w:rsidR="00097FF7" w:rsidRPr="00BA51E0">
        <w:t>coarse</w:t>
      </w:r>
      <w:r w:rsidR="001028CD">
        <w:t>r</w:t>
      </w:r>
      <w:r w:rsidR="00A479D2">
        <w:t xml:space="preserve"> and less </w:t>
      </w:r>
      <w:r w:rsidR="004728A0">
        <w:t xml:space="preserve">refined </w:t>
      </w:r>
      <w:r w:rsidR="00A479D2">
        <w:t xml:space="preserve">than the OSM network, which </w:t>
      </w:r>
      <w:r w:rsidR="00097FF7" w:rsidRPr="00BA51E0">
        <w:t xml:space="preserve">has </w:t>
      </w:r>
      <w:r w:rsidR="00097FF7">
        <w:t xml:space="preserve">a greater number of </w:t>
      </w:r>
      <w:r w:rsidR="00097FF7" w:rsidRPr="00BA51E0">
        <w:t xml:space="preserve">edges that </w:t>
      </w:r>
      <w:r w:rsidR="00097FF7">
        <w:t xml:space="preserve">represent </w:t>
      </w:r>
      <w:r w:rsidR="00097FF7" w:rsidRPr="00BA51E0">
        <w:t xml:space="preserve">more naturally </w:t>
      </w:r>
      <w:r w:rsidR="00101999">
        <w:t>occu</w:t>
      </w:r>
      <w:r w:rsidR="002E17CE">
        <w:t>r</w:t>
      </w:r>
      <w:r w:rsidR="00101999">
        <w:t xml:space="preserve">ring </w:t>
      </w:r>
      <w:r w:rsidR="00097FF7" w:rsidRPr="00BA51E0">
        <w:t xml:space="preserve">curved shapes. </w:t>
      </w:r>
      <w:r w:rsidR="00101999">
        <w:t>Finally</w:t>
      </w:r>
      <w:r w:rsidR="00097FF7" w:rsidRPr="00BA51E0">
        <w:t>, the O</w:t>
      </w:r>
      <w:r w:rsidR="00097FF7">
        <w:t>SM</w:t>
      </w:r>
      <w:r w:rsidR="00097FF7" w:rsidRPr="00BA51E0">
        <w:t xml:space="preserve"> network</w:t>
      </w:r>
      <w:r w:rsidR="00097FF7">
        <w:t xml:space="preserve"> is more detailed</w:t>
      </w:r>
      <w:r w:rsidR="007155E5">
        <w:t xml:space="preserve"> because it has additional links that </w:t>
      </w:r>
      <w:r w:rsidR="002E17CE">
        <w:t>d</w:t>
      </w:r>
      <w:r w:rsidR="007155E5">
        <w:t>o not c</w:t>
      </w:r>
      <w:r w:rsidR="00097FF7" w:rsidRPr="00BA51E0">
        <w:t>orrespond to any links in the F</w:t>
      </w:r>
      <w:r w:rsidR="00097FF7">
        <w:t>RA</w:t>
      </w:r>
      <w:r w:rsidR="00097FF7" w:rsidRPr="00BA51E0">
        <w:t xml:space="preserve"> network.</w:t>
      </w:r>
      <w:r w:rsidR="00097FF7">
        <w:t xml:space="preserve"> </w:t>
      </w:r>
    </w:p>
    <w:p w14:paraId="21ED0C2D" w14:textId="79DB58C7" w:rsidR="00052992" w:rsidRPr="00EE1E1D" w:rsidRDefault="00052992" w:rsidP="009D7C7A">
      <w:pPr>
        <w:pStyle w:val="Figures"/>
      </w:pPr>
      <w:r w:rsidRPr="004A4EE2">
        <w:lastRenderedPageBreak/>
        <w:t xml:space="preserve"> </w:t>
      </w:r>
      <w:r w:rsidRPr="00B31A86">
        <w:t xml:space="preserve"> </w:t>
      </w:r>
      <w:r>
        <w:drawing>
          <wp:inline distT="0" distB="0" distL="0" distR="0" wp14:anchorId="70BFDDFF" wp14:editId="3A5B547D">
            <wp:extent cx="5483277" cy="3812875"/>
            <wp:effectExtent l="0" t="0" r="3175" b="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73" t="3242" r="2017" b="2753"/>
                    <a:stretch/>
                  </pic:blipFill>
                  <pic:spPr bwMode="auto">
                    <a:xfrm>
                      <a:off x="0" y="0"/>
                      <a:ext cx="5497446" cy="3822728"/>
                    </a:xfrm>
                    <a:prstGeom prst="rect">
                      <a:avLst/>
                    </a:prstGeom>
                    <a:noFill/>
                    <a:ln>
                      <a:noFill/>
                    </a:ln>
                    <a:extLst>
                      <a:ext uri="{53640926-AAD7-44D8-BBD7-CCE9431645EC}">
                        <a14:shadowObscured xmlns:a14="http://schemas.microsoft.com/office/drawing/2010/main"/>
                      </a:ext>
                    </a:extLst>
                  </pic:spPr>
                </pic:pic>
              </a:graphicData>
            </a:graphic>
          </wp:inline>
        </w:drawing>
      </w:r>
    </w:p>
    <w:p w14:paraId="04E075F5" w14:textId="0720A175" w:rsidR="00052992" w:rsidRDefault="00052992">
      <w:pPr>
        <w:pStyle w:val="NoSpacing"/>
      </w:pPr>
      <w:bookmarkStart w:id="33" w:name="_Ref100313143"/>
      <w:bookmarkStart w:id="34" w:name="_Toc101991913"/>
      <w:r w:rsidRPr="00EE2DB5">
        <w:rPr>
          <w:rStyle w:val="CrossReferenceChar"/>
        </w:rPr>
        <w:t xml:space="preserve">Figure </w:t>
      </w:r>
      <w:r w:rsidR="00B8534C">
        <w:rPr>
          <w:rStyle w:val="CrossReferenceChar"/>
        </w:rPr>
        <w:fldChar w:fldCharType="begin"/>
      </w:r>
      <w:r w:rsidR="00B8534C">
        <w:rPr>
          <w:rStyle w:val="CrossReferenceChar"/>
        </w:rPr>
        <w:instrText xml:space="preserve"> STYLEREF 1 \s </w:instrText>
      </w:r>
      <w:r w:rsidR="00B8534C">
        <w:rPr>
          <w:rStyle w:val="CrossReferenceChar"/>
        </w:rPr>
        <w:fldChar w:fldCharType="separate"/>
      </w:r>
      <w:r w:rsidR="00B8534C">
        <w:rPr>
          <w:rStyle w:val="CrossReferenceChar"/>
          <w:noProof/>
        </w:rPr>
        <w:t>1</w:t>
      </w:r>
      <w:r w:rsidR="00B8534C">
        <w:rPr>
          <w:rStyle w:val="CrossReferenceChar"/>
        </w:rPr>
        <w:fldChar w:fldCharType="end"/>
      </w:r>
      <w:r w:rsidR="00B8534C">
        <w:rPr>
          <w:rStyle w:val="CrossReferenceChar"/>
        </w:rPr>
        <w:noBreakHyphen/>
      </w:r>
      <w:r w:rsidR="00B8534C">
        <w:rPr>
          <w:rStyle w:val="CrossReferenceChar"/>
        </w:rPr>
        <w:fldChar w:fldCharType="begin"/>
      </w:r>
      <w:r w:rsidR="00B8534C">
        <w:rPr>
          <w:rStyle w:val="CrossReferenceChar"/>
        </w:rPr>
        <w:instrText xml:space="preserve"> SEQ Figure \* ARABIC \s 1 </w:instrText>
      </w:r>
      <w:r w:rsidR="00B8534C">
        <w:rPr>
          <w:rStyle w:val="CrossReferenceChar"/>
        </w:rPr>
        <w:fldChar w:fldCharType="separate"/>
      </w:r>
      <w:r w:rsidR="00B8534C">
        <w:rPr>
          <w:rStyle w:val="CrossReferenceChar"/>
          <w:noProof/>
        </w:rPr>
        <w:t>2</w:t>
      </w:r>
      <w:r w:rsidR="00B8534C">
        <w:rPr>
          <w:rStyle w:val="CrossReferenceChar"/>
        </w:rPr>
        <w:fldChar w:fldCharType="end"/>
      </w:r>
      <w:bookmarkEnd w:id="33"/>
      <w:r w:rsidRPr="00EE2DB5">
        <w:t xml:space="preserve"> FRA Network overlayed on OSM Network</w:t>
      </w:r>
      <w:bookmarkEnd w:id="34"/>
    </w:p>
    <w:p w14:paraId="31410961" w14:textId="77777777" w:rsidR="00052992" w:rsidRDefault="00052992" w:rsidP="001B3432">
      <w:r>
        <w:br w:type="page"/>
      </w:r>
    </w:p>
    <w:p w14:paraId="07E72A08" w14:textId="3797AF0C" w:rsidR="00E86E37" w:rsidRPr="00EE1E1D" w:rsidRDefault="00E86E37" w:rsidP="00E86E37">
      <w:pPr>
        <w:pStyle w:val="Title4"/>
        <w:numPr>
          <w:ilvl w:val="2"/>
          <w:numId w:val="2"/>
        </w:numPr>
      </w:pPr>
      <w:r w:rsidRPr="00EE1E1D">
        <w:lastRenderedPageBreak/>
        <w:t>Zones of area for experiment</w:t>
      </w:r>
      <w:r w:rsidR="00713328">
        <w:t>:</w:t>
      </w:r>
    </w:p>
    <w:p w14:paraId="4A442383" w14:textId="411C055F" w:rsidR="00E86E37" w:rsidRDefault="00E86E37" w:rsidP="00E86E37">
      <w:pPr>
        <w:pStyle w:val="NoSpacing"/>
      </w:pPr>
      <w:r w:rsidRPr="00EE1E1D">
        <w:t xml:space="preserve">For the experiment to compare the algorithm's performance by </w:t>
      </w:r>
      <w:r>
        <w:t xml:space="preserve">area </w:t>
      </w:r>
      <w:r w:rsidRPr="00EE1E1D">
        <w:t xml:space="preserve">characteristics, the entire study area was divided into zones with equal-sized </w:t>
      </w:r>
      <w:r>
        <w:t xml:space="preserve">map </w:t>
      </w:r>
      <w:r w:rsidRPr="00EE1E1D">
        <w:t>grids</w:t>
      </w:r>
      <w:r>
        <w:t>, which are a network of evenly spaced horizontal and vertical lines</w:t>
      </w:r>
      <w:r w:rsidRPr="00352689">
        <w:t>.</w:t>
      </w:r>
      <w:r>
        <w:t xml:space="preserve"> However, since the nodes are not </w:t>
      </w:r>
      <w:r w:rsidR="002B6FD2">
        <w:t>evenly</w:t>
      </w:r>
      <w:r>
        <w:t xml:space="preserve"> distributed throughout the network, some zones </w:t>
      </w:r>
      <w:r w:rsidR="00956475">
        <w:t>have</w:t>
      </w:r>
      <w:r w:rsidR="003D5584">
        <w:t xml:space="preserve"> </w:t>
      </w:r>
      <w:r>
        <w:t xml:space="preserve">very few nodes. </w:t>
      </w:r>
      <w:r w:rsidR="00381930">
        <w:t>Due</w:t>
      </w:r>
      <w:r w:rsidR="00BF6353">
        <w:t xml:space="preserve"> to having </w:t>
      </w:r>
      <w:r w:rsidR="00956475">
        <w:t xml:space="preserve">a </w:t>
      </w:r>
      <w:r w:rsidR="00BF6353">
        <w:t>small sample size for calculating match rate</w:t>
      </w:r>
      <w:r w:rsidR="002F5D78">
        <w:t>s</w:t>
      </w:r>
      <w:r w:rsidR="00BF6353">
        <w:t>,</w:t>
      </w:r>
      <w:r w:rsidR="0006028D">
        <w:t xml:space="preserve"> the match rates for those zones</w:t>
      </w:r>
      <w:r w:rsidR="0010583D">
        <w:t xml:space="preserve"> </w:t>
      </w:r>
      <w:r w:rsidR="00393EC7">
        <w:t xml:space="preserve">could </w:t>
      </w:r>
      <w:r w:rsidR="00D36BAA">
        <w:t xml:space="preserve">vary from 0% for all matched to 100% for all unmatched nodes. </w:t>
      </w:r>
      <w:r w:rsidR="002B6FBB">
        <w:t xml:space="preserve">Thus, </w:t>
      </w:r>
      <w:r w:rsidR="00CE1306">
        <w:t>t</w:t>
      </w:r>
      <w:r w:rsidR="00C805E6">
        <w:t>he zones with a small number of nodes were not considered to eliminate this possibility</w:t>
      </w:r>
      <w:r w:rsidR="001A02D5">
        <w:t>.</w:t>
      </w:r>
    </w:p>
    <w:p w14:paraId="331331AE" w14:textId="77777777" w:rsidR="00E86E37" w:rsidRPr="00EE1E1D" w:rsidRDefault="00E86E37" w:rsidP="00E86E37">
      <w:pPr>
        <w:pStyle w:val="Title3"/>
      </w:pPr>
      <w:bookmarkStart w:id="35" w:name="_Toc101973393"/>
      <w:r w:rsidRPr="00EE1E1D">
        <w:t>Evaluation Criterion</w:t>
      </w:r>
      <w:bookmarkEnd w:id="35"/>
    </w:p>
    <w:p w14:paraId="0265B8EE" w14:textId="35FADFB7" w:rsidR="00E86E37" w:rsidRDefault="00E86E37" w:rsidP="00011B32">
      <w:pPr>
        <w:pStyle w:val="NoSpacing"/>
        <w:keepNext w:val="0"/>
        <w:widowControl w:val="0"/>
      </w:pPr>
      <w:r w:rsidRPr="00EE1E1D">
        <w:t xml:space="preserve">The anchor points obtained from </w:t>
      </w:r>
      <w:r>
        <w:t>the three procedures described above are compared to the actual pre-defined anchor points</w:t>
      </w:r>
      <w:r w:rsidRPr="00EE1E1D">
        <w:t xml:space="preserve"> to verify correct and incorrect matches. </w:t>
      </w:r>
      <w:r>
        <w:t xml:space="preserve">A match occurs when the anchor point predicted by the algorithm is the same as the </w:t>
      </w:r>
      <w:r w:rsidR="002A2ED6">
        <w:t>actual</w:t>
      </w:r>
      <w:r>
        <w:t xml:space="preserve"> anchor point.</w:t>
      </w:r>
      <w:r w:rsidR="002C6B0A">
        <w:t xml:space="preserve"> </w:t>
      </w:r>
      <w:r>
        <w:t>A Ground Truth Dataset, which is a set of all the truly matched anchor points, is used to verify algorithm results.</w:t>
      </w:r>
    </w:p>
    <w:p w14:paraId="2032AF53" w14:textId="3C78FC84" w:rsidR="00A855F9" w:rsidRPr="00EE1E1D" w:rsidRDefault="00A855F9" w:rsidP="00A855F9">
      <w:pPr>
        <w:pStyle w:val="Title3"/>
      </w:pPr>
      <w:bookmarkStart w:id="36" w:name="_Toc101973394"/>
      <w:r w:rsidRPr="00EE1E1D">
        <w:t>Ground Truth Dataset (GTD)</w:t>
      </w:r>
      <w:bookmarkEnd w:id="36"/>
    </w:p>
    <w:p w14:paraId="537CB73A" w14:textId="77777777" w:rsidR="00A855F9" w:rsidRPr="00265BCF" w:rsidRDefault="00A855F9" w:rsidP="006959D3">
      <w:pPr>
        <w:pStyle w:val="NoSpacing"/>
        <w:keepNext w:val="0"/>
        <w:widowControl w:val="0"/>
      </w:pPr>
      <w:r w:rsidRPr="00344969">
        <w:t xml:space="preserve">The GTD is a manually identified set of nodes and links in the target network corresponding to the entire area in the </w:t>
      </w:r>
      <w:r w:rsidRPr="00265BCF">
        <w:t xml:space="preserve">reference network. First, it is created by overlaying the target OSM dataset on a raster image base map in ArcGIS. Then, each feature is compared and confirmed based on expert domain knowledge, shapes comparison, and connectivity to obtain a geographically accurate dataset. It is important to note that, since the datasets have different levels of detail, one node in the reference dataset might correspond to multiple nodes in the target dataset. Therefore, each of these possible sets of nodes is manually identified in the GTD. Finally, the performance of the three procedures is tested by comparing it with the GTD based on the match rate criteria. </w:t>
      </w:r>
    </w:p>
    <w:p w14:paraId="233A5442" w14:textId="757A3D77" w:rsidR="008B7E01" w:rsidRDefault="00097FF7" w:rsidP="001B3432">
      <w:pPr>
        <w:pStyle w:val="Figure"/>
      </w:pPr>
      <w:r w:rsidRPr="009D7C7A">
        <w:lastRenderedPageBreak/>
        <w:drawing>
          <wp:inline distT="0" distB="0" distL="0" distR="0" wp14:anchorId="3618EBAC" wp14:editId="4903903F">
            <wp:extent cx="5146158" cy="3930965"/>
            <wp:effectExtent l="0" t="0" r="0" b="0"/>
            <wp:docPr id="11" name="Picture 11" descr="C:\Users\pankaj\Desktop\figures\FRAvsOSM_4x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nkaj\Desktop\figures\FRAvsOSM_4x4_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58314" cy="3940251"/>
                    </a:xfrm>
                    <a:prstGeom prst="rect">
                      <a:avLst/>
                    </a:prstGeom>
                    <a:noFill/>
                    <a:ln>
                      <a:noFill/>
                    </a:ln>
                  </pic:spPr>
                </pic:pic>
              </a:graphicData>
            </a:graphic>
          </wp:inline>
        </w:drawing>
      </w:r>
    </w:p>
    <w:p w14:paraId="34DF3171" w14:textId="7CDA3D49" w:rsidR="00C8582D" w:rsidRDefault="008B7E01">
      <w:pPr>
        <w:pStyle w:val="Caption"/>
      </w:pPr>
      <w:bookmarkStart w:id="37" w:name="_Ref86163710"/>
      <w:bookmarkStart w:id="38" w:name="_Ref86163690"/>
      <w:bookmarkStart w:id="39" w:name="_Toc101991914"/>
      <w:r w:rsidRPr="008B7E01">
        <w:t xml:space="preserve">Figure </w:t>
      </w:r>
      <w:fldSimple w:instr=" STYLEREF 1 \s ">
        <w:r w:rsidR="00B8534C">
          <w:rPr>
            <w:noProof/>
          </w:rPr>
          <w:t>1</w:t>
        </w:r>
      </w:fldSimple>
      <w:r w:rsidR="00B8534C">
        <w:noBreakHyphen/>
      </w:r>
      <w:fldSimple w:instr=" SEQ Figure \* ARABIC \s 1 ">
        <w:r w:rsidR="00B8534C">
          <w:rPr>
            <w:noProof/>
          </w:rPr>
          <w:t>3</w:t>
        </w:r>
      </w:fldSimple>
      <w:bookmarkEnd w:id="37"/>
      <w:r w:rsidRPr="008B7E01">
        <w:t xml:space="preserve"> FRA vs OSM</w:t>
      </w:r>
      <w:bookmarkEnd w:id="38"/>
      <w:bookmarkEnd w:id="39"/>
    </w:p>
    <w:p w14:paraId="06B68D08" w14:textId="77777777" w:rsidR="00C8582D" w:rsidRDefault="00C8582D" w:rsidP="001B3432">
      <w:r>
        <w:br w:type="page"/>
      </w:r>
    </w:p>
    <w:p w14:paraId="4F178D21" w14:textId="77777777" w:rsidR="00BD7F7C" w:rsidRPr="00265BCF" w:rsidRDefault="00BD7F7C">
      <w:pPr>
        <w:pStyle w:val="NoSpacing"/>
      </w:pPr>
      <w:r w:rsidRPr="00265BCF">
        <w:lastRenderedPageBreak/>
        <w:t>Match Rate, also known as True Match Rate, accounts for the rate of true matches captured by the algorithm. Mathematically, the match rate is given by:</w:t>
      </w:r>
    </w:p>
    <w:p w14:paraId="6B458C6B" w14:textId="558E020E" w:rsidR="00BD7F7C" w:rsidRPr="006959D3" w:rsidRDefault="00BD7F7C" w:rsidP="00BD7F7C">
      <w:pPr>
        <w:pStyle w:val="NoSpacing"/>
        <w:rPr>
          <w:rFonts w:ascii="Cambria Math" w:hAnsi="Cambria Math"/>
          <w:sz w:val="28"/>
          <w:szCs w:val="28"/>
        </w:rPr>
      </w:pPr>
      <m:oMath>
        <m:r>
          <w:rPr>
            <w:rFonts w:ascii="Cambria Math" w:hAnsi="Cambria Math"/>
            <w:sz w:val="28"/>
            <w:szCs w:val="28"/>
          </w:rPr>
          <m:t>Match</m:t>
        </m:r>
        <m:r>
          <m:rPr>
            <m:sty m:val="p"/>
          </m:rPr>
          <w:rPr>
            <w:rFonts w:ascii="Cambria Math" w:hAnsi="Cambria Math"/>
            <w:sz w:val="28"/>
            <w:szCs w:val="28"/>
          </w:rPr>
          <m:t xml:space="preserve"> </m:t>
        </m:r>
        <m:r>
          <w:rPr>
            <w:rFonts w:ascii="Cambria Math" w:hAnsi="Cambria Math"/>
            <w:sz w:val="28"/>
            <w:szCs w:val="28"/>
          </w:rPr>
          <m:t>Rate</m:t>
        </m:r>
        <m:r>
          <m:rPr>
            <m:sty m:val="p"/>
          </m:rPr>
          <w:rPr>
            <w:rFonts w:ascii="Cambria Math" w:hAnsi="Cambria Math"/>
            <w:sz w:val="28"/>
            <w:szCs w:val="28"/>
          </w:rPr>
          <m:t xml:space="preserve"> =</m:t>
        </m:r>
        <m:f>
          <m:fPr>
            <m:ctrlPr>
              <w:rPr>
                <w:rFonts w:ascii="Cambria Math" w:hAnsi="Cambria Math"/>
                <w:sz w:val="28"/>
                <w:szCs w:val="28"/>
              </w:rPr>
            </m:ctrlPr>
          </m:fPr>
          <m:num>
            <m:r>
              <w:rPr>
                <w:rFonts w:ascii="Cambria Math" w:hAnsi="Cambria Math"/>
                <w:sz w:val="28"/>
                <w:szCs w:val="28"/>
              </w:rPr>
              <m:t>Number</m:t>
            </m:r>
            <m:r>
              <m:rPr>
                <m:sty m:val="p"/>
              </m:rPr>
              <w:rPr>
                <w:rFonts w:ascii="Cambria Math" w:hAnsi="Cambria Math"/>
                <w:sz w:val="28"/>
                <w:szCs w:val="28"/>
              </w:rPr>
              <m:t xml:space="preserve"> </m:t>
            </m:r>
            <m:r>
              <w:rPr>
                <w:rFonts w:ascii="Cambria Math" w:hAnsi="Cambria Math"/>
                <w:sz w:val="28"/>
                <w:szCs w:val="28"/>
              </w:rPr>
              <m:t>of</m:t>
            </m:r>
            <m:r>
              <m:rPr>
                <m:sty m:val="p"/>
              </m:rPr>
              <w:rPr>
                <w:rFonts w:ascii="Cambria Math" w:hAnsi="Cambria Math"/>
                <w:sz w:val="28"/>
                <w:szCs w:val="28"/>
              </w:rPr>
              <m:t xml:space="preserve"> </m:t>
            </m:r>
            <m:r>
              <w:rPr>
                <w:rFonts w:ascii="Cambria Math" w:hAnsi="Cambria Math"/>
                <w:sz w:val="28"/>
                <w:szCs w:val="28"/>
              </w:rPr>
              <m:t>Matches</m:t>
            </m:r>
          </m:num>
          <m:den>
            <m:r>
              <w:rPr>
                <w:rFonts w:ascii="Cambria Math" w:hAnsi="Cambria Math"/>
                <w:sz w:val="28"/>
                <w:szCs w:val="28"/>
              </w:rPr>
              <m:t>Total</m:t>
            </m:r>
            <m:r>
              <m:rPr>
                <m:sty m:val="p"/>
              </m:rPr>
              <w:rPr>
                <w:rFonts w:ascii="Cambria Math" w:hAnsi="Cambria Math"/>
                <w:sz w:val="28"/>
                <w:szCs w:val="28"/>
              </w:rPr>
              <m:t xml:space="preserve"> </m:t>
            </m:r>
            <m:r>
              <w:rPr>
                <w:rFonts w:ascii="Cambria Math" w:hAnsi="Cambria Math"/>
                <w:sz w:val="28"/>
                <w:szCs w:val="28"/>
              </w:rPr>
              <m:t>number</m:t>
            </m:r>
            <m:r>
              <m:rPr>
                <m:sty m:val="p"/>
              </m:rPr>
              <w:rPr>
                <w:rFonts w:ascii="Cambria Math" w:hAnsi="Cambria Math"/>
                <w:sz w:val="28"/>
                <w:szCs w:val="28"/>
              </w:rPr>
              <m:t xml:space="preserve"> </m:t>
            </m:r>
            <m:r>
              <w:rPr>
                <w:rFonts w:ascii="Cambria Math" w:hAnsi="Cambria Math"/>
                <w:sz w:val="28"/>
                <w:szCs w:val="28"/>
              </w:rPr>
              <m:t>of</m:t>
            </m:r>
            <m:r>
              <m:rPr>
                <m:sty m:val="p"/>
              </m:rPr>
              <w:rPr>
                <w:rFonts w:ascii="Cambria Math" w:hAnsi="Cambria Math"/>
                <w:sz w:val="28"/>
                <w:szCs w:val="28"/>
              </w:rPr>
              <m:t xml:space="preserve"> </m:t>
            </m:r>
            <m:r>
              <w:rPr>
                <w:rFonts w:ascii="Cambria Math" w:hAnsi="Cambria Math"/>
                <w:sz w:val="28"/>
                <w:szCs w:val="28"/>
              </w:rPr>
              <m:t>Predictions</m:t>
            </m:r>
          </m:den>
        </m:f>
        <m:r>
          <m:rPr>
            <m:sty m:val="p"/>
          </m:rPr>
          <w:rPr>
            <w:rFonts w:ascii="Cambria Math" w:hAnsi="Cambria Math"/>
            <w:sz w:val="28"/>
            <w:szCs w:val="28"/>
          </w:rPr>
          <m:t xml:space="preserve">                                        (7)</m:t>
        </m:r>
      </m:oMath>
      <w:r w:rsidR="00D90A12" w:rsidRPr="006959D3">
        <w:rPr>
          <w:rFonts w:ascii="Cambria Math" w:hAnsi="Cambria Math"/>
          <w:sz w:val="28"/>
          <w:szCs w:val="28"/>
        </w:rPr>
        <w:t xml:space="preserve"> </w:t>
      </w:r>
    </w:p>
    <w:p w14:paraId="3E06EC57" w14:textId="4D17A588" w:rsidR="008D2D22" w:rsidRPr="00B8534C" w:rsidRDefault="008D2D22" w:rsidP="00B8534C">
      <w:pPr>
        <w:pStyle w:val="Title2"/>
      </w:pPr>
      <w:bookmarkStart w:id="40" w:name="_Toc101973395"/>
      <w:r w:rsidRPr="00B8534C">
        <w:t>RESULTS</w:t>
      </w:r>
      <w:bookmarkEnd w:id="40"/>
    </w:p>
    <w:p w14:paraId="48874B7B" w14:textId="79FCBEBD" w:rsidR="00BD7F7C" w:rsidRDefault="008D2D22" w:rsidP="006959D3">
      <w:pPr>
        <w:pStyle w:val="NoSpacing"/>
      </w:pPr>
      <w:r w:rsidRPr="007B5758">
        <w:t xml:space="preserve">In order to assess the accuracy of the </w:t>
      </w:r>
      <w:r w:rsidR="00BF42F1">
        <w:t>predictions made by the algorithm</w:t>
      </w:r>
      <w:r w:rsidRPr="007B5758">
        <w:t xml:space="preserve">, corresponding elements for the FRA and OSM Networks </w:t>
      </w:r>
      <w:r w:rsidR="00937F19">
        <w:t>were</w:t>
      </w:r>
      <w:r w:rsidR="00937F19" w:rsidRPr="007B5758">
        <w:t xml:space="preserve"> </w:t>
      </w:r>
      <w:r w:rsidRPr="007B5758">
        <w:t xml:space="preserve">obtained, and the results </w:t>
      </w:r>
      <w:r w:rsidR="00937F19">
        <w:t>were</w:t>
      </w:r>
      <w:r w:rsidR="00937F19" w:rsidRPr="007B5758">
        <w:t xml:space="preserve"> </w:t>
      </w:r>
      <w:r w:rsidRPr="007B5758">
        <w:t xml:space="preserve">compared with the GTD. </w:t>
      </w:r>
    </w:p>
    <w:p w14:paraId="4656A2BD" w14:textId="686D7E3F" w:rsidR="00777D92" w:rsidRPr="007B5758" w:rsidRDefault="008D2D22" w:rsidP="00777D92">
      <w:pPr>
        <w:pStyle w:val="NoSpacing"/>
      </w:pPr>
      <w:r w:rsidRPr="007B5758">
        <w:t xml:space="preserve">First, an appropriate value of SBD </w:t>
      </w:r>
      <w:r w:rsidR="00937F19">
        <w:t>was</w:t>
      </w:r>
      <w:r w:rsidRPr="007B5758">
        <w:t xml:space="preserve"> determined for the two datasets. A simulation with an increment of buffer distance up to 3.5 miles </w:t>
      </w:r>
      <w:r w:rsidR="00777D92">
        <w:t xml:space="preserve">(see </w:t>
      </w:r>
      <w:r w:rsidR="00777D92">
        <w:fldChar w:fldCharType="begin"/>
      </w:r>
      <w:r w:rsidR="00777D92">
        <w:instrText xml:space="preserve"> REF _Ref100360648 \h </w:instrText>
      </w:r>
      <w:r w:rsidR="00777D92">
        <w:fldChar w:fldCharType="separate"/>
      </w:r>
      <w:r w:rsidR="00B8534C">
        <w:t xml:space="preserve">Figure </w:t>
      </w:r>
      <w:r w:rsidR="00B8534C">
        <w:rPr>
          <w:noProof/>
        </w:rPr>
        <w:t>1</w:t>
      </w:r>
      <w:r w:rsidR="00B8534C">
        <w:noBreakHyphen/>
      </w:r>
      <w:r w:rsidR="00B8534C">
        <w:rPr>
          <w:noProof/>
        </w:rPr>
        <w:t>4</w:t>
      </w:r>
      <w:r w:rsidR="00777D92">
        <w:fldChar w:fldCharType="end"/>
      </w:r>
      <w:r w:rsidR="00777D92">
        <w:t xml:space="preserve">) </w:t>
      </w:r>
      <w:r w:rsidR="00777D92" w:rsidRPr="007B5758">
        <w:t xml:space="preserve">shows 30 randomly </w:t>
      </w:r>
      <w:r w:rsidR="00F2259E">
        <w:t>selected</w:t>
      </w:r>
      <w:r w:rsidR="00F2259E" w:rsidRPr="007B5758">
        <w:t xml:space="preserve"> </w:t>
      </w:r>
      <w:r w:rsidR="00777D92" w:rsidRPr="007B5758">
        <w:t xml:space="preserve">nodes from the reference network. The objective function </w:t>
      </w:r>
      <m:oMath>
        <m:sSub>
          <m:sSubPr>
            <m:ctrlPr>
              <w:rPr>
                <w:rFonts w:ascii="Cambria Math" w:hAnsi="Cambria Math"/>
              </w:rPr>
            </m:ctrlPr>
          </m:sSubPr>
          <m:e>
            <m:r>
              <w:rPr>
                <w:rFonts w:ascii="Cambria Math" w:hAnsi="Cambria Math"/>
              </w:rPr>
              <m:t>γ</m:t>
            </m:r>
          </m:e>
          <m:sub>
            <m:r>
              <m:rPr>
                <m:sty m:val="p"/>
              </m:rPr>
              <w:rPr>
                <w:rFonts w:ascii="Cambria Math" w:hAnsi="Cambria Math"/>
              </w:rPr>
              <m:t>1</m:t>
            </m:r>
          </m:sub>
        </m:sSub>
      </m:oMath>
      <w:r w:rsidR="00777D92" w:rsidRPr="007B5758">
        <w:t xml:space="preserve"> and </w:t>
      </w:r>
      <m:oMath>
        <m:sSub>
          <m:sSubPr>
            <m:ctrlPr>
              <w:rPr>
                <w:rFonts w:ascii="Cambria Math" w:hAnsi="Cambria Math"/>
              </w:rPr>
            </m:ctrlPr>
          </m:sSubPr>
          <m:e>
            <m:r>
              <w:rPr>
                <w:rFonts w:ascii="Cambria Math" w:hAnsi="Cambria Math"/>
              </w:rPr>
              <m:t>γ</m:t>
            </m:r>
          </m:e>
          <m:sub>
            <m:r>
              <m:rPr>
                <m:sty m:val="p"/>
              </m:rPr>
              <w:rPr>
                <w:rFonts w:ascii="Cambria Math" w:hAnsi="Cambria Math"/>
              </w:rPr>
              <m:t>2</m:t>
            </m:r>
          </m:sub>
        </m:sSub>
      </m:oMath>
      <w:r w:rsidR="00777D92" w:rsidRPr="007B5758">
        <w:t xml:space="preserve"> were calculated for these nodes. According to the result, </w:t>
      </w:r>
      <w:r w:rsidR="006B6448">
        <w:t xml:space="preserve">increasing the buffer distance changes the predictions </w:t>
      </w:r>
      <w:r w:rsidR="001D15EA">
        <w:t>for up</w:t>
      </w:r>
      <w:r w:rsidR="00B969D8">
        <w:t xml:space="preserve"> </w:t>
      </w:r>
      <w:r w:rsidR="001D15EA">
        <w:t>to 1.5 miles</w:t>
      </w:r>
      <w:r w:rsidR="00B969D8">
        <w:t xml:space="preserve">. However, </w:t>
      </w:r>
      <w:r w:rsidR="00777D92" w:rsidRPr="007B5758">
        <w:t>changing the buffer distance beyond</w:t>
      </w:r>
      <w:r w:rsidR="000C585C">
        <w:t xml:space="preserve"> </w:t>
      </w:r>
      <w:r w:rsidR="00777D92" w:rsidRPr="007B5758">
        <w:t xml:space="preserve">2.5 miles from each node </w:t>
      </w:r>
      <m:oMath>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n</m:t>
                </m:r>
              </m:e>
              <m:sub>
                <m:r>
                  <w:rPr>
                    <w:rFonts w:ascii="Cambria Math" w:hAnsi="Cambria Math"/>
                  </w:rPr>
                  <m:t>i</m:t>
                </m:r>
              </m:sub>
            </m:sSub>
          </m:e>
          <m:sup>
            <m:r>
              <w:rPr>
                <w:rFonts w:ascii="Cambria Math" w:hAnsi="Cambria Math"/>
              </w:rPr>
              <m:t>r</m:t>
            </m:r>
          </m:sup>
        </m:sSup>
        <m:r>
          <m:rPr>
            <m:sty m:val="p"/>
          </m:rPr>
          <w:rPr>
            <w:rFonts w:ascii="Cambria Math" w:hAnsi="Cambria Math"/>
          </w:rPr>
          <m:t>)</m:t>
        </m:r>
      </m:oMath>
      <w:r w:rsidR="00777D92" w:rsidRPr="007B5758">
        <w:t xml:space="preserve"> does not affect the predictions by the </w:t>
      </w:r>
      <w:r w:rsidR="006B6448">
        <w:t>two</w:t>
      </w:r>
      <w:r w:rsidR="006B6448" w:rsidRPr="007B5758">
        <w:t xml:space="preserve"> </w:t>
      </w:r>
      <w:r w:rsidR="00777D92" w:rsidRPr="007B5758">
        <w:t>procedures</w:t>
      </w:r>
      <m:oMath>
        <m:r>
          <m:rPr>
            <m:sty m:val="p"/>
          </m:rPr>
          <w:rPr>
            <w:rFonts w:ascii="Cambria Math" w:hAnsi="Cambria Math"/>
          </w:rPr>
          <m:t>.</m:t>
        </m:r>
      </m:oMath>
      <w:r w:rsidR="00777D92" w:rsidRPr="007B5758">
        <w:t xml:space="preserve"> </w:t>
      </w:r>
      <w:r w:rsidR="00092597">
        <w:t xml:space="preserve">This could mean that </w:t>
      </w:r>
      <w:r w:rsidR="00770B80">
        <w:t xml:space="preserve">most of the corresponding nodes in the target dataset lie within 2.5 miles distance of the reference dataset. </w:t>
      </w:r>
      <w:r w:rsidR="00777D92" w:rsidRPr="007B5758">
        <w:t xml:space="preserve">Thus, an SBD of 2.5 miles </w:t>
      </w:r>
      <w:r w:rsidR="0023749A">
        <w:t>was</w:t>
      </w:r>
      <w:r w:rsidR="00777D92" w:rsidRPr="007B5758">
        <w:t xml:space="preserve"> confirmed for all of the subsequent analyses. </w:t>
      </w:r>
    </w:p>
    <w:p w14:paraId="41891F4B" w14:textId="51232664" w:rsidR="00777D92" w:rsidRDefault="00777D92" w:rsidP="00EC0AE8">
      <w:pPr>
        <w:pStyle w:val="Title3"/>
      </w:pPr>
      <w:bookmarkStart w:id="41" w:name="_Toc101973396"/>
      <w:r>
        <w:t>Determination of Number of Zones</w:t>
      </w:r>
      <w:bookmarkEnd w:id="41"/>
    </w:p>
    <w:p w14:paraId="2E43DFF5" w14:textId="4DF2FF7F" w:rsidR="00A3718A" w:rsidRPr="007B5758" w:rsidRDefault="00777D92" w:rsidP="006959D3">
      <w:pPr>
        <w:pStyle w:val="FIGCAPTION"/>
        <w:keepNext w:val="0"/>
        <w:widowControl w:val="0"/>
      </w:pPr>
      <w:r w:rsidRPr="009D7C7A">
        <w:t xml:space="preserve">The entire </w:t>
      </w:r>
      <w:r w:rsidRPr="00576845">
        <w:t xml:space="preserve">dataset was divided </w:t>
      </w:r>
      <w:r w:rsidRPr="001B3432">
        <w:t>into multiple zones to obtain the match rates for individual zones. Each zone had a distinct characteristic in terms of density</w:t>
      </w:r>
      <w:r>
        <w:t>,</w:t>
      </w:r>
      <w:r w:rsidRPr="001B3432">
        <w:t xml:space="preserve"> number of nodes</w:t>
      </w:r>
      <w:r>
        <w:t>, number of links, nodes ratio, and the average length of links</w:t>
      </w:r>
      <w:r w:rsidRPr="001B3432">
        <w:t xml:space="preserve">. </w:t>
      </w:r>
      <w:r w:rsidR="00B8534C">
        <w:t>The</w:t>
      </w:r>
      <w:r w:rsidRPr="001B3432">
        <w:t xml:space="preserve"> match rate by </w:t>
      </w:r>
      <w:r>
        <w:t xml:space="preserve">all </w:t>
      </w:r>
      <w:r w:rsidRPr="001B3432">
        <w:t xml:space="preserve">three different procedures for each zone was identified. </w:t>
      </w:r>
      <w:r>
        <w:t xml:space="preserve">However, </w:t>
      </w:r>
      <w:r w:rsidR="00B8534C">
        <w:t xml:space="preserve">the </w:t>
      </w:r>
      <w:r>
        <w:t>lack of</w:t>
      </w:r>
      <w:r w:rsidR="00B8534C">
        <w:t xml:space="preserve"> </w:t>
      </w:r>
      <w:r w:rsidR="00CB6DAB">
        <w:t xml:space="preserve">criteria for </w:t>
      </w:r>
      <w:r>
        <w:t>sample size could highly influence the match rate for a</w:t>
      </w:r>
      <w:r w:rsidR="00F92544">
        <w:t>ny</w:t>
      </w:r>
      <w:r>
        <w:t xml:space="preserve"> zone. For example, </w:t>
      </w:r>
      <w:r w:rsidR="00FC1F7F">
        <w:t xml:space="preserve">in </w:t>
      </w:r>
      <w:r w:rsidR="00F92544">
        <w:t>a zone with</w:t>
      </w:r>
      <w:r>
        <w:t xml:space="preserve"> five nodes, </w:t>
      </w:r>
      <w:r w:rsidR="00D45D17">
        <w:t xml:space="preserve">with all five matched correctly, </w:t>
      </w:r>
      <w:r>
        <w:t xml:space="preserve">the match rate for that zone is 100% when in reality, the zone's characteristics may not explain such a high match rate. </w:t>
      </w:r>
    </w:p>
    <w:p w14:paraId="1949D827" w14:textId="3EFECC75" w:rsidR="00B8534C" w:rsidRDefault="003D0C0B" w:rsidP="00B8534C">
      <w:r>
        <w:rPr>
          <w:rStyle w:val="FIGCAPTIONChar"/>
          <w:noProof/>
        </w:rPr>
        <w:lastRenderedPageBreak/>
        <w:fldChar w:fldCharType="begin"/>
      </w:r>
      <w:r>
        <w:rPr>
          <w:rStyle w:val="FIGCAPTIONChar"/>
          <w:noProof/>
        </w:rPr>
        <w:instrText xml:space="preserve"> REF _Ref100322769 \h </w:instrText>
      </w:r>
      <w:r>
        <w:rPr>
          <w:rStyle w:val="FIGCAPTIONChar"/>
          <w:noProof/>
        </w:rPr>
      </w:r>
      <w:r w:rsidR="008522E4">
        <w:rPr>
          <w:rStyle w:val="FIGCAPTIONChar"/>
          <w:noProof/>
        </w:rPr>
        <w:fldChar w:fldCharType="separate"/>
      </w:r>
      <w:r>
        <w:rPr>
          <w:rStyle w:val="FIGCAPTIONChar"/>
          <w:noProof/>
        </w:rPr>
        <w:fldChar w:fldCharType="end"/>
      </w:r>
    </w:p>
    <w:p w14:paraId="47644192" w14:textId="3B6B2A7D" w:rsidR="00867400" w:rsidRDefault="00A32224" w:rsidP="006959D3">
      <w:r>
        <w:rPr>
          <w:noProof/>
        </w:rPr>
        <w:drawing>
          <wp:inline distT="0" distB="0" distL="0" distR="0" wp14:anchorId="509576A1" wp14:editId="37B0CD41">
            <wp:extent cx="5486400" cy="3738245"/>
            <wp:effectExtent l="0" t="0" r="0" b="0"/>
            <wp:docPr id="43" name="Picture 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t="9249"/>
                    <a:stretch/>
                  </pic:blipFill>
                  <pic:spPr bwMode="auto">
                    <a:xfrm>
                      <a:off x="0" y="0"/>
                      <a:ext cx="5486400" cy="3738245"/>
                    </a:xfrm>
                    <a:prstGeom prst="rect">
                      <a:avLst/>
                    </a:prstGeom>
                    <a:noFill/>
                    <a:ln>
                      <a:noFill/>
                    </a:ln>
                    <a:extLst>
                      <a:ext uri="{53640926-AAD7-44D8-BBD7-CCE9431645EC}">
                        <a14:shadowObscured xmlns:a14="http://schemas.microsoft.com/office/drawing/2010/main"/>
                      </a:ext>
                    </a:extLst>
                  </pic:spPr>
                </pic:pic>
              </a:graphicData>
            </a:graphic>
          </wp:inline>
        </w:drawing>
      </w:r>
    </w:p>
    <w:p w14:paraId="0664097D" w14:textId="06C0016E" w:rsidR="00867400" w:rsidRDefault="00867400" w:rsidP="00867400">
      <w:pPr>
        <w:pStyle w:val="Caption"/>
      </w:pPr>
      <w:bookmarkStart w:id="42" w:name="_Ref100360648"/>
      <w:bookmarkStart w:id="43" w:name="_Toc101991915"/>
      <w:r>
        <w:t xml:space="preserve">Figure </w:t>
      </w:r>
      <w:fldSimple w:instr=" STYLEREF 1 \s ">
        <w:r w:rsidR="00B8534C">
          <w:rPr>
            <w:noProof/>
          </w:rPr>
          <w:t>1</w:t>
        </w:r>
      </w:fldSimple>
      <w:r w:rsidR="00B8534C">
        <w:noBreakHyphen/>
      </w:r>
      <w:fldSimple w:instr=" SEQ Figure \* ARABIC \s 1 ">
        <w:r w:rsidR="00B8534C">
          <w:rPr>
            <w:noProof/>
          </w:rPr>
          <w:t>4</w:t>
        </w:r>
      </w:fldSimple>
      <w:bookmarkEnd w:id="42"/>
      <w:r>
        <w:t xml:space="preserve"> </w:t>
      </w:r>
      <w:r w:rsidRPr="00361045">
        <w:t>Buffer distance vs. Unchanged Predictions by MSPL</w:t>
      </w:r>
      <w:r w:rsidR="007A0A2E">
        <w:t xml:space="preserve"> and</w:t>
      </w:r>
      <w:r w:rsidRPr="00361045">
        <w:t xml:space="preserve"> MSR2</w:t>
      </w:r>
      <w:bookmarkEnd w:id="43"/>
    </w:p>
    <w:p w14:paraId="689038C0" w14:textId="07F4D5A6" w:rsidR="002A71A7" w:rsidRPr="00EE1E1D" w:rsidRDefault="002A71A7" w:rsidP="009D7C7A">
      <w:pPr>
        <w:pStyle w:val="Figures"/>
      </w:pPr>
    </w:p>
    <w:p w14:paraId="3FDBB237" w14:textId="77777777" w:rsidR="005B6889" w:rsidRDefault="005B6889">
      <w:pPr>
        <w:keepNext w:val="0"/>
        <w:spacing w:before="0" w:after="0" w:line="240" w:lineRule="auto"/>
        <w:rPr>
          <w:rStyle w:val="FIGCAPTIONChar"/>
          <w:noProof/>
        </w:rPr>
      </w:pPr>
      <w:bookmarkStart w:id="44" w:name="_Ref78664006"/>
      <w:bookmarkStart w:id="45" w:name="_Toc84961930"/>
      <w:bookmarkStart w:id="46" w:name="_Toc84961989"/>
      <w:r>
        <w:rPr>
          <w:rStyle w:val="FIGCAPTIONChar"/>
          <w:noProof/>
        </w:rPr>
        <w:br w:type="page"/>
      </w:r>
    </w:p>
    <w:p w14:paraId="263C55AA" w14:textId="28155C90" w:rsidR="004A69EC" w:rsidRDefault="004E5B9E" w:rsidP="00212743">
      <w:pPr>
        <w:pStyle w:val="TEXT"/>
        <w:rPr>
          <w:rStyle w:val="FIGCAPTIONChar"/>
          <w:noProof/>
        </w:rPr>
      </w:pPr>
      <w:r>
        <w:lastRenderedPageBreak/>
        <w:t>Thus, e</w:t>
      </w:r>
      <w:r w:rsidRPr="001B3432">
        <w:t>ach</w:t>
      </w:r>
      <w:r w:rsidRPr="00BD7F7C">
        <w:t xml:space="preserve"> </w:t>
      </w:r>
      <w:r>
        <w:t>zone w</w:t>
      </w:r>
      <w:r w:rsidRPr="00576845">
        <w:t>as required to have at least</w:t>
      </w:r>
      <w:r w:rsidRPr="001B3432">
        <w:t xml:space="preserve"> 30 nodes to be considered a valid zone. The choice of zones </w:t>
      </w:r>
      <w:r>
        <w:t>minimized</w:t>
      </w:r>
      <w:r w:rsidRPr="001B3432">
        <w:t xml:space="preserve"> the number of </w:t>
      </w:r>
      <w:r>
        <w:t xml:space="preserve">discarded </w:t>
      </w:r>
      <w:r w:rsidRPr="001B3432">
        <w:t xml:space="preserve">nodes while </w:t>
      </w:r>
      <w:r>
        <w:t>maximizing</w:t>
      </w:r>
      <w:r w:rsidRPr="001B3432">
        <w:t xml:space="preserve"> the number of </w:t>
      </w:r>
      <w:r>
        <w:t>zones</w:t>
      </w:r>
      <w:r w:rsidRPr="001B3432">
        <w:t>.</w:t>
      </w:r>
      <w:r>
        <w:t xml:space="preserve"> </w:t>
      </w:r>
      <w:r>
        <w:fldChar w:fldCharType="begin"/>
      </w:r>
      <w:r>
        <w:instrText xml:space="preserve"> REF _Ref100361207 \h </w:instrText>
      </w:r>
      <w:r w:rsidR="00212743">
        <w:instrText xml:space="preserve"> \* MERGEFORMAT </w:instrText>
      </w:r>
      <w:r>
        <w:fldChar w:fldCharType="separate"/>
      </w:r>
      <w:r w:rsidR="00B8534C">
        <w:t xml:space="preserve">Figure </w:t>
      </w:r>
      <w:r w:rsidR="00B8534C">
        <w:rPr>
          <w:noProof/>
        </w:rPr>
        <w:t>1</w:t>
      </w:r>
      <w:r w:rsidR="00B8534C">
        <w:rPr>
          <w:noProof/>
        </w:rPr>
        <w:noBreakHyphen/>
        <w:t>5</w:t>
      </w:r>
      <w:r>
        <w:fldChar w:fldCharType="end"/>
      </w:r>
      <w:r>
        <w:t xml:space="preserve"> </w:t>
      </w:r>
      <w:r>
        <w:rPr>
          <w:rStyle w:val="FIGCAPTIONChar"/>
          <w:noProof/>
        </w:rPr>
        <w:t xml:space="preserve">shows the box plots for match rates for a different number of grids. Increasing the number of zones increases the number of discarded nodes while slightly increasing the </w:t>
      </w:r>
      <w:r w:rsidR="00B8534C">
        <w:rPr>
          <w:rStyle w:val="FIGCAPTIONChar"/>
          <w:noProof/>
        </w:rPr>
        <w:t xml:space="preserve">number of </w:t>
      </w:r>
      <w:r w:rsidR="00D95E2A">
        <w:rPr>
          <w:rStyle w:val="FIGCAPTIONChar"/>
          <w:noProof/>
        </w:rPr>
        <w:t>match rates</w:t>
      </w:r>
      <w:r>
        <w:rPr>
          <w:rStyle w:val="FIGCAPTIONChar"/>
          <w:noProof/>
        </w:rPr>
        <w:t xml:space="preserve"> beyond the IQR, as shown in the figure. This could be because </w:t>
      </w:r>
      <w:r w:rsidR="009807A0">
        <w:rPr>
          <w:rStyle w:val="FIGCAPTIONChar"/>
          <w:noProof/>
        </w:rPr>
        <w:t>increasing the number of zones would increase</w:t>
      </w:r>
      <w:r>
        <w:rPr>
          <w:rStyle w:val="FIGCAPTIONChar"/>
          <w:noProof/>
        </w:rPr>
        <w:t xml:space="preserve"> zones with </w:t>
      </w:r>
      <w:r w:rsidR="00B8534C">
        <w:rPr>
          <w:rStyle w:val="FIGCAPTIONChar"/>
          <w:noProof/>
        </w:rPr>
        <w:t>fewer</w:t>
      </w:r>
      <w:r w:rsidR="00D4489A">
        <w:rPr>
          <w:rStyle w:val="FIGCAPTIONChar"/>
          <w:noProof/>
        </w:rPr>
        <w:t xml:space="preserve"> nodes</w:t>
      </w:r>
      <w:r>
        <w:rPr>
          <w:rStyle w:val="FIGCAPTIONChar"/>
          <w:noProof/>
        </w:rPr>
        <w:t xml:space="preserve">. </w:t>
      </w:r>
      <w:r>
        <w:rPr>
          <w:rStyle w:val="FIGCAPTIONChar"/>
          <w:noProof/>
        </w:rPr>
        <w:fldChar w:fldCharType="begin"/>
      </w:r>
      <w:r>
        <w:rPr>
          <w:rStyle w:val="FIGCAPTIONChar"/>
          <w:noProof/>
        </w:rPr>
        <w:instrText xml:space="preserve"> REF _Ref100351536 \h  \* MERGEFORMAT </w:instrText>
      </w:r>
      <w:r>
        <w:rPr>
          <w:rStyle w:val="FIGCAPTIONChar"/>
          <w:noProof/>
        </w:rPr>
      </w:r>
      <w:r>
        <w:rPr>
          <w:rStyle w:val="FIGCAPTIONChar"/>
          <w:noProof/>
        </w:rPr>
        <w:fldChar w:fldCharType="separate"/>
      </w:r>
      <w:r w:rsidR="00B8534C" w:rsidRPr="001B3432">
        <w:t xml:space="preserve">Figure </w:t>
      </w:r>
      <w:r w:rsidR="00B8534C" w:rsidRPr="00B8534C">
        <w:rPr>
          <w:noProof/>
        </w:rPr>
        <w:t>1</w:t>
      </w:r>
      <w:r w:rsidR="00B8534C" w:rsidRPr="00B8534C">
        <w:rPr>
          <w:noProof/>
        </w:rPr>
        <w:noBreakHyphen/>
        <w:t>6</w:t>
      </w:r>
      <w:r>
        <w:rPr>
          <w:rStyle w:val="FIGCAPTIONChar"/>
          <w:noProof/>
        </w:rPr>
        <w:fldChar w:fldCharType="end"/>
      </w:r>
      <w:r>
        <w:rPr>
          <w:rStyle w:val="FIGCAPTIONChar"/>
          <w:noProof/>
        </w:rPr>
        <w:t xml:space="preserve"> shows how the grids divide the entire dataset. Although there are 6 grids in each direction, only 25 zones have nodes in them, out of which only 13 zones have nodes greater than 30.</w:t>
      </w:r>
    </w:p>
    <w:p w14:paraId="708C9682" w14:textId="4C84ABA9" w:rsidR="002733F0" w:rsidRDefault="002733F0" w:rsidP="002733F0">
      <w:pPr>
        <w:pStyle w:val="Title3"/>
      </w:pPr>
      <w:bookmarkStart w:id="47" w:name="_Toc101973397"/>
      <w:r>
        <w:t>Determination of Discriminatory Weight (</w:t>
      </w:r>
      <m:oMath>
        <m:r>
          <m:rPr>
            <m:sty m:val="bi"/>
          </m:rPr>
          <w:rPr>
            <w:rFonts w:ascii="Cambria Math" w:hAnsi="Cambria Math"/>
          </w:rPr>
          <m:t>α</m:t>
        </m:r>
      </m:oMath>
      <w:r>
        <w:t>)</w:t>
      </w:r>
      <w:bookmarkEnd w:id="47"/>
    </w:p>
    <w:p w14:paraId="2E3B3A8C" w14:textId="4285F92D" w:rsidR="002733F0" w:rsidRDefault="002733F0" w:rsidP="006959D3">
      <w:pPr>
        <w:rPr>
          <w:rStyle w:val="FIGCAPTIONChar"/>
          <w:noProof/>
        </w:rPr>
      </w:pPr>
      <w:r w:rsidRPr="009D7C7A">
        <w:t xml:space="preserve">MSPLR2 is based on the </w:t>
      </w:r>
      <w:r w:rsidRPr="001B3432">
        <w:t>mix of two procedures MSPL and MSR2</w:t>
      </w:r>
      <w:r>
        <w:t>,</w:t>
      </w:r>
      <w:r w:rsidRPr="009D7C7A">
        <w:t xml:space="preserve"> using a discriminatory weight</w:t>
      </w:r>
      <w:r w:rsidRPr="00BD7F7C">
        <w:t xml:space="preserve"> (</w:t>
      </w:r>
      <m:oMath>
        <m:r>
          <m:rPr>
            <m:sty m:val="bi"/>
          </m:rPr>
          <w:rPr>
            <w:rFonts w:ascii="Cambria Math" w:hAnsi="Cambria Math"/>
          </w:rPr>
          <m:t>α</m:t>
        </m:r>
      </m:oMath>
      <w:r w:rsidRPr="009D7C7A">
        <w:t>)</w:t>
      </w:r>
      <w:r w:rsidRPr="00BD7F7C">
        <w:t xml:space="preserve">. </w:t>
      </w:r>
      <w:r w:rsidRPr="00440B55">
        <w:t xml:space="preserve">When </w:t>
      </w:r>
      <m:oMath>
        <m:r>
          <m:rPr>
            <m:sty m:val="bi"/>
          </m:rPr>
          <w:rPr>
            <w:rFonts w:ascii="Cambria Math" w:hAnsi="Cambria Math"/>
          </w:rPr>
          <m:t>α</m:t>
        </m:r>
      </m:oMath>
      <w:r w:rsidRPr="009D7C7A" w:rsidDel="001638D8">
        <w:t xml:space="preserve"> </w:t>
      </w:r>
      <w:r w:rsidRPr="00BD7F7C">
        <w:t xml:space="preserve"> = 0, </w:t>
      </w:r>
      <w:r w:rsidRPr="00440B55">
        <w:t xml:space="preserve">using </w:t>
      </w:r>
      <w:r w:rsidRPr="0012704A">
        <w:t>equation (6), the results from M</w:t>
      </w:r>
      <w:r w:rsidRPr="001B3432">
        <w:t xml:space="preserve">SLR2 </w:t>
      </w:r>
      <w:r>
        <w:t>imitate</w:t>
      </w:r>
      <w:r w:rsidRPr="009D7C7A">
        <w:t xml:space="preserve"> MSPL. </w:t>
      </w:r>
      <w:r>
        <w:t>While</w:t>
      </w:r>
      <w:r w:rsidRPr="009D7C7A">
        <w:t xml:space="preserve">, when </w:t>
      </w:r>
      <m:oMath>
        <m:r>
          <m:rPr>
            <m:sty m:val="bi"/>
          </m:rPr>
          <w:rPr>
            <w:rFonts w:ascii="Cambria Math" w:hAnsi="Cambria Math"/>
          </w:rPr>
          <m:t>α</m:t>
        </m:r>
      </m:oMath>
      <w:r w:rsidRPr="009D7C7A" w:rsidDel="001638D8">
        <w:t xml:space="preserve"> </w:t>
      </w:r>
      <w:r w:rsidRPr="00BD7F7C">
        <w:t xml:space="preserve"> = 1, the </w:t>
      </w:r>
      <w:r w:rsidRPr="00440B55">
        <w:t>result</w:t>
      </w:r>
      <w:r>
        <w:t>s</w:t>
      </w:r>
      <w:r w:rsidRPr="001B3432">
        <w:t xml:space="preserve"> </w:t>
      </w:r>
      <w:r>
        <w:t xml:space="preserve">imitate MSR2. Thus, any value of </w:t>
      </w:r>
      <m:oMath>
        <m:r>
          <m:rPr>
            <m:sty m:val="bi"/>
          </m:rPr>
          <w:rPr>
            <w:rFonts w:ascii="Cambria Math" w:hAnsi="Cambria Math"/>
          </w:rPr>
          <m:t>α</m:t>
        </m:r>
      </m:oMath>
      <w:r>
        <w:t xml:space="preserve"> between 0 and 1 would perform a mix of procedures MSPL and MSR2. </w:t>
      </w:r>
      <w:r w:rsidR="00B8534C">
        <w:fldChar w:fldCharType="begin"/>
      </w:r>
      <w:r w:rsidR="00B8534C">
        <w:instrText xml:space="preserve"> REF _Ref101966289 \h </w:instrText>
      </w:r>
      <w:r w:rsidR="00B8534C">
        <w:fldChar w:fldCharType="separate"/>
      </w:r>
      <w:r w:rsidR="00B8534C" w:rsidRPr="00677441">
        <w:t xml:space="preserve">Figure </w:t>
      </w:r>
      <w:r w:rsidR="00B8534C">
        <w:rPr>
          <w:bCs/>
          <w:noProof/>
        </w:rPr>
        <w:t>1</w:t>
      </w:r>
      <w:r w:rsidR="00B8534C">
        <w:rPr>
          <w:bCs/>
        </w:rPr>
        <w:noBreakHyphen/>
      </w:r>
      <w:r w:rsidR="00B8534C">
        <w:rPr>
          <w:bCs/>
          <w:noProof/>
        </w:rPr>
        <w:t>7</w:t>
      </w:r>
      <w:r w:rsidR="00B8534C">
        <w:fldChar w:fldCharType="end"/>
      </w:r>
      <w:r w:rsidR="00B8534C">
        <w:t xml:space="preserve"> </w:t>
      </w:r>
      <w:r>
        <w:t xml:space="preserve">shows the match rates for different zones using different </w:t>
      </w:r>
      <m:oMath>
        <m:r>
          <m:rPr>
            <m:sty m:val="bi"/>
          </m:rPr>
          <w:rPr>
            <w:rFonts w:ascii="Cambria Math" w:hAnsi="Cambria Math"/>
          </w:rPr>
          <m:t>α</m:t>
        </m:r>
      </m:oMath>
      <w:r>
        <w:t xml:space="preserve"> values. The lines show that a mix of the two procedures MSPL and MSR2 performs at least equal or better than the individual procedures. Further, the black line shows the match rate for all zones, and it is evident that, as alpha increases, the match rate first increases up to </w:t>
      </w:r>
      <m:oMath>
        <m:r>
          <m:rPr>
            <m:sty m:val="bi"/>
          </m:rPr>
          <w:rPr>
            <w:rFonts w:ascii="Cambria Math" w:hAnsi="Cambria Math"/>
          </w:rPr>
          <m:t>α</m:t>
        </m:r>
      </m:oMath>
      <w:r>
        <w:t xml:space="preserve"> = 0.5, then the match rate gradually decreases and finally sharply drops at </w:t>
      </w:r>
      <m:oMath>
        <m:r>
          <m:rPr>
            <m:sty m:val="bi"/>
          </m:rPr>
          <w:rPr>
            <w:rFonts w:ascii="Cambria Math" w:hAnsi="Cambria Math"/>
          </w:rPr>
          <m:t>α =1</m:t>
        </m:r>
      </m:oMath>
      <w:r>
        <w:t xml:space="preserve">. This concludes that the match rate is the highest when we take an even mix of MSPL and MSR2. </w:t>
      </w:r>
    </w:p>
    <w:p w14:paraId="07C52393" w14:textId="77777777" w:rsidR="004A69EC" w:rsidRDefault="004A69EC">
      <w:pPr>
        <w:keepNext w:val="0"/>
        <w:spacing w:before="0" w:after="0" w:line="240" w:lineRule="auto"/>
        <w:rPr>
          <w:rStyle w:val="FIGCAPTIONChar"/>
          <w:noProof/>
        </w:rPr>
      </w:pPr>
      <w:r>
        <w:rPr>
          <w:rStyle w:val="FIGCAPTIONChar"/>
          <w:noProof/>
        </w:rPr>
        <w:br w:type="page"/>
      </w:r>
    </w:p>
    <w:p w14:paraId="2406E336" w14:textId="5F371439" w:rsidR="00911C66" w:rsidRDefault="0033431F" w:rsidP="00911C66">
      <w:pPr>
        <w:pStyle w:val="FIGCAPTION"/>
      </w:pPr>
      <w:bookmarkStart w:id="48" w:name="_Ref100322769"/>
      <w:bookmarkEnd w:id="44"/>
      <w:bookmarkEnd w:id="45"/>
      <w:bookmarkEnd w:id="46"/>
      <w:r>
        <w:rPr>
          <w:noProof/>
        </w:rPr>
        <w:lastRenderedPageBreak/>
        <w:drawing>
          <wp:inline distT="0" distB="0" distL="0" distR="0" wp14:anchorId="5EE9F919" wp14:editId="1B6A62CA">
            <wp:extent cx="5446735" cy="3864634"/>
            <wp:effectExtent l="0" t="0" r="1905" b="2540"/>
            <wp:docPr id="44" name="Picture 4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ox and whisker chart&#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2257" t="7631"/>
                    <a:stretch/>
                  </pic:blipFill>
                  <pic:spPr bwMode="auto">
                    <a:xfrm>
                      <a:off x="0" y="0"/>
                      <a:ext cx="5459301" cy="3873550"/>
                    </a:xfrm>
                    <a:prstGeom prst="rect">
                      <a:avLst/>
                    </a:prstGeom>
                    <a:noFill/>
                    <a:ln>
                      <a:noFill/>
                    </a:ln>
                    <a:extLst>
                      <a:ext uri="{53640926-AAD7-44D8-BBD7-CCE9431645EC}">
                        <a14:shadowObscured xmlns:a14="http://schemas.microsoft.com/office/drawing/2010/main"/>
                      </a:ext>
                    </a:extLst>
                  </pic:spPr>
                </pic:pic>
              </a:graphicData>
            </a:graphic>
          </wp:inline>
        </w:drawing>
      </w:r>
      <w:bookmarkEnd w:id="48"/>
    </w:p>
    <w:p w14:paraId="273AE6D4" w14:textId="11E9B723" w:rsidR="0033431F" w:rsidRPr="00867400" w:rsidRDefault="00911C66" w:rsidP="00911C66">
      <w:pPr>
        <w:pStyle w:val="Caption"/>
        <w:jc w:val="both"/>
        <w:rPr>
          <w:rStyle w:val="CaptionChar"/>
        </w:rPr>
      </w:pPr>
      <w:bookmarkStart w:id="49" w:name="_Ref100361207"/>
      <w:bookmarkStart w:id="50" w:name="_Toc101991916"/>
      <w:r>
        <w:t xml:space="preserve">Figure </w:t>
      </w:r>
      <w:fldSimple w:instr=" STYLEREF 1 \s ">
        <w:r w:rsidR="00B8534C">
          <w:rPr>
            <w:noProof/>
          </w:rPr>
          <w:t>1</w:t>
        </w:r>
      </w:fldSimple>
      <w:r w:rsidR="00B8534C">
        <w:noBreakHyphen/>
      </w:r>
      <w:fldSimple w:instr=" SEQ Figure \* ARABIC \s 1 ">
        <w:r w:rsidR="00B8534C">
          <w:rPr>
            <w:noProof/>
          </w:rPr>
          <w:t>5</w:t>
        </w:r>
      </w:fldSimple>
      <w:bookmarkEnd w:id="49"/>
      <w:r>
        <w:t xml:space="preserve"> </w:t>
      </w:r>
      <w:r w:rsidRPr="005C028C">
        <w:t>Determination of Number of Grids</w:t>
      </w:r>
      <w:bookmarkEnd w:id="50"/>
    </w:p>
    <w:p w14:paraId="2D6202B7" w14:textId="10EA8ABC" w:rsidR="0033630E" w:rsidRDefault="0033630E">
      <w:pPr>
        <w:keepNext w:val="0"/>
        <w:spacing w:before="0" w:after="0" w:line="240" w:lineRule="auto"/>
        <w:rPr>
          <w:bCs/>
        </w:rPr>
      </w:pPr>
      <w:r>
        <w:br w:type="page"/>
      </w:r>
    </w:p>
    <w:p w14:paraId="1454800C" w14:textId="193C8C4E" w:rsidR="00491DF5" w:rsidRDefault="0033630E" w:rsidP="001B3432">
      <w:pPr>
        <w:pStyle w:val="FIGCAPTION"/>
      </w:pPr>
      <w:r>
        <w:rPr>
          <w:noProof/>
        </w:rPr>
        <w:lastRenderedPageBreak/>
        <w:drawing>
          <wp:inline distT="0" distB="0" distL="0" distR="0" wp14:anchorId="5499F4A7" wp14:editId="28C6F7B8">
            <wp:extent cx="5324475" cy="3676650"/>
            <wp:effectExtent l="0" t="0" r="9525" b="0"/>
            <wp:docPr id="321" name="Picture 321"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descr="A picture containing map&#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2771"/>
                    <a:stretch/>
                  </pic:blipFill>
                  <pic:spPr bwMode="auto">
                    <a:xfrm>
                      <a:off x="0" y="0"/>
                      <a:ext cx="5324475" cy="3676650"/>
                    </a:xfrm>
                    <a:prstGeom prst="rect">
                      <a:avLst/>
                    </a:prstGeom>
                    <a:noFill/>
                    <a:ln>
                      <a:noFill/>
                    </a:ln>
                    <a:extLst>
                      <a:ext uri="{53640926-AAD7-44D8-BBD7-CCE9431645EC}">
                        <a14:shadowObscured xmlns:a14="http://schemas.microsoft.com/office/drawing/2010/main"/>
                      </a:ext>
                    </a:extLst>
                  </pic:spPr>
                </pic:pic>
              </a:graphicData>
            </a:graphic>
          </wp:inline>
        </w:drawing>
      </w:r>
    </w:p>
    <w:p w14:paraId="10D90E24" w14:textId="5E2B5244" w:rsidR="002733F0" w:rsidRDefault="00491DF5" w:rsidP="001B3432">
      <w:pPr>
        <w:pStyle w:val="Caption"/>
        <w:jc w:val="both"/>
        <w:rPr>
          <w:bCs w:val="0"/>
        </w:rPr>
      </w:pPr>
      <w:bookmarkStart w:id="51" w:name="_Ref100351536"/>
      <w:bookmarkStart w:id="52" w:name="_Toc101991917"/>
      <w:r w:rsidRPr="001B3432">
        <w:rPr>
          <w:bCs w:val="0"/>
        </w:rPr>
        <w:t xml:space="preserve">Figure </w:t>
      </w:r>
      <w:r w:rsidR="00B8534C">
        <w:rPr>
          <w:bCs w:val="0"/>
        </w:rPr>
        <w:fldChar w:fldCharType="begin"/>
      </w:r>
      <w:r w:rsidR="00B8534C">
        <w:rPr>
          <w:bCs w:val="0"/>
        </w:rPr>
        <w:instrText xml:space="preserve"> STYLEREF 1 \s </w:instrText>
      </w:r>
      <w:r w:rsidR="00B8534C">
        <w:rPr>
          <w:bCs w:val="0"/>
        </w:rPr>
        <w:fldChar w:fldCharType="separate"/>
      </w:r>
      <w:r w:rsidR="00B8534C">
        <w:rPr>
          <w:bCs w:val="0"/>
          <w:noProof/>
        </w:rPr>
        <w:t>1</w:t>
      </w:r>
      <w:r w:rsidR="00B8534C">
        <w:rPr>
          <w:bCs w:val="0"/>
        </w:rPr>
        <w:fldChar w:fldCharType="end"/>
      </w:r>
      <w:r w:rsidR="00B8534C">
        <w:rPr>
          <w:bCs w:val="0"/>
        </w:rPr>
        <w:noBreakHyphen/>
      </w:r>
      <w:r w:rsidR="00B8534C">
        <w:rPr>
          <w:bCs w:val="0"/>
        </w:rPr>
        <w:fldChar w:fldCharType="begin"/>
      </w:r>
      <w:r w:rsidR="00B8534C">
        <w:rPr>
          <w:bCs w:val="0"/>
        </w:rPr>
        <w:instrText xml:space="preserve"> SEQ Figure \* ARABIC \s 1 </w:instrText>
      </w:r>
      <w:r w:rsidR="00B8534C">
        <w:rPr>
          <w:bCs w:val="0"/>
        </w:rPr>
        <w:fldChar w:fldCharType="separate"/>
      </w:r>
      <w:r w:rsidR="00B8534C">
        <w:rPr>
          <w:bCs w:val="0"/>
          <w:noProof/>
        </w:rPr>
        <w:t>6</w:t>
      </w:r>
      <w:r w:rsidR="00B8534C">
        <w:rPr>
          <w:bCs w:val="0"/>
        </w:rPr>
        <w:fldChar w:fldCharType="end"/>
      </w:r>
      <w:bookmarkEnd w:id="51"/>
      <w:r w:rsidRPr="001B3432">
        <w:rPr>
          <w:bCs w:val="0"/>
        </w:rPr>
        <w:t xml:space="preserve"> Division into Zones</w:t>
      </w:r>
      <w:bookmarkEnd w:id="52"/>
    </w:p>
    <w:p w14:paraId="59E66EC7" w14:textId="77777777" w:rsidR="002733F0" w:rsidRDefault="002733F0">
      <w:pPr>
        <w:keepNext w:val="0"/>
        <w:spacing w:before="0" w:after="0" w:line="240" w:lineRule="auto"/>
      </w:pPr>
      <w:r>
        <w:rPr>
          <w:bCs/>
        </w:rPr>
        <w:br w:type="page"/>
      </w:r>
    </w:p>
    <w:p w14:paraId="086F889B" w14:textId="77777777" w:rsidR="002733F0" w:rsidRDefault="002733F0" w:rsidP="002733F0">
      <w:r>
        <w:rPr>
          <w:noProof/>
        </w:rPr>
        <w:lastRenderedPageBreak/>
        <w:drawing>
          <wp:inline distT="0" distB="0" distL="0" distR="0" wp14:anchorId="3E25D1C0" wp14:editId="4BEC77AF">
            <wp:extent cx="5486400" cy="3709670"/>
            <wp:effectExtent l="0" t="0" r="0" b="508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line chart&#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t="9943"/>
                    <a:stretch/>
                  </pic:blipFill>
                  <pic:spPr bwMode="auto">
                    <a:xfrm>
                      <a:off x="0" y="0"/>
                      <a:ext cx="5486400" cy="3709670"/>
                    </a:xfrm>
                    <a:prstGeom prst="rect">
                      <a:avLst/>
                    </a:prstGeom>
                    <a:noFill/>
                    <a:ln>
                      <a:noFill/>
                    </a:ln>
                    <a:extLst>
                      <a:ext uri="{53640926-AAD7-44D8-BBD7-CCE9431645EC}">
                        <a14:shadowObscured xmlns:a14="http://schemas.microsoft.com/office/drawing/2010/main"/>
                      </a:ext>
                    </a:extLst>
                  </pic:spPr>
                </pic:pic>
              </a:graphicData>
            </a:graphic>
          </wp:inline>
        </w:drawing>
      </w:r>
    </w:p>
    <w:p w14:paraId="39D8684B" w14:textId="44454DF9" w:rsidR="002733F0" w:rsidRDefault="002733F0" w:rsidP="002733F0">
      <w:pPr>
        <w:pStyle w:val="Caption"/>
        <w:rPr>
          <w:bCs w:val="0"/>
        </w:rPr>
      </w:pPr>
      <w:bookmarkStart w:id="53" w:name="_Ref101966289"/>
      <w:bookmarkStart w:id="54" w:name="_Toc101991918"/>
      <w:r w:rsidRPr="00677441">
        <w:rPr>
          <w:bCs w:val="0"/>
        </w:rPr>
        <w:t xml:space="preserve">Figure </w:t>
      </w:r>
      <w:r w:rsidR="00B8534C">
        <w:rPr>
          <w:bCs w:val="0"/>
        </w:rPr>
        <w:fldChar w:fldCharType="begin"/>
      </w:r>
      <w:r w:rsidR="00B8534C">
        <w:rPr>
          <w:bCs w:val="0"/>
        </w:rPr>
        <w:instrText xml:space="preserve"> STYLEREF 1 \s </w:instrText>
      </w:r>
      <w:r w:rsidR="00B8534C">
        <w:rPr>
          <w:bCs w:val="0"/>
        </w:rPr>
        <w:fldChar w:fldCharType="separate"/>
      </w:r>
      <w:r w:rsidR="00B8534C">
        <w:rPr>
          <w:bCs w:val="0"/>
          <w:noProof/>
        </w:rPr>
        <w:t>1</w:t>
      </w:r>
      <w:r w:rsidR="00B8534C">
        <w:rPr>
          <w:bCs w:val="0"/>
        </w:rPr>
        <w:fldChar w:fldCharType="end"/>
      </w:r>
      <w:r w:rsidR="00B8534C">
        <w:rPr>
          <w:bCs w:val="0"/>
        </w:rPr>
        <w:noBreakHyphen/>
      </w:r>
      <w:r w:rsidR="00B8534C">
        <w:rPr>
          <w:bCs w:val="0"/>
        </w:rPr>
        <w:fldChar w:fldCharType="begin"/>
      </w:r>
      <w:r w:rsidR="00B8534C">
        <w:rPr>
          <w:bCs w:val="0"/>
        </w:rPr>
        <w:instrText xml:space="preserve"> SEQ Figure \* ARABIC \s 1 </w:instrText>
      </w:r>
      <w:r w:rsidR="00B8534C">
        <w:rPr>
          <w:bCs w:val="0"/>
        </w:rPr>
        <w:fldChar w:fldCharType="separate"/>
      </w:r>
      <w:r w:rsidR="00B8534C">
        <w:rPr>
          <w:bCs w:val="0"/>
          <w:noProof/>
        </w:rPr>
        <w:t>7</w:t>
      </w:r>
      <w:r w:rsidR="00B8534C">
        <w:rPr>
          <w:bCs w:val="0"/>
        </w:rPr>
        <w:fldChar w:fldCharType="end"/>
      </w:r>
      <w:bookmarkEnd w:id="53"/>
      <w:r w:rsidRPr="00677441">
        <w:rPr>
          <w:bCs w:val="0"/>
        </w:rPr>
        <w:t xml:space="preserve"> Determination of Discriminatory Weight</w:t>
      </w:r>
      <w:bookmarkEnd w:id="54"/>
    </w:p>
    <w:p w14:paraId="1CA97BBA" w14:textId="77777777" w:rsidR="002733F0" w:rsidRDefault="002733F0">
      <w:pPr>
        <w:keepNext w:val="0"/>
        <w:spacing w:before="0" w:after="0" w:line="240" w:lineRule="auto"/>
      </w:pPr>
      <w:r>
        <w:rPr>
          <w:bCs/>
        </w:rPr>
        <w:br w:type="page"/>
      </w:r>
    </w:p>
    <w:p w14:paraId="7E64D9AF" w14:textId="087C1F09" w:rsidR="002A71A7" w:rsidRPr="00EE1E1D" w:rsidRDefault="00D25A06">
      <w:pPr>
        <w:pStyle w:val="Title3"/>
      </w:pPr>
      <w:bookmarkStart w:id="55" w:name="_Toc101973398"/>
      <w:r>
        <w:lastRenderedPageBreak/>
        <w:t>Match Rates</w:t>
      </w:r>
      <w:r w:rsidR="002A71A7" w:rsidRPr="00EE1E1D">
        <w:t xml:space="preserve"> by Zones</w:t>
      </w:r>
      <w:bookmarkEnd w:id="55"/>
    </w:p>
    <w:p w14:paraId="449AF6EA" w14:textId="49B3CE9B" w:rsidR="005B6889" w:rsidRDefault="005B6889">
      <w:pPr>
        <w:pStyle w:val="CrossReference"/>
      </w:pPr>
      <w:r w:rsidRPr="00EE1E1D">
        <w:t>Using (7</w:t>
      </w:r>
      <w:r w:rsidRPr="0097117D">
        <w:t>), the match rates using three procedures, MSPL, MSR2, and MSPLR2, are 78.57%, 78.84%, and 88.12%, respectively. MSPLR2 has the highest match rates, followed by MSPL and MSR2.</w:t>
      </w:r>
    </w:p>
    <w:p w14:paraId="22E4F6E5" w14:textId="1E5E7204" w:rsidR="00DC4170" w:rsidRDefault="00B8534C" w:rsidP="006959D3">
      <w:pPr>
        <w:pStyle w:val="TEXT"/>
      </w:pPr>
      <w:r>
        <w:fldChar w:fldCharType="begin"/>
      </w:r>
      <w:r>
        <w:instrText xml:space="preserve"> REF _Ref100361107 \h </w:instrText>
      </w:r>
      <w:r>
        <w:fldChar w:fldCharType="separate"/>
      </w:r>
      <w:r>
        <w:t xml:space="preserve">Figure </w:t>
      </w:r>
      <w:r>
        <w:rPr>
          <w:noProof/>
        </w:rPr>
        <w:t>1</w:t>
      </w:r>
      <w:r>
        <w:noBreakHyphen/>
      </w:r>
      <w:r>
        <w:rPr>
          <w:noProof/>
        </w:rPr>
        <w:t>8</w:t>
      </w:r>
      <w:r>
        <w:fldChar w:fldCharType="end"/>
      </w:r>
      <w:r>
        <w:t xml:space="preserve"> and </w:t>
      </w:r>
      <w:r>
        <w:fldChar w:fldCharType="begin"/>
      </w:r>
      <w:r>
        <w:instrText xml:space="preserve"> REF _Ref100361148 \h </w:instrText>
      </w:r>
      <w:r>
        <w:fldChar w:fldCharType="separate"/>
      </w:r>
      <w:r>
        <w:t xml:space="preserve">Figure </w:t>
      </w:r>
      <w:r>
        <w:rPr>
          <w:noProof/>
        </w:rPr>
        <w:t>1</w:t>
      </w:r>
      <w:r>
        <w:noBreakHyphen/>
      </w:r>
      <w:r>
        <w:rPr>
          <w:noProof/>
        </w:rPr>
        <w:t>9</w:t>
      </w:r>
      <w:r>
        <w:fldChar w:fldCharType="end"/>
      </w:r>
      <w:r>
        <w:t xml:space="preserve"> </w:t>
      </w:r>
      <w:r w:rsidR="00E41C53" w:rsidRPr="00B636F4">
        <w:t xml:space="preserve">show the </w:t>
      </w:r>
      <w:r w:rsidR="00D25A06">
        <w:t>match rates</w:t>
      </w:r>
      <w:r w:rsidR="00E41C53" w:rsidRPr="00B636F4">
        <w:t xml:space="preserve"> </w:t>
      </w:r>
      <w:r w:rsidR="00693F75">
        <w:t xml:space="preserve">for </w:t>
      </w:r>
      <w:r w:rsidR="00D035A6">
        <w:t xml:space="preserve">the three procedures </w:t>
      </w:r>
      <w:r w:rsidR="00143E28">
        <w:t xml:space="preserve">in </w:t>
      </w:r>
      <w:r w:rsidR="0086153C">
        <w:t xml:space="preserve">different zones. </w:t>
      </w:r>
      <w:r w:rsidR="00D035A6">
        <w:t>The figure shows</w:t>
      </w:r>
      <w:r w:rsidR="00126963">
        <w:t xml:space="preserve"> that</w:t>
      </w:r>
      <w:r w:rsidR="00D035A6">
        <w:t xml:space="preserve"> </w:t>
      </w:r>
      <w:r w:rsidR="00E960C9">
        <w:t>MSPLR2</w:t>
      </w:r>
      <w:r w:rsidR="00E41C53">
        <w:t xml:space="preserve"> outperforms </w:t>
      </w:r>
      <w:r w:rsidR="00E960C9">
        <w:t>MSPL</w:t>
      </w:r>
      <w:r w:rsidR="00E41C53">
        <w:t xml:space="preserve"> and </w:t>
      </w:r>
      <w:r w:rsidR="00E960C9">
        <w:t>MSR2</w:t>
      </w:r>
      <w:r w:rsidR="00D035A6">
        <w:t xml:space="preserve"> </w:t>
      </w:r>
      <w:r w:rsidR="00E41C53">
        <w:t xml:space="preserve">in all scenarios, indicating </w:t>
      </w:r>
      <w:r w:rsidR="00727C5F">
        <w:t xml:space="preserve">that </w:t>
      </w:r>
      <w:r w:rsidR="00E960C9">
        <w:t>MSPL</w:t>
      </w:r>
      <w:r w:rsidR="00D14143">
        <w:t>R2</w:t>
      </w:r>
      <w:r w:rsidR="00D035A6">
        <w:t xml:space="preserve"> </w:t>
      </w:r>
      <w:r w:rsidR="00727C5F">
        <w:t>captures</w:t>
      </w:r>
      <w:r w:rsidR="00325721">
        <w:t xml:space="preserve"> </w:t>
      </w:r>
      <w:r w:rsidR="004E1479">
        <w:t xml:space="preserve">spatial </w:t>
      </w:r>
      <w:r w:rsidR="00E41C53">
        <w:t xml:space="preserve">information </w:t>
      </w:r>
      <w:r w:rsidR="005564D4">
        <w:t>more than</w:t>
      </w:r>
      <w:r w:rsidR="00E41C53">
        <w:t xml:space="preserve"> </w:t>
      </w:r>
      <w:r w:rsidR="00D14143">
        <w:t>MSPL</w:t>
      </w:r>
      <w:r w:rsidR="00D035A6">
        <w:t xml:space="preserve"> </w:t>
      </w:r>
      <w:r w:rsidR="00E41C53">
        <w:t xml:space="preserve">and </w:t>
      </w:r>
      <w:r w:rsidR="00D14143">
        <w:t>MSR2</w:t>
      </w:r>
      <w:r w:rsidR="00D035A6">
        <w:t>.</w:t>
      </w:r>
      <w:r w:rsidR="00E41C53">
        <w:t xml:space="preserve"> </w:t>
      </w:r>
      <w:r w:rsidR="005564D4">
        <w:t xml:space="preserve">Of note is </w:t>
      </w:r>
      <w:r w:rsidR="00E41C53">
        <w:t xml:space="preserve">a </w:t>
      </w:r>
      <w:r w:rsidR="00DF01C3">
        <w:t xml:space="preserve">slight </w:t>
      </w:r>
      <w:r w:rsidR="00E41C53">
        <w:t xml:space="preserve">negative relationship between </w:t>
      </w:r>
      <w:r w:rsidR="00D035A6">
        <w:t xml:space="preserve">the </w:t>
      </w:r>
      <w:r w:rsidR="00E41C53">
        <w:t xml:space="preserve">node ratio and </w:t>
      </w:r>
      <w:r w:rsidR="00D14143">
        <w:t>MSPLR2</w:t>
      </w:r>
      <w:r w:rsidR="00E41C53">
        <w:t xml:space="preserve">, </w:t>
      </w:r>
      <w:r w:rsidR="00D035A6">
        <w:t>implying</w:t>
      </w:r>
      <w:r w:rsidR="00E41C53">
        <w:t xml:space="preserve"> that the algorithm performs </w:t>
      </w:r>
      <w:r w:rsidR="00BB46AF">
        <w:t xml:space="preserve">slightly </w:t>
      </w:r>
      <w:r w:rsidR="003D3F90">
        <w:t xml:space="preserve">better </w:t>
      </w:r>
      <w:r w:rsidR="00E41C53">
        <w:t>for areas with lower nodes ratio</w:t>
      </w:r>
      <w:r w:rsidR="00D035A6">
        <w:t>s</w:t>
      </w:r>
      <w:r w:rsidR="00E41C53">
        <w:t xml:space="preserve">, such as </w:t>
      </w:r>
      <w:r w:rsidR="00321213">
        <w:t>that found in Corsicana, Texas</w:t>
      </w:r>
      <w:r w:rsidR="00C8582D">
        <w:t xml:space="preserve">. The match rates from </w:t>
      </w:r>
      <w:r w:rsidR="00D14143">
        <w:t>MSR2</w:t>
      </w:r>
      <w:r w:rsidR="00C8582D">
        <w:t xml:space="preserve"> are dependent on the similarities in the length of edges connecting corresponding nodes. Thus,</w:t>
      </w:r>
      <w:r w:rsidR="00C3624B">
        <w:t xml:space="preserve"> zones with</w:t>
      </w:r>
      <w:r w:rsidR="00C8582D">
        <w:t xml:space="preserve"> a lower match rate from </w:t>
      </w:r>
      <w:r w:rsidR="00E579D4">
        <w:t>MSR2</w:t>
      </w:r>
      <w:r w:rsidR="00C8582D">
        <w:t xml:space="preserve"> </w:t>
      </w:r>
      <w:r w:rsidR="00DC4170">
        <w:t xml:space="preserve">could be due to the significant dissimilarities in the edge lengths of the OSM and FRA datasets. </w:t>
      </w:r>
    </w:p>
    <w:p w14:paraId="092AD150" w14:textId="18BA4A5D" w:rsidR="00CC5D0D" w:rsidRPr="00EE1E1D" w:rsidRDefault="00CC5D0D" w:rsidP="00CC5D0D">
      <w:pPr>
        <w:pStyle w:val="Title3"/>
      </w:pPr>
      <w:bookmarkStart w:id="56" w:name="_Toc101973399"/>
      <w:r>
        <w:t>Match Rates</w:t>
      </w:r>
      <w:r w:rsidRPr="00EE1E1D">
        <w:t xml:space="preserve"> by the </w:t>
      </w:r>
      <w:r w:rsidR="0026463F">
        <w:t xml:space="preserve">Average </w:t>
      </w:r>
      <w:r w:rsidR="007C1C70">
        <w:t>length to Neighbor nodes</w:t>
      </w:r>
      <w:bookmarkEnd w:id="56"/>
    </w:p>
    <w:p w14:paraId="1E1A841B" w14:textId="648AE1A1" w:rsidR="00917116" w:rsidRDefault="00B8534C" w:rsidP="00272F76">
      <w:pPr>
        <w:pStyle w:val="CrossReference"/>
        <w:rPr>
          <w:rStyle w:val="CrossReferenceChar"/>
        </w:rPr>
      </w:pPr>
      <w:r>
        <w:rPr>
          <w:rStyle w:val="CrossReferenceChar"/>
        </w:rPr>
        <w:fldChar w:fldCharType="begin"/>
      </w:r>
      <w:r>
        <w:rPr>
          <w:rStyle w:val="CrossReferenceChar"/>
        </w:rPr>
        <w:instrText xml:space="preserve"> REF _Ref100361107 \h </w:instrText>
      </w:r>
      <w:r>
        <w:rPr>
          <w:rStyle w:val="CrossReferenceChar"/>
        </w:rPr>
      </w:r>
      <w:r>
        <w:rPr>
          <w:rStyle w:val="CrossReferenceChar"/>
        </w:rPr>
        <w:fldChar w:fldCharType="separate"/>
      </w:r>
      <w:r>
        <w:t xml:space="preserve">Figure </w:t>
      </w:r>
      <w:r>
        <w:rPr>
          <w:noProof/>
        </w:rPr>
        <w:t>1</w:t>
      </w:r>
      <w:r>
        <w:noBreakHyphen/>
      </w:r>
      <w:r>
        <w:rPr>
          <w:noProof/>
        </w:rPr>
        <w:t>8</w:t>
      </w:r>
      <w:r>
        <w:rPr>
          <w:rStyle w:val="CrossReferenceChar"/>
        </w:rPr>
        <w:fldChar w:fldCharType="end"/>
      </w:r>
      <w:r w:rsidR="00CC5D0D">
        <w:rPr>
          <w:rStyle w:val="CrossReferenceChar"/>
        </w:rPr>
        <w:fldChar w:fldCharType="begin"/>
      </w:r>
      <w:r w:rsidR="00CC5D0D">
        <w:rPr>
          <w:rStyle w:val="CrossReferenceChar"/>
        </w:rPr>
        <w:instrText xml:space="preserve"> REF _Ref100323641 \h </w:instrText>
      </w:r>
      <w:r w:rsidR="00272F76">
        <w:rPr>
          <w:rStyle w:val="CrossReferenceChar"/>
        </w:rPr>
        <w:instrText xml:space="preserve"> \* MERGEFORMAT </w:instrText>
      </w:r>
      <w:r w:rsidR="00CC5D0D">
        <w:rPr>
          <w:rStyle w:val="CrossReferenceChar"/>
        </w:rPr>
      </w:r>
      <w:r w:rsidR="008522E4">
        <w:rPr>
          <w:rStyle w:val="CrossReferenceChar"/>
        </w:rPr>
        <w:fldChar w:fldCharType="separate"/>
      </w:r>
      <w:r w:rsidR="00CC5D0D">
        <w:rPr>
          <w:rStyle w:val="CrossReferenceChar"/>
        </w:rPr>
        <w:fldChar w:fldCharType="end"/>
      </w:r>
      <w:r w:rsidR="00CC5D0D">
        <w:rPr>
          <w:rStyle w:val="CrossReferenceChar"/>
        </w:rPr>
        <w:t xml:space="preserve"> </w:t>
      </w:r>
      <w:r w:rsidR="00CC5D0D" w:rsidRPr="0041053A">
        <w:rPr>
          <w:rStyle w:val="CrossReferenceChar"/>
        </w:rPr>
        <w:t>shows the Match Rates by all procedures across all zones. The x-axis shows the average length to neighbor nodes, while the y-axis shows the match rate.</w:t>
      </w:r>
      <w:r w:rsidR="00CC5D0D" w:rsidRPr="006652E7">
        <w:rPr>
          <w:rStyle w:val="CrossReferenceChar"/>
        </w:rPr>
        <w:t xml:space="preserve"> The figure shows that the match rate by MSPLR2 is greater than both MSPL in all scenarios. However, we do</w:t>
      </w:r>
      <w:r w:rsidR="00CC5D0D">
        <w:rPr>
          <w:rStyle w:val="CrossReferenceChar"/>
        </w:rPr>
        <w:t xml:space="preserve"> </w:t>
      </w:r>
      <w:r w:rsidR="00CC5D0D" w:rsidRPr="006652E7">
        <w:rPr>
          <w:rStyle w:val="CrossReferenceChar"/>
        </w:rPr>
        <w:t xml:space="preserve">not see any distinct relationship between </w:t>
      </w:r>
      <w:r w:rsidR="00CC5D0D">
        <w:rPr>
          <w:rStyle w:val="CrossReferenceChar"/>
        </w:rPr>
        <w:t xml:space="preserve">the </w:t>
      </w:r>
      <w:r w:rsidR="00CC5D0D" w:rsidRPr="006652E7">
        <w:rPr>
          <w:rStyle w:val="CrossReferenceChar"/>
        </w:rPr>
        <w:t xml:space="preserve">match rate and </w:t>
      </w:r>
      <w:r w:rsidR="00CC5D0D">
        <w:rPr>
          <w:rStyle w:val="CrossReferenceChar"/>
        </w:rPr>
        <w:t xml:space="preserve">the </w:t>
      </w:r>
      <w:r w:rsidR="00CC5D0D" w:rsidRPr="006652E7">
        <w:rPr>
          <w:rStyle w:val="CrossReferenceChar"/>
        </w:rPr>
        <w:t>average path length to neighbor nodes.</w:t>
      </w:r>
      <w:r w:rsidR="00CC5D0D" w:rsidRPr="0041053A">
        <w:rPr>
          <w:rStyle w:val="CrossReferenceChar"/>
        </w:rPr>
        <w:t xml:space="preserve"> </w:t>
      </w:r>
      <w:r w:rsidR="00CC5D0D" w:rsidRPr="006652E7">
        <w:rPr>
          <w:rStyle w:val="CrossReferenceChar"/>
        </w:rPr>
        <w:t xml:space="preserve">This could be because the path length is </w:t>
      </w:r>
      <w:r w:rsidR="00CC5D0D">
        <w:rPr>
          <w:rStyle w:val="CrossReferenceChar"/>
        </w:rPr>
        <w:t>insufficient</w:t>
      </w:r>
      <w:r w:rsidR="00CC5D0D" w:rsidRPr="006652E7">
        <w:rPr>
          <w:rStyle w:val="CrossReferenceChar"/>
        </w:rPr>
        <w:t xml:space="preserve"> to explain the difference in match rates. </w:t>
      </w:r>
      <w:r w:rsidR="00D21960">
        <w:rPr>
          <w:rStyle w:val="CrossReferenceChar"/>
        </w:rPr>
        <w:t>Furthermore,</w:t>
      </w:r>
      <w:r w:rsidR="00917116">
        <w:rPr>
          <w:rStyle w:val="CrossReferenceChar"/>
        </w:rPr>
        <w:t xml:space="preserve"> </w:t>
      </w:r>
      <w:r w:rsidR="00D21960">
        <w:rPr>
          <w:rStyle w:val="CrossReferenceChar"/>
        </w:rPr>
        <w:t>t</w:t>
      </w:r>
      <w:r w:rsidR="00917116">
        <w:rPr>
          <w:rStyle w:val="CrossReferenceChar"/>
        </w:rPr>
        <w:t>wo nodes with the same path lengths may have very different characteristics because of the difference in connectivity.</w:t>
      </w:r>
    </w:p>
    <w:p w14:paraId="220B83D1" w14:textId="77777777" w:rsidR="00917116" w:rsidRDefault="00917116">
      <w:pPr>
        <w:keepNext w:val="0"/>
        <w:spacing w:before="0" w:after="0" w:line="240" w:lineRule="auto"/>
        <w:rPr>
          <w:rStyle w:val="CrossReferenceChar"/>
        </w:rPr>
      </w:pPr>
      <w:r>
        <w:rPr>
          <w:rStyle w:val="CrossReferenceChar"/>
        </w:rPr>
        <w:br w:type="page"/>
      </w:r>
    </w:p>
    <w:p w14:paraId="07C895F0" w14:textId="77777777" w:rsidR="002D5F11" w:rsidRDefault="004929D1" w:rsidP="002D5F11">
      <w:bookmarkStart w:id="57" w:name="_Ref100323641"/>
      <w:bookmarkStart w:id="58" w:name="_Ref100324193"/>
      <w:r>
        <w:rPr>
          <w:noProof/>
        </w:rPr>
        <w:lastRenderedPageBreak/>
        <w:drawing>
          <wp:inline distT="0" distB="0" distL="0" distR="0" wp14:anchorId="4C92B4A2" wp14:editId="33287F39">
            <wp:extent cx="5532970" cy="4752975"/>
            <wp:effectExtent l="0" t="0" r="0" b="0"/>
            <wp:docPr id="326" name="Picture 32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scatter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9777" cy="4758823"/>
                    </a:xfrm>
                    <a:prstGeom prst="rect">
                      <a:avLst/>
                    </a:prstGeom>
                    <a:noFill/>
                    <a:ln>
                      <a:noFill/>
                    </a:ln>
                  </pic:spPr>
                </pic:pic>
              </a:graphicData>
            </a:graphic>
          </wp:inline>
        </w:drawing>
      </w:r>
      <w:bookmarkEnd w:id="57"/>
    </w:p>
    <w:p w14:paraId="352CDDB9" w14:textId="7B5648BD" w:rsidR="002733F0" w:rsidRDefault="002D5F11" w:rsidP="002D5F11">
      <w:pPr>
        <w:pStyle w:val="Caption"/>
      </w:pPr>
      <w:bookmarkStart w:id="59" w:name="_Ref100361107"/>
      <w:bookmarkStart w:id="60" w:name="_Toc101991919"/>
      <w:r>
        <w:t xml:space="preserve">Figure </w:t>
      </w:r>
      <w:fldSimple w:instr=" STYLEREF 1 \s ">
        <w:r w:rsidR="00B8534C">
          <w:rPr>
            <w:noProof/>
          </w:rPr>
          <w:t>1</w:t>
        </w:r>
      </w:fldSimple>
      <w:r w:rsidR="00B8534C">
        <w:noBreakHyphen/>
      </w:r>
      <w:fldSimple w:instr=" SEQ Figure \* ARABIC \s 1 ">
        <w:r w:rsidR="00B8534C">
          <w:rPr>
            <w:noProof/>
          </w:rPr>
          <w:t>8</w:t>
        </w:r>
      </w:fldSimple>
      <w:bookmarkEnd w:id="59"/>
      <w:r>
        <w:t xml:space="preserve"> </w:t>
      </w:r>
      <w:r w:rsidRPr="007A4459">
        <w:t>Match Rates</w:t>
      </w:r>
      <w:r w:rsidR="00B8534C">
        <w:t xml:space="preserve"> by Average lengths to neighbor nodes</w:t>
      </w:r>
      <w:bookmarkEnd w:id="60"/>
    </w:p>
    <w:p w14:paraId="3590D395" w14:textId="77777777" w:rsidR="002733F0" w:rsidRDefault="002733F0">
      <w:pPr>
        <w:keepNext w:val="0"/>
        <w:spacing w:before="0" w:after="0" w:line="240" w:lineRule="auto"/>
        <w:rPr>
          <w:bCs/>
        </w:rPr>
      </w:pPr>
      <w:r>
        <w:br w:type="page"/>
      </w:r>
    </w:p>
    <w:p w14:paraId="1011D280" w14:textId="77777777" w:rsidR="002733F0" w:rsidRDefault="002733F0" w:rsidP="002733F0">
      <w:pPr>
        <w:pStyle w:val="Title3"/>
      </w:pPr>
      <w:bookmarkStart w:id="61" w:name="_Toc101973400"/>
      <w:r>
        <w:lastRenderedPageBreak/>
        <w:t>Match Rates</w:t>
      </w:r>
      <w:r w:rsidRPr="00EE1E1D">
        <w:t xml:space="preserve"> by </w:t>
      </w:r>
      <w:r>
        <w:t>nodes ratio</w:t>
      </w:r>
      <w:bookmarkEnd w:id="61"/>
    </w:p>
    <w:p w14:paraId="16C52409" w14:textId="63FD4DB4" w:rsidR="002733F0" w:rsidRDefault="002733F0" w:rsidP="002733F0">
      <w:pPr>
        <w:keepNext w:val="0"/>
        <w:widowControl w:val="0"/>
      </w:pPr>
      <w:r>
        <w:t xml:space="preserve">Similarly, </w:t>
      </w:r>
      <w:r>
        <w:fldChar w:fldCharType="begin"/>
      </w:r>
      <w:r>
        <w:instrText xml:space="preserve"> REF _Ref100361148 \h </w:instrText>
      </w:r>
      <w:r>
        <w:fldChar w:fldCharType="separate"/>
      </w:r>
      <w:r w:rsidR="00B8534C">
        <w:t xml:space="preserve">Figure </w:t>
      </w:r>
      <w:r w:rsidR="00B8534C">
        <w:rPr>
          <w:noProof/>
        </w:rPr>
        <w:t>1</w:t>
      </w:r>
      <w:r w:rsidR="00B8534C">
        <w:noBreakHyphen/>
      </w:r>
      <w:r w:rsidR="00B8534C">
        <w:rPr>
          <w:noProof/>
        </w:rPr>
        <w:t>9</w:t>
      </w:r>
      <w:r>
        <w:fldChar w:fldCharType="end"/>
      </w:r>
      <w:r>
        <w:t xml:space="preserve">, upon observation, seems to have a slight negative correlation between nodes ratio and match rate from all three procedures. However, this is not the case. For example, MSPLR2 has a </w:t>
      </w:r>
      <w:r w:rsidR="000F2D56" w:rsidRPr="006959D3">
        <w:rPr>
          <w:i/>
          <w:iCs/>
        </w:rPr>
        <w:t>R-squared</w:t>
      </w:r>
      <w:r w:rsidR="000F2D56">
        <w:t xml:space="preserve"> of </w:t>
      </w:r>
      <w:r>
        <w:t xml:space="preserve">0.4 </w:t>
      </w:r>
      <w:r w:rsidR="00946303">
        <w:t xml:space="preserve">and a </w:t>
      </w:r>
      <w:r w:rsidR="00946303" w:rsidRPr="006959D3">
        <w:rPr>
          <w:i/>
          <w:iCs/>
        </w:rPr>
        <w:t>p-value</w:t>
      </w:r>
      <w:r w:rsidR="00946303">
        <w:t xml:space="preserve"> of 0.17 </w:t>
      </w:r>
      <w:r>
        <w:t xml:space="preserve">suggests that </w:t>
      </w:r>
      <w:r w:rsidR="000579E9">
        <w:t xml:space="preserve">the model does not explain </w:t>
      </w:r>
      <w:r w:rsidR="00211830">
        <w:t>the</w:t>
      </w:r>
      <w:r w:rsidR="000579E9">
        <w:t xml:space="preserve"> </w:t>
      </w:r>
      <w:r w:rsidR="00211830">
        <w:t>data variation</w:t>
      </w:r>
      <w:r w:rsidR="00315101">
        <w:t xml:space="preserve"> and is not significant.</w:t>
      </w:r>
      <w:r>
        <w:t xml:space="preserve"> Therefore, the nodes ratio does not explain the variation in the match rates.</w:t>
      </w:r>
    </w:p>
    <w:p w14:paraId="42DD90EF" w14:textId="77777777" w:rsidR="002F3CEA" w:rsidRPr="00B8534C" w:rsidRDefault="002F3CEA" w:rsidP="00B8534C">
      <w:pPr>
        <w:pStyle w:val="Title2"/>
      </w:pPr>
      <w:bookmarkStart w:id="62" w:name="_Toc101973401"/>
      <w:r w:rsidRPr="00B8534C">
        <w:t>DISCUSSION</w:t>
      </w:r>
      <w:bookmarkEnd w:id="62"/>
    </w:p>
    <w:p w14:paraId="490DF80A" w14:textId="392E742A" w:rsidR="002F3CEA" w:rsidRDefault="002F3CEA" w:rsidP="002F3CEA">
      <w:pPr>
        <w:pStyle w:val="NoSpacing"/>
      </w:pPr>
      <w:r w:rsidRPr="003E0F9F">
        <w:t xml:space="preserve">The proposed algorithms </w:t>
      </w:r>
      <w:r>
        <w:t xml:space="preserve">MSPL and MSR2 </w:t>
      </w:r>
      <w:r w:rsidRPr="003E0F9F">
        <w:t xml:space="preserve">demonstrated a substantial percentage of the conflation of point features correctly. </w:t>
      </w:r>
      <w:r>
        <w:t>A third weighted procedure, MSPLR2</w:t>
      </w:r>
      <w:r w:rsidR="0080077F">
        <w:t>,</w:t>
      </w:r>
      <w:r>
        <w:t xml:space="preserve"> was introduced to maximize the match rate by identifying the optimum mix of MSPL and MSR2. MSPLR2 performed consistently better than MSPL and MSPLR2.</w:t>
      </w:r>
    </w:p>
    <w:p w14:paraId="2706970D" w14:textId="1648EF46" w:rsidR="002F3CEA" w:rsidRDefault="002F3CEA" w:rsidP="006959D3">
      <w:pPr>
        <w:pStyle w:val="NoSpacing"/>
      </w:pPr>
      <w:r>
        <w:t xml:space="preserve">Several things are worth noting. </w:t>
      </w:r>
      <w:r w:rsidRPr="003E0F9F">
        <w:t>First, the algorithm</w:t>
      </w:r>
      <w:r>
        <w:t>s performed inferiorly,</w:t>
      </w:r>
      <w:r w:rsidRPr="003E0F9F">
        <w:t xml:space="preserve"> especially for areas characterized by </w:t>
      </w:r>
      <w:r>
        <w:t>a higher</w:t>
      </w:r>
      <w:r w:rsidRPr="003E0F9F">
        <w:t xml:space="preserve"> </w:t>
      </w:r>
      <w:proofErr w:type="gramStart"/>
      <w:r w:rsidRPr="003E0F9F">
        <w:t>nodes</w:t>
      </w:r>
      <w:proofErr w:type="gramEnd"/>
      <w:r w:rsidRPr="003E0F9F">
        <w:t xml:space="preserve"> ratio and a smaller </w:t>
      </w:r>
      <w:r>
        <w:t>average length to neighbor nodes</w:t>
      </w:r>
      <w:r w:rsidRPr="003E0F9F">
        <w:t xml:space="preserve">. </w:t>
      </w:r>
      <w:r>
        <w:t xml:space="preserve">Next, using a combined z-score provides new insights into data and overcomes problems in interpreting the data due to various tradeoffs. However, further research needs to be done to characterize situations where the summed z-score approach works the best and where they do not. </w:t>
      </w:r>
      <w:r w:rsidRPr="003E0F9F">
        <w:t>Next, oversimplification in some areas of the historical network</w:t>
      </w:r>
      <w:r>
        <w:t xml:space="preserve"> was observed that</w:t>
      </w:r>
      <w:r w:rsidRPr="003E0F9F">
        <w:t xml:space="preserve"> could </w:t>
      </w:r>
      <w:r>
        <w:t>make it problematic for</w:t>
      </w:r>
      <w:r w:rsidRPr="003E0F9F">
        <w:t xml:space="preserve"> the identification of anchor points. However, room to improve </w:t>
      </w:r>
      <w:r>
        <w:t>the</w:t>
      </w:r>
      <w:r w:rsidRPr="003E0F9F">
        <w:t xml:space="preserve"> algorithm</w:t>
      </w:r>
      <w:r>
        <w:t xml:space="preserve">s was found, and </w:t>
      </w:r>
      <w:r w:rsidRPr="003E0F9F">
        <w:t>t</w:t>
      </w:r>
      <w:r>
        <w:t>hree directions are suggested to address these issues</w:t>
      </w:r>
      <w:r w:rsidRPr="003E0F9F">
        <w:t xml:space="preserve"> to improve the algorithms for future research. </w:t>
      </w:r>
    </w:p>
    <w:p w14:paraId="51D69A77" w14:textId="77777777" w:rsidR="002733F0" w:rsidRDefault="002733F0">
      <w:pPr>
        <w:keepNext w:val="0"/>
        <w:spacing w:before="0" w:after="0" w:line="240" w:lineRule="auto"/>
      </w:pPr>
      <w:r>
        <w:br w:type="page"/>
      </w:r>
    </w:p>
    <w:p w14:paraId="78C7932E" w14:textId="2E46E384" w:rsidR="002D5F11" w:rsidRDefault="00DD2D7F" w:rsidP="002D5F11">
      <w:r>
        <w:rPr>
          <w:noProof/>
          <w:sz w:val="28"/>
          <w:szCs w:val="28"/>
        </w:rPr>
        <w:lastRenderedPageBreak/>
        <w:drawing>
          <wp:inline distT="0" distB="0" distL="0" distR="0" wp14:anchorId="39B11DB0" wp14:editId="1F972A17">
            <wp:extent cx="5434642" cy="3962205"/>
            <wp:effectExtent l="0" t="0" r="0" b="635"/>
            <wp:docPr id="53" name="Picture 5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scatter chart&#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t="10680" r="8016"/>
                    <a:stretch/>
                  </pic:blipFill>
                  <pic:spPr bwMode="auto">
                    <a:xfrm>
                      <a:off x="0" y="0"/>
                      <a:ext cx="5443792" cy="3968876"/>
                    </a:xfrm>
                    <a:prstGeom prst="rect">
                      <a:avLst/>
                    </a:prstGeom>
                    <a:noFill/>
                    <a:ln>
                      <a:noFill/>
                    </a:ln>
                    <a:extLst>
                      <a:ext uri="{53640926-AAD7-44D8-BBD7-CCE9431645EC}">
                        <a14:shadowObscured xmlns:a14="http://schemas.microsoft.com/office/drawing/2010/main"/>
                      </a:ext>
                    </a:extLst>
                  </pic:spPr>
                </pic:pic>
              </a:graphicData>
            </a:graphic>
          </wp:inline>
        </w:drawing>
      </w:r>
      <w:bookmarkEnd w:id="58"/>
    </w:p>
    <w:p w14:paraId="6B9AF140" w14:textId="37C3EE80" w:rsidR="002733F0" w:rsidRDefault="002D5F11" w:rsidP="002D5F11">
      <w:pPr>
        <w:pStyle w:val="Caption"/>
      </w:pPr>
      <w:bookmarkStart w:id="63" w:name="_Ref100361148"/>
      <w:bookmarkStart w:id="64" w:name="_Toc101991920"/>
      <w:r>
        <w:t xml:space="preserve">Figure </w:t>
      </w:r>
      <w:fldSimple w:instr=" STYLEREF 1 \s ">
        <w:r w:rsidR="00B8534C">
          <w:rPr>
            <w:noProof/>
          </w:rPr>
          <w:t>1</w:t>
        </w:r>
      </w:fldSimple>
      <w:r w:rsidR="00B8534C">
        <w:noBreakHyphen/>
      </w:r>
      <w:fldSimple w:instr=" SEQ Figure \* ARABIC \s 1 ">
        <w:r w:rsidR="00B8534C">
          <w:rPr>
            <w:noProof/>
          </w:rPr>
          <w:t>9</w:t>
        </w:r>
      </w:fldSimple>
      <w:bookmarkEnd w:id="63"/>
      <w:r>
        <w:t xml:space="preserve"> </w:t>
      </w:r>
      <w:r w:rsidR="006730F5">
        <w:t>Match Rates</w:t>
      </w:r>
      <w:r w:rsidR="006730F5" w:rsidRPr="00615D37">
        <w:t xml:space="preserve"> </w:t>
      </w:r>
      <w:r w:rsidR="00B8534C">
        <w:t xml:space="preserve">by </w:t>
      </w:r>
      <w:r w:rsidR="006730F5">
        <w:t>N</w:t>
      </w:r>
      <w:r w:rsidR="006730F5" w:rsidRPr="00615D37">
        <w:t xml:space="preserve">odes </w:t>
      </w:r>
      <w:r w:rsidR="006730F5">
        <w:t>R</w:t>
      </w:r>
      <w:r w:rsidR="006730F5" w:rsidRPr="00615D37">
        <w:t>atio</w:t>
      </w:r>
      <w:bookmarkEnd w:id="64"/>
    </w:p>
    <w:p w14:paraId="36601719" w14:textId="77777777" w:rsidR="002733F0" w:rsidRDefault="002733F0">
      <w:pPr>
        <w:keepNext w:val="0"/>
        <w:spacing w:before="0" w:after="0" w:line="240" w:lineRule="auto"/>
        <w:rPr>
          <w:bCs/>
        </w:rPr>
      </w:pPr>
      <w:r>
        <w:br w:type="page"/>
      </w:r>
    </w:p>
    <w:p w14:paraId="5B34FC46" w14:textId="2F4C568F" w:rsidR="005D3D3A" w:rsidRDefault="00A540B9" w:rsidP="001B3432">
      <w:pPr>
        <w:keepNext w:val="0"/>
        <w:spacing w:before="0" w:after="0"/>
      </w:pPr>
      <w:r w:rsidRPr="003E0F9F">
        <w:lastRenderedPageBreak/>
        <w:t>First, the use of approximate neighbor nodes could be elaborated via using iteration-based updating. For example, each iteration would update all the neighbor nodes</w:t>
      </w:r>
      <w:r>
        <w:t xml:space="preserve"> </w:t>
      </w:r>
      <w:r w:rsidR="00B13857" w:rsidRPr="003E0F9F">
        <w:t xml:space="preserve">simultaneously until the algorithm reaches a threshold or there is no change </w:t>
      </w:r>
      <w:r w:rsidR="00D00DDB">
        <w:t>in</w:t>
      </w:r>
      <w:r w:rsidR="00D00DDB" w:rsidRPr="003E0F9F">
        <w:t xml:space="preserve"> </w:t>
      </w:r>
      <w:r w:rsidR="00B13857" w:rsidRPr="003E0F9F">
        <w:t>predictions of anchor points.</w:t>
      </w:r>
      <w:r w:rsidR="00B13857">
        <w:t xml:space="preserve"> </w:t>
      </w:r>
      <w:r w:rsidR="003E5A77" w:rsidRPr="003E0F9F">
        <w:t xml:space="preserve">Next, a separate process to test the apparent differences of features in reference and target datasets. The process would check for any significant dissimilarities in links or nodes between datasets. </w:t>
      </w:r>
      <w:r w:rsidR="00CC7BCE">
        <w:t>Next</w:t>
      </w:r>
      <w:r w:rsidR="003E5A77" w:rsidRPr="003E0F9F">
        <w:t xml:space="preserve">, </w:t>
      </w:r>
      <w:r w:rsidR="00236E9D">
        <w:t xml:space="preserve">an SBD for the entire dataset could be </w:t>
      </w:r>
      <w:r w:rsidR="002E22B3">
        <w:t>replaced by a local SBD. This can be obtained either by identifying the search distance using clustering methods or by calculation of SBD for a smaller zone.</w:t>
      </w:r>
      <w:r w:rsidR="00CC7BCE">
        <w:t xml:space="preserve"> Finally,</w:t>
      </w:r>
      <w:r w:rsidR="00D91B21">
        <w:t xml:space="preserve"> </w:t>
      </w:r>
      <w:r w:rsidR="00F56DB0">
        <w:t xml:space="preserve">in </w:t>
      </w:r>
      <w:r w:rsidR="005D3D3A">
        <w:t>areas with</w:t>
      </w:r>
      <w:r w:rsidR="005D3D3A" w:rsidRPr="003E0F9F">
        <w:t xml:space="preserve"> multiple routes connecting a candidate node and its neighbor node</w:t>
      </w:r>
      <w:r w:rsidR="00E91D8A">
        <w:t xml:space="preserve">, the route distance could be based not on the shortest path distance but </w:t>
      </w:r>
      <w:r w:rsidR="00F56DB0">
        <w:t xml:space="preserve">on </w:t>
      </w:r>
      <w:r w:rsidR="00E91D8A">
        <w:t>the similarity of links connecting them</w:t>
      </w:r>
      <w:r w:rsidR="005D3D3A" w:rsidRPr="003E0F9F">
        <w:t>.</w:t>
      </w:r>
      <w:r w:rsidR="005D3D3A">
        <w:t xml:space="preserve"> </w:t>
      </w:r>
    </w:p>
    <w:p w14:paraId="248B8E5A" w14:textId="77777777" w:rsidR="00015D08" w:rsidRDefault="00015D08">
      <w:pPr>
        <w:keepNext w:val="0"/>
        <w:spacing w:before="0" w:after="0" w:line="240" w:lineRule="auto"/>
      </w:pPr>
      <w:r>
        <w:br w:type="page"/>
      </w:r>
    </w:p>
    <w:p w14:paraId="20CF492F" w14:textId="77777777" w:rsidR="002E22B3" w:rsidRDefault="002E22B3" w:rsidP="001B3432">
      <w:pPr>
        <w:keepNext w:val="0"/>
        <w:spacing w:before="0" w:after="0"/>
      </w:pPr>
    </w:p>
    <w:p w14:paraId="6FA5C728" w14:textId="6F30F021" w:rsidR="00504BE3" w:rsidRPr="0011445A" w:rsidRDefault="00976FF8" w:rsidP="00966CCF">
      <w:pPr>
        <w:pStyle w:val="Heading1"/>
        <w:numPr>
          <w:ilvl w:val="0"/>
          <w:numId w:val="9"/>
        </w:numPr>
      </w:pPr>
      <w:r w:rsidRPr="0011445A">
        <w:br/>
      </w:r>
      <w:bookmarkStart w:id="65" w:name="_Toc101973402"/>
      <w:r w:rsidR="00504BE3" w:rsidRPr="0011445A">
        <w:t>ACCESSING THE QUALITY AND SPATIAL DIFFERENCE OF GEOGRAPHIC LINE FEATURES</w:t>
      </w:r>
      <w:bookmarkEnd w:id="65"/>
    </w:p>
    <w:p w14:paraId="2FCB3B20" w14:textId="16E2101B" w:rsidR="004A7C16" w:rsidRPr="006C14F3" w:rsidRDefault="00B53C14" w:rsidP="001B3432">
      <w:pPr>
        <w:rPr>
          <w:lang w:eastAsia="ja-JP"/>
        </w:rPr>
      </w:pPr>
      <w:r>
        <w:rPr>
          <w:lang w:eastAsia="ja-JP"/>
        </w:rPr>
        <w:br w:type="page"/>
      </w:r>
    </w:p>
    <w:p w14:paraId="5AE675F1" w14:textId="1C69F414" w:rsidR="00223EE4" w:rsidRPr="00810E7F" w:rsidRDefault="00223EE4" w:rsidP="00966CCF">
      <w:pPr>
        <w:pStyle w:val="Title2"/>
        <w:numPr>
          <w:ilvl w:val="1"/>
          <w:numId w:val="7"/>
        </w:numPr>
      </w:pPr>
      <w:bookmarkStart w:id="66" w:name="_Toc101973403"/>
      <w:r w:rsidRPr="00810E7F">
        <w:lastRenderedPageBreak/>
        <w:t>ABSTRACT</w:t>
      </w:r>
      <w:bookmarkEnd w:id="66"/>
    </w:p>
    <w:p w14:paraId="16120861" w14:textId="2E76F0B6" w:rsidR="007D685C" w:rsidRPr="00E424C7" w:rsidRDefault="006E537E">
      <w:pPr>
        <w:pStyle w:val="NoSpacing"/>
        <w:rPr>
          <w:b/>
        </w:rPr>
      </w:pPr>
      <w:r w:rsidRPr="006E537E">
        <w:t xml:space="preserve">The presence of geo-referenced data is prevalent throughout the world. The data is created with different formats or types of representations for the same real-world entities, which are not necessarily consistent with each other. This can undermine the validity of any GIS analysis that requires </w:t>
      </w:r>
      <w:r w:rsidR="005A65AB">
        <w:t xml:space="preserve">the </w:t>
      </w:r>
      <w:r w:rsidR="00D749B8">
        <w:t>inclusion of</w:t>
      </w:r>
      <w:r w:rsidRPr="006E537E">
        <w:t xml:space="preserve"> multiple data sources. Therefore, it is</w:t>
      </w:r>
      <w:r w:rsidR="00D749B8">
        <w:t xml:space="preserve"> imperative to identify any relevant i</w:t>
      </w:r>
      <w:r w:rsidRPr="006E537E">
        <w:t xml:space="preserve">nconsistencies </w:t>
      </w:r>
      <w:r w:rsidR="00D749B8">
        <w:t xml:space="preserve">in the multiple datasets and to </w:t>
      </w:r>
      <w:r w:rsidRPr="006E537E">
        <w:t xml:space="preserve">reconcile </w:t>
      </w:r>
      <w:r w:rsidR="007B5029">
        <w:t>mapped discrepancies</w:t>
      </w:r>
      <w:r w:rsidRPr="006E537E">
        <w:t xml:space="preserve">. The approach to </w:t>
      </w:r>
      <w:r w:rsidR="00B10995" w:rsidRPr="006E537E">
        <w:t>compar</w:t>
      </w:r>
      <w:r w:rsidR="00B10995">
        <w:t>ing</w:t>
      </w:r>
      <w:r w:rsidR="00B10995" w:rsidRPr="006E537E">
        <w:t xml:space="preserve"> </w:t>
      </w:r>
      <w:r w:rsidR="007B5029">
        <w:t xml:space="preserve">data </w:t>
      </w:r>
      <w:r w:rsidR="00613CD7">
        <w:t xml:space="preserve">contained in </w:t>
      </w:r>
      <w:r w:rsidR="007B5029">
        <w:t xml:space="preserve">multiple </w:t>
      </w:r>
      <w:r w:rsidRPr="006E537E">
        <w:t xml:space="preserve">maps is often greatly influenced by the </w:t>
      </w:r>
      <w:r w:rsidR="00756E19">
        <w:t>purpose</w:t>
      </w:r>
      <w:r w:rsidR="00756E19" w:rsidRPr="006E537E">
        <w:t xml:space="preserve"> </w:t>
      </w:r>
      <w:r w:rsidRPr="006E537E">
        <w:t xml:space="preserve">of the maps and </w:t>
      </w:r>
      <w:r w:rsidR="00B10995">
        <w:t xml:space="preserve">the </w:t>
      </w:r>
      <w:r w:rsidRPr="006E537E">
        <w:t xml:space="preserve">purpose </w:t>
      </w:r>
      <w:r w:rsidR="00BD3538">
        <w:t>for</w:t>
      </w:r>
      <w:r w:rsidR="00BD3538" w:rsidRPr="006E537E">
        <w:t xml:space="preserve"> </w:t>
      </w:r>
      <w:r w:rsidRPr="006E537E">
        <w:t xml:space="preserve">combining them. In particular, it is critical to identify differences in topology, shapes, or lengths of geographical line features if the maps are evaluated for usability </w:t>
      </w:r>
      <w:r w:rsidR="00DD310E">
        <w:t>in transportation routing efforts</w:t>
      </w:r>
      <w:r w:rsidRPr="006E537E">
        <w:t xml:space="preserve">. For any VGI to be considered fit for routing, </w:t>
      </w:r>
      <w:r w:rsidR="00E910D9">
        <w:t>any</w:t>
      </w:r>
      <w:r w:rsidRPr="006E537E">
        <w:t xml:space="preserve"> apparent difference with the historical map should be mini</w:t>
      </w:r>
      <w:r w:rsidR="00E910D9">
        <w:t>mized</w:t>
      </w:r>
      <w:r w:rsidRPr="006E537E">
        <w:t xml:space="preserve">. This chapter presents a </w:t>
      </w:r>
      <w:r w:rsidR="00B05B17">
        <w:t>G</w:t>
      </w:r>
      <w:r w:rsidRPr="006E537E">
        <w:t xml:space="preserve">enetic </w:t>
      </w:r>
      <w:r w:rsidR="00B05B17">
        <w:t>A</w:t>
      </w:r>
      <w:r w:rsidRPr="006E537E">
        <w:t>lgorithm</w:t>
      </w:r>
      <w:r w:rsidR="00B05B17">
        <w:t xml:space="preserve"> (GA)</w:t>
      </w:r>
      <w:r w:rsidRPr="006E537E">
        <w:t xml:space="preserve">-based optimization to identify the geographical line features that are significantly different between datasets with different levels of </w:t>
      </w:r>
      <w:r w:rsidR="004F271B">
        <w:t xml:space="preserve">scale and spatial </w:t>
      </w:r>
      <w:r w:rsidRPr="006E537E">
        <w:t>detail. The key procedure in the algorithm for comparison includes confirming similar features in different datasets that represent the same real-world en</w:t>
      </w:r>
      <w:r w:rsidR="00B10995">
        <w:t>ti</w:t>
      </w:r>
      <w:r w:rsidRPr="006E537E">
        <w:t>ti</w:t>
      </w:r>
      <w:r w:rsidR="00F719D7">
        <w:t>es</w:t>
      </w:r>
      <w:r w:rsidRPr="006E537E">
        <w:t xml:space="preserve"> and </w:t>
      </w:r>
      <w:r w:rsidR="00F719D7" w:rsidRPr="006E537E">
        <w:t>minimiz</w:t>
      </w:r>
      <w:r w:rsidR="00F719D7">
        <w:t>ing</w:t>
      </w:r>
      <w:r w:rsidR="00F719D7" w:rsidRPr="006E537E">
        <w:t xml:space="preserve"> </w:t>
      </w:r>
      <w:r w:rsidRPr="006E537E">
        <w:t xml:space="preserve">the </w:t>
      </w:r>
      <w:r w:rsidR="00F719D7" w:rsidRPr="006E537E">
        <w:t>discrepanc</w:t>
      </w:r>
      <w:r w:rsidR="00F719D7">
        <w:t>ies</w:t>
      </w:r>
      <w:r w:rsidR="00F719D7" w:rsidRPr="006E537E">
        <w:t xml:space="preserve"> </w:t>
      </w:r>
      <w:r w:rsidRPr="006E537E">
        <w:t>between links</w:t>
      </w:r>
      <w:r w:rsidR="00EC63B9">
        <w:t xml:space="preserve">. The process is </w:t>
      </w:r>
      <w:r w:rsidRPr="006E537E">
        <w:t xml:space="preserve">based on unweighted scores </w:t>
      </w:r>
      <w:r w:rsidR="00EC63B9">
        <w:t>defined by</w:t>
      </w:r>
      <w:r w:rsidRPr="006E537E">
        <w:t xml:space="preserve"> five different aspects</w:t>
      </w:r>
      <w:r w:rsidR="00EC63B9">
        <w:t xml:space="preserve"> (indicators)</w:t>
      </w:r>
      <w:r w:rsidRPr="006E537E">
        <w:t xml:space="preserve"> of the link</w:t>
      </w:r>
      <w:r w:rsidR="005E227D">
        <w:t>.</w:t>
      </w:r>
      <w:r w:rsidRPr="006E537E">
        <w:t xml:space="preserve"> </w:t>
      </w:r>
      <w:r w:rsidR="005E227D">
        <w:t>L</w:t>
      </w:r>
      <w:r w:rsidRPr="006E537E">
        <w:t xml:space="preserve">ower scores correspond to a more significant match </w:t>
      </w:r>
      <w:r w:rsidR="004E1EE2">
        <w:t>between maps' key indicator</w:t>
      </w:r>
      <w:r w:rsidRPr="006E537E">
        <w:t xml:space="preserve">s. The result shows that the proposed algorithm provides a range of scenarios for decision-makers to identify, adjust, and correct the </w:t>
      </w:r>
      <w:r w:rsidR="005E227D" w:rsidRPr="006E537E">
        <w:t>discrepanc</w:t>
      </w:r>
      <w:r w:rsidR="005E227D">
        <w:t>ies</w:t>
      </w:r>
      <w:r w:rsidR="005E227D" w:rsidRPr="006E537E">
        <w:t xml:space="preserve"> </w:t>
      </w:r>
      <w:r w:rsidR="00D852DF">
        <w:t xml:space="preserve">in </w:t>
      </w:r>
      <w:r w:rsidRPr="006E537E">
        <w:t>links from multiple maps.</w:t>
      </w:r>
    </w:p>
    <w:p w14:paraId="4CD82B9B" w14:textId="33678894" w:rsidR="00B53C14" w:rsidRDefault="00B53C14" w:rsidP="001B3432">
      <w:r>
        <w:br w:type="page"/>
      </w:r>
    </w:p>
    <w:p w14:paraId="4EF5D8EA" w14:textId="57BD22DA" w:rsidR="007D685C" w:rsidRPr="00810E7F" w:rsidRDefault="007D685C" w:rsidP="00966CCF">
      <w:pPr>
        <w:pStyle w:val="Title2"/>
        <w:numPr>
          <w:ilvl w:val="1"/>
          <w:numId w:val="7"/>
        </w:numPr>
      </w:pPr>
      <w:bookmarkStart w:id="67" w:name="_Toc84980688"/>
      <w:bookmarkStart w:id="68" w:name="_Toc101973404"/>
      <w:r w:rsidRPr="00810E7F">
        <w:lastRenderedPageBreak/>
        <w:t>INTRODUCTION</w:t>
      </w:r>
      <w:bookmarkEnd w:id="67"/>
      <w:bookmarkEnd w:id="68"/>
    </w:p>
    <w:p w14:paraId="29F32BE8" w14:textId="5E1E30E4" w:rsidR="003B028E" w:rsidRPr="003B028E" w:rsidRDefault="003B028E">
      <w:pPr>
        <w:pStyle w:val="NoSpacing"/>
      </w:pPr>
      <w:bookmarkStart w:id="69" w:name="_Toc84980689"/>
      <w:r w:rsidRPr="003B028E">
        <w:t xml:space="preserve">The volume of geo-referenced data generated, transferred, and utilized has increased in recent years. This has led to </w:t>
      </w:r>
      <w:r w:rsidR="00854188">
        <w:t>inconsistencies</w:t>
      </w:r>
      <w:r w:rsidR="00854188" w:rsidRPr="003B028E">
        <w:t xml:space="preserve"> </w:t>
      </w:r>
      <w:r w:rsidRPr="003B028E">
        <w:t xml:space="preserve">in </w:t>
      </w:r>
      <w:r w:rsidR="00B10995">
        <w:t xml:space="preserve">the </w:t>
      </w:r>
      <w:r w:rsidR="00107B6D">
        <w:t xml:space="preserve">type and format of </w:t>
      </w:r>
      <w:r w:rsidRPr="003B028E">
        <w:t xml:space="preserve">spatial </w:t>
      </w:r>
      <w:r w:rsidR="00107B6D">
        <w:t xml:space="preserve">attributes contained within datasets resulting in difficulties merging these attributes into a single repository. </w:t>
      </w:r>
      <w:r w:rsidRPr="003B028E">
        <w:t xml:space="preserve">In addition, </w:t>
      </w:r>
      <w:r w:rsidR="0073540A">
        <w:t>each</w:t>
      </w:r>
      <w:r w:rsidR="0073540A" w:rsidRPr="003B028E">
        <w:t xml:space="preserve"> </w:t>
      </w:r>
      <w:proofErr w:type="spellStart"/>
      <w:r w:rsidRPr="003B028E">
        <w:t>datasets'</w:t>
      </w:r>
      <w:proofErr w:type="spellEnd"/>
      <w:r w:rsidRPr="003B028E">
        <w:t xml:space="preserve"> ubiquitous availability, accessibility</w:t>
      </w:r>
      <w:r w:rsidR="0073540A">
        <w:t xml:space="preserve"> permissions</w:t>
      </w:r>
      <w:r w:rsidRPr="003B028E">
        <w:t xml:space="preserve">, and applications have highlighted the </w:t>
      </w:r>
      <w:r w:rsidR="0073540A">
        <w:t>need for continuity in feature c</w:t>
      </w:r>
      <w:r w:rsidRPr="003B028E">
        <w:t xml:space="preserve">lassification and </w:t>
      </w:r>
      <w:r w:rsidR="00203FB0">
        <w:t xml:space="preserve">data attribute </w:t>
      </w:r>
      <w:r w:rsidRPr="003B028E">
        <w:t xml:space="preserve">quality </w:t>
      </w:r>
      <w:r w:rsidR="00203FB0">
        <w:t xml:space="preserve">as geographic data is often used to support decision-making </w:t>
      </w:r>
      <w:r w:rsidR="00A81B41">
        <w:t xml:space="preserve">based on dataset prioritization and </w:t>
      </w:r>
      <w:r w:rsidR="00B10995">
        <w:t xml:space="preserve">the </w:t>
      </w:r>
      <w:r w:rsidR="00A81B41">
        <w:t>best available data.</w:t>
      </w:r>
    </w:p>
    <w:p w14:paraId="70E8267D" w14:textId="57D2B5B4" w:rsidR="003B028E" w:rsidRPr="003B028E" w:rsidRDefault="003B028E">
      <w:pPr>
        <w:pStyle w:val="NoSpacing"/>
      </w:pPr>
      <w:r w:rsidRPr="003B028E">
        <w:t xml:space="preserve">The </w:t>
      </w:r>
      <w:r w:rsidR="00992B71">
        <w:t xml:space="preserve">recent </w:t>
      </w:r>
      <w:r w:rsidRPr="003B028E">
        <w:t xml:space="preserve">increase </w:t>
      </w:r>
      <w:r w:rsidR="003B7CBE">
        <w:t xml:space="preserve">in </w:t>
      </w:r>
      <w:r w:rsidR="00B10995">
        <w:t xml:space="preserve">the </w:t>
      </w:r>
      <w:r w:rsidR="003B7CBE">
        <w:t xml:space="preserve">number </w:t>
      </w:r>
      <w:r w:rsidRPr="003B028E">
        <w:t xml:space="preserve">of </w:t>
      </w:r>
      <w:r w:rsidR="003B7CBE">
        <w:t>online s</w:t>
      </w:r>
      <w:r w:rsidRPr="003B028E">
        <w:t xml:space="preserve">patial datasets and the possibility of interactivity between users and web pages through online collaboration </w:t>
      </w:r>
      <w:r w:rsidR="004E1EE2" w:rsidRPr="003B028E">
        <w:t>ha</w:t>
      </w:r>
      <w:r w:rsidR="004E1EE2">
        <w:t>s</w:t>
      </w:r>
      <w:r w:rsidR="004E1EE2" w:rsidRPr="003B028E">
        <w:t xml:space="preserve"> </w:t>
      </w:r>
      <w:r w:rsidRPr="003B028E">
        <w:t>been possible with Web 2.0</w:t>
      </w:r>
      <w:r w:rsidRPr="003B028E">
        <w:fldChar w:fldCharType="begin"/>
      </w:r>
      <w:r w:rsidR="00532641">
        <w:instrText xml:space="preserve"> ADDIN EN.CITE &lt;EndNote&gt;&lt;Cite&gt;&lt;Author&gt;o&amp;apos;Reilly&lt;/Author&gt;&lt;Year&gt;2009&lt;/Year&gt;&lt;RecNum&gt;21&lt;/RecNum&gt;&lt;DisplayText&gt;[26]&lt;/DisplayText&gt;&lt;record&gt;&lt;rec-number&gt;21&lt;/rec-number&gt;&lt;foreign-keys&gt;&lt;key app="EN" db-id="xws2dedsr9xrz1exs2npr0scr2v20wwf9ezx" timestamp="1628453084"&gt;21&lt;/key&gt;&lt;/foreign-keys&gt;&lt;ref-type name="Book"&gt;6&lt;/ref-type&gt;&lt;contributors&gt;&lt;authors&gt;&lt;author&gt;o&amp;apos;Reilly, Tim&lt;/author&gt;&lt;/authors&gt;&lt;/contributors&gt;&lt;titles&gt;&lt;title&gt;What is web 2.0&lt;/title&gt;&lt;/titles&gt;&lt;dates&gt;&lt;year&gt;2009&lt;/year&gt;&lt;/dates&gt;&lt;publisher&gt;&amp;quot; O&amp;apos;Reilly Media, Inc.&amp;quot;&lt;/publisher&gt;&lt;isbn&gt;1449391079&lt;/isbn&gt;&lt;urls&gt;&lt;/urls&gt;&lt;/record&gt;&lt;/Cite&gt;&lt;/EndNote&gt;</w:instrText>
      </w:r>
      <w:r w:rsidRPr="003B028E">
        <w:fldChar w:fldCharType="separate"/>
      </w:r>
      <w:r w:rsidR="00532641">
        <w:rPr>
          <w:noProof/>
        </w:rPr>
        <w:t>[26]</w:t>
      </w:r>
      <w:r w:rsidRPr="003B028E">
        <w:fldChar w:fldCharType="end"/>
      </w:r>
      <w:r w:rsidRPr="003B028E">
        <w:t>. For example, VGI is a new growing data source where hundreds of people can participate simultaneously in data collection, analysis, and dissemination</w:t>
      </w:r>
      <w:r w:rsidRPr="003B028E">
        <w:fldChar w:fldCharType="begin"/>
      </w:r>
      <w:r w:rsidR="00532641">
        <w:instrText xml:space="preserve"> ADDIN EN.CITE &lt;EndNote&gt;&lt;Cite&gt;&lt;Author&gt;Goodchild&lt;/Author&gt;&lt;Year&gt;2007&lt;/Year&gt;&lt;RecNum&gt;19&lt;/RecNum&gt;&lt;DisplayText&gt;[27, 28]&lt;/DisplayText&gt;&lt;record&gt;&lt;rec-number&gt;19&lt;/rec-number&gt;&lt;foreign-keys&gt;&lt;key app="EN" db-id="xws2dedsr9xrz1exs2npr0scr2v20wwf9ezx" timestamp="1628452871"&gt;19&lt;/key&gt;&lt;/foreign-keys&gt;&lt;ref-type name="Journal Article"&gt;17&lt;/ref-type&gt;&lt;contributors&gt;&lt;authors&gt;&lt;author&gt;Goodchild, Michael F %J GeoJournal&lt;/author&gt;&lt;/authors&gt;&lt;/contributors&gt;&lt;titles&gt;&lt;title&gt;Citizens as sensors: the world of volunteered geography&lt;/title&gt;&lt;/titles&gt;&lt;pages&gt;211-221&lt;/pages&gt;&lt;volume&gt;69&lt;/volume&gt;&lt;number&gt;4&lt;/number&gt;&lt;dates&gt;&lt;year&gt;2007&lt;/year&gt;&lt;/dates&gt;&lt;isbn&gt;1572-9893&lt;/isbn&gt;&lt;urls&gt;&lt;/urls&gt;&lt;/record&gt;&lt;/Cite&gt;&lt;Cite&gt;&lt;Author&gt;Haklay&lt;/Author&gt;&lt;Year&gt;2013&lt;/Year&gt;&lt;RecNum&gt;20&lt;/RecNum&gt;&lt;record&gt;&lt;rec-number&gt;20&lt;/rec-number&gt;&lt;foreign-keys&gt;&lt;key app="EN" db-id="xws2dedsr9xrz1exs2npr0scr2v20wwf9ezx" timestamp="1628452945"&gt;20&lt;/key&gt;&lt;/foreign-keys&gt;&lt;ref-type name="Journal Article"&gt;17&lt;/ref-type&gt;&lt;contributors&gt;&lt;authors&gt;&lt;author&gt;Haklay, Muki %J Crowdsourcing geographic knowledge&lt;/author&gt;&lt;/authors&gt;&lt;/contributors&gt;&lt;titles&gt;&lt;title&gt;Citizen science and volunteered geographic information: Overview and typology of participation&lt;/title&gt;&lt;/titles&gt;&lt;pages&gt;105-122&lt;/pages&gt;&lt;dates&gt;&lt;year&gt;2013&lt;/year&gt;&lt;/dates&gt;&lt;urls&gt;&lt;/urls&gt;&lt;/record&gt;&lt;/Cite&gt;&lt;/EndNote&gt;</w:instrText>
      </w:r>
      <w:r w:rsidRPr="003B028E">
        <w:fldChar w:fldCharType="separate"/>
      </w:r>
      <w:r w:rsidR="00532641">
        <w:rPr>
          <w:noProof/>
        </w:rPr>
        <w:t>[27, 28]</w:t>
      </w:r>
      <w:r w:rsidRPr="003B028E">
        <w:fldChar w:fldCharType="end"/>
      </w:r>
      <w:r w:rsidRPr="003B028E">
        <w:t xml:space="preserve">. The rapid growth of VGI can be attributed to overwhelming volunteer interest, participation, and frequent updating. This leads to a self-enhancing and positionally accurate dataset; however, </w:t>
      </w:r>
      <w:r w:rsidR="00DC3ADD">
        <w:t xml:space="preserve">the collaborative nature of VGI by non-professionals </w:t>
      </w:r>
      <w:r w:rsidR="00D97761">
        <w:t>is concerning</w:t>
      </w:r>
      <w:r w:rsidR="00DC3ADD">
        <w:t xml:space="preserve">. </w:t>
      </w:r>
      <w:r w:rsidRPr="003B028E">
        <w:t xml:space="preserve">For example, allowing volunteers with no filter for expertise has contributed to </w:t>
      </w:r>
      <w:r w:rsidR="00D04AD0">
        <w:t>7</w:t>
      </w:r>
      <w:r w:rsidRPr="003B028E">
        <w:t xml:space="preserve">5% of the participants having </w:t>
      </w:r>
      <w:r w:rsidR="00FC219D">
        <w:t xml:space="preserve">no </w:t>
      </w:r>
      <w:r w:rsidRPr="003B028E">
        <w:t xml:space="preserve">"professional geographic experience" </w:t>
      </w:r>
      <w:r w:rsidRPr="003B028E">
        <w:fldChar w:fldCharType="begin"/>
      </w:r>
      <w:r w:rsidR="00532641">
        <w:instrText xml:space="preserve"> ADDIN EN.CITE &lt;EndNote&gt;&lt;Cite&gt;&lt;Author&gt;Budhathoki&lt;/Author&gt;&lt;Year&gt;2013&lt;/Year&gt;&lt;RecNum&gt;22&lt;/RecNum&gt;&lt;DisplayText&gt;[29]&lt;/DisplayText&gt;&lt;record&gt;&lt;rec-number&gt;22&lt;/rec-number&gt;&lt;foreign-keys&gt;&lt;key app="EN" db-id="xws2dedsr9xrz1exs2npr0scr2v20wwf9ezx" timestamp="1628453363"&gt;22&lt;/key&gt;&lt;/foreign-keys&gt;&lt;ref-type name="Journal Article"&gt;17&lt;/ref-type&gt;&lt;contributors&gt;&lt;authors&gt;&lt;author&gt;Budhathoki, Nama R&lt;/author&gt;&lt;author&gt;Haythornthwaite, Caroline %J American Behavioral Scientist&lt;/author&gt;&lt;/authors&gt;&lt;/contributors&gt;&lt;titles&gt;&lt;title&gt;Motivation for open collaboration: Crowd and community models and the case of OpenStreetMap&lt;/title&gt;&lt;/titles&gt;&lt;pages&gt;548-575&lt;/pages&gt;&lt;volume&gt;57&lt;/volume&gt;&lt;number&gt;5&lt;/number&gt;&lt;dates&gt;&lt;year&gt;2013&lt;/year&gt;&lt;/dates&gt;&lt;isbn&gt;0002-7642&lt;/isbn&gt;&lt;urls&gt;&lt;/urls&gt;&lt;/record&gt;&lt;/Cite&gt;&lt;/EndNote&gt;</w:instrText>
      </w:r>
      <w:r w:rsidRPr="003B028E">
        <w:fldChar w:fldCharType="separate"/>
      </w:r>
      <w:r w:rsidR="00532641">
        <w:rPr>
          <w:noProof/>
        </w:rPr>
        <w:t>[29]</w:t>
      </w:r>
      <w:r w:rsidRPr="003B028E">
        <w:fldChar w:fldCharType="end"/>
      </w:r>
      <w:r w:rsidRPr="003B028E">
        <w:t xml:space="preserve">. </w:t>
      </w:r>
      <w:r w:rsidR="00FC219D">
        <w:t>As a result</w:t>
      </w:r>
      <w:r w:rsidRPr="003B028E">
        <w:t xml:space="preserve">, VGI </w:t>
      </w:r>
      <w:r w:rsidR="009023E1">
        <w:t xml:space="preserve">data </w:t>
      </w:r>
      <w:r w:rsidR="00A45C10">
        <w:t xml:space="preserve">could have a </w:t>
      </w:r>
      <w:r w:rsidRPr="003B028E">
        <w:t xml:space="preserve">lower database quality than other </w:t>
      </w:r>
      <w:r w:rsidR="009023E1">
        <w:t xml:space="preserve">professionally developed </w:t>
      </w:r>
      <w:r w:rsidRPr="003B028E">
        <w:t xml:space="preserve">sources, like national, regional, and local mapping agencies, produced by </w:t>
      </w:r>
      <w:r w:rsidR="009023E1">
        <w:t>those with experience and expertise</w:t>
      </w:r>
      <w:r w:rsidRPr="003B028E">
        <w:t xml:space="preserve">. </w:t>
      </w:r>
    </w:p>
    <w:p w14:paraId="151986FE" w14:textId="4E82A459" w:rsidR="003B028E" w:rsidRPr="003B028E" w:rsidRDefault="003B028E">
      <w:pPr>
        <w:pStyle w:val="NoSpacing"/>
      </w:pPr>
      <w:r w:rsidRPr="003B028E">
        <w:t xml:space="preserve">Similarly, VGI is inherently heterogeneous, and the quality of data varies with the contributor's level of interest and knowledge </w:t>
      </w:r>
      <w:r w:rsidR="00554CA0">
        <w:t>regarding</w:t>
      </w:r>
      <w:r w:rsidR="00890ED4">
        <w:t xml:space="preserve"> a </w:t>
      </w:r>
      <w:r w:rsidRPr="003B028E">
        <w:t xml:space="preserve">specific </w:t>
      </w:r>
      <w:r w:rsidR="00890ED4">
        <w:t xml:space="preserve">geographic </w:t>
      </w:r>
      <w:r w:rsidRPr="003B028E">
        <w:t xml:space="preserve">area. As a result, there is usually a spatial bias of information, with more data collected in urban </w:t>
      </w:r>
      <w:r w:rsidR="005147D1">
        <w:t xml:space="preserve">compared to </w:t>
      </w:r>
      <w:r w:rsidRPr="003B028E">
        <w:t>rural areas</w:t>
      </w:r>
      <w:r w:rsidRPr="003B028E">
        <w:fldChar w:fldCharType="begin"/>
      </w:r>
      <w:r w:rsidR="00532641">
        <w:instrText xml:space="preserve"> ADDIN EN.CITE &lt;EndNote&gt;&lt;Cite&gt;&lt;Author&gt;Fonte&lt;/Author&gt;&lt;Year&gt;2017&lt;/Year&gt;&lt;RecNum&gt;58&lt;/RecNum&gt;&lt;DisplayText&gt;[30, 31]&lt;/DisplayText&gt;&lt;record&gt;&lt;rec-number&gt;58&lt;/rec-number&gt;&lt;foreign-keys&gt;&lt;key app="EN" db-id="xws2dedsr9xrz1exs2npr0scr2v20wwf9ezx" timestamp="1631466968"&gt;58&lt;/key&gt;&lt;/foreign-keys&gt;&lt;ref-type name="Journal Article"&gt;17&lt;/ref-type&gt;&lt;contributors&gt;&lt;authors&gt;&lt;author&gt;Fonte, Cidália Costa&lt;/author&gt;&lt;author&gt;Antoniou, Vyron&lt;/author&gt;&lt;author&gt;Bastin, Lucy&lt;/author&gt;&lt;author&gt;Estima, Jacinto&lt;/author&gt;&lt;author&gt;Arsanjani, Jamal Jokar&lt;/author&gt;&lt;author&gt;Bayas, Juan-Carlos Laso&lt;/author&gt;&lt;author&gt;See, Linda&lt;/author&gt;&lt;author&gt;Vatseva, Rumiana %J Mapping&lt;/author&gt;&lt;author&gt;the citizen sensor&lt;/author&gt;&lt;/authors&gt;&lt;/contributors&gt;&lt;titles&gt;&lt;title&gt;Assessing VGI data quality&lt;/title&gt;&lt;/titles&gt;&lt;pages&gt;137-163&lt;/pages&gt;&lt;dates&gt;&lt;year&gt;2017&lt;/year&gt;&lt;/dates&gt;&lt;urls&gt;&lt;/urls&gt;&lt;/record&gt;&lt;/Cite&gt;&lt;Cite&gt;&lt;Author&gt;Fonte&lt;/Author&gt;&lt;Year&gt;2015&lt;/Year&gt;&lt;RecNum&gt;59&lt;/RecNum&gt;&lt;record&gt;&lt;rec-number&gt;59&lt;/rec-number&gt;&lt;foreign-keys&gt;&lt;key app="EN" db-id="xws2dedsr9xrz1exs2npr0scr2v20wwf9ezx" timestamp="1631467096"&gt;59&lt;/key&gt;&lt;/foreign-keys&gt;&lt;ref-type name="Journal Article"&gt;17&lt;/ref-type&gt;&lt;contributors&gt;&lt;authors&gt;&lt;author&gt;Fonte, Cidália C&lt;/author&gt;&lt;author&gt;Bastin, Lucy&lt;/author&gt;&lt;author&gt;See, Linda&lt;/author&gt;&lt;author&gt;Foody, Giles&lt;/author&gt;&lt;author&gt;Lupia, Flavio %J International Journal of Geographical Information Science&lt;/author&gt;&lt;/authors&gt;&lt;/contributors&gt;&lt;titles&gt;&lt;title&gt;Usability of VGI for validation of land cover maps&lt;/title&gt;&lt;/titles&gt;&lt;pages&gt;1269-1291&lt;/pages&gt;&lt;volume&gt;29&lt;/volume&gt;&lt;number&gt;7&lt;/number&gt;&lt;dates&gt;&lt;year&gt;2015&lt;/year&gt;&lt;/dates&gt;&lt;isbn&gt;1365-8816&lt;/isbn&gt;&lt;urls&gt;&lt;/urls&gt;&lt;/record&gt;&lt;/Cite&gt;&lt;/EndNote&gt;</w:instrText>
      </w:r>
      <w:r w:rsidRPr="003B028E">
        <w:fldChar w:fldCharType="separate"/>
      </w:r>
      <w:r w:rsidR="00532641">
        <w:rPr>
          <w:noProof/>
        </w:rPr>
        <w:t>[30, 31]</w:t>
      </w:r>
      <w:r w:rsidRPr="003B028E">
        <w:fldChar w:fldCharType="end"/>
      </w:r>
      <w:r w:rsidR="00C6704D">
        <w:t xml:space="preserve"> and</w:t>
      </w:r>
      <w:r w:rsidR="00234C0B" w:rsidRPr="003B028E">
        <w:t xml:space="preserve"> </w:t>
      </w:r>
      <w:r w:rsidRPr="003B028E">
        <w:t>bias toward</w:t>
      </w:r>
      <w:r w:rsidR="00234C0B">
        <w:t xml:space="preserve"> </w:t>
      </w:r>
      <w:r w:rsidRPr="003B028E">
        <w:t xml:space="preserve">a specific </w:t>
      </w:r>
      <w:r w:rsidR="00234C0B">
        <w:t xml:space="preserve">element </w:t>
      </w:r>
      <w:r w:rsidR="00F42B74">
        <w:t>of the network</w:t>
      </w:r>
      <w:r w:rsidRPr="003B028E">
        <w:t xml:space="preserve">, </w:t>
      </w:r>
      <w:r w:rsidR="00154CC9">
        <w:t xml:space="preserve">usually </w:t>
      </w:r>
      <w:r w:rsidR="00AC1CE1">
        <w:t>affected</w:t>
      </w:r>
      <w:r w:rsidRPr="003B028E">
        <w:t xml:space="preserve"> by the interests of the volunteers</w:t>
      </w:r>
      <w:r w:rsidRPr="003B028E">
        <w:fldChar w:fldCharType="begin"/>
      </w:r>
      <w:r w:rsidR="00532641">
        <w:instrText xml:space="preserve"> ADDIN EN.CITE &lt;EndNote&gt;&lt;Cite&gt;&lt;Author&gt;Bégin&lt;/Author&gt;&lt;Year&gt;2013&lt;/Year&gt;&lt;RecNum&gt;61&lt;/RecNum&gt;&lt;DisplayText&gt;[32]&lt;/DisplayText&gt;&lt;record&gt;&lt;rec-number&gt;61&lt;/rec-number&gt;&lt;foreign-keys&gt;&lt;key app="EN" db-id="xws2dedsr9xrz1exs2npr0scr2v20wwf9ezx" timestamp="1631472503"&gt;61&lt;/key&gt;&lt;/foreign-keys&gt;&lt;ref-type name="Journal Article"&gt;17&lt;/ref-type&gt;&lt;contributors&gt;&lt;authors&gt;&lt;author&gt;Bégin, D&lt;/author&gt;&lt;author&gt;Devillers, R&lt;/author&gt;&lt;author&gt;Roche, S&lt;/author&gt;&lt;/authors&gt;&lt;/contributors&gt;&lt;titles&gt;&lt;title&gt;Assessing volunteered geographic information (VGI) quality based on contributors’ mapping behaviours&lt;/title&gt;&lt;secondary-title&gt;Int. Arch. Photogramm. Remote Sens. Spat. Inf. Sci&lt;/secondary-title&gt;&lt;/titles&gt;&lt;periodical&gt;&lt;full-title&gt;Int. Arch. Photogramm. Remote Sens. Spat. Inf. Sci&lt;/full-title&gt;&lt;/periodical&gt;&lt;pages&gt;149-154&lt;/pages&gt;&lt;volume&gt;2013&lt;/volume&gt;&lt;dates&gt;&lt;year&gt;2013&lt;/year&gt;&lt;/dates&gt;&lt;urls&gt;&lt;/urls&gt;&lt;/record&gt;&lt;/Cite&gt;&lt;/EndNote&gt;</w:instrText>
      </w:r>
      <w:r w:rsidRPr="003B028E">
        <w:fldChar w:fldCharType="separate"/>
      </w:r>
      <w:r w:rsidR="00532641">
        <w:rPr>
          <w:noProof/>
        </w:rPr>
        <w:t>[32]</w:t>
      </w:r>
      <w:r w:rsidRPr="003B028E">
        <w:fldChar w:fldCharType="end"/>
      </w:r>
      <w:r w:rsidRPr="003B028E">
        <w:t xml:space="preserve">. Furthermore, the details </w:t>
      </w:r>
      <w:r w:rsidR="00234C0B">
        <w:t xml:space="preserve">in geographic areas </w:t>
      </w:r>
      <w:r w:rsidRPr="003B028E">
        <w:t xml:space="preserve">with a higher </w:t>
      </w:r>
      <w:r w:rsidR="006A6A6B">
        <w:t>number of volunteers are more robust than those in</w:t>
      </w:r>
      <w:r w:rsidRPr="003B028E">
        <w:t xml:space="preserve"> other </w:t>
      </w:r>
      <w:r w:rsidRPr="003B028E">
        <w:lastRenderedPageBreak/>
        <w:t>areas</w:t>
      </w:r>
      <w:r w:rsidRPr="003B028E">
        <w:fldChar w:fldCharType="begin"/>
      </w:r>
      <w:r w:rsidR="00532641">
        <w:instrText xml:space="preserve"> ADDIN EN.CITE &lt;EndNote&gt;&lt;Cite&gt;&lt;Author&gt;Antoniou&lt;/Author&gt;&lt;Year&gt;2014&lt;/Year&gt;&lt;RecNum&gt;63&lt;/RecNum&gt;&lt;DisplayText&gt;[33]&lt;/DisplayText&gt;&lt;record&gt;&lt;rec-number&gt;63&lt;/rec-number&gt;&lt;foreign-keys&gt;&lt;key app="EN" db-id="xws2dedsr9xrz1exs2npr0scr2v20wwf9ezx" timestamp="1631472601"&gt;63&lt;/key&gt;&lt;/foreign-keys&gt;&lt;ref-type name="Journal Article"&gt;17&lt;/ref-type&gt;&lt;contributors&gt;&lt;authors&gt;&lt;author&gt;Antoniou, Vyron&lt;/author&gt;&lt;author&gt;Schlieder, Christoph&lt;/author&gt;&lt;/authors&gt;&lt;/contributors&gt;&lt;titles&gt;&lt;title&gt;Participation patterns, VGI and gamification&lt;/title&gt;&lt;secondary-title&gt;Proceedings of AGILE 2014. Presented at the AGILE&lt;/secondary-title&gt;&lt;/titles&gt;&lt;periodical&gt;&lt;full-title&gt;Proceedings of AGILE 2014. Presented at the AGILE&lt;/full-title&gt;&lt;/periodical&gt;&lt;pages&gt;3-6&lt;/pages&gt;&lt;dates&gt;&lt;year&gt;2014&lt;/year&gt;&lt;/dates&gt;&lt;urls&gt;&lt;/urls&gt;&lt;/record&gt;&lt;/Cite&gt;&lt;/EndNote&gt;</w:instrText>
      </w:r>
      <w:r w:rsidRPr="003B028E">
        <w:fldChar w:fldCharType="separate"/>
      </w:r>
      <w:r w:rsidR="00532641">
        <w:rPr>
          <w:noProof/>
        </w:rPr>
        <w:t>[33]</w:t>
      </w:r>
      <w:r w:rsidRPr="003B028E">
        <w:fldChar w:fldCharType="end"/>
      </w:r>
      <w:r w:rsidRPr="003B028E">
        <w:t xml:space="preserve"> </w:t>
      </w:r>
      <w:r w:rsidRPr="003B028E">
        <w:fldChar w:fldCharType="begin"/>
      </w:r>
      <w:r w:rsidR="00532641">
        <w:instrText xml:space="preserve"> ADDIN EN.CITE &lt;EndNote&gt;&lt;Cite&gt;&lt;Author&gt;Estima&lt;/Author&gt;&lt;Year&gt;2014&lt;/Year&gt;&lt;RecNum&gt;64&lt;/RecNum&gt;&lt;DisplayText&gt;[34]&lt;/DisplayText&gt;&lt;record&gt;&lt;rec-number&gt;64&lt;/rec-number&gt;&lt;foreign-keys&gt;&lt;key app="EN" db-id="xws2dedsr9xrz1exs2npr0scr2v20wwf9ezx" timestamp="1631472697"&gt;64&lt;/key&gt;&lt;/foreign-keys&gt;&lt;ref-type name="Journal Article"&gt;17&lt;/ref-type&gt;&lt;contributors&gt;&lt;authors&gt;&lt;author&gt;Estima, Jacinto&lt;/author&gt;&lt;author&gt;Fonte, Cidália C&lt;/author&gt;&lt;author&gt;Painho, Marco&lt;/author&gt;&lt;/authors&gt;&lt;/contributors&gt;&lt;titles&gt;&lt;title&gt;Comparative study of Land Use/Cover classification using Flickr photos, satellite imagery and Corine Land Cover database&lt;/title&gt;&lt;/titles&gt;&lt;dates&gt;&lt;year&gt;2014&lt;/year&gt;&lt;/dates&gt;&lt;isbn&gt;9081696041&lt;/isbn&gt;&lt;urls&gt;&lt;/urls&gt;&lt;/record&gt;&lt;/Cite&gt;&lt;/EndNote&gt;</w:instrText>
      </w:r>
      <w:r w:rsidRPr="003B028E">
        <w:fldChar w:fldCharType="separate"/>
      </w:r>
      <w:r w:rsidR="00532641">
        <w:rPr>
          <w:noProof/>
        </w:rPr>
        <w:t>[34]</w:t>
      </w:r>
      <w:r w:rsidRPr="003B028E">
        <w:fldChar w:fldCharType="end"/>
      </w:r>
      <w:r w:rsidRPr="003B028E">
        <w:t xml:space="preserve">. </w:t>
      </w:r>
      <w:r w:rsidR="00AF5049">
        <w:t>A</w:t>
      </w:r>
      <w:r w:rsidR="00B10995">
        <w:t>d</w:t>
      </w:r>
      <w:r w:rsidR="00AF5049">
        <w:t>ditionally, t</w:t>
      </w:r>
      <w:r w:rsidRPr="003B028E">
        <w:t xml:space="preserve">hese biases could further be influenced by </w:t>
      </w:r>
      <w:r w:rsidR="00C44A5F">
        <w:t xml:space="preserve">the </w:t>
      </w:r>
      <w:r w:rsidRPr="003B028E">
        <w:t>knowledge of digital resources, the language of VGI application, differences</w:t>
      </w:r>
      <w:r w:rsidR="00050E2B">
        <w:t xml:space="preserve"> in culture</w:t>
      </w:r>
      <w:r w:rsidRPr="003B028E">
        <w:t xml:space="preserve">, and </w:t>
      </w:r>
      <w:r w:rsidR="00050E2B">
        <w:t xml:space="preserve">time of </w:t>
      </w:r>
      <w:r w:rsidR="00C2107E">
        <w:t>data submission</w:t>
      </w:r>
      <w:r w:rsidRPr="003B028E">
        <w:fldChar w:fldCharType="begin"/>
      </w:r>
      <w:r w:rsidR="00532641">
        <w:instrText xml:space="preserve"> ADDIN EN.CITE &lt;EndNote&gt;&lt;Cite&gt;&lt;Author&gt;Zook&lt;/Author&gt;&lt;Year&gt;2007&lt;/Year&gt;&lt;RecNum&gt;65&lt;/RecNum&gt;&lt;DisplayText&gt;[35]&lt;/DisplayText&gt;&lt;record&gt;&lt;rec-number&gt;65&lt;/rec-number&gt;&lt;foreign-keys&gt;&lt;key app="EN" db-id="xws2dedsr9xrz1exs2npr0scr2v20wwf9ezx" timestamp="1631473047"&gt;65&lt;/key&gt;&lt;/foreign-keys&gt;&lt;ref-type name="Journal Article"&gt;17&lt;/ref-type&gt;&lt;contributors&gt;&lt;authors&gt;&lt;author&gt;Zook, Matthew A&lt;/author&gt;&lt;author&gt;Graham, Mark&lt;/author&gt;&lt;/authors&gt;&lt;/contributors&gt;&lt;titles&gt;&lt;title&gt;Mapping DigiPlace: geocoded Internet data and the representation of place&lt;/title&gt;&lt;secondary-title&gt;Environment and Planning B: Planning and Design&lt;/secondary-title&gt;&lt;/titles&gt;&lt;periodical&gt;&lt;full-title&gt;Environment and planning B: Planning and design&lt;/full-title&gt;&lt;/periodical&gt;&lt;pages&gt;466-482&lt;/pages&gt;&lt;volume&gt;34&lt;/volume&gt;&lt;number&gt;3&lt;/number&gt;&lt;dates&gt;&lt;year&gt;2007&lt;/year&gt;&lt;/dates&gt;&lt;isbn&gt;0265-8135&lt;/isbn&gt;&lt;urls&gt;&lt;/urls&gt;&lt;/record&gt;&lt;/Cite&gt;&lt;/EndNote&gt;</w:instrText>
      </w:r>
      <w:r w:rsidRPr="003B028E">
        <w:fldChar w:fldCharType="separate"/>
      </w:r>
      <w:r w:rsidR="00532641">
        <w:rPr>
          <w:noProof/>
        </w:rPr>
        <w:t>[35]</w:t>
      </w:r>
      <w:r w:rsidRPr="003B028E">
        <w:fldChar w:fldCharType="end"/>
      </w:r>
    </w:p>
    <w:p w14:paraId="0F5C823D" w14:textId="59C0BF17" w:rsidR="003B028E" w:rsidRPr="003B028E" w:rsidRDefault="00AB1498">
      <w:pPr>
        <w:pStyle w:val="NoSpacing"/>
      </w:pPr>
      <w:r>
        <w:t xml:space="preserve">Similarly, </w:t>
      </w:r>
      <w:r w:rsidR="003B028E" w:rsidRPr="003B028E">
        <w:t>VGI lack</w:t>
      </w:r>
      <w:r>
        <w:t>s</w:t>
      </w:r>
      <w:r w:rsidR="003B028E" w:rsidRPr="003B028E">
        <w:t xml:space="preserve"> </w:t>
      </w:r>
      <w:r w:rsidR="00165D26">
        <w:t>definite</w:t>
      </w:r>
      <w:r w:rsidR="003B028E" w:rsidRPr="003B028E">
        <w:t xml:space="preserve"> specifications compared to authoritative </w:t>
      </w:r>
      <w:r w:rsidR="00AF5049">
        <w:t>g</w:t>
      </w:r>
      <w:r w:rsidR="003B028E" w:rsidRPr="003B028E">
        <w:t xml:space="preserve">eographic </w:t>
      </w:r>
      <w:r w:rsidR="00AF5049">
        <w:t>d</w:t>
      </w:r>
      <w:r w:rsidR="003B028E" w:rsidRPr="003B028E">
        <w:t xml:space="preserve">atasets, </w:t>
      </w:r>
      <w:r w:rsidR="006A6A6B">
        <w:t>resulting in</w:t>
      </w:r>
      <w:r w:rsidR="003B028E" w:rsidRPr="003B028E">
        <w:t xml:space="preserve"> </w:t>
      </w:r>
      <w:r w:rsidR="00AF5049">
        <w:t xml:space="preserve">data reliability and </w:t>
      </w:r>
      <w:r w:rsidR="003B028E" w:rsidRPr="003B028E">
        <w:t>credibility</w:t>
      </w:r>
      <w:r w:rsidR="003B028E" w:rsidRPr="003B028E">
        <w:fldChar w:fldCharType="begin"/>
      </w:r>
      <w:r w:rsidR="00532641">
        <w:instrText xml:space="preserve"> ADDIN EN.CITE &lt;EndNote&gt;&lt;Cite&gt;&lt;Author&gt;Zielstra&lt;/Author&gt;&lt;Year&gt;2012&lt;/Year&gt;&lt;RecNum&gt;66&lt;/RecNum&gt;&lt;DisplayText&gt;[36]&lt;/DisplayText&gt;&lt;record&gt;&lt;rec-number&gt;66&lt;/rec-number&gt;&lt;foreign-keys&gt;&lt;key app="EN" db-id="xws2dedsr9xrz1exs2npr0scr2v20wwf9ezx" timestamp="1631473147"&gt;66&lt;/key&gt;&lt;/foreign-keys&gt;&lt;ref-type name="Journal Article"&gt;17&lt;/ref-type&gt;&lt;contributors&gt;&lt;authors&gt;&lt;author&gt;Zielstra, Dennis&lt;/author&gt;&lt;author&gt;Hochmair, Hartwig H&lt;/author&gt;&lt;/authors&gt;&lt;/contributors&gt;&lt;titles&gt;&lt;title&gt;Using free and proprietary data to compare shortest-path lengths for effective pedestrian routing in street networks&lt;/title&gt;&lt;secondary-title&gt;Transportation Research Record&lt;/secondary-title&gt;&lt;/titles&gt;&lt;periodical&gt;&lt;full-title&gt;Transportation Research Record&lt;/full-title&gt;&lt;/periodical&gt;&lt;pages&gt;41-47&lt;/pages&gt;&lt;volume&gt;2299&lt;/volume&gt;&lt;number&gt;1&lt;/number&gt;&lt;dates&gt;&lt;year&gt;2012&lt;/year&gt;&lt;/dates&gt;&lt;isbn&gt;0361-1981&lt;/isbn&gt;&lt;urls&gt;&lt;/urls&gt;&lt;/record&gt;&lt;/Cite&gt;&lt;/EndNote&gt;</w:instrText>
      </w:r>
      <w:r w:rsidR="003B028E" w:rsidRPr="003B028E">
        <w:fldChar w:fldCharType="separate"/>
      </w:r>
      <w:r w:rsidR="00532641">
        <w:rPr>
          <w:noProof/>
        </w:rPr>
        <w:t>[36]</w:t>
      </w:r>
      <w:r w:rsidR="003B028E" w:rsidRPr="003B028E">
        <w:fldChar w:fldCharType="end"/>
      </w:r>
      <w:r w:rsidR="003B028E" w:rsidRPr="003B028E">
        <w:t>. While collaborative mapping improve</w:t>
      </w:r>
      <w:r w:rsidR="002C541A">
        <w:t>s</w:t>
      </w:r>
      <w:r w:rsidR="003B028E" w:rsidRPr="003B028E">
        <w:t xml:space="preserve"> data quality to a certain extent</w:t>
      </w:r>
      <w:r w:rsidR="003B028E" w:rsidRPr="003B028E">
        <w:fldChar w:fldCharType="begin"/>
      </w:r>
      <w:r w:rsidR="00532641">
        <w:instrText xml:space="preserve"> ADDIN EN.CITE &lt;EndNote&gt;&lt;Cite&gt;&lt;Author&gt;Haklay&lt;/Author&gt;&lt;Year&gt;2010&lt;/Year&gt;&lt;RecNum&gt;7&lt;/RecNum&gt;&lt;DisplayText&gt;[24]&lt;/DisplayText&gt;&lt;record&gt;&lt;rec-number&gt;7&lt;/rec-number&gt;&lt;foreign-keys&gt;&lt;key app="EN" db-id="xws2dedsr9xrz1exs2npr0scr2v20wwf9ezx" timestamp="1624971980"&gt;7&lt;/key&gt;&lt;/foreign-keys&gt;&lt;ref-type name="Journal Article"&gt;17&lt;/ref-type&gt;&lt;contributors&gt;&lt;authors&gt;&lt;author&gt;Haklay, Mordechai %J Environment&lt;/author&gt;&lt;author&gt;planning B: Planning&lt;/author&gt;&lt;author&gt;design&lt;/author&gt;&lt;/authors&gt;&lt;/contributors&gt;&lt;titles&gt;&lt;title&gt;How good is volunteered geographical information? A comparative study of OpenStreetMap and Ordnance Survey datasets&lt;/title&gt;&lt;/titles&gt;&lt;pages&gt;682-703&lt;/pages&gt;&lt;volume&gt;37&lt;/volume&gt;&lt;number&gt;4&lt;/number&gt;&lt;dates&gt;&lt;year&gt;2010&lt;/year&gt;&lt;/dates&gt;&lt;isbn&gt;0265-8135&lt;/isbn&gt;&lt;urls&gt;&lt;/urls&gt;&lt;/record&gt;&lt;/Cite&gt;&lt;/EndNote&gt;</w:instrText>
      </w:r>
      <w:r w:rsidR="003B028E" w:rsidRPr="003B028E">
        <w:fldChar w:fldCharType="separate"/>
      </w:r>
      <w:r w:rsidR="00532641">
        <w:rPr>
          <w:noProof/>
        </w:rPr>
        <w:t>[24]</w:t>
      </w:r>
      <w:r w:rsidR="003B028E" w:rsidRPr="003B028E">
        <w:fldChar w:fldCharType="end"/>
      </w:r>
      <w:r w:rsidR="003B028E" w:rsidRPr="003B028E">
        <w:t xml:space="preserve">, frequent </w:t>
      </w:r>
      <w:r w:rsidR="002C541A">
        <w:t>updates</w:t>
      </w:r>
      <w:r w:rsidR="003B028E" w:rsidRPr="003B028E">
        <w:t xml:space="preserve"> in </w:t>
      </w:r>
      <w:r w:rsidR="00555932">
        <w:t xml:space="preserve">the </w:t>
      </w:r>
      <w:r w:rsidR="003B028E" w:rsidRPr="003B028E">
        <w:t xml:space="preserve">same features can </w:t>
      </w:r>
      <w:r w:rsidR="00F42126">
        <w:t xml:space="preserve">sometimes </w:t>
      </w:r>
      <w:r w:rsidR="00AF7D2B">
        <w:t>lower</w:t>
      </w:r>
      <w:r w:rsidR="003B028E" w:rsidRPr="003B028E">
        <w:t xml:space="preserve"> the overall quality and usability of the data. Further, </w:t>
      </w:r>
      <w:r w:rsidR="00B10995">
        <w:t xml:space="preserve">the </w:t>
      </w:r>
      <w:r w:rsidR="003B028E" w:rsidRPr="003B028E">
        <w:t xml:space="preserve">lack of standard and varying specifications means that data quality varies over space and time. </w:t>
      </w:r>
    </w:p>
    <w:p w14:paraId="6AFD07F8" w14:textId="34634377" w:rsidR="003B028E" w:rsidRPr="003B028E" w:rsidRDefault="003B028E">
      <w:pPr>
        <w:pStyle w:val="NoSpacing"/>
      </w:pPr>
      <w:r w:rsidRPr="003B028E">
        <w:t xml:space="preserve">In contrast, reference networks (also known as authoritative networks) are </w:t>
      </w:r>
      <w:r w:rsidR="00AF7D2B">
        <w:t>usually</w:t>
      </w:r>
      <w:r w:rsidRPr="003B028E">
        <w:t xml:space="preserve"> produced by (or under </w:t>
      </w:r>
      <w:r w:rsidR="00555932">
        <w:t xml:space="preserve">the </w:t>
      </w:r>
      <w:r w:rsidRPr="003B028E">
        <w:t>control of) a national, regional, or local mapping agency that conforms to well-defined guidelines and is thus reliable</w:t>
      </w:r>
      <w:r w:rsidRPr="003B028E">
        <w:fldChar w:fldCharType="begin"/>
      </w:r>
      <w:r w:rsidR="00A667EB">
        <w:instrText xml:space="preserve"> ADDIN EN.CITE &lt;EndNote&gt;&lt;Cite&gt;&lt;Author&gt;Goodchild&lt;/Author&gt;&lt;Year&gt;2009&lt;/Year&gt;&lt;RecNum&gt;56&lt;/RecNum&gt;&lt;DisplayText&gt;[37]&lt;/DisplayText&gt;&lt;record&gt;&lt;rec-number&gt;56&lt;/rec-number&gt;&lt;foreign-keys&gt;&lt;key app="EN" db-id="xws2dedsr9xrz1exs2npr0scr2v20wwf9ezx" timestamp="1629470012"&gt;56&lt;/key&gt;&lt;/foreign-keys&gt;&lt;ref-type name="Journal Article"&gt;17&lt;/ref-type&gt;&lt;contributors&gt;&lt;authors&gt;&lt;author&gt;Goodchild, Michael F&lt;/author&gt;&lt;/authors&gt;&lt;/contributors&gt;&lt;titles&gt;&lt;title&gt;Geographic information systems and science: today and tomorrow&lt;/title&gt;&lt;secondary-title&gt;Annals of GIS&lt;/secondary-title&gt;&lt;/titles&gt;&lt;periodical&gt;&lt;full-title&gt;Annals of GIS&lt;/full-title&gt;&lt;/periodical&gt;&lt;pages&gt;3-9&lt;/pages&gt;&lt;volume&gt;15&lt;/volume&gt;&lt;number&gt;1&lt;/number&gt;&lt;dates&gt;&lt;year&gt;2009&lt;/year&gt;&lt;/dates&gt;&lt;isbn&gt;1947-5683&lt;/isbn&gt;&lt;urls&gt;&lt;/urls&gt;&lt;/record&gt;&lt;/Cite&gt;&lt;/EndNote&gt;</w:instrText>
      </w:r>
      <w:r w:rsidRPr="003B028E">
        <w:fldChar w:fldCharType="separate"/>
      </w:r>
      <w:r w:rsidR="00A667EB">
        <w:rPr>
          <w:noProof/>
        </w:rPr>
        <w:t>[37]</w:t>
      </w:r>
      <w:r w:rsidRPr="003B028E">
        <w:fldChar w:fldCharType="end"/>
      </w:r>
      <w:r w:rsidRPr="003B028E">
        <w:t xml:space="preserve">. However, their usability in </w:t>
      </w:r>
      <w:r w:rsidR="00AF5049" w:rsidRPr="003B028E">
        <w:t>analys</w:t>
      </w:r>
      <w:r w:rsidR="00AF5049">
        <w:t>e</w:t>
      </w:r>
      <w:r w:rsidR="00AF5049" w:rsidRPr="003B028E">
        <w:t xml:space="preserve">s </w:t>
      </w:r>
      <w:r w:rsidRPr="003B028E">
        <w:t xml:space="preserve">that require high positional accuracy and adaptability to changes can be </w:t>
      </w:r>
      <w:r w:rsidR="00AF5049">
        <w:t>lacking</w:t>
      </w:r>
      <w:r w:rsidR="00AF5049" w:rsidRPr="003B028E">
        <w:t xml:space="preserve"> </w:t>
      </w:r>
      <w:r w:rsidRPr="003B028E">
        <w:t xml:space="preserve">compared to VGIs. Thus, one could benefit from comparing, contrasting, and differentiating VGI and authoritarian datasets. </w:t>
      </w:r>
    </w:p>
    <w:p w14:paraId="08279C93" w14:textId="6C869984" w:rsidR="003B028E" w:rsidRPr="003B028E" w:rsidRDefault="003B028E">
      <w:pPr>
        <w:pStyle w:val="NoSpacing"/>
      </w:pPr>
      <w:r w:rsidRPr="003B028E">
        <w:t>VGI</w:t>
      </w:r>
      <w:r w:rsidR="00954792">
        <w:t xml:space="preserve"> </w:t>
      </w:r>
      <w:r w:rsidRPr="003B028E">
        <w:t>has</w:t>
      </w:r>
      <w:r w:rsidR="00EC3F0C">
        <w:t xml:space="preserve"> received </w:t>
      </w:r>
      <w:r w:rsidR="001C6CC6">
        <w:t>much</w:t>
      </w:r>
      <w:r w:rsidR="00EC3F0C">
        <w:t xml:space="preserve"> attention and has</w:t>
      </w:r>
      <w:r w:rsidRPr="003B028E">
        <w:t xml:space="preserve"> been subject to </w:t>
      </w:r>
      <w:r w:rsidR="001C6CC6">
        <w:t>substantial</w:t>
      </w:r>
      <w:r w:rsidRPr="003B028E">
        <w:t xml:space="preserve"> research, particularly concerning </w:t>
      </w:r>
      <w:r w:rsidR="00196A3B">
        <w:t>OSM</w:t>
      </w:r>
      <w:r w:rsidRPr="003B028E">
        <w:t xml:space="preserve">. For example, several studies have tried to assess the quality of OSM </w:t>
      </w:r>
      <w:r w:rsidR="00684F88">
        <w:t>by comparing it with</w:t>
      </w:r>
      <w:r w:rsidRPr="003B028E">
        <w:t xml:space="preserve"> authoritative datasets</w:t>
      </w:r>
      <w:r w:rsidR="004826F5">
        <w:t xml:space="preserve"> </w:t>
      </w:r>
      <w:r w:rsidRPr="003B028E">
        <w:fldChar w:fldCharType="begin">
          <w:fldData xml:space="preserve">PEVuZE5vdGU+PENpdGU+PEF1dGhvcj5HaXJyZXM8L0F1dGhvcj48WWVhcj4yMDEwPC9ZZWFyPjxS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</w:fldData>
        </w:fldChar>
      </w:r>
      <w:r w:rsidR="00A667EB">
        <w:instrText xml:space="preserve"> ADDIN EN.CITE </w:instrText>
      </w:r>
      <w:r w:rsidR="00A667EB">
        <w:fldChar w:fldCharType="begin">
          <w:fldData xml:space="preserve">PEVuZE5vdGU+PENpdGU+PEF1dGhvcj5HaXJyZXM8L0F1dGhvcj48WWVhcj4yMDEwPC9ZZWFyPjxS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</w:fldData>
        </w:fldChar>
      </w:r>
      <w:r w:rsidR="00A667EB">
        <w:instrText xml:space="preserve"> ADDIN EN.CITE.DATA </w:instrText>
      </w:r>
      <w:r w:rsidR="00A667EB">
        <w:fldChar w:fldCharType="end"/>
      </w:r>
      <w:r w:rsidRPr="003B028E">
        <w:fldChar w:fldCharType="separate"/>
      </w:r>
      <w:r w:rsidR="00A667EB">
        <w:rPr>
          <w:noProof/>
        </w:rPr>
        <w:t>[38-40]</w:t>
      </w:r>
      <w:r w:rsidRPr="003B028E">
        <w:fldChar w:fldCharType="end"/>
      </w:r>
      <w:r w:rsidRPr="003B028E">
        <w:t>.</w:t>
      </w:r>
      <w:r w:rsidR="003768F2">
        <w:t xml:space="preserve"> The comparisons usually assume that </w:t>
      </w:r>
      <w:r w:rsidR="00603567">
        <w:t xml:space="preserve">the </w:t>
      </w:r>
      <w:r w:rsidRPr="003B028E">
        <w:t xml:space="preserve">authoritative data </w:t>
      </w:r>
      <w:r w:rsidR="00CC6920">
        <w:t>have an acceptable q</w:t>
      </w:r>
      <w:r w:rsidRPr="003B028E">
        <w:t xml:space="preserve">uality </w:t>
      </w:r>
      <w:r w:rsidR="00EC716C">
        <w:t xml:space="preserve">as they are </w:t>
      </w:r>
      <w:r w:rsidRPr="003B028E">
        <w:t xml:space="preserve">created </w:t>
      </w:r>
      <w:r w:rsidR="00CC6920">
        <w:t>through rigorous specifications</w:t>
      </w:r>
      <w:r w:rsidRPr="003B028E">
        <w:t xml:space="preserve"> and can act as reference networks </w:t>
      </w:r>
      <w:r w:rsidR="0042073C">
        <w:t xml:space="preserve">to </w:t>
      </w:r>
      <w:r w:rsidRPr="003B028E">
        <w:t>evaluat</w:t>
      </w:r>
      <w:r w:rsidR="0042073C">
        <w:t>e</w:t>
      </w:r>
      <w:r w:rsidRPr="003B028E">
        <w:t xml:space="preserve"> </w:t>
      </w:r>
      <w:r w:rsidR="0042073C">
        <w:t>the quality of</w:t>
      </w:r>
      <w:r w:rsidR="008C33D5">
        <w:t xml:space="preserve"> </w:t>
      </w:r>
      <w:r w:rsidRPr="003B028E">
        <w:t xml:space="preserve">VGI datasets. These studies focus on matching data </w:t>
      </w:r>
      <w:r w:rsidR="009526D2">
        <w:t xml:space="preserve">while </w:t>
      </w:r>
      <w:r w:rsidRPr="003B028E">
        <w:t>considering different data quality elements, such as positional accuracy or completeness. However, it is laborious to find corresponding</w:t>
      </w:r>
      <w:r w:rsidR="009526D2">
        <w:t xml:space="preserve"> feature att</w:t>
      </w:r>
      <w:r w:rsidR="00B10995">
        <w:t>r</w:t>
      </w:r>
      <w:r w:rsidR="009526D2">
        <w:t>ibute</w:t>
      </w:r>
      <w:r w:rsidRPr="003B028E">
        <w:t xml:space="preserve"> elements when the two datasets significantly differ in positional accuracy, connectivity, and levels of detail. Thus, </w:t>
      </w:r>
      <w:r w:rsidR="003767EE">
        <w:t xml:space="preserve">automating the process of </w:t>
      </w:r>
      <w:r w:rsidR="00475080">
        <w:t xml:space="preserve">finding differences in two non-contemporary maps is crucial. </w:t>
      </w:r>
    </w:p>
    <w:p w14:paraId="72AE6108" w14:textId="4B7A3886" w:rsidR="003B028E" w:rsidRPr="003B028E" w:rsidRDefault="003B028E">
      <w:pPr>
        <w:pStyle w:val="NoSpacing"/>
      </w:pPr>
      <w:r w:rsidRPr="003B028E">
        <w:t xml:space="preserve">This chapter provides a novel approach to assessing the differences between two datasets. The methodology uses several quality measures and indicators to assess data quality </w:t>
      </w:r>
      <w:r w:rsidRPr="003B028E">
        <w:lastRenderedPageBreak/>
        <w:t xml:space="preserve">differences. </w:t>
      </w:r>
      <w:r w:rsidR="004B6B47">
        <w:t>The</w:t>
      </w:r>
      <w:r w:rsidR="004B6B47" w:rsidRPr="003B028E">
        <w:t xml:space="preserve"> </w:t>
      </w:r>
      <w:r w:rsidRPr="003B028E">
        <w:t xml:space="preserve">objective is to identify the critical geographic line features in VGI that </w:t>
      </w:r>
      <w:r w:rsidR="004B6B47">
        <w:t>are</w:t>
      </w:r>
      <w:r w:rsidR="004B6B47" w:rsidRPr="003B028E">
        <w:t xml:space="preserve"> </w:t>
      </w:r>
      <w:r w:rsidRPr="003B028E">
        <w:t xml:space="preserve">not "similar" to </w:t>
      </w:r>
      <w:r w:rsidR="004B6B47">
        <w:t xml:space="preserve">those contained in </w:t>
      </w:r>
      <w:r w:rsidRPr="003B028E">
        <w:t xml:space="preserve">authoritative datasets. The similarity is score-based, with the higher scores representing higher differences in relevance metrics. </w:t>
      </w:r>
    </w:p>
    <w:p w14:paraId="636DAF2B" w14:textId="699E7857" w:rsidR="007D685C" w:rsidRPr="00AC2C28" w:rsidRDefault="007D685C" w:rsidP="00966CCF">
      <w:pPr>
        <w:pStyle w:val="Title2"/>
        <w:numPr>
          <w:ilvl w:val="1"/>
          <w:numId w:val="7"/>
        </w:numPr>
      </w:pPr>
      <w:bookmarkStart w:id="70" w:name="_Toc101973405"/>
      <w:r>
        <w:t>LITERATURE REVIEW</w:t>
      </w:r>
      <w:bookmarkEnd w:id="69"/>
      <w:bookmarkEnd w:id="70"/>
    </w:p>
    <w:p w14:paraId="2DA3B139" w14:textId="2C1EA360" w:rsidR="000F25CB" w:rsidRPr="000F25CB" w:rsidRDefault="000F25CB">
      <w:pPr>
        <w:pStyle w:val="NoSpacing"/>
      </w:pPr>
      <w:bookmarkStart w:id="71" w:name="_Toc84980690"/>
      <w:r w:rsidRPr="000F25CB">
        <w:t>As a representative stream of VGI, OSM is a trendy project</w:t>
      </w:r>
      <w:r w:rsidR="002D4D64">
        <w:t xml:space="preserve"> that </w:t>
      </w:r>
      <w:r w:rsidRPr="000F25CB">
        <w:t>collect</w:t>
      </w:r>
      <w:r w:rsidR="002D4D64">
        <w:t>s</w:t>
      </w:r>
      <w:r w:rsidRPr="000F25CB">
        <w:t xml:space="preserve"> and provide</w:t>
      </w:r>
      <w:r w:rsidR="00E82D85">
        <w:t>s</w:t>
      </w:r>
      <w:r w:rsidRPr="000F25CB">
        <w:t xml:space="preserve"> timely and detailed geographic information </w:t>
      </w:r>
      <w:r w:rsidR="00043B89">
        <w:t xml:space="preserve">through </w:t>
      </w:r>
      <w:r w:rsidR="00E9236B">
        <w:t xml:space="preserve">the </w:t>
      </w:r>
      <w:r w:rsidR="00043B89">
        <w:t xml:space="preserve">web </w:t>
      </w:r>
      <w:r w:rsidR="00E9236B">
        <w:t xml:space="preserve">and distributes it </w:t>
      </w:r>
      <w:r w:rsidRPr="000F25CB">
        <w:t>for free. As a result, OSM has become a</w:t>
      </w:r>
      <w:r w:rsidR="008650CB">
        <w:t>n</w:t>
      </w:r>
      <w:r w:rsidRPr="000F25CB">
        <w:t xml:space="preserve"> </w:t>
      </w:r>
      <w:r w:rsidR="008650CB">
        <w:t>extensive</w:t>
      </w:r>
      <w:r w:rsidRPr="000F25CB">
        <w:t xml:space="preserve"> database and has been successfully applied in different fields</w:t>
      </w:r>
      <w:r w:rsidR="00DB07D9">
        <w:t xml:space="preserve"> and</w:t>
      </w:r>
      <w:r w:rsidRPr="000F25CB">
        <w:t xml:space="preserve"> in projects such as 3D City Models </w:t>
      </w:r>
      <w:r w:rsidRPr="000F25CB">
        <w:fldChar w:fldCharType="begin"/>
      </w:r>
      <w:r w:rsidR="00A667EB">
        <w:instrText xml:space="preserve"> ADDIN EN.CITE &lt;EndNote&gt;&lt;Cite&gt;&lt;Author&gt;Over&lt;/Author&gt;&lt;Year&gt;2010&lt;/Year&gt;&lt;RecNum&gt;38&lt;/RecNum&gt;&lt;DisplayText&gt;[41]&lt;/DisplayText&gt;&lt;record&gt;&lt;rec-number&gt;38&lt;/rec-number&gt;&lt;foreign-keys&gt;&lt;key app="EN" db-id="xws2dedsr9xrz1exs2npr0scr2v20wwf9ezx" timestamp="1629462249"&gt;38&lt;/key&gt;&lt;/foreign-keys&gt;&lt;ref-type name="Journal Article"&gt;17&lt;/ref-type&gt;&lt;contributors&gt;&lt;authors&gt;&lt;author&gt;Over, Martin&lt;/author&gt;&lt;author&gt;Schilling, Arne&lt;/author&gt;&lt;author&gt;Neubauer, S&lt;/author&gt;&lt;author&gt;Zipf, Alexander&lt;/author&gt;&lt;/authors&gt;&lt;/contributors&gt;&lt;titles&gt;&lt;title&gt;Generating web-based 3D City Models from OpenStreetMap: The current situation in Germany&lt;/title&gt;&lt;secondary-title&gt;Computers, Environment and Urban Systems&lt;/secondary-title&gt;&lt;/titles&gt;&lt;periodical&gt;&lt;full-title&gt;Computers, Environment and Urban Systems&lt;/full-title&gt;&lt;/periodical&gt;&lt;pages&gt;496-507&lt;/pages&gt;&lt;volume&gt;34&lt;/volume&gt;&lt;number&gt;6&lt;/number&gt;&lt;dates&gt;&lt;year&gt;2010&lt;/year&gt;&lt;/dates&gt;&lt;isbn&gt;0198-9715&lt;/isbn&gt;&lt;urls&gt;&lt;/urls&gt;&lt;/record&gt;&lt;/Cite&gt;&lt;/EndNote&gt;</w:instrText>
      </w:r>
      <w:r w:rsidRPr="000F25CB">
        <w:fldChar w:fldCharType="separate"/>
      </w:r>
      <w:r w:rsidR="00A667EB">
        <w:rPr>
          <w:noProof/>
        </w:rPr>
        <w:t>[41]</w:t>
      </w:r>
      <w:r w:rsidRPr="000F25CB">
        <w:fldChar w:fldCharType="end"/>
      </w:r>
      <w:r w:rsidRPr="000F25CB">
        <w:t xml:space="preserve">, pedestrian navigation </w:t>
      </w:r>
      <w:r w:rsidRPr="000F25CB">
        <w:fldChar w:fldCharType="begin"/>
      </w:r>
      <w:r w:rsidR="00A667EB">
        <w:instrText xml:space="preserve"> ADDIN EN.CITE &lt;EndNote&gt;&lt;Cite&gt;&lt;Author&gt;Zheng&lt;/Author&gt;&lt;Year&gt;2010&lt;/Year&gt;&lt;RecNum&gt;67&lt;/RecNum&gt;&lt;DisplayText&gt;[42]&lt;/DisplayText&gt;&lt;record&gt;&lt;rec-number&gt;67&lt;/rec-number&gt;&lt;foreign-keys&gt;&lt;key app="EN" db-id="xws2dedsr9xrz1exs2npr0scr2v20wwf9ezx" timestamp="1631477704"&gt;67&lt;/key&gt;&lt;/foreign-keys&gt;&lt;ref-type name="Book Section"&gt;5&lt;/ref-type&gt;&lt;contributors&gt;&lt;authors&gt;&lt;author&gt;Zheng, Jianghua&lt;/author&gt;&lt;author&gt;Dai, Wei&lt;/author&gt;&lt;author&gt;Sun, Zhiqun&lt;/author&gt;&lt;author&gt;Zhang, Yang&lt;/author&gt;&lt;/authors&gt;&lt;/contributors&gt;&lt;titles&gt;&lt;title&gt;Reliable Optimal Path for Pedestrian Navigation&lt;/title&gt;&lt;secondary-title&gt;ICCTP 2010: Integrated Transportation Systems: Green, Intelligent, Reliable&lt;/secondary-title&gt;&lt;/titles&gt;&lt;pages&gt;1785-1796&lt;/pages&gt;&lt;dates&gt;&lt;year&gt;2010&lt;/year&gt;&lt;/dates&gt;&lt;urls&gt;&lt;/urls&gt;&lt;/record&gt;&lt;/Cite&gt;&lt;/EndNote&gt;</w:instrText>
      </w:r>
      <w:r w:rsidRPr="000F25CB">
        <w:fldChar w:fldCharType="separate"/>
      </w:r>
      <w:r w:rsidR="00A667EB">
        <w:rPr>
          <w:noProof/>
        </w:rPr>
        <w:t>[42]</w:t>
      </w:r>
      <w:r w:rsidRPr="000F25CB">
        <w:fldChar w:fldCharType="end"/>
      </w:r>
      <w:r w:rsidRPr="000F25CB">
        <w:t xml:space="preserve"> </w:t>
      </w:r>
      <w:r w:rsidRPr="000F25CB">
        <w:fldChar w:fldCharType="begin"/>
      </w:r>
      <w:r w:rsidR="00A667EB">
        <w:instrText xml:space="preserve"> ADDIN EN.CITE &lt;EndNote&gt;&lt;Cite&gt;&lt;Author&gt;Jacob&lt;/Author&gt;&lt;Year&gt;2012&lt;/Year&gt;&lt;RecNum&gt;68&lt;/RecNum&gt;&lt;DisplayText&gt;[43]&lt;/DisplayText&gt;&lt;record&gt;&lt;rec-number&gt;68&lt;/rec-number&gt;&lt;foreign-keys&gt;&lt;key app="EN" db-id="xws2dedsr9xrz1exs2npr0scr2v20wwf9ezx" timestamp="1631478174"&gt;68&lt;/key&gt;&lt;/foreign-keys&gt;&lt;ref-type name="Journal Article"&gt;17&lt;/ref-type&gt;&lt;contributors&gt;&lt;authors&gt;&lt;author&gt;Jacob, Ricky&lt;/author&gt;&lt;author&gt;Winstanley, Adam&lt;/author&gt;&lt;author&gt;Togher, Naomi&lt;/author&gt;&lt;author&gt;Roche, Richard&lt;/author&gt;&lt;author&gt;Mooney, Peter&lt;/author&gt;&lt;/authors&gt;&lt;/contributors&gt;&lt;titles&gt;&lt;title&gt;Pedestrian navigation using the sense of touch&lt;/title&gt;&lt;secondary-title&gt;Computers, Environment and Urban Systems&lt;/secondary-title&gt;&lt;/titles&gt;&lt;periodical&gt;&lt;full-title&gt;Computers, Environment and Urban Systems&lt;/full-title&gt;&lt;/periodical&gt;&lt;pages&gt;513-525&lt;/pages&gt;&lt;volume&gt;36&lt;/volume&gt;&lt;number&gt;6&lt;/number&gt;&lt;dates&gt;&lt;year&gt;2012&lt;/year&gt;&lt;/dates&gt;&lt;isbn&gt;0198-9715&lt;/isbn&gt;&lt;urls&gt;&lt;/urls&gt;&lt;/record&gt;&lt;/Cite&gt;&lt;/EndNote&gt;</w:instrText>
      </w:r>
      <w:r w:rsidRPr="000F25CB">
        <w:fldChar w:fldCharType="separate"/>
      </w:r>
      <w:r w:rsidR="00A667EB">
        <w:rPr>
          <w:noProof/>
        </w:rPr>
        <w:t>[43]</w:t>
      </w:r>
      <w:r w:rsidRPr="000F25CB">
        <w:fldChar w:fldCharType="end"/>
      </w:r>
      <w:r w:rsidRPr="000F25CB">
        <w:t xml:space="preserve">, robot navigation </w:t>
      </w:r>
      <w:r w:rsidRPr="000F25CB">
        <w:fldChar w:fldCharType="begin"/>
      </w:r>
      <w:r w:rsidR="00A667EB">
        <w:instrText xml:space="preserve"> ADDIN EN.CITE &lt;EndNote&gt;&lt;Cite&gt;&lt;Author&gt;Hentschel&lt;/Author&gt;&lt;Year&gt;2010&lt;/Year&gt;&lt;RecNum&gt;41&lt;/RecNum&gt;&lt;DisplayText&gt;[44]&lt;/DisplayText&gt;&lt;record&gt;&lt;rec-number&gt;41&lt;/rec-number&gt;&lt;foreign-keys&gt;&lt;key app="EN" db-id="xws2dedsr9xrz1exs2npr0scr2v20wwf9ezx" timestamp="1629462385"&gt;41&lt;/key&gt;&lt;/foreign-keys&gt;&lt;ref-type name="Conference Proceedings"&gt;10&lt;/ref-type&gt;&lt;contributors&gt;&lt;authors&gt;&lt;author&gt;Hentschel, Matthias&lt;/author&gt;&lt;author&gt;Wagner, Bernardo&lt;/author&gt;&lt;/authors&gt;&lt;/contributors&gt;&lt;titles&gt;&lt;title&gt;Autonomous robot navigation based on openstreetmap geodata&lt;/title&gt;&lt;secondary-title&gt;13th International IEEE Conference on Intelligent Transportation Systems&lt;/secondary-title&gt;&lt;/titles&gt;&lt;pages&gt;1645-1650&lt;/pages&gt;&lt;dates&gt;&lt;year&gt;2010&lt;/year&gt;&lt;/dates&gt;&lt;publisher&gt;IEEE&lt;/publisher&gt;&lt;isbn&gt;1424476593&lt;/isbn&gt;&lt;urls&gt;&lt;/urls&gt;&lt;/record&gt;&lt;/Cite&gt;&lt;/EndNote&gt;</w:instrText>
      </w:r>
      <w:r w:rsidRPr="000F25CB">
        <w:fldChar w:fldCharType="separate"/>
      </w:r>
      <w:r w:rsidR="00A667EB">
        <w:rPr>
          <w:noProof/>
        </w:rPr>
        <w:t>[44]</w:t>
      </w:r>
      <w:r w:rsidRPr="000F25CB">
        <w:fldChar w:fldCharType="end"/>
      </w:r>
      <w:r w:rsidRPr="000F25CB">
        <w:t xml:space="preserve">, spatial queries </w:t>
      </w:r>
      <w:r w:rsidRPr="000F25CB">
        <w:fldChar w:fldCharType="begin"/>
      </w:r>
      <w:r w:rsidR="00A667EB">
        <w:instrText xml:space="preserve"> ADDIN EN.CITE &lt;EndNote&gt;&lt;Cite&gt;&lt;Author&gt;Yin&lt;/Author&gt;&lt;Year&gt;2011&lt;/Year&gt;&lt;RecNum&gt;42&lt;/RecNum&gt;&lt;DisplayText&gt;[45]&lt;/DisplayText&gt;&lt;record&gt;&lt;rec-number&gt;42&lt;/rec-number&gt;&lt;foreign-keys&gt;&lt;key app="EN" db-id="xws2dedsr9xrz1exs2npr0scr2v20wwf9ezx" timestamp="1629462441"&gt;42&lt;/key&gt;&lt;/foreign-keys&gt;&lt;ref-type name="Conference Proceedings"&gt;10&lt;/ref-type&gt;&lt;contributors&gt;&lt;authors&gt;&lt;author&gt;Yin, Junjun&lt;/author&gt;&lt;author&gt;Carswell, James D&lt;/author&gt;&lt;/authors&gt;&lt;/contributors&gt;&lt;titles&gt;&lt;title&gt;Touch2Query enabled mobile devices: a case study using OpenStreetMap and iPhone&lt;/title&gt;&lt;secondary-title&gt;International Symposium on Web and Wireless Geographical Information Systems&lt;/secondary-title&gt;&lt;/titles&gt;&lt;pages&gt;203-218&lt;/pages&gt;&lt;dates&gt;&lt;year&gt;2011&lt;/year&gt;&lt;/dates&gt;&lt;publisher&gt;Springer&lt;/publisher&gt;&lt;urls&gt;&lt;/urls&gt;&lt;/record&gt;&lt;/Cite&gt;&lt;/EndNote&gt;</w:instrText>
      </w:r>
      <w:r w:rsidRPr="000F25CB">
        <w:fldChar w:fldCharType="separate"/>
      </w:r>
      <w:r w:rsidR="00A667EB">
        <w:rPr>
          <w:noProof/>
        </w:rPr>
        <w:t>[45]</w:t>
      </w:r>
      <w:r w:rsidRPr="000F25CB">
        <w:fldChar w:fldCharType="end"/>
      </w:r>
      <w:r w:rsidRPr="000F25CB">
        <w:t xml:space="preserve"> </w:t>
      </w:r>
      <w:r w:rsidRPr="000F25CB">
        <w:fldChar w:fldCharType="begin"/>
      </w:r>
      <w:r w:rsidR="00A667EB">
        <w:instrText xml:space="preserve"> ADDIN EN.CITE &lt;EndNote&gt;&lt;Cite&gt;&lt;Author&gt;Codescu&lt;/Author&gt;&lt;Year&gt;2011&lt;/Year&gt;&lt;RecNum&gt;43&lt;/RecNum&gt;&lt;DisplayText&gt;[46]&lt;/DisplayText&gt;&lt;record&gt;&lt;rec-number&gt;43&lt;/rec-number&gt;&lt;foreign-keys&gt;&lt;key app="EN" db-id="xws2dedsr9xrz1exs2npr0scr2v20wwf9ezx" timestamp="1629462463"&gt;43&lt;/key&gt;&lt;/foreign-keys&gt;&lt;ref-type name="Journal Article"&gt;17&lt;/ref-type&gt;&lt;contributors&gt;&lt;authors&gt;&lt;author&gt;Codescu, Mihai&lt;/author&gt;&lt;author&gt;Horsinka, Gregor&lt;/author&gt;&lt;author&gt;Kutz, Oliver&lt;/author&gt;&lt;author&gt;Mossakowski, Till&lt;/author&gt;&lt;author&gt;Rau, Rafaela&lt;/author&gt;&lt;/authors&gt;&lt;/contributors&gt;&lt;titles&gt;&lt;title&gt;Osmonto-an ontology of openstreetmap tags&lt;/title&gt;&lt;secondary-title&gt;State of the map Europe (SOTM-EU)&lt;/secondary-title&gt;&lt;/titles&gt;&lt;periodical&gt;&lt;full-title&gt;State of the map Europe (SOTM-EU)&lt;/full-title&gt;&lt;/periodical&gt;&lt;pages&gt;23-24&lt;/pages&gt;&lt;volume&gt;2011&lt;/volume&gt;&lt;dates&gt;&lt;year&gt;2011&lt;/year&gt;&lt;/dates&gt;&lt;urls&gt;&lt;/urls&gt;&lt;/record&gt;&lt;/Cite&gt;&lt;/EndNote&gt;</w:instrText>
      </w:r>
      <w:r w:rsidRPr="000F25CB">
        <w:fldChar w:fldCharType="separate"/>
      </w:r>
      <w:r w:rsidR="00A667EB">
        <w:rPr>
          <w:noProof/>
        </w:rPr>
        <w:t>[46]</w:t>
      </w:r>
      <w:r w:rsidRPr="000F25CB">
        <w:fldChar w:fldCharType="end"/>
      </w:r>
      <w:r w:rsidRPr="000F25CB">
        <w:t xml:space="preserve">, and disaster logistics </w:t>
      </w:r>
      <w:r w:rsidRPr="000F25CB">
        <w:fldChar w:fldCharType="begin"/>
      </w:r>
      <w:r w:rsidR="00A667EB">
        <w:instrText xml:space="preserve"> ADDIN EN.CITE &lt;EndNote&gt;&lt;Cite&gt;&lt;Author&gt;Neis&lt;/Author&gt;&lt;Year&gt;2010&lt;/Year&gt;&lt;RecNum&gt;44&lt;/RecNum&gt;&lt;DisplayText&gt;[47]&lt;/DisplayText&gt;&lt;record&gt;&lt;rec-number&gt;44&lt;/rec-number&gt;&lt;foreign-keys&gt;&lt;key app="EN" db-id="xws2dedsr9xrz1exs2npr0scr2v20wwf9ezx" timestamp="1629462506"&gt;44&lt;/key&gt;&lt;/foreign-keys&gt;&lt;ref-type name="Book"&gt;6&lt;/ref-type&gt;&lt;contributors&gt;&lt;authors&gt;&lt;author&gt;Neis, Pascal&lt;/author&gt;&lt;author&gt;Singler, Peter&lt;/author&gt;&lt;author&gt;Zipf, Alexander&lt;/author&gt;&lt;/authors&gt;&lt;/contributors&gt;&lt;titles&gt;&lt;title&gt;Collaborative mapping and emergency routing for disaster logistics–case studies from the haiti earthquake and the UN Portal for Afrika&lt;/title&gt;&lt;/titles&gt;&lt;dates&gt;&lt;year&gt;2010&lt;/year&gt;&lt;/dates&gt;&lt;publisher&gt;na&lt;/publisher&gt;&lt;urls&gt;&lt;/urls&gt;&lt;/record&gt;&lt;/Cite&gt;&lt;/EndNote&gt;</w:instrText>
      </w:r>
      <w:r w:rsidRPr="000F25CB">
        <w:fldChar w:fldCharType="separate"/>
      </w:r>
      <w:r w:rsidR="00A667EB">
        <w:rPr>
          <w:noProof/>
        </w:rPr>
        <w:t>[47]</w:t>
      </w:r>
      <w:r w:rsidRPr="000F25CB">
        <w:fldChar w:fldCharType="end"/>
      </w:r>
      <w:r w:rsidRPr="000F25CB">
        <w:t xml:space="preserve">. </w:t>
      </w:r>
    </w:p>
    <w:p w14:paraId="5A9C346E" w14:textId="65689E62" w:rsidR="000F25CB" w:rsidRPr="000F25CB" w:rsidRDefault="000F25CB">
      <w:pPr>
        <w:pStyle w:val="NoSpacing"/>
      </w:pPr>
      <w:r w:rsidRPr="000F25CB">
        <w:t xml:space="preserve">However, unlike authoritative geographic information, it carries no </w:t>
      </w:r>
      <w:r w:rsidR="0010028A">
        <w:t xml:space="preserve">data quality assurance </w:t>
      </w:r>
      <w:r w:rsidRPr="000F25CB">
        <w:fldChar w:fldCharType="begin"/>
      </w:r>
      <w:r w:rsidR="00A667EB">
        <w:instrText xml:space="preserve"> ADDIN EN.CITE &lt;EndNote&gt;&lt;Cite&gt;&lt;Author&gt;Goodchild&lt;/Author&gt;&lt;Year&gt;2012&lt;/Year&gt;&lt;RecNum&gt;45&lt;/RecNum&gt;&lt;DisplayText&gt;[48]&lt;/DisplayText&gt;&lt;record&gt;&lt;rec-number&gt;45&lt;/rec-number&gt;&lt;foreign-keys&gt;&lt;key app="EN" db-id="xws2dedsr9xrz1exs2npr0scr2v20wwf9ezx" timestamp="1629462582"&gt;45&lt;/key&gt;&lt;/foreign-keys&gt;&lt;ref-type name="Journal Article"&gt;17&lt;/ref-type&gt;&lt;contributors&gt;&lt;authors&gt;&lt;author&gt;Goodchild, Michael F&lt;/author&gt;&lt;author&gt;Li, Linna&lt;/author&gt;&lt;/authors&gt;&lt;/contributors&gt;&lt;titles&gt;&lt;title&gt;Assuring the quality of volunteered geographic information&lt;/title&gt;&lt;secondary-title&gt;Spatial statistics&lt;/secondary-title&gt;&lt;/titles&gt;&lt;periodical&gt;&lt;full-title&gt;Spatial statistics&lt;/full-title&gt;&lt;/periodical&gt;&lt;pages&gt;110-120&lt;/pages&gt;&lt;volume&gt;1&lt;/volume&gt;&lt;dates&gt;&lt;year&gt;2012&lt;/year&gt;&lt;/dates&gt;&lt;isbn&gt;2211-6753&lt;/isbn&gt;&lt;urls&gt;&lt;/urls&gt;&lt;/record&gt;&lt;/Cite&gt;&lt;/EndNote&gt;</w:instrText>
      </w:r>
      <w:r w:rsidRPr="000F25CB">
        <w:fldChar w:fldCharType="separate"/>
      </w:r>
      <w:r w:rsidR="00A667EB">
        <w:rPr>
          <w:noProof/>
        </w:rPr>
        <w:t>[48]</w:t>
      </w:r>
      <w:r w:rsidRPr="000F25CB">
        <w:fldChar w:fldCharType="end"/>
      </w:r>
      <w:r w:rsidRPr="000F25CB">
        <w:t>.</w:t>
      </w:r>
      <w:r w:rsidRPr="000F25CB" w:rsidDel="00126242">
        <w:t xml:space="preserve"> </w:t>
      </w:r>
      <w:r w:rsidRPr="000F25CB">
        <w:t xml:space="preserve">Therefore, </w:t>
      </w:r>
      <w:r w:rsidR="00B37E16">
        <w:t xml:space="preserve">it is crucial to </w:t>
      </w:r>
      <w:r w:rsidRPr="000F25CB">
        <w:t>understand and evaluat</w:t>
      </w:r>
      <w:r w:rsidR="00B37E16">
        <w:t>e</w:t>
      </w:r>
      <w:r w:rsidRPr="000F25CB">
        <w:t xml:space="preserve"> the quality of OSM data before applying it to specific research</w:t>
      </w:r>
      <w:r w:rsidR="00B647CC">
        <w:t>.</w:t>
      </w:r>
      <w:r w:rsidRPr="000F25CB">
        <w:t xml:space="preserve"> </w:t>
      </w:r>
      <w:r w:rsidR="00BD2D32">
        <w:t>There have been s</w:t>
      </w:r>
      <w:r w:rsidR="006C0413">
        <w:t>everal attempts to assess</w:t>
      </w:r>
      <w:r w:rsidRPr="000F25CB">
        <w:t xml:space="preserve"> the quality of </w:t>
      </w:r>
      <w:r w:rsidR="00876F42">
        <w:t>OSM</w:t>
      </w:r>
      <w:r w:rsidRPr="000F25CB">
        <w:t xml:space="preserve"> data against </w:t>
      </w:r>
      <w:r w:rsidR="00876F42">
        <w:t>other</w:t>
      </w:r>
      <w:r w:rsidR="007C1549">
        <w:t xml:space="preserve"> authorita</w:t>
      </w:r>
      <w:r w:rsidR="00A142B0">
        <w:t>tive</w:t>
      </w:r>
      <w:r w:rsidRPr="000F25CB">
        <w:t xml:space="preserve"> sources. For example, </w:t>
      </w:r>
      <w:r w:rsidRPr="000F25CB">
        <w:fldChar w:fldCharType="begin"/>
      </w:r>
      <w:r w:rsidR="00A667EB">
        <w:instrText xml:space="preserve"> ADDIN EN.CITE &lt;EndNote&gt;&lt;Cite&gt;&lt;Author&gt;Haklay&lt;/Author&gt;&lt;Year&gt;2010&lt;/Year&gt;&lt;RecNum&gt;46&lt;/RecNum&gt;&lt;DisplayText&gt;[49]&lt;/DisplayText&gt;&lt;record&gt;&lt;rec-number&gt;46&lt;/rec-number&gt;&lt;foreign-keys&gt;&lt;key app="EN" db-id="xws2dedsr9xrz1exs2npr0scr2v20wwf9ezx" timestamp="1629463480"&gt;46&lt;/key&gt;&lt;/foreign-keys&gt;&lt;ref-type name="Journal Article"&gt;17&lt;/ref-type&gt;&lt;contributors&gt;&lt;authors&gt;&lt;author&gt;Haklay, Mordechai&lt;/author&gt;&lt;/authors&gt;&lt;/contributors&gt;&lt;titles&gt;&lt;title&gt;How good is volunteered geographical information? A comparative study of OpenStreetMap and Ordnance Survey datasets&lt;/title&gt;&lt;secondary-title&gt;Environment and planning B: Planning and design&lt;/secondary-title&gt;&lt;/titles&gt;&lt;periodical&gt;&lt;full-title&gt;Environment and planning B: Planning and design&lt;/full-title&gt;&lt;/periodical&gt;&lt;pages&gt;682-703&lt;/pages&gt;&lt;volume&gt;37&lt;/volume&gt;&lt;number&gt;4&lt;/number&gt;&lt;dates&gt;&lt;year&gt;2010&lt;/year&gt;&lt;/dates&gt;&lt;isbn&gt;0265-8135&lt;/isbn&gt;&lt;urls&gt;&lt;/urls&gt;&lt;/record&gt;&lt;/Cite&gt;&lt;/EndNote&gt;</w:instrText>
      </w:r>
      <w:r w:rsidRPr="000F25CB">
        <w:fldChar w:fldCharType="separate"/>
      </w:r>
      <w:r w:rsidR="00A667EB">
        <w:rPr>
          <w:noProof/>
        </w:rPr>
        <w:t>[49]</w:t>
      </w:r>
      <w:r w:rsidRPr="000F25CB">
        <w:fldChar w:fldCharType="end"/>
      </w:r>
      <w:r w:rsidRPr="000F25CB">
        <w:t xml:space="preserve"> </w:t>
      </w:r>
      <w:r w:rsidR="00E63921">
        <w:t>compared</w:t>
      </w:r>
      <w:r w:rsidRPr="000F25CB">
        <w:t xml:space="preserve"> the positional accuracy, completeness, and </w:t>
      </w:r>
      <w:r w:rsidR="00467BDF">
        <w:t>users’ density</w:t>
      </w:r>
      <w:r w:rsidRPr="000F25CB">
        <w:t xml:space="preserve"> of OSM and OS Meridian data. </w:t>
      </w:r>
      <w:r w:rsidRPr="000F25CB">
        <w:fldChar w:fldCharType="begin"/>
      </w:r>
      <w:r w:rsidR="00A667EB">
        <w:instrText xml:space="preserve"> ADDIN EN.CITE &lt;EndNote&gt;&lt;Cite&gt;&lt;Author&gt;Girres&lt;/Author&gt;&lt;Year&gt;2010&lt;/Year&gt;&lt;RecNum&gt;47&lt;/RecNum&gt;&lt;DisplayText&gt;[50]&lt;/DisplayText&gt;&lt;record&gt;&lt;rec-number&gt;47&lt;/rec-number&gt;&lt;foreign-keys&gt;&lt;key app="EN" db-id="xws2dedsr9xrz1exs2npr0scr2v20wwf9ezx" timestamp="1629463557"&gt;47&lt;/</w:instrText>
      </w:r>
      <w:r w:rsidR="00A667EB">
        <w:rPr>
          <w:rFonts w:hint="eastAsia"/>
        </w:rPr>
        <w:instrText>key&gt;&lt;/foreign-keys&gt;&lt;ref-type name="Journal Article"&gt;17&lt;/ref-type&gt;&lt;contributors&gt;&lt;authors&gt;&lt;author&gt;Girres, Jean</w:instrText>
      </w:r>
      <w:r w:rsidR="00A667EB">
        <w:rPr>
          <w:rFonts w:hint="eastAsia"/>
        </w:rPr>
        <w:instrText>‐</w:instrText>
      </w:r>
      <w:r w:rsidR="00A667EB">
        <w:rPr>
          <w:rFonts w:hint="eastAsia"/>
        </w:rPr>
        <w:instrText>François&lt;/author&gt;&lt;author&gt;Touya, Guillaume&lt;/author&gt;&lt;/authors&gt;&lt;/contributors&gt;&lt;titles&gt;&lt;title&gt;Quality assessment of the French OpenStreetMap dataset&lt;/</w:instrText>
      </w:r>
      <w:r w:rsidR="00A667EB">
        <w:instrText>title&gt;&lt;secondary-title&gt;Transactions in GIS&lt;/secondary-title&gt;&lt;/titles&gt;&lt;periodical&gt;&lt;full-title&gt;Transactions in GIS&lt;/full-title&gt;&lt;/periodical&gt;&lt;pages&gt;435-459&lt;/pages&gt;&lt;volume&gt;14&lt;/volume&gt;&lt;number&gt;4&lt;/number&gt;&lt;dates&gt;&lt;year&gt;2010&lt;/year&gt;&lt;/dates&gt;&lt;isbn&gt;1361-1682&lt;/isbn&gt;&lt;urls&gt;&lt;/urls&gt;&lt;/record&gt;&lt;/Cite&gt;&lt;/EndNote&gt;</w:instrText>
      </w:r>
      <w:r w:rsidRPr="000F25CB">
        <w:fldChar w:fldCharType="separate"/>
      </w:r>
      <w:r w:rsidR="00A667EB">
        <w:rPr>
          <w:noProof/>
        </w:rPr>
        <w:t>[50]</w:t>
      </w:r>
      <w:r w:rsidRPr="000F25CB">
        <w:fldChar w:fldCharType="end"/>
      </w:r>
      <w:r w:rsidRPr="000F25CB">
        <w:t xml:space="preserve"> </w:t>
      </w:r>
      <w:r w:rsidR="005069F0">
        <w:t xml:space="preserve">extended the work of </w:t>
      </w:r>
      <w:r w:rsidRPr="000F25CB">
        <w:fldChar w:fldCharType="begin"/>
      </w:r>
      <w:r w:rsidR="00A667EB">
        <w:instrText xml:space="preserve"> ADDIN EN.CITE &lt;EndNote&gt;&lt;Cite&gt;&lt;Author&gt;Haklay&lt;/Author&gt;&lt;Year&gt;2010&lt;/Year&gt;&lt;RecNum&gt;46&lt;/RecNum&gt;&lt;DisplayText&gt;[49]&lt;/DisplayText&gt;&lt;record&gt;&lt;rec-number&gt;46&lt;/rec-number&gt;&lt;foreign-keys&gt;&lt;key app="EN" db-id="xws2dedsr9xrz1exs2npr0scr2v20wwf9ezx" timestamp="1629463480"&gt;46&lt;/key&gt;&lt;/foreign-keys&gt;&lt;ref-type name="Journal Article"&gt;17&lt;/ref-type&gt;&lt;contributors&gt;&lt;authors&gt;&lt;author&gt;Haklay, Mordechai&lt;/author&gt;&lt;/authors&gt;&lt;/contributors&gt;&lt;titles&gt;&lt;title&gt;How good is volunteered geographical information? A comparative study of OpenStreetMap and Ordnance Survey datasets&lt;/title&gt;&lt;secondary-title&gt;Environment and planning B: Planning and design&lt;/secondary-title&gt;&lt;/titles&gt;&lt;periodical&gt;&lt;full-title&gt;Environment and planning B: Planning and design&lt;/full-title&gt;&lt;/periodical&gt;&lt;pages&gt;682-703&lt;/pages&gt;&lt;volume&gt;37&lt;/volume&gt;&lt;number&gt;4&lt;/number&gt;&lt;dates&gt;&lt;year&gt;2010&lt;/year&gt;&lt;/dates&gt;&lt;isbn&gt;0265-8135&lt;/isbn&gt;&lt;urls&gt;&lt;/urls&gt;&lt;/record&gt;&lt;/Cite&gt;&lt;/EndNote&gt;</w:instrText>
      </w:r>
      <w:r w:rsidRPr="000F25CB">
        <w:fldChar w:fldCharType="separate"/>
      </w:r>
      <w:r w:rsidR="00A667EB">
        <w:rPr>
          <w:noProof/>
        </w:rPr>
        <w:t>[49]</w:t>
      </w:r>
      <w:r w:rsidRPr="000F25CB">
        <w:fldChar w:fldCharType="end"/>
      </w:r>
      <w:r w:rsidRPr="000F25CB">
        <w:t xml:space="preserve"> </w:t>
      </w:r>
      <w:r w:rsidR="005069F0">
        <w:t xml:space="preserve">and demonstrated </w:t>
      </w:r>
      <w:r w:rsidR="008100FA">
        <w:t xml:space="preserve">the same results with more </w:t>
      </w:r>
      <w:r w:rsidRPr="000F25CB">
        <w:t>extensive spatial data elements</w:t>
      </w:r>
      <w:r w:rsidR="00807482">
        <w:t>,</w:t>
      </w:r>
      <w:r w:rsidRPr="000F25CB">
        <w:t xml:space="preserve"> such as point, line, and polygon to access the geometric accuracy, </w:t>
      </w:r>
      <w:r w:rsidR="001B3AA1" w:rsidRPr="000F25CB">
        <w:t xml:space="preserve">semantic accuracy, </w:t>
      </w:r>
      <w:r w:rsidRPr="000F25CB">
        <w:t xml:space="preserve">attribute accuracy, </w:t>
      </w:r>
      <w:r w:rsidR="009357B0" w:rsidRPr="000F25CB">
        <w:t xml:space="preserve">completeness, </w:t>
      </w:r>
      <w:r w:rsidR="001B3AA1" w:rsidRPr="000F25CB">
        <w:t xml:space="preserve">temporal accuracy, </w:t>
      </w:r>
      <w:r w:rsidRPr="000F25CB">
        <w:t xml:space="preserve">logical consistency, lineage, and usage. </w:t>
      </w:r>
      <w:r w:rsidR="00807482">
        <w:t>Researchers</w:t>
      </w:r>
      <w:r w:rsidR="00807482" w:rsidRPr="000F25CB">
        <w:t xml:space="preserve"> </w:t>
      </w:r>
      <w:r w:rsidRPr="000F25CB">
        <w:t xml:space="preserve">found that </w:t>
      </w:r>
      <w:r w:rsidR="000E1146">
        <w:t>the OSM data was flexible and responsive</w:t>
      </w:r>
      <w:r w:rsidRPr="000F25CB">
        <w:t xml:space="preserve"> but</w:t>
      </w:r>
      <w:r w:rsidR="00766C26">
        <w:t xml:space="preserve"> </w:t>
      </w:r>
      <w:r w:rsidR="003E6FE3">
        <w:t>heterogeneous</w:t>
      </w:r>
      <w:r w:rsidRPr="000F25CB">
        <w:t xml:space="preserve"> and </w:t>
      </w:r>
      <w:r w:rsidR="001055FD">
        <w:t xml:space="preserve">could have </w:t>
      </w:r>
      <w:r w:rsidR="003E6FE3">
        <w:t xml:space="preserve">possible </w:t>
      </w:r>
      <w:r w:rsidRPr="000F25CB">
        <w:t xml:space="preserve">limitations in </w:t>
      </w:r>
      <w:r w:rsidR="00F21CBB">
        <w:t>its applicability.</w:t>
      </w:r>
      <w:r w:rsidRPr="000F25CB">
        <w:t xml:space="preserve"> </w:t>
      </w:r>
      <w:r w:rsidRPr="000F25CB">
        <w:fldChar w:fldCharType="begin"/>
      </w:r>
      <w:r w:rsidR="00A667EB">
        <w:instrText xml:space="preserve"> ADDIN EN.CITE &lt;EndNote&gt;&lt;Cite&gt;&lt;Author&gt;Zielstra&lt;/Author&gt;&lt;Year&gt;2010&lt;/Year&gt;&lt;RecNum&gt;48&lt;/RecNum&gt;&lt;DisplayText&gt;[51]&lt;/DisplayText&gt;&lt;record&gt;&lt;rec-number&gt;48&lt;/rec-number&gt;&lt;foreign-keys&gt;&lt;key app="EN" db-id="xws2dedsr9xrz1exs2npr0scr2v20wwf9ezx" timestamp="1629463648"&gt;48&lt;/key&gt;&lt;/foreign-keys&gt;&lt;ref-type name="Conference Proceedings"&gt;10&lt;/ref-type&gt;&lt;contributors&gt;&lt;authors&gt;&lt;author&gt;Zielstra, Dennis&lt;/author&gt;&lt;author&gt;Zipf, Alexander&lt;/author&gt;&lt;/authors&gt;&lt;/contributors&gt;&lt;titles&gt;&lt;title&gt;A comparative study of proprietary geodata and volunteered geographic information for Germany&lt;/title&gt;&lt;secondary-title&gt;13th AGILE international conference on geographic information science&lt;/secondary-title&gt;&lt;/titles&gt;&lt;pages&gt;1-15&lt;/pages&gt;&lt;volume&gt;2010&lt;/volume&gt;&lt;dates&gt;&lt;year&gt;2010&lt;/year&gt;&lt;/dates&gt;&lt;urls&gt;&lt;/urls&gt;&lt;/record&gt;&lt;/Cite&gt;&lt;/EndNote&gt;</w:instrText>
      </w:r>
      <w:r w:rsidRPr="000F25CB">
        <w:fldChar w:fldCharType="separate"/>
      </w:r>
      <w:r w:rsidR="00A667EB">
        <w:rPr>
          <w:noProof/>
        </w:rPr>
        <w:t>[51]</w:t>
      </w:r>
      <w:r w:rsidRPr="000F25CB">
        <w:fldChar w:fldCharType="end"/>
      </w:r>
      <w:r w:rsidRPr="000F25CB">
        <w:t xml:space="preserve"> </w:t>
      </w:r>
      <w:r w:rsidR="001055FD">
        <w:t>com</w:t>
      </w:r>
      <w:r w:rsidR="00B11DF8">
        <w:t>p</w:t>
      </w:r>
      <w:r w:rsidR="001055FD">
        <w:t>ared</w:t>
      </w:r>
      <w:r w:rsidRPr="000F25CB">
        <w:t xml:space="preserve"> </w:t>
      </w:r>
      <w:r w:rsidR="001055FD">
        <w:t>OSM</w:t>
      </w:r>
      <w:r w:rsidRPr="000F25CB">
        <w:t xml:space="preserve"> and </w:t>
      </w:r>
      <w:proofErr w:type="spellStart"/>
      <w:r w:rsidRPr="000F25CB">
        <w:t>TeleAtlas</w:t>
      </w:r>
      <w:proofErr w:type="spellEnd"/>
      <w:r w:rsidRPr="000F25CB">
        <w:t xml:space="preserve"> data in Germany and found </w:t>
      </w:r>
      <w:r w:rsidR="00473DEA">
        <w:t xml:space="preserve">discrepancies in </w:t>
      </w:r>
      <w:r w:rsidRPr="000F25CB">
        <w:t xml:space="preserve">the total length of roads. </w:t>
      </w:r>
      <w:r w:rsidRPr="000F25CB">
        <w:fldChar w:fldCharType="begin"/>
      </w:r>
      <w:r w:rsidR="00A667EB">
        <w:instrText xml:space="preserve"> ADDIN EN.CITE &lt;EndNote&gt;&lt;Cite&gt;&lt;Author&gt;Cipeluch&lt;/Author&gt;&lt;Year&gt;2010&lt;/Year&gt;&lt;RecNum&gt;49&lt;/RecNum&gt;&lt;DisplayText&gt;[52]&lt;/DisplayText&gt;&lt;record&gt;&lt;rec-number&gt;49&lt;/rec-number&gt;&lt;foreign-keys&gt;&lt;key app="EN" db-id="xws2dedsr9xrz1exs2npr0scr2v20wwf9ezx" timestamp="1629463673"&gt;49&lt;/key&gt;&lt;/foreign-keys&gt;&lt;ref-type name="Conference Proceedings"&gt;10&lt;/ref-type&gt;&lt;contributors&gt;&lt;authors&gt;&lt;author&gt;Cipeluch, Blazej&lt;/author&gt;&lt;author&gt;Jacob, Ricky&lt;/author&gt;&lt;author&gt;Winstanley, Adam&lt;/author&gt;&lt;author&gt;Mooney, Peter&lt;/author&gt;&lt;author&gt;Ciepluch, Blazej&lt;/author&gt;&lt;author&gt;Jacob, Ricky&lt;/author&gt;&lt;/authors&gt;&lt;/contributors&gt;&lt;titles&gt;&lt;title&gt;Comparison of the accuracy of OpenStreetMap for Ireland with Google Maps and Bing Maps&lt;/title&gt;&lt;secondary-title&gt;Proceedings of the Ninth International Symposium on Spatial Accuracy Assessment in Natural Resources and Environmental Sciences&lt;/secondary-title&gt;&lt;/titles&gt;&lt;volume&gt;337&lt;/volume&gt;&lt;dates&gt;&lt;year&gt;2010&lt;/year&gt;&lt;/dates&gt;&lt;publisher&gt;Citeseer&lt;/publisher&gt;&lt;urls&gt;&lt;/urls&gt;&lt;/record&gt;&lt;/Cite&gt;&lt;/EndNote&gt;</w:instrText>
      </w:r>
      <w:r w:rsidRPr="000F25CB">
        <w:fldChar w:fldCharType="separate"/>
      </w:r>
      <w:r w:rsidR="00A667EB">
        <w:rPr>
          <w:noProof/>
        </w:rPr>
        <w:t>[52]</w:t>
      </w:r>
      <w:r w:rsidRPr="000F25CB">
        <w:fldChar w:fldCharType="end"/>
      </w:r>
      <w:r w:rsidRPr="000F25CB">
        <w:t xml:space="preserve"> chose five cities and towns to analyze the quality of </w:t>
      </w:r>
      <w:r w:rsidR="00E155B1">
        <w:t>OSM</w:t>
      </w:r>
      <w:r w:rsidRPr="000F25CB">
        <w:t xml:space="preserve"> in Ireland against Google Maps and Bing Maps. However,</w:t>
      </w:r>
      <w:r w:rsidR="00B11DF8">
        <w:t xml:space="preserve"> </w:t>
      </w:r>
      <w:r w:rsidR="00BD0A7D">
        <w:t xml:space="preserve">the study </w:t>
      </w:r>
      <w:r w:rsidR="00B11DF8">
        <w:t xml:space="preserve">found </w:t>
      </w:r>
      <w:r w:rsidRPr="000F25CB">
        <w:t>no straightforward preferred dataset among the three mapping platforms</w:t>
      </w:r>
      <w:r w:rsidR="00725E33">
        <w:t>.</w:t>
      </w:r>
    </w:p>
    <w:p w14:paraId="359446B0" w14:textId="0C261EC9" w:rsidR="000F25CB" w:rsidRPr="000F25CB" w:rsidRDefault="000F25CB">
      <w:pPr>
        <w:pStyle w:val="NoSpacing"/>
      </w:pPr>
      <w:r w:rsidRPr="000F25CB">
        <w:t xml:space="preserve">Positional accuracy is usually measured by comparing a test dataset with </w:t>
      </w:r>
      <w:r w:rsidR="002B1E3B">
        <w:t xml:space="preserve">a reference dataset that is </w:t>
      </w:r>
      <w:r w:rsidRPr="000F25CB">
        <w:t>assumed to represent the ground truth</w:t>
      </w:r>
      <w:r w:rsidRPr="000F25CB">
        <w:fldChar w:fldCharType="begin"/>
      </w:r>
      <w:r w:rsidR="00A667EB">
        <w:instrText xml:space="preserve"> ADDIN EN.CITE &lt;EndNote&gt;&lt;Cite&gt;&lt;Author&gt;Goodchild&lt;/Author&gt;&lt;Year&gt;1993&lt;/Year&gt;&lt;RecNum&gt;53&lt;/RecNum&gt;&lt;DisplayText&gt;[53]&lt;/DisplayText&gt;&lt;record&gt;&lt;rec-number&gt;53&lt;/rec-number&gt;&lt;foreign-keys&gt;&lt;key app="EN" db-id="xws2dedsr9xrz1exs2npr0scr2v20wwf9ezx" timestamp="1629468100"&gt;53&lt;/key&gt;&lt;/foreign-keys&gt;&lt;ref-type name="Journal Article"&gt;17&lt;/ref-type&gt;&lt;contributors&gt;&lt;authors&gt;&lt;author&gt;Goodchild, Michael F&lt;/author&gt;&lt;author&gt;Anselin, Luc&lt;/author&gt;&lt;author&gt;Deichmann, Uwe&lt;/author&gt;&lt;/authors&gt;&lt;/contributors&gt;&lt;titles&gt;&lt;title&gt;A framework for the areal interpolation of socioeconomic data&lt;/title&gt;&lt;secondary-title&gt;Environment and planning A&lt;/secondary-title&gt;&lt;/titles&gt;&lt;periodical&gt;&lt;full-title&gt;Environment and planning A&lt;/full-title&gt;&lt;/periodical&gt;&lt;pages&gt;383-397&lt;/pages&gt;&lt;volume&gt;25&lt;/volume&gt;&lt;number&gt;3&lt;/number&gt;&lt;dates&gt;&lt;year&gt;1993&lt;/year&gt;&lt;/dates&gt;&lt;isbn&gt;0308-518X&lt;/isbn&gt;&lt;urls&gt;&lt;/urls&gt;&lt;/record&gt;&lt;/Cite&gt;&lt;/EndNote&gt;</w:instrText>
      </w:r>
      <w:r w:rsidRPr="000F25CB">
        <w:fldChar w:fldCharType="separate"/>
      </w:r>
      <w:r w:rsidR="00A667EB">
        <w:rPr>
          <w:noProof/>
        </w:rPr>
        <w:t>[53]</w:t>
      </w:r>
      <w:r w:rsidRPr="000F25CB">
        <w:fldChar w:fldCharType="end"/>
      </w:r>
      <w:r w:rsidRPr="000F25CB">
        <w:t>. Similarly, completeness</w:t>
      </w:r>
      <w:r w:rsidR="00AB35C4">
        <w:t xml:space="preserve"> </w:t>
      </w:r>
      <w:r w:rsidR="00AB35C4">
        <w:lastRenderedPageBreak/>
        <w:t>assesses the quality of the VGI based</w:t>
      </w:r>
      <w:r w:rsidR="00D02D92">
        <w:t xml:space="preserve"> on the </w:t>
      </w:r>
      <w:r w:rsidRPr="000F25CB">
        <w:t>errors of "omission"</w:t>
      </w:r>
      <w:r w:rsidR="00D34545">
        <w:t xml:space="preserve"> or “commission” for datasets</w:t>
      </w:r>
      <w:r w:rsidRPr="000F25CB">
        <w:t xml:space="preserve"> </w:t>
      </w:r>
      <w:r w:rsidR="00D34545">
        <w:t>that</w:t>
      </w:r>
      <w:r w:rsidRPr="000F25CB">
        <w:t xml:space="preserve"> represent the absence </w:t>
      </w:r>
      <w:r w:rsidR="00D34545">
        <w:t>or presence of excessive data</w:t>
      </w:r>
      <w:r w:rsidR="00D02D92" w:rsidRPr="000F25CB">
        <w:fldChar w:fldCharType="begin"/>
      </w:r>
      <w:r w:rsidR="00A667EB">
        <w:instrText xml:space="preserve"> ADDIN EN.CITE &lt;EndNote&gt;&lt;Cite&gt;&lt;Author&gt;van Oort&lt;/Author&gt;&lt;Year&gt;2006&lt;/Year&gt;&lt;RecNum&gt;66&lt;/RecNum&gt;&lt;DisplayText&gt;[54, 55]&lt;/DisplayText&gt;&lt;record&gt;&lt;rec-number&gt;66&lt;/rec-number&gt;&lt;foreign-keys&gt;&lt;key app="EN" db-id="xws2dedsr9xrz1exs2npr0scr2v20wwf9ezx" timestamp="1634518465"&gt;66&lt;/key&gt;&lt;/foreign-keys&gt;&lt;ref-type name="Book"&gt;6&lt;/ref-type&gt;&lt;contributors&gt;&lt;authors&gt;&lt;author&gt;van Oort, Pepijn AJ&lt;/author&gt;&lt;/authors&gt;&lt;/contributors&gt;&lt;titles&gt;&lt;title&gt;Spatial data quality: from description to application&lt;/title&gt;&lt;/titles&gt;&lt;dates&gt;&lt;year&gt;2006&lt;/year&gt;&lt;/dates&gt;&lt;publisher&gt;Wageningen Universiteit&lt;/publisher&gt;&lt;isbn&gt;9085043395&lt;/isbn&gt;&lt;urls&gt;&lt;/urls&gt;&lt;/record&gt;&lt;/Cite&gt;&lt;Cite&gt;&lt;Author&gt;Devillers&lt;/Author&gt;&lt;Year&gt;2006&lt;/Year&gt;&lt;RecNum&gt;55&lt;/RecNum&gt;&lt;record&gt;&lt;rec-number&gt;55&lt;/rec-number&gt;&lt;foreign-keys&gt;&lt;key app="EN" db-id="xws2dedsr9xrz1exs2npr0scr2v20wwf9ezx" timestamp="1629468242"&gt;55&lt;/key&gt;&lt;/foreign-keys&gt;&lt;ref-type name="Book"&gt;6&lt;/ref-type&gt;&lt;contributors&gt;&lt;authors&gt;&lt;author&gt;Devillers, Rodolphe&lt;/author&gt;&lt;author&gt;Jeansoulin, Robert&lt;/author&gt;&lt;/authors&gt;&lt;/contributors&gt;&lt;titles&gt;&lt;title&gt;Fundamentals of spatial data quality&lt;/title&gt;&lt;/titles&gt;&lt;dates&gt;&lt;year&gt;2006&lt;/year&gt;&lt;/dates&gt;&lt;publisher&gt;ISTE Publishing Company&lt;/publisher&gt;&lt;isbn&gt;1905209568&lt;/isbn&gt;&lt;urls&gt;&lt;/urls&gt;&lt;/record&gt;&lt;/Cite&gt;&lt;/EndNote&gt;</w:instrText>
      </w:r>
      <w:r w:rsidR="00D02D92" w:rsidRPr="000F25CB">
        <w:fldChar w:fldCharType="separate"/>
      </w:r>
      <w:r w:rsidR="00A667EB">
        <w:rPr>
          <w:noProof/>
        </w:rPr>
        <w:t>[54, 55]</w:t>
      </w:r>
      <w:r w:rsidR="00D02D92" w:rsidRPr="000F25CB">
        <w:fldChar w:fldCharType="end"/>
      </w:r>
      <w:r w:rsidRPr="000F25CB">
        <w:t xml:space="preserve">. </w:t>
      </w:r>
    </w:p>
    <w:p w14:paraId="1468A8E7" w14:textId="40E05C0C" w:rsidR="000F25CB" w:rsidRDefault="000F25CB">
      <w:pPr>
        <w:pStyle w:val="NoSpacing"/>
      </w:pPr>
      <w:r w:rsidRPr="000F25CB">
        <w:t xml:space="preserve">Quality is always relative and often calculated by comparing a dataset to a "ground truth" dataset. The approach in this chapter compares the newer datasets such as OSM to a much older historical dataset. </w:t>
      </w:r>
      <w:r w:rsidR="00466440">
        <w:t xml:space="preserve">The aspects of the </w:t>
      </w:r>
      <w:r w:rsidRPr="000F25CB">
        <w:t>two datasets that highlight their apparent differences</w:t>
      </w:r>
      <w:r w:rsidR="00466440">
        <w:t xml:space="preserve"> </w:t>
      </w:r>
      <w:r w:rsidR="00B807B6">
        <w:t>are compared</w:t>
      </w:r>
      <w:r w:rsidRPr="000F25CB">
        <w:t xml:space="preserve"> such that the differences could be corrected manually. The differences include the endpoint differences (quantifies how far the corresponding endpoints are), angular differences (assesses the angle between corresponding links), </w:t>
      </w:r>
      <w:proofErr w:type="spellStart"/>
      <w:r w:rsidRPr="000F25CB">
        <w:t>euclidean</w:t>
      </w:r>
      <w:proofErr w:type="spellEnd"/>
      <w:r w:rsidRPr="000F25CB">
        <w:t xml:space="preserve"> distance (evaluates the similarity in Euclidean distance between corresponding endpoints of a link), path (assesses the similarity in path lengths), and edge differences (assesses the differences in curvature and shape of corresponding links). </w:t>
      </w:r>
    </w:p>
    <w:p w14:paraId="21063EAF" w14:textId="001BA141" w:rsidR="005B69A6" w:rsidRPr="000F25CB" w:rsidRDefault="005B69A6">
      <w:pPr>
        <w:pStyle w:val="NoSpacing"/>
      </w:pPr>
      <w:r>
        <w:t>Despi</w:t>
      </w:r>
      <w:r w:rsidR="0043327C">
        <w:t xml:space="preserve">te </w:t>
      </w:r>
      <w:r w:rsidR="00B33F8B">
        <w:t xml:space="preserve">the </w:t>
      </w:r>
      <w:r w:rsidR="0043327C">
        <w:t xml:space="preserve">continuous </w:t>
      </w:r>
      <w:r w:rsidR="00224D5D">
        <w:t xml:space="preserve">voluntary </w:t>
      </w:r>
      <w:r w:rsidR="00E27BE1">
        <w:t xml:space="preserve">updating </w:t>
      </w:r>
      <w:r w:rsidR="00224D5D">
        <w:t xml:space="preserve">of </w:t>
      </w:r>
      <w:r w:rsidR="00B10995">
        <w:t xml:space="preserve">the </w:t>
      </w:r>
      <w:r w:rsidR="00224D5D">
        <w:t xml:space="preserve">OSM dataset </w:t>
      </w:r>
      <w:r w:rsidR="00E27BE1">
        <w:t xml:space="preserve">for </w:t>
      </w:r>
      <w:r w:rsidR="00224D5D">
        <w:t>the past</w:t>
      </w:r>
      <w:r w:rsidR="00E27BE1">
        <w:t xml:space="preserve"> 15 years, the OSM dataset still lacks coverage</w:t>
      </w:r>
      <w:r w:rsidR="00C0122A">
        <w:t xml:space="preserve"> in areas where volunteers</w:t>
      </w:r>
      <w:r w:rsidR="00614C9F">
        <w:t>'</w:t>
      </w:r>
      <w:r w:rsidR="00C0122A">
        <w:t xml:space="preserve"> knowledge and interest </w:t>
      </w:r>
      <w:r w:rsidR="00614C9F">
        <w:t>are</w:t>
      </w:r>
      <w:r w:rsidR="00C0122A">
        <w:t xml:space="preserve"> low.</w:t>
      </w:r>
      <w:r w:rsidR="009224AB">
        <w:t xml:space="preserve"> </w:t>
      </w:r>
      <w:r w:rsidR="00545EDC">
        <w:t xml:space="preserve">Furthermore, the issue of </w:t>
      </w:r>
      <w:r w:rsidR="007A38C6">
        <w:t>lo</w:t>
      </w:r>
      <w:r w:rsidR="00F84944">
        <w:t>cat</w:t>
      </w:r>
      <w:r w:rsidR="000B3978">
        <w:t>ing</w:t>
      </w:r>
      <w:r w:rsidR="00B603CD">
        <w:t xml:space="preserve"> missing or significantly different features </w:t>
      </w:r>
      <w:r w:rsidR="000B3978">
        <w:t>is essential</w:t>
      </w:r>
      <w:r w:rsidR="007A38C6">
        <w:t xml:space="preserve"> when one of the datasets </w:t>
      </w:r>
      <w:r w:rsidR="00216733">
        <w:t>has proprietary attribute information and thus cannot be used</w:t>
      </w:r>
      <w:r w:rsidR="00B10995">
        <w:t xml:space="preserve"> </w:t>
      </w:r>
      <w:r w:rsidR="00216733">
        <w:t xml:space="preserve">for </w:t>
      </w:r>
      <w:r w:rsidR="00D63BBB">
        <w:t>comparison.</w:t>
      </w:r>
    </w:p>
    <w:p w14:paraId="0E246D07" w14:textId="5EAC8584" w:rsidR="000F25CB" w:rsidRPr="000F25CB" w:rsidRDefault="000F25CB">
      <w:pPr>
        <w:pStyle w:val="NoSpacing"/>
      </w:pPr>
      <w:r w:rsidRPr="000F25CB">
        <w:t xml:space="preserve">The following section illustrates the computation of a metric </w:t>
      </w:r>
      <w:r w:rsidR="0007079A">
        <w:t xml:space="preserve">developed to identify the </w:t>
      </w:r>
      <w:r w:rsidRPr="000F25CB">
        <w:t xml:space="preserve">differences in geographical line features </w:t>
      </w:r>
      <w:r w:rsidR="00C1049A">
        <w:t xml:space="preserve">of </w:t>
      </w:r>
      <w:r w:rsidRPr="000F25CB">
        <w:t>two datasets</w:t>
      </w:r>
      <w:r w:rsidR="00C1049A">
        <w:t>.</w:t>
      </w:r>
      <w:r w:rsidRPr="000F25CB">
        <w:t xml:space="preserve"> </w:t>
      </w:r>
      <w:r w:rsidR="00C1049A">
        <w:t>The metric is used to highlight features in datasets</w:t>
      </w:r>
      <w:r w:rsidR="00D00AA8">
        <w:t xml:space="preserve"> </w:t>
      </w:r>
      <w:r w:rsidRPr="000F25CB">
        <w:t xml:space="preserve">where the routes between any two points in the two maps are different. The two points are in this chapter are the endpoints of links in the reference network. Section 4 results compare the lowest scores with the matches in Chapter 1 and identify the links with the topological issues in corresponding maps. </w:t>
      </w:r>
    </w:p>
    <w:p w14:paraId="6EAB2689" w14:textId="4917E147" w:rsidR="007D685C" w:rsidRDefault="007D685C" w:rsidP="00966CCF">
      <w:pPr>
        <w:pStyle w:val="Title2"/>
        <w:numPr>
          <w:ilvl w:val="1"/>
          <w:numId w:val="7"/>
        </w:numPr>
      </w:pPr>
      <w:bookmarkStart w:id="72" w:name="_Toc101973406"/>
      <w:r>
        <w:t>METHODOLOGY</w:t>
      </w:r>
      <w:bookmarkEnd w:id="71"/>
      <w:bookmarkEnd w:id="72"/>
    </w:p>
    <w:p w14:paraId="36F249D6" w14:textId="63D0717F" w:rsidR="007D685C" w:rsidRDefault="00590850">
      <w:pPr>
        <w:pStyle w:val="NoSpacing"/>
      </w:pPr>
      <w:r w:rsidRPr="00590850">
        <w:t xml:space="preserve">This paper proposes an optimization-based approach for identifying spatial differences in GIS datasets with different levels of detail. Linear object matching is considered an </w:t>
      </w:r>
      <w:r w:rsidRPr="00590850">
        <w:lastRenderedPageBreak/>
        <w:t xml:space="preserve">optimization problem to iteratively investigate the geometric criteria </w:t>
      </w:r>
      <w:r w:rsidR="003B22A0">
        <w:t>(denoted by</w:t>
      </w:r>
      <m:oMath>
        <m:r>
          <w:rPr>
            <w:rFonts w:ascii="Cambria Math" w:hAnsi="Cambria Math"/>
          </w:rPr>
          <m:t xml:space="preserve"> m</m:t>
        </m:r>
      </m:oMath>
      <w:r w:rsidRPr="00590850">
        <w:t>) using similarity evaluation criteria. The proposed approach uses five different geometric criteria: Normalized Endpoints' Displacement, Normalized Angle, Normalized Euclidean Distance Difference, Normalized Path Difference, and Normalized Shape Score. Each criterion is detailed in Section 3.2.</w:t>
      </w:r>
      <w:r w:rsidR="008C33D5">
        <w:t xml:space="preserve"> </w:t>
      </w:r>
    </w:p>
    <w:p w14:paraId="1CCDBFF7" w14:textId="69E305A6" w:rsidR="007D685C" w:rsidRPr="007560C2" w:rsidRDefault="007D685C">
      <w:pPr>
        <w:pStyle w:val="Title3"/>
      </w:pPr>
      <w:bookmarkStart w:id="73" w:name="_Toc101973407"/>
      <w:r w:rsidRPr="007560C2">
        <w:t>Concepts and Definitions</w:t>
      </w:r>
      <w:bookmarkEnd w:id="73"/>
    </w:p>
    <w:p w14:paraId="28305911" w14:textId="733CF847" w:rsidR="001D0D90" w:rsidRPr="00BA51E0" w:rsidRDefault="001D0D90">
      <w:pPr>
        <w:pStyle w:val="NoSpacing"/>
      </w:pPr>
      <w:r>
        <w:t>First, t</w:t>
      </w:r>
      <w:r w:rsidRPr="00BA51E0">
        <w:t xml:space="preserve">his study </w:t>
      </w:r>
      <w:r>
        <w:t>demonstrates the comparison of</w:t>
      </w:r>
      <w:r w:rsidRPr="00BA51E0">
        <w:t xml:space="preserve"> two G</w:t>
      </w:r>
      <w:r>
        <w:t>IS</w:t>
      </w:r>
      <w:r w:rsidRPr="00BA51E0">
        <w:t xml:space="preserve"> networks</w:t>
      </w:r>
      <w:r w:rsidRPr="34E90704">
        <w:t xml:space="preserve"> (</w:t>
      </w:r>
      <w:r w:rsidRPr="00BA51E0">
        <w:t xml:space="preserve">a </w:t>
      </w:r>
      <w:r>
        <w:t xml:space="preserve">target </w:t>
      </w:r>
      <w:r w:rsidRPr="00BA51E0">
        <w:t>network with higher positional accuracy and a</w:t>
      </w:r>
      <w:r>
        <w:t xml:space="preserve"> reference </w:t>
      </w:r>
      <w:r w:rsidRPr="00BA51E0">
        <w:t>network</w:t>
      </w:r>
      <w:r>
        <w:t xml:space="preserve"> </w:t>
      </w:r>
      <w:r w:rsidRPr="00BA51E0">
        <w:t>with richer attribute information</w:t>
      </w:r>
      <w:r w:rsidRPr="34E90704">
        <w:t>) via a set of key elements.</w:t>
      </w:r>
      <w:r w:rsidRPr="00BA51E0">
        <w:t xml:space="preserve"> A GIS network is </w:t>
      </w:r>
      <w:r>
        <w:t xml:space="preserve">defined as point features (nodes) and </w:t>
      </w:r>
      <w:r w:rsidRPr="00BA51E0">
        <w:t xml:space="preserve">interconnected </w:t>
      </w:r>
      <w:r>
        <w:t>line features</w:t>
      </w:r>
      <w:r w:rsidRPr="00BA51E0">
        <w:t xml:space="preserve"> (</w:t>
      </w:r>
      <w:r>
        <w:t>links</w:t>
      </w:r>
      <w:r w:rsidRPr="00BA51E0">
        <w:t xml:space="preserve">) </w:t>
      </w:r>
      <w:r>
        <w:t>representing edges</w:t>
      </w:r>
      <w:r w:rsidRPr="00BA51E0">
        <w:t>.</w:t>
      </w:r>
      <w:r w:rsidR="008C33D5">
        <w:t xml:space="preserve"> </w:t>
      </w:r>
      <w:r>
        <w:t>The</w:t>
      </w:r>
      <w:r w:rsidRPr="34E90704">
        <w:t xml:space="preserve"> </w:t>
      </w:r>
      <w:r w:rsidR="003F0A93">
        <w:t>four</w:t>
      </w:r>
      <w:r>
        <w:t xml:space="preserve"> elements and their definitions for the GIS network process are elaborated </w:t>
      </w:r>
      <w:r w:rsidR="00E05E46">
        <w:t xml:space="preserve">on </w:t>
      </w:r>
      <w:r>
        <w:t>below.</w:t>
      </w:r>
      <w:r w:rsidRPr="00BA51E0">
        <w:t xml:space="preserve"> </w:t>
      </w:r>
      <w:r>
        <w:t xml:space="preserve">The elements are Reference Network, Target Network, </w:t>
      </w:r>
      <w:r w:rsidR="003F0A93">
        <w:t>Search Buffer Distance (SBD)</w:t>
      </w:r>
      <w:r w:rsidR="00FC0CC7">
        <w:t>,</w:t>
      </w:r>
      <w:r w:rsidR="003F0A93">
        <w:t xml:space="preserve"> </w:t>
      </w:r>
      <w:r>
        <w:t>and Shortest Path Algorithm (SPA).</w:t>
      </w:r>
    </w:p>
    <w:p w14:paraId="61E7B468" w14:textId="3DC38EB4" w:rsidR="007D685C" w:rsidRPr="00EC7B0A" w:rsidRDefault="007D685C">
      <w:pPr>
        <w:pStyle w:val="Title4"/>
        <w:numPr>
          <w:ilvl w:val="2"/>
          <w:numId w:val="2"/>
        </w:numPr>
        <w:rPr>
          <w:rStyle w:val="LineNumber"/>
          <w:rFonts w:cs="Arial"/>
          <w:i w:val="0"/>
        </w:rPr>
      </w:pPr>
      <w:r w:rsidRPr="00BA51E0">
        <w:t xml:space="preserve">Reference </w:t>
      </w:r>
      <w:r>
        <w:t>Network</w:t>
      </w:r>
      <w:r w:rsidR="00713328">
        <w:t>:</w:t>
      </w:r>
    </w:p>
    <w:p w14:paraId="5C986D4A" w14:textId="77777777" w:rsidR="00966CCF" w:rsidRDefault="00C61A41" w:rsidP="00966CCF">
      <w:pPr>
        <w:pStyle w:val="TEXT"/>
      </w:pPr>
      <w:r w:rsidRPr="00C61A41">
        <w:t xml:space="preserve">The Reference Network, also known as the historical network, is a digital vector map composed of nodes/vertex, links/edges, and attributes. It provides numerous resources for the target network to be matched. </w:t>
      </w:r>
      <w:r w:rsidR="00F430E2">
        <w:t>It is</w:t>
      </w:r>
      <w:r w:rsidRPr="00C61A41">
        <w:t xml:space="preserve"> assume</w:t>
      </w:r>
      <w:r w:rsidR="00F430E2">
        <w:t>d</w:t>
      </w:r>
      <w:r w:rsidRPr="00C61A41">
        <w:t xml:space="preserve"> that the reference network is free of connectivity issues. </w:t>
      </w:r>
      <w:r w:rsidR="00897863" w:rsidRPr="00BA51E0">
        <w:t xml:space="preserve">For simplicity, the symbol </w:t>
      </w:r>
      <m:oMath>
        <m:sSup>
          <m:sSupPr>
            <m:ctrlPr>
              <w:rPr>
                <w:rFonts w:ascii="Cambria Math" w:hAnsi="Cambria Math"/>
              </w:rPr>
            </m:ctrlPr>
          </m:sSupPr>
          <m:e>
            <m:r>
              <w:rPr>
                <w:rFonts w:ascii="Cambria Math" w:hAnsi="Cambria Math"/>
              </w:rPr>
              <m:t>G</m:t>
            </m:r>
          </m:e>
          <m:sup>
            <m:r>
              <w:rPr>
                <w:rFonts w:ascii="Cambria Math" w:hAnsi="Cambria Math"/>
              </w:rPr>
              <m:t>r</m:t>
            </m:r>
          </m:sup>
        </m:sSup>
      </m:oMath>
      <w:r w:rsidR="00897863" w:rsidRPr="00BA51E0">
        <w:t xml:space="preserve"> </w:t>
      </w:r>
      <m:oMath>
        <m:r>
          <m:rPr>
            <m:sty m:val="p"/>
          </m:rPr>
          <w:rPr>
            <w:rFonts w:ascii="Cambria Math" w:hAnsi="Cambria Math"/>
          </w:rPr>
          <m:t>(</m:t>
        </m:r>
        <m:sSup>
          <m:sSupPr>
            <m:ctrlPr>
              <w:rPr>
                <w:rFonts w:ascii="Cambria Math" w:hAnsi="Cambria Math"/>
              </w:rPr>
            </m:ctrlPr>
          </m:sSupPr>
          <m:e>
            <m:r>
              <w:rPr>
                <w:rFonts w:ascii="Cambria Math" w:hAnsi="Cambria Math"/>
              </w:rPr>
              <m:t>N</m:t>
            </m:r>
          </m:e>
          <m:sup>
            <m:r>
              <w:rPr>
                <w:rFonts w:ascii="Cambria Math" w:hAnsi="Cambria Math"/>
              </w:rPr>
              <m:t>r</m:t>
            </m:r>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r</m:t>
            </m:r>
          </m:sup>
        </m:sSup>
        <m:r>
          <w:rPr>
            <w:rFonts w:ascii="Cambria Math" w:hAnsi="Cambria Math"/>
          </w:rPr>
          <m:t>)</m:t>
        </m:r>
      </m:oMath>
      <w:r w:rsidR="00897863" w:rsidRPr="00BA51E0">
        <w:t xml:space="preserve"> is used to represent an </w:t>
      </w:r>
      <w:r w:rsidR="003D5838">
        <w:t xml:space="preserve">undirected </w:t>
      </w:r>
      <w:r w:rsidR="003D5838" w:rsidRPr="00BA51E0">
        <w:t xml:space="preserve">graph where </w:t>
      </w:r>
      <m:oMath>
        <m:sSup>
          <m:sSupPr>
            <m:ctrlPr>
              <w:rPr>
                <w:rFonts w:ascii="Cambria Math" w:hAnsi="Cambria Math"/>
              </w:rPr>
            </m:ctrlPr>
          </m:sSupPr>
          <m:e>
            <m:r>
              <w:rPr>
                <w:rFonts w:ascii="Cambria Math" w:hAnsi="Cambria Math"/>
              </w:rPr>
              <m:t>N</m:t>
            </m:r>
          </m:e>
          <m:sup>
            <m:r>
              <w:rPr>
                <w:rFonts w:ascii="Cambria Math" w:hAnsi="Cambria Math"/>
              </w:rPr>
              <m:t>r</m:t>
            </m:r>
          </m:sup>
        </m:sSup>
      </m:oMath>
      <w:r w:rsidR="003D5838" w:rsidRPr="00BA51E0">
        <w:t xml:space="preserve"> is a set of nodes </w:t>
      </w:r>
      <m:oMath>
        <m:r>
          <m:rPr>
            <m:sty m:val="p"/>
          </m:rPr>
          <w:rPr>
            <w:rFonts w:ascii="Cambria Math" w:hAnsi="Cambria Math"/>
          </w:rPr>
          <m:t>{</m:t>
        </m:r>
        <m:sSubSup>
          <m:sSubSupPr>
            <m:ctrlPr>
              <w:rPr>
                <w:rFonts w:ascii="Cambria Math" w:hAnsi="Cambria Math"/>
              </w:rPr>
            </m:ctrlPr>
          </m:sSubSupPr>
          <m:e>
            <m:r>
              <w:rPr>
                <w:rFonts w:ascii="Cambria Math" w:hAnsi="Cambria Math"/>
              </w:rPr>
              <m:t>n</m:t>
            </m:r>
          </m:e>
          <m:sub>
            <m:r>
              <m:rPr>
                <m:sty m:val="p"/>
              </m:rPr>
              <w:rPr>
                <w:rFonts w:ascii="Cambria Math" w:hAnsi="Cambria Math"/>
              </w:rPr>
              <m:t>1</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n</m:t>
            </m:r>
          </m:e>
          <m:sub>
            <m:r>
              <m:rPr>
                <m:sty m:val="p"/>
              </m:rPr>
              <w:rPr>
                <w:rFonts w:ascii="Cambria Math" w:hAnsi="Cambria Math"/>
              </w:rPr>
              <m:t>2</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n</m:t>
            </m:r>
          </m:e>
          <m:sub>
            <m:r>
              <m:rPr>
                <m:sty m:val="p"/>
              </m:rPr>
              <w:rPr>
                <w:rFonts w:ascii="Cambria Math" w:hAnsi="Cambria Math"/>
              </w:rPr>
              <m:t>3</m:t>
            </m:r>
          </m:sub>
          <m:sup>
            <m:r>
              <w:rPr>
                <w:rFonts w:ascii="Cambria Math" w:hAnsi="Cambria Math"/>
              </w:rPr>
              <m:t>r</m:t>
            </m:r>
          </m:sup>
        </m:sSubSup>
        <m:r>
          <m:rPr>
            <m:sty m:val="p"/>
          </m:rPr>
          <w:rPr>
            <w:rFonts w:ascii="Cambria Math" w:hAnsi="Cambria Math"/>
          </w:rPr>
          <m:t xml:space="preserve">, …, </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r</m:t>
            </m:r>
          </m:sup>
        </m:sSubSup>
        <m:r>
          <m:rPr>
            <m:sty m:val="p"/>
          </m:rPr>
          <w:rPr>
            <w:rFonts w:ascii="Cambria Math" w:hAnsi="Cambria Math"/>
          </w:rPr>
          <m:t xml:space="preserve"> }</m:t>
        </m:r>
      </m:oMath>
      <w:r w:rsidR="003D5838">
        <w:t xml:space="preserve"> and </w:t>
      </w:r>
      <w:r w:rsidR="003D5838" w:rsidRPr="005675A0">
        <w:rPr>
          <w:i/>
          <w:iCs/>
        </w:rPr>
        <w:t>E</w:t>
      </w:r>
      <w:r w:rsidR="003D5838" w:rsidRPr="005675A0">
        <w:rPr>
          <w:i/>
          <w:iCs/>
          <w:vertAlign w:val="superscript"/>
        </w:rPr>
        <w:t>r</w:t>
      </w:r>
      <w:r w:rsidR="003D5838" w:rsidRPr="00BA51E0">
        <w:t xml:space="preserve"> is the set of edges</w:t>
      </w:r>
      <w:r w:rsidR="003D5838">
        <w:t xml:space="preserve"> </w:t>
      </w:r>
      <m:oMath>
        <m:r>
          <m:rPr>
            <m:sty m:val="p"/>
          </m:rPr>
          <w:rPr>
            <w:rFonts w:ascii="Cambria Math" w:hAnsi="Cambria Math"/>
          </w:rPr>
          <m:t>{</m:t>
        </m:r>
        <m:sSubSup>
          <m:sSubSupPr>
            <m:ctrlPr>
              <w:rPr>
                <w:rFonts w:ascii="Cambria Math" w:hAnsi="Cambria Math"/>
              </w:rPr>
            </m:ctrlPr>
          </m:sSubSupPr>
          <m:e>
            <m:r>
              <w:rPr>
                <w:rFonts w:ascii="Cambria Math" w:hAnsi="Cambria Math"/>
              </w:rPr>
              <m:t>e</m:t>
            </m:r>
          </m:e>
          <m:sub>
            <m:r>
              <m:rPr>
                <m:sty m:val="p"/>
              </m:rPr>
              <w:rPr>
                <w:rFonts w:ascii="Cambria Math" w:hAnsi="Cambria Math"/>
              </w:rPr>
              <m:t>1</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e</m:t>
            </m:r>
          </m:e>
          <m:sub>
            <m:r>
              <m:rPr>
                <m:sty m:val="p"/>
              </m:rPr>
              <w:rPr>
                <w:rFonts w:ascii="Cambria Math" w:hAnsi="Cambria Math"/>
              </w:rPr>
              <m:t>2</m:t>
            </m:r>
          </m:sub>
          <m:sup>
            <m:r>
              <w:rPr>
                <w:rFonts w:ascii="Cambria Math" w:hAnsi="Cambria Math"/>
              </w:rPr>
              <m:t>r</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e</m:t>
            </m:r>
          </m:e>
          <m:sub>
            <m:r>
              <m:rPr>
                <m:sty m:val="p"/>
              </m:rPr>
              <w:rPr>
                <w:rFonts w:ascii="Cambria Math" w:hAnsi="Cambria Math"/>
              </w:rPr>
              <m:t>3</m:t>
            </m:r>
          </m:sub>
          <m:sup>
            <m:r>
              <w:rPr>
                <w:rFonts w:ascii="Cambria Math" w:hAnsi="Cambria Math"/>
              </w:rPr>
              <m:t>r</m:t>
            </m:r>
          </m:sup>
        </m:sSubSup>
        <m:r>
          <m:rPr>
            <m:sty m:val="p"/>
          </m:rPr>
          <w:rPr>
            <w:rFonts w:ascii="Cambria Math" w:hAnsi="Cambria Math"/>
          </w:rPr>
          <m:t>, …,</m:t>
        </m:r>
        <m:sSubSup>
          <m:sSubSupPr>
            <m:ctrlPr>
              <w:rPr>
                <w:rFonts w:ascii="Cambria Math" w:hAnsi="Cambria Math"/>
              </w:rPr>
            </m:ctrlPr>
          </m:sSubSupPr>
          <m:e>
            <m:r>
              <w:rPr>
                <w:rFonts w:ascii="Cambria Math" w:hAnsi="Cambria Math"/>
              </w:rPr>
              <m:t>e</m:t>
            </m:r>
          </m:e>
          <m:sub>
            <m:r>
              <w:rPr>
                <w:rFonts w:ascii="Cambria Math" w:hAnsi="Cambria Math"/>
              </w:rPr>
              <m:t>j</m:t>
            </m:r>
          </m:sub>
          <m:sup>
            <m:r>
              <w:rPr>
                <w:rFonts w:ascii="Cambria Math" w:hAnsi="Cambria Math"/>
              </w:rPr>
              <m:t>r</m:t>
            </m:r>
          </m:sup>
        </m:sSubSup>
        <m:r>
          <m:rPr>
            <m:sty m:val="p"/>
          </m:rPr>
          <w:rPr>
            <w:rFonts w:ascii="Cambria Math" w:hAnsi="Cambria Math"/>
          </w:rPr>
          <m:t>}</m:t>
        </m:r>
      </m:oMath>
      <w:r w:rsidR="003D5838">
        <w:t>.</w:t>
      </w:r>
      <w:r w:rsidR="00966CCF">
        <w:t xml:space="preserve"> </w:t>
      </w:r>
    </w:p>
    <w:p w14:paraId="464B73DA" w14:textId="12465CB8" w:rsidR="00966CCF" w:rsidRPr="00AC2C28" w:rsidRDefault="00966CCF" w:rsidP="00966CCF">
      <w:pPr>
        <w:pStyle w:val="Title4"/>
        <w:numPr>
          <w:ilvl w:val="2"/>
          <w:numId w:val="2"/>
        </w:numPr>
      </w:pPr>
      <w:r w:rsidRPr="00AC2C28">
        <w:t xml:space="preserve">Target </w:t>
      </w:r>
      <w:r>
        <w:t>Network</w:t>
      </w:r>
      <w:r w:rsidR="00713328">
        <w:t>:</w:t>
      </w:r>
    </w:p>
    <w:p w14:paraId="57A8473D" w14:textId="77777777" w:rsidR="00966CCF" w:rsidRDefault="00966CCF" w:rsidP="00966CCF">
      <w:pPr>
        <w:pStyle w:val="NoSpacing"/>
      </w:pPr>
      <w:r w:rsidRPr="00BA51E0">
        <w:t xml:space="preserve">The </w:t>
      </w:r>
      <w:r>
        <w:t>T</w:t>
      </w:r>
      <w:r w:rsidRPr="00BA51E0">
        <w:t xml:space="preserve">arget </w:t>
      </w:r>
      <w:r>
        <w:t>Network</w:t>
      </w:r>
      <w:r w:rsidRPr="00BA51E0">
        <w:t xml:space="preserve"> is a newer map with a higher level of detail</w:t>
      </w:r>
      <w:r>
        <w:t xml:space="preserve"> and positional accuracy</w:t>
      </w:r>
      <w:r w:rsidRPr="00BA51E0">
        <w:t xml:space="preserve">. It is represented as an undirected graph </w:t>
      </w:r>
      <m:oMath>
        <m:sSup>
          <m:sSupPr>
            <m:ctrlPr>
              <w:rPr>
                <w:rFonts w:ascii="Cambria Math" w:hAnsi="Cambria Math"/>
              </w:rPr>
            </m:ctrlPr>
          </m:sSupPr>
          <m:e>
            <m:r>
              <w:rPr>
                <w:rFonts w:ascii="Cambria Math" w:hAnsi="Cambria Math"/>
              </w:rPr>
              <m:t>G</m:t>
            </m:r>
          </m:e>
          <m:sup>
            <m:r>
              <w:rPr>
                <w:rFonts w:ascii="Cambria Math" w:hAnsi="Cambria Math"/>
              </w:rPr>
              <m:t>t</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N</m:t>
            </m:r>
          </m:e>
          <m:sup>
            <m:r>
              <w:rPr>
                <w:rFonts w:ascii="Cambria Math" w:hAnsi="Cambria Math"/>
              </w:rPr>
              <m:t>t</m:t>
            </m:r>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t</m:t>
            </m:r>
          </m:sup>
        </m:sSup>
        <m:r>
          <m:rPr>
            <m:sty m:val="p"/>
          </m:rPr>
          <w:rPr>
            <w:rFonts w:ascii="Cambria Math" w:hAnsi="Cambria Math"/>
          </w:rPr>
          <m:t>),</m:t>
        </m:r>
      </m:oMath>
      <w:r w:rsidRPr="00BA51E0">
        <w:t xml:space="preserve"> where </w:t>
      </w:r>
      <m:oMath>
        <m:sSup>
          <m:sSupPr>
            <m:ctrlPr>
              <w:rPr>
                <w:rFonts w:ascii="Cambria Math" w:hAnsi="Cambria Math"/>
              </w:rPr>
            </m:ctrlPr>
          </m:sSupPr>
          <m:e>
            <m:r>
              <w:rPr>
                <w:rFonts w:ascii="Cambria Math" w:hAnsi="Cambria Math"/>
              </w:rPr>
              <m:t>N</m:t>
            </m:r>
          </m:e>
          <m:sup>
            <m:r>
              <w:rPr>
                <w:rFonts w:ascii="Cambria Math" w:hAnsi="Cambria Math"/>
              </w:rPr>
              <m:t>t</m:t>
            </m:r>
          </m:sup>
        </m:sSup>
      </m:oMath>
      <w:r>
        <w:t xml:space="preserve"> </w:t>
      </w:r>
      <w:r w:rsidRPr="00BA51E0">
        <w:t xml:space="preserve">is a set of nodes </w:t>
      </w:r>
      <m:oMath>
        <m:r>
          <m:rPr>
            <m:sty m:val="p"/>
          </m:rPr>
          <w:rPr>
            <w:rFonts w:ascii="Cambria Math" w:hAnsi="Cambria Math"/>
          </w:rPr>
          <m:t>{</m:t>
        </m:r>
        <m:sSubSup>
          <m:sSubSupPr>
            <m:ctrlPr>
              <w:rPr>
                <w:rFonts w:ascii="Cambria Math" w:hAnsi="Cambria Math"/>
              </w:rPr>
            </m:ctrlPr>
          </m:sSubSupPr>
          <m:e>
            <m:r>
              <w:rPr>
                <w:rFonts w:ascii="Cambria Math" w:hAnsi="Cambria Math"/>
              </w:rPr>
              <m:t>n</m:t>
            </m:r>
          </m:e>
          <m:sub>
            <m:r>
              <m:rPr>
                <m:sty m:val="p"/>
              </m:rPr>
              <w:rPr>
                <w:rFonts w:ascii="Cambria Math" w:hAnsi="Cambria Math"/>
              </w:rPr>
              <m:t>1</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n</m:t>
            </m:r>
          </m:e>
          <m:sub>
            <m:r>
              <m:rPr>
                <m:sty m:val="p"/>
              </m:rPr>
              <w:rPr>
                <w:rFonts w:ascii="Cambria Math" w:hAnsi="Cambria Math"/>
              </w:rPr>
              <m:t>2</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n</m:t>
            </m:r>
          </m:e>
          <m:sub>
            <m:r>
              <m:rPr>
                <m:sty m:val="p"/>
              </m:rPr>
              <w:rPr>
                <w:rFonts w:ascii="Cambria Math" w:hAnsi="Cambria Math"/>
              </w:rPr>
              <m:t>3</m:t>
            </m:r>
          </m:sub>
          <m:sup>
            <m:r>
              <w:rPr>
                <w:rFonts w:ascii="Cambria Math" w:hAnsi="Cambria Math"/>
              </w:rPr>
              <m:t>t</m:t>
            </m:r>
          </m:sup>
        </m:sSubSup>
        <m:r>
          <m:rPr>
            <m:sty m:val="p"/>
          </m:rPr>
          <w:rPr>
            <w:rFonts w:ascii="Cambria Math" w:hAnsi="Cambria Math"/>
          </w:rPr>
          <m:t xml:space="preserve">, …, </m:t>
        </m:r>
        <m:sSubSup>
          <m:sSubSupPr>
            <m:ctrlPr>
              <w:rPr>
                <w:rFonts w:ascii="Cambria Math" w:hAnsi="Cambria Math"/>
              </w:rPr>
            </m:ctrlPr>
          </m:sSubSupPr>
          <m:e>
            <m:r>
              <w:rPr>
                <w:rFonts w:ascii="Cambria Math" w:hAnsi="Cambria Math"/>
              </w:rPr>
              <m:t>n</m:t>
            </m:r>
          </m:e>
          <m:sub>
            <m:r>
              <w:rPr>
                <w:rFonts w:ascii="Cambria Math" w:hAnsi="Cambria Math"/>
              </w:rPr>
              <m:t>k</m:t>
            </m:r>
          </m:sub>
          <m:sup>
            <m:r>
              <w:rPr>
                <w:rFonts w:ascii="Cambria Math" w:hAnsi="Cambria Math"/>
              </w:rPr>
              <m:t>t</m:t>
            </m:r>
          </m:sup>
        </m:sSubSup>
        <m:r>
          <m:rPr>
            <m:sty m:val="p"/>
          </m:rPr>
          <w:rPr>
            <w:rFonts w:ascii="Cambria Math" w:hAnsi="Cambria Math"/>
          </w:rPr>
          <m:t xml:space="preserve"> }</m:t>
        </m:r>
      </m:oMath>
      <w:r>
        <w:t xml:space="preserve"> </w:t>
      </w:r>
      <w:r w:rsidRPr="00BA51E0">
        <w:t xml:space="preserve">and </w:t>
      </w:r>
      <m:oMath>
        <m:sSup>
          <m:sSupPr>
            <m:ctrlPr>
              <w:rPr>
                <w:rFonts w:ascii="Cambria Math" w:hAnsi="Cambria Math"/>
                <w:i/>
              </w:rPr>
            </m:ctrlPr>
          </m:sSupPr>
          <m:e>
            <m:r>
              <w:rPr>
                <w:rFonts w:ascii="Cambria Math" w:hAnsi="Cambria Math"/>
              </w:rPr>
              <m:t>E</m:t>
            </m:r>
          </m:e>
          <m:sup>
            <m:r>
              <w:rPr>
                <w:rFonts w:ascii="Cambria Math" w:hAnsi="Cambria Math"/>
              </w:rPr>
              <m:t>t</m:t>
            </m:r>
          </m:sup>
        </m:sSup>
      </m:oMath>
      <w:r w:rsidRPr="00BA51E0">
        <w:t xml:space="preserve"> is the set of edges</w:t>
      </w:r>
      <m:oMath>
        <m:r>
          <m:rPr>
            <m:sty m:val="p"/>
          </m:rPr>
          <w:rPr>
            <w:rFonts w:ascii="Cambria Math" w:hAnsi="Cambria Math"/>
          </w:rPr>
          <m:t xml:space="preserve"> </m:t>
        </m:r>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e</m:t>
                </m:r>
              </m:e>
              <m:sub>
                <m:r>
                  <m:rPr>
                    <m:sty m:val="p"/>
                  </m:rPr>
                  <w:rPr>
                    <w:rFonts w:ascii="Cambria Math" w:hAnsi="Cambria Math"/>
                  </w:rPr>
                  <m:t>1</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e</m:t>
                </m:r>
              </m:e>
              <m:sub>
                <m:r>
                  <m:rPr>
                    <m:sty m:val="p"/>
                  </m:rPr>
                  <w:rPr>
                    <w:rFonts w:ascii="Cambria Math" w:hAnsi="Cambria Math"/>
                  </w:rPr>
                  <m:t>2</m:t>
                </m:r>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e</m:t>
                </m:r>
              </m:e>
              <m:sub>
                <m:r>
                  <m:rPr>
                    <m:sty m:val="p"/>
                  </m:rPr>
                  <w:rPr>
                    <w:rFonts w:ascii="Cambria Math" w:hAnsi="Cambria Math"/>
                  </w:rPr>
                  <m:t>3</m:t>
                </m:r>
              </m:sub>
              <m:sup>
                <m:r>
                  <w:rPr>
                    <w:rFonts w:ascii="Cambria Math" w:hAnsi="Cambria Math"/>
                  </w:rPr>
                  <m:t>t</m:t>
                </m:r>
              </m:sup>
            </m:sSubSup>
            <m:r>
              <m:rPr>
                <m:sty m:val="p"/>
              </m:rPr>
              <w:rPr>
                <w:rFonts w:ascii="Cambria Math" w:hAnsi="Cambria Math"/>
              </w:rPr>
              <m:t>, …,</m:t>
            </m:r>
            <m:sSubSup>
              <m:sSubSupPr>
                <m:ctrlPr>
                  <w:rPr>
                    <w:rFonts w:ascii="Cambria Math" w:hAnsi="Cambria Math"/>
                  </w:rPr>
                </m:ctrlPr>
              </m:sSubSupPr>
              <m:e>
                <m:r>
                  <w:rPr>
                    <w:rFonts w:ascii="Cambria Math" w:hAnsi="Cambria Math"/>
                  </w:rPr>
                  <m:t>e</m:t>
                </m:r>
              </m:e>
              <m:sub>
                <m:r>
                  <w:rPr>
                    <w:rFonts w:ascii="Cambria Math" w:hAnsi="Cambria Math"/>
                  </w:rPr>
                  <m:t>l</m:t>
                </m:r>
              </m:sub>
              <m:sup>
                <m:r>
                  <w:rPr>
                    <w:rFonts w:ascii="Cambria Math" w:hAnsi="Cambria Math"/>
                  </w:rPr>
                  <m:t>t</m:t>
                </m:r>
              </m:sup>
            </m:sSubSup>
          </m:e>
        </m:d>
        <m:r>
          <m:rPr>
            <m:sty m:val="p"/>
          </m:rPr>
          <w:rPr>
            <w:rFonts w:ascii="Cambria Math" w:hAnsi="Cambria Math"/>
          </w:rPr>
          <m:t xml:space="preserve">. </m:t>
        </m:r>
      </m:oMath>
    </w:p>
    <w:p w14:paraId="2A4C8BE3" w14:textId="6DC1CF37" w:rsidR="003D5838" w:rsidRDefault="003D5838" w:rsidP="00966CCF">
      <w:pPr>
        <w:pStyle w:val="NoSpacing"/>
        <w:keepNext w:val="0"/>
        <w:widowControl w:val="0"/>
      </w:pPr>
    </w:p>
    <w:p w14:paraId="53AE876D" w14:textId="77777777" w:rsidR="00082075" w:rsidRDefault="00082075" w:rsidP="001B3432">
      <w:pPr>
        <w:pStyle w:val="DH3"/>
      </w:pPr>
      <w:r w:rsidRPr="00AC2C28">
        <w:lastRenderedPageBreak/>
        <w:t>Search Buffer Distance (SBD):</w:t>
      </w:r>
    </w:p>
    <w:p w14:paraId="698E4227" w14:textId="77777777" w:rsidR="00082075" w:rsidRPr="00BA51E0" w:rsidRDefault="00082075" w:rsidP="00966CCF">
      <w:pPr>
        <w:pStyle w:val="NoSpacing"/>
        <w:keepNext w:val="0"/>
        <w:widowControl w:val="0"/>
      </w:pPr>
      <w:r w:rsidRPr="00BA51E0">
        <w:t>A buffer is a zone around a feature (</w:t>
      </w:r>
      <w:r>
        <w:t xml:space="preserve">node or </w:t>
      </w:r>
      <w:r w:rsidRPr="00BA51E0">
        <w:t>link</w:t>
      </w:r>
      <w:r>
        <w:t>)</w:t>
      </w:r>
      <w:r w:rsidRPr="00BA51E0">
        <w:t xml:space="preserve"> encompassing all the areas within a specified distance. SBD is the distance from any node in </w:t>
      </w:r>
      <m:oMath>
        <m:sSup>
          <m:sSupPr>
            <m:ctrlPr>
              <w:rPr>
                <w:rFonts w:ascii="Cambria Math" w:hAnsi="Cambria Math"/>
                <w:i/>
              </w:rPr>
            </m:ctrlPr>
          </m:sSupPr>
          <m:e>
            <m:r>
              <w:rPr>
                <w:rFonts w:ascii="Cambria Math" w:hAnsi="Cambria Math"/>
              </w:rPr>
              <m:t>N</m:t>
            </m:r>
          </m:e>
          <m:sup>
            <m:r>
              <w:rPr>
                <w:rFonts w:ascii="Cambria Math" w:hAnsi="Cambria Math"/>
              </w:rPr>
              <m:t>r</m:t>
            </m:r>
          </m:sup>
        </m:sSup>
      </m:oMath>
      <w:r w:rsidRPr="00BA51E0">
        <w:t xml:space="preserve"> within which all the nodes in </w:t>
      </w:r>
      <m:oMath>
        <m:sSup>
          <m:sSupPr>
            <m:ctrlPr>
              <w:rPr>
                <w:rFonts w:ascii="Cambria Math" w:hAnsi="Cambria Math"/>
              </w:rPr>
            </m:ctrlPr>
          </m:sSupPr>
          <m:e>
            <m:r>
              <w:rPr>
                <w:rFonts w:ascii="Cambria Math" w:hAnsi="Cambria Math"/>
              </w:rPr>
              <m:t>N</m:t>
            </m:r>
          </m:e>
          <m:sup>
            <m:r>
              <m:rPr>
                <m:sty m:val="p"/>
              </m:rPr>
              <w:rPr>
                <w:rFonts w:ascii="Cambria Math" w:hAnsi="Cambria Math"/>
              </w:rPr>
              <m:t>t</m:t>
            </m:r>
          </m:sup>
        </m:sSup>
      </m:oMath>
      <w:r w:rsidRPr="00BA51E0">
        <w:t xml:space="preserve"> are considered candidate nodes. Thus, SBD is the maximum distance between corresponding nodes on two G</w:t>
      </w:r>
      <w:r>
        <w:t>IS</w:t>
      </w:r>
      <w:r w:rsidRPr="00BA51E0">
        <w:t xml:space="preserve"> networks, </w:t>
      </w:r>
      <m:oMath>
        <m:sSup>
          <m:sSupPr>
            <m:ctrlPr>
              <w:rPr>
                <w:rFonts w:ascii="Cambria Math" w:hAnsi="Cambria Math"/>
              </w:rPr>
            </m:ctrlPr>
          </m:sSupPr>
          <m:e>
            <m:r>
              <w:rPr>
                <w:rFonts w:ascii="Cambria Math" w:hAnsi="Cambria Math"/>
              </w:rPr>
              <m:t>G</m:t>
            </m:r>
          </m:e>
          <m:sup>
            <m:r>
              <w:rPr>
                <w:rFonts w:ascii="Cambria Math" w:hAnsi="Cambria Math"/>
              </w:rPr>
              <m:t>r</m:t>
            </m:r>
          </m:sup>
        </m:sSup>
      </m:oMath>
      <w:r w:rsidRPr="00BA51E0">
        <w:t xml:space="preserve"> and </w:t>
      </w:r>
      <m:oMath>
        <m:sSup>
          <m:sSupPr>
            <m:ctrlPr>
              <w:rPr>
                <w:rFonts w:ascii="Cambria Math" w:hAnsi="Cambria Math"/>
              </w:rPr>
            </m:ctrlPr>
          </m:sSupPr>
          <m:e>
            <m:r>
              <w:rPr>
                <w:rFonts w:ascii="Cambria Math" w:hAnsi="Cambria Math"/>
              </w:rPr>
              <m:t>G</m:t>
            </m:r>
          </m:e>
          <m:sup>
            <m:r>
              <w:rPr>
                <w:rFonts w:ascii="Cambria Math" w:hAnsi="Cambria Math"/>
              </w:rPr>
              <m:t>t</m:t>
            </m:r>
          </m:sup>
        </m:sSup>
      </m:oMath>
      <w:r w:rsidRPr="00BA51E0">
        <w:t xml:space="preserve">. </w:t>
      </w:r>
    </w:p>
    <w:p w14:paraId="5FD42FC5" w14:textId="77777777" w:rsidR="007D685C" w:rsidRPr="008D564F" w:rsidRDefault="007D685C">
      <w:pPr>
        <w:pStyle w:val="Title4"/>
        <w:numPr>
          <w:ilvl w:val="2"/>
          <w:numId w:val="2"/>
        </w:numPr>
      </w:pPr>
      <w:r w:rsidRPr="008D564F">
        <w:rPr>
          <w:rStyle w:val="DH3Char"/>
        </w:rPr>
        <w:t>Shortest Path Algorithm (SPA):</w:t>
      </w:r>
      <w:r w:rsidRPr="008D564F">
        <w:t xml:space="preserve"> </w:t>
      </w:r>
    </w:p>
    <w:p w14:paraId="16BD95DE" w14:textId="15566947" w:rsidR="00263DFE" w:rsidRDefault="007D685C">
      <w:pPr>
        <w:pStyle w:val="NoSpacing"/>
      </w:pPr>
      <w:r>
        <w:t>The shortest path between any two nodes in a network is the shortest network distance between the two nodes.</w:t>
      </w:r>
      <w:r w:rsidR="007E470C">
        <w:t xml:space="preserve"> Therefore,</w:t>
      </w:r>
      <w:r>
        <w:t xml:space="preserve"> </w:t>
      </w:r>
      <w:r w:rsidR="00263DFE">
        <w:t>SPA is</w:t>
      </w:r>
      <w:r w:rsidR="00BF4C36">
        <w:t xml:space="preserve"> assumed to be</w:t>
      </w:r>
      <w:r w:rsidR="00263DFE">
        <w:t xml:space="preserve"> the best approximation for </w:t>
      </w:r>
      <w:r w:rsidR="007231D3">
        <w:t>identifying</w:t>
      </w:r>
      <w:r w:rsidR="001549CD">
        <w:t xml:space="preserve"> links or the actual </w:t>
      </w:r>
      <w:r w:rsidR="007231D3">
        <w:t>flow b</w:t>
      </w:r>
      <w:r w:rsidR="00263DFE">
        <w:t xml:space="preserve">etween two adjacent nodes. </w:t>
      </w:r>
      <w:r w:rsidR="00B74BB0">
        <w:t xml:space="preserve">For simplicity, no one-way restrictions, turn restrictions, </w:t>
      </w:r>
      <w:r w:rsidR="001A3282">
        <w:t xml:space="preserve">or </w:t>
      </w:r>
      <w:r w:rsidR="00B74BB0">
        <w:t xml:space="preserve">junction impedance constraints are considered. </w:t>
      </w:r>
      <w:r w:rsidR="00163C7E">
        <w:t>However,</w:t>
      </w:r>
      <w:r w:rsidR="00B74BB0">
        <w:t xml:space="preserve"> it should be noted that,</w:t>
      </w:r>
      <w:r w:rsidR="00163C7E">
        <w:t xml:space="preserve"> in real-world situations, there could be restrictions on movement between two nodes. </w:t>
      </w:r>
    </w:p>
    <w:p w14:paraId="3C22AC35" w14:textId="305FC3B4" w:rsidR="007D685C" w:rsidRDefault="007D685C">
      <w:pPr>
        <w:pStyle w:val="Title3"/>
      </w:pPr>
      <w:bookmarkStart w:id="74" w:name="_Toc101973408"/>
      <w:r>
        <w:t>Calculation of Search Buffer Distance (SBD, s)</w:t>
      </w:r>
      <w:bookmarkEnd w:id="74"/>
    </w:p>
    <w:p w14:paraId="257C99B6" w14:textId="196647E9" w:rsidR="0052531D" w:rsidRDefault="0052531D">
      <w:pPr>
        <w:pStyle w:val="NoSpacing"/>
      </w:pPr>
      <w:r>
        <w:t xml:space="preserve">A buffer in GIS is a robust tool that identifies the proximate features around a feature. A buffer is employed </w:t>
      </w:r>
      <w:r w:rsidR="00F931F1">
        <w:t>with criteria to identify apparent differences in the two maps on multiple occasion</w:t>
      </w:r>
      <w:r>
        <w:t xml:space="preserve">s. When searching for corresponding features in the target map, the algorithm explores all the features within a specified distance to identify candidate nodes in the target network. </w:t>
      </w:r>
      <w:r w:rsidR="009C7BE1">
        <w:t xml:space="preserve">In the </w:t>
      </w:r>
      <w:r w:rsidR="007E4A0B">
        <w:t>selection</w:t>
      </w:r>
      <w:r w:rsidR="00FE77E5">
        <w:t xml:space="preserve"> process of SBD</w:t>
      </w:r>
      <w:r w:rsidR="009C7BE1">
        <w:t>, a</w:t>
      </w:r>
      <w:r>
        <w:t xml:space="preserve"> smaller distance buffer value leads to a less exhaustive search</w:t>
      </w:r>
      <w:r w:rsidR="007E4A0B">
        <w:t xml:space="preserve"> and could miss potential candidate nodes</w:t>
      </w:r>
      <w:r w:rsidR="003C3046">
        <w:t>. In contrast,</w:t>
      </w:r>
      <w:r>
        <w:t xml:space="preserve"> a more significant distance leads to extensive searches </w:t>
      </w:r>
      <w:r w:rsidR="009210D1">
        <w:t xml:space="preserve">with a higher </w:t>
      </w:r>
      <w:r>
        <w:t xml:space="preserve">computational expense for the algorithm's execution to complete the search. </w:t>
      </w:r>
    </w:p>
    <w:p w14:paraId="2C3FF208" w14:textId="414A9666" w:rsidR="007D685C" w:rsidRPr="001315C0" w:rsidRDefault="00976AD1">
      <w:pPr>
        <w:pStyle w:val="NoSpacing"/>
      </w:pPr>
      <w:r>
        <w:t>The c</w:t>
      </w:r>
      <w:r w:rsidR="0052531D">
        <w:t>umulative distribution of links with different buffer distances</w:t>
      </w:r>
      <w:r w:rsidR="000B2BAF">
        <w:t xml:space="preserve"> is explored</w:t>
      </w:r>
      <w:r w:rsidR="0052531D">
        <w:t xml:space="preserve"> to determine an appropriate SBD. As the target network has a higher level of detail, new links </w:t>
      </w:r>
      <w:r w:rsidR="00BF252D">
        <w:t xml:space="preserve">are encountered </w:t>
      </w:r>
      <w:r w:rsidR="0052531D">
        <w:t xml:space="preserve">with an increase in buffer distance. Usually, after a certain distance, the increase in the number of links with an increase in buffer distance stabilizes to a fixed </w:t>
      </w:r>
      <w:r w:rsidR="0052531D">
        <w:lastRenderedPageBreak/>
        <w:t xml:space="preserve">number. However, </w:t>
      </w:r>
      <w:r w:rsidR="008850F6">
        <w:t>sometimes</w:t>
      </w:r>
      <w:r w:rsidR="0052531D">
        <w:t xml:space="preserve">, the number of links </w:t>
      </w:r>
      <w:r w:rsidR="001D7852">
        <w:t>increases</w:t>
      </w:r>
      <w:r w:rsidR="0052531D">
        <w:t xml:space="preserve"> even at more considerable distances. This is because of the presence of links in the target dataset that </w:t>
      </w:r>
      <w:r w:rsidR="00020D64">
        <w:t>do not have corresponding links</w:t>
      </w:r>
      <w:r w:rsidR="00AA4BCC">
        <w:t xml:space="preserve"> </w:t>
      </w:r>
      <w:r w:rsidR="0052531D">
        <w:t xml:space="preserve">in the reference networks. </w:t>
      </w:r>
      <w:r w:rsidR="00E877D7">
        <w:t>Therefore, a</w:t>
      </w:r>
      <w:r w:rsidR="00501A18">
        <w:t>n SBD that encompasses only the relevant links is chosen in th</w:t>
      </w:r>
      <w:r w:rsidR="006D15CB">
        <w:t>ese</w:t>
      </w:r>
      <w:r w:rsidR="00501A18">
        <w:t xml:space="preserve"> instances</w:t>
      </w:r>
      <w:r w:rsidR="00260BEE">
        <w:t>.</w:t>
      </w:r>
    </w:p>
    <w:p w14:paraId="24988CAF" w14:textId="0C2FBA8F" w:rsidR="001F3E5C" w:rsidRDefault="001F3E5C">
      <w:pPr>
        <w:pStyle w:val="Title3"/>
      </w:pPr>
      <w:bookmarkStart w:id="75" w:name="_Toc101973409"/>
      <w:r>
        <w:t>Criteria for Geometric Differences</w:t>
      </w:r>
      <w:r w:rsidR="00E1676F">
        <w:t xml:space="preserve"> (m)</w:t>
      </w:r>
      <w:bookmarkEnd w:id="75"/>
    </w:p>
    <w:p w14:paraId="0B59D557" w14:textId="1A6F4823" w:rsidR="001F3E5C" w:rsidRDefault="00DA6EB8">
      <w:pPr>
        <w:pStyle w:val="NoSpacing"/>
      </w:pPr>
      <w:r>
        <w:t>Comparing c</w:t>
      </w:r>
      <w:r w:rsidR="001F3E5C">
        <w:t>orresponding geographical line</w:t>
      </w:r>
      <w:r w:rsidR="00A656A4">
        <w:t xml:space="preserve"> features</w:t>
      </w:r>
      <w:r w:rsidR="008F2611">
        <w:t xml:space="preserve"> </w:t>
      </w:r>
      <w:r w:rsidR="005C3D7A">
        <w:t>i</w:t>
      </w:r>
      <w:r w:rsidR="001F3E5C">
        <w:t>n two datasets</w:t>
      </w:r>
      <w:r w:rsidR="005C3D7A">
        <w:t xml:space="preserve"> </w:t>
      </w:r>
      <w:r w:rsidR="006B52DB">
        <w:t xml:space="preserve">with different measures </w:t>
      </w:r>
      <w:r w:rsidR="005C3D7A">
        <w:t xml:space="preserve">is a </w:t>
      </w:r>
      <w:r w:rsidR="007A2CA2">
        <w:t>well</w:t>
      </w:r>
      <w:r w:rsidR="001B633D">
        <w:t>-</w:t>
      </w:r>
      <w:r w:rsidR="007A2CA2">
        <w:t xml:space="preserve">known </w:t>
      </w:r>
      <w:r w:rsidR="007F7030">
        <w:t>strategy</w:t>
      </w:r>
      <w:r w:rsidR="005C3D7A">
        <w:t xml:space="preserve"> for assessing the geometric differences in two datasets</w:t>
      </w:r>
      <w:r w:rsidR="001F3E5C">
        <w:t xml:space="preserve">. </w:t>
      </w:r>
      <w:r w:rsidR="005C3D7A">
        <w:t xml:space="preserve">To accomplish this, </w:t>
      </w:r>
      <w:r w:rsidR="001F3E5C">
        <w:t>the endpoints of any line feature in the reference dataset</w:t>
      </w:r>
      <w:r w:rsidR="00944C71">
        <w:t xml:space="preserve"> </w:t>
      </w:r>
      <w:r w:rsidR="007912B1">
        <w:t xml:space="preserve">are </w:t>
      </w:r>
      <w:r w:rsidR="00944C71">
        <w:t>located</w:t>
      </w:r>
      <w:r w:rsidR="001F3E5C">
        <w:t xml:space="preserve">. Then, </w:t>
      </w:r>
      <w:r w:rsidR="002919D3">
        <w:t>the corresponding endpoints in the target dataset are located using the endpoints</w:t>
      </w:r>
      <w:r w:rsidR="001F3E5C">
        <w:t xml:space="preserve">. </w:t>
      </w:r>
      <w:r w:rsidR="00FB6ECF">
        <w:t xml:space="preserve">Next, for </w:t>
      </w:r>
      <w:r w:rsidR="001F3E5C">
        <w:t xml:space="preserve">every two endpoints in the target dataset, the corresponding link in the target network is approximated to be the shortest path between </w:t>
      </w:r>
      <w:r w:rsidR="00DB4718">
        <w:t>endpoints</w:t>
      </w:r>
      <w:r w:rsidR="001F3E5C">
        <w:t>. Finally, the "best" shortest path is determined based on a minimization criterion of five different scores representing different aspects of the two links being compared. These scores are made based on Normalized Endpoints' Displacement, Normalized Angle, Normalized Euclidean Distance Difference, Normalized Path Lengths Difference, and Normalized Shape Difference. Each of the scores' values range</w:t>
      </w:r>
      <w:r w:rsidR="001B633D">
        <w:t>s</w:t>
      </w:r>
      <w:r w:rsidR="001F3E5C">
        <w:t xml:space="preserve"> between 0 and 1</w:t>
      </w:r>
      <w:r w:rsidR="001B633D">
        <w:t>,</w:t>
      </w:r>
      <w:r w:rsidR="005653A7">
        <w:t xml:space="preserve"> with a</w:t>
      </w:r>
      <w:r w:rsidR="001F3E5C">
        <w:t xml:space="preserve"> lower value represent</w:t>
      </w:r>
      <w:r w:rsidR="005653A7">
        <w:t>ing</w:t>
      </w:r>
      <w:r w:rsidR="001F3E5C">
        <w:t xml:space="preserve"> a stronger match.</w:t>
      </w:r>
    </w:p>
    <w:p w14:paraId="105A3430" w14:textId="0F50E537" w:rsidR="001F3E5C" w:rsidRPr="00777188" w:rsidRDefault="001F3E5C">
      <w:pPr>
        <w:pStyle w:val="Title4"/>
      </w:pPr>
      <w:r w:rsidRPr="00A1050D">
        <w:t>Normalized Endpoints</w:t>
      </w:r>
      <w:r>
        <w:t>'</w:t>
      </w:r>
      <w:r w:rsidRPr="00A1050D">
        <w:t xml:space="preserve"> Displacement</w:t>
      </w:r>
      <w:r>
        <w:t xml:space="preserve"> score</w:t>
      </w:r>
      <w:r w:rsidRPr="00DA6685">
        <w:rPr>
          <w:lang w:val="en-CA"/>
        </w:rPr>
        <w:t xml:space="preserve"> </w:t>
      </w:r>
      <m:oMath>
        <m:r>
          <w:rPr>
            <w:rFonts w:ascii="Cambria Math" w:hAnsi="Cambria Math"/>
            <w:lang w:val="en-CA"/>
          </w:rPr>
          <m:t>(</m:t>
        </m:r>
        <m:sSub>
          <m:sSubPr>
            <m:ctrlPr>
              <w:rPr>
                <w:rFonts w:ascii="Cambria Math" w:hAnsi="Cambria Math"/>
              </w:rPr>
            </m:ctrlPr>
          </m:sSubPr>
          <m:e>
            <m:r>
              <w:rPr>
                <w:rFonts w:ascii="Cambria Math" w:hAnsi="Cambria Math"/>
              </w:rPr>
              <m:t>m</m:t>
            </m:r>
            <m:ctrlPr>
              <w:rPr>
                <w:rFonts w:ascii="Cambria Math" w:hAnsi="Cambria Math"/>
                <w:lang w:val="en-CA"/>
              </w:rPr>
            </m:ctrlPr>
          </m:e>
          <m:sub>
            <m:r>
              <w:rPr>
                <w:rFonts w:ascii="Cambria Math" w:hAnsi="Cambria Math"/>
              </w:rPr>
              <m:t>1</m:t>
            </m:r>
          </m:sub>
        </m:sSub>
        <m:r>
          <w:rPr>
            <w:rFonts w:ascii="Cambria Math" w:hAnsi="Cambria Math"/>
            <w:lang w:val="en-CA"/>
          </w:rPr>
          <m:t>)</m:t>
        </m:r>
      </m:oMath>
      <w:r w:rsidR="00713328">
        <w:rPr>
          <w:lang w:val="en-CA"/>
        </w:rPr>
        <w:t>:</w:t>
      </w:r>
    </w:p>
    <w:p w14:paraId="6F90D726" w14:textId="3CFC5797" w:rsidR="001F3E5C" w:rsidRDefault="001F3E5C" w:rsidP="00966CCF">
      <w:pPr>
        <w:pStyle w:val="NoSpacing"/>
        <w:keepNext w:val="0"/>
        <w:widowControl w:val="0"/>
      </w:pPr>
      <w:r>
        <w:t xml:space="preserve">This score </w:t>
      </w:r>
      <w:r w:rsidR="00FB6ECF">
        <w:t>(</w:t>
      </w:r>
      <m:oMath>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m:t>
        </m:r>
      </m:oMath>
      <w:r>
        <w:t xml:space="preserve"> </w:t>
      </w:r>
      <w:r w:rsidRPr="00DA6685">
        <w:t xml:space="preserve">quantifies </w:t>
      </w:r>
      <w:r>
        <w:t>the proximity of</w:t>
      </w:r>
      <w:r w:rsidRPr="00DA6685">
        <w:t xml:space="preserve"> </w:t>
      </w:r>
      <w:r>
        <w:t xml:space="preserve">the corresponding </w:t>
      </w:r>
      <w:r w:rsidRPr="00DA6685">
        <w:t>candidate node</w:t>
      </w:r>
      <w:r>
        <w:t>s</w:t>
      </w:r>
      <w:r w:rsidRPr="00DA6685">
        <w:t xml:space="preserve"> </w:t>
      </w:r>
      <w:r>
        <w:t xml:space="preserve">in the target network for each node in the reference network. </w:t>
      </w:r>
      <w:r w:rsidRPr="00DA6685">
        <w:t xml:space="preserve">The score is </w:t>
      </w:r>
      <w:r>
        <w:t xml:space="preserve">calculated as </w:t>
      </w:r>
      <w:r w:rsidRPr="00DA6685">
        <w:t xml:space="preserve">the sum of </w:t>
      </w:r>
      <w:r>
        <w:t>the Euclidean distances between endpoints</w:t>
      </w:r>
      <w:r w:rsidRPr="00DA6685">
        <w:t xml:space="preserve"> </w:t>
      </w:r>
      <w:r>
        <w:t xml:space="preserve">in the </w:t>
      </w:r>
      <w:r w:rsidR="008C590F">
        <w:t>r</w:t>
      </w:r>
      <w:r>
        <w:t xml:space="preserve">eference and </w:t>
      </w:r>
      <w:r w:rsidR="008C590F">
        <w:t>t</w:t>
      </w:r>
      <w:r>
        <w:t xml:space="preserve">arget network </w:t>
      </w:r>
      <w:r w:rsidRPr="00DA6685">
        <w:t xml:space="preserve">divided by the maximum </w:t>
      </w:r>
      <w:r>
        <w:t xml:space="preserve">possible </w:t>
      </w:r>
      <w:r w:rsidR="00266F1E">
        <w:t xml:space="preserve">search </w:t>
      </w:r>
      <w:r>
        <w:t>distance</w:t>
      </w:r>
      <w:r w:rsidR="00266F1E">
        <w:t>, which is equal to SBD</w:t>
      </w:r>
      <w:r>
        <w:t xml:space="preserve"> (</w:t>
      </w:r>
      <w:r w:rsidR="007B2859">
        <w:rPr>
          <w:i/>
          <w:iCs/>
        </w:rPr>
        <w:t>s</w:t>
      </w:r>
      <w:r>
        <w:rPr>
          <w:i/>
          <w:iCs/>
        </w:rPr>
        <w:t>)</w:t>
      </w:r>
      <w:r w:rsidRPr="00DA6685">
        <w:t>.</w:t>
      </w:r>
      <w:r>
        <w:t xml:space="preserve"> Using </w:t>
      </w:r>
      <m:oMath>
        <m:r>
          <w:rPr>
            <w:rFonts w:ascii="Cambria Math" w:hAnsi="Cambria Math"/>
          </w:rPr>
          <m:t>s</m:t>
        </m:r>
      </m:oMath>
      <w:r>
        <w:t xml:space="preserve">, </w:t>
      </w:r>
      <m:oMath>
        <m:sSub>
          <m:sSubPr>
            <m:ctrlPr>
              <w:rPr>
                <w:rFonts w:ascii="Cambria Math" w:hAnsi="Cambria Math"/>
                <w:i/>
              </w:rPr>
            </m:ctrlPr>
          </m:sSubPr>
          <m:e>
            <m:r>
              <w:rPr>
                <w:rFonts w:ascii="Cambria Math" w:hAnsi="Cambria Math"/>
              </w:rPr>
              <m:t>m</m:t>
            </m:r>
          </m:e>
          <m:sub>
            <m:r>
              <w:rPr>
                <w:rFonts w:ascii="Cambria Math" w:hAnsi="Cambria Math"/>
              </w:rPr>
              <m:t>1</m:t>
            </m:r>
          </m:sub>
        </m:sSub>
      </m:oMath>
      <w:r>
        <w:t xml:space="preserve"> is given by,</w:t>
      </w:r>
    </w:p>
    <w:p w14:paraId="6405E857" w14:textId="2DD869F0" w:rsidR="00D016AC" w:rsidRPr="00CC4E2C" w:rsidRDefault="008522E4" w:rsidP="00966CCF">
      <w:pPr>
        <w:pStyle w:val="NoSpacing"/>
        <w:keepNext w:val="0"/>
        <w:widowControl w:val="0"/>
      </w:pPr>
      <m:oMathPara>
        <m:oMathParaPr>
          <m:jc m:val="left"/>
        </m:oMathParaPr>
        <m:oMath>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AA</m:t>
                  </m:r>
                  <m:r>
                    <m:rPr>
                      <m:sty m:val="p"/>
                    </m:rPr>
                    <w:rPr>
                      <w:rFonts w:ascii="Cambria Math" w:hAnsi="Cambria Math"/>
                    </w:rPr>
                    <m:t>'</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BB</m:t>
                  </m:r>
                  <m:r>
                    <m:rPr>
                      <m:sty m:val="p"/>
                    </m:rPr>
                    <w:rPr>
                      <w:rFonts w:ascii="Cambria Math" w:hAnsi="Cambria Math"/>
                    </w:rPr>
                    <m:t>'</m:t>
                  </m:r>
                </m:sub>
              </m:sSub>
            </m:num>
            <m:den>
              <m:r>
                <m:rPr>
                  <m:sty m:val="p"/>
                </m:rPr>
                <w:rPr>
                  <w:rFonts w:ascii="Cambria Math" w:hAnsi="Cambria Math"/>
                </w:rPr>
                <m:t>2</m:t>
              </m:r>
              <m:r>
                <w:rPr>
                  <w:rFonts w:ascii="Cambria Math" w:hAnsi="Cambria Math"/>
                </w:rPr>
                <m:t>s</m:t>
              </m:r>
            </m:den>
          </m:f>
          <m:r>
            <m:rPr>
              <m:sty m:val="p"/>
            </m:rPr>
            <w:rPr>
              <w:rFonts w:ascii="Cambria Math" w:hAnsi="Cambria Math"/>
            </w:rPr>
            <m:t xml:space="preserve">                                                                  (1)</m:t>
          </m:r>
        </m:oMath>
      </m:oMathPara>
    </w:p>
    <w:p w14:paraId="63FE53D8" w14:textId="2D763617" w:rsidR="001F3E5C" w:rsidRDefault="001F3E5C">
      <w:pPr>
        <w:pStyle w:val="Title4"/>
      </w:pPr>
      <w:r>
        <w:lastRenderedPageBreak/>
        <w:t xml:space="preserve">Normalized Angle score </w:t>
      </w: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m:t>
        </m:r>
      </m:oMath>
      <w:r>
        <w:t>:</w:t>
      </w:r>
    </w:p>
    <w:p w14:paraId="2EE375DD" w14:textId="3B872FF7" w:rsidR="001F3E5C" w:rsidRDefault="001F3E5C">
      <w:pPr>
        <w:pStyle w:val="NoSpacing"/>
      </w:pPr>
      <w:r>
        <w:t>This score (</w:t>
      </w:r>
      <m:oMath>
        <m:sSub>
          <m:sSubPr>
            <m:ctrlPr>
              <w:rPr>
                <w:rFonts w:ascii="Cambria Math" w:hAnsi="Cambria Math"/>
                <w:i/>
              </w:rPr>
            </m:ctrlPr>
          </m:sSubPr>
          <m:e>
            <m:r>
              <w:rPr>
                <w:rFonts w:ascii="Cambria Math" w:hAnsi="Cambria Math"/>
              </w:rPr>
              <m:t>m</m:t>
            </m:r>
          </m:e>
          <m:sub>
            <m:r>
              <w:rPr>
                <w:rFonts w:ascii="Cambria Math" w:hAnsi="Cambria Math"/>
              </w:rPr>
              <m:t>2</m:t>
            </m:r>
          </m:sub>
        </m:sSub>
      </m:oMath>
      <w:r>
        <w:t>) quantifies how dissimilar the two links in the target and reference network are in terms of the</w:t>
      </w:r>
      <w:proofErr w:type="spellStart"/>
      <w:r w:rsidR="00436362">
        <w:t>ir</w:t>
      </w:r>
      <w:proofErr w:type="spellEnd"/>
      <w:r w:rsidR="00436362">
        <w:t xml:space="preserve"> angle</w:t>
      </w:r>
      <w:r>
        <w:t xml:space="preserve">. The angle score confirms the selection of candidate nodes in the target network </w:t>
      </w:r>
      <w:r w:rsidR="00985982">
        <w:t>with the best</w:t>
      </w:r>
      <w:r>
        <w:t xml:space="preserve"> angles to the endpoints in the reference network. </w:t>
      </w:r>
      <w:r w:rsidR="0033135A">
        <w:t>T</w:t>
      </w:r>
      <w:r>
        <w:t>he maximum possible angle</w:t>
      </w:r>
      <w:r w:rsidR="0033135A">
        <w:t xml:space="preserve"> is calculated</w:t>
      </w:r>
      <w:r>
        <w:t xml:space="preserve"> by equation (2) to ensure that the angle is normalized.</w:t>
      </w:r>
    </w:p>
    <w:p w14:paraId="1AAC9934" w14:textId="77777777" w:rsidR="006A58D3" w:rsidRPr="007F4C30" w:rsidRDefault="008522E4">
      <w:pPr>
        <w:pStyle w:val="NoSpacing"/>
      </w:pPr>
      <m:oMathPara>
        <m:oMathParaPr>
          <m:jc m:val="left"/>
        </m:oMathParaPr>
        <m:oMath>
          <m:sSub>
            <m:sSubPr>
              <m:ctrlPr>
                <w:rPr>
                  <w:rFonts w:ascii="Cambria Math" w:hAnsi="Cambria Math"/>
                  <w:iCs/>
                  <w:sz w:val="22"/>
                  <w:szCs w:val="22"/>
                </w:rPr>
              </m:ctrlPr>
            </m:sSubPr>
            <m:e>
              <m:r>
                <w:rPr>
                  <w:rFonts w:ascii="Cambria Math" w:hAnsi="Cambria Math"/>
                  <w:sz w:val="22"/>
                  <w:szCs w:val="22"/>
                </w:rPr>
                <m:t>θ</m:t>
              </m:r>
            </m:e>
            <m:sub>
              <m:r>
                <w:rPr>
                  <w:rFonts w:ascii="Cambria Math" w:hAnsi="Cambria Math"/>
                  <w:sz w:val="22"/>
                  <w:szCs w:val="22"/>
                </w:rPr>
                <m:t>max</m:t>
              </m:r>
            </m:sub>
          </m:sSub>
          <m:r>
            <m:rPr>
              <m:sty m:val="p"/>
            </m:rPr>
            <w:rPr>
              <w:rFonts w:ascii="Cambria Math" w:hAnsi="Cambria Math"/>
              <w:sz w:val="22"/>
              <w:szCs w:val="22"/>
            </w:rPr>
            <m:t xml:space="preserve">  = </m:t>
          </m:r>
          <m:d>
            <m:dPr>
              <m:begChr m:val="{"/>
              <m:endChr m:val=""/>
              <m:ctrlPr>
                <w:rPr>
                  <w:rFonts w:ascii="Cambria Math" w:hAnsi="Cambria Math"/>
                  <w:sz w:val="22"/>
                  <w:szCs w:val="22"/>
                </w:rPr>
              </m:ctrlPr>
            </m:dPr>
            <m:e>
              <m:eqArr>
                <m:eqArrPr>
                  <m:ctrlPr>
                    <w:rPr>
                      <w:rFonts w:ascii="Cambria Math" w:hAnsi="Cambria Math"/>
                      <w:sz w:val="22"/>
                      <w:szCs w:val="22"/>
                    </w:rPr>
                  </m:ctrlPr>
                </m:eqArrPr>
                <m:e>
                  <m:func>
                    <m:funcPr>
                      <m:ctrlPr>
                        <w:rPr>
                          <w:rFonts w:ascii="Cambria Math" w:hAnsi="Cambria Math"/>
                          <w:sz w:val="22"/>
                          <w:szCs w:val="22"/>
                        </w:rPr>
                      </m:ctrlPr>
                    </m:funcPr>
                    <m:fName>
                      <m:sSup>
                        <m:sSupPr>
                          <m:ctrlPr>
                            <w:rPr>
                              <w:rFonts w:ascii="Cambria Math" w:hAnsi="Cambria Math"/>
                              <w:sz w:val="22"/>
                              <w:szCs w:val="22"/>
                            </w:rPr>
                          </m:ctrlPr>
                        </m:sSupPr>
                        <m:e>
                          <m:r>
                            <m:rPr>
                              <m:sty m:val="p"/>
                            </m:rPr>
                            <w:rPr>
                              <w:rFonts w:ascii="Cambria Math" w:hAnsi="Cambria Math"/>
                              <w:sz w:val="22"/>
                              <w:szCs w:val="22"/>
                            </w:rPr>
                            <m:t>sin</m:t>
                          </m:r>
                        </m:e>
                        <m:sup>
                          <m:r>
                            <m:rPr>
                              <m:sty m:val="p"/>
                            </m:rPr>
                            <w:rPr>
                              <w:rFonts w:ascii="Cambria Math" w:hAnsi="Cambria Math"/>
                              <w:sz w:val="22"/>
                              <w:szCs w:val="22"/>
                            </w:rPr>
                            <m:t>-1</m:t>
                          </m:r>
                        </m:sup>
                      </m:sSup>
                    </m:fName>
                    <m:e>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2</m:t>
                              </m:r>
                              <m:r>
                                <w:rPr>
                                  <w:rFonts w:ascii="Cambria Math" w:hAnsi="Cambria Math"/>
                                  <w:sz w:val="22"/>
                                  <w:szCs w:val="22"/>
                                </w:rPr>
                                <m:t>s</m:t>
                              </m:r>
                            </m:num>
                            <m:den>
                              <m:sSub>
                                <m:sSubPr>
                                  <m:ctrlPr>
                                    <w:rPr>
                                      <w:rFonts w:ascii="Cambria Math" w:hAnsi="Cambria Math"/>
                                      <w:sz w:val="22"/>
                                      <w:szCs w:val="22"/>
                                    </w:rPr>
                                  </m:ctrlPr>
                                </m:sSubPr>
                                <m:e>
                                  <m:r>
                                    <w:rPr>
                                      <w:rFonts w:ascii="Cambria Math" w:hAnsi="Cambria Math"/>
                                      <w:sz w:val="22"/>
                                      <w:szCs w:val="22"/>
                                    </w:rPr>
                                    <m:t>l</m:t>
                                  </m:r>
                                </m:e>
                                <m:sub>
                                  <m:r>
                                    <w:rPr>
                                      <w:rFonts w:ascii="Cambria Math" w:hAnsi="Cambria Math"/>
                                      <w:sz w:val="22"/>
                                      <w:szCs w:val="22"/>
                                    </w:rPr>
                                    <m:t>r</m:t>
                                  </m:r>
                                </m:sub>
                              </m:sSub>
                            </m:den>
                          </m:f>
                        </m:e>
                      </m:d>
                      <m:r>
                        <m:rPr>
                          <m:sty m:val="p"/>
                        </m:rPr>
                        <w:rPr>
                          <w:rFonts w:ascii="Cambria Math" w:hAnsi="Cambria Math"/>
                          <w:sz w:val="22"/>
                          <w:szCs w:val="22"/>
                        </w:rPr>
                        <m:t>,</m:t>
                      </m:r>
                    </m:e>
                  </m:func>
                  <m:r>
                    <m:rPr>
                      <m:sty m:val="p"/>
                    </m:rPr>
                    <w:rPr>
                      <w:rFonts w:ascii="Cambria Math" w:hAnsi="Cambria Math"/>
                      <w:sz w:val="22"/>
                      <w:szCs w:val="22"/>
                    </w:rPr>
                    <m:t xml:space="preserve"> </m:t>
                  </m:r>
                  <m:r>
                    <w:rPr>
                      <w:rFonts w:ascii="Cambria Math" w:hAnsi="Cambria Math"/>
                      <w:sz w:val="22"/>
                      <w:szCs w:val="22"/>
                    </w:rPr>
                    <m:t>if</m:t>
                  </m:r>
                  <m:r>
                    <m:rPr>
                      <m:sty m:val="p"/>
                    </m:rP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l</m:t>
                      </m:r>
                    </m:e>
                    <m:sub>
                      <m:r>
                        <w:rPr>
                          <w:rFonts w:ascii="Cambria Math" w:hAnsi="Cambria Math"/>
                          <w:sz w:val="22"/>
                          <w:szCs w:val="22"/>
                        </w:rPr>
                        <m:t>r</m:t>
                      </m:r>
                    </m:sub>
                  </m:sSub>
                  <m:r>
                    <m:rPr>
                      <m:sty m:val="p"/>
                    </m:rPr>
                    <w:rPr>
                      <w:rFonts w:ascii="Cambria Math" w:hAnsi="Cambria Math"/>
                      <w:sz w:val="22"/>
                      <w:szCs w:val="22"/>
                    </w:rPr>
                    <m:t>≥2</m:t>
                  </m:r>
                  <m:r>
                    <w:rPr>
                      <w:rFonts w:ascii="Cambria Math" w:hAnsi="Cambria Math"/>
                      <w:sz w:val="22"/>
                      <w:szCs w:val="22"/>
                    </w:rPr>
                    <m:t>s</m:t>
                  </m:r>
                </m:e>
                <m:e>
                  <m:r>
                    <m:rPr>
                      <m:sty m:val="p"/>
                    </m:rPr>
                    <w:rPr>
                      <w:rFonts w:ascii="Cambria Math" w:hAnsi="Cambria Math"/>
                      <w:sz w:val="22"/>
                      <w:szCs w:val="22"/>
                    </w:rPr>
                    <m:t xml:space="preserve"> </m:t>
                  </m:r>
                  <m:ctrlPr>
                    <w:rPr>
                      <w:rFonts w:ascii="Cambria Math" w:eastAsia="Cambria Math" w:hAnsi="Cambria Math" w:cs="Cambria Math"/>
                    </w:rPr>
                  </m:ctrlPr>
                </m:e>
                <m:e>
                  <m:r>
                    <m:rPr>
                      <m:sty m:val="p"/>
                    </m:rPr>
                    <w:rPr>
                      <w:rFonts w:ascii="Cambria Math" w:eastAsia="Cambria Math" w:hAnsi="Cambria Math" w:cs="Cambria Math"/>
                    </w:rPr>
                    <m:t xml:space="preserve">180, </m:t>
                  </m:r>
                  <m:r>
                    <w:rPr>
                      <w:rFonts w:ascii="Cambria Math" w:eastAsia="Cambria Math" w:hAnsi="Cambria Math" w:cs="Cambria Math"/>
                    </w:rPr>
                    <m:t>otherwise</m:t>
                  </m:r>
                </m:e>
              </m:eqArr>
            </m:e>
          </m:d>
          <m:r>
            <m:rPr>
              <m:sty m:val="p"/>
            </m:rPr>
            <w:rPr>
              <w:rFonts w:ascii="Cambria Math" w:hAnsi="Cambria Math"/>
            </w:rPr>
            <m:t xml:space="preserve">                                        (2)</m:t>
          </m:r>
        </m:oMath>
      </m:oMathPara>
    </w:p>
    <w:p w14:paraId="6A7E1E4E" w14:textId="77777777" w:rsidR="006A58D3" w:rsidRDefault="006A58D3">
      <w:pPr>
        <w:pStyle w:val="NoSpacing"/>
      </w:pPr>
      <w:r>
        <w:t xml:space="preserve">Thus, the Angle score </w:t>
      </w:r>
      <m:oMath>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m:t>
        </m:r>
      </m:oMath>
      <w:r>
        <w:t xml:space="preserve"> is the angle ratio between corresponding endpoints between reference and target network to the maximum possible angle between them.</w:t>
      </w:r>
    </w:p>
    <w:p w14:paraId="063E4119" w14:textId="1BAFE5C9" w:rsidR="00D951E6" w:rsidRDefault="008522E4">
      <w:pPr>
        <w:pStyle w:val="NoSpacing"/>
      </w:pPr>
      <m:oMathPara>
        <m:oMath>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w:rPr>
                  <w:rFonts w:ascii="Cambria Math" w:hAnsi="Cambria Math"/>
                </w:rPr>
                <m:t>θ</m:t>
              </m:r>
            </m:num>
            <m:den>
              <m:sSub>
                <m:sSubPr>
                  <m:ctrlPr>
                    <w:rPr>
                      <w:rFonts w:ascii="Cambria Math" w:hAnsi="Cambria Math"/>
                      <w:iCs/>
                      <w:sz w:val="22"/>
                      <w:szCs w:val="22"/>
                    </w:rPr>
                  </m:ctrlPr>
                </m:sSubPr>
                <m:e>
                  <m:r>
                    <w:rPr>
                      <w:rFonts w:ascii="Cambria Math" w:hAnsi="Cambria Math"/>
                      <w:sz w:val="22"/>
                      <w:szCs w:val="22"/>
                    </w:rPr>
                    <m:t>θ</m:t>
                  </m:r>
                </m:e>
                <m:sub>
                  <m:r>
                    <w:rPr>
                      <w:rFonts w:ascii="Cambria Math" w:hAnsi="Cambria Math"/>
                      <w:sz w:val="22"/>
                      <w:szCs w:val="22"/>
                    </w:rPr>
                    <m:t>max</m:t>
                  </m:r>
                </m:sub>
              </m:sSub>
            </m:den>
          </m:f>
          <m:r>
            <m:rPr>
              <m:sty m:val="p"/>
            </m:rPr>
            <w:rPr>
              <w:rFonts w:ascii="Cambria Math" w:hAnsi="Cambria Math"/>
            </w:rPr>
            <m:t xml:space="preserve">                                                                              (3)</m:t>
          </m:r>
        </m:oMath>
      </m:oMathPara>
    </w:p>
    <w:p w14:paraId="2BA9EFF6" w14:textId="77777777" w:rsidR="00D951E6" w:rsidRDefault="00D951E6">
      <w:pPr>
        <w:pStyle w:val="Title4"/>
      </w:pPr>
      <w:r w:rsidRPr="00815CAE">
        <w:t xml:space="preserve">Normalized Euclidean Distance Difference </w:t>
      </w:r>
      <w:r>
        <w:t>(</w:t>
      </w:r>
      <m:oMath>
        <m:sSub>
          <m:sSubPr>
            <m:ctrlPr>
              <w:rPr>
                <w:rFonts w:ascii="Cambria Math" w:hAnsi="Cambria Math"/>
              </w:rPr>
            </m:ctrlPr>
          </m:sSubPr>
          <m:e>
            <m:r>
              <w:rPr>
                <w:rFonts w:ascii="Cambria Math" w:hAnsi="Cambria Math"/>
              </w:rPr>
              <m:t>m</m:t>
            </m:r>
          </m:e>
          <m:sub>
            <m:r>
              <w:rPr>
                <w:rFonts w:ascii="Cambria Math" w:hAnsi="Cambria Math"/>
              </w:rPr>
              <m:t>3</m:t>
            </m:r>
          </m:sub>
        </m:sSub>
        <m:r>
          <w:rPr>
            <w:rFonts w:ascii="Cambria Math" w:hAnsi="Cambria Math"/>
          </w:rPr>
          <m:t>)</m:t>
        </m:r>
      </m:oMath>
      <w:r>
        <w:t>:</w:t>
      </w:r>
    </w:p>
    <w:p w14:paraId="316776F3" w14:textId="77777777" w:rsidR="00D951E6" w:rsidRDefault="00D951E6" w:rsidP="00966CCF">
      <w:pPr>
        <w:pStyle w:val="NoSpacing"/>
        <w:keepNext w:val="0"/>
        <w:widowControl w:val="0"/>
      </w:pPr>
      <w:r>
        <w:t>One of the essential aspects of similar links in the target network is that the distance between endpoints of each link should be around the same length. Thus, the candidate nodes for the link's endpoints in the reference network are used to calculate the Euclidean distance in the target network. This length is then compared to the original length in the reference network. The length score</w:t>
      </w:r>
      <w:r w:rsidRPr="0053783C">
        <w:t xml:space="preserve"> is calculated as</w:t>
      </w:r>
    </w:p>
    <w:p w14:paraId="694B2629" w14:textId="77777777" w:rsidR="00D951E6" w:rsidRPr="007F4C30" w:rsidRDefault="008522E4" w:rsidP="00966CCF">
      <w:pPr>
        <w:pStyle w:val="NORMALTEXT"/>
        <w:keepNext w:val="0"/>
        <w:widowControl w:val="0"/>
      </w:pPr>
      <m:oMathPara>
        <m:oMathParaPr>
          <m:jc m:val="left"/>
        </m:oMathParaPr>
        <m:oMath>
          <m:sSub>
            <m:sSubPr>
              <m:ctrlPr>
                <w:rPr>
                  <w:rFonts w:ascii="Cambria Math" w:hAnsi="Cambria Math"/>
                </w:rPr>
              </m:ctrlPr>
            </m:sSubPr>
            <m:e>
              <m:r>
                <w:rPr>
                  <w:rFonts w:ascii="Cambria Math" w:hAnsi="Cambria Math"/>
                </w:rPr>
                <m:t>m</m:t>
              </m:r>
            </m:e>
            <m:sub>
              <m:r>
                <m:rPr>
                  <m:sty m:val="p"/>
                </m:rPr>
                <w:rPr>
                  <w:rFonts w:ascii="Cambria Math" w:hAnsi="Cambria Math"/>
                </w:rPr>
                <m:t>3</m:t>
              </m:r>
            </m:sub>
          </m:sSub>
          <m:r>
            <m:rPr>
              <m:sty m:val="p"/>
            </m:rPr>
            <w:rPr>
              <w:rFonts w:ascii="Cambria Math" w:hAnsi="Cambria Math"/>
            </w:rPr>
            <m:t xml:space="preserve"> = </m:t>
          </m:r>
          <m:d>
            <m:dPr>
              <m:begChr m:val="{"/>
              <m:endChr m:val=""/>
              <m:ctrlPr>
                <w:rPr>
                  <w:rFonts w:ascii="Cambria Math" w:hAnsi="Cambria Math"/>
                </w:rPr>
              </m:ctrlPr>
            </m:dPr>
            <m:e>
              <m:eqArr>
                <m:eqArrPr>
                  <m:ctrlPr>
                    <w:rPr>
                      <w:rFonts w:ascii="Cambria Math" w:hAnsi="Cambria Math"/>
                    </w:rPr>
                  </m:ctrlPr>
                </m:eqArrPr>
                <m:e>
                  <m:func>
                    <m:funcPr>
                      <m:ctrlPr>
                        <w:rPr>
                          <w:rFonts w:ascii="Cambria Math" w:hAnsi="Cambria Math"/>
                        </w:rPr>
                      </m:ctrlPr>
                    </m:funcPr>
                    <m:fName>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t</m:t>
                              </m:r>
                            </m:sub>
                          </m:sSub>
                        </m:num>
                        <m:den>
                          <m:sSub>
                            <m:sSubPr>
                              <m:ctrlPr>
                                <w:rPr>
                                  <w:rFonts w:ascii="Cambria Math" w:hAnsi="Cambria Math"/>
                                </w:rPr>
                              </m:ctrlPr>
                            </m:sSubPr>
                            <m:e>
                              <m:r>
                                <w:rPr>
                                  <w:rFonts w:ascii="Cambria Math" w:hAnsi="Cambria Math"/>
                                </w:rPr>
                                <m:t>l</m:t>
                              </m:r>
                            </m:e>
                            <m:sub>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t</m:t>
                              </m:r>
                            </m:sub>
                          </m:sSub>
                        </m:den>
                      </m:f>
                    </m:fName>
                    <m:e>
                      <m:r>
                        <m:rPr>
                          <m:sty m:val="p"/>
                        </m:rPr>
                        <w:rPr>
                          <w:rFonts w:ascii="Cambria Math" w:hAnsi="Cambria Math"/>
                        </w:rPr>
                        <m:t>,</m:t>
                      </m:r>
                    </m:e>
                  </m:func>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t</m:t>
                      </m:r>
                    </m:sub>
                  </m:sSub>
                </m:e>
                <m:e>
                  <m:r>
                    <m:rPr>
                      <m:sty m:val="p"/>
                    </m:rPr>
                    <w:rPr>
                      <w:rFonts w:ascii="Cambria Math" w:hAnsi="Cambria Math"/>
                    </w:rPr>
                    <m:t xml:space="preserve"> </m:t>
                  </m:r>
                  <m:ctrlPr>
                    <w:rPr>
                      <w:rFonts w:ascii="Cambria Math" w:eastAsia="Cambria Math" w:hAnsi="Cambria Math" w:cs="Cambria Math"/>
                    </w:rPr>
                  </m:ctrlPr>
                </m:e>
                <m:e>
                  <m:func>
                    <m:funcPr>
                      <m:ctrlPr>
                        <w:rPr>
                          <w:rFonts w:ascii="Cambria Math" w:hAnsi="Cambria Math"/>
                        </w:rPr>
                      </m:ctrlPr>
                    </m:funcPr>
                    <m:fName>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r</m:t>
                              </m:r>
                            </m:sub>
                          </m:sSub>
                        </m:num>
                        <m:den>
                          <m:sSub>
                            <m:sSubPr>
                              <m:ctrlPr>
                                <w:rPr>
                                  <w:rFonts w:ascii="Cambria Math" w:hAnsi="Cambria Math"/>
                                </w:rPr>
                              </m:ctrlPr>
                            </m:sSubPr>
                            <m:e>
                              <m:r>
                                <w:rPr>
                                  <w:rFonts w:ascii="Cambria Math" w:hAnsi="Cambria Math"/>
                                </w:rPr>
                                <m:t>l</m:t>
                              </m:r>
                            </m:e>
                            <m:sub>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t</m:t>
                              </m:r>
                            </m:sub>
                          </m:sSub>
                        </m:den>
                      </m:f>
                    </m:fName>
                    <m:e>
                      <m:r>
                        <m:rPr>
                          <m:sty m:val="p"/>
                        </m:rPr>
                        <w:rPr>
                          <w:rFonts w:ascii="Cambria Math" w:hAnsi="Cambria Math"/>
                        </w:rPr>
                        <m:t>,</m:t>
                      </m:r>
                    </m:e>
                  </m:func>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t</m:t>
                      </m:r>
                    </m:sub>
                  </m:sSub>
                  <m:r>
                    <m:rPr>
                      <m:sty m:val="p"/>
                    </m:rPr>
                    <w:rPr>
                      <w:rFonts w:ascii="Cambria Math" w:hAnsi="Cambria Math"/>
                    </w:rPr>
                    <m:t>&gt;</m:t>
                  </m:r>
                  <m:sSub>
                    <m:sSubPr>
                      <m:ctrlPr>
                        <w:rPr>
                          <w:rFonts w:ascii="Cambria Math" w:hAnsi="Cambria Math"/>
                        </w:rPr>
                      </m:ctrlPr>
                    </m:sSubPr>
                    <m:e>
                      <m:r>
                        <w:rPr>
                          <w:rFonts w:ascii="Cambria Math" w:hAnsi="Cambria Math"/>
                        </w:rPr>
                        <m:t>l</m:t>
                      </m:r>
                    </m:e>
                    <m:sub>
                      <m:r>
                        <w:rPr>
                          <w:rFonts w:ascii="Cambria Math" w:hAnsi="Cambria Math"/>
                        </w:rPr>
                        <m:t>r</m:t>
                      </m:r>
                    </m:sub>
                  </m:sSub>
                </m:e>
              </m:eqArr>
            </m:e>
          </m:d>
          <m:r>
            <m:rPr>
              <m:sty m:val="p"/>
            </m:rPr>
            <w:rPr>
              <w:rFonts w:ascii="Cambria Math" w:hAnsi="Cambria Math"/>
            </w:rPr>
            <m:t xml:space="preserve">                                                    (4)</m:t>
          </m:r>
        </m:oMath>
      </m:oMathPara>
    </w:p>
    <w:p w14:paraId="0303E397" w14:textId="77777777" w:rsidR="00D951E6" w:rsidRDefault="00D951E6">
      <w:pPr>
        <w:pStyle w:val="Title4"/>
      </w:pPr>
      <w:r w:rsidRPr="00815CAE">
        <w:lastRenderedPageBreak/>
        <w:t xml:space="preserve">Normalized </w:t>
      </w:r>
      <w:r>
        <w:t>Route Length</w:t>
      </w:r>
      <w:r w:rsidRPr="00815CAE">
        <w:t xml:space="preserve"> Difference </w:t>
      </w:r>
      <w:r>
        <w:t>(</w:t>
      </w:r>
      <m:oMath>
        <m:sSub>
          <m:sSubPr>
            <m:ctrlPr>
              <w:rPr>
                <w:rFonts w:ascii="Cambria Math" w:hAnsi="Cambria Math"/>
              </w:rPr>
            </m:ctrlPr>
          </m:sSubPr>
          <m:e>
            <m:r>
              <w:rPr>
                <w:rFonts w:ascii="Cambria Math" w:hAnsi="Cambria Math"/>
              </w:rPr>
              <m:t>m</m:t>
            </m:r>
          </m:e>
          <m:sub>
            <m:r>
              <w:rPr>
                <w:rFonts w:ascii="Cambria Math" w:hAnsi="Cambria Math"/>
              </w:rPr>
              <m:t>4</m:t>
            </m:r>
          </m:sub>
        </m:sSub>
        <m:r>
          <w:rPr>
            <w:rFonts w:ascii="Cambria Math" w:hAnsi="Cambria Math"/>
          </w:rPr>
          <m:t>)</m:t>
        </m:r>
      </m:oMath>
      <w:r>
        <w:t>:</w:t>
      </w:r>
    </w:p>
    <w:p w14:paraId="47DEDA4E" w14:textId="4C47FC42" w:rsidR="005C7700" w:rsidRDefault="00D951E6" w:rsidP="005C7700">
      <w:pPr>
        <w:pStyle w:val="NoSpacing"/>
      </w:pPr>
      <w:r>
        <w:t>As route length can be used to measure dissimilarities, any two endpoints constituting a route as evaluated by the SPA in the target network are used to calculate the route</w:t>
      </w:r>
      <w:r w:rsidR="005C7700">
        <w:t xml:space="preserve"> similarity as path length. The path lengths in reference and target networks are compared as follows. </w:t>
      </w:r>
    </w:p>
    <w:p w14:paraId="7734AB66" w14:textId="05AECBC6" w:rsidR="005C7700" w:rsidRDefault="008522E4" w:rsidP="001B3432">
      <w:pPr>
        <w:pStyle w:val="NORMALTEXT"/>
      </w:pPr>
      <m:oMathPara>
        <m:oMath>
          <m:sSub>
            <m:sSubPr>
              <m:ctrlPr>
                <w:rPr>
                  <w:rFonts w:ascii="Cambria Math" w:hAnsi="Cambria Math"/>
                </w:rPr>
              </m:ctrlPr>
            </m:sSubPr>
            <m:e>
              <m:r>
                <w:rPr>
                  <w:rFonts w:ascii="Cambria Math" w:hAnsi="Cambria Math"/>
                </w:rPr>
                <m:t>m</m:t>
              </m:r>
            </m:e>
            <m:sub>
              <m:r>
                <m:rPr>
                  <m:sty m:val="p"/>
                </m:rPr>
                <w:rPr>
                  <w:rFonts w:ascii="Cambria Math" w:hAnsi="Cambria Math"/>
                </w:rPr>
                <m:t>4</m:t>
              </m:r>
            </m:sub>
          </m:sSub>
          <m:r>
            <m:rPr>
              <m:sty m:val="p"/>
            </m:rPr>
            <w:rPr>
              <w:rFonts w:ascii="Cambria Math" w:hAnsi="Cambria Math"/>
            </w:rPr>
            <m:t xml:space="preserve"> = </m:t>
          </m:r>
          <m:d>
            <m:dPr>
              <m:begChr m:val="{"/>
              <m:endChr m:val=""/>
              <m:ctrlPr>
                <w:rPr>
                  <w:rFonts w:ascii="Cambria Math" w:hAnsi="Cambria Math"/>
                </w:rPr>
              </m:ctrlPr>
            </m:dPr>
            <m:e>
              <m:eqArr>
                <m:eqArrPr>
                  <m:ctrlPr>
                    <w:rPr>
                      <w:rFonts w:ascii="Cambria Math" w:hAnsi="Cambria Math"/>
                    </w:rPr>
                  </m:ctrlPr>
                </m:eqArrPr>
                <m:e>
                  <m:func>
                    <m:funcPr>
                      <m:ctrlPr>
                        <w:rPr>
                          <w:rFonts w:ascii="Cambria Math" w:hAnsi="Cambria Math"/>
                        </w:rPr>
                      </m:ctrlPr>
                    </m:funcPr>
                    <m:fName>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pt</m:t>
                              </m:r>
                            </m:sub>
                          </m:sSub>
                        </m:num>
                        <m:den>
                          <m:sSub>
                            <m:sSubPr>
                              <m:ctrlPr>
                                <w:rPr>
                                  <w:rFonts w:ascii="Cambria Math" w:hAnsi="Cambria Math"/>
                                </w:rPr>
                              </m:ctrlPr>
                            </m:sSubPr>
                            <m:e>
                              <m:r>
                                <w:rPr>
                                  <w:rFonts w:ascii="Cambria Math" w:hAnsi="Cambria Math"/>
                                </w:rPr>
                                <m:t>l</m:t>
                              </m:r>
                            </m:e>
                            <m:sub>
                              <m:r>
                                <w:rPr>
                                  <w:rFonts w:ascii="Cambria Math" w:hAnsi="Cambria Math"/>
                                </w:rPr>
                                <m:t>pr</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pt</m:t>
                              </m:r>
                            </m:sub>
                          </m:sSub>
                        </m:den>
                      </m:f>
                    </m:fName>
                    <m:e>
                      <m:r>
                        <m:rPr>
                          <m:sty m:val="p"/>
                        </m:rPr>
                        <w:rPr>
                          <w:rFonts w:ascii="Cambria Math" w:hAnsi="Cambria Math"/>
                        </w:rPr>
                        <m:t>,</m:t>
                      </m:r>
                    </m:e>
                  </m:func>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pr</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pt</m:t>
                      </m:r>
                    </m:sub>
                  </m:sSub>
                </m:e>
                <m:e>
                  <m:r>
                    <m:rPr>
                      <m:sty m:val="p"/>
                    </m:rPr>
                    <w:rPr>
                      <w:rFonts w:ascii="Cambria Math" w:hAnsi="Cambria Math"/>
                    </w:rPr>
                    <m:t xml:space="preserve"> </m:t>
                  </m:r>
                  <m:ctrlPr>
                    <w:rPr>
                      <w:rFonts w:ascii="Cambria Math" w:eastAsia="Cambria Math" w:hAnsi="Cambria Math" w:cs="Cambria Math"/>
                    </w:rPr>
                  </m:ctrlPr>
                </m:e>
                <m:e>
                  <m:func>
                    <m:funcPr>
                      <m:ctrlPr>
                        <w:rPr>
                          <w:rFonts w:ascii="Cambria Math" w:hAnsi="Cambria Math"/>
                        </w:rPr>
                      </m:ctrlPr>
                    </m:funcPr>
                    <m:fName>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pr</m:t>
                              </m:r>
                            </m:sub>
                          </m:sSub>
                        </m:num>
                        <m:den>
                          <m:sSub>
                            <m:sSubPr>
                              <m:ctrlPr>
                                <w:rPr>
                                  <w:rFonts w:ascii="Cambria Math" w:hAnsi="Cambria Math"/>
                                </w:rPr>
                              </m:ctrlPr>
                            </m:sSubPr>
                            <m:e>
                              <m:r>
                                <w:rPr>
                                  <w:rFonts w:ascii="Cambria Math" w:hAnsi="Cambria Math"/>
                                </w:rPr>
                                <m:t>l</m:t>
                              </m:r>
                            </m:e>
                            <m:sub>
                              <m:r>
                                <w:rPr>
                                  <w:rFonts w:ascii="Cambria Math" w:hAnsi="Cambria Math"/>
                                </w:rPr>
                                <m:t>pr</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pt</m:t>
                              </m:r>
                            </m:sub>
                          </m:sSub>
                        </m:den>
                      </m:f>
                    </m:fName>
                    <m:e>
                      <m:r>
                        <m:rPr>
                          <m:sty m:val="p"/>
                        </m:rPr>
                        <w:rPr>
                          <w:rFonts w:ascii="Cambria Math" w:hAnsi="Cambria Math"/>
                        </w:rPr>
                        <m:t>,</m:t>
                      </m:r>
                    </m:e>
                  </m:func>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pt</m:t>
                      </m:r>
                    </m:sub>
                  </m:sSub>
                  <m:r>
                    <m:rPr>
                      <m:sty m:val="p"/>
                    </m:rPr>
                    <w:rPr>
                      <w:rFonts w:ascii="Cambria Math" w:hAnsi="Cambria Math"/>
                    </w:rPr>
                    <m:t>&gt;</m:t>
                  </m:r>
                  <m:sSub>
                    <m:sSubPr>
                      <m:ctrlPr>
                        <w:rPr>
                          <w:rFonts w:ascii="Cambria Math" w:hAnsi="Cambria Math"/>
                        </w:rPr>
                      </m:ctrlPr>
                    </m:sSubPr>
                    <m:e>
                      <m:r>
                        <w:rPr>
                          <w:rFonts w:ascii="Cambria Math" w:hAnsi="Cambria Math"/>
                        </w:rPr>
                        <m:t>l</m:t>
                      </m:r>
                    </m:e>
                    <m:sub>
                      <m:r>
                        <w:rPr>
                          <w:rFonts w:ascii="Cambria Math" w:hAnsi="Cambria Math"/>
                        </w:rPr>
                        <m:t>pr</m:t>
                      </m:r>
                    </m:sub>
                  </m:sSub>
                </m:e>
              </m:eqArr>
            </m:e>
          </m:d>
          <m:r>
            <m:rPr>
              <m:sty m:val="p"/>
            </m:rPr>
            <w:rPr>
              <w:rFonts w:ascii="Cambria Math" w:hAnsi="Cambria Math"/>
            </w:rPr>
            <m:t xml:space="preserve">                                          (5)</m:t>
          </m:r>
        </m:oMath>
      </m:oMathPara>
    </w:p>
    <w:p w14:paraId="607E3286" w14:textId="77777777" w:rsidR="00A94502" w:rsidRDefault="00A94502" w:rsidP="00A94502">
      <w:pPr>
        <w:pStyle w:val="Title4"/>
      </w:pPr>
      <w:r>
        <w:t xml:space="preserve">Normalized Shape score </w:t>
      </w: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5</m:t>
            </m:r>
          </m:sub>
        </m:sSub>
        <m:r>
          <w:rPr>
            <w:rFonts w:ascii="Cambria Math" w:hAnsi="Cambria Math"/>
          </w:rPr>
          <m:t>)</m:t>
        </m:r>
      </m:oMath>
      <w:r>
        <w:t>:</w:t>
      </w:r>
    </w:p>
    <w:p w14:paraId="64651A3D" w14:textId="0D129344" w:rsidR="00A94502" w:rsidRDefault="00A94502" w:rsidP="007D7555">
      <w:pPr>
        <w:pStyle w:val="NoSpacing"/>
        <w:keepNext w:val="0"/>
        <w:widowControl w:val="0"/>
      </w:pPr>
      <w:r>
        <w:t xml:space="preserve">An essential criterion for two links in different networks to be considered matched is to measure the similarity of shape between corresponding links. As illustrated in </w:t>
      </w:r>
      <w:r>
        <w:fldChar w:fldCharType="begin"/>
      </w:r>
      <w:r>
        <w:instrText xml:space="preserve"> REF _Ref85315621 \h </w:instrText>
      </w:r>
      <w:r>
        <w:fldChar w:fldCharType="separate"/>
      </w:r>
      <w:r w:rsidR="00C25128">
        <w:t xml:space="preserve">Figure </w:t>
      </w:r>
      <w:r w:rsidR="00C25128">
        <w:rPr>
          <w:noProof/>
        </w:rPr>
        <w:t>2</w:t>
      </w:r>
      <w:r w:rsidR="00C25128">
        <w:noBreakHyphen/>
      </w:r>
      <w:r w:rsidR="00C25128">
        <w:rPr>
          <w:noProof/>
        </w:rPr>
        <w:t>3</w:t>
      </w:r>
      <w:r>
        <w:fldChar w:fldCharType="end"/>
      </w:r>
      <w:r>
        <w:t xml:space="preserve">, let </w:t>
      </w:r>
      <m:oMath>
        <m:r>
          <w:rPr>
            <w:rFonts w:ascii="Cambria Math" w:hAnsi="Cambria Math"/>
          </w:rPr>
          <m:t>A</m:t>
        </m:r>
        <m:sSub>
          <m:sSubPr>
            <m:ctrlPr>
              <w:rPr>
                <w:rFonts w:ascii="Cambria Math" w:hAnsi="Cambria Math"/>
                <w:i/>
              </w:rPr>
            </m:ctrlPr>
          </m:sSubPr>
          <m:e>
            <m:r>
              <w:rPr>
                <w:rFonts w:ascii="Cambria Math" w:hAnsi="Cambria Math"/>
              </w:rPr>
              <m:t>B</m:t>
            </m:r>
          </m:e>
          <m:sub>
            <m:r>
              <w:rPr>
                <w:rFonts w:ascii="Cambria Math" w:hAnsi="Cambria Math"/>
              </w:rPr>
              <m:t>s</m:t>
            </m:r>
          </m:sub>
        </m:sSub>
      </m:oMath>
      <w:r>
        <w:t xml:space="preserve"> and </w:t>
      </w:r>
      <m:oMath>
        <m:r>
          <w:rPr>
            <w:rFonts w:ascii="Cambria Math" w:hAnsi="Cambria Math"/>
          </w:rPr>
          <m:t>A’B</m:t>
        </m:r>
        <m:sSub>
          <m:sSubPr>
            <m:ctrlPr>
              <w:rPr>
                <w:rFonts w:ascii="Cambria Math" w:hAnsi="Cambria Math"/>
                <w:i/>
              </w:rPr>
            </m:ctrlPr>
          </m:sSubPr>
          <m:e>
            <m:r>
              <w:rPr>
                <w:rFonts w:ascii="Cambria Math" w:hAnsi="Cambria Math" w:hint="eastAsia"/>
              </w:rPr>
              <m:t>'</m:t>
            </m:r>
          </m:e>
          <m:sub>
            <m:r>
              <w:rPr>
                <w:rFonts w:ascii="Cambria Math" w:hAnsi="Cambria Math"/>
              </w:rPr>
              <m:t>s</m:t>
            </m:r>
          </m:sub>
        </m:sSub>
      </m:oMath>
      <w:r>
        <w:t xml:space="preserve"> be the shape of the polygon within </w:t>
      </w:r>
      <m:oMath>
        <m:r>
          <w:rPr>
            <w:rFonts w:ascii="Cambria Math" w:hAnsi="Cambria Math"/>
          </w:rPr>
          <m:t>s</m:t>
        </m:r>
      </m:oMath>
      <w:r>
        <w:t xml:space="preserve"> distance from the shape </w:t>
      </w:r>
      <m:oMath>
        <m:r>
          <w:rPr>
            <w:rFonts w:ascii="Cambria Math" w:hAnsi="Cambria Math"/>
          </w:rPr>
          <m:t>AB</m:t>
        </m:r>
      </m:oMath>
      <w:r>
        <w:t xml:space="preserve"> and </w:t>
      </w:r>
      <m:oMath>
        <m:r>
          <w:rPr>
            <w:rFonts w:ascii="Cambria Math" w:hAnsi="Cambria Math"/>
          </w:rPr>
          <m:t>A’B</m:t>
        </m:r>
        <m:r>
          <w:rPr>
            <w:rFonts w:ascii="Cambria Math" w:hAnsi="Cambria Math" w:hint="eastAsia"/>
          </w:rPr>
          <m:t>'</m:t>
        </m:r>
        <m:r>
          <w:rPr>
            <w:rFonts w:ascii="Cambria Math" w:hAnsi="Cambria Math"/>
          </w:rPr>
          <m:t>,</m:t>
        </m:r>
      </m:oMath>
      <w:r>
        <w:t xml:space="preserve"> respectively. Then, the equation for measurement of similarity in shapes is given by:</w:t>
      </w:r>
    </w:p>
    <w:p w14:paraId="15AC9504" w14:textId="34B355E2" w:rsidR="00A94502" w:rsidRPr="00966CCF" w:rsidRDefault="008522E4" w:rsidP="007D7555">
      <w:pPr>
        <w:pStyle w:val="NoSpacing"/>
        <w:keepNext w:val="0"/>
        <w:widowControl w:val="0"/>
      </w:pPr>
      <m:oMathPara>
        <m:oMathParaPr>
          <m:jc m:val="left"/>
        </m:oMathParaPr>
        <m:oMath>
          <m:sSub>
            <m:sSubPr>
              <m:ctrlPr>
                <w:rPr>
                  <w:rFonts w:ascii="Cambria Math" w:hAnsi="Cambria Math"/>
                </w:rPr>
              </m:ctrlPr>
            </m:sSubPr>
            <m:e>
              <m:r>
                <w:rPr>
                  <w:rFonts w:ascii="Cambria Math" w:hAnsi="Cambria Math"/>
                </w:rPr>
                <m:t>m</m:t>
              </m:r>
            </m:e>
            <m:sub>
              <m:r>
                <m:rPr>
                  <m:sty m:val="p"/>
                </m:rPr>
                <w:rPr>
                  <w:rFonts w:ascii="Cambria Math" w:hAnsi="Cambria Math"/>
                </w:rPr>
                <m:t>5</m:t>
              </m:r>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m:rPr>
                      <m:sty m:val="p"/>
                    </m:rPr>
                    <w:rPr>
                      <w:rFonts w:ascii="Cambria Math" w:hAnsi="Cambria Math"/>
                    </w:rPr>
                    <m:t>(</m:t>
                  </m:r>
                  <m:r>
                    <w:rPr>
                      <w:rFonts w:ascii="Cambria Math" w:hAnsi="Cambria Math"/>
                    </w:rPr>
                    <m:t>AB</m:t>
                  </m:r>
                </m:e>
                <m:sub>
                  <m:r>
                    <w:rPr>
                      <w:rFonts w:ascii="Cambria Math" w:hAnsi="Cambria Math"/>
                    </w:rPr>
                    <m:t>s</m:t>
                  </m:r>
                </m:sub>
              </m:sSub>
              <m:r>
                <m:rPr>
                  <m:sty m:val="p"/>
                </m:rPr>
                <w:rPr>
                  <w:rFonts w:ascii="Cambria Math" w:hAnsi="Cambria Math"/>
                  <w:color w:val="202124"/>
                  <w:shd w:val="clear" w:color="auto" w:fill="FFFFFF"/>
                </w:rPr>
                <m:t>∩</m:t>
              </m:r>
              <m:sSub>
                <m:sSubPr>
                  <m:ctrlPr>
                    <w:rPr>
                      <w:rFonts w:ascii="Cambria Math" w:hAnsi="Cambria Math"/>
                      <w:color w:val="202124"/>
                      <w:shd w:val="clear" w:color="auto" w:fill="FFFFFF"/>
                    </w:rPr>
                  </m:ctrlPr>
                </m:sSubPr>
                <m:e>
                  <m:r>
                    <m:rPr>
                      <m:sty m:val="p"/>
                    </m:rPr>
                    <w:rPr>
                      <w:rFonts w:ascii="Cambria Math" w:hAnsi="Cambria Math"/>
                      <w:color w:val="202124"/>
                      <w:shd w:val="clear" w:color="auto" w:fill="FFFFFF"/>
                    </w:rPr>
                    <m:t>A'B'</m:t>
                  </m:r>
                </m:e>
                <m:sub>
                  <m:r>
                    <m:rPr>
                      <m:sty m:val="p"/>
                    </m:rPr>
                    <w:rPr>
                      <w:rFonts w:ascii="Cambria Math" w:hAnsi="Cambria Math"/>
                      <w:color w:val="202124"/>
                      <w:shd w:val="clear" w:color="auto" w:fill="FFFFFF"/>
                    </w:rPr>
                    <m:t>s</m:t>
                  </m:r>
                </m:sub>
              </m:sSub>
              <m:r>
                <m:rPr>
                  <m:sty m:val="p"/>
                </m:rPr>
                <w:rPr>
                  <w:rFonts w:ascii="Cambria Math" w:hAnsi="Cambria Math"/>
                  <w:color w:val="202124"/>
                  <w:shd w:val="clear" w:color="auto" w:fill="FFFFFF"/>
                </w:rPr>
                <m:t>)</m:t>
              </m:r>
            </m:num>
            <m:den>
              <m:r>
                <m:rPr>
                  <m:sty m:val="p"/>
                </m:rPr>
                <w:rPr>
                  <w:rFonts w:ascii="Cambria Math" w:hAnsi="Cambria Math"/>
                  <w:color w:val="202124"/>
                  <w:shd w:val="clear" w:color="auto" w:fill="FFFFFF"/>
                </w:rPr>
                <m:t>(</m:t>
              </m:r>
              <m:sSub>
                <m:sSubPr>
                  <m:ctrlPr>
                    <w:rPr>
                      <w:rFonts w:ascii="Cambria Math" w:hAnsi="Cambria Math"/>
                      <w:color w:val="202124"/>
                      <w:shd w:val="clear" w:color="auto" w:fill="FFFFFF"/>
                    </w:rPr>
                  </m:ctrlPr>
                </m:sSubPr>
                <m:e>
                  <m:r>
                    <w:rPr>
                      <w:rFonts w:ascii="Cambria Math" w:hAnsi="Cambria Math"/>
                      <w:color w:val="202124"/>
                      <w:shd w:val="clear" w:color="auto" w:fill="FFFFFF"/>
                    </w:rPr>
                    <m:t>AB</m:t>
                  </m:r>
                </m:e>
                <m:sub>
                  <m:r>
                    <w:rPr>
                      <w:rFonts w:ascii="Cambria Math" w:hAnsi="Cambria Math"/>
                      <w:color w:val="202124"/>
                      <w:shd w:val="clear" w:color="auto" w:fill="FFFFFF"/>
                    </w:rPr>
                    <m:t>s</m:t>
                  </m:r>
                </m:sub>
              </m:sSub>
              <m:r>
                <m:rPr>
                  <m:sty m:val="p"/>
                </m:rPr>
                <w:rPr>
                  <w:rFonts w:ascii="Cambria Math" w:hAnsi="Cambria Math" w:cs="Cambria Math"/>
                  <w:color w:val="202124"/>
                  <w:shd w:val="clear" w:color="auto" w:fill="FFFFFF"/>
                </w:rPr>
                <m:t>∪</m:t>
              </m:r>
              <m:sSub>
                <m:sSubPr>
                  <m:ctrlPr>
                    <w:rPr>
                      <w:rFonts w:ascii="Cambria Math" w:hAnsi="Cambria Math" w:cs="Cambria Math"/>
                      <w:color w:val="202124"/>
                      <w:shd w:val="clear" w:color="auto" w:fill="FFFFFF"/>
                    </w:rPr>
                  </m:ctrlPr>
                </m:sSubPr>
                <m:e>
                  <m:r>
                    <m:rPr>
                      <m:sty m:val="p"/>
                    </m:rPr>
                    <w:rPr>
                      <w:rFonts w:ascii="Cambria Math" w:hAnsi="Cambria Math" w:cs="Cambria Math"/>
                      <w:color w:val="202124"/>
                      <w:shd w:val="clear" w:color="auto" w:fill="FFFFFF"/>
                    </w:rPr>
                    <m:t>A'B'</m:t>
                  </m:r>
                </m:e>
                <m:sub>
                  <m:r>
                    <m:rPr>
                      <m:sty m:val="p"/>
                    </m:rPr>
                    <w:rPr>
                      <w:rFonts w:ascii="Cambria Math" w:hAnsi="Cambria Math" w:cs="Cambria Math"/>
                      <w:color w:val="202124"/>
                      <w:shd w:val="clear" w:color="auto" w:fill="FFFFFF"/>
                    </w:rPr>
                    <m:t>s</m:t>
                  </m:r>
                </m:sub>
              </m:sSub>
              <m:r>
                <m:rPr>
                  <m:sty m:val="p"/>
                </m:rPr>
                <w:rPr>
                  <w:rFonts w:ascii="Cambria Math" w:hAnsi="Cambria Math" w:cs="Cambria Math"/>
                  <w:color w:val="202124"/>
                  <w:shd w:val="clear" w:color="auto" w:fill="FFFFFF"/>
                </w:rPr>
                <m:t xml:space="preserve">)- </m:t>
              </m:r>
              <m:sSub>
                <m:sSubPr>
                  <m:ctrlPr>
                    <w:rPr>
                      <w:rFonts w:ascii="Cambria Math" w:hAnsi="Cambria Math"/>
                    </w:rPr>
                  </m:ctrlPr>
                </m:sSubPr>
                <m:e>
                  <m:r>
                    <m:rPr>
                      <m:sty m:val="p"/>
                    </m:rPr>
                    <w:rPr>
                      <w:rFonts w:ascii="Cambria Math" w:hAnsi="Cambria Math"/>
                    </w:rPr>
                    <m:t>(</m:t>
                  </m:r>
                  <m:r>
                    <w:rPr>
                      <w:rFonts w:ascii="Cambria Math" w:hAnsi="Cambria Math"/>
                    </w:rPr>
                    <m:t>AB</m:t>
                  </m:r>
                </m:e>
                <m:sub>
                  <m:r>
                    <w:rPr>
                      <w:rFonts w:ascii="Cambria Math" w:hAnsi="Cambria Math"/>
                    </w:rPr>
                    <m:t>s</m:t>
                  </m:r>
                </m:sub>
              </m:sSub>
              <m:r>
                <m:rPr>
                  <m:sty m:val="p"/>
                </m:rPr>
                <w:rPr>
                  <w:rFonts w:ascii="Cambria Math" w:hAnsi="Cambria Math"/>
                  <w:color w:val="202124"/>
                  <w:shd w:val="clear" w:color="auto" w:fill="FFFFFF"/>
                </w:rPr>
                <m:t>∩</m:t>
              </m:r>
              <m:sSub>
                <m:sSubPr>
                  <m:ctrlPr>
                    <w:rPr>
                      <w:rFonts w:ascii="Cambria Math" w:hAnsi="Cambria Math"/>
                      <w:color w:val="202124"/>
                      <w:shd w:val="clear" w:color="auto" w:fill="FFFFFF"/>
                    </w:rPr>
                  </m:ctrlPr>
                </m:sSubPr>
                <m:e>
                  <m:r>
                    <m:rPr>
                      <m:sty m:val="p"/>
                    </m:rPr>
                    <w:rPr>
                      <w:rFonts w:ascii="Cambria Math" w:hAnsi="Cambria Math"/>
                      <w:color w:val="202124"/>
                      <w:shd w:val="clear" w:color="auto" w:fill="FFFFFF"/>
                    </w:rPr>
                    <m:t>A'B'</m:t>
                  </m:r>
                </m:e>
                <m:sub>
                  <m:r>
                    <m:rPr>
                      <m:sty m:val="p"/>
                    </m:rPr>
                    <w:rPr>
                      <w:rFonts w:ascii="Cambria Math" w:hAnsi="Cambria Math"/>
                      <w:color w:val="202124"/>
                      <w:shd w:val="clear" w:color="auto" w:fill="FFFFFF"/>
                    </w:rPr>
                    <m:t>s</m:t>
                  </m:r>
                </m:sub>
              </m:sSub>
              <m:r>
                <m:rPr>
                  <m:sty m:val="p"/>
                </m:rPr>
                <w:rPr>
                  <w:rFonts w:ascii="Cambria Math" w:hAnsi="Cambria Math"/>
                  <w:color w:val="202124"/>
                  <w:shd w:val="clear" w:color="auto" w:fill="FFFFFF"/>
                </w:rPr>
                <m:t>)</m:t>
              </m:r>
            </m:den>
          </m:f>
          <m:r>
            <m:rPr>
              <m:sty m:val="p"/>
            </m:rPr>
            <w:rPr>
              <w:rFonts w:ascii="Cambria Math" w:hAnsi="Cambria Math"/>
              <w:color w:val="202124"/>
              <w:shd w:val="clear" w:color="auto" w:fill="FFFFFF"/>
            </w:rPr>
            <m:t xml:space="preserve"> </m:t>
          </m:r>
          <m:r>
            <m:rPr>
              <m:sty m:val="p"/>
            </m:rPr>
            <w:rPr>
              <w:rFonts w:ascii="Cambria Math" w:hAnsi="Cambria Math"/>
            </w:rPr>
            <m:t xml:space="preserve">                        (6)</m:t>
          </m:r>
        </m:oMath>
      </m:oMathPara>
    </w:p>
    <w:p w14:paraId="18614F93" w14:textId="77777777" w:rsidR="00966CCF" w:rsidRDefault="00966CCF" w:rsidP="00966CCF">
      <w:pPr>
        <w:pStyle w:val="Title4"/>
      </w:pPr>
      <w:r>
        <w:t>Objective Function of matching score:</w:t>
      </w:r>
    </w:p>
    <w:p w14:paraId="68368135" w14:textId="166424C1" w:rsidR="00966CCF" w:rsidRPr="005A1615" w:rsidRDefault="00966CCF" w:rsidP="00966CCF">
      <w:pPr>
        <w:pStyle w:val="NoSpacing"/>
        <w:keepNext w:val="0"/>
        <w:widowControl w:val="0"/>
      </w:pPr>
      <w:r>
        <w:t xml:space="preserve">The objective function of assessing the dissimilarities between corresponding links is to minimize the sum of the five abovementioned scores, identifying the "best" links that minimize five different geometric differences. The search for a link that minimizes the objective function ensures a similar path for the target network for each link in the reference network. The objective function is calculated as equation (7) </w:t>
      </w:r>
    </w:p>
    <w:p w14:paraId="0E07C10C" w14:textId="77777777" w:rsidR="00966CCF" w:rsidRPr="003D29CF" w:rsidRDefault="00966CCF" w:rsidP="00966CCF">
      <w:pPr>
        <w:pStyle w:val="NoSpacing"/>
        <w:keepNext w:val="0"/>
        <w:widowControl w:val="0"/>
      </w:pPr>
      <m:oMathPara>
        <m:oMathParaPr>
          <m:jc m:val="left"/>
        </m:oMathParaPr>
        <m:oMath>
          <m:r>
            <w:rPr>
              <w:rFonts w:ascii="Cambria Math" w:hAnsi="Cambria Math"/>
            </w:rPr>
            <m:t>ψ</m:t>
          </m:r>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i=1</m:t>
              </m:r>
            </m:sub>
            <m:sup>
              <m:r>
                <w:rPr>
                  <w:rFonts w:ascii="Cambria Math" w:hAnsi="Cambria Math"/>
                </w:rPr>
                <m:t>n</m:t>
              </m:r>
            </m:sup>
            <m:e>
              <m:nary>
                <m:naryPr>
                  <m:chr m:val="∑"/>
                  <m:limLoc m:val="undOvr"/>
                  <m:ctrlPr>
                    <w:rPr>
                      <w:rFonts w:ascii="Cambria Math" w:hAnsi="Cambria Math"/>
                    </w:rPr>
                  </m:ctrlPr>
                </m:naryPr>
                <m:sub>
                  <m:r>
                    <m:rPr>
                      <m:sty m:val="p"/>
                    </m:rPr>
                    <w:rPr>
                      <w:rFonts w:ascii="Cambria Math" w:hAnsi="Cambria Math"/>
                    </w:rPr>
                    <m:t>j=1</m:t>
                  </m:r>
                </m:sub>
                <m:sup>
                  <m:r>
                    <m:rPr>
                      <m:sty m:val="p"/>
                    </m:rPr>
                    <w:rPr>
                      <w:rFonts w:ascii="Cambria Math" w:hAnsi="Cambria Math"/>
                    </w:rPr>
                    <m:t>5</m:t>
                  </m:r>
                </m:sup>
                <m:e>
                  <m:sSub>
                    <m:sSubPr>
                      <m:ctrlPr>
                        <w:rPr>
                          <w:rFonts w:ascii="Cambria Math" w:hAnsi="Cambria Math"/>
                        </w:rPr>
                      </m:ctrlPr>
                    </m:sSubPr>
                    <m:e>
                      <m:r>
                        <w:rPr>
                          <w:rFonts w:ascii="Cambria Math" w:hAnsi="Cambria Math"/>
                        </w:rPr>
                        <m:t>m</m:t>
                      </m:r>
                    </m:e>
                    <m:sub>
                      <m:r>
                        <w:rPr>
                          <w:rFonts w:ascii="Cambria Math" w:hAnsi="Cambria Math"/>
                        </w:rPr>
                        <m:t>ji</m:t>
                      </m:r>
                    </m:sub>
                  </m:sSub>
                  <m:r>
                    <m:rPr>
                      <m:sty m:val="p"/>
                    </m:rPr>
                    <w:rPr>
                      <w:rFonts w:ascii="Cambria Math" w:hAnsi="Cambria Math"/>
                    </w:rPr>
                    <m:t xml:space="preserve"> </m:t>
                  </m:r>
                </m:e>
              </m:nary>
              <m:r>
                <m:rPr>
                  <m:sty m:val="p"/>
                </m:rPr>
                <w:rPr>
                  <w:rFonts w:ascii="Cambria Math" w:hAnsi="Cambria Math"/>
                </w:rPr>
                <m:t xml:space="preserve"> </m:t>
              </m:r>
            </m:e>
          </m:nary>
          <m:r>
            <m:rPr>
              <m:sty m:val="p"/>
            </m:rPr>
            <w:rPr>
              <w:rFonts w:ascii="Cambria Math" w:hAnsi="Cambria Math"/>
            </w:rPr>
            <m:t xml:space="preserve">  ∀</m:t>
          </m:r>
          <m:r>
            <w:rPr>
              <w:rFonts w:ascii="Cambria Math" w:hAnsi="Cambria Math"/>
            </w:rPr>
            <m:t>i</m:t>
          </m:r>
          <m:r>
            <m:rPr>
              <m:sty m:val="p"/>
            </m:rPr>
            <w:rPr>
              <w:rFonts w:ascii="Cambria Math" w:hAnsi="Cambria Math"/>
            </w:rPr>
            <m:t xml:space="preserve">                                        (7)</m:t>
          </m:r>
        </m:oMath>
      </m:oMathPara>
    </w:p>
    <w:p w14:paraId="2074B8E4" w14:textId="15840FD0" w:rsidR="00D016AC" w:rsidRDefault="00AA31BF">
      <w:pPr>
        <w:pStyle w:val="NoSpacing"/>
      </w:pPr>
      <w:r>
        <w:rPr>
          <w:noProof/>
        </w:rPr>
        <w:lastRenderedPageBreak/>
        <w:drawing>
          <wp:inline distT="0" distB="0" distL="0" distR="0" wp14:anchorId="7BEFBD43" wp14:editId="2F4F6FE2">
            <wp:extent cx="5285740" cy="279209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5740" cy="2792095"/>
                    </a:xfrm>
                    <a:prstGeom prst="rect">
                      <a:avLst/>
                    </a:prstGeom>
                    <a:noFill/>
                  </pic:spPr>
                </pic:pic>
              </a:graphicData>
            </a:graphic>
          </wp:inline>
        </w:drawing>
      </w:r>
    </w:p>
    <w:p w14:paraId="38E5B9C0" w14:textId="48A358B9" w:rsidR="00D951E6" w:rsidRDefault="00D016AC">
      <w:pPr>
        <w:pStyle w:val="FIGCAPTION"/>
      </w:pPr>
      <w:bookmarkStart w:id="76" w:name="_Toc101991921"/>
      <w:r w:rsidRPr="00A91DAC">
        <w:t xml:space="preserve">Figure </w:t>
      </w:r>
      <w:fldSimple w:instr=" STYLEREF 1 \s ">
        <w:r w:rsidR="00B8534C">
          <w:rPr>
            <w:noProof/>
          </w:rPr>
          <w:t>2</w:t>
        </w:r>
      </w:fldSimple>
      <w:r w:rsidR="00B8534C">
        <w:noBreakHyphen/>
      </w:r>
      <w:fldSimple w:instr=" SEQ Figure \* ARABIC \s 1 ">
        <w:r w:rsidR="00B8534C">
          <w:rPr>
            <w:noProof/>
          </w:rPr>
          <w:t>1</w:t>
        </w:r>
      </w:fldSimple>
      <w:r w:rsidRPr="00E85898">
        <w:t xml:space="preserve"> </w:t>
      </w:r>
      <w:r w:rsidRPr="00B156BE">
        <w:t>Schemat</w:t>
      </w:r>
      <w:r w:rsidRPr="00D62A81">
        <w:t>ic D</w:t>
      </w:r>
      <w:r w:rsidRPr="00C35CFF">
        <w:t>iagram of correspon</w:t>
      </w:r>
      <w:r w:rsidRPr="0031645B">
        <w:t>ding links</w:t>
      </w:r>
      <w:r w:rsidR="00DA557E">
        <w:t xml:space="preserve"> in two datasets</w:t>
      </w:r>
      <w:bookmarkEnd w:id="76"/>
    </w:p>
    <w:p w14:paraId="2F95094D" w14:textId="77777777" w:rsidR="00D951E6" w:rsidRDefault="00D951E6" w:rsidP="001B3432">
      <w:r>
        <w:br w:type="page"/>
      </w:r>
    </w:p>
    <w:p w14:paraId="6879C9F2" w14:textId="3B27F7AE" w:rsidR="00D016AC" w:rsidRPr="0031645B" w:rsidRDefault="00247BE3">
      <w:pPr>
        <w:pStyle w:val="FIGCAPTION"/>
      </w:pPr>
      <w:r>
        <w:rPr>
          <w:noProof/>
        </w:rPr>
        <w:lastRenderedPageBreak/>
        <w:drawing>
          <wp:inline distT="0" distB="0" distL="0" distR="0" wp14:anchorId="204C32E7" wp14:editId="1195CEB7">
            <wp:extent cx="4535805" cy="20974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35805" cy="2097405"/>
                    </a:xfrm>
                    <a:prstGeom prst="rect">
                      <a:avLst/>
                    </a:prstGeom>
                    <a:noFill/>
                  </pic:spPr>
                </pic:pic>
              </a:graphicData>
            </a:graphic>
          </wp:inline>
        </w:drawing>
      </w:r>
    </w:p>
    <w:p w14:paraId="537335FD" w14:textId="24962A4A" w:rsidR="00D951E6" w:rsidRDefault="001F3E5C">
      <w:pPr>
        <w:pStyle w:val="FIGCAPTION"/>
      </w:pPr>
      <w:bookmarkStart w:id="77" w:name="_Toc101991922"/>
      <w:r>
        <w:t xml:space="preserve">Figure </w:t>
      </w:r>
      <w:fldSimple w:instr=" STYLEREF 1 \s ">
        <w:r w:rsidR="00B8534C">
          <w:rPr>
            <w:noProof/>
          </w:rPr>
          <w:t>2</w:t>
        </w:r>
      </w:fldSimple>
      <w:r w:rsidR="00B8534C">
        <w:noBreakHyphen/>
      </w:r>
      <w:fldSimple w:instr=" SEQ Figure \* ARABIC \s 1 ">
        <w:r w:rsidR="00B8534C">
          <w:rPr>
            <w:noProof/>
          </w:rPr>
          <w:t>2</w:t>
        </w:r>
      </w:fldSimple>
      <w:r>
        <w:t xml:space="preserve"> Demonstration of angle between corresponding links</w:t>
      </w:r>
      <w:r w:rsidR="00481291">
        <w:t xml:space="preserve"> in two datasets</w:t>
      </w:r>
      <w:bookmarkEnd w:id="77"/>
    </w:p>
    <w:p w14:paraId="306D95BE" w14:textId="77777777" w:rsidR="00D951E6" w:rsidRDefault="00D951E6" w:rsidP="001B3432">
      <w:r>
        <w:br w:type="page"/>
      </w:r>
    </w:p>
    <w:p w14:paraId="67879393" w14:textId="69F49F3C" w:rsidR="004246BA" w:rsidRDefault="006B62C0" w:rsidP="004246BA">
      <w:pPr>
        <w:pStyle w:val="NoSpacing"/>
      </w:pPr>
      <w:r>
        <w:rPr>
          <w:noProof/>
        </w:rPr>
        <w:lastRenderedPageBreak/>
        <w:drawing>
          <wp:inline distT="0" distB="0" distL="0" distR="0" wp14:anchorId="49C7029F" wp14:editId="491CBECE">
            <wp:extent cx="5348177" cy="3412380"/>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73366" cy="3428451"/>
                    </a:xfrm>
                    <a:prstGeom prst="rect">
                      <a:avLst/>
                    </a:prstGeom>
                    <a:noFill/>
                  </pic:spPr>
                </pic:pic>
              </a:graphicData>
            </a:graphic>
          </wp:inline>
        </w:drawing>
      </w:r>
    </w:p>
    <w:p w14:paraId="57355162" w14:textId="3ADFD033" w:rsidR="004246BA" w:rsidRDefault="004246BA" w:rsidP="004246BA">
      <w:pPr>
        <w:pStyle w:val="FIGCAPTION"/>
      </w:pPr>
      <w:bookmarkStart w:id="78" w:name="_Ref85315621"/>
      <w:bookmarkStart w:id="79" w:name="_Ref85315615"/>
      <w:bookmarkStart w:id="80" w:name="_Toc101991923"/>
      <w:r>
        <w:t xml:space="preserve">Figure </w:t>
      </w:r>
      <w:fldSimple w:instr=" STYLEREF 1 \s ">
        <w:r w:rsidR="00B8534C">
          <w:rPr>
            <w:noProof/>
          </w:rPr>
          <w:t>2</w:t>
        </w:r>
      </w:fldSimple>
      <w:r w:rsidR="00B8534C">
        <w:noBreakHyphen/>
      </w:r>
      <w:fldSimple w:instr=" SEQ Figure \* ARABIC \s 1 ">
        <w:r w:rsidR="00B8534C">
          <w:rPr>
            <w:noProof/>
          </w:rPr>
          <w:t>3</w:t>
        </w:r>
      </w:fldSimple>
      <w:bookmarkEnd w:id="78"/>
      <w:r>
        <w:t xml:space="preserve"> Demonstration of Shape Scores (</w:t>
      </w:r>
      <m:oMath>
        <m:sSub>
          <m:sSubPr>
            <m:ctrlPr>
              <w:rPr>
                <w:rFonts w:ascii="Cambria Math" w:hAnsi="Cambria Math"/>
                <w:i/>
              </w:rPr>
            </m:ctrlPr>
          </m:sSubPr>
          <m:e>
            <m:r>
              <w:rPr>
                <w:rFonts w:ascii="Cambria Math" w:hAnsi="Cambria Math"/>
              </w:rPr>
              <m:t>m</m:t>
            </m:r>
          </m:e>
          <m:sub>
            <m:r>
              <w:rPr>
                <w:rFonts w:ascii="Cambria Math" w:hAnsi="Cambria Math"/>
              </w:rPr>
              <m:t>5</m:t>
            </m:r>
          </m:sub>
        </m:sSub>
      </m:oMath>
      <w:r>
        <w:t>)</w:t>
      </w:r>
      <w:bookmarkEnd w:id="79"/>
      <w:bookmarkEnd w:id="80"/>
    </w:p>
    <w:p w14:paraId="5A5E91EE" w14:textId="77777777" w:rsidR="004246BA" w:rsidRDefault="004246BA">
      <w:pPr>
        <w:keepNext w:val="0"/>
        <w:spacing w:before="0" w:after="0" w:line="240" w:lineRule="auto"/>
        <w:rPr>
          <w:bCs/>
        </w:rPr>
      </w:pPr>
      <w:r>
        <w:br w:type="page"/>
      </w:r>
    </w:p>
    <w:p w14:paraId="7AC46F1C" w14:textId="4ACD900A" w:rsidR="002D4C4C" w:rsidRDefault="006A58D3">
      <w:pPr>
        <w:pStyle w:val="NoSpacing"/>
      </w:pPr>
      <w:r>
        <w:lastRenderedPageBreak/>
        <w:t xml:space="preserve">where </w:t>
      </w:r>
      <m:oMath>
        <m:r>
          <w:rPr>
            <w:rFonts w:ascii="Cambria Math" w:hAnsi="Cambria Math"/>
          </w:rPr>
          <m:t>n</m:t>
        </m:r>
      </m:oMath>
      <w:r>
        <w:t xml:space="preserve"> is the total number of links in the reference </w:t>
      </w:r>
      <w:proofErr w:type="gramStart"/>
      <w:r>
        <w:t>network.</w:t>
      </w:r>
      <w:proofErr w:type="gramEnd"/>
      <w:r>
        <w:t xml:space="preserve"> </w:t>
      </w:r>
    </w:p>
    <w:p w14:paraId="51B4C687" w14:textId="0D33E3A1" w:rsidR="002D4C4C" w:rsidRDefault="002D4C4C" w:rsidP="001B3432">
      <w:r>
        <w:t xml:space="preserve">However, </w:t>
      </w:r>
      <w:r w:rsidR="00745BC9">
        <w:t>when</w:t>
      </w:r>
      <w:r w:rsidR="006D4446">
        <w:t xml:space="preserve"> endpoints exist, especially with networks with higher levels of detail</w:t>
      </w:r>
      <w:r>
        <w:t xml:space="preserve">, the process entails a time-intensive exhaustive search, which requires efficient search strategies. A need for an efficient search strategy is justified because of the computational burden </w:t>
      </w:r>
      <w:r w:rsidR="006F5392">
        <w:t>of calculating</w:t>
      </w:r>
      <w:r>
        <w:t xml:space="preserve"> the scores of each possible individual route in the target dataset. Thus, GA is implemented to search for the best solution. </w:t>
      </w:r>
    </w:p>
    <w:p w14:paraId="744A5F7E" w14:textId="0E8FAAE2" w:rsidR="001F3E5C" w:rsidRDefault="009A38A1" w:rsidP="007D7555">
      <w:pPr>
        <w:pStyle w:val="NoSpacing"/>
        <w:keepNext w:val="0"/>
        <w:widowControl w:val="0"/>
      </w:pPr>
      <w:r>
        <w:t>GA is a search heuristic that finds the maximum or minimum solutions to a particular function</w:t>
      </w:r>
      <w:r>
        <w:fldChar w:fldCharType="begin"/>
      </w:r>
      <w:r>
        <w:instrText xml:space="preserve"> ADDIN EN.CITE &lt;EndNote&gt;&lt;Cite&gt;&lt;Author&gt;Mitchell&lt;/Author&gt;&lt;Year&gt;1995&lt;/Year&gt;&lt;RecNum&gt;68&lt;/RecNum&gt;&lt;DisplayText&gt;[56]&lt;/DisplayText&gt;&lt;record&gt;&lt;rec-number&gt;68&lt;/rec-number&gt;&lt;foreign-keys&gt;&lt;key app="EN" db-id="xws2dedsr9xrz1exs2npr0scr2v20wwf9ezx" timestamp="1634519174"&gt;68&lt;/key&gt;&lt;/foreign-keys&gt;&lt;ref-type name="Conference Proceedings"&gt;10&lt;/ref-type&gt;&lt;contributors&gt;&lt;authors&gt;&lt;author&gt;Mitchell, Melanie&lt;/author&gt;&lt;/authors&gt;&lt;/contributors&gt;&lt;titles&gt;&lt;title&gt;Genetic algorithms: An overview&lt;/title&gt;&lt;secondary-title&gt;Complex.&lt;/secondary-title&gt;&lt;/titles&gt;&lt;pages&gt;31-39&lt;/pages&gt;&lt;volume&gt;1&lt;/volume&gt;&lt;number&gt;1&lt;/number&gt;&lt;dates&gt;&lt;year&gt;1995&lt;/year&gt;&lt;/dates&gt;&lt;publisher&gt;Citeseer&lt;/publisher&gt;&lt;urls&gt;&lt;/urls&gt;&lt;/record&gt;&lt;/Cite&gt;&lt;/EndNote&gt;</w:instrText>
      </w:r>
      <w:r>
        <w:fldChar w:fldCharType="separate"/>
      </w:r>
      <w:r>
        <w:rPr>
          <w:noProof/>
        </w:rPr>
        <w:t>[56]</w:t>
      </w:r>
      <w:r>
        <w:fldChar w:fldCharType="end"/>
      </w:r>
      <w:r>
        <w:t>. The</w:t>
      </w:r>
      <w:r w:rsidR="00AE3355">
        <w:t xml:space="preserve"> </w:t>
      </w:r>
      <w:r w:rsidR="006F6794">
        <w:t xml:space="preserve">optimization problems use techniques inspired by natural evolution, such as inheritance, mutation, selection, and crossover, to solve for the "fittest" solution </w:t>
      </w:r>
      <w:r w:rsidR="006F6794">
        <w:fldChar w:fldCharType="begin"/>
      </w:r>
      <w:r>
        <w:instrText xml:space="preserve"> ADDIN EN.CITE &lt;EndNote&gt;&lt;Cite&gt;&lt;Author&gt;Goldberg&lt;/Author&gt;&lt;Year&gt;1989&lt;/Year&gt;&lt;RecNum&gt;67&lt;/RecNum&gt;&lt;DisplayText&gt;[57]&lt;/DisplayText&gt;&lt;record&gt;&lt;rec-number&gt;67&lt;/rec-number&gt;&lt;foreign-keys&gt;&lt;key app="EN" db-id="xws2dedsr9xrz1exs2npr0scr2v20wwf9ezx" timestamp="1634519099"&gt;67&lt;/key&gt;&lt;/foreign-keys&gt;&lt;ref-type name="Journal Article"&gt;17&lt;/ref-type&gt;&lt;contributors&gt;&lt;authors&gt;&lt;author&gt;Goldberg, David E&lt;/author&gt;&lt;author&gt;Korb, Bradley&lt;/author&gt;&lt;author&gt;Deb, Kalyanmoy&lt;/author&gt;&lt;/authors&gt;&lt;/contributors&gt;&lt;titles&gt;&lt;title&gt;Messy genetic algorithms: Motivation, analysis, and first results&lt;/title&gt;&lt;secondary-title&gt;Complex systems&lt;/secondary-title&gt;&lt;/titles&gt;&lt;periodical&gt;&lt;full-title&gt;Complex systems&lt;/full-title&gt;&lt;/periodical&gt;&lt;pages&gt;493-530&lt;/pages&gt;&lt;volume&gt;3&lt;/volume&gt;&lt;number&gt;5&lt;/number&gt;&lt;dates&gt;&lt;year&gt;1989&lt;/year&gt;&lt;/dates&gt;&lt;isbn&gt;0891-2513&lt;/isbn&gt;&lt;urls&gt;&lt;/urls&gt;&lt;/record&gt;&lt;/Cite&gt;&lt;/EndNote&gt;</w:instrText>
      </w:r>
      <w:r w:rsidR="006F6794">
        <w:fldChar w:fldCharType="separate"/>
      </w:r>
      <w:r>
        <w:rPr>
          <w:noProof/>
        </w:rPr>
        <w:t>[57]</w:t>
      </w:r>
      <w:r w:rsidR="006F6794">
        <w:fldChar w:fldCharType="end"/>
      </w:r>
      <w:r w:rsidR="006F6794">
        <w:t xml:space="preserve">. Like in evolution, GA allows setting </w:t>
      </w:r>
      <w:r w:rsidR="002D4C4C">
        <w:t xml:space="preserve">both the level of randomization and control </w:t>
      </w:r>
      <w:r w:rsidR="002D4C4C">
        <w:rPr>
          <w:bCs/>
        </w:rPr>
        <w:fldChar w:fldCharType="begin"/>
      </w:r>
      <w:r>
        <w:rPr>
          <w:bCs/>
        </w:rPr>
        <w:instrText xml:space="preserve"> ADDIN EN.CITE &lt;EndNote&gt;&lt;Cite&gt;&lt;Author&gt;Goldberg&lt;/Author&gt;&lt;Year&gt;1989&lt;/Year&gt;&lt;RecNum&gt;67&lt;/RecNum&gt;&lt;DisplayText&gt;[57]&lt;/DisplayText&gt;&lt;record&gt;&lt;rec-number&gt;67&lt;/rec-number&gt;&lt;foreign-keys&gt;&lt;key app="EN" db-id="xws2dedsr9xrz1exs2npr0scr2v20wwf9ezx" timestamp="1634519099"&gt;67&lt;/key&gt;&lt;/foreign-keys&gt;&lt;ref-type name="Journal Article"&gt;17&lt;/ref-type&gt;&lt;contributors&gt;&lt;authors&gt;&lt;author&gt;Goldberg, David E&lt;/author&gt;&lt;author&gt;Korb, Bradley&lt;/author&gt;&lt;author&gt;Deb, Kalyanmoy&lt;/author&gt;&lt;/authors&gt;&lt;/contributors&gt;&lt;titles&gt;&lt;title&gt;Messy genetic algorithms: Motivation, analysis, and first results&lt;/title&gt;&lt;secondary-title&gt;Complex systems&lt;/secondary-title&gt;&lt;/titles&gt;&lt;periodical&gt;&lt;full-title&gt;Complex systems&lt;/full-title&gt;&lt;/periodical&gt;&lt;pages&gt;493-530&lt;/pages&gt;&lt;volume&gt;3&lt;/volume&gt;&lt;number&gt;5&lt;/number&gt;&lt;dates&gt;&lt;year&gt;1989&lt;/year&gt;&lt;/dates&gt;&lt;isbn&gt;0891-2513&lt;/isbn&gt;&lt;urls&gt;&lt;/urls&gt;&lt;/record&gt;&lt;/Cite&gt;&lt;/EndNote&gt;</w:instrText>
      </w:r>
      <w:r w:rsidR="002D4C4C">
        <w:rPr>
          <w:bCs/>
        </w:rPr>
        <w:fldChar w:fldCharType="separate"/>
      </w:r>
      <w:r>
        <w:rPr>
          <w:bCs/>
          <w:noProof/>
        </w:rPr>
        <w:t>[57]</w:t>
      </w:r>
      <w:r w:rsidR="002D4C4C">
        <w:rPr>
          <w:bCs/>
        </w:rPr>
        <w:fldChar w:fldCharType="end"/>
      </w:r>
      <w:r w:rsidR="002D4C4C">
        <w:t xml:space="preserve">. </w:t>
      </w:r>
      <w:r w:rsidR="00CE08BE">
        <w:t>Thus, c</w:t>
      </w:r>
      <w:r w:rsidR="002B661C">
        <w:t>ompared to random search or exh</w:t>
      </w:r>
      <w:r w:rsidR="004A06A8">
        <w:t>a</w:t>
      </w:r>
      <w:r w:rsidR="002B661C">
        <w:t>ustive search algori</w:t>
      </w:r>
      <w:r w:rsidR="004A06A8">
        <w:t>thm</w:t>
      </w:r>
      <w:r w:rsidR="002B661C">
        <w:t>s,</w:t>
      </w:r>
      <w:r w:rsidR="002D4C4C">
        <w:t xml:space="preserve"> GA is more powerful and efficient</w:t>
      </w:r>
      <w:r w:rsidR="004A06A8">
        <w:t xml:space="preserve"> with the proper choice of parameters</w:t>
      </w:r>
      <w:r w:rsidR="002D4C4C">
        <w:rPr>
          <w:bCs/>
        </w:rPr>
        <w:fldChar w:fldCharType="begin"/>
      </w:r>
      <w:r>
        <w:rPr>
          <w:bCs/>
        </w:rPr>
        <w:instrText xml:space="preserve"> ADDIN EN.CITE &lt;EndNote&gt;&lt;Cite&gt;&lt;Author&gt;Kinnear&lt;/Author&gt;&lt;Year&gt;1994&lt;/Year&gt;&lt;RecNum&gt;69&lt;/RecNum&gt;&lt;DisplayText&gt;[58]&lt;/DisplayText&gt;&lt;record&gt;&lt;rec-number&gt;69&lt;/rec-number&gt;&lt;foreign-keys&gt;&lt;key app="EN" db-id="xws2dedsr9xrz1exs2npr0scr2v20wwf9ezx" timestamp="1634519323"&gt;69&lt;/key&gt;&lt;/foreign-keys&gt;&lt;ref-type name="Book"&gt;6&lt;/ref-type&gt;&lt;contributors&gt;&lt;authors&gt;&lt;author&gt;Kinnear, Kenneth E&lt;/author&gt;&lt;author&gt;Langdon, William B&lt;/author&gt;&lt;author&gt;Spector, Lee&lt;/author&gt;&lt;author&gt;Angeline, Peter J&lt;/author&gt;&lt;author&gt;O&amp;apos;Reilly, Una-May&lt;/author&gt;&lt;/authors&gt;&lt;/contributors&gt;&lt;titles&gt;&lt;title&gt;Advances in genetic programming&lt;/title&gt;&lt;/titles&gt;&lt;volume&gt;3&lt;/volume&gt;&lt;dates&gt;&lt;year&gt;1994&lt;/year&gt;&lt;/dates&gt;&lt;publisher&gt;MIT press&lt;/publisher&gt;&lt;isbn&gt;0262194236&lt;/isbn&gt;&lt;urls&gt;&lt;/urls&gt;&lt;/record&gt;&lt;/Cite&gt;&lt;/EndNote&gt;</w:instrText>
      </w:r>
      <w:r w:rsidR="002D4C4C">
        <w:rPr>
          <w:bCs/>
        </w:rPr>
        <w:fldChar w:fldCharType="separate"/>
      </w:r>
      <w:r>
        <w:rPr>
          <w:bCs/>
          <w:noProof/>
        </w:rPr>
        <w:t>[58]</w:t>
      </w:r>
      <w:r w:rsidR="002D4C4C">
        <w:rPr>
          <w:bCs/>
        </w:rPr>
        <w:fldChar w:fldCharType="end"/>
      </w:r>
      <w:r w:rsidR="002D4C4C">
        <w:t xml:space="preserve">. </w:t>
      </w:r>
      <w:r w:rsidR="001F3E5C">
        <w:t xml:space="preserve">GA has demonstrated its efficiency in solving optimization problems in </w:t>
      </w:r>
      <w:proofErr w:type="spellStart"/>
      <w:r w:rsidR="001F3E5C">
        <w:t>GIScience</w:t>
      </w:r>
      <w:proofErr w:type="spellEnd"/>
      <w:r w:rsidR="001F3E5C">
        <w:t xml:space="preserve"> </w:t>
      </w:r>
      <w:r w:rsidR="001F3E5C">
        <w:fldChar w:fldCharType="begin">
          <w:fldData xml:space="preserve">PEVuZE5vdGU+PENpdGU+PEF1dGhvcj5EZW1ldHJpb3U8L0F1dGhvcj48WWVhcj4yMDEzPC9ZZWFy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==
</w:fldData>
        </w:fldChar>
      </w:r>
      <w:r>
        <w:instrText xml:space="preserve"> ADDIN EN.CITE </w:instrText>
      </w:r>
      <w:r>
        <w:fldChar w:fldCharType="begin">
          <w:fldData xml:space="preserve">PEVuZE5vdGU+PENpdGU+PEF1dGhvcj5EZW1ldHJpb3U8L0F1dGhvcj48WWVhcj4yMDEzPC9ZZWFy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==
</w:fldData>
        </w:fldChar>
      </w:r>
      <w:r>
        <w:instrText xml:space="preserve"> ADDIN EN.CITE.DATA </w:instrText>
      </w:r>
      <w:r>
        <w:fldChar w:fldCharType="end"/>
      </w:r>
      <w:r w:rsidR="001F3E5C">
        <w:fldChar w:fldCharType="separate"/>
      </w:r>
      <w:r>
        <w:rPr>
          <w:noProof/>
        </w:rPr>
        <w:t>[59-62]</w:t>
      </w:r>
      <w:r w:rsidR="001F3E5C">
        <w:fldChar w:fldCharType="end"/>
      </w:r>
      <w:r w:rsidR="001F3E5C">
        <w:t xml:space="preserve">. </w:t>
      </w:r>
      <w:r w:rsidR="0088241C">
        <w:t>The objective of GA</w:t>
      </w:r>
      <w:r w:rsidR="00DB3FD5">
        <w:t xml:space="preserve"> is to </w:t>
      </w:r>
      <w:r w:rsidR="00551B13">
        <w:t xml:space="preserve">maximize or minimize the </w:t>
      </w:r>
      <w:r w:rsidR="001F3E5C">
        <w:t>fitness function</w:t>
      </w:r>
      <w:r w:rsidR="001F3E5C">
        <w:fldChar w:fldCharType="begin"/>
      </w:r>
      <w:r>
        <w:instrText xml:space="preserve"> ADDIN EN.CITE &lt;EndNote&gt;&lt;Cite&gt;&lt;Author&gt;Mitchell&lt;/Author&gt;&lt;Year&gt;1995&lt;/Year&gt;&lt;RecNum&gt;68&lt;/RecNum&gt;&lt;DisplayText&gt;[56]&lt;/DisplayText&gt;&lt;record&gt;&lt;rec-number&gt;68&lt;/rec-number&gt;&lt;foreign-keys&gt;&lt;key app="EN" db-id="xws2dedsr9xrz1exs2npr0scr2v20wwf9ezx" timestamp="1634519174"&gt;68&lt;/key&gt;&lt;/foreign-keys&gt;&lt;ref-type name="Conference Proceedings"&gt;10&lt;/ref-type&gt;&lt;contributors&gt;&lt;authors&gt;&lt;author&gt;Mitchell, Melanie&lt;/author&gt;&lt;/authors&gt;&lt;/contributors&gt;&lt;titles&gt;&lt;title&gt;Genetic algorithms: An overview&lt;/title&gt;&lt;secondary-title&gt;Complex.&lt;/secondary-title&gt;&lt;/titles&gt;&lt;pages&gt;31-39&lt;/pages&gt;&lt;volume&gt;1&lt;/volume&gt;&lt;number&gt;1&lt;/number&gt;&lt;dates&gt;&lt;year&gt;1995&lt;/year&gt;&lt;/dates&gt;&lt;publisher&gt;Citeseer&lt;/publisher&gt;&lt;urls&gt;&lt;/urls&gt;&lt;/record&gt;&lt;/Cite&gt;&lt;/EndNote&gt;</w:instrText>
      </w:r>
      <w:r w:rsidR="001F3E5C">
        <w:fldChar w:fldCharType="separate"/>
      </w:r>
      <w:r>
        <w:rPr>
          <w:noProof/>
        </w:rPr>
        <w:t>[56]</w:t>
      </w:r>
      <w:r w:rsidR="001F3E5C">
        <w:fldChar w:fldCharType="end"/>
      </w:r>
      <w:r w:rsidR="00DB3FD5">
        <w:t xml:space="preserve">. </w:t>
      </w:r>
      <w:r w:rsidR="009B2C90">
        <w:t xml:space="preserve">The iterative process of </w:t>
      </w:r>
      <w:r w:rsidR="001F3E5C">
        <w:t>initialization, evaluation, selection, crossover, and mutation are described below.</w:t>
      </w:r>
    </w:p>
    <w:p w14:paraId="001827A4" w14:textId="1B8DA18B" w:rsidR="00990C51" w:rsidRDefault="001F3E5C">
      <w:pPr>
        <w:pStyle w:val="NoSpacing"/>
      </w:pPr>
      <w:r>
        <w:t xml:space="preserve">In the GA structure, the parameters that code the independent variables are called chromosome structures. Every chromosome represents a </w:t>
      </w:r>
      <w:r w:rsidR="005F7E0D">
        <w:t xml:space="preserve">possible </w:t>
      </w:r>
      <w:r>
        <w:t>solution to the problem that GA is trying to solve</w:t>
      </w:r>
      <w:r>
        <w:fldChar w:fldCharType="begin"/>
      </w:r>
      <w:r w:rsidR="009A38A1">
        <w:instrText xml:space="preserve"> ADDIN EN.CITE &lt;EndNote&gt;&lt;Cite&gt;&lt;Author&gt;Mitchell&lt;/Author&gt;&lt;Year&gt;1995&lt;/Year&gt;&lt;RecNum&gt;68&lt;/RecNum&gt;&lt;DisplayText&gt;[56]&lt;/DisplayText&gt;&lt;record&gt;&lt;rec-number&gt;68&lt;/rec-number&gt;&lt;foreign-keys&gt;&lt;key app="EN" db-id="xws2dedsr9xrz1exs2npr0scr2v20wwf9ezx" timestamp="1634519174"&gt;68&lt;/key&gt;&lt;/foreign-keys&gt;&lt;ref-type name="Conference Proceedings"&gt;10&lt;/ref-type&gt;&lt;contributors&gt;&lt;authors&gt;&lt;author&gt;Mitchell, Melanie&lt;/author&gt;&lt;/authors&gt;&lt;/contributors&gt;&lt;titles&gt;&lt;title&gt;Genetic algorithms: An overview&lt;/title&gt;&lt;secondary-title&gt;Complex.&lt;/secondary-title&gt;&lt;/titles&gt;&lt;pages&gt;31-39&lt;/pages&gt;&lt;volume&gt;1&lt;/volume&gt;&lt;number&gt;1&lt;/number&gt;&lt;dates&gt;&lt;year&gt;1995&lt;/year&gt;&lt;/dates&gt;&lt;publisher&gt;Citeseer&lt;/publisher&gt;&lt;urls&gt;&lt;/urls&gt;&lt;/record&gt;&lt;/Cite&gt;&lt;/EndNote&gt;</w:instrText>
      </w:r>
      <w:r>
        <w:fldChar w:fldCharType="separate"/>
      </w:r>
      <w:r w:rsidR="009A38A1">
        <w:rPr>
          <w:noProof/>
        </w:rPr>
        <w:t>[56]</w:t>
      </w:r>
      <w:r>
        <w:fldChar w:fldCharType="end"/>
      </w:r>
      <w:r>
        <w:t xml:space="preserve">. A GA </w:t>
      </w:r>
      <w:r w:rsidR="001578A6">
        <w:t xml:space="preserve">starts </w:t>
      </w:r>
      <w:r>
        <w:t xml:space="preserve">with a randomly </w:t>
      </w:r>
      <w:r w:rsidR="004C3D1D">
        <w:t xml:space="preserve">selected </w:t>
      </w:r>
      <w:r>
        <w:t>combination of parameters from chromosomes, which acts as the first generation.</w:t>
      </w:r>
      <w:r w:rsidR="00F75031">
        <w:t xml:space="preserve"> </w:t>
      </w:r>
      <w:r>
        <w:t>Next, in the evaluation step, a fitness value for each chromosome in the generation</w:t>
      </w:r>
      <w:r w:rsidR="004F5992">
        <w:t xml:space="preserve"> is calculated</w:t>
      </w:r>
      <w:r>
        <w:t xml:space="preserve">. After calculating the fitness function for all chromosomes, the best values (the lowest sum of all weights) are selected for the next generation. </w:t>
      </w:r>
    </w:p>
    <w:p w14:paraId="08698B19" w14:textId="7B689038" w:rsidR="001F3E5C" w:rsidRDefault="001F3E5C">
      <w:pPr>
        <w:pStyle w:val="NoSpacing"/>
      </w:pPr>
      <w:r>
        <w:t xml:space="preserve">The selected chromosomes </w:t>
      </w:r>
      <w:r w:rsidR="007919A4">
        <w:t xml:space="preserve">from the previous step </w:t>
      </w:r>
      <w:r>
        <w:t xml:space="preserve">are known as parents. </w:t>
      </w:r>
      <w:r w:rsidR="00ED089F">
        <w:t xml:space="preserve">The </w:t>
      </w:r>
      <w:r w:rsidR="0088465C">
        <w:t xml:space="preserve">increase in the </w:t>
      </w:r>
      <w:r w:rsidR="00ED089F">
        <w:t xml:space="preserve">number of parents </w:t>
      </w:r>
      <w:r w:rsidR="0088465C">
        <w:t>decreases</w:t>
      </w:r>
      <w:r w:rsidR="00ED089F">
        <w:t xml:space="preserve"> </w:t>
      </w:r>
      <w:r w:rsidR="00C4678C">
        <w:t xml:space="preserve">the </w:t>
      </w:r>
      <w:r w:rsidR="00ED089F">
        <w:t>convergen</w:t>
      </w:r>
      <w:r>
        <w:t>ce rate to the optimal solution while increas</w:t>
      </w:r>
      <w:r w:rsidR="00322F1B">
        <w:t>ing</w:t>
      </w:r>
      <w:r>
        <w:t xml:space="preserve"> the dissimilarity between child and parent. Therefore, two parents with the </w:t>
      </w:r>
      <w:r>
        <w:lastRenderedPageBreak/>
        <w:t>best fitness score from the generation</w:t>
      </w:r>
      <w:r w:rsidR="00A34A70">
        <w:t xml:space="preserve"> </w:t>
      </w:r>
      <w:r w:rsidR="004A0C50">
        <w:t xml:space="preserve">were </w:t>
      </w:r>
      <w:r w:rsidR="00A34A70">
        <w:t>selected</w:t>
      </w:r>
      <w:r>
        <w:t xml:space="preserve">. </w:t>
      </w:r>
      <w:r w:rsidR="00975722">
        <w:t xml:space="preserve">The child chromosomes are produced by recombining parent chromosomes based on a </w:t>
      </w:r>
      <w:r>
        <w:t xml:space="preserve">crossover operator, which resembles the </w:t>
      </w:r>
      <w:r w:rsidR="00975722">
        <w:t>chromosomes' biological crossing over and recombination</w:t>
      </w:r>
      <w:r>
        <w:t xml:space="preserve">. The operator </w:t>
      </w:r>
      <w:r w:rsidR="00560144">
        <w:t>switches</w:t>
      </w:r>
      <w:r>
        <w:t xml:space="preserve"> </w:t>
      </w:r>
      <w:r w:rsidR="00560144">
        <w:t>a sequence</w:t>
      </w:r>
      <w:r>
        <w:t xml:space="preserve"> from </w:t>
      </w:r>
      <w:r w:rsidR="000B375E">
        <w:t xml:space="preserve">the </w:t>
      </w:r>
      <w:r>
        <w:t xml:space="preserve">parent chromosomes to create offspring. </w:t>
      </w:r>
    </w:p>
    <w:p w14:paraId="5409F24E" w14:textId="4565C8FE" w:rsidR="001F3E5C" w:rsidRPr="009C0B3D" w:rsidRDefault="009C07E1">
      <w:pPr>
        <w:pStyle w:val="NoSpacing"/>
        <w:rPr>
          <w:color w:val="FF0000"/>
        </w:rPr>
      </w:pPr>
      <w:r>
        <w:t>T</w:t>
      </w:r>
      <w:r w:rsidR="00D911E0">
        <w:t>he mutation operator randomly flips individual bits in the new chromosome to prevent the algorithm from being stuck in the local optima</w:t>
      </w:r>
      <w:r w:rsidR="00FF1148">
        <w:t xml:space="preserve"> before finding the global optima</w:t>
      </w:r>
      <w:r w:rsidR="001F3E5C">
        <w:t xml:space="preserve">. The bit is usually selected based on the low probability known as mutation rate. </w:t>
      </w:r>
      <w:r w:rsidR="00D4611A">
        <w:t>While t</w:t>
      </w:r>
      <w:r w:rsidR="001F3E5C">
        <w:t xml:space="preserve">he selection and crossover </w:t>
      </w:r>
      <w:r w:rsidR="00471C50">
        <w:t xml:space="preserve">preserve </w:t>
      </w:r>
      <w:r w:rsidR="001F3E5C">
        <w:t>the genetic information of chromosomes</w:t>
      </w:r>
      <w:r w:rsidR="003E5EA7">
        <w:t xml:space="preserve"> with high fitness scores</w:t>
      </w:r>
      <w:r w:rsidR="00844CF2">
        <w:t>, the mutation operator increases the diversity of chromosomes. This prevents the</w:t>
      </w:r>
      <w:r w:rsidR="001F3E5C">
        <w:t xml:space="preserve"> algorithm </w:t>
      </w:r>
      <w:r w:rsidR="00844CF2">
        <w:t>from</w:t>
      </w:r>
      <w:r w:rsidR="001F3E5C">
        <w:t xml:space="preserve"> converg</w:t>
      </w:r>
      <w:r w:rsidR="00844CF2">
        <w:t>ing</w:t>
      </w:r>
      <w:r w:rsidR="001F3E5C">
        <w:t xml:space="preserve"> too quickly and los</w:t>
      </w:r>
      <w:r w:rsidR="00FF1148">
        <w:t>ing</w:t>
      </w:r>
      <w:r w:rsidR="001F3E5C">
        <w:t xml:space="preserve"> "potentially useful genetic material"</w:t>
      </w:r>
      <w:r w:rsidR="001F3E5C" w:rsidRPr="009C0B3D">
        <w:t xml:space="preserve"> </w:t>
      </w:r>
      <w:r w:rsidR="001F3E5C">
        <w:fldChar w:fldCharType="begin"/>
      </w:r>
      <w:r w:rsidR="009A38A1">
        <w:instrText xml:space="preserve"> ADDIN EN.CITE &lt;EndNote&gt;&lt;Cite&gt;&lt;Author&gt;Goldberg&lt;/Author&gt;&lt;Year&gt;1989&lt;/Year&gt;&lt;RecNum&gt;67&lt;/RecNum&gt;&lt;DisplayText&gt;[57]&lt;/DisplayText&gt;&lt;record&gt;&lt;rec-number&gt;67&lt;/rec-number&gt;&lt;foreign-keys&gt;&lt;key app="EN" db-id="xws2dedsr9xrz1exs2npr0scr2v20wwf9ezx" timestamp="1634519099"&gt;67&lt;/key&gt;&lt;/foreign-keys&gt;&lt;ref-type name="Journal Article"&gt;17&lt;/ref-type&gt;&lt;contributors&gt;&lt;authors&gt;&lt;author&gt;Goldberg, David E&lt;/author&gt;&lt;author&gt;Korb, Bradley&lt;/author&gt;&lt;author&gt;Deb, Kalyanmoy&lt;/author&gt;&lt;/authors&gt;&lt;/contributors&gt;&lt;titles&gt;&lt;title&gt;Messy genetic algorithms: Motivation, analysis, and first results&lt;/title&gt;&lt;secondary-title&gt;Complex systems&lt;/secondary-title&gt;&lt;/titles&gt;&lt;periodical&gt;&lt;full-title&gt;Complex systems&lt;/full-title&gt;&lt;/periodical&gt;&lt;pages&gt;493-530&lt;/pages&gt;&lt;volume&gt;3&lt;/volume&gt;&lt;number&gt;5&lt;/number&gt;&lt;dates&gt;&lt;year&gt;1989&lt;/year&gt;&lt;/dates&gt;&lt;isbn&gt;0891-2513&lt;/isbn&gt;&lt;urls&gt;&lt;/urls&gt;&lt;/record&gt;&lt;/Cite&gt;&lt;/EndNote&gt;</w:instrText>
      </w:r>
      <w:r w:rsidR="001F3E5C">
        <w:fldChar w:fldCharType="separate"/>
      </w:r>
      <w:r w:rsidR="009A38A1">
        <w:rPr>
          <w:noProof/>
        </w:rPr>
        <w:t>[57]</w:t>
      </w:r>
      <w:r w:rsidR="001F3E5C">
        <w:fldChar w:fldCharType="end"/>
      </w:r>
      <w:r w:rsidR="001F3E5C">
        <w:t xml:space="preserve">. </w:t>
      </w:r>
    </w:p>
    <w:p w14:paraId="1CA18B55" w14:textId="7893FD5F" w:rsidR="001F3E5C" w:rsidRDefault="001F3E5C" w:rsidP="002A059F">
      <w:pPr>
        <w:pStyle w:val="NoSpacing"/>
        <w:keepNext w:val="0"/>
        <w:widowControl w:val="0"/>
      </w:pPr>
      <w:r>
        <w:t>The cycle of selection, crossover, and mutation repeats</w:t>
      </w:r>
      <w:r w:rsidR="0006158E">
        <w:t>,</w:t>
      </w:r>
      <w:r>
        <w:t xml:space="preserve"> storing the best fitness score in each generation. Usually, GAs </w:t>
      </w:r>
      <w:proofErr w:type="gramStart"/>
      <w:r>
        <w:t>are</w:t>
      </w:r>
      <w:proofErr w:type="gramEnd"/>
      <w:r>
        <w:t xml:space="preserve"> iterated until the fitness scores stabilize and do not change for many generations. In this </w:t>
      </w:r>
      <w:r w:rsidR="00ED797F">
        <w:t>study</w:t>
      </w:r>
      <w:r>
        <w:t>, the GA stops when the fitness score remains unchanged after 250 iterations.</w:t>
      </w:r>
    </w:p>
    <w:p w14:paraId="702951F8" w14:textId="4A6CA0FE" w:rsidR="00567979" w:rsidRDefault="005727DD" w:rsidP="007D7555">
      <w:pPr>
        <w:pStyle w:val="NoSpacing"/>
        <w:keepNext w:val="0"/>
        <w:widowControl w:val="0"/>
      </w:pPr>
      <w:r>
        <w:t>Therefore</w:t>
      </w:r>
      <w:r w:rsidR="00567979">
        <w:t xml:space="preserve">, </w:t>
      </w:r>
      <w:r w:rsidR="00C37D05">
        <w:t>the computational burden of evaluating each possible links between two points</w:t>
      </w:r>
      <w:r w:rsidR="007F0DC3">
        <w:t xml:space="preserve"> </w:t>
      </w:r>
      <w:r w:rsidR="008B6523">
        <w:t xml:space="preserve">could be reduced </w:t>
      </w:r>
      <w:r w:rsidR="00567979">
        <w:t>using GA</w:t>
      </w:r>
      <w:r w:rsidR="00A746BD">
        <w:t xml:space="preserve">. The </w:t>
      </w:r>
      <w:r w:rsidR="00345DE4">
        <w:t xml:space="preserve">score from equation (7) represents the difference between </w:t>
      </w:r>
      <w:r w:rsidR="00E00F67">
        <w:t xml:space="preserve">any two links and </w:t>
      </w:r>
      <w:r w:rsidR="004B5596">
        <w:t>could be used for ident</w:t>
      </w:r>
      <w:r>
        <w:t>ify</w:t>
      </w:r>
      <w:r w:rsidR="004B5596">
        <w:t>ing the link with the least</w:t>
      </w:r>
      <w:r w:rsidR="007E7AFB">
        <w:t xml:space="preserve"> differences for each link in </w:t>
      </w:r>
      <w:r w:rsidR="009E4D7A">
        <w:t xml:space="preserve">the </w:t>
      </w:r>
      <w:r w:rsidR="007E7AFB">
        <w:t>reference dat</w:t>
      </w:r>
      <w:r w:rsidR="009E4D7A">
        <w:t>a</w:t>
      </w:r>
      <w:r w:rsidR="007E7AFB">
        <w:t>set.</w:t>
      </w:r>
      <w:r w:rsidR="000C1FEA">
        <w:t xml:space="preserve"> The link with the </w:t>
      </w:r>
      <w:r w:rsidR="00AC7343">
        <w:t>l</w:t>
      </w:r>
      <w:r w:rsidR="00F32E0C">
        <w:t>east difference is the link with the highest fitness score.</w:t>
      </w:r>
    </w:p>
    <w:p w14:paraId="7C6AEC0E" w14:textId="0ACCD8AB" w:rsidR="001F3E5C" w:rsidRPr="00AC2C28" w:rsidRDefault="001F3E5C" w:rsidP="00966CCF">
      <w:pPr>
        <w:pStyle w:val="Title2"/>
        <w:keepNext w:val="0"/>
        <w:widowControl w:val="0"/>
        <w:numPr>
          <w:ilvl w:val="1"/>
          <w:numId w:val="7"/>
        </w:numPr>
      </w:pPr>
      <w:bookmarkStart w:id="81" w:name="_Toc101973410"/>
      <w:r w:rsidRPr="00AC2C28">
        <w:t>CASE STUDY</w:t>
      </w:r>
      <w:bookmarkEnd w:id="81"/>
    </w:p>
    <w:p w14:paraId="2CEECD6C" w14:textId="482AA7D7" w:rsidR="001F3E5C" w:rsidRPr="00BA51E0" w:rsidRDefault="007A7DDA" w:rsidP="00966CCF">
      <w:pPr>
        <w:pStyle w:val="NoSpacing"/>
        <w:keepNext w:val="0"/>
        <w:widowControl w:val="0"/>
      </w:pPr>
      <w:r>
        <w:t>A</w:t>
      </w:r>
      <w:r w:rsidR="001F3E5C" w:rsidRPr="00BA51E0">
        <w:t xml:space="preserve"> </w:t>
      </w:r>
      <w:r w:rsidR="001F3E5C">
        <w:t xml:space="preserve">programming script </w:t>
      </w:r>
      <w:r>
        <w:t xml:space="preserve">is implemented </w:t>
      </w:r>
      <w:r w:rsidR="001F3E5C" w:rsidRPr="00BA51E0">
        <w:t>to ex</w:t>
      </w:r>
      <w:r w:rsidR="001F3E5C">
        <w:t xml:space="preserve">ecute </w:t>
      </w:r>
      <w:r w:rsidR="001F3E5C" w:rsidRPr="00BA51E0">
        <w:t>the methodology</w:t>
      </w:r>
      <w:r w:rsidR="001F3E5C">
        <w:t xml:space="preserve"> and perform the </w:t>
      </w:r>
      <w:r w:rsidR="003F0D92">
        <w:t xml:space="preserve">aforementioned </w:t>
      </w:r>
      <w:r w:rsidR="000D66CE">
        <w:t>operations</w:t>
      </w:r>
      <w:r w:rsidR="001F3E5C" w:rsidRPr="00BA51E0">
        <w:t>. The program can read networks in ESRI</w:t>
      </w:r>
      <w:r w:rsidR="001F3E5C">
        <w:t>'</w:t>
      </w:r>
      <w:r w:rsidR="001F3E5C" w:rsidRPr="00BA51E0">
        <w:t xml:space="preserve">s shapefile, process it, and create a node-mapping table and shapefile as output. </w:t>
      </w:r>
    </w:p>
    <w:p w14:paraId="604B7748" w14:textId="2AB1CD18" w:rsidR="001F3E5C" w:rsidRPr="00AC2C28" w:rsidRDefault="001F3E5C" w:rsidP="00966CCF">
      <w:pPr>
        <w:pStyle w:val="Title3"/>
        <w:keepNext w:val="0"/>
        <w:widowControl w:val="0"/>
      </w:pPr>
      <w:bookmarkStart w:id="82" w:name="_Toc101973411"/>
      <w:r w:rsidRPr="00AC2C28">
        <w:lastRenderedPageBreak/>
        <w:t>Data</w:t>
      </w:r>
      <w:bookmarkEnd w:id="82"/>
    </w:p>
    <w:p w14:paraId="4A2BF732" w14:textId="75AEB205" w:rsidR="001F3E5C" w:rsidRDefault="001F3E5C" w:rsidP="00966CCF">
      <w:pPr>
        <w:pStyle w:val="NoSpacing"/>
        <w:keepNext w:val="0"/>
        <w:widowControl w:val="0"/>
      </w:pPr>
      <w:r>
        <w:t>For</w:t>
      </w:r>
      <w:r w:rsidRPr="0053783C">
        <w:t xml:space="preserve"> convenience, </w:t>
      </w:r>
      <w:r>
        <w:t xml:space="preserve">two </w:t>
      </w:r>
      <w:r w:rsidRPr="0053783C">
        <w:t xml:space="preserve">publicly available </w:t>
      </w:r>
      <w:r>
        <w:t>geographical line features</w:t>
      </w:r>
      <w:r w:rsidRPr="0053783C">
        <w:t xml:space="preserve"> </w:t>
      </w:r>
      <w:r>
        <w:t>that encompass US areas</w:t>
      </w:r>
      <w:r w:rsidR="00F9096A">
        <w:t xml:space="preserve"> are used</w:t>
      </w:r>
      <w:r>
        <w:t xml:space="preserve"> for the matching process.</w:t>
      </w:r>
    </w:p>
    <w:p w14:paraId="13B7248A" w14:textId="2B05D24B" w:rsidR="001F3E5C" w:rsidRDefault="001F3E5C">
      <w:pPr>
        <w:pStyle w:val="Title4"/>
      </w:pPr>
      <w:r>
        <w:t>Federal Railroad Administration (FRA) network</w:t>
      </w:r>
      <w:r w:rsidR="00713328">
        <w:t>:</w:t>
      </w:r>
    </w:p>
    <w:p w14:paraId="5B653626" w14:textId="6EBB7B32" w:rsidR="00E20FC1" w:rsidRDefault="00ED74AB" w:rsidP="006959D3">
      <w:pPr>
        <w:pStyle w:val="NoSpacing"/>
        <w:keepNext w:val="0"/>
        <w:widowControl w:val="0"/>
      </w:pPr>
      <w:r w:rsidRPr="00EE1E1D">
        <w:t xml:space="preserve">FRA Railroad Network Database (FRARAIL) is the </w:t>
      </w:r>
      <w:r w:rsidRPr="00787454">
        <w:t>NHP</w:t>
      </w:r>
      <w:r>
        <w:t>N’s</w:t>
      </w:r>
      <w:r w:rsidRPr="00787454">
        <w:t xml:space="preserve"> railroad equivalent and can be used for analysis or national scale mapping.</w:t>
      </w:r>
      <w:r>
        <w:t xml:space="preserve"> The FRA Network </w:t>
      </w:r>
      <w:r w:rsidRPr="00EE1E1D">
        <w:t>is a network that is a subset of the 1992 version of the FRARAIL</w:t>
      </w:r>
      <w:r>
        <w:t xml:space="preserve"> that consists of links aggregated from the FRARAIL</w:t>
      </w:r>
      <w:r w:rsidRPr="00782E54">
        <w:t xml:space="preserve"> </w:t>
      </w:r>
      <w:r w:rsidR="001A7D88">
        <w:fldChar w:fldCharType="begin"/>
      </w:r>
      <w:r w:rsidR="00532641">
        <w:instrText xml:space="preserve"> ADDIN EN.CITE &lt;EndNote&gt;&lt;Cite&gt;&lt;Author&gt;Clarke&lt;/Author&gt;&lt;Year&gt;1995&lt;/Year&gt;&lt;RecNum&gt;75&lt;/RecNum&gt;&lt;DisplayText&gt;[25]&lt;/DisplayText&gt;&lt;record&gt;&lt;rec-number&gt;75&lt;/rec-number&gt;&lt;foreign-keys&gt;&lt;key app="EN" db-id="xws2dedsr9xrz1exs2npr0scr2v20wwf9ezx" timestamp="1650489656"&gt;75&lt;/key&gt;&lt;/foreign-keys&gt;&lt;ref-type name="Thesis"&gt;32&lt;/ref-type&gt;&lt;contributors&gt;&lt;authors&gt;&lt;author&gt;Clarke, David Bruce&lt;/author&gt;&lt;/authors&gt;&lt;/contributors&gt;&lt;titles&gt;&lt;title&gt;An examination of railroad capacity and its implications for rail-highway intermodal transportation&lt;/title&gt;&lt;/titles&gt;&lt;dates&gt;&lt;year&gt;1995&lt;/year&gt;&lt;/dates&gt;&lt;publisher&gt;The University of Tennessee&lt;/publisher&gt;&lt;urls&gt;&lt;/urls&gt;&lt;/record&gt;&lt;/Cite&gt;&lt;/EndNote&gt;</w:instrText>
      </w:r>
      <w:r w:rsidR="001A7D88">
        <w:fldChar w:fldCharType="separate"/>
      </w:r>
      <w:r w:rsidR="00532641">
        <w:rPr>
          <w:noProof/>
        </w:rPr>
        <w:t>[25]</w:t>
      </w:r>
      <w:r w:rsidR="001A7D88">
        <w:fldChar w:fldCharType="end"/>
      </w:r>
      <w:r w:rsidRPr="00EE1E1D">
        <w:t>.</w:t>
      </w:r>
      <w:r>
        <w:t xml:space="preserve"> </w:t>
      </w:r>
      <w:r w:rsidR="001F3E5C">
        <w:t>The</w:t>
      </w:r>
      <w:r w:rsidR="001F3E5C" w:rsidRPr="00BA51E0">
        <w:t xml:space="preserve"> scale of </w:t>
      </w:r>
      <w:r w:rsidR="001F3E5C">
        <w:t xml:space="preserve">the FRA </w:t>
      </w:r>
      <w:r w:rsidR="001F3E5C" w:rsidRPr="00BA51E0">
        <w:t xml:space="preserve">varies from </w:t>
      </w:r>
      <m:oMath>
        <m:r>
          <w:rPr>
            <w:rFonts w:ascii="Cambria Math" w:hAnsi="Cambria Math"/>
          </w:rPr>
          <m:t>1: 250,000-1:2,000,000.</m:t>
        </m:r>
      </m:oMath>
      <w:r w:rsidR="001F3E5C" w:rsidRPr="00BA51E0">
        <w:t xml:space="preserve"> </w:t>
      </w:r>
      <w:r w:rsidR="001F3E5C">
        <w:t>The</w:t>
      </w:r>
      <w:r w:rsidR="001F3E5C" w:rsidRPr="00BA51E0">
        <w:t xml:space="preserve"> F</w:t>
      </w:r>
      <w:r w:rsidR="001F3E5C">
        <w:t>RA</w:t>
      </w:r>
      <w:r w:rsidR="001F3E5C" w:rsidRPr="00BA51E0">
        <w:t xml:space="preserve"> network </w:t>
      </w:r>
      <w:r w:rsidR="001F3E5C">
        <w:t>with attributes is well tested for</w:t>
      </w:r>
      <w:r w:rsidR="001F3E5C" w:rsidRPr="00BA51E0">
        <w:t xml:space="preserve"> Network Flow Problem</w:t>
      </w:r>
      <w:r w:rsidR="001F3E5C">
        <w:t>s to predict traffic flows</w:t>
      </w:r>
      <w:r w:rsidR="001F3E5C" w:rsidRPr="00BA51E0">
        <w:t>.</w:t>
      </w:r>
      <w:r w:rsidR="001F3E5C">
        <w:t xml:space="preserve"> However, it should also be noted that the FRA network has simplified line features that are not positionally accurate. Due to this, the line features' lengths and shapes may not be</w:t>
      </w:r>
      <w:r w:rsidR="00E20FC1">
        <w:t xml:space="preserve"> reliable, and thus, it is challenging to check the validity and update or modify the networ</w:t>
      </w:r>
      <w:r w:rsidR="001652A6">
        <w:t>k manually.</w:t>
      </w:r>
    </w:p>
    <w:p w14:paraId="78B60012" w14:textId="34C0907B" w:rsidR="001F3E5C" w:rsidRDefault="001F3E5C">
      <w:pPr>
        <w:pStyle w:val="Title4"/>
      </w:pPr>
      <w:r>
        <w:t>OSM Rail Network:</w:t>
      </w:r>
    </w:p>
    <w:p w14:paraId="792DB224" w14:textId="0ACFFD4D" w:rsidR="001F3E5C" w:rsidRPr="00ED48DD" w:rsidRDefault="001F3E5C">
      <w:pPr>
        <w:pStyle w:val="NoSpacing"/>
      </w:pPr>
      <w:r w:rsidRPr="00BA51E0">
        <w:t xml:space="preserve">The target </w:t>
      </w:r>
      <w:r>
        <w:t>network</w:t>
      </w:r>
      <w:r w:rsidRPr="00BA51E0">
        <w:t>, O</w:t>
      </w:r>
      <w:r>
        <w:t>SM</w:t>
      </w:r>
      <w:r w:rsidRPr="00BA51E0">
        <w:t xml:space="preserve">, is a collaborative project </w:t>
      </w:r>
      <w:r w:rsidRPr="1F701BD1">
        <w:t xml:space="preserve">map </w:t>
      </w:r>
      <w:r w:rsidRPr="00BA51E0">
        <w:t>to create freely available positionally accurate and detailed geographic data. O</w:t>
      </w:r>
      <w:r>
        <w:t>SM</w:t>
      </w:r>
      <w:r w:rsidRPr="00BA51E0">
        <w:t xml:space="preserve"> has a varying level of positional and geographic accuracy, which depends upon the location of the data, and the scale varies between 1:1,000 and 1:10,000.</w:t>
      </w:r>
      <w:r>
        <w:t xml:space="preserve"> Since the reference network segments are only </w:t>
      </w:r>
      <w:r w:rsidR="00531AA1">
        <w:t>intercity</w:t>
      </w:r>
      <w:r>
        <w:t xml:space="preserve"> Rail, other modes such as motorways, bikeways, and footways are excluded from OSM. Based on the select query on OSM coding conventions, OSM line elements of the rail network are extracted. </w:t>
      </w:r>
    </w:p>
    <w:p w14:paraId="573DBADF" w14:textId="13906AFD" w:rsidR="001F3E5C" w:rsidRDefault="001F3E5C">
      <w:pPr>
        <w:pStyle w:val="Title3"/>
      </w:pPr>
      <w:bookmarkStart w:id="83" w:name="_Toc101973412"/>
      <w:r>
        <w:t>Division into Zones</w:t>
      </w:r>
      <w:bookmarkEnd w:id="83"/>
    </w:p>
    <w:p w14:paraId="7636F173" w14:textId="6E20D4F2" w:rsidR="001F3E5C" w:rsidRPr="00DD5BC0" w:rsidRDefault="001F3E5C">
      <w:pPr>
        <w:pStyle w:val="NoSpacing"/>
      </w:pPr>
      <w:r w:rsidRPr="00741A65">
        <w:t xml:space="preserve">For the experiment to compare the algorithm's performance by region, the entire study area was divided into </w:t>
      </w:r>
      <w:r w:rsidRPr="00DD5BC0">
        <w:t xml:space="preserve">equal-sized zones. </w:t>
      </w:r>
      <w:r w:rsidR="00BE1DED" w:rsidRPr="00DD5BC0">
        <w:t>The division of zones was based on</w:t>
      </w:r>
      <w:r w:rsidR="00D92535" w:rsidRPr="00DD5BC0">
        <w:t xml:space="preserve"> the equal-sized grids in both North-South and East-West directions. </w:t>
      </w:r>
      <w:r w:rsidR="00AB13CE" w:rsidRPr="00DD5BC0">
        <w:t>However,</w:t>
      </w:r>
      <w:r w:rsidR="00B47F79" w:rsidRPr="00DD5BC0">
        <w:t xml:space="preserve"> the </w:t>
      </w:r>
      <w:r w:rsidR="00B929FE" w:rsidRPr="00DD5BC0">
        <w:t>network does</w:t>
      </w:r>
      <w:r w:rsidR="00BA15CE" w:rsidRPr="00DD5BC0">
        <w:t xml:space="preserve"> </w:t>
      </w:r>
      <w:r w:rsidR="00B929FE" w:rsidRPr="00DD5BC0">
        <w:t xml:space="preserve">not </w:t>
      </w:r>
      <w:r w:rsidR="00B929FE" w:rsidRPr="00DD5BC0">
        <w:lastRenderedPageBreak/>
        <w:t xml:space="preserve">cover the entire area </w:t>
      </w:r>
      <w:r w:rsidR="00BA15CE" w:rsidRPr="00DD5BC0">
        <w:t>in each</w:t>
      </w:r>
      <w:r w:rsidR="00B929FE" w:rsidRPr="00DD5BC0">
        <w:t xml:space="preserve"> grid (</w:t>
      </w:r>
      <w:r w:rsidR="009170F7" w:rsidRPr="006959D3">
        <w:fldChar w:fldCharType="begin"/>
      </w:r>
      <w:r w:rsidR="009170F7" w:rsidRPr="006959D3">
        <w:instrText xml:space="preserve"> REF _Ref100351536 \h </w:instrText>
      </w:r>
      <w:r w:rsidR="009170F7" w:rsidRPr="006959D3">
        <w:fldChar w:fldCharType="separate"/>
      </w:r>
      <w:r w:rsidR="00C25128" w:rsidRPr="001B3432">
        <w:t xml:space="preserve">Figure </w:t>
      </w:r>
      <w:r w:rsidR="00C25128">
        <w:rPr>
          <w:bCs/>
          <w:noProof/>
        </w:rPr>
        <w:t>1</w:t>
      </w:r>
      <w:r w:rsidR="00C25128">
        <w:noBreakHyphen/>
      </w:r>
      <w:r w:rsidR="00C25128">
        <w:rPr>
          <w:bCs/>
          <w:noProof/>
        </w:rPr>
        <w:t>6</w:t>
      </w:r>
      <w:r w:rsidR="009170F7" w:rsidRPr="006959D3">
        <w:fldChar w:fldCharType="end"/>
      </w:r>
      <w:r w:rsidR="00C153AB" w:rsidRPr="00741A65">
        <w:t>)</w:t>
      </w:r>
      <w:r w:rsidR="00AB13CE" w:rsidRPr="00314332">
        <w:t xml:space="preserve">. </w:t>
      </w:r>
      <w:r w:rsidR="00B77D3F" w:rsidRPr="004C6F14">
        <w:t xml:space="preserve">The </w:t>
      </w:r>
      <w:r w:rsidRPr="00D16F8A">
        <w:t xml:space="preserve">characteristics of zones are summarized in </w:t>
      </w:r>
      <w:r w:rsidR="00512DCE" w:rsidRPr="00314332">
        <w:fldChar w:fldCharType="begin"/>
      </w:r>
      <w:r w:rsidR="00512DCE" w:rsidRPr="00DD5BC0">
        <w:instrText xml:space="preserve"> REF _Ref100351038 \h </w:instrText>
      </w:r>
      <w:r w:rsidR="00512DCE" w:rsidRPr="00314332">
        <w:fldChar w:fldCharType="separate"/>
      </w:r>
      <w:r w:rsidR="00C25128" w:rsidRPr="00654144">
        <w:t xml:space="preserve">Table </w:t>
      </w:r>
      <w:r w:rsidR="00C25128">
        <w:rPr>
          <w:noProof/>
        </w:rPr>
        <w:t>2</w:t>
      </w:r>
      <w:r w:rsidR="00C25128" w:rsidRPr="00654144">
        <w:noBreakHyphen/>
      </w:r>
      <w:r w:rsidR="00C25128">
        <w:rPr>
          <w:noProof/>
        </w:rPr>
        <w:t>1</w:t>
      </w:r>
      <w:r w:rsidR="00512DCE" w:rsidRPr="00314332">
        <w:fldChar w:fldCharType="end"/>
      </w:r>
      <w:r w:rsidR="00BD650B" w:rsidRPr="00741A65">
        <w:t xml:space="preserve">. </w:t>
      </w:r>
      <w:r w:rsidR="00343670" w:rsidRPr="00314332">
        <w:t xml:space="preserve">The </w:t>
      </w:r>
      <w:r w:rsidR="008173F2" w:rsidRPr="004C6F14">
        <w:t xml:space="preserve">Table </w:t>
      </w:r>
      <w:r w:rsidR="00343670" w:rsidRPr="00D16F8A">
        <w:t xml:space="preserve">shows the variation </w:t>
      </w:r>
      <w:r w:rsidR="0006158E" w:rsidRPr="00DD5BC0">
        <w:t xml:space="preserve">in </w:t>
      </w:r>
      <w:r w:rsidR="0006789A" w:rsidRPr="00DD5BC0">
        <w:t xml:space="preserve">the </w:t>
      </w:r>
      <w:r w:rsidR="00343670" w:rsidRPr="00DD5BC0">
        <w:t xml:space="preserve">number of links and </w:t>
      </w:r>
      <w:r w:rsidR="0006789A" w:rsidRPr="00DD5BC0">
        <w:t xml:space="preserve">nodes across zones. </w:t>
      </w:r>
      <w:r w:rsidR="00BE1DED" w:rsidRPr="00DD5BC0">
        <w:t xml:space="preserve">For example, </w:t>
      </w:r>
      <w:r w:rsidR="00B307FB" w:rsidRPr="00DD5BC0">
        <w:t>Z</w:t>
      </w:r>
      <w:r w:rsidR="0006789A" w:rsidRPr="00DD5BC0">
        <w:t>one 1</w:t>
      </w:r>
      <w:r w:rsidR="00D94630" w:rsidRPr="00DD5BC0">
        <w:t>2</w:t>
      </w:r>
      <w:r w:rsidR="0006789A" w:rsidRPr="00DD5BC0">
        <w:t xml:space="preserve"> has the lowest number of links and nodes</w:t>
      </w:r>
      <w:r w:rsidR="00BE1DED" w:rsidRPr="00DD5BC0">
        <w:t>,</w:t>
      </w:r>
      <w:r w:rsidR="0006789A" w:rsidRPr="00DD5BC0">
        <w:t xml:space="preserve"> while Zone</w:t>
      </w:r>
      <w:r w:rsidR="00BE1DED" w:rsidRPr="00DD5BC0">
        <w:t xml:space="preserve"> </w:t>
      </w:r>
      <w:r w:rsidR="00D94630" w:rsidRPr="00DD5BC0">
        <w:t>16</w:t>
      </w:r>
      <w:r w:rsidR="00BE1DED" w:rsidRPr="00DD5BC0">
        <w:t xml:space="preserve"> has the </w:t>
      </w:r>
      <w:r w:rsidR="008105A6" w:rsidRPr="00DD5BC0">
        <w:t>most</w:t>
      </w:r>
      <w:r w:rsidR="00BE1DED" w:rsidRPr="00DD5BC0">
        <w:t>.</w:t>
      </w:r>
    </w:p>
    <w:p w14:paraId="4893EFC7" w14:textId="585F243E" w:rsidR="00787EB6" w:rsidRDefault="00787EB6" w:rsidP="00966CCF">
      <w:pPr>
        <w:pStyle w:val="Title2"/>
        <w:numPr>
          <w:ilvl w:val="1"/>
          <w:numId w:val="7"/>
        </w:numPr>
      </w:pPr>
      <w:bookmarkStart w:id="84" w:name="_Toc101973413"/>
      <w:r>
        <w:t>Calculation of Search Buffer Distance (SBD)</w:t>
      </w:r>
      <w:bookmarkEnd w:id="84"/>
    </w:p>
    <w:p w14:paraId="3B22FEC0" w14:textId="267DAA30" w:rsidR="00787EB6" w:rsidRDefault="00A65F30" w:rsidP="006959D3">
      <w:pPr>
        <w:pStyle w:val="NoSpacing"/>
        <w:keepNext w:val="0"/>
        <w:widowControl w:val="0"/>
      </w:pPr>
      <w:r>
        <w:fldChar w:fldCharType="begin"/>
      </w:r>
      <w:r>
        <w:instrText xml:space="preserve"> REF _Ref87007901 \h </w:instrText>
      </w:r>
      <w:r>
        <w:fldChar w:fldCharType="separate"/>
      </w:r>
      <w:r w:rsidR="00C25128" w:rsidRPr="00233C3E">
        <w:t xml:space="preserve">Figure </w:t>
      </w:r>
      <w:r w:rsidR="00C25128">
        <w:rPr>
          <w:noProof/>
        </w:rPr>
        <w:t>2</w:t>
      </w:r>
      <w:r w:rsidR="00C25128">
        <w:noBreakHyphen/>
      </w:r>
      <w:r w:rsidR="00C25128">
        <w:rPr>
          <w:noProof/>
        </w:rPr>
        <w:t>4</w:t>
      </w:r>
      <w:r>
        <w:fldChar w:fldCharType="end"/>
      </w:r>
      <w:r w:rsidR="00787EB6" w:rsidRPr="00820189">
        <w:t xml:space="preserve"> </w:t>
      </w:r>
      <w:r w:rsidR="008105A6">
        <w:t>visually illustrates</w:t>
      </w:r>
      <w:r w:rsidR="008105A6" w:rsidRPr="00820189">
        <w:t xml:space="preserve"> </w:t>
      </w:r>
      <w:r w:rsidR="00787EB6" w:rsidRPr="00820189">
        <w:t xml:space="preserve">the total number of target links within </w:t>
      </w:r>
      <w:r w:rsidR="008105A6">
        <w:t>a</w:t>
      </w:r>
      <w:r w:rsidR="0006158E">
        <w:t>n</w:t>
      </w:r>
      <w:r w:rsidR="008105A6" w:rsidRPr="00820189">
        <w:t xml:space="preserve"> </w:t>
      </w:r>
      <w:r w:rsidR="00787EB6" w:rsidRPr="00820189">
        <w:t xml:space="preserve">SBD </w:t>
      </w:r>
      <w:r w:rsidR="002505FB">
        <w:t xml:space="preserve">series </w:t>
      </w:r>
      <w:proofErr w:type="gramStart"/>
      <w:r w:rsidR="002505FB">
        <w:t xml:space="preserve">of </w:t>
      </w:r>
      <w:r w:rsidR="00787EB6" w:rsidRPr="00820189">
        <w:t xml:space="preserve"> 0.1</w:t>
      </w:r>
      <w:proofErr w:type="gramEnd"/>
      <w:r w:rsidR="00787EB6" w:rsidRPr="00820189">
        <w:t>-mile increment</w:t>
      </w:r>
      <w:r w:rsidR="00865E21">
        <w:t>s</w:t>
      </w:r>
      <w:r w:rsidR="0006158E">
        <w:t xml:space="preserve"> </w:t>
      </w:r>
      <w:r w:rsidR="00787EB6" w:rsidRPr="00820189">
        <w:t>of reference links. Since the target network has a higher level of detail, the increase in SBD predictably increase</w:t>
      </w:r>
      <w:r w:rsidR="00865E21">
        <w:t>s</w:t>
      </w:r>
      <w:r w:rsidR="00787EB6" w:rsidRPr="00820189">
        <w:t xml:space="preserve"> the number of </w:t>
      </w:r>
      <w:r w:rsidR="00A67340">
        <w:t xml:space="preserve">contained target </w:t>
      </w:r>
      <w:r w:rsidR="00787EB6" w:rsidRPr="00820189">
        <w:t xml:space="preserve">links, </w:t>
      </w:r>
      <w:r w:rsidR="00A67340">
        <w:t xml:space="preserve">which is </w:t>
      </w:r>
      <w:r w:rsidR="00787EB6" w:rsidRPr="00820189">
        <w:t xml:space="preserve">followed by a subsequent </w:t>
      </w:r>
      <w:r w:rsidR="00A67340">
        <w:t>leveling off by reaching a steady rate</w:t>
      </w:r>
      <w:r w:rsidR="00787EB6" w:rsidRPr="00820189">
        <w:t>. However, for some datasets, the number of links with the increase of buffer distance increases monotonously</w:t>
      </w:r>
      <w:r w:rsidR="000C245A">
        <w:t xml:space="preserve"> with a diminishing number of links for higher SBDs</w:t>
      </w:r>
      <w:r w:rsidR="00787EB6" w:rsidRPr="00820189">
        <w:t>.</w:t>
      </w:r>
      <w:r w:rsidR="009D778B">
        <w:t xml:space="preserve"> For example,</w:t>
      </w:r>
      <w:r w:rsidR="00787EB6" w:rsidRPr="00820189">
        <w:t xml:space="preserve"> </w:t>
      </w:r>
      <w:r w:rsidR="009D778B">
        <w:fldChar w:fldCharType="begin"/>
      </w:r>
      <w:r w:rsidR="009D778B">
        <w:instrText xml:space="preserve"> REF _Ref87007901 \h </w:instrText>
      </w:r>
      <w:r w:rsidR="009D778B">
        <w:fldChar w:fldCharType="separate"/>
      </w:r>
      <w:r w:rsidR="00C25128" w:rsidRPr="00233C3E">
        <w:t xml:space="preserve">Figure </w:t>
      </w:r>
      <w:r w:rsidR="00C25128">
        <w:rPr>
          <w:noProof/>
        </w:rPr>
        <w:t>2</w:t>
      </w:r>
      <w:r w:rsidR="00C25128">
        <w:noBreakHyphen/>
      </w:r>
      <w:r w:rsidR="00C25128">
        <w:rPr>
          <w:noProof/>
        </w:rPr>
        <w:t>4</w:t>
      </w:r>
      <w:r w:rsidR="009D778B">
        <w:fldChar w:fldCharType="end"/>
      </w:r>
      <w:r w:rsidR="009D778B">
        <w:t xml:space="preserve"> </w:t>
      </w:r>
      <w:r w:rsidR="00787EB6" w:rsidRPr="00820189">
        <w:t xml:space="preserve">shows that the </w:t>
      </w:r>
      <w:r w:rsidR="005F71B5">
        <w:t>cumulative</w:t>
      </w:r>
      <w:r w:rsidR="005F71B5" w:rsidRPr="00820189">
        <w:t xml:space="preserve"> </w:t>
      </w:r>
      <w:r w:rsidR="00787EB6" w:rsidRPr="00820189">
        <w:t xml:space="preserve">number of links increases sharply and stabilizes around </w:t>
      </w:r>
      <w:r w:rsidR="0014310A">
        <w:t>three</w:t>
      </w:r>
      <w:r w:rsidR="00787EB6" w:rsidRPr="00820189">
        <w:t xml:space="preserve"> miles. In such instances, an SBD based on a sharp increase in the number of links is done</w:t>
      </w:r>
      <w:r w:rsidR="00787EB6">
        <w:t xml:space="preserve">. Therefore, an SBD of </w:t>
      </w:r>
      <w:r w:rsidR="00531AA1">
        <w:t>three</w:t>
      </w:r>
      <w:r w:rsidR="00787EB6">
        <w:t xml:space="preserve"> miles is confirmed for </w:t>
      </w:r>
      <w:r w:rsidR="0032150F">
        <w:t>further</w:t>
      </w:r>
      <w:r w:rsidR="00787EB6">
        <w:t xml:space="preserve"> analysis.</w:t>
      </w:r>
    </w:p>
    <w:p w14:paraId="3F8CF5B5" w14:textId="19615B18" w:rsidR="00966CCF" w:rsidRDefault="00966CCF" w:rsidP="00966CCF">
      <w:pPr>
        <w:pStyle w:val="Heading2"/>
        <w:numPr>
          <w:ilvl w:val="1"/>
          <w:numId w:val="11"/>
        </w:numPr>
        <w:tabs>
          <w:tab w:val="left" w:pos="450"/>
        </w:tabs>
        <w:jc w:val="left"/>
      </w:pPr>
      <w:bookmarkStart w:id="85" w:name="_Toc101973414"/>
      <w:r>
        <w:t xml:space="preserve">Demonstration of minimum scores by </w:t>
      </w:r>
      <m:oMath>
        <m:sSub>
          <m:sSubPr>
            <m:ctrlPr>
              <w:rPr>
                <w:rFonts w:ascii="Cambria Math" w:hAnsi="Cambria Math"/>
              </w:rPr>
            </m:ctrlPr>
          </m:sSubPr>
          <m:e>
            <m:r>
              <m:rPr>
                <m:sty m:val="bi"/>
              </m:rPr>
              <w:rPr>
                <w:rFonts w:ascii="Cambria Math" w:hAnsi="Cambria Math"/>
              </w:rPr>
              <m:t>m</m:t>
            </m:r>
          </m:e>
          <m:sub>
            <m:r>
              <m:rPr>
                <m:sty m:val="bi"/>
              </m:rPr>
              <w:rPr>
                <w:rFonts w:ascii="Cambria Math" w:hAnsi="Cambria Math"/>
              </w:rPr>
              <m:t>n</m:t>
            </m:r>
          </m:sub>
        </m:sSub>
      </m:oMath>
      <w:bookmarkEnd w:id="85"/>
    </w:p>
    <w:p w14:paraId="4E71A2A7" w14:textId="77777777" w:rsidR="00966CCF" w:rsidRDefault="00966CCF" w:rsidP="00966CCF">
      <w:pPr>
        <w:pStyle w:val="NoSpacing"/>
      </w:pPr>
      <w:r>
        <w:t>Each score (</w:t>
      </w:r>
      <m:oMath>
        <m:sSub>
          <m:sSubPr>
            <m:ctrlPr>
              <w:rPr>
                <w:rFonts w:ascii="Cambria Math" w:hAnsi="Cambria Math"/>
                <w:i/>
              </w:rPr>
            </m:ctrlPr>
          </m:sSubPr>
          <m:e>
            <m:r>
              <w:rPr>
                <w:rFonts w:ascii="Cambria Math" w:hAnsi="Cambria Math"/>
              </w:rPr>
              <m:t>m</m:t>
            </m:r>
          </m:e>
          <m:sub>
            <m:r>
              <w:rPr>
                <w:rFonts w:ascii="Cambria Math" w:hAnsi="Cambria Math"/>
              </w:rPr>
              <m:t>n</m:t>
            </m:r>
          </m:sub>
        </m:sSub>
      </m:oMath>
      <w:r>
        <w:t xml:space="preserve">) represents a difference in a specific spatial property of the network. The sum of scores for each link represents the overall difference between the reference and target networks. The spatial differences in the two maps are demonstrated using Radar Plots (see </w:t>
      </w:r>
      <w:r>
        <w:fldChar w:fldCharType="begin"/>
      </w:r>
      <w:r>
        <w:instrText xml:space="preserve"> REF _Ref85670553 \h </w:instrText>
      </w:r>
      <w:r>
        <w:fldChar w:fldCharType="separate"/>
      </w:r>
      <w:r>
        <w:t xml:space="preserve">Figure </w:t>
      </w:r>
      <w:r>
        <w:rPr>
          <w:noProof/>
        </w:rPr>
        <w:t>2</w:t>
      </w:r>
      <w:r>
        <w:noBreakHyphen/>
      </w:r>
      <w:r>
        <w:rPr>
          <w:noProof/>
        </w:rPr>
        <w:t>5</w:t>
      </w:r>
      <w:r>
        <w:fldChar w:fldCharType="end"/>
      </w:r>
      <w:r>
        <w:t xml:space="preserve">). A radar plot is a graphical method of displaying multivariate data in 2 dimensions. To reflect the magnitude of each criterion </w:t>
      </w:r>
      <m:oMath>
        <m:sSub>
          <m:sSubPr>
            <m:ctrlPr>
              <w:rPr>
                <w:rFonts w:ascii="Cambria Math" w:hAnsi="Cambria Math"/>
                <w:i/>
              </w:rPr>
            </m:ctrlPr>
          </m:sSubPr>
          <m:e>
            <m:r>
              <w:rPr>
                <w:rFonts w:ascii="Cambria Math" w:hAnsi="Cambria Math"/>
              </w:rPr>
              <m:t>m</m:t>
            </m:r>
          </m:e>
          <m:sub>
            <m:r>
              <w:rPr>
                <w:rFonts w:ascii="Cambria Math" w:hAnsi="Cambria Math"/>
              </w:rPr>
              <m:t>n</m:t>
            </m:r>
          </m:sub>
        </m:sSub>
      </m:oMath>
      <w:r>
        <w:t>, vertices are created radially with a minimum value of 0 a</w:t>
      </w:r>
      <w:proofErr w:type="spellStart"/>
      <w:r>
        <w:t>nd</w:t>
      </w:r>
      <w:proofErr w:type="spellEnd"/>
      <w:r>
        <w:t xml:space="preserve"> a maximum value of 0.6. The area of the shaded region represents the dissimilarity between the two maps. </w:t>
      </w:r>
    </w:p>
    <w:p w14:paraId="2B61B70B" w14:textId="2775F7DE" w:rsidR="00205344" w:rsidRDefault="00966CCF" w:rsidP="00966CCF">
      <w:pPr>
        <w:pStyle w:val="NoSpacing"/>
      </w:pPr>
      <w:r>
        <w:fldChar w:fldCharType="begin"/>
      </w:r>
      <w:r>
        <w:instrText xml:space="preserve"> REF _Ref85670553 \h </w:instrText>
      </w:r>
      <w:r>
        <w:fldChar w:fldCharType="separate"/>
      </w:r>
      <w:r>
        <w:t xml:space="preserve">Figure </w:t>
      </w:r>
      <w:r>
        <w:rPr>
          <w:noProof/>
        </w:rPr>
        <w:t>2</w:t>
      </w:r>
      <w:r>
        <w:noBreakHyphen/>
      </w:r>
      <w:r>
        <w:rPr>
          <w:noProof/>
        </w:rPr>
        <w:t>5</w:t>
      </w:r>
      <w:r>
        <w:fldChar w:fldCharType="end"/>
      </w:r>
      <w:r>
        <w:t xml:space="preserve"> and </w:t>
      </w:r>
      <w:r>
        <w:fldChar w:fldCharType="begin"/>
      </w:r>
      <w:r>
        <w:instrText xml:space="preserve"> REF _Ref100361207 \h </w:instrText>
      </w:r>
      <w:r>
        <w:fldChar w:fldCharType="separate"/>
      </w:r>
      <w:r>
        <w:t xml:space="preserve">Figure </w:t>
      </w:r>
      <w:r>
        <w:rPr>
          <w:noProof/>
        </w:rPr>
        <w:t>1</w:t>
      </w:r>
      <w:r>
        <w:noBreakHyphen/>
      </w:r>
      <w:r>
        <w:rPr>
          <w:noProof/>
        </w:rPr>
        <w:t>5</w:t>
      </w:r>
      <w:r>
        <w:fldChar w:fldCharType="end"/>
      </w:r>
      <w:r>
        <w:t xml:space="preserve"> show four different cases of links with different scores in each category. First, </w:t>
      </w:r>
      <w:r>
        <w:fldChar w:fldCharType="begin"/>
      </w:r>
      <w:r>
        <w:instrText xml:space="preserve"> REF _Ref85670553 \h </w:instrText>
      </w:r>
      <w:r>
        <w:fldChar w:fldCharType="separate"/>
      </w:r>
      <w:r>
        <w:t xml:space="preserve">Figure </w:t>
      </w:r>
      <w:r>
        <w:rPr>
          <w:noProof/>
        </w:rPr>
        <w:t>2</w:t>
      </w:r>
      <w:r>
        <w:noBreakHyphen/>
      </w:r>
      <w:r>
        <w:rPr>
          <w:noProof/>
        </w:rPr>
        <w:t>5</w:t>
      </w:r>
      <w:r>
        <w:fldChar w:fldCharType="end"/>
      </w:r>
      <w:r>
        <w:t xml:space="preserve"> (a) and </w:t>
      </w:r>
      <w:r>
        <w:fldChar w:fldCharType="begin"/>
      </w:r>
      <w:r>
        <w:instrText xml:space="preserve"> REF _Ref100361329 \h </w:instrText>
      </w:r>
      <w:r>
        <w:fldChar w:fldCharType="separate"/>
      </w:r>
      <w:r>
        <w:t xml:space="preserve">Figure </w:t>
      </w:r>
      <w:r>
        <w:rPr>
          <w:noProof/>
        </w:rPr>
        <w:t>2</w:t>
      </w:r>
      <w:r>
        <w:noBreakHyphen/>
      </w:r>
      <w:r>
        <w:rPr>
          <w:noProof/>
        </w:rPr>
        <w:t>6</w:t>
      </w:r>
      <w:r>
        <w:fldChar w:fldCharType="end"/>
      </w:r>
      <w:r>
        <w:t xml:space="preserve"> (a) show significantly different endpoint positions for a link in two networks; thus, the links have a higher </w:t>
      </w:r>
      <m:oMath>
        <m:sSub>
          <m:sSubPr>
            <m:ctrlPr>
              <w:rPr>
                <w:rFonts w:ascii="Cambria Math" w:hAnsi="Cambria Math"/>
                <w:i/>
              </w:rPr>
            </m:ctrlPr>
          </m:sSubPr>
          <m:e>
            <m:r>
              <w:rPr>
                <w:rFonts w:ascii="Cambria Math" w:hAnsi="Cambria Math"/>
              </w:rPr>
              <m:t>m</m:t>
            </m:r>
          </m:e>
          <m:sub>
            <m:r>
              <w:rPr>
                <w:rFonts w:ascii="Cambria Math" w:hAnsi="Cambria Math"/>
              </w:rPr>
              <m:t>1</m:t>
            </m:r>
          </m:sub>
        </m:sSub>
      </m:oMath>
      <w:r>
        <w:t xml:space="preserve"> score. The </w:t>
      </w:r>
      <w:r w:rsidR="00205344">
        <w:br w:type="page"/>
      </w:r>
    </w:p>
    <w:p w14:paraId="1ACACD7D" w14:textId="3DEB09B3" w:rsidR="009E3C01" w:rsidRPr="001B3432" w:rsidRDefault="00F53230" w:rsidP="009E3C01">
      <w:pPr>
        <w:pStyle w:val="Caption"/>
      </w:pPr>
      <w:bookmarkStart w:id="86" w:name="_Ref100351038"/>
      <w:bookmarkStart w:id="87" w:name="_Ref87454676"/>
      <w:bookmarkStart w:id="88" w:name="_Ref85988834"/>
      <w:bookmarkStart w:id="89" w:name="_Toc101991411"/>
      <w:r w:rsidRPr="00654144">
        <w:lastRenderedPageBreak/>
        <w:t xml:space="preserve">Table </w:t>
      </w:r>
      <w:r w:rsidR="00012986" w:rsidRPr="001B3432">
        <w:fldChar w:fldCharType="begin"/>
      </w:r>
      <w:r w:rsidR="00012986" w:rsidRPr="00654144">
        <w:instrText xml:space="preserve"> STYLEREF 1 \s </w:instrText>
      </w:r>
      <w:r w:rsidR="00012986" w:rsidRPr="001B3432">
        <w:fldChar w:fldCharType="separate"/>
      </w:r>
      <w:r w:rsidR="00C25128">
        <w:rPr>
          <w:noProof/>
        </w:rPr>
        <w:t>2</w:t>
      </w:r>
      <w:r w:rsidR="00012986" w:rsidRPr="001B3432">
        <w:rPr>
          <w:noProof/>
        </w:rPr>
        <w:fldChar w:fldCharType="end"/>
      </w:r>
      <w:r w:rsidRPr="00654144">
        <w:noBreakHyphen/>
      </w:r>
      <w:r w:rsidR="00012986" w:rsidRPr="001B3432">
        <w:fldChar w:fldCharType="begin"/>
      </w:r>
      <w:r w:rsidR="00012986" w:rsidRPr="00654144">
        <w:instrText xml:space="preserve"> SEQ Table \* ARABIC \s 1 </w:instrText>
      </w:r>
      <w:r w:rsidR="00012986" w:rsidRPr="001B3432">
        <w:fldChar w:fldCharType="separate"/>
      </w:r>
      <w:r w:rsidR="00C25128">
        <w:rPr>
          <w:noProof/>
        </w:rPr>
        <w:t>1</w:t>
      </w:r>
      <w:r w:rsidR="00012986" w:rsidRPr="001B3432">
        <w:rPr>
          <w:noProof/>
        </w:rPr>
        <w:fldChar w:fldCharType="end"/>
      </w:r>
      <w:bookmarkEnd w:id="86"/>
      <w:r w:rsidRPr="00654144">
        <w:t xml:space="preserve"> Summary of Zones</w:t>
      </w:r>
      <w:bookmarkEnd w:id="87"/>
      <w:bookmarkEnd w:id="89"/>
    </w:p>
    <w:tbl>
      <w:tblPr>
        <w:tblW w:w="8640" w:type="dxa"/>
        <w:tblInd w:w="-5" w:type="dxa"/>
        <w:tblLook w:val="04A0" w:firstRow="1" w:lastRow="0" w:firstColumn="1" w:lastColumn="0" w:noHBand="0" w:noVBand="1"/>
      </w:tblPr>
      <w:tblGrid>
        <w:gridCol w:w="1728"/>
        <w:gridCol w:w="1728"/>
        <w:gridCol w:w="1728"/>
        <w:gridCol w:w="1728"/>
        <w:gridCol w:w="1728"/>
      </w:tblGrid>
      <w:tr w:rsidR="009E3C01" w:rsidRPr="00B8534C" w14:paraId="3C85967B" w14:textId="77777777" w:rsidTr="006959D3">
        <w:trPr>
          <w:trHeight w:val="288"/>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12EE5" w14:textId="77777777" w:rsidR="009E3C01" w:rsidRPr="00B8534C" w:rsidRDefault="009E3C01" w:rsidP="00B8534C">
            <w:pPr>
              <w:keepNext w:val="0"/>
              <w:spacing w:before="0" w:after="0" w:line="240" w:lineRule="auto"/>
              <w:ind w:firstLineChars="100" w:firstLine="241"/>
              <w:jc w:val="center"/>
              <w:rPr>
                <w:rFonts w:eastAsia="Times New Roman" w:cs="Times New Roman"/>
                <w:b/>
                <w:bCs/>
                <w:color w:val="000000"/>
              </w:rPr>
            </w:pPr>
            <w:r w:rsidRPr="00B8534C">
              <w:rPr>
                <w:rFonts w:eastAsia="Times New Roman" w:cs="Times New Roman"/>
                <w:b/>
                <w:bCs/>
                <w:color w:val="000000"/>
              </w:rPr>
              <w:t>Zones</w:t>
            </w:r>
          </w:p>
        </w:tc>
        <w:tc>
          <w:tcPr>
            <w:tcW w:w="1728" w:type="dxa"/>
            <w:tcBorders>
              <w:top w:val="single" w:sz="4" w:space="0" w:color="auto"/>
              <w:left w:val="nil"/>
              <w:bottom w:val="single" w:sz="4" w:space="0" w:color="auto"/>
              <w:right w:val="single" w:sz="4" w:space="0" w:color="auto"/>
            </w:tcBorders>
            <w:shd w:val="clear" w:color="auto" w:fill="auto"/>
            <w:vAlign w:val="center"/>
            <w:hideMark/>
          </w:tcPr>
          <w:p w14:paraId="1540B161" w14:textId="77777777" w:rsidR="009E3C01" w:rsidRPr="00B8534C" w:rsidRDefault="009E3C01" w:rsidP="00B8534C">
            <w:pPr>
              <w:keepNext w:val="0"/>
              <w:spacing w:before="0" w:after="0" w:line="240" w:lineRule="auto"/>
              <w:jc w:val="center"/>
              <w:rPr>
                <w:rFonts w:eastAsia="Times New Roman" w:cs="Times New Roman"/>
                <w:b/>
                <w:bCs/>
                <w:color w:val="000000"/>
              </w:rPr>
            </w:pPr>
            <w:r w:rsidRPr="00B8534C">
              <w:rPr>
                <w:rFonts w:eastAsia="Times New Roman" w:cs="Times New Roman"/>
                <w:b/>
                <w:bCs/>
                <w:color w:val="000000"/>
              </w:rPr>
              <w:t>No. of Nodes</w:t>
            </w:r>
          </w:p>
        </w:tc>
        <w:tc>
          <w:tcPr>
            <w:tcW w:w="1728" w:type="dxa"/>
            <w:tcBorders>
              <w:top w:val="single" w:sz="4" w:space="0" w:color="auto"/>
              <w:left w:val="nil"/>
              <w:bottom w:val="single" w:sz="4" w:space="0" w:color="auto"/>
              <w:right w:val="single" w:sz="4" w:space="0" w:color="auto"/>
            </w:tcBorders>
            <w:shd w:val="clear" w:color="auto" w:fill="auto"/>
            <w:vAlign w:val="center"/>
            <w:hideMark/>
          </w:tcPr>
          <w:p w14:paraId="6DE19F54" w14:textId="77777777" w:rsidR="009E3C01" w:rsidRPr="00B8534C" w:rsidRDefault="009E3C01" w:rsidP="00B8534C">
            <w:pPr>
              <w:keepNext w:val="0"/>
              <w:spacing w:before="0" w:after="0" w:line="240" w:lineRule="auto"/>
              <w:jc w:val="center"/>
              <w:rPr>
                <w:rFonts w:eastAsia="Times New Roman" w:cs="Times New Roman"/>
                <w:b/>
                <w:bCs/>
                <w:color w:val="000000"/>
              </w:rPr>
            </w:pPr>
            <w:r w:rsidRPr="00B8534C">
              <w:rPr>
                <w:rFonts w:eastAsia="Times New Roman" w:cs="Times New Roman"/>
                <w:b/>
                <w:bCs/>
                <w:color w:val="000000"/>
              </w:rPr>
              <w:t>No. of Links</w:t>
            </w:r>
          </w:p>
        </w:tc>
        <w:tc>
          <w:tcPr>
            <w:tcW w:w="1728" w:type="dxa"/>
            <w:tcBorders>
              <w:top w:val="single" w:sz="4" w:space="0" w:color="auto"/>
              <w:left w:val="nil"/>
              <w:bottom w:val="single" w:sz="4" w:space="0" w:color="auto"/>
              <w:right w:val="single" w:sz="4" w:space="0" w:color="auto"/>
            </w:tcBorders>
            <w:shd w:val="clear" w:color="auto" w:fill="auto"/>
            <w:vAlign w:val="center"/>
            <w:hideMark/>
          </w:tcPr>
          <w:p w14:paraId="03AA4DD9" w14:textId="77777777" w:rsidR="009E3C01" w:rsidRPr="00B8534C" w:rsidRDefault="009E3C01" w:rsidP="00B8534C">
            <w:pPr>
              <w:keepNext w:val="0"/>
              <w:spacing w:before="0" w:after="0" w:line="240" w:lineRule="auto"/>
              <w:jc w:val="center"/>
              <w:rPr>
                <w:rFonts w:eastAsia="Times New Roman" w:cs="Times New Roman"/>
                <w:b/>
                <w:bCs/>
                <w:color w:val="000000"/>
              </w:rPr>
            </w:pPr>
            <w:r w:rsidRPr="00B8534C">
              <w:rPr>
                <w:rFonts w:eastAsia="Times New Roman" w:cs="Times New Roman"/>
                <w:b/>
                <w:bCs/>
                <w:color w:val="000000"/>
              </w:rPr>
              <w:t>Nodes Ratio</w:t>
            </w:r>
          </w:p>
        </w:tc>
        <w:tc>
          <w:tcPr>
            <w:tcW w:w="1728" w:type="dxa"/>
            <w:tcBorders>
              <w:top w:val="single" w:sz="4" w:space="0" w:color="auto"/>
              <w:left w:val="nil"/>
              <w:bottom w:val="single" w:sz="4" w:space="0" w:color="auto"/>
              <w:right w:val="single" w:sz="4" w:space="0" w:color="auto"/>
            </w:tcBorders>
            <w:shd w:val="clear" w:color="auto" w:fill="auto"/>
            <w:vAlign w:val="center"/>
            <w:hideMark/>
          </w:tcPr>
          <w:p w14:paraId="37791E21" w14:textId="77777777" w:rsidR="009E3C01" w:rsidRPr="00B8534C" w:rsidRDefault="009E3C01" w:rsidP="00B8534C">
            <w:pPr>
              <w:keepNext w:val="0"/>
              <w:spacing w:before="0" w:after="0" w:line="240" w:lineRule="auto"/>
              <w:jc w:val="center"/>
              <w:rPr>
                <w:rFonts w:eastAsia="Times New Roman" w:cs="Times New Roman"/>
                <w:b/>
                <w:bCs/>
                <w:color w:val="000000"/>
              </w:rPr>
            </w:pPr>
            <w:r w:rsidRPr="00B8534C">
              <w:rPr>
                <w:rFonts w:eastAsia="Times New Roman" w:cs="Times New Roman"/>
                <w:b/>
                <w:bCs/>
                <w:color w:val="000000"/>
              </w:rPr>
              <w:t>Average Link Lengths</w:t>
            </w:r>
          </w:p>
        </w:tc>
      </w:tr>
      <w:tr w:rsidR="009E3C01" w:rsidRPr="00B8534C" w14:paraId="0BEBAD93"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6BEAB2E4"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3</w:t>
            </w:r>
          </w:p>
        </w:tc>
        <w:tc>
          <w:tcPr>
            <w:tcW w:w="1728" w:type="dxa"/>
            <w:tcBorders>
              <w:top w:val="nil"/>
              <w:left w:val="nil"/>
              <w:bottom w:val="single" w:sz="4" w:space="0" w:color="auto"/>
              <w:right w:val="single" w:sz="4" w:space="0" w:color="auto"/>
            </w:tcBorders>
            <w:shd w:val="clear" w:color="auto" w:fill="auto"/>
            <w:noWrap/>
            <w:vAlign w:val="center"/>
            <w:hideMark/>
          </w:tcPr>
          <w:p w14:paraId="25DDB63D"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11</w:t>
            </w:r>
          </w:p>
        </w:tc>
        <w:tc>
          <w:tcPr>
            <w:tcW w:w="1728" w:type="dxa"/>
            <w:tcBorders>
              <w:top w:val="nil"/>
              <w:left w:val="nil"/>
              <w:bottom w:val="single" w:sz="4" w:space="0" w:color="auto"/>
              <w:right w:val="single" w:sz="4" w:space="0" w:color="auto"/>
            </w:tcBorders>
            <w:shd w:val="clear" w:color="auto" w:fill="auto"/>
            <w:noWrap/>
            <w:vAlign w:val="center"/>
            <w:hideMark/>
          </w:tcPr>
          <w:p w14:paraId="45A4FABB"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13</w:t>
            </w:r>
          </w:p>
        </w:tc>
        <w:tc>
          <w:tcPr>
            <w:tcW w:w="1728" w:type="dxa"/>
            <w:tcBorders>
              <w:top w:val="nil"/>
              <w:left w:val="nil"/>
              <w:bottom w:val="single" w:sz="4" w:space="0" w:color="auto"/>
              <w:right w:val="single" w:sz="4" w:space="0" w:color="auto"/>
            </w:tcBorders>
            <w:shd w:val="clear" w:color="auto" w:fill="auto"/>
            <w:noWrap/>
            <w:vAlign w:val="center"/>
            <w:hideMark/>
          </w:tcPr>
          <w:p w14:paraId="6533B717"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85.91</w:t>
            </w:r>
          </w:p>
        </w:tc>
        <w:tc>
          <w:tcPr>
            <w:tcW w:w="1728" w:type="dxa"/>
            <w:tcBorders>
              <w:top w:val="nil"/>
              <w:left w:val="nil"/>
              <w:bottom w:val="single" w:sz="4" w:space="0" w:color="auto"/>
              <w:right w:val="single" w:sz="4" w:space="0" w:color="auto"/>
            </w:tcBorders>
            <w:shd w:val="clear" w:color="auto" w:fill="auto"/>
            <w:noWrap/>
            <w:vAlign w:val="center"/>
            <w:hideMark/>
          </w:tcPr>
          <w:p w14:paraId="0C03E16C"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34.55</w:t>
            </w:r>
          </w:p>
        </w:tc>
      </w:tr>
      <w:tr w:rsidR="009E3C01" w:rsidRPr="00B8534C" w14:paraId="41BEFE00"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6B6EA2DD"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4</w:t>
            </w:r>
          </w:p>
        </w:tc>
        <w:tc>
          <w:tcPr>
            <w:tcW w:w="1728" w:type="dxa"/>
            <w:tcBorders>
              <w:top w:val="nil"/>
              <w:left w:val="nil"/>
              <w:bottom w:val="single" w:sz="4" w:space="0" w:color="auto"/>
              <w:right w:val="single" w:sz="4" w:space="0" w:color="auto"/>
            </w:tcBorders>
            <w:shd w:val="clear" w:color="auto" w:fill="auto"/>
            <w:noWrap/>
            <w:vAlign w:val="center"/>
            <w:hideMark/>
          </w:tcPr>
          <w:p w14:paraId="0E6AD68C"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15</w:t>
            </w:r>
          </w:p>
        </w:tc>
        <w:tc>
          <w:tcPr>
            <w:tcW w:w="1728" w:type="dxa"/>
            <w:tcBorders>
              <w:top w:val="nil"/>
              <w:left w:val="nil"/>
              <w:bottom w:val="single" w:sz="4" w:space="0" w:color="auto"/>
              <w:right w:val="single" w:sz="4" w:space="0" w:color="auto"/>
            </w:tcBorders>
            <w:shd w:val="clear" w:color="auto" w:fill="auto"/>
            <w:noWrap/>
            <w:vAlign w:val="center"/>
            <w:hideMark/>
          </w:tcPr>
          <w:p w14:paraId="33B57FD1"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21</w:t>
            </w:r>
          </w:p>
        </w:tc>
        <w:tc>
          <w:tcPr>
            <w:tcW w:w="1728" w:type="dxa"/>
            <w:tcBorders>
              <w:top w:val="nil"/>
              <w:left w:val="nil"/>
              <w:bottom w:val="single" w:sz="4" w:space="0" w:color="auto"/>
              <w:right w:val="single" w:sz="4" w:space="0" w:color="auto"/>
            </w:tcBorders>
            <w:shd w:val="clear" w:color="auto" w:fill="auto"/>
            <w:noWrap/>
            <w:vAlign w:val="center"/>
            <w:hideMark/>
          </w:tcPr>
          <w:p w14:paraId="54F54F4A"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167.80</w:t>
            </w:r>
          </w:p>
        </w:tc>
        <w:tc>
          <w:tcPr>
            <w:tcW w:w="1728" w:type="dxa"/>
            <w:tcBorders>
              <w:top w:val="nil"/>
              <w:left w:val="nil"/>
              <w:bottom w:val="single" w:sz="4" w:space="0" w:color="auto"/>
              <w:right w:val="single" w:sz="4" w:space="0" w:color="auto"/>
            </w:tcBorders>
            <w:shd w:val="clear" w:color="auto" w:fill="auto"/>
            <w:noWrap/>
            <w:vAlign w:val="center"/>
            <w:hideMark/>
          </w:tcPr>
          <w:p w14:paraId="61EFA5F8"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30.24</w:t>
            </w:r>
          </w:p>
        </w:tc>
      </w:tr>
      <w:tr w:rsidR="009E3C01" w:rsidRPr="00B8534C" w14:paraId="0DBE400A"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572316D9"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5</w:t>
            </w:r>
          </w:p>
        </w:tc>
        <w:tc>
          <w:tcPr>
            <w:tcW w:w="1728" w:type="dxa"/>
            <w:tcBorders>
              <w:top w:val="nil"/>
              <w:left w:val="nil"/>
              <w:bottom w:val="single" w:sz="4" w:space="0" w:color="auto"/>
              <w:right w:val="single" w:sz="4" w:space="0" w:color="auto"/>
            </w:tcBorders>
            <w:shd w:val="clear" w:color="auto" w:fill="auto"/>
            <w:noWrap/>
            <w:vAlign w:val="center"/>
            <w:hideMark/>
          </w:tcPr>
          <w:p w14:paraId="78305C4B"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9</w:t>
            </w:r>
          </w:p>
        </w:tc>
        <w:tc>
          <w:tcPr>
            <w:tcW w:w="1728" w:type="dxa"/>
            <w:tcBorders>
              <w:top w:val="nil"/>
              <w:left w:val="nil"/>
              <w:bottom w:val="single" w:sz="4" w:space="0" w:color="auto"/>
              <w:right w:val="single" w:sz="4" w:space="0" w:color="auto"/>
            </w:tcBorders>
            <w:shd w:val="clear" w:color="auto" w:fill="auto"/>
            <w:noWrap/>
            <w:vAlign w:val="center"/>
            <w:hideMark/>
          </w:tcPr>
          <w:p w14:paraId="7251A4CD"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12</w:t>
            </w:r>
          </w:p>
        </w:tc>
        <w:tc>
          <w:tcPr>
            <w:tcW w:w="1728" w:type="dxa"/>
            <w:tcBorders>
              <w:top w:val="nil"/>
              <w:left w:val="nil"/>
              <w:bottom w:val="single" w:sz="4" w:space="0" w:color="auto"/>
              <w:right w:val="single" w:sz="4" w:space="0" w:color="auto"/>
            </w:tcBorders>
            <w:shd w:val="clear" w:color="auto" w:fill="auto"/>
            <w:noWrap/>
            <w:vAlign w:val="center"/>
            <w:hideMark/>
          </w:tcPr>
          <w:p w14:paraId="412C3A8B"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151.00</w:t>
            </w:r>
          </w:p>
        </w:tc>
        <w:tc>
          <w:tcPr>
            <w:tcW w:w="1728" w:type="dxa"/>
            <w:tcBorders>
              <w:top w:val="nil"/>
              <w:left w:val="nil"/>
              <w:bottom w:val="single" w:sz="4" w:space="0" w:color="auto"/>
              <w:right w:val="single" w:sz="4" w:space="0" w:color="auto"/>
            </w:tcBorders>
            <w:shd w:val="clear" w:color="auto" w:fill="auto"/>
            <w:noWrap/>
            <w:vAlign w:val="center"/>
            <w:hideMark/>
          </w:tcPr>
          <w:p w14:paraId="58CEB9E4"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59.10</w:t>
            </w:r>
          </w:p>
        </w:tc>
      </w:tr>
      <w:tr w:rsidR="009E3C01" w:rsidRPr="00B8534C" w14:paraId="29FC6713"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56AB7BCD"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6</w:t>
            </w:r>
          </w:p>
        </w:tc>
        <w:tc>
          <w:tcPr>
            <w:tcW w:w="1728" w:type="dxa"/>
            <w:tcBorders>
              <w:top w:val="nil"/>
              <w:left w:val="nil"/>
              <w:bottom w:val="single" w:sz="4" w:space="0" w:color="auto"/>
              <w:right w:val="single" w:sz="4" w:space="0" w:color="auto"/>
            </w:tcBorders>
            <w:shd w:val="clear" w:color="auto" w:fill="auto"/>
            <w:noWrap/>
            <w:vAlign w:val="center"/>
            <w:hideMark/>
          </w:tcPr>
          <w:p w14:paraId="0BB93BD8"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16</w:t>
            </w:r>
          </w:p>
        </w:tc>
        <w:tc>
          <w:tcPr>
            <w:tcW w:w="1728" w:type="dxa"/>
            <w:tcBorders>
              <w:top w:val="nil"/>
              <w:left w:val="nil"/>
              <w:bottom w:val="single" w:sz="4" w:space="0" w:color="auto"/>
              <w:right w:val="single" w:sz="4" w:space="0" w:color="auto"/>
            </w:tcBorders>
            <w:shd w:val="clear" w:color="auto" w:fill="auto"/>
            <w:noWrap/>
            <w:vAlign w:val="center"/>
            <w:hideMark/>
          </w:tcPr>
          <w:p w14:paraId="5C39952C"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17</w:t>
            </w:r>
          </w:p>
        </w:tc>
        <w:tc>
          <w:tcPr>
            <w:tcW w:w="1728" w:type="dxa"/>
            <w:tcBorders>
              <w:top w:val="nil"/>
              <w:left w:val="nil"/>
              <w:bottom w:val="single" w:sz="4" w:space="0" w:color="auto"/>
              <w:right w:val="single" w:sz="4" w:space="0" w:color="auto"/>
            </w:tcBorders>
            <w:shd w:val="clear" w:color="auto" w:fill="auto"/>
            <w:noWrap/>
            <w:vAlign w:val="center"/>
            <w:hideMark/>
          </w:tcPr>
          <w:p w14:paraId="281CB2AB"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103.31</w:t>
            </w:r>
          </w:p>
        </w:tc>
        <w:tc>
          <w:tcPr>
            <w:tcW w:w="1728" w:type="dxa"/>
            <w:tcBorders>
              <w:top w:val="nil"/>
              <w:left w:val="nil"/>
              <w:bottom w:val="single" w:sz="4" w:space="0" w:color="auto"/>
              <w:right w:val="single" w:sz="4" w:space="0" w:color="auto"/>
            </w:tcBorders>
            <w:shd w:val="clear" w:color="auto" w:fill="auto"/>
            <w:noWrap/>
            <w:vAlign w:val="center"/>
            <w:hideMark/>
          </w:tcPr>
          <w:p w14:paraId="6FFF235C"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56.39</w:t>
            </w:r>
          </w:p>
        </w:tc>
      </w:tr>
      <w:tr w:rsidR="009E3C01" w:rsidRPr="00B8534C" w14:paraId="4D8C92E7"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530B180C"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7</w:t>
            </w:r>
          </w:p>
        </w:tc>
        <w:tc>
          <w:tcPr>
            <w:tcW w:w="1728" w:type="dxa"/>
            <w:tcBorders>
              <w:top w:val="nil"/>
              <w:left w:val="nil"/>
              <w:bottom w:val="single" w:sz="4" w:space="0" w:color="auto"/>
              <w:right w:val="single" w:sz="4" w:space="0" w:color="auto"/>
            </w:tcBorders>
            <w:shd w:val="clear" w:color="auto" w:fill="auto"/>
            <w:noWrap/>
            <w:vAlign w:val="center"/>
            <w:hideMark/>
          </w:tcPr>
          <w:p w14:paraId="6BA65D86"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6</w:t>
            </w:r>
          </w:p>
        </w:tc>
        <w:tc>
          <w:tcPr>
            <w:tcW w:w="1728" w:type="dxa"/>
            <w:tcBorders>
              <w:top w:val="nil"/>
              <w:left w:val="nil"/>
              <w:bottom w:val="single" w:sz="4" w:space="0" w:color="auto"/>
              <w:right w:val="single" w:sz="4" w:space="0" w:color="auto"/>
            </w:tcBorders>
            <w:shd w:val="clear" w:color="auto" w:fill="auto"/>
            <w:noWrap/>
            <w:vAlign w:val="center"/>
            <w:hideMark/>
          </w:tcPr>
          <w:p w14:paraId="685EBD5C"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8</w:t>
            </w:r>
          </w:p>
        </w:tc>
        <w:tc>
          <w:tcPr>
            <w:tcW w:w="1728" w:type="dxa"/>
            <w:tcBorders>
              <w:top w:val="nil"/>
              <w:left w:val="nil"/>
              <w:bottom w:val="single" w:sz="4" w:space="0" w:color="auto"/>
              <w:right w:val="single" w:sz="4" w:space="0" w:color="auto"/>
            </w:tcBorders>
            <w:shd w:val="clear" w:color="auto" w:fill="auto"/>
            <w:noWrap/>
            <w:vAlign w:val="center"/>
            <w:hideMark/>
          </w:tcPr>
          <w:p w14:paraId="159370FB"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430.50</w:t>
            </w:r>
          </w:p>
        </w:tc>
        <w:tc>
          <w:tcPr>
            <w:tcW w:w="1728" w:type="dxa"/>
            <w:tcBorders>
              <w:top w:val="nil"/>
              <w:left w:val="nil"/>
              <w:bottom w:val="single" w:sz="4" w:space="0" w:color="auto"/>
              <w:right w:val="single" w:sz="4" w:space="0" w:color="auto"/>
            </w:tcBorders>
            <w:shd w:val="clear" w:color="auto" w:fill="auto"/>
            <w:noWrap/>
            <w:vAlign w:val="center"/>
            <w:hideMark/>
          </w:tcPr>
          <w:p w14:paraId="5461F8A4"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41.11</w:t>
            </w:r>
          </w:p>
        </w:tc>
      </w:tr>
      <w:tr w:rsidR="009E3C01" w:rsidRPr="00B8534C" w14:paraId="0A23FB5F"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24EC9444"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8</w:t>
            </w:r>
          </w:p>
        </w:tc>
        <w:tc>
          <w:tcPr>
            <w:tcW w:w="1728" w:type="dxa"/>
            <w:tcBorders>
              <w:top w:val="nil"/>
              <w:left w:val="nil"/>
              <w:bottom w:val="single" w:sz="4" w:space="0" w:color="auto"/>
              <w:right w:val="single" w:sz="4" w:space="0" w:color="auto"/>
            </w:tcBorders>
            <w:shd w:val="clear" w:color="auto" w:fill="auto"/>
            <w:noWrap/>
            <w:vAlign w:val="center"/>
            <w:hideMark/>
          </w:tcPr>
          <w:p w14:paraId="2300C135"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17</w:t>
            </w:r>
          </w:p>
        </w:tc>
        <w:tc>
          <w:tcPr>
            <w:tcW w:w="1728" w:type="dxa"/>
            <w:tcBorders>
              <w:top w:val="nil"/>
              <w:left w:val="nil"/>
              <w:bottom w:val="single" w:sz="4" w:space="0" w:color="auto"/>
              <w:right w:val="single" w:sz="4" w:space="0" w:color="auto"/>
            </w:tcBorders>
            <w:shd w:val="clear" w:color="auto" w:fill="auto"/>
            <w:noWrap/>
            <w:vAlign w:val="center"/>
            <w:hideMark/>
          </w:tcPr>
          <w:p w14:paraId="6F00D32F"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30</w:t>
            </w:r>
          </w:p>
        </w:tc>
        <w:tc>
          <w:tcPr>
            <w:tcW w:w="1728" w:type="dxa"/>
            <w:tcBorders>
              <w:top w:val="nil"/>
              <w:left w:val="nil"/>
              <w:bottom w:val="single" w:sz="4" w:space="0" w:color="auto"/>
              <w:right w:val="single" w:sz="4" w:space="0" w:color="auto"/>
            </w:tcBorders>
            <w:shd w:val="clear" w:color="auto" w:fill="auto"/>
            <w:noWrap/>
            <w:vAlign w:val="center"/>
            <w:hideMark/>
          </w:tcPr>
          <w:p w14:paraId="0DB2B67A"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69.65</w:t>
            </w:r>
          </w:p>
        </w:tc>
        <w:tc>
          <w:tcPr>
            <w:tcW w:w="1728" w:type="dxa"/>
            <w:tcBorders>
              <w:top w:val="nil"/>
              <w:left w:val="nil"/>
              <w:bottom w:val="single" w:sz="4" w:space="0" w:color="auto"/>
              <w:right w:val="single" w:sz="4" w:space="0" w:color="auto"/>
            </w:tcBorders>
            <w:shd w:val="clear" w:color="auto" w:fill="auto"/>
            <w:noWrap/>
            <w:vAlign w:val="center"/>
            <w:hideMark/>
          </w:tcPr>
          <w:p w14:paraId="1C0F184D"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58.91</w:t>
            </w:r>
          </w:p>
        </w:tc>
      </w:tr>
      <w:tr w:rsidR="009E3C01" w:rsidRPr="00B8534C" w14:paraId="04E9BCAF"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216F243C"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9</w:t>
            </w:r>
          </w:p>
        </w:tc>
        <w:tc>
          <w:tcPr>
            <w:tcW w:w="1728" w:type="dxa"/>
            <w:tcBorders>
              <w:top w:val="nil"/>
              <w:left w:val="nil"/>
              <w:bottom w:val="single" w:sz="4" w:space="0" w:color="auto"/>
              <w:right w:val="single" w:sz="4" w:space="0" w:color="auto"/>
            </w:tcBorders>
            <w:shd w:val="clear" w:color="auto" w:fill="auto"/>
            <w:noWrap/>
            <w:vAlign w:val="center"/>
            <w:hideMark/>
          </w:tcPr>
          <w:p w14:paraId="3FCDD888"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98</w:t>
            </w:r>
          </w:p>
        </w:tc>
        <w:tc>
          <w:tcPr>
            <w:tcW w:w="1728" w:type="dxa"/>
            <w:tcBorders>
              <w:top w:val="nil"/>
              <w:left w:val="nil"/>
              <w:bottom w:val="single" w:sz="4" w:space="0" w:color="auto"/>
              <w:right w:val="single" w:sz="4" w:space="0" w:color="auto"/>
            </w:tcBorders>
            <w:shd w:val="clear" w:color="auto" w:fill="auto"/>
            <w:noWrap/>
            <w:vAlign w:val="center"/>
            <w:hideMark/>
          </w:tcPr>
          <w:p w14:paraId="56F89EDD"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141</w:t>
            </w:r>
          </w:p>
        </w:tc>
        <w:tc>
          <w:tcPr>
            <w:tcW w:w="1728" w:type="dxa"/>
            <w:tcBorders>
              <w:top w:val="nil"/>
              <w:left w:val="nil"/>
              <w:bottom w:val="single" w:sz="4" w:space="0" w:color="auto"/>
              <w:right w:val="single" w:sz="4" w:space="0" w:color="auto"/>
            </w:tcBorders>
            <w:shd w:val="clear" w:color="auto" w:fill="auto"/>
            <w:noWrap/>
            <w:vAlign w:val="center"/>
            <w:hideMark/>
          </w:tcPr>
          <w:p w14:paraId="1AF36CBD"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160.04</w:t>
            </w:r>
          </w:p>
        </w:tc>
        <w:tc>
          <w:tcPr>
            <w:tcW w:w="1728" w:type="dxa"/>
            <w:tcBorders>
              <w:top w:val="nil"/>
              <w:left w:val="nil"/>
              <w:bottom w:val="single" w:sz="4" w:space="0" w:color="auto"/>
              <w:right w:val="single" w:sz="4" w:space="0" w:color="auto"/>
            </w:tcBorders>
            <w:shd w:val="clear" w:color="auto" w:fill="auto"/>
            <w:noWrap/>
            <w:vAlign w:val="center"/>
            <w:hideMark/>
          </w:tcPr>
          <w:p w14:paraId="079F4A15"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31.79</w:t>
            </w:r>
          </w:p>
        </w:tc>
      </w:tr>
      <w:tr w:rsidR="009E3C01" w:rsidRPr="00B8534C" w14:paraId="4EAD6B04"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15F829C4"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10</w:t>
            </w:r>
          </w:p>
        </w:tc>
        <w:tc>
          <w:tcPr>
            <w:tcW w:w="1728" w:type="dxa"/>
            <w:tcBorders>
              <w:top w:val="nil"/>
              <w:left w:val="nil"/>
              <w:bottom w:val="single" w:sz="4" w:space="0" w:color="auto"/>
              <w:right w:val="single" w:sz="4" w:space="0" w:color="auto"/>
            </w:tcBorders>
            <w:shd w:val="clear" w:color="auto" w:fill="auto"/>
            <w:noWrap/>
            <w:vAlign w:val="center"/>
            <w:hideMark/>
          </w:tcPr>
          <w:p w14:paraId="6C6713C6"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88</w:t>
            </w:r>
          </w:p>
        </w:tc>
        <w:tc>
          <w:tcPr>
            <w:tcW w:w="1728" w:type="dxa"/>
            <w:tcBorders>
              <w:top w:val="nil"/>
              <w:left w:val="nil"/>
              <w:bottom w:val="single" w:sz="4" w:space="0" w:color="auto"/>
              <w:right w:val="single" w:sz="4" w:space="0" w:color="auto"/>
            </w:tcBorders>
            <w:shd w:val="clear" w:color="auto" w:fill="auto"/>
            <w:noWrap/>
            <w:vAlign w:val="center"/>
            <w:hideMark/>
          </w:tcPr>
          <w:p w14:paraId="496E8F63"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124</w:t>
            </w:r>
          </w:p>
        </w:tc>
        <w:tc>
          <w:tcPr>
            <w:tcW w:w="1728" w:type="dxa"/>
            <w:tcBorders>
              <w:top w:val="nil"/>
              <w:left w:val="nil"/>
              <w:bottom w:val="single" w:sz="4" w:space="0" w:color="auto"/>
              <w:right w:val="single" w:sz="4" w:space="0" w:color="auto"/>
            </w:tcBorders>
            <w:shd w:val="clear" w:color="auto" w:fill="auto"/>
            <w:noWrap/>
            <w:vAlign w:val="center"/>
            <w:hideMark/>
          </w:tcPr>
          <w:p w14:paraId="317F9791"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99.56</w:t>
            </w:r>
          </w:p>
        </w:tc>
        <w:tc>
          <w:tcPr>
            <w:tcW w:w="1728" w:type="dxa"/>
            <w:tcBorders>
              <w:top w:val="nil"/>
              <w:left w:val="nil"/>
              <w:bottom w:val="single" w:sz="4" w:space="0" w:color="auto"/>
              <w:right w:val="single" w:sz="4" w:space="0" w:color="auto"/>
            </w:tcBorders>
            <w:shd w:val="clear" w:color="auto" w:fill="auto"/>
            <w:noWrap/>
            <w:vAlign w:val="center"/>
            <w:hideMark/>
          </w:tcPr>
          <w:p w14:paraId="06E65DE9"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29.19</w:t>
            </w:r>
          </w:p>
        </w:tc>
      </w:tr>
      <w:tr w:rsidR="009E3C01" w:rsidRPr="00B8534C" w14:paraId="0929A283"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6DEF5B35"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11</w:t>
            </w:r>
          </w:p>
        </w:tc>
        <w:tc>
          <w:tcPr>
            <w:tcW w:w="1728" w:type="dxa"/>
            <w:tcBorders>
              <w:top w:val="nil"/>
              <w:left w:val="nil"/>
              <w:bottom w:val="single" w:sz="4" w:space="0" w:color="auto"/>
              <w:right w:val="single" w:sz="4" w:space="0" w:color="auto"/>
            </w:tcBorders>
            <w:shd w:val="clear" w:color="auto" w:fill="auto"/>
            <w:noWrap/>
            <w:vAlign w:val="center"/>
            <w:hideMark/>
          </w:tcPr>
          <w:p w14:paraId="128AE988"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81</w:t>
            </w:r>
          </w:p>
        </w:tc>
        <w:tc>
          <w:tcPr>
            <w:tcW w:w="1728" w:type="dxa"/>
            <w:tcBorders>
              <w:top w:val="nil"/>
              <w:left w:val="nil"/>
              <w:bottom w:val="single" w:sz="4" w:space="0" w:color="auto"/>
              <w:right w:val="single" w:sz="4" w:space="0" w:color="auto"/>
            </w:tcBorders>
            <w:shd w:val="clear" w:color="auto" w:fill="auto"/>
            <w:noWrap/>
            <w:vAlign w:val="center"/>
            <w:hideMark/>
          </w:tcPr>
          <w:p w14:paraId="762DC1D2"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108</w:t>
            </w:r>
          </w:p>
        </w:tc>
        <w:tc>
          <w:tcPr>
            <w:tcW w:w="1728" w:type="dxa"/>
            <w:tcBorders>
              <w:top w:val="nil"/>
              <w:left w:val="nil"/>
              <w:bottom w:val="single" w:sz="4" w:space="0" w:color="auto"/>
              <w:right w:val="single" w:sz="4" w:space="0" w:color="auto"/>
            </w:tcBorders>
            <w:shd w:val="clear" w:color="auto" w:fill="auto"/>
            <w:noWrap/>
            <w:vAlign w:val="center"/>
            <w:hideMark/>
          </w:tcPr>
          <w:p w14:paraId="54719710"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128.25</w:t>
            </w:r>
          </w:p>
        </w:tc>
        <w:tc>
          <w:tcPr>
            <w:tcW w:w="1728" w:type="dxa"/>
            <w:tcBorders>
              <w:top w:val="nil"/>
              <w:left w:val="nil"/>
              <w:bottom w:val="single" w:sz="4" w:space="0" w:color="auto"/>
              <w:right w:val="single" w:sz="4" w:space="0" w:color="auto"/>
            </w:tcBorders>
            <w:shd w:val="clear" w:color="auto" w:fill="auto"/>
            <w:noWrap/>
            <w:vAlign w:val="center"/>
            <w:hideMark/>
          </w:tcPr>
          <w:p w14:paraId="24BD31BB"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22.13</w:t>
            </w:r>
          </w:p>
        </w:tc>
      </w:tr>
      <w:tr w:rsidR="009E3C01" w:rsidRPr="00B8534C" w14:paraId="1A0EB22A"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1D4C2B52"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12</w:t>
            </w:r>
          </w:p>
        </w:tc>
        <w:tc>
          <w:tcPr>
            <w:tcW w:w="1728" w:type="dxa"/>
            <w:tcBorders>
              <w:top w:val="nil"/>
              <w:left w:val="nil"/>
              <w:bottom w:val="single" w:sz="4" w:space="0" w:color="auto"/>
              <w:right w:val="single" w:sz="4" w:space="0" w:color="auto"/>
            </w:tcBorders>
            <w:shd w:val="clear" w:color="auto" w:fill="auto"/>
            <w:noWrap/>
            <w:vAlign w:val="center"/>
            <w:hideMark/>
          </w:tcPr>
          <w:p w14:paraId="0E26B751"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w:t>
            </w:r>
          </w:p>
        </w:tc>
        <w:tc>
          <w:tcPr>
            <w:tcW w:w="1728" w:type="dxa"/>
            <w:tcBorders>
              <w:top w:val="nil"/>
              <w:left w:val="nil"/>
              <w:bottom w:val="single" w:sz="4" w:space="0" w:color="auto"/>
              <w:right w:val="single" w:sz="4" w:space="0" w:color="auto"/>
            </w:tcBorders>
            <w:shd w:val="clear" w:color="auto" w:fill="auto"/>
            <w:noWrap/>
            <w:vAlign w:val="center"/>
            <w:hideMark/>
          </w:tcPr>
          <w:p w14:paraId="7E535FAF"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w:t>
            </w:r>
          </w:p>
        </w:tc>
        <w:tc>
          <w:tcPr>
            <w:tcW w:w="1728" w:type="dxa"/>
            <w:tcBorders>
              <w:top w:val="nil"/>
              <w:left w:val="nil"/>
              <w:bottom w:val="single" w:sz="4" w:space="0" w:color="auto"/>
              <w:right w:val="single" w:sz="4" w:space="0" w:color="auto"/>
            </w:tcBorders>
            <w:shd w:val="clear" w:color="auto" w:fill="auto"/>
            <w:noWrap/>
            <w:vAlign w:val="center"/>
            <w:hideMark/>
          </w:tcPr>
          <w:p w14:paraId="5F8AC4CB"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608.00</w:t>
            </w:r>
          </w:p>
        </w:tc>
        <w:tc>
          <w:tcPr>
            <w:tcW w:w="1728" w:type="dxa"/>
            <w:tcBorders>
              <w:top w:val="nil"/>
              <w:left w:val="nil"/>
              <w:bottom w:val="single" w:sz="4" w:space="0" w:color="auto"/>
              <w:right w:val="single" w:sz="4" w:space="0" w:color="auto"/>
            </w:tcBorders>
            <w:shd w:val="clear" w:color="auto" w:fill="auto"/>
            <w:noWrap/>
            <w:vAlign w:val="center"/>
            <w:hideMark/>
          </w:tcPr>
          <w:p w14:paraId="69AC8246"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91.35</w:t>
            </w:r>
          </w:p>
        </w:tc>
      </w:tr>
      <w:tr w:rsidR="009E3C01" w:rsidRPr="00B8534C" w14:paraId="12B5CBCB"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40D5BCF7"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13</w:t>
            </w:r>
          </w:p>
        </w:tc>
        <w:tc>
          <w:tcPr>
            <w:tcW w:w="1728" w:type="dxa"/>
            <w:tcBorders>
              <w:top w:val="nil"/>
              <w:left w:val="nil"/>
              <w:bottom w:val="single" w:sz="4" w:space="0" w:color="auto"/>
              <w:right w:val="single" w:sz="4" w:space="0" w:color="auto"/>
            </w:tcBorders>
            <w:shd w:val="clear" w:color="auto" w:fill="auto"/>
            <w:noWrap/>
            <w:vAlign w:val="center"/>
            <w:hideMark/>
          </w:tcPr>
          <w:p w14:paraId="62BF230D"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10</w:t>
            </w:r>
          </w:p>
        </w:tc>
        <w:tc>
          <w:tcPr>
            <w:tcW w:w="1728" w:type="dxa"/>
            <w:tcBorders>
              <w:top w:val="nil"/>
              <w:left w:val="nil"/>
              <w:bottom w:val="single" w:sz="4" w:space="0" w:color="auto"/>
              <w:right w:val="single" w:sz="4" w:space="0" w:color="auto"/>
            </w:tcBorders>
            <w:shd w:val="clear" w:color="auto" w:fill="auto"/>
            <w:noWrap/>
            <w:vAlign w:val="center"/>
            <w:hideMark/>
          </w:tcPr>
          <w:p w14:paraId="59B082F6"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16</w:t>
            </w:r>
          </w:p>
        </w:tc>
        <w:tc>
          <w:tcPr>
            <w:tcW w:w="1728" w:type="dxa"/>
            <w:tcBorders>
              <w:top w:val="nil"/>
              <w:left w:val="nil"/>
              <w:bottom w:val="single" w:sz="4" w:space="0" w:color="auto"/>
              <w:right w:val="single" w:sz="4" w:space="0" w:color="auto"/>
            </w:tcBorders>
            <w:shd w:val="clear" w:color="auto" w:fill="auto"/>
            <w:noWrap/>
            <w:vAlign w:val="center"/>
            <w:hideMark/>
          </w:tcPr>
          <w:p w14:paraId="639CFE04"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29.00</w:t>
            </w:r>
          </w:p>
        </w:tc>
        <w:tc>
          <w:tcPr>
            <w:tcW w:w="1728" w:type="dxa"/>
            <w:tcBorders>
              <w:top w:val="nil"/>
              <w:left w:val="nil"/>
              <w:bottom w:val="single" w:sz="4" w:space="0" w:color="auto"/>
              <w:right w:val="single" w:sz="4" w:space="0" w:color="auto"/>
            </w:tcBorders>
            <w:shd w:val="clear" w:color="auto" w:fill="auto"/>
            <w:noWrap/>
            <w:vAlign w:val="center"/>
            <w:hideMark/>
          </w:tcPr>
          <w:p w14:paraId="18C9D9D0"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72.66</w:t>
            </w:r>
          </w:p>
        </w:tc>
      </w:tr>
      <w:tr w:rsidR="009E3C01" w:rsidRPr="00B8534C" w14:paraId="0BBDAE30"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6357EC4E"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14</w:t>
            </w:r>
          </w:p>
        </w:tc>
        <w:tc>
          <w:tcPr>
            <w:tcW w:w="1728" w:type="dxa"/>
            <w:tcBorders>
              <w:top w:val="nil"/>
              <w:left w:val="nil"/>
              <w:bottom w:val="single" w:sz="4" w:space="0" w:color="auto"/>
              <w:right w:val="single" w:sz="4" w:space="0" w:color="auto"/>
            </w:tcBorders>
            <w:shd w:val="clear" w:color="auto" w:fill="auto"/>
            <w:noWrap/>
            <w:vAlign w:val="center"/>
            <w:hideMark/>
          </w:tcPr>
          <w:p w14:paraId="3F116A11"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37</w:t>
            </w:r>
          </w:p>
        </w:tc>
        <w:tc>
          <w:tcPr>
            <w:tcW w:w="1728" w:type="dxa"/>
            <w:tcBorders>
              <w:top w:val="nil"/>
              <w:left w:val="nil"/>
              <w:bottom w:val="single" w:sz="4" w:space="0" w:color="auto"/>
              <w:right w:val="single" w:sz="4" w:space="0" w:color="auto"/>
            </w:tcBorders>
            <w:shd w:val="clear" w:color="auto" w:fill="auto"/>
            <w:noWrap/>
            <w:vAlign w:val="center"/>
            <w:hideMark/>
          </w:tcPr>
          <w:p w14:paraId="1A1EE013"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55</w:t>
            </w:r>
          </w:p>
        </w:tc>
        <w:tc>
          <w:tcPr>
            <w:tcW w:w="1728" w:type="dxa"/>
            <w:tcBorders>
              <w:top w:val="nil"/>
              <w:left w:val="nil"/>
              <w:bottom w:val="single" w:sz="4" w:space="0" w:color="auto"/>
              <w:right w:val="single" w:sz="4" w:space="0" w:color="auto"/>
            </w:tcBorders>
            <w:shd w:val="clear" w:color="auto" w:fill="auto"/>
            <w:noWrap/>
            <w:vAlign w:val="center"/>
            <w:hideMark/>
          </w:tcPr>
          <w:p w14:paraId="2D8700D6"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111.27</w:t>
            </w:r>
          </w:p>
        </w:tc>
        <w:tc>
          <w:tcPr>
            <w:tcW w:w="1728" w:type="dxa"/>
            <w:tcBorders>
              <w:top w:val="nil"/>
              <w:left w:val="nil"/>
              <w:bottom w:val="single" w:sz="4" w:space="0" w:color="auto"/>
              <w:right w:val="single" w:sz="4" w:space="0" w:color="auto"/>
            </w:tcBorders>
            <w:shd w:val="clear" w:color="auto" w:fill="auto"/>
            <w:noWrap/>
            <w:vAlign w:val="center"/>
            <w:hideMark/>
          </w:tcPr>
          <w:p w14:paraId="2F37D39B"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44.87</w:t>
            </w:r>
          </w:p>
        </w:tc>
      </w:tr>
      <w:tr w:rsidR="009E3C01" w:rsidRPr="00B8534C" w14:paraId="3D67BE20"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06D028DB"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15</w:t>
            </w:r>
          </w:p>
        </w:tc>
        <w:tc>
          <w:tcPr>
            <w:tcW w:w="1728" w:type="dxa"/>
            <w:tcBorders>
              <w:top w:val="nil"/>
              <w:left w:val="nil"/>
              <w:bottom w:val="single" w:sz="4" w:space="0" w:color="auto"/>
              <w:right w:val="single" w:sz="4" w:space="0" w:color="auto"/>
            </w:tcBorders>
            <w:shd w:val="clear" w:color="auto" w:fill="auto"/>
            <w:noWrap/>
            <w:vAlign w:val="center"/>
            <w:hideMark/>
          </w:tcPr>
          <w:p w14:paraId="7ABBFC9F"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88</w:t>
            </w:r>
          </w:p>
        </w:tc>
        <w:tc>
          <w:tcPr>
            <w:tcW w:w="1728" w:type="dxa"/>
            <w:tcBorders>
              <w:top w:val="nil"/>
              <w:left w:val="nil"/>
              <w:bottom w:val="single" w:sz="4" w:space="0" w:color="auto"/>
              <w:right w:val="single" w:sz="4" w:space="0" w:color="auto"/>
            </w:tcBorders>
            <w:shd w:val="clear" w:color="auto" w:fill="auto"/>
            <w:noWrap/>
            <w:vAlign w:val="center"/>
            <w:hideMark/>
          </w:tcPr>
          <w:p w14:paraId="18D76044"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128</w:t>
            </w:r>
          </w:p>
        </w:tc>
        <w:tc>
          <w:tcPr>
            <w:tcW w:w="1728" w:type="dxa"/>
            <w:tcBorders>
              <w:top w:val="nil"/>
              <w:left w:val="nil"/>
              <w:bottom w:val="single" w:sz="4" w:space="0" w:color="auto"/>
              <w:right w:val="single" w:sz="4" w:space="0" w:color="auto"/>
            </w:tcBorders>
            <w:shd w:val="clear" w:color="auto" w:fill="auto"/>
            <w:noWrap/>
            <w:vAlign w:val="center"/>
            <w:hideMark/>
          </w:tcPr>
          <w:p w14:paraId="1994D7F6"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46.72</w:t>
            </w:r>
          </w:p>
        </w:tc>
        <w:tc>
          <w:tcPr>
            <w:tcW w:w="1728" w:type="dxa"/>
            <w:tcBorders>
              <w:top w:val="nil"/>
              <w:left w:val="nil"/>
              <w:bottom w:val="single" w:sz="4" w:space="0" w:color="auto"/>
              <w:right w:val="single" w:sz="4" w:space="0" w:color="auto"/>
            </w:tcBorders>
            <w:shd w:val="clear" w:color="auto" w:fill="auto"/>
            <w:noWrap/>
            <w:vAlign w:val="center"/>
            <w:hideMark/>
          </w:tcPr>
          <w:p w14:paraId="7E2DC83D"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29.01</w:t>
            </w:r>
          </w:p>
        </w:tc>
      </w:tr>
      <w:tr w:rsidR="009E3C01" w:rsidRPr="00B8534C" w14:paraId="385232E3"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4FF5B61A"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16</w:t>
            </w:r>
          </w:p>
        </w:tc>
        <w:tc>
          <w:tcPr>
            <w:tcW w:w="1728" w:type="dxa"/>
            <w:tcBorders>
              <w:top w:val="nil"/>
              <w:left w:val="nil"/>
              <w:bottom w:val="single" w:sz="4" w:space="0" w:color="auto"/>
              <w:right w:val="single" w:sz="4" w:space="0" w:color="auto"/>
            </w:tcBorders>
            <w:shd w:val="clear" w:color="auto" w:fill="auto"/>
            <w:noWrap/>
            <w:vAlign w:val="center"/>
            <w:hideMark/>
          </w:tcPr>
          <w:p w14:paraId="2057F38A"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118</w:t>
            </w:r>
          </w:p>
        </w:tc>
        <w:tc>
          <w:tcPr>
            <w:tcW w:w="1728" w:type="dxa"/>
            <w:tcBorders>
              <w:top w:val="nil"/>
              <w:left w:val="nil"/>
              <w:bottom w:val="single" w:sz="4" w:space="0" w:color="auto"/>
              <w:right w:val="single" w:sz="4" w:space="0" w:color="auto"/>
            </w:tcBorders>
            <w:shd w:val="clear" w:color="auto" w:fill="auto"/>
            <w:noWrap/>
            <w:vAlign w:val="center"/>
            <w:hideMark/>
          </w:tcPr>
          <w:p w14:paraId="6926C4C8"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152</w:t>
            </w:r>
          </w:p>
        </w:tc>
        <w:tc>
          <w:tcPr>
            <w:tcW w:w="1728" w:type="dxa"/>
            <w:tcBorders>
              <w:top w:val="nil"/>
              <w:left w:val="nil"/>
              <w:bottom w:val="single" w:sz="4" w:space="0" w:color="auto"/>
              <w:right w:val="single" w:sz="4" w:space="0" w:color="auto"/>
            </w:tcBorders>
            <w:shd w:val="clear" w:color="auto" w:fill="auto"/>
            <w:noWrap/>
            <w:vAlign w:val="center"/>
            <w:hideMark/>
          </w:tcPr>
          <w:p w14:paraId="0F5809B8"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39.44</w:t>
            </w:r>
          </w:p>
        </w:tc>
        <w:tc>
          <w:tcPr>
            <w:tcW w:w="1728" w:type="dxa"/>
            <w:tcBorders>
              <w:top w:val="nil"/>
              <w:left w:val="nil"/>
              <w:bottom w:val="single" w:sz="4" w:space="0" w:color="auto"/>
              <w:right w:val="single" w:sz="4" w:space="0" w:color="auto"/>
            </w:tcBorders>
            <w:shd w:val="clear" w:color="auto" w:fill="auto"/>
            <w:noWrap/>
            <w:vAlign w:val="center"/>
            <w:hideMark/>
          </w:tcPr>
          <w:p w14:paraId="3F79A23F"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23.88</w:t>
            </w:r>
          </w:p>
        </w:tc>
      </w:tr>
      <w:tr w:rsidR="009E3C01" w:rsidRPr="00B8534C" w14:paraId="14A39BAE"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44770CCD"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17</w:t>
            </w:r>
          </w:p>
        </w:tc>
        <w:tc>
          <w:tcPr>
            <w:tcW w:w="1728" w:type="dxa"/>
            <w:tcBorders>
              <w:top w:val="nil"/>
              <w:left w:val="nil"/>
              <w:bottom w:val="single" w:sz="4" w:space="0" w:color="auto"/>
              <w:right w:val="single" w:sz="4" w:space="0" w:color="auto"/>
            </w:tcBorders>
            <w:shd w:val="clear" w:color="auto" w:fill="auto"/>
            <w:noWrap/>
            <w:vAlign w:val="center"/>
            <w:hideMark/>
          </w:tcPr>
          <w:p w14:paraId="2632E240"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63</w:t>
            </w:r>
          </w:p>
        </w:tc>
        <w:tc>
          <w:tcPr>
            <w:tcW w:w="1728" w:type="dxa"/>
            <w:tcBorders>
              <w:top w:val="nil"/>
              <w:left w:val="nil"/>
              <w:bottom w:val="single" w:sz="4" w:space="0" w:color="auto"/>
              <w:right w:val="single" w:sz="4" w:space="0" w:color="auto"/>
            </w:tcBorders>
            <w:shd w:val="clear" w:color="auto" w:fill="auto"/>
            <w:noWrap/>
            <w:vAlign w:val="center"/>
            <w:hideMark/>
          </w:tcPr>
          <w:p w14:paraId="091E798F"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81</w:t>
            </w:r>
          </w:p>
        </w:tc>
        <w:tc>
          <w:tcPr>
            <w:tcW w:w="1728" w:type="dxa"/>
            <w:tcBorders>
              <w:top w:val="nil"/>
              <w:left w:val="nil"/>
              <w:bottom w:val="single" w:sz="4" w:space="0" w:color="auto"/>
              <w:right w:val="single" w:sz="4" w:space="0" w:color="auto"/>
            </w:tcBorders>
            <w:shd w:val="clear" w:color="auto" w:fill="auto"/>
            <w:noWrap/>
            <w:vAlign w:val="center"/>
            <w:hideMark/>
          </w:tcPr>
          <w:p w14:paraId="712A2149"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61.25</w:t>
            </w:r>
          </w:p>
        </w:tc>
        <w:tc>
          <w:tcPr>
            <w:tcW w:w="1728" w:type="dxa"/>
            <w:tcBorders>
              <w:top w:val="nil"/>
              <w:left w:val="nil"/>
              <w:bottom w:val="single" w:sz="4" w:space="0" w:color="auto"/>
              <w:right w:val="single" w:sz="4" w:space="0" w:color="auto"/>
            </w:tcBorders>
            <w:shd w:val="clear" w:color="auto" w:fill="auto"/>
            <w:noWrap/>
            <w:vAlign w:val="center"/>
            <w:hideMark/>
          </w:tcPr>
          <w:p w14:paraId="784BF284"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22.77</w:t>
            </w:r>
          </w:p>
        </w:tc>
      </w:tr>
      <w:tr w:rsidR="009E3C01" w:rsidRPr="00B8534C" w14:paraId="2B6D02B9"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63982113"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19</w:t>
            </w:r>
          </w:p>
        </w:tc>
        <w:tc>
          <w:tcPr>
            <w:tcW w:w="1728" w:type="dxa"/>
            <w:tcBorders>
              <w:top w:val="nil"/>
              <w:left w:val="nil"/>
              <w:bottom w:val="single" w:sz="4" w:space="0" w:color="auto"/>
              <w:right w:val="single" w:sz="4" w:space="0" w:color="auto"/>
            </w:tcBorders>
            <w:shd w:val="clear" w:color="auto" w:fill="auto"/>
            <w:noWrap/>
            <w:vAlign w:val="center"/>
            <w:hideMark/>
          </w:tcPr>
          <w:p w14:paraId="5E39BEF3"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20</w:t>
            </w:r>
          </w:p>
        </w:tc>
        <w:tc>
          <w:tcPr>
            <w:tcW w:w="1728" w:type="dxa"/>
            <w:tcBorders>
              <w:top w:val="nil"/>
              <w:left w:val="nil"/>
              <w:bottom w:val="single" w:sz="4" w:space="0" w:color="auto"/>
              <w:right w:val="single" w:sz="4" w:space="0" w:color="auto"/>
            </w:tcBorders>
            <w:shd w:val="clear" w:color="auto" w:fill="auto"/>
            <w:noWrap/>
            <w:vAlign w:val="center"/>
            <w:hideMark/>
          </w:tcPr>
          <w:p w14:paraId="685F6371"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32</w:t>
            </w:r>
          </w:p>
        </w:tc>
        <w:tc>
          <w:tcPr>
            <w:tcW w:w="1728" w:type="dxa"/>
            <w:tcBorders>
              <w:top w:val="nil"/>
              <w:left w:val="nil"/>
              <w:bottom w:val="single" w:sz="4" w:space="0" w:color="auto"/>
              <w:right w:val="single" w:sz="4" w:space="0" w:color="auto"/>
            </w:tcBorders>
            <w:shd w:val="clear" w:color="auto" w:fill="auto"/>
            <w:noWrap/>
            <w:vAlign w:val="center"/>
            <w:hideMark/>
          </w:tcPr>
          <w:p w14:paraId="2E76C6DC"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71.95</w:t>
            </w:r>
          </w:p>
        </w:tc>
        <w:tc>
          <w:tcPr>
            <w:tcW w:w="1728" w:type="dxa"/>
            <w:tcBorders>
              <w:top w:val="nil"/>
              <w:left w:val="nil"/>
              <w:bottom w:val="single" w:sz="4" w:space="0" w:color="auto"/>
              <w:right w:val="single" w:sz="4" w:space="0" w:color="auto"/>
            </w:tcBorders>
            <w:shd w:val="clear" w:color="auto" w:fill="auto"/>
            <w:noWrap/>
            <w:vAlign w:val="center"/>
            <w:hideMark/>
          </w:tcPr>
          <w:p w14:paraId="1DB7B37A"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52.55</w:t>
            </w:r>
          </w:p>
        </w:tc>
      </w:tr>
      <w:tr w:rsidR="009E3C01" w:rsidRPr="00B8534C" w14:paraId="04A54E04"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100E3DEA"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20</w:t>
            </w:r>
          </w:p>
        </w:tc>
        <w:tc>
          <w:tcPr>
            <w:tcW w:w="1728" w:type="dxa"/>
            <w:tcBorders>
              <w:top w:val="nil"/>
              <w:left w:val="nil"/>
              <w:bottom w:val="single" w:sz="4" w:space="0" w:color="auto"/>
              <w:right w:val="single" w:sz="4" w:space="0" w:color="auto"/>
            </w:tcBorders>
            <w:shd w:val="clear" w:color="auto" w:fill="auto"/>
            <w:noWrap/>
            <w:vAlign w:val="center"/>
            <w:hideMark/>
          </w:tcPr>
          <w:p w14:paraId="0D69F129"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47</w:t>
            </w:r>
          </w:p>
        </w:tc>
        <w:tc>
          <w:tcPr>
            <w:tcW w:w="1728" w:type="dxa"/>
            <w:tcBorders>
              <w:top w:val="nil"/>
              <w:left w:val="nil"/>
              <w:bottom w:val="single" w:sz="4" w:space="0" w:color="auto"/>
              <w:right w:val="single" w:sz="4" w:space="0" w:color="auto"/>
            </w:tcBorders>
            <w:shd w:val="clear" w:color="auto" w:fill="auto"/>
            <w:noWrap/>
            <w:vAlign w:val="center"/>
            <w:hideMark/>
          </w:tcPr>
          <w:p w14:paraId="34555962"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68</w:t>
            </w:r>
          </w:p>
        </w:tc>
        <w:tc>
          <w:tcPr>
            <w:tcW w:w="1728" w:type="dxa"/>
            <w:tcBorders>
              <w:top w:val="nil"/>
              <w:left w:val="nil"/>
              <w:bottom w:val="single" w:sz="4" w:space="0" w:color="auto"/>
              <w:right w:val="single" w:sz="4" w:space="0" w:color="auto"/>
            </w:tcBorders>
            <w:shd w:val="clear" w:color="auto" w:fill="auto"/>
            <w:noWrap/>
            <w:vAlign w:val="center"/>
            <w:hideMark/>
          </w:tcPr>
          <w:p w14:paraId="4952D3E0"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58.47</w:t>
            </w:r>
          </w:p>
        </w:tc>
        <w:tc>
          <w:tcPr>
            <w:tcW w:w="1728" w:type="dxa"/>
            <w:tcBorders>
              <w:top w:val="nil"/>
              <w:left w:val="nil"/>
              <w:bottom w:val="single" w:sz="4" w:space="0" w:color="auto"/>
              <w:right w:val="single" w:sz="4" w:space="0" w:color="auto"/>
            </w:tcBorders>
            <w:shd w:val="clear" w:color="auto" w:fill="auto"/>
            <w:noWrap/>
            <w:vAlign w:val="center"/>
            <w:hideMark/>
          </w:tcPr>
          <w:p w14:paraId="099718F6"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39.97</w:t>
            </w:r>
          </w:p>
        </w:tc>
      </w:tr>
      <w:tr w:rsidR="009E3C01" w:rsidRPr="00B8534C" w14:paraId="0FF67013"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54AEAF37"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21</w:t>
            </w:r>
          </w:p>
        </w:tc>
        <w:tc>
          <w:tcPr>
            <w:tcW w:w="1728" w:type="dxa"/>
            <w:tcBorders>
              <w:top w:val="nil"/>
              <w:left w:val="nil"/>
              <w:bottom w:val="single" w:sz="4" w:space="0" w:color="auto"/>
              <w:right w:val="single" w:sz="4" w:space="0" w:color="auto"/>
            </w:tcBorders>
            <w:shd w:val="clear" w:color="auto" w:fill="auto"/>
            <w:noWrap/>
            <w:vAlign w:val="center"/>
            <w:hideMark/>
          </w:tcPr>
          <w:p w14:paraId="4C84C0EC"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91</w:t>
            </w:r>
          </w:p>
        </w:tc>
        <w:tc>
          <w:tcPr>
            <w:tcW w:w="1728" w:type="dxa"/>
            <w:tcBorders>
              <w:top w:val="nil"/>
              <w:left w:val="nil"/>
              <w:bottom w:val="single" w:sz="4" w:space="0" w:color="auto"/>
              <w:right w:val="single" w:sz="4" w:space="0" w:color="auto"/>
            </w:tcBorders>
            <w:shd w:val="clear" w:color="auto" w:fill="auto"/>
            <w:noWrap/>
            <w:vAlign w:val="center"/>
            <w:hideMark/>
          </w:tcPr>
          <w:p w14:paraId="1BEA05D0"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136</w:t>
            </w:r>
          </w:p>
        </w:tc>
        <w:tc>
          <w:tcPr>
            <w:tcW w:w="1728" w:type="dxa"/>
            <w:tcBorders>
              <w:top w:val="nil"/>
              <w:left w:val="nil"/>
              <w:bottom w:val="single" w:sz="4" w:space="0" w:color="auto"/>
              <w:right w:val="single" w:sz="4" w:space="0" w:color="auto"/>
            </w:tcBorders>
            <w:shd w:val="clear" w:color="auto" w:fill="auto"/>
            <w:noWrap/>
            <w:vAlign w:val="center"/>
            <w:hideMark/>
          </w:tcPr>
          <w:p w14:paraId="7BEDBB80"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62.32</w:t>
            </w:r>
          </w:p>
        </w:tc>
        <w:tc>
          <w:tcPr>
            <w:tcW w:w="1728" w:type="dxa"/>
            <w:tcBorders>
              <w:top w:val="nil"/>
              <w:left w:val="nil"/>
              <w:bottom w:val="single" w:sz="4" w:space="0" w:color="auto"/>
              <w:right w:val="single" w:sz="4" w:space="0" w:color="auto"/>
            </w:tcBorders>
            <w:shd w:val="clear" w:color="auto" w:fill="auto"/>
            <w:noWrap/>
            <w:vAlign w:val="center"/>
            <w:hideMark/>
          </w:tcPr>
          <w:p w14:paraId="6A3F0D84"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30.86</w:t>
            </w:r>
          </w:p>
        </w:tc>
      </w:tr>
      <w:tr w:rsidR="009E3C01" w:rsidRPr="00B8534C" w14:paraId="626F5223"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7C364AB0"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22</w:t>
            </w:r>
          </w:p>
        </w:tc>
        <w:tc>
          <w:tcPr>
            <w:tcW w:w="1728" w:type="dxa"/>
            <w:tcBorders>
              <w:top w:val="nil"/>
              <w:left w:val="nil"/>
              <w:bottom w:val="single" w:sz="4" w:space="0" w:color="auto"/>
              <w:right w:val="single" w:sz="4" w:space="0" w:color="auto"/>
            </w:tcBorders>
            <w:shd w:val="clear" w:color="auto" w:fill="auto"/>
            <w:noWrap/>
            <w:vAlign w:val="center"/>
            <w:hideMark/>
          </w:tcPr>
          <w:p w14:paraId="49DC2E35"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113</w:t>
            </w:r>
          </w:p>
        </w:tc>
        <w:tc>
          <w:tcPr>
            <w:tcW w:w="1728" w:type="dxa"/>
            <w:tcBorders>
              <w:top w:val="nil"/>
              <w:left w:val="nil"/>
              <w:bottom w:val="single" w:sz="4" w:space="0" w:color="auto"/>
              <w:right w:val="single" w:sz="4" w:space="0" w:color="auto"/>
            </w:tcBorders>
            <w:shd w:val="clear" w:color="auto" w:fill="auto"/>
            <w:noWrap/>
            <w:vAlign w:val="center"/>
            <w:hideMark/>
          </w:tcPr>
          <w:p w14:paraId="1EE5933A"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150</w:t>
            </w:r>
          </w:p>
        </w:tc>
        <w:tc>
          <w:tcPr>
            <w:tcW w:w="1728" w:type="dxa"/>
            <w:tcBorders>
              <w:top w:val="nil"/>
              <w:left w:val="nil"/>
              <w:bottom w:val="single" w:sz="4" w:space="0" w:color="auto"/>
              <w:right w:val="single" w:sz="4" w:space="0" w:color="auto"/>
            </w:tcBorders>
            <w:shd w:val="clear" w:color="auto" w:fill="auto"/>
            <w:noWrap/>
            <w:vAlign w:val="center"/>
            <w:hideMark/>
          </w:tcPr>
          <w:p w14:paraId="684DE817"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37.37</w:t>
            </w:r>
          </w:p>
        </w:tc>
        <w:tc>
          <w:tcPr>
            <w:tcW w:w="1728" w:type="dxa"/>
            <w:tcBorders>
              <w:top w:val="nil"/>
              <w:left w:val="nil"/>
              <w:bottom w:val="single" w:sz="4" w:space="0" w:color="auto"/>
              <w:right w:val="single" w:sz="4" w:space="0" w:color="auto"/>
            </w:tcBorders>
            <w:shd w:val="clear" w:color="auto" w:fill="auto"/>
            <w:noWrap/>
            <w:vAlign w:val="center"/>
            <w:hideMark/>
          </w:tcPr>
          <w:p w14:paraId="0FCDBA43"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25.05</w:t>
            </w:r>
          </w:p>
        </w:tc>
      </w:tr>
      <w:tr w:rsidR="009E3C01" w:rsidRPr="00B8534C" w14:paraId="24A3E872"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63AEF296"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23</w:t>
            </w:r>
          </w:p>
        </w:tc>
        <w:tc>
          <w:tcPr>
            <w:tcW w:w="1728" w:type="dxa"/>
            <w:tcBorders>
              <w:top w:val="nil"/>
              <w:left w:val="nil"/>
              <w:bottom w:val="single" w:sz="4" w:space="0" w:color="auto"/>
              <w:right w:val="single" w:sz="4" w:space="0" w:color="auto"/>
            </w:tcBorders>
            <w:shd w:val="clear" w:color="auto" w:fill="auto"/>
            <w:noWrap/>
            <w:vAlign w:val="center"/>
            <w:hideMark/>
          </w:tcPr>
          <w:p w14:paraId="499D5795"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13</w:t>
            </w:r>
          </w:p>
        </w:tc>
        <w:tc>
          <w:tcPr>
            <w:tcW w:w="1728" w:type="dxa"/>
            <w:tcBorders>
              <w:top w:val="nil"/>
              <w:left w:val="nil"/>
              <w:bottom w:val="single" w:sz="4" w:space="0" w:color="auto"/>
              <w:right w:val="single" w:sz="4" w:space="0" w:color="auto"/>
            </w:tcBorders>
            <w:shd w:val="clear" w:color="auto" w:fill="auto"/>
            <w:noWrap/>
            <w:vAlign w:val="center"/>
            <w:hideMark/>
          </w:tcPr>
          <w:p w14:paraId="3435C8F8"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15</w:t>
            </w:r>
          </w:p>
        </w:tc>
        <w:tc>
          <w:tcPr>
            <w:tcW w:w="1728" w:type="dxa"/>
            <w:tcBorders>
              <w:top w:val="nil"/>
              <w:left w:val="nil"/>
              <w:bottom w:val="single" w:sz="4" w:space="0" w:color="auto"/>
              <w:right w:val="single" w:sz="4" w:space="0" w:color="auto"/>
            </w:tcBorders>
            <w:shd w:val="clear" w:color="auto" w:fill="auto"/>
            <w:noWrap/>
            <w:vAlign w:val="center"/>
            <w:hideMark/>
          </w:tcPr>
          <w:p w14:paraId="0E6BA3C5"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56.54</w:t>
            </w:r>
          </w:p>
        </w:tc>
        <w:tc>
          <w:tcPr>
            <w:tcW w:w="1728" w:type="dxa"/>
            <w:tcBorders>
              <w:top w:val="nil"/>
              <w:left w:val="nil"/>
              <w:bottom w:val="single" w:sz="4" w:space="0" w:color="auto"/>
              <w:right w:val="single" w:sz="4" w:space="0" w:color="auto"/>
            </w:tcBorders>
            <w:shd w:val="clear" w:color="auto" w:fill="auto"/>
            <w:noWrap/>
            <w:vAlign w:val="center"/>
            <w:hideMark/>
          </w:tcPr>
          <w:p w14:paraId="52766F97"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29.37</w:t>
            </w:r>
          </w:p>
        </w:tc>
      </w:tr>
      <w:tr w:rsidR="009E3C01" w:rsidRPr="00B8534C" w14:paraId="305CC162"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3F19292B"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25</w:t>
            </w:r>
          </w:p>
        </w:tc>
        <w:tc>
          <w:tcPr>
            <w:tcW w:w="1728" w:type="dxa"/>
            <w:tcBorders>
              <w:top w:val="nil"/>
              <w:left w:val="nil"/>
              <w:bottom w:val="single" w:sz="4" w:space="0" w:color="auto"/>
              <w:right w:val="single" w:sz="4" w:space="0" w:color="auto"/>
            </w:tcBorders>
            <w:shd w:val="clear" w:color="auto" w:fill="auto"/>
            <w:noWrap/>
            <w:vAlign w:val="center"/>
            <w:hideMark/>
          </w:tcPr>
          <w:p w14:paraId="434D2299"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33</w:t>
            </w:r>
          </w:p>
        </w:tc>
        <w:tc>
          <w:tcPr>
            <w:tcW w:w="1728" w:type="dxa"/>
            <w:tcBorders>
              <w:top w:val="nil"/>
              <w:left w:val="nil"/>
              <w:bottom w:val="single" w:sz="4" w:space="0" w:color="auto"/>
              <w:right w:val="single" w:sz="4" w:space="0" w:color="auto"/>
            </w:tcBorders>
            <w:shd w:val="clear" w:color="auto" w:fill="auto"/>
            <w:noWrap/>
            <w:vAlign w:val="center"/>
            <w:hideMark/>
          </w:tcPr>
          <w:p w14:paraId="01352878"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47</w:t>
            </w:r>
          </w:p>
        </w:tc>
        <w:tc>
          <w:tcPr>
            <w:tcW w:w="1728" w:type="dxa"/>
            <w:tcBorders>
              <w:top w:val="nil"/>
              <w:left w:val="nil"/>
              <w:bottom w:val="single" w:sz="4" w:space="0" w:color="auto"/>
              <w:right w:val="single" w:sz="4" w:space="0" w:color="auto"/>
            </w:tcBorders>
            <w:shd w:val="clear" w:color="auto" w:fill="auto"/>
            <w:noWrap/>
            <w:vAlign w:val="center"/>
            <w:hideMark/>
          </w:tcPr>
          <w:p w14:paraId="6F5E31BF"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85.33</w:t>
            </w:r>
          </w:p>
        </w:tc>
        <w:tc>
          <w:tcPr>
            <w:tcW w:w="1728" w:type="dxa"/>
            <w:tcBorders>
              <w:top w:val="nil"/>
              <w:left w:val="nil"/>
              <w:bottom w:val="single" w:sz="4" w:space="0" w:color="auto"/>
              <w:right w:val="single" w:sz="4" w:space="0" w:color="auto"/>
            </w:tcBorders>
            <w:shd w:val="clear" w:color="auto" w:fill="auto"/>
            <w:noWrap/>
            <w:vAlign w:val="center"/>
            <w:hideMark/>
          </w:tcPr>
          <w:p w14:paraId="0BA76866"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48.19</w:t>
            </w:r>
          </w:p>
        </w:tc>
      </w:tr>
      <w:tr w:rsidR="009E3C01" w:rsidRPr="00B8534C" w14:paraId="7F63ED48"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7173AC82"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26</w:t>
            </w:r>
          </w:p>
        </w:tc>
        <w:tc>
          <w:tcPr>
            <w:tcW w:w="1728" w:type="dxa"/>
            <w:tcBorders>
              <w:top w:val="nil"/>
              <w:left w:val="nil"/>
              <w:bottom w:val="single" w:sz="4" w:space="0" w:color="auto"/>
              <w:right w:val="single" w:sz="4" w:space="0" w:color="auto"/>
            </w:tcBorders>
            <w:shd w:val="clear" w:color="auto" w:fill="auto"/>
            <w:noWrap/>
            <w:vAlign w:val="center"/>
            <w:hideMark/>
          </w:tcPr>
          <w:p w14:paraId="7DADE43E"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38</w:t>
            </w:r>
          </w:p>
        </w:tc>
        <w:tc>
          <w:tcPr>
            <w:tcW w:w="1728" w:type="dxa"/>
            <w:tcBorders>
              <w:top w:val="nil"/>
              <w:left w:val="nil"/>
              <w:bottom w:val="single" w:sz="4" w:space="0" w:color="auto"/>
              <w:right w:val="single" w:sz="4" w:space="0" w:color="auto"/>
            </w:tcBorders>
            <w:shd w:val="clear" w:color="auto" w:fill="auto"/>
            <w:noWrap/>
            <w:vAlign w:val="center"/>
            <w:hideMark/>
          </w:tcPr>
          <w:p w14:paraId="131A29D1"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56</w:t>
            </w:r>
          </w:p>
        </w:tc>
        <w:tc>
          <w:tcPr>
            <w:tcW w:w="1728" w:type="dxa"/>
            <w:tcBorders>
              <w:top w:val="nil"/>
              <w:left w:val="nil"/>
              <w:bottom w:val="single" w:sz="4" w:space="0" w:color="auto"/>
              <w:right w:val="single" w:sz="4" w:space="0" w:color="auto"/>
            </w:tcBorders>
            <w:shd w:val="clear" w:color="auto" w:fill="auto"/>
            <w:noWrap/>
            <w:vAlign w:val="center"/>
            <w:hideMark/>
          </w:tcPr>
          <w:p w14:paraId="6DC3042D"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91.92</w:t>
            </w:r>
          </w:p>
        </w:tc>
        <w:tc>
          <w:tcPr>
            <w:tcW w:w="1728" w:type="dxa"/>
            <w:tcBorders>
              <w:top w:val="nil"/>
              <w:left w:val="nil"/>
              <w:bottom w:val="single" w:sz="4" w:space="0" w:color="auto"/>
              <w:right w:val="single" w:sz="4" w:space="0" w:color="auto"/>
            </w:tcBorders>
            <w:shd w:val="clear" w:color="auto" w:fill="auto"/>
            <w:noWrap/>
            <w:vAlign w:val="center"/>
            <w:hideMark/>
          </w:tcPr>
          <w:p w14:paraId="6D841699"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41.26</w:t>
            </w:r>
          </w:p>
        </w:tc>
      </w:tr>
      <w:tr w:rsidR="009E3C01" w:rsidRPr="00B8534C" w14:paraId="643B7C3D"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3792CD2E"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27</w:t>
            </w:r>
          </w:p>
        </w:tc>
        <w:tc>
          <w:tcPr>
            <w:tcW w:w="1728" w:type="dxa"/>
            <w:tcBorders>
              <w:top w:val="nil"/>
              <w:left w:val="nil"/>
              <w:bottom w:val="single" w:sz="4" w:space="0" w:color="auto"/>
              <w:right w:val="single" w:sz="4" w:space="0" w:color="auto"/>
            </w:tcBorders>
            <w:shd w:val="clear" w:color="auto" w:fill="auto"/>
            <w:noWrap/>
            <w:vAlign w:val="center"/>
            <w:hideMark/>
          </w:tcPr>
          <w:p w14:paraId="15D63874"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28</w:t>
            </w:r>
          </w:p>
        </w:tc>
        <w:tc>
          <w:tcPr>
            <w:tcW w:w="1728" w:type="dxa"/>
            <w:tcBorders>
              <w:top w:val="nil"/>
              <w:left w:val="nil"/>
              <w:bottom w:val="single" w:sz="4" w:space="0" w:color="auto"/>
              <w:right w:val="single" w:sz="4" w:space="0" w:color="auto"/>
            </w:tcBorders>
            <w:shd w:val="clear" w:color="auto" w:fill="auto"/>
            <w:noWrap/>
            <w:vAlign w:val="center"/>
            <w:hideMark/>
          </w:tcPr>
          <w:p w14:paraId="56406C57"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39</w:t>
            </w:r>
          </w:p>
        </w:tc>
        <w:tc>
          <w:tcPr>
            <w:tcW w:w="1728" w:type="dxa"/>
            <w:tcBorders>
              <w:top w:val="nil"/>
              <w:left w:val="nil"/>
              <w:bottom w:val="single" w:sz="4" w:space="0" w:color="auto"/>
              <w:right w:val="single" w:sz="4" w:space="0" w:color="auto"/>
            </w:tcBorders>
            <w:shd w:val="clear" w:color="auto" w:fill="auto"/>
            <w:noWrap/>
            <w:vAlign w:val="center"/>
            <w:hideMark/>
          </w:tcPr>
          <w:p w14:paraId="00893A46"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71.29</w:t>
            </w:r>
          </w:p>
        </w:tc>
        <w:tc>
          <w:tcPr>
            <w:tcW w:w="1728" w:type="dxa"/>
            <w:tcBorders>
              <w:top w:val="nil"/>
              <w:left w:val="nil"/>
              <w:bottom w:val="single" w:sz="4" w:space="0" w:color="auto"/>
              <w:right w:val="single" w:sz="4" w:space="0" w:color="auto"/>
            </w:tcBorders>
            <w:shd w:val="clear" w:color="auto" w:fill="auto"/>
            <w:noWrap/>
            <w:vAlign w:val="center"/>
            <w:hideMark/>
          </w:tcPr>
          <w:p w14:paraId="2B8D3BCA"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39.41</w:t>
            </w:r>
          </w:p>
        </w:tc>
      </w:tr>
      <w:tr w:rsidR="009E3C01" w:rsidRPr="00B8534C" w14:paraId="2B5BC946"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591A1CEB" w14:textId="77777777" w:rsidR="009E3C01" w:rsidRPr="00B8534C" w:rsidRDefault="009E3C01" w:rsidP="00E455D1">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28</w:t>
            </w:r>
          </w:p>
        </w:tc>
        <w:tc>
          <w:tcPr>
            <w:tcW w:w="1728" w:type="dxa"/>
            <w:tcBorders>
              <w:top w:val="nil"/>
              <w:left w:val="nil"/>
              <w:bottom w:val="single" w:sz="4" w:space="0" w:color="auto"/>
              <w:right w:val="single" w:sz="4" w:space="0" w:color="auto"/>
            </w:tcBorders>
            <w:shd w:val="clear" w:color="auto" w:fill="auto"/>
            <w:noWrap/>
            <w:vAlign w:val="center"/>
            <w:hideMark/>
          </w:tcPr>
          <w:p w14:paraId="59D442FA" w14:textId="77777777" w:rsidR="009E3C01" w:rsidRPr="00B8534C" w:rsidRDefault="009E3C01" w:rsidP="0011249A">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35</w:t>
            </w:r>
          </w:p>
        </w:tc>
        <w:tc>
          <w:tcPr>
            <w:tcW w:w="1728" w:type="dxa"/>
            <w:tcBorders>
              <w:top w:val="nil"/>
              <w:left w:val="nil"/>
              <w:bottom w:val="single" w:sz="4" w:space="0" w:color="auto"/>
              <w:right w:val="single" w:sz="4" w:space="0" w:color="auto"/>
            </w:tcBorders>
            <w:shd w:val="clear" w:color="auto" w:fill="auto"/>
            <w:noWrap/>
            <w:vAlign w:val="center"/>
            <w:hideMark/>
          </w:tcPr>
          <w:p w14:paraId="3F1A6855" w14:textId="77777777" w:rsidR="009E3C01" w:rsidRPr="00B8534C" w:rsidRDefault="009E3C01" w:rsidP="00E57B38">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52</w:t>
            </w:r>
          </w:p>
        </w:tc>
        <w:tc>
          <w:tcPr>
            <w:tcW w:w="1728" w:type="dxa"/>
            <w:tcBorders>
              <w:top w:val="nil"/>
              <w:left w:val="nil"/>
              <w:bottom w:val="single" w:sz="4" w:space="0" w:color="auto"/>
              <w:right w:val="single" w:sz="4" w:space="0" w:color="auto"/>
            </w:tcBorders>
            <w:shd w:val="clear" w:color="auto" w:fill="auto"/>
            <w:noWrap/>
            <w:vAlign w:val="center"/>
            <w:hideMark/>
          </w:tcPr>
          <w:p w14:paraId="732153DA" w14:textId="77777777" w:rsidR="009E3C01" w:rsidRPr="00B8534C" w:rsidRDefault="009E3C01" w:rsidP="005B10F5">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71.09</w:t>
            </w:r>
          </w:p>
        </w:tc>
        <w:tc>
          <w:tcPr>
            <w:tcW w:w="1728" w:type="dxa"/>
            <w:tcBorders>
              <w:top w:val="nil"/>
              <w:left w:val="nil"/>
              <w:bottom w:val="single" w:sz="4" w:space="0" w:color="auto"/>
              <w:right w:val="single" w:sz="4" w:space="0" w:color="auto"/>
            </w:tcBorders>
            <w:shd w:val="clear" w:color="auto" w:fill="auto"/>
            <w:noWrap/>
            <w:vAlign w:val="center"/>
            <w:hideMark/>
          </w:tcPr>
          <w:p w14:paraId="609ABD44" w14:textId="77777777" w:rsidR="009E3C01" w:rsidRPr="00B8534C" w:rsidRDefault="009E3C01" w:rsidP="001F3E82">
            <w:pPr>
              <w:keepNext w:val="0"/>
              <w:spacing w:before="0" w:after="0" w:line="240" w:lineRule="auto"/>
              <w:ind w:firstLineChars="100" w:firstLine="240"/>
              <w:jc w:val="center"/>
              <w:rPr>
                <w:rFonts w:eastAsia="Times New Roman" w:cs="Times New Roman"/>
                <w:i/>
                <w:iCs/>
                <w:color w:val="000000"/>
              </w:rPr>
            </w:pPr>
            <w:r w:rsidRPr="00B8534C">
              <w:rPr>
                <w:rFonts w:eastAsia="Times New Roman" w:cs="Times New Roman"/>
                <w:i/>
                <w:iCs/>
                <w:color w:val="000000"/>
              </w:rPr>
              <w:t>35.82</w:t>
            </w:r>
          </w:p>
        </w:tc>
      </w:tr>
      <w:tr w:rsidR="009E3C01" w:rsidRPr="00B8534C" w14:paraId="65AD7DD0" w14:textId="77777777" w:rsidTr="006959D3">
        <w:trPr>
          <w:trHeight w:val="288"/>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7B4547A9" w14:textId="77777777" w:rsidR="009E3C01" w:rsidRPr="00B8534C" w:rsidRDefault="009E3C01" w:rsidP="00E455D1">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34</w:t>
            </w:r>
          </w:p>
        </w:tc>
        <w:tc>
          <w:tcPr>
            <w:tcW w:w="1728" w:type="dxa"/>
            <w:tcBorders>
              <w:top w:val="nil"/>
              <w:left w:val="nil"/>
              <w:bottom w:val="single" w:sz="4" w:space="0" w:color="auto"/>
              <w:right w:val="single" w:sz="4" w:space="0" w:color="auto"/>
            </w:tcBorders>
            <w:shd w:val="clear" w:color="auto" w:fill="auto"/>
            <w:noWrap/>
            <w:vAlign w:val="center"/>
            <w:hideMark/>
          </w:tcPr>
          <w:p w14:paraId="2BDB184E" w14:textId="77777777" w:rsidR="009E3C01" w:rsidRPr="00B8534C" w:rsidRDefault="009E3C01" w:rsidP="0011249A">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26</w:t>
            </w:r>
          </w:p>
        </w:tc>
        <w:tc>
          <w:tcPr>
            <w:tcW w:w="1728" w:type="dxa"/>
            <w:tcBorders>
              <w:top w:val="nil"/>
              <w:left w:val="nil"/>
              <w:bottom w:val="single" w:sz="4" w:space="0" w:color="auto"/>
              <w:right w:val="single" w:sz="4" w:space="0" w:color="auto"/>
            </w:tcBorders>
            <w:shd w:val="clear" w:color="auto" w:fill="auto"/>
            <w:noWrap/>
            <w:vAlign w:val="center"/>
            <w:hideMark/>
          </w:tcPr>
          <w:p w14:paraId="0F403032" w14:textId="77777777" w:rsidR="009E3C01" w:rsidRPr="00B8534C" w:rsidRDefault="009E3C01" w:rsidP="00E57B38">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31</w:t>
            </w:r>
          </w:p>
        </w:tc>
        <w:tc>
          <w:tcPr>
            <w:tcW w:w="1728" w:type="dxa"/>
            <w:tcBorders>
              <w:top w:val="nil"/>
              <w:left w:val="nil"/>
              <w:bottom w:val="single" w:sz="4" w:space="0" w:color="auto"/>
              <w:right w:val="single" w:sz="4" w:space="0" w:color="auto"/>
            </w:tcBorders>
            <w:shd w:val="clear" w:color="auto" w:fill="auto"/>
            <w:noWrap/>
            <w:vAlign w:val="center"/>
            <w:hideMark/>
          </w:tcPr>
          <w:p w14:paraId="2C85A90F" w14:textId="77777777" w:rsidR="009E3C01" w:rsidRPr="00B8534C" w:rsidRDefault="009E3C01" w:rsidP="005B10F5">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85.23</w:t>
            </w:r>
          </w:p>
        </w:tc>
        <w:tc>
          <w:tcPr>
            <w:tcW w:w="1728" w:type="dxa"/>
            <w:tcBorders>
              <w:top w:val="nil"/>
              <w:left w:val="nil"/>
              <w:bottom w:val="single" w:sz="4" w:space="0" w:color="auto"/>
              <w:right w:val="single" w:sz="4" w:space="0" w:color="auto"/>
            </w:tcBorders>
            <w:shd w:val="clear" w:color="auto" w:fill="auto"/>
            <w:noWrap/>
            <w:vAlign w:val="center"/>
            <w:hideMark/>
          </w:tcPr>
          <w:p w14:paraId="1EB37573" w14:textId="77777777" w:rsidR="009E3C01" w:rsidRPr="00B8534C" w:rsidRDefault="009E3C01" w:rsidP="001F3E82">
            <w:pPr>
              <w:keepNext w:val="0"/>
              <w:spacing w:before="0" w:after="0" w:line="240" w:lineRule="auto"/>
              <w:ind w:firstLineChars="100" w:firstLine="240"/>
              <w:jc w:val="center"/>
              <w:rPr>
                <w:rFonts w:eastAsia="Times New Roman" w:cs="Times New Roman"/>
                <w:color w:val="000000"/>
              </w:rPr>
            </w:pPr>
            <w:r w:rsidRPr="00B8534C">
              <w:rPr>
                <w:rFonts w:eastAsia="Times New Roman" w:cs="Times New Roman"/>
                <w:color w:val="000000"/>
              </w:rPr>
              <w:t>33.73</w:t>
            </w:r>
          </w:p>
        </w:tc>
      </w:tr>
    </w:tbl>
    <w:p w14:paraId="2421350A" w14:textId="0DBD8695" w:rsidR="002D4C4C" w:rsidRDefault="00F53230">
      <w:r>
        <w:rPr>
          <w:highlight w:val="lightGray"/>
        </w:rPr>
        <w:br w:type="page"/>
      </w:r>
      <w:r w:rsidR="002D4C4C">
        <w:lastRenderedPageBreak/>
        <w:br w:type="page"/>
      </w:r>
      <w:r w:rsidR="00AD3F30">
        <w:rPr>
          <w:noProof/>
        </w:rPr>
        <mc:AlternateContent>
          <mc:Choice Requires="wps">
            <w:drawing>
              <wp:anchor distT="0" distB="0" distL="114300" distR="114300" simplePos="0" relativeHeight="251656192" behindDoc="0" locked="0" layoutInCell="1" allowOverlap="1" wp14:anchorId="176AA392" wp14:editId="74853340">
                <wp:simplePos x="0" y="0"/>
                <wp:positionH relativeFrom="margin">
                  <wp:align>right</wp:align>
                </wp:positionH>
                <wp:positionV relativeFrom="paragraph">
                  <wp:posOffset>3776345</wp:posOffset>
                </wp:positionV>
                <wp:extent cx="5486400" cy="540385"/>
                <wp:effectExtent l="0" t="0" r="0" b="0"/>
                <wp:wrapTopAndBottom/>
                <wp:docPr id="21" name="Text Box 21"/>
                <wp:cNvGraphicFramePr/>
                <a:graphic xmlns:a="http://schemas.openxmlformats.org/drawingml/2006/main">
                  <a:graphicData uri="http://schemas.microsoft.com/office/word/2010/wordprocessingShape">
                    <wps:wsp>
                      <wps:cNvSpPr txBox="1"/>
                      <wps:spPr>
                        <a:xfrm>
                          <a:off x="0" y="0"/>
                          <a:ext cx="5486400" cy="540385"/>
                        </a:xfrm>
                        <a:prstGeom prst="rect">
                          <a:avLst/>
                        </a:prstGeom>
                        <a:solidFill>
                          <a:prstClr val="white"/>
                        </a:solidFill>
                        <a:ln>
                          <a:noFill/>
                        </a:ln>
                      </wps:spPr>
                      <wps:txbx>
                        <w:txbxContent>
                          <w:p w14:paraId="01B82E30" w14:textId="0D6A00BF" w:rsidR="00367BD4" w:rsidRDefault="00367BD4" w:rsidP="00576845">
                            <w:pPr>
                              <w:pStyle w:val="Caption"/>
                            </w:pPr>
                            <w:bookmarkStart w:id="90" w:name="_Ref87007901"/>
                            <w:bookmarkStart w:id="91" w:name="_Toc101991924"/>
                            <w:r w:rsidRPr="00233C3E">
                              <w:t xml:space="preserve">Figure </w:t>
                            </w:r>
                            <w:fldSimple w:instr=" STYLEREF 1 \s ">
                              <w:r w:rsidR="00B8534C">
                                <w:rPr>
                                  <w:noProof/>
                                </w:rPr>
                                <w:t>2</w:t>
                              </w:r>
                            </w:fldSimple>
                            <w:r w:rsidR="00B8534C">
                              <w:noBreakHyphen/>
                            </w:r>
                            <w:fldSimple w:instr=" SEQ Figure \* ARABIC \s 1 ">
                              <w:r w:rsidR="00B8534C">
                                <w:rPr>
                                  <w:noProof/>
                                </w:rPr>
                                <w:t>4</w:t>
                              </w:r>
                            </w:fldSimple>
                            <w:bookmarkEnd w:id="90"/>
                            <w:r w:rsidRPr="00233C3E">
                              <w:t xml:space="preserve"> Cumulative number of links within the distance (in miles) and calculation of SBD</w:t>
                            </w:r>
                            <w:bookmarkEnd w:id="91"/>
                          </w:p>
                          <w:p w14:paraId="2B19439B" w14:textId="77777777" w:rsidR="00367BD4" w:rsidRPr="001B3432" w:rsidRDefault="00367BD4" w:rsidP="001B3432">
                            <w:pPr>
                              <w:rPr>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6AA392" id="_x0000_t202" coordsize="21600,21600" o:spt="202" path="m,l,21600r21600,l21600,xe">
                <v:stroke joinstyle="miter"/>
                <v:path gradientshapeok="t" o:connecttype="rect"/>
              </v:shapetype>
              <v:shape id="Text Box 21" o:spid="_x0000_s1026" type="#_x0000_t202" style="position:absolute;margin-left:380.8pt;margin-top:297.35pt;width:6in;height:42.55pt;z-index:2516561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" stroked="f">
                <v:textbox inset="0,0,0,0">
                  <w:txbxContent>
                    <w:p w14:paraId="01B82E30" w14:textId="0D6A00BF" w:rsidR="00367BD4" w:rsidRDefault="00367BD4" w:rsidP="00576845">
                      <w:pPr>
                        <w:pStyle w:val="Caption"/>
                      </w:pPr>
                      <w:bookmarkStart w:id="92" w:name="_Ref87007901"/>
                      <w:bookmarkStart w:id="93" w:name="_Toc101991924"/>
                      <w:r w:rsidRPr="00233C3E">
                        <w:t xml:space="preserve">Figure </w:t>
                      </w:r>
                      <w:fldSimple w:instr=" STYLEREF 1 \s ">
                        <w:r w:rsidR="00B8534C">
                          <w:rPr>
                            <w:noProof/>
                          </w:rPr>
                          <w:t>2</w:t>
                        </w:r>
                      </w:fldSimple>
                      <w:r w:rsidR="00B8534C">
                        <w:noBreakHyphen/>
                      </w:r>
                      <w:fldSimple w:instr=" SEQ Figure \* ARABIC \s 1 ">
                        <w:r w:rsidR="00B8534C">
                          <w:rPr>
                            <w:noProof/>
                          </w:rPr>
                          <w:t>4</w:t>
                        </w:r>
                      </w:fldSimple>
                      <w:bookmarkEnd w:id="92"/>
                      <w:r w:rsidRPr="00233C3E">
                        <w:t xml:space="preserve"> Cumulative number of links within the distance (in miles) and calculation of SBD</w:t>
                      </w:r>
                      <w:bookmarkEnd w:id="93"/>
                    </w:p>
                    <w:p w14:paraId="2B19439B" w14:textId="77777777" w:rsidR="00367BD4" w:rsidRPr="001B3432" w:rsidRDefault="00367BD4" w:rsidP="001B3432">
                      <w:pPr>
                        <w:rPr>
                          <w:b/>
                          <w:bCs/>
                        </w:rPr>
                      </w:pPr>
                    </w:p>
                  </w:txbxContent>
                </v:textbox>
                <w10:wrap type="topAndBottom" anchorx="margin"/>
              </v:shape>
            </w:pict>
          </mc:Fallback>
        </mc:AlternateContent>
      </w:r>
      <w:r w:rsidR="00AD3F30">
        <w:rPr>
          <w:noProof/>
        </w:rPr>
        <w:drawing>
          <wp:anchor distT="0" distB="0" distL="114300" distR="114300" simplePos="0" relativeHeight="251627520" behindDoc="0" locked="0" layoutInCell="1" allowOverlap="1" wp14:anchorId="3411C6A4" wp14:editId="7B103EAD">
            <wp:simplePos x="0" y="0"/>
            <wp:positionH relativeFrom="margin">
              <wp:align>right</wp:align>
            </wp:positionH>
            <wp:positionV relativeFrom="paragraph">
              <wp:posOffset>84573</wp:posOffset>
            </wp:positionV>
            <wp:extent cx="5486400" cy="3694430"/>
            <wp:effectExtent l="0" t="0" r="0" b="1270"/>
            <wp:wrapTopAndBottom/>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t="10324"/>
                    <a:stretch/>
                  </pic:blipFill>
                  <pic:spPr bwMode="auto">
                    <a:xfrm>
                      <a:off x="0" y="0"/>
                      <a:ext cx="5486400" cy="3694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88"/>
    </w:p>
    <w:p w14:paraId="6430E6D0" w14:textId="73B2C94D" w:rsidR="001F3E5C" w:rsidRDefault="00966CCF">
      <w:pPr>
        <w:pStyle w:val="NoSpacing"/>
      </w:pPr>
      <w:r>
        <w:lastRenderedPageBreak/>
        <w:t xml:space="preserve">differences in the endpoints might be due to the change in the real-world entity or differences in the accuracy of the two networks. </w:t>
      </w:r>
      <w:r w:rsidR="001F3E5C">
        <w:t xml:space="preserve">Next, </w:t>
      </w:r>
      <w:r w:rsidR="00681741">
        <w:fldChar w:fldCharType="begin"/>
      </w:r>
      <w:r w:rsidR="00681741">
        <w:instrText xml:space="preserve"> REF _Ref85670553 \h </w:instrText>
      </w:r>
      <w:r w:rsidR="00681741">
        <w:fldChar w:fldCharType="separate"/>
      </w:r>
      <w:r w:rsidR="00C25128">
        <w:t xml:space="preserve">Figure </w:t>
      </w:r>
      <w:r w:rsidR="00C25128">
        <w:rPr>
          <w:noProof/>
        </w:rPr>
        <w:t>2</w:t>
      </w:r>
      <w:r w:rsidR="00C25128">
        <w:noBreakHyphen/>
      </w:r>
      <w:r w:rsidR="00C25128">
        <w:rPr>
          <w:noProof/>
        </w:rPr>
        <w:t>5</w:t>
      </w:r>
      <w:r w:rsidR="00681741">
        <w:fldChar w:fldCharType="end"/>
      </w:r>
      <w:r w:rsidR="00681741">
        <w:t xml:space="preserve"> </w:t>
      </w:r>
      <w:r w:rsidR="001F3E5C">
        <w:t xml:space="preserve">(b) and </w:t>
      </w:r>
      <w:r w:rsidR="008028B4">
        <w:fldChar w:fldCharType="begin"/>
      </w:r>
      <w:r w:rsidR="008028B4">
        <w:instrText xml:space="preserve"> REF _Ref100361329 \h </w:instrText>
      </w:r>
      <w:r w:rsidR="008028B4">
        <w:fldChar w:fldCharType="separate"/>
      </w:r>
      <w:r w:rsidR="00C25128">
        <w:t xml:space="preserve">Figure </w:t>
      </w:r>
      <w:r w:rsidR="00C25128">
        <w:rPr>
          <w:noProof/>
        </w:rPr>
        <w:t>2</w:t>
      </w:r>
      <w:r w:rsidR="00C25128">
        <w:noBreakHyphen/>
      </w:r>
      <w:r w:rsidR="00C25128">
        <w:rPr>
          <w:noProof/>
        </w:rPr>
        <w:t>6</w:t>
      </w:r>
      <w:r w:rsidR="008028B4">
        <w:fldChar w:fldCharType="end"/>
      </w:r>
      <w:r w:rsidR="00681741">
        <w:t xml:space="preserve"> </w:t>
      </w:r>
      <w:r w:rsidR="001F3E5C">
        <w:t>(b) demonstrate corresponding links with different angles (</w:t>
      </w:r>
      <m:oMath>
        <m:sSub>
          <m:sSubPr>
            <m:ctrlPr>
              <w:rPr>
                <w:rFonts w:ascii="Cambria Math" w:hAnsi="Cambria Math"/>
                <w:i/>
              </w:rPr>
            </m:ctrlPr>
          </m:sSubPr>
          <m:e>
            <m:r>
              <w:rPr>
                <w:rFonts w:ascii="Cambria Math" w:hAnsi="Cambria Math"/>
              </w:rPr>
              <m:t>m</m:t>
            </m:r>
          </m:e>
          <m:sub>
            <m:r>
              <w:rPr>
                <w:rFonts w:ascii="Cambria Math" w:hAnsi="Cambria Math"/>
              </w:rPr>
              <m:t>2</m:t>
            </m:r>
          </m:sub>
        </m:sSub>
      </m:oMath>
      <w:r w:rsidR="001F3E5C">
        <w:t>) and endpoints (</w:t>
      </w:r>
      <m:oMath>
        <m:sSub>
          <m:sSubPr>
            <m:ctrlPr>
              <w:rPr>
                <w:rFonts w:ascii="Cambria Math" w:hAnsi="Cambria Math"/>
                <w:i/>
              </w:rPr>
            </m:ctrlPr>
          </m:sSubPr>
          <m:e>
            <m:r>
              <w:rPr>
                <w:rFonts w:ascii="Cambria Math" w:hAnsi="Cambria Math"/>
              </w:rPr>
              <m:t>m</m:t>
            </m:r>
          </m:e>
          <m:sub>
            <m:r>
              <w:rPr>
                <w:rFonts w:ascii="Cambria Math" w:hAnsi="Cambria Math"/>
              </w:rPr>
              <m:t>1</m:t>
            </m:r>
          </m:sub>
        </m:sSub>
      </m:oMath>
      <w:r w:rsidR="001F3E5C">
        <w:t xml:space="preserve">). Similarly, </w:t>
      </w:r>
      <w:r w:rsidR="00681741">
        <w:fldChar w:fldCharType="begin"/>
      </w:r>
      <w:r w:rsidR="00681741">
        <w:instrText xml:space="preserve"> REF _Ref85670553 \h </w:instrText>
      </w:r>
      <w:r w:rsidR="00681741">
        <w:fldChar w:fldCharType="separate"/>
      </w:r>
      <w:r w:rsidR="00C25128">
        <w:t xml:space="preserve">Figure </w:t>
      </w:r>
      <w:r w:rsidR="00C25128">
        <w:rPr>
          <w:noProof/>
        </w:rPr>
        <w:t>2</w:t>
      </w:r>
      <w:r w:rsidR="00C25128">
        <w:noBreakHyphen/>
      </w:r>
      <w:r w:rsidR="00C25128">
        <w:rPr>
          <w:noProof/>
        </w:rPr>
        <w:t>5</w:t>
      </w:r>
      <w:r w:rsidR="00681741">
        <w:fldChar w:fldCharType="end"/>
      </w:r>
      <w:r w:rsidR="00681741">
        <w:t xml:space="preserve"> </w:t>
      </w:r>
      <w:r w:rsidR="001F3E5C">
        <w:t xml:space="preserve">(c) and </w:t>
      </w:r>
      <w:r w:rsidR="008028B4">
        <w:fldChar w:fldCharType="begin"/>
      </w:r>
      <w:r w:rsidR="008028B4">
        <w:instrText xml:space="preserve"> REF _Ref100361329 \h </w:instrText>
      </w:r>
      <w:r w:rsidR="008028B4">
        <w:fldChar w:fldCharType="separate"/>
      </w:r>
      <w:r w:rsidR="00C25128">
        <w:t xml:space="preserve">Figure </w:t>
      </w:r>
      <w:r w:rsidR="00C25128">
        <w:rPr>
          <w:noProof/>
        </w:rPr>
        <w:t>2</w:t>
      </w:r>
      <w:r w:rsidR="00C25128">
        <w:noBreakHyphen/>
      </w:r>
      <w:r w:rsidR="00C25128">
        <w:rPr>
          <w:noProof/>
        </w:rPr>
        <w:t>6</w:t>
      </w:r>
      <w:r w:rsidR="008028B4">
        <w:fldChar w:fldCharType="end"/>
      </w:r>
      <w:r w:rsidR="001F3E5C">
        <w:t>(c) ha</w:t>
      </w:r>
      <w:r w:rsidR="00B22F38">
        <w:t>ve</w:t>
      </w:r>
      <w:r w:rsidR="001F3E5C">
        <w:t xml:space="preserve"> a high </w:t>
      </w:r>
      <m:oMath>
        <m:sSub>
          <m:sSubPr>
            <m:ctrlPr>
              <w:rPr>
                <w:rFonts w:ascii="Cambria Math" w:hAnsi="Cambria Math"/>
                <w:i/>
              </w:rPr>
            </m:ctrlPr>
          </m:sSubPr>
          <m:e>
            <m:r>
              <w:rPr>
                <w:rFonts w:ascii="Cambria Math" w:hAnsi="Cambria Math"/>
              </w:rPr>
              <m:t>m</m:t>
            </m:r>
          </m:e>
          <m:sub>
            <m:r>
              <w:rPr>
                <w:rFonts w:ascii="Cambria Math" w:hAnsi="Cambria Math"/>
              </w:rPr>
              <m:t>3</m:t>
            </m:r>
          </m:sub>
        </m:sSub>
      </m:oMath>
      <w:r w:rsidR="001F3E5C">
        <w:t xml:space="preserve"> score compared to other scores. </w:t>
      </w:r>
      <w:r w:rsidR="009350D0">
        <w:t xml:space="preserve">This is because it has a high </w:t>
      </w:r>
      <w:r w:rsidR="000C376F">
        <w:t xml:space="preserve">difference in </w:t>
      </w:r>
      <w:r w:rsidR="00D94607">
        <w:t xml:space="preserve">distance </w:t>
      </w:r>
      <w:r w:rsidR="000C376F">
        <w:t>between endpoints.</w:t>
      </w:r>
      <w:r w:rsidR="00007AD4">
        <w:t xml:space="preserve"> </w:t>
      </w:r>
      <w:r w:rsidR="001F3E5C">
        <w:t xml:space="preserve">Finally, </w:t>
      </w:r>
      <w:r w:rsidR="00681741">
        <w:fldChar w:fldCharType="begin"/>
      </w:r>
      <w:r w:rsidR="00681741">
        <w:instrText xml:space="preserve"> REF _Ref85670553 \h </w:instrText>
      </w:r>
      <w:r w:rsidR="00681741">
        <w:fldChar w:fldCharType="separate"/>
      </w:r>
      <w:r w:rsidR="00C25128">
        <w:t xml:space="preserve">Figure </w:t>
      </w:r>
      <w:r w:rsidR="00C25128">
        <w:rPr>
          <w:noProof/>
        </w:rPr>
        <w:t>2</w:t>
      </w:r>
      <w:r w:rsidR="00C25128">
        <w:noBreakHyphen/>
      </w:r>
      <w:r w:rsidR="00C25128">
        <w:rPr>
          <w:noProof/>
        </w:rPr>
        <w:t>5</w:t>
      </w:r>
      <w:r w:rsidR="00681741">
        <w:fldChar w:fldCharType="end"/>
      </w:r>
      <w:r w:rsidR="00681741">
        <w:t xml:space="preserve"> </w:t>
      </w:r>
      <w:r w:rsidR="001F3E5C">
        <w:t xml:space="preserve">(d) and </w:t>
      </w:r>
      <w:r w:rsidR="008028B4">
        <w:fldChar w:fldCharType="begin"/>
      </w:r>
      <w:r w:rsidR="008028B4">
        <w:instrText xml:space="preserve"> REF _Ref100361329 \h </w:instrText>
      </w:r>
      <w:r w:rsidR="008028B4">
        <w:fldChar w:fldCharType="separate"/>
      </w:r>
      <w:r w:rsidR="00C25128">
        <w:t xml:space="preserve">Figure </w:t>
      </w:r>
      <w:r w:rsidR="00C25128">
        <w:rPr>
          <w:noProof/>
        </w:rPr>
        <w:t>2</w:t>
      </w:r>
      <w:r w:rsidR="00C25128">
        <w:noBreakHyphen/>
      </w:r>
      <w:r w:rsidR="00C25128">
        <w:rPr>
          <w:noProof/>
        </w:rPr>
        <w:t>6</w:t>
      </w:r>
      <w:r w:rsidR="008028B4">
        <w:fldChar w:fldCharType="end"/>
      </w:r>
      <w:r w:rsidR="001F3E5C">
        <w:t xml:space="preserve">d) </w:t>
      </w:r>
      <w:r w:rsidR="00B16EBC">
        <w:t>show</w:t>
      </w:r>
      <w:r w:rsidR="001F3E5C">
        <w:t xml:space="preserve"> a high value for multiple scores</w:t>
      </w:r>
      <m:oMath>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4</m:t>
            </m:r>
          </m:sub>
        </m:sSub>
      </m:oMath>
      <w:r w:rsidR="001F3E5C">
        <w:t xml:space="preserve"> and </w:t>
      </w:r>
      <m:oMath>
        <m:sSub>
          <m:sSubPr>
            <m:ctrlPr>
              <w:rPr>
                <w:rFonts w:ascii="Cambria Math" w:hAnsi="Cambria Math"/>
                <w:i/>
              </w:rPr>
            </m:ctrlPr>
          </m:sSubPr>
          <m:e>
            <m:r>
              <w:rPr>
                <w:rFonts w:ascii="Cambria Math" w:hAnsi="Cambria Math"/>
              </w:rPr>
              <m:t>m</m:t>
            </m:r>
          </m:e>
          <m:sub>
            <m:r>
              <w:rPr>
                <w:rFonts w:ascii="Cambria Math" w:hAnsi="Cambria Math"/>
              </w:rPr>
              <m:t>5</m:t>
            </m:r>
          </m:sub>
        </m:sSub>
      </m:oMath>
      <w:r w:rsidR="001F3E5C">
        <w:t xml:space="preserve">. </w:t>
      </w:r>
      <w:r w:rsidR="00AA3657">
        <w:t xml:space="preserve">The figure shows a high difference in the route length and shapes of the </w:t>
      </w:r>
      <w:r w:rsidR="00FB52EB">
        <w:t>corresponding link.</w:t>
      </w:r>
    </w:p>
    <w:p w14:paraId="03A98ABE" w14:textId="46F06503" w:rsidR="00CA5A67" w:rsidRDefault="00CA5A67">
      <w:pPr>
        <w:pStyle w:val="Heading3"/>
      </w:pPr>
      <w:bookmarkStart w:id="94" w:name="_Toc101973415"/>
      <w:r>
        <w:t>Application of GA</w:t>
      </w:r>
      <w:bookmarkEnd w:id="94"/>
    </w:p>
    <w:p w14:paraId="3B98D0A0" w14:textId="613C0FD4" w:rsidR="00C068C6" w:rsidRDefault="00CA5A67" w:rsidP="007D7555">
      <w:pPr>
        <w:pStyle w:val="NoSpacing"/>
        <w:keepNext w:val="0"/>
        <w:widowControl w:val="0"/>
      </w:pPr>
      <w:r>
        <w:t>To search for the link for the minimum sum of scores, GA is used. After each epoch (iteration), the averaged SBD for each zone is calculated and stored. The stored SBD is recursively used for every subsequent iteration to calculate the SBD for a link within that zone. T</w:t>
      </w:r>
      <w:r w:rsidR="004A3FFE">
        <w:t>hus, t</w:t>
      </w:r>
      <w:r>
        <w:t xml:space="preserve">he updating and recalculating of </w:t>
      </w:r>
      <w:r w:rsidR="0006158E">
        <w:t xml:space="preserve">the </w:t>
      </w:r>
      <w:r>
        <w:t>objective function based on the SBD occur</w:t>
      </w:r>
      <w:r w:rsidR="00F62E5C">
        <w:t>s</w:t>
      </w:r>
      <w:r>
        <w:t xml:space="preserve"> </w:t>
      </w:r>
      <w:r w:rsidR="006F2355">
        <w:t xml:space="preserve">until the </w:t>
      </w:r>
      <w:r w:rsidR="00D703FD">
        <w:t>objective function</w:t>
      </w:r>
      <w:r w:rsidR="008C1FFD">
        <w:t xml:space="preserve"> remains unchanged between iterations</w:t>
      </w:r>
      <w:r w:rsidR="004A3FFE">
        <w:t xml:space="preserve">. In this analysis, </w:t>
      </w:r>
      <w:r w:rsidR="00D33246">
        <w:t>a maximum of</w:t>
      </w:r>
      <w:r>
        <w:t xml:space="preserve"> 30 epochs</w:t>
      </w:r>
      <w:r w:rsidR="00D33246">
        <w:t xml:space="preserve"> is used</w:t>
      </w:r>
      <w:r>
        <w:t xml:space="preserve">. </w:t>
      </w:r>
    </w:p>
    <w:p w14:paraId="583814DA" w14:textId="52CE15EE" w:rsidR="00966CCF" w:rsidRDefault="00966CCF" w:rsidP="00713328">
      <w:pPr>
        <w:keepNext w:val="0"/>
        <w:widowControl w:val="0"/>
      </w:pPr>
      <w:r>
        <w:t>All possible links in the target dataset within the SBD are examined for a corresponding link in the reference network. Then the five scores for 5 of those possible links are calculated, and each link's fitness score is calculated. For the crossover step, to retain the information from previous iterations, two distance bands are used. The first is the local distance band, which is 10% more than and 10% less than the SBD of the link with the highest fitness score. The second is the global distance band, which is 10% more than and 10% less than the global SBD within the zone. A choice of a higher distance band would allow the GA for a more exhaustive search but is more computationally intensive. Next, continuing the crossover operation, the start coordinate of the link with the highest fitness score is paired with the end coordinate of the newly searched links within SBD and vice versa. Thus, any reliable solutions are re-used by pairing with another coordinate within a search distance band. Similarly, a mutation operation is applied with a probability of 1 in</w:t>
      </w:r>
    </w:p>
    <w:p w14:paraId="2F006A93" w14:textId="4FC4FEDE" w:rsidR="00C068C6" w:rsidRDefault="00C068C6">
      <w:pPr>
        <w:pStyle w:val="Caption"/>
      </w:pPr>
      <w:r>
        <w:rPr>
          <w:noProof/>
        </w:rPr>
        <w:lastRenderedPageBreak/>
        <w:drawing>
          <wp:inline distT="0" distB="0" distL="0" distR="0" wp14:anchorId="5DE44DC6" wp14:editId="18EF16E0">
            <wp:extent cx="3965171" cy="3864634"/>
            <wp:effectExtent l="0" t="0" r="0" b="2540"/>
            <wp:docPr id="3" name="Picture 3"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radar chart&#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r="51420" b="52732"/>
                    <a:stretch/>
                  </pic:blipFill>
                  <pic:spPr bwMode="auto">
                    <a:xfrm>
                      <a:off x="0" y="0"/>
                      <a:ext cx="3973880" cy="3873122"/>
                    </a:xfrm>
                    <a:prstGeom prst="rect">
                      <a:avLst/>
                    </a:prstGeom>
                    <a:noFill/>
                    <a:ln>
                      <a:noFill/>
                    </a:ln>
                    <a:extLst>
                      <a:ext uri="{53640926-AAD7-44D8-BBD7-CCE9431645EC}">
                        <a14:shadowObscured xmlns:a14="http://schemas.microsoft.com/office/drawing/2010/main"/>
                      </a:ext>
                    </a:extLst>
                  </pic:spPr>
                </pic:pic>
              </a:graphicData>
            </a:graphic>
          </wp:inline>
        </w:drawing>
      </w:r>
    </w:p>
    <w:p w14:paraId="3E0546FE" w14:textId="6992C920" w:rsidR="00AC4CB0" w:rsidRDefault="00C068C6">
      <w:pPr>
        <w:pStyle w:val="FIGCAPTION"/>
      </w:pPr>
      <w:bookmarkStart w:id="95" w:name="_Ref85670553"/>
      <w:bookmarkStart w:id="96" w:name="_Toc101991925"/>
      <w:r>
        <w:t xml:space="preserve">Figure </w:t>
      </w:r>
      <w:fldSimple w:instr=" STYLEREF 1 \s ">
        <w:r w:rsidR="00B8534C">
          <w:rPr>
            <w:noProof/>
          </w:rPr>
          <w:t>2</w:t>
        </w:r>
      </w:fldSimple>
      <w:r w:rsidR="00B8534C">
        <w:noBreakHyphen/>
      </w:r>
      <w:fldSimple w:instr=" SEQ Figure \* ARABIC \s 1 ">
        <w:r w:rsidR="00B8534C">
          <w:rPr>
            <w:noProof/>
          </w:rPr>
          <w:t>5</w:t>
        </w:r>
      </w:fldSimple>
      <w:bookmarkEnd w:id="95"/>
      <w:r>
        <w:t xml:space="preserve"> Radar plots of links (a), (b), (c), and (d) demonstrating </w:t>
      </w:r>
      <m:oMath>
        <m:sSub>
          <m:sSubPr>
            <m:ctrlPr>
              <w:rPr>
                <w:rFonts w:ascii="Cambria Math" w:hAnsi="Cambria Math"/>
                <w:i/>
              </w:rPr>
            </m:ctrlPr>
          </m:sSubPr>
          <m:e>
            <m:r>
              <w:rPr>
                <w:rFonts w:ascii="Cambria Math" w:hAnsi="Cambria Math"/>
              </w:rPr>
              <m:t>m</m:t>
            </m:r>
          </m:e>
          <m:sub>
            <m:r>
              <w:rPr>
                <w:rFonts w:ascii="Cambria Math" w:hAnsi="Cambria Math"/>
              </w:rPr>
              <m:t>n</m:t>
            </m:r>
          </m:sub>
        </m:sSub>
      </m:oMath>
      <w:bookmarkEnd w:id="96"/>
    </w:p>
    <w:p w14:paraId="6C9872EC" w14:textId="4D021E5A" w:rsidR="001038F2" w:rsidRDefault="00AC4CB0" w:rsidP="005053EF">
      <w:r>
        <w:br w:type="page"/>
      </w:r>
      <w:r w:rsidR="008028B4">
        <w:rPr>
          <w:noProof/>
        </w:rPr>
        <w:lastRenderedPageBreak/>
        <mc:AlternateContent>
          <mc:Choice Requires="wps">
            <w:drawing>
              <wp:anchor distT="0" distB="0" distL="114300" distR="114300" simplePos="0" relativeHeight="251715584" behindDoc="0" locked="0" layoutInCell="1" allowOverlap="1" wp14:anchorId="3C5F4510" wp14:editId="57C757D6">
                <wp:simplePos x="0" y="0"/>
                <wp:positionH relativeFrom="column">
                  <wp:posOffset>0</wp:posOffset>
                </wp:positionH>
                <wp:positionV relativeFrom="paragraph">
                  <wp:posOffset>3980180</wp:posOffset>
                </wp:positionV>
                <wp:extent cx="554482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5544820" cy="635"/>
                        </a:xfrm>
                        <a:prstGeom prst="rect">
                          <a:avLst/>
                        </a:prstGeom>
                        <a:solidFill>
                          <a:prstClr val="white"/>
                        </a:solidFill>
                        <a:ln>
                          <a:noFill/>
                        </a:ln>
                      </wps:spPr>
                      <wps:txbx>
                        <w:txbxContent>
                          <w:p w14:paraId="6BDA78AD" w14:textId="68BFC670" w:rsidR="008028B4" w:rsidRPr="00F67A62" w:rsidRDefault="008028B4" w:rsidP="008028B4">
                            <w:pPr>
                              <w:pStyle w:val="Caption"/>
                            </w:pPr>
                            <w:bookmarkStart w:id="97" w:name="_Ref100361329"/>
                            <w:bookmarkStart w:id="98" w:name="_Toc101991926"/>
                            <w:r>
                              <w:t xml:space="preserve">Figure </w:t>
                            </w:r>
                            <w:fldSimple w:instr=" STYLEREF 1 \s ">
                              <w:r w:rsidR="00B8534C">
                                <w:rPr>
                                  <w:noProof/>
                                </w:rPr>
                                <w:t>2</w:t>
                              </w:r>
                            </w:fldSimple>
                            <w:r w:rsidR="00B8534C">
                              <w:noBreakHyphen/>
                            </w:r>
                            <w:fldSimple w:instr=" SEQ Figure \* ARABIC \s 1 ">
                              <w:r w:rsidR="00B8534C">
                                <w:rPr>
                                  <w:noProof/>
                                </w:rPr>
                                <w:t>6</w:t>
                              </w:r>
                            </w:fldSimple>
                            <w:bookmarkEnd w:id="97"/>
                            <w:r>
                              <w:t xml:space="preserve"> </w:t>
                            </w:r>
                            <w:r w:rsidRPr="00A90B86">
                              <w:t xml:space="preserve">Demonstrating Radar Plots </w:t>
                            </w:r>
                            <w:proofErr w:type="spellStart"/>
                            <w:r w:rsidRPr="00A90B86">
                              <w:t>plots</w:t>
                            </w:r>
                            <w:proofErr w:type="spellEnd"/>
                            <w:r w:rsidRPr="00A90B86">
                              <w:t xml:space="preserve"> for links (a), (b), (c), (d)</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5F4510" id="Text Box 1" o:spid="_x0000_s1027" type="#_x0000_t202" style="position:absolute;margin-left:0;margin-top:313.4pt;width:436.6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" stroked="f">
                <v:textbox style="mso-fit-shape-to-text:t" inset="0,0,0,0">
                  <w:txbxContent>
                    <w:p w14:paraId="6BDA78AD" w14:textId="68BFC670" w:rsidR="008028B4" w:rsidRPr="00F67A62" w:rsidRDefault="008028B4" w:rsidP="008028B4">
                      <w:pPr>
                        <w:pStyle w:val="Caption"/>
                      </w:pPr>
                      <w:bookmarkStart w:id="99" w:name="_Ref100361329"/>
                      <w:bookmarkStart w:id="100" w:name="_Toc101991926"/>
                      <w:r>
                        <w:t xml:space="preserve">Figure </w:t>
                      </w:r>
                      <w:fldSimple w:instr=" STYLEREF 1 \s ">
                        <w:r w:rsidR="00B8534C">
                          <w:rPr>
                            <w:noProof/>
                          </w:rPr>
                          <w:t>2</w:t>
                        </w:r>
                      </w:fldSimple>
                      <w:r w:rsidR="00B8534C">
                        <w:noBreakHyphen/>
                      </w:r>
                      <w:fldSimple w:instr=" SEQ Figure \* ARABIC \s 1 ">
                        <w:r w:rsidR="00B8534C">
                          <w:rPr>
                            <w:noProof/>
                          </w:rPr>
                          <w:t>6</w:t>
                        </w:r>
                      </w:fldSimple>
                      <w:bookmarkEnd w:id="99"/>
                      <w:r>
                        <w:t xml:space="preserve"> </w:t>
                      </w:r>
                      <w:r w:rsidRPr="00A90B86">
                        <w:t xml:space="preserve">Demonstrating Radar Plots </w:t>
                      </w:r>
                      <w:proofErr w:type="spellStart"/>
                      <w:r w:rsidRPr="00A90B86">
                        <w:t>plots</w:t>
                      </w:r>
                      <w:proofErr w:type="spellEnd"/>
                      <w:r w:rsidRPr="00A90B86">
                        <w:t xml:space="preserve"> for links (a), (b), (c), (d)</w:t>
                      </w:r>
                      <w:bookmarkEnd w:id="100"/>
                    </w:p>
                  </w:txbxContent>
                </v:textbox>
                <w10:wrap type="topAndBottom"/>
              </v:shape>
            </w:pict>
          </mc:Fallback>
        </mc:AlternateContent>
      </w:r>
      <w:r w:rsidR="00283C19">
        <w:rPr>
          <w:noProof/>
        </w:rPr>
        <w:drawing>
          <wp:inline distT="0" distB="0" distL="0" distR="0" wp14:anchorId="6101894D" wp14:editId="660BC2B9">
            <wp:extent cx="5486400" cy="3881120"/>
            <wp:effectExtent l="0" t="0" r="0" b="508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6400" cy="3881120"/>
                    </a:xfrm>
                    <a:prstGeom prst="rect">
                      <a:avLst/>
                    </a:prstGeom>
                    <a:noFill/>
                    <a:ln>
                      <a:noFill/>
                    </a:ln>
                  </pic:spPr>
                </pic:pic>
              </a:graphicData>
            </a:graphic>
          </wp:inline>
        </w:drawing>
      </w:r>
    </w:p>
    <w:p w14:paraId="0F9F71D7" w14:textId="3204B1AC" w:rsidR="009E687D" w:rsidRPr="00EB1998" w:rsidRDefault="00966CCF">
      <w:pPr>
        <w:pStyle w:val="NoSpacing"/>
      </w:pPr>
      <w:r>
        <w:t xml:space="preserve">50. However, for mutation, five links are randomly chosen within the SBD. </w:t>
      </w:r>
      <w:r w:rsidR="009E687D">
        <w:t xml:space="preserve">The steps above are repeated until </w:t>
      </w:r>
      <w:r w:rsidR="000005BA">
        <w:t xml:space="preserve">the condition that </w:t>
      </w:r>
      <w:r w:rsidR="009E687D">
        <w:t>the fitness function is unchanged for 250 iterations</w:t>
      </w:r>
      <w:r w:rsidR="00B6666A">
        <w:t xml:space="preserve"> is sati</w:t>
      </w:r>
      <w:r w:rsidR="00FF55A6">
        <w:t>sfied</w:t>
      </w:r>
      <w:r w:rsidR="009E687D">
        <w:t xml:space="preserve">. Then, </w:t>
      </w:r>
      <w:r w:rsidR="00FF55A6">
        <w:t>the average SBD is calculated as the global SBD for each zone for each epoch</w:t>
      </w:r>
      <w:r w:rsidR="009E687D">
        <w:t>. The steps are summarized below.</w:t>
      </w:r>
    </w:p>
    <w:p w14:paraId="3AA038DD" w14:textId="66EFBAB1" w:rsidR="001F7469" w:rsidRPr="00EE1E1D" w:rsidRDefault="001F7469" w:rsidP="001F7469">
      <w:pPr>
        <w:keepNext w:val="0"/>
        <w:widowControl w:val="0"/>
        <w:spacing w:before="0" w:after="0"/>
      </w:pPr>
      <w:r w:rsidRPr="00EE1E1D">
        <w:rPr>
          <w:b/>
          <w:bCs/>
        </w:rPr>
        <w:t>Input:</w:t>
      </w:r>
      <w:r w:rsidRPr="00EE1E1D">
        <w:t xml:space="preserve"> </w:t>
      </w:r>
      <w:r>
        <w:t>Target network</w:t>
      </w:r>
      <w:r w:rsidRPr="00D919EA">
        <w:rPr>
          <w:lang w:eastAsia="zh-CN"/>
        </w:rPr>
        <w:t xml:space="preserve"> </w:t>
      </w:r>
      <m:oMath>
        <m:sSup>
          <m:sSupPr>
            <m:ctrlPr>
              <w:rPr>
                <w:rFonts w:ascii="Cambria Math" w:hAnsi="Cambria Math"/>
                <w:lang w:eastAsia="zh-CN"/>
              </w:rPr>
            </m:ctrlPr>
          </m:sSupPr>
          <m:e>
            <m:r>
              <w:rPr>
                <w:rFonts w:ascii="Cambria Math" w:hAnsi="Cambria Math"/>
                <w:lang w:eastAsia="zh-CN"/>
              </w:rPr>
              <m:t>G</m:t>
            </m:r>
          </m:e>
          <m:sup>
            <m:r>
              <w:rPr>
                <w:rFonts w:ascii="Cambria Math" w:hAnsi="Cambria Math"/>
                <w:lang w:eastAsia="zh-CN"/>
              </w:rPr>
              <m:t>t</m:t>
            </m:r>
          </m:sup>
        </m:sSup>
        <m:r>
          <m:rPr>
            <m:sty m:val="p"/>
          </m:rPr>
          <w:rPr>
            <w:rFonts w:ascii="Cambria Math" w:hAnsi="Cambria Math"/>
            <w:lang w:eastAsia="zh-CN"/>
          </w:rPr>
          <m:t>={</m:t>
        </m:r>
        <m:sSup>
          <m:sSupPr>
            <m:ctrlPr>
              <w:rPr>
                <w:rFonts w:ascii="Cambria Math" w:hAnsi="Cambria Math"/>
                <w:lang w:eastAsia="zh-CN"/>
              </w:rPr>
            </m:ctrlPr>
          </m:sSupPr>
          <m:e>
            <m:r>
              <w:rPr>
                <w:rFonts w:ascii="Cambria Math" w:hAnsi="Cambria Math"/>
                <w:lang w:eastAsia="zh-CN"/>
              </w:rPr>
              <m:t>N</m:t>
            </m:r>
          </m:e>
          <m:sup>
            <m:r>
              <w:rPr>
                <w:rFonts w:ascii="Cambria Math" w:hAnsi="Cambria Math"/>
                <w:lang w:eastAsia="zh-CN"/>
              </w:rPr>
              <m:t>t</m:t>
            </m:r>
          </m:sup>
        </m:sSup>
        <m:r>
          <m:rPr>
            <m:sty m:val="p"/>
          </m:rPr>
          <w:rPr>
            <w:rFonts w:ascii="Cambria Math" w:hAnsi="Cambria Math"/>
            <w:lang w:eastAsia="zh-CN"/>
          </w:rPr>
          <m:t xml:space="preserve">, </m:t>
        </m:r>
        <m:sSup>
          <m:sSupPr>
            <m:ctrlPr>
              <w:rPr>
                <w:rFonts w:ascii="Cambria Math" w:hAnsi="Cambria Math"/>
                <w:lang w:eastAsia="zh-CN"/>
              </w:rPr>
            </m:ctrlPr>
          </m:sSupPr>
          <m:e>
            <m:r>
              <w:rPr>
                <w:rFonts w:ascii="Cambria Math" w:hAnsi="Cambria Math"/>
                <w:lang w:eastAsia="zh-CN"/>
              </w:rPr>
              <m:t>E</m:t>
            </m:r>
          </m:e>
          <m:sup>
            <m:r>
              <w:rPr>
                <w:rFonts w:ascii="Cambria Math" w:hAnsi="Cambria Math"/>
                <w:lang w:eastAsia="zh-CN"/>
              </w:rPr>
              <m:t>t</m:t>
            </m:r>
          </m:sup>
        </m:sSup>
        <m:r>
          <m:rPr>
            <m:sty m:val="p"/>
          </m:rPr>
          <w:rPr>
            <w:rFonts w:ascii="Cambria Math" w:hAnsi="Cambria Math"/>
            <w:lang w:eastAsia="zh-CN"/>
          </w:rPr>
          <m:t>}</m:t>
        </m:r>
      </m:oMath>
      <w:r w:rsidR="005C37C1">
        <w:rPr>
          <w:lang w:eastAsia="zh-CN"/>
        </w:rPr>
        <w:t xml:space="preserve">, </w:t>
      </w:r>
      <w:r w:rsidR="005C37C1">
        <w:t>Reference network</w:t>
      </w:r>
      <w:r w:rsidR="005C37C1" w:rsidRPr="00D919EA">
        <w:rPr>
          <w:lang w:eastAsia="zh-CN"/>
        </w:rPr>
        <w:t xml:space="preserve"> </w:t>
      </w:r>
      <m:oMath>
        <m:sSup>
          <m:sSupPr>
            <m:ctrlPr>
              <w:rPr>
                <w:rFonts w:ascii="Cambria Math" w:hAnsi="Cambria Math"/>
                <w:lang w:eastAsia="zh-CN"/>
              </w:rPr>
            </m:ctrlPr>
          </m:sSupPr>
          <m:e>
            <m:r>
              <w:rPr>
                <w:rFonts w:ascii="Cambria Math" w:hAnsi="Cambria Math"/>
                <w:lang w:eastAsia="zh-CN"/>
              </w:rPr>
              <m:t>G</m:t>
            </m:r>
          </m:e>
          <m:sup>
            <m:r>
              <w:rPr>
                <w:rFonts w:ascii="Cambria Math" w:hAnsi="Cambria Math"/>
                <w:lang w:eastAsia="zh-CN"/>
              </w:rPr>
              <m:t>r</m:t>
            </m:r>
          </m:sup>
        </m:sSup>
        <m:r>
          <m:rPr>
            <m:sty m:val="p"/>
          </m:rPr>
          <w:rPr>
            <w:rFonts w:ascii="Cambria Math" w:hAnsi="Cambria Math"/>
            <w:lang w:eastAsia="zh-CN"/>
          </w:rPr>
          <m:t>={</m:t>
        </m:r>
        <m:sSup>
          <m:sSupPr>
            <m:ctrlPr>
              <w:rPr>
                <w:rFonts w:ascii="Cambria Math" w:hAnsi="Cambria Math"/>
                <w:lang w:eastAsia="zh-CN"/>
              </w:rPr>
            </m:ctrlPr>
          </m:sSupPr>
          <m:e>
            <m:r>
              <w:rPr>
                <w:rFonts w:ascii="Cambria Math" w:hAnsi="Cambria Math"/>
                <w:lang w:eastAsia="zh-CN"/>
              </w:rPr>
              <m:t>N</m:t>
            </m:r>
          </m:e>
          <m:sup>
            <m:r>
              <w:rPr>
                <w:rFonts w:ascii="Cambria Math" w:hAnsi="Cambria Math"/>
                <w:lang w:eastAsia="zh-CN"/>
              </w:rPr>
              <m:t>r</m:t>
            </m:r>
          </m:sup>
        </m:sSup>
        <m:r>
          <m:rPr>
            <m:sty m:val="p"/>
          </m:rPr>
          <w:rPr>
            <w:rFonts w:ascii="Cambria Math" w:hAnsi="Cambria Math"/>
            <w:lang w:eastAsia="zh-CN"/>
          </w:rPr>
          <m:t xml:space="preserve">, </m:t>
        </m:r>
        <m:sSup>
          <m:sSupPr>
            <m:ctrlPr>
              <w:rPr>
                <w:rFonts w:ascii="Cambria Math" w:hAnsi="Cambria Math"/>
                <w:lang w:eastAsia="zh-CN"/>
              </w:rPr>
            </m:ctrlPr>
          </m:sSupPr>
          <m:e>
            <m:r>
              <w:rPr>
                <w:rFonts w:ascii="Cambria Math" w:hAnsi="Cambria Math"/>
                <w:lang w:eastAsia="zh-CN"/>
              </w:rPr>
              <m:t>E</m:t>
            </m:r>
          </m:e>
          <m:sup>
            <m:r>
              <w:rPr>
                <w:rFonts w:ascii="Cambria Math" w:hAnsi="Cambria Math"/>
                <w:lang w:eastAsia="zh-CN"/>
              </w:rPr>
              <m:t>r</m:t>
            </m:r>
          </m:sup>
        </m:sSup>
        <m:r>
          <m:rPr>
            <m:sty m:val="p"/>
          </m:rPr>
          <w:rPr>
            <w:rFonts w:ascii="Cambria Math" w:hAnsi="Cambria Math"/>
            <w:lang w:eastAsia="zh-CN"/>
          </w:rPr>
          <m:t>}</m:t>
        </m:r>
      </m:oMath>
      <w:r w:rsidR="005C37C1">
        <w:rPr>
          <w:lang w:eastAsia="zh-CN"/>
        </w:rPr>
        <w:t>,</w:t>
      </w:r>
    </w:p>
    <w:p w14:paraId="4D1E1D78" w14:textId="79359880" w:rsidR="001F7469" w:rsidRDefault="001F7469" w:rsidP="007D7555">
      <w:pPr>
        <w:keepNext w:val="0"/>
        <w:widowControl w:val="0"/>
        <w:spacing w:before="0" w:after="0"/>
        <w:rPr>
          <w:rStyle w:val="DH3Char"/>
          <w:b/>
          <w:bCs/>
          <w:i w:val="0"/>
        </w:rPr>
      </w:pPr>
      <w:r w:rsidRPr="00EE1E1D">
        <w:rPr>
          <w:b/>
          <w:bCs/>
        </w:rPr>
        <w:t>Output:</w:t>
      </w:r>
      <w:r w:rsidRPr="00EE1E1D">
        <w:t xml:space="preserve"> </w:t>
      </w:r>
      <w:r>
        <w:t>k-core and bridge classification</w:t>
      </w:r>
    </w:p>
    <w:p w14:paraId="72DEFD13" w14:textId="22286742" w:rsidR="009E687D" w:rsidRPr="007D7555" w:rsidRDefault="009E687D" w:rsidP="00966CCF">
      <w:pPr>
        <w:pStyle w:val="Algos"/>
        <w:numPr>
          <w:ilvl w:val="0"/>
          <w:numId w:val="10"/>
        </w:numPr>
        <w:rPr>
          <w:rStyle w:val="DH3Char"/>
          <w:rFonts w:cs="Arial"/>
          <w:b/>
          <w:bCs/>
          <w:i/>
          <w:iCs/>
        </w:rPr>
      </w:pPr>
      <w:r w:rsidRPr="007D7555">
        <w:rPr>
          <w:rStyle w:val="DH3Char"/>
          <w:bCs/>
          <w:i/>
        </w:rPr>
        <w:t xml:space="preserve">Set epochs = 30 </w:t>
      </w:r>
    </w:p>
    <w:p w14:paraId="79A7271E" w14:textId="3C7FA5F1" w:rsidR="00BD1A37" w:rsidRPr="007D7555" w:rsidRDefault="00BD1A37" w:rsidP="007D7555">
      <w:pPr>
        <w:pStyle w:val="Algos"/>
        <w:rPr>
          <w:rStyle w:val="DH3Char"/>
          <w:bCs/>
          <w:i/>
        </w:rPr>
      </w:pPr>
      <w:r w:rsidRPr="007D7555">
        <w:rPr>
          <w:rStyle w:val="DH3Char"/>
          <w:bCs/>
          <w:i/>
        </w:rPr>
        <w:t>for iteration in 1 to epoch:</w:t>
      </w:r>
    </w:p>
    <w:p w14:paraId="6B740A7D" w14:textId="6628155E" w:rsidR="009E687D" w:rsidRPr="007D7555" w:rsidRDefault="00A42827" w:rsidP="007D7555">
      <w:pPr>
        <w:pStyle w:val="Algos"/>
        <w:rPr>
          <w:rStyle w:val="DH3Char"/>
          <w:bCs/>
          <w:i/>
        </w:rPr>
      </w:pPr>
      <w:r w:rsidRPr="007D7555">
        <w:rPr>
          <w:rStyle w:val="DH3Char"/>
          <w:bCs/>
          <w:i/>
        </w:rPr>
        <w:t xml:space="preserve">         </w:t>
      </w:r>
      <w:r w:rsidR="009E687D" w:rsidRPr="007D7555">
        <w:rPr>
          <w:rStyle w:val="DH3Char"/>
          <w:bCs/>
          <w:i/>
        </w:rPr>
        <w:t>for each link</w:t>
      </w:r>
      <w:r w:rsidR="00FC0B15" w:rsidRPr="00A1413D">
        <w:t xml:space="preserve"> </w:t>
      </w:r>
      <m:oMath>
        <m:sSubSup>
          <m:sSubSupPr>
            <m:ctrlPr>
              <w:rPr>
                <w:rFonts w:ascii="Cambria Math" w:hAnsi="Cambria Math"/>
              </w:rPr>
            </m:ctrlPr>
          </m:sSubSupPr>
          <m:e>
            <m:r>
              <w:rPr>
                <w:rFonts w:ascii="Cambria Math" w:hAnsi="Cambria Math"/>
              </w:rPr>
              <m:t>e</m:t>
            </m:r>
          </m:e>
          <m:sub>
            <m:r>
              <w:rPr>
                <w:rFonts w:ascii="Cambria Math" w:hAnsi="Cambria Math"/>
              </w:rPr>
              <m:t>i</m:t>
            </m:r>
          </m:sub>
          <m:sup>
            <m:r>
              <w:rPr>
                <w:rFonts w:ascii="Cambria Math" w:hAnsi="Cambria Math"/>
              </w:rPr>
              <m:t>r</m:t>
            </m:r>
          </m:sup>
        </m:sSubSup>
        <m:r>
          <w:rPr>
            <w:rFonts w:ascii="Cambria Math" w:hAnsi="Cambria Math"/>
          </w:rPr>
          <m:t>∈</m:t>
        </m:r>
      </m:oMath>
      <w:r w:rsidR="001D1F26" w:rsidRPr="007D7555">
        <w:rPr>
          <w:rStyle w:val="DH3Char"/>
          <w:bCs/>
          <w:i/>
        </w:rPr>
        <w:t xml:space="preserve"> </w:t>
      </w:r>
      <m:oMath>
        <m:sSup>
          <m:sSupPr>
            <m:ctrlPr>
              <w:rPr>
                <w:rStyle w:val="DH3Char"/>
                <w:rFonts w:ascii="Cambria Math" w:hAnsi="Cambria Math"/>
                <w:bCs/>
                <w:i/>
              </w:rPr>
            </m:ctrlPr>
          </m:sSupPr>
          <m:e>
            <m:r>
              <w:rPr>
                <w:rStyle w:val="DH3Char"/>
                <w:rFonts w:ascii="Cambria Math" w:hAnsi="Cambria Math"/>
              </w:rPr>
              <m:t>E</m:t>
            </m:r>
          </m:e>
          <m:sup>
            <m:r>
              <w:rPr>
                <w:rStyle w:val="DH3Char"/>
                <w:rFonts w:ascii="Cambria Math" w:hAnsi="Cambria Math"/>
              </w:rPr>
              <m:t>r</m:t>
            </m:r>
          </m:sup>
        </m:sSup>
      </m:oMath>
      <w:r w:rsidR="009E687D" w:rsidRPr="007D7555">
        <w:rPr>
          <w:rStyle w:val="DH3Char"/>
          <w:bCs/>
          <w:i/>
        </w:rPr>
        <w:t>:</w:t>
      </w:r>
    </w:p>
    <w:p w14:paraId="5DC36122" w14:textId="6E82A825" w:rsidR="009E687D" w:rsidRPr="007D7555" w:rsidRDefault="00735ADA" w:rsidP="007D7555">
      <w:pPr>
        <w:pStyle w:val="Algos"/>
        <w:rPr>
          <w:bCs/>
        </w:rPr>
      </w:pPr>
      <w:r w:rsidRPr="007D7555">
        <w:rPr>
          <w:rStyle w:val="DH3Char"/>
          <w:bCs/>
          <w:i/>
        </w:rPr>
        <w:t xml:space="preserve">                </w:t>
      </w:r>
      <w:r w:rsidR="009E687D" w:rsidRPr="007D7555">
        <w:rPr>
          <w:rStyle w:val="DH3Char"/>
          <w:bCs/>
          <w:i/>
        </w:rPr>
        <w:t>initialize links randomly</w:t>
      </w:r>
      <w:r w:rsidR="00C8328C" w:rsidRPr="007D7555">
        <w:rPr>
          <w:rStyle w:val="DH3Char"/>
          <w:bCs/>
          <w:i/>
        </w:rPr>
        <w:t xml:space="preserve"> </w:t>
      </w:r>
      <w:r w:rsidR="00347F50">
        <w:rPr>
          <w:rStyle w:val="DH3Char"/>
          <w:bCs/>
          <w:i/>
        </w:rPr>
        <w:t xml:space="preserve">from </w:t>
      </w:r>
      <m:oMath>
        <m:sSup>
          <m:sSupPr>
            <m:ctrlPr>
              <w:rPr>
                <w:rStyle w:val="DH3Char"/>
                <w:rFonts w:ascii="Cambria Math" w:hAnsi="Cambria Math"/>
                <w:bCs/>
                <w:i/>
              </w:rPr>
            </m:ctrlPr>
          </m:sSupPr>
          <m:e>
            <m:r>
              <w:rPr>
                <w:rStyle w:val="DH3Char"/>
                <w:rFonts w:ascii="Cambria Math" w:hAnsi="Cambria Math"/>
              </w:rPr>
              <m:t>E</m:t>
            </m:r>
          </m:e>
          <m:sup>
            <m:r>
              <w:rPr>
                <w:rStyle w:val="DH3Char"/>
                <w:rFonts w:ascii="Cambria Math" w:hAnsi="Cambria Math"/>
              </w:rPr>
              <m:t>t</m:t>
            </m:r>
          </m:sup>
        </m:sSup>
      </m:oMath>
      <w:r w:rsidR="00347A8E">
        <w:rPr>
          <w:rStyle w:val="DH3Char"/>
          <w:bCs/>
          <w:i/>
        </w:rPr>
        <w:t xml:space="preserve"> </w:t>
      </w:r>
      <w:r w:rsidR="00347F50">
        <w:rPr>
          <w:rStyle w:val="DH3Char"/>
          <w:bCs/>
          <w:i/>
        </w:rPr>
        <w:t>within SBD</w:t>
      </w:r>
    </w:p>
    <w:p w14:paraId="022D1CDF" w14:textId="5F0DDE98" w:rsidR="00A37286" w:rsidRPr="007D7555" w:rsidRDefault="00A37286" w:rsidP="002A463D">
      <w:pPr>
        <w:pStyle w:val="Algos"/>
        <w:rPr>
          <w:rStyle w:val="DH3Char"/>
          <w:rFonts w:eastAsiaTheme="minorEastAsia"/>
          <w:bCs/>
          <w:i/>
        </w:rPr>
      </w:pPr>
      <w:r w:rsidRPr="007D7555">
        <w:rPr>
          <w:rStyle w:val="DH3Char"/>
          <w:bCs/>
          <w:i/>
        </w:rPr>
        <w:lastRenderedPageBreak/>
        <w:t xml:space="preserve">                </w:t>
      </w:r>
      <w:r w:rsidR="00F770F9">
        <w:rPr>
          <w:bCs/>
        </w:rPr>
        <w:t>do unless</w:t>
      </w:r>
      <w:r w:rsidRPr="007D7555">
        <w:rPr>
          <w:bCs/>
        </w:rPr>
        <w:t xml:space="preserve"> </w:t>
      </w:r>
      <w:r w:rsidR="00676CA8">
        <w:rPr>
          <w:bCs/>
        </w:rPr>
        <w:t>fitness score is unchanged for 250 iterations</w:t>
      </w:r>
      <w:r w:rsidR="00735ADA" w:rsidRPr="007D7555">
        <w:rPr>
          <w:rStyle w:val="DH3Char"/>
          <w:bCs/>
          <w:i/>
        </w:rPr>
        <w:t xml:space="preserve"> </w:t>
      </w:r>
    </w:p>
    <w:p w14:paraId="2B723BC8" w14:textId="6F58B5DF" w:rsidR="009E687D" w:rsidRPr="007D7555" w:rsidRDefault="00A37286" w:rsidP="007D7555">
      <w:pPr>
        <w:pStyle w:val="Algos"/>
        <w:rPr>
          <w:bCs/>
        </w:rPr>
      </w:pPr>
      <w:r w:rsidRPr="007D7555">
        <w:rPr>
          <w:rStyle w:val="DH3Char"/>
          <w:bCs/>
          <w:i/>
        </w:rPr>
        <w:t xml:space="preserve">                        </w:t>
      </w:r>
      <w:r w:rsidR="009E687D" w:rsidRPr="007D7555">
        <w:rPr>
          <w:rStyle w:val="DH3Char"/>
          <w:bCs/>
          <w:i/>
        </w:rPr>
        <w:t>calculate</w:t>
      </w:r>
      <w:r w:rsidR="009E687D" w:rsidRPr="007D7555">
        <w:rPr>
          <w:bCs/>
        </w:rPr>
        <w:t xml:space="preserve"> fitness score</w:t>
      </w:r>
    </w:p>
    <w:p w14:paraId="586C26BF" w14:textId="2034CFB1" w:rsidR="009E687D" w:rsidRPr="007D7555" w:rsidRDefault="00735ADA" w:rsidP="007D7555">
      <w:pPr>
        <w:pStyle w:val="Algos"/>
        <w:rPr>
          <w:bCs/>
        </w:rPr>
      </w:pPr>
      <w:r w:rsidRPr="007D7555">
        <w:rPr>
          <w:rStyle w:val="DH3Char"/>
          <w:bCs/>
          <w:i/>
        </w:rPr>
        <w:t xml:space="preserve">                </w:t>
      </w:r>
      <w:r w:rsidR="00A37286" w:rsidRPr="007D7555">
        <w:rPr>
          <w:rStyle w:val="DH3Char"/>
          <w:bCs/>
          <w:i/>
        </w:rPr>
        <w:t xml:space="preserve">        </w:t>
      </w:r>
      <w:r w:rsidR="009E687D" w:rsidRPr="007D7555">
        <w:rPr>
          <w:rStyle w:val="DH3Char"/>
          <w:bCs/>
          <w:i/>
        </w:rPr>
        <w:t>apply</w:t>
      </w:r>
      <w:r w:rsidR="009E687D" w:rsidRPr="007D7555">
        <w:rPr>
          <w:bCs/>
        </w:rPr>
        <w:t xml:space="preserve"> crossover and mutation</w:t>
      </w:r>
    </w:p>
    <w:p w14:paraId="481744FA" w14:textId="6A0A4440" w:rsidR="009E687D" w:rsidRPr="001B3432" w:rsidRDefault="00735ADA" w:rsidP="007D7555">
      <w:pPr>
        <w:pStyle w:val="Algos"/>
        <w:rPr>
          <w:b/>
        </w:rPr>
      </w:pPr>
      <w:r>
        <w:rPr>
          <w:b/>
        </w:rPr>
        <w:t xml:space="preserve">                </w:t>
      </w:r>
    </w:p>
    <w:p w14:paraId="53912F68" w14:textId="529BD81A" w:rsidR="00284915" w:rsidRDefault="00284915">
      <w:pPr>
        <w:pStyle w:val="Title3"/>
      </w:pPr>
      <w:bookmarkStart w:id="101" w:name="_Toc101973416"/>
      <w:r>
        <w:t>Predicting incorrect matches</w:t>
      </w:r>
      <w:bookmarkEnd w:id="101"/>
    </w:p>
    <w:p w14:paraId="03D490DC" w14:textId="07A34119" w:rsidR="00284915" w:rsidRDefault="00284915">
      <w:pPr>
        <w:pStyle w:val="NoSpacing"/>
      </w:pPr>
      <w:r>
        <w:t xml:space="preserve">The scores for each </w:t>
      </w:r>
      <w:r w:rsidR="001A7815">
        <w:t>with the least differences</w:t>
      </w:r>
      <w:r w:rsidR="00577C3A">
        <w:t xml:space="preserve"> obtained using equation (7)</w:t>
      </w:r>
      <w:r>
        <w:t xml:space="preserve"> are transformed to obtain scores on each node. Since every node is an endpoint to </w:t>
      </w:r>
      <w:r w:rsidR="00F45F40">
        <w:t>at least one link</w:t>
      </w:r>
      <w:r>
        <w:t>, its score is calculated as the mean score of links connecting</w:t>
      </w:r>
      <w:r w:rsidR="00431EC6">
        <w:t xml:space="preserve"> to</w:t>
      </w:r>
      <w:r>
        <w:t xml:space="preserve"> it. </w:t>
      </w:r>
      <w:r w:rsidR="001D0F04">
        <w:t xml:space="preserve">The node score represents </w:t>
      </w:r>
      <w:r w:rsidR="0002798B">
        <w:t>the similarity</w:t>
      </w:r>
      <w:r w:rsidR="004D568F">
        <w:t xml:space="preserve"> </w:t>
      </w:r>
      <w:r w:rsidR="0002798B">
        <w:t xml:space="preserve">between </w:t>
      </w:r>
      <w:r w:rsidR="004D568F">
        <w:t xml:space="preserve">two corresponding nodes in reference and target datasets </w:t>
      </w:r>
      <w:r w:rsidR="000F6C84">
        <w:t xml:space="preserve">based on the similarity of links connecting </w:t>
      </w:r>
      <w:r w:rsidR="0002798B">
        <w:t>its neighbors</w:t>
      </w:r>
      <w:r w:rsidR="004D568F">
        <w:t xml:space="preserve">. </w:t>
      </w:r>
      <w:r w:rsidR="00761497">
        <w:t>Since our node matching algorithms are based on spatial features</w:t>
      </w:r>
      <w:r w:rsidR="007B72E8">
        <w:t>, especially a node'</w:t>
      </w:r>
      <w:r w:rsidR="006D201A">
        <w:t>s connectivity to its neighbors, nodes scores</w:t>
      </w:r>
      <w:r w:rsidR="004D568F">
        <w:t xml:space="preserve"> </w:t>
      </w:r>
      <w:r w:rsidR="0090458F">
        <w:t xml:space="preserve">can predict </w:t>
      </w:r>
      <w:r w:rsidR="0017713D">
        <w:t>an incorrect match</w:t>
      </w:r>
      <w:r w:rsidR="008766D6">
        <w:t xml:space="preserve"> for automated algorithms</w:t>
      </w:r>
      <w:r>
        <w:t xml:space="preserve">. </w:t>
      </w:r>
      <w:r w:rsidR="00326A81">
        <w:t>T</w:t>
      </w:r>
      <w:r>
        <w:t xml:space="preserve">he node score's ability to predict </w:t>
      </w:r>
      <w:r w:rsidR="008766D6">
        <w:t>incorrect matches</w:t>
      </w:r>
      <w:r>
        <w:t xml:space="preserve"> is </w:t>
      </w:r>
      <w:r w:rsidR="00F23BF7">
        <w:t xml:space="preserve">assessed </w:t>
      </w:r>
      <w:r>
        <w:t xml:space="preserve">using the </w:t>
      </w:r>
      <w:r w:rsidR="00F23BF7">
        <w:t>m</w:t>
      </w:r>
      <w:r>
        <w:t>atch</w:t>
      </w:r>
      <w:r w:rsidR="008766D6">
        <w:t>es</w:t>
      </w:r>
      <w:r>
        <w:t xml:space="preserve"> in </w:t>
      </w:r>
      <w:r w:rsidR="00F23BF7">
        <w:t>the first chapter</w:t>
      </w:r>
      <w:r>
        <w:t xml:space="preserve">. </w:t>
      </w:r>
    </w:p>
    <w:p w14:paraId="0CC606DD" w14:textId="66BE3D31" w:rsidR="00284915" w:rsidRDefault="00284915">
      <w:pPr>
        <w:pStyle w:val="Title3"/>
      </w:pPr>
      <w:bookmarkStart w:id="102" w:name="_Toc101973417"/>
      <w:r>
        <w:t>Identifying dissimilar links</w:t>
      </w:r>
      <w:bookmarkEnd w:id="102"/>
    </w:p>
    <w:p w14:paraId="4A68AD46" w14:textId="7728197A" w:rsidR="008728D2" w:rsidRDefault="00284915">
      <w:pPr>
        <w:pStyle w:val="NoSpacing"/>
      </w:pPr>
      <w:r>
        <w:t xml:space="preserve">Similarly, the obtained node scores are used to predict dissimilar links. </w:t>
      </w:r>
      <w:r w:rsidR="006425BF">
        <w:t>I</w:t>
      </w:r>
      <w:r w:rsidR="0068195B">
        <w:t>de</w:t>
      </w:r>
      <w:r>
        <w:t>ntifying dissimilar links</w:t>
      </w:r>
      <w:r w:rsidR="00431EC6">
        <w:t xml:space="preserve"> can reduce </w:t>
      </w:r>
      <w:r w:rsidR="00A76FE6">
        <w:t xml:space="preserve">the </w:t>
      </w:r>
      <w:r w:rsidR="00431EC6">
        <w:t>time and effort made by</w:t>
      </w:r>
      <w:r w:rsidR="0068195B">
        <w:t xml:space="preserve"> </w:t>
      </w:r>
      <w:r>
        <w:t xml:space="preserve">decision-makers </w:t>
      </w:r>
      <w:r w:rsidR="00431EC6">
        <w:t xml:space="preserve">when </w:t>
      </w:r>
      <w:r>
        <w:t>manually adjust</w:t>
      </w:r>
      <w:r w:rsidR="00431EC6">
        <w:t>ing</w:t>
      </w:r>
      <w:r>
        <w:t xml:space="preserve"> links in reference or target networks before applying any </w:t>
      </w:r>
      <w:r w:rsidR="00976AC8">
        <w:t xml:space="preserve">automated </w:t>
      </w:r>
      <w:r>
        <w:t xml:space="preserve">conflation </w:t>
      </w:r>
      <w:r w:rsidR="00976AC8">
        <w:t>algorithms</w:t>
      </w:r>
      <w:r>
        <w:t>.</w:t>
      </w:r>
      <w:r w:rsidR="0068195B">
        <w:t xml:space="preserve"> </w:t>
      </w:r>
      <w:r w:rsidR="00431EC6">
        <w:t>D</w:t>
      </w:r>
      <w:r>
        <w:t xml:space="preserve">issimilar links </w:t>
      </w:r>
      <w:r w:rsidR="005647CB">
        <w:t xml:space="preserve">are </w:t>
      </w:r>
      <w:r w:rsidR="008728D2">
        <w:t xml:space="preserve">usually </w:t>
      </w:r>
      <w:r w:rsidR="005647CB">
        <w:t xml:space="preserve">the </w:t>
      </w:r>
      <w:r w:rsidR="008728D2">
        <w:t xml:space="preserve">result </w:t>
      </w:r>
      <w:r w:rsidR="005647CB">
        <w:t xml:space="preserve">of </w:t>
      </w:r>
      <w:r w:rsidR="008728D2">
        <w:t xml:space="preserve">a topological </w:t>
      </w:r>
      <w:r w:rsidR="008D2F87">
        <w:t xml:space="preserve">issue </w:t>
      </w:r>
      <w:r w:rsidR="008728D2">
        <w:t xml:space="preserve">or change in </w:t>
      </w:r>
      <w:r w:rsidR="008D2F87">
        <w:t xml:space="preserve">any </w:t>
      </w:r>
      <w:r w:rsidR="008728D2">
        <w:t>physical entity with time. The methodology</w:t>
      </w:r>
      <w:r w:rsidR="00431EC6">
        <w:t xml:space="preserve"> outlined</w:t>
      </w:r>
      <w:r w:rsidR="008728D2">
        <w:t xml:space="preserve"> in this chapter </w:t>
      </w:r>
      <w:r w:rsidR="00431EC6">
        <w:t xml:space="preserve">can be used to </w:t>
      </w:r>
      <w:r w:rsidR="008728D2">
        <w:t>identif</w:t>
      </w:r>
      <w:r w:rsidR="00431EC6">
        <w:t>y</w:t>
      </w:r>
      <w:r w:rsidR="008728D2">
        <w:t xml:space="preserve"> these dissimilar links </w:t>
      </w:r>
      <w:r w:rsidR="002A17A1">
        <w:t xml:space="preserve">and </w:t>
      </w:r>
      <w:r w:rsidR="008728D2">
        <w:t xml:space="preserve">allows for </w:t>
      </w:r>
      <w:r w:rsidR="005647CB">
        <w:t>correction</w:t>
      </w:r>
      <w:r w:rsidR="008728D2">
        <w:t xml:space="preserve"> if necessary. </w:t>
      </w:r>
    </w:p>
    <w:p w14:paraId="2CCC2448" w14:textId="78463AA0" w:rsidR="008728D2" w:rsidRPr="00AC2C28" w:rsidRDefault="008728D2" w:rsidP="00966CCF">
      <w:pPr>
        <w:pStyle w:val="Title2"/>
        <w:numPr>
          <w:ilvl w:val="1"/>
          <w:numId w:val="11"/>
        </w:numPr>
      </w:pPr>
      <w:bookmarkStart w:id="103" w:name="_Toc101973418"/>
      <w:r w:rsidRPr="00AC2C28">
        <w:t>RESULTS</w:t>
      </w:r>
      <w:bookmarkEnd w:id="103"/>
    </w:p>
    <w:p w14:paraId="3E386F02" w14:textId="2E1EBAE9" w:rsidR="00230A78" w:rsidRPr="00397568" w:rsidRDefault="00C52EBE" w:rsidP="007D7555">
      <w:pPr>
        <w:pStyle w:val="NoSpacing"/>
      </w:pPr>
      <w:r>
        <w:t>By calculating dissimilarity scores, t</w:t>
      </w:r>
      <w:r w:rsidR="008728D2" w:rsidRPr="0053783C">
        <w:t>he</w:t>
      </w:r>
      <w:r w:rsidR="008728D2">
        <w:t xml:space="preserve"> </w:t>
      </w:r>
      <w:r w:rsidR="00C54068">
        <w:t xml:space="preserve">GA </w:t>
      </w:r>
      <w:r w:rsidR="00AA0337">
        <w:t>exposes each link's dissimilarity</w:t>
      </w:r>
      <w:r w:rsidR="00E56DE7">
        <w:t xml:space="preserve"> in the reference network </w:t>
      </w:r>
      <w:r w:rsidR="00AF4026">
        <w:t>with</w:t>
      </w:r>
      <w:r w:rsidR="001271DE">
        <w:t xml:space="preserve"> the most similar link</w:t>
      </w:r>
      <w:r w:rsidR="00A721A4">
        <w:t xml:space="preserve"> in the target dataset</w:t>
      </w:r>
      <w:r w:rsidR="00E56DE7">
        <w:t>.</w:t>
      </w:r>
      <w:r w:rsidR="00236329">
        <w:t xml:space="preserve"> </w:t>
      </w:r>
      <w:r w:rsidR="00AF1E49">
        <w:t>First</w:t>
      </w:r>
      <w:r w:rsidR="00F5591C">
        <w:t>, t</w:t>
      </w:r>
      <w:r w:rsidR="00236329">
        <w:t xml:space="preserve">he scores thus obtained </w:t>
      </w:r>
      <w:r w:rsidR="00645D47">
        <w:t>are used to</w:t>
      </w:r>
      <w:r w:rsidR="008728D2">
        <w:t xml:space="preserve"> </w:t>
      </w:r>
      <w:r w:rsidR="00EE19C0">
        <w:t>pr</w:t>
      </w:r>
      <w:r w:rsidR="008728D2">
        <w:t xml:space="preserve">edict the incorrect matches from </w:t>
      </w:r>
      <w:r w:rsidR="00EE19C0">
        <w:t>chapter</w:t>
      </w:r>
      <w:r w:rsidR="002455D7">
        <w:t xml:space="preserve"> 1</w:t>
      </w:r>
      <w:r w:rsidR="008728D2">
        <w:t xml:space="preserve">. The nodes with high </w:t>
      </w:r>
      <w:r w:rsidR="00F62997">
        <w:t xml:space="preserve">scores correspond to high </w:t>
      </w:r>
      <w:r w:rsidR="008728D2">
        <w:t xml:space="preserve">apparent </w:t>
      </w:r>
      <w:r w:rsidR="008728D2" w:rsidRPr="001B3432">
        <w:t>differences in connecting links</w:t>
      </w:r>
      <w:r w:rsidR="00EA54CC" w:rsidRPr="001B3432">
        <w:t xml:space="preserve"> and</w:t>
      </w:r>
      <w:r w:rsidR="008728D2" w:rsidRPr="001B3432">
        <w:t xml:space="preserve"> identified</w:t>
      </w:r>
      <w:r w:rsidR="00A9224A" w:rsidRPr="001B3432">
        <w:t xml:space="preserve"> </w:t>
      </w:r>
      <w:r w:rsidR="00B74E1D">
        <w:t xml:space="preserve">matches </w:t>
      </w:r>
      <w:r w:rsidR="00B74E1D">
        <w:lastRenderedPageBreak/>
        <w:t xml:space="preserve">and </w:t>
      </w:r>
      <w:proofErr w:type="spellStart"/>
      <w:r w:rsidR="00B74E1D">
        <w:t>unmatches</w:t>
      </w:r>
      <w:proofErr w:type="spellEnd"/>
      <w:r w:rsidR="00B74E1D">
        <w:t xml:space="preserve"> with more than 76% accuracy</w:t>
      </w:r>
      <w:r w:rsidR="008728D2" w:rsidRPr="001B3432">
        <w:t>. Similarly, in the second part of the results, a threshold for which the links are significantly</w:t>
      </w:r>
      <w:r w:rsidR="008728D2">
        <w:t xml:space="preserve"> "different" </w:t>
      </w:r>
      <w:r w:rsidR="000A7729">
        <w:t>was</w:t>
      </w:r>
      <w:r w:rsidR="008728D2">
        <w:t xml:space="preserve"> chosen. All the links with scores above the threshold were visually </w:t>
      </w:r>
      <w:r w:rsidR="00E40956">
        <w:t xml:space="preserve">checked for any topological issues </w:t>
      </w:r>
      <w:r w:rsidR="00E15256">
        <w:t>or absence of links. They could be</w:t>
      </w:r>
      <w:r w:rsidR="008728D2">
        <w:t xml:space="preserve"> manually corrected if necessary.</w:t>
      </w:r>
      <w:r w:rsidR="008728D2" w:rsidRPr="0053783C">
        <w:t xml:space="preserve"> </w:t>
      </w:r>
    </w:p>
    <w:p w14:paraId="27376968" w14:textId="5B132AEE" w:rsidR="008728D2" w:rsidRDefault="008728D2">
      <w:pPr>
        <w:pStyle w:val="Title3"/>
      </w:pPr>
      <w:bookmarkStart w:id="104" w:name="_Toc101973419"/>
      <w:r>
        <w:t>Identification of possible false matches</w:t>
      </w:r>
      <w:bookmarkEnd w:id="104"/>
    </w:p>
    <w:p w14:paraId="13D38ABC" w14:textId="6B74434B" w:rsidR="008728D2" w:rsidRDefault="00B4050A">
      <w:pPr>
        <w:pStyle w:val="NoSpacing"/>
      </w:pPr>
      <w:r>
        <w:fldChar w:fldCharType="begin"/>
      </w:r>
      <w:r>
        <w:instrText xml:space="preserve"> REF _Ref100244067 \h </w:instrText>
      </w:r>
      <w:r>
        <w:fldChar w:fldCharType="separate"/>
      </w:r>
      <w:r w:rsidR="00C25128" w:rsidRPr="001B3432">
        <w:t xml:space="preserve">Figure </w:t>
      </w:r>
      <w:r w:rsidR="00C25128">
        <w:rPr>
          <w:bCs/>
          <w:noProof/>
        </w:rPr>
        <w:t>2</w:t>
      </w:r>
      <w:r w:rsidR="00C25128">
        <w:noBreakHyphen/>
      </w:r>
      <w:r w:rsidR="00C25128">
        <w:rPr>
          <w:bCs/>
          <w:noProof/>
        </w:rPr>
        <w:t>7</w:t>
      </w:r>
      <w:r>
        <w:fldChar w:fldCharType="end"/>
      </w:r>
      <w:r>
        <w:t xml:space="preserve"> </w:t>
      </w:r>
      <w:r w:rsidR="008728D2" w:rsidRPr="00982534">
        <w:t>shows</w:t>
      </w:r>
      <w:r w:rsidR="008728D2">
        <w:t xml:space="preserve"> the Match Rate by three different methodologies divided into deciles. A decile is a quantitative method of splitting ordered data into </w:t>
      </w:r>
      <w:r w:rsidR="00BC4F8B">
        <w:t xml:space="preserve">ten </w:t>
      </w:r>
      <w:r w:rsidR="008728D2">
        <w:t xml:space="preserve">equal subsections. </w:t>
      </w:r>
      <w:r w:rsidR="00353CFB">
        <w:t>First, t</w:t>
      </w:r>
      <w:r w:rsidR="00DE28B0">
        <w:t xml:space="preserve">he </w:t>
      </w:r>
      <w:r w:rsidR="003A0107">
        <w:t xml:space="preserve">minimum </w:t>
      </w:r>
      <w:r w:rsidR="00DE28B0">
        <w:t>link scores</w:t>
      </w:r>
      <w:r w:rsidR="003A0107">
        <w:t xml:space="preserve"> from GA </w:t>
      </w:r>
      <w:r w:rsidR="00353CFB">
        <w:t>are</w:t>
      </w:r>
      <w:r w:rsidR="003A0107">
        <w:t xml:space="preserve"> converted to node scores.</w:t>
      </w:r>
      <w:r w:rsidR="00DE28B0">
        <w:t xml:space="preserve"> </w:t>
      </w:r>
      <w:r w:rsidR="00353CFB">
        <w:t>The node score for any node i</w:t>
      </w:r>
      <w:r w:rsidR="00786F9D">
        <w:t xml:space="preserve">s the mean of the scores of </w:t>
      </w:r>
      <w:r w:rsidR="00766EF6">
        <w:t xml:space="preserve">all </w:t>
      </w:r>
      <w:r w:rsidR="00786F9D">
        <w:t xml:space="preserve">the </w:t>
      </w:r>
      <w:r w:rsidR="0098389B">
        <w:t>links connecting to that node</w:t>
      </w:r>
      <w:r w:rsidR="008728D2">
        <w:t xml:space="preserve">. Then, the dataset is ranked in ascending order of scores, such that each category contains all the nodes with scores within that category. </w:t>
      </w:r>
    </w:p>
    <w:p w14:paraId="71DE1470" w14:textId="6A79F829" w:rsidR="00CA5A67" w:rsidRDefault="00CA5A67">
      <w:pPr>
        <w:pStyle w:val="NoSpacing"/>
      </w:pPr>
      <w:r>
        <w:t xml:space="preserve">For example, a decile rank of 1 includes all the nodes with a mean score between 0% to 10%. Similarly, the highest decile rank of 10 </w:t>
      </w:r>
      <w:r w:rsidR="007D209E">
        <w:t xml:space="preserve">has </w:t>
      </w:r>
      <w:r>
        <w:t xml:space="preserve">all the nodes with a mean score from 90% to 100%. From the Figure, as moving from left to right, the decile value increases, meaning that the dissimilarity scores of </w:t>
      </w:r>
      <w:r w:rsidR="009C42AD">
        <w:t>nodes</w:t>
      </w:r>
      <w:r>
        <w:t xml:space="preserve"> increase and, consequently, the </w:t>
      </w:r>
      <w:r w:rsidR="00686F5C">
        <w:t>match rates</w:t>
      </w:r>
      <w:r>
        <w:t xml:space="preserve"> are lower. Thus, from the Figure, it can be concluded that higher minimum dissimilarity scores correspond to lower </w:t>
      </w:r>
      <w:r w:rsidR="00686F5C">
        <w:t>match rates</w:t>
      </w:r>
      <w:r>
        <w:t xml:space="preserve"> for </w:t>
      </w:r>
      <w:r w:rsidR="00D05424">
        <w:t>all three procedures.</w:t>
      </w:r>
    </w:p>
    <w:p w14:paraId="3888FD3E" w14:textId="062159DF" w:rsidR="0083581D" w:rsidRPr="00247ED9" w:rsidRDefault="00801A9D">
      <w:pPr>
        <w:pStyle w:val="NoSpacing"/>
      </w:pPr>
      <w:r w:rsidRPr="001B3432">
        <w:fldChar w:fldCharType="begin"/>
      </w:r>
      <w:r w:rsidRPr="001B3432">
        <w:instrText xml:space="preserve"> REF _Ref100244067 \h </w:instrText>
      </w:r>
      <w:r w:rsidR="00DB087C" w:rsidRPr="001B3432">
        <w:instrText xml:space="preserve"> \* MERGEFORMAT </w:instrText>
      </w:r>
      <w:r w:rsidRPr="001B3432">
        <w:fldChar w:fldCharType="separate"/>
      </w:r>
      <w:r w:rsidR="00C25128" w:rsidRPr="001B3432">
        <w:t xml:space="preserve">Figure </w:t>
      </w:r>
      <w:r w:rsidR="00C25128" w:rsidRPr="00C25128">
        <w:t>2</w:t>
      </w:r>
      <w:r w:rsidR="00C25128">
        <w:noBreakHyphen/>
      </w:r>
      <w:r w:rsidR="00C25128" w:rsidRPr="00C25128">
        <w:t>7</w:t>
      </w:r>
      <w:r w:rsidRPr="001B3432">
        <w:fldChar w:fldCharType="end"/>
      </w:r>
      <w:r w:rsidR="00D225AF" w:rsidRPr="001B3432">
        <w:t xml:space="preserve"> shows that </w:t>
      </w:r>
      <w:r w:rsidR="00C53588" w:rsidRPr="001B3432">
        <w:t xml:space="preserve">MSPL decreases with a slope of </w:t>
      </w:r>
      <w:r w:rsidR="00BB1054" w:rsidRPr="001B3432">
        <w:t xml:space="preserve">-0.91 and </w:t>
      </w:r>
      <w:r w:rsidR="00AA1F8C" w:rsidRPr="007D7555">
        <w:rPr>
          <w:i/>
          <w:iCs/>
        </w:rPr>
        <w:t>R-squared</w:t>
      </w:r>
      <w:r w:rsidR="00006D07">
        <w:t xml:space="preserve"> of</w:t>
      </w:r>
      <w:r w:rsidR="00BB1054" w:rsidRPr="001B3432">
        <w:t xml:space="preserve"> 0.65. Similarly, MSR2 decreases with a slo</w:t>
      </w:r>
      <w:r w:rsidR="007459EC" w:rsidRPr="001B3432">
        <w:t>pe of</w:t>
      </w:r>
      <w:r w:rsidR="00760B96" w:rsidRPr="001B3432">
        <w:t xml:space="preserve"> -1.29</w:t>
      </w:r>
      <w:r w:rsidR="007459EC" w:rsidRPr="001B3432">
        <w:t xml:space="preserve"> an</w:t>
      </w:r>
      <m:oMath>
        <m:r>
          <w:rPr>
            <w:rFonts w:ascii="Cambria Math" w:hAnsi="Cambria Math"/>
          </w:rPr>
          <m:t>d</m:t>
        </m:r>
      </m:oMath>
      <w:r w:rsidR="007459EC" w:rsidRPr="001B3432">
        <w:t xml:space="preserve"> </w:t>
      </w:r>
      <w:r w:rsidR="00006D07" w:rsidRPr="007D7555">
        <w:rPr>
          <w:i/>
          <w:iCs/>
        </w:rPr>
        <w:t>R-squared</w:t>
      </w:r>
      <w:r w:rsidR="00006D07">
        <w:t xml:space="preserve"> </w:t>
      </w:r>
      <w:r w:rsidR="007459EC" w:rsidRPr="001B3432">
        <w:t xml:space="preserve">of 0.76. Finally, MSPLR2 decreases with a slope of </w:t>
      </w:r>
      <w:r w:rsidR="00871C35" w:rsidRPr="001B3432">
        <w:t>-1.7</w:t>
      </w:r>
      <w:r w:rsidR="000D4751" w:rsidRPr="001B3432">
        <w:t xml:space="preserve">3 and </w:t>
      </w:r>
      <w:r w:rsidR="00006D07" w:rsidRPr="007D7555">
        <w:rPr>
          <w:i/>
          <w:iCs/>
        </w:rPr>
        <w:t>R-squared</w:t>
      </w:r>
      <w:r w:rsidR="00006D07">
        <w:t xml:space="preserve"> </w:t>
      </w:r>
      <w:r w:rsidR="000D4751" w:rsidRPr="001B3432">
        <w:t>of 0.79</w:t>
      </w:r>
      <w:r w:rsidR="008F697E" w:rsidRPr="001B3432">
        <w:t xml:space="preserve">. Thus, </w:t>
      </w:r>
      <w:r w:rsidR="000F06B4" w:rsidRPr="001B3432">
        <w:t>the</w:t>
      </w:r>
      <w:r w:rsidR="00CD73FA" w:rsidRPr="001B3432">
        <w:t xml:space="preserve"> </w:t>
      </w:r>
      <w:r w:rsidR="000F06B4" w:rsidRPr="001B3432">
        <w:t>match rates from</w:t>
      </w:r>
      <w:r w:rsidR="00CD73FA" w:rsidRPr="001B3432">
        <w:t xml:space="preserve"> </w:t>
      </w:r>
      <w:r w:rsidR="000F06B4" w:rsidRPr="001B3432">
        <w:t xml:space="preserve">all three procedures decrease increase in </w:t>
      </w:r>
      <w:r w:rsidR="001A168E" w:rsidRPr="001B3432">
        <w:t xml:space="preserve">the decile rank. </w:t>
      </w:r>
      <w:r w:rsidR="00E5476A">
        <w:t xml:space="preserve">This indicates that the </w:t>
      </w:r>
      <w:r w:rsidR="00FA5B1C">
        <w:t xml:space="preserve">scores </w:t>
      </w:r>
      <w:r w:rsidR="00DF5F98">
        <w:t>can</w:t>
      </w:r>
      <w:r w:rsidR="00A02AC4">
        <w:t xml:space="preserve"> </w:t>
      </w:r>
      <w:r w:rsidR="00DF5F98">
        <w:t>reasonably predict the match rates from all three procedures</w:t>
      </w:r>
      <w:r w:rsidR="00A02AC4">
        <w:t>. S</w:t>
      </w:r>
      <w:r w:rsidR="0083581D" w:rsidRPr="001B3432">
        <w:t xml:space="preserve">pecifically, for </w:t>
      </w:r>
      <w:r w:rsidR="0083581D" w:rsidRPr="001B3432">
        <w:lastRenderedPageBreak/>
        <w:t xml:space="preserve">MSPLR2, </w:t>
      </w:r>
      <w:r w:rsidR="0083581D">
        <w:t xml:space="preserve">the </w:t>
      </w:r>
      <w:r w:rsidR="002A185E">
        <w:t xml:space="preserve">change in the </w:t>
      </w:r>
      <w:r w:rsidR="0083581D">
        <w:t xml:space="preserve">match rate </w:t>
      </w:r>
      <w:r w:rsidR="002A185E">
        <w:t xml:space="preserve">is </w:t>
      </w:r>
      <w:r w:rsidR="00D86610">
        <w:t>most significant</w:t>
      </w:r>
      <w:r w:rsidR="002A185E">
        <w:t xml:space="preserve"> as it </w:t>
      </w:r>
      <w:r w:rsidR="0083581D">
        <w:t xml:space="preserve">decreases by </w:t>
      </w:r>
      <w:r w:rsidR="00704BC1">
        <w:t xml:space="preserve">an average of </w:t>
      </w:r>
      <w:r w:rsidR="0083581D">
        <w:t>1.73% with each increase in the decile rank</w:t>
      </w:r>
      <w:r w:rsidR="0083581D" w:rsidRPr="001B3432">
        <w:t>.</w:t>
      </w:r>
    </w:p>
    <w:p w14:paraId="15516E44" w14:textId="5BF1829E" w:rsidR="00230A78" w:rsidRDefault="00230A78">
      <w:pPr>
        <w:pStyle w:val="Title3"/>
      </w:pPr>
      <w:bookmarkStart w:id="105" w:name="_Toc101973420"/>
      <w:r>
        <w:t>Identification of dissimilar links</w:t>
      </w:r>
      <w:bookmarkEnd w:id="105"/>
    </w:p>
    <w:p w14:paraId="1721DAF4" w14:textId="35B9AA86" w:rsidR="00931FAF" w:rsidRDefault="001B2F4A" w:rsidP="00931FAF">
      <w:pPr>
        <w:pStyle w:val="NewStyle"/>
      </w:pPr>
      <w:bookmarkStart w:id="106" w:name="_Toc86016729"/>
      <w:bookmarkStart w:id="107" w:name="_Toc86058410"/>
      <w:bookmarkStart w:id="108" w:name="_Toc86085582"/>
      <w:bookmarkStart w:id="109" w:name="_Toc86087552"/>
      <w:r>
        <w:t xml:space="preserve">The minimum </w:t>
      </w:r>
      <w:r w:rsidR="007C3FC3">
        <w:t xml:space="preserve">combined </w:t>
      </w:r>
      <w:r>
        <w:t xml:space="preserve">scores from GA can </w:t>
      </w:r>
      <w:r w:rsidR="007000B5">
        <w:t xml:space="preserve">simply </w:t>
      </w:r>
      <w:r>
        <w:t xml:space="preserve">be used to </w:t>
      </w:r>
      <w:r w:rsidR="007000B5">
        <w:t>assess the dissimilar links between two datasets.</w:t>
      </w:r>
      <w:r w:rsidR="005D5882">
        <w:t xml:space="preserve"> </w:t>
      </w:r>
      <w:r w:rsidR="00DB007A">
        <w:t xml:space="preserve">The dissimilar links can be separated and manually inspected for any </w:t>
      </w:r>
      <w:r w:rsidR="00F93449">
        <w:t xml:space="preserve">necessary </w:t>
      </w:r>
      <w:r w:rsidR="00DB007A">
        <w:t>corrections</w:t>
      </w:r>
      <w:r w:rsidR="00F93449">
        <w:t>.</w:t>
      </w:r>
      <w:r w:rsidR="007000B5">
        <w:t xml:space="preserve"> </w:t>
      </w:r>
      <w:r w:rsidR="001521D9">
        <w:t xml:space="preserve">There might be </w:t>
      </w:r>
      <w:r w:rsidR="00F93449">
        <w:t xml:space="preserve">several </w:t>
      </w:r>
      <w:r w:rsidR="001521D9">
        <w:t xml:space="preserve">reasons for links to be dissimilar in </w:t>
      </w:r>
      <w:r w:rsidR="006843ED">
        <w:t>t</w:t>
      </w:r>
      <w:r w:rsidR="001521D9">
        <w:t xml:space="preserve">wo datasets. First, </w:t>
      </w:r>
      <w:r w:rsidR="00401E5A">
        <w:t xml:space="preserve">since the two datasets are </w:t>
      </w:r>
      <w:r w:rsidR="0070699F">
        <w:t>usually non-contemporary</w:t>
      </w:r>
      <w:r w:rsidR="00401E5A">
        <w:t xml:space="preserve">, </w:t>
      </w:r>
      <w:r w:rsidR="0013082C">
        <w:t>construction or abandonment of tracks could change the network’s connectivity</w:t>
      </w:r>
      <w:r w:rsidR="00036AAD">
        <w:t>.</w:t>
      </w:r>
      <w:r w:rsidR="007564E4">
        <w:t xml:space="preserve"> </w:t>
      </w:r>
      <w:r w:rsidR="007D06DD">
        <w:t>Next</w:t>
      </w:r>
      <w:r w:rsidR="007564E4">
        <w:t>, any crowdsourced dataset could have areas where the volunteers might not have enough knowledge</w:t>
      </w:r>
      <w:r w:rsidR="00421F74">
        <w:t xml:space="preserve"> or might not be interested in mapping</w:t>
      </w:r>
      <w:r w:rsidR="008F08DF">
        <w:t>. This would</w:t>
      </w:r>
      <w:r w:rsidR="00421F74">
        <w:t xml:space="preserve"> </w:t>
      </w:r>
      <w:r w:rsidR="008F08DF">
        <w:t>result in</w:t>
      </w:r>
      <w:r w:rsidR="007564E4">
        <w:t xml:space="preserve"> incorrect mapping in the target dataset. </w:t>
      </w:r>
      <w:r w:rsidR="00931FAF">
        <w:t>Next, any slight diversion of traffic bypassing towns could change the curvatures or connectivity of links.</w:t>
      </w:r>
    </w:p>
    <w:p w14:paraId="008F7F7A" w14:textId="77777777" w:rsidR="00B45F6A" w:rsidRDefault="00B45F6A" w:rsidP="00966CCF">
      <w:pPr>
        <w:pStyle w:val="NewStyle"/>
        <w:keepNext w:val="0"/>
        <w:widowControl w:val="0"/>
      </w:pPr>
      <w:r w:rsidRPr="00D970FF">
        <w:t xml:space="preserve">The minimum </w:t>
      </w:r>
      <w:r>
        <w:t xml:space="preserve">combined </w:t>
      </w:r>
      <w:r w:rsidRPr="00D970FF">
        <w:t>score</w:t>
      </w:r>
      <w:r>
        <w:t xml:space="preserve"> for each link</w:t>
      </w:r>
      <w:r w:rsidRPr="00D970FF">
        <w:t xml:space="preserve"> quantifies </w:t>
      </w:r>
      <w:r>
        <w:t>how different is the least dissimilar corresponding link compared to the reference link</w:t>
      </w:r>
      <w:r w:rsidRPr="00D970FF">
        <w:t xml:space="preserve">. </w:t>
      </w:r>
      <w:r>
        <w:t xml:space="preserve">For example, each link in the reference dataset could have several possible links in the target dataset. However, the one with the minimum score has the least dissimilarities to that link. </w:t>
      </w:r>
    </w:p>
    <w:p w14:paraId="1D6BAD41" w14:textId="77777777" w:rsidR="00966CCF" w:rsidRDefault="00B45F6A" w:rsidP="00966CCF">
      <w:pPr>
        <w:keepNext w:val="0"/>
        <w:widowControl w:val="0"/>
      </w:pPr>
      <w:r>
        <w:t xml:space="preserve">All the links in the target dataset with the minimum scores have a distribution, with links very similar to the reference dataset to different links. A range of thresholds can be used </w:t>
      </w:r>
      <w:r w:rsidR="00966CCF">
        <w:rPr>
          <w:noProof/>
        </w:rPr>
        <w:lastRenderedPageBreak/>
        <w:drawing>
          <wp:inline distT="0" distB="0" distL="0" distR="0" wp14:anchorId="43D43D2A" wp14:editId="403B469B">
            <wp:extent cx="5486400" cy="4119245"/>
            <wp:effectExtent l="0" t="0" r="0" b="0"/>
            <wp:docPr id="59" name="Picture 5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line 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4119245"/>
                    </a:xfrm>
                    <a:prstGeom prst="rect">
                      <a:avLst/>
                    </a:prstGeom>
                    <a:noFill/>
                    <a:ln>
                      <a:noFill/>
                    </a:ln>
                  </pic:spPr>
                </pic:pic>
              </a:graphicData>
            </a:graphic>
          </wp:inline>
        </w:drawing>
      </w:r>
    </w:p>
    <w:p w14:paraId="46E261EB" w14:textId="4892865A" w:rsidR="00966CCF" w:rsidRDefault="00966CCF" w:rsidP="00966CCF">
      <w:pPr>
        <w:pStyle w:val="Caption"/>
        <w:rPr>
          <w:bCs w:val="0"/>
        </w:rPr>
      </w:pPr>
      <w:bookmarkStart w:id="110" w:name="_Ref100244067"/>
      <w:bookmarkStart w:id="111" w:name="_Toc101991927"/>
      <w:r w:rsidRPr="001B3432">
        <w:rPr>
          <w:bCs w:val="0"/>
        </w:rPr>
        <w:t xml:space="preserve">Figure </w:t>
      </w:r>
      <w:r>
        <w:rPr>
          <w:bCs w:val="0"/>
        </w:rPr>
        <w:fldChar w:fldCharType="begin"/>
      </w:r>
      <w:r>
        <w:rPr>
          <w:bCs w:val="0"/>
        </w:rPr>
        <w:instrText xml:space="preserve"> STYLEREF 1 \s </w:instrText>
      </w:r>
      <w:r>
        <w:rPr>
          <w:bCs w:val="0"/>
        </w:rPr>
        <w:fldChar w:fldCharType="separate"/>
      </w:r>
      <w:r>
        <w:rPr>
          <w:bCs w:val="0"/>
          <w:noProof/>
        </w:rPr>
        <w:t>2</w:t>
      </w:r>
      <w:r>
        <w:rPr>
          <w:bCs w:val="0"/>
        </w:rPr>
        <w:fldChar w:fldCharType="end"/>
      </w:r>
      <w:r>
        <w:rPr>
          <w:bCs w:val="0"/>
        </w:rPr>
        <w:noBreakHyphen/>
      </w:r>
      <w:r>
        <w:rPr>
          <w:bCs w:val="0"/>
        </w:rPr>
        <w:fldChar w:fldCharType="begin"/>
      </w:r>
      <w:r>
        <w:rPr>
          <w:bCs w:val="0"/>
        </w:rPr>
        <w:instrText xml:space="preserve"> SEQ Figure \* ARABIC \s 1 </w:instrText>
      </w:r>
      <w:r>
        <w:rPr>
          <w:bCs w:val="0"/>
        </w:rPr>
        <w:fldChar w:fldCharType="separate"/>
      </w:r>
      <w:r>
        <w:rPr>
          <w:bCs w:val="0"/>
          <w:noProof/>
        </w:rPr>
        <w:t>7</w:t>
      </w:r>
      <w:r>
        <w:rPr>
          <w:bCs w:val="0"/>
        </w:rPr>
        <w:fldChar w:fldCharType="end"/>
      </w:r>
      <w:bookmarkEnd w:id="110"/>
      <w:r w:rsidRPr="001B3432">
        <w:rPr>
          <w:bCs w:val="0"/>
        </w:rPr>
        <w:t xml:space="preserve"> Match Rate by decile rank</w:t>
      </w:r>
      <w:bookmarkEnd w:id="111"/>
    </w:p>
    <w:p w14:paraId="38391671" w14:textId="77777777" w:rsidR="00966CCF" w:rsidRDefault="00966CCF">
      <w:pPr>
        <w:keepNext w:val="0"/>
        <w:spacing w:before="0" w:after="0" w:line="240" w:lineRule="auto"/>
      </w:pPr>
      <w:r>
        <w:rPr>
          <w:bCs/>
        </w:rPr>
        <w:br w:type="page"/>
      </w:r>
    </w:p>
    <w:p w14:paraId="3A4EA448" w14:textId="75D33CE6" w:rsidR="00294659" w:rsidRDefault="00B45F6A" w:rsidP="00B45F6A">
      <w:r>
        <w:lastRenderedPageBreak/>
        <w:t xml:space="preserve">to separate these “similar” and “different” links. However, a lower </w:t>
      </w:r>
      <w:r w:rsidR="008525D0">
        <w:t>threshold value would discard many links, and a higher threshold value</w:t>
      </w:r>
      <w:r>
        <w:t xml:space="preserve"> would include links with higher differences.</w:t>
      </w:r>
    </w:p>
    <w:p w14:paraId="08F32F99" w14:textId="77777777" w:rsidR="00966CCF" w:rsidRDefault="00572C62" w:rsidP="00966CCF">
      <w:r>
        <w:t>The reference and target networks’ links with 4 kinds of topological differences were identified using the threshold</w:t>
      </w:r>
      <w:r w:rsidRPr="00D970FF">
        <w:t>, as shown in</w:t>
      </w:r>
      <w:r w:rsidR="0009340B">
        <w:t xml:space="preserve"> </w:t>
      </w:r>
      <w:r w:rsidR="0009340B">
        <w:fldChar w:fldCharType="begin"/>
      </w:r>
      <w:r w:rsidR="0009340B">
        <w:instrText xml:space="preserve"> REF _Ref101782201 \h </w:instrText>
      </w:r>
      <w:r w:rsidR="0009340B">
        <w:fldChar w:fldCharType="separate"/>
      </w:r>
      <w:r w:rsidR="00C25128">
        <w:t xml:space="preserve">Figure </w:t>
      </w:r>
      <w:r w:rsidR="00C25128">
        <w:rPr>
          <w:noProof/>
        </w:rPr>
        <w:t>2</w:t>
      </w:r>
      <w:r w:rsidR="00C25128">
        <w:noBreakHyphen/>
      </w:r>
      <w:r w:rsidR="00C25128">
        <w:rPr>
          <w:noProof/>
        </w:rPr>
        <w:t>8</w:t>
      </w:r>
      <w:r w:rsidR="0009340B">
        <w:fldChar w:fldCharType="end"/>
      </w:r>
      <w:r>
        <w:t xml:space="preserve">. First, </w:t>
      </w:r>
      <w:r w:rsidR="0009340B">
        <w:fldChar w:fldCharType="begin"/>
      </w:r>
      <w:r w:rsidR="0009340B">
        <w:instrText xml:space="preserve"> REF _Ref101782201 \h </w:instrText>
      </w:r>
      <w:r w:rsidR="0009340B">
        <w:fldChar w:fldCharType="separate"/>
      </w:r>
      <w:r w:rsidR="00C25128">
        <w:t xml:space="preserve">Figure </w:t>
      </w:r>
      <w:r w:rsidR="00C25128">
        <w:rPr>
          <w:noProof/>
        </w:rPr>
        <w:t>2</w:t>
      </w:r>
      <w:r w:rsidR="00C25128">
        <w:noBreakHyphen/>
      </w:r>
      <w:r w:rsidR="00C25128">
        <w:rPr>
          <w:noProof/>
        </w:rPr>
        <w:t>8</w:t>
      </w:r>
      <w:r w:rsidR="0009340B">
        <w:fldChar w:fldCharType="end"/>
      </w:r>
      <w:r w:rsidRPr="00D970FF">
        <w:t>(a) shows links in the target network having an Undershooting topology. This disconnection from undershooting can range from a few feet to several miles. If the undershooting topology is higher, it can be detected manually; however, this is difficult for smaller undershooting topology. Second,</w:t>
      </w:r>
      <w:r>
        <w:t xml:space="preserve"> </w:t>
      </w:r>
      <w:r w:rsidR="0009340B">
        <w:fldChar w:fldCharType="begin"/>
      </w:r>
      <w:r w:rsidR="0009340B">
        <w:instrText xml:space="preserve"> REF _Ref101782201 \h </w:instrText>
      </w:r>
      <w:r w:rsidR="0009340B">
        <w:fldChar w:fldCharType="separate"/>
      </w:r>
      <w:r w:rsidR="00C25128">
        <w:t xml:space="preserve">Figure </w:t>
      </w:r>
      <w:r w:rsidR="00C25128">
        <w:rPr>
          <w:noProof/>
        </w:rPr>
        <w:t>2</w:t>
      </w:r>
      <w:r w:rsidR="00C25128">
        <w:noBreakHyphen/>
      </w:r>
      <w:r w:rsidR="00C25128">
        <w:rPr>
          <w:noProof/>
        </w:rPr>
        <w:t>8</w:t>
      </w:r>
      <w:r w:rsidR="0009340B">
        <w:fldChar w:fldCharType="end"/>
      </w:r>
      <w:r w:rsidR="0009340B">
        <w:t>(</w:t>
      </w:r>
      <w:r>
        <w:t xml:space="preserve">b) </w:t>
      </w:r>
      <w:r w:rsidRPr="00D970FF">
        <w:t>shows that links in the target network have an overshooting topology. In this case, there is no connecti</w:t>
      </w:r>
      <w:r>
        <w:t>on</w:t>
      </w:r>
      <w:r w:rsidRPr="00D970FF">
        <w:t xml:space="preserve"> in the point of contact of </w:t>
      </w:r>
      <w:r>
        <w:t xml:space="preserve">the </w:t>
      </w:r>
      <w:r w:rsidRPr="00D970FF">
        <w:t xml:space="preserve">two lines because the two points are very close to each other. These cases could go easily undetected </w:t>
      </w:r>
      <w:r>
        <w:t>by</w:t>
      </w:r>
      <w:r w:rsidRPr="00D970FF">
        <w:t xml:space="preserve"> </w:t>
      </w:r>
      <w:r>
        <w:t>the</w:t>
      </w:r>
      <w:r w:rsidRPr="00D970FF">
        <w:t xml:space="preserve"> human eye. Third, </w:t>
      </w:r>
      <w:r w:rsidR="0009340B">
        <w:fldChar w:fldCharType="begin"/>
      </w:r>
      <w:r w:rsidR="0009340B">
        <w:instrText xml:space="preserve"> REF _Ref101782201 \h </w:instrText>
      </w:r>
      <w:r w:rsidR="0009340B">
        <w:fldChar w:fldCharType="separate"/>
      </w:r>
      <w:r w:rsidR="00C25128">
        <w:t xml:space="preserve">Figure </w:t>
      </w:r>
      <w:r w:rsidR="00C25128">
        <w:rPr>
          <w:noProof/>
        </w:rPr>
        <w:t>2</w:t>
      </w:r>
      <w:r w:rsidR="00C25128">
        <w:noBreakHyphen/>
      </w:r>
      <w:r w:rsidR="00C25128">
        <w:rPr>
          <w:noProof/>
        </w:rPr>
        <w:t>8</w:t>
      </w:r>
      <w:r w:rsidR="0009340B">
        <w:fldChar w:fldCharType="end"/>
      </w:r>
      <w:r>
        <w:t xml:space="preserve">(c) shows that </w:t>
      </w:r>
      <w:r w:rsidRPr="00D970FF">
        <w:t>the target network has missing connectivity or corresponding nodes. Thus, the presence of similar nodes does</w:t>
      </w:r>
      <w:r>
        <w:t xml:space="preserve"> </w:t>
      </w:r>
      <w:r w:rsidRPr="00D970FF">
        <w:t xml:space="preserve">not warrant a match as they are not connected to the rest of the network in topologically similar ways. Finally, </w:t>
      </w:r>
      <w:r w:rsidR="0009340B">
        <w:fldChar w:fldCharType="begin"/>
      </w:r>
      <w:r w:rsidR="0009340B">
        <w:instrText xml:space="preserve"> REF _Ref101782201 \h </w:instrText>
      </w:r>
      <w:r w:rsidR="0009340B">
        <w:fldChar w:fldCharType="separate"/>
      </w:r>
      <w:r w:rsidR="00C25128">
        <w:t xml:space="preserve">Figure </w:t>
      </w:r>
      <w:r w:rsidR="00C25128">
        <w:rPr>
          <w:noProof/>
        </w:rPr>
        <w:t>2</w:t>
      </w:r>
      <w:r w:rsidR="00C25128">
        <w:noBreakHyphen/>
      </w:r>
      <w:r w:rsidR="00C25128">
        <w:rPr>
          <w:noProof/>
        </w:rPr>
        <w:t>8</w:t>
      </w:r>
      <w:r w:rsidR="0009340B">
        <w:fldChar w:fldCharType="end"/>
      </w:r>
      <w:r w:rsidRPr="00D970FF">
        <w:t>(d) shows that the reference and target networks are significantly dissimilar.</w:t>
      </w:r>
      <w:r w:rsidRPr="0089406C">
        <w:t xml:space="preserve"> </w:t>
      </w:r>
      <w:r w:rsidRPr="00D970FF">
        <w:t>This could be because the positional accuracy of the reference</w:t>
      </w:r>
      <w:r>
        <w:t xml:space="preserve"> </w:t>
      </w:r>
      <w:r w:rsidR="00966CCF" w:rsidRPr="00D970FF">
        <w:t>network is too low, or there is a change in the physical characteristics of the links.</w:t>
      </w:r>
    </w:p>
    <w:p w14:paraId="7475C836" w14:textId="77777777" w:rsidR="00966CCF" w:rsidRPr="00AC2C28" w:rsidRDefault="00966CCF" w:rsidP="00966CCF">
      <w:pPr>
        <w:pStyle w:val="Title2"/>
        <w:numPr>
          <w:ilvl w:val="1"/>
          <w:numId w:val="11"/>
        </w:numPr>
      </w:pPr>
      <w:bookmarkStart w:id="112" w:name="_Toc101973421"/>
      <w:r>
        <w:t>DISCUSSION</w:t>
      </w:r>
      <w:bookmarkEnd w:id="112"/>
    </w:p>
    <w:p w14:paraId="658EB255" w14:textId="77777777" w:rsidR="00966CCF" w:rsidRDefault="00966CCF" w:rsidP="00966CCF">
      <w:pPr>
        <w:pStyle w:val="NoSpacing"/>
        <w:keepNext w:val="0"/>
        <w:widowControl w:val="0"/>
      </w:pPr>
      <w:r w:rsidRPr="009A7476">
        <w:t xml:space="preserve">The proposed methodology demonstrated the detection of dissimilar links </w:t>
      </w:r>
      <w:r>
        <w:t>by minimizing</w:t>
      </w:r>
      <w:r w:rsidRPr="009A7476">
        <w:t xml:space="preserve"> </w:t>
      </w:r>
      <w:r>
        <w:t>the differences</w:t>
      </w:r>
      <w:r w:rsidRPr="009A7476">
        <w:t>.</w:t>
      </w:r>
      <w:r>
        <w:t xml:space="preserve"> However</w:t>
      </w:r>
      <w:r w:rsidRPr="009A7476">
        <w:t>, the methodology</w:t>
      </w:r>
      <w:r>
        <w:t xml:space="preserve"> compares each link in the reference dataset with possible links in the target dataset. Thus,</w:t>
      </w:r>
      <w:r w:rsidRPr="009A7476">
        <w:t xml:space="preserve"> </w:t>
      </w:r>
      <w:r>
        <w:t xml:space="preserve">it </w:t>
      </w:r>
      <w:r w:rsidRPr="009A7476">
        <w:t xml:space="preserve">does not directly identify </w:t>
      </w:r>
      <w:r>
        <w:t>links</w:t>
      </w:r>
      <w:r w:rsidRPr="009A7476">
        <w:t xml:space="preserve"> in the </w:t>
      </w:r>
      <w:r>
        <w:t>target</w:t>
      </w:r>
      <w:r w:rsidRPr="009A7476">
        <w:t xml:space="preserve"> network with </w:t>
      </w:r>
      <w:r>
        <w:t>high apparent differences from the reference network. This is because it is assumed that the target dataset has a higher level of detail in all areas. Despite correctly identifying links in the target dataset with high apparent differences for each link in the reference dataset, there was room for improvement in detection</w:t>
      </w:r>
      <w:r w:rsidRPr="009A7476">
        <w:t xml:space="preserve">. </w:t>
      </w:r>
    </w:p>
    <w:p w14:paraId="2F2FD44C" w14:textId="66E32E40" w:rsidR="00966CCF" w:rsidRDefault="00572C62" w:rsidP="00966CCF">
      <w:r>
        <w:rPr>
          <w:bCs/>
        </w:rPr>
        <w:br w:type="page"/>
      </w:r>
      <w:r w:rsidR="000D6095">
        <w:rPr>
          <w:noProof/>
        </w:rPr>
        <w:lastRenderedPageBreak/>
        <w:drawing>
          <wp:inline distT="0" distB="0" distL="0" distR="0" wp14:anchorId="4281AA20" wp14:editId="6B28E3F3">
            <wp:extent cx="5486400" cy="3881120"/>
            <wp:effectExtent l="0" t="0" r="0" b="508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3881120"/>
                    </a:xfrm>
                    <a:prstGeom prst="rect">
                      <a:avLst/>
                    </a:prstGeom>
                    <a:noFill/>
                    <a:ln>
                      <a:noFill/>
                    </a:ln>
                  </pic:spPr>
                </pic:pic>
              </a:graphicData>
            </a:graphic>
          </wp:inline>
        </w:drawing>
      </w:r>
    </w:p>
    <w:p w14:paraId="58F034A2" w14:textId="06334DCF" w:rsidR="00966CCF" w:rsidRDefault="00966CCF" w:rsidP="00966CCF">
      <w:pPr>
        <w:pStyle w:val="NoSpacing"/>
      </w:pPr>
      <w:bookmarkStart w:id="113" w:name="_Ref101782201"/>
      <w:bookmarkStart w:id="114" w:name="_Toc101991928"/>
      <w:r>
        <w:t xml:space="preserve">Figure </w:t>
      </w:r>
      <w:fldSimple w:instr=" STYLEREF 1 \s ">
        <w:r>
          <w:rPr>
            <w:noProof/>
          </w:rPr>
          <w:t>2</w:t>
        </w:r>
      </w:fldSimple>
      <w:r>
        <w:noBreakHyphen/>
      </w:r>
      <w:fldSimple w:instr=" SEQ Figure \* ARABIC \s 1 ">
        <w:r>
          <w:rPr>
            <w:noProof/>
          </w:rPr>
          <w:t>8</w:t>
        </w:r>
      </w:fldSimple>
      <w:bookmarkEnd w:id="113"/>
      <w:r>
        <w:t xml:space="preserve"> Cases of mismatching links with high minimum sum of scores (a) Undershooting Topology (b) Overshooting Topology (c) Missing Connectivity (d) Highly dissimilar links</w:t>
      </w:r>
      <w:bookmarkEnd w:id="114"/>
    </w:p>
    <w:p w14:paraId="793CB4E5" w14:textId="77777777" w:rsidR="00966CCF" w:rsidRDefault="00966CCF">
      <w:pPr>
        <w:keepNext w:val="0"/>
        <w:spacing w:before="0" w:after="0" w:line="240" w:lineRule="auto"/>
      </w:pPr>
      <w:r>
        <w:br w:type="page"/>
      </w:r>
    </w:p>
    <w:p w14:paraId="3262FF64" w14:textId="77777777" w:rsidR="00391269" w:rsidRDefault="00391269" w:rsidP="00535B66">
      <w:pPr>
        <w:pStyle w:val="NoSpacing"/>
        <w:keepNext w:val="0"/>
        <w:widowControl w:val="0"/>
      </w:pPr>
      <w:r w:rsidRPr="009A7476">
        <w:lastRenderedPageBreak/>
        <w:t xml:space="preserve">First, using </w:t>
      </w:r>
      <w:r>
        <w:t xml:space="preserve">the </w:t>
      </w:r>
      <w:r w:rsidRPr="009A7476">
        <w:t xml:space="preserve">shortest path algorithm to </w:t>
      </w:r>
      <w:r>
        <w:t>identify</w:t>
      </w:r>
      <w:r w:rsidRPr="009A7476">
        <w:t xml:space="preserve"> the links</w:t>
      </w:r>
      <w:r>
        <w:t xml:space="preserve"> with the least dissimilarities</w:t>
      </w:r>
      <w:r w:rsidRPr="009A7476">
        <w:t xml:space="preserve"> in the target network is problematic when </w:t>
      </w:r>
      <w:r>
        <w:t>multiple parallel links connect the neighbor node</w:t>
      </w:r>
      <w:r w:rsidRPr="009A7476">
        <w:t xml:space="preserve">. </w:t>
      </w:r>
      <w:r>
        <w:t xml:space="preserve">SPA can wrongly evaluate the links scores, choosing the incorrect routes in the target dataset in those cases. </w:t>
      </w:r>
      <w:r w:rsidRPr="009A7476">
        <w:t xml:space="preserve">This could be </w:t>
      </w:r>
      <w:r>
        <w:t>improved</w:t>
      </w:r>
      <w:r w:rsidRPr="009A7476">
        <w:t xml:space="preserve"> by </w:t>
      </w:r>
      <w:r>
        <w:t>identifying</w:t>
      </w:r>
      <w:r w:rsidRPr="009A7476">
        <w:t xml:space="preserve"> the route </w:t>
      </w:r>
      <w:r>
        <w:t>within a variable SBD.</w:t>
      </w:r>
      <w:r w:rsidRPr="009A7476">
        <w:t xml:space="preserve"> </w:t>
      </w:r>
      <w:r>
        <w:t>The SBD would go from low to high unless a link with a difference less than a threshold is found. Next</w:t>
      </w:r>
      <w:r w:rsidRPr="009A7476">
        <w:t>, the weights of the scores are assumed to be equal</w:t>
      </w:r>
      <w:r>
        <w:t xml:space="preserve"> in this chapter. Even though each of the individual scores lies between 0 and </w:t>
      </w:r>
      <w:proofErr w:type="gramStart"/>
      <w:r>
        <w:t>1,  the</w:t>
      </w:r>
      <w:proofErr w:type="gramEnd"/>
      <w:r>
        <w:t xml:space="preserve"> value of the individual score might be differently contributing to the actual difference. A multivariate regression model can be used to see what weights can explain the variation of differences to address this</w:t>
      </w:r>
      <w:r w:rsidRPr="009A7476">
        <w:t xml:space="preserve">. </w:t>
      </w:r>
      <w:r>
        <w:t xml:space="preserve">Finally, the node scores are assumed to be the mean scores of the connecting links. This does not take into consideration the length of the connecting links. A more scientific way of incorporating the connecting links’ length could be explored. </w:t>
      </w:r>
    </w:p>
    <w:p w14:paraId="407C08F7" w14:textId="77777777" w:rsidR="00391269" w:rsidRDefault="00391269" w:rsidP="00963AAC">
      <w:pPr>
        <w:rPr>
          <w:noProof/>
        </w:rPr>
      </w:pPr>
    </w:p>
    <w:p w14:paraId="08EBAFBA" w14:textId="77777777" w:rsidR="00535B66" w:rsidRDefault="00535B66">
      <w:pPr>
        <w:keepNext w:val="0"/>
        <w:spacing w:before="0" w:after="0" w:line="240" w:lineRule="auto"/>
      </w:pPr>
      <w:r>
        <w:br w:type="page"/>
      </w:r>
    </w:p>
    <w:p w14:paraId="1C5B6DDC" w14:textId="19DD6951" w:rsidR="000D10B7" w:rsidRPr="0011445A" w:rsidRDefault="00060CE4" w:rsidP="00966CCF">
      <w:pPr>
        <w:pStyle w:val="Heading1"/>
        <w:numPr>
          <w:ilvl w:val="0"/>
          <w:numId w:val="9"/>
        </w:numPr>
      </w:pPr>
      <w:bookmarkStart w:id="115" w:name="_Toc101501953"/>
      <w:bookmarkStart w:id="116" w:name="_Toc101502020"/>
      <w:bookmarkStart w:id="117" w:name="_Toc101502087"/>
      <w:bookmarkStart w:id="118" w:name="_Toc101502154"/>
      <w:bookmarkStart w:id="119" w:name="_Toc101501954"/>
      <w:bookmarkStart w:id="120" w:name="_Toc101502021"/>
      <w:bookmarkStart w:id="121" w:name="_Toc101502088"/>
      <w:bookmarkStart w:id="122" w:name="_Toc101502155"/>
      <w:bookmarkStart w:id="123" w:name="_Toc101501955"/>
      <w:bookmarkStart w:id="124" w:name="_Toc101502022"/>
      <w:bookmarkStart w:id="125" w:name="_Toc101502089"/>
      <w:bookmarkStart w:id="126" w:name="_Toc101502156"/>
      <w:bookmarkStart w:id="127" w:name="_Toc101501957"/>
      <w:bookmarkStart w:id="128" w:name="_Toc101502024"/>
      <w:bookmarkStart w:id="129" w:name="_Toc101502091"/>
      <w:bookmarkStart w:id="130" w:name="_Toc101502158"/>
      <w:bookmarkStart w:id="131" w:name="_Toc101501958"/>
      <w:bookmarkStart w:id="132" w:name="_Toc101502025"/>
      <w:bookmarkStart w:id="133" w:name="_Toc101502092"/>
      <w:bookmarkStart w:id="134" w:name="_Toc101502159"/>
      <w:bookmarkStart w:id="135" w:name="_Toc101501959"/>
      <w:bookmarkStart w:id="136" w:name="_Toc101502026"/>
      <w:bookmarkStart w:id="137" w:name="_Toc101502093"/>
      <w:bookmarkStart w:id="138" w:name="_Toc101502160"/>
      <w:bookmarkEnd w:id="106"/>
      <w:bookmarkEnd w:id="107"/>
      <w:bookmarkEnd w:id="108"/>
      <w:bookmarkEnd w:id="109"/>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11445A">
        <w:lastRenderedPageBreak/>
        <w:br/>
      </w:r>
      <w:bookmarkStart w:id="139" w:name="_Toc101973422"/>
      <w:r w:rsidR="00020736" w:rsidRPr="0011445A">
        <w:t>USING NEURAL NETWORK</w:t>
      </w:r>
      <w:r w:rsidR="00A8056E" w:rsidRPr="0011445A">
        <w:t>S</w:t>
      </w:r>
      <w:r w:rsidR="00020736" w:rsidRPr="0011445A">
        <w:t xml:space="preserve"> IN </w:t>
      </w:r>
      <w:r w:rsidR="003F429A" w:rsidRPr="0011445A">
        <w:t>GEOSPATIAL</w:t>
      </w:r>
      <w:r w:rsidR="00020736" w:rsidRPr="0011445A">
        <w:t xml:space="preserve"> DATASETS </w:t>
      </w:r>
      <w:r w:rsidR="00053A97" w:rsidRPr="0011445A">
        <w:t>TO IMPROVE POSITIONAL ACCURACY</w:t>
      </w:r>
      <w:bookmarkEnd w:id="139"/>
    </w:p>
    <w:p w14:paraId="26A08CD4" w14:textId="196EFE70" w:rsidR="00585429" w:rsidRPr="004A7C16" w:rsidRDefault="000D10B7" w:rsidP="00966CCF">
      <w:pPr>
        <w:pStyle w:val="Heading2"/>
        <w:numPr>
          <w:ilvl w:val="1"/>
          <w:numId w:val="9"/>
        </w:numPr>
        <w:rPr>
          <w:rFonts w:cs="Times New Roman"/>
        </w:rPr>
      </w:pPr>
      <w:r w:rsidRPr="00DF7C87">
        <w:br w:type="page"/>
      </w:r>
    </w:p>
    <w:p w14:paraId="4162752E" w14:textId="7AC1A456" w:rsidR="000F6D3C" w:rsidRPr="00585429" w:rsidRDefault="002A55F6" w:rsidP="00966CCF">
      <w:pPr>
        <w:pStyle w:val="Title2"/>
        <w:numPr>
          <w:ilvl w:val="1"/>
          <w:numId w:val="6"/>
        </w:numPr>
      </w:pPr>
      <w:r w:rsidRPr="00585429">
        <w:lastRenderedPageBreak/>
        <w:t xml:space="preserve"> </w:t>
      </w:r>
      <w:bookmarkStart w:id="140" w:name="_Toc101973423"/>
      <w:r w:rsidR="000F6D3C" w:rsidRPr="00585429">
        <w:t>ABSTRACT</w:t>
      </w:r>
      <w:bookmarkEnd w:id="140"/>
    </w:p>
    <w:p w14:paraId="76D225B9" w14:textId="7B7DF708" w:rsidR="00F54A4B" w:rsidRPr="00F54A4B" w:rsidRDefault="00F54A4B">
      <w:pPr>
        <w:pStyle w:val="NoSpacing"/>
      </w:pPr>
      <w:r w:rsidRPr="00F54A4B">
        <w:t>GIS has been a valuable tool for capturing, storing, manipulating, and analyzing spatial data. However, due to the rapid advancements in location-based technologies, several datasets have many viewpoints of the same real-world entities.</w:t>
      </w:r>
      <w:r w:rsidR="008C33D5">
        <w:t xml:space="preserve"> </w:t>
      </w:r>
      <w:r w:rsidRPr="00F54A4B">
        <w:t xml:space="preserve">This study aims to develop a framework to locate corresponding elements in two datasets using an artificial neural network. The historical dataset, also known as the reference dataset, is less positionally accurate and has a lower level of detail, while the target dataset is a positionally accurate dataset with a higher level of detail. Any geometric criteria of the network that could potentially influence the identification of corresponding elements are extracted and used as an input in the neural network. </w:t>
      </w:r>
      <w:r w:rsidR="00B13C14">
        <w:t>Two</w:t>
      </w:r>
      <w:r w:rsidRPr="00F54A4B">
        <w:t xml:space="preserve"> node classification </w:t>
      </w:r>
      <w:r w:rsidR="00B13C14">
        <w:t>algorithm</w:t>
      </w:r>
      <w:r w:rsidR="00A36C91">
        <w:t>s,</w:t>
      </w:r>
      <w:r w:rsidR="00B13C14">
        <w:t xml:space="preserve"> </w:t>
      </w:r>
      <w:r w:rsidRPr="00F54A4B">
        <w:t>k-core decomposition</w:t>
      </w:r>
      <w:r w:rsidR="00F31B7B">
        <w:t>,</w:t>
      </w:r>
      <w:r w:rsidRPr="00F54A4B">
        <w:t xml:space="preserve"> and graph bridge decomposition </w:t>
      </w:r>
      <w:r w:rsidR="00B13C14">
        <w:t>w</w:t>
      </w:r>
      <w:r w:rsidR="00A36C91">
        <w:t>ere</w:t>
      </w:r>
      <w:r w:rsidR="00B13C14">
        <w:t xml:space="preserve"> introduced </w:t>
      </w:r>
      <w:r w:rsidRPr="00F54A4B">
        <w:t>to classify the nodes in the target dataset. A ground truth dataset is used to train the neural network, and a back</w:t>
      </w:r>
      <w:r w:rsidR="002E0000">
        <w:t>-</w:t>
      </w:r>
      <w:r w:rsidRPr="00F54A4B">
        <w:t>propagation neural network is employed. Unlike traditional optimization problems, the neural network determines the weight of each measure through learning.</w:t>
      </w:r>
      <w:r w:rsidR="004358EB">
        <w:t xml:space="preserve"> Three</w:t>
      </w:r>
      <w:r w:rsidR="004358EB" w:rsidRPr="00F54A4B">
        <w:t xml:space="preserve"> </w:t>
      </w:r>
      <w:r w:rsidR="004358EB">
        <w:t>different strategies</w:t>
      </w:r>
      <w:r w:rsidR="004358EB" w:rsidRPr="00F54A4B">
        <w:t xml:space="preserve"> </w:t>
      </w:r>
      <w:r w:rsidR="004358EB">
        <w:t>that</w:t>
      </w:r>
      <w:r w:rsidR="004358EB" w:rsidRPr="00F54A4B">
        <w:t xml:space="preserve"> demonstrate </w:t>
      </w:r>
      <w:r w:rsidR="00B624F4">
        <w:t>different matching scenarios</w:t>
      </w:r>
      <w:r w:rsidR="004358EB">
        <w:t xml:space="preserve"> were presented</w:t>
      </w:r>
      <w:r w:rsidR="004358EB" w:rsidRPr="00F54A4B">
        <w:t xml:space="preserve">. </w:t>
      </w:r>
      <w:r w:rsidRPr="00F54A4B">
        <w:t xml:space="preserve">The verification results show a satisfactory agreement between the predicted and actual values. </w:t>
      </w:r>
    </w:p>
    <w:p w14:paraId="236BEEE9" w14:textId="76FE30ED" w:rsidR="000D10B7" w:rsidRPr="00EE1E1D" w:rsidRDefault="00F54A4B">
      <w:pPr>
        <w:pStyle w:val="NoSpacing"/>
      </w:pPr>
      <w:r w:rsidRPr="00F54A4B">
        <w:t>Keywords: conflation, neural network, levels of detail, positional accuracy, node-based</w:t>
      </w:r>
    </w:p>
    <w:p w14:paraId="4E944EF5" w14:textId="2905D550" w:rsidR="001B3356" w:rsidRDefault="001B3356" w:rsidP="001B3432">
      <w:r>
        <w:br w:type="page"/>
      </w:r>
    </w:p>
    <w:p w14:paraId="3C4251C5" w14:textId="28C30090" w:rsidR="00CF280D" w:rsidRPr="00CF280D" w:rsidRDefault="00CF280D" w:rsidP="00966CCF">
      <w:pPr>
        <w:pStyle w:val="Title2"/>
        <w:numPr>
          <w:ilvl w:val="1"/>
          <w:numId w:val="6"/>
        </w:numPr>
        <w:rPr>
          <w:rStyle w:val="Strong"/>
          <w:b w:val="0"/>
          <w:bCs w:val="0"/>
          <w:iCs w:val="0"/>
          <w:sz w:val="24"/>
          <w:szCs w:val="24"/>
        </w:rPr>
      </w:pPr>
      <w:bookmarkStart w:id="141" w:name="_Toc101973424"/>
      <w:r w:rsidRPr="00CF280D">
        <w:rPr>
          <w:rStyle w:val="Strong"/>
        </w:rPr>
        <w:lastRenderedPageBreak/>
        <w:t>INTRODUCTION</w:t>
      </w:r>
      <w:bookmarkEnd w:id="141"/>
    </w:p>
    <w:p w14:paraId="5747C13D" w14:textId="1E06EB02" w:rsidR="00CF280D" w:rsidRPr="00F65819" w:rsidRDefault="00CF280D" w:rsidP="001B3432">
      <w:pPr>
        <w:pStyle w:val="NoSpacing"/>
      </w:pPr>
      <w:r w:rsidRPr="002032B8">
        <w:t xml:space="preserve">The availability of multiple techniques to integrate and synthesize the growing size of geospatial datasets from different sources is well established. For example, among many sources, </w:t>
      </w:r>
      <w:r w:rsidRPr="00F65819">
        <w:t xml:space="preserve">crowdsourced datasets such as VGI </w:t>
      </w:r>
      <w:r w:rsidRPr="00F65819">
        <w:fldChar w:fldCharType="begin"/>
      </w:r>
      <w:r w:rsidR="00A667EB">
        <w:instrText xml:space="preserve"> ADDIN EN.CITE &lt;EndNote&gt;&lt;Cite&gt;&lt;Author&gt;Goodchild&lt;/Author&gt;&lt;Year&gt;2007&lt;/Year&gt;&lt;RecNum&gt;72&lt;/RecNum&gt;&lt;DisplayText&gt;[63]&lt;/DisplayText&gt;&lt;record&gt;&lt;rec-number&gt;72&lt;/rec-number&gt;&lt;foreign-keys&gt;&lt;key app="EN" db-id="xws2dedsr9xrz1exs2npr0scr2v20wwf9ezx" timestamp="1634596194"&gt;72&lt;/key&gt;&lt;/foreign-keys&gt;&lt;ref-type name="Journal Article"&gt;17&lt;/ref-type&gt;&lt;contributors&gt;&lt;authors&gt;&lt;author&gt;Goodchild, Michael F&lt;/author&gt;&lt;/authors&gt;&lt;/contributors&gt;&lt;titles&gt;&lt;title&gt;Citizens as sensors: the world of volunteered geography&lt;/title&gt;&lt;secondary-title&gt;GeoJournal&lt;/secondary-title&gt;&lt;/titles&gt;&lt;periodical&gt;&lt;full-title&gt;GeoJournal&lt;/full-title&gt;&lt;/periodical&gt;&lt;pages&gt;211-221&lt;/pages&gt;&lt;volume&gt;69&lt;/volume&gt;&lt;number&gt;4&lt;/number&gt;&lt;dates&gt;&lt;year&gt;2007&lt;/year&gt;&lt;/dates&gt;&lt;isbn&gt;1572-9893&lt;/isbn&gt;&lt;urls&gt;&lt;/urls&gt;&lt;/record&gt;&lt;/Cite&gt;&lt;/EndNote&gt;</w:instrText>
      </w:r>
      <w:r w:rsidRPr="00F65819">
        <w:fldChar w:fldCharType="separate"/>
      </w:r>
      <w:r w:rsidR="00A667EB">
        <w:rPr>
          <w:noProof/>
        </w:rPr>
        <w:t>[63]</w:t>
      </w:r>
      <w:r w:rsidRPr="00F65819">
        <w:fldChar w:fldCharType="end"/>
      </w:r>
      <w:r w:rsidRPr="00F65819">
        <w:t xml:space="preserve"> have been popular in recent years. In addition, many independent spatial data providers result in a separate representation of the same entity. Thus, </w:t>
      </w:r>
      <w:r w:rsidR="00321C89">
        <w:t>manual matching has become impractical due to the increasing number of these datasets</w:t>
      </w:r>
      <w:r w:rsidRPr="00F65819">
        <w:t>.</w:t>
      </w:r>
    </w:p>
    <w:p w14:paraId="76CD36B8" w14:textId="362C1277" w:rsidR="00CF280D" w:rsidRPr="00F65819" w:rsidRDefault="00CF280D">
      <w:pPr>
        <w:pStyle w:val="NoSpacing"/>
      </w:pPr>
      <w:r w:rsidRPr="00F65819">
        <w:t>Spatial data matching is the process of integrating different data sources with a certain degree of similarity in a systematic way</w:t>
      </w:r>
      <w:r w:rsidRPr="00F65819">
        <w:fldChar w:fldCharType="begin"/>
      </w:r>
      <w:r w:rsidR="00A667EB">
        <w:instrText xml:space="preserve"> ADDIN EN.CITE &lt;EndNote&gt;&lt;Cite&gt;&lt;Author&gt;Zhang&lt;/Author&gt;&lt;Year&gt;2007&lt;/Year&gt;&lt;RecNum&gt;71&lt;/RecNum&gt;&lt;DisplayText&gt;[64]&lt;/DisplayText&gt;&lt;record&gt;&lt;rec-number&gt;71&lt;/rec-number&gt;&lt;foreign-keys&gt;&lt;key app="EN" db-id="xws2dedsr9xrz1exs2npr0scr2v20wwf9ezx" timestamp="1634596143"&gt;71&lt;/key&gt;&lt;/foreign-keys&gt;&lt;ref-type name="Journal Article"&gt;17&lt;/ref-type&gt;&lt;contributors&gt;&lt;authors&gt;&lt;author&gt;Zhang, Meng&lt;/author&gt;&lt;author&gt;Meng, Liqiu&lt;/author&gt;&lt;/authors&gt;&lt;/contributors&gt;&lt;titles&gt;&lt;title&gt;An iterative road-matching approach for the integration of postal data&lt;/title&gt;&lt;secondary-title&gt;Computers, Environment and Urban Systems&lt;/secondary-title&gt;&lt;/titles&gt;&lt;periodical&gt;&lt;full-title&gt;Computers, Environment and Urban Systems&lt;/full-title&gt;&lt;/periodical&gt;&lt;pages&gt;597-615&lt;/pages&gt;&lt;volume&gt;31&lt;/volume&gt;&lt;number&gt;5&lt;/number&gt;&lt;dates&gt;&lt;year&gt;2007&lt;/year&gt;&lt;/dates&gt;&lt;isbn&gt;0198-9715&lt;/isbn&gt;&lt;urls&gt;&lt;/urls&gt;&lt;/record&gt;&lt;/Cite&gt;&lt;/EndNote&gt;</w:instrText>
      </w:r>
      <w:r w:rsidRPr="00F65819">
        <w:fldChar w:fldCharType="separate"/>
      </w:r>
      <w:r w:rsidR="00A667EB">
        <w:rPr>
          <w:noProof/>
        </w:rPr>
        <w:t>[64]</w:t>
      </w:r>
      <w:r w:rsidRPr="00F65819">
        <w:fldChar w:fldCharType="end"/>
      </w:r>
      <w:r w:rsidRPr="00F65819">
        <w:t xml:space="preserve">. The matching process includes attributes, proximity, similarity, or dissimilarity metrics to find corresponding elements. </w:t>
      </w:r>
      <w:r w:rsidR="00380A42">
        <w:t xml:space="preserve">However, </w:t>
      </w:r>
      <w:r w:rsidR="00D97D66">
        <w:t>the lack of attribute information in datasets results in lower match rates using available method</w:t>
      </w:r>
      <w:r w:rsidR="009B72F9">
        <w:t>s</w:t>
      </w:r>
      <w:r w:rsidR="00B47FC6">
        <w:t xml:space="preserve">. </w:t>
      </w:r>
      <w:r w:rsidRPr="00F65819">
        <w:t xml:space="preserve">This study </w:t>
      </w:r>
      <w:r w:rsidR="00D73F3E">
        <w:t xml:space="preserve">explores more spatial features and </w:t>
      </w:r>
      <w:r w:rsidRPr="00F65819">
        <w:t>proposes using node classifications such as k-core decomposition and graph bridge decomposition to find correspond</w:t>
      </w:r>
      <w:r w:rsidR="0059403C">
        <w:t>ing features</w:t>
      </w:r>
      <w:r w:rsidRPr="00F65819">
        <w:t>.</w:t>
      </w:r>
      <w:r w:rsidR="008C33D5">
        <w:t xml:space="preserve"> </w:t>
      </w:r>
    </w:p>
    <w:p w14:paraId="39B930D2" w14:textId="47D5BA35" w:rsidR="00CF280D" w:rsidRPr="00F65819" w:rsidRDefault="00CF280D">
      <w:pPr>
        <w:pStyle w:val="NoSpacing"/>
      </w:pPr>
      <w:r w:rsidRPr="00F65819">
        <w:t xml:space="preserve">The k-core decomposition method is a powerful network classification tool that measures nodes' importance and connectedness. </w:t>
      </w:r>
      <w:r w:rsidR="00257DAC">
        <w:t xml:space="preserve">Recently, the </w:t>
      </w:r>
      <w:r w:rsidRPr="00F65819">
        <w:t>k-core decomposition</w:t>
      </w:r>
      <w:r w:rsidR="00464486">
        <w:t xml:space="preserve"> method</w:t>
      </w:r>
      <w:r w:rsidRPr="00F65819">
        <w:t xml:space="preserve"> has been </w:t>
      </w:r>
      <w:r w:rsidR="00257DAC">
        <w:t>w</w:t>
      </w:r>
      <w:r w:rsidR="00700EC3">
        <w:t xml:space="preserve">idely used in application domains </w:t>
      </w:r>
      <w:r w:rsidR="00700EC3" w:rsidRPr="00F65819">
        <w:t xml:space="preserve">such as in-network visualization </w:t>
      </w:r>
      <w:r w:rsidR="00700EC3" w:rsidRPr="00F65819">
        <w:fldChar w:fldCharType="begin"/>
      </w:r>
      <w:r w:rsidR="00A667EB">
        <w:instrText xml:space="preserve"> ADDIN EN.CITE &lt;EndNote&gt;&lt;Cite&gt;&lt;Author&gt;Alvarez-Hamelin&lt;/Author&gt;&lt;Year&gt;2006&lt;/Year&gt;&lt;RecNum&gt;63&lt;/RecNum&gt;&lt;DisplayText&gt;[65]&lt;/DisplayText&gt;&lt;record&gt;&lt;rec-number&gt;63&lt;/rec-number&gt;&lt;foreign-keys&gt;&lt;key app="EN" db-id="xws2dedsr9xrz1exs2npr0scr2v20wwf9ezx" timestamp="1633180950"&gt;63&lt;/key&gt;&lt;/foreign-keys&gt;&lt;ref-type name="Conference Proceedings"&gt;10&lt;/ref-type&gt;&lt;contributors&gt;&lt;authors&gt;&lt;author&gt;Alvarez-Hamelin, J Ignacio&lt;/author&gt;&lt;author&gt;Dall&amp;apos;Asta, Luca&lt;/author&gt;&lt;author&gt;Barrat, Alain&lt;/author&gt;&lt;author&gt;Vespignani, Alessandro&lt;/author&gt;&lt;/authors&gt;&lt;/contributors&gt;&lt;titles&gt;&lt;title&gt;Large scale networks fingerprinting and visualization using the k-core decomposition&lt;/title&gt;&lt;secondary-title&gt;Advances in neural information processing systems&lt;/secondary-title&gt;&lt;/titles&gt;&lt;pages&gt;41-50&lt;/pages&gt;&lt;dates&gt;&lt;year&gt;2006&lt;/year&gt;&lt;/dates&gt;&lt;urls&gt;&lt;/urls&gt;&lt;/record&gt;&lt;/Cite&gt;&lt;/EndNote&gt;</w:instrText>
      </w:r>
      <w:r w:rsidR="00700EC3" w:rsidRPr="00F65819">
        <w:fldChar w:fldCharType="separate"/>
      </w:r>
      <w:r w:rsidR="00A667EB">
        <w:rPr>
          <w:noProof/>
        </w:rPr>
        <w:t>[65]</w:t>
      </w:r>
      <w:r w:rsidR="00700EC3" w:rsidRPr="00F65819">
        <w:fldChar w:fldCharType="end"/>
      </w:r>
      <w:r w:rsidR="007E275A">
        <w:t>,</w:t>
      </w:r>
      <w:r w:rsidR="00700EC3" w:rsidRPr="00F65819">
        <w:t xml:space="preserve"> protein function prediction </w:t>
      </w:r>
      <w:r w:rsidR="00700EC3" w:rsidRPr="00F65819">
        <w:fldChar w:fldCharType="begin"/>
      </w:r>
      <w:r w:rsidR="00A667EB">
        <w:instrText xml:space="preserve"> ADDIN EN.CITE &lt;EndNote&gt;&lt;Cite&gt;&lt;Author&gt;Wuchty&lt;/Author&gt;&lt;Year&gt;2005&lt;/Year&gt;&lt;RecNum&gt;61&lt;/RecNum&gt;&lt;DisplayText&gt;[66]&lt;/DisplayText&gt;&lt;record&gt;&lt;rec-number&gt;61&lt;/rec-number&gt;&lt;foreign-keys&gt;&lt;key app="EN" db-id="xws2dedsr9xrz1exs2npr0scr2v20wwf9ezx" timestamp="1633180850"&gt;61&lt;/key&gt;&lt;/foreign-keys&gt;&lt;ref-type name="Journal Article"&gt;17&lt;/ref-type&gt;&lt;contributors&gt;&lt;authors&gt;&lt;author&gt;Wuchty, Stefan&lt;/author&gt;&lt;author&gt;Almaas, Eivind&lt;/author&gt;&lt;/authors&gt;&lt;/contributors&gt;&lt;titles&gt;&lt;title&gt;Peeling the yeast protein network&lt;/title&gt;&lt;secondary-title&gt;Proteomics&lt;/secondary-title&gt;&lt;/titles&gt;&lt;periodical&gt;&lt;full-title&gt;Proteomics&lt;/full-title&gt;&lt;/periodical&gt;&lt;pages&gt;444-449&lt;/pages&gt;&lt;volume&gt;5&lt;/volume&gt;&lt;number&gt;2&lt;/number&gt;&lt;dates&gt;&lt;year&gt;2005&lt;/year&gt;&lt;/dates&gt;&lt;isbn&gt;1615-9853&lt;/isbn&gt;&lt;urls&gt;&lt;/urls&gt;&lt;/record&gt;&lt;/Cite&gt;&lt;/EndNote&gt;</w:instrText>
      </w:r>
      <w:r w:rsidR="00700EC3" w:rsidRPr="00F65819">
        <w:fldChar w:fldCharType="separate"/>
      </w:r>
      <w:r w:rsidR="00A667EB">
        <w:rPr>
          <w:noProof/>
        </w:rPr>
        <w:t>[66]</w:t>
      </w:r>
      <w:r w:rsidR="00700EC3" w:rsidRPr="00F65819">
        <w:fldChar w:fldCharType="end"/>
      </w:r>
      <w:r w:rsidR="007E275A">
        <w:t>,</w:t>
      </w:r>
      <w:r w:rsidR="00700EC3" w:rsidRPr="00F65819">
        <w:t xml:space="preserve"> and graph clustering </w:t>
      </w:r>
      <w:r w:rsidR="00700EC3" w:rsidRPr="00F65819">
        <w:fldChar w:fldCharType="begin"/>
      </w:r>
      <w:r w:rsidR="00A667EB">
        <w:instrText xml:space="preserve"> ADDIN EN.CITE &lt;EndNote&gt;&lt;Cite&gt;&lt;Author&gt;Giatsidis&lt;/Author&gt;&lt;Year&gt;2014&lt;/Year&gt;&lt;RecNum&gt;62&lt;/RecNum&gt;&lt;DisplayText&gt;[67]&lt;/DisplayText&gt;&lt;record&gt;&lt;rec-number&gt;62&lt;/rec-number&gt;&lt;foreign-keys&gt;&lt;key app="EN" db-id="xws2dedsr9xrz1exs2npr0scr2v20wwf9ezx" timestamp="1633180913"&gt;62&lt;/key&gt;&lt;/foreign-keys&gt;&lt;ref-type name="Conference Proceedings"&gt;10&lt;/ref-type&gt;&lt;contributors&gt;&lt;authors&gt;&lt;author&gt;Giatsidis, Christos&lt;/author&gt;&lt;author&gt;Malliaros, Fragkiskos&lt;/author&gt;&lt;author&gt;Thilikos, Dimitrios&lt;/author&gt;&lt;author&gt;Vazirgiannis, Michalis&lt;/author&gt;&lt;/authors&gt;&lt;/contributors&gt;&lt;titles&gt;&lt;title&gt;Corecluster: A degeneracy based graph clustering framework&lt;/title&gt;&lt;secondary-title&gt;Twenty-Eighth AAAI Conference on Artificial Intelligence&lt;/secondary-title&gt;&lt;/titles&gt;&lt;dates&gt;&lt;year&gt;2014&lt;/year&gt;&lt;/dates&gt;&lt;urls&gt;&lt;/urls&gt;&lt;/record&gt;&lt;/Cite&gt;&lt;/EndNote&gt;</w:instrText>
      </w:r>
      <w:r w:rsidR="00700EC3" w:rsidRPr="00F65819">
        <w:fldChar w:fldCharType="separate"/>
      </w:r>
      <w:r w:rsidR="00A667EB">
        <w:rPr>
          <w:noProof/>
        </w:rPr>
        <w:t>[67]</w:t>
      </w:r>
      <w:r w:rsidR="00700EC3" w:rsidRPr="00F65819">
        <w:fldChar w:fldCharType="end"/>
      </w:r>
      <w:r w:rsidR="006948C0">
        <w:t xml:space="preserve"> and has</w:t>
      </w:r>
      <w:r w:rsidR="00700EC3">
        <w:t xml:space="preserve"> </w:t>
      </w:r>
      <w:r w:rsidRPr="00F65819">
        <w:t>established</w:t>
      </w:r>
      <w:r w:rsidR="006948C0">
        <w:t xml:space="preserve"> itself as</w:t>
      </w:r>
      <w:r w:rsidRPr="00F65819">
        <w:t xml:space="preserve"> </w:t>
      </w:r>
      <w:r w:rsidR="006948C0">
        <w:t xml:space="preserve">a </w:t>
      </w:r>
      <w:r w:rsidRPr="00F65819">
        <w:t>standard tool</w:t>
      </w:r>
      <w:r w:rsidR="00BC2DD3">
        <w:t xml:space="preserve"> in node classification.</w:t>
      </w:r>
      <w:r w:rsidRPr="00F65819">
        <w:t xml:space="preserve"> </w:t>
      </w:r>
      <w:r w:rsidR="003E67FF">
        <w:t xml:space="preserve">By implementing k-core, any node’s importance in the network can be accessed based on its connection to the network. </w:t>
      </w:r>
    </w:p>
    <w:p w14:paraId="181BA03B" w14:textId="36F46CA9" w:rsidR="00CF280D" w:rsidRDefault="00643C13">
      <w:pPr>
        <w:pStyle w:val="NoSpacing"/>
        <w:rPr>
          <w:lang w:eastAsia="zh-CN"/>
        </w:rPr>
      </w:pPr>
      <w:r>
        <w:rPr>
          <w:lang w:eastAsia="zh-CN"/>
        </w:rPr>
        <w:t>Similarly, b</w:t>
      </w:r>
      <w:r w:rsidR="00CF280D">
        <w:rPr>
          <w:lang w:eastAsia="zh-CN"/>
        </w:rPr>
        <w:t xml:space="preserve">ridge identification is a concept for graph decomposition for physical railway/traffic networks </w:t>
      </w:r>
      <w:r w:rsidR="009A6552">
        <w:rPr>
          <w:lang w:eastAsia="zh-CN"/>
        </w:rPr>
        <w:t>in areas</w:t>
      </w:r>
      <w:r w:rsidR="00CE01FF">
        <w:rPr>
          <w:lang w:eastAsia="zh-CN"/>
        </w:rPr>
        <w:t xml:space="preserve"> with</w:t>
      </w:r>
      <w:r w:rsidR="00CF280D">
        <w:rPr>
          <w:lang w:eastAsia="zh-CN"/>
        </w:rPr>
        <w:t xml:space="preserve"> </w:t>
      </w:r>
      <w:r w:rsidR="00120436">
        <w:rPr>
          <w:lang w:eastAsia="zh-CN"/>
        </w:rPr>
        <w:t xml:space="preserve">networks' </w:t>
      </w:r>
      <w:r w:rsidR="00CF280D">
        <w:rPr>
          <w:lang w:eastAsia="zh-CN"/>
        </w:rPr>
        <w:t xml:space="preserve">relatively low connectivity/degeneracy. A bridge of a </w:t>
      </w:r>
      <w:r w:rsidR="003E0D33">
        <w:rPr>
          <w:lang w:eastAsia="zh-CN"/>
        </w:rPr>
        <w:t xml:space="preserve">network </w:t>
      </w:r>
      <w:r w:rsidR="00CF280D">
        <w:rPr>
          <w:lang w:eastAsia="zh-CN"/>
        </w:rPr>
        <w:t xml:space="preserve">refers to the </w:t>
      </w:r>
      <w:r w:rsidR="00FE4B48">
        <w:rPr>
          <w:lang w:eastAsia="zh-CN"/>
        </w:rPr>
        <w:t>links</w:t>
      </w:r>
      <w:r w:rsidR="00A840B4">
        <w:rPr>
          <w:lang w:eastAsia="zh-CN"/>
        </w:rPr>
        <w:t xml:space="preserve"> in a network</w:t>
      </w:r>
      <w:r w:rsidR="00FE4B48">
        <w:rPr>
          <w:lang w:eastAsia="zh-CN"/>
        </w:rPr>
        <w:t xml:space="preserve"> </w:t>
      </w:r>
      <w:r w:rsidR="00A840B4">
        <w:rPr>
          <w:lang w:eastAsia="zh-CN"/>
        </w:rPr>
        <w:t>whose removal</w:t>
      </w:r>
      <w:r w:rsidR="00CF280D">
        <w:rPr>
          <w:lang w:eastAsia="zh-CN"/>
        </w:rPr>
        <w:t xml:space="preserve"> can split one </w:t>
      </w:r>
      <w:r w:rsidR="001109B0">
        <w:rPr>
          <w:lang w:eastAsia="zh-CN"/>
        </w:rPr>
        <w:t xml:space="preserve">network </w:t>
      </w:r>
      <w:r w:rsidR="00CF280D">
        <w:rPr>
          <w:lang w:eastAsia="zh-CN"/>
        </w:rPr>
        <w:t xml:space="preserve">into two </w:t>
      </w:r>
      <w:r w:rsidR="001109B0">
        <w:rPr>
          <w:lang w:eastAsia="zh-CN"/>
        </w:rPr>
        <w:t>subnetworks</w:t>
      </w:r>
      <w:r w:rsidR="00CF280D">
        <w:rPr>
          <w:lang w:eastAsia="zh-CN"/>
        </w:rPr>
        <w:t xml:space="preserve">. In other words, any traveler on a </w:t>
      </w:r>
      <w:r w:rsidR="003F6790">
        <w:rPr>
          <w:lang w:eastAsia="zh-CN"/>
        </w:rPr>
        <w:t xml:space="preserve">network </w:t>
      </w:r>
      <w:r w:rsidR="00CF280D">
        <w:rPr>
          <w:lang w:eastAsia="zh-CN"/>
        </w:rPr>
        <w:t xml:space="preserve">must use the </w:t>
      </w:r>
      <w:r w:rsidR="009F7DE8">
        <w:rPr>
          <w:lang w:eastAsia="zh-CN"/>
        </w:rPr>
        <w:t>bridge</w:t>
      </w:r>
      <w:r w:rsidR="00462D23">
        <w:rPr>
          <w:lang w:eastAsia="zh-CN"/>
        </w:rPr>
        <w:t xml:space="preserve"> </w:t>
      </w:r>
      <w:r w:rsidR="00CF280D">
        <w:rPr>
          <w:lang w:eastAsia="zh-CN"/>
        </w:rPr>
        <w:t xml:space="preserve">to travel from one </w:t>
      </w:r>
      <w:r w:rsidR="003F6790">
        <w:rPr>
          <w:lang w:eastAsia="zh-CN"/>
        </w:rPr>
        <w:t xml:space="preserve">subnetwork </w:t>
      </w:r>
      <w:r w:rsidR="00CF280D">
        <w:rPr>
          <w:lang w:eastAsia="zh-CN"/>
        </w:rPr>
        <w:t xml:space="preserve">to </w:t>
      </w:r>
      <w:r w:rsidR="003F6790">
        <w:rPr>
          <w:lang w:eastAsia="zh-CN"/>
        </w:rPr>
        <w:t>another</w:t>
      </w:r>
      <w:r w:rsidR="00CF280D">
        <w:rPr>
          <w:lang w:eastAsia="zh-CN"/>
        </w:rPr>
        <w:t xml:space="preserve"> </w:t>
      </w:r>
      <w:r w:rsidR="003F6790">
        <w:rPr>
          <w:lang w:eastAsia="zh-CN"/>
        </w:rPr>
        <w:t>subnetwork</w:t>
      </w:r>
      <w:r w:rsidR="00CF280D">
        <w:rPr>
          <w:lang w:eastAsia="zh-CN"/>
        </w:rPr>
        <w:t xml:space="preserve">. </w:t>
      </w:r>
      <w:r w:rsidR="00223811">
        <w:rPr>
          <w:lang w:eastAsia="zh-CN"/>
        </w:rPr>
        <w:t>A</w:t>
      </w:r>
      <w:r w:rsidR="00E37C69">
        <w:rPr>
          <w:lang w:eastAsia="zh-CN"/>
        </w:rPr>
        <w:t xml:space="preserve"> bridge</w:t>
      </w:r>
      <w:r w:rsidR="00223811">
        <w:rPr>
          <w:lang w:eastAsia="zh-CN"/>
        </w:rPr>
        <w:t xml:space="preserve"> usually</w:t>
      </w:r>
      <w:r w:rsidR="00E37C69">
        <w:rPr>
          <w:lang w:eastAsia="zh-CN"/>
        </w:rPr>
        <w:t xml:space="preserve"> divide</w:t>
      </w:r>
      <w:r w:rsidR="009F7DE8">
        <w:rPr>
          <w:lang w:eastAsia="zh-CN"/>
        </w:rPr>
        <w:t xml:space="preserve">s </w:t>
      </w:r>
      <w:r w:rsidR="009F7DE8">
        <w:rPr>
          <w:lang w:eastAsia="zh-CN"/>
        </w:rPr>
        <w:lastRenderedPageBreak/>
        <w:t xml:space="preserve">any network into </w:t>
      </w:r>
      <w:r w:rsidR="00462D23">
        <w:rPr>
          <w:lang w:eastAsia="zh-CN"/>
        </w:rPr>
        <w:t>"looped" and dead-end components</w:t>
      </w:r>
      <w:r w:rsidR="00CF280D">
        <w:rPr>
          <w:lang w:eastAsia="zh-CN"/>
        </w:rPr>
        <w:t>. The "looped" component forms the vast majority</w:t>
      </w:r>
      <w:r w:rsidR="00452959">
        <w:rPr>
          <w:lang w:eastAsia="zh-CN"/>
        </w:rPr>
        <w:t xml:space="preserve"> of the network</w:t>
      </w:r>
      <w:r w:rsidR="00CF280D">
        <w:rPr>
          <w:lang w:eastAsia="zh-CN"/>
        </w:rPr>
        <w:t xml:space="preserve"> </w:t>
      </w:r>
      <w:r w:rsidR="00452959">
        <w:rPr>
          <w:lang w:eastAsia="zh-CN"/>
        </w:rPr>
        <w:t xml:space="preserve">for which </w:t>
      </w:r>
      <w:r w:rsidR="00963EB7">
        <w:rPr>
          <w:lang w:eastAsia="zh-CN"/>
        </w:rPr>
        <w:t xml:space="preserve">there exist </w:t>
      </w:r>
      <w:r w:rsidR="00CF280D">
        <w:rPr>
          <w:lang w:eastAsia="zh-CN"/>
        </w:rPr>
        <w:t>at least two paths</w:t>
      </w:r>
      <w:r w:rsidR="00963EB7">
        <w:rPr>
          <w:lang w:eastAsia="zh-CN"/>
        </w:rPr>
        <w:t xml:space="preserve"> </w:t>
      </w:r>
      <w:r w:rsidR="00CF280D">
        <w:rPr>
          <w:lang w:eastAsia="zh-CN"/>
        </w:rPr>
        <w:t xml:space="preserve">to travel from any </w:t>
      </w:r>
      <w:r w:rsidR="00452959">
        <w:rPr>
          <w:lang w:eastAsia="zh-CN"/>
        </w:rPr>
        <w:t xml:space="preserve">two </w:t>
      </w:r>
      <w:r w:rsidR="00CF280D">
        <w:rPr>
          <w:lang w:eastAsia="zh-CN"/>
        </w:rPr>
        <w:t>node</w:t>
      </w:r>
      <w:r w:rsidR="00452959">
        <w:rPr>
          <w:lang w:eastAsia="zh-CN"/>
        </w:rPr>
        <w:t>s</w:t>
      </w:r>
      <w:r w:rsidR="00223811">
        <w:rPr>
          <w:lang w:eastAsia="zh-CN"/>
        </w:rPr>
        <w:t xml:space="preserve"> within the network</w:t>
      </w:r>
      <w:r w:rsidR="0056516E">
        <w:rPr>
          <w:lang w:eastAsia="zh-CN"/>
        </w:rPr>
        <w:t>. In contrast,</w:t>
      </w:r>
      <w:r w:rsidR="00CF280D">
        <w:rPr>
          <w:lang w:eastAsia="zh-CN"/>
        </w:rPr>
        <w:t xml:space="preserve"> the dead-end components </w:t>
      </w:r>
      <w:r w:rsidR="00065B06">
        <w:rPr>
          <w:lang w:eastAsia="zh-CN"/>
        </w:rPr>
        <w:t xml:space="preserve">are separate </w:t>
      </w:r>
      <w:r w:rsidR="00CF280D">
        <w:rPr>
          <w:lang w:eastAsia="zh-CN"/>
        </w:rPr>
        <w:t xml:space="preserve">from the </w:t>
      </w:r>
      <w:r w:rsidR="004D7B4B">
        <w:rPr>
          <w:lang w:eastAsia="zh-CN"/>
        </w:rPr>
        <w:t xml:space="preserve">“looped” </w:t>
      </w:r>
      <w:r w:rsidR="00CF280D">
        <w:rPr>
          <w:lang w:eastAsia="zh-CN"/>
        </w:rPr>
        <w:t xml:space="preserve">network </w:t>
      </w:r>
      <w:r w:rsidR="00E139AE">
        <w:rPr>
          <w:lang w:eastAsia="zh-CN"/>
        </w:rPr>
        <w:t>and are connected to it through a bridge</w:t>
      </w:r>
      <w:r w:rsidR="00CF280D">
        <w:rPr>
          <w:lang w:eastAsia="zh-CN"/>
        </w:rPr>
        <w:t xml:space="preserve">. </w:t>
      </w:r>
    </w:p>
    <w:p w14:paraId="76DEA762" w14:textId="16F9A198" w:rsidR="00CF280D" w:rsidRDefault="00C9109E">
      <w:pPr>
        <w:pStyle w:val="NoSpacing"/>
        <w:rPr>
          <w:lang w:eastAsia="zh-CN"/>
        </w:rPr>
      </w:pPr>
      <w:r>
        <w:rPr>
          <w:lang w:eastAsia="zh-CN"/>
        </w:rPr>
        <w:t xml:space="preserve">The entire network can be decomposed to a pruned major network or </w:t>
      </w:r>
      <w:r w:rsidR="00FE0D78">
        <w:rPr>
          <w:lang w:eastAsia="zh-CN"/>
        </w:rPr>
        <w:t>“</w:t>
      </w:r>
      <w:r>
        <w:rPr>
          <w:lang w:eastAsia="zh-CN"/>
        </w:rPr>
        <w:t>looped</w:t>
      </w:r>
      <w:r w:rsidR="00FE0D78">
        <w:rPr>
          <w:lang w:eastAsia="zh-CN"/>
        </w:rPr>
        <w:t>”</w:t>
      </w:r>
      <w:r>
        <w:rPr>
          <w:lang w:eastAsia="zh-CN"/>
        </w:rPr>
        <w:t xml:space="preserve"> network connected to many smaller networks through bridges by implementing bridge decomposition.</w:t>
      </w:r>
      <w:r w:rsidR="00CF280D">
        <w:rPr>
          <w:lang w:eastAsia="zh-CN"/>
        </w:rPr>
        <w:t xml:space="preserve"> </w:t>
      </w:r>
      <w:r w:rsidR="002C6755">
        <w:rPr>
          <w:lang w:eastAsia="zh-CN"/>
        </w:rPr>
        <w:t xml:space="preserve">The </w:t>
      </w:r>
      <w:r w:rsidR="00CF280D">
        <w:rPr>
          <w:lang w:eastAsia="zh-CN"/>
        </w:rPr>
        <w:t xml:space="preserve">smaller networks refer to the isolated stations, destinations, and </w:t>
      </w:r>
      <w:r w:rsidR="005163BB">
        <w:rPr>
          <w:lang w:eastAsia="zh-CN"/>
        </w:rPr>
        <w:t xml:space="preserve">terminal </w:t>
      </w:r>
      <w:r w:rsidR="00CF280D">
        <w:rPr>
          <w:lang w:eastAsia="zh-CN"/>
        </w:rPr>
        <w:t xml:space="preserve">facilities </w:t>
      </w:r>
      <w:r w:rsidR="003D30C3">
        <w:rPr>
          <w:lang w:eastAsia="zh-CN"/>
        </w:rPr>
        <w:t xml:space="preserve">in </w:t>
      </w:r>
      <w:r w:rsidR="00CF280D">
        <w:rPr>
          <w:lang w:eastAsia="zh-CN"/>
        </w:rPr>
        <w:t>the major railway</w:t>
      </w:r>
      <w:r w:rsidR="00F15A19">
        <w:rPr>
          <w:lang w:eastAsia="zh-CN"/>
        </w:rPr>
        <w:t>, while</w:t>
      </w:r>
      <w:r w:rsidR="00CF280D">
        <w:rPr>
          <w:lang w:eastAsia="zh-CN"/>
        </w:rPr>
        <w:t xml:space="preserve"> the </w:t>
      </w:r>
      <w:r w:rsidR="00C22765">
        <w:rPr>
          <w:lang w:eastAsia="zh-CN"/>
        </w:rPr>
        <w:t>major</w:t>
      </w:r>
      <w:r w:rsidR="00343F5B">
        <w:rPr>
          <w:lang w:eastAsia="zh-CN"/>
        </w:rPr>
        <w:t xml:space="preserve"> network </w:t>
      </w:r>
      <w:r w:rsidR="00F15A19">
        <w:rPr>
          <w:lang w:eastAsia="zh-CN"/>
        </w:rPr>
        <w:t>represents</w:t>
      </w:r>
      <w:r w:rsidR="00343F5B">
        <w:rPr>
          <w:lang w:eastAsia="zh-CN"/>
        </w:rPr>
        <w:t xml:space="preserve"> the main lines</w:t>
      </w:r>
      <w:r w:rsidR="00C22765">
        <w:rPr>
          <w:lang w:eastAsia="zh-CN"/>
        </w:rPr>
        <w:t>.</w:t>
      </w:r>
    </w:p>
    <w:p w14:paraId="56C86465" w14:textId="03FC0EBD" w:rsidR="00CF280D" w:rsidRDefault="00CF280D">
      <w:pPr>
        <w:pStyle w:val="NoSpacing"/>
      </w:pPr>
      <w:r w:rsidRPr="005B6DF6">
        <w:t>An Artificial Neural Network</w:t>
      </w:r>
      <w:r w:rsidR="008C07AB">
        <w:t>,</w:t>
      </w:r>
      <w:r w:rsidR="003B43DB">
        <w:t xml:space="preserve"> insp</w:t>
      </w:r>
      <w:r w:rsidR="0016717F">
        <w:t>i</w:t>
      </w:r>
      <w:r w:rsidR="003B43DB">
        <w:t xml:space="preserve">red by the structure and function </w:t>
      </w:r>
      <w:r w:rsidR="0016717F">
        <w:t>of the biological neural network</w:t>
      </w:r>
      <w:r w:rsidR="008C07AB">
        <w:t>,</w:t>
      </w:r>
      <w:r w:rsidRPr="005B6DF6">
        <w:t xml:space="preserve"> is </w:t>
      </w:r>
      <w:r w:rsidR="00FC1EE0">
        <w:t xml:space="preserve">a </w:t>
      </w:r>
      <w:r w:rsidRPr="005B6DF6">
        <w:t>computation</w:t>
      </w:r>
      <w:r>
        <w:t>al mechanism th</w:t>
      </w:r>
      <w:r w:rsidRPr="005B6DF6">
        <w:t xml:space="preserve">at </w:t>
      </w:r>
      <w:r>
        <w:t>can</w:t>
      </w:r>
      <w:r w:rsidRPr="005B6DF6">
        <w:t xml:space="preserve"> acquire, represent, and comput</w:t>
      </w:r>
      <w:r>
        <w:t>e</w:t>
      </w:r>
      <w:r w:rsidRPr="005B6DF6">
        <w:t xml:space="preserve"> a mapping from one multivariate </w:t>
      </w:r>
      <w:r w:rsidR="0081737C">
        <w:t>information space</w:t>
      </w:r>
      <w:r w:rsidRPr="005B6DF6">
        <w:t xml:space="preserve"> to another</w:t>
      </w:r>
      <w:r>
        <w:fldChar w:fldCharType="begin"/>
      </w:r>
      <w:r w:rsidR="00A667EB">
        <w:instrText xml:space="preserve"> ADDIN EN.CITE &lt;EndNote&gt;&lt;Cite&gt;&lt;Author&gt;Paola&lt;/Author&gt;&lt;Year&gt;1995&lt;/Year&gt;&lt;RecNum&gt;70&lt;/RecNum&gt;&lt;DisplayText&gt;[68]&lt;/DisplayText&gt;&lt;record&gt;&lt;rec-number&gt;70&lt;/rec-number&gt;&lt;foreign-keys&gt;&lt;key app="EN" db-id="xws2dedsr9xrz1exs2npr0scr2v20wwf9ezx" timestamp="1634572653"&gt;70&lt;/key&gt;&lt;/foreign-keys&gt;&lt;ref-type name="Journal Article"&gt;17&lt;/ref-type&gt;&lt;contributors&gt;&lt;authors&gt;&lt;author&gt;Paola, Justin D&lt;/author&gt;&lt;author&gt;Schowengerdt, Robert A&lt;/author&gt;&lt;/authors&gt;&lt;/contributors&gt;&lt;titles&gt;&lt;title&gt;A detailed comparison of backpropagation neural network and maximum-likelihood classifiers for urban land use classification&lt;/title&gt;&lt;secondary-title&gt;IEEE Transactions on Geoscience and remote sensing&lt;/secondary-title&gt;&lt;/titles&gt;&lt;periodical&gt;&lt;full-title&gt;IEEE Transactions on Geoscience and remote sensing&lt;/full-title&gt;&lt;/periodical&gt;&lt;pages&gt;981-996&lt;/pages&gt;&lt;volume&gt;33&lt;/volume&gt;&lt;number&gt;4&lt;/number&gt;&lt;dates&gt;&lt;year&gt;1995&lt;/year&gt;&lt;/dates&gt;&lt;isbn&gt;0196-2892&lt;/isbn&gt;&lt;urls&gt;&lt;/urls&gt;&lt;/record&gt;&lt;/Cite&gt;&lt;/EndNote&gt;</w:instrText>
      </w:r>
      <w:r>
        <w:fldChar w:fldCharType="separate"/>
      </w:r>
      <w:r w:rsidR="00A667EB">
        <w:rPr>
          <w:noProof/>
        </w:rPr>
        <w:t>[68]</w:t>
      </w:r>
      <w:r>
        <w:fldChar w:fldCharType="end"/>
      </w:r>
      <w:r>
        <w:t>.</w:t>
      </w:r>
      <w:r w:rsidR="0016717F">
        <w:t xml:space="preserve"> </w:t>
      </w:r>
      <w:r>
        <w:t>A neural network</w:t>
      </w:r>
      <w:r w:rsidR="00F65819">
        <w:t xml:space="preserve"> </w:t>
      </w:r>
      <w:r w:rsidR="002C29F9">
        <w:t>learns</w:t>
      </w:r>
      <w:r w:rsidR="009D542B">
        <w:t xml:space="preserve"> from </w:t>
      </w:r>
      <w:r w:rsidR="00C33873">
        <w:t xml:space="preserve">training </w:t>
      </w:r>
      <w:r w:rsidR="0059054E">
        <w:t>input and</w:t>
      </w:r>
      <w:r w:rsidR="009D542B">
        <w:t xml:space="preserve"> output </w:t>
      </w:r>
      <w:r w:rsidR="0064468E">
        <w:t xml:space="preserve">to create a model that correctly maps </w:t>
      </w:r>
      <w:r w:rsidR="00DD7448">
        <w:t>any unseen</w:t>
      </w:r>
      <w:r w:rsidR="0064468E">
        <w:t xml:space="preserve"> input to output. </w:t>
      </w:r>
      <w:r>
        <w:t>T</w:t>
      </w:r>
      <w:r w:rsidRPr="005B6DF6">
        <w:t>he back</w:t>
      </w:r>
      <w:r>
        <w:t>-</w:t>
      </w:r>
      <w:r w:rsidRPr="005B6DF6">
        <w:t xml:space="preserve">propagation training algorithm </w:t>
      </w:r>
      <w:r w:rsidR="003F0FF5">
        <w:t>maps</w:t>
      </w:r>
      <w:r w:rsidR="00570C3D">
        <w:t xml:space="preserve"> the input to output</w:t>
      </w:r>
      <w:r w:rsidR="003F0FF5">
        <w:t xml:space="preserve"> </w:t>
      </w:r>
      <w:r w:rsidR="00EC0A58">
        <w:t>by determining the weight of each factor through back-propagation, as described below.</w:t>
      </w:r>
    </w:p>
    <w:p w14:paraId="60C05207" w14:textId="3AC0C960" w:rsidR="00CF280D" w:rsidRPr="005B6DF6" w:rsidRDefault="00CF280D">
      <w:pPr>
        <w:pStyle w:val="NoSpacing"/>
      </w:pPr>
      <w:r>
        <w:t xml:space="preserve">The </w:t>
      </w:r>
      <w:r w:rsidR="00C7644D">
        <w:t>B</w:t>
      </w:r>
      <w:r>
        <w:t>ack-</w:t>
      </w:r>
      <w:r w:rsidR="00C7644D">
        <w:t>P</w:t>
      </w:r>
      <w:r>
        <w:t xml:space="preserve">ropagation </w:t>
      </w:r>
      <w:r w:rsidR="00C7644D">
        <w:t>N</w:t>
      </w:r>
      <w:r>
        <w:t xml:space="preserve">eural </w:t>
      </w:r>
      <w:r w:rsidR="00C7644D">
        <w:t>N</w:t>
      </w:r>
      <w:r>
        <w:t>etwork</w:t>
      </w:r>
      <w:r w:rsidR="00C7644D">
        <w:t xml:space="preserve"> (BPNN)</w:t>
      </w:r>
      <w:r>
        <w:t xml:space="preserve"> comprises a forward and a backward phase. In the forward phase, the values of each node are calculated using the current weights. </w:t>
      </w:r>
      <w:r w:rsidR="00B24A85">
        <w:t xml:space="preserve">Next, the computed output node values are compared with the </w:t>
      </w:r>
      <w:r w:rsidR="006365B3">
        <w:t>actual</w:t>
      </w:r>
      <w:r w:rsidR="00B24A85">
        <w:t xml:space="preserve"> values in the second phase</w:t>
      </w:r>
      <w:r>
        <w:t xml:space="preserve">. The difference between the </w:t>
      </w:r>
      <w:r w:rsidR="00B24A85">
        <w:t xml:space="preserve">computed </w:t>
      </w:r>
      <w:r>
        <w:t xml:space="preserve">and actual values are treated as errors. </w:t>
      </w:r>
      <w:r w:rsidR="006400A2">
        <w:t>Finally, t</w:t>
      </w:r>
      <w:r w:rsidR="00805446">
        <w:t>he weights in the</w:t>
      </w:r>
      <w:r w:rsidR="006400A2">
        <w:t xml:space="preserve"> previous</w:t>
      </w:r>
      <w:r w:rsidR="00805446">
        <w:t xml:space="preserve"> layers are adjusted to minimize the</w:t>
      </w:r>
      <w:r w:rsidR="006400A2">
        <w:t xml:space="preserve"> errors</w:t>
      </w:r>
      <w:r>
        <w:t>. This represents one epoch in the back-propagation cycle. This process continues iteratively until the total error in the system is within a pre-specified level.</w:t>
      </w:r>
      <w:r w:rsidR="00651BA3">
        <w:t xml:space="preserve"> T</w:t>
      </w:r>
      <w:r>
        <w:t>he weights thus calculated are tested through classification</w:t>
      </w:r>
      <w:r w:rsidRPr="005B6DF6">
        <w:t xml:space="preserve"> data that the </w:t>
      </w:r>
      <w:r>
        <w:t xml:space="preserve">neural </w:t>
      </w:r>
      <w:r w:rsidRPr="005B6DF6">
        <w:t>network has not seen before.</w:t>
      </w:r>
      <w:r>
        <w:t xml:space="preserve"> </w:t>
      </w:r>
    </w:p>
    <w:p w14:paraId="4D17C07E" w14:textId="3BAF6490" w:rsidR="00CF280D" w:rsidRPr="002229B7" w:rsidRDefault="00CF280D">
      <w:pPr>
        <w:pStyle w:val="NoSpacing"/>
      </w:pPr>
      <w:r w:rsidRPr="002229B7">
        <w:t xml:space="preserve">This paper proposes a </w:t>
      </w:r>
      <w:r w:rsidR="003078A5">
        <w:t xml:space="preserve">BPNN </w:t>
      </w:r>
      <w:r>
        <w:t>to identify corresponding elements in two networks</w:t>
      </w:r>
      <w:r w:rsidR="00435AE1">
        <w:t xml:space="preserve"> (target and reference)</w:t>
      </w:r>
      <w:r>
        <w:t xml:space="preserve"> with significant </w:t>
      </w:r>
      <w:r w:rsidRPr="002229B7">
        <w:t>similarities in position, length, or shape of spatial features</w:t>
      </w:r>
      <w:r w:rsidR="00435AE1">
        <w:t>.</w:t>
      </w:r>
      <w:r w:rsidRPr="002229B7">
        <w:t xml:space="preserve"> </w:t>
      </w:r>
      <w:r w:rsidR="00EF26BD">
        <w:lastRenderedPageBreak/>
        <w:t>Information such</w:t>
      </w:r>
      <w:r w:rsidRPr="002229B7">
        <w:t xml:space="preserve"> </w:t>
      </w:r>
      <w:r>
        <w:t xml:space="preserve">as connectivity, distance to neighbors, the difference in lengths to </w:t>
      </w:r>
      <w:r w:rsidR="00A96F4B">
        <w:t>neighbor nodes</w:t>
      </w:r>
      <w:r>
        <w:t xml:space="preserve">, </w:t>
      </w:r>
      <w:r w:rsidR="00BB5F7B">
        <w:t xml:space="preserve">and </w:t>
      </w:r>
      <w:r w:rsidR="000F01A4">
        <w:t>graph decomposition</w:t>
      </w:r>
      <w:r w:rsidR="004E1FF9">
        <w:t xml:space="preserve"> </w:t>
      </w:r>
      <w:r w:rsidR="00B231E1">
        <w:t>metrics are</w:t>
      </w:r>
      <w:r w:rsidR="004E1FF9">
        <w:t xml:space="preserve"> extracted and fed</w:t>
      </w:r>
      <w:r>
        <w:t xml:space="preserve"> to the neural network </w:t>
      </w:r>
      <w:r w:rsidR="00B4221B">
        <w:t>as input</w:t>
      </w:r>
      <w:r w:rsidR="00140494">
        <w:t xml:space="preserve"> with</w:t>
      </w:r>
      <w:r w:rsidRPr="002229B7">
        <w:t xml:space="preserve"> ground truth values</w:t>
      </w:r>
      <w:r w:rsidR="00B4221B">
        <w:t xml:space="preserve"> as outcomes</w:t>
      </w:r>
      <w:r w:rsidRPr="002229B7">
        <w:t xml:space="preserve">. The neural network learns the effect of each predictor via backward propagation to automatically evaluate the </w:t>
      </w:r>
      <w:r w:rsidR="00B756A9">
        <w:t>effects</w:t>
      </w:r>
      <w:r w:rsidR="00B756A9" w:rsidRPr="002229B7">
        <w:t xml:space="preserve"> </w:t>
      </w:r>
      <w:r w:rsidRPr="002229B7">
        <w:t xml:space="preserve">for each predictor. Thus, </w:t>
      </w:r>
      <w:r>
        <w:t xml:space="preserve">effectively, </w:t>
      </w:r>
      <w:r w:rsidRPr="002229B7">
        <w:t xml:space="preserve">the neural network predicts the probability of each node being </w:t>
      </w:r>
      <w:r w:rsidR="00D73845">
        <w:t>a corresponding node in the reference network</w:t>
      </w:r>
      <w:r w:rsidRPr="002229B7">
        <w:t xml:space="preserve">. The performance of the proposed algorithm is assessed with a case study with two GIS datasets </w:t>
      </w:r>
      <w:r w:rsidR="00D73845">
        <w:t>with</w:t>
      </w:r>
      <w:r w:rsidRPr="002229B7">
        <w:t xml:space="preserve"> different levels of detail. Finally, the results and findings to draw future research direction are discussed.</w:t>
      </w:r>
    </w:p>
    <w:p w14:paraId="23407578" w14:textId="313160DC" w:rsidR="00CF280D" w:rsidRPr="00AC2C28" w:rsidRDefault="00CF280D" w:rsidP="00966CCF">
      <w:pPr>
        <w:pStyle w:val="Title2"/>
        <w:numPr>
          <w:ilvl w:val="1"/>
          <w:numId w:val="6"/>
        </w:numPr>
      </w:pPr>
      <w:bookmarkStart w:id="142" w:name="_Toc101973425"/>
      <w:r>
        <w:t>LITERATURE REVIEW</w:t>
      </w:r>
      <w:bookmarkEnd w:id="142"/>
    </w:p>
    <w:p w14:paraId="23FC43F5" w14:textId="4064FC6F" w:rsidR="00E35D32" w:rsidRPr="00E35D32" w:rsidRDefault="00E35D32">
      <w:pPr>
        <w:pStyle w:val="NoSpacing"/>
      </w:pPr>
      <w:r w:rsidRPr="00E35D32">
        <w:t>The idea of conflation was introduced around the mid-1930s, but research work was scarce</w:t>
      </w:r>
      <w:r w:rsidR="00250A1C">
        <w:t xml:space="preserve"> for many years afterward</w:t>
      </w:r>
      <w:r w:rsidRPr="00E35D32">
        <w:t xml:space="preserve">. However, </w:t>
      </w:r>
      <w:r w:rsidR="00A16AA5">
        <w:t>after</w:t>
      </w:r>
      <w:r w:rsidR="00A16AA5" w:rsidRPr="00E35D32">
        <w:t xml:space="preserve"> </w:t>
      </w:r>
      <w:r w:rsidRPr="00E35D32">
        <w:t xml:space="preserve">the late 1980s, conflation became mainstream due to the increased data </w:t>
      </w:r>
      <w:r w:rsidR="00ED3316">
        <w:t>availability</w:t>
      </w:r>
      <w:r w:rsidR="00ED3316" w:rsidRPr="00E35D32">
        <w:t xml:space="preserve"> </w:t>
      </w:r>
      <w:r w:rsidRPr="00E35D32">
        <w:t xml:space="preserve">from </w:t>
      </w:r>
      <w:r w:rsidR="00746D75">
        <w:t>multiple</w:t>
      </w:r>
      <w:r w:rsidR="00746D75" w:rsidRPr="00E35D32">
        <w:t xml:space="preserve"> </w:t>
      </w:r>
      <w:r w:rsidRPr="00E35D32">
        <w:t xml:space="preserve">sources. </w:t>
      </w:r>
      <w:r w:rsidR="00187C86">
        <w:t>Since then</w:t>
      </w:r>
      <w:r w:rsidRPr="00E35D32">
        <w:t xml:space="preserve">, the importance of having accurate and comprehensive digital spatial data sets via conflation has been underscored repeatedly by industry and academia </w:t>
      </w:r>
      <w:r w:rsidRPr="00E35D32">
        <w:fldChar w:fldCharType="begin"/>
      </w:r>
      <w:r w:rsidR="000471DA">
        <w:instrText xml:space="preserve"> ADDIN EN.CITE &lt;EndNote&gt;&lt;Cite&gt;&lt;Author&gt;Bruce&lt;/Author&gt;&lt;Year&gt;2004&lt;/Year&gt;&lt;RecNum&gt;1&lt;/RecNum&gt;&lt;DisplayText&gt;[13]&lt;/DisplayText&gt;&lt;record&gt;&lt;rec-number&gt;1&lt;/rec-number&gt;&lt;foreign-keys&gt;&lt;key app="EN" db-id="5fs90dtw6rzda7ep5xf5sxf9xwtrsfpwdzp5" timestamp="1581611117"&gt;1&lt;/key&gt;&lt;/foreign-keys&gt;&lt;ref-type name="Journal Article"&gt;17&lt;/ref-type&gt;&lt;contributors&gt;&lt;authors&gt;&lt;author&gt;Bruce, Eleanor %J GIS for coastal zone management&lt;/author&gt;&lt;/authors&gt;&lt;/contributors&gt;&lt;titles&gt;&lt;title&gt;Spatial uncertainty in marine and coastal GIS&lt;/title&gt;&lt;/titles&gt;&lt;pages&gt;51-62&lt;/pages&gt;&lt;dates&gt;&lt;year&gt;2004&lt;/year&gt;&lt;/dates&gt;&lt;urls&gt;&lt;/urls&gt;&lt;/record&gt;&lt;/Cite&gt;&lt;/EndNote&gt;</w:instrText>
      </w:r>
      <w:r w:rsidRPr="00E35D32">
        <w:fldChar w:fldCharType="separate"/>
      </w:r>
      <w:r w:rsidR="000471DA">
        <w:rPr>
          <w:noProof/>
        </w:rPr>
        <w:t>[13]</w:t>
      </w:r>
      <w:r w:rsidRPr="00E35D32">
        <w:fldChar w:fldCharType="end"/>
      </w:r>
      <w:r w:rsidRPr="00E35D32">
        <w:t xml:space="preserve"> </w:t>
      </w:r>
      <w:r w:rsidRPr="00E35D32">
        <w:fldChar w:fldCharType="begin"/>
      </w:r>
      <w:r w:rsidR="000471DA">
        <w:instrText xml:space="preserve"> ADDIN EN.CITE &lt;EndNote&gt;&lt;Cite&gt;&lt;Author&gt;Chrisman&lt;/Author&gt;&lt;Year&gt;1991&lt;/Year&gt;&lt;RecNum&gt;2&lt;/RecNum&gt;&lt;DisplayText&gt;[14]&lt;/DisplayText&gt;&lt;record&gt;&lt;rec-number&gt;2&lt;/rec-number&gt;&lt;foreign-keys&gt;&lt;key app="EN" db-id="5fs90dtw6rzda7ep5xf5sxf9xwtrsfpwdzp5" timestamp="1581611137"&gt;2&lt;/key&gt;&lt;/foreign-keys&gt;&lt;ref-type name="Journal Article"&gt;17&lt;/ref-type&gt;&lt;contributors&gt;&lt;authors&gt;&lt;author&gt;Chrisman, Nicholas R %J Geographical information systems&lt;/author&gt;&lt;/authors&gt;&lt;/contributors&gt;&lt;titles&gt;&lt;title&gt;The error component in spatial data&lt;/title&gt;&lt;/titles&gt;&lt;pages&gt;165-174&lt;/pages&gt;&lt;volume&gt;1&lt;/volume&gt;&lt;number&gt;12&lt;/number&gt;&lt;dates&gt;&lt;year&gt;1991&lt;/year&gt;&lt;/dates&gt;&lt;urls&gt;&lt;/urls&gt;&lt;/record&gt;&lt;/Cite&gt;&lt;/EndNote&gt;</w:instrText>
      </w:r>
      <w:r w:rsidRPr="00E35D32">
        <w:fldChar w:fldCharType="separate"/>
      </w:r>
      <w:r w:rsidR="000471DA">
        <w:rPr>
          <w:noProof/>
        </w:rPr>
        <w:t>[14]</w:t>
      </w:r>
      <w:r w:rsidRPr="00E35D32">
        <w:fldChar w:fldCharType="end"/>
      </w:r>
      <w:r w:rsidRPr="00E35D32">
        <w:t xml:space="preserve"> </w:t>
      </w:r>
      <w:r w:rsidRPr="00E35D32">
        <w:fldChar w:fldCharType="begin"/>
      </w:r>
      <w:r w:rsidR="000471DA">
        <w:instrText xml:space="preserve"> ADDIN EN.CITE &lt;EndNote&gt;&lt;Cite&gt;&lt;Author&gt;Tveite&lt;/Author&gt;&lt;Year&gt;1999&lt;/Year&gt;&lt;RecNum&gt;4&lt;/RecNum&gt;&lt;DisplayText&gt;[15]&lt;/DisplayText&gt;&lt;record&gt;&lt;rec-number&gt;4&lt;/rec-number&gt;&lt;foreign-keys&gt;&lt;key app="EN" db-id="5fs90dtw6rzda7ep5xf5sxf9xwtrsfpwdzp5" timestamp="1581611383"&gt;4&lt;/key&gt;&lt;/foreign-keys&gt;&lt;ref-type name="Journal Article"&gt;17&lt;/ref-type&gt;&lt;contributors&gt;&lt;authors&gt;&lt;author&gt;Tveite, Havard %J International journal of geographical information science&lt;/author&gt;&lt;/authors&gt;&lt;/contributors&gt;&lt;titles&gt;&lt;title&gt;An accuracy assessment method for geographical line data sets based on buffering&lt;/title&gt;&lt;/titles&gt;&lt;pages&gt;27-47&lt;/pages&gt;&lt;volume&gt;13&lt;/volume&gt;&lt;number&gt;1&lt;/number&gt;&lt;dates&gt;&lt;year&gt;1999&lt;/year&gt;&lt;/dates&gt;&lt;isbn&gt;1365-8816&lt;/isbn&gt;&lt;urls&gt;&lt;/urls&gt;&lt;/record&gt;&lt;/Cite&gt;&lt;/EndNote&gt;</w:instrText>
      </w:r>
      <w:r w:rsidRPr="00E35D32">
        <w:fldChar w:fldCharType="separate"/>
      </w:r>
      <w:r w:rsidR="000471DA">
        <w:rPr>
          <w:noProof/>
        </w:rPr>
        <w:t>[15]</w:t>
      </w:r>
      <w:r w:rsidRPr="00E35D32">
        <w:fldChar w:fldCharType="end"/>
      </w:r>
      <w:r w:rsidRPr="00E35D32">
        <w:t xml:space="preserve"> </w:t>
      </w:r>
      <w:r w:rsidRPr="00E35D32">
        <w:fldChar w:fldCharType="begin"/>
      </w:r>
      <w:r w:rsidR="000471DA">
        <w:instrText xml:space="preserve"> ADDIN EN.CITE &lt;EndNote&gt;&lt;Cite&gt;&lt;Author&gt;Devogele&lt;/Author&gt;&lt;Year&gt;1998&lt;/Year&gt;&lt;RecNum&gt;8&lt;/RecNum&gt;&lt;DisplayText&gt;[16]&lt;/DisplayText&gt;&lt;record&gt;&lt;rec-number&gt;8&lt;/rec-number&gt;&lt;foreign-keys&gt;&lt;key app="EN" db-id="5fs90dtw6rzda7ep5xf5sxf9xwtrsfpwdzp5" timestamp="1581627213"&gt;8&lt;/key&gt;&lt;/foreign-keys&gt;&lt;ref-type name="Journal Article"&gt;17&lt;/ref-type&gt;&lt;contributors&gt;&lt;authors&gt;&lt;author&gt;Devogele, Thomas&lt;/author&gt;&lt;author&gt;Parent, Christine&lt;/author&gt;&lt;author&gt;Spaccapietra, Stefano %J International Journal of Geographical Information Science&lt;/author&gt;&lt;/authors&gt;&lt;/contributors&gt;&lt;titles&gt;&lt;title&gt;On spatial database integration&lt;/title&gt;&lt;/titles&gt;&lt;pages&gt;335-352&lt;/pages&gt;&lt;volume&gt;12&lt;/volume&gt;&lt;number&gt;4&lt;/number&gt;&lt;dates&gt;&lt;year&gt;1998&lt;/year&gt;&lt;/dates&gt;&lt;isbn&gt;1365-8816&lt;/isbn&gt;&lt;urls&gt;&lt;/urls&gt;&lt;/record&gt;&lt;/Cite&gt;&lt;/EndNote&gt;</w:instrText>
      </w:r>
      <w:r w:rsidRPr="00E35D32">
        <w:fldChar w:fldCharType="separate"/>
      </w:r>
      <w:r w:rsidR="000471DA">
        <w:rPr>
          <w:noProof/>
        </w:rPr>
        <w:t>[16]</w:t>
      </w:r>
      <w:r w:rsidRPr="00E35D32">
        <w:fldChar w:fldCharType="end"/>
      </w:r>
      <w:r w:rsidRPr="00E35D32">
        <w:t xml:space="preserve">. The research on conflation primarily focuses on improving existing maps with information available in different forms in different sources. </w:t>
      </w:r>
    </w:p>
    <w:p w14:paraId="1FC7D736" w14:textId="5CF5495E" w:rsidR="00E35D32" w:rsidRPr="00E35D32" w:rsidRDefault="00FD2BAF" w:rsidP="006959D3">
      <w:pPr>
        <w:pStyle w:val="NoSpacing"/>
        <w:keepNext w:val="0"/>
        <w:widowControl w:val="0"/>
      </w:pPr>
      <w:r>
        <w:t>T</w:t>
      </w:r>
      <w:r w:rsidR="00E35D32" w:rsidRPr="00E35D32">
        <w:t>raditional conflation methods</w:t>
      </w:r>
      <w:r w:rsidR="00931532">
        <w:t xml:space="preserve"> </w:t>
      </w:r>
      <w:r w:rsidR="00E35D32" w:rsidRPr="00E35D32">
        <w:t xml:space="preserve">incorporate </w:t>
      </w:r>
      <w:r w:rsidR="00187C86">
        <w:t xml:space="preserve">a </w:t>
      </w:r>
      <w:r w:rsidR="00E35D32" w:rsidRPr="00E35D32">
        <w:t xml:space="preserve">simple buffer distance </w:t>
      </w:r>
      <w:r w:rsidR="00E35D32" w:rsidRPr="00E35D32">
        <w:fldChar w:fldCharType="begin"/>
      </w:r>
      <w:r w:rsidR="00192C28">
        <w:instrText xml:space="preserve"> ADDIN EN.CITE &lt;EndNote&gt;&lt;Cite&gt;&lt;Author&gt;Goodchild&lt;/Author&gt;&lt;Year&gt;1997&lt;/Year&gt;&lt;RecNum&gt;20&lt;/RecNum&gt;&lt;DisplayText&gt;[21]&lt;/DisplayText&gt;&lt;record&gt;&lt;rec-number&gt;20&lt;/rec-number&gt;&lt;foreign-keys&gt;&lt;key app="EN" db-id="5fs90dtw6rzda7ep5xf5sxf9xwtrsfpwdzp5" timestamp="1603862752"&gt;20&lt;/key&gt;&lt;/foreign-keys&gt;&lt;ref-type name="Journal Article"&gt;17&lt;/ref-type&gt;&lt;contributors&gt;&lt;authors&gt;&lt;author&gt;Goodchild, Michael F&lt;/author&gt;&lt;author&gt;Hunter, Gary J %J International journal of geographical information science&lt;/author&gt;&lt;/authors&gt;&lt;/contributors&gt;&lt;titles&gt;&lt;title&gt;A simple positional accuracy measure for linear features&lt;/title&gt;&lt;/titles&gt;&lt;pages&gt;299-306&lt;/pages&gt;&lt;volume&gt;11&lt;/volume&gt;&lt;number&gt;3&lt;/number&gt;&lt;dates&gt;&lt;year&gt;1997&lt;/year&gt;&lt;/dates&gt;&lt;isbn&gt;1365-8816&lt;/isbn&gt;&lt;urls&gt;&lt;/urls&gt;&lt;/record&gt;&lt;/Cite&gt;&lt;/EndNote&gt;</w:instrText>
      </w:r>
      <w:r w:rsidR="00E35D32" w:rsidRPr="00E35D32">
        <w:fldChar w:fldCharType="separate"/>
      </w:r>
      <w:r w:rsidR="00192C28">
        <w:rPr>
          <w:noProof/>
        </w:rPr>
        <w:t>[21]</w:t>
      </w:r>
      <w:r w:rsidR="00E35D32" w:rsidRPr="00E35D32">
        <w:fldChar w:fldCharType="end"/>
      </w:r>
      <w:r w:rsidR="00E35D32" w:rsidRPr="00E35D32">
        <w:t xml:space="preserve"> that quantifies the similarity of two links based on the percentage of the buffered area of one feature that falls onto another.</w:t>
      </w:r>
      <w:r w:rsidR="00496CC3">
        <w:t xml:space="preserve"> For example,</w:t>
      </w:r>
      <w:r w:rsidR="00E35D32" w:rsidRPr="00E35D32">
        <w:t xml:space="preserve"> </w:t>
      </w:r>
      <w:r w:rsidR="00C864BE">
        <w:t>K</w:t>
      </w:r>
      <w:r w:rsidR="00E35D32" w:rsidRPr="00E35D32">
        <w:t xml:space="preserve">-closest pairs queries (KCPQ) search for counterpart feature pairs </w:t>
      </w:r>
      <w:r w:rsidR="00467543">
        <w:t xml:space="preserve">most proximate to each other </w:t>
      </w:r>
      <w:r w:rsidR="00E35D32" w:rsidRPr="00E35D32">
        <w:t xml:space="preserve">in two </w:t>
      </w:r>
      <w:r w:rsidR="00467543">
        <w:t xml:space="preserve">different </w:t>
      </w:r>
      <w:r w:rsidR="00E35D32" w:rsidRPr="00E35D32">
        <w:t>networks</w:t>
      </w:r>
      <w:r w:rsidR="00E35D32" w:rsidRPr="00E35D32">
        <w:fldChar w:fldCharType="begin"/>
      </w:r>
      <w:r w:rsidR="000415AD">
        <w:instrText xml:space="preserve"> ADDIN EN.CITE &lt;EndNote&gt;&lt;Cite&gt;&lt;Author&gt;Ahmadi&lt;/Author&gt;&lt;Year&gt;2016&lt;/Year&gt;&lt;RecNum&gt;13&lt;/RecNum&gt;&lt;DisplayText&gt;[22]&lt;/DisplayText&gt;&lt;record&gt;&lt;rec-number&gt;13&lt;/rec-number&gt;&lt;foreign-keys&gt;&lt;key app="EN" db-id="5fs90dtw6rzda7ep5xf5sxf9xwtrsfpwdzp5" timestamp="1603582027"&gt;13&lt;/key&gt;&lt;/foreign-keys&gt;&lt;ref-type name="Conference Proceedings"&gt;10&lt;/ref-type&gt;&lt;contributors&gt;&lt;authors&gt;&lt;author&gt;Ahmadi, Elham&lt;/author&gt;&lt;author&gt;Nascimento, Mario A&lt;/author&gt;&lt;/authors&gt;&lt;/contributors&gt;&lt;titles&gt;&lt;title&gt;k-Optimal meeting points based on preferred paths&lt;/title&gt;&lt;secondary-title&gt;Proceedings of the 24th ACM SIGSPATIAL International Conference on Advances in Geographic Information Systems&lt;/secondary-title&gt;&lt;/titles&gt;&lt;pages&gt;1-4&lt;/pages&gt;&lt;dates&gt;&lt;year&gt;2016&lt;/year&gt;&lt;/dates&gt;&lt;urls&gt;&lt;/urls&gt;&lt;/record&gt;&lt;/Cite&gt;&lt;/EndNote&gt;</w:instrText>
      </w:r>
      <w:r w:rsidR="00E35D32" w:rsidRPr="00E35D32">
        <w:fldChar w:fldCharType="separate"/>
      </w:r>
      <w:r w:rsidR="000415AD">
        <w:rPr>
          <w:noProof/>
        </w:rPr>
        <w:t>[22]</w:t>
      </w:r>
      <w:r w:rsidR="00E35D32" w:rsidRPr="00E35D32">
        <w:fldChar w:fldCharType="end"/>
      </w:r>
      <w:r w:rsidR="00E35D32" w:rsidRPr="00E35D32">
        <w:t>. Similarly, path-based conflation procedures</w:t>
      </w:r>
      <w:r w:rsidR="00C864BE" w:rsidRPr="00E35D32">
        <w:fldChar w:fldCharType="begin"/>
      </w:r>
      <w:r w:rsidR="00300184">
        <w:instrText xml:space="preserve"> ADDIN EN.CITE &lt;EndNote&gt;&lt;Cite&gt;&lt;Author&gt;Filin&lt;/Author&gt;&lt;Year&gt;2000&lt;/Year&gt;&lt;RecNum&gt;18&lt;/RecNum&gt;&lt;DisplayText&gt;[20]&lt;/DisplayText&gt;&lt;record&gt;&lt;rec-number&gt;18&lt;/rec-number&gt;&lt;foreign-keys&gt;&lt;key app="EN" db-id="5fs90dtw6rzda7ep5xf5sxf9xwtrsfpwdzp5" timestamp="1603862032"&gt;18&lt;/key&gt;&lt;/foreign-keys&gt;&lt;ref-type name="Journal Article"&gt;17&lt;/ref-type&gt;&lt;contributors&gt;&lt;authors&gt;&lt;author&gt;Filin, Sagi&lt;/author&gt;&lt;author&gt;Doytsher, Yerahmiel %J Surveying&lt;/author&gt;&lt;author&gt;land information systems&lt;/author&gt;&lt;/authors&gt;&lt;/contributors&gt;&lt;titles&gt;&lt;title&gt;Detection of corresponding objects in linear-based map conflation&lt;/title&gt;&lt;/titles&gt;&lt;pages&gt;117-128&lt;/pages&gt;&lt;volume&gt;60&lt;/volume&gt;&lt;number&gt;2&lt;/number&gt;&lt;dates&gt;&lt;year&gt;2000&lt;/year&gt;&lt;/dates&gt;&lt;isbn&gt;1052-2905&lt;/isbn&gt;&lt;urls&gt;&lt;/urls&gt;&lt;/record&gt;&lt;/Cite&gt;&lt;/EndNote&gt;</w:instrText>
      </w:r>
      <w:r w:rsidR="00C864BE" w:rsidRPr="00E35D32">
        <w:fldChar w:fldCharType="separate"/>
      </w:r>
      <w:r w:rsidR="00300184">
        <w:rPr>
          <w:noProof/>
        </w:rPr>
        <w:t>[20]</w:t>
      </w:r>
      <w:r w:rsidR="00C864BE" w:rsidRPr="00E35D32">
        <w:fldChar w:fldCharType="end"/>
      </w:r>
      <w:r w:rsidR="00E35D32" w:rsidRPr="00E35D32">
        <w:t xml:space="preserve"> first identify candidate nodes based on proximity and keep or discard </w:t>
      </w:r>
      <w:r w:rsidR="00160560">
        <w:t xml:space="preserve">them </w:t>
      </w:r>
      <w:r w:rsidR="00E35D32" w:rsidRPr="00E35D32">
        <w:t>based on the "round-trip walks" procedure. However, these algorithms incorporate only proximity and "round trip distance" that do not entirely obtain the spatial context of the network.</w:t>
      </w:r>
    </w:p>
    <w:p w14:paraId="5097F7DA" w14:textId="531496AF" w:rsidR="00E35D32" w:rsidRPr="00E35D32" w:rsidRDefault="00731477">
      <w:pPr>
        <w:pStyle w:val="NoSpacing"/>
      </w:pPr>
      <w:r>
        <w:lastRenderedPageBreak/>
        <w:t>T</w:t>
      </w:r>
      <w:r w:rsidRPr="00E35D32">
        <w:t xml:space="preserve">he optimization-based approach introduced by Li, L. et al. </w:t>
      </w:r>
      <w:r w:rsidRPr="00E35D32">
        <w:fldChar w:fldCharType="begin"/>
      </w:r>
      <w:r w:rsidR="00C92C08">
        <w:instrText xml:space="preserve"> ADDIN EN.CITE &lt;EndNote&gt;&lt;Cite&gt;&lt;Author&gt;Li&lt;/Author&gt;&lt;Year&gt;2011&lt;/Year&gt;&lt;RecNum&gt;21&lt;/RecNum&gt;&lt;DisplayText&gt;[11]&lt;/DisplayText&gt;&lt;record&gt;&lt;rec-number&gt;21&lt;/rec-number&gt;&lt;foreign-keys&gt;&lt;key app="EN" db-id="5fs90dtw6rzda7ep5xf5sxf9xwtrsfpwdzp5" timestamp="1603991163"&gt;21&lt;/key&gt;&lt;/foreign-keys&gt;&lt;ref-type name="Journal Article"&gt;17&lt;/ref-type&gt;&lt;contributors&gt;&lt;authors&gt;&lt;author&gt;Li, Linna&lt;/author&gt;&lt;author&gt;Goodchild, Michael F %J International Journal of Image&lt;/author&gt;&lt;author&gt;Data Fusion&lt;/author&gt;&lt;/authors&gt;&lt;/contributors&gt;&lt;titles&gt;&lt;title&gt;An optimisation model for linear feature matching in geographical data conflation&lt;/title&gt;&lt;/titles&gt;&lt;pages&gt;309-328&lt;/pages&gt;&lt;volume&gt;2&lt;/volume&gt;&lt;number&gt;4&lt;/number&gt;&lt;dates&gt;&lt;year&gt;2011&lt;/year&gt;&lt;/dates&gt;&lt;isbn&gt;1947-9832&lt;/isbn&gt;&lt;urls&gt;&lt;/urls&gt;&lt;/record&gt;&lt;/Cite&gt;&lt;/EndNote&gt;</w:instrText>
      </w:r>
      <w:r w:rsidRPr="00E35D32">
        <w:fldChar w:fldCharType="separate"/>
      </w:r>
      <w:r w:rsidR="00C92C08">
        <w:rPr>
          <w:noProof/>
        </w:rPr>
        <w:t>[11]</w:t>
      </w:r>
      <w:r w:rsidRPr="00E35D32">
        <w:fldChar w:fldCharType="end"/>
      </w:r>
      <w:r w:rsidRPr="00E35D32">
        <w:t xml:space="preserve"> and Lei, T. et al. </w:t>
      </w:r>
      <w:r w:rsidRPr="00E35D32">
        <w:fldChar w:fldCharType="begin"/>
      </w:r>
      <w:r w:rsidR="00A667EB">
        <w:instrText xml:space="preserve"> ADDIN EN.CITE &lt;EndNote&gt;&lt;Cite&gt;&lt;Author&gt;Lei&lt;/Author&gt;&lt;Year&gt;2019&lt;/Year&gt;&lt;RecNum&gt;17&lt;/RecNum&gt;&lt;DisplayText&gt;[69]&lt;/DisplayText&gt;&lt;record&gt;&lt;rec-number&gt;17&lt;/rec-number&gt;&lt;foreign-keys&gt;&lt;key app="EN" db-id="xws2dedsr9xrz1exs2npr0scr2v20wwf9ezx" timestamp="1627775606"&gt;17&lt;/key&gt;&lt;/foreign-keys&gt;&lt;ref-type name="Journal Article"&gt;17&lt;/ref-type&gt;&lt;contributors&gt;&lt;authors&gt;&lt;author&gt;Lei, Ting&lt;/author&gt;&lt;author&gt;Lei, Zhen %J Transactions in GIS&lt;/author&gt;&lt;/authors&gt;&lt;/contributors&gt;&lt;titles&gt;&lt;title&gt;Optimal spatial data matching for conflation: A network</w:instrText>
      </w:r>
      <w:r w:rsidR="00A667EB">
        <w:rPr>
          <w:rFonts w:hint="eastAsia"/>
        </w:rPr>
        <w:instrText xml:space="preserve"> flow</w:instrText>
      </w:r>
      <w:r w:rsidR="00A667EB">
        <w:rPr>
          <w:rFonts w:hint="eastAsia"/>
        </w:rPr>
        <w:instrText>‐</w:instrText>
      </w:r>
      <w:r w:rsidR="00A667EB">
        <w:rPr>
          <w:rFonts w:hint="eastAsia"/>
        </w:rPr>
        <w:instrText>based approach&lt;/title&gt;&lt;/titles&gt;&lt;pages&gt;1152-1176&lt;/pages&gt;&lt;volume&gt;23&lt;/volume&gt;&lt;number&gt;5&lt;/number&gt;&lt;dates&gt;&lt;year&gt;2019&lt;/year&gt;&lt;/dates&gt;&lt;isbn&gt;1361-1682&lt;/isbn&gt;&lt;urls&gt;&lt;/urls&gt;&lt;/record&gt;&lt;/Cite&gt;&lt;/EndNote&gt;</w:instrText>
      </w:r>
      <w:r w:rsidRPr="00E35D32">
        <w:fldChar w:fldCharType="separate"/>
      </w:r>
      <w:r w:rsidR="00A667EB">
        <w:rPr>
          <w:noProof/>
        </w:rPr>
        <w:t>[69]</w:t>
      </w:r>
      <w:r w:rsidRPr="00E35D32">
        <w:fldChar w:fldCharType="end"/>
      </w:r>
      <w:r>
        <w:t xml:space="preserve"> is</w:t>
      </w:r>
      <w:r w:rsidR="00160560">
        <w:t xml:space="preserve"> </w:t>
      </w:r>
      <w:r>
        <w:t>a</w:t>
      </w:r>
      <w:r w:rsidR="00E35D32" w:rsidRPr="00E35D32">
        <w:t xml:space="preserve"> significant departure from traditional procedure-based conflation methods is.</w:t>
      </w:r>
      <w:r w:rsidR="00B03CD5">
        <w:t xml:space="preserve"> It employs</w:t>
      </w:r>
      <w:r w:rsidR="00160560">
        <w:t xml:space="preserve"> </w:t>
      </w:r>
      <w:r w:rsidR="00B03CD5">
        <w:t>a</w:t>
      </w:r>
      <w:r w:rsidR="00E35D32" w:rsidRPr="00E35D32">
        <w:t xml:space="preserve">n assignment problem using similarity or discrepancy of features and </w:t>
      </w:r>
      <w:r w:rsidR="00B03CD5">
        <w:t>can</w:t>
      </w:r>
      <w:r w:rsidR="00B03CD5" w:rsidRPr="00E35D32">
        <w:t xml:space="preserve"> </w:t>
      </w:r>
      <w:r w:rsidR="00E35D32" w:rsidRPr="00E35D32">
        <w:t xml:space="preserve">automate conflation without manual inputs (for anchor points). Also, </w:t>
      </w:r>
      <w:r w:rsidR="00585F6B">
        <w:t>external knowledge is easily incorporated if a human expert is available</w:t>
      </w:r>
      <w:r w:rsidR="00E35D32" w:rsidRPr="00E35D32">
        <w:t xml:space="preserve">, adding constraints. As a result, the changed model </w:t>
      </w:r>
      <w:r w:rsidR="005D31E8" w:rsidRPr="00E35D32">
        <w:t>generate</w:t>
      </w:r>
      <w:r w:rsidR="005D31E8">
        <w:t>s</w:t>
      </w:r>
      <w:r w:rsidR="005D31E8" w:rsidRPr="00E35D32">
        <w:t xml:space="preserve"> </w:t>
      </w:r>
      <w:r w:rsidR="00E35D32" w:rsidRPr="00E35D32">
        <w:t xml:space="preserve">constraint-based optimal results compatible with the input. However, </w:t>
      </w:r>
      <w:r w:rsidR="00B941A7">
        <w:t>the approaches</w:t>
      </w:r>
      <w:r w:rsidR="00B941A7" w:rsidRPr="00E35D32">
        <w:t xml:space="preserve"> </w:t>
      </w:r>
      <w:r w:rsidR="00E35D32" w:rsidRPr="00E35D32">
        <w:t>do not consider the topological aspects of the network, which could help match networks with high positional differences.</w:t>
      </w:r>
    </w:p>
    <w:p w14:paraId="710C39BD" w14:textId="3B7CBA90" w:rsidR="00E35D32" w:rsidRPr="00E35D32" w:rsidRDefault="00E35D32">
      <w:pPr>
        <w:pStyle w:val="NoSpacing"/>
      </w:pPr>
      <w:r w:rsidRPr="00E35D32">
        <w:t xml:space="preserve">Wang </w:t>
      </w:r>
      <w:r w:rsidRPr="00E35D32">
        <w:fldChar w:fldCharType="begin"/>
      </w:r>
      <w:r w:rsidR="00A667EB">
        <w:instrText xml:space="preserve"> ADDIN EN.CITE &lt;EndNote&gt;&lt;Cite&gt;&lt;Author&gt;Wang&lt;/Author&gt;&lt;Year&gt;2015&lt;/Year&gt;&lt;RecNum&gt;73&lt;/RecNum&gt;&lt;DisplayText&gt;[70]&lt;/DisplayText&gt;&lt;record&gt;&lt;rec-number&gt;73&lt;/rec-number&gt;&lt;foreign-keys&gt;&lt;key app="EN" db-id="xws2dedsr9xrz1exs2npr0scr2v20wwf9ezx" timestamp="1634596937"&gt;73&lt;/key&gt;&lt;/foreign-keys&gt;&lt;ref-type name="Journal Article"&gt;17&lt;/ref-type&gt;&lt;contributors&gt;&lt;authors&gt;&lt;author&gt;Wang, Yanxia&lt;/author&gt;&lt;author&gt;Chen, Deng&lt;/author&gt;&lt;author&gt;Zhao, Zhiyuan&lt;/author&gt;&lt;author&gt;Ren, Fu&lt;/author&gt;&lt;author&gt;Du, Qingyun&lt;/author&gt;&lt;/authors&gt;&lt;/contributors&gt;&lt;title</w:instrText>
      </w:r>
      <w:r w:rsidR="00A667EB">
        <w:rPr>
          <w:rFonts w:hint="eastAsia"/>
        </w:rPr>
        <w:instrText>s&gt;&lt;title&gt;A back</w:instrText>
      </w:r>
      <w:r w:rsidR="00A667EB">
        <w:rPr>
          <w:rFonts w:hint="eastAsia"/>
        </w:rPr>
        <w:instrText>‐</w:instrText>
      </w:r>
      <w:r w:rsidR="00A667EB">
        <w:rPr>
          <w:rFonts w:hint="eastAsia"/>
        </w:rPr>
        <w:instrText>propagation neural network</w:instrText>
      </w:r>
      <w:r w:rsidR="00A667EB">
        <w:rPr>
          <w:rFonts w:hint="eastAsia"/>
        </w:rPr>
        <w:instrText>‐</w:instrText>
      </w:r>
      <w:r w:rsidR="00A667EB">
        <w:rPr>
          <w:rFonts w:hint="eastAsia"/>
        </w:rPr>
        <w:instrText>based approach for multi</w:instrText>
      </w:r>
      <w:r w:rsidR="00A667EB">
        <w:rPr>
          <w:rFonts w:hint="eastAsia"/>
        </w:rPr>
        <w:instrText>‐</w:instrText>
      </w:r>
      <w:r w:rsidR="00A667EB">
        <w:rPr>
          <w:rFonts w:hint="eastAsia"/>
        </w:rPr>
        <w:instrText>represented feature matching in update propagation&lt;/title&gt;&lt;secondary-title&gt;Transactions in GIS&lt;/secondary-title&gt;&lt;/titles&gt;&lt;periodical&gt;&lt;full-title&gt;Transactions in GIS&lt;/full-title&gt;&lt;/periodic</w:instrText>
      </w:r>
      <w:r w:rsidR="00A667EB">
        <w:instrText>al&gt;&lt;pages&gt;964-993&lt;/pages&gt;&lt;volume&gt;19&lt;/volume&gt;&lt;number&gt;6&lt;/number&gt;&lt;dates&gt;&lt;year&gt;2015&lt;/year&gt;&lt;/dates&gt;&lt;isbn&gt;1361-1682&lt;/isbn&gt;&lt;urls&gt;&lt;/urls&gt;&lt;/record&gt;&lt;/Cite&gt;&lt;/EndNote&gt;</w:instrText>
      </w:r>
      <w:r w:rsidRPr="00E35D32">
        <w:fldChar w:fldCharType="separate"/>
      </w:r>
      <w:r w:rsidR="00A667EB">
        <w:rPr>
          <w:noProof/>
        </w:rPr>
        <w:t>[70]</w:t>
      </w:r>
      <w:r w:rsidRPr="00E35D32">
        <w:fldChar w:fldCharType="end"/>
      </w:r>
      <w:r w:rsidRPr="00E35D32">
        <w:t xml:space="preserve"> </w:t>
      </w:r>
      <w:r w:rsidR="00B941A7" w:rsidRPr="00E35D32">
        <w:t>employ</w:t>
      </w:r>
      <w:r w:rsidR="00B941A7">
        <w:t>ed</w:t>
      </w:r>
      <w:r w:rsidR="00B941A7" w:rsidRPr="00E35D32">
        <w:t xml:space="preserve"> </w:t>
      </w:r>
      <w:r w:rsidRPr="00E35D32">
        <w:t>a neural network to determine the weight of each similarity measure using probability</w:t>
      </w:r>
      <w:r w:rsidR="00073378">
        <w:t>-</w:t>
      </w:r>
      <w:r w:rsidRPr="00E35D32">
        <w:t xml:space="preserve">based feature matching methods. However, </w:t>
      </w:r>
      <w:r w:rsidR="00B941A7">
        <w:t>he</w:t>
      </w:r>
      <w:r w:rsidR="00B941A7" w:rsidRPr="00E35D32">
        <w:t xml:space="preserve"> </w:t>
      </w:r>
      <w:r w:rsidRPr="00E35D32">
        <w:t>do</w:t>
      </w:r>
      <w:r w:rsidR="00B941A7">
        <w:t>es</w:t>
      </w:r>
      <w:r w:rsidRPr="00E35D32">
        <w:t xml:space="preserve"> not incorporate the spatial context and topological relations in the feature matching process.</w:t>
      </w:r>
      <w:r w:rsidR="006C4DB0">
        <w:t xml:space="preserve"> Similarly, </w:t>
      </w:r>
      <w:r w:rsidR="006C4DB0">
        <w:fldChar w:fldCharType="begin"/>
      </w:r>
      <w:r w:rsidR="009A38A1">
        <w:instrText xml:space="preserve"> ADDIN EN.CITE &lt;EndNote&gt;&lt;Cite&gt;&lt;Author&gt;Chehreghan&lt;/Author&gt;&lt;Year&gt;2018&lt;/Year&gt;&lt;RecNum&gt;34&lt;/RecNum&gt;&lt;DisplayText&gt;[62]&lt;/DisplayText&gt;&lt;record&gt;&lt;rec-number&gt;34&lt;/rec-number&gt;&lt;foreign-keys&gt;&lt;key app="EN" db-id="xws2dedsr9xrz1exs2npr0scr2v20wwf9ezx" timestamp="1629200091"&gt;34&lt;/key&gt;&lt;/foreign-keys&gt;&lt;ref-type name="Journal Article"&gt;17&lt;/ref-type&gt;&lt;contributors&gt;&lt;authors&gt;&lt;author&gt;Chehreghan, Alireza&lt;/author&gt;&lt;author&gt;Ali Abbaspour, Rahim&lt;/author&gt;&lt;/authors&gt;&lt;/contributors&gt;&lt;titles&gt;&lt;title&gt;A geometric-based approach for road matching on multi-scale datasets using a genetic algorithm&lt;/title&gt;&lt;secondary-title&gt;Cartography and Geographic Information Science&lt;/secondary-title&gt;&lt;/titles&gt;&lt;periodical&gt;&lt;full-title&gt;Cartography and Geographic Information Science&lt;/full-title&gt;&lt;/periodical&gt;&lt;pages&gt;255-269&lt;/pages&gt;&lt;volume&gt;45&lt;/volume&gt;&lt;number&gt;3&lt;/number&gt;&lt;dates&gt;&lt;year&gt;2018&lt;/year&gt;&lt;/dates&gt;&lt;isbn&gt;1523-0406&lt;/isbn&gt;&lt;urls&gt;&lt;/urls&gt;&lt;/record&gt;&lt;/Cite&gt;&lt;Cite&gt;&lt;Author&gt;Chehreghan&lt;/Author&gt;&lt;Year&gt;2018&lt;/Year&gt;&lt;RecNum&gt;34&lt;/RecNum&gt;&lt;record&gt;&lt;rec-number&gt;34&lt;/rec-number&gt;&lt;foreign-keys&gt;&lt;key app="EN" db-id="xws2dedsr9xrz1exs2npr0scr2v20wwf9ezx" timestamp="1629200091"&gt;34&lt;/key&gt;&lt;/foreign-keys&gt;&lt;ref-type name="Journal Article"&gt;17&lt;/ref-type&gt;&lt;contributors&gt;&lt;authors&gt;&lt;author&gt;Chehreghan, Alireza&lt;/author&gt;&lt;author&gt;Ali Abbaspour, Rahim&lt;/author&gt;&lt;/authors&gt;&lt;/contributors&gt;&lt;titles&gt;&lt;title&gt;A geometric-based approach for road matching on multi-scale datasets using a genetic algorithm&lt;/title&gt;&lt;secondary-title&gt;Cartography and Geographic Information Science&lt;/secondary-title&gt;&lt;/titles&gt;&lt;periodical&gt;&lt;full-title&gt;Cartography and Geographic Information Science&lt;/full-title&gt;&lt;/periodical&gt;&lt;pages&gt;255-269&lt;/pages&gt;&lt;volume&gt;45&lt;/volume&gt;&lt;number&gt;3&lt;/number&gt;&lt;dates&gt;&lt;year&gt;2018&lt;/year&gt;&lt;/dates&gt;&lt;isbn&gt;1523-0406&lt;/isbn&gt;&lt;urls&gt;&lt;/urls&gt;&lt;/record&gt;&lt;/Cite&gt;&lt;/EndNote&gt;</w:instrText>
      </w:r>
      <w:r w:rsidR="006C4DB0">
        <w:fldChar w:fldCharType="separate"/>
      </w:r>
      <w:r w:rsidR="009A38A1">
        <w:rPr>
          <w:noProof/>
        </w:rPr>
        <w:t>[62]</w:t>
      </w:r>
      <w:r w:rsidR="006C4DB0">
        <w:fldChar w:fldCharType="end"/>
      </w:r>
      <w:r w:rsidR="006C4DB0" w:rsidRPr="00F3378B">
        <w:t xml:space="preserve"> </w:t>
      </w:r>
      <w:r w:rsidR="006C4DB0">
        <w:fldChar w:fldCharType="begin"/>
      </w:r>
      <w:r w:rsidR="00A667EB">
        <w:instrText xml:space="preserve"> ADDIN EN.CITE &lt;EndNote&gt;&lt;Cite&gt;&lt;Author&gt;Chehreghan&lt;/Author&gt;&lt;Year&gt;2018&lt;/Year&gt;&lt;RecNum&gt;74&lt;/RecNum&gt;&lt;DisplayText&gt;[71]&lt;/DisplayText&gt;&lt;record&gt;&lt;rec-number&gt;74&lt;/rec-number&gt;&lt;foreign-keys&gt;&lt;key app="EN" db-id="xws2dedsr9xrz1exs2npr0scr2v20wwf9ezx" timestamp="1635125698"&gt;74&lt;/key&gt;&lt;/foreign-keys&gt;&lt;ref-type name="Journal Article"&gt;17&lt;/ref-type&gt;&lt;contributors&gt;&lt;authors&gt;&lt;author&gt;Chehreghan, Alireza&lt;/author&gt;&lt;author&gt;Ali Abbaspour, Rahim&lt;/author&gt;&lt;/authors&gt;&lt;/contributors&gt;&lt;titles&gt;&lt;title&gt;An assessment of the efficiency of spatial distances in linear object matching on multi-scale, multi-source maps&lt;/title&gt;&lt;secondary-title&gt;International Journal of Image and Data Fusion&lt;/secondary-title&gt;&lt;/titles&gt;&lt;periodical&gt;&lt;full-title&gt;International Journal of Image and Data Fusion&lt;/full-title&gt;&lt;/periodical&gt;&lt;pages&gt;95-114&lt;/pages&gt;&lt;volume&gt;9&lt;/volume&gt;&lt;number&gt;2&lt;/number&gt;&lt;dates&gt;&lt;year&gt;2018&lt;/year&gt;&lt;/dates&gt;&lt;isbn&gt;1947-9832&lt;/isbn&gt;&lt;urls&gt;&lt;/urls&gt;&lt;/record&gt;&lt;/Cite&gt;&lt;/EndNote&gt;</w:instrText>
      </w:r>
      <w:r w:rsidR="006C4DB0">
        <w:fldChar w:fldCharType="separate"/>
      </w:r>
      <w:r w:rsidR="00A667EB">
        <w:rPr>
          <w:noProof/>
        </w:rPr>
        <w:t>[71]</w:t>
      </w:r>
      <w:r w:rsidR="006C4DB0">
        <w:fldChar w:fldCharType="end"/>
      </w:r>
      <w:r w:rsidR="006C4DB0">
        <w:t xml:space="preserve"> uses the similarity of shapes and spatial distances </w:t>
      </w:r>
      <w:r w:rsidR="00701513">
        <w:t>to match</w:t>
      </w:r>
      <w:r w:rsidR="006C4DB0">
        <w:t xml:space="preserve"> linear objects. However, they do not mention the situations where the</w:t>
      </w:r>
      <w:r w:rsidR="001C4AE0">
        <w:t xml:space="preserve"> positional</w:t>
      </w:r>
      <w:r w:rsidR="006C4DB0">
        <w:t xml:space="preserve"> accuracy </w:t>
      </w:r>
      <w:r w:rsidR="001C4AE0">
        <w:t>of</w:t>
      </w:r>
      <w:r w:rsidR="006C4DB0">
        <w:t xml:space="preserve"> datasets </w:t>
      </w:r>
      <w:r w:rsidR="0099270A">
        <w:t>is</w:t>
      </w:r>
      <w:r w:rsidR="006C4DB0">
        <w:t xml:space="preserve"> significantly different.</w:t>
      </w:r>
    </w:p>
    <w:p w14:paraId="7D0FF5CD" w14:textId="75F0F6F1" w:rsidR="00E35D32" w:rsidRPr="00E35D32" w:rsidRDefault="00E57958">
      <w:pPr>
        <w:pStyle w:val="NoSpacing"/>
      </w:pPr>
      <w:r>
        <w:t>Similarly</w:t>
      </w:r>
      <w:r w:rsidR="00EF2896">
        <w:t>, out of all the</w:t>
      </w:r>
      <w:r w:rsidR="00E35D32" w:rsidRPr="00E35D32">
        <w:t xml:space="preserve"> studies dedicated to matching crowdsourced datasets (such as VGI) with historical datasets, little attention has been paid to the area of matching datasets with only spatial attributes. This paper proposes a learning-based method that incorporates </w:t>
      </w:r>
      <w:r w:rsidR="009174F0">
        <w:t xml:space="preserve">several </w:t>
      </w:r>
      <w:r w:rsidR="00E35D32" w:rsidRPr="00E35D32">
        <w:t xml:space="preserve">geometric criteria such as </w:t>
      </w:r>
      <w:r w:rsidR="009174F0">
        <w:t>connectivity, proximity</w:t>
      </w:r>
      <w:r w:rsidR="001C468E">
        <w:t>, and graph decomposition</w:t>
      </w:r>
      <w:r w:rsidR="00E35D32" w:rsidRPr="00E35D32">
        <w:t xml:space="preserve"> for the feature matching process. Thus, </w:t>
      </w:r>
      <w:r w:rsidR="00936347">
        <w:t xml:space="preserve">the proposed </w:t>
      </w:r>
      <w:r w:rsidR="00E35D32" w:rsidRPr="00E35D32">
        <w:t xml:space="preserve">neural network-based learning accesses the spatial context, characteristics of topology, and node classification to identify corresponding features. </w:t>
      </w:r>
    </w:p>
    <w:p w14:paraId="0573FAFA" w14:textId="12FD2689" w:rsidR="00640D5E" w:rsidRPr="00D25C9A" w:rsidRDefault="00640D5E" w:rsidP="00966CCF">
      <w:pPr>
        <w:pStyle w:val="Title2"/>
        <w:numPr>
          <w:ilvl w:val="1"/>
          <w:numId w:val="6"/>
        </w:numPr>
      </w:pPr>
      <w:bookmarkStart w:id="143" w:name="_Toc101973426"/>
      <w:r w:rsidRPr="00AC2C28">
        <w:t>METHODOLOGY</w:t>
      </w:r>
      <w:bookmarkEnd w:id="143"/>
    </w:p>
    <w:p w14:paraId="4D700609" w14:textId="3FBD92EA" w:rsidR="00640D5E" w:rsidRPr="00BA51E0" w:rsidRDefault="00640D5E">
      <w:pPr>
        <w:pStyle w:val="Title3"/>
      </w:pPr>
      <w:bookmarkStart w:id="144" w:name="_Toc101973427"/>
      <w:r>
        <w:t>Concepts and definitions</w:t>
      </w:r>
      <w:bookmarkEnd w:id="144"/>
    </w:p>
    <w:p w14:paraId="5DA47078" w14:textId="6CDD0DF5" w:rsidR="00640D5E" w:rsidRPr="00BA51E0" w:rsidRDefault="00640D5E">
      <w:pPr>
        <w:pStyle w:val="NoSpacing"/>
      </w:pPr>
      <w:r>
        <w:t>This paper prescribes different elements of reference and target networks to be considered for inputs for the neural network.</w:t>
      </w:r>
      <w:r w:rsidR="00303DBC">
        <w:t xml:space="preserve"> MSPL</w:t>
      </w:r>
      <w:r>
        <w:t xml:space="preserve"> and </w:t>
      </w:r>
      <w:r w:rsidR="00303DBC">
        <w:t>MSR2</w:t>
      </w:r>
      <w:r>
        <w:t xml:space="preserve"> are two different </w:t>
      </w:r>
      <w:r w:rsidR="00303DBC">
        <w:lastRenderedPageBreak/>
        <w:t>procedures</w:t>
      </w:r>
      <w:r>
        <w:t xml:space="preserve"> to capture </w:t>
      </w:r>
      <w:r w:rsidR="00286402">
        <w:t xml:space="preserve">various </w:t>
      </w:r>
      <w:r>
        <w:t xml:space="preserve">aspects of the pair of networks. </w:t>
      </w:r>
      <w:r w:rsidR="00D61BA0">
        <w:t xml:space="preserve">However, </w:t>
      </w:r>
      <w:r w:rsidR="000C2038">
        <w:t>the</w:t>
      </w:r>
      <w:r>
        <w:t xml:space="preserve"> maximum distance to which the corresponding node is searched</w:t>
      </w:r>
      <w:r w:rsidR="000C2038">
        <w:t xml:space="preserve"> </w:t>
      </w:r>
      <w:r w:rsidR="001533EB">
        <w:t>has to be set beforehand.</w:t>
      </w:r>
      <w:r w:rsidR="000C2038">
        <w:t xml:space="preserve"> </w:t>
      </w:r>
      <w:r>
        <w:t xml:space="preserve">The choice of SBD is based on interpreting the results from </w:t>
      </w:r>
      <w:r w:rsidR="002736BC">
        <w:t>MSPL</w:t>
      </w:r>
      <w:r>
        <w:t xml:space="preserve"> and </w:t>
      </w:r>
      <w:r w:rsidR="002736BC">
        <w:t>MSR2</w:t>
      </w:r>
      <w:r>
        <w:t xml:space="preserve"> for different search distances. First, </w:t>
      </w:r>
      <w:r w:rsidRPr="008C0001">
        <w:t xml:space="preserve">nodes </w:t>
      </w:r>
      <w:r w:rsidR="00F2798B">
        <w:t xml:space="preserve">were randomly chosen </w:t>
      </w:r>
      <w:r>
        <w:t>from the Reference</w:t>
      </w:r>
      <w:r w:rsidRPr="008C0001">
        <w:t xml:space="preserve"> Network</w:t>
      </w:r>
      <w:r w:rsidR="00FE1FAB">
        <w:t>,</w:t>
      </w:r>
      <w:r>
        <w:t xml:space="preserve"> and </w:t>
      </w:r>
      <w:r w:rsidR="002736BC">
        <w:t>MSPL</w:t>
      </w:r>
      <w:r>
        <w:t xml:space="preserve"> and </w:t>
      </w:r>
      <w:r w:rsidR="002736BC">
        <w:t>MSR2</w:t>
      </w:r>
      <w:r>
        <w:t xml:space="preserve"> </w:t>
      </w:r>
      <w:r w:rsidR="00FE1FAB">
        <w:t>were</w:t>
      </w:r>
      <w:r w:rsidR="00B732E8">
        <w:t xml:space="preserve"> evaluated </w:t>
      </w:r>
      <w:r>
        <w:t>for each node.</w:t>
      </w:r>
      <w:r w:rsidRPr="008C0001">
        <w:t xml:space="preserve"> Next, </w:t>
      </w:r>
      <w:r w:rsidR="002C5E49">
        <w:t>both procedures calculate the anchor points for each buffer distance</w:t>
      </w:r>
      <w:r w:rsidRPr="008C0001">
        <w:t>. Finally, the least buffer distance such that any increment in buffer distance would not change the predictions from both the procedures</w:t>
      </w:r>
      <w:r w:rsidR="002C5E49">
        <w:t xml:space="preserve"> is chosen</w:t>
      </w:r>
      <w:r w:rsidRPr="008C0001">
        <w:t>. This buffer distance is fixed for all the subsequent analyses.</w:t>
      </w:r>
      <w:r w:rsidR="008C33D5">
        <w:t xml:space="preserve"> </w:t>
      </w:r>
    </w:p>
    <w:p w14:paraId="087B8656" w14:textId="472C36E8" w:rsidR="00640D5E" w:rsidRPr="004E6618" w:rsidRDefault="00640D5E">
      <w:pPr>
        <w:pStyle w:val="Title4"/>
      </w:pPr>
      <w:r w:rsidRPr="004E6618">
        <w:t xml:space="preserve">Procedure 1: The Minimum Sum of Path Lengths to Neighbors </w:t>
      </w:r>
      <m:oMath>
        <m:r>
          <w:rPr>
            <w:rFonts w:ascii="Cambria Math" w:hAnsi="Cambria Math"/>
          </w:rPr>
          <m:t>(MSPL)</m:t>
        </m:r>
      </m:oMath>
      <w:r w:rsidR="00713328">
        <w:t>:</w:t>
      </w:r>
    </w:p>
    <w:p w14:paraId="05DD4373" w14:textId="76DF2319" w:rsidR="00640D5E" w:rsidRPr="00BA51E0" w:rsidRDefault="001B124A" w:rsidP="006959D3">
      <w:pPr>
        <w:pStyle w:val="NoSpacing"/>
        <w:keepNext w:val="0"/>
        <w:widowControl w:val="0"/>
      </w:pPr>
      <w:r>
        <w:t>MSPL</w:t>
      </w:r>
      <w:r w:rsidR="00640D5E">
        <w:t xml:space="preserve"> assumes that the anchor point is the candidate node such that</w:t>
      </w:r>
      <w:r w:rsidR="007F3E3C">
        <w:t xml:space="preserve"> the</w:t>
      </w:r>
      <w:r w:rsidR="00640D5E">
        <w:t xml:space="preserve"> minimum path distance has to be traversed to reach all its neighbor nodes. Thus, the objective function</w:t>
      </w:r>
      <w:r w:rsidR="00A6252E">
        <w:t xml:space="preserve"> (</w:t>
      </w:r>
      <m:oMath>
        <m:sSub>
          <m:sSubPr>
            <m:ctrlPr>
              <w:rPr>
                <w:rFonts w:ascii="Cambria Math" w:hAnsi="Cambria Math"/>
                <w:i/>
              </w:rPr>
            </m:ctrlPr>
          </m:sSubPr>
          <m:e>
            <m:r>
              <w:rPr>
                <w:rFonts w:ascii="Cambria Math" w:hAnsi="Cambria Math"/>
              </w:rPr>
              <m:t>γ</m:t>
            </m:r>
          </m:e>
          <m:sub>
            <m:r>
              <w:rPr>
                <w:rFonts w:ascii="Cambria Math" w:hAnsi="Cambria Math"/>
              </w:rPr>
              <m:t>1</m:t>
            </m:r>
          </m:sub>
        </m:sSub>
      </m:oMath>
      <w:r w:rsidR="00A6252E">
        <w:t>)</w:t>
      </w:r>
      <w:r w:rsidR="00640D5E">
        <w:t xml:space="preserve"> of </w:t>
      </w:r>
      <w:r w:rsidR="00A6252E">
        <w:t>MSPL</w:t>
      </w:r>
      <w:r w:rsidR="00640D5E">
        <w:t xml:space="preserve"> is </w:t>
      </w:r>
      <w:r w:rsidR="00A6252E">
        <w:t>the</w:t>
      </w:r>
      <w:r w:rsidR="00640D5E">
        <w:t xml:space="preserve"> </w:t>
      </w:r>
      <w:r w:rsidR="00A6252E">
        <w:t xml:space="preserve">minimization of </w:t>
      </w:r>
      <w:r w:rsidR="00640D5E">
        <w:t>the path lengths to the neighbor nodes in the target network. Since the procedure only considers the path lengths in the target network, any inaccuracy in the length of edges in the reference network would not influence</w:t>
      </w:r>
      <w:r w:rsidR="000E5AED">
        <w:t xml:space="preserve"> MSPL.</w:t>
      </w:r>
      <w:r w:rsidR="00640D5E">
        <w:t xml:space="preserve"> M</w:t>
      </w:r>
      <w:r w:rsidR="00640D5E" w:rsidRPr="00BA51E0">
        <w:t>athematically,</w:t>
      </w:r>
      <w:r w:rsidR="00640D5E">
        <w:t xml:space="preserve"> the anchor point </w:t>
      </w:r>
      <m:oMath>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i</m:t>
            </m:r>
          </m:sup>
        </m:sSubSup>
        <m:r>
          <w:rPr>
            <w:rFonts w:ascii="Cambria Math" w:hAnsi="Cambria Math"/>
          </w:rPr>
          <m:t>)</m:t>
        </m:r>
      </m:oMath>
      <w:r w:rsidR="00640D5E">
        <w:t xml:space="preserve"> is expressed as equation 1.</w:t>
      </w:r>
    </w:p>
    <w:p w14:paraId="14713AB8" w14:textId="5DC398FF" w:rsidR="00640D5E" w:rsidRPr="001318B7" w:rsidRDefault="008522E4" w:rsidP="006959D3">
      <w:pPr>
        <w:pStyle w:val="NoSpacing"/>
        <w:keepNext w:val="0"/>
        <w:widowControl w:val="0"/>
      </w:pPr>
      <m:oMathPara>
        <m:oMathParaPr>
          <m:jc m:val="left"/>
        </m:oMathParaPr>
        <m:oMath>
          <m:sSubSup>
            <m:sSubSupPr>
              <m:ctrlPr>
                <w:rPr>
                  <w:rFonts w:ascii="Cambria Math" w:hAnsi="Cambria Math"/>
                </w:rPr>
              </m:ctrlPr>
            </m:sSubSupPr>
            <m:e>
              <m:r>
                <w:rPr>
                  <w:rFonts w:ascii="Cambria Math" w:hAnsi="Cambria Math"/>
                </w:rPr>
                <m:t>a</m:t>
              </m:r>
            </m:e>
            <m:sub>
              <m:r>
                <m:rPr>
                  <m:sty m:val="p"/>
                </m:rPr>
                <w:rPr>
                  <w:rFonts w:ascii="Cambria Math" w:hAnsi="Cambria Math"/>
                </w:rPr>
                <m:t>1</m:t>
              </m:r>
            </m:sub>
            <m:sup>
              <m:r>
                <w:rPr>
                  <w:rFonts w:ascii="Cambria Math" w:hAnsi="Cambria Math"/>
                </w:rPr>
                <m:t>i</m:t>
              </m:r>
            </m:sup>
          </m:sSubSup>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sSubSup>
                    <m:sSubSupPr>
                      <m:ctrlPr>
                        <w:rPr>
                          <w:rFonts w:ascii="Cambria Math" w:hAnsi="Cambria Math"/>
                        </w:rPr>
                      </m:ctrlPr>
                    </m:sSubSupPr>
                    <m:e>
                      <m:r>
                        <w:rPr>
                          <w:rFonts w:ascii="Cambria Math" w:hAnsi="Cambria Math"/>
                        </w:rPr>
                        <m:t>γ</m:t>
                      </m:r>
                    </m:e>
                    <m:sub>
                      <m:r>
                        <m:rPr>
                          <m:sty m:val="p"/>
                        </m:rPr>
                        <w:rPr>
                          <w:rFonts w:ascii="Cambria Math" w:hAnsi="Cambria Math"/>
                        </w:rPr>
                        <m:t>1</m:t>
                      </m:r>
                    </m:sub>
                    <m:sup>
                      <m:r>
                        <w:rPr>
                          <w:rFonts w:ascii="Cambria Math" w:hAnsi="Cambria Math"/>
                        </w:rPr>
                        <m:t>i</m:t>
                      </m:r>
                    </m:sup>
                  </m:sSubSup>
                </m:e>
              </m:d>
            </m:e>
          </m:func>
          <m:r>
            <m:rPr>
              <m:sty m:val="p"/>
            </m:rPr>
            <w:rPr>
              <w:rFonts w:ascii="Cambria Math" w:hAnsi="Cambria Math"/>
            </w:rPr>
            <m:t xml:space="preserve">                                                     (1)</m:t>
          </m:r>
        </m:oMath>
      </m:oMathPara>
    </w:p>
    <w:p w14:paraId="56E65133" w14:textId="77777777" w:rsidR="00640D5E" w:rsidRPr="00BA51E0" w:rsidRDefault="00640D5E" w:rsidP="006959D3">
      <w:pPr>
        <w:pStyle w:val="NoSpacing"/>
        <w:keepNext w:val="0"/>
        <w:widowControl w:val="0"/>
      </w:pPr>
      <w:r>
        <w:t>L</w:t>
      </w:r>
      <w:r w:rsidRPr="00BA51E0">
        <w:t xml:space="preserve">et </w:t>
      </w:r>
      <m:oMath>
        <m:r>
          <w:rPr>
            <w:rFonts w:ascii="Cambria Math" w:hAnsi="Cambria Math"/>
          </w:rPr>
          <m:t>d(X,Y)</m:t>
        </m:r>
      </m:oMath>
      <w:r w:rsidRPr="00BA51E0">
        <w:t xml:space="preserve"> be the path lengths between </w:t>
      </w:r>
      <w:r>
        <w:t xml:space="preserve">known points </w:t>
      </w:r>
      <w:r w:rsidRPr="00C652C1">
        <w:rPr>
          <w:i/>
        </w:rPr>
        <w:t>X</w:t>
      </w:r>
      <w:r>
        <w:t xml:space="preserve"> and </w:t>
      </w:r>
      <w:r w:rsidRPr="00C652C1">
        <w:rPr>
          <w:i/>
        </w:rPr>
        <w:t>Y</w:t>
      </w:r>
      <w:r w:rsidRPr="00BA51E0">
        <w:t>. Then, the sum of path lengths to neighbor</w:t>
      </w:r>
      <w:r>
        <w:t xml:space="preserve"> nodes</w:t>
      </w:r>
      <w:r w:rsidRPr="00BA51E0">
        <w:t xml:space="preserve"> </w:t>
      </w:r>
      <w:r>
        <w:t>(</w:t>
      </w:r>
      <m:oMath>
        <m:sSubSup>
          <m:sSubSupPr>
            <m:ctrlPr>
              <w:rPr>
                <w:rFonts w:ascii="Cambria Math" w:hAnsi="Cambria Math"/>
              </w:rPr>
            </m:ctrlPr>
          </m:sSubSupPr>
          <m:e>
            <m:r>
              <w:rPr>
                <w:rFonts w:ascii="Cambria Math" w:hAnsi="Cambria Math"/>
              </w:rPr>
              <m:t>b</m:t>
            </m:r>
          </m:e>
          <m:sub>
            <m:r>
              <w:rPr>
                <w:rFonts w:ascii="Cambria Math" w:hAnsi="Cambria Math"/>
              </w:rPr>
              <m:t>ij</m:t>
            </m:r>
          </m:sub>
          <m:sup>
            <m:r>
              <m:rPr>
                <m:sty m:val="p"/>
              </m:rPr>
              <w:rPr>
                <w:rFonts w:ascii="Cambria Math" w:hAnsi="Cambria Math"/>
              </w:rPr>
              <m:t>t</m:t>
            </m:r>
          </m:sup>
        </m:sSubSup>
      </m:oMath>
      <w:r>
        <w:t xml:space="preserve">) </w:t>
      </w:r>
      <w:r w:rsidRPr="00BA51E0">
        <w:t xml:space="preserve">for </w:t>
      </w:r>
      <w:r>
        <w:t>candidate nodes</w:t>
      </w:r>
      <w:r w:rsidRPr="00BA51E0">
        <w:t xml:space="preserve"> </w:t>
      </w:r>
      <w:r>
        <w:t>(</w:t>
      </w:r>
      <m:oMath>
        <m:sSub>
          <m:sSubPr>
            <m:ctrlPr>
              <w:rPr>
                <w:rFonts w:ascii="Cambria Math" w:hAnsi="Cambria Math"/>
                <w:i/>
              </w:rPr>
            </m:ctrlPr>
          </m:sSubPr>
          <m:e>
            <m:r>
              <w:rPr>
                <w:rFonts w:ascii="Cambria Math" w:hAnsi="Cambria Math"/>
              </w:rPr>
              <m:t>V</m:t>
            </m:r>
          </m:e>
          <m:sub>
            <m:r>
              <w:rPr>
                <w:rFonts w:ascii="Cambria Math" w:hAnsi="Cambria Math"/>
              </w:rPr>
              <m:t>i</m:t>
            </m:r>
          </m:sub>
        </m:sSub>
      </m:oMath>
      <w:r>
        <w:t>)</w:t>
      </w:r>
      <w:r w:rsidRPr="00BA51E0">
        <w:t xml:space="preserve"> is </w:t>
      </w:r>
      <w:r w:rsidRPr="1F701BD1">
        <w:t>calculated</w:t>
      </w:r>
      <w:r w:rsidRPr="00BA51E0">
        <w:t xml:space="preserve"> as follows:</w:t>
      </w:r>
    </w:p>
    <w:p w14:paraId="5CC5FFBF" w14:textId="4E44CC20" w:rsidR="00640D5E" w:rsidRPr="001318B7" w:rsidRDefault="008522E4" w:rsidP="006959D3">
      <w:pPr>
        <w:pStyle w:val="NoSpacing"/>
        <w:keepNext w:val="0"/>
        <w:widowControl w:val="0"/>
      </w:pPr>
      <m:oMathPara>
        <m:oMathParaPr>
          <m:jc m:val="left"/>
        </m:oMathParaPr>
        <m:oMath>
          <m:sSubSup>
            <m:sSubSupPr>
              <m:ctrlPr>
                <w:rPr>
                  <w:rFonts w:ascii="Cambria Math" w:hAnsi="Cambria Math"/>
                </w:rPr>
              </m:ctrlPr>
            </m:sSubSupPr>
            <m:e>
              <m:r>
                <w:rPr>
                  <w:rFonts w:ascii="Cambria Math" w:hAnsi="Cambria Math"/>
                </w:rPr>
                <m:t>γ</m:t>
              </m:r>
            </m:e>
            <m:sub>
              <m:r>
                <m:rPr>
                  <m:sty m:val="p"/>
                </m:rPr>
                <w:rPr>
                  <w:rFonts w:ascii="Cambria Math" w:hAnsi="Cambria Math"/>
                </w:rPr>
                <m:t>1</m:t>
              </m:r>
            </m:sub>
            <m:sup>
              <m:r>
                <w:rPr>
                  <w:rFonts w:ascii="Cambria Math" w:hAnsi="Cambria Math"/>
                </w:rPr>
                <m:t>i</m:t>
              </m:r>
            </m:sup>
          </m:sSubSup>
          <m:r>
            <m:rPr>
              <m:sty m:val="p"/>
            </m:rPr>
            <w:rPr>
              <w:rFonts w:ascii="Cambria Math" w:hAnsi="Cambria Math"/>
            </w:rPr>
            <m:t xml:space="preserve"> =</m:t>
          </m:r>
          <m:nary>
            <m:naryPr>
              <m:chr m:val="∑"/>
              <m:limLoc m:val="undOvr"/>
              <m:ctrlPr>
                <w:rPr>
                  <w:rFonts w:ascii="Cambria Math" w:hAnsi="Cambria Math"/>
                </w:rPr>
              </m:ctrlPr>
            </m:naryPr>
            <m:sub>
              <m:r>
                <m:rPr>
                  <m:sty m:val="p"/>
                </m:rPr>
                <w:rPr>
                  <w:rFonts w:ascii="Cambria Math" w:hAnsi="Cambria Math"/>
                </w:rPr>
                <m:t>1</m:t>
              </m:r>
            </m:sub>
            <m:sup>
              <m:r>
                <w:rPr>
                  <w:rFonts w:ascii="Cambria Math" w:hAnsi="Cambria Math"/>
                </w:rPr>
                <m:t>m</m:t>
              </m:r>
            </m:sup>
            <m:e>
              <m:r>
                <w:rPr>
                  <w:rFonts w:ascii="Cambria Math" w:hAnsi="Cambria Math"/>
                </w:rPr>
                <m:t>d</m:t>
              </m:r>
              <m:sSub>
                <m:sSubPr>
                  <m:ctrlPr>
                    <w:rPr>
                      <w:rFonts w:ascii="Cambria Math" w:hAnsi="Cambria Math"/>
                    </w:rPr>
                  </m:ctrlPr>
                </m:sSubPr>
                <m:e>
                  <m:r>
                    <m:rPr>
                      <m:sty m:val="p"/>
                    </m:rPr>
                    <w:rPr>
                      <w:rFonts w:ascii="Cambria Math" w:hAnsi="Cambria Math"/>
                    </w:rPr>
                    <m:t>(</m:t>
                  </m:r>
                  <m:r>
                    <w:rPr>
                      <w:rFonts w:ascii="Cambria Math" w:hAnsi="Cambria Math"/>
                    </w:rPr>
                    <m:t>V</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ij</m:t>
                  </m:r>
                </m:sub>
                <m:sup>
                  <m:r>
                    <m:rPr>
                      <m:sty m:val="p"/>
                    </m:rPr>
                    <w:rPr>
                      <w:rFonts w:ascii="Cambria Math" w:hAnsi="Cambria Math"/>
                    </w:rPr>
                    <m:t>t</m:t>
                  </m:r>
                </m:sup>
              </m:sSubSup>
              <m:r>
                <m:rPr>
                  <m:sty m:val="p"/>
                </m:rPr>
                <w:rPr>
                  <w:rFonts w:ascii="Cambria Math" w:hAnsi="Cambria Math"/>
                </w:rPr>
                <m:t>)</m:t>
              </m:r>
            </m:e>
          </m:nary>
          <m:r>
            <m:rPr>
              <m:sty m:val="p"/>
            </m:rPr>
            <w:rPr>
              <w:rFonts w:ascii="Cambria Math" w:hAnsi="Cambria Math"/>
            </w:rPr>
            <m:t xml:space="preserve">  ∀</m:t>
          </m:r>
          <m:r>
            <w:rPr>
              <w:rFonts w:ascii="Cambria Math" w:hAnsi="Cambria Math"/>
            </w:rPr>
            <m:t>j</m:t>
          </m:r>
          <m:r>
            <m:rPr>
              <m:sty m:val="p"/>
            </m:rPr>
            <w:rPr>
              <w:rFonts w:ascii="Cambria Math" w:hAnsi="Cambria Math"/>
            </w:rPr>
            <m:t xml:space="preserve">                                        (2)</m:t>
          </m:r>
        </m:oMath>
      </m:oMathPara>
    </w:p>
    <w:p w14:paraId="32F123A5" w14:textId="77777777" w:rsidR="00640D5E" w:rsidRDefault="00640D5E" w:rsidP="00025E7E">
      <w:pPr>
        <w:pStyle w:val="Figure"/>
      </w:pPr>
      <w:r w:rsidRPr="00907B16">
        <w:lastRenderedPageBreak/>
        <w:drawing>
          <wp:inline distT="0" distB="0" distL="0" distR="0" wp14:anchorId="403693B3" wp14:editId="6AAF3E3F">
            <wp:extent cx="2809360" cy="2999105"/>
            <wp:effectExtent l="0" t="0" r="0" b="0"/>
            <wp:docPr id="29"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picture containing shape&#10;&#10;Description automatically generated"/>
                    <pic:cNvPicPr>
                      <a:picLocks noChangeAspect="1"/>
                    </pic:cNvPicPr>
                  </pic:nvPicPr>
                  <pic:blipFill rotWithShape="1">
                    <a:blip r:embed="rId17"/>
                    <a:srcRect t="4547"/>
                    <a:stretch/>
                  </pic:blipFill>
                  <pic:spPr bwMode="auto">
                    <a:xfrm>
                      <a:off x="0" y="0"/>
                      <a:ext cx="2814966" cy="3005090"/>
                    </a:xfrm>
                    <a:prstGeom prst="rect">
                      <a:avLst/>
                    </a:prstGeom>
                    <a:ln>
                      <a:noFill/>
                    </a:ln>
                    <a:extLst>
                      <a:ext uri="{53640926-AAD7-44D8-BBD7-CCE9431645EC}">
                        <a14:shadowObscured xmlns:a14="http://schemas.microsoft.com/office/drawing/2010/main"/>
                      </a:ext>
                    </a:extLst>
                  </pic:spPr>
                </pic:pic>
              </a:graphicData>
            </a:graphic>
          </wp:inline>
        </w:drawing>
      </w:r>
      <w:r w:rsidRPr="00A71C02">
        <w:t xml:space="preserve"> </w:t>
      </w:r>
    </w:p>
    <w:p w14:paraId="67F141F0" w14:textId="6407147D" w:rsidR="00DC5550" w:rsidRPr="00025E7E" w:rsidRDefault="00640D5E" w:rsidP="00025E7E">
      <w:pPr>
        <w:pStyle w:val="FIGCAPTION"/>
      </w:pPr>
      <w:bookmarkStart w:id="145" w:name="_Toc101991929"/>
      <w:r w:rsidRPr="00025E7E">
        <w:t xml:space="preserve">Figure </w:t>
      </w:r>
      <w:fldSimple w:instr=" STYLEREF 1 \s ">
        <w:r w:rsidR="00B8534C">
          <w:rPr>
            <w:noProof/>
          </w:rPr>
          <w:t>3</w:t>
        </w:r>
      </w:fldSimple>
      <w:r w:rsidR="00B8534C">
        <w:noBreakHyphen/>
      </w:r>
      <w:fldSimple w:instr=" SEQ Figure \* ARABIC \s 1 ">
        <w:r w:rsidR="00B8534C">
          <w:rPr>
            <w:noProof/>
          </w:rPr>
          <w:t>1</w:t>
        </w:r>
      </w:fldSimple>
      <w:r w:rsidRPr="00025E7E">
        <w:t xml:space="preserve">. </w:t>
      </w:r>
      <w:r w:rsidR="00090810">
        <w:t>D</w:t>
      </w:r>
      <w:r w:rsidRPr="00025E7E">
        <w:t xml:space="preserve">emonstration of </w:t>
      </w:r>
      <w:r w:rsidR="00090810">
        <w:t xml:space="preserve">MSPL </w:t>
      </w:r>
      <w:r w:rsidRPr="00025E7E">
        <w:t xml:space="preserve">and </w:t>
      </w:r>
      <m:oMath>
        <m:r>
          <m:rPr>
            <m:sty m:val="p"/>
          </m:rPr>
          <w:rPr>
            <w:rFonts w:ascii="Cambria Math" w:hAnsi="Cambria Math"/>
          </w:rPr>
          <m:t>MSR2</m:t>
        </m:r>
      </m:oMath>
      <w:bookmarkEnd w:id="145"/>
    </w:p>
    <w:p w14:paraId="5679EFFA" w14:textId="21FC672D" w:rsidR="00640D5E" w:rsidRPr="00397568" w:rsidRDefault="00DC5550" w:rsidP="001B3432">
      <w:r>
        <w:br w:type="page"/>
      </w:r>
    </w:p>
    <w:p w14:paraId="2D7B7B97" w14:textId="5EB7422B" w:rsidR="00640D5E" w:rsidRPr="00BA51E0" w:rsidRDefault="00640D5E" w:rsidP="001B3432">
      <w:pPr>
        <w:pStyle w:val="DH3"/>
      </w:pPr>
      <w:r>
        <w:lastRenderedPageBreak/>
        <w:t>Procedure 2</w:t>
      </w:r>
      <w:r w:rsidRPr="00BA51E0">
        <w:t>: Residual Sum of Squares of Path Lengths to Neighbors (</w:t>
      </w:r>
      <m:oMath>
        <m:r>
          <w:rPr>
            <w:rFonts w:ascii="Cambria Math" w:hAnsi="Cambria Math"/>
          </w:rPr>
          <m:t>MSR2</m:t>
        </m:r>
      </m:oMath>
      <w:r w:rsidRPr="00BA51E0">
        <w:t>):</w:t>
      </w:r>
    </w:p>
    <w:p w14:paraId="75411CCE" w14:textId="377246CF" w:rsidR="00640D5E" w:rsidRPr="00BA51E0" w:rsidRDefault="00E66AFF">
      <w:pPr>
        <w:pStyle w:val="NoSpacing"/>
      </w:pPr>
      <w:r>
        <w:t>MSR2</w:t>
      </w:r>
      <w:r w:rsidR="00640D5E">
        <w:t xml:space="preserve"> assumes that the shortest path's length to neighbors from a reference node is the same for both reference and target networks. </w:t>
      </w:r>
      <w:r w:rsidR="00640D5E" w:rsidRPr="00BA51E0">
        <w:t>Th</w:t>
      </w:r>
      <w:r w:rsidR="00640D5E">
        <w:t>us</w:t>
      </w:r>
      <w:r w:rsidR="00640D5E" w:rsidRPr="00BA51E0">
        <w:t xml:space="preserve">, </w:t>
      </w:r>
      <w:r w:rsidR="00640D5E">
        <w:t>the anchor point</w:t>
      </w:r>
      <w:r w:rsidR="00640D5E" w:rsidRPr="00BA51E0">
        <w:t xml:space="preserve"> </w:t>
      </w:r>
      <w:r w:rsidR="00640D5E">
        <w:t>is computed as a minimum squared sum of differences in corresponding lengths in two networks.</w:t>
      </w:r>
      <w:r w:rsidR="00640D5E" w:rsidRPr="00BA51E0">
        <w:t xml:space="preserve"> </w:t>
      </w:r>
      <w:r w:rsidR="00640D5E">
        <w:t>M</w:t>
      </w:r>
      <w:r w:rsidR="00640D5E" w:rsidRPr="00BA51E0">
        <w:t>athematically,</w:t>
      </w:r>
      <w:r w:rsidR="00640D5E">
        <w:t xml:space="preserve"> the </w:t>
      </w:r>
      <m:oMath>
        <m:sSubSup>
          <m:sSubSupPr>
            <m:ctrlPr>
              <w:rPr>
                <w:rFonts w:ascii="Cambria Math" w:hAnsi="Cambria Math"/>
                <w:i/>
              </w:rPr>
            </m:ctrlPr>
          </m:sSubSupPr>
          <m:e>
            <m:r>
              <w:rPr>
                <w:rFonts w:ascii="Cambria Math" w:hAnsi="Cambria Math"/>
              </w:rPr>
              <m:t>a</m:t>
            </m:r>
          </m:e>
          <m:sub>
            <m:r>
              <w:rPr>
                <w:rFonts w:ascii="Cambria Math" w:hAnsi="Cambria Math"/>
              </w:rPr>
              <m:t>2</m:t>
            </m:r>
          </m:sub>
          <m:sup>
            <m:r>
              <w:rPr>
                <w:rFonts w:ascii="Cambria Math" w:hAnsi="Cambria Math"/>
              </w:rPr>
              <m:t>i</m:t>
            </m:r>
          </m:sup>
        </m:sSubSup>
      </m:oMath>
      <w:r w:rsidR="00640D5E">
        <w:t xml:space="preserve"> is expressed as equation (3).</w:t>
      </w:r>
    </w:p>
    <w:p w14:paraId="5DFAF994" w14:textId="7AB4F792" w:rsidR="00640D5E" w:rsidRPr="001318B7" w:rsidRDefault="008522E4">
      <w:pPr>
        <w:pStyle w:val="NoSpacing"/>
      </w:pPr>
      <m:oMathPara>
        <m:oMathParaPr>
          <m:jc m:val="left"/>
        </m:oMathParaPr>
        <m:oMath>
          <m:sSubSup>
            <m:sSubSupPr>
              <m:ctrlPr>
                <w:rPr>
                  <w:rFonts w:ascii="Cambria Math" w:hAnsi="Cambria Math"/>
                </w:rPr>
              </m:ctrlPr>
            </m:sSubSupPr>
            <m:e>
              <m:r>
                <w:rPr>
                  <w:rFonts w:ascii="Cambria Math" w:hAnsi="Cambria Math"/>
                </w:rPr>
                <m:t>a</m:t>
              </m:r>
            </m:e>
            <m:sub>
              <m:r>
                <m:rPr>
                  <m:sty m:val="p"/>
                </m:rPr>
                <w:rPr>
                  <w:rFonts w:ascii="Cambria Math" w:hAnsi="Cambria Math"/>
                </w:rPr>
                <m:t>2</m:t>
              </m:r>
            </m:sub>
            <m:sup>
              <m:r>
                <w:rPr>
                  <w:rFonts w:ascii="Cambria Math" w:hAnsi="Cambria Math"/>
                </w:rPr>
                <m:t>i</m:t>
              </m:r>
            </m:sup>
          </m:sSubSup>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sSubSup>
                    <m:sSubSupPr>
                      <m:ctrlPr>
                        <w:rPr>
                          <w:rFonts w:ascii="Cambria Math" w:hAnsi="Cambria Math"/>
                        </w:rPr>
                      </m:ctrlPr>
                    </m:sSubSupPr>
                    <m:e>
                      <m:r>
                        <w:rPr>
                          <w:rFonts w:ascii="Cambria Math" w:hAnsi="Cambria Math"/>
                        </w:rPr>
                        <m:t>γ</m:t>
                      </m:r>
                    </m:e>
                    <m:sub>
                      <m:r>
                        <m:rPr>
                          <m:sty m:val="p"/>
                        </m:rPr>
                        <w:rPr>
                          <w:rFonts w:ascii="Cambria Math" w:hAnsi="Cambria Math"/>
                        </w:rPr>
                        <m:t>2</m:t>
                      </m:r>
                    </m:sub>
                    <m:sup>
                      <m:r>
                        <w:rPr>
                          <w:rFonts w:ascii="Cambria Math" w:hAnsi="Cambria Math"/>
                        </w:rPr>
                        <m:t>i</m:t>
                      </m:r>
                    </m:sup>
                  </m:sSubSup>
                </m:e>
              </m:d>
            </m:e>
          </m:func>
          <m:r>
            <m:rPr>
              <m:sty m:val="p"/>
            </m:rPr>
            <w:rPr>
              <w:rFonts w:ascii="Cambria Math" w:hAnsi="Cambria Math"/>
            </w:rPr>
            <m:t xml:space="preserve">                                                                (3)</m:t>
          </m:r>
        </m:oMath>
      </m:oMathPara>
    </w:p>
    <w:p w14:paraId="00458E97" w14:textId="77777777" w:rsidR="00640D5E" w:rsidRPr="0054383F" w:rsidRDefault="00640D5E" w:rsidP="00BD7F7C">
      <w:pPr>
        <w:pStyle w:val="NoSpacing"/>
      </w:pPr>
      <w:r w:rsidRPr="00BA51E0">
        <w:t xml:space="preserve">The </w:t>
      </w:r>
      <m:oMath>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i</m:t>
            </m:r>
          </m:sup>
        </m:sSubSup>
        <m:r>
          <w:rPr>
            <w:rFonts w:ascii="Cambria Math" w:hAnsi="Cambria Math"/>
          </w:rPr>
          <m:t xml:space="preserve"> </m:t>
        </m:r>
      </m:oMath>
      <w:r w:rsidRPr="00BA51E0">
        <w:t>formulated as follows:</w:t>
      </w:r>
    </w:p>
    <w:p w14:paraId="077BF8F2" w14:textId="75783CE3" w:rsidR="00640D5E" w:rsidRPr="00EB7F0E" w:rsidRDefault="008522E4">
      <w:pPr>
        <w:pStyle w:val="NoSpacing"/>
      </w:pPr>
      <m:oMathPara>
        <m:oMathParaPr>
          <m:jc m:val="left"/>
        </m:oMathParaPr>
        <m:oMath>
          <m:sSubSup>
            <m:sSubSupPr>
              <m:ctrlPr>
                <w:rPr>
                  <w:rFonts w:ascii="Cambria Math" w:hAnsi="Cambria Math"/>
                </w:rPr>
              </m:ctrlPr>
            </m:sSubSupPr>
            <m:e>
              <m:r>
                <w:rPr>
                  <w:rFonts w:ascii="Cambria Math" w:hAnsi="Cambria Math"/>
                </w:rPr>
                <m:t>γ</m:t>
              </m:r>
            </m:e>
            <m:sub>
              <m:r>
                <m:rPr>
                  <m:sty m:val="p"/>
                </m:rPr>
                <w:rPr>
                  <w:rFonts w:ascii="Cambria Math" w:hAnsi="Cambria Math"/>
                </w:rPr>
                <m:t>2</m:t>
              </m:r>
            </m:sub>
            <m:sup>
              <m:r>
                <w:rPr>
                  <w:rFonts w:ascii="Cambria Math" w:hAnsi="Cambria Math"/>
                </w:rPr>
                <m:t>i</m:t>
              </m:r>
            </m:sup>
          </m:sSubSup>
          <m:r>
            <m:rPr>
              <m:sty m:val="p"/>
            </m:rPr>
            <w:rPr>
              <w:rFonts w:ascii="Cambria Math" w:hAnsi="Cambria Math"/>
            </w:rPr>
            <m:t xml:space="preserve"> =</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m</m:t>
                  </m:r>
                </m:sup>
                <m:e>
                  <m:sSup>
                    <m:sSupPr>
                      <m:ctrlPr>
                        <w:rPr>
                          <w:rFonts w:ascii="Cambria Math" w:hAnsi="Cambria Math"/>
                        </w:rPr>
                      </m:ctrlPr>
                    </m:sSupPr>
                    <m:e>
                      <m:d>
                        <m:dPr>
                          <m:ctrlPr>
                            <w:rPr>
                              <w:rFonts w:ascii="Cambria Math" w:hAnsi="Cambria Math"/>
                            </w:rPr>
                          </m:ctrlPr>
                        </m:dPr>
                        <m:e>
                          <m:r>
                            <w:rPr>
                              <w:rFonts w:ascii="Cambria Math" w:hAnsi="Cambria Math"/>
                            </w:rPr>
                            <m:t>d</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ij</m:t>
                                  </m:r>
                                </m:sub>
                                <m:sup>
                                  <m:r>
                                    <w:rPr>
                                      <w:rFonts w:ascii="Cambria Math" w:hAnsi="Cambria Math"/>
                                    </w:rPr>
                                    <m:t>t</m:t>
                                  </m:r>
                                </m:sup>
                              </m:sSubSup>
                            </m:e>
                          </m:d>
                          <m:r>
                            <m:rPr>
                              <m:sty m:val="p"/>
                            </m:rPr>
                            <w:rPr>
                              <w:rFonts w:ascii="Cambria Math" w:hAnsi="Cambria Math"/>
                            </w:rPr>
                            <m:t xml:space="preserve"> – </m:t>
                          </m:r>
                          <m:r>
                            <w:rPr>
                              <w:rFonts w:ascii="Cambria Math" w:hAnsi="Cambria Math"/>
                            </w:rPr>
                            <m:t>d</m:t>
                          </m:r>
                          <m:d>
                            <m:dPr>
                              <m:ctrlPr>
                                <w:rPr>
                                  <w:rFonts w:ascii="Cambria Math" w:hAnsi="Cambria Math"/>
                                </w:rPr>
                              </m:ctrlPr>
                            </m:dPr>
                            <m:e>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r</m:t>
                                  </m:r>
                                </m:sup>
                              </m:sSubSup>
                              <m:r>
                                <m:rPr>
                                  <m:sty m:val="p"/>
                                </m:rP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ij</m:t>
                                  </m:r>
                                </m:sub>
                                <m:sup>
                                  <m:r>
                                    <w:rPr>
                                      <w:rFonts w:ascii="Cambria Math" w:hAnsi="Cambria Math"/>
                                    </w:rPr>
                                    <m:t>r</m:t>
                                  </m:r>
                                </m:sup>
                              </m:sSubSup>
                            </m:e>
                          </m:d>
                        </m:e>
                      </m:d>
                    </m:e>
                    <m:sup>
                      <m:r>
                        <m:rPr>
                          <m:sty m:val="p"/>
                        </m:rPr>
                        <w:rPr>
                          <w:rFonts w:ascii="Cambria Math" w:hAnsi="Cambria Math"/>
                        </w:rPr>
                        <m:t>2</m:t>
                      </m:r>
                    </m:sup>
                  </m:sSup>
                  <m:r>
                    <m:rPr>
                      <m:sty m:val="p"/>
                    </m:rPr>
                    <w:rPr>
                      <w:rFonts w:ascii="Cambria Math" w:hAnsi="Cambria Math"/>
                    </w:rPr>
                    <m:t xml:space="preserve"> </m:t>
                  </m:r>
                </m:e>
              </m:nary>
            </m:e>
          </m:rad>
          <m:r>
            <m:rPr>
              <m:sty m:val="p"/>
            </m:rPr>
            <w:rPr>
              <w:rFonts w:ascii="Cambria Math" w:hAnsi="Cambria Math"/>
            </w:rPr>
            <m:t xml:space="preserve"> ∀ j                (4)</m:t>
          </m:r>
        </m:oMath>
      </m:oMathPara>
    </w:p>
    <w:p w14:paraId="3A0A1756" w14:textId="77777777" w:rsidR="00640D5E" w:rsidRPr="00AC2C28" w:rsidRDefault="00640D5E">
      <w:pPr>
        <w:pStyle w:val="Title4"/>
      </w:pPr>
      <w:r w:rsidRPr="00AC2C28">
        <w:t>Degree of a Node</w:t>
      </w:r>
      <w:r>
        <w:t xml:space="preserve"> </w:t>
      </w:r>
      <w:r w:rsidRPr="00044936">
        <w:rPr>
          <w:iCs/>
        </w:rPr>
        <w:t>(</w:t>
      </w:r>
      <m:oMath>
        <m:r>
          <w:rPr>
            <w:rFonts w:ascii="Cambria Math" w:hAnsi="Cambria Math"/>
          </w:rPr>
          <m:t>deg</m:t>
        </m:r>
        <m:d>
          <m:dPr>
            <m:ctrlPr>
              <w:rPr>
                <w:rFonts w:ascii="Cambria Math" w:hAnsi="Cambria Math"/>
              </w:rPr>
            </m:ctrlPr>
          </m:dPr>
          <m:e>
            <m:sSubSup>
              <m:sSubSupPr>
                <m:ctrlPr>
                  <w:rPr>
                    <w:rFonts w:ascii="Cambria Math" w:hAnsi="Cambria Math"/>
                  </w:rPr>
                </m:ctrlPr>
              </m:sSubSupPr>
              <m:e>
                <m:r>
                  <w:rPr>
                    <w:rFonts w:ascii="Cambria Math" w:hAnsi="Cambria Math"/>
                  </w:rPr>
                  <m:t>n</m:t>
                </m:r>
              </m:e>
              <m:sub>
                <m:r>
                  <w:rPr>
                    <w:rFonts w:ascii="Cambria Math" w:hAnsi="Cambria Math"/>
                    <w:vertAlign w:val="subscript"/>
                  </w:rPr>
                  <m:t>i</m:t>
                </m:r>
                <m:ctrlPr>
                  <w:rPr>
                    <w:rFonts w:ascii="Cambria Math" w:hAnsi="Cambria Math"/>
                    <w:iCs/>
                    <w:vertAlign w:val="subscript"/>
                  </w:rPr>
                </m:ctrlPr>
              </m:sub>
              <m:sup>
                <m:r>
                  <w:rPr>
                    <w:rFonts w:ascii="Cambria Math" w:hAnsi="Cambria Math"/>
                  </w:rPr>
                  <m:t>r</m:t>
                </m:r>
              </m:sup>
            </m:sSubSup>
          </m:e>
        </m:d>
        <m:r>
          <w:rPr>
            <w:rFonts w:ascii="Cambria Math" w:hAnsi="Cambria Math"/>
          </w:rPr>
          <m:t>, deg(</m:t>
        </m:r>
        <m:sSubSup>
          <m:sSubSupPr>
            <m:ctrlPr>
              <w:rPr>
                <w:rFonts w:ascii="Cambria Math" w:hAnsi="Cambria Math"/>
              </w:rPr>
            </m:ctrlPr>
          </m:sSubSupPr>
          <m:e>
            <m:r>
              <w:rPr>
                <w:rFonts w:ascii="Cambria Math" w:hAnsi="Cambria Math"/>
              </w:rPr>
              <m:t>n</m:t>
            </m:r>
          </m:e>
          <m:sub>
            <m:r>
              <w:rPr>
                <w:rFonts w:ascii="Cambria Math" w:hAnsi="Cambria Math"/>
                <w:vertAlign w:val="subscript"/>
              </w:rPr>
              <m:t>i</m:t>
            </m:r>
            <m:ctrlPr>
              <w:rPr>
                <w:rFonts w:ascii="Cambria Math" w:hAnsi="Cambria Math"/>
                <w:iCs/>
                <w:vertAlign w:val="subscript"/>
              </w:rPr>
            </m:ctrlPr>
          </m:sub>
          <m:sup>
            <m:r>
              <w:rPr>
                <w:rFonts w:ascii="Cambria Math" w:hAnsi="Cambria Math"/>
              </w:rPr>
              <m:t>t</m:t>
            </m:r>
          </m:sup>
        </m:sSubSup>
        <m:r>
          <w:rPr>
            <w:rFonts w:ascii="Cambria Math" w:hAnsi="Cambria Math"/>
          </w:rPr>
          <m:t>)</m:t>
        </m:r>
      </m:oMath>
      <w:r>
        <w:rPr>
          <w:iCs/>
        </w:rPr>
        <w:t>)</w:t>
      </w:r>
      <w:r w:rsidRPr="00AC2C28">
        <w:t>:</w:t>
      </w:r>
    </w:p>
    <w:p w14:paraId="302E01AB" w14:textId="1DD2A68E" w:rsidR="00640D5E" w:rsidRDefault="00640D5E">
      <w:pPr>
        <w:pStyle w:val="NoSpacing"/>
      </w:pPr>
      <w:r>
        <w:t>The degree of a node</w:t>
      </w:r>
      <w:r w:rsidRPr="00BA51E0">
        <w:t xml:space="preserve">, </w:t>
      </w:r>
      <m:oMath>
        <m:r>
          <w:rPr>
            <w:rFonts w:ascii="Cambria Math" w:hAnsi="Cambria Math"/>
          </w:rPr>
          <m:t>deg</m:t>
        </m:r>
        <m:r>
          <m:rPr>
            <m:sty m:val="p"/>
          </m:rP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m:t>
            </m:r>
          </m:sub>
        </m:sSub>
        <m:r>
          <m:rPr>
            <m:sty m:val="p"/>
          </m:rPr>
          <w:rPr>
            <w:rFonts w:ascii="Cambria Math" w:hAnsi="Cambria Math"/>
          </w:rPr>
          <m:t>)</m:t>
        </m:r>
      </m:oMath>
      <w:r w:rsidRPr="00BA51E0">
        <w:t xml:space="preserve"> </w:t>
      </w:r>
      <w:r>
        <w:t xml:space="preserve">represents </w:t>
      </w:r>
      <w:r w:rsidRPr="00BA51E0">
        <w:t>the number of links conn</w:t>
      </w:r>
      <w:r w:rsidR="00CA06C4">
        <w:t>e</w:t>
      </w:r>
      <w:r w:rsidRPr="00BA51E0">
        <w:t xml:space="preserve">cting </w:t>
      </w:r>
      <w:r w:rsidR="007C60B4">
        <w:t>to</w:t>
      </w:r>
      <w:r w:rsidR="007C60B4" w:rsidRPr="00BA51E0">
        <w:t xml:space="preserve">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Pr="00BA51E0">
        <w:t>.</w:t>
      </w:r>
    </w:p>
    <w:p w14:paraId="2749C548" w14:textId="77777777" w:rsidR="005E1E3F" w:rsidRDefault="005E1E3F">
      <w:pPr>
        <w:pStyle w:val="Title4"/>
      </w:pPr>
      <w:r>
        <w:t>K-core decomposition:</w:t>
      </w:r>
    </w:p>
    <w:p w14:paraId="75BE798B" w14:textId="23D05256" w:rsidR="005E1E3F" w:rsidRDefault="00D4574C">
      <w:pPr>
        <w:pStyle w:val="NoSpacing"/>
      </w:pPr>
      <w:r>
        <w:t xml:space="preserve">Let </w:t>
      </w:r>
      <m:oMath>
        <m:r>
          <w:rPr>
            <w:rFonts w:ascii="Cambria Math" w:hAnsi="Cambria Math"/>
          </w:rPr>
          <m:t>G</m:t>
        </m:r>
      </m:oMath>
      <w:r>
        <w:t xml:space="preserve"> be a graph and </w:t>
      </w:r>
      <m:oMath>
        <m:r>
          <w:rPr>
            <w:rFonts w:ascii="Cambria Math" w:hAnsi="Cambria Math"/>
          </w:rPr>
          <m:t>G'</m:t>
        </m:r>
      </m:oMath>
      <w:r>
        <w:t xml:space="preserve"> a subgraph of </w:t>
      </w:r>
      <m:oMath>
        <m:r>
          <w:rPr>
            <w:rFonts w:ascii="Cambria Math" w:hAnsi="Cambria Math"/>
          </w:rPr>
          <m:t>G</m:t>
        </m:r>
      </m:oMath>
      <w:r>
        <w:t xml:space="preserve"> with a set of nodes </w:t>
      </w:r>
      <m:oMath>
        <m:r>
          <w:rPr>
            <w:rFonts w:ascii="Cambria Math" w:hAnsi="Cambria Math"/>
          </w:rPr>
          <m:t>N</m:t>
        </m:r>
      </m:oMath>
      <w:r>
        <w:t xml:space="preserve">. Then, </w:t>
      </w:r>
      <m:oMath>
        <m:r>
          <w:rPr>
            <w:rFonts w:ascii="Cambria Math" w:hAnsi="Cambria Math"/>
          </w:rPr>
          <m:t>G'</m:t>
        </m:r>
      </m:oMath>
      <w:r>
        <w:t xml:space="preserve"> is the k-core of </w:t>
      </w:r>
      <m:oMath>
        <m:r>
          <w:rPr>
            <w:rFonts w:ascii="Cambria Math" w:hAnsi="Cambria Math"/>
          </w:rPr>
          <m:t>G</m:t>
        </m:r>
      </m:oMath>
      <w:r>
        <w:t xml:space="preserve">, if all the nodes have a degree of at least k. Each k-core is a unique subgraph of G, and it is not necessarily connected. </w:t>
      </w:r>
      <w:r w:rsidR="00F851E3">
        <w:t xml:space="preserve">The subgraph </w:t>
      </w:r>
      <m:oMath>
        <m:r>
          <w:rPr>
            <w:rFonts w:ascii="Cambria Math" w:hAnsi="Cambria Math"/>
          </w:rPr>
          <m:t>G’</m:t>
        </m:r>
      </m:oMath>
      <w:r w:rsidR="004D59C2" w:rsidRPr="00F65819">
        <w:t xml:space="preserve"> contains</w:t>
      </w:r>
      <w:r w:rsidR="004D59C2">
        <w:t xml:space="preserve"> a vertex of degree at most k. </w:t>
      </w:r>
      <w:r w:rsidR="009C3B16">
        <w:t xml:space="preserve">The </w:t>
      </w:r>
      <w:r w:rsidR="00A864A9">
        <w:t xml:space="preserve">k-core sub-graphs </w:t>
      </w:r>
      <w:r w:rsidR="00830FE2">
        <w:t>are identified</w:t>
      </w:r>
      <w:r w:rsidR="004D59C2">
        <w:t xml:space="preserve"> by repeatedly deleting all vertices of degrees less than </w:t>
      </w:r>
      <m:oMath>
        <m:r>
          <w:rPr>
            <w:rFonts w:ascii="Cambria Math" w:hAnsi="Cambria Math"/>
          </w:rPr>
          <m:t>k</m:t>
        </m:r>
      </m:oMath>
      <w:r w:rsidR="004D59C2">
        <w:t xml:space="preserve">. </w:t>
      </w:r>
    </w:p>
    <w:p w14:paraId="647F1E50" w14:textId="32703197" w:rsidR="0053778E" w:rsidRDefault="0053778E">
      <w:pPr>
        <w:pStyle w:val="Title4"/>
      </w:pPr>
      <w:r>
        <w:t>B</w:t>
      </w:r>
      <w:r w:rsidR="0043777E">
        <w:t>ridge Decomposition:</w:t>
      </w:r>
    </w:p>
    <w:p w14:paraId="672A282A" w14:textId="0FD7593D" w:rsidR="00D40E81" w:rsidRDefault="00785151">
      <w:pPr>
        <w:pStyle w:val="NoSpacing"/>
      </w:pPr>
      <w:r>
        <w:t>Applying</w:t>
      </w:r>
      <w:r w:rsidR="00C81196">
        <w:t xml:space="preserve"> </w:t>
      </w:r>
      <w:r w:rsidR="00422041">
        <w:t>k</w:t>
      </w:r>
      <w:r w:rsidR="00B754E6">
        <w:t>-core decomposition</w:t>
      </w:r>
      <w:r w:rsidR="00C81196">
        <w:t xml:space="preserve"> alone </w:t>
      </w:r>
      <w:r w:rsidR="00B424BE">
        <w:t xml:space="preserve">would not be able to extract the information about the </w:t>
      </w:r>
      <w:r w:rsidR="00BD3DDC">
        <w:t xml:space="preserve">importance of the </w:t>
      </w:r>
      <w:r w:rsidR="000268FA">
        <w:t>nodes</w:t>
      </w:r>
      <w:r w:rsidR="00465562">
        <w:t xml:space="preserve"> within the network. </w:t>
      </w:r>
      <w:r w:rsidR="00EF7389">
        <w:t>A bridge is a link whose removal can split one connected graph into two subgraphs in graph theory</w:t>
      </w:r>
      <w:r w:rsidR="00D40E81" w:rsidRPr="00986800">
        <w:t xml:space="preserve">. The two ending nodes of the </w:t>
      </w:r>
      <w:r w:rsidR="001E21AC">
        <w:t xml:space="preserve">bridge are called </w:t>
      </w:r>
      <w:r w:rsidR="00D40E81" w:rsidRPr="00986800">
        <w:t xml:space="preserve">banks. </w:t>
      </w:r>
      <w:r w:rsidR="00307650">
        <w:t xml:space="preserve">On observation of any network, </w:t>
      </w:r>
      <w:r w:rsidR="00D40E81" w:rsidRPr="00986800">
        <w:t xml:space="preserve">the </w:t>
      </w:r>
      <w:r w:rsidR="00BA54B8">
        <w:t>network</w:t>
      </w:r>
      <w:r w:rsidR="00D40E81" w:rsidRPr="00986800">
        <w:t xml:space="preserve"> can be viewed as </w:t>
      </w:r>
      <w:r w:rsidR="00D40E81" w:rsidRPr="00986800">
        <w:lastRenderedPageBreak/>
        <w:t xml:space="preserve">two components: the major “looped network” and “tree structures” attached to the </w:t>
      </w:r>
      <w:r w:rsidR="0029312D">
        <w:t xml:space="preserve">major </w:t>
      </w:r>
      <w:r w:rsidR="00D40E81" w:rsidRPr="00986800">
        <w:t xml:space="preserve">network. </w:t>
      </w:r>
      <w:r w:rsidR="00D40E81">
        <w:t>Specifically</w:t>
      </w:r>
      <w:r w:rsidR="00D40E81" w:rsidRPr="00986800">
        <w:t xml:space="preserve">, the “looped </w:t>
      </w:r>
      <w:r w:rsidR="00D40E81" w:rsidRPr="00D67A0B">
        <w:t>network” forms the majority of traveling routes</w:t>
      </w:r>
      <w:r w:rsidR="00BA6B7A" w:rsidRPr="00D67A0B">
        <w:t>,</w:t>
      </w:r>
      <w:r w:rsidR="00DC7005" w:rsidRPr="00D67A0B">
        <w:t xml:space="preserve"> while</w:t>
      </w:r>
      <w:r w:rsidR="00D40E81" w:rsidRPr="00D67A0B">
        <w:t xml:space="preserve"> the tree structure denotes the isolated stations</w:t>
      </w:r>
      <w:r w:rsidR="00D67A0B" w:rsidRPr="001B3432">
        <w:t xml:space="preserve">, </w:t>
      </w:r>
      <w:r w:rsidR="00D40E81" w:rsidRPr="00D67A0B">
        <w:t>dead-end track</w:t>
      </w:r>
      <w:r w:rsidR="00B420EB" w:rsidRPr="00D67A0B">
        <w:t>s</w:t>
      </w:r>
      <w:r w:rsidR="00D67A0B" w:rsidRPr="001B3432">
        <w:t>, or classification yards</w:t>
      </w:r>
      <w:r w:rsidR="00D40E81" w:rsidRPr="00D67A0B">
        <w:t xml:space="preserve">. A “tree structure” is always connected to the “looped network” using a single edge, </w:t>
      </w:r>
      <w:r w:rsidR="006B6DCF" w:rsidRPr="00D67A0B">
        <w:t>known as the</w:t>
      </w:r>
      <w:r w:rsidR="00D40E81" w:rsidRPr="00D67A0B">
        <w:t xml:space="preserve"> bridge</w:t>
      </w:r>
      <w:r w:rsidR="006B6DCF" w:rsidRPr="00D67A0B">
        <w:t>.</w:t>
      </w:r>
      <w:r w:rsidR="00D40E81" w:rsidRPr="00D67A0B">
        <w:t xml:space="preserve"> In this way, </w:t>
      </w:r>
      <w:r w:rsidR="00B1515A" w:rsidRPr="00D67A0B">
        <w:t>the major “looped network” can be extracted from</w:t>
      </w:r>
      <w:r w:rsidR="00B1515A">
        <w:t xml:space="preserve"> the entire network by identifying the bridges</w:t>
      </w:r>
      <w:r w:rsidR="00524CC5">
        <w:t>.</w:t>
      </w:r>
    </w:p>
    <w:p w14:paraId="5858F1AF" w14:textId="3567C563" w:rsidR="00A6546A" w:rsidRDefault="00A8522F" w:rsidP="006959D3">
      <w:pPr>
        <w:pStyle w:val="NoSpacing"/>
        <w:keepNext w:val="0"/>
        <w:widowControl w:val="0"/>
      </w:pPr>
      <w:r>
        <w:fldChar w:fldCharType="begin"/>
      </w:r>
      <w:r>
        <w:instrText xml:space="preserve"> REF _Ref100361466 \h </w:instrText>
      </w:r>
      <w:r>
        <w:fldChar w:fldCharType="separate"/>
      </w:r>
      <w:r w:rsidR="00C25128">
        <w:t xml:space="preserve">Figure </w:t>
      </w:r>
      <w:r w:rsidR="00C25128">
        <w:rPr>
          <w:noProof/>
        </w:rPr>
        <w:t>3</w:t>
      </w:r>
      <w:r w:rsidR="00C25128">
        <w:noBreakHyphen/>
      </w:r>
      <w:r w:rsidR="00C25128">
        <w:rPr>
          <w:noProof/>
        </w:rPr>
        <w:t>2</w:t>
      </w:r>
      <w:r>
        <w:fldChar w:fldCharType="end"/>
      </w:r>
      <w:r>
        <w:t xml:space="preserve"> </w:t>
      </w:r>
      <w:r w:rsidR="00B3171F">
        <w:t>shows</w:t>
      </w:r>
      <w:r w:rsidR="00B3171F" w:rsidRPr="00AB07BF">
        <w:t xml:space="preserve"> </w:t>
      </w:r>
      <w:r w:rsidR="00CA5192">
        <w:t>a schematic</w:t>
      </w:r>
      <w:r w:rsidR="00FF5670">
        <w:t xml:space="preserve"> </w:t>
      </w:r>
      <w:r w:rsidR="00525D5D">
        <w:t>network diagram</w:t>
      </w:r>
      <w:r w:rsidR="006D72F2">
        <w:t xml:space="preserve"> with</w:t>
      </w:r>
      <w:r w:rsidR="006E68FE">
        <w:t xml:space="preserve"> </w:t>
      </w:r>
      <w:r w:rsidR="00C91115">
        <w:t xml:space="preserve">a </w:t>
      </w:r>
      <w:r w:rsidR="006E68FE">
        <w:t xml:space="preserve">main “looped network” and </w:t>
      </w:r>
      <w:r w:rsidR="00A6546A">
        <w:t>“tree structures”</w:t>
      </w:r>
      <w:r w:rsidR="006D72F2">
        <w:t xml:space="preserve"> </w:t>
      </w:r>
      <w:r w:rsidR="00710391">
        <w:t>separated</w:t>
      </w:r>
      <w:r w:rsidR="006D72F2">
        <w:t xml:space="preserve"> by bridges</w:t>
      </w:r>
      <w:r w:rsidR="00710391">
        <w:t xml:space="preserve">. </w:t>
      </w:r>
      <w:r w:rsidR="000011E6">
        <w:t xml:space="preserve">However, </w:t>
      </w:r>
      <w:r w:rsidR="005C43C9">
        <w:t>o</w:t>
      </w:r>
      <w:r w:rsidR="00DC408E">
        <w:t xml:space="preserve">nly the bridges </w:t>
      </w:r>
      <w:r w:rsidR="00D4167E">
        <w:t>with</w:t>
      </w:r>
      <w:r w:rsidR="00DC408E">
        <w:t xml:space="preserve"> at least one connecting node with </w:t>
      </w:r>
      <w:r w:rsidR="00D4167E">
        <w:t xml:space="preserve">a </w:t>
      </w:r>
      <w:r w:rsidR="00DC408E">
        <w:t xml:space="preserve">k-core greater than 1 separate the “looped network” and </w:t>
      </w:r>
      <w:proofErr w:type="gramStart"/>
      <w:r w:rsidR="00DC408E">
        <w:t>the ”tree</w:t>
      </w:r>
      <w:proofErr w:type="gramEnd"/>
      <w:r w:rsidR="00DC408E">
        <w:t xml:space="preserve"> structures”</w:t>
      </w:r>
      <w:r w:rsidR="005C43C9">
        <w:t xml:space="preserve"> (shown as a double arrowed line in</w:t>
      </w:r>
      <w:r>
        <w:t xml:space="preserve"> </w:t>
      </w:r>
      <w:r w:rsidR="00621E5E">
        <w:fldChar w:fldCharType="begin"/>
      </w:r>
      <w:r w:rsidR="00621E5E">
        <w:instrText xml:space="preserve"> REF _Ref100361466 \h </w:instrText>
      </w:r>
      <w:r w:rsidR="00621E5E">
        <w:fldChar w:fldCharType="separate"/>
      </w:r>
      <w:r w:rsidR="00C25128">
        <w:t xml:space="preserve">Figure </w:t>
      </w:r>
      <w:r w:rsidR="00C25128">
        <w:rPr>
          <w:noProof/>
        </w:rPr>
        <w:t>3</w:t>
      </w:r>
      <w:r w:rsidR="00C25128">
        <w:noBreakHyphen/>
      </w:r>
      <w:r w:rsidR="00C25128">
        <w:rPr>
          <w:noProof/>
        </w:rPr>
        <w:t>2</w:t>
      </w:r>
      <w:r w:rsidR="00621E5E">
        <w:fldChar w:fldCharType="end"/>
      </w:r>
      <w:r w:rsidR="005C43C9">
        <w:t>)</w:t>
      </w:r>
      <w:r w:rsidR="00DC408E">
        <w:t>.</w:t>
      </w:r>
      <w:r w:rsidR="00485988">
        <w:t xml:space="preserve"> </w:t>
      </w:r>
      <w:r w:rsidR="006C225A">
        <w:t xml:space="preserve">Such bridges connect </w:t>
      </w:r>
      <w:r w:rsidR="00B059AE">
        <w:t>the</w:t>
      </w:r>
      <w:r w:rsidR="006C225A">
        <w:t xml:space="preserve"> “tree structures” to the main “looped network” through a “root node”. </w:t>
      </w:r>
      <w:r w:rsidR="00810D7B">
        <w:t xml:space="preserve">Thus, identifying the </w:t>
      </w:r>
      <w:r w:rsidR="0075245D">
        <w:t>“root node”</w:t>
      </w:r>
      <w:r w:rsidR="00810D7B">
        <w:t xml:space="preserve"> can meaningfully decompose the </w:t>
      </w:r>
      <w:r w:rsidR="00A6546A">
        <w:t>entire network into subgraphs and further aid in the node classification and</w:t>
      </w:r>
      <w:r w:rsidR="00C83994">
        <w:t>,</w:t>
      </w:r>
      <w:r w:rsidR="00A6546A">
        <w:t xml:space="preserve"> </w:t>
      </w:r>
      <w:r w:rsidR="00C83994">
        <w:t xml:space="preserve">consequently, </w:t>
      </w:r>
      <w:r w:rsidR="00A6546A">
        <w:t>node matching algorithms.</w:t>
      </w:r>
    </w:p>
    <w:p w14:paraId="28CEE28C" w14:textId="77777777" w:rsidR="00A6546A" w:rsidRDefault="00A6546A" w:rsidP="006959D3">
      <w:pPr>
        <w:pStyle w:val="NoSpacing"/>
        <w:keepNext w:val="0"/>
        <w:widowControl w:val="0"/>
      </w:pPr>
      <w:r>
        <w:t xml:space="preserve">Let </w:t>
      </w:r>
      <m:oMath>
        <m:r>
          <w:rPr>
            <w:rFonts w:ascii="Cambria Math" w:hAnsi="Cambria Math"/>
          </w:rPr>
          <m:t>f(G)</m:t>
        </m:r>
      </m:oMath>
      <w:r>
        <w:t xml:space="preserve"> and </w:t>
      </w:r>
      <m:oMath>
        <m:r>
          <w:rPr>
            <w:rFonts w:ascii="Cambria Math" w:hAnsi="Cambria Math"/>
          </w:rPr>
          <m:t>g(G)</m:t>
        </m:r>
      </m:oMath>
      <w:r>
        <w:t xml:space="preserve"> denote the k-core algorithm and bridge identification algorithm, respectively. The pseudocode of the new algorithm using the k-core analysis algorithm and bridge identification algorithm is given below.</w:t>
      </w:r>
    </w:p>
    <w:p w14:paraId="3FBFECDB" w14:textId="77777777" w:rsidR="00343D32" w:rsidRPr="00EE1E1D" w:rsidRDefault="00343D32" w:rsidP="006959D3">
      <w:pPr>
        <w:keepNext w:val="0"/>
        <w:widowControl w:val="0"/>
        <w:spacing w:before="0" w:after="0"/>
      </w:pPr>
      <w:r w:rsidRPr="00EE1E1D">
        <w:rPr>
          <w:b/>
          <w:bCs/>
        </w:rPr>
        <w:t>Input:</w:t>
      </w:r>
      <w:r w:rsidRPr="00EE1E1D">
        <w:t xml:space="preserve"> </w:t>
      </w:r>
      <w:r>
        <w:t>Target network</w:t>
      </w:r>
      <w:r w:rsidRPr="00D919EA">
        <w:rPr>
          <w:lang w:eastAsia="zh-CN"/>
        </w:rPr>
        <w:t xml:space="preserve"> </w:t>
      </w:r>
      <m:oMath>
        <m:sSup>
          <m:sSupPr>
            <m:ctrlPr>
              <w:rPr>
                <w:rFonts w:ascii="Cambria Math" w:hAnsi="Cambria Math"/>
                <w:lang w:eastAsia="zh-CN"/>
              </w:rPr>
            </m:ctrlPr>
          </m:sSupPr>
          <m:e>
            <m:r>
              <w:rPr>
                <w:rFonts w:ascii="Cambria Math" w:hAnsi="Cambria Math"/>
                <w:lang w:eastAsia="zh-CN"/>
              </w:rPr>
              <m:t>G</m:t>
            </m:r>
          </m:e>
          <m:sup>
            <m:r>
              <w:rPr>
                <w:rFonts w:ascii="Cambria Math" w:hAnsi="Cambria Math"/>
                <w:lang w:eastAsia="zh-CN"/>
              </w:rPr>
              <m:t>t</m:t>
            </m:r>
          </m:sup>
        </m:sSup>
        <m:r>
          <m:rPr>
            <m:sty m:val="p"/>
          </m:rPr>
          <w:rPr>
            <w:rFonts w:ascii="Cambria Math" w:hAnsi="Cambria Math"/>
            <w:lang w:eastAsia="zh-CN"/>
          </w:rPr>
          <m:t>={</m:t>
        </m:r>
        <m:sSup>
          <m:sSupPr>
            <m:ctrlPr>
              <w:rPr>
                <w:rFonts w:ascii="Cambria Math" w:hAnsi="Cambria Math"/>
                <w:lang w:eastAsia="zh-CN"/>
              </w:rPr>
            </m:ctrlPr>
          </m:sSupPr>
          <m:e>
            <m:r>
              <w:rPr>
                <w:rFonts w:ascii="Cambria Math" w:hAnsi="Cambria Math"/>
                <w:lang w:eastAsia="zh-CN"/>
              </w:rPr>
              <m:t>N</m:t>
            </m:r>
          </m:e>
          <m:sup>
            <m:r>
              <w:rPr>
                <w:rFonts w:ascii="Cambria Math" w:hAnsi="Cambria Math"/>
                <w:lang w:eastAsia="zh-CN"/>
              </w:rPr>
              <m:t>t</m:t>
            </m:r>
          </m:sup>
        </m:sSup>
        <m:r>
          <m:rPr>
            <m:sty m:val="p"/>
          </m:rPr>
          <w:rPr>
            <w:rFonts w:ascii="Cambria Math" w:hAnsi="Cambria Math"/>
            <w:lang w:eastAsia="zh-CN"/>
          </w:rPr>
          <m:t xml:space="preserve">, </m:t>
        </m:r>
        <m:sSup>
          <m:sSupPr>
            <m:ctrlPr>
              <w:rPr>
                <w:rFonts w:ascii="Cambria Math" w:hAnsi="Cambria Math"/>
                <w:lang w:eastAsia="zh-CN"/>
              </w:rPr>
            </m:ctrlPr>
          </m:sSupPr>
          <m:e>
            <m:r>
              <w:rPr>
                <w:rFonts w:ascii="Cambria Math" w:hAnsi="Cambria Math"/>
                <w:lang w:eastAsia="zh-CN"/>
              </w:rPr>
              <m:t>E</m:t>
            </m:r>
          </m:e>
          <m:sup>
            <m:r>
              <w:rPr>
                <w:rFonts w:ascii="Cambria Math" w:hAnsi="Cambria Math"/>
                <w:lang w:eastAsia="zh-CN"/>
              </w:rPr>
              <m:t>t</m:t>
            </m:r>
          </m:sup>
        </m:sSup>
        <m:r>
          <m:rPr>
            <m:sty m:val="p"/>
          </m:rPr>
          <w:rPr>
            <w:rFonts w:ascii="Cambria Math" w:hAnsi="Cambria Math"/>
            <w:lang w:eastAsia="zh-CN"/>
          </w:rPr>
          <m:t>}</m:t>
        </m:r>
      </m:oMath>
      <w:r w:rsidRPr="00D919EA">
        <w:rPr>
          <w:lang w:eastAsia="zh-CN"/>
        </w:rPr>
        <w:t>.</w:t>
      </w:r>
    </w:p>
    <w:p w14:paraId="40EE6826" w14:textId="77777777" w:rsidR="00343D32" w:rsidRPr="00EE1E1D" w:rsidRDefault="00343D32" w:rsidP="006959D3">
      <w:pPr>
        <w:keepNext w:val="0"/>
        <w:widowControl w:val="0"/>
        <w:spacing w:before="0" w:after="0"/>
      </w:pPr>
      <w:r w:rsidRPr="00EE1E1D">
        <w:rPr>
          <w:b/>
          <w:bCs/>
        </w:rPr>
        <w:t>Output:</w:t>
      </w:r>
      <w:r w:rsidRPr="00EE1E1D">
        <w:t xml:space="preserve"> </w:t>
      </w:r>
      <w:r>
        <w:t>k-core and bridge classification</w:t>
      </w:r>
    </w:p>
    <w:p w14:paraId="151E4470" w14:textId="77777777" w:rsidR="00343D32" w:rsidRPr="007D7555" w:rsidRDefault="00343D32" w:rsidP="007D7555">
      <w:pPr>
        <w:pStyle w:val="Algos"/>
        <w:numPr>
          <w:ilvl w:val="0"/>
          <w:numId w:val="3"/>
        </w:numPr>
      </w:pPr>
      <w:r w:rsidRPr="007D7555">
        <w:t>Identify k-core (</w:t>
      </w:r>
      <m:oMath>
        <m:sSub>
          <m:sSubPr>
            <m:ctrlPr>
              <w:rPr>
                <w:rFonts w:ascii="Cambria Math" w:hAnsi="Cambria Math"/>
              </w:rPr>
            </m:ctrlPr>
          </m:sSubPr>
          <m:e>
            <m:r>
              <w:rPr>
                <w:rFonts w:ascii="Cambria Math" w:hAnsi="Cambria Math"/>
              </w:rPr>
              <m:t>k</m:t>
            </m:r>
          </m:e>
          <m:sub>
            <m:r>
              <w:rPr>
                <w:rFonts w:ascii="Cambria Math" w:hAnsi="Cambria Math"/>
              </w:rPr>
              <m:t>i</m:t>
            </m:r>
          </m:sub>
        </m:sSub>
      </m:oMath>
      <w:r w:rsidRPr="007D7555">
        <w:t xml:space="preserve">) for each node </w:t>
      </w: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t</m:t>
            </m:r>
          </m:sup>
        </m:sSubSup>
        <m:r>
          <w:rPr>
            <w:rFonts w:ascii="Cambria Math" w:hAnsi="Cambria Math" w:hint="eastAsia"/>
          </w:rPr>
          <m:t>∈</m:t>
        </m:r>
        <m:sSup>
          <m:sSupPr>
            <m:ctrlPr>
              <w:rPr>
                <w:rFonts w:ascii="Cambria Math" w:hAnsi="Cambria Math"/>
              </w:rPr>
            </m:ctrlPr>
          </m:sSupPr>
          <m:e>
            <m:r>
              <w:rPr>
                <w:rFonts w:ascii="Cambria Math" w:hAnsi="Cambria Math"/>
              </w:rPr>
              <m:t>N</m:t>
            </m:r>
          </m:e>
          <m:sup>
            <m:r>
              <w:rPr>
                <w:rFonts w:ascii="Cambria Math" w:hAnsi="Cambria Math"/>
              </w:rPr>
              <m:t>t</m:t>
            </m:r>
          </m:sup>
        </m:sSup>
      </m:oMath>
      <w:r w:rsidRPr="007D7555">
        <w:t xml:space="preserve"> in G using </w:t>
      </w:r>
      <m:oMath>
        <m:r>
          <w:rPr>
            <w:rFonts w:ascii="Cambria Math" w:hAnsi="Cambria Math"/>
          </w:rPr>
          <m:t>f(</m:t>
        </m:r>
        <m:sSup>
          <m:sSupPr>
            <m:ctrlPr>
              <w:rPr>
                <w:rFonts w:ascii="Cambria Math" w:hAnsi="Cambria Math"/>
              </w:rPr>
            </m:ctrlPr>
          </m:sSupPr>
          <m:e>
            <m:r>
              <w:rPr>
                <w:rFonts w:ascii="Cambria Math" w:hAnsi="Cambria Math"/>
              </w:rPr>
              <m:t>G</m:t>
            </m:r>
          </m:e>
          <m:sup>
            <m:r>
              <w:rPr>
                <w:rFonts w:ascii="Cambria Math" w:hAnsi="Cambria Math"/>
              </w:rPr>
              <m:t>t</m:t>
            </m:r>
          </m:sup>
        </m:sSup>
        <m:r>
          <w:rPr>
            <w:rFonts w:ascii="Cambria Math" w:hAnsi="Cambria Math"/>
          </w:rPr>
          <m:t>)</m:t>
        </m:r>
      </m:oMath>
    </w:p>
    <w:p w14:paraId="45342CDE" w14:textId="77777777" w:rsidR="00343D32" w:rsidRPr="007D7555" w:rsidRDefault="00343D32" w:rsidP="007D7555">
      <w:pPr>
        <w:pStyle w:val="Algos"/>
      </w:pPr>
      <w:r w:rsidRPr="007D7555">
        <w:t xml:space="preserve">Identify all bridge links </w:t>
      </w:r>
      <m:oMath>
        <m:sSubSup>
          <m:sSubSupPr>
            <m:ctrlPr>
              <w:rPr>
                <w:rFonts w:ascii="Cambria Math" w:hAnsi="Cambria Math"/>
              </w:rPr>
            </m:ctrlPr>
          </m:sSubSupPr>
          <m:e>
            <m:r>
              <w:rPr>
                <w:rFonts w:ascii="Cambria Math" w:hAnsi="Cambria Math"/>
              </w:rPr>
              <m:t>e</m:t>
            </m:r>
          </m:e>
          <m:sub>
            <m:r>
              <w:rPr>
                <w:rFonts w:ascii="Cambria Math" w:hAnsi="Cambria Math"/>
              </w:rPr>
              <m:t>j</m:t>
            </m:r>
          </m:sub>
          <m:sup>
            <m:r>
              <w:rPr>
                <w:rFonts w:ascii="Cambria Math" w:hAnsi="Cambria Math"/>
              </w:rPr>
              <m:t>t</m:t>
            </m:r>
          </m:sup>
        </m:sSub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t</m:t>
            </m:r>
          </m:sup>
        </m:sSup>
      </m:oMath>
      <w:r w:rsidRPr="007D7555">
        <w:t xml:space="preserve"> using algorithm </w:t>
      </w:r>
      <m:oMath>
        <m:r>
          <w:rPr>
            <w:rFonts w:ascii="Cambria Math" w:hAnsi="Cambria Math"/>
          </w:rPr>
          <m:t>g(</m:t>
        </m:r>
        <m:sSup>
          <m:sSupPr>
            <m:ctrlPr>
              <w:rPr>
                <w:rFonts w:ascii="Cambria Math" w:hAnsi="Cambria Math"/>
              </w:rPr>
            </m:ctrlPr>
          </m:sSupPr>
          <m:e>
            <m:r>
              <w:rPr>
                <w:rFonts w:ascii="Cambria Math" w:hAnsi="Cambria Math"/>
              </w:rPr>
              <m:t>G</m:t>
            </m:r>
          </m:e>
          <m:sup>
            <m:r>
              <w:rPr>
                <w:rFonts w:ascii="Cambria Math" w:hAnsi="Cambria Math"/>
              </w:rPr>
              <m:t>t</m:t>
            </m:r>
          </m:sup>
        </m:sSup>
        <m:r>
          <w:rPr>
            <w:rFonts w:ascii="Cambria Math" w:hAnsi="Cambria Math"/>
          </w:rPr>
          <m:t>)</m:t>
        </m:r>
      </m:oMath>
      <w:r w:rsidRPr="007D7555">
        <w:t>.</w:t>
      </w:r>
    </w:p>
    <w:p w14:paraId="7DAA129E" w14:textId="77777777" w:rsidR="00343D32" w:rsidRPr="007D7555" w:rsidRDefault="00343D32" w:rsidP="007D7555">
      <w:pPr>
        <w:pStyle w:val="Algos"/>
      </w:pPr>
      <w:r w:rsidRPr="007D7555">
        <w:t xml:space="preserve">For each </w:t>
      </w:r>
      <m:oMath>
        <m:sSubSup>
          <m:sSubSupPr>
            <m:ctrlPr>
              <w:rPr>
                <w:rFonts w:ascii="Cambria Math" w:hAnsi="Cambria Math"/>
              </w:rPr>
            </m:ctrlPr>
          </m:sSubSupPr>
          <m:e>
            <m:r>
              <w:rPr>
                <w:rFonts w:ascii="Cambria Math" w:hAnsi="Cambria Math"/>
              </w:rPr>
              <m:t>e</m:t>
            </m:r>
          </m:e>
          <m:sub>
            <m:r>
              <w:rPr>
                <w:rFonts w:ascii="Cambria Math" w:hAnsi="Cambria Math"/>
              </w:rPr>
              <m:t>j</m:t>
            </m:r>
          </m:sub>
          <m:sup>
            <m:r>
              <w:rPr>
                <w:rFonts w:ascii="Cambria Math" w:hAnsi="Cambria Math"/>
              </w:rPr>
              <m:t>t</m:t>
            </m:r>
          </m:sup>
        </m:sSubSup>
      </m:oMath>
      <w:r w:rsidRPr="007D7555">
        <w:t xml:space="preserve">, identify its ending nodes </w:t>
      </w:r>
      <m:oMath>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j1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j2</m:t>
                </m:r>
              </m:sub>
            </m:sSub>
          </m:e>
        </m:d>
      </m:oMath>
      <w:r w:rsidRPr="007D7555">
        <w:t xml:space="preserve"> connecting to bridge </w:t>
      </w:r>
      <m:oMath>
        <m:sSubSup>
          <m:sSubSupPr>
            <m:ctrlPr>
              <w:rPr>
                <w:rFonts w:ascii="Cambria Math" w:hAnsi="Cambria Math"/>
              </w:rPr>
            </m:ctrlPr>
          </m:sSubSupPr>
          <m:e>
            <m:r>
              <w:rPr>
                <w:rFonts w:ascii="Cambria Math" w:hAnsi="Cambria Math"/>
              </w:rPr>
              <m:t>e</m:t>
            </m:r>
          </m:e>
          <m:sub>
            <m:r>
              <w:rPr>
                <w:rFonts w:ascii="Cambria Math" w:hAnsi="Cambria Math"/>
              </w:rPr>
              <m:t>j</m:t>
            </m:r>
          </m:sub>
          <m:sup>
            <m:r>
              <w:rPr>
                <w:rFonts w:ascii="Cambria Math" w:hAnsi="Cambria Math"/>
              </w:rPr>
              <m:t>t</m:t>
            </m:r>
          </m:sup>
        </m:sSubSup>
      </m:oMath>
      <w:r w:rsidRPr="007D7555">
        <w:t>.</w:t>
      </w:r>
    </w:p>
    <w:p w14:paraId="00992CAA" w14:textId="77777777" w:rsidR="00343D32" w:rsidRPr="007D7555" w:rsidRDefault="00343D32" w:rsidP="007D7555">
      <w:pPr>
        <w:pStyle w:val="Algos"/>
      </w:pPr>
      <w:r w:rsidRPr="007D7555">
        <w:t xml:space="preserve">For </w:t>
      </w:r>
      <m:oMath>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j1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j2</m:t>
                </m:r>
              </m:sub>
            </m:sSub>
          </m:e>
        </m:d>
      </m:oMath>
      <w:r w:rsidRPr="007D7555">
        <w:t xml:space="preserve">, check their k-cores </w:t>
      </w:r>
      <m:oMath>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j1</m:t>
                </m:r>
              </m:sub>
            </m:sSub>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j2</m:t>
                </m:r>
              </m:sub>
            </m:sSub>
          </m:e>
        </m:d>
      </m:oMath>
      <w:r w:rsidRPr="007D7555">
        <w:t xml:space="preserve">. </w:t>
      </w:r>
    </w:p>
    <w:p w14:paraId="46CF6F9B" w14:textId="5420C2E6" w:rsidR="00DC5550" w:rsidRPr="007D7555" w:rsidRDefault="00343D32" w:rsidP="007D7555">
      <w:pPr>
        <w:pStyle w:val="Algos"/>
      </w:pPr>
      <w:r w:rsidRPr="007D7555">
        <w:t>If at least one k-cores are greater than 1, then the bridge link meaningfully decomposes the network.</w:t>
      </w:r>
    </w:p>
    <w:p w14:paraId="078C27A7" w14:textId="5D1E6A30" w:rsidR="00911C66" w:rsidRDefault="007867E7" w:rsidP="00911C66">
      <w:pPr>
        <w:pStyle w:val="Figure"/>
      </w:pPr>
      <w:r w:rsidRPr="007867E7">
        <w:lastRenderedPageBreak/>
        <w:drawing>
          <wp:inline distT="0" distB="0" distL="0" distR="0" wp14:anchorId="4EBC1EA0" wp14:editId="75BFD4A3">
            <wp:extent cx="5486400" cy="2825115"/>
            <wp:effectExtent l="0" t="0" r="0" b="0"/>
            <wp:docPr id="367" name="Picture 366" descr="A picture containing indoor, computer, computer&#10;&#10;Description automatically generated">
              <a:extLst xmlns:a="http://schemas.openxmlformats.org/drawingml/2006/main">
                <a:ext uri="{FF2B5EF4-FFF2-40B4-BE49-F238E27FC236}">
                  <a16:creationId xmlns:a16="http://schemas.microsoft.com/office/drawing/2014/main" id="{15220B7B-5E51-4CC9-87B3-D1B42E88E3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6" descr="A picture containing indoor, computer, computer&#10;&#10;Description automatically generated">
                      <a:extLst>
                        <a:ext uri="{FF2B5EF4-FFF2-40B4-BE49-F238E27FC236}">
                          <a16:creationId xmlns:a16="http://schemas.microsoft.com/office/drawing/2014/main" id="{15220B7B-5E51-4CC9-87B3-D1B42E88E362}"/>
                        </a:ext>
                      </a:extLst>
                    </pic:cNvPr>
                    <pic:cNvPicPr>
                      <a:picLocks noChangeAspect="1"/>
                    </pic:cNvPicPr>
                  </pic:nvPicPr>
                  <pic:blipFill>
                    <a:blip r:embed="rId34"/>
                    <a:stretch>
                      <a:fillRect/>
                    </a:stretch>
                  </pic:blipFill>
                  <pic:spPr>
                    <a:xfrm>
                      <a:off x="0" y="0"/>
                      <a:ext cx="5486400" cy="2825115"/>
                    </a:xfrm>
                    <a:prstGeom prst="rect">
                      <a:avLst/>
                    </a:prstGeom>
                  </pic:spPr>
                </pic:pic>
              </a:graphicData>
            </a:graphic>
          </wp:inline>
        </w:drawing>
      </w:r>
    </w:p>
    <w:p w14:paraId="10393B29" w14:textId="5784BA25" w:rsidR="00DC5550" w:rsidRPr="00A8610F" w:rsidRDefault="00911C66" w:rsidP="00911C66">
      <w:pPr>
        <w:pStyle w:val="Caption"/>
      </w:pPr>
      <w:bookmarkStart w:id="146" w:name="_Ref100361466"/>
      <w:bookmarkStart w:id="147" w:name="_Toc101991930"/>
      <w:r>
        <w:t xml:space="preserve">Figure </w:t>
      </w:r>
      <w:fldSimple w:instr=" STYLEREF 1 \s ">
        <w:r w:rsidR="00B8534C">
          <w:rPr>
            <w:noProof/>
          </w:rPr>
          <w:t>3</w:t>
        </w:r>
      </w:fldSimple>
      <w:r w:rsidR="00B8534C">
        <w:noBreakHyphen/>
      </w:r>
      <w:fldSimple w:instr=" SEQ Figure \* ARABIC \s 1 ">
        <w:r w:rsidR="00B8534C">
          <w:rPr>
            <w:noProof/>
          </w:rPr>
          <w:t>2</w:t>
        </w:r>
      </w:fldSimple>
      <w:bookmarkEnd w:id="146"/>
      <w:r>
        <w:t xml:space="preserve"> </w:t>
      </w:r>
      <w:r w:rsidRPr="009D2622">
        <w:t>Demonstration of K-core Decomposition and Bridge Decomposition</w:t>
      </w:r>
      <w:bookmarkEnd w:id="147"/>
    </w:p>
    <w:p w14:paraId="3A3B6193" w14:textId="20B396AC" w:rsidR="00DC5550" w:rsidRDefault="00DC5550" w:rsidP="001B3432">
      <w:r>
        <w:br w:type="page"/>
      </w:r>
    </w:p>
    <w:p w14:paraId="7F28F93C" w14:textId="726F9D9C" w:rsidR="00C81196" w:rsidRDefault="00C81196">
      <w:r>
        <w:lastRenderedPageBreak/>
        <w:t>N</w:t>
      </w:r>
      <w:r w:rsidRPr="009F6AF3">
        <w:t>otice that since both the k-core a</w:t>
      </w:r>
      <w:r>
        <w:t>nd bridge identification algorithms have a linear time complexity to node</w:t>
      </w:r>
      <w:r w:rsidR="00907FA5">
        <w:t>s</w:t>
      </w:r>
      <w:r>
        <w:t xml:space="preserve"> and </w:t>
      </w:r>
      <w:r w:rsidR="008457BA">
        <w:t>links</w:t>
      </w:r>
      <w:r>
        <w:t xml:space="preserve"> (i.e., </w:t>
      </w:r>
      <m:oMath>
        <m:r>
          <w:rPr>
            <w:rFonts w:ascii="Cambria Math" w:hAnsi="Cambria Math"/>
          </w:rPr>
          <m:t>Ο(V+E)</m:t>
        </m:r>
      </m:oMath>
      <w:r>
        <w:t>),</w:t>
      </w:r>
      <w:r w:rsidRPr="009F6AF3">
        <w:t xml:space="preserve"> the proposed algorithm also solves the whole task in linear time.</w:t>
      </w:r>
    </w:p>
    <w:p w14:paraId="41782EF4" w14:textId="06434E42" w:rsidR="000D1326" w:rsidRDefault="00F6119C">
      <w:pPr>
        <w:pStyle w:val="Title4"/>
      </w:pPr>
      <w:r>
        <w:t>Link Match Scores</w:t>
      </w:r>
      <w:r w:rsidR="00713328">
        <w:t>:</w:t>
      </w:r>
    </w:p>
    <w:p w14:paraId="4129C623" w14:textId="0503B764" w:rsidR="00F6119C" w:rsidRDefault="003D6234" w:rsidP="006959D3">
      <w:pPr>
        <w:pStyle w:val="NoSpacing"/>
      </w:pPr>
      <w:r>
        <w:t>Link Match Scores quantif</w:t>
      </w:r>
      <w:r w:rsidR="006F3ED6">
        <w:t>y</w:t>
      </w:r>
      <w:r>
        <w:t xml:space="preserve"> the similarity of </w:t>
      </w:r>
      <w:r w:rsidR="006F3ED6">
        <w:t xml:space="preserve">a </w:t>
      </w:r>
      <w:r>
        <w:t xml:space="preserve">link in </w:t>
      </w:r>
      <w:r w:rsidR="006F3ED6">
        <w:t xml:space="preserve">the </w:t>
      </w:r>
      <w:r>
        <w:t xml:space="preserve">reference dataset with </w:t>
      </w:r>
      <w:r w:rsidR="00C84C0A">
        <w:t xml:space="preserve">a link in the target dataset </w:t>
      </w:r>
      <w:r w:rsidR="006F3ED6">
        <w:t>that has the least differences.</w:t>
      </w:r>
      <w:r w:rsidR="00C361A7">
        <w:t xml:space="preserve"> The link is identified </w:t>
      </w:r>
      <w:r w:rsidR="00447DDA">
        <w:t>by</w:t>
      </w:r>
      <w:r w:rsidR="005D0F4B">
        <w:t xml:space="preserve"> minimizing the sum of 5 different criteria</w:t>
      </w:r>
      <w:r w:rsidR="00C17714">
        <w:t xml:space="preserve"> explained in detail in section 2.4.</w:t>
      </w:r>
      <w:r w:rsidR="006F3ED6">
        <w:t xml:space="preserve"> </w:t>
      </w:r>
    </w:p>
    <w:p w14:paraId="011CE24D" w14:textId="5F1DE3A3" w:rsidR="003924EC" w:rsidRDefault="003924EC">
      <w:pPr>
        <w:pStyle w:val="Title4"/>
      </w:pPr>
      <w:r w:rsidRPr="003924EC">
        <w:t>DBSCAN</w:t>
      </w:r>
      <w:r>
        <w:t xml:space="preserve"> Clustering</w:t>
      </w:r>
      <w:r w:rsidR="00713328">
        <w:t>:</w:t>
      </w:r>
    </w:p>
    <w:p w14:paraId="3AF8B291" w14:textId="7792B59C" w:rsidR="001A3512" w:rsidRDefault="003924EC">
      <w:r w:rsidRPr="003924EC">
        <w:t>One of the most widely applied point clustering technique</w:t>
      </w:r>
      <w:r>
        <w:t>s</w:t>
      </w:r>
      <w:r w:rsidRPr="003924EC">
        <w:t xml:space="preserve"> is the DBSCAN algorithm. </w:t>
      </w:r>
      <w:r w:rsidR="00255DF7">
        <w:t>T</w:t>
      </w:r>
      <w:r w:rsidRPr="003924EC">
        <w:t>he DBSCAN algorithm requires two parameters</w:t>
      </w:r>
      <w:r w:rsidR="00255DF7">
        <w:t>, the minimum number of points (</w:t>
      </w:r>
      <m:oMath>
        <m:r>
          <w:rPr>
            <w:rFonts w:ascii="Cambria Math" w:hAnsi="Cambria Math"/>
          </w:rPr>
          <m:t>minPts</m:t>
        </m:r>
      </m:oMath>
      <w:r w:rsidR="00255DF7">
        <w:t>) and the searching radius (</w:t>
      </w:r>
      <m:oMath>
        <m:r>
          <w:rPr>
            <w:rFonts w:ascii="Cambria Math" w:hAnsi="Cambria Math"/>
          </w:rPr>
          <m:t>Eps</m:t>
        </m:r>
      </m:oMath>
      <w:r w:rsidR="00255DF7">
        <w:t>)</w:t>
      </w:r>
      <w:r w:rsidRPr="003924EC">
        <w:t xml:space="preserve">. The points are classified into one cluster if </w:t>
      </w:r>
      <w:r w:rsidR="00EE1F87">
        <w:t xml:space="preserve">at least </w:t>
      </w:r>
      <m:oMath>
        <m:r>
          <w:rPr>
            <w:rFonts w:ascii="Cambria Math" w:hAnsi="Cambria Math"/>
          </w:rPr>
          <m:t>minPts</m:t>
        </m:r>
      </m:oMath>
      <w:r w:rsidR="00EE1F87">
        <w:t xml:space="preserve"> neighboring nodes for any point within the cluster</w:t>
      </w:r>
      <w:r w:rsidRPr="003924EC">
        <w:t xml:space="preserve">. </w:t>
      </w:r>
      <w:r w:rsidR="00ED74E5">
        <w:t xml:space="preserve">A core point is a point if it has more than </w:t>
      </w:r>
      <m:oMath>
        <m:r>
          <w:rPr>
            <w:rFonts w:ascii="Cambria Math" w:hAnsi="Cambria Math"/>
          </w:rPr>
          <m:t>minPts</m:t>
        </m:r>
      </m:oMath>
      <w:r w:rsidR="00ED74E5">
        <w:t xml:space="preserve"> with</w:t>
      </w:r>
      <w:r w:rsidR="001A4359">
        <w:t>in</w:t>
      </w:r>
      <w:r w:rsidR="00ED74E5">
        <w:t xml:space="preserve"> </w:t>
      </w:r>
      <m:oMath>
        <m:r>
          <w:rPr>
            <w:rFonts w:ascii="Cambria Math" w:hAnsi="Cambria Math"/>
          </w:rPr>
          <m:t>Eps</m:t>
        </m:r>
      </m:oMath>
      <w:r w:rsidR="00ED74E5">
        <w:t xml:space="preserve">. </w:t>
      </w:r>
      <w:r w:rsidR="00CA5E2A">
        <w:t>Next</w:t>
      </w:r>
      <w:r w:rsidR="009878D3">
        <w:t xml:space="preserve">, a border point has fewer than </w:t>
      </w:r>
      <m:oMath>
        <m:r>
          <w:rPr>
            <w:rFonts w:ascii="Cambria Math" w:hAnsi="Cambria Math"/>
          </w:rPr>
          <m:t>MinPts</m:t>
        </m:r>
      </m:oMath>
      <w:r w:rsidR="009878D3">
        <w:t xml:space="preserve"> </w:t>
      </w:r>
      <w:r w:rsidR="00CA5E2A">
        <w:t xml:space="preserve">within </w:t>
      </w:r>
      <m:oMath>
        <m:r>
          <w:rPr>
            <w:rFonts w:ascii="Cambria Math" w:hAnsi="Cambria Math"/>
          </w:rPr>
          <m:t>Eps</m:t>
        </m:r>
      </m:oMath>
      <w:r w:rsidR="00CA5E2A">
        <w:t xml:space="preserve"> but is in the neighborhood of </w:t>
      </w:r>
      <w:r w:rsidR="001A3512">
        <w:t xml:space="preserve">a </w:t>
      </w:r>
      <w:r w:rsidR="00CA5E2A">
        <w:t xml:space="preserve">core point. Similarly, a noise point is a point that is not a part of the core point or border point. </w:t>
      </w:r>
      <w:r w:rsidR="008078CA">
        <w:t>Thus,</w:t>
      </w:r>
      <w:r w:rsidR="00DB603F">
        <w:t xml:space="preserve"> if any two core points are within Eps,</w:t>
      </w:r>
      <w:r w:rsidR="001A3512">
        <w:t xml:space="preserve"> they are put in the same cluster. </w:t>
      </w:r>
    </w:p>
    <w:p w14:paraId="100DFF01" w14:textId="6E623D0F" w:rsidR="008D65D4" w:rsidRDefault="00270E7C" w:rsidP="006959D3">
      <w:pPr>
        <w:keepNext w:val="0"/>
        <w:widowControl w:val="0"/>
      </w:pPr>
      <w:r>
        <w:t xml:space="preserve">There are several advantages of using DBSCAN clustering. First, </w:t>
      </w:r>
      <w:r w:rsidR="00D95B70">
        <w:t xml:space="preserve">the total number of clusters </w:t>
      </w:r>
      <w:r w:rsidR="00D31C13">
        <w:t xml:space="preserve">is not a </w:t>
      </w:r>
      <w:r w:rsidR="005B3DC6">
        <w:t>parameter for clustering.</w:t>
      </w:r>
      <w:r w:rsidR="00D95B70">
        <w:t xml:space="preserve"> </w:t>
      </w:r>
      <w:r w:rsidR="002C632B">
        <w:t>Next</w:t>
      </w:r>
      <w:r w:rsidR="00D95B70">
        <w:t xml:space="preserve">, </w:t>
      </w:r>
      <w:r w:rsidR="00326069">
        <w:t>it can form arbitrary-shaped clusters.</w:t>
      </w:r>
      <w:r w:rsidR="008A29C9">
        <w:t xml:space="preserve"> </w:t>
      </w:r>
      <w:r w:rsidR="002C632B">
        <w:t>Next</w:t>
      </w:r>
      <w:r w:rsidR="008A29C9">
        <w:t xml:space="preserve">, it only requires two parameters and is </w:t>
      </w:r>
      <w:r w:rsidR="00FD35A9">
        <w:t>primari</w:t>
      </w:r>
      <w:r w:rsidR="008A29C9">
        <w:t xml:space="preserve">ly insensitive to </w:t>
      </w:r>
      <w:r w:rsidR="001235B3">
        <w:t>ordering</w:t>
      </w:r>
      <w:r w:rsidR="008A29C9">
        <w:t xml:space="preserve"> the points in the database.</w:t>
      </w:r>
      <w:r w:rsidR="00326069">
        <w:t xml:space="preserve"> </w:t>
      </w:r>
      <w:r w:rsidR="00BC620C">
        <w:t xml:space="preserve">Similarly, DBSCAN identifies outliers as noise, unlike other algorithms that force potential outlier points to the same cluster despite having different characteristics. </w:t>
      </w:r>
      <w:r w:rsidR="000770FA">
        <w:t>F</w:t>
      </w:r>
      <w:r w:rsidR="00631921">
        <w:t>inally, f</w:t>
      </w:r>
      <w:r w:rsidR="000770FA">
        <w:t xml:space="preserve">or clustering, since the network distance is more representative of </w:t>
      </w:r>
      <w:r w:rsidR="009A3F1B">
        <w:t>the proximity of nodes in the network</w:t>
      </w:r>
      <w:r w:rsidR="00F5211E">
        <w:t>, f</w:t>
      </w:r>
      <w:r w:rsidR="000770FA">
        <w:t>or this work,</w:t>
      </w:r>
      <w:r w:rsidR="005B3DC6">
        <w:t xml:space="preserve"> </w:t>
      </w:r>
      <w:r w:rsidR="009A3F1B">
        <w:t>N</w:t>
      </w:r>
      <w:r w:rsidR="005B3DC6">
        <w:t>etwork distance instead of Euclidean distance</w:t>
      </w:r>
      <w:r w:rsidR="00EB76CA">
        <w:t xml:space="preserve"> </w:t>
      </w:r>
      <w:r w:rsidR="00F5211E">
        <w:t>is used.</w:t>
      </w:r>
      <w:r w:rsidR="00EB76CA">
        <w:t xml:space="preserve"> </w:t>
      </w:r>
    </w:p>
    <w:p w14:paraId="1C9042C3" w14:textId="219CA1A8" w:rsidR="00DF7E42" w:rsidRPr="00620C8F" w:rsidRDefault="00695D17" w:rsidP="006959D3">
      <w:pPr>
        <w:keepNext w:val="0"/>
        <w:widowControl w:val="0"/>
      </w:pPr>
      <w:r>
        <w:t>However,</w:t>
      </w:r>
      <w:r w:rsidR="006F552C">
        <w:t xml:space="preserve"> DBSCAN clustering </w:t>
      </w:r>
      <w:r>
        <w:t>requires</w:t>
      </w:r>
      <w:r w:rsidR="00A530D4">
        <w:t xml:space="preserve"> </w:t>
      </w:r>
      <m:oMath>
        <m:r>
          <w:rPr>
            <w:rFonts w:ascii="Cambria Math" w:hAnsi="Cambria Math"/>
          </w:rPr>
          <m:t>Eps</m:t>
        </m:r>
      </m:oMath>
      <w:r w:rsidR="00A530D4">
        <w:t xml:space="preserve"> and </w:t>
      </w:r>
      <m:oMath>
        <m:r>
          <w:rPr>
            <w:rFonts w:ascii="Cambria Math" w:hAnsi="Cambria Math"/>
          </w:rPr>
          <m:t>minPts</m:t>
        </m:r>
      </m:oMath>
      <w:r w:rsidR="00C70CD5">
        <w:t xml:space="preserve"> to be specified before </w:t>
      </w:r>
      <w:r w:rsidR="00C70CD5">
        <w:lastRenderedPageBreak/>
        <w:t>clustering</w:t>
      </w:r>
      <w:r w:rsidR="00BC620C">
        <w:t>, and there’s no systematic way of identifying that.</w:t>
      </w:r>
      <w:r w:rsidR="006D39AD">
        <w:t xml:space="preserve"> </w:t>
      </w:r>
      <w:r w:rsidR="009C39A2">
        <w:t xml:space="preserve">For example, in choosing the value of </w:t>
      </w:r>
      <m:oMath>
        <m:r>
          <w:rPr>
            <w:rFonts w:ascii="Cambria Math" w:hAnsi="Cambria Math"/>
          </w:rPr>
          <m:t>Eps</m:t>
        </m:r>
      </m:oMath>
      <w:r w:rsidR="009C39A2">
        <w:t xml:space="preserve">, for a smaller value, a large part of the data will not be clustered. </w:t>
      </w:r>
      <w:r w:rsidR="00123F8B">
        <w:t>But</w:t>
      </w:r>
      <w:r w:rsidR="009C39A2">
        <w:t xml:space="preserve">, for a high value, most of the data will be in the same cluster. </w:t>
      </w:r>
      <w:r w:rsidR="00362D10">
        <w:t>Similarly</w:t>
      </w:r>
      <w:r w:rsidR="003165CD">
        <w:t xml:space="preserve">, </w:t>
      </w:r>
      <w:r w:rsidR="00915D01">
        <w:t xml:space="preserve">since the size of the cluster is unknown </w:t>
      </w:r>
      <w:r w:rsidR="00C73180">
        <w:t>in a network</w:t>
      </w:r>
      <w:r w:rsidR="00915D01">
        <w:t xml:space="preserve">, </w:t>
      </w:r>
      <w:r w:rsidR="00432B54">
        <w:t xml:space="preserve">there could be the presence of </w:t>
      </w:r>
      <w:r w:rsidR="003165CD">
        <w:t>arbitrary</w:t>
      </w:r>
      <w:r w:rsidR="0089520F">
        <w:t>-</w:t>
      </w:r>
      <w:r w:rsidR="003165CD">
        <w:t>sized clusters</w:t>
      </w:r>
      <w:r w:rsidR="00362D10">
        <w:t>.</w:t>
      </w:r>
      <w:r w:rsidR="00477A0F">
        <w:t xml:space="preserve"> </w:t>
      </w:r>
      <w:r w:rsidR="00DF7E42">
        <w:t xml:space="preserve">Thus, sometimes the clusters grow very large in areas such as classification yards, and in several of those instances, the clusters include the actual anchor point. This results in </w:t>
      </w:r>
      <w:r w:rsidR="00E618A6">
        <w:t xml:space="preserve">mapping one node </w:t>
      </w:r>
      <w:r w:rsidR="00E9122A">
        <w:t>in training with many nodes in the target dataset.</w:t>
      </w:r>
      <w:r w:rsidR="00182B8A">
        <w:t xml:space="preserve"> </w:t>
      </w:r>
      <w:proofErr w:type="gramStart"/>
      <w:r w:rsidR="00182B8A">
        <w:t xml:space="preserve">This </w:t>
      </w:r>
      <w:r w:rsidR="00BC58F1">
        <w:t>skews</w:t>
      </w:r>
      <w:proofErr w:type="gramEnd"/>
      <w:r w:rsidR="00BC58F1">
        <w:t xml:space="preserve"> the </w:t>
      </w:r>
      <w:r w:rsidR="00182B8A">
        <w:t xml:space="preserve">predictions </w:t>
      </w:r>
      <w:r w:rsidR="00BC58F1">
        <w:t>of nodes in the target dataset towards being an anchor point.</w:t>
      </w:r>
    </w:p>
    <w:p w14:paraId="0DA0B37D" w14:textId="5089C5C2" w:rsidR="00640D5E" w:rsidRDefault="00640D5E">
      <w:pPr>
        <w:pStyle w:val="Title3"/>
      </w:pPr>
      <w:bookmarkStart w:id="148" w:name="_Toc101973428"/>
      <w:r w:rsidRPr="00BA51E0">
        <w:t>Data preprocessing</w:t>
      </w:r>
      <w:bookmarkEnd w:id="148"/>
    </w:p>
    <w:p w14:paraId="69127B0E" w14:textId="535AD02C" w:rsidR="00640D5E" w:rsidRPr="00BA51E0" w:rsidRDefault="00640D5E">
      <w:pPr>
        <w:pStyle w:val="NoSpacing"/>
      </w:pPr>
      <w:r w:rsidRPr="00BA51E0">
        <w:t xml:space="preserve">First, </w:t>
      </w:r>
      <w:r>
        <w:t xml:space="preserve">an appropriate coordinate </w:t>
      </w:r>
      <w:r w:rsidR="00F2798B">
        <w:t xml:space="preserve">system is chosen </w:t>
      </w:r>
      <w:r w:rsidRPr="00BA51E0">
        <w:t xml:space="preserve">depending on the location and the </w:t>
      </w:r>
      <w:r>
        <w:t xml:space="preserve">map's extent. Then, </w:t>
      </w:r>
      <w:r w:rsidRPr="00BA51E0">
        <w:t xml:space="preserve">both </w:t>
      </w:r>
      <w:r>
        <w:t xml:space="preserve">reference and target </w:t>
      </w:r>
      <w:r w:rsidRPr="00BA51E0">
        <w:t>datasets</w:t>
      </w:r>
      <w:r w:rsidR="00F2798B">
        <w:t xml:space="preserve"> are projected</w:t>
      </w:r>
      <w:r w:rsidRPr="00BA51E0">
        <w:t xml:space="preserve"> to the same coordinate system</w:t>
      </w:r>
      <w:r w:rsidRPr="1F701BD1">
        <w:t xml:space="preserve"> to reduce possible geometric errors.</w:t>
      </w:r>
      <w:r w:rsidRPr="00BA51E0">
        <w:t xml:space="preserve"> This ensures that both maps are on the same surface </w:t>
      </w:r>
      <w:r>
        <w:t>with the same geographical projection</w:t>
      </w:r>
      <w:r w:rsidRPr="00BA51E0">
        <w:t xml:space="preserve">. </w:t>
      </w:r>
    </w:p>
    <w:p w14:paraId="6741069A" w14:textId="097F5AE0" w:rsidR="00075914" w:rsidRDefault="00640D5E" w:rsidP="006959D3">
      <w:pPr>
        <w:pStyle w:val="NoSpacing"/>
        <w:keepNext w:val="0"/>
        <w:widowControl w:val="0"/>
      </w:pPr>
      <w:r>
        <w:t>Since corresponding elements in datasets with different levels of details</w:t>
      </w:r>
      <w:r w:rsidR="006C2DF0">
        <w:t xml:space="preserve"> are being </w:t>
      </w:r>
      <w:r w:rsidR="00B96D9A">
        <w:t>ident</w:t>
      </w:r>
      <w:r w:rsidR="000D20AE">
        <w:t>if</w:t>
      </w:r>
      <w:r w:rsidR="00B96D9A">
        <w:t>ied</w:t>
      </w:r>
      <w:r>
        <w:t>, it is reasonable to assume that the classification of the dataset is imbalanced. This is because</w:t>
      </w:r>
      <w:r w:rsidR="000D20AE">
        <w:t xml:space="preserve"> there would be fewer matches than mismatches in the target dataset for each node in the reference</w:t>
      </w:r>
      <w:r>
        <w:t xml:space="preserve"> dataset. </w:t>
      </w:r>
      <w:r w:rsidR="00346838">
        <w:t>Thus, t</w:t>
      </w:r>
      <w:r w:rsidR="00C23E13">
        <w:t xml:space="preserve">hree different methods </w:t>
      </w:r>
      <w:r w:rsidR="00E91D32">
        <w:t xml:space="preserve">were </w:t>
      </w:r>
      <w:r w:rsidR="00C23E13">
        <w:t>tested to overcome the imbalanced classification</w:t>
      </w:r>
      <w:r w:rsidR="00EF7D85">
        <w:t>,</w:t>
      </w:r>
      <w:r>
        <w:t xml:space="preserve"> and the best one that works for </w:t>
      </w:r>
      <w:r w:rsidR="007326D6">
        <w:t>the</w:t>
      </w:r>
      <w:r>
        <w:t xml:space="preserve"> dataset</w:t>
      </w:r>
      <w:r w:rsidR="007326D6">
        <w:t>s</w:t>
      </w:r>
      <w:r w:rsidR="000551EF">
        <w:t xml:space="preserve"> was chosen</w:t>
      </w:r>
      <w:r>
        <w:t>.</w:t>
      </w:r>
      <w:r w:rsidR="001D5DB9">
        <w:t xml:space="preserve"> </w:t>
      </w:r>
    </w:p>
    <w:p w14:paraId="12B33D90" w14:textId="25048640" w:rsidR="00640D5E" w:rsidRDefault="00640D5E" w:rsidP="006959D3">
      <w:pPr>
        <w:pStyle w:val="NoSpacing"/>
        <w:keepNext w:val="0"/>
        <w:widowControl w:val="0"/>
      </w:pPr>
      <w:r>
        <w:t xml:space="preserve">First, Random Oversampling is a method where the minority sample data </w:t>
      </w:r>
      <w:r w:rsidR="00AA4E55">
        <w:t xml:space="preserve">is drawn repeatedly </w:t>
      </w:r>
      <w:r>
        <w:t>with replacement unless the classification is balanced. Second, Synthetic Minority Oversampling Technique (SMOTE) selects cases close in the feature space and linearly interpolates the feature space. Thus, a new "synthetic" dataset is created in the process that did not exist in the original dataset. However, for any classification problem, it is crucial to focus on areas that are boundaries to a different classification to classify the dataset correctly. So thirdly, Borderline SMOTE</w:t>
      </w:r>
      <w:r w:rsidR="00AA4E55">
        <w:t xml:space="preserve"> is tested</w:t>
      </w:r>
      <w:r>
        <w:t xml:space="preserve">. In addition to linearly interpolating in the feature space, this method chooses samples close to areas with </w:t>
      </w:r>
      <w:r>
        <w:lastRenderedPageBreak/>
        <w:t>borderline classification.</w:t>
      </w:r>
    </w:p>
    <w:p w14:paraId="014D7F07" w14:textId="18B2BDC2" w:rsidR="00640D5E" w:rsidRDefault="007739D0">
      <w:pPr>
        <w:pStyle w:val="Title3"/>
      </w:pPr>
      <w:bookmarkStart w:id="149" w:name="_Toc101973429"/>
      <w:r>
        <w:t>Backward Propagation</w:t>
      </w:r>
      <w:r w:rsidR="00640D5E">
        <w:t xml:space="preserve"> Neural Network</w:t>
      </w:r>
      <w:r>
        <w:t xml:space="preserve"> (BPNN)</w:t>
      </w:r>
      <w:bookmarkEnd w:id="149"/>
    </w:p>
    <w:p w14:paraId="150EEE7C" w14:textId="2A3AA4FE" w:rsidR="00640D5E" w:rsidRDefault="003568DF">
      <w:pPr>
        <w:pStyle w:val="NoSpacing"/>
      </w:pPr>
      <w:r w:rsidRPr="004056EA">
        <w:t xml:space="preserve">The mapping function </w:t>
      </w:r>
      <w:r>
        <w:t xml:space="preserve">of the neural network </w:t>
      </w:r>
      <m:oMath>
        <m:r>
          <w:rPr>
            <w:rFonts w:ascii="Cambria Math" w:hAnsi="Cambria Math"/>
          </w:rPr>
          <m:t>u = G(x)</m:t>
        </m:r>
      </m:oMath>
      <w:r>
        <w:t xml:space="preserve"> is input with a training set </w:t>
      </w:r>
      <w:r w:rsidRPr="004056EA">
        <w:t xml:space="preserve">where the network learns to </w:t>
      </w:r>
      <w:r>
        <w:t xml:space="preserve">associate input patterns </w:t>
      </w:r>
      <m:oMath>
        <m:r>
          <w:rPr>
            <w:rFonts w:ascii="Cambria Math" w:hAnsi="Cambria Math"/>
          </w:rPr>
          <m:t>x</m:t>
        </m:r>
      </m:oMath>
      <w:r>
        <w:t xml:space="preserve"> to output patterns correctly</w:t>
      </w:r>
      <w:r w:rsidRPr="004056EA">
        <w:t xml:space="preserve"> </w:t>
      </w:r>
      <m:oMath>
        <m:r>
          <w:rPr>
            <w:rFonts w:ascii="Cambria Math" w:hAnsi="Cambria Math"/>
          </w:rPr>
          <m:t>U</m:t>
        </m:r>
      </m:oMath>
      <w:r w:rsidRPr="004056EA">
        <w:t xml:space="preserve">. </w:t>
      </w:r>
      <w:r w:rsidR="00640D5E">
        <w:t xml:space="preserve">The inputs fed into the model through the input layer </w:t>
      </w:r>
      <w:r w:rsidR="0091069D">
        <w:t>are multiplied</w:t>
      </w:r>
      <w:r w:rsidR="00106E8D">
        <w:t xml:space="preserve"> by interconnection weights </w:t>
      </w:r>
      <w:r w:rsidR="000C4127">
        <w:t xml:space="preserve">and summed up </w:t>
      </w:r>
      <w:r w:rsidR="00106E8D">
        <w:t>as the data moves from the input</w:t>
      </w:r>
      <w:r w:rsidR="00640D5E">
        <w:t xml:space="preserve"> to the output layer</w:t>
      </w:r>
      <w:r w:rsidR="00E46191">
        <w:t xml:space="preserve"> through hidden layers</w:t>
      </w:r>
      <w:r w:rsidR="00640D5E">
        <w:t xml:space="preserve">. </w:t>
      </w:r>
    </w:p>
    <w:p w14:paraId="5D376AFE" w14:textId="7E2E84D5" w:rsidR="005844ED" w:rsidRDefault="00D223E1">
      <w:pPr>
        <w:pStyle w:val="NoSpacing"/>
      </w:pPr>
      <w:r>
        <w:t>There are infinite ways to structure the network for a given dataset</w:t>
      </w:r>
      <w:r w:rsidR="005844ED">
        <w:t xml:space="preserve"> that learns to map the input to output correctly. However, the choice of the number of layers and neurons affects the complexity and learning time of the neural network. Any network with two hidden layers can approximate any arbitrary non-linear function and generate any complex decision for any classification problem. Therefore, trial and error w</w:t>
      </w:r>
      <w:r w:rsidR="00FD35A9">
        <w:t>ere</w:t>
      </w:r>
      <w:r w:rsidR="005844ED">
        <w:t xml:space="preserve"> used to </w:t>
      </w:r>
      <w:r w:rsidR="00FD35A9">
        <w:t>correctly determine the network structure based on classifying the test set</w:t>
      </w:r>
      <w:r w:rsidR="005844ED">
        <w:t>.</w:t>
      </w:r>
    </w:p>
    <w:p w14:paraId="13C51564" w14:textId="44C8F67D" w:rsidR="00640D5E" w:rsidRPr="00611C0C" w:rsidRDefault="00640D5E">
      <w:pPr>
        <w:pStyle w:val="NoSpacing"/>
      </w:pPr>
      <w:r w:rsidRPr="005B6DF6">
        <w:t xml:space="preserve">The neural network used in this study consisted of </w:t>
      </w:r>
      <w:r>
        <w:t>4</w:t>
      </w:r>
      <w:r w:rsidRPr="005B6DF6">
        <w:t xml:space="preserve"> layers. The first layer</w:t>
      </w:r>
      <w:r w:rsidR="00F26358">
        <w:t xml:space="preserve"> is</w:t>
      </w:r>
      <w:r w:rsidRPr="005B6DF6">
        <w:t xml:space="preserve"> </w:t>
      </w:r>
      <w:r w:rsidR="00E33C46">
        <w:t xml:space="preserve">the input layer, where the number of nodes </w:t>
      </w:r>
      <w:r w:rsidR="00120E92">
        <w:t>equals</w:t>
      </w:r>
      <w:r w:rsidR="00E33C46">
        <w:t xml:space="preserve"> the number of independent variables.</w:t>
      </w:r>
      <w:r w:rsidRPr="005B6DF6">
        <w:t xml:space="preserve"> </w:t>
      </w:r>
      <w:r w:rsidR="00E33C46">
        <w:t>T</w:t>
      </w:r>
      <w:r w:rsidRPr="005B6DF6">
        <w:t xml:space="preserve">he second </w:t>
      </w:r>
      <w:r w:rsidR="00674AE4">
        <w:t>and third layers are the internal or "hidden" layers</w:t>
      </w:r>
      <w:r w:rsidRPr="005B6DF6">
        <w:t xml:space="preserve">, and the </w:t>
      </w:r>
      <w:r w:rsidR="00674AE4">
        <w:t>fourth</w:t>
      </w:r>
      <w:r w:rsidRPr="005B6DF6">
        <w:t xml:space="preserve"> </w:t>
      </w:r>
      <w:r w:rsidR="00674AE4">
        <w:t>i</w:t>
      </w:r>
      <w:r w:rsidRPr="005B6DF6">
        <w:t>s the output layer</w:t>
      </w:r>
      <w:r w:rsidR="00674AE4">
        <w:t xml:space="preserve">. </w:t>
      </w:r>
      <w:r w:rsidRPr="005B6DF6">
        <w:t>Each node in the hidden layer</w:t>
      </w:r>
      <w:r>
        <w:t xml:space="preserve"> </w:t>
      </w:r>
      <w:r w:rsidRPr="005B6DF6">
        <w:t>was interconnected to nodes in the preceding and following layers by weighted connections.</w:t>
      </w:r>
      <w:r w:rsidR="008C33D5">
        <w:t xml:space="preserve"> </w:t>
      </w:r>
      <w:r w:rsidR="00D36B8C">
        <w:t>Similarly, each</w:t>
      </w:r>
      <w:r>
        <w:t xml:space="preserve"> neuron</w:t>
      </w:r>
      <w:r w:rsidR="00D36B8C">
        <w:t xml:space="preserve"> </w:t>
      </w:r>
      <w:r w:rsidR="00944ADD">
        <w:t xml:space="preserve">transforms many of the </w:t>
      </w:r>
      <w:r>
        <w:t xml:space="preserve">input connections and a single output. The activation function in a neural network defines how the weighted sum of the input is transformed </w:t>
      </w:r>
      <w:r w:rsidR="00782121">
        <w:t>in</w:t>
      </w:r>
      <w:r>
        <w:t xml:space="preserve">to the </w:t>
      </w:r>
      <w:r w:rsidR="00A65409">
        <w:t>next hidden layer or output</w:t>
      </w:r>
      <w:r>
        <w:t>. Therefore, the choice of activation function in any layer influences the capability and performance of a neural network.</w:t>
      </w:r>
      <w:r w:rsidR="007009D5">
        <w:t xml:space="preserve"> The </w:t>
      </w:r>
      <w:r w:rsidR="00241367">
        <w:t xml:space="preserve">choice of </w:t>
      </w:r>
      <w:r w:rsidR="007009D5">
        <w:t xml:space="preserve">activation function </w:t>
      </w:r>
      <w:r w:rsidR="00816B71">
        <w:t>is</w:t>
      </w:r>
      <w:r w:rsidR="007009D5">
        <w:t xml:space="preserve"> described below</w:t>
      </w:r>
      <w:r>
        <w:t>.</w:t>
      </w:r>
    </w:p>
    <w:p w14:paraId="0085DDCA" w14:textId="7DB1F712" w:rsidR="008A71C1" w:rsidRDefault="00640D5E">
      <w:pPr>
        <w:pStyle w:val="NoSpacing"/>
      </w:pPr>
      <w:r w:rsidRPr="00EE480B">
        <w:t xml:space="preserve">First, </w:t>
      </w:r>
      <w:r w:rsidR="0097116B" w:rsidRPr="00EE480B">
        <w:t xml:space="preserve">a </w:t>
      </w:r>
      <w:r w:rsidRPr="00EE480B">
        <w:t>linear activation function</w:t>
      </w:r>
      <w:r w:rsidR="00D30353" w:rsidRPr="001B3432">
        <w:t xml:space="preserve"> is a linear function that</w:t>
      </w:r>
      <w:r w:rsidRPr="00EE480B">
        <w:t xml:space="preserve"> is directly proportional to the input. </w:t>
      </w:r>
      <w:r w:rsidR="00BD12D0" w:rsidRPr="00EE480B">
        <w:t xml:space="preserve">The increase in the input results in the increase of </w:t>
      </w:r>
      <w:r w:rsidR="0080762E" w:rsidRPr="001B3432">
        <w:t xml:space="preserve">the </w:t>
      </w:r>
      <w:r w:rsidR="00BD12D0" w:rsidRPr="00EE480B">
        <w:t xml:space="preserve">output. </w:t>
      </w:r>
      <w:r w:rsidRPr="00EE480B">
        <w:t>Second, Rectified Linear Unit (</w:t>
      </w:r>
      <w:proofErr w:type="spellStart"/>
      <w:r w:rsidRPr="00EE480B">
        <w:t>ReLU</w:t>
      </w:r>
      <w:proofErr w:type="spellEnd"/>
      <w:r w:rsidRPr="00EE480B">
        <w:t>)</w:t>
      </w:r>
      <w:r w:rsidR="008C4B34" w:rsidRPr="00EE480B">
        <w:t xml:space="preserve"> is an activation function in which</w:t>
      </w:r>
      <w:r w:rsidRPr="00EE480B">
        <w:t xml:space="preserve"> only the inputs with a positive value are activated, so it filters information that propagates forward through the network. </w:t>
      </w:r>
      <w:r w:rsidRPr="00EE480B">
        <w:lastRenderedPageBreak/>
        <w:t xml:space="preserve">In other words, for any input of a value less than 0, the output is 0, while anything other is passed as it is. </w:t>
      </w:r>
      <w:proofErr w:type="spellStart"/>
      <w:r w:rsidR="00405893" w:rsidRPr="00EE480B">
        <w:t>ReLU</w:t>
      </w:r>
      <w:proofErr w:type="spellEnd"/>
      <w:r w:rsidR="00C87F3F" w:rsidRPr="00EE480B">
        <w:t xml:space="preserve"> is </w:t>
      </w:r>
      <w:r w:rsidR="00631433" w:rsidRPr="00EE480B">
        <w:t xml:space="preserve">a general activation function and is used </w:t>
      </w:r>
      <w:r w:rsidR="00D177D9" w:rsidRPr="00EE480B">
        <w:t xml:space="preserve">in most cases because of its </w:t>
      </w:r>
      <w:r w:rsidR="00C87F3F" w:rsidRPr="00EE480B">
        <w:t xml:space="preserve">computational </w:t>
      </w:r>
      <w:r w:rsidR="00D177D9" w:rsidRPr="00EE480B">
        <w:t>simplicity.</w:t>
      </w:r>
      <w:r w:rsidR="00631433" w:rsidRPr="00EE480B">
        <w:t xml:space="preserve"> </w:t>
      </w:r>
      <w:r w:rsidR="000D6A98" w:rsidRPr="00EE480B">
        <w:t>Finally</w:t>
      </w:r>
      <w:r w:rsidRPr="00EE480B">
        <w:t xml:space="preserve">, the </w:t>
      </w:r>
      <w:r w:rsidR="000D6A98" w:rsidRPr="00EE480B">
        <w:t xml:space="preserve">output layer is a </w:t>
      </w:r>
      <w:r w:rsidRPr="00EE480B">
        <w:t>sigmoid activation function</w:t>
      </w:r>
      <w:r w:rsidR="000D6A98" w:rsidRPr="00EE480B">
        <w:t>, a</w:t>
      </w:r>
      <w:r w:rsidRPr="00EE480B">
        <w:t xml:space="preserve"> non-linear activation function</w:t>
      </w:r>
      <w:r w:rsidR="000A2C96" w:rsidRPr="00EE480B">
        <w:t xml:space="preserve"> that transforms any value to a </w:t>
      </w:r>
      <w:r w:rsidRPr="00EE480B">
        <w:t xml:space="preserve">range 0 to 1. </w:t>
      </w:r>
    </w:p>
    <w:p w14:paraId="0022843A" w14:textId="5FC0BFAB" w:rsidR="00400A1E" w:rsidRPr="005C32E8" w:rsidRDefault="00400A1E" w:rsidP="005C32E8">
      <w:pPr>
        <w:pStyle w:val="NoSpacing"/>
      </w:pPr>
      <w:r w:rsidRPr="005C32E8">
        <w:t xml:space="preserve">The back-propagation algorithm is applied to calculate the weights between the input and the hidden layers, and between the hidden layers and the output layers, by modifying the number of hidden layers and learning rate. </w:t>
      </w:r>
    </w:p>
    <w:p w14:paraId="63E9A67D" w14:textId="403EB71A" w:rsidR="00C7255F" w:rsidRDefault="00400A1E" w:rsidP="005C32E8">
      <w:r>
        <w:t>The objective of a neural network is to minimize the loss function. The sigmoid function in the output layer transforms the values from the previous layer between [0, 1]. However, the actual values for classification are 1 or 0. So, to overcome this, a binary cross-entropy loss function is implemented. Entropy is the level of uncertainty inherent in the variable's possible outcome. The greater the entropy, the higher the uncertainty with</w:t>
      </w:r>
      <w:r w:rsidR="00AD565B">
        <w:t xml:space="preserve"> the distribution. The binary cross-entropy is the average cross-entropy across all data samples. </w:t>
      </w:r>
    </w:p>
    <w:p w14:paraId="31E02B36" w14:textId="77777777" w:rsidR="00B8534C" w:rsidRPr="00AC2C28" w:rsidRDefault="00B8534C" w:rsidP="00966CCF">
      <w:pPr>
        <w:pStyle w:val="Title2"/>
        <w:numPr>
          <w:ilvl w:val="1"/>
          <w:numId w:val="6"/>
        </w:numPr>
      </w:pPr>
      <w:bookmarkStart w:id="150" w:name="_Toc101973430"/>
      <w:r w:rsidRPr="00AC2C28">
        <w:t>CASE STUDY</w:t>
      </w:r>
      <w:bookmarkEnd w:id="150"/>
    </w:p>
    <w:p w14:paraId="7FE694A6" w14:textId="77777777" w:rsidR="00B8534C" w:rsidRDefault="00B8534C" w:rsidP="00B8534C">
      <w:pPr>
        <w:pStyle w:val="NoSpacing"/>
      </w:pPr>
      <w:r>
        <w:t xml:space="preserve">The values of objective functions and the graph decompositions are fed into a neural network and are trained using the ground truth dataset. The trained model is tested through unseen data to calculate the methodology’s performance. </w:t>
      </w:r>
    </w:p>
    <w:p w14:paraId="4BE1A2EF" w14:textId="77777777" w:rsidR="00B8534C" w:rsidRPr="00AC2C28" w:rsidRDefault="00B8534C" w:rsidP="00B8534C">
      <w:pPr>
        <w:pStyle w:val="Title3"/>
      </w:pPr>
      <w:bookmarkStart w:id="151" w:name="_Toc101973431"/>
      <w:r w:rsidRPr="00AC2C28">
        <w:t>Data</w:t>
      </w:r>
      <w:bookmarkEnd w:id="151"/>
      <w:r>
        <w:t xml:space="preserve"> </w:t>
      </w:r>
    </w:p>
    <w:p w14:paraId="461509D6" w14:textId="1F4FF075" w:rsidR="00AD565B" w:rsidRDefault="00B8534C" w:rsidP="00B8534C">
      <w:pPr>
        <w:pStyle w:val="NoSpacing"/>
        <w:keepNext w:val="0"/>
        <w:widowControl w:val="0"/>
      </w:pPr>
      <w:r w:rsidRPr="00BA51E0">
        <w:t xml:space="preserve">This study </w:t>
      </w:r>
      <w:r w:rsidRPr="1F701BD1">
        <w:t xml:space="preserve">tests the performance of the proposed algorithm with </w:t>
      </w:r>
      <w:r>
        <w:t xml:space="preserve">independent </w:t>
      </w:r>
      <w:r w:rsidRPr="00BA51E0">
        <w:t>G</w:t>
      </w:r>
      <w:r>
        <w:t>IS</w:t>
      </w:r>
      <w:r w:rsidRPr="00BA51E0">
        <w:t xml:space="preserve"> </w:t>
      </w:r>
      <w:r w:rsidRPr="1F701BD1">
        <w:t>dataset</w:t>
      </w:r>
      <w:r>
        <w:t>s</w:t>
      </w:r>
      <w:r w:rsidRPr="1F701BD1">
        <w:t>:</w:t>
      </w:r>
      <w:r>
        <w:t xml:space="preserve"> a Federal Railroad Administration (FRA) network as a reference network and an OSM as a target network. Both networks cover approximately the eastern half of the US. It is important to note that the FRA network has a lower level of detail than the OSM Network. The two datasets are described below.</w:t>
      </w:r>
    </w:p>
    <w:p w14:paraId="423170EC" w14:textId="44361B80" w:rsidR="00DC5550" w:rsidRDefault="00AD565B" w:rsidP="001B3432">
      <w:r>
        <w:lastRenderedPageBreak/>
        <w:br w:type="page"/>
      </w:r>
      <w:r w:rsidR="00782121">
        <w:rPr>
          <w:noProof/>
        </w:rPr>
        <mc:AlternateContent>
          <mc:Choice Requires="wps">
            <w:drawing>
              <wp:anchor distT="0" distB="0" distL="114300" distR="114300" simplePos="0" relativeHeight="251691008" behindDoc="0" locked="0" layoutInCell="1" allowOverlap="1" wp14:anchorId="599F347B" wp14:editId="2410422F">
                <wp:simplePos x="0" y="0"/>
                <wp:positionH relativeFrom="column">
                  <wp:posOffset>0</wp:posOffset>
                </wp:positionH>
                <wp:positionV relativeFrom="paragraph">
                  <wp:posOffset>2766060</wp:posOffset>
                </wp:positionV>
                <wp:extent cx="5418455" cy="635"/>
                <wp:effectExtent l="0" t="0" r="0" b="0"/>
                <wp:wrapTopAndBottom/>
                <wp:docPr id="27" name="Text Box 27"/>
                <wp:cNvGraphicFramePr/>
                <a:graphic xmlns:a="http://schemas.openxmlformats.org/drawingml/2006/main">
                  <a:graphicData uri="http://schemas.microsoft.com/office/word/2010/wordprocessingShape">
                    <wps:wsp>
                      <wps:cNvSpPr txBox="1"/>
                      <wps:spPr>
                        <a:xfrm>
                          <a:off x="0" y="0"/>
                          <a:ext cx="5418455" cy="635"/>
                        </a:xfrm>
                        <a:prstGeom prst="rect">
                          <a:avLst/>
                        </a:prstGeom>
                        <a:solidFill>
                          <a:prstClr val="white"/>
                        </a:solidFill>
                        <a:ln>
                          <a:noFill/>
                        </a:ln>
                      </wps:spPr>
                      <wps:txbx>
                        <w:txbxContent>
                          <w:p w14:paraId="518D2A86" w14:textId="08034BEC" w:rsidR="00367BD4" w:rsidRPr="00BD7F7C" w:rsidRDefault="00367BD4" w:rsidP="001B3432">
                            <w:pPr>
                              <w:pStyle w:val="Caption"/>
                              <w:rPr>
                                <w:noProof/>
                              </w:rPr>
                            </w:pPr>
                            <w:bookmarkStart w:id="152" w:name="_Toc101991931"/>
                            <w:r w:rsidRPr="001B3432">
                              <w:t xml:space="preserve">Figure </w:t>
                            </w:r>
                            <w:fldSimple w:instr=" STYLEREF 1 \s ">
                              <w:r w:rsidR="00B8534C">
                                <w:rPr>
                                  <w:noProof/>
                                </w:rPr>
                                <w:t>3</w:t>
                              </w:r>
                            </w:fldSimple>
                            <w:r w:rsidR="00B8534C">
                              <w:noBreakHyphen/>
                            </w:r>
                            <w:fldSimple w:instr=" SEQ Figure \* ARABIC \s 1 ">
                              <w:r w:rsidR="00B8534C">
                                <w:rPr>
                                  <w:noProof/>
                                </w:rPr>
                                <w:t>3</w:t>
                              </w:r>
                            </w:fldSimple>
                            <w:r w:rsidRPr="001B3432">
                              <w:t xml:space="preserve"> Schematic Diagram of </w:t>
                            </w:r>
                            <w:r w:rsidR="00495972">
                              <w:t>Back-propagation</w:t>
                            </w:r>
                            <w:r w:rsidRPr="001B3432">
                              <w:t xml:space="preserve"> Neural Network</w:t>
                            </w:r>
                            <w:bookmarkEnd w:id="1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9F347B" id="Text Box 27" o:spid="_x0000_s1028" type="#_x0000_t202" style="position:absolute;margin-left:0;margin-top:217.8pt;width:426.6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" stroked="f">
                <v:textbox style="mso-fit-shape-to-text:t" inset="0,0,0,0">
                  <w:txbxContent>
                    <w:p w14:paraId="518D2A86" w14:textId="08034BEC" w:rsidR="00367BD4" w:rsidRPr="00BD7F7C" w:rsidRDefault="00367BD4" w:rsidP="001B3432">
                      <w:pPr>
                        <w:pStyle w:val="Caption"/>
                        <w:rPr>
                          <w:noProof/>
                        </w:rPr>
                      </w:pPr>
                      <w:bookmarkStart w:id="153" w:name="_Toc101991931"/>
                      <w:r w:rsidRPr="001B3432">
                        <w:t xml:space="preserve">Figure </w:t>
                      </w:r>
                      <w:fldSimple w:instr=" STYLEREF 1 \s ">
                        <w:r w:rsidR="00B8534C">
                          <w:rPr>
                            <w:noProof/>
                          </w:rPr>
                          <w:t>3</w:t>
                        </w:r>
                      </w:fldSimple>
                      <w:r w:rsidR="00B8534C">
                        <w:noBreakHyphen/>
                      </w:r>
                      <w:fldSimple w:instr=" SEQ Figure \* ARABIC \s 1 ">
                        <w:r w:rsidR="00B8534C">
                          <w:rPr>
                            <w:noProof/>
                          </w:rPr>
                          <w:t>3</w:t>
                        </w:r>
                      </w:fldSimple>
                      <w:r w:rsidRPr="001B3432">
                        <w:t xml:space="preserve"> Schematic Diagram of </w:t>
                      </w:r>
                      <w:r w:rsidR="00495972">
                        <w:t>Back-propagation</w:t>
                      </w:r>
                      <w:r w:rsidRPr="001B3432">
                        <w:t xml:space="preserve"> Neural Network</w:t>
                      </w:r>
                      <w:bookmarkEnd w:id="153"/>
                    </w:p>
                  </w:txbxContent>
                </v:textbox>
                <w10:wrap type="topAndBottom"/>
              </v:shape>
            </w:pict>
          </mc:Fallback>
        </mc:AlternateContent>
      </w:r>
      <w:r w:rsidR="005711FF">
        <w:rPr>
          <w:noProof/>
        </w:rPr>
        <w:drawing>
          <wp:anchor distT="0" distB="0" distL="114300" distR="114300" simplePos="0" relativeHeight="251661312" behindDoc="0" locked="0" layoutInCell="1" allowOverlap="1" wp14:anchorId="3BE52D4C" wp14:editId="62079420">
            <wp:simplePos x="0" y="0"/>
            <wp:positionH relativeFrom="column">
              <wp:posOffset>0</wp:posOffset>
            </wp:positionH>
            <wp:positionV relativeFrom="paragraph">
              <wp:posOffset>0</wp:posOffset>
            </wp:positionV>
            <wp:extent cx="5418455" cy="2708910"/>
            <wp:effectExtent l="0" t="0" r="0" b="0"/>
            <wp:wrapTopAndBottom/>
            <wp:docPr id="30" name="Picture 3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background pattern&#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18455" cy="2708910"/>
                    </a:xfrm>
                    <a:prstGeom prst="rect">
                      <a:avLst/>
                    </a:prstGeom>
                    <a:noFill/>
                  </pic:spPr>
                </pic:pic>
              </a:graphicData>
            </a:graphic>
            <wp14:sizeRelH relativeFrom="margin">
              <wp14:pctWidth>0</wp14:pctWidth>
            </wp14:sizeRelH>
            <wp14:sizeRelV relativeFrom="margin">
              <wp14:pctHeight>0</wp14:pctHeight>
            </wp14:sizeRelV>
          </wp:anchor>
        </w:drawing>
      </w:r>
    </w:p>
    <w:p w14:paraId="5B0E67F8" w14:textId="04D13636" w:rsidR="005711FF" w:rsidRDefault="005711FF" w:rsidP="001B3432"/>
    <w:p w14:paraId="36FB9BD3" w14:textId="016AA822" w:rsidR="000F2C3F" w:rsidRDefault="00F81556" w:rsidP="001B3432">
      <w:pPr>
        <w:pStyle w:val="NoSpacing"/>
        <w:jc w:val="center"/>
      </w:pPr>
      <w:r>
        <w:rPr>
          <w:noProof/>
        </w:rPr>
        <w:drawing>
          <wp:inline distT="0" distB="0" distL="0" distR="0" wp14:anchorId="62B0CECD" wp14:editId="293882D8">
            <wp:extent cx="2733675" cy="47339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33675" cy="4733925"/>
                    </a:xfrm>
                    <a:prstGeom prst="rect">
                      <a:avLst/>
                    </a:prstGeom>
                    <a:noFill/>
                    <a:ln>
                      <a:noFill/>
                    </a:ln>
                  </pic:spPr>
                </pic:pic>
              </a:graphicData>
            </a:graphic>
          </wp:inline>
        </w:drawing>
      </w:r>
    </w:p>
    <w:p w14:paraId="6D95BAAD" w14:textId="5636AF19" w:rsidR="000F2C3F" w:rsidRDefault="000F2C3F">
      <w:pPr>
        <w:pStyle w:val="FIGCAPTION"/>
      </w:pPr>
      <w:bookmarkStart w:id="154" w:name="_Toc101991932"/>
      <w:r>
        <w:t xml:space="preserve">Figure </w:t>
      </w:r>
      <w:fldSimple w:instr=" STYLEREF 1 \s ">
        <w:r w:rsidR="00B8534C">
          <w:rPr>
            <w:noProof/>
          </w:rPr>
          <w:t>3</w:t>
        </w:r>
      </w:fldSimple>
      <w:r w:rsidR="00B8534C">
        <w:noBreakHyphen/>
      </w:r>
      <w:fldSimple w:instr=" SEQ Figure \* ARABIC \s 1 ">
        <w:r w:rsidR="00B8534C">
          <w:rPr>
            <w:noProof/>
          </w:rPr>
          <w:t>4</w:t>
        </w:r>
      </w:fldSimple>
      <w:r>
        <w:t xml:space="preserve"> Visualization of Linear, </w:t>
      </w:r>
      <w:proofErr w:type="spellStart"/>
      <w:r>
        <w:t>ReLU</w:t>
      </w:r>
      <w:proofErr w:type="spellEnd"/>
      <w:r>
        <w:t>, and Sigmoid Activation Functions</w:t>
      </w:r>
      <w:bookmarkEnd w:id="154"/>
    </w:p>
    <w:p w14:paraId="45DBFD0C" w14:textId="77777777" w:rsidR="000F2C3F" w:rsidRDefault="000F2C3F" w:rsidP="001B3432">
      <w:r>
        <w:br w:type="page"/>
      </w:r>
    </w:p>
    <w:p w14:paraId="0E49D7D0" w14:textId="1C267147" w:rsidR="00640D5E" w:rsidRDefault="00640D5E">
      <w:pPr>
        <w:pStyle w:val="Title4"/>
      </w:pPr>
      <w:bookmarkStart w:id="155" w:name="_Toc87524274"/>
      <w:bookmarkStart w:id="156" w:name="_Toc87524276"/>
      <w:bookmarkEnd w:id="155"/>
      <w:bookmarkEnd w:id="156"/>
      <w:r>
        <w:lastRenderedPageBreak/>
        <w:t>Federal Railroad Administration (FRA) network</w:t>
      </w:r>
      <w:r w:rsidR="00713328">
        <w:t>:</w:t>
      </w:r>
    </w:p>
    <w:p w14:paraId="41E8FD7C" w14:textId="43AF4311" w:rsidR="00640D5E" w:rsidRPr="00BA51E0" w:rsidRDefault="00640D5E">
      <w:pPr>
        <w:pStyle w:val="NoSpacing"/>
      </w:pPr>
      <w:r w:rsidRPr="00BA51E0">
        <w:t xml:space="preserve">The </w:t>
      </w:r>
      <w:r>
        <w:t>FRA N</w:t>
      </w:r>
      <w:r w:rsidRPr="00BA51E0">
        <w:t>etwork is a historical network</w:t>
      </w:r>
      <w:r w:rsidR="00AC6311">
        <w:t>,</w:t>
      </w:r>
      <w:r>
        <w:t xml:space="preserve"> </w:t>
      </w:r>
      <w:r w:rsidR="00AC6311">
        <w:t xml:space="preserve">a </w:t>
      </w:r>
      <w:r>
        <w:t>subset of t</w:t>
      </w:r>
      <w:r w:rsidRPr="00BA51E0">
        <w:t>he 199</w:t>
      </w:r>
      <w:r>
        <w:t>2</w:t>
      </w:r>
      <w:r w:rsidRPr="00BA51E0">
        <w:t xml:space="preserve"> version of the </w:t>
      </w:r>
      <w:r>
        <w:t xml:space="preserve">FRA Railroad Network Database (FRARAIL). FRARAIL is the National Highway Planning </w:t>
      </w:r>
      <w:r w:rsidRPr="00726B2B">
        <w:t xml:space="preserve">Network's (NHPM) railroad equivalent and can be used for analysis or national scale mapping. </w:t>
      </w:r>
      <w:r w:rsidR="00486B34">
        <w:rPr>
          <w:rStyle w:val="CrossReferenceChar"/>
        </w:rPr>
        <w:fldChar w:fldCharType="begin"/>
      </w:r>
      <w:r w:rsidR="00486B34">
        <w:instrText xml:space="preserve"> REF _Ref100313143 \h </w:instrText>
      </w:r>
      <w:r w:rsidR="00486B34">
        <w:rPr>
          <w:rStyle w:val="CrossReferenceChar"/>
        </w:rPr>
      </w:r>
      <w:r w:rsidR="00486B34">
        <w:rPr>
          <w:rStyle w:val="CrossReferenceChar"/>
        </w:rPr>
        <w:fldChar w:fldCharType="separate"/>
      </w:r>
      <w:r w:rsidR="00C25128" w:rsidRPr="00EE2DB5">
        <w:rPr>
          <w:rStyle w:val="CrossReferenceChar"/>
        </w:rPr>
        <w:t xml:space="preserve">Figure </w:t>
      </w:r>
      <w:r w:rsidR="00C25128">
        <w:rPr>
          <w:rStyle w:val="CrossReferenceChar"/>
          <w:noProof/>
        </w:rPr>
        <w:t>1</w:t>
      </w:r>
      <w:r w:rsidR="00C25128">
        <w:rPr>
          <w:rStyle w:val="CrossReferenceChar"/>
        </w:rPr>
        <w:noBreakHyphen/>
      </w:r>
      <w:r w:rsidR="00C25128">
        <w:rPr>
          <w:rStyle w:val="CrossReferenceChar"/>
          <w:noProof/>
        </w:rPr>
        <w:t>2</w:t>
      </w:r>
      <w:r w:rsidR="00486B34">
        <w:rPr>
          <w:rStyle w:val="CrossReferenceChar"/>
        </w:rPr>
        <w:fldChar w:fldCharType="end"/>
      </w:r>
      <w:r w:rsidR="00486B34">
        <w:rPr>
          <w:rStyle w:val="CrossReferenceChar"/>
        </w:rPr>
        <w:t xml:space="preserve"> </w:t>
      </w:r>
      <w:r w:rsidRPr="00726B2B">
        <w:t>shows the spatial extent of the FRA network, which is used for analysis. The scale of the</w:t>
      </w:r>
      <w:r>
        <w:t xml:space="preserve"> FRA </w:t>
      </w:r>
      <w:r w:rsidRPr="00BA51E0">
        <w:t xml:space="preserve">varies from </w:t>
      </w:r>
      <m:oMath>
        <m:r>
          <w:rPr>
            <w:rFonts w:ascii="Cambria Math" w:hAnsi="Cambria Math"/>
          </w:rPr>
          <m:t>1: 250,000-1:2,000,000.</m:t>
        </m:r>
      </m:oMath>
      <w:r w:rsidRPr="00BA51E0">
        <w:t xml:space="preserve"> </w:t>
      </w:r>
      <w:r>
        <w:t xml:space="preserve">It should be noted that the FRA network has simplified line features that are not positionally accurate. Due to this, the line features' lengths and shapes may not be reliable, and thus, it is quite difficult to check the validity </w:t>
      </w:r>
      <w:r w:rsidR="00782121">
        <w:t xml:space="preserve">and </w:t>
      </w:r>
      <w:r>
        <w:t xml:space="preserve">update or modify the network manually. </w:t>
      </w:r>
    </w:p>
    <w:p w14:paraId="22515D5C" w14:textId="0C6B3692" w:rsidR="00640D5E" w:rsidRDefault="00640D5E">
      <w:pPr>
        <w:pStyle w:val="Title4"/>
      </w:pPr>
      <w:r>
        <w:t>OSM Rail Network:</w:t>
      </w:r>
    </w:p>
    <w:p w14:paraId="267747B3" w14:textId="0E4F48FD" w:rsidR="00AE0958" w:rsidRDefault="00640D5E" w:rsidP="006959D3">
      <w:pPr>
        <w:pStyle w:val="NoSpacing"/>
        <w:keepNext w:val="0"/>
        <w:widowControl w:val="0"/>
      </w:pPr>
      <w:r w:rsidRPr="00BA51E0">
        <w:t>The target dataset, O</w:t>
      </w:r>
      <w:r>
        <w:t>SM</w:t>
      </w:r>
      <w:r w:rsidRPr="00BA51E0">
        <w:t xml:space="preserve">, is a collaborative project </w:t>
      </w:r>
      <w:r w:rsidRPr="1F701BD1">
        <w:t xml:space="preserve">map </w:t>
      </w:r>
      <w:r w:rsidRPr="00BA51E0">
        <w:t>to create freely available positionally accurate and detailed geographic data. O</w:t>
      </w:r>
      <w:r>
        <w:t>SM</w:t>
      </w:r>
      <w:r w:rsidRPr="00BA51E0">
        <w:t xml:space="preserve"> has a varying level of positional and geographic accuracy, which depends upon the location of the data, and the scale varies between 1:1,000 and 1:10,000.</w:t>
      </w:r>
      <w:r>
        <w:t xml:space="preserve"> </w:t>
      </w:r>
    </w:p>
    <w:p w14:paraId="4906571F" w14:textId="63273982" w:rsidR="00640D5E" w:rsidRDefault="00486B34">
      <w:pPr>
        <w:pStyle w:val="NoSpacing"/>
      </w:pPr>
      <w:r>
        <w:rPr>
          <w:rStyle w:val="CrossReferenceChar"/>
        </w:rPr>
        <w:fldChar w:fldCharType="begin"/>
      </w:r>
      <w:r>
        <w:rPr>
          <w:rStyle w:val="CrossReferenceChar"/>
        </w:rPr>
        <w:instrText xml:space="preserve"> REF _Ref86163710 \h </w:instrText>
      </w:r>
      <w:r>
        <w:rPr>
          <w:rStyle w:val="CrossReferenceChar"/>
        </w:rPr>
      </w:r>
      <w:r>
        <w:rPr>
          <w:rStyle w:val="CrossReferenceChar"/>
        </w:rPr>
        <w:fldChar w:fldCharType="separate"/>
      </w:r>
      <w:r w:rsidR="00C25128" w:rsidRPr="008B7E01">
        <w:t xml:space="preserve">Figure </w:t>
      </w:r>
      <w:r w:rsidR="00C25128">
        <w:rPr>
          <w:noProof/>
        </w:rPr>
        <w:t>1</w:t>
      </w:r>
      <w:r w:rsidR="00C25128">
        <w:noBreakHyphen/>
      </w:r>
      <w:r w:rsidR="00C25128">
        <w:rPr>
          <w:noProof/>
        </w:rPr>
        <w:t>3</w:t>
      </w:r>
      <w:r>
        <w:rPr>
          <w:rStyle w:val="CrossReferenceChar"/>
        </w:rPr>
        <w:fldChar w:fldCharType="end"/>
      </w:r>
      <w:r w:rsidR="00640D5E" w:rsidRPr="00804BE2">
        <w:rPr>
          <w:rStyle w:val="CrossReferenceChar"/>
        </w:rPr>
        <w:t xml:space="preserve"> </w:t>
      </w:r>
      <w:r w:rsidR="00640D5E" w:rsidRPr="00804BE2">
        <w:t>shows the differences between OSM and FRA Network</w:t>
      </w:r>
      <w:r w:rsidR="00640D5E" w:rsidRPr="00804BE2">
        <w:rPr>
          <w:rStyle w:val="CrossReferenceChar"/>
        </w:rPr>
        <w:t xml:space="preserve">. </w:t>
      </w:r>
      <w:r w:rsidR="00640D5E" w:rsidRPr="00804BE2">
        <w:t xml:space="preserve">First, </w:t>
      </w:r>
      <w:r w:rsidR="0041363C" w:rsidRPr="00804BE2">
        <w:t xml:space="preserve">the </w:t>
      </w:r>
      <w:r w:rsidR="00640D5E" w:rsidRPr="00804BE2">
        <w:t>OSM Rail Network has more</w:t>
      </w:r>
      <w:r w:rsidR="00640D5E" w:rsidRPr="00BA51E0">
        <w:t xml:space="preserve"> links</w:t>
      </w:r>
      <w:r w:rsidR="008053B1">
        <w:t xml:space="preserve"> and</w:t>
      </w:r>
      <w:r w:rsidR="00640D5E" w:rsidRPr="00BA51E0">
        <w:t xml:space="preserve"> nodes, </w:t>
      </w:r>
      <w:r w:rsidR="00640D5E">
        <w:t>confirming</w:t>
      </w:r>
      <w:r w:rsidR="00640D5E" w:rsidRPr="00BA51E0">
        <w:t xml:space="preserve"> the </w:t>
      </w:r>
      <w:r w:rsidR="00640D5E">
        <w:t xml:space="preserve">higher </w:t>
      </w:r>
      <w:r w:rsidR="00640D5E" w:rsidRPr="00BA51E0">
        <w:t xml:space="preserve">level of detail of the </w:t>
      </w:r>
      <w:r w:rsidR="00640D5E">
        <w:t>OSM Rail Network</w:t>
      </w:r>
      <w:r w:rsidR="00640D5E" w:rsidRPr="00BA51E0">
        <w:t xml:space="preserve"> </w:t>
      </w:r>
      <w:r w:rsidR="00640D5E">
        <w:t xml:space="preserve">than the FRA </w:t>
      </w:r>
      <w:r w:rsidR="00640D5E" w:rsidRPr="00BA51E0">
        <w:t xml:space="preserve">network. Second, the average length of </w:t>
      </w:r>
      <w:r w:rsidR="001A2C2C">
        <w:t>links</w:t>
      </w:r>
      <w:r w:rsidR="00640D5E" w:rsidRPr="00BA51E0">
        <w:t xml:space="preserve"> in </w:t>
      </w:r>
      <w:r w:rsidR="001A2C2C">
        <w:t xml:space="preserve">the </w:t>
      </w:r>
      <w:r w:rsidR="00640D5E">
        <w:t>OSM</w:t>
      </w:r>
      <w:r w:rsidR="00640D5E" w:rsidRPr="00BA51E0">
        <w:t xml:space="preserve"> </w:t>
      </w:r>
      <w:r w:rsidR="00640D5E">
        <w:t xml:space="preserve">Rail Network </w:t>
      </w:r>
      <w:r w:rsidR="00640D5E" w:rsidRPr="00BA51E0">
        <w:t xml:space="preserve">is far </w:t>
      </w:r>
      <w:r w:rsidR="001A2C2C">
        <w:t>smaller</w:t>
      </w:r>
      <w:r w:rsidR="001A2C2C" w:rsidRPr="00BA51E0">
        <w:t xml:space="preserve"> </w:t>
      </w:r>
      <w:r w:rsidR="00640D5E" w:rsidRPr="00BA51E0">
        <w:t xml:space="preserve">than </w:t>
      </w:r>
      <w:r w:rsidR="006A6397">
        <w:t xml:space="preserve">in </w:t>
      </w:r>
      <w:r w:rsidR="00640D5E" w:rsidRPr="00BA51E0">
        <w:t>the F</w:t>
      </w:r>
      <w:r w:rsidR="00640D5E">
        <w:t>RA</w:t>
      </w:r>
      <w:r w:rsidR="00640D5E" w:rsidRPr="00BA51E0">
        <w:t xml:space="preserve"> network</w:t>
      </w:r>
      <w:r w:rsidR="001A2C2C">
        <w:t>, indicating</w:t>
      </w:r>
      <w:r w:rsidR="00640D5E">
        <w:t xml:space="preserve"> </w:t>
      </w:r>
      <w:r w:rsidR="008C4704">
        <w:t xml:space="preserve">a one-to-many relationship between </w:t>
      </w:r>
      <w:r w:rsidR="00640D5E" w:rsidRPr="00BA51E0">
        <w:t>F</w:t>
      </w:r>
      <w:r w:rsidR="00640D5E">
        <w:t>RA</w:t>
      </w:r>
      <w:r w:rsidR="00640D5E" w:rsidRPr="00BA51E0">
        <w:t xml:space="preserve"> </w:t>
      </w:r>
      <w:r w:rsidR="008C4704">
        <w:t>and</w:t>
      </w:r>
      <w:r w:rsidR="0041363C">
        <w:t xml:space="preserve"> </w:t>
      </w:r>
      <w:r w:rsidR="00640D5E">
        <w:t>OSM Rail Network</w:t>
      </w:r>
      <w:r w:rsidR="00640D5E" w:rsidRPr="00BA51E0">
        <w:t xml:space="preserve">. </w:t>
      </w:r>
    </w:p>
    <w:p w14:paraId="75043A1B" w14:textId="2691E53A" w:rsidR="00B830B1" w:rsidRDefault="00012865">
      <w:pPr>
        <w:pStyle w:val="NoSpacing"/>
      </w:pPr>
      <w:r>
        <w:fldChar w:fldCharType="begin"/>
      </w:r>
      <w:r>
        <w:instrText xml:space="preserve"> REF _Ref100179854 \h </w:instrText>
      </w:r>
      <w:r>
        <w:fldChar w:fldCharType="separate"/>
      </w:r>
      <w:r w:rsidR="00C25128" w:rsidRPr="00C7255F">
        <w:t xml:space="preserve">Table </w:t>
      </w:r>
      <w:r w:rsidR="00C25128">
        <w:rPr>
          <w:noProof/>
        </w:rPr>
        <w:t>3</w:t>
      </w:r>
      <w:r w:rsidR="00C25128" w:rsidRPr="00C7255F">
        <w:noBreakHyphen/>
      </w:r>
      <w:r w:rsidR="00C25128">
        <w:rPr>
          <w:noProof/>
        </w:rPr>
        <w:t>1</w:t>
      </w:r>
      <w:r>
        <w:fldChar w:fldCharType="end"/>
      </w:r>
      <w:r w:rsidR="00A06B5F">
        <w:t xml:space="preserve"> </w:t>
      </w:r>
      <w:r w:rsidR="0041533D">
        <w:t>shows the descriptive statistics of the dataset.</w:t>
      </w:r>
      <w:r w:rsidR="00A06B5F">
        <w:t xml:space="preserve"> </w:t>
      </w:r>
      <w:r w:rsidR="00974D63">
        <w:t>A f</w:t>
      </w:r>
      <w:r w:rsidR="00A06B5F">
        <w:t xml:space="preserve">ew things worth noting </w:t>
      </w:r>
      <w:r w:rsidR="00974D63">
        <w:t xml:space="preserve">are that the mean </w:t>
      </w:r>
      <w:r w:rsidR="00B830B1">
        <w:t>and standard deviation of</w:t>
      </w:r>
      <w:r w:rsidR="00974D63">
        <w:t xml:space="preserve"> MSPL is 91.865</w:t>
      </w:r>
      <w:r w:rsidR="00B830B1">
        <w:t xml:space="preserve"> and 70.304</w:t>
      </w:r>
      <w:r w:rsidR="00F94434">
        <w:t>,</w:t>
      </w:r>
      <w:r w:rsidR="00B830B1">
        <w:t xml:space="preserve"> respectively</w:t>
      </w:r>
      <w:r w:rsidR="00BC7CD7">
        <w:t>,</w:t>
      </w:r>
      <w:r w:rsidR="00BB3629">
        <w:t xml:space="preserve"> indicating that the dataset </w:t>
      </w:r>
      <w:r w:rsidR="00BC7CD7">
        <w:t>has</w:t>
      </w:r>
      <w:r w:rsidR="00BB3629">
        <w:t xml:space="preserve"> </w:t>
      </w:r>
      <w:r w:rsidR="00BC7CD7">
        <w:t xml:space="preserve">a </w:t>
      </w:r>
      <w:r w:rsidR="00232135">
        <w:t xml:space="preserve">low spread. </w:t>
      </w:r>
      <w:r w:rsidR="002325C0">
        <w:t xml:space="preserve">On the other hand, </w:t>
      </w:r>
      <w:r w:rsidR="00EE6938">
        <w:t xml:space="preserve">for the same sets of links, </w:t>
      </w:r>
      <w:r w:rsidR="00062DA3">
        <w:t xml:space="preserve">the mean and standard deviation of MSR2 </w:t>
      </w:r>
      <w:proofErr w:type="gramStart"/>
      <w:r w:rsidR="000E35B9">
        <w:t>are</w:t>
      </w:r>
      <w:proofErr w:type="gramEnd"/>
      <w:r w:rsidR="00B830B1">
        <w:t xml:space="preserve"> </w:t>
      </w:r>
      <w:r w:rsidR="00062DA3">
        <w:t>4.92 and 14.626</w:t>
      </w:r>
      <w:r w:rsidR="000E35B9">
        <w:t>, respectively,</w:t>
      </w:r>
      <w:r w:rsidR="00062DA3">
        <w:t xml:space="preserve"> </w:t>
      </w:r>
      <w:r w:rsidR="00BC7CD7">
        <w:t>show</w:t>
      </w:r>
      <w:r w:rsidR="00062DA3">
        <w:t>ing higher sprea</w:t>
      </w:r>
      <w:r w:rsidR="000E35B9">
        <w:t>d</w:t>
      </w:r>
      <w:r w:rsidR="00BC7CD7">
        <w:t>-</w:t>
      </w:r>
      <w:r w:rsidR="000E35B9">
        <w:t>out values</w:t>
      </w:r>
      <w:r w:rsidR="00A01CBF">
        <w:t>.</w:t>
      </w:r>
      <w:r w:rsidR="00520E82">
        <w:t xml:space="preserve"> The degree of node of both reference and target dataset is </w:t>
      </w:r>
      <w:r w:rsidR="00520E82">
        <w:lastRenderedPageBreak/>
        <w:t>similar</w:t>
      </w:r>
      <w:r w:rsidR="002325C0">
        <w:t>;</w:t>
      </w:r>
      <w:r w:rsidR="00B4725B">
        <w:t xml:space="preserve"> however, </w:t>
      </w:r>
      <w:r w:rsidR="00804BE2">
        <w:t xml:space="preserve">the </w:t>
      </w:r>
      <w:r w:rsidR="004B2C4A">
        <w:t xml:space="preserve">number of target nodes is almost </w:t>
      </w:r>
      <w:r w:rsidR="002325C0">
        <w:t>25 times more than the reference nodes.</w:t>
      </w:r>
    </w:p>
    <w:p w14:paraId="007406C1" w14:textId="77777777" w:rsidR="00AE0958" w:rsidRPr="00C57EAE" w:rsidRDefault="00AE0958" w:rsidP="00AE0958">
      <w:pPr>
        <w:pStyle w:val="Title3"/>
      </w:pPr>
      <w:bookmarkStart w:id="157" w:name="_Toc101973432"/>
      <w:r w:rsidRPr="00C57EAE">
        <w:t>Evaluation Criterion</w:t>
      </w:r>
      <w:bookmarkEnd w:id="157"/>
    </w:p>
    <w:p w14:paraId="13320199" w14:textId="0E125FB7" w:rsidR="00AE0958" w:rsidRDefault="00AE0958">
      <w:pPr>
        <w:pStyle w:val="NoSpacing"/>
      </w:pPr>
      <w:r>
        <w:rPr>
          <w:lang w:eastAsia="zh-CN"/>
        </w:rPr>
        <w:t xml:space="preserve">It is interesting to note that </w:t>
      </w:r>
      <w:r w:rsidRPr="000A5759">
        <w:rPr>
          <w:lang w:eastAsia="zh-CN"/>
        </w:rPr>
        <w:t xml:space="preserve">matching networks with different levels of detail </w:t>
      </w:r>
      <w:r>
        <w:rPr>
          <w:lang w:eastAsia="zh-CN"/>
        </w:rPr>
        <w:t>entails a</w:t>
      </w:r>
      <w:r w:rsidRPr="000A5759">
        <w:rPr>
          <w:lang w:eastAsia="zh-CN"/>
        </w:rPr>
        <w:t xml:space="preserve"> philosophical problem of whether the node from two networks refers to the same entity. For example, a node FRA network could refer to a whole </w:t>
      </w:r>
      <w:r>
        <w:rPr>
          <w:lang w:eastAsia="zh-CN"/>
        </w:rPr>
        <w:t>terminal or town</w:t>
      </w:r>
      <w:r w:rsidRPr="00A8610F">
        <w:rPr>
          <w:lang w:eastAsia="zh-CN"/>
        </w:rPr>
        <w:t xml:space="preserve">, whereas a node in the </w:t>
      </w:r>
      <w:r w:rsidRPr="00F01E6D">
        <w:rPr>
          <w:lang w:eastAsia="zh-CN"/>
        </w:rPr>
        <w:t>OSM</w:t>
      </w:r>
      <w:r>
        <w:rPr>
          <w:lang w:eastAsia="zh-CN"/>
        </w:rPr>
        <w:t xml:space="preserve"> network is detailed enough to</w:t>
      </w:r>
      <w:r w:rsidRPr="00A8610F">
        <w:rPr>
          <w:lang w:eastAsia="zh-CN"/>
        </w:rPr>
        <w:t xml:space="preserve"> </w:t>
      </w:r>
      <w:r w:rsidRPr="00F01E6D">
        <w:rPr>
          <w:lang w:eastAsia="zh-CN"/>
        </w:rPr>
        <w:t>refer</w:t>
      </w:r>
      <w:r w:rsidRPr="000A5759">
        <w:rPr>
          <w:lang w:eastAsia="zh-CN"/>
        </w:rPr>
        <w:t xml:space="preserve"> to a physical track switch. </w:t>
      </w:r>
      <w:r>
        <w:rPr>
          <w:lang w:eastAsia="zh-CN"/>
        </w:rPr>
        <w:t>This leads to</w:t>
      </w:r>
      <w:r w:rsidRPr="000A5759">
        <w:rPr>
          <w:lang w:eastAsia="zh-CN"/>
        </w:rPr>
        <w:t xml:space="preserve"> a representative gap between the nodes of the two networks</w:t>
      </w:r>
      <w:r>
        <w:rPr>
          <w:lang w:eastAsia="zh-CN"/>
        </w:rPr>
        <w:t>. Thus,</w:t>
      </w:r>
      <w:r w:rsidRPr="000A5759">
        <w:rPr>
          <w:lang w:eastAsia="zh-CN"/>
        </w:rPr>
        <w:t xml:space="preserve"> three different matching schemes are proposed. </w:t>
      </w:r>
      <w:r w:rsidRPr="000A5759">
        <w:t xml:space="preserve">The reason to prescribe the schemes is that real-life situations rarely fall entirely under a single scheme. Therefore, evaluating the performance of the matching algorithm under different schemes gives insights into how the algorithm performs under different conditions. </w:t>
      </w:r>
    </w:p>
    <w:p w14:paraId="3A614AE9" w14:textId="77777777" w:rsidR="00B830B1" w:rsidRDefault="00B830B1">
      <w:pPr>
        <w:keepNext w:val="0"/>
        <w:spacing w:before="0" w:after="0" w:line="240" w:lineRule="auto"/>
      </w:pPr>
      <w:r>
        <w:br w:type="page"/>
      </w:r>
    </w:p>
    <w:p w14:paraId="5B08F4F7" w14:textId="0F2A4B6F" w:rsidR="0041533D" w:rsidRPr="00C7255F" w:rsidRDefault="0041533D" w:rsidP="00C7255F">
      <w:pPr>
        <w:pStyle w:val="FIGCAPTION"/>
      </w:pPr>
      <w:bookmarkStart w:id="158" w:name="_Ref100179854"/>
      <w:bookmarkStart w:id="159" w:name="_Toc101991412"/>
      <w:r w:rsidRPr="00C7255F">
        <w:lastRenderedPageBreak/>
        <w:t xml:space="preserve">Table </w:t>
      </w:r>
      <w:fldSimple w:instr=" STYLEREF 1 \s ">
        <w:r w:rsidR="00C25128">
          <w:rPr>
            <w:noProof/>
          </w:rPr>
          <w:t>3</w:t>
        </w:r>
      </w:fldSimple>
      <w:r w:rsidRPr="00C7255F">
        <w:noBreakHyphen/>
      </w:r>
      <w:fldSimple w:instr=" SEQ Table \* ARABIC \s 1 ">
        <w:r w:rsidR="00C25128">
          <w:rPr>
            <w:noProof/>
          </w:rPr>
          <w:t>1</w:t>
        </w:r>
      </w:fldSimple>
      <w:bookmarkEnd w:id="158"/>
      <w:r w:rsidRPr="00C7255F">
        <w:t xml:space="preserve"> Descriptive Statistics of input variables (N = 29,355)</w:t>
      </w:r>
      <w:bookmarkEnd w:id="15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1536"/>
        <w:gridCol w:w="1314"/>
        <w:gridCol w:w="1304"/>
        <w:gridCol w:w="1038"/>
        <w:gridCol w:w="1127"/>
      </w:tblGrid>
      <w:tr w:rsidR="0041533D" w14:paraId="2CC877DF" w14:textId="77777777" w:rsidTr="001B3432">
        <w:tc>
          <w:tcPr>
            <w:tcW w:w="2321" w:type="dxa"/>
            <w:tcBorders>
              <w:top w:val="single" w:sz="4" w:space="0" w:color="auto"/>
              <w:bottom w:val="single" w:sz="4" w:space="0" w:color="auto"/>
            </w:tcBorders>
          </w:tcPr>
          <w:p w14:paraId="01AA950E" w14:textId="77777777" w:rsidR="0041533D" w:rsidRPr="007F639C" w:rsidRDefault="0041533D" w:rsidP="00232DB8">
            <w:pPr>
              <w:pStyle w:val="NoSpacing"/>
              <w:spacing w:before="0" w:after="0"/>
              <w:rPr>
                <w:b/>
                <w:bCs/>
              </w:rPr>
            </w:pPr>
            <w:r w:rsidRPr="007F639C">
              <w:rPr>
                <w:b/>
                <w:bCs/>
              </w:rPr>
              <w:t>Variable</w:t>
            </w:r>
          </w:p>
        </w:tc>
        <w:tc>
          <w:tcPr>
            <w:tcW w:w="1536" w:type="dxa"/>
            <w:tcBorders>
              <w:top w:val="single" w:sz="4" w:space="0" w:color="auto"/>
              <w:bottom w:val="single" w:sz="4" w:space="0" w:color="auto"/>
            </w:tcBorders>
          </w:tcPr>
          <w:p w14:paraId="0824EE17" w14:textId="77777777" w:rsidR="0041533D" w:rsidRPr="007F639C" w:rsidRDefault="0041533D" w:rsidP="00232DB8">
            <w:pPr>
              <w:pStyle w:val="NoSpacing"/>
              <w:spacing w:before="0" w:after="0"/>
              <w:rPr>
                <w:b/>
                <w:bCs/>
              </w:rPr>
            </w:pPr>
            <w:r w:rsidRPr="007F639C">
              <w:rPr>
                <w:b/>
                <w:bCs/>
              </w:rPr>
              <w:t>N</w:t>
            </w:r>
          </w:p>
        </w:tc>
        <w:tc>
          <w:tcPr>
            <w:tcW w:w="1314" w:type="dxa"/>
            <w:tcBorders>
              <w:top w:val="single" w:sz="4" w:space="0" w:color="auto"/>
              <w:bottom w:val="single" w:sz="4" w:space="0" w:color="auto"/>
            </w:tcBorders>
          </w:tcPr>
          <w:p w14:paraId="0BCE9E16" w14:textId="77777777" w:rsidR="0041533D" w:rsidRPr="007F639C" w:rsidRDefault="0041533D" w:rsidP="00232DB8">
            <w:pPr>
              <w:pStyle w:val="NoSpacing"/>
              <w:spacing w:before="0" w:after="0"/>
              <w:rPr>
                <w:b/>
                <w:bCs/>
              </w:rPr>
            </w:pPr>
            <w:r w:rsidRPr="007F639C">
              <w:rPr>
                <w:b/>
                <w:bCs/>
              </w:rPr>
              <w:t>Mean</w:t>
            </w:r>
          </w:p>
        </w:tc>
        <w:tc>
          <w:tcPr>
            <w:tcW w:w="1304" w:type="dxa"/>
            <w:tcBorders>
              <w:top w:val="single" w:sz="4" w:space="0" w:color="auto"/>
              <w:bottom w:val="single" w:sz="4" w:space="0" w:color="auto"/>
            </w:tcBorders>
          </w:tcPr>
          <w:p w14:paraId="10935F2B" w14:textId="77777777" w:rsidR="0041533D" w:rsidRPr="007F639C" w:rsidRDefault="0041533D" w:rsidP="00232DB8">
            <w:pPr>
              <w:pStyle w:val="NoSpacing"/>
              <w:spacing w:before="0" w:after="0"/>
              <w:rPr>
                <w:b/>
                <w:bCs/>
              </w:rPr>
            </w:pPr>
            <w:r w:rsidRPr="007F639C">
              <w:rPr>
                <w:b/>
                <w:bCs/>
              </w:rPr>
              <w:t>Std. Dev</w:t>
            </w:r>
          </w:p>
        </w:tc>
        <w:tc>
          <w:tcPr>
            <w:tcW w:w="1038" w:type="dxa"/>
            <w:tcBorders>
              <w:top w:val="single" w:sz="4" w:space="0" w:color="auto"/>
              <w:bottom w:val="single" w:sz="4" w:space="0" w:color="auto"/>
            </w:tcBorders>
          </w:tcPr>
          <w:p w14:paraId="00B6AD26" w14:textId="77777777" w:rsidR="0041533D" w:rsidRPr="007F639C" w:rsidRDefault="0041533D" w:rsidP="00232DB8">
            <w:pPr>
              <w:pStyle w:val="NoSpacing"/>
              <w:spacing w:before="0" w:after="0"/>
              <w:rPr>
                <w:b/>
                <w:bCs/>
              </w:rPr>
            </w:pPr>
            <w:r w:rsidRPr="007F639C">
              <w:rPr>
                <w:b/>
                <w:bCs/>
              </w:rPr>
              <w:t>Min</w:t>
            </w:r>
          </w:p>
        </w:tc>
        <w:tc>
          <w:tcPr>
            <w:tcW w:w="1127" w:type="dxa"/>
            <w:tcBorders>
              <w:top w:val="single" w:sz="4" w:space="0" w:color="auto"/>
              <w:bottom w:val="single" w:sz="4" w:space="0" w:color="auto"/>
            </w:tcBorders>
          </w:tcPr>
          <w:p w14:paraId="7B1D440C" w14:textId="77777777" w:rsidR="0041533D" w:rsidRPr="007F639C" w:rsidRDefault="0041533D" w:rsidP="00232DB8">
            <w:pPr>
              <w:pStyle w:val="NoSpacing"/>
              <w:spacing w:before="0" w:after="0"/>
              <w:rPr>
                <w:b/>
                <w:bCs/>
              </w:rPr>
            </w:pPr>
            <w:r w:rsidRPr="007F639C">
              <w:rPr>
                <w:b/>
                <w:bCs/>
              </w:rPr>
              <w:t>Max</w:t>
            </w:r>
          </w:p>
        </w:tc>
      </w:tr>
      <w:tr w:rsidR="0041533D" w14:paraId="40852614" w14:textId="77777777" w:rsidTr="001B3432">
        <w:tc>
          <w:tcPr>
            <w:tcW w:w="2321" w:type="dxa"/>
            <w:tcBorders>
              <w:top w:val="single" w:sz="4" w:space="0" w:color="auto"/>
            </w:tcBorders>
          </w:tcPr>
          <w:p w14:paraId="21AB809A" w14:textId="3B05F478" w:rsidR="0041533D" w:rsidRPr="007F639C" w:rsidRDefault="0041533D" w:rsidP="00232DB8">
            <w:pPr>
              <w:pStyle w:val="NoSpacing"/>
              <w:spacing w:before="0" w:after="0"/>
            </w:pPr>
            <w:r w:rsidRPr="007F639C">
              <w:t xml:space="preserve">MSPL </w:t>
            </w:r>
            <m:oMath>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m:t>
                  </m:r>
                </m:sub>
              </m:sSub>
              <m:r>
                <w:rPr>
                  <w:rFonts w:ascii="Cambria Math" w:hAnsi="Cambria Math"/>
                </w:rPr>
                <m:t>)</m:t>
              </m:r>
            </m:oMath>
          </w:p>
        </w:tc>
        <w:tc>
          <w:tcPr>
            <w:tcW w:w="1536" w:type="dxa"/>
            <w:tcBorders>
              <w:top w:val="single" w:sz="4" w:space="0" w:color="auto"/>
            </w:tcBorders>
          </w:tcPr>
          <w:p w14:paraId="4B715E93" w14:textId="77777777" w:rsidR="0041533D" w:rsidRPr="00856E9D" w:rsidRDefault="0041533D" w:rsidP="00232DB8">
            <w:pPr>
              <w:pStyle w:val="NoSpacing"/>
              <w:spacing w:before="0" w:after="0"/>
            </w:pPr>
            <w:r w:rsidRPr="00EC3978">
              <w:t>29,</w:t>
            </w:r>
            <w:r w:rsidRPr="00856E9D">
              <w:t>355</w:t>
            </w:r>
          </w:p>
        </w:tc>
        <w:tc>
          <w:tcPr>
            <w:tcW w:w="1314" w:type="dxa"/>
            <w:tcBorders>
              <w:top w:val="single" w:sz="4" w:space="0" w:color="auto"/>
            </w:tcBorders>
          </w:tcPr>
          <w:p w14:paraId="574603F2" w14:textId="77777777" w:rsidR="0041533D" w:rsidRPr="00856E9D" w:rsidRDefault="0041533D" w:rsidP="00232DB8">
            <w:pPr>
              <w:pStyle w:val="NoSpacing"/>
              <w:spacing w:before="0" w:after="0"/>
            </w:pPr>
            <w:r w:rsidRPr="00856E9D">
              <w:t>91.865</w:t>
            </w:r>
          </w:p>
        </w:tc>
        <w:tc>
          <w:tcPr>
            <w:tcW w:w="1304" w:type="dxa"/>
            <w:tcBorders>
              <w:top w:val="single" w:sz="4" w:space="0" w:color="auto"/>
            </w:tcBorders>
          </w:tcPr>
          <w:p w14:paraId="34122CE3" w14:textId="77777777" w:rsidR="0041533D" w:rsidRPr="00856E9D" w:rsidRDefault="0041533D" w:rsidP="00232DB8">
            <w:pPr>
              <w:pStyle w:val="NoSpacing"/>
              <w:spacing w:before="0" w:after="0"/>
            </w:pPr>
            <w:r w:rsidRPr="00856E9D">
              <w:t>70.303</w:t>
            </w:r>
          </w:p>
        </w:tc>
        <w:tc>
          <w:tcPr>
            <w:tcW w:w="1038" w:type="dxa"/>
            <w:tcBorders>
              <w:top w:val="single" w:sz="4" w:space="0" w:color="auto"/>
            </w:tcBorders>
          </w:tcPr>
          <w:p w14:paraId="3850CF5D" w14:textId="77777777" w:rsidR="0041533D" w:rsidRPr="00856E9D" w:rsidRDefault="0041533D" w:rsidP="00232DB8">
            <w:pPr>
              <w:pStyle w:val="NoSpacing"/>
              <w:spacing w:before="0" w:after="0"/>
            </w:pPr>
            <w:r w:rsidRPr="00856E9D">
              <w:t>0.192</w:t>
            </w:r>
          </w:p>
        </w:tc>
        <w:tc>
          <w:tcPr>
            <w:tcW w:w="1127" w:type="dxa"/>
            <w:tcBorders>
              <w:top w:val="single" w:sz="4" w:space="0" w:color="auto"/>
            </w:tcBorders>
          </w:tcPr>
          <w:p w14:paraId="0F3006E5" w14:textId="77777777" w:rsidR="0041533D" w:rsidRPr="00856E9D" w:rsidRDefault="0041533D" w:rsidP="00232DB8">
            <w:pPr>
              <w:pStyle w:val="NoSpacing"/>
              <w:spacing w:before="0" w:after="0"/>
            </w:pPr>
            <w:r w:rsidRPr="00856E9D">
              <w:t>488.066</w:t>
            </w:r>
          </w:p>
        </w:tc>
      </w:tr>
      <w:tr w:rsidR="0041533D" w14:paraId="35B69F5A" w14:textId="77777777" w:rsidTr="001B3432">
        <w:tc>
          <w:tcPr>
            <w:tcW w:w="2321" w:type="dxa"/>
          </w:tcPr>
          <w:p w14:paraId="4F12B185" w14:textId="3CD95BB9" w:rsidR="0041533D" w:rsidRPr="007F639C" w:rsidRDefault="0041533D" w:rsidP="00232DB8">
            <w:pPr>
              <w:pStyle w:val="NoSpacing"/>
              <w:spacing w:before="0" w:after="0"/>
            </w:pPr>
            <w:r w:rsidRPr="007F639C">
              <w:t xml:space="preserve">MSR2 </w:t>
            </w:r>
            <m:oMath>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2</m:t>
                  </m:r>
                </m:sub>
              </m:sSub>
              <m:r>
                <w:rPr>
                  <w:rFonts w:ascii="Cambria Math" w:hAnsi="Cambria Math"/>
                </w:rPr>
                <m:t>)</m:t>
              </m:r>
            </m:oMath>
          </w:p>
        </w:tc>
        <w:tc>
          <w:tcPr>
            <w:tcW w:w="1536" w:type="dxa"/>
          </w:tcPr>
          <w:p w14:paraId="1B311682" w14:textId="77777777" w:rsidR="0041533D" w:rsidRPr="00856E9D" w:rsidRDefault="0041533D" w:rsidP="00232DB8">
            <w:pPr>
              <w:pStyle w:val="NoSpacing"/>
              <w:spacing w:before="0" w:after="0"/>
            </w:pPr>
            <w:r w:rsidRPr="00EC3978">
              <w:t>29,</w:t>
            </w:r>
            <w:r w:rsidRPr="00856E9D">
              <w:t>355</w:t>
            </w:r>
          </w:p>
        </w:tc>
        <w:tc>
          <w:tcPr>
            <w:tcW w:w="1314" w:type="dxa"/>
          </w:tcPr>
          <w:p w14:paraId="45392EE0" w14:textId="77777777" w:rsidR="0041533D" w:rsidRPr="00856E9D" w:rsidRDefault="0041533D" w:rsidP="00232DB8">
            <w:pPr>
              <w:pStyle w:val="NoSpacing"/>
              <w:spacing w:before="0" w:after="0"/>
            </w:pPr>
            <w:r w:rsidRPr="00856E9D">
              <w:t>4.924</w:t>
            </w:r>
          </w:p>
        </w:tc>
        <w:tc>
          <w:tcPr>
            <w:tcW w:w="1304" w:type="dxa"/>
          </w:tcPr>
          <w:p w14:paraId="3DC82350" w14:textId="77777777" w:rsidR="0041533D" w:rsidRPr="00856E9D" w:rsidRDefault="0041533D" w:rsidP="00232DB8">
            <w:pPr>
              <w:pStyle w:val="NoSpacing"/>
              <w:spacing w:before="0" w:after="0"/>
            </w:pPr>
            <w:r w:rsidRPr="00856E9D">
              <w:t>14.626</w:t>
            </w:r>
          </w:p>
        </w:tc>
        <w:tc>
          <w:tcPr>
            <w:tcW w:w="1038" w:type="dxa"/>
          </w:tcPr>
          <w:p w14:paraId="41FF8908" w14:textId="77777777" w:rsidR="0041533D" w:rsidRPr="00856E9D" w:rsidRDefault="0041533D" w:rsidP="00232DB8">
            <w:pPr>
              <w:pStyle w:val="NoSpacing"/>
              <w:spacing w:before="0" w:after="0"/>
            </w:pPr>
            <w:r w:rsidRPr="00856E9D">
              <w:t>0.0008</w:t>
            </w:r>
          </w:p>
        </w:tc>
        <w:tc>
          <w:tcPr>
            <w:tcW w:w="1127" w:type="dxa"/>
          </w:tcPr>
          <w:p w14:paraId="0338D100" w14:textId="77777777" w:rsidR="0041533D" w:rsidRPr="00620C8F" w:rsidRDefault="0041533D" w:rsidP="00232DB8">
            <w:pPr>
              <w:pStyle w:val="NoSpacing"/>
              <w:spacing w:before="0" w:after="0"/>
            </w:pPr>
            <w:r w:rsidRPr="002032B8">
              <w:rPr>
                <w:shd w:val="clear" w:color="auto" w:fill="FFFFFF"/>
              </w:rPr>
              <w:t>312.284</w:t>
            </w:r>
          </w:p>
        </w:tc>
      </w:tr>
      <w:tr w:rsidR="0041533D" w14:paraId="512817EB" w14:textId="77777777" w:rsidTr="001B3432">
        <w:tc>
          <w:tcPr>
            <w:tcW w:w="2321" w:type="dxa"/>
          </w:tcPr>
          <w:p w14:paraId="3A0C1BEF" w14:textId="7348083A" w:rsidR="0041533D" w:rsidRPr="007F639C" w:rsidRDefault="0041533D" w:rsidP="00232DB8">
            <w:pPr>
              <w:pStyle w:val="NoSpacing"/>
              <w:spacing w:before="0" w:after="0"/>
            </w:pPr>
            <w:r w:rsidRPr="007F639C">
              <w:t>MSPL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sidRPr="007F639C">
              <w:t>)</w:t>
            </w:r>
          </w:p>
        </w:tc>
        <w:tc>
          <w:tcPr>
            <w:tcW w:w="1536" w:type="dxa"/>
          </w:tcPr>
          <w:p w14:paraId="7D98814D" w14:textId="77777777" w:rsidR="0041533D" w:rsidRPr="00856E9D" w:rsidRDefault="0041533D" w:rsidP="00232DB8">
            <w:pPr>
              <w:pStyle w:val="NoSpacing"/>
              <w:spacing w:before="0" w:after="0"/>
            </w:pPr>
            <w:r w:rsidRPr="00856E9D">
              <w:t>29,355</w:t>
            </w:r>
          </w:p>
        </w:tc>
        <w:tc>
          <w:tcPr>
            <w:tcW w:w="1314" w:type="dxa"/>
          </w:tcPr>
          <w:p w14:paraId="5EA5733D" w14:textId="77777777" w:rsidR="0041533D" w:rsidRPr="00856E9D" w:rsidRDefault="0041533D" w:rsidP="00232DB8">
            <w:pPr>
              <w:pStyle w:val="NoSpacing"/>
              <w:spacing w:before="0" w:after="0"/>
            </w:pPr>
            <w:r w:rsidRPr="00856E9D">
              <w:t>0</w:t>
            </w:r>
          </w:p>
        </w:tc>
        <w:tc>
          <w:tcPr>
            <w:tcW w:w="1304" w:type="dxa"/>
          </w:tcPr>
          <w:p w14:paraId="0C42C634" w14:textId="77777777" w:rsidR="0041533D" w:rsidRPr="00856E9D" w:rsidRDefault="0041533D" w:rsidP="00232DB8">
            <w:pPr>
              <w:pStyle w:val="NoSpacing"/>
              <w:spacing w:before="0" w:after="0"/>
            </w:pPr>
            <w:r w:rsidRPr="00856E9D">
              <w:t>1</w:t>
            </w:r>
          </w:p>
        </w:tc>
        <w:tc>
          <w:tcPr>
            <w:tcW w:w="1038" w:type="dxa"/>
          </w:tcPr>
          <w:p w14:paraId="78BA6099" w14:textId="77777777" w:rsidR="0041533D" w:rsidRPr="00856E9D" w:rsidRDefault="0041533D" w:rsidP="00232DB8">
            <w:pPr>
              <w:pStyle w:val="NoSpacing"/>
              <w:spacing w:before="0" w:after="0"/>
            </w:pPr>
            <w:r w:rsidRPr="00856E9D">
              <w:t>-5.323</w:t>
            </w:r>
          </w:p>
        </w:tc>
        <w:tc>
          <w:tcPr>
            <w:tcW w:w="1127" w:type="dxa"/>
          </w:tcPr>
          <w:p w14:paraId="2118D820" w14:textId="77777777" w:rsidR="0041533D" w:rsidRPr="002032B8" w:rsidRDefault="0041533D" w:rsidP="00232DB8">
            <w:pPr>
              <w:pStyle w:val="NoSpacing"/>
              <w:spacing w:before="0" w:after="0"/>
              <w:rPr>
                <w:shd w:val="clear" w:color="auto" w:fill="FFFFFF"/>
              </w:rPr>
            </w:pPr>
            <w:r w:rsidRPr="002032B8">
              <w:rPr>
                <w:shd w:val="clear" w:color="auto" w:fill="FFFFFF"/>
              </w:rPr>
              <w:t>7.690</w:t>
            </w:r>
          </w:p>
        </w:tc>
      </w:tr>
      <w:tr w:rsidR="0041533D" w14:paraId="7B4A54DB" w14:textId="77777777" w:rsidTr="001B3432">
        <w:tc>
          <w:tcPr>
            <w:tcW w:w="2321" w:type="dxa"/>
          </w:tcPr>
          <w:p w14:paraId="0A2A797A" w14:textId="7774F781" w:rsidR="0041533D" w:rsidRPr="007F639C" w:rsidRDefault="0041533D" w:rsidP="00232DB8">
            <w:pPr>
              <w:pStyle w:val="NoSpacing"/>
              <w:spacing w:before="0" w:after="0"/>
            </w:pPr>
            <w:r w:rsidRPr="007F639C">
              <w:t>MSR2 (</w:t>
            </w:r>
            <m:oMath>
              <m:sSub>
                <m:sSubPr>
                  <m:ctrlPr>
                    <w:rPr>
                      <w:rFonts w:ascii="Cambria Math" w:hAnsi="Cambria Math"/>
                      <w:i/>
                    </w:rPr>
                  </m:ctrlPr>
                </m:sSubPr>
                <m:e>
                  <m:r>
                    <w:rPr>
                      <w:rFonts w:ascii="Cambria Math" w:hAnsi="Cambria Math"/>
                    </w:rPr>
                    <m:t>Z</m:t>
                  </m:r>
                </m:e>
                <m:sub>
                  <m:r>
                    <w:rPr>
                      <w:rFonts w:ascii="Cambria Math" w:hAnsi="Cambria Math"/>
                    </w:rPr>
                    <m:t>2</m:t>
                  </m:r>
                </m:sub>
              </m:sSub>
            </m:oMath>
            <w:r w:rsidRPr="007F639C">
              <w:t>)</w:t>
            </w:r>
          </w:p>
        </w:tc>
        <w:tc>
          <w:tcPr>
            <w:tcW w:w="1536" w:type="dxa"/>
          </w:tcPr>
          <w:p w14:paraId="1A82EE67" w14:textId="77777777" w:rsidR="0041533D" w:rsidRPr="00856E9D" w:rsidRDefault="0041533D" w:rsidP="00232DB8">
            <w:pPr>
              <w:pStyle w:val="NoSpacing"/>
              <w:spacing w:before="0" w:after="0"/>
            </w:pPr>
            <w:r w:rsidRPr="00EC3978">
              <w:t>29,</w:t>
            </w:r>
            <w:r w:rsidRPr="00856E9D">
              <w:t>355</w:t>
            </w:r>
          </w:p>
        </w:tc>
        <w:tc>
          <w:tcPr>
            <w:tcW w:w="1314" w:type="dxa"/>
          </w:tcPr>
          <w:p w14:paraId="2C0097EC" w14:textId="77777777" w:rsidR="0041533D" w:rsidRPr="00856E9D" w:rsidRDefault="0041533D" w:rsidP="00232DB8">
            <w:pPr>
              <w:pStyle w:val="NoSpacing"/>
              <w:spacing w:before="0" w:after="0"/>
            </w:pPr>
            <w:r w:rsidRPr="00856E9D">
              <w:t>0</w:t>
            </w:r>
          </w:p>
        </w:tc>
        <w:tc>
          <w:tcPr>
            <w:tcW w:w="1304" w:type="dxa"/>
          </w:tcPr>
          <w:p w14:paraId="2DD0FC8C" w14:textId="77777777" w:rsidR="0041533D" w:rsidRPr="00856E9D" w:rsidRDefault="0041533D" w:rsidP="00232DB8">
            <w:pPr>
              <w:pStyle w:val="NoSpacing"/>
              <w:spacing w:before="0" w:after="0"/>
            </w:pPr>
            <w:r w:rsidRPr="00856E9D">
              <w:t>1</w:t>
            </w:r>
          </w:p>
        </w:tc>
        <w:tc>
          <w:tcPr>
            <w:tcW w:w="1038" w:type="dxa"/>
          </w:tcPr>
          <w:p w14:paraId="45754919" w14:textId="77777777" w:rsidR="0041533D" w:rsidRPr="00856E9D" w:rsidRDefault="0041533D" w:rsidP="00232DB8">
            <w:pPr>
              <w:pStyle w:val="NoSpacing"/>
              <w:spacing w:before="0" w:after="0"/>
            </w:pPr>
            <w:r w:rsidRPr="00856E9D">
              <w:t>-4.873</w:t>
            </w:r>
          </w:p>
        </w:tc>
        <w:tc>
          <w:tcPr>
            <w:tcW w:w="1127" w:type="dxa"/>
          </w:tcPr>
          <w:p w14:paraId="3F820D70" w14:textId="77777777" w:rsidR="0041533D" w:rsidRPr="002032B8" w:rsidRDefault="0041533D" w:rsidP="00232DB8">
            <w:pPr>
              <w:pStyle w:val="NoSpacing"/>
              <w:spacing w:before="0" w:after="0"/>
              <w:rPr>
                <w:shd w:val="clear" w:color="auto" w:fill="FFFFFF"/>
              </w:rPr>
            </w:pPr>
            <w:r w:rsidRPr="002032B8">
              <w:rPr>
                <w:shd w:val="clear" w:color="auto" w:fill="FFFFFF"/>
              </w:rPr>
              <w:t>7.559</w:t>
            </w:r>
          </w:p>
        </w:tc>
      </w:tr>
      <w:tr w:rsidR="0041533D" w14:paraId="025C549A" w14:textId="77777777" w:rsidTr="001B3432">
        <w:tc>
          <w:tcPr>
            <w:tcW w:w="2321" w:type="dxa"/>
          </w:tcPr>
          <w:p w14:paraId="6DA64739" w14:textId="77777777" w:rsidR="0041533D" w:rsidRPr="007F639C" w:rsidRDefault="0041533D" w:rsidP="00232DB8">
            <w:pPr>
              <w:pStyle w:val="NoSpacing"/>
              <w:spacing w:before="0" w:after="0"/>
            </w:pPr>
            <w:r w:rsidRPr="007F639C">
              <w:t>Degree of Node (reference)</w:t>
            </w:r>
          </w:p>
        </w:tc>
        <w:tc>
          <w:tcPr>
            <w:tcW w:w="1536" w:type="dxa"/>
          </w:tcPr>
          <w:p w14:paraId="1F0744AE" w14:textId="77777777" w:rsidR="0041533D" w:rsidRPr="00856E9D" w:rsidRDefault="0041533D" w:rsidP="00232DB8">
            <w:pPr>
              <w:pStyle w:val="NoSpacing"/>
              <w:spacing w:before="0" w:after="0"/>
            </w:pPr>
            <w:r w:rsidRPr="00856E9D">
              <w:t>29,355</w:t>
            </w:r>
          </w:p>
        </w:tc>
        <w:tc>
          <w:tcPr>
            <w:tcW w:w="1314" w:type="dxa"/>
          </w:tcPr>
          <w:p w14:paraId="74E27B22" w14:textId="77777777" w:rsidR="0041533D" w:rsidRPr="00856E9D" w:rsidRDefault="0041533D" w:rsidP="00232DB8">
            <w:pPr>
              <w:pStyle w:val="NoSpacing"/>
              <w:spacing w:before="0" w:after="0"/>
            </w:pPr>
            <w:r w:rsidRPr="00856E9D">
              <w:t>3.004</w:t>
            </w:r>
          </w:p>
        </w:tc>
        <w:tc>
          <w:tcPr>
            <w:tcW w:w="1304" w:type="dxa"/>
          </w:tcPr>
          <w:p w14:paraId="2F9AC2D6" w14:textId="77777777" w:rsidR="0041533D" w:rsidRPr="00856E9D" w:rsidRDefault="0041533D" w:rsidP="00232DB8">
            <w:pPr>
              <w:pStyle w:val="NoSpacing"/>
              <w:spacing w:before="0" w:after="0"/>
            </w:pPr>
            <w:r w:rsidRPr="00856E9D">
              <w:t>1.061</w:t>
            </w:r>
          </w:p>
        </w:tc>
        <w:tc>
          <w:tcPr>
            <w:tcW w:w="1038" w:type="dxa"/>
          </w:tcPr>
          <w:p w14:paraId="5F314C67" w14:textId="77777777" w:rsidR="0041533D" w:rsidRPr="00856E9D" w:rsidRDefault="0041533D" w:rsidP="00232DB8">
            <w:pPr>
              <w:pStyle w:val="NoSpacing"/>
              <w:spacing w:before="0" w:after="0"/>
            </w:pPr>
            <w:r w:rsidRPr="00856E9D">
              <w:t>1</w:t>
            </w:r>
          </w:p>
        </w:tc>
        <w:tc>
          <w:tcPr>
            <w:tcW w:w="1127" w:type="dxa"/>
          </w:tcPr>
          <w:p w14:paraId="014D0242" w14:textId="77777777" w:rsidR="0041533D" w:rsidRPr="00856E9D" w:rsidRDefault="0041533D" w:rsidP="00232DB8">
            <w:pPr>
              <w:pStyle w:val="NoSpacing"/>
              <w:spacing w:before="0" w:after="0"/>
            </w:pPr>
            <w:r w:rsidRPr="00856E9D">
              <w:t>7</w:t>
            </w:r>
          </w:p>
        </w:tc>
      </w:tr>
      <w:tr w:rsidR="0041533D" w14:paraId="629956DA" w14:textId="77777777" w:rsidTr="001B3432">
        <w:tc>
          <w:tcPr>
            <w:tcW w:w="2321" w:type="dxa"/>
          </w:tcPr>
          <w:p w14:paraId="2B265B62" w14:textId="77777777" w:rsidR="0041533D" w:rsidRPr="007F639C" w:rsidRDefault="0041533D" w:rsidP="00232DB8">
            <w:pPr>
              <w:pStyle w:val="NoSpacing"/>
              <w:spacing w:before="0" w:after="0"/>
            </w:pPr>
            <w:r w:rsidRPr="007F639C">
              <w:t>Degree of Node (target)</w:t>
            </w:r>
          </w:p>
        </w:tc>
        <w:tc>
          <w:tcPr>
            <w:tcW w:w="1536" w:type="dxa"/>
          </w:tcPr>
          <w:p w14:paraId="798C8FDB" w14:textId="77777777" w:rsidR="0041533D" w:rsidRPr="00856E9D" w:rsidRDefault="0041533D" w:rsidP="00232DB8">
            <w:pPr>
              <w:pStyle w:val="NoSpacing"/>
              <w:spacing w:before="0" w:after="0"/>
            </w:pPr>
            <w:r w:rsidRPr="00856E9D">
              <w:t>29,355</w:t>
            </w:r>
          </w:p>
        </w:tc>
        <w:tc>
          <w:tcPr>
            <w:tcW w:w="1314" w:type="dxa"/>
          </w:tcPr>
          <w:p w14:paraId="2077C088" w14:textId="77777777" w:rsidR="0041533D" w:rsidRPr="00856E9D" w:rsidRDefault="0041533D" w:rsidP="00232DB8">
            <w:pPr>
              <w:pStyle w:val="NoSpacing"/>
              <w:spacing w:before="0" w:after="0"/>
            </w:pPr>
            <w:r w:rsidRPr="00856E9D">
              <w:t>2.956</w:t>
            </w:r>
          </w:p>
        </w:tc>
        <w:tc>
          <w:tcPr>
            <w:tcW w:w="1304" w:type="dxa"/>
          </w:tcPr>
          <w:p w14:paraId="2D21D5EF" w14:textId="77777777" w:rsidR="0041533D" w:rsidRPr="00856E9D" w:rsidRDefault="0041533D" w:rsidP="00232DB8">
            <w:pPr>
              <w:pStyle w:val="NoSpacing"/>
              <w:spacing w:before="0" w:after="0"/>
            </w:pPr>
            <w:r w:rsidRPr="00856E9D">
              <w:t>0.467</w:t>
            </w:r>
          </w:p>
        </w:tc>
        <w:tc>
          <w:tcPr>
            <w:tcW w:w="1038" w:type="dxa"/>
          </w:tcPr>
          <w:p w14:paraId="0618F1F7" w14:textId="77777777" w:rsidR="0041533D" w:rsidRPr="00856E9D" w:rsidRDefault="0041533D" w:rsidP="00232DB8">
            <w:pPr>
              <w:pStyle w:val="NoSpacing"/>
              <w:spacing w:before="0" w:after="0"/>
            </w:pPr>
            <w:r w:rsidRPr="00856E9D">
              <w:t>1</w:t>
            </w:r>
          </w:p>
        </w:tc>
        <w:tc>
          <w:tcPr>
            <w:tcW w:w="1127" w:type="dxa"/>
          </w:tcPr>
          <w:p w14:paraId="060756CB" w14:textId="77777777" w:rsidR="0041533D" w:rsidRPr="00856E9D" w:rsidRDefault="0041533D" w:rsidP="00232DB8">
            <w:pPr>
              <w:pStyle w:val="NoSpacing"/>
              <w:spacing w:before="0" w:after="0"/>
            </w:pPr>
            <w:r w:rsidRPr="00856E9D">
              <w:t>6</w:t>
            </w:r>
          </w:p>
        </w:tc>
      </w:tr>
      <w:tr w:rsidR="0041533D" w14:paraId="7221D365" w14:textId="77777777" w:rsidTr="001B3432">
        <w:tc>
          <w:tcPr>
            <w:tcW w:w="2321" w:type="dxa"/>
          </w:tcPr>
          <w:p w14:paraId="2FA5D05F" w14:textId="77777777" w:rsidR="0041533D" w:rsidRPr="007F639C" w:rsidRDefault="0041533D" w:rsidP="00232DB8">
            <w:pPr>
              <w:pStyle w:val="NoSpacing"/>
              <w:spacing w:before="0" w:after="0"/>
            </w:pPr>
            <w:r w:rsidRPr="007F639C">
              <w:t>Number of target Nodes within SBD</w:t>
            </w:r>
          </w:p>
        </w:tc>
        <w:tc>
          <w:tcPr>
            <w:tcW w:w="1536" w:type="dxa"/>
          </w:tcPr>
          <w:p w14:paraId="0737AAED" w14:textId="77777777" w:rsidR="0041533D" w:rsidRPr="00620C8F" w:rsidRDefault="0041533D" w:rsidP="00232DB8">
            <w:pPr>
              <w:pStyle w:val="NoSpacing"/>
              <w:spacing w:before="0" w:after="0"/>
            </w:pPr>
            <w:r>
              <w:t>29,355</w:t>
            </w:r>
          </w:p>
        </w:tc>
        <w:tc>
          <w:tcPr>
            <w:tcW w:w="1314" w:type="dxa"/>
          </w:tcPr>
          <w:p w14:paraId="7DA4F47A" w14:textId="77777777" w:rsidR="0041533D" w:rsidRPr="00620C8F" w:rsidRDefault="0041533D" w:rsidP="00232DB8">
            <w:pPr>
              <w:pStyle w:val="NoSpacing"/>
              <w:spacing w:before="0" w:after="0"/>
            </w:pPr>
            <w:r>
              <w:t>52.099</w:t>
            </w:r>
          </w:p>
        </w:tc>
        <w:tc>
          <w:tcPr>
            <w:tcW w:w="1304" w:type="dxa"/>
          </w:tcPr>
          <w:p w14:paraId="3C43D6DE" w14:textId="77777777" w:rsidR="0041533D" w:rsidRPr="00620C8F" w:rsidRDefault="0041533D" w:rsidP="00232DB8">
            <w:pPr>
              <w:pStyle w:val="NoSpacing"/>
              <w:spacing w:before="0" w:after="0"/>
            </w:pPr>
            <w:r>
              <w:t>26.063</w:t>
            </w:r>
          </w:p>
        </w:tc>
        <w:tc>
          <w:tcPr>
            <w:tcW w:w="1038" w:type="dxa"/>
          </w:tcPr>
          <w:p w14:paraId="1196E7E1" w14:textId="77777777" w:rsidR="0041533D" w:rsidRPr="00620C8F" w:rsidRDefault="0041533D" w:rsidP="00232DB8">
            <w:pPr>
              <w:pStyle w:val="NoSpacing"/>
              <w:spacing w:before="0" w:after="0"/>
            </w:pPr>
            <w:r>
              <w:t>1</w:t>
            </w:r>
          </w:p>
        </w:tc>
        <w:tc>
          <w:tcPr>
            <w:tcW w:w="1127" w:type="dxa"/>
          </w:tcPr>
          <w:p w14:paraId="654A656C" w14:textId="77777777" w:rsidR="0041533D" w:rsidRPr="00EC3978" w:rsidRDefault="0041533D" w:rsidP="00232DB8">
            <w:pPr>
              <w:pStyle w:val="NoSpacing"/>
              <w:spacing w:before="0" w:after="0"/>
            </w:pPr>
          </w:p>
        </w:tc>
      </w:tr>
      <w:tr w:rsidR="00B24945" w14:paraId="4E529DF9" w14:textId="77777777" w:rsidTr="001B3432">
        <w:tc>
          <w:tcPr>
            <w:tcW w:w="2321" w:type="dxa"/>
          </w:tcPr>
          <w:p w14:paraId="16B7D0DD" w14:textId="2DE357BB" w:rsidR="00B24945" w:rsidRPr="007F639C" w:rsidRDefault="00B24945" w:rsidP="00232DB8">
            <w:pPr>
              <w:pStyle w:val="NoSpacing"/>
              <w:spacing w:before="0" w:after="0"/>
            </w:pPr>
            <w:r w:rsidRPr="007F639C">
              <w:t>k-core degeneracy</w:t>
            </w:r>
          </w:p>
        </w:tc>
        <w:tc>
          <w:tcPr>
            <w:tcW w:w="1536" w:type="dxa"/>
          </w:tcPr>
          <w:p w14:paraId="24D47BD7" w14:textId="05A961FA" w:rsidR="00B24945" w:rsidRDefault="00B24945" w:rsidP="00232DB8">
            <w:pPr>
              <w:pStyle w:val="NoSpacing"/>
              <w:spacing w:before="0" w:after="0"/>
            </w:pPr>
            <w:r w:rsidRPr="00EC3978">
              <w:t>29,</w:t>
            </w:r>
            <w:r w:rsidRPr="00856E9D">
              <w:t>355</w:t>
            </w:r>
          </w:p>
        </w:tc>
        <w:tc>
          <w:tcPr>
            <w:tcW w:w="1314" w:type="dxa"/>
          </w:tcPr>
          <w:p w14:paraId="069F9A83" w14:textId="4E205A68" w:rsidR="00B24945" w:rsidRPr="00620C8F" w:rsidRDefault="00B24945" w:rsidP="00232DB8">
            <w:pPr>
              <w:pStyle w:val="NoSpacing"/>
              <w:spacing w:before="0" w:after="0"/>
            </w:pPr>
            <w:r w:rsidRPr="00856E9D">
              <w:t>1.969</w:t>
            </w:r>
          </w:p>
        </w:tc>
        <w:tc>
          <w:tcPr>
            <w:tcW w:w="1304" w:type="dxa"/>
          </w:tcPr>
          <w:p w14:paraId="33F737EE" w14:textId="4A393686" w:rsidR="00B24945" w:rsidRPr="00620C8F" w:rsidRDefault="00B24945" w:rsidP="00232DB8">
            <w:pPr>
              <w:pStyle w:val="NoSpacing"/>
              <w:spacing w:before="0" w:after="0"/>
            </w:pPr>
            <w:r w:rsidRPr="00856E9D">
              <w:t>0.173</w:t>
            </w:r>
          </w:p>
        </w:tc>
        <w:tc>
          <w:tcPr>
            <w:tcW w:w="1038" w:type="dxa"/>
          </w:tcPr>
          <w:p w14:paraId="2E2982F9" w14:textId="0FED9E5B" w:rsidR="00B24945" w:rsidRPr="00620C8F" w:rsidRDefault="00B24945" w:rsidP="00232DB8">
            <w:pPr>
              <w:pStyle w:val="NoSpacing"/>
              <w:spacing w:before="0" w:after="0"/>
            </w:pPr>
            <w:r w:rsidRPr="00856E9D">
              <w:t>1</w:t>
            </w:r>
          </w:p>
        </w:tc>
        <w:tc>
          <w:tcPr>
            <w:tcW w:w="1127" w:type="dxa"/>
          </w:tcPr>
          <w:p w14:paraId="09925850" w14:textId="29E0BD36" w:rsidR="00B24945" w:rsidRPr="00620C8F" w:rsidRDefault="00B24945" w:rsidP="00232DB8">
            <w:pPr>
              <w:pStyle w:val="NoSpacing"/>
              <w:spacing w:before="0" w:after="0"/>
            </w:pPr>
            <w:r w:rsidRPr="00856E9D">
              <w:t>2</w:t>
            </w:r>
          </w:p>
        </w:tc>
      </w:tr>
      <w:tr w:rsidR="007F639C" w14:paraId="1FF200C9" w14:textId="77777777" w:rsidTr="001B3432">
        <w:tc>
          <w:tcPr>
            <w:tcW w:w="2321" w:type="dxa"/>
          </w:tcPr>
          <w:p w14:paraId="0F7B9E28" w14:textId="6ED44822" w:rsidR="007F639C" w:rsidRPr="007F639C" w:rsidRDefault="007F639C" w:rsidP="007F639C">
            <w:pPr>
              <w:pStyle w:val="NoSpacing"/>
              <w:spacing w:before="0" w:after="0"/>
            </w:pPr>
            <w:r w:rsidRPr="007F639C">
              <w:t>Bridge decomposition</w:t>
            </w:r>
          </w:p>
        </w:tc>
        <w:tc>
          <w:tcPr>
            <w:tcW w:w="1536" w:type="dxa"/>
          </w:tcPr>
          <w:p w14:paraId="146F1F47" w14:textId="60E03157" w:rsidR="007F639C" w:rsidRPr="00856E9D" w:rsidRDefault="007F639C" w:rsidP="007F639C">
            <w:pPr>
              <w:pStyle w:val="NoSpacing"/>
              <w:spacing w:before="0" w:after="0"/>
            </w:pPr>
            <w:r w:rsidRPr="00856E9D">
              <w:t>29,355</w:t>
            </w:r>
          </w:p>
        </w:tc>
        <w:tc>
          <w:tcPr>
            <w:tcW w:w="1314" w:type="dxa"/>
          </w:tcPr>
          <w:p w14:paraId="060FA9DC" w14:textId="13D1D384" w:rsidR="007F639C" w:rsidRPr="00856E9D" w:rsidRDefault="007F639C" w:rsidP="007F639C">
            <w:pPr>
              <w:pStyle w:val="NoSpacing"/>
              <w:spacing w:before="0" w:after="0"/>
            </w:pPr>
            <w:r w:rsidRPr="00856E9D">
              <w:t>0.969</w:t>
            </w:r>
          </w:p>
        </w:tc>
        <w:tc>
          <w:tcPr>
            <w:tcW w:w="1304" w:type="dxa"/>
          </w:tcPr>
          <w:p w14:paraId="21F3FFD7" w14:textId="73AC1A8F" w:rsidR="007F639C" w:rsidRPr="00856E9D" w:rsidRDefault="007F639C" w:rsidP="007F639C">
            <w:pPr>
              <w:pStyle w:val="NoSpacing"/>
              <w:spacing w:before="0" w:after="0"/>
            </w:pPr>
            <w:r w:rsidRPr="00856E9D">
              <w:t>0.173</w:t>
            </w:r>
          </w:p>
        </w:tc>
        <w:tc>
          <w:tcPr>
            <w:tcW w:w="1038" w:type="dxa"/>
          </w:tcPr>
          <w:p w14:paraId="28AAA74F" w14:textId="2C83D537" w:rsidR="007F639C" w:rsidRPr="00856E9D" w:rsidRDefault="007F639C" w:rsidP="007F639C">
            <w:pPr>
              <w:pStyle w:val="NoSpacing"/>
              <w:spacing w:before="0" w:after="0"/>
            </w:pPr>
            <w:r w:rsidRPr="00856E9D">
              <w:t>0</w:t>
            </w:r>
          </w:p>
        </w:tc>
        <w:tc>
          <w:tcPr>
            <w:tcW w:w="1127" w:type="dxa"/>
          </w:tcPr>
          <w:p w14:paraId="35E15120" w14:textId="58975CCC" w:rsidR="007F639C" w:rsidRPr="00856E9D" w:rsidRDefault="007F639C" w:rsidP="007F639C">
            <w:pPr>
              <w:pStyle w:val="NoSpacing"/>
              <w:spacing w:before="0" w:after="0"/>
            </w:pPr>
            <w:r w:rsidRPr="00856E9D">
              <w:t>1</w:t>
            </w:r>
          </w:p>
        </w:tc>
      </w:tr>
    </w:tbl>
    <w:p w14:paraId="1D8E709D" w14:textId="77777777" w:rsidR="002041AB" w:rsidRDefault="002041AB">
      <w:pPr>
        <w:keepNext w:val="0"/>
        <w:spacing w:before="0" w:after="0" w:line="240" w:lineRule="auto"/>
        <w:rPr>
          <w:rFonts w:cs="Times New Roman"/>
          <w:i/>
        </w:rPr>
      </w:pPr>
      <w:r>
        <w:br w:type="page"/>
      </w:r>
    </w:p>
    <w:p w14:paraId="5EC1C302" w14:textId="77777777" w:rsidR="00494649" w:rsidRPr="001B3432" w:rsidRDefault="00494649">
      <w:pPr>
        <w:pStyle w:val="Title4"/>
        <w:rPr>
          <w:b/>
          <w:bCs/>
        </w:rPr>
      </w:pPr>
      <w:r w:rsidRPr="001B3432">
        <w:rPr>
          <w:b/>
          <w:bCs/>
        </w:rPr>
        <w:lastRenderedPageBreak/>
        <w:t>Scheme 1. One to one node matching</w:t>
      </w:r>
    </w:p>
    <w:p w14:paraId="4A62FE51" w14:textId="596BB590" w:rsidR="00494649" w:rsidRDefault="00494649">
      <w:pPr>
        <w:pStyle w:val="NoSpacing"/>
      </w:pPr>
      <w:r w:rsidRPr="00A8610F">
        <w:t xml:space="preserve">Scheme 1 assumes that </w:t>
      </w:r>
      <w:r w:rsidR="00444A97" w:rsidRPr="00F01E6D">
        <w:t xml:space="preserve">one node in the reference dataset is represented in the target </w:t>
      </w:r>
      <w:r w:rsidR="00444A97" w:rsidRPr="00A425FA">
        <w:t>dataset as precisely one node.</w:t>
      </w:r>
      <w:r w:rsidRPr="00A425FA">
        <w:t xml:space="preserve"> In other words, one node </w:t>
      </w:r>
      <w:r w:rsidR="00F03AB9" w:rsidRPr="00A425FA">
        <w:t xml:space="preserve">in the target dataset </w:t>
      </w:r>
      <w:r w:rsidRPr="00A425FA">
        <w:t xml:space="preserve">can </w:t>
      </w:r>
      <w:r w:rsidR="00782121" w:rsidRPr="00A425FA">
        <w:t xml:space="preserve">describe </w:t>
      </w:r>
      <w:r w:rsidR="00D011DF" w:rsidRPr="00A425FA">
        <w:t>the</w:t>
      </w:r>
      <w:r w:rsidRPr="00A425FA">
        <w:t xml:space="preserve"> physical facility</w:t>
      </w:r>
      <w:r w:rsidR="00A425FA" w:rsidRPr="001B3432">
        <w:t>,</w:t>
      </w:r>
      <w:r w:rsidRPr="00A425FA">
        <w:t xml:space="preserve"> station</w:t>
      </w:r>
      <w:r w:rsidR="00D011DF" w:rsidRPr="00A425FA">
        <w:t>,</w:t>
      </w:r>
      <w:r w:rsidRPr="00A425FA">
        <w:t xml:space="preserve"> </w:t>
      </w:r>
      <w:r w:rsidR="00D011DF" w:rsidRPr="00A425FA">
        <w:t xml:space="preserve">or </w:t>
      </w:r>
      <w:r w:rsidR="00A425FA" w:rsidRPr="00A425FA">
        <w:t>town</w:t>
      </w:r>
      <w:r w:rsidRPr="00A425FA">
        <w:t xml:space="preserve">. Moreover, among all </w:t>
      </w:r>
      <w:r w:rsidR="00504724" w:rsidRPr="00A425FA">
        <w:t xml:space="preserve">the possible </w:t>
      </w:r>
      <w:r w:rsidRPr="00A425FA">
        <w:t xml:space="preserve">nodes </w:t>
      </w:r>
      <w:r w:rsidR="00504724" w:rsidRPr="00A425FA">
        <w:t>in the target dataset,</w:t>
      </w:r>
      <w:r w:rsidRPr="00A425FA">
        <w:t xml:space="preserve"> it is </w:t>
      </w:r>
      <w:r w:rsidR="00504724" w:rsidRPr="00A425FA">
        <w:t xml:space="preserve">assumed </w:t>
      </w:r>
      <w:r w:rsidRPr="00A425FA">
        <w:t>that there</w:t>
      </w:r>
      <w:r>
        <w:t xml:space="preserve"> should be one node with more representative power than any other node. </w:t>
      </w:r>
      <w:r w:rsidR="00D21781">
        <w:t>This scenario is usually true in rural areas</w:t>
      </w:r>
      <w:r w:rsidR="000D49C2">
        <w:t xml:space="preserve"> where one node</w:t>
      </w:r>
      <w:r w:rsidR="000571CA">
        <w:t xml:space="preserve"> in t</w:t>
      </w:r>
      <w:r w:rsidR="00392F5D">
        <w:t>he target dataset can represent one node in the</w:t>
      </w:r>
      <w:r w:rsidR="000571CA">
        <w:t xml:space="preserve"> reference dataset.</w:t>
      </w:r>
      <w:r w:rsidR="000D49C2">
        <w:t xml:space="preserve"> </w:t>
      </w:r>
      <w:r w:rsidR="00D90830">
        <w:t>Therefore</w:t>
      </w:r>
      <w:r>
        <w:t xml:space="preserve">, the matching </w:t>
      </w:r>
      <w:r w:rsidR="00D90830">
        <w:t xml:space="preserve">in this scheme has </w:t>
      </w:r>
      <w:r>
        <w:t xml:space="preserve">a node-to-node bijective relation. </w:t>
      </w:r>
    </w:p>
    <w:p w14:paraId="52C3340E" w14:textId="77777777" w:rsidR="00494649" w:rsidRPr="001B3432" w:rsidRDefault="00494649">
      <w:pPr>
        <w:pStyle w:val="Title4"/>
        <w:rPr>
          <w:b/>
          <w:bCs/>
        </w:rPr>
      </w:pPr>
      <w:r w:rsidRPr="001B3432">
        <w:rPr>
          <w:b/>
          <w:bCs/>
        </w:rPr>
        <w:t xml:space="preserve">Scheme 2. One to many </w:t>
      </w:r>
      <w:proofErr w:type="gramStart"/>
      <w:r w:rsidRPr="001B3432">
        <w:rPr>
          <w:b/>
          <w:bCs/>
        </w:rPr>
        <w:t>node</w:t>
      </w:r>
      <w:proofErr w:type="gramEnd"/>
      <w:r w:rsidRPr="001B3432">
        <w:rPr>
          <w:b/>
          <w:bCs/>
        </w:rPr>
        <w:t xml:space="preserve"> matching</w:t>
      </w:r>
    </w:p>
    <w:p w14:paraId="2100E132" w14:textId="51101AC1" w:rsidR="00AA6C42" w:rsidRDefault="00494649" w:rsidP="00AA6C42">
      <w:pPr>
        <w:pStyle w:val="NoSpacing"/>
      </w:pPr>
      <w:r>
        <w:t xml:space="preserve">Scheme 2 </w:t>
      </w:r>
      <w:r w:rsidR="00782121">
        <w:t>assumes</w:t>
      </w:r>
      <w:r>
        <w:t xml:space="preserve"> that several nodes might have similar representative power to </w:t>
      </w:r>
      <w:r w:rsidR="00AB7021">
        <w:t>correctly represent a node in the reference network</w:t>
      </w:r>
      <w:r>
        <w:t xml:space="preserve">. This is usually </w:t>
      </w:r>
      <w:r w:rsidR="008042FC">
        <w:t>true in urban areas where the reference dataset</w:t>
      </w:r>
      <w:r>
        <w:t xml:space="preserve"> lacks enough information to </w:t>
      </w:r>
      <w:r w:rsidR="00027384">
        <w:t>correctly identify one best node representation in the target dataset</w:t>
      </w:r>
      <w:r>
        <w:t>.</w:t>
      </w:r>
      <w:r w:rsidR="000C42C4">
        <w:t xml:space="preserve"> However, </w:t>
      </w:r>
      <w:r w:rsidR="000B3279">
        <w:t xml:space="preserve">due to </w:t>
      </w:r>
      <w:r w:rsidR="007479A9">
        <w:t xml:space="preserve">the </w:t>
      </w:r>
      <w:r w:rsidR="000B3279">
        <w:t xml:space="preserve">lack of enough </w:t>
      </w:r>
      <w:r w:rsidR="00AA6C42">
        <w:t>information extracted only through spatial attributes, it is not easy to identify all the possible nodes in the target dataset with similar representative power.</w:t>
      </w:r>
    </w:p>
    <w:p w14:paraId="52658B26" w14:textId="57AEBB3C" w:rsidR="00AA6C42" w:rsidRDefault="00AA6C42">
      <w:pPr>
        <w:keepNext w:val="0"/>
        <w:spacing w:before="0" w:after="0" w:line="240" w:lineRule="auto"/>
      </w:pPr>
    </w:p>
    <w:p w14:paraId="772DEFFE" w14:textId="77777777" w:rsidR="00674FA6" w:rsidRPr="001B3432" w:rsidRDefault="00674FA6" w:rsidP="00674FA6">
      <w:pPr>
        <w:pStyle w:val="Title4"/>
        <w:rPr>
          <w:b/>
          <w:bCs/>
        </w:rPr>
      </w:pPr>
      <w:r w:rsidRPr="001B3432">
        <w:rPr>
          <w:b/>
          <w:bCs/>
        </w:rPr>
        <w:t>Scheme 3. Node to cluster matching</w:t>
      </w:r>
    </w:p>
    <w:p w14:paraId="385CCB33" w14:textId="6867B854" w:rsidR="00674FA6" w:rsidRDefault="00674FA6" w:rsidP="006959D3">
      <w:pPr>
        <w:pStyle w:val="NoSpacing"/>
        <w:keepNext w:val="0"/>
      </w:pPr>
      <w:r>
        <w:t xml:space="preserve">Similarly, scheme 3 assumes that the most representative nodes in the target dataset usually form a cluster, and any node in the cluster can represent the reference node equally. </w:t>
      </w:r>
      <w:r w:rsidR="00C76D99">
        <w:t>A node to cluster matching has more</w:t>
      </w:r>
      <w:r w:rsidR="006E78F0">
        <w:t xml:space="preserve"> possible matches </w:t>
      </w:r>
      <w:r w:rsidR="0034268C">
        <w:t xml:space="preserve">per node </w:t>
      </w:r>
      <w:r w:rsidR="006E78F0">
        <w:t xml:space="preserve">than one to many </w:t>
      </w:r>
      <w:proofErr w:type="gramStart"/>
      <w:r w:rsidR="006E78F0">
        <w:t>node</w:t>
      </w:r>
      <w:proofErr w:type="gramEnd"/>
      <w:r w:rsidR="006E78F0">
        <w:t xml:space="preserve"> matching. </w:t>
      </w:r>
      <w:r w:rsidR="00312F85">
        <w:t>This is usually true in rural and urban areas</w:t>
      </w:r>
      <w:r w:rsidR="00EB35EE">
        <w:t>,</w:t>
      </w:r>
      <w:r w:rsidR="00312F85">
        <w:t xml:space="preserve"> </w:t>
      </w:r>
      <w:r w:rsidR="00DB69F6">
        <w:t>with exceptions where two nodes are very close to each other in the reference dataset</w:t>
      </w:r>
      <w:r w:rsidR="00DB69F6" w:rsidRPr="00367BD4">
        <w:t xml:space="preserve">. </w:t>
      </w:r>
      <w:r>
        <w:t xml:space="preserve">Thus, the matching problem is translated to a node to cluster matching problem. </w:t>
      </w:r>
    </w:p>
    <w:p w14:paraId="6ACFAD05" w14:textId="3FF44E8E" w:rsidR="00674FA6" w:rsidRDefault="00674FA6" w:rsidP="006959D3">
      <w:pPr>
        <w:keepNext w:val="0"/>
        <w:widowControl w:val="0"/>
        <w:spacing w:before="0" w:after="0"/>
      </w:pPr>
      <w:r>
        <w:t xml:space="preserve">Before matching, it is crucial to </w:t>
      </w:r>
      <w:r w:rsidR="00BD3B53" w:rsidRPr="00751CAF">
        <w:t>identify</w:t>
      </w:r>
      <w:r w:rsidRPr="00751CAF">
        <w:t xml:space="preserve"> the clusters to represent stations or other units (such as intersections</w:t>
      </w:r>
      <w:r w:rsidR="00BD3B53" w:rsidRPr="001B3432">
        <w:t xml:space="preserve"> or terminals</w:t>
      </w:r>
      <w:r w:rsidRPr="00A8610F">
        <w:t>) in the railway system.</w:t>
      </w:r>
      <w:r w:rsidR="008B2581">
        <w:t xml:space="preserve"> Therefore,</w:t>
      </w:r>
      <w:r w:rsidRPr="00A8610F">
        <w:t xml:space="preserve"> </w:t>
      </w:r>
      <w:r w:rsidR="008B2581">
        <w:t xml:space="preserve">the </w:t>
      </w:r>
      <w:r w:rsidRPr="00751CAF">
        <w:t xml:space="preserve">DBSCAN </w:t>
      </w:r>
      <w:r w:rsidRPr="00751CAF">
        <w:lastRenderedPageBreak/>
        <w:t xml:space="preserve">clustering </w:t>
      </w:r>
      <w:r w:rsidR="002A0E7A" w:rsidRPr="00751CAF">
        <w:t>method is impl</w:t>
      </w:r>
      <w:r w:rsidR="008B2581">
        <w:t>e</w:t>
      </w:r>
      <w:r w:rsidR="002A0E7A" w:rsidRPr="00A8610F">
        <w:t xml:space="preserve">mented in this study for </w:t>
      </w:r>
      <w:r w:rsidR="00751CAF" w:rsidRPr="00751CAF">
        <w:t>simplicity and convenience.</w:t>
      </w:r>
    </w:p>
    <w:p w14:paraId="69599781" w14:textId="15319013" w:rsidR="00400A1E" w:rsidRDefault="00400A1E" w:rsidP="00966CCF">
      <w:pPr>
        <w:pStyle w:val="Title2"/>
        <w:numPr>
          <w:ilvl w:val="1"/>
          <w:numId w:val="6"/>
        </w:numPr>
      </w:pPr>
      <w:bookmarkStart w:id="160" w:name="_Toc100354973"/>
      <w:bookmarkStart w:id="161" w:name="_Toc100354974"/>
      <w:bookmarkStart w:id="162" w:name="_Toc100354975"/>
      <w:bookmarkStart w:id="163" w:name="_Toc100354977"/>
      <w:bookmarkStart w:id="164" w:name="_Toc101973433"/>
      <w:bookmarkEnd w:id="160"/>
      <w:bookmarkEnd w:id="161"/>
      <w:bookmarkEnd w:id="162"/>
      <w:bookmarkEnd w:id="163"/>
      <w:r w:rsidRPr="00AC2C28">
        <w:t>RESULTS</w:t>
      </w:r>
      <w:bookmarkEnd w:id="164"/>
    </w:p>
    <w:p w14:paraId="2D162A99" w14:textId="6623FB33" w:rsidR="00400A1E" w:rsidRDefault="00400A1E">
      <w:r>
        <w:t>The three</w:t>
      </w:r>
      <w:r w:rsidR="00190C45">
        <w:t xml:space="preserve"> </w:t>
      </w:r>
      <w:r w:rsidR="00E61607">
        <w:t>schemes were tested to identify</w:t>
      </w:r>
      <w:r w:rsidR="00894E9F">
        <w:t xml:space="preserve"> corresponding elements in </w:t>
      </w:r>
      <w:r w:rsidR="002B5908">
        <w:t xml:space="preserve">the </w:t>
      </w:r>
      <w:r>
        <w:t xml:space="preserve">OSM </w:t>
      </w:r>
      <w:r w:rsidR="00190C45">
        <w:t xml:space="preserve">Network </w:t>
      </w:r>
      <w:r>
        <w:t xml:space="preserve">and FRA Network. A neural network was trained </w:t>
      </w:r>
      <w:r w:rsidR="00245BE5">
        <w:t xml:space="preserve">with the zone with the highest number of nodes </w:t>
      </w:r>
      <w:r>
        <w:t xml:space="preserve">and tested </w:t>
      </w:r>
      <w:r w:rsidR="00245BE5">
        <w:t>on the remaining zones.</w:t>
      </w:r>
      <w:r w:rsidR="00B24B40">
        <w:t xml:space="preserve"> </w:t>
      </w:r>
      <w:r w:rsidR="00245BE5">
        <w:t xml:space="preserve"> </w:t>
      </w:r>
      <w:r w:rsidR="00027384">
        <w:t>Zone 1</w:t>
      </w:r>
      <w:r w:rsidR="00B24B40">
        <w:t>6</w:t>
      </w:r>
      <w:r w:rsidR="00DF7473">
        <w:t xml:space="preserve"> </w:t>
      </w:r>
      <w:r w:rsidR="00850450">
        <w:t xml:space="preserve">has </w:t>
      </w:r>
      <w:r w:rsidR="00B24B40">
        <w:t>118</w:t>
      </w:r>
      <w:r w:rsidR="00DF7473">
        <w:t xml:space="preserve"> nodes and </w:t>
      </w:r>
      <w:r w:rsidR="00B24B40">
        <w:t>152 links.</w:t>
      </w:r>
    </w:p>
    <w:p w14:paraId="466CF74A" w14:textId="77777777" w:rsidR="00400A1E" w:rsidRDefault="00400A1E" w:rsidP="001B3432">
      <w:pPr>
        <w:pStyle w:val="Title4"/>
      </w:pPr>
      <w:r>
        <w:t>Scheme 1. One to one matching</w:t>
      </w:r>
    </w:p>
    <w:p w14:paraId="7A4DA4AA" w14:textId="74B3AC13" w:rsidR="00571AD1" w:rsidRDefault="00400A1E" w:rsidP="006959D3">
      <w:pPr>
        <w:pStyle w:val="NoSpacing"/>
      </w:pPr>
      <w:r>
        <w:t xml:space="preserve">Assuming each node in the historical network could be represented by a single node in the target dataset, </w:t>
      </w:r>
      <w:r w:rsidR="00674378">
        <w:t>a neural network was implemented. The probability of each node being a</w:t>
      </w:r>
      <w:r w:rsidR="00380DC2">
        <w:t xml:space="preserve"> reference node was obtained. However, only the</w:t>
      </w:r>
      <w:r>
        <w:t xml:space="preserve"> </w:t>
      </w:r>
      <w:r w:rsidR="008F4B1C">
        <w:t>highest probability nodes were considered</w:t>
      </w:r>
      <w:r w:rsidR="00380DC2">
        <w:t xml:space="preserve"> a match</w:t>
      </w:r>
      <w:r>
        <w:t xml:space="preserve">. The results indicate an overall </w:t>
      </w:r>
      <w:r w:rsidRPr="00367BD4">
        <w:t>match rate of 89.42%. In</w:t>
      </w:r>
      <w:r>
        <w:t xml:space="preserve"> addition, the match rate was greater than</w:t>
      </w:r>
      <w:r w:rsidR="00955AC1">
        <w:t xml:space="preserve"> MSPLR2 for each zone and thus greater than</w:t>
      </w:r>
      <w:r>
        <w:t xml:space="preserve"> </w:t>
      </w:r>
      <w:r w:rsidR="00782121">
        <w:t xml:space="preserve">MSPL </w:t>
      </w:r>
      <w:r>
        <w:t xml:space="preserve">and </w:t>
      </w:r>
      <w:r w:rsidR="00782121">
        <w:t>MSR2</w:t>
      </w:r>
      <w:r w:rsidR="00955AC1">
        <w:t>.</w:t>
      </w:r>
      <w:r w:rsidR="00C14904">
        <w:t xml:space="preserve"> </w:t>
      </w:r>
      <w:r w:rsidR="00C14904" w:rsidRPr="00367BD4">
        <w:t>shows the relationship between average link scores in a particular</w:t>
      </w:r>
      <w:r w:rsidR="00C14904">
        <w:t xml:space="preserve"> zone and the match rate. As anyone would expect, the plot shows a negative relationship between average link scores and match rates with an </w:t>
      </w:r>
      <w:r w:rsidR="00F842C6" w:rsidRPr="006959D3">
        <w:rPr>
          <w:i/>
          <w:iCs/>
        </w:rPr>
        <w:t>R-squared</w:t>
      </w:r>
      <w:r w:rsidR="00C14904">
        <w:t xml:space="preserve"> of 0.65.</w:t>
      </w:r>
      <w:r w:rsidR="008C33D5">
        <w:t xml:space="preserve"> </w:t>
      </w:r>
      <w:r w:rsidR="002B1C56">
        <w:t xml:space="preserve">This implies that </w:t>
      </w:r>
      <w:r w:rsidR="00CE7EE7">
        <w:t xml:space="preserve">the difference in the shape of the </w:t>
      </w:r>
      <w:r w:rsidR="00503621">
        <w:t xml:space="preserve">corresponding </w:t>
      </w:r>
      <w:r w:rsidR="00CE7EE7">
        <w:t xml:space="preserve">links connecting </w:t>
      </w:r>
      <w:r w:rsidR="00503621">
        <w:t>a node and its neighbor is an indicator of the match rate.</w:t>
      </w:r>
    </w:p>
    <w:p w14:paraId="1E6DC271" w14:textId="659025CD" w:rsidR="000F2C3F" w:rsidRDefault="007B5758" w:rsidP="001B3432">
      <w:pPr>
        <w:pStyle w:val="Title4"/>
      </w:pPr>
      <w:r>
        <w:t>S</w:t>
      </w:r>
      <w:r w:rsidR="000F2C3F">
        <w:t xml:space="preserve">cheme 2. One to many </w:t>
      </w:r>
      <w:proofErr w:type="gramStart"/>
      <w:r w:rsidR="000F2C3F">
        <w:t>node</w:t>
      </w:r>
      <w:proofErr w:type="gramEnd"/>
      <w:r w:rsidR="000F2C3F">
        <w:t xml:space="preserve"> matching</w:t>
      </w:r>
    </w:p>
    <w:p w14:paraId="5978F3DE" w14:textId="48A5F6FF" w:rsidR="001A5A13" w:rsidRDefault="002A6ADA" w:rsidP="006959D3">
      <w:pPr>
        <w:pStyle w:val="NoSpacing"/>
        <w:keepNext w:val="0"/>
        <w:widowControl w:val="0"/>
      </w:pPr>
      <w:r>
        <w:t>T</w:t>
      </w:r>
      <w:r w:rsidR="00043BA1">
        <w:t>he same neural network as scheme 1</w:t>
      </w:r>
      <w:r>
        <w:t xml:space="preserve"> was used, but a match was considered when the </w:t>
      </w:r>
      <w:r w:rsidRPr="00367BD4">
        <w:t>probability of matching was greater than 0.5</w:t>
      </w:r>
      <w:r w:rsidR="00043BA1" w:rsidRPr="00367BD4">
        <w:t xml:space="preserve">. </w:t>
      </w:r>
      <w:r w:rsidR="000F2C3F" w:rsidRPr="00367BD4">
        <w:t xml:space="preserve">Assuming that several nodes could represent one node in the historical dataset equally, the </w:t>
      </w:r>
      <w:r w:rsidR="00A9149F" w:rsidRPr="00367BD4">
        <w:t xml:space="preserve">match rates </w:t>
      </w:r>
      <w:r w:rsidR="000F2C3F" w:rsidRPr="00367BD4">
        <w:t xml:space="preserve">for </w:t>
      </w:r>
      <w:r w:rsidR="00A9149F" w:rsidRPr="00367BD4">
        <w:t xml:space="preserve">all </w:t>
      </w:r>
      <w:r w:rsidR="000F2C3F" w:rsidRPr="00367BD4">
        <w:t>zones are shown in</w:t>
      </w:r>
      <w:r w:rsidR="00A9149F" w:rsidRPr="001B3432">
        <w:t xml:space="preserve"> </w:t>
      </w:r>
      <w:r w:rsidR="0034268C" w:rsidRPr="001B3432">
        <w:fldChar w:fldCharType="begin"/>
      </w:r>
      <w:r w:rsidR="0034268C" w:rsidRPr="001B3432">
        <w:instrText xml:space="preserve"> REF _Ref100329015 \h </w:instrText>
      </w:r>
      <w:r w:rsidR="00955AC1">
        <w:instrText xml:space="preserve"> \* MERGEFORMAT </w:instrText>
      </w:r>
      <w:r w:rsidR="008522E4">
        <w:fldChar w:fldCharType="separate"/>
      </w:r>
      <w:r w:rsidR="0034268C" w:rsidRPr="001B3432">
        <w:fldChar w:fldCharType="end"/>
      </w:r>
      <w:r w:rsidR="0034268C" w:rsidRPr="001B3432">
        <w:t xml:space="preserve">. </w:t>
      </w:r>
      <w:r w:rsidR="000F2C3F" w:rsidRPr="00367BD4">
        <w:t>The match rates for all the zones range from 78% to 83</w:t>
      </w:r>
      <w:r w:rsidR="001A5A13" w:rsidRPr="00367BD4">
        <w:t>%</w:t>
      </w:r>
      <w:r w:rsidR="000F2C3F" w:rsidRPr="00367BD4">
        <w:t>.</w:t>
      </w:r>
      <w:r w:rsidR="0048763C">
        <w:t xml:space="preserve"> </w:t>
      </w:r>
      <w:r w:rsidR="00741157">
        <w:t>The</w:t>
      </w:r>
      <w:r w:rsidR="006A3A62">
        <w:t xml:space="preserve">re is no correlation between </w:t>
      </w:r>
      <w:r w:rsidR="00741157">
        <w:t xml:space="preserve">match rate </w:t>
      </w:r>
      <w:r w:rsidR="006A3A62">
        <w:t>and</w:t>
      </w:r>
      <w:r w:rsidR="00741157">
        <w:t xml:space="preserve"> </w:t>
      </w:r>
      <w:r w:rsidR="00031210">
        <w:t>link s</w:t>
      </w:r>
      <w:r w:rsidR="0077647A">
        <w:t>cores</w:t>
      </w:r>
      <w:r w:rsidR="006A3A62">
        <w:t xml:space="preserve">, suggesting </w:t>
      </w:r>
      <w:r w:rsidR="003B2141">
        <w:t xml:space="preserve">that </w:t>
      </w:r>
      <w:r w:rsidR="00622A3D">
        <w:t xml:space="preserve">the similarity of connecting </w:t>
      </w:r>
      <w:r w:rsidR="00842411">
        <w:t>links in reference and target dataset is not a predictor for the number of nodes</w:t>
      </w:r>
      <w:r w:rsidR="00D65BA2">
        <w:t xml:space="preserve"> and their likeliness </w:t>
      </w:r>
      <w:r w:rsidR="003B2141">
        <w:t>of being the same node.</w:t>
      </w:r>
    </w:p>
    <w:p w14:paraId="73C924C5" w14:textId="28B366BE" w:rsidR="000F2C3F" w:rsidRDefault="000F2C3F">
      <w:pPr>
        <w:pStyle w:val="NoSpacing"/>
      </w:pPr>
      <w:r>
        <w:lastRenderedPageBreak/>
        <w:t>Some of the possible reasons behind the range of match rates are as follows. First, when the neural network is tested, it sees the dataset that it has never seen before.</w:t>
      </w:r>
      <w:r w:rsidR="00BF6C92">
        <w:t xml:space="preserve"> The presence of c</w:t>
      </w:r>
      <w:r>
        <w:t xml:space="preserve">ertain peculiarities for </w:t>
      </w:r>
      <w:r w:rsidR="00BF6C92">
        <w:t xml:space="preserve">any tested </w:t>
      </w:r>
      <w:r>
        <w:t>zone that the neural network may have never seen in the training dataset</w:t>
      </w:r>
      <w:r w:rsidR="00BF6C92">
        <w:t xml:space="preserve"> decreases the match rate</w:t>
      </w:r>
      <w:r>
        <w:t xml:space="preserve">. </w:t>
      </w:r>
      <w:r w:rsidR="00DF1142">
        <w:t>Similarly</w:t>
      </w:r>
      <w:r>
        <w:t xml:space="preserve">, the </w:t>
      </w:r>
      <w:r w:rsidR="00A86047">
        <w:t xml:space="preserve">predictors </w:t>
      </w:r>
      <w:r>
        <w:t xml:space="preserve">used in the neural network </w:t>
      </w:r>
      <w:r w:rsidR="001C6D44">
        <w:t xml:space="preserve">might still be </w:t>
      </w:r>
      <w:r w:rsidR="00A86047">
        <w:t xml:space="preserve">insufficient </w:t>
      </w:r>
      <w:r w:rsidR="001C6D44">
        <w:t xml:space="preserve">and thus </w:t>
      </w:r>
      <w:r w:rsidR="00782121">
        <w:t>cannot</w:t>
      </w:r>
      <w:r>
        <w:t xml:space="preserve"> predict all the possible nodes in the target dataset. </w:t>
      </w:r>
      <w:r w:rsidR="001F684D">
        <w:t>Therefore, m</w:t>
      </w:r>
      <w:r>
        <w:t xml:space="preserve">ore </w:t>
      </w:r>
      <w:r w:rsidR="00D629C0">
        <w:t xml:space="preserve">predictors </w:t>
      </w:r>
      <w:r>
        <w:t>could be added t</w:t>
      </w:r>
      <w:r w:rsidR="001F684D">
        <w:t>o categorize the unexplained mismatches correctly</w:t>
      </w:r>
      <w:r>
        <w:t xml:space="preserve">. </w:t>
      </w:r>
      <w:r w:rsidR="001A5A13">
        <w:t>Next, for some situations, the detection of all possible matching nodes in the target dataset, the information from spatial elements alone might not be enough</w:t>
      </w:r>
      <w:r w:rsidR="0048763C">
        <w:t>,</w:t>
      </w:r>
      <w:r w:rsidR="001A5A13">
        <w:t xml:space="preserve"> or </w:t>
      </w:r>
      <w:r w:rsidR="00D629C0">
        <w:t xml:space="preserve">the </w:t>
      </w:r>
      <w:r w:rsidR="001A5A13">
        <w:t>unique feature and purpose of the node</w:t>
      </w:r>
      <w:r w:rsidR="00BC5E12">
        <w:t xml:space="preserve"> placement in the reference dataset</w:t>
      </w:r>
      <w:r w:rsidR="001A5A13">
        <w:t xml:space="preserve"> ha</w:t>
      </w:r>
      <w:r w:rsidR="009B58B1">
        <w:t>s</w:t>
      </w:r>
      <w:r w:rsidR="001A5A13">
        <w:t xml:space="preserve"> to be known. </w:t>
      </w:r>
    </w:p>
    <w:p w14:paraId="27553B04" w14:textId="77777777" w:rsidR="00400A1E" w:rsidRPr="002032B8" w:rsidRDefault="00400A1E" w:rsidP="001B3432">
      <w:pPr>
        <w:pStyle w:val="Title4"/>
      </w:pPr>
      <w:r w:rsidRPr="002032B8">
        <w:t xml:space="preserve">Scheme 3. </w:t>
      </w:r>
      <w:r>
        <w:t>Node to cluster matching</w:t>
      </w:r>
    </w:p>
    <w:p w14:paraId="7CB5129E" w14:textId="2CEA7253" w:rsidR="0034268C" w:rsidRDefault="00A52331" w:rsidP="00F23941">
      <w:pPr>
        <w:pStyle w:val="NoSpacing"/>
      </w:pPr>
      <w:r>
        <w:t>E</w:t>
      </w:r>
      <w:r w:rsidR="00400A1E">
        <w:t>ach node in the historical network</w:t>
      </w:r>
      <w:r>
        <w:t xml:space="preserve"> was assumed to</w:t>
      </w:r>
      <w:r w:rsidR="00400A1E">
        <w:t xml:space="preserve"> match with a cluster in the target network,</w:t>
      </w:r>
      <w:r w:rsidR="00982442">
        <w:t xml:space="preserve"> using</w:t>
      </w:r>
      <w:r w:rsidR="00A4412A">
        <w:t xml:space="preserve"> DBSCAN </w:t>
      </w:r>
      <w:r w:rsidR="00400A1E">
        <w:t xml:space="preserve">clustering </w:t>
      </w:r>
      <w:r w:rsidR="00400A1E" w:rsidRPr="00A8610F">
        <w:t>technique</w:t>
      </w:r>
      <w:r w:rsidR="00400A1E" w:rsidRPr="00FF1BC9">
        <w:t>. The choice of the DBSCAN parameters</w:t>
      </w:r>
      <w:r w:rsidR="006305DF" w:rsidRPr="001B3432">
        <w:t xml:space="preserve"> </w:t>
      </w:r>
      <m:oMath>
        <m:r>
          <w:rPr>
            <w:rFonts w:ascii="Cambria Math" w:hAnsi="Cambria Math"/>
          </w:rPr>
          <m:t>minPts</m:t>
        </m:r>
      </m:oMath>
      <w:r w:rsidR="006305DF" w:rsidRPr="001B3432">
        <w:t xml:space="preserve"> and </w:t>
      </w:r>
      <m:oMath>
        <m:r>
          <w:rPr>
            <w:rFonts w:ascii="Cambria Math" w:hAnsi="Cambria Math"/>
          </w:rPr>
          <m:t>Eps</m:t>
        </m:r>
      </m:oMath>
      <w:r w:rsidR="006305DF" w:rsidRPr="001B3432">
        <w:t xml:space="preserve"> was based on trial and error</w:t>
      </w:r>
      <w:r w:rsidR="00955AC1">
        <w:t xml:space="preserve"> and </w:t>
      </w:r>
      <w:r w:rsidR="00982442">
        <w:t xml:space="preserve">the </w:t>
      </w:r>
      <w:r w:rsidR="00955AC1">
        <w:t xml:space="preserve">characteristics of the target dataset. </w:t>
      </w:r>
      <w:r w:rsidR="00160537">
        <w:t>Thus</w:t>
      </w:r>
      <w:r w:rsidR="00400A1E" w:rsidRPr="00A8610F">
        <w:t xml:space="preserve">, the entire nodes in the </w:t>
      </w:r>
      <w:r w:rsidR="00F23941" w:rsidRPr="001B3432">
        <w:t>target network</w:t>
      </w:r>
      <w:r w:rsidR="007F4A98" w:rsidRPr="001B3432">
        <w:t xml:space="preserve"> were</w:t>
      </w:r>
      <w:r w:rsidR="00F23941" w:rsidRPr="001B3432">
        <w:t xml:space="preserve"> grouped into clusters based on </w:t>
      </w:r>
      <m:oMath>
        <m:r>
          <w:rPr>
            <w:rFonts w:ascii="Cambria Math" w:hAnsi="Cambria Math"/>
          </w:rPr>
          <m:t>minPts =3</m:t>
        </m:r>
      </m:oMath>
      <w:r w:rsidR="00F23941" w:rsidRPr="001B3432">
        <w:t xml:space="preserve"> and </w:t>
      </w:r>
      <m:oMath>
        <m:r>
          <w:rPr>
            <w:rFonts w:ascii="Cambria Math" w:hAnsi="Cambria Math"/>
          </w:rPr>
          <m:t>Eps = 0.2</m:t>
        </m:r>
      </m:oMath>
      <w:r w:rsidR="00F23941" w:rsidRPr="001B3432">
        <w:t xml:space="preserve"> miles </w:t>
      </w:r>
      <w:proofErr w:type="gramStart"/>
      <w:r w:rsidR="00F23941" w:rsidRPr="001B3432">
        <w:t>was</w:t>
      </w:r>
      <w:proofErr w:type="gramEnd"/>
      <w:r w:rsidR="00F23941" w:rsidRPr="001B3432">
        <w:t xml:space="preserve"> used.</w:t>
      </w:r>
      <w:r w:rsidR="00955AC1">
        <w:t xml:space="preserve"> </w:t>
      </w:r>
      <w:r w:rsidR="00AE049D" w:rsidRPr="0010644F">
        <w:fldChar w:fldCharType="begin"/>
      </w:r>
      <w:r w:rsidR="00AE049D" w:rsidRPr="00104A9E">
        <w:instrText xml:space="preserve"> REF _Ref100353364 \h </w:instrText>
      </w:r>
      <w:r w:rsidR="00104A9E" w:rsidRPr="0010644F">
        <w:instrText xml:space="preserve"> \* MERGEFORMAT </w:instrText>
      </w:r>
      <w:r w:rsidR="00AE049D" w:rsidRPr="0010644F">
        <w:fldChar w:fldCharType="separate"/>
      </w:r>
      <w:r w:rsidR="00C25128" w:rsidRPr="002D5F11">
        <w:t xml:space="preserve">Figure </w:t>
      </w:r>
      <w:r w:rsidR="00C25128">
        <w:rPr>
          <w:noProof/>
        </w:rPr>
        <w:t>3</w:t>
      </w:r>
      <w:r w:rsidR="00C25128">
        <w:rPr>
          <w:noProof/>
        </w:rPr>
        <w:noBreakHyphen/>
        <w:t>6</w:t>
      </w:r>
      <w:r w:rsidR="00AE049D" w:rsidRPr="0010644F">
        <w:fldChar w:fldCharType="end"/>
      </w:r>
      <w:r w:rsidR="00955AC1" w:rsidRPr="00104A9E">
        <w:t xml:space="preserve"> </w:t>
      </w:r>
      <w:r w:rsidR="00955AC1" w:rsidRPr="0010644F">
        <w:t>shows</w:t>
      </w:r>
      <w:r w:rsidR="00955AC1">
        <w:t xml:space="preserve"> a lower match rate </w:t>
      </w:r>
      <w:r w:rsidR="009A380F">
        <w:t>compared to one</w:t>
      </w:r>
      <w:r w:rsidR="005A5B75">
        <w:t>-</w:t>
      </w:r>
      <w:r w:rsidR="009A380F">
        <w:t>to</w:t>
      </w:r>
      <w:r w:rsidR="005A5B75">
        <w:t>-</w:t>
      </w:r>
      <w:r w:rsidR="009A380F">
        <w:t>many matching</w:t>
      </w:r>
      <w:r w:rsidR="00955AC1">
        <w:t>. The reason</w:t>
      </w:r>
      <w:r w:rsidR="00A820B6">
        <w:t>s</w:t>
      </w:r>
      <w:r w:rsidR="00955AC1">
        <w:t xml:space="preserve"> for lower match rates </w:t>
      </w:r>
      <w:r w:rsidR="00A820B6">
        <w:t xml:space="preserve">are </w:t>
      </w:r>
      <w:r w:rsidR="00955AC1">
        <w:t>described below.</w:t>
      </w:r>
    </w:p>
    <w:p w14:paraId="73C1B533" w14:textId="3D18CF4F" w:rsidR="0034268C" w:rsidRDefault="00FD5B4F" w:rsidP="006959D3">
      <w:pPr>
        <w:pStyle w:val="NoSpacing"/>
        <w:keepNext w:val="0"/>
        <w:widowControl w:val="0"/>
      </w:pPr>
      <w:r>
        <w:t>Because of the nature of DBSCAN clustering, t</w:t>
      </w:r>
      <w:r w:rsidR="0034268C" w:rsidRPr="000958AD">
        <w:t xml:space="preserve">he formation of clusters </w:t>
      </w:r>
      <w:r w:rsidR="0034268C">
        <w:t>may</w:t>
      </w:r>
      <w:r w:rsidR="0034268C" w:rsidRPr="000958AD">
        <w:t xml:space="preserve"> not necessarily represent a singular real-world facility. </w:t>
      </w:r>
      <w:r w:rsidR="00955AC1">
        <w:t>For example</w:t>
      </w:r>
      <w:r w:rsidR="0034268C" w:rsidRPr="000958AD">
        <w:t xml:space="preserve">, two clusters </w:t>
      </w:r>
      <w:r w:rsidR="00B1120D">
        <w:t xml:space="preserve">within </w:t>
      </w:r>
      <m:oMath>
        <m:r>
          <w:rPr>
            <w:rFonts w:ascii="Cambria Math" w:hAnsi="Cambria Math"/>
          </w:rPr>
          <m:t>Eps</m:t>
        </m:r>
      </m:oMath>
      <w:r w:rsidR="00B1120D">
        <w:t xml:space="preserve"> </w:t>
      </w:r>
      <w:r w:rsidR="0034268C" w:rsidRPr="000958AD">
        <w:t>might merge into a single cluster when reference nodes are very close to each other.</w:t>
      </w:r>
      <w:r w:rsidR="00955AC1">
        <w:t xml:space="preserve"> </w:t>
      </w:r>
      <w:r w:rsidR="00216ABC">
        <w:t>Similarly</w:t>
      </w:r>
      <w:r w:rsidR="00955AC1">
        <w:t xml:space="preserve">, the size of the clusters is based on the density </w:t>
      </w:r>
      <w:r w:rsidR="00420CBD">
        <w:t xml:space="preserve">and proximity </w:t>
      </w:r>
      <w:r w:rsidR="00955AC1">
        <w:t>of nodes in the target dataset</w:t>
      </w:r>
      <w:r w:rsidR="0051189D">
        <w:t>;</w:t>
      </w:r>
      <w:r w:rsidR="00955AC1">
        <w:t xml:space="preserve"> however, some </w:t>
      </w:r>
      <w:r w:rsidR="0051189D">
        <w:t>instances,</w:t>
      </w:r>
      <w:r w:rsidR="00955AC1">
        <w:t xml:space="preserve"> </w:t>
      </w:r>
      <w:r w:rsidR="00367BD4">
        <w:t>such as urban areas</w:t>
      </w:r>
      <w:r w:rsidR="0051189D">
        <w:t>,</w:t>
      </w:r>
      <w:r w:rsidR="00367BD4">
        <w:t xml:space="preserve"> </w:t>
      </w:r>
      <w:r w:rsidR="00150D8C">
        <w:t>where reference nodes are proximate to each other</w:t>
      </w:r>
      <w:r w:rsidR="00645FDC">
        <w:t>,</w:t>
      </w:r>
      <w:r w:rsidR="00150D8C">
        <w:t xml:space="preserve"> </w:t>
      </w:r>
      <w:r w:rsidR="00367BD4">
        <w:t xml:space="preserve">require the size of the clusters to be smaller </w:t>
      </w:r>
      <w:r w:rsidR="00150D8C">
        <w:t xml:space="preserve">in the target dataset </w:t>
      </w:r>
      <w:r w:rsidR="00367BD4">
        <w:t>when</w:t>
      </w:r>
      <w:r w:rsidR="007D310C">
        <w:t>, in fact, they are larger</w:t>
      </w:r>
      <w:r w:rsidR="009D4814">
        <w:t xml:space="preserve"> when </w:t>
      </w:r>
      <w:r w:rsidR="009D0590">
        <w:t xml:space="preserve">more than </w:t>
      </w:r>
      <m:oMath>
        <m:r>
          <w:rPr>
            <w:rFonts w:ascii="Cambria Math" w:hAnsi="Cambria Math"/>
          </w:rPr>
          <m:t>minPts</m:t>
        </m:r>
      </m:oMath>
      <w:r w:rsidR="009D4814">
        <w:t xml:space="preserve"> nodes are present within </w:t>
      </w:r>
      <m:oMath>
        <m:r>
          <w:rPr>
            <w:rFonts w:ascii="Cambria Math" w:hAnsi="Cambria Math"/>
          </w:rPr>
          <m:t>Eps</m:t>
        </m:r>
      </m:oMath>
      <w:r w:rsidR="007D310C">
        <w:t>.</w:t>
      </w:r>
      <w:r w:rsidR="00367BD4">
        <w:t xml:space="preserve"> </w:t>
      </w:r>
    </w:p>
    <w:p w14:paraId="594D6483" w14:textId="77777777" w:rsidR="00F23941" w:rsidRDefault="00F23941">
      <w:pPr>
        <w:keepNext w:val="0"/>
        <w:spacing w:before="0" w:after="0" w:line="240" w:lineRule="auto"/>
        <w:rPr>
          <w:highlight w:val="yellow"/>
        </w:rPr>
      </w:pPr>
      <w:r>
        <w:rPr>
          <w:highlight w:val="yellow"/>
        </w:rPr>
        <w:br w:type="page"/>
      </w:r>
    </w:p>
    <w:p w14:paraId="1BE5CFC9" w14:textId="178097CD" w:rsidR="00245368" w:rsidRDefault="00AC4692">
      <w:pPr>
        <w:pStyle w:val="NoSpacing"/>
      </w:pPr>
      <w:r w:rsidRPr="00AC4692">
        <w:rPr>
          <w:noProof/>
        </w:rPr>
        <w:lastRenderedPageBreak/>
        <w:t xml:space="preserve"> </w:t>
      </w:r>
      <w:bookmarkStart w:id="165" w:name="_Ref101960288"/>
      <w:bookmarkStart w:id="166" w:name="_Ref100353651"/>
      <w:bookmarkStart w:id="167" w:name="_Ref100329015"/>
      <w:r w:rsidR="00DC63F2">
        <w:rPr>
          <w:noProof/>
        </w:rPr>
        <w:drawing>
          <wp:inline distT="0" distB="0" distL="0" distR="0" wp14:anchorId="1E30898E" wp14:editId="1A7A4F10">
            <wp:extent cx="5486400" cy="3657600"/>
            <wp:effectExtent l="0" t="0" r="0" b="0"/>
            <wp:docPr id="40" name="Picture 4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scatter cha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40B1673D" w14:textId="3B0F8CE4" w:rsidR="00245368" w:rsidRDefault="00245368">
      <w:pPr>
        <w:pStyle w:val="Caption"/>
      </w:pPr>
      <w:bookmarkStart w:id="168" w:name="_Toc101991933"/>
      <w:r>
        <w:t xml:space="preserve">Figure </w:t>
      </w:r>
      <w:fldSimple w:instr=" STYLEREF 1 \s ">
        <w:r w:rsidR="00B8534C">
          <w:rPr>
            <w:noProof/>
          </w:rPr>
          <w:t>3</w:t>
        </w:r>
      </w:fldSimple>
      <w:r w:rsidR="00B8534C">
        <w:noBreakHyphen/>
      </w:r>
      <w:fldSimple w:instr=" SEQ Figure \* ARABIC \s 1 ">
        <w:r w:rsidR="00B8534C">
          <w:rPr>
            <w:noProof/>
          </w:rPr>
          <w:t>5</w:t>
        </w:r>
      </w:fldSimple>
      <w:r>
        <w:t xml:space="preserve"> </w:t>
      </w:r>
      <w:r w:rsidRPr="001F6189">
        <w:t xml:space="preserve">Match Rates by MSPLR2 and </w:t>
      </w:r>
      <w:r w:rsidRPr="0010644F">
        <w:rPr>
          <w:i/>
          <w:iCs/>
        </w:rPr>
        <w:t>BPNN</w:t>
      </w:r>
      <w:bookmarkEnd w:id="168"/>
    </w:p>
    <w:bookmarkEnd w:id="165"/>
    <w:bookmarkEnd w:id="166"/>
    <w:bookmarkEnd w:id="167"/>
    <w:p w14:paraId="190E3CBE" w14:textId="77777777" w:rsidR="000F2C3F" w:rsidRDefault="000F2C3F" w:rsidP="001B3432">
      <w:r>
        <w:br w:type="page"/>
      </w:r>
    </w:p>
    <w:p w14:paraId="54E02765" w14:textId="1A60B57F" w:rsidR="009747F5" w:rsidRDefault="00121F3A">
      <w:pPr>
        <w:pStyle w:val="NoSpacing"/>
      </w:pPr>
      <w:r>
        <w:rPr>
          <w:noProof/>
        </w:rPr>
        <w:lastRenderedPageBreak/>
        <w:drawing>
          <wp:inline distT="0" distB="0" distL="0" distR="0" wp14:anchorId="22A2D4AF" wp14:editId="09ABEEDB">
            <wp:extent cx="5486400" cy="3657600"/>
            <wp:effectExtent l="0" t="0" r="0" b="0"/>
            <wp:docPr id="42" name="Picture 4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scatter chart&#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36541FD0" w14:textId="11B94EA2" w:rsidR="00955355" w:rsidRDefault="009747F5" w:rsidP="002D5F11">
      <w:pPr>
        <w:pStyle w:val="FIGCAPTION"/>
      </w:pPr>
      <w:bookmarkStart w:id="169" w:name="_Ref100353364"/>
      <w:bookmarkStart w:id="170" w:name="_Toc86414670"/>
      <w:bookmarkStart w:id="171" w:name="_Toc101991934"/>
      <w:r w:rsidRPr="002D5F11">
        <w:t xml:space="preserve">Figure </w:t>
      </w:r>
      <w:fldSimple w:instr=" STYLEREF 1 \s ">
        <w:r w:rsidR="00B8534C">
          <w:rPr>
            <w:noProof/>
          </w:rPr>
          <w:t>3</w:t>
        </w:r>
      </w:fldSimple>
      <w:r w:rsidR="00B8534C">
        <w:noBreakHyphen/>
      </w:r>
      <w:fldSimple w:instr=" SEQ Figure \* ARABIC \s 1 ">
        <w:r w:rsidR="00B8534C">
          <w:rPr>
            <w:noProof/>
          </w:rPr>
          <w:t>6</w:t>
        </w:r>
      </w:fldSimple>
      <w:bookmarkEnd w:id="169"/>
      <w:r w:rsidRPr="002D5F11">
        <w:t xml:space="preserve"> </w:t>
      </w:r>
      <w:r w:rsidR="007F69E9">
        <w:t>Match Rates</w:t>
      </w:r>
      <w:r w:rsidRPr="002D5F11">
        <w:t xml:space="preserve"> </w:t>
      </w:r>
      <w:bookmarkEnd w:id="170"/>
      <w:r w:rsidRPr="002D5F11">
        <w:t>for one to many and node to cluster matching</w:t>
      </w:r>
      <w:bookmarkEnd w:id="171"/>
    </w:p>
    <w:p w14:paraId="12D13DE2" w14:textId="77777777" w:rsidR="00955355" w:rsidRDefault="00955355">
      <w:pPr>
        <w:keepNext w:val="0"/>
        <w:spacing w:before="0" w:after="0" w:line="240" w:lineRule="auto"/>
        <w:rPr>
          <w:bCs/>
        </w:rPr>
      </w:pPr>
      <w:r>
        <w:br w:type="page"/>
      </w:r>
    </w:p>
    <w:p w14:paraId="003FD2DC" w14:textId="77777777" w:rsidR="00955355" w:rsidRDefault="00955355" w:rsidP="00966CCF">
      <w:pPr>
        <w:pStyle w:val="Title2"/>
        <w:numPr>
          <w:ilvl w:val="1"/>
          <w:numId w:val="6"/>
        </w:numPr>
      </w:pPr>
      <w:bookmarkStart w:id="172" w:name="_Toc101973434"/>
      <w:r w:rsidRPr="00355091">
        <w:lastRenderedPageBreak/>
        <w:t>DISCUSSION</w:t>
      </w:r>
      <w:bookmarkEnd w:id="172"/>
    </w:p>
    <w:p w14:paraId="2B88E78A" w14:textId="044B6A1A" w:rsidR="00955355" w:rsidRDefault="00955355" w:rsidP="00955355">
      <w:r w:rsidRPr="00AB2622">
        <w:t>The proposed algorithms demonstrate a</w:t>
      </w:r>
      <w:r>
        <w:t>n improved match rate</w:t>
      </w:r>
      <w:r w:rsidRPr="00AB2622">
        <w:t xml:space="preserve"> of point features</w:t>
      </w:r>
      <w:r>
        <w:t xml:space="preserve"> compared to algorithm-based matching. In addition, because node classification methods were added, the neural network could </w:t>
      </w:r>
      <w:r w:rsidR="000C1158">
        <w:t>characterize</w:t>
      </w:r>
      <w:r>
        <w:t xml:space="preserve"> </w:t>
      </w:r>
      <w:r w:rsidR="009F330D">
        <w:t xml:space="preserve">critical </w:t>
      </w:r>
      <w:r>
        <w:t>nodes</w:t>
      </w:r>
      <w:r w:rsidR="009F330D">
        <w:t>.</w:t>
      </w:r>
      <w:r>
        <w:t xml:space="preserve"> The match rates were compared against the average link scores and found to be positively related in one-to-one matching. Thus, indicating that the link scores were a good predictor for identifying one node in the target dataset that best represents a node in the reference dataset. </w:t>
      </w:r>
      <w:proofErr w:type="gramStart"/>
      <w:r>
        <w:t>But,</w:t>
      </w:r>
      <w:proofErr w:type="gramEnd"/>
      <w:r>
        <w:t xml:space="preserve"> match rates were not found to be related to the average link scores for one to many and one to cluster matching. Several reasons were identified for a low match rate in all three scenarios. Some of them are listed below.</w:t>
      </w:r>
    </w:p>
    <w:p w14:paraId="3E2753A7" w14:textId="77777777" w:rsidR="00955355" w:rsidRDefault="00955355" w:rsidP="00955355">
      <w:r>
        <w:t>First</w:t>
      </w:r>
      <w:r w:rsidRPr="00AB2622">
        <w:t>,</w:t>
      </w:r>
      <w:r>
        <w:t xml:space="preserve"> issues inherent to the network, such as </w:t>
      </w:r>
      <w:r w:rsidRPr="00AB2622">
        <w:t>oversimplification</w:t>
      </w:r>
      <w:r>
        <w:t xml:space="preserve"> and inadequate information</w:t>
      </w:r>
      <w:r w:rsidRPr="00AB2622">
        <w:t xml:space="preserve"> in some areas of the historical network</w:t>
      </w:r>
      <w:r>
        <w:t>,</w:t>
      </w:r>
      <w:r w:rsidRPr="00AB2622">
        <w:t xml:space="preserve"> </w:t>
      </w:r>
      <w:r>
        <w:t>led to lower match rates</w:t>
      </w:r>
      <w:r w:rsidRPr="00AB2622">
        <w:t xml:space="preserve">. </w:t>
      </w:r>
      <w:r>
        <w:t xml:space="preserve">Similarly, the presence of nodes in reference </w:t>
      </w:r>
      <w:proofErr w:type="gramStart"/>
      <w:r>
        <w:t>with</w:t>
      </w:r>
      <w:proofErr w:type="gramEnd"/>
      <w:r>
        <w:t xml:space="preserve"> different characteristics such as intersections, terminals, source, or sink that are unique to a specific location made it challenging for the neural network to identify nodes in the target dataset. Despite that, </w:t>
      </w:r>
      <w:r w:rsidRPr="00AB2622">
        <w:t xml:space="preserve">room to improve </w:t>
      </w:r>
      <w:r>
        <w:t>the</w:t>
      </w:r>
      <w:r w:rsidRPr="00AB2622">
        <w:t xml:space="preserve"> </w:t>
      </w:r>
      <w:r>
        <w:t xml:space="preserve">match rates was found, and several </w:t>
      </w:r>
      <w:r w:rsidRPr="00AB2622">
        <w:t>directions are suggested to</w:t>
      </w:r>
      <w:r>
        <w:t xml:space="preserve"> address these issues and</w:t>
      </w:r>
      <w:r w:rsidRPr="00AB2622">
        <w:t xml:space="preserve"> improve the algorithms for future research. </w:t>
      </w:r>
    </w:p>
    <w:p w14:paraId="29FC45B4" w14:textId="05C11094" w:rsidR="005A06A0" w:rsidRPr="002D5F11" w:rsidRDefault="00955355" w:rsidP="00955355">
      <w:pPr>
        <w:pStyle w:val="FIGCAPTION"/>
      </w:pPr>
      <w:r w:rsidRPr="00AB2622">
        <w:t xml:space="preserve">First, </w:t>
      </w:r>
      <w:r>
        <w:t xml:space="preserve">the choice of SBD could be enhanced by dynamically adjusting the SBD based on the clustering of nodes in the target dataset. This would speed up the process of identification of nodes in the target dataset and filter the nodes that do not require evaluation. Next, instead of using zone-based training that mixes nodes with different characteristics, nodes with similar properties could be randomly selected and trained. This would lead to enhanced match rates as the training datasets have similar characteristics. Next, the use of static </w:t>
      </w:r>
      <w:r w:rsidRPr="00AB2622">
        <w:t xml:space="preserve">approximate neighbor nodes </w:t>
      </w:r>
      <w:r>
        <w:t xml:space="preserve">could be eliminated by recursively updating the approximate neighbor nodes with identified nodes with higher match probabilities. Finally, MSPL and MSR2 rely on SPA, limiting the neural network's ability </w:t>
      </w:r>
      <w:r>
        <w:lastRenderedPageBreak/>
        <w:t>to identify nodes in the areas with multiple routes connecting two nodes in the reference network.</w:t>
      </w:r>
    </w:p>
    <w:p w14:paraId="4B6EEB44" w14:textId="16D62BDA" w:rsidR="00236E6D" w:rsidRPr="00395C95" w:rsidRDefault="005A06A0">
      <w:pPr>
        <w:pStyle w:val="Title1"/>
      </w:pPr>
      <w:r>
        <w:br w:type="page"/>
      </w:r>
      <w:bookmarkStart w:id="173" w:name="_Toc87524281"/>
      <w:bookmarkStart w:id="174" w:name="_Toc87524282"/>
      <w:bookmarkStart w:id="175" w:name="_Toc87524283"/>
      <w:bookmarkStart w:id="176" w:name="_Toc87524286"/>
      <w:bookmarkStart w:id="177" w:name="_Toc87524287"/>
      <w:bookmarkStart w:id="178" w:name="_Toc289175843"/>
      <w:bookmarkStart w:id="179" w:name="_Toc101973435"/>
      <w:bookmarkEnd w:id="173"/>
      <w:bookmarkEnd w:id="174"/>
      <w:bookmarkEnd w:id="175"/>
      <w:bookmarkEnd w:id="176"/>
      <w:bookmarkEnd w:id="177"/>
      <w:r w:rsidR="00526151" w:rsidRPr="00395C95">
        <w:lastRenderedPageBreak/>
        <w:t>CONCLUSION</w:t>
      </w:r>
      <w:bookmarkEnd w:id="178"/>
      <w:bookmarkEnd w:id="179"/>
    </w:p>
    <w:p w14:paraId="7E88E3CC" w14:textId="001F1A30" w:rsidR="00E00862" w:rsidRDefault="001D2871">
      <w:pPr>
        <w:pStyle w:val="NoSpacing"/>
      </w:pPr>
      <w:r>
        <w:t>This dissertation has compiled a series</w:t>
      </w:r>
      <w:r w:rsidR="00A50FAA">
        <w:t xml:space="preserve"> </w:t>
      </w:r>
      <w:r>
        <w:t xml:space="preserve">of </w:t>
      </w:r>
      <w:r w:rsidR="00495CFB">
        <w:t>methods</w:t>
      </w:r>
      <w:r>
        <w:t xml:space="preserve"> that assist in integrating two datasets with different levels of detail</w:t>
      </w:r>
      <w:r w:rsidR="00AF371C">
        <w:t>,</w:t>
      </w:r>
      <w:r>
        <w:t xml:space="preserve"> exploring different ways to conflate GIS datasets.</w:t>
      </w:r>
      <w:r w:rsidR="00A73F5E">
        <w:t xml:space="preserve"> </w:t>
      </w:r>
      <w:r w:rsidR="00E71EB1">
        <w:t xml:space="preserve">The goal of </w:t>
      </w:r>
      <w:r w:rsidR="002A460F">
        <w:t>identifying corresponding elements in</w:t>
      </w:r>
      <w:r w:rsidR="00E71EB1">
        <w:t xml:space="preserve"> two datasets was to improve the positional accuracy of the </w:t>
      </w:r>
      <w:r w:rsidR="002A460F">
        <w:t xml:space="preserve">dataset with lower positional accuracy. </w:t>
      </w:r>
      <w:r w:rsidR="00A73F5E">
        <w:t xml:space="preserve">The </w:t>
      </w:r>
      <w:r w:rsidR="00782121">
        <w:t xml:space="preserve">primary concern of this research is the </w:t>
      </w:r>
      <w:r w:rsidR="00766328">
        <w:t xml:space="preserve">use only of spatial elements </w:t>
      </w:r>
      <w:r w:rsidR="00BA48A5">
        <w:t xml:space="preserve">to improve </w:t>
      </w:r>
      <w:r w:rsidR="00517F9B">
        <w:t>match rates</w:t>
      </w:r>
      <w:r w:rsidR="00BA48A5">
        <w:t xml:space="preserve">. </w:t>
      </w:r>
    </w:p>
    <w:p w14:paraId="38CF469E" w14:textId="6712D988" w:rsidR="00E00862" w:rsidRDefault="00782121">
      <w:pPr>
        <w:pStyle w:val="NoSpacing"/>
      </w:pPr>
      <w:r>
        <w:t>When integrating two datasets, t</w:t>
      </w:r>
      <w:r w:rsidR="00B0539B">
        <w:t>he</w:t>
      </w:r>
      <w:r w:rsidR="00F31903">
        <w:t xml:space="preserve"> </w:t>
      </w:r>
      <w:r w:rsidR="00340E99">
        <w:t xml:space="preserve">lack of </w:t>
      </w:r>
      <w:r w:rsidR="000846A1">
        <w:t>quality</w:t>
      </w:r>
      <w:r>
        <w:t xml:space="preserve"> on at least one dataset</w:t>
      </w:r>
      <w:r w:rsidR="00F31903">
        <w:t xml:space="preserve"> </w:t>
      </w:r>
      <w:r>
        <w:t>is a primary concern with each</w:t>
      </w:r>
      <w:r w:rsidR="00FE6A57">
        <w:t xml:space="preserve"> transportation</w:t>
      </w:r>
      <w:r>
        <w:t xml:space="preserve"> mode with a specific problem.</w:t>
      </w:r>
      <w:r w:rsidR="0076304B">
        <w:t xml:space="preserve"> </w:t>
      </w:r>
      <w:r>
        <w:t xml:space="preserve">For example, the </w:t>
      </w:r>
      <w:r w:rsidR="00030201">
        <w:t>r</w:t>
      </w:r>
      <w:r w:rsidR="0076304B">
        <w:t xml:space="preserve">ailroad dataset </w:t>
      </w:r>
      <w:r>
        <w:t>does</w:t>
      </w:r>
      <w:r w:rsidR="00030201">
        <w:t xml:space="preserve"> not change much with time but also</w:t>
      </w:r>
      <w:r w:rsidR="00EE1287">
        <w:t>,</w:t>
      </w:r>
      <w:r w:rsidR="00030201">
        <w:t xml:space="preserve"> the volunteers' interest and contribution are lower.</w:t>
      </w:r>
      <w:r w:rsidR="00EE1287">
        <w:t xml:space="preserve"> Similarly, </w:t>
      </w:r>
      <w:r w:rsidR="00F10A15">
        <w:t xml:space="preserve">the </w:t>
      </w:r>
      <w:proofErr w:type="gramStart"/>
      <w:r w:rsidR="00F10A15">
        <w:t>highly</w:t>
      </w:r>
      <w:r w:rsidR="009B5A33">
        <w:t>-</w:t>
      </w:r>
      <w:r w:rsidR="00F10A15">
        <w:t>dense</w:t>
      </w:r>
      <w:proofErr w:type="gramEnd"/>
      <w:r w:rsidR="00F10A15">
        <w:t xml:space="preserve"> areas in railroads are much lesser</w:t>
      </w:r>
      <w:r w:rsidR="00622B09">
        <w:t xml:space="preserve"> in density </w:t>
      </w:r>
      <w:r w:rsidR="00FE6A57">
        <w:t>than</w:t>
      </w:r>
      <w:r w:rsidR="00622B09">
        <w:t xml:space="preserve"> roadways.</w:t>
      </w:r>
      <w:r w:rsidR="00B0539B">
        <w:t xml:space="preserve"> </w:t>
      </w:r>
      <w:r w:rsidR="00FE6A57">
        <w:t>The</w:t>
      </w:r>
      <w:r w:rsidR="00755515">
        <w:t xml:space="preserve"> dissertation addressed these peculiarities</w:t>
      </w:r>
      <w:r w:rsidR="00FE6A57">
        <w:t xml:space="preserve"> by proposing several pro</w:t>
      </w:r>
      <w:r>
        <w:t xml:space="preserve">cedures to integrate </w:t>
      </w:r>
      <w:r w:rsidR="00FE6A57">
        <w:t>any</w:t>
      </w:r>
      <w:r>
        <w:t xml:space="preserve"> two rail datasets. </w:t>
      </w:r>
      <w:r w:rsidR="00B0539B">
        <w:t>The approaches used in this dissertation were tested on OSM Rail and FRARAIL networks.</w:t>
      </w:r>
    </w:p>
    <w:p w14:paraId="5E1AC8EB" w14:textId="1A0A6037" w:rsidR="001D2871" w:rsidRDefault="001D2871">
      <w:pPr>
        <w:pStyle w:val="NoSpacing"/>
      </w:pPr>
      <w:r>
        <w:t xml:space="preserve">First, two heuristic approaches </w:t>
      </w:r>
      <w:r w:rsidR="00746D29">
        <w:t>were</w:t>
      </w:r>
      <w:r w:rsidR="00162047">
        <w:t xml:space="preserve"> used </w:t>
      </w:r>
      <w:r>
        <w:t xml:space="preserve">to identify corresponding elements </w:t>
      </w:r>
      <w:r w:rsidR="003C6C1D">
        <w:t>between two networks</w:t>
      </w:r>
      <w:r>
        <w:t xml:space="preserve">. The first approach </w:t>
      </w:r>
      <w:r w:rsidR="00FE6A57">
        <w:t xml:space="preserve">(MSPL) </w:t>
      </w:r>
      <w:r w:rsidR="004F3A92">
        <w:t>minimizes</w:t>
      </w:r>
      <w:r w:rsidR="00B65299">
        <w:t xml:space="preserve"> the </w:t>
      </w:r>
      <w:r>
        <w:t>sum of path distance to neighbor nodes</w:t>
      </w:r>
      <w:r w:rsidR="004D07D2">
        <w:t>. Similarly,</w:t>
      </w:r>
      <w:r>
        <w:t xml:space="preserve"> the second approach</w:t>
      </w:r>
      <w:r w:rsidR="00FE6A57">
        <w:t xml:space="preserve"> (MSR2)</w:t>
      </w:r>
      <w:r>
        <w:t xml:space="preserve"> </w:t>
      </w:r>
      <w:r w:rsidR="000B2621">
        <w:t>minimizes</w:t>
      </w:r>
      <w:r>
        <w:t xml:space="preserve"> the squared root of the sum of the squared difference in corresponding path lengths. </w:t>
      </w:r>
      <w:r w:rsidR="00A527D8">
        <w:t>Finally, a</w:t>
      </w:r>
      <w:r>
        <w:t xml:space="preserve"> third approach is </w:t>
      </w:r>
      <w:r w:rsidR="00FE6A57">
        <w:t xml:space="preserve">a weighted </w:t>
      </w:r>
      <w:r w:rsidR="004600A2">
        <w:t>sum</w:t>
      </w:r>
      <w:r>
        <w:t xml:space="preserve"> of the </w:t>
      </w:r>
      <w:r w:rsidR="0049664E">
        <w:t xml:space="preserve">standardized values from the </w:t>
      </w:r>
      <w:r>
        <w:t>first and second methods</w:t>
      </w:r>
      <w:r w:rsidR="000B2621">
        <w:t xml:space="preserve">. </w:t>
      </w:r>
      <w:r w:rsidR="00E57219">
        <w:t>In all cases, the discriminatory weight of 0.5 performed better matching than MSPL and MSR2</w:t>
      </w:r>
      <w:r>
        <w:t>.</w:t>
      </w:r>
      <w:r w:rsidR="00350F75">
        <w:t xml:space="preserve"> </w:t>
      </w:r>
      <w:r w:rsidR="007F7919">
        <w:t>However, t</w:t>
      </w:r>
      <w:r w:rsidR="00350F75">
        <w:t xml:space="preserve">he results </w:t>
      </w:r>
      <w:r w:rsidR="00066A8D">
        <w:t>did not show any strong relationship between match rates</w:t>
      </w:r>
      <w:r w:rsidR="002525A9">
        <w:t xml:space="preserve"> in zones with different nodes ratio or</w:t>
      </w:r>
      <w:r w:rsidR="00066A8D">
        <w:t xml:space="preserve"> average </w:t>
      </w:r>
      <w:r w:rsidR="0024225E">
        <w:t>length to neighbor nodes.</w:t>
      </w:r>
    </w:p>
    <w:p w14:paraId="449ABEE8" w14:textId="6109BA8B" w:rsidR="001D2871" w:rsidRDefault="001D2871">
      <w:pPr>
        <w:pStyle w:val="NoSpacing"/>
      </w:pPr>
      <w:r>
        <w:t xml:space="preserve">Second, a </w:t>
      </w:r>
      <w:r w:rsidR="00B25734">
        <w:t>genetic algorithm-based optimization approach proposed a method to detect apparent differences in two maps</w:t>
      </w:r>
      <w:r>
        <w:t>. The method</w:t>
      </w:r>
      <w:r w:rsidR="009E315C">
        <w:t xml:space="preserve"> applies </w:t>
      </w:r>
      <w:r w:rsidR="00782121">
        <w:t xml:space="preserve">five </w:t>
      </w:r>
      <w:r w:rsidR="009E315C">
        <w:t>different spatial elements</w:t>
      </w:r>
      <w:r w:rsidR="00D77B95">
        <w:t>: endpoints'</w:t>
      </w:r>
      <w:r w:rsidR="001B7F80">
        <w:t xml:space="preserve"> proximity, </w:t>
      </w:r>
      <w:r w:rsidR="00845AF5">
        <w:t>endpoints</w:t>
      </w:r>
      <w:r w:rsidR="00D77B95">
        <w:t>'</w:t>
      </w:r>
      <w:r w:rsidR="00845AF5">
        <w:t xml:space="preserve"> angle, </w:t>
      </w:r>
      <w:r w:rsidR="00D77B95">
        <w:t xml:space="preserve">the </w:t>
      </w:r>
      <w:r w:rsidR="00C5270B">
        <w:t>displacement</w:t>
      </w:r>
      <w:r w:rsidR="00845AF5">
        <w:t xml:space="preserve"> between endpoints, </w:t>
      </w:r>
      <w:r w:rsidR="001B7F80">
        <w:t xml:space="preserve">path distance between endpoints, </w:t>
      </w:r>
      <w:r w:rsidR="00C5270B">
        <w:t xml:space="preserve">and shape similarities to identify differences. </w:t>
      </w:r>
      <w:r w:rsidR="00D77B95">
        <w:t>The method identified</w:t>
      </w:r>
      <w:r>
        <w:t xml:space="preserve"> </w:t>
      </w:r>
      <w:r w:rsidR="00750D3A">
        <w:t>a</w:t>
      </w:r>
      <w:r w:rsidR="00420968">
        <w:t xml:space="preserve"> positive</w:t>
      </w:r>
      <w:r w:rsidR="00750D3A">
        <w:t xml:space="preserve"> </w:t>
      </w:r>
      <w:r w:rsidR="00213547">
        <w:t xml:space="preserve">relationship between </w:t>
      </w:r>
      <w:r w:rsidR="00750D3A">
        <w:t>lower apparent differences scores</w:t>
      </w:r>
      <w:r w:rsidR="00420968">
        <w:t xml:space="preserve"> and match rates</w:t>
      </w:r>
      <w:r w:rsidR="00FC59CD">
        <w:t xml:space="preserve"> using the </w:t>
      </w:r>
      <w:r w:rsidR="00FC59CD">
        <w:lastRenderedPageBreak/>
        <w:t>heuristic methods. Furthermore,</w:t>
      </w:r>
      <w:r w:rsidR="00FE6F68">
        <w:t xml:space="preserve"> the method</w:t>
      </w:r>
      <w:r w:rsidR="00BD4B30">
        <w:t xml:space="preserve"> </w:t>
      </w:r>
      <w:r>
        <w:t>detect</w:t>
      </w:r>
      <w:r w:rsidR="00AF371C">
        <w:t>ed</w:t>
      </w:r>
      <w:r>
        <w:t xml:space="preserve"> links with high apparent differences</w:t>
      </w:r>
      <w:r w:rsidR="00FE6F68">
        <w:t xml:space="preserve"> and flagged them for manual intervention.</w:t>
      </w:r>
    </w:p>
    <w:p w14:paraId="7F9A9475" w14:textId="1A7F451B" w:rsidR="001D2871" w:rsidRDefault="001D2871">
      <w:pPr>
        <w:pStyle w:val="NoSpacing"/>
      </w:pPr>
      <w:r>
        <w:t>Lastly, a neural network</w:t>
      </w:r>
      <w:r w:rsidR="00323E9A">
        <w:t xml:space="preserve">-based approach </w:t>
      </w:r>
      <w:r w:rsidR="005F10C5">
        <w:t>was proposed</w:t>
      </w:r>
      <w:r w:rsidR="00AD7557">
        <w:t>,</w:t>
      </w:r>
      <w:r w:rsidR="005F10C5">
        <w:t xml:space="preserve"> </w:t>
      </w:r>
      <w:r w:rsidR="00FE4CE9">
        <w:t>which</w:t>
      </w:r>
      <w:r>
        <w:t xml:space="preserve"> </w:t>
      </w:r>
      <w:r w:rsidR="00DB57EF">
        <w:t>introduces</w:t>
      </w:r>
      <w:r>
        <w:t xml:space="preserve"> the k-core decomposition and bridge decomposition in addition to </w:t>
      </w:r>
      <w:r w:rsidR="00FE6A57">
        <w:t xml:space="preserve">the parameters incorporated in </w:t>
      </w:r>
      <w:r>
        <w:t>the heuristic method</w:t>
      </w:r>
      <w:r w:rsidR="00FE6A57">
        <w:t>s</w:t>
      </w:r>
      <w:r w:rsidR="004D1719">
        <w:t xml:space="preserve">. The neural network learns from </w:t>
      </w:r>
      <w:r w:rsidR="00925109">
        <w:t>the ground truth dataset</w:t>
      </w:r>
      <w:r w:rsidR="004D1719">
        <w:t xml:space="preserve"> </w:t>
      </w:r>
      <w:r>
        <w:t xml:space="preserve">to obtain the probability of each node in the target dataset being </w:t>
      </w:r>
      <w:r w:rsidR="006F093C">
        <w:t>the</w:t>
      </w:r>
      <w:r>
        <w:t xml:space="preserve"> corresponding node.</w:t>
      </w:r>
      <w:r w:rsidR="00FD7248">
        <w:t xml:space="preserve"> For the matching process, </w:t>
      </w:r>
      <w:r w:rsidR="002850A8">
        <w:t>three</w:t>
      </w:r>
      <w:r w:rsidR="00FD7248">
        <w:t xml:space="preserve"> different scenarios are proposed. </w:t>
      </w:r>
      <w:r w:rsidR="001E68A0">
        <w:t>The one-to-one match rates w</w:t>
      </w:r>
      <w:r w:rsidR="00710864">
        <w:t>ere</w:t>
      </w:r>
      <w:r w:rsidR="001E68A0">
        <w:t xml:space="preserve"> higher than heuristic approaches</w:t>
      </w:r>
      <w:r w:rsidR="00710864">
        <w:t xml:space="preserve"> and </w:t>
      </w:r>
      <w:r w:rsidR="004D0C67">
        <w:t>negatively correlated</w:t>
      </w:r>
      <w:r w:rsidR="0057276A">
        <w:t xml:space="preserve"> with the average link scores</w:t>
      </w:r>
      <w:r w:rsidR="0037563D">
        <w:t>. However</w:t>
      </w:r>
      <w:r w:rsidR="004D0C67">
        <w:t>,</w:t>
      </w:r>
      <w:r w:rsidR="0037563D">
        <w:t xml:space="preserve"> </w:t>
      </w:r>
      <w:r w:rsidR="00CB4A09">
        <w:t>no relationship was observed for one to many and one to cluster matching</w:t>
      </w:r>
      <w:r w:rsidR="001609E4">
        <w:t>.</w:t>
      </w:r>
    </w:p>
    <w:p w14:paraId="63809AB3" w14:textId="0D2F444A" w:rsidR="00E87976" w:rsidRDefault="001D2871">
      <w:pPr>
        <w:pStyle w:val="NoSpacing"/>
      </w:pPr>
      <w:r>
        <w:t xml:space="preserve">Overall, the dissertation provides multiple analysis frameworks and tools for </w:t>
      </w:r>
      <w:r w:rsidR="00FE6A57">
        <w:t>identifying</w:t>
      </w:r>
      <w:r>
        <w:t xml:space="preserve"> corresponding elements. The methodology was tested on OSM Rail Dataset and FRARAIL.</w:t>
      </w:r>
      <w:r w:rsidR="00655D31">
        <w:t xml:space="preserve"> The chapters start with one-to-one node matching. </w:t>
      </w:r>
      <w:r w:rsidR="005E6955">
        <w:t xml:space="preserve">The second chapter uses the links’ shapes to </w:t>
      </w:r>
      <w:r w:rsidR="000D1487">
        <w:t xml:space="preserve">facilitate the </w:t>
      </w:r>
      <w:r w:rsidR="005E6955">
        <w:t>matching</w:t>
      </w:r>
      <w:r w:rsidR="000D1487">
        <w:t xml:space="preserve"> process</w:t>
      </w:r>
      <w:r w:rsidR="005E6955">
        <w:t>.</w:t>
      </w:r>
      <w:r w:rsidR="00A80320">
        <w:t xml:space="preserve"> Finally, the third chapter </w:t>
      </w:r>
      <w:r w:rsidR="006F044A">
        <w:t xml:space="preserve">explores how different scenarios </w:t>
      </w:r>
      <w:r w:rsidR="00A343B7">
        <w:t>could result in different match rates</w:t>
      </w:r>
      <w:r w:rsidR="006F044A">
        <w:t xml:space="preserve"> when matching </w:t>
      </w:r>
      <w:r w:rsidR="009A6470">
        <w:t>networks with varying levels of detail.</w:t>
      </w:r>
    </w:p>
    <w:p w14:paraId="0A70B31E" w14:textId="02FB7F5B" w:rsidR="004F7366" w:rsidRDefault="004F7366" w:rsidP="001B3432">
      <w:r>
        <w:br w:type="page"/>
      </w:r>
    </w:p>
    <w:p w14:paraId="378D0899" w14:textId="12A8090B" w:rsidR="001B63C8" w:rsidRDefault="001B63C8">
      <w:pPr>
        <w:pStyle w:val="Title1"/>
      </w:pPr>
      <w:bookmarkStart w:id="180" w:name="_Toc101973436"/>
      <w:r>
        <w:lastRenderedPageBreak/>
        <w:t>FUTURE WORK</w:t>
      </w:r>
      <w:bookmarkEnd w:id="180"/>
    </w:p>
    <w:p w14:paraId="254F9E7F" w14:textId="4C396FF0" w:rsidR="00DF3990" w:rsidRDefault="00E66B92">
      <w:pPr>
        <w:pStyle w:val="NoSpacing"/>
      </w:pPr>
      <w:r>
        <w:t>This section lists the areas where further improvements could be made</w:t>
      </w:r>
      <w:r w:rsidR="001A4D13">
        <w:t xml:space="preserve"> that were left out for future work</w:t>
      </w:r>
      <w:r w:rsidR="00DF3990">
        <w:t>.</w:t>
      </w:r>
    </w:p>
    <w:p w14:paraId="0060BE77" w14:textId="4C100967" w:rsidR="001B63C8" w:rsidRDefault="005B74FE">
      <w:pPr>
        <w:pStyle w:val="NoSpacing"/>
      </w:pPr>
      <w:r>
        <w:t xml:space="preserve">The results </w:t>
      </w:r>
      <w:r w:rsidR="009D52FD">
        <w:t xml:space="preserve">from </w:t>
      </w:r>
      <w:r w:rsidR="003D7910">
        <w:t>the third chapter</w:t>
      </w:r>
      <w:r w:rsidR="009D52FD">
        <w:t xml:space="preserve"> </w:t>
      </w:r>
      <w:r>
        <w:t xml:space="preserve">indicate that training </w:t>
      </w:r>
      <w:r w:rsidR="005A2E22">
        <w:t xml:space="preserve">and testing on </w:t>
      </w:r>
      <w:r w:rsidR="007A72BC">
        <w:t>zone</w:t>
      </w:r>
      <w:r w:rsidR="008E64F3">
        <w:t>s</w:t>
      </w:r>
      <w:r w:rsidR="007A72BC">
        <w:t xml:space="preserve"> </w:t>
      </w:r>
      <w:r w:rsidR="005F1B4B">
        <w:t xml:space="preserve">with different characteristics </w:t>
      </w:r>
      <w:r w:rsidR="00957BBB">
        <w:t xml:space="preserve">could </w:t>
      </w:r>
      <w:r w:rsidR="00D3700C">
        <w:t>potentially</w:t>
      </w:r>
      <w:r w:rsidR="005A2E22">
        <w:t xml:space="preserve"> </w:t>
      </w:r>
      <w:r w:rsidR="00957BBB">
        <w:t xml:space="preserve">be </w:t>
      </w:r>
      <w:r w:rsidR="004A6857">
        <w:t>the reason for</w:t>
      </w:r>
      <w:r w:rsidR="005A2E22">
        <w:t xml:space="preserve"> lower </w:t>
      </w:r>
      <w:r w:rsidR="003D7910">
        <w:t>match rates</w:t>
      </w:r>
      <w:r w:rsidR="005A2E22">
        <w:t xml:space="preserve">. </w:t>
      </w:r>
      <w:r w:rsidR="00D36928">
        <w:t>Thus, a</w:t>
      </w:r>
      <w:r w:rsidR="00ED24BB">
        <w:t xml:space="preserve"> study </w:t>
      </w:r>
      <w:r w:rsidR="00333F83">
        <w:t>could be done on how the training based on</w:t>
      </w:r>
      <w:r w:rsidR="00E73697">
        <w:t xml:space="preserve"> randomly selected nodes from</w:t>
      </w:r>
      <w:r w:rsidR="00333F83">
        <w:t xml:space="preserve"> national-level data and </w:t>
      </w:r>
      <w:r w:rsidR="0059722E">
        <w:t>testing on smaller sub-regions</w:t>
      </w:r>
      <w:r w:rsidR="00333F83">
        <w:t xml:space="preserve"> might affect the testing </w:t>
      </w:r>
      <w:r w:rsidR="000B760A">
        <w:t>accuracy</w:t>
      </w:r>
      <w:r w:rsidR="00333F83">
        <w:t>.</w:t>
      </w:r>
      <w:r w:rsidR="00252BE5">
        <w:t xml:space="preserve"> </w:t>
      </w:r>
    </w:p>
    <w:p w14:paraId="70C328D7" w14:textId="241562A1" w:rsidR="003F5F3C" w:rsidRDefault="00B53001">
      <w:pPr>
        <w:pStyle w:val="NoSpacing"/>
      </w:pPr>
      <w:r>
        <w:t>Since the matching</w:t>
      </w:r>
      <w:r w:rsidR="006B689C">
        <w:t xml:space="preserve"> procedures only rely on spatial aspects of the network, </w:t>
      </w:r>
      <w:r w:rsidR="00044114">
        <w:t>i</w:t>
      </w:r>
      <w:r w:rsidR="00A07D53">
        <w:t xml:space="preserve">t could be interesting to </w:t>
      </w:r>
      <w:r w:rsidR="00FF090F">
        <w:t xml:space="preserve">add </w:t>
      </w:r>
      <w:r w:rsidR="00753004">
        <w:t xml:space="preserve">different spatial </w:t>
      </w:r>
      <w:r w:rsidR="00FF090F">
        <w:t>noise</w:t>
      </w:r>
      <w:r w:rsidR="00A45FFB">
        <w:t>s</w:t>
      </w:r>
      <w:r w:rsidR="00FF090F">
        <w:t xml:space="preserve"> </w:t>
      </w:r>
      <w:r w:rsidR="00297DC6">
        <w:t xml:space="preserve">such as distortions in shapes </w:t>
      </w:r>
      <w:r w:rsidR="00753004">
        <w:t>to the reference links</w:t>
      </w:r>
      <w:r w:rsidR="00F75443">
        <w:t xml:space="preserve"> </w:t>
      </w:r>
      <w:r w:rsidR="00753004">
        <w:t xml:space="preserve">and explore </w:t>
      </w:r>
      <w:r w:rsidR="00F70064">
        <w:t>their</w:t>
      </w:r>
      <w:r w:rsidR="00044114">
        <w:t xml:space="preserve"> effects on match rate</w:t>
      </w:r>
      <w:r w:rsidR="00753004">
        <w:t>.</w:t>
      </w:r>
      <w:r w:rsidR="00A50636">
        <w:t xml:space="preserve"> </w:t>
      </w:r>
      <w:r w:rsidR="00F668FB">
        <w:t xml:space="preserve">This could generate specific cases </w:t>
      </w:r>
      <w:proofErr w:type="gramStart"/>
      <w:r w:rsidR="00AE7055">
        <w:t>not present</w:t>
      </w:r>
      <w:proofErr w:type="gramEnd"/>
      <w:r w:rsidR="00AE7055">
        <w:t xml:space="preserve"> in the available FRA dataset an</w:t>
      </w:r>
      <w:r w:rsidR="00F668FB">
        <w:t xml:space="preserve">d lead to more comprehensive </w:t>
      </w:r>
      <w:r w:rsidR="00AE7055">
        <w:t>training</w:t>
      </w:r>
      <w:r w:rsidR="00F668FB">
        <w:t>.</w:t>
      </w:r>
      <w:r w:rsidR="00AE7055">
        <w:t xml:space="preserve"> </w:t>
      </w:r>
      <w:r w:rsidR="00A50636">
        <w:t xml:space="preserve">However, </w:t>
      </w:r>
      <w:r w:rsidR="00DD0385">
        <w:t xml:space="preserve">the ground truth for the distorted shape has to be </w:t>
      </w:r>
      <w:r w:rsidR="00F70064">
        <w:t xml:space="preserve">identified </w:t>
      </w:r>
      <w:r w:rsidR="00DD0385">
        <w:t xml:space="preserve">manually to </w:t>
      </w:r>
      <w:r w:rsidR="003F5F3C">
        <w:t xml:space="preserve">compare </w:t>
      </w:r>
      <w:r w:rsidR="00F70064">
        <w:t>against</w:t>
      </w:r>
      <w:r w:rsidR="003F5F3C">
        <w:t xml:space="preserve"> automated procedures. </w:t>
      </w:r>
    </w:p>
    <w:p w14:paraId="7668DF50" w14:textId="47F62529" w:rsidR="007F6CDC" w:rsidRDefault="00DF3990" w:rsidP="00C46944">
      <w:pPr>
        <w:pStyle w:val="NoSpacing"/>
      </w:pPr>
      <w:r>
        <w:t xml:space="preserve">Similarly, </w:t>
      </w:r>
      <w:r w:rsidR="009C522C">
        <w:t xml:space="preserve">the methodology was only tested on the </w:t>
      </w:r>
      <w:r w:rsidR="004261CF">
        <w:t xml:space="preserve">FRA </w:t>
      </w:r>
      <w:r w:rsidR="009C522C">
        <w:t xml:space="preserve">Rail network and OSM Rail Network due to lack of </w:t>
      </w:r>
      <w:r w:rsidR="00D17CC4">
        <w:t>availability</w:t>
      </w:r>
      <w:r w:rsidR="004105AF">
        <w:t xml:space="preserve">. However, other networks such as waterways, </w:t>
      </w:r>
      <w:r w:rsidR="007734B3">
        <w:t xml:space="preserve">airways, </w:t>
      </w:r>
      <w:r w:rsidR="00A45FFB">
        <w:t xml:space="preserve">and </w:t>
      </w:r>
      <w:r w:rsidR="007734B3">
        <w:t>pipelines could be explored.</w:t>
      </w:r>
    </w:p>
    <w:p w14:paraId="32950D7E" w14:textId="77777777" w:rsidR="007F6CDC" w:rsidRDefault="007F6CDC">
      <w:pPr>
        <w:keepNext w:val="0"/>
        <w:spacing w:before="0" w:after="0" w:line="240" w:lineRule="auto"/>
      </w:pPr>
      <w:r>
        <w:br w:type="page"/>
      </w:r>
    </w:p>
    <w:p w14:paraId="51598259" w14:textId="66328214" w:rsidR="0022718F" w:rsidRPr="00ED1B80" w:rsidRDefault="0022718F" w:rsidP="006959D3">
      <w:pPr>
        <w:pStyle w:val="Title1"/>
      </w:pPr>
      <w:bookmarkStart w:id="181" w:name="_Toc289175831"/>
      <w:bookmarkStart w:id="182" w:name="_Toc101973437"/>
      <w:bookmarkStart w:id="183" w:name="_Toc289175845"/>
      <w:r w:rsidRPr="00ED1B80">
        <w:lastRenderedPageBreak/>
        <w:t>R</w:t>
      </w:r>
      <w:bookmarkEnd w:id="181"/>
      <w:r w:rsidRPr="00ED1B80">
        <w:t>EFERENCES</w:t>
      </w:r>
      <w:bookmarkEnd w:id="182"/>
    </w:p>
    <w:p w14:paraId="47D37F0B" w14:textId="77777777" w:rsidR="000358DB" w:rsidRPr="007D7555" w:rsidRDefault="0022718F" w:rsidP="007D7555">
      <w:pPr>
        <w:pStyle w:val="EndNoteBibliography"/>
        <w:keepNext w:val="0"/>
        <w:widowControl w:val="0"/>
        <w:spacing w:after="0"/>
        <w:ind w:left="720" w:hanging="720"/>
        <w:jc w:val="left"/>
        <w:rPr>
          <w:b w:val="0"/>
          <w:bCs/>
        </w:rPr>
      </w:pPr>
      <w:r w:rsidRPr="006959D3">
        <w:rPr>
          <w:rFonts w:asciiTheme="minorHAnsi" w:eastAsiaTheme="minorEastAsia" w:hAnsiTheme="minorHAnsi" w:cstheme="minorBidi"/>
          <w:sz w:val="22"/>
          <w:lang w:val="en-US"/>
        </w:rPr>
        <w:fldChar w:fldCharType="begin"/>
      </w:r>
      <w:r w:rsidRPr="006959D3">
        <w:rPr>
          <w:rFonts w:asciiTheme="minorHAnsi" w:eastAsiaTheme="minorEastAsia" w:hAnsiTheme="minorHAnsi" w:cstheme="minorBidi"/>
        </w:rPr>
        <w:instrText xml:space="preserve"> ADDIN EN.REFLIST </w:instrText>
      </w:r>
      <w:r w:rsidRPr="006959D3">
        <w:rPr>
          <w:rFonts w:asciiTheme="minorHAnsi" w:eastAsiaTheme="minorEastAsia" w:hAnsiTheme="minorHAnsi" w:cstheme="minorBidi"/>
          <w:sz w:val="22"/>
          <w:lang w:val="en-US"/>
        </w:rPr>
        <w:fldChar w:fldCharType="separate"/>
      </w:r>
      <w:r w:rsidR="000358DB" w:rsidRPr="007D7555">
        <w:rPr>
          <w:b w:val="0"/>
          <w:bCs/>
        </w:rPr>
        <w:t>1.</w:t>
      </w:r>
      <w:r w:rsidR="000358DB" w:rsidRPr="007D7555">
        <w:rPr>
          <w:b w:val="0"/>
          <w:bCs/>
        </w:rPr>
        <w:tab/>
        <w:t xml:space="preserve">Saalfeld, A.J.I.J.o.G.I.S., </w:t>
      </w:r>
      <w:r w:rsidR="000358DB" w:rsidRPr="007D7555">
        <w:rPr>
          <w:b w:val="0"/>
          <w:bCs/>
          <w:i/>
        </w:rPr>
        <w:t>Conflation automated map compilation.</w:t>
      </w:r>
      <w:r w:rsidR="000358DB" w:rsidRPr="007D7555">
        <w:rPr>
          <w:b w:val="0"/>
          <w:bCs/>
        </w:rPr>
        <w:t xml:space="preserve"> 1988. 2(3): p. 217-228.</w:t>
      </w:r>
    </w:p>
    <w:p w14:paraId="62F42834"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2.</w:t>
      </w:r>
      <w:r w:rsidRPr="007D7555">
        <w:rPr>
          <w:b w:val="0"/>
          <w:bCs/>
        </w:rPr>
        <w:tab/>
        <w:t xml:space="preserve">Haklay, M. and P.J.I.P.c. Weber, </w:t>
      </w:r>
      <w:r w:rsidRPr="007D7555">
        <w:rPr>
          <w:b w:val="0"/>
          <w:bCs/>
          <w:i/>
        </w:rPr>
        <w:t>Openstreetmap: User-generated street maps.</w:t>
      </w:r>
      <w:r w:rsidRPr="007D7555">
        <w:rPr>
          <w:b w:val="0"/>
          <w:bCs/>
        </w:rPr>
        <w:t xml:space="preserve"> 2008. 7(4): p. 12-18.</w:t>
      </w:r>
    </w:p>
    <w:p w14:paraId="637451EC"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w:t>
      </w:r>
      <w:r w:rsidRPr="007D7555">
        <w:rPr>
          <w:b w:val="0"/>
          <w:bCs/>
        </w:rPr>
        <w:tab/>
        <w:t xml:space="preserve">Timpf, S., et al., </w:t>
      </w:r>
      <w:r w:rsidRPr="007D7555">
        <w:rPr>
          <w:b w:val="0"/>
          <w:bCs/>
          <w:i/>
        </w:rPr>
        <w:t>A conceptual model of wayfinding using multiple levels of abstraction</w:t>
      </w:r>
      <w:r w:rsidRPr="007D7555">
        <w:rPr>
          <w:b w:val="0"/>
          <w:bCs/>
        </w:rPr>
        <w:t xml:space="preserve">, in </w:t>
      </w:r>
      <w:r w:rsidRPr="007D7555">
        <w:rPr>
          <w:b w:val="0"/>
          <w:bCs/>
          <w:i/>
        </w:rPr>
        <w:t>Theories and methods of spatio-temporal reasoning in geographic space</w:t>
      </w:r>
      <w:r w:rsidRPr="007D7555">
        <w:rPr>
          <w:b w:val="0"/>
          <w:bCs/>
        </w:rPr>
        <w:t>. 1992, Springer. p. 348-367.</w:t>
      </w:r>
    </w:p>
    <w:p w14:paraId="18C95A5A"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4.</w:t>
      </w:r>
      <w:r w:rsidRPr="007D7555">
        <w:rPr>
          <w:b w:val="0"/>
          <w:bCs/>
        </w:rPr>
        <w:tab/>
        <w:t xml:space="preserve">Beller, A., Y. Doytsher, and E.J.P.o.A.A. Shimbersky, </w:t>
      </w:r>
      <w:r w:rsidRPr="007D7555">
        <w:rPr>
          <w:b w:val="0"/>
          <w:bCs/>
          <w:i/>
        </w:rPr>
        <w:t>Practical Linear Conflation in an innovative software environment.</w:t>
      </w:r>
      <w:r w:rsidRPr="007D7555">
        <w:rPr>
          <w:b w:val="0"/>
          <w:bCs/>
        </w:rPr>
        <w:t xml:space="preserve"> 1997.</w:t>
      </w:r>
    </w:p>
    <w:p w14:paraId="1EA02149"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5.</w:t>
      </w:r>
      <w:r w:rsidRPr="007D7555">
        <w:rPr>
          <w:b w:val="0"/>
          <w:bCs/>
        </w:rPr>
        <w:tab/>
        <w:t xml:space="preserve">Haunert, J.-H. </w:t>
      </w:r>
      <w:r w:rsidRPr="007D7555">
        <w:rPr>
          <w:b w:val="0"/>
          <w:bCs/>
          <w:i/>
        </w:rPr>
        <w:t>Link based conflation of geographic datasets</w:t>
      </w:r>
      <w:r w:rsidRPr="007D7555">
        <w:rPr>
          <w:b w:val="0"/>
          <w:bCs/>
        </w:rPr>
        <w:t xml:space="preserve">. in </w:t>
      </w:r>
      <w:r w:rsidRPr="007D7555">
        <w:rPr>
          <w:b w:val="0"/>
          <w:bCs/>
          <w:i/>
        </w:rPr>
        <w:t>ICA Workshop on Generalisation and Multiple Representation</w:t>
      </w:r>
      <w:r w:rsidRPr="007D7555">
        <w:rPr>
          <w:b w:val="0"/>
          <w:bCs/>
        </w:rPr>
        <w:t>. 2005.</w:t>
      </w:r>
    </w:p>
    <w:p w14:paraId="5BCC7D5F"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w:t>
      </w:r>
      <w:r w:rsidRPr="007D7555">
        <w:rPr>
          <w:b w:val="0"/>
          <w:bCs/>
        </w:rPr>
        <w:tab/>
        <w:t xml:space="preserve">Yuan, S. and C.J.P.o.G. Tao, </w:t>
      </w:r>
      <w:r w:rsidRPr="007D7555">
        <w:rPr>
          <w:b w:val="0"/>
          <w:bCs/>
          <w:i/>
        </w:rPr>
        <w:t>Development of conflation components.</w:t>
      </w:r>
      <w:r w:rsidRPr="007D7555">
        <w:rPr>
          <w:b w:val="0"/>
          <w:bCs/>
        </w:rPr>
        <w:t xml:space="preserve"> 1999. 99: p. 1-13.</w:t>
      </w:r>
    </w:p>
    <w:p w14:paraId="24368D8F"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7.</w:t>
      </w:r>
      <w:r w:rsidRPr="007D7555">
        <w:rPr>
          <w:b w:val="0"/>
          <w:bCs/>
        </w:rPr>
        <w:tab/>
        <w:t xml:space="preserve">Bolstad, P., </w:t>
      </w:r>
      <w:r w:rsidRPr="007D7555">
        <w:rPr>
          <w:b w:val="0"/>
          <w:bCs/>
          <w:i/>
        </w:rPr>
        <w:t>GIS fundamentals: A first text on geographic information systems</w:t>
      </w:r>
      <w:r w:rsidRPr="007D7555">
        <w:rPr>
          <w:b w:val="0"/>
          <w:bCs/>
        </w:rPr>
        <w:t>. 2016: Eider (PressMinnesota).</w:t>
      </w:r>
    </w:p>
    <w:p w14:paraId="73534B5B"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8.</w:t>
      </w:r>
      <w:r w:rsidRPr="007D7555">
        <w:rPr>
          <w:b w:val="0"/>
          <w:bCs/>
        </w:rPr>
        <w:tab/>
        <w:t xml:space="preserve">Walter, V. and D. Fritsch, </w:t>
      </w:r>
      <w:r w:rsidRPr="007D7555">
        <w:rPr>
          <w:b w:val="0"/>
          <w:bCs/>
          <w:i/>
        </w:rPr>
        <w:t>Matching spatial data sets: a statistical approach.</w:t>
      </w:r>
      <w:r w:rsidRPr="007D7555">
        <w:rPr>
          <w:b w:val="0"/>
          <w:bCs/>
        </w:rPr>
        <w:t xml:space="preserve"> International Journal of geographical information science, 1999. 13(5): p. 445-473.</w:t>
      </w:r>
    </w:p>
    <w:p w14:paraId="3BDBA4AE"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9.</w:t>
      </w:r>
      <w:r w:rsidRPr="007D7555">
        <w:rPr>
          <w:b w:val="0"/>
          <w:bCs/>
        </w:rPr>
        <w:tab/>
        <w:t xml:space="preserve">Church, R., et al. </w:t>
      </w:r>
      <w:r w:rsidRPr="007D7555">
        <w:rPr>
          <w:b w:val="0"/>
          <w:bCs/>
          <w:i/>
        </w:rPr>
        <w:t>Positional distortion in geographic data sets as a barrier to interoperation</w:t>
      </w:r>
      <w:r w:rsidRPr="007D7555">
        <w:rPr>
          <w:b w:val="0"/>
          <w:bCs/>
        </w:rPr>
        <w:t xml:space="preserve">. in </w:t>
      </w:r>
      <w:r w:rsidRPr="007D7555">
        <w:rPr>
          <w:b w:val="0"/>
          <w:bCs/>
          <w:i/>
        </w:rPr>
        <w:t>Proceedings, ACSM Annual Convention, Baltimore</w:t>
      </w:r>
      <w:r w:rsidRPr="007D7555">
        <w:rPr>
          <w:b w:val="0"/>
          <w:bCs/>
        </w:rPr>
        <w:t>. 1998.</w:t>
      </w:r>
    </w:p>
    <w:p w14:paraId="3091070D"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10.</w:t>
      </w:r>
      <w:r w:rsidRPr="007D7555">
        <w:rPr>
          <w:b w:val="0"/>
          <w:bCs/>
        </w:rPr>
        <w:tab/>
        <w:t xml:space="preserve">Xavier, E.M., F.J. Ariza-López, and M.A.J.A.C.S. Urena-Camara, </w:t>
      </w:r>
      <w:r w:rsidRPr="007D7555">
        <w:rPr>
          <w:b w:val="0"/>
          <w:bCs/>
          <w:i/>
        </w:rPr>
        <w:t>A survey of measures and methods for matching geospatial vector datasets.</w:t>
      </w:r>
      <w:r w:rsidRPr="007D7555">
        <w:rPr>
          <w:b w:val="0"/>
          <w:bCs/>
        </w:rPr>
        <w:t xml:space="preserve"> 2016. 49(2): p. 1-34.</w:t>
      </w:r>
    </w:p>
    <w:p w14:paraId="0C13C0AC"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11.</w:t>
      </w:r>
      <w:r w:rsidRPr="007D7555">
        <w:rPr>
          <w:b w:val="0"/>
          <w:bCs/>
        </w:rPr>
        <w:tab/>
        <w:t xml:space="preserve">Li, L., M.F.J.I.J.o.I. Goodchild, and D. Fusion, </w:t>
      </w:r>
      <w:r w:rsidRPr="007D7555">
        <w:rPr>
          <w:b w:val="0"/>
          <w:bCs/>
          <w:i/>
        </w:rPr>
        <w:t>An optimisation model for linear feature matching in geographical data conflation.</w:t>
      </w:r>
      <w:r w:rsidRPr="007D7555">
        <w:rPr>
          <w:b w:val="0"/>
          <w:bCs/>
        </w:rPr>
        <w:t xml:space="preserve"> 2011. 2(4): p. 309-328.</w:t>
      </w:r>
    </w:p>
    <w:p w14:paraId="67309DEE"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12.</w:t>
      </w:r>
      <w:r w:rsidRPr="007D7555">
        <w:rPr>
          <w:b w:val="0"/>
          <w:bCs/>
        </w:rPr>
        <w:tab/>
        <w:t xml:space="preserve">Tong, X., D. Liang, and Y.J.I.J.o.G.I.S. Jin, </w:t>
      </w:r>
      <w:r w:rsidRPr="007D7555">
        <w:rPr>
          <w:b w:val="0"/>
          <w:bCs/>
          <w:i/>
        </w:rPr>
        <w:t>A linear road object matching method for conflation based on optimization and logistic regression.</w:t>
      </w:r>
      <w:r w:rsidRPr="007D7555">
        <w:rPr>
          <w:b w:val="0"/>
          <w:bCs/>
        </w:rPr>
        <w:t xml:space="preserve"> 2014. 28(4): p. 824-846.</w:t>
      </w:r>
    </w:p>
    <w:p w14:paraId="3DC327BE"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13.</w:t>
      </w:r>
      <w:r w:rsidRPr="007D7555">
        <w:rPr>
          <w:b w:val="0"/>
          <w:bCs/>
        </w:rPr>
        <w:tab/>
        <w:t xml:space="preserve">Bruce, E.J.G.f.c.z.m., </w:t>
      </w:r>
      <w:r w:rsidRPr="007D7555">
        <w:rPr>
          <w:b w:val="0"/>
          <w:bCs/>
          <w:i/>
        </w:rPr>
        <w:t>Spatial uncertainty in marine and coastal GIS.</w:t>
      </w:r>
      <w:r w:rsidRPr="007D7555">
        <w:rPr>
          <w:b w:val="0"/>
          <w:bCs/>
        </w:rPr>
        <w:t xml:space="preserve"> 2004: p. 51-</w:t>
      </w:r>
      <w:r w:rsidRPr="007D7555">
        <w:rPr>
          <w:b w:val="0"/>
          <w:bCs/>
        </w:rPr>
        <w:lastRenderedPageBreak/>
        <w:t>62.</w:t>
      </w:r>
    </w:p>
    <w:p w14:paraId="21664F5B"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14.</w:t>
      </w:r>
      <w:r w:rsidRPr="007D7555">
        <w:rPr>
          <w:b w:val="0"/>
          <w:bCs/>
        </w:rPr>
        <w:tab/>
        <w:t xml:space="preserve">Chrisman, N.R.J.G.i.s., </w:t>
      </w:r>
      <w:r w:rsidRPr="007D7555">
        <w:rPr>
          <w:b w:val="0"/>
          <w:bCs/>
          <w:i/>
        </w:rPr>
        <w:t>The error component in spatial data.</w:t>
      </w:r>
      <w:r w:rsidRPr="007D7555">
        <w:rPr>
          <w:b w:val="0"/>
          <w:bCs/>
        </w:rPr>
        <w:t xml:space="preserve"> 1991. 1(12): p. 165-174.</w:t>
      </w:r>
    </w:p>
    <w:p w14:paraId="10BE6BB1"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15.</w:t>
      </w:r>
      <w:r w:rsidRPr="007D7555">
        <w:rPr>
          <w:b w:val="0"/>
          <w:bCs/>
        </w:rPr>
        <w:tab/>
        <w:t xml:space="preserve">Tveite, H.J.I.j.o.g.i.s., </w:t>
      </w:r>
      <w:r w:rsidRPr="007D7555">
        <w:rPr>
          <w:b w:val="0"/>
          <w:bCs/>
          <w:i/>
        </w:rPr>
        <w:t>An accuracy assessment method for geographical line data sets based on buffering.</w:t>
      </w:r>
      <w:r w:rsidRPr="007D7555">
        <w:rPr>
          <w:b w:val="0"/>
          <w:bCs/>
        </w:rPr>
        <w:t xml:space="preserve"> 1999. 13(1): p. 27-47.</w:t>
      </w:r>
    </w:p>
    <w:p w14:paraId="36619D17"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16.</w:t>
      </w:r>
      <w:r w:rsidRPr="007D7555">
        <w:rPr>
          <w:b w:val="0"/>
          <w:bCs/>
        </w:rPr>
        <w:tab/>
        <w:t xml:space="preserve">Devogele, T., C. Parent, and S.J.I.J.o.G.I.S. Spaccapietra, </w:t>
      </w:r>
      <w:r w:rsidRPr="007D7555">
        <w:rPr>
          <w:b w:val="0"/>
          <w:bCs/>
          <w:i/>
        </w:rPr>
        <w:t>On spatial database integration.</w:t>
      </w:r>
      <w:r w:rsidRPr="007D7555">
        <w:rPr>
          <w:b w:val="0"/>
          <w:bCs/>
        </w:rPr>
        <w:t xml:space="preserve"> 1998. 12(4): p. 335-352.</w:t>
      </w:r>
    </w:p>
    <w:p w14:paraId="4295C82C"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17.</w:t>
      </w:r>
      <w:r w:rsidRPr="007D7555">
        <w:rPr>
          <w:b w:val="0"/>
          <w:bCs/>
        </w:rPr>
        <w:tab/>
        <w:t xml:space="preserve">Rosen, B. and A. Saalfeld. </w:t>
      </w:r>
      <w:r w:rsidRPr="007D7555">
        <w:rPr>
          <w:b w:val="0"/>
          <w:bCs/>
          <w:i/>
        </w:rPr>
        <w:t>Match criteria for automatic alignment</w:t>
      </w:r>
      <w:r w:rsidRPr="007D7555">
        <w:rPr>
          <w:b w:val="0"/>
          <w:bCs/>
        </w:rPr>
        <w:t xml:space="preserve">. in </w:t>
      </w:r>
      <w:r w:rsidRPr="007D7555">
        <w:rPr>
          <w:b w:val="0"/>
          <w:bCs/>
          <w:i/>
        </w:rPr>
        <w:t>Proceedings of 7th international symposium on computer-assisted cartography (Auto-Carto 7)</w:t>
      </w:r>
      <w:r w:rsidRPr="007D7555">
        <w:rPr>
          <w:b w:val="0"/>
          <w:bCs/>
        </w:rPr>
        <w:t>. 1985.</w:t>
      </w:r>
    </w:p>
    <w:p w14:paraId="104D583E"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18.</w:t>
      </w:r>
      <w:r w:rsidRPr="007D7555">
        <w:rPr>
          <w:b w:val="0"/>
          <w:bCs/>
        </w:rPr>
        <w:tab/>
        <w:t xml:space="preserve">Cobb, M.A., et al., </w:t>
      </w:r>
      <w:r w:rsidRPr="007D7555">
        <w:rPr>
          <w:b w:val="0"/>
          <w:bCs/>
          <w:i/>
        </w:rPr>
        <w:t>A rule-based approach for the conflation of attributed vector data.</w:t>
      </w:r>
      <w:r w:rsidRPr="007D7555">
        <w:rPr>
          <w:b w:val="0"/>
          <w:bCs/>
        </w:rPr>
        <w:t xml:space="preserve"> 1998. 2(1): p. 7-35.</w:t>
      </w:r>
    </w:p>
    <w:p w14:paraId="7EBFDA5B"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19.</w:t>
      </w:r>
      <w:r w:rsidRPr="007D7555">
        <w:rPr>
          <w:b w:val="0"/>
          <w:bCs/>
        </w:rPr>
        <w:tab/>
        <w:t xml:space="preserve">Pendyala, R.M., </w:t>
      </w:r>
      <w:r w:rsidRPr="007D7555">
        <w:rPr>
          <w:b w:val="0"/>
          <w:bCs/>
          <w:i/>
        </w:rPr>
        <w:t>Development of GIS-based conflation tools for data integration and matching</w:t>
      </w:r>
      <w:r w:rsidRPr="007D7555">
        <w:rPr>
          <w:b w:val="0"/>
          <w:bCs/>
        </w:rPr>
        <w:t>. 2002: Florida Department of Transportation Tallahassee, FL.</w:t>
      </w:r>
    </w:p>
    <w:p w14:paraId="34009A51"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20.</w:t>
      </w:r>
      <w:r w:rsidRPr="007D7555">
        <w:rPr>
          <w:b w:val="0"/>
          <w:bCs/>
        </w:rPr>
        <w:tab/>
        <w:t xml:space="preserve">Filin, S., Y.J.S. Doytsher, and l.i. systems, </w:t>
      </w:r>
      <w:r w:rsidRPr="007D7555">
        <w:rPr>
          <w:b w:val="0"/>
          <w:bCs/>
          <w:i/>
        </w:rPr>
        <w:t>Detection of corresponding objects in linear-based map conflation.</w:t>
      </w:r>
      <w:r w:rsidRPr="007D7555">
        <w:rPr>
          <w:b w:val="0"/>
          <w:bCs/>
        </w:rPr>
        <w:t xml:space="preserve"> 2000. 60(2): p. 117-128.</w:t>
      </w:r>
    </w:p>
    <w:p w14:paraId="5BA68E35"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21.</w:t>
      </w:r>
      <w:r w:rsidRPr="007D7555">
        <w:rPr>
          <w:b w:val="0"/>
          <w:bCs/>
        </w:rPr>
        <w:tab/>
        <w:t xml:space="preserve">Goodchild, M.F. and G.J.J.I.j.o.g.i.s. Hunter, </w:t>
      </w:r>
      <w:r w:rsidRPr="007D7555">
        <w:rPr>
          <w:b w:val="0"/>
          <w:bCs/>
          <w:i/>
        </w:rPr>
        <w:t>A simple positional accuracy measure for linear features.</w:t>
      </w:r>
      <w:r w:rsidRPr="007D7555">
        <w:rPr>
          <w:b w:val="0"/>
          <w:bCs/>
        </w:rPr>
        <w:t xml:space="preserve"> 1997. 11(3): p. 299-306.</w:t>
      </w:r>
    </w:p>
    <w:p w14:paraId="65F9EBC9"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22.</w:t>
      </w:r>
      <w:r w:rsidRPr="007D7555">
        <w:rPr>
          <w:b w:val="0"/>
          <w:bCs/>
        </w:rPr>
        <w:tab/>
        <w:t xml:space="preserve">Ahmadi, E. and M.A. Nascimento. </w:t>
      </w:r>
      <w:r w:rsidRPr="007D7555">
        <w:rPr>
          <w:b w:val="0"/>
          <w:bCs/>
          <w:i/>
        </w:rPr>
        <w:t>k-Optimal meeting points based on preferred paths</w:t>
      </w:r>
      <w:r w:rsidRPr="007D7555">
        <w:rPr>
          <w:b w:val="0"/>
          <w:bCs/>
        </w:rPr>
        <w:t xml:space="preserve">. in </w:t>
      </w:r>
      <w:r w:rsidRPr="007D7555">
        <w:rPr>
          <w:b w:val="0"/>
          <w:bCs/>
          <w:i/>
        </w:rPr>
        <w:t>Proceedings of the 24th ACM SIGSPATIAL International Conference on Advances in Geographic Information Systems</w:t>
      </w:r>
      <w:r w:rsidRPr="007D7555">
        <w:rPr>
          <w:b w:val="0"/>
          <w:bCs/>
        </w:rPr>
        <w:t>. 2016.</w:t>
      </w:r>
    </w:p>
    <w:p w14:paraId="1521A0C0"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23.</w:t>
      </w:r>
      <w:r w:rsidRPr="007D7555">
        <w:rPr>
          <w:b w:val="0"/>
          <w:bCs/>
        </w:rPr>
        <w:tab/>
        <w:t xml:space="preserve">Schmitz, S., A. Zipf, and P. Neis. </w:t>
      </w:r>
      <w:r w:rsidRPr="007D7555">
        <w:rPr>
          <w:b w:val="0"/>
          <w:bCs/>
          <w:i/>
        </w:rPr>
        <w:t>New applications based on collaborative geodata—the case of routing</w:t>
      </w:r>
      <w:r w:rsidRPr="007D7555">
        <w:rPr>
          <w:b w:val="0"/>
          <w:bCs/>
        </w:rPr>
        <w:t xml:space="preserve">. in </w:t>
      </w:r>
      <w:r w:rsidRPr="007D7555">
        <w:rPr>
          <w:b w:val="0"/>
          <w:bCs/>
          <w:i/>
        </w:rPr>
        <w:t>Proceedings of XXVIII INCA international congress on collaborative mapping and space technology</w:t>
      </w:r>
      <w:r w:rsidRPr="007D7555">
        <w:rPr>
          <w:b w:val="0"/>
          <w:bCs/>
        </w:rPr>
        <w:t>. 2008.</w:t>
      </w:r>
    </w:p>
    <w:p w14:paraId="72CB94FC"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24.</w:t>
      </w:r>
      <w:r w:rsidRPr="007D7555">
        <w:rPr>
          <w:b w:val="0"/>
          <w:bCs/>
        </w:rPr>
        <w:tab/>
        <w:t xml:space="preserve">Haklay, M.J.E., p.B. Planning, and design, </w:t>
      </w:r>
      <w:r w:rsidRPr="007D7555">
        <w:rPr>
          <w:b w:val="0"/>
          <w:bCs/>
          <w:i/>
        </w:rPr>
        <w:t>How good is volunteered geographical information? A comparative study of OpenStreetMap and Ordnance Survey datasets.</w:t>
      </w:r>
      <w:r w:rsidRPr="007D7555">
        <w:rPr>
          <w:b w:val="0"/>
          <w:bCs/>
        </w:rPr>
        <w:t xml:space="preserve"> 2010. 37(4): p. 682-703.</w:t>
      </w:r>
    </w:p>
    <w:p w14:paraId="09ACC721"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25.</w:t>
      </w:r>
      <w:r w:rsidRPr="007D7555">
        <w:rPr>
          <w:b w:val="0"/>
          <w:bCs/>
        </w:rPr>
        <w:tab/>
        <w:t xml:space="preserve">Clarke, D.B., </w:t>
      </w:r>
      <w:r w:rsidRPr="007D7555">
        <w:rPr>
          <w:b w:val="0"/>
          <w:bCs/>
          <w:i/>
        </w:rPr>
        <w:t>An examination of railroad capacity and its implications for rail-highway intermodal transportation</w:t>
      </w:r>
      <w:r w:rsidRPr="007D7555">
        <w:rPr>
          <w:b w:val="0"/>
          <w:bCs/>
        </w:rPr>
        <w:t>. 1995, The University of Tennessee.</w:t>
      </w:r>
    </w:p>
    <w:p w14:paraId="2D543107"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26.</w:t>
      </w:r>
      <w:r w:rsidRPr="007D7555">
        <w:rPr>
          <w:b w:val="0"/>
          <w:bCs/>
        </w:rPr>
        <w:tab/>
        <w:t xml:space="preserve">o'Reilly, T., </w:t>
      </w:r>
      <w:r w:rsidRPr="007D7555">
        <w:rPr>
          <w:b w:val="0"/>
          <w:bCs/>
          <w:i/>
        </w:rPr>
        <w:t>What is web 2.0</w:t>
      </w:r>
      <w:r w:rsidRPr="007D7555">
        <w:rPr>
          <w:b w:val="0"/>
          <w:bCs/>
        </w:rPr>
        <w:t>. 2009: " O'Reilly Media, Inc.".</w:t>
      </w:r>
    </w:p>
    <w:p w14:paraId="4BC79CF7"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lastRenderedPageBreak/>
        <w:t>27.</w:t>
      </w:r>
      <w:r w:rsidRPr="007D7555">
        <w:rPr>
          <w:b w:val="0"/>
          <w:bCs/>
        </w:rPr>
        <w:tab/>
        <w:t xml:space="preserve">Goodchild, M.F.J.G., </w:t>
      </w:r>
      <w:r w:rsidRPr="007D7555">
        <w:rPr>
          <w:b w:val="0"/>
          <w:bCs/>
          <w:i/>
        </w:rPr>
        <w:t>Citizens as sensors: the world of volunteered geography.</w:t>
      </w:r>
      <w:r w:rsidRPr="007D7555">
        <w:rPr>
          <w:b w:val="0"/>
          <w:bCs/>
        </w:rPr>
        <w:t xml:space="preserve"> 2007. 69(4): p. 211-221.</w:t>
      </w:r>
    </w:p>
    <w:p w14:paraId="700594AA"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28.</w:t>
      </w:r>
      <w:r w:rsidRPr="007D7555">
        <w:rPr>
          <w:b w:val="0"/>
          <w:bCs/>
        </w:rPr>
        <w:tab/>
        <w:t xml:space="preserve">Haklay, M.J.C.g.k., </w:t>
      </w:r>
      <w:r w:rsidRPr="007D7555">
        <w:rPr>
          <w:b w:val="0"/>
          <w:bCs/>
          <w:i/>
        </w:rPr>
        <w:t>Citizen science and volunteered geographic information: Overview and typology of participation.</w:t>
      </w:r>
      <w:r w:rsidRPr="007D7555">
        <w:rPr>
          <w:b w:val="0"/>
          <w:bCs/>
        </w:rPr>
        <w:t xml:space="preserve"> 2013: p. 105-122.</w:t>
      </w:r>
    </w:p>
    <w:p w14:paraId="2A571441"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29.</w:t>
      </w:r>
      <w:r w:rsidRPr="007D7555">
        <w:rPr>
          <w:b w:val="0"/>
          <w:bCs/>
        </w:rPr>
        <w:tab/>
        <w:t xml:space="preserve">Budhathoki, N.R. and C.J.A.B.S. Haythornthwaite, </w:t>
      </w:r>
      <w:r w:rsidRPr="007D7555">
        <w:rPr>
          <w:b w:val="0"/>
          <w:bCs/>
          <w:i/>
        </w:rPr>
        <w:t>Motivation for open collaboration: Crowd and community models and the case of OpenStreetMap.</w:t>
      </w:r>
      <w:r w:rsidRPr="007D7555">
        <w:rPr>
          <w:b w:val="0"/>
          <w:bCs/>
        </w:rPr>
        <w:t xml:space="preserve"> 2013. 57(5): p. 548-575.</w:t>
      </w:r>
    </w:p>
    <w:p w14:paraId="5DABEFDE"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30.</w:t>
      </w:r>
      <w:r w:rsidRPr="007D7555">
        <w:rPr>
          <w:b w:val="0"/>
          <w:bCs/>
        </w:rPr>
        <w:tab/>
        <w:t xml:space="preserve">Fonte, C.C., et al., </w:t>
      </w:r>
      <w:r w:rsidRPr="007D7555">
        <w:rPr>
          <w:b w:val="0"/>
          <w:bCs/>
          <w:i/>
        </w:rPr>
        <w:t>Assessing VGI data quality.</w:t>
      </w:r>
      <w:r w:rsidRPr="007D7555">
        <w:rPr>
          <w:b w:val="0"/>
          <w:bCs/>
        </w:rPr>
        <w:t xml:space="preserve"> 2017: p. 137-163.</w:t>
      </w:r>
    </w:p>
    <w:p w14:paraId="1FD19991"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31.</w:t>
      </w:r>
      <w:r w:rsidRPr="007D7555">
        <w:rPr>
          <w:b w:val="0"/>
          <w:bCs/>
        </w:rPr>
        <w:tab/>
        <w:t xml:space="preserve">Fonte, C.C., et al., </w:t>
      </w:r>
      <w:r w:rsidRPr="007D7555">
        <w:rPr>
          <w:b w:val="0"/>
          <w:bCs/>
          <w:i/>
        </w:rPr>
        <w:t>Usability of VGI for validation of land cover maps.</w:t>
      </w:r>
      <w:r w:rsidRPr="007D7555">
        <w:rPr>
          <w:b w:val="0"/>
          <w:bCs/>
        </w:rPr>
        <w:t xml:space="preserve"> 2015. 29(7): p. 1269-1291.</w:t>
      </w:r>
    </w:p>
    <w:p w14:paraId="2D931E3A"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32.</w:t>
      </w:r>
      <w:r w:rsidRPr="007D7555">
        <w:rPr>
          <w:b w:val="0"/>
          <w:bCs/>
        </w:rPr>
        <w:tab/>
        <w:t xml:space="preserve">Bégin, D., R. Devillers, and S. Roche, </w:t>
      </w:r>
      <w:r w:rsidRPr="007D7555">
        <w:rPr>
          <w:b w:val="0"/>
          <w:bCs/>
          <w:i/>
        </w:rPr>
        <w:t>Assessing volunteered geographic information (VGI) quality based on contributors’ mapping behaviours.</w:t>
      </w:r>
      <w:r w:rsidRPr="007D7555">
        <w:rPr>
          <w:b w:val="0"/>
          <w:bCs/>
        </w:rPr>
        <w:t xml:space="preserve"> Int. Arch. Photogramm. Remote Sens. Spat. Inf. Sci, 2013. 2013: p. 149-154.</w:t>
      </w:r>
    </w:p>
    <w:p w14:paraId="3FEFAD65"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33.</w:t>
      </w:r>
      <w:r w:rsidRPr="007D7555">
        <w:rPr>
          <w:b w:val="0"/>
          <w:bCs/>
        </w:rPr>
        <w:tab/>
        <w:t xml:space="preserve">Antoniou, V. and C. Schlieder, </w:t>
      </w:r>
      <w:r w:rsidRPr="007D7555">
        <w:rPr>
          <w:b w:val="0"/>
          <w:bCs/>
          <w:i/>
        </w:rPr>
        <w:t>Participation patterns, VGI and gamification.</w:t>
      </w:r>
      <w:r w:rsidRPr="007D7555">
        <w:rPr>
          <w:b w:val="0"/>
          <w:bCs/>
        </w:rPr>
        <w:t xml:space="preserve"> Proceedings of AGILE 2014. Presented at the AGILE, 2014: p. 3-6.</w:t>
      </w:r>
    </w:p>
    <w:p w14:paraId="51DB53C3"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34.</w:t>
      </w:r>
      <w:r w:rsidRPr="007D7555">
        <w:rPr>
          <w:b w:val="0"/>
          <w:bCs/>
        </w:rPr>
        <w:tab/>
        <w:t xml:space="preserve">Estima, J., C.C. Fonte, and M. Painho, </w:t>
      </w:r>
      <w:r w:rsidRPr="007D7555">
        <w:rPr>
          <w:b w:val="0"/>
          <w:bCs/>
          <w:i/>
        </w:rPr>
        <w:t>Comparative study of Land Use/Cover classification using Flickr photos, satellite imagery and Corine Land Cover database.</w:t>
      </w:r>
      <w:r w:rsidRPr="007D7555">
        <w:rPr>
          <w:b w:val="0"/>
          <w:bCs/>
        </w:rPr>
        <w:t xml:space="preserve"> 2014.</w:t>
      </w:r>
    </w:p>
    <w:p w14:paraId="0BC93D54"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35.</w:t>
      </w:r>
      <w:r w:rsidRPr="007D7555">
        <w:rPr>
          <w:b w:val="0"/>
          <w:bCs/>
        </w:rPr>
        <w:tab/>
        <w:t xml:space="preserve">Zook, M.A. and M. Graham, </w:t>
      </w:r>
      <w:r w:rsidRPr="007D7555">
        <w:rPr>
          <w:b w:val="0"/>
          <w:bCs/>
          <w:i/>
        </w:rPr>
        <w:t>Mapping DigiPlace: geocoded Internet data and the representation of place.</w:t>
      </w:r>
      <w:r w:rsidRPr="007D7555">
        <w:rPr>
          <w:b w:val="0"/>
          <w:bCs/>
        </w:rPr>
        <w:t xml:space="preserve"> Environment and Planning B: Planning and Design, 2007. 34(3): p. 466-482.</w:t>
      </w:r>
    </w:p>
    <w:p w14:paraId="00DD2B68"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36.</w:t>
      </w:r>
      <w:r w:rsidRPr="007D7555">
        <w:rPr>
          <w:b w:val="0"/>
          <w:bCs/>
        </w:rPr>
        <w:tab/>
        <w:t xml:space="preserve">Zielstra, D. and H.H. Hochmair, </w:t>
      </w:r>
      <w:r w:rsidRPr="007D7555">
        <w:rPr>
          <w:b w:val="0"/>
          <w:bCs/>
          <w:i/>
        </w:rPr>
        <w:t>Using free and proprietary data to compare shortest-path lengths for effective pedestrian routing in street networks.</w:t>
      </w:r>
      <w:r w:rsidRPr="007D7555">
        <w:rPr>
          <w:b w:val="0"/>
          <w:bCs/>
        </w:rPr>
        <w:t xml:space="preserve"> Transportation Research Record, 2012. 2299(1): p. 41-47.</w:t>
      </w:r>
    </w:p>
    <w:p w14:paraId="31BBA79C"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37.</w:t>
      </w:r>
      <w:r w:rsidRPr="007D7555">
        <w:rPr>
          <w:b w:val="0"/>
          <w:bCs/>
        </w:rPr>
        <w:tab/>
        <w:t xml:space="preserve">Goodchild, M.F., </w:t>
      </w:r>
      <w:r w:rsidRPr="007D7555">
        <w:rPr>
          <w:b w:val="0"/>
          <w:bCs/>
          <w:i/>
        </w:rPr>
        <w:t>Geographic information systems and science: today and tomorrow.</w:t>
      </w:r>
      <w:r w:rsidRPr="007D7555">
        <w:rPr>
          <w:b w:val="0"/>
          <w:bCs/>
        </w:rPr>
        <w:t xml:space="preserve"> Annals of GIS, 2009. 15(1): p. 3-9.</w:t>
      </w:r>
    </w:p>
    <w:p w14:paraId="792EFC70"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38.</w:t>
      </w:r>
      <w:r w:rsidRPr="007D7555">
        <w:rPr>
          <w:b w:val="0"/>
          <w:bCs/>
        </w:rPr>
        <w:tab/>
        <w:t xml:space="preserve">Girres, J.F. and G.J.T.i.G. Touya, </w:t>
      </w:r>
      <w:r w:rsidRPr="007D7555">
        <w:rPr>
          <w:b w:val="0"/>
          <w:bCs/>
          <w:i/>
        </w:rPr>
        <w:t>Quality assessment of the French OpenStreetMap dataset.</w:t>
      </w:r>
      <w:r w:rsidRPr="007D7555">
        <w:rPr>
          <w:b w:val="0"/>
          <w:bCs/>
        </w:rPr>
        <w:t xml:space="preserve"> 2010. 14(4): p. 435-459.</w:t>
      </w:r>
    </w:p>
    <w:p w14:paraId="37B24268"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39.</w:t>
      </w:r>
      <w:r w:rsidRPr="007D7555">
        <w:rPr>
          <w:b w:val="0"/>
          <w:bCs/>
        </w:rPr>
        <w:tab/>
        <w:t xml:space="preserve">Haklay, M., et al., </w:t>
      </w:r>
      <w:r w:rsidRPr="007D7555">
        <w:rPr>
          <w:b w:val="0"/>
          <w:bCs/>
          <w:i/>
        </w:rPr>
        <w:t>How many volunteers does it take to map an area well? The validity of Linus’ law to volunteered geographic information.</w:t>
      </w:r>
      <w:r w:rsidRPr="007D7555">
        <w:rPr>
          <w:b w:val="0"/>
          <w:bCs/>
        </w:rPr>
        <w:t xml:space="preserve"> 2010. 47(4): p. 315-322.</w:t>
      </w:r>
    </w:p>
    <w:p w14:paraId="6C2565EF"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lastRenderedPageBreak/>
        <w:t>40.</w:t>
      </w:r>
      <w:r w:rsidRPr="007D7555">
        <w:rPr>
          <w:b w:val="0"/>
          <w:bCs/>
        </w:rPr>
        <w:tab/>
        <w:t xml:space="preserve">Estima, J. and M. Painho. </w:t>
      </w:r>
      <w:r w:rsidRPr="007D7555">
        <w:rPr>
          <w:b w:val="0"/>
          <w:bCs/>
          <w:i/>
        </w:rPr>
        <w:t>Exploratory analysis of OpenStreetMap for land use classification</w:t>
      </w:r>
      <w:r w:rsidRPr="007D7555">
        <w:rPr>
          <w:b w:val="0"/>
          <w:bCs/>
        </w:rPr>
        <w:t xml:space="preserve">. in </w:t>
      </w:r>
      <w:r w:rsidRPr="007D7555">
        <w:rPr>
          <w:b w:val="0"/>
          <w:bCs/>
          <w:i/>
        </w:rPr>
        <w:t>Proceedings of the second ACM SIGSPATIAL international workshop on crowdsourced and volunteered geographic information</w:t>
      </w:r>
      <w:r w:rsidRPr="007D7555">
        <w:rPr>
          <w:b w:val="0"/>
          <w:bCs/>
        </w:rPr>
        <w:t>. 2013.</w:t>
      </w:r>
    </w:p>
    <w:p w14:paraId="20BD9370"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41.</w:t>
      </w:r>
      <w:r w:rsidRPr="007D7555">
        <w:rPr>
          <w:b w:val="0"/>
          <w:bCs/>
        </w:rPr>
        <w:tab/>
        <w:t xml:space="preserve">Over, M., et al., </w:t>
      </w:r>
      <w:r w:rsidRPr="007D7555">
        <w:rPr>
          <w:b w:val="0"/>
          <w:bCs/>
          <w:i/>
        </w:rPr>
        <w:t>Generating web-based 3D City Models from OpenStreetMap: The current situation in Germany.</w:t>
      </w:r>
      <w:r w:rsidRPr="007D7555">
        <w:rPr>
          <w:b w:val="0"/>
          <w:bCs/>
        </w:rPr>
        <w:t xml:space="preserve"> Computers, Environment and Urban Systems, 2010. 34(6): p. 496-507.</w:t>
      </w:r>
    </w:p>
    <w:p w14:paraId="27F48A46"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42.</w:t>
      </w:r>
      <w:r w:rsidRPr="007D7555">
        <w:rPr>
          <w:b w:val="0"/>
          <w:bCs/>
        </w:rPr>
        <w:tab/>
        <w:t xml:space="preserve">Zheng, J., et al., </w:t>
      </w:r>
      <w:r w:rsidRPr="007D7555">
        <w:rPr>
          <w:b w:val="0"/>
          <w:bCs/>
          <w:i/>
        </w:rPr>
        <w:t>Reliable Optimal Path for Pedestrian Navigation</w:t>
      </w:r>
      <w:r w:rsidRPr="007D7555">
        <w:rPr>
          <w:b w:val="0"/>
          <w:bCs/>
        </w:rPr>
        <w:t xml:space="preserve">, in </w:t>
      </w:r>
      <w:r w:rsidRPr="007D7555">
        <w:rPr>
          <w:b w:val="0"/>
          <w:bCs/>
          <w:i/>
        </w:rPr>
        <w:t>ICCTP 2010: Integrated Transportation Systems: Green, Intelligent, Reliable</w:t>
      </w:r>
      <w:r w:rsidRPr="007D7555">
        <w:rPr>
          <w:b w:val="0"/>
          <w:bCs/>
        </w:rPr>
        <w:t>. 2010. p. 1785-1796.</w:t>
      </w:r>
    </w:p>
    <w:p w14:paraId="45E5BA31"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43.</w:t>
      </w:r>
      <w:r w:rsidRPr="007D7555">
        <w:rPr>
          <w:b w:val="0"/>
          <w:bCs/>
        </w:rPr>
        <w:tab/>
        <w:t xml:space="preserve">Jacob, R., et al., </w:t>
      </w:r>
      <w:r w:rsidRPr="007D7555">
        <w:rPr>
          <w:b w:val="0"/>
          <w:bCs/>
          <w:i/>
        </w:rPr>
        <w:t>Pedestrian navigation using the sense of touch.</w:t>
      </w:r>
      <w:r w:rsidRPr="007D7555">
        <w:rPr>
          <w:b w:val="0"/>
          <w:bCs/>
        </w:rPr>
        <w:t xml:space="preserve"> Computers, Environment and Urban Systems, 2012. 36(6): p. 513-525.</w:t>
      </w:r>
    </w:p>
    <w:p w14:paraId="2EAED1A2"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44.</w:t>
      </w:r>
      <w:r w:rsidRPr="007D7555">
        <w:rPr>
          <w:b w:val="0"/>
          <w:bCs/>
        </w:rPr>
        <w:tab/>
        <w:t xml:space="preserve">Hentschel, M. and B. Wagner. </w:t>
      </w:r>
      <w:r w:rsidRPr="007D7555">
        <w:rPr>
          <w:b w:val="0"/>
          <w:bCs/>
          <w:i/>
        </w:rPr>
        <w:t>Autonomous robot navigation based on openstreetmap geodata</w:t>
      </w:r>
      <w:r w:rsidRPr="007D7555">
        <w:rPr>
          <w:b w:val="0"/>
          <w:bCs/>
        </w:rPr>
        <w:t xml:space="preserve">. in </w:t>
      </w:r>
      <w:r w:rsidRPr="007D7555">
        <w:rPr>
          <w:b w:val="0"/>
          <w:bCs/>
          <w:i/>
        </w:rPr>
        <w:t>13th International IEEE Conference on Intelligent Transportation Systems</w:t>
      </w:r>
      <w:r w:rsidRPr="007D7555">
        <w:rPr>
          <w:b w:val="0"/>
          <w:bCs/>
        </w:rPr>
        <w:t>. 2010. IEEE.</w:t>
      </w:r>
    </w:p>
    <w:p w14:paraId="74D755CB"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45.</w:t>
      </w:r>
      <w:r w:rsidRPr="007D7555">
        <w:rPr>
          <w:b w:val="0"/>
          <w:bCs/>
        </w:rPr>
        <w:tab/>
        <w:t xml:space="preserve">Yin, J. and J.D. Carswell. </w:t>
      </w:r>
      <w:r w:rsidRPr="007D7555">
        <w:rPr>
          <w:b w:val="0"/>
          <w:bCs/>
          <w:i/>
        </w:rPr>
        <w:t>Touch2Query enabled mobile devices: a case study using OpenStreetMap and iPhone</w:t>
      </w:r>
      <w:r w:rsidRPr="007D7555">
        <w:rPr>
          <w:b w:val="0"/>
          <w:bCs/>
        </w:rPr>
        <w:t xml:space="preserve">. in </w:t>
      </w:r>
      <w:r w:rsidRPr="007D7555">
        <w:rPr>
          <w:b w:val="0"/>
          <w:bCs/>
          <w:i/>
        </w:rPr>
        <w:t>International Symposium on Web and Wireless Geographical Information Systems</w:t>
      </w:r>
      <w:r w:rsidRPr="007D7555">
        <w:rPr>
          <w:b w:val="0"/>
          <w:bCs/>
        </w:rPr>
        <w:t>. 2011. Springer.</w:t>
      </w:r>
    </w:p>
    <w:p w14:paraId="0C9224B4"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46.</w:t>
      </w:r>
      <w:r w:rsidRPr="007D7555">
        <w:rPr>
          <w:b w:val="0"/>
          <w:bCs/>
        </w:rPr>
        <w:tab/>
        <w:t xml:space="preserve">Codescu, M., et al., </w:t>
      </w:r>
      <w:r w:rsidRPr="007D7555">
        <w:rPr>
          <w:b w:val="0"/>
          <w:bCs/>
          <w:i/>
        </w:rPr>
        <w:t>Osmonto-an ontology of openstreetmap tags.</w:t>
      </w:r>
      <w:r w:rsidRPr="007D7555">
        <w:rPr>
          <w:b w:val="0"/>
          <w:bCs/>
        </w:rPr>
        <w:t xml:space="preserve"> State of the map Europe (SOTM-EU), 2011. 2011: p. 23-24.</w:t>
      </w:r>
    </w:p>
    <w:p w14:paraId="1495C421"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47.</w:t>
      </w:r>
      <w:r w:rsidRPr="007D7555">
        <w:rPr>
          <w:b w:val="0"/>
          <w:bCs/>
        </w:rPr>
        <w:tab/>
        <w:t xml:space="preserve">Neis, P., P. Singler, and A. Zipf, </w:t>
      </w:r>
      <w:r w:rsidRPr="007D7555">
        <w:rPr>
          <w:b w:val="0"/>
          <w:bCs/>
          <w:i/>
        </w:rPr>
        <w:t>Collaborative mapping and emergency routing for disaster logistics–case studies from the haiti earthquake and the UN Portal for Afrika</w:t>
      </w:r>
      <w:r w:rsidRPr="007D7555">
        <w:rPr>
          <w:b w:val="0"/>
          <w:bCs/>
        </w:rPr>
        <w:t>. 2010: na.</w:t>
      </w:r>
    </w:p>
    <w:p w14:paraId="07646F7E"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48.</w:t>
      </w:r>
      <w:r w:rsidRPr="007D7555">
        <w:rPr>
          <w:b w:val="0"/>
          <w:bCs/>
        </w:rPr>
        <w:tab/>
        <w:t xml:space="preserve">Goodchild, M.F. and L. Li, </w:t>
      </w:r>
      <w:r w:rsidRPr="007D7555">
        <w:rPr>
          <w:b w:val="0"/>
          <w:bCs/>
          <w:i/>
        </w:rPr>
        <w:t>Assuring the quality of volunteered geographic information.</w:t>
      </w:r>
      <w:r w:rsidRPr="007D7555">
        <w:rPr>
          <w:b w:val="0"/>
          <w:bCs/>
        </w:rPr>
        <w:t xml:space="preserve"> Spatial statistics, 2012. 1: p. 110-120.</w:t>
      </w:r>
    </w:p>
    <w:p w14:paraId="24967D47"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49.</w:t>
      </w:r>
      <w:r w:rsidRPr="007D7555">
        <w:rPr>
          <w:b w:val="0"/>
          <w:bCs/>
        </w:rPr>
        <w:tab/>
        <w:t xml:space="preserve">Haklay, M., </w:t>
      </w:r>
      <w:r w:rsidRPr="007D7555">
        <w:rPr>
          <w:b w:val="0"/>
          <w:bCs/>
          <w:i/>
        </w:rPr>
        <w:t>How good is volunteered geographical information? A comparative study of OpenStreetMap and Ordnance Survey datasets.</w:t>
      </w:r>
      <w:r w:rsidRPr="007D7555">
        <w:rPr>
          <w:b w:val="0"/>
          <w:bCs/>
        </w:rPr>
        <w:t xml:space="preserve"> Environment and planning B: Planning and design, 2010. 37(4): p. 682-703.</w:t>
      </w:r>
    </w:p>
    <w:p w14:paraId="686395C9"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50.</w:t>
      </w:r>
      <w:r w:rsidRPr="007D7555">
        <w:rPr>
          <w:b w:val="0"/>
          <w:bCs/>
        </w:rPr>
        <w:tab/>
        <w:t xml:space="preserve">Girres, J.F. and G. Touya, </w:t>
      </w:r>
      <w:r w:rsidRPr="007D7555">
        <w:rPr>
          <w:b w:val="0"/>
          <w:bCs/>
          <w:i/>
        </w:rPr>
        <w:t>Quality assessment of the French OpenStreetMap dataset.</w:t>
      </w:r>
      <w:r w:rsidRPr="007D7555">
        <w:rPr>
          <w:b w:val="0"/>
          <w:bCs/>
        </w:rPr>
        <w:t xml:space="preserve"> Transactions in GIS, 2010. 14(4): p. 435-459.</w:t>
      </w:r>
    </w:p>
    <w:p w14:paraId="3E829E73"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51.</w:t>
      </w:r>
      <w:r w:rsidRPr="007D7555">
        <w:rPr>
          <w:b w:val="0"/>
          <w:bCs/>
        </w:rPr>
        <w:tab/>
        <w:t xml:space="preserve">Zielstra, D. and A. Zipf. </w:t>
      </w:r>
      <w:r w:rsidRPr="007D7555">
        <w:rPr>
          <w:b w:val="0"/>
          <w:bCs/>
          <w:i/>
        </w:rPr>
        <w:t>A comparative study of proprietary geodata and volunteered geographic information for Germany</w:t>
      </w:r>
      <w:r w:rsidRPr="007D7555">
        <w:rPr>
          <w:b w:val="0"/>
          <w:bCs/>
        </w:rPr>
        <w:t xml:space="preserve">. in </w:t>
      </w:r>
      <w:r w:rsidRPr="007D7555">
        <w:rPr>
          <w:b w:val="0"/>
          <w:bCs/>
          <w:i/>
        </w:rPr>
        <w:t>13th AGILE international conference on geographic information science</w:t>
      </w:r>
      <w:r w:rsidRPr="007D7555">
        <w:rPr>
          <w:b w:val="0"/>
          <w:bCs/>
        </w:rPr>
        <w:t>. 2010.</w:t>
      </w:r>
    </w:p>
    <w:p w14:paraId="600A6D9A"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lastRenderedPageBreak/>
        <w:t>52.</w:t>
      </w:r>
      <w:r w:rsidRPr="007D7555">
        <w:rPr>
          <w:b w:val="0"/>
          <w:bCs/>
        </w:rPr>
        <w:tab/>
        <w:t xml:space="preserve">Cipeluch, B., et al. </w:t>
      </w:r>
      <w:r w:rsidRPr="007D7555">
        <w:rPr>
          <w:b w:val="0"/>
          <w:bCs/>
          <w:i/>
        </w:rPr>
        <w:t>Comparison of the accuracy of OpenStreetMap for Ireland with Google Maps and Bing Maps</w:t>
      </w:r>
      <w:r w:rsidRPr="007D7555">
        <w:rPr>
          <w:b w:val="0"/>
          <w:bCs/>
        </w:rPr>
        <w:t xml:space="preserve">. in </w:t>
      </w:r>
      <w:r w:rsidRPr="007D7555">
        <w:rPr>
          <w:b w:val="0"/>
          <w:bCs/>
          <w:i/>
        </w:rPr>
        <w:t>Proceedings of the Ninth International Symposium on Spatial Accuracy Assessment in Natural Resources and Environmental Sciences</w:t>
      </w:r>
      <w:r w:rsidRPr="007D7555">
        <w:rPr>
          <w:b w:val="0"/>
          <w:bCs/>
        </w:rPr>
        <w:t>. 2010. Citeseer.</w:t>
      </w:r>
    </w:p>
    <w:p w14:paraId="3D10FC08"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53.</w:t>
      </w:r>
      <w:r w:rsidRPr="007D7555">
        <w:rPr>
          <w:b w:val="0"/>
          <w:bCs/>
        </w:rPr>
        <w:tab/>
        <w:t xml:space="preserve">Goodchild, M.F., L. Anselin, and U. Deichmann, </w:t>
      </w:r>
      <w:r w:rsidRPr="007D7555">
        <w:rPr>
          <w:b w:val="0"/>
          <w:bCs/>
          <w:i/>
        </w:rPr>
        <w:t>A framework for the areal interpolation of socioeconomic data.</w:t>
      </w:r>
      <w:r w:rsidRPr="007D7555">
        <w:rPr>
          <w:b w:val="0"/>
          <w:bCs/>
        </w:rPr>
        <w:t xml:space="preserve"> Environment and planning A, 1993. 25(3): p. 383-397.</w:t>
      </w:r>
    </w:p>
    <w:p w14:paraId="4B09AEB0"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54.</w:t>
      </w:r>
      <w:r w:rsidRPr="007D7555">
        <w:rPr>
          <w:b w:val="0"/>
          <w:bCs/>
        </w:rPr>
        <w:tab/>
        <w:t xml:space="preserve">van Oort, P.A., </w:t>
      </w:r>
      <w:r w:rsidRPr="007D7555">
        <w:rPr>
          <w:b w:val="0"/>
          <w:bCs/>
          <w:i/>
        </w:rPr>
        <w:t>Spatial data quality: from description to application</w:t>
      </w:r>
      <w:r w:rsidRPr="007D7555">
        <w:rPr>
          <w:b w:val="0"/>
          <w:bCs/>
        </w:rPr>
        <w:t>. 2006: Wageningen Universiteit.</w:t>
      </w:r>
    </w:p>
    <w:p w14:paraId="2B2CAB45"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55.</w:t>
      </w:r>
      <w:r w:rsidRPr="007D7555">
        <w:rPr>
          <w:b w:val="0"/>
          <w:bCs/>
        </w:rPr>
        <w:tab/>
        <w:t xml:space="preserve">Devillers, R. and R. Jeansoulin, </w:t>
      </w:r>
      <w:r w:rsidRPr="007D7555">
        <w:rPr>
          <w:b w:val="0"/>
          <w:bCs/>
          <w:i/>
        </w:rPr>
        <w:t>Fundamentals of spatial data quality</w:t>
      </w:r>
      <w:r w:rsidRPr="007D7555">
        <w:rPr>
          <w:b w:val="0"/>
          <w:bCs/>
        </w:rPr>
        <w:t>. 2006: ISTE Publishing Company.</w:t>
      </w:r>
    </w:p>
    <w:p w14:paraId="5835B2A7"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56.</w:t>
      </w:r>
      <w:r w:rsidRPr="007D7555">
        <w:rPr>
          <w:b w:val="0"/>
          <w:bCs/>
        </w:rPr>
        <w:tab/>
        <w:t xml:space="preserve">Mitchell, M. </w:t>
      </w:r>
      <w:r w:rsidRPr="007D7555">
        <w:rPr>
          <w:b w:val="0"/>
          <w:bCs/>
          <w:i/>
        </w:rPr>
        <w:t>Genetic algorithms: An overview</w:t>
      </w:r>
      <w:r w:rsidRPr="007D7555">
        <w:rPr>
          <w:b w:val="0"/>
          <w:bCs/>
        </w:rPr>
        <w:t xml:space="preserve">. in </w:t>
      </w:r>
      <w:r w:rsidRPr="007D7555">
        <w:rPr>
          <w:b w:val="0"/>
          <w:bCs/>
          <w:i/>
        </w:rPr>
        <w:t>Complex.</w:t>
      </w:r>
      <w:r w:rsidRPr="007D7555">
        <w:rPr>
          <w:b w:val="0"/>
          <w:bCs/>
        </w:rPr>
        <w:t xml:space="preserve"> 1995. Citeseer.</w:t>
      </w:r>
    </w:p>
    <w:p w14:paraId="61063452"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57.</w:t>
      </w:r>
      <w:r w:rsidRPr="007D7555">
        <w:rPr>
          <w:b w:val="0"/>
          <w:bCs/>
        </w:rPr>
        <w:tab/>
        <w:t xml:space="preserve">Goldberg, D.E., B. Korb, and K. Deb, </w:t>
      </w:r>
      <w:r w:rsidRPr="007D7555">
        <w:rPr>
          <w:b w:val="0"/>
          <w:bCs/>
          <w:i/>
        </w:rPr>
        <w:t>Messy genetic algorithms: Motivation, analysis, and first results.</w:t>
      </w:r>
      <w:r w:rsidRPr="007D7555">
        <w:rPr>
          <w:b w:val="0"/>
          <w:bCs/>
        </w:rPr>
        <w:t xml:space="preserve"> Complex systems, 1989. 3(5): p. 493-530.</w:t>
      </w:r>
    </w:p>
    <w:p w14:paraId="3C56E1B0"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58.</w:t>
      </w:r>
      <w:r w:rsidRPr="007D7555">
        <w:rPr>
          <w:b w:val="0"/>
          <w:bCs/>
        </w:rPr>
        <w:tab/>
        <w:t xml:space="preserve">Kinnear, K.E., et al., </w:t>
      </w:r>
      <w:r w:rsidRPr="007D7555">
        <w:rPr>
          <w:b w:val="0"/>
          <w:bCs/>
          <w:i/>
        </w:rPr>
        <w:t>Advances in genetic programming</w:t>
      </w:r>
      <w:r w:rsidRPr="007D7555">
        <w:rPr>
          <w:b w:val="0"/>
          <w:bCs/>
        </w:rPr>
        <w:t>. Vol. 3. 1994: MIT press.</w:t>
      </w:r>
    </w:p>
    <w:p w14:paraId="0AC0DE4E"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59.</w:t>
      </w:r>
      <w:r w:rsidRPr="007D7555">
        <w:rPr>
          <w:b w:val="0"/>
          <w:bCs/>
        </w:rPr>
        <w:tab/>
        <w:t xml:space="preserve">Demetriou, D., L. See, and J. Stillwell, </w:t>
      </w:r>
      <w:r w:rsidRPr="007D7555">
        <w:rPr>
          <w:b w:val="0"/>
          <w:bCs/>
          <w:i/>
        </w:rPr>
        <w:t>A spatial genetic algorithm for automating land partitioning.</w:t>
      </w:r>
      <w:r w:rsidRPr="007D7555">
        <w:rPr>
          <w:b w:val="0"/>
          <w:bCs/>
        </w:rPr>
        <w:t xml:space="preserve"> International Journal of Geographical Information Science, 2013. 27(12): p. 2391-2409.</w:t>
      </w:r>
    </w:p>
    <w:p w14:paraId="036D2883"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60.</w:t>
      </w:r>
      <w:r w:rsidRPr="007D7555">
        <w:rPr>
          <w:b w:val="0"/>
          <w:bCs/>
        </w:rPr>
        <w:tab/>
        <w:t xml:space="preserve">Vinh, N.N. and B. Le. </w:t>
      </w:r>
      <w:r w:rsidRPr="007D7555">
        <w:rPr>
          <w:b w:val="0"/>
          <w:bCs/>
          <w:i/>
        </w:rPr>
        <w:t>Incremental spatial clustering in data mining using genetic algorithm and R-tree</w:t>
      </w:r>
      <w:r w:rsidRPr="007D7555">
        <w:rPr>
          <w:b w:val="0"/>
          <w:bCs/>
        </w:rPr>
        <w:t xml:space="preserve">. in </w:t>
      </w:r>
      <w:r w:rsidRPr="007D7555">
        <w:rPr>
          <w:b w:val="0"/>
          <w:bCs/>
          <w:i/>
        </w:rPr>
        <w:t>Asia-Pacific Conference on Simulated Evolution and Learning</w:t>
      </w:r>
      <w:r w:rsidRPr="007D7555">
        <w:rPr>
          <w:b w:val="0"/>
          <w:bCs/>
        </w:rPr>
        <w:t>. 2012. Springer.</w:t>
      </w:r>
    </w:p>
    <w:p w14:paraId="74EDD3CF"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61.</w:t>
      </w:r>
      <w:r w:rsidRPr="007D7555">
        <w:rPr>
          <w:b w:val="0"/>
          <w:bCs/>
        </w:rPr>
        <w:tab/>
        <w:t xml:space="preserve">Yücenur, G.N. and N.Ç. Demirel, </w:t>
      </w:r>
      <w:r w:rsidRPr="007D7555">
        <w:rPr>
          <w:b w:val="0"/>
          <w:bCs/>
          <w:i/>
        </w:rPr>
        <w:t>A new geometric shape-based genetic clustering algorithm for the multi-depot vehicle routing problem.</w:t>
      </w:r>
      <w:r w:rsidRPr="007D7555">
        <w:rPr>
          <w:b w:val="0"/>
          <w:bCs/>
        </w:rPr>
        <w:t xml:space="preserve"> Expert Systems with Applications, 2011. 38(9): p. 11859-11865.</w:t>
      </w:r>
    </w:p>
    <w:p w14:paraId="5168739D"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62.</w:t>
      </w:r>
      <w:r w:rsidRPr="007D7555">
        <w:rPr>
          <w:b w:val="0"/>
          <w:bCs/>
        </w:rPr>
        <w:tab/>
        <w:t xml:space="preserve">Chehreghan, A. and R. Ali Abbaspour, </w:t>
      </w:r>
      <w:r w:rsidRPr="007D7555">
        <w:rPr>
          <w:b w:val="0"/>
          <w:bCs/>
          <w:i/>
        </w:rPr>
        <w:t>A geometric-based approach for road matching on multi-scale datasets using a genetic algorithm.</w:t>
      </w:r>
      <w:r w:rsidRPr="007D7555">
        <w:rPr>
          <w:b w:val="0"/>
          <w:bCs/>
        </w:rPr>
        <w:t xml:space="preserve"> Cartography and Geographic Information Science, 2018. 45(3): p. 255-269.</w:t>
      </w:r>
    </w:p>
    <w:p w14:paraId="6AD8955B"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63.</w:t>
      </w:r>
      <w:r w:rsidRPr="007D7555">
        <w:rPr>
          <w:b w:val="0"/>
          <w:bCs/>
        </w:rPr>
        <w:tab/>
        <w:t xml:space="preserve">Goodchild, M.F., </w:t>
      </w:r>
      <w:r w:rsidRPr="007D7555">
        <w:rPr>
          <w:b w:val="0"/>
          <w:bCs/>
          <w:i/>
        </w:rPr>
        <w:t>Citizens as sensors: the world of volunteered geography.</w:t>
      </w:r>
      <w:r w:rsidRPr="007D7555">
        <w:rPr>
          <w:b w:val="0"/>
          <w:bCs/>
        </w:rPr>
        <w:t xml:space="preserve"> GeoJournal, 2007. 69(4): p. 211-221.</w:t>
      </w:r>
    </w:p>
    <w:p w14:paraId="27E59F57"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64.</w:t>
      </w:r>
      <w:r w:rsidRPr="007D7555">
        <w:rPr>
          <w:b w:val="0"/>
          <w:bCs/>
        </w:rPr>
        <w:tab/>
        <w:t xml:space="preserve">Zhang, M. and L. Meng, </w:t>
      </w:r>
      <w:r w:rsidRPr="007D7555">
        <w:rPr>
          <w:b w:val="0"/>
          <w:bCs/>
          <w:i/>
        </w:rPr>
        <w:t>An iterative road-matching approach for the integration of postal data.</w:t>
      </w:r>
      <w:r w:rsidRPr="007D7555">
        <w:rPr>
          <w:b w:val="0"/>
          <w:bCs/>
        </w:rPr>
        <w:t xml:space="preserve"> Computers, Environment and Urban Systems, 2007. 31(5): p. 597-</w:t>
      </w:r>
      <w:r w:rsidRPr="007D7555">
        <w:rPr>
          <w:b w:val="0"/>
          <w:bCs/>
        </w:rPr>
        <w:lastRenderedPageBreak/>
        <w:t>615.</w:t>
      </w:r>
    </w:p>
    <w:p w14:paraId="42D09885"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65.</w:t>
      </w:r>
      <w:r w:rsidRPr="007D7555">
        <w:rPr>
          <w:b w:val="0"/>
          <w:bCs/>
        </w:rPr>
        <w:tab/>
        <w:t xml:space="preserve">Alvarez-Hamelin, J.I., et al. </w:t>
      </w:r>
      <w:r w:rsidRPr="007D7555">
        <w:rPr>
          <w:b w:val="0"/>
          <w:bCs/>
          <w:i/>
        </w:rPr>
        <w:t>Large scale networks fingerprinting and visualization using the k-core decomposition</w:t>
      </w:r>
      <w:r w:rsidRPr="007D7555">
        <w:rPr>
          <w:b w:val="0"/>
          <w:bCs/>
        </w:rPr>
        <w:t xml:space="preserve">. in </w:t>
      </w:r>
      <w:r w:rsidRPr="007D7555">
        <w:rPr>
          <w:b w:val="0"/>
          <w:bCs/>
          <w:i/>
        </w:rPr>
        <w:t>Advances in neural information processing systems</w:t>
      </w:r>
      <w:r w:rsidRPr="007D7555">
        <w:rPr>
          <w:b w:val="0"/>
          <w:bCs/>
        </w:rPr>
        <w:t>. 2006.</w:t>
      </w:r>
    </w:p>
    <w:p w14:paraId="0C6B8CAB"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66.</w:t>
      </w:r>
      <w:r w:rsidRPr="007D7555">
        <w:rPr>
          <w:b w:val="0"/>
          <w:bCs/>
        </w:rPr>
        <w:tab/>
        <w:t xml:space="preserve">Wuchty, S. and E. Almaas, </w:t>
      </w:r>
      <w:r w:rsidRPr="007D7555">
        <w:rPr>
          <w:b w:val="0"/>
          <w:bCs/>
          <w:i/>
        </w:rPr>
        <w:t>Peeling the yeast protein network.</w:t>
      </w:r>
      <w:r w:rsidRPr="007D7555">
        <w:rPr>
          <w:b w:val="0"/>
          <w:bCs/>
        </w:rPr>
        <w:t xml:space="preserve"> Proteomics, 2005. 5(2): p. 444-449.</w:t>
      </w:r>
    </w:p>
    <w:p w14:paraId="42123F0F"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67.</w:t>
      </w:r>
      <w:r w:rsidRPr="007D7555">
        <w:rPr>
          <w:b w:val="0"/>
          <w:bCs/>
        </w:rPr>
        <w:tab/>
        <w:t xml:space="preserve">Giatsidis, C., et al. </w:t>
      </w:r>
      <w:r w:rsidRPr="007D7555">
        <w:rPr>
          <w:b w:val="0"/>
          <w:bCs/>
          <w:i/>
        </w:rPr>
        <w:t>Corecluster: A degeneracy based graph clustering framework</w:t>
      </w:r>
      <w:r w:rsidRPr="007D7555">
        <w:rPr>
          <w:b w:val="0"/>
          <w:bCs/>
        </w:rPr>
        <w:t xml:space="preserve">. in </w:t>
      </w:r>
      <w:r w:rsidRPr="007D7555">
        <w:rPr>
          <w:b w:val="0"/>
          <w:bCs/>
          <w:i/>
        </w:rPr>
        <w:t>Twenty-Eighth AAAI Conference on Artificial Intelligence</w:t>
      </w:r>
      <w:r w:rsidRPr="007D7555">
        <w:rPr>
          <w:b w:val="0"/>
          <w:bCs/>
        </w:rPr>
        <w:t>. 2014.</w:t>
      </w:r>
    </w:p>
    <w:p w14:paraId="600E7013"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68.</w:t>
      </w:r>
      <w:r w:rsidRPr="007D7555">
        <w:rPr>
          <w:b w:val="0"/>
          <w:bCs/>
        </w:rPr>
        <w:tab/>
        <w:t xml:space="preserve">Paola, J.D. and R.A. Schowengerdt, </w:t>
      </w:r>
      <w:r w:rsidRPr="007D7555">
        <w:rPr>
          <w:b w:val="0"/>
          <w:bCs/>
          <w:i/>
        </w:rPr>
        <w:t>A detailed comparison of backpropagation neural network and maximum-likelihood classifiers for urban land use classification.</w:t>
      </w:r>
      <w:r w:rsidRPr="007D7555">
        <w:rPr>
          <w:b w:val="0"/>
          <w:bCs/>
        </w:rPr>
        <w:t xml:space="preserve"> IEEE Transactions on Geoscience and remote sensing, 1995. 33(4): p. 981-996.</w:t>
      </w:r>
    </w:p>
    <w:p w14:paraId="68146C91"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69.</w:t>
      </w:r>
      <w:r w:rsidRPr="007D7555">
        <w:rPr>
          <w:b w:val="0"/>
          <w:bCs/>
        </w:rPr>
        <w:tab/>
        <w:t xml:space="preserve">Lei, T. and Z.J.T.i.G. Lei, </w:t>
      </w:r>
      <w:r w:rsidRPr="007D7555">
        <w:rPr>
          <w:b w:val="0"/>
          <w:bCs/>
          <w:i/>
        </w:rPr>
        <w:t>Optimal spatial data matching for conflation: A network flow‐based approach.</w:t>
      </w:r>
      <w:r w:rsidRPr="007D7555">
        <w:rPr>
          <w:b w:val="0"/>
          <w:bCs/>
        </w:rPr>
        <w:t xml:space="preserve"> 2019. 23(5): p. 1152-1176.</w:t>
      </w:r>
    </w:p>
    <w:p w14:paraId="7CCE372F" w14:textId="77777777" w:rsidR="000358DB" w:rsidRPr="007D7555" w:rsidRDefault="000358DB" w:rsidP="007D7555">
      <w:pPr>
        <w:pStyle w:val="EndNoteBibliography"/>
        <w:keepNext w:val="0"/>
        <w:widowControl w:val="0"/>
        <w:spacing w:after="0"/>
        <w:ind w:left="720" w:hanging="720"/>
        <w:jc w:val="left"/>
        <w:rPr>
          <w:b w:val="0"/>
          <w:bCs/>
        </w:rPr>
      </w:pPr>
      <w:r w:rsidRPr="007D7555">
        <w:rPr>
          <w:b w:val="0"/>
          <w:bCs/>
        </w:rPr>
        <w:t>70.</w:t>
      </w:r>
      <w:r w:rsidRPr="007D7555">
        <w:rPr>
          <w:b w:val="0"/>
          <w:bCs/>
        </w:rPr>
        <w:tab/>
        <w:t xml:space="preserve">Wang, Y., et al., </w:t>
      </w:r>
      <w:r w:rsidRPr="007D7555">
        <w:rPr>
          <w:b w:val="0"/>
          <w:bCs/>
          <w:i/>
        </w:rPr>
        <w:t>A back‐propagation neural network‐based approach for multi‐represented feature matching in update propagation.</w:t>
      </w:r>
      <w:r w:rsidRPr="007D7555">
        <w:rPr>
          <w:b w:val="0"/>
          <w:bCs/>
        </w:rPr>
        <w:t xml:space="preserve"> Transactions in GIS, 2015. 19(6): p. 964-993.</w:t>
      </w:r>
    </w:p>
    <w:p w14:paraId="3F13A03E" w14:textId="6593A447" w:rsidR="0013130F" w:rsidRDefault="000358DB" w:rsidP="0013130F">
      <w:pPr>
        <w:pStyle w:val="EndNoteBibliography"/>
        <w:keepNext w:val="0"/>
        <w:widowControl w:val="0"/>
        <w:ind w:left="720" w:hanging="720"/>
        <w:jc w:val="left"/>
      </w:pPr>
      <w:r w:rsidRPr="007D7555">
        <w:rPr>
          <w:b w:val="0"/>
          <w:bCs/>
        </w:rPr>
        <w:t>71.</w:t>
      </w:r>
      <w:r w:rsidRPr="007D7555">
        <w:rPr>
          <w:b w:val="0"/>
          <w:bCs/>
        </w:rPr>
        <w:tab/>
        <w:t xml:space="preserve">Chehreghan, A. and R. Ali Abbaspour, </w:t>
      </w:r>
      <w:r w:rsidRPr="007D7555">
        <w:rPr>
          <w:b w:val="0"/>
          <w:bCs/>
          <w:i/>
        </w:rPr>
        <w:t>An assessment of the efficiency of spatial distances in linear object matching on multi-scale, multi-source maps.</w:t>
      </w:r>
      <w:r w:rsidRPr="007D7555">
        <w:rPr>
          <w:b w:val="0"/>
          <w:bCs/>
        </w:rPr>
        <w:t xml:space="preserve"> </w:t>
      </w:r>
      <w:r w:rsidRPr="006F6413">
        <w:rPr>
          <w:b w:val="0"/>
          <w:bCs/>
        </w:rPr>
        <w:t>International Journal of Image and Data Fusion, 2018. 9(2): p. 95-114.</w:t>
      </w:r>
    </w:p>
    <w:p w14:paraId="6C122BC8" w14:textId="77777777" w:rsidR="0013130F" w:rsidRDefault="0013130F">
      <w:pPr>
        <w:keepNext w:val="0"/>
        <w:spacing w:before="0" w:after="0" w:line="240" w:lineRule="auto"/>
        <w:rPr>
          <w:rFonts w:eastAsia="Batang" w:cs="Times New Roman"/>
          <w:b/>
          <w:noProof/>
          <w:lang w:val="en-CA"/>
        </w:rPr>
      </w:pPr>
      <w:r>
        <w:br w:type="page"/>
      </w:r>
    </w:p>
    <w:p w14:paraId="2094310F" w14:textId="009644BE" w:rsidR="00236E6D" w:rsidRPr="00DF7C87" w:rsidRDefault="0022718F" w:rsidP="00565F22">
      <w:pPr>
        <w:pStyle w:val="Title1"/>
      </w:pPr>
      <w:r w:rsidRPr="006959D3">
        <w:rPr>
          <w:rFonts w:eastAsia="Batang"/>
          <w:noProof/>
          <w:sz w:val="24"/>
          <w:szCs w:val="24"/>
        </w:rPr>
        <w:lastRenderedPageBreak/>
        <w:fldChar w:fldCharType="end"/>
      </w:r>
      <w:bookmarkStart w:id="184" w:name="_Toc101973438"/>
      <w:r w:rsidR="00526151" w:rsidRPr="00DF7C87">
        <w:t>VITA</w:t>
      </w:r>
      <w:bookmarkEnd w:id="183"/>
      <w:bookmarkEnd w:id="184"/>
    </w:p>
    <w:p w14:paraId="36A98F63" w14:textId="547A509A" w:rsidR="003D63DF" w:rsidRPr="00DF7C87" w:rsidRDefault="00043BAA">
      <w:pPr>
        <w:pStyle w:val="NoSpacing"/>
        <w:rPr>
          <w:rFonts w:cs="Times New Roman"/>
        </w:rPr>
      </w:pPr>
      <w:r w:rsidRPr="00EE1E1D">
        <w:t xml:space="preserve">Pankaj was born in a small village named </w:t>
      </w:r>
      <w:proofErr w:type="spellStart"/>
      <w:r w:rsidRPr="00EE1E1D">
        <w:t>Sakhuwathan</w:t>
      </w:r>
      <w:proofErr w:type="spellEnd"/>
      <w:r w:rsidRPr="00EE1E1D">
        <w:t xml:space="preserve">, in </w:t>
      </w:r>
      <w:r w:rsidR="00BF00E7">
        <w:t xml:space="preserve">the </w:t>
      </w:r>
      <w:r w:rsidRPr="00EE1E1D">
        <w:t>south-eastern part of Nepal. He was raised in Biratnagar, where he received his education up</w:t>
      </w:r>
      <w:r>
        <w:t xml:space="preserve"> </w:t>
      </w:r>
      <w:r w:rsidRPr="00EE1E1D">
        <w:t xml:space="preserve">to </w:t>
      </w:r>
      <w:r>
        <w:t xml:space="preserve">the </w:t>
      </w:r>
      <w:r w:rsidRPr="00EE1E1D">
        <w:t>high</w:t>
      </w:r>
      <w:r>
        <w:t xml:space="preserve"> </w:t>
      </w:r>
      <w:r w:rsidRPr="00EE1E1D">
        <w:t xml:space="preserve">school level. </w:t>
      </w:r>
      <w:r w:rsidR="00523455">
        <w:t>After</w:t>
      </w:r>
      <w:r w:rsidRPr="00EE1E1D">
        <w:t xml:space="preserve"> </w:t>
      </w:r>
      <w:r w:rsidR="00050D6B">
        <w:t xml:space="preserve">completing his </w:t>
      </w:r>
      <w:proofErr w:type="gramStart"/>
      <w:r w:rsidR="00B32902">
        <w:t>Bachelor's</w:t>
      </w:r>
      <w:proofErr w:type="gramEnd"/>
      <w:r w:rsidR="00B32902">
        <w:t xml:space="preserve"> degree in Civil Engineering from Tribhuvan University, he worked at </w:t>
      </w:r>
      <w:r w:rsidRPr="00EE1E1D">
        <w:t>a private consulting firm</w:t>
      </w:r>
      <w:r w:rsidR="00017CF5">
        <w:t xml:space="preserve"> GOEC, Nepal</w:t>
      </w:r>
      <w:r w:rsidR="00B32902">
        <w:t xml:space="preserve">. </w:t>
      </w:r>
      <w:r w:rsidR="009F670B">
        <w:t>Next, h</w:t>
      </w:r>
      <w:r w:rsidRPr="00EE1E1D">
        <w:t>e</w:t>
      </w:r>
      <w:r w:rsidR="002C6FA9">
        <w:t xml:space="preserve"> </w:t>
      </w:r>
      <w:r w:rsidRPr="00EE1E1D">
        <w:t xml:space="preserve">started his graduate study at </w:t>
      </w:r>
      <w:r>
        <w:t xml:space="preserve">the </w:t>
      </w:r>
      <w:r w:rsidRPr="00EE1E1D">
        <w:t>University of Tennessee, Knoxville</w:t>
      </w:r>
      <w:r>
        <w:t>,</w:t>
      </w:r>
      <w:r w:rsidRPr="00EE1E1D">
        <w:t xml:space="preserve"> </w:t>
      </w:r>
      <w:r>
        <w:t>in</w:t>
      </w:r>
      <w:r w:rsidRPr="00EE1E1D">
        <w:t xml:space="preserve"> August 2015. In 2017, he obtained his M.S in Civil Engineering.</w:t>
      </w:r>
      <w:r w:rsidR="00324431" w:rsidRPr="00324431">
        <w:t xml:space="preserve"> </w:t>
      </w:r>
      <w:r w:rsidR="00324431">
        <w:t>As a graduate student</w:t>
      </w:r>
      <w:r w:rsidR="009A08A3">
        <w:t>,</w:t>
      </w:r>
      <w:r w:rsidR="00324431">
        <w:t xml:space="preserve"> he worked at </w:t>
      </w:r>
      <w:r w:rsidR="009A08A3">
        <w:t xml:space="preserve">the </w:t>
      </w:r>
      <w:r w:rsidR="00324431">
        <w:t>Center of Transportation Research</w:t>
      </w:r>
      <w:r w:rsidR="00464EFB">
        <w:t xml:space="preserve"> (CTR)</w:t>
      </w:r>
      <w:r w:rsidR="004E6A1C">
        <w:t>.</w:t>
      </w:r>
      <w:r w:rsidRPr="00EE1E1D">
        <w:t xml:space="preserve"> He is expected to get his PhD. in </w:t>
      </w:r>
      <w:r w:rsidR="00FB0560">
        <w:t>May</w:t>
      </w:r>
      <w:r w:rsidR="00FB0560" w:rsidRPr="00EE1E1D">
        <w:t xml:space="preserve"> </w:t>
      </w:r>
      <w:r w:rsidRPr="00EE1E1D">
        <w:t>202</w:t>
      </w:r>
      <w:r w:rsidR="00FB0560">
        <w:t>2</w:t>
      </w:r>
      <w:r w:rsidRPr="00EE1E1D">
        <w:t xml:space="preserve"> with </w:t>
      </w:r>
      <w:r>
        <w:t xml:space="preserve">a </w:t>
      </w:r>
      <w:r w:rsidRPr="00EE1E1D">
        <w:t>concentration in Transportation Engineering</w:t>
      </w:r>
      <w:r>
        <w:t xml:space="preserve"> and an</w:t>
      </w:r>
      <w:r w:rsidRPr="00EE1E1D">
        <w:t xml:space="preserve"> M.S in Statistics. </w:t>
      </w:r>
    </w:p>
    <w:sectPr w:rsidR="003D63DF" w:rsidRPr="00DF7C87" w:rsidSect="0010644F">
      <w:headerReference w:type="default" r:id="rId39"/>
      <w:headerReference w:type="first" r:id="rId40"/>
      <w:footerReference w:type="first" r:id="rId41"/>
      <w:pgSz w:w="12240" w:h="15840" w:code="1"/>
      <w:pgMar w:top="1440" w:right="1800" w:bottom="1872" w:left="1800" w:header="720" w:footer="14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420D2" w14:textId="77777777" w:rsidR="008522E4" w:rsidRDefault="008522E4">
      <w:r>
        <w:separator/>
      </w:r>
    </w:p>
    <w:p w14:paraId="504BE28B" w14:textId="77777777" w:rsidR="008522E4" w:rsidRDefault="008522E4"/>
    <w:p w14:paraId="0A3EC890" w14:textId="77777777" w:rsidR="008522E4" w:rsidRDefault="008522E4"/>
    <w:p w14:paraId="25A0FC87" w14:textId="77777777" w:rsidR="008522E4" w:rsidRDefault="008522E4"/>
  </w:endnote>
  <w:endnote w:type="continuationSeparator" w:id="0">
    <w:p w14:paraId="46B145E3" w14:textId="77777777" w:rsidR="008522E4" w:rsidRDefault="008522E4">
      <w:r>
        <w:continuationSeparator/>
      </w:r>
    </w:p>
    <w:p w14:paraId="19D2FD05" w14:textId="77777777" w:rsidR="008522E4" w:rsidRDefault="008522E4"/>
    <w:p w14:paraId="4E415D57" w14:textId="77777777" w:rsidR="008522E4" w:rsidRDefault="008522E4"/>
    <w:p w14:paraId="3CA6B91C" w14:textId="77777777" w:rsidR="008522E4" w:rsidRDefault="008522E4"/>
  </w:endnote>
  <w:endnote w:type="continuationNotice" w:id="1">
    <w:p w14:paraId="318C03E8" w14:textId="77777777" w:rsidR="008522E4" w:rsidRDefault="008522E4" w:rsidP="006A3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2A4B8" w14:textId="77777777" w:rsidR="00713328" w:rsidRDefault="00713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961651"/>
      <w:docPartObj>
        <w:docPartGallery w:val="Page Numbers (Bottom of Page)"/>
        <w:docPartUnique/>
      </w:docPartObj>
    </w:sdtPr>
    <w:sdtEndPr>
      <w:rPr>
        <w:noProof/>
      </w:rPr>
    </w:sdtEndPr>
    <w:sdtContent>
      <w:p w14:paraId="541AB12F" w14:textId="357006D0" w:rsidR="00367BD4" w:rsidRDefault="00367BD4" w:rsidP="001B34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52298" w14:textId="3AFA4FB3" w:rsidR="00367BD4" w:rsidRDefault="00367BD4" w:rsidP="009D7C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8DA73" w14:textId="595D173A" w:rsidR="00815BD8" w:rsidRDefault="00815BD8" w:rsidP="006959D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C1A72" w14:textId="77777777" w:rsidR="00713328" w:rsidRDefault="00713328" w:rsidP="006959D3">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50991" w14:textId="77777777" w:rsidR="008522E4" w:rsidRDefault="008522E4" w:rsidP="00576845">
      <w:r>
        <w:separator/>
      </w:r>
    </w:p>
    <w:p w14:paraId="5CECCF8C" w14:textId="77777777" w:rsidR="008522E4" w:rsidRDefault="008522E4" w:rsidP="00576845"/>
    <w:p w14:paraId="03E31FD4" w14:textId="77777777" w:rsidR="008522E4" w:rsidRDefault="008522E4" w:rsidP="00576845"/>
    <w:p w14:paraId="3B48C60F" w14:textId="77777777" w:rsidR="008522E4" w:rsidRDefault="008522E4" w:rsidP="00576845"/>
  </w:footnote>
  <w:footnote w:type="continuationSeparator" w:id="0">
    <w:p w14:paraId="2A261B64" w14:textId="77777777" w:rsidR="008522E4" w:rsidRDefault="008522E4" w:rsidP="00576845">
      <w:r>
        <w:continuationSeparator/>
      </w:r>
    </w:p>
    <w:p w14:paraId="12F581CE" w14:textId="77777777" w:rsidR="008522E4" w:rsidRDefault="008522E4" w:rsidP="00576845"/>
    <w:p w14:paraId="6F817155" w14:textId="77777777" w:rsidR="008522E4" w:rsidRDefault="008522E4" w:rsidP="00576845"/>
    <w:p w14:paraId="53E5BE3E" w14:textId="77777777" w:rsidR="008522E4" w:rsidRDefault="008522E4" w:rsidP="00576845"/>
  </w:footnote>
  <w:footnote w:type="continuationNotice" w:id="1">
    <w:p w14:paraId="7AAA3D81" w14:textId="77777777" w:rsidR="008522E4" w:rsidRDefault="008522E4" w:rsidP="006A32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0C28" w14:textId="77777777" w:rsidR="00713328" w:rsidRDefault="00713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B91D" w14:textId="77777777" w:rsidR="00713328" w:rsidRDefault="007133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B85D" w14:textId="77777777" w:rsidR="00713328" w:rsidRDefault="007133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28DDE" w14:textId="40F81C69" w:rsidR="00367BD4" w:rsidRPr="00D073AB" w:rsidRDefault="00367B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9400" w14:textId="394A8D54" w:rsidR="00367BD4" w:rsidRDefault="00367BD4" w:rsidP="009D7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F5891"/>
    <w:multiLevelType w:val="multilevel"/>
    <w:tmpl w:val="CB58AE90"/>
    <w:lvl w:ilvl="0">
      <w:start w:val="1"/>
      <w:numFmt w:val="decimal"/>
      <w:suff w:val="space"/>
      <w:lvlText w:val="CHAPTER %1"/>
      <w:lvlJc w:val="left"/>
      <w:pPr>
        <w:ind w:left="0" w:firstLine="0"/>
      </w:pPr>
      <w:rPr>
        <w:rFonts w:hint="default"/>
        <w:caps w:val="0"/>
        <w:strike w:val="0"/>
        <w:dstrike w:val="0"/>
        <w:vanish w:val="0"/>
        <w:vertAlign w:val="baseline"/>
      </w:rPr>
    </w:lvl>
    <w:lvl w:ilvl="1">
      <w:start w:val="1"/>
      <w:numFmt w:val="none"/>
      <w:suff w:val="nothing"/>
      <w:lvlText w:val="%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36494C31"/>
    <w:multiLevelType w:val="multilevel"/>
    <w:tmpl w:val="176E45DE"/>
    <w:lvl w:ilvl="0">
      <w:start w:val="2"/>
      <w:numFmt w:val="decimal"/>
      <w:lvlText w:val="CHAPTER %1"/>
      <w:lvlJc w:val="left"/>
      <w:pPr>
        <w:ind w:left="360" w:hanging="360"/>
      </w:pPr>
      <w:rPr>
        <w:rFonts w:ascii="Times New Roman" w:hAnsi="Times New Roman" w:hint="default"/>
        <w:b/>
        <w:sz w:val="28"/>
      </w:rPr>
    </w:lvl>
    <w:lvl w:ilvl="1">
      <w:start w:val="1"/>
      <w:numFmt w:val="decimal"/>
      <w:lvlText w:val="%1.%2 "/>
      <w:lvlJc w:val="left"/>
      <w:pPr>
        <w:ind w:left="360" w:hanging="360"/>
      </w:pPr>
      <w:rPr>
        <w:rFonts w:ascii="Times New Roman" w:hAnsi="Times New Roman" w:hint="default"/>
        <w:sz w:val="28"/>
      </w:rPr>
    </w:lvl>
    <w:lvl w:ilvl="2">
      <w:numFmt w:val="none"/>
      <w:lvlText w:val="%3"/>
      <w:lvlJc w:val="left"/>
      <w:pPr>
        <w:ind w:left="2160" w:hanging="360"/>
      </w:pPr>
      <w:rPr>
        <w:rFonts w:hint="default"/>
      </w:rPr>
    </w:lvl>
    <w:lvl w:ilvl="3">
      <w:numFmt w:val="none"/>
      <w:lvlText w:val=""/>
      <w:lvlJc w:val="left"/>
      <w:pPr>
        <w:ind w:left="2520" w:hanging="360"/>
      </w:pPr>
      <w:rPr>
        <w:rFonts w:hint="default"/>
      </w:rPr>
    </w:lvl>
    <w:lvl w:ilvl="4">
      <w:numFmt w:val="none"/>
      <w:lvlText w:val=""/>
      <w:lvlJc w:val="left"/>
      <w:pPr>
        <w:ind w:left="2880" w:hanging="360"/>
      </w:pPr>
      <w:rPr>
        <w:rFonts w:hint="default"/>
      </w:rPr>
    </w:lvl>
    <w:lvl w:ilvl="5">
      <w:numFmt w:val="none"/>
      <w:lvlText w:val=""/>
      <w:lvlJc w:val="left"/>
      <w:pPr>
        <w:ind w:left="3240" w:hanging="360"/>
      </w:pPr>
      <w:rPr>
        <w:rFonts w:hint="default"/>
      </w:rPr>
    </w:lvl>
    <w:lvl w:ilvl="6">
      <w:numFmt w:val="none"/>
      <w:lvlText w:val=""/>
      <w:lvlJc w:val="left"/>
      <w:pPr>
        <w:ind w:left="3600" w:hanging="360"/>
      </w:pPr>
      <w:rPr>
        <w:rFonts w:hint="default"/>
      </w:rPr>
    </w:lvl>
    <w:lvl w:ilvl="7">
      <w:numFmt w:val="none"/>
      <w:lvlText w:val=""/>
      <w:lvlJc w:val="left"/>
      <w:pPr>
        <w:ind w:left="3960" w:hanging="360"/>
      </w:pPr>
      <w:rPr>
        <w:rFonts w:hint="default"/>
      </w:rPr>
    </w:lvl>
    <w:lvl w:ilvl="8">
      <w:numFmt w:val="none"/>
      <w:lvlText w:val=""/>
      <w:lvlJc w:val="left"/>
      <w:pPr>
        <w:ind w:left="4320" w:hanging="360"/>
      </w:pPr>
      <w:rPr>
        <w:rFonts w:hint="default"/>
      </w:rPr>
    </w:lvl>
  </w:abstractNum>
  <w:abstractNum w:abstractNumId="2" w15:restartNumberingAfterBreak="0">
    <w:nsid w:val="3FA30F86"/>
    <w:multiLevelType w:val="multilevel"/>
    <w:tmpl w:val="F0DA762E"/>
    <w:lvl w:ilvl="0">
      <w:start w:val="1"/>
      <w:numFmt w:val="decimal"/>
      <w:suff w:val="space"/>
      <w:lvlText w:val="CHAPTER %1"/>
      <w:lvlJc w:val="left"/>
      <w:pPr>
        <w:ind w:left="0" w:firstLine="0"/>
      </w:pPr>
      <w:rPr>
        <w:rFonts w:hint="default"/>
        <w:caps w:val="0"/>
        <w:strike w:val="0"/>
        <w:dstrike w:val="0"/>
        <w:vanish w:val="0"/>
        <w:vertAlign w:val="baseline"/>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4E91591E"/>
    <w:multiLevelType w:val="multilevel"/>
    <w:tmpl w:val="ED14C226"/>
    <w:lvl w:ilvl="0">
      <w:start w:val="1"/>
      <w:numFmt w:val="decimal"/>
      <w:pStyle w:val="Heading1"/>
      <w:lvlText w:val="CHAPTER %1"/>
      <w:lvlJc w:val="left"/>
      <w:pPr>
        <w:ind w:left="360" w:hanging="360"/>
      </w:pPr>
      <w:rPr>
        <w:rFonts w:ascii="Times New Roman" w:hAnsi="Times New Roman" w:hint="default"/>
        <w:b/>
        <w:sz w:val="28"/>
      </w:rPr>
    </w:lvl>
    <w:lvl w:ilvl="1">
      <w:start w:val="1"/>
      <w:numFmt w:val="decimal"/>
      <w:pStyle w:val="Heading2"/>
      <w:lvlText w:val="%1.%2 "/>
      <w:lvlJc w:val="left"/>
      <w:pPr>
        <w:ind w:left="360" w:hanging="360"/>
      </w:pPr>
      <w:rPr>
        <w:rFonts w:ascii="Times New Roman" w:hAnsi="Times New Roman" w:hint="default"/>
        <w:sz w:val="28"/>
      </w:rPr>
    </w:lvl>
    <w:lvl w:ilvl="2">
      <w:numFmt w:val="none"/>
      <w:lvlText w:val="%3"/>
      <w:lvlJc w:val="left"/>
      <w:pPr>
        <w:ind w:left="2160" w:hanging="360"/>
      </w:pPr>
      <w:rPr>
        <w:rFonts w:hint="default"/>
      </w:rPr>
    </w:lvl>
    <w:lvl w:ilvl="3">
      <w:numFmt w:val="none"/>
      <w:lvlText w:val=""/>
      <w:lvlJc w:val="left"/>
      <w:pPr>
        <w:ind w:left="2520" w:hanging="360"/>
      </w:pPr>
      <w:rPr>
        <w:rFonts w:hint="default"/>
      </w:rPr>
    </w:lvl>
    <w:lvl w:ilvl="4">
      <w:numFmt w:val="none"/>
      <w:lvlText w:val=""/>
      <w:lvlJc w:val="left"/>
      <w:pPr>
        <w:ind w:left="2880" w:hanging="360"/>
      </w:pPr>
      <w:rPr>
        <w:rFonts w:hint="default"/>
      </w:rPr>
    </w:lvl>
    <w:lvl w:ilvl="5">
      <w:numFmt w:val="none"/>
      <w:lvlText w:val=""/>
      <w:lvlJc w:val="left"/>
      <w:pPr>
        <w:ind w:left="3240" w:hanging="360"/>
      </w:pPr>
      <w:rPr>
        <w:rFonts w:hint="default"/>
      </w:rPr>
    </w:lvl>
    <w:lvl w:ilvl="6">
      <w:numFmt w:val="none"/>
      <w:lvlText w:val=""/>
      <w:lvlJc w:val="left"/>
      <w:pPr>
        <w:ind w:left="3600" w:hanging="360"/>
      </w:pPr>
      <w:rPr>
        <w:rFonts w:hint="default"/>
      </w:rPr>
    </w:lvl>
    <w:lvl w:ilvl="7">
      <w:numFmt w:val="none"/>
      <w:lvlText w:val=""/>
      <w:lvlJc w:val="left"/>
      <w:pPr>
        <w:ind w:left="3960" w:hanging="360"/>
      </w:pPr>
      <w:rPr>
        <w:rFonts w:hint="default"/>
      </w:rPr>
    </w:lvl>
    <w:lvl w:ilvl="8">
      <w:numFmt w:val="none"/>
      <w:lvlText w:val=""/>
      <w:lvlJc w:val="left"/>
      <w:pPr>
        <w:ind w:left="4320" w:hanging="360"/>
      </w:pPr>
      <w:rPr>
        <w:rFonts w:hint="default"/>
      </w:rPr>
    </w:lvl>
  </w:abstractNum>
  <w:abstractNum w:abstractNumId="4" w15:restartNumberingAfterBreak="0">
    <w:nsid w:val="5A5A073C"/>
    <w:multiLevelType w:val="multilevel"/>
    <w:tmpl w:val="0DE4218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D8423E"/>
    <w:multiLevelType w:val="hybridMultilevel"/>
    <w:tmpl w:val="E924A318"/>
    <w:lvl w:ilvl="0" w:tplc="65EC87EC">
      <w:start w:val="1"/>
      <w:numFmt w:val="decimal"/>
      <w:pStyle w:val="Algos"/>
      <w:lvlText w:val="%1."/>
      <w:lvlJc w:val="left"/>
      <w:pPr>
        <w:ind w:left="720" w:hanging="360"/>
      </w:pPr>
      <w:rPr>
        <w:rFonts w:ascii="Times New Roman" w:eastAsiaTheme="minorEastAsia" w:hAnsi="Times New Roman" w:cs="Arial" w:hint="default"/>
        <w:b w:val="0"/>
        <w:bCs/>
        <w:i w:val="0"/>
        <w:noProof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4C0D27"/>
    <w:multiLevelType w:val="multilevel"/>
    <w:tmpl w:val="176E45DE"/>
    <w:lvl w:ilvl="0">
      <w:start w:val="2"/>
      <w:numFmt w:val="decimal"/>
      <w:lvlText w:val="CHAPTER %1"/>
      <w:lvlJc w:val="left"/>
      <w:pPr>
        <w:ind w:left="360" w:hanging="360"/>
      </w:pPr>
      <w:rPr>
        <w:rFonts w:ascii="Times New Roman" w:hAnsi="Times New Roman" w:hint="default"/>
        <w:b/>
        <w:sz w:val="28"/>
      </w:rPr>
    </w:lvl>
    <w:lvl w:ilvl="1">
      <w:start w:val="1"/>
      <w:numFmt w:val="decimal"/>
      <w:lvlText w:val="%1.%2 "/>
      <w:lvlJc w:val="left"/>
      <w:pPr>
        <w:ind w:left="360" w:hanging="360"/>
      </w:pPr>
      <w:rPr>
        <w:rFonts w:ascii="Times New Roman" w:hAnsi="Times New Roman" w:hint="default"/>
        <w:sz w:val="28"/>
      </w:rPr>
    </w:lvl>
    <w:lvl w:ilvl="2">
      <w:numFmt w:val="none"/>
      <w:lvlText w:val="%3"/>
      <w:lvlJc w:val="left"/>
      <w:pPr>
        <w:ind w:left="2160" w:hanging="360"/>
      </w:pPr>
      <w:rPr>
        <w:rFonts w:hint="default"/>
      </w:rPr>
    </w:lvl>
    <w:lvl w:ilvl="3">
      <w:numFmt w:val="none"/>
      <w:lvlText w:val=""/>
      <w:lvlJc w:val="left"/>
      <w:pPr>
        <w:ind w:left="2520" w:hanging="360"/>
      </w:pPr>
      <w:rPr>
        <w:rFonts w:hint="default"/>
      </w:rPr>
    </w:lvl>
    <w:lvl w:ilvl="4">
      <w:numFmt w:val="none"/>
      <w:lvlText w:val=""/>
      <w:lvlJc w:val="left"/>
      <w:pPr>
        <w:ind w:left="2880" w:hanging="360"/>
      </w:pPr>
      <w:rPr>
        <w:rFonts w:hint="default"/>
      </w:rPr>
    </w:lvl>
    <w:lvl w:ilvl="5">
      <w:numFmt w:val="none"/>
      <w:lvlText w:val=""/>
      <w:lvlJc w:val="left"/>
      <w:pPr>
        <w:ind w:left="3240" w:hanging="360"/>
      </w:pPr>
      <w:rPr>
        <w:rFonts w:hint="default"/>
      </w:rPr>
    </w:lvl>
    <w:lvl w:ilvl="6">
      <w:numFmt w:val="none"/>
      <w:lvlText w:val=""/>
      <w:lvlJc w:val="left"/>
      <w:pPr>
        <w:ind w:left="3600" w:hanging="360"/>
      </w:pPr>
      <w:rPr>
        <w:rFonts w:hint="default"/>
      </w:rPr>
    </w:lvl>
    <w:lvl w:ilvl="7">
      <w:numFmt w:val="none"/>
      <w:lvlText w:val=""/>
      <w:lvlJc w:val="left"/>
      <w:pPr>
        <w:ind w:left="3960" w:hanging="360"/>
      </w:pPr>
      <w:rPr>
        <w:rFonts w:hint="default"/>
      </w:rPr>
    </w:lvl>
    <w:lvl w:ilvl="8">
      <w:numFmt w:val="none"/>
      <w:lvlText w:val=""/>
      <w:lvlJc w:val="left"/>
      <w:pPr>
        <w:ind w:left="4320" w:hanging="360"/>
      </w:pPr>
      <w:rPr>
        <w:rFonts w:hint="default"/>
      </w:rPr>
    </w:lvl>
  </w:abstractNum>
  <w:abstractNum w:abstractNumId="7" w15:restartNumberingAfterBreak="0">
    <w:nsid w:val="6895759B"/>
    <w:multiLevelType w:val="multilevel"/>
    <w:tmpl w:val="88D6FBAE"/>
    <w:lvl w:ilvl="0">
      <w:start w:val="3"/>
      <w:numFmt w:val="decimal"/>
      <w:lvlText w:val="CHAPTER %1"/>
      <w:lvlJc w:val="left"/>
      <w:pPr>
        <w:ind w:left="360" w:hanging="360"/>
      </w:pPr>
      <w:rPr>
        <w:rFonts w:ascii="Times New Roman" w:hAnsi="Times New Roman" w:hint="default"/>
        <w:b/>
        <w:sz w:val="28"/>
      </w:rPr>
    </w:lvl>
    <w:lvl w:ilvl="1">
      <w:start w:val="1"/>
      <w:numFmt w:val="decimal"/>
      <w:lvlText w:val="%1.%2 "/>
      <w:lvlJc w:val="left"/>
      <w:pPr>
        <w:ind w:left="360" w:hanging="360"/>
      </w:pPr>
      <w:rPr>
        <w:rFonts w:ascii="Times New Roman" w:hAnsi="Times New Roman" w:hint="default"/>
        <w:sz w:val="28"/>
      </w:rPr>
    </w:lvl>
    <w:lvl w:ilvl="2">
      <w:numFmt w:val="none"/>
      <w:lvlText w:val="%3"/>
      <w:lvlJc w:val="left"/>
      <w:pPr>
        <w:ind w:left="2160" w:hanging="360"/>
      </w:pPr>
      <w:rPr>
        <w:rFonts w:hint="default"/>
      </w:rPr>
    </w:lvl>
    <w:lvl w:ilvl="3">
      <w:numFmt w:val="none"/>
      <w:lvlText w:val=""/>
      <w:lvlJc w:val="left"/>
      <w:pPr>
        <w:ind w:left="2520" w:hanging="360"/>
      </w:pPr>
      <w:rPr>
        <w:rFonts w:hint="default"/>
      </w:rPr>
    </w:lvl>
    <w:lvl w:ilvl="4">
      <w:numFmt w:val="none"/>
      <w:lvlText w:val=""/>
      <w:lvlJc w:val="left"/>
      <w:pPr>
        <w:ind w:left="2880" w:hanging="360"/>
      </w:pPr>
      <w:rPr>
        <w:rFonts w:hint="default"/>
      </w:rPr>
    </w:lvl>
    <w:lvl w:ilvl="5">
      <w:numFmt w:val="none"/>
      <w:lvlText w:val=""/>
      <w:lvlJc w:val="left"/>
      <w:pPr>
        <w:ind w:left="3240" w:hanging="360"/>
      </w:pPr>
      <w:rPr>
        <w:rFonts w:hint="default"/>
      </w:rPr>
    </w:lvl>
    <w:lvl w:ilvl="6">
      <w:numFmt w:val="none"/>
      <w:lvlText w:val=""/>
      <w:lvlJc w:val="left"/>
      <w:pPr>
        <w:ind w:left="3600" w:hanging="360"/>
      </w:pPr>
      <w:rPr>
        <w:rFonts w:hint="default"/>
      </w:rPr>
    </w:lvl>
    <w:lvl w:ilvl="7">
      <w:numFmt w:val="none"/>
      <w:lvlText w:val=""/>
      <w:lvlJc w:val="left"/>
      <w:pPr>
        <w:ind w:left="3960" w:hanging="360"/>
      </w:pPr>
      <w:rPr>
        <w:rFonts w:hint="default"/>
      </w:rPr>
    </w:lvl>
    <w:lvl w:ilvl="8">
      <w:numFmt w:val="none"/>
      <w:lvlText w:val=""/>
      <w:lvlJc w:val="left"/>
      <w:pPr>
        <w:ind w:left="4320" w:hanging="360"/>
      </w:pPr>
      <w:rPr>
        <w:rFonts w:hint="default"/>
      </w:rPr>
    </w:lvl>
  </w:abstractNum>
  <w:num w:numId="1" w16cid:durableId="1666397549">
    <w:abstractNumId w:val="5"/>
  </w:num>
  <w:num w:numId="2" w16cid:durableId="1050425639">
    <w:abstractNumId w:val="0"/>
  </w:num>
  <w:num w:numId="3" w16cid:durableId="238752535">
    <w:abstractNumId w:val="5"/>
    <w:lvlOverride w:ilvl="0">
      <w:startOverride w:val="1"/>
    </w:lvlOverride>
  </w:num>
  <w:num w:numId="4" w16cid:durableId="181749404">
    <w:abstractNumId w:val="4"/>
  </w:num>
  <w:num w:numId="5" w16cid:durableId="2064283018">
    <w:abstractNumId w:val="2"/>
  </w:num>
  <w:num w:numId="6" w16cid:durableId="335033836">
    <w:abstractNumId w:val="7"/>
  </w:num>
  <w:num w:numId="7" w16cid:durableId="926618834">
    <w:abstractNumId w:val="6"/>
  </w:num>
  <w:num w:numId="8" w16cid:durableId="1250502341">
    <w:abstractNumId w:val="3"/>
  </w:num>
  <w:num w:numId="9" w16cid:durableId="1322319966">
    <w:abstractNumId w:val="3"/>
    <w:lvlOverride w:ilvl="0">
      <w:startOverride w:val="2"/>
    </w:lvlOverride>
    <w:lvlOverride w:ilvl="1">
      <w:startOverride w:val="1"/>
    </w:lvlOverride>
    <w:lvlOverride w:ilvl="2"/>
    <w:lvlOverride w:ilvl="3"/>
    <w:lvlOverride w:ilvl="4"/>
    <w:lvlOverride w:ilvl="5"/>
    <w:lvlOverride w:ilvl="6"/>
    <w:lvlOverride w:ilvl="7"/>
    <w:lvlOverride w:ilvl="8"/>
  </w:num>
  <w:num w:numId="10" w16cid:durableId="1476216226">
    <w:abstractNumId w:val="5"/>
    <w:lvlOverride w:ilvl="0">
      <w:startOverride w:val="1"/>
    </w:lvlOverride>
  </w:num>
  <w:num w:numId="11" w16cid:durableId="119303788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hideSpellingErrors/>
  <w:hideGrammaticalErrors/>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C3NDQ1MTQ0NjGwsLBQ0lEKTi0uzszPAymwsKwFAMuMes4tAAAA"/>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s2dedsr9xrz1exs2npr0scr2v20wwf9ezx&quot;&gt;chapter2-newenl&lt;record-ids&gt;&lt;item&gt;2&lt;/item&gt;&lt;item&gt;3&lt;/item&gt;&lt;item&gt;4&lt;/item&gt;&lt;item&gt;5&lt;/item&gt;&lt;item&gt;6&lt;/item&gt;&lt;item&gt;7&lt;/item&gt;&lt;item&gt;9&lt;/item&gt;&lt;item&gt;11&lt;/item&gt;&lt;item&gt;14&lt;/item&gt;&lt;item&gt;16&lt;/item&gt;&lt;item&gt;17&lt;/item&gt;&lt;item&gt;19&lt;/item&gt;&lt;item&gt;20&lt;/item&gt;&lt;item&gt;21&lt;/item&gt;&lt;item&gt;22&lt;/item&gt;&lt;item&gt;27&lt;/item&gt;&lt;item&gt;28&lt;/item&gt;&lt;item&gt;29&lt;/item&gt;&lt;item&gt;31&lt;/item&gt;&lt;item&gt;32&lt;/item&gt;&lt;item&gt;33&lt;/item&gt;&lt;item&gt;34&lt;/item&gt;&lt;item&gt;38&lt;/item&gt;&lt;item&gt;41&lt;/item&gt;&lt;item&gt;42&lt;/item&gt;&lt;item&gt;43&lt;/item&gt;&lt;item&gt;44&lt;/item&gt;&lt;item&gt;45&lt;/item&gt;&lt;item&gt;46&lt;/item&gt;&lt;item&gt;47&lt;/item&gt;&lt;item&gt;48&lt;/item&gt;&lt;item&gt;49&lt;/item&gt;&lt;item&gt;53&lt;/item&gt;&lt;item&gt;55&lt;/item&gt;&lt;item&gt;56&lt;/item&gt;&lt;item&gt;58&lt;/item&gt;&lt;item&gt;59&lt;/item&gt;&lt;item&gt;61&lt;/item&gt;&lt;item&gt;62&lt;/item&gt;&lt;item&gt;63&lt;/item&gt;&lt;item&gt;66&lt;/item&gt;&lt;item&gt;67&lt;/item&gt;&lt;item&gt;68&lt;/item&gt;&lt;item&gt;69&lt;/item&gt;&lt;item&gt;70&lt;/item&gt;&lt;item&gt;71&lt;/item&gt;&lt;item&gt;72&lt;/item&gt;&lt;item&gt;73&lt;/item&gt;&lt;item&gt;74&lt;/item&gt;&lt;item&gt;75&lt;/item&gt;&lt;/record-ids&gt;&lt;/item&gt;&lt;/Libraries&gt;"/>
  </w:docVars>
  <w:rsids>
    <w:rsidRoot w:val="00DF7C87"/>
    <w:rsid w:val="000005BA"/>
    <w:rsid w:val="000011E6"/>
    <w:rsid w:val="0000153B"/>
    <w:rsid w:val="00002367"/>
    <w:rsid w:val="00002AD3"/>
    <w:rsid w:val="000033A9"/>
    <w:rsid w:val="00003B13"/>
    <w:rsid w:val="00003DD0"/>
    <w:rsid w:val="00003F6A"/>
    <w:rsid w:val="00004082"/>
    <w:rsid w:val="00004114"/>
    <w:rsid w:val="00004F33"/>
    <w:rsid w:val="0000504F"/>
    <w:rsid w:val="0000520C"/>
    <w:rsid w:val="00005BAE"/>
    <w:rsid w:val="00006299"/>
    <w:rsid w:val="0000666D"/>
    <w:rsid w:val="00006D07"/>
    <w:rsid w:val="00007740"/>
    <w:rsid w:val="00007AD4"/>
    <w:rsid w:val="000108FC"/>
    <w:rsid w:val="00011B32"/>
    <w:rsid w:val="00012865"/>
    <w:rsid w:val="00012986"/>
    <w:rsid w:val="00013893"/>
    <w:rsid w:val="00013CD4"/>
    <w:rsid w:val="00014A3E"/>
    <w:rsid w:val="00014E2C"/>
    <w:rsid w:val="00014F4B"/>
    <w:rsid w:val="00015107"/>
    <w:rsid w:val="000156E9"/>
    <w:rsid w:val="00015D08"/>
    <w:rsid w:val="00015E11"/>
    <w:rsid w:val="00015F1A"/>
    <w:rsid w:val="00015FD1"/>
    <w:rsid w:val="000166A9"/>
    <w:rsid w:val="00016852"/>
    <w:rsid w:val="0001748B"/>
    <w:rsid w:val="00017C4E"/>
    <w:rsid w:val="00017CF5"/>
    <w:rsid w:val="00020736"/>
    <w:rsid w:val="000207DA"/>
    <w:rsid w:val="00020D64"/>
    <w:rsid w:val="000210E8"/>
    <w:rsid w:val="000211A5"/>
    <w:rsid w:val="000220CF"/>
    <w:rsid w:val="000237A7"/>
    <w:rsid w:val="00023957"/>
    <w:rsid w:val="00023C47"/>
    <w:rsid w:val="0002532F"/>
    <w:rsid w:val="00025C6B"/>
    <w:rsid w:val="00025E7E"/>
    <w:rsid w:val="00026034"/>
    <w:rsid w:val="000268FA"/>
    <w:rsid w:val="00026912"/>
    <w:rsid w:val="00026CDD"/>
    <w:rsid w:val="00027068"/>
    <w:rsid w:val="00027384"/>
    <w:rsid w:val="0002798B"/>
    <w:rsid w:val="00030201"/>
    <w:rsid w:val="000308DD"/>
    <w:rsid w:val="00030D80"/>
    <w:rsid w:val="00030E0A"/>
    <w:rsid w:val="00031210"/>
    <w:rsid w:val="00031B66"/>
    <w:rsid w:val="00032205"/>
    <w:rsid w:val="00032296"/>
    <w:rsid w:val="000322D5"/>
    <w:rsid w:val="000333E8"/>
    <w:rsid w:val="0003351C"/>
    <w:rsid w:val="0003441E"/>
    <w:rsid w:val="00034B0C"/>
    <w:rsid w:val="00034C78"/>
    <w:rsid w:val="00035693"/>
    <w:rsid w:val="000358DB"/>
    <w:rsid w:val="000359ED"/>
    <w:rsid w:val="0003672C"/>
    <w:rsid w:val="00036AAD"/>
    <w:rsid w:val="00036D2F"/>
    <w:rsid w:val="00037869"/>
    <w:rsid w:val="00040545"/>
    <w:rsid w:val="00040969"/>
    <w:rsid w:val="00040AC3"/>
    <w:rsid w:val="000415AD"/>
    <w:rsid w:val="00041A5F"/>
    <w:rsid w:val="00042414"/>
    <w:rsid w:val="00042F90"/>
    <w:rsid w:val="0004327F"/>
    <w:rsid w:val="000437B1"/>
    <w:rsid w:val="00043B89"/>
    <w:rsid w:val="00043BA1"/>
    <w:rsid w:val="00043BAA"/>
    <w:rsid w:val="00044114"/>
    <w:rsid w:val="000459F5"/>
    <w:rsid w:val="00045A2A"/>
    <w:rsid w:val="00045D69"/>
    <w:rsid w:val="000471DA"/>
    <w:rsid w:val="00047E19"/>
    <w:rsid w:val="000509AC"/>
    <w:rsid w:val="00050D6B"/>
    <w:rsid w:val="00050E2B"/>
    <w:rsid w:val="00050EDB"/>
    <w:rsid w:val="00052992"/>
    <w:rsid w:val="000535BD"/>
    <w:rsid w:val="00053790"/>
    <w:rsid w:val="00053A97"/>
    <w:rsid w:val="00054596"/>
    <w:rsid w:val="000547B1"/>
    <w:rsid w:val="000550A8"/>
    <w:rsid w:val="000551EF"/>
    <w:rsid w:val="0005557F"/>
    <w:rsid w:val="00056B68"/>
    <w:rsid w:val="00057004"/>
    <w:rsid w:val="000571CA"/>
    <w:rsid w:val="000579E9"/>
    <w:rsid w:val="00057D65"/>
    <w:rsid w:val="0006028D"/>
    <w:rsid w:val="00060436"/>
    <w:rsid w:val="000607D1"/>
    <w:rsid w:val="00060A6A"/>
    <w:rsid w:val="00060CE4"/>
    <w:rsid w:val="0006158E"/>
    <w:rsid w:val="000617D3"/>
    <w:rsid w:val="0006272E"/>
    <w:rsid w:val="00062BC7"/>
    <w:rsid w:val="00062DA3"/>
    <w:rsid w:val="00065B06"/>
    <w:rsid w:val="00066A8D"/>
    <w:rsid w:val="00066C3F"/>
    <w:rsid w:val="0006789A"/>
    <w:rsid w:val="00070623"/>
    <w:rsid w:val="0007079A"/>
    <w:rsid w:val="00070AE0"/>
    <w:rsid w:val="00070E40"/>
    <w:rsid w:val="0007159D"/>
    <w:rsid w:val="00071FB8"/>
    <w:rsid w:val="000727A3"/>
    <w:rsid w:val="00072F3D"/>
    <w:rsid w:val="000730BD"/>
    <w:rsid w:val="00073264"/>
    <w:rsid w:val="0007326B"/>
    <w:rsid w:val="00073378"/>
    <w:rsid w:val="000738C9"/>
    <w:rsid w:val="00074F8A"/>
    <w:rsid w:val="00075914"/>
    <w:rsid w:val="00076A95"/>
    <w:rsid w:val="000770FA"/>
    <w:rsid w:val="00077F54"/>
    <w:rsid w:val="00080F10"/>
    <w:rsid w:val="00081250"/>
    <w:rsid w:val="00081412"/>
    <w:rsid w:val="00081DE5"/>
    <w:rsid w:val="00082075"/>
    <w:rsid w:val="000820B2"/>
    <w:rsid w:val="00082A2A"/>
    <w:rsid w:val="0008335E"/>
    <w:rsid w:val="00083D63"/>
    <w:rsid w:val="00083F2C"/>
    <w:rsid w:val="000846A1"/>
    <w:rsid w:val="00084C74"/>
    <w:rsid w:val="000863B6"/>
    <w:rsid w:val="000878B8"/>
    <w:rsid w:val="00087CF4"/>
    <w:rsid w:val="0009021A"/>
    <w:rsid w:val="00090810"/>
    <w:rsid w:val="00091099"/>
    <w:rsid w:val="000914D5"/>
    <w:rsid w:val="00092597"/>
    <w:rsid w:val="00092DAE"/>
    <w:rsid w:val="0009340B"/>
    <w:rsid w:val="000936F1"/>
    <w:rsid w:val="00094B54"/>
    <w:rsid w:val="000950B0"/>
    <w:rsid w:val="000964C4"/>
    <w:rsid w:val="00096F98"/>
    <w:rsid w:val="000977A8"/>
    <w:rsid w:val="0009792F"/>
    <w:rsid w:val="00097FF7"/>
    <w:rsid w:val="000A06AA"/>
    <w:rsid w:val="000A110C"/>
    <w:rsid w:val="000A1278"/>
    <w:rsid w:val="000A12D9"/>
    <w:rsid w:val="000A1A63"/>
    <w:rsid w:val="000A2044"/>
    <w:rsid w:val="000A220E"/>
    <w:rsid w:val="000A2C96"/>
    <w:rsid w:val="000A32E3"/>
    <w:rsid w:val="000A37EC"/>
    <w:rsid w:val="000A3B17"/>
    <w:rsid w:val="000A4466"/>
    <w:rsid w:val="000A45C1"/>
    <w:rsid w:val="000A508B"/>
    <w:rsid w:val="000A515A"/>
    <w:rsid w:val="000A5555"/>
    <w:rsid w:val="000A5759"/>
    <w:rsid w:val="000A5789"/>
    <w:rsid w:val="000A71A6"/>
    <w:rsid w:val="000A7729"/>
    <w:rsid w:val="000A7D33"/>
    <w:rsid w:val="000B0697"/>
    <w:rsid w:val="000B0FCF"/>
    <w:rsid w:val="000B1A90"/>
    <w:rsid w:val="000B1CBC"/>
    <w:rsid w:val="000B2621"/>
    <w:rsid w:val="000B2801"/>
    <w:rsid w:val="000B2BAF"/>
    <w:rsid w:val="000B2DD2"/>
    <w:rsid w:val="000B3279"/>
    <w:rsid w:val="000B375E"/>
    <w:rsid w:val="000B3978"/>
    <w:rsid w:val="000B56CF"/>
    <w:rsid w:val="000B5C42"/>
    <w:rsid w:val="000B7161"/>
    <w:rsid w:val="000B760A"/>
    <w:rsid w:val="000B7701"/>
    <w:rsid w:val="000C0375"/>
    <w:rsid w:val="000C0CCA"/>
    <w:rsid w:val="000C1158"/>
    <w:rsid w:val="000C15A3"/>
    <w:rsid w:val="000C15C3"/>
    <w:rsid w:val="000C17CE"/>
    <w:rsid w:val="000C1FEA"/>
    <w:rsid w:val="000C2038"/>
    <w:rsid w:val="000C245A"/>
    <w:rsid w:val="000C3760"/>
    <w:rsid w:val="000C376F"/>
    <w:rsid w:val="000C3D84"/>
    <w:rsid w:val="000C3EEE"/>
    <w:rsid w:val="000C4127"/>
    <w:rsid w:val="000C42C4"/>
    <w:rsid w:val="000C4770"/>
    <w:rsid w:val="000C585C"/>
    <w:rsid w:val="000C5BCE"/>
    <w:rsid w:val="000C7020"/>
    <w:rsid w:val="000C7129"/>
    <w:rsid w:val="000C73E3"/>
    <w:rsid w:val="000C7459"/>
    <w:rsid w:val="000C79B0"/>
    <w:rsid w:val="000C79B8"/>
    <w:rsid w:val="000C7DB4"/>
    <w:rsid w:val="000D01DF"/>
    <w:rsid w:val="000D0B9C"/>
    <w:rsid w:val="000D10B7"/>
    <w:rsid w:val="000D1326"/>
    <w:rsid w:val="000D1487"/>
    <w:rsid w:val="000D20AE"/>
    <w:rsid w:val="000D2681"/>
    <w:rsid w:val="000D2798"/>
    <w:rsid w:val="000D283B"/>
    <w:rsid w:val="000D2DA8"/>
    <w:rsid w:val="000D2F0C"/>
    <w:rsid w:val="000D3210"/>
    <w:rsid w:val="000D3754"/>
    <w:rsid w:val="000D4751"/>
    <w:rsid w:val="000D49C2"/>
    <w:rsid w:val="000D5498"/>
    <w:rsid w:val="000D5785"/>
    <w:rsid w:val="000D5AB4"/>
    <w:rsid w:val="000D5BD6"/>
    <w:rsid w:val="000D5C23"/>
    <w:rsid w:val="000D5D32"/>
    <w:rsid w:val="000D5F13"/>
    <w:rsid w:val="000D6095"/>
    <w:rsid w:val="000D65BC"/>
    <w:rsid w:val="000D66CE"/>
    <w:rsid w:val="000D6772"/>
    <w:rsid w:val="000D6A98"/>
    <w:rsid w:val="000D6D06"/>
    <w:rsid w:val="000D744B"/>
    <w:rsid w:val="000E096D"/>
    <w:rsid w:val="000E1146"/>
    <w:rsid w:val="000E2767"/>
    <w:rsid w:val="000E33DB"/>
    <w:rsid w:val="000E35B9"/>
    <w:rsid w:val="000E3A05"/>
    <w:rsid w:val="000E4002"/>
    <w:rsid w:val="000E42A8"/>
    <w:rsid w:val="000E4B15"/>
    <w:rsid w:val="000E5886"/>
    <w:rsid w:val="000E5968"/>
    <w:rsid w:val="000E5AED"/>
    <w:rsid w:val="000E69E5"/>
    <w:rsid w:val="000E6CB8"/>
    <w:rsid w:val="000E7410"/>
    <w:rsid w:val="000F01A4"/>
    <w:rsid w:val="000F0378"/>
    <w:rsid w:val="000F06B4"/>
    <w:rsid w:val="000F0CD1"/>
    <w:rsid w:val="000F25CB"/>
    <w:rsid w:val="000F288F"/>
    <w:rsid w:val="000F2C3F"/>
    <w:rsid w:val="000F2D56"/>
    <w:rsid w:val="000F3090"/>
    <w:rsid w:val="000F33A8"/>
    <w:rsid w:val="000F4124"/>
    <w:rsid w:val="000F4423"/>
    <w:rsid w:val="000F5382"/>
    <w:rsid w:val="000F57C3"/>
    <w:rsid w:val="000F5B7B"/>
    <w:rsid w:val="000F6C84"/>
    <w:rsid w:val="000F6D3C"/>
    <w:rsid w:val="000F720E"/>
    <w:rsid w:val="000F7633"/>
    <w:rsid w:val="000F7661"/>
    <w:rsid w:val="0010028A"/>
    <w:rsid w:val="00100C39"/>
    <w:rsid w:val="00100D89"/>
    <w:rsid w:val="00100FD0"/>
    <w:rsid w:val="00101999"/>
    <w:rsid w:val="00101A32"/>
    <w:rsid w:val="00101DAA"/>
    <w:rsid w:val="0010217F"/>
    <w:rsid w:val="001028CD"/>
    <w:rsid w:val="00102DBD"/>
    <w:rsid w:val="00103403"/>
    <w:rsid w:val="001038F2"/>
    <w:rsid w:val="00104A9E"/>
    <w:rsid w:val="00104AF6"/>
    <w:rsid w:val="001055FD"/>
    <w:rsid w:val="0010583D"/>
    <w:rsid w:val="0010644F"/>
    <w:rsid w:val="001066F3"/>
    <w:rsid w:val="001068BC"/>
    <w:rsid w:val="00106E8D"/>
    <w:rsid w:val="00106FFB"/>
    <w:rsid w:val="00107B6D"/>
    <w:rsid w:val="001104E4"/>
    <w:rsid w:val="00110509"/>
    <w:rsid w:val="001109B0"/>
    <w:rsid w:val="00110F8C"/>
    <w:rsid w:val="00111AF8"/>
    <w:rsid w:val="00111E15"/>
    <w:rsid w:val="001120FC"/>
    <w:rsid w:val="0011249A"/>
    <w:rsid w:val="001133FA"/>
    <w:rsid w:val="001141F4"/>
    <w:rsid w:val="0011445A"/>
    <w:rsid w:val="00114551"/>
    <w:rsid w:val="00120436"/>
    <w:rsid w:val="00120568"/>
    <w:rsid w:val="00120918"/>
    <w:rsid w:val="00120E92"/>
    <w:rsid w:val="0012117D"/>
    <w:rsid w:val="001218F2"/>
    <w:rsid w:val="00121F3A"/>
    <w:rsid w:val="001235B3"/>
    <w:rsid w:val="00123F8B"/>
    <w:rsid w:val="00124123"/>
    <w:rsid w:val="00124827"/>
    <w:rsid w:val="00124976"/>
    <w:rsid w:val="00125546"/>
    <w:rsid w:val="00126963"/>
    <w:rsid w:val="00126DCF"/>
    <w:rsid w:val="0012704A"/>
    <w:rsid w:val="001271DE"/>
    <w:rsid w:val="00127326"/>
    <w:rsid w:val="00127740"/>
    <w:rsid w:val="00127EFF"/>
    <w:rsid w:val="0013082C"/>
    <w:rsid w:val="0013130F"/>
    <w:rsid w:val="001317D1"/>
    <w:rsid w:val="001318B7"/>
    <w:rsid w:val="00131CAA"/>
    <w:rsid w:val="00131EF2"/>
    <w:rsid w:val="00132306"/>
    <w:rsid w:val="00132C52"/>
    <w:rsid w:val="0013322E"/>
    <w:rsid w:val="0013398A"/>
    <w:rsid w:val="001343FC"/>
    <w:rsid w:val="00134694"/>
    <w:rsid w:val="00134FF7"/>
    <w:rsid w:val="001355D6"/>
    <w:rsid w:val="001362EA"/>
    <w:rsid w:val="00136F7A"/>
    <w:rsid w:val="00137108"/>
    <w:rsid w:val="00140494"/>
    <w:rsid w:val="001422FA"/>
    <w:rsid w:val="00142372"/>
    <w:rsid w:val="00142AD5"/>
    <w:rsid w:val="00142CCE"/>
    <w:rsid w:val="0014310A"/>
    <w:rsid w:val="00143E28"/>
    <w:rsid w:val="00144CB6"/>
    <w:rsid w:val="00145D75"/>
    <w:rsid w:val="001460FA"/>
    <w:rsid w:val="0014614A"/>
    <w:rsid w:val="00146592"/>
    <w:rsid w:val="00147AC0"/>
    <w:rsid w:val="0015004B"/>
    <w:rsid w:val="00150547"/>
    <w:rsid w:val="0015057E"/>
    <w:rsid w:val="00150D8C"/>
    <w:rsid w:val="0015106A"/>
    <w:rsid w:val="001517F9"/>
    <w:rsid w:val="00151938"/>
    <w:rsid w:val="00151D09"/>
    <w:rsid w:val="001521D9"/>
    <w:rsid w:val="00152469"/>
    <w:rsid w:val="00152A9C"/>
    <w:rsid w:val="001533EB"/>
    <w:rsid w:val="0015488A"/>
    <w:rsid w:val="001549CD"/>
    <w:rsid w:val="00154CC9"/>
    <w:rsid w:val="0015501A"/>
    <w:rsid w:val="0015536A"/>
    <w:rsid w:val="001556D4"/>
    <w:rsid w:val="00155DFF"/>
    <w:rsid w:val="001560EA"/>
    <w:rsid w:val="00156DE4"/>
    <w:rsid w:val="001578A6"/>
    <w:rsid w:val="00157DD7"/>
    <w:rsid w:val="00157FEA"/>
    <w:rsid w:val="00160114"/>
    <w:rsid w:val="0016047B"/>
    <w:rsid w:val="00160537"/>
    <w:rsid w:val="00160560"/>
    <w:rsid w:val="001609E4"/>
    <w:rsid w:val="00160E1D"/>
    <w:rsid w:val="00160E94"/>
    <w:rsid w:val="0016164F"/>
    <w:rsid w:val="00161872"/>
    <w:rsid w:val="00162047"/>
    <w:rsid w:val="0016241D"/>
    <w:rsid w:val="001634FE"/>
    <w:rsid w:val="0016365D"/>
    <w:rsid w:val="001638D8"/>
    <w:rsid w:val="001639E6"/>
    <w:rsid w:val="00163C7E"/>
    <w:rsid w:val="001641DE"/>
    <w:rsid w:val="00165175"/>
    <w:rsid w:val="0016526C"/>
    <w:rsid w:val="001652A6"/>
    <w:rsid w:val="00165D26"/>
    <w:rsid w:val="00166EC0"/>
    <w:rsid w:val="0016717F"/>
    <w:rsid w:val="00167E46"/>
    <w:rsid w:val="001702C0"/>
    <w:rsid w:val="00171099"/>
    <w:rsid w:val="0017128A"/>
    <w:rsid w:val="00172489"/>
    <w:rsid w:val="001731E8"/>
    <w:rsid w:val="001731FD"/>
    <w:rsid w:val="001733D4"/>
    <w:rsid w:val="0017377A"/>
    <w:rsid w:val="00173F89"/>
    <w:rsid w:val="00174144"/>
    <w:rsid w:val="0017437D"/>
    <w:rsid w:val="001749D8"/>
    <w:rsid w:val="00175A34"/>
    <w:rsid w:val="00176245"/>
    <w:rsid w:val="0017630C"/>
    <w:rsid w:val="0017713D"/>
    <w:rsid w:val="00177CDC"/>
    <w:rsid w:val="0018054C"/>
    <w:rsid w:val="00180A29"/>
    <w:rsid w:val="00180BC2"/>
    <w:rsid w:val="00182830"/>
    <w:rsid w:val="00182B8A"/>
    <w:rsid w:val="00182ECC"/>
    <w:rsid w:val="00182EF5"/>
    <w:rsid w:val="00183637"/>
    <w:rsid w:val="0018388A"/>
    <w:rsid w:val="00184A74"/>
    <w:rsid w:val="001854AF"/>
    <w:rsid w:val="001854FB"/>
    <w:rsid w:val="00186337"/>
    <w:rsid w:val="00186471"/>
    <w:rsid w:val="00186697"/>
    <w:rsid w:val="00187C86"/>
    <w:rsid w:val="00190C45"/>
    <w:rsid w:val="0019111F"/>
    <w:rsid w:val="00192674"/>
    <w:rsid w:val="00192C28"/>
    <w:rsid w:val="00192DF0"/>
    <w:rsid w:val="0019314D"/>
    <w:rsid w:val="00193642"/>
    <w:rsid w:val="00193F28"/>
    <w:rsid w:val="0019417E"/>
    <w:rsid w:val="001943BE"/>
    <w:rsid w:val="001945F9"/>
    <w:rsid w:val="0019485E"/>
    <w:rsid w:val="001965AE"/>
    <w:rsid w:val="00196A3B"/>
    <w:rsid w:val="001972B2"/>
    <w:rsid w:val="00197940"/>
    <w:rsid w:val="001A0124"/>
    <w:rsid w:val="001A02D5"/>
    <w:rsid w:val="001A031F"/>
    <w:rsid w:val="001A168E"/>
    <w:rsid w:val="001A21FA"/>
    <w:rsid w:val="001A2C2C"/>
    <w:rsid w:val="001A3156"/>
    <w:rsid w:val="001A3282"/>
    <w:rsid w:val="001A33D2"/>
    <w:rsid w:val="001A3512"/>
    <w:rsid w:val="001A39A9"/>
    <w:rsid w:val="001A4359"/>
    <w:rsid w:val="001A45C4"/>
    <w:rsid w:val="001A4944"/>
    <w:rsid w:val="001A4BF1"/>
    <w:rsid w:val="001A4D13"/>
    <w:rsid w:val="001A5051"/>
    <w:rsid w:val="001A5A13"/>
    <w:rsid w:val="001A5B73"/>
    <w:rsid w:val="001A5EC7"/>
    <w:rsid w:val="001A603F"/>
    <w:rsid w:val="001A60F0"/>
    <w:rsid w:val="001A66CC"/>
    <w:rsid w:val="001A70B7"/>
    <w:rsid w:val="001A740E"/>
    <w:rsid w:val="001A7815"/>
    <w:rsid w:val="001A7BB0"/>
    <w:rsid w:val="001A7D88"/>
    <w:rsid w:val="001B0E3F"/>
    <w:rsid w:val="001B1034"/>
    <w:rsid w:val="001B124A"/>
    <w:rsid w:val="001B2051"/>
    <w:rsid w:val="001B25D9"/>
    <w:rsid w:val="001B2F4A"/>
    <w:rsid w:val="001B3356"/>
    <w:rsid w:val="001B3432"/>
    <w:rsid w:val="001B3AA1"/>
    <w:rsid w:val="001B3D8F"/>
    <w:rsid w:val="001B4BB6"/>
    <w:rsid w:val="001B55AC"/>
    <w:rsid w:val="001B633D"/>
    <w:rsid w:val="001B63C8"/>
    <w:rsid w:val="001B704B"/>
    <w:rsid w:val="001B7BA8"/>
    <w:rsid w:val="001B7F80"/>
    <w:rsid w:val="001C0292"/>
    <w:rsid w:val="001C0313"/>
    <w:rsid w:val="001C1201"/>
    <w:rsid w:val="001C2892"/>
    <w:rsid w:val="001C289B"/>
    <w:rsid w:val="001C294F"/>
    <w:rsid w:val="001C2D5A"/>
    <w:rsid w:val="001C342E"/>
    <w:rsid w:val="001C37FC"/>
    <w:rsid w:val="001C390D"/>
    <w:rsid w:val="001C3992"/>
    <w:rsid w:val="001C39F6"/>
    <w:rsid w:val="001C468E"/>
    <w:rsid w:val="001C4AE0"/>
    <w:rsid w:val="001C506C"/>
    <w:rsid w:val="001C5128"/>
    <w:rsid w:val="001C52A2"/>
    <w:rsid w:val="001C588B"/>
    <w:rsid w:val="001C66FE"/>
    <w:rsid w:val="001C6CC6"/>
    <w:rsid w:val="001C6D44"/>
    <w:rsid w:val="001D0D90"/>
    <w:rsid w:val="001D0E9D"/>
    <w:rsid w:val="001D0F04"/>
    <w:rsid w:val="001D15A0"/>
    <w:rsid w:val="001D15EA"/>
    <w:rsid w:val="001D1F26"/>
    <w:rsid w:val="001D2871"/>
    <w:rsid w:val="001D2D97"/>
    <w:rsid w:val="001D2FA8"/>
    <w:rsid w:val="001D3AAF"/>
    <w:rsid w:val="001D3B63"/>
    <w:rsid w:val="001D3BB4"/>
    <w:rsid w:val="001D4908"/>
    <w:rsid w:val="001D4B0F"/>
    <w:rsid w:val="001D4B75"/>
    <w:rsid w:val="001D532B"/>
    <w:rsid w:val="001D5637"/>
    <w:rsid w:val="001D59A4"/>
    <w:rsid w:val="001D5C40"/>
    <w:rsid w:val="001D5DB9"/>
    <w:rsid w:val="001D6904"/>
    <w:rsid w:val="001D7852"/>
    <w:rsid w:val="001E0A30"/>
    <w:rsid w:val="001E21AC"/>
    <w:rsid w:val="001E30A0"/>
    <w:rsid w:val="001E43BC"/>
    <w:rsid w:val="001E44AC"/>
    <w:rsid w:val="001E4898"/>
    <w:rsid w:val="001E4B2C"/>
    <w:rsid w:val="001E5561"/>
    <w:rsid w:val="001E68A0"/>
    <w:rsid w:val="001E71BE"/>
    <w:rsid w:val="001E73D7"/>
    <w:rsid w:val="001E7926"/>
    <w:rsid w:val="001F025D"/>
    <w:rsid w:val="001F02FA"/>
    <w:rsid w:val="001F05DA"/>
    <w:rsid w:val="001F0D81"/>
    <w:rsid w:val="001F1A4F"/>
    <w:rsid w:val="001F205C"/>
    <w:rsid w:val="001F3A58"/>
    <w:rsid w:val="001F3E5C"/>
    <w:rsid w:val="001F3E82"/>
    <w:rsid w:val="001F43C1"/>
    <w:rsid w:val="001F45EC"/>
    <w:rsid w:val="001F522F"/>
    <w:rsid w:val="001F54B4"/>
    <w:rsid w:val="001F62B3"/>
    <w:rsid w:val="001F684D"/>
    <w:rsid w:val="001F7009"/>
    <w:rsid w:val="001F73CE"/>
    <w:rsid w:val="001F7469"/>
    <w:rsid w:val="002000A0"/>
    <w:rsid w:val="00200970"/>
    <w:rsid w:val="00201BB5"/>
    <w:rsid w:val="00202264"/>
    <w:rsid w:val="002023F5"/>
    <w:rsid w:val="002027E0"/>
    <w:rsid w:val="00203FB0"/>
    <w:rsid w:val="002041AB"/>
    <w:rsid w:val="0020465A"/>
    <w:rsid w:val="00204D7D"/>
    <w:rsid w:val="00204EEE"/>
    <w:rsid w:val="002050AB"/>
    <w:rsid w:val="002051FE"/>
    <w:rsid w:val="00205344"/>
    <w:rsid w:val="00206055"/>
    <w:rsid w:val="0020740A"/>
    <w:rsid w:val="002074EF"/>
    <w:rsid w:val="00207BBB"/>
    <w:rsid w:val="00207F73"/>
    <w:rsid w:val="0021050B"/>
    <w:rsid w:val="0021133C"/>
    <w:rsid w:val="00211830"/>
    <w:rsid w:val="00211BF0"/>
    <w:rsid w:val="00212743"/>
    <w:rsid w:val="00212CC8"/>
    <w:rsid w:val="00213547"/>
    <w:rsid w:val="00214221"/>
    <w:rsid w:val="002143EF"/>
    <w:rsid w:val="00214492"/>
    <w:rsid w:val="00214C2F"/>
    <w:rsid w:val="00215B3C"/>
    <w:rsid w:val="00215C1D"/>
    <w:rsid w:val="00215D9D"/>
    <w:rsid w:val="00216365"/>
    <w:rsid w:val="00216733"/>
    <w:rsid w:val="00216ABC"/>
    <w:rsid w:val="00217ACB"/>
    <w:rsid w:val="00220166"/>
    <w:rsid w:val="0022055F"/>
    <w:rsid w:val="00220C17"/>
    <w:rsid w:val="0022167D"/>
    <w:rsid w:val="00221F20"/>
    <w:rsid w:val="002220A7"/>
    <w:rsid w:val="0022210F"/>
    <w:rsid w:val="00222D5C"/>
    <w:rsid w:val="0022302D"/>
    <w:rsid w:val="00223811"/>
    <w:rsid w:val="00223EE4"/>
    <w:rsid w:val="0022467F"/>
    <w:rsid w:val="002246DE"/>
    <w:rsid w:val="00224D5D"/>
    <w:rsid w:val="00225963"/>
    <w:rsid w:val="00226A37"/>
    <w:rsid w:val="0022718F"/>
    <w:rsid w:val="00230920"/>
    <w:rsid w:val="00230A78"/>
    <w:rsid w:val="00232135"/>
    <w:rsid w:val="002325C0"/>
    <w:rsid w:val="00232DB8"/>
    <w:rsid w:val="00232E1F"/>
    <w:rsid w:val="00232E5F"/>
    <w:rsid w:val="00233112"/>
    <w:rsid w:val="00233216"/>
    <w:rsid w:val="00233C3E"/>
    <w:rsid w:val="0023423A"/>
    <w:rsid w:val="0023448E"/>
    <w:rsid w:val="00234C0B"/>
    <w:rsid w:val="00235624"/>
    <w:rsid w:val="00236329"/>
    <w:rsid w:val="00236BF5"/>
    <w:rsid w:val="00236E6D"/>
    <w:rsid w:val="00236E9D"/>
    <w:rsid w:val="00236EB0"/>
    <w:rsid w:val="0023749A"/>
    <w:rsid w:val="00237A47"/>
    <w:rsid w:val="00237BF4"/>
    <w:rsid w:val="00237D69"/>
    <w:rsid w:val="002409BE"/>
    <w:rsid w:val="00240AEC"/>
    <w:rsid w:val="00241367"/>
    <w:rsid w:val="002416C0"/>
    <w:rsid w:val="0024225E"/>
    <w:rsid w:val="002429E5"/>
    <w:rsid w:val="00242A9F"/>
    <w:rsid w:val="00242B4B"/>
    <w:rsid w:val="00242D24"/>
    <w:rsid w:val="00243D1C"/>
    <w:rsid w:val="0024417E"/>
    <w:rsid w:val="002447EA"/>
    <w:rsid w:val="00245368"/>
    <w:rsid w:val="002455D7"/>
    <w:rsid w:val="00245BE5"/>
    <w:rsid w:val="00246AF3"/>
    <w:rsid w:val="00246C59"/>
    <w:rsid w:val="0024703F"/>
    <w:rsid w:val="002474EC"/>
    <w:rsid w:val="00247722"/>
    <w:rsid w:val="00247989"/>
    <w:rsid w:val="00247BE3"/>
    <w:rsid w:val="00247ED9"/>
    <w:rsid w:val="00250534"/>
    <w:rsid w:val="002505FB"/>
    <w:rsid w:val="00250A1C"/>
    <w:rsid w:val="00251391"/>
    <w:rsid w:val="002525A9"/>
    <w:rsid w:val="00252BE5"/>
    <w:rsid w:val="00252EAF"/>
    <w:rsid w:val="00253171"/>
    <w:rsid w:val="0025326E"/>
    <w:rsid w:val="002546F6"/>
    <w:rsid w:val="00254D7F"/>
    <w:rsid w:val="00255DF7"/>
    <w:rsid w:val="00255F0A"/>
    <w:rsid w:val="002578EB"/>
    <w:rsid w:val="00257DAC"/>
    <w:rsid w:val="0026069A"/>
    <w:rsid w:val="00260BEE"/>
    <w:rsid w:val="00261B12"/>
    <w:rsid w:val="00262DA7"/>
    <w:rsid w:val="00262EF3"/>
    <w:rsid w:val="00263DFE"/>
    <w:rsid w:val="0026463F"/>
    <w:rsid w:val="00264657"/>
    <w:rsid w:val="00264B45"/>
    <w:rsid w:val="00265B46"/>
    <w:rsid w:val="00265BCF"/>
    <w:rsid w:val="00266379"/>
    <w:rsid w:val="0026682F"/>
    <w:rsid w:val="00266F1E"/>
    <w:rsid w:val="0026774D"/>
    <w:rsid w:val="00267E7A"/>
    <w:rsid w:val="00270A88"/>
    <w:rsid w:val="00270E7C"/>
    <w:rsid w:val="00271321"/>
    <w:rsid w:val="0027177C"/>
    <w:rsid w:val="0027198A"/>
    <w:rsid w:val="00271F48"/>
    <w:rsid w:val="002727A8"/>
    <w:rsid w:val="00272A35"/>
    <w:rsid w:val="00272F76"/>
    <w:rsid w:val="002733F0"/>
    <w:rsid w:val="002736BC"/>
    <w:rsid w:val="00273D2D"/>
    <w:rsid w:val="00274093"/>
    <w:rsid w:val="00275687"/>
    <w:rsid w:val="00275B67"/>
    <w:rsid w:val="00275B6E"/>
    <w:rsid w:val="00275DA1"/>
    <w:rsid w:val="00275DFA"/>
    <w:rsid w:val="00276254"/>
    <w:rsid w:val="00276D52"/>
    <w:rsid w:val="00277A30"/>
    <w:rsid w:val="00280066"/>
    <w:rsid w:val="00280506"/>
    <w:rsid w:val="00280CEF"/>
    <w:rsid w:val="002815B7"/>
    <w:rsid w:val="00281B88"/>
    <w:rsid w:val="00281C8B"/>
    <w:rsid w:val="00281EE2"/>
    <w:rsid w:val="002825B4"/>
    <w:rsid w:val="00282C8E"/>
    <w:rsid w:val="002835B0"/>
    <w:rsid w:val="002836AE"/>
    <w:rsid w:val="00283C19"/>
    <w:rsid w:val="00284618"/>
    <w:rsid w:val="0028479C"/>
    <w:rsid w:val="002847AC"/>
    <w:rsid w:val="00284915"/>
    <w:rsid w:val="00284963"/>
    <w:rsid w:val="00284C84"/>
    <w:rsid w:val="002850A8"/>
    <w:rsid w:val="00286402"/>
    <w:rsid w:val="00286806"/>
    <w:rsid w:val="0028752A"/>
    <w:rsid w:val="0028757A"/>
    <w:rsid w:val="00287EDB"/>
    <w:rsid w:val="00287FBC"/>
    <w:rsid w:val="00290592"/>
    <w:rsid w:val="002919D3"/>
    <w:rsid w:val="00292450"/>
    <w:rsid w:val="0029281D"/>
    <w:rsid w:val="002929EF"/>
    <w:rsid w:val="0029312D"/>
    <w:rsid w:val="0029314D"/>
    <w:rsid w:val="002933F6"/>
    <w:rsid w:val="00293826"/>
    <w:rsid w:val="002938A7"/>
    <w:rsid w:val="00293FF0"/>
    <w:rsid w:val="00294659"/>
    <w:rsid w:val="00295B73"/>
    <w:rsid w:val="002964E1"/>
    <w:rsid w:val="00296E8E"/>
    <w:rsid w:val="00297449"/>
    <w:rsid w:val="00297DC6"/>
    <w:rsid w:val="002A059F"/>
    <w:rsid w:val="002A0E7A"/>
    <w:rsid w:val="002A12F0"/>
    <w:rsid w:val="002A1318"/>
    <w:rsid w:val="002A17A1"/>
    <w:rsid w:val="002A185E"/>
    <w:rsid w:val="002A1C56"/>
    <w:rsid w:val="002A2CF8"/>
    <w:rsid w:val="002A2ED6"/>
    <w:rsid w:val="002A3264"/>
    <w:rsid w:val="002A42C2"/>
    <w:rsid w:val="002A43DC"/>
    <w:rsid w:val="002A460F"/>
    <w:rsid w:val="002A463D"/>
    <w:rsid w:val="002A468B"/>
    <w:rsid w:val="002A4F5B"/>
    <w:rsid w:val="002A55F6"/>
    <w:rsid w:val="002A587B"/>
    <w:rsid w:val="002A5DA2"/>
    <w:rsid w:val="002A6ADA"/>
    <w:rsid w:val="002A6C7D"/>
    <w:rsid w:val="002A71A7"/>
    <w:rsid w:val="002A7582"/>
    <w:rsid w:val="002B04CD"/>
    <w:rsid w:val="002B0BC9"/>
    <w:rsid w:val="002B0E8A"/>
    <w:rsid w:val="002B0F41"/>
    <w:rsid w:val="002B12E1"/>
    <w:rsid w:val="002B1353"/>
    <w:rsid w:val="002B16F4"/>
    <w:rsid w:val="002B1C56"/>
    <w:rsid w:val="002B1E3B"/>
    <w:rsid w:val="002B31B2"/>
    <w:rsid w:val="002B447C"/>
    <w:rsid w:val="002B53A5"/>
    <w:rsid w:val="002B5908"/>
    <w:rsid w:val="002B661C"/>
    <w:rsid w:val="002B6FBB"/>
    <w:rsid w:val="002B6FD2"/>
    <w:rsid w:val="002C0744"/>
    <w:rsid w:val="002C1BDF"/>
    <w:rsid w:val="002C2813"/>
    <w:rsid w:val="002C29F9"/>
    <w:rsid w:val="002C32F7"/>
    <w:rsid w:val="002C3D5F"/>
    <w:rsid w:val="002C422B"/>
    <w:rsid w:val="002C4E3C"/>
    <w:rsid w:val="002C541A"/>
    <w:rsid w:val="002C54CF"/>
    <w:rsid w:val="002C5912"/>
    <w:rsid w:val="002C5E49"/>
    <w:rsid w:val="002C632B"/>
    <w:rsid w:val="002C646D"/>
    <w:rsid w:val="002C6755"/>
    <w:rsid w:val="002C6B0A"/>
    <w:rsid w:val="002C6FA9"/>
    <w:rsid w:val="002C75A7"/>
    <w:rsid w:val="002C7D8C"/>
    <w:rsid w:val="002C7E0D"/>
    <w:rsid w:val="002D0209"/>
    <w:rsid w:val="002D0227"/>
    <w:rsid w:val="002D03D6"/>
    <w:rsid w:val="002D068F"/>
    <w:rsid w:val="002D0E3C"/>
    <w:rsid w:val="002D0FBC"/>
    <w:rsid w:val="002D12FA"/>
    <w:rsid w:val="002D1CF1"/>
    <w:rsid w:val="002D2213"/>
    <w:rsid w:val="002D2F0A"/>
    <w:rsid w:val="002D3611"/>
    <w:rsid w:val="002D4C4C"/>
    <w:rsid w:val="002D4D64"/>
    <w:rsid w:val="002D57E1"/>
    <w:rsid w:val="002D5C8F"/>
    <w:rsid w:val="002D5F11"/>
    <w:rsid w:val="002D60B8"/>
    <w:rsid w:val="002D6C6E"/>
    <w:rsid w:val="002D6D53"/>
    <w:rsid w:val="002D7007"/>
    <w:rsid w:val="002D7C24"/>
    <w:rsid w:val="002E0000"/>
    <w:rsid w:val="002E0158"/>
    <w:rsid w:val="002E0C33"/>
    <w:rsid w:val="002E17CE"/>
    <w:rsid w:val="002E22B3"/>
    <w:rsid w:val="002E2492"/>
    <w:rsid w:val="002E280B"/>
    <w:rsid w:val="002E3DA7"/>
    <w:rsid w:val="002E3F10"/>
    <w:rsid w:val="002E48E9"/>
    <w:rsid w:val="002E4B03"/>
    <w:rsid w:val="002E51FE"/>
    <w:rsid w:val="002E53E1"/>
    <w:rsid w:val="002E5A72"/>
    <w:rsid w:val="002E5EFD"/>
    <w:rsid w:val="002E5F14"/>
    <w:rsid w:val="002E62CF"/>
    <w:rsid w:val="002E65BA"/>
    <w:rsid w:val="002E6862"/>
    <w:rsid w:val="002E69D4"/>
    <w:rsid w:val="002E69E7"/>
    <w:rsid w:val="002E7511"/>
    <w:rsid w:val="002E76A1"/>
    <w:rsid w:val="002E7B6E"/>
    <w:rsid w:val="002E7B96"/>
    <w:rsid w:val="002F0043"/>
    <w:rsid w:val="002F1FCB"/>
    <w:rsid w:val="002F22E6"/>
    <w:rsid w:val="002F23AB"/>
    <w:rsid w:val="002F2D0B"/>
    <w:rsid w:val="002F2FA5"/>
    <w:rsid w:val="002F345C"/>
    <w:rsid w:val="002F359E"/>
    <w:rsid w:val="002F36F3"/>
    <w:rsid w:val="002F3804"/>
    <w:rsid w:val="002F3CEA"/>
    <w:rsid w:val="002F409B"/>
    <w:rsid w:val="002F5A49"/>
    <w:rsid w:val="002F5D78"/>
    <w:rsid w:val="002F607C"/>
    <w:rsid w:val="002F684C"/>
    <w:rsid w:val="002F6A4D"/>
    <w:rsid w:val="002F6C76"/>
    <w:rsid w:val="002F721B"/>
    <w:rsid w:val="002F7456"/>
    <w:rsid w:val="002F77B3"/>
    <w:rsid w:val="002F7D92"/>
    <w:rsid w:val="00300184"/>
    <w:rsid w:val="003028B3"/>
    <w:rsid w:val="003030B1"/>
    <w:rsid w:val="00303DBC"/>
    <w:rsid w:val="003044DD"/>
    <w:rsid w:val="0030460F"/>
    <w:rsid w:val="00304937"/>
    <w:rsid w:val="00304BD0"/>
    <w:rsid w:val="00304ECA"/>
    <w:rsid w:val="00305022"/>
    <w:rsid w:val="003050B2"/>
    <w:rsid w:val="003050D2"/>
    <w:rsid w:val="0030532A"/>
    <w:rsid w:val="003059FE"/>
    <w:rsid w:val="00305C0D"/>
    <w:rsid w:val="00307084"/>
    <w:rsid w:val="00307332"/>
    <w:rsid w:val="00307650"/>
    <w:rsid w:val="003078A5"/>
    <w:rsid w:val="00307BE4"/>
    <w:rsid w:val="00307D77"/>
    <w:rsid w:val="00310307"/>
    <w:rsid w:val="0031043B"/>
    <w:rsid w:val="00310AC8"/>
    <w:rsid w:val="00310FA1"/>
    <w:rsid w:val="003116DF"/>
    <w:rsid w:val="00312F85"/>
    <w:rsid w:val="00313139"/>
    <w:rsid w:val="00313E9E"/>
    <w:rsid w:val="0031416D"/>
    <w:rsid w:val="0031420C"/>
    <w:rsid w:val="00314332"/>
    <w:rsid w:val="00314751"/>
    <w:rsid w:val="00315047"/>
    <w:rsid w:val="003150D5"/>
    <w:rsid w:val="00315101"/>
    <w:rsid w:val="00315A0C"/>
    <w:rsid w:val="003165CD"/>
    <w:rsid w:val="003206F1"/>
    <w:rsid w:val="00320F78"/>
    <w:rsid w:val="00321213"/>
    <w:rsid w:val="0032150F"/>
    <w:rsid w:val="003219F2"/>
    <w:rsid w:val="00321C89"/>
    <w:rsid w:val="00322154"/>
    <w:rsid w:val="0032226E"/>
    <w:rsid w:val="00322AC1"/>
    <w:rsid w:val="00322F1B"/>
    <w:rsid w:val="00323144"/>
    <w:rsid w:val="00323E9A"/>
    <w:rsid w:val="00324138"/>
    <w:rsid w:val="00324431"/>
    <w:rsid w:val="00325721"/>
    <w:rsid w:val="00326069"/>
    <w:rsid w:val="0032682F"/>
    <w:rsid w:val="00326868"/>
    <w:rsid w:val="00326A81"/>
    <w:rsid w:val="00327464"/>
    <w:rsid w:val="003278FA"/>
    <w:rsid w:val="00327CD3"/>
    <w:rsid w:val="00330275"/>
    <w:rsid w:val="00330FA7"/>
    <w:rsid w:val="0033135A"/>
    <w:rsid w:val="003314E4"/>
    <w:rsid w:val="00331CAD"/>
    <w:rsid w:val="00331CE1"/>
    <w:rsid w:val="003321DA"/>
    <w:rsid w:val="00332679"/>
    <w:rsid w:val="003334C7"/>
    <w:rsid w:val="00333F83"/>
    <w:rsid w:val="00333FA0"/>
    <w:rsid w:val="0033431F"/>
    <w:rsid w:val="00334400"/>
    <w:rsid w:val="003348A6"/>
    <w:rsid w:val="00334A2A"/>
    <w:rsid w:val="00335AE6"/>
    <w:rsid w:val="0033630E"/>
    <w:rsid w:val="003364D0"/>
    <w:rsid w:val="00337168"/>
    <w:rsid w:val="0033790C"/>
    <w:rsid w:val="003379F1"/>
    <w:rsid w:val="003406F8"/>
    <w:rsid w:val="003409B4"/>
    <w:rsid w:val="00340E99"/>
    <w:rsid w:val="00341104"/>
    <w:rsid w:val="0034146A"/>
    <w:rsid w:val="0034242C"/>
    <w:rsid w:val="0034268C"/>
    <w:rsid w:val="0034299C"/>
    <w:rsid w:val="00342CA1"/>
    <w:rsid w:val="003430CC"/>
    <w:rsid w:val="00343670"/>
    <w:rsid w:val="00343D32"/>
    <w:rsid w:val="00343F5B"/>
    <w:rsid w:val="00344969"/>
    <w:rsid w:val="0034546A"/>
    <w:rsid w:val="00345D40"/>
    <w:rsid w:val="00345DAD"/>
    <w:rsid w:val="00345DE4"/>
    <w:rsid w:val="00346838"/>
    <w:rsid w:val="00346E36"/>
    <w:rsid w:val="00347A00"/>
    <w:rsid w:val="00347A8E"/>
    <w:rsid w:val="00347F50"/>
    <w:rsid w:val="00350F75"/>
    <w:rsid w:val="00351E29"/>
    <w:rsid w:val="00352689"/>
    <w:rsid w:val="00352E53"/>
    <w:rsid w:val="003534EA"/>
    <w:rsid w:val="00353CFB"/>
    <w:rsid w:val="00354562"/>
    <w:rsid w:val="0035460D"/>
    <w:rsid w:val="00354736"/>
    <w:rsid w:val="003550C1"/>
    <w:rsid w:val="00355C7F"/>
    <w:rsid w:val="003568DF"/>
    <w:rsid w:val="00356D4E"/>
    <w:rsid w:val="0035768F"/>
    <w:rsid w:val="00357DF6"/>
    <w:rsid w:val="003605FB"/>
    <w:rsid w:val="00360700"/>
    <w:rsid w:val="00360B3C"/>
    <w:rsid w:val="003615B6"/>
    <w:rsid w:val="0036251E"/>
    <w:rsid w:val="00362D10"/>
    <w:rsid w:val="0036323E"/>
    <w:rsid w:val="00363CA6"/>
    <w:rsid w:val="00364908"/>
    <w:rsid w:val="00365013"/>
    <w:rsid w:val="0036571E"/>
    <w:rsid w:val="00365BE6"/>
    <w:rsid w:val="00366B7B"/>
    <w:rsid w:val="00366D19"/>
    <w:rsid w:val="00367BD4"/>
    <w:rsid w:val="00371932"/>
    <w:rsid w:val="00372A19"/>
    <w:rsid w:val="003737F6"/>
    <w:rsid w:val="00373919"/>
    <w:rsid w:val="0037563D"/>
    <w:rsid w:val="003759A0"/>
    <w:rsid w:val="00375BD3"/>
    <w:rsid w:val="003765AE"/>
    <w:rsid w:val="003767EE"/>
    <w:rsid w:val="003768F2"/>
    <w:rsid w:val="00376EC0"/>
    <w:rsid w:val="0038007D"/>
    <w:rsid w:val="00380A42"/>
    <w:rsid w:val="00380B04"/>
    <w:rsid w:val="00380DC2"/>
    <w:rsid w:val="00381405"/>
    <w:rsid w:val="0038177C"/>
    <w:rsid w:val="00381820"/>
    <w:rsid w:val="00381930"/>
    <w:rsid w:val="00381FB7"/>
    <w:rsid w:val="00382618"/>
    <w:rsid w:val="003836EB"/>
    <w:rsid w:val="0038392A"/>
    <w:rsid w:val="00384722"/>
    <w:rsid w:val="00384E69"/>
    <w:rsid w:val="003853FC"/>
    <w:rsid w:val="00387024"/>
    <w:rsid w:val="00387656"/>
    <w:rsid w:val="00387689"/>
    <w:rsid w:val="00387B22"/>
    <w:rsid w:val="00390127"/>
    <w:rsid w:val="00391227"/>
    <w:rsid w:val="00391269"/>
    <w:rsid w:val="003918F9"/>
    <w:rsid w:val="00391A8D"/>
    <w:rsid w:val="003924A9"/>
    <w:rsid w:val="003924EC"/>
    <w:rsid w:val="00392DCC"/>
    <w:rsid w:val="00392F08"/>
    <w:rsid w:val="00392F5D"/>
    <w:rsid w:val="00393EC7"/>
    <w:rsid w:val="00394464"/>
    <w:rsid w:val="003946ED"/>
    <w:rsid w:val="00394B5B"/>
    <w:rsid w:val="00394DC5"/>
    <w:rsid w:val="00395C95"/>
    <w:rsid w:val="00395F31"/>
    <w:rsid w:val="00397568"/>
    <w:rsid w:val="003A0107"/>
    <w:rsid w:val="003A0AF9"/>
    <w:rsid w:val="003A0F4B"/>
    <w:rsid w:val="003A1915"/>
    <w:rsid w:val="003A1AF4"/>
    <w:rsid w:val="003A1F82"/>
    <w:rsid w:val="003A2135"/>
    <w:rsid w:val="003A216F"/>
    <w:rsid w:val="003A25B1"/>
    <w:rsid w:val="003A2B85"/>
    <w:rsid w:val="003A3437"/>
    <w:rsid w:val="003A399C"/>
    <w:rsid w:val="003A3CF0"/>
    <w:rsid w:val="003A3E95"/>
    <w:rsid w:val="003A515A"/>
    <w:rsid w:val="003A5FBB"/>
    <w:rsid w:val="003A6B99"/>
    <w:rsid w:val="003A6E4D"/>
    <w:rsid w:val="003A7DF1"/>
    <w:rsid w:val="003B028E"/>
    <w:rsid w:val="003B0A6C"/>
    <w:rsid w:val="003B188A"/>
    <w:rsid w:val="003B2031"/>
    <w:rsid w:val="003B2141"/>
    <w:rsid w:val="003B22A0"/>
    <w:rsid w:val="003B244C"/>
    <w:rsid w:val="003B3BA9"/>
    <w:rsid w:val="003B3F4D"/>
    <w:rsid w:val="003B43DB"/>
    <w:rsid w:val="003B49DC"/>
    <w:rsid w:val="003B4BB7"/>
    <w:rsid w:val="003B4CD2"/>
    <w:rsid w:val="003B507E"/>
    <w:rsid w:val="003B5366"/>
    <w:rsid w:val="003B5BD5"/>
    <w:rsid w:val="003B5C3D"/>
    <w:rsid w:val="003B622D"/>
    <w:rsid w:val="003B63C5"/>
    <w:rsid w:val="003B67A6"/>
    <w:rsid w:val="003B7CBE"/>
    <w:rsid w:val="003C070F"/>
    <w:rsid w:val="003C1263"/>
    <w:rsid w:val="003C1305"/>
    <w:rsid w:val="003C1575"/>
    <w:rsid w:val="003C1DA3"/>
    <w:rsid w:val="003C25A8"/>
    <w:rsid w:val="003C3046"/>
    <w:rsid w:val="003C337E"/>
    <w:rsid w:val="003C3ACF"/>
    <w:rsid w:val="003C3CF3"/>
    <w:rsid w:val="003C445E"/>
    <w:rsid w:val="003C4785"/>
    <w:rsid w:val="003C558F"/>
    <w:rsid w:val="003C5C63"/>
    <w:rsid w:val="003C6C1D"/>
    <w:rsid w:val="003C6C22"/>
    <w:rsid w:val="003C7BC3"/>
    <w:rsid w:val="003C7FC5"/>
    <w:rsid w:val="003D07F7"/>
    <w:rsid w:val="003D0C0B"/>
    <w:rsid w:val="003D0F11"/>
    <w:rsid w:val="003D1301"/>
    <w:rsid w:val="003D1595"/>
    <w:rsid w:val="003D19D6"/>
    <w:rsid w:val="003D29CF"/>
    <w:rsid w:val="003D30C3"/>
    <w:rsid w:val="003D34E6"/>
    <w:rsid w:val="003D3F39"/>
    <w:rsid w:val="003D3F90"/>
    <w:rsid w:val="003D42BD"/>
    <w:rsid w:val="003D4B52"/>
    <w:rsid w:val="003D5275"/>
    <w:rsid w:val="003D5366"/>
    <w:rsid w:val="003D5584"/>
    <w:rsid w:val="003D5838"/>
    <w:rsid w:val="003D6234"/>
    <w:rsid w:val="003D63DF"/>
    <w:rsid w:val="003D737F"/>
    <w:rsid w:val="003D7910"/>
    <w:rsid w:val="003D7D1D"/>
    <w:rsid w:val="003D7D89"/>
    <w:rsid w:val="003E09CB"/>
    <w:rsid w:val="003E0BB5"/>
    <w:rsid w:val="003E0D33"/>
    <w:rsid w:val="003E0F9F"/>
    <w:rsid w:val="003E257D"/>
    <w:rsid w:val="003E2F75"/>
    <w:rsid w:val="003E38A0"/>
    <w:rsid w:val="003E539C"/>
    <w:rsid w:val="003E5A77"/>
    <w:rsid w:val="003E5EA7"/>
    <w:rsid w:val="003E67FF"/>
    <w:rsid w:val="003E6FE3"/>
    <w:rsid w:val="003E7E9C"/>
    <w:rsid w:val="003F0A93"/>
    <w:rsid w:val="003F0D92"/>
    <w:rsid w:val="003F0F56"/>
    <w:rsid w:val="003F0FF5"/>
    <w:rsid w:val="003F10F0"/>
    <w:rsid w:val="003F1A7F"/>
    <w:rsid w:val="003F429A"/>
    <w:rsid w:val="003F49E8"/>
    <w:rsid w:val="003F574B"/>
    <w:rsid w:val="003F5F3C"/>
    <w:rsid w:val="003F5FB9"/>
    <w:rsid w:val="003F6790"/>
    <w:rsid w:val="003F6AF9"/>
    <w:rsid w:val="003F7474"/>
    <w:rsid w:val="004005E2"/>
    <w:rsid w:val="00400A1E"/>
    <w:rsid w:val="00400CA4"/>
    <w:rsid w:val="00401E5A"/>
    <w:rsid w:val="00402870"/>
    <w:rsid w:val="00402C6D"/>
    <w:rsid w:val="00403036"/>
    <w:rsid w:val="00403116"/>
    <w:rsid w:val="00404616"/>
    <w:rsid w:val="00404DE1"/>
    <w:rsid w:val="004050AA"/>
    <w:rsid w:val="0040514D"/>
    <w:rsid w:val="0040543C"/>
    <w:rsid w:val="0040569C"/>
    <w:rsid w:val="00405893"/>
    <w:rsid w:val="00405EDB"/>
    <w:rsid w:val="00406661"/>
    <w:rsid w:val="00406CDF"/>
    <w:rsid w:val="00406F6E"/>
    <w:rsid w:val="00407677"/>
    <w:rsid w:val="00407B6A"/>
    <w:rsid w:val="004103A7"/>
    <w:rsid w:val="0041053A"/>
    <w:rsid w:val="004105AF"/>
    <w:rsid w:val="0041088F"/>
    <w:rsid w:val="004109D1"/>
    <w:rsid w:val="00410D0F"/>
    <w:rsid w:val="00411AAA"/>
    <w:rsid w:val="00412B77"/>
    <w:rsid w:val="00412C95"/>
    <w:rsid w:val="00413161"/>
    <w:rsid w:val="004132B2"/>
    <w:rsid w:val="0041363C"/>
    <w:rsid w:val="00413AC0"/>
    <w:rsid w:val="00413C66"/>
    <w:rsid w:val="00413D2F"/>
    <w:rsid w:val="00414400"/>
    <w:rsid w:val="00414A2D"/>
    <w:rsid w:val="0041533D"/>
    <w:rsid w:val="0041537A"/>
    <w:rsid w:val="00415B92"/>
    <w:rsid w:val="00416783"/>
    <w:rsid w:val="00416A8A"/>
    <w:rsid w:val="00417FFB"/>
    <w:rsid w:val="0042073C"/>
    <w:rsid w:val="00420968"/>
    <w:rsid w:val="00420CBD"/>
    <w:rsid w:val="00421748"/>
    <w:rsid w:val="00421CAA"/>
    <w:rsid w:val="00421CD4"/>
    <w:rsid w:val="00421F74"/>
    <w:rsid w:val="00421FA5"/>
    <w:rsid w:val="00422041"/>
    <w:rsid w:val="00422080"/>
    <w:rsid w:val="004221AE"/>
    <w:rsid w:val="00422932"/>
    <w:rsid w:val="004229E6"/>
    <w:rsid w:val="00423EA7"/>
    <w:rsid w:val="004246BA"/>
    <w:rsid w:val="00424D9F"/>
    <w:rsid w:val="00425E84"/>
    <w:rsid w:val="00425EFF"/>
    <w:rsid w:val="004261CF"/>
    <w:rsid w:val="00427833"/>
    <w:rsid w:val="004304DF"/>
    <w:rsid w:val="00431AFA"/>
    <w:rsid w:val="00431EC6"/>
    <w:rsid w:val="00432717"/>
    <w:rsid w:val="00432B54"/>
    <w:rsid w:val="0043327C"/>
    <w:rsid w:val="0043358D"/>
    <w:rsid w:val="004335E8"/>
    <w:rsid w:val="00433A3F"/>
    <w:rsid w:val="004353ED"/>
    <w:rsid w:val="0043579E"/>
    <w:rsid w:val="004358EB"/>
    <w:rsid w:val="00435AE1"/>
    <w:rsid w:val="00435DB5"/>
    <w:rsid w:val="00436362"/>
    <w:rsid w:val="00436B05"/>
    <w:rsid w:val="00437256"/>
    <w:rsid w:val="0043777E"/>
    <w:rsid w:val="004378D0"/>
    <w:rsid w:val="00440458"/>
    <w:rsid w:val="00440663"/>
    <w:rsid w:val="00440B55"/>
    <w:rsid w:val="0044129C"/>
    <w:rsid w:val="0044196E"/>
    <w:rsid w:val="00443C0D"/>
    <w:rsid w:val="00444A97"/>
    <w:rsid w:val="00444F84"/>
    <w:rsid w:val="00446339"/>
    <w:rsid w:val="0044651E"/>
    <w:rsid w:val="004466A2"/>
    <w:rsid w:val="00447BA5"/>
    <w:rsid w:val="00447DDA"/>
    <w:rsid w:val="00447F46"/>
    <w:rsid w:val="00450C54"/>
    <w:rsid w:val="0045224A"/>
    <w:rsid w:val="00452959"/>
    <w:rsid w:val="00452F94"/>
    <w:rsid w:val="00453448"/>
    <w:rsid w:val="004534FD"/>
    <w:rsid w:val="004538D5"/>
    <w:rsid w:val="004551E4"/>
    <w:rsid w:val="00455D53"/>
    <w:rsid w:val="00456538"/>
    <w:rsid w:val="0045694C"/>
    <w:rsid w:val="00456D7C"/>
    <w:rsid w:val="00457117"/>
    <w:rsid w:val="004600A2"/>
    <w:rsid w:val="00460275"/>
    <w:rsid w:val="004618F6"/>
    <w:rsid w:val="004627A1"/>
    <w:rsid w:val="00462D23"/>
    <w:rsid w:val="00462F1F"/>
    <w:rsid w:val="00463489"/>
    <w:rsid w:val="004636C8"/>
    <w:rsid w:val="00464486"/>
    <w:rsid w:val="00464EFB"/>
    <w:rsid w:val="00465562"/>
    <w:rsid w:val="00465E24"/>
    <w:rsid w:val="00466440"/>
    <w:rsid w:val="00467543"/>
    <w:rsid w:val="00467BDF"/>
    <w:rsid w:val="00467CB1"/>
    <w:rsid w:val="004701B5"/>
    <w:rsid w:val="00470224"/>
    <w:rsid w:val="004704FA"/>
    <w:rsid w:val="00470FFE"/>
    <w:rsid w:val="0047132B"/>
    <w:rsid w:val="00471C50"/>
    <w:rsid w:val="004728A0"/>
    <w:rsid w:val="00472B82"/>
    <w:rsid w:val="0047320C"/>
    <w:rsid w:val="004734AC"/>
    <w:rsid w:val="00473DEA"/>
    <w:rsid w:val="00473DF0"/>
    <w:rsid w:val="00474210"/>
    <w:rsid w:val="0047455B"/>
    <w:rsid w:val="00475080"/>
    <w:rsid w:val="004751AE"/>
    <w:rsid w:val="0047532D"/>
    <w:rsid w:val="004756DB"/>
    <w:rsid w:val="00476DF6"/>
    <w:rsid w:val="00477A0F"/>
    <w:rsid w:val="00480B96"/>
    <w:rsid w:val="0048122D"/>
    <w:rsid w:val="00481291"/>
    <w:rsid w:val="004826F5"/>
    <w:rsid w:val="00482921"/>
    <w:rsid w:val="0048303E"/>
    <w:rsid w:val="0048311D"/>
    <w:rsid w:val="00483546"/>
    <w:rsid w:val="00483ADD"/>
    <w:rsid w:val="00484413"/>
    <w:rsid w:val="00484B1F"/>
    <w:rsid w:val="00484B95"/>
    <w:rsid w:val="00485988"/>
    <w:rsid w:val="004863CB"/>
    <w:rsid w:val="004864CA"/>
    <w:rsid w:val="0048679F"/>
    <w:rsid w:val="00486A09"/>
    <w:rsid w:val="00486B34"/>
    <w:rsid w:val="00487556"/>
    <w:rsid w:val="0048763C"/>
    <w:rsid w:val="0049004B"/>
    <w:rsid w:val="00490AAB"/>
    <w:rsid w:val="00491507"/>
    <w:rsid w:val="00491DF5"/>
    <w:rsid w:val="004920F6"/>
    <w:rsid w:val="0049230B"/>
    <w:rsid w:val="004929D1"/>
    <w:rsid w:val="00493032"/>
    <w:rsid w:val="0049304B"/>
    <w:rsid w:val="00494110"/>
    <w:rsid w:val="00494649"/>
    <w:rsid w:val="00495972"/>
    <w:rsid w:val="00495CFB"/>
    <w:rsid w:val="0049664E"/>
    <w:rsid w:val="00496CC3"/>
    <w:rsid w:val="00496EC4"/>
    <w:rsid w:val="004970B5"/>
    <w:rsid w:val="00497636"/>
    <w:rsid w:val="004A0091"/>
    <w:rsid w:val="004A06A8"/>
    <w:rsid w:val="004A0ABE"/>
    <w:rsid w:val="004A0C50"/>
    <w:rsid w:val="004A14B1"/>
    <w:rsid w:val="004A1E82"/>
    <w:rsid w:val="004A2298"/>
    <w:rsid w:val="004A36A7"/>
    <w:rsid w:val="004A36C6"/>
    <w:rsid w:val="004A3998"/>
    <w:rsid w:val="004A3FFE"/>
    <w:rsid w:val="004A4AC0"/>
    <w:rsid w:val="004A4EE2"/>
    <w:rsid w:val="004A67E8"/>
    <w:rsid w:val="004A6857"/>
    <w:rsid w:val="004A69EC"/>
    <w:rsid w:val="004A7C16"/>
    <w:rsid w:val="004B1001"/>
    <w:rsid w:val="004B1296"/>
    <w:rsid w:val="004B2C4A"/>
    <w:rsid w:val="004B2E30"/>
    <w:rsid w:val="004B35E6"/>
    <w:rsid w:val="004B442B"/>
    <w:rsid w:val="004B4C37"/>
    <w:rsid w:val="004B4D22"/>
    <w:rsid w:val="004B4D88"/>
    <w:rsid w:val="004B4E49"/>
    <w:rsid w:val="004B5596"/>
    <w:rsid w:val="004B5B4C"/>
    <w:rsid w:val="004B6311"/>
    <w:rsid w:val="004B6878"/>
    <w:rsid w:val="004B6B47"/>
    <w:rsid w:val="004B6E0F"/>
    <w:rsid w:val="004B7591"/>
    <w:rsid w:val="004C02EA"/>
    <w:rsid w:val="004C049E"/>
    <w:rsid w:val="004C0C99"/>
    <w:rsid w:val="004C14DF"/>
    <w:rsid w:val="004C18E4"/>
    <w:rsid w:val="004C1959"/>
    <w:rsid w:val="004C2071"/>
    <w:rsid w:val="004C2F20"/>
    <w:rsid w:val="004C34A3"/>
    <w:rsid w:val="004C35EA"/>
    <w:rsid w:val="004C390B"/>
    <w:rsid w:val="004C3912"/>
    <w:rsid w:val="004C3D1D"/>
    <w:rsid w:val="004C3D65"/>
    <w:rsid w:val="004C4150"/>
    <w:rsid w:val="004C4829"/>
    <w:rsid w:val="004C5C3E"/>
    <w:rsid w:val="004C5EAD"/>
    <w:rsid w:val="004C679D"/>
    <w:rsid w:val="004C6960"/>
    <w:rsid w:val="004C6F14"/>
    <w:rsid w:val="004C758C"/>
    <w:rsid w:val="004D07D2"/>
    <w:rsid w:val="004D0C67"/>
    <w:rsid w:val="004D0DC6"/>
    <w:rsid w:val="004D14EF"/>
    <w:rsid w:val="004D1719"/>
    <w:rsid w:val="004D1BD7"/>
    <w:rsid w:val="004D1C13"/>
    <w:rsid w:val="004D2776"/>
    <w:rsid w:val="004D2A80"/>
    <w:rsid w:val="004D41B3"/>
    <w:rsid w:val="004D4BF9"/>
    <w:rsid w:val="004D4FA4"/>
    <w:rsid w:val="004D5198"/>
    <w:rsid w:val="004D55AE"/>
    <w:rsid w:val="004D568F"/>
    <w:rsid w:val="004D59C2"/>
    <w:rsid w:val="004D5EC1"/>
    <w:rsid w:val="004D6472"/>
    <w:rsid w:val="004D7239"/>
    <w:rsid w:val="004D723D"/>
    <w:rsid w:val="004D7AED"/>
    <w:rsid w:val="004D7B4B"/>
    <w:rsid w:val="004D7C82"/>
    <w:rsid w:val="004D7CE0"/>
    <w:rsid w:val="004E0F45"/>
    <w:rsid w:val="004E10ED"/>
    <w:rsid w:val="004E1479"/>
    <w:rsid w:val="004E1691"/>
    <w:rsid w:val="004E1EE2"/>
    <w:rsid w:val="004E1FF9"/>
    <w:rsid w:val="004E211E"/>
    <w:rsid w:val="004E2135"/>
    <w:rsid w:val="004E28D1"/>
    <w:rsid w:val="004E32ED"/>
    <w:rsid w:val="004E4FC3"/>
    <w:rsid w:val="004E5183"/>
    <w:rsid w:val="004E5B9E"/>
    <w:rsid w:val="004E62AB"/>
    <w:rsid w:val="004E6409"/>
    <w:rsid w:val="004E6618"/>
    <w:rsid w:val="004E665E"/>
    <w:rsid w:val="004E6817"/>
    <w:rsid w:val="004E6A1C"/>
    <w:rsid w:val="004E6B3C"/>
    <w:rsid w:val="004E6DBF"/>
    <w:rsid w:val="004E711E"/>
    <w:rsid w:val="004E7554"/>
    <w:rsid w:val="004E7B3B"/>
    <w:rsid w:val="004F0C40"/>
    <w:rsid w:val="004F10A3"/>
    <w:rsid w:val="004F1BDE"/>
    <w:rsid w:val="004F2029"/>
    <w:rsid w:val="004F271B"/>
    <w:rsid w:val="004F278F"/>
    <w:rsid w:val="004F28B3"/>
    <w:rsid w:val="004F2C22"/>
    <w:rsid w:val="004F3A92"/>
    <w:rsid w:val="004F3CC9"/>
    <w:rsid w:val="004F3FCB"/>
    <w:rsid w:val="004F481C"/>
    <w:rsid w:val="004F49C8"/>
    <w:rsid w:val="004F4CDF"/>
    <w:rsid w:val="004F5674"/>
    <w:rsid w:val="004F5871"/>
    <w:rsid w:val="004F5992"/>
    <w:rsid w:val="004F62C3"/>
    <w:rsid w:val="004F6D83"/>
    <w:rsid w:val="004F7366"/>
    <w:rsid w:val="004F7A50"/>
    <w:rsid w:val="0050068F"/>
    <w:rsid w:val="005007FA"/>
    <w:rsid w:val="00500806"/>
    <w:rsid w:val="00501A18"/>
    <w:rsid w:val="00501BB0"/>
    <w:rsid w:val="00502162"/>
    <w:rsid w:val="00502CBD"/>
    <w:rsid w:val="00503621"/>
    <w:rsid w:val="00504724"/>
    <w:rsid w:val="00504912"/>
    <w:rsid w:val="005049EE"/>
    <w:rsid w:val="00504BE3"/>
    <w:rsid w:val="00504E4D"/>
    <w:rsid w:val="005053EF"/>
    <w:rsid w:val="00505E74"/>
    <w:rsid w:val="005069F0"/>
    <w:rsid w:val="00506A02"/>
    <w:rsid w:val="00506A25"/>
    <w:rsid w:val="00510804"/>
    <w:rsid w:val="00510F76"/>
    <w:rsid w:val="005110EE"/>
    <w:rsid w:val="005112E3"/>
    <w:rsid w:val="00511523"/>
    <w:rsid w:val="005117F6"/>
    <w:rsid w:val="0051189D"/>
    <w:rsid w:val="00512D69"/>
    <w:rsid w:val="00512DCE"/>
    <w:rsid w:val="00513328"/>
    <w:rsid w:val="005135D2"/>
    <w:rsid w:val="00513634"/>
    <w:rsid w:val="005144FE"/>
    <w:rsid w:val="00514500"/>
    <w:rsid w:val="005147D1"/>
    <w:rsid w:val="00514E4A"/>
    <w:rsid w:val="00515938"/>
    <w:rsid w:val="005160E6"/>
    <w:rsid w:val="005163BB"/>
    <w:rsid w:val="00516D48"/>
    <w:rsid w:val="00517E5E"/>
    <w:rsid w:val="00517F9B"/>
    <w:rsid w:val="005206A2"/>
    <w:rsid w:val="00520E82"/>
    <w:rsid w:val="00523455"/>
    <w:rsid w:val="00523E8B"/>
    <w:rsid w:val="00524AB5"/>
    <w:rsid w:val="00524CC5"/>
    <w:rsid w:val="00524CE4"/>
    <w:rsid w:val="0052531D"/>
    <w:rsid w:val="00525D5D"/>
    <w:rsid w:val="00526151"/>
    <w:rsid w:val="00526891"/>
    <w:rsid w:val="00526CA1"/>
    <w:rsid w:val="00526CAD"/>
    <w:rsid w:val="00526E0A"/>
    <w:rsid w:val="0052730A"/>
    <w:rsid w:val="0052767B"/>
    <w:rsid w:val="005276BA"/>
    <w:rsid w:val="0053002E"/>
    <w:rsid w:val="00531AA1"/>
    <w:rsid w:val="00532641"/>
    <w:rsid w:val="00535361"/>
    <w:rsid w:val="00535827"/>
    <w:rsid w:val="00535B66"/>
    <w:rsid w:val="005364E9"/>
    <w:rsid w:val="00536A9B"/>
    <w:rsid w:val="0053778E"/>
    <w:rsid w:val="00537DE3"/>
    <w:rsid w:val="00537E20"/>
    <w:rsid w:val="00541ACC"/>
    <w:rsid w:val="00542211"/>
    <w:rsid w:val="00543BA2"/>
    <w:rsid w:val="00544E58"/>
    <w:rsid w:val="00545EDC"/>
    <w:rsid w:val="00546805"/>
    <w:rsid w:val="005479A6"/>
    <w:rsid w:val="00551780"/>
    <w:rsid w:val="00551B13"/>
    <w:rsid w:val="00552233"/>
    <w:rsid w:val="005534EB"/>
    <w:rsid w:val="00553D3D"/>
    <w:rsid w:val="00553D5B"/>
    <w:rsid w:val="00554BC3"/>
    <w:rsid w:val="00554CA0"/>
    <w:rsid w:val="005551A6"/>
    <w:rsid w:val="00555932"/>
    <w:rsid w:val="005564D4"/>
    <w:rsid w:val="00556620"/>
    <w:rsid w:val="00556BD7"/>
    <w:rsid w:val="0055733C"/>
    <w:rsid w:val="005579E6"/>
    <w:rsid w:val="00557C78"/>
    <w:rsid w:val="00557EB0"/>
    <w:rsid w:val="00560109"/>
    <w:rsid w:val="00560144"/>
    <w:rsid w:val="005608A0"/>
    <w:rsid w:val="00563316"/>
    <w:rsid w:val="0056396C"/>
    <w:rsid w:val="005647CB"/>
    <w:rsid w:val="005647FA"/>
    <w:rsid w:val="00564994"/>
    <w:rsid w:val="00564A0A"/>
    <w:rsid w:val="00564C9F"/>
    <w:rsid w:val="0056516E"/>
    <w:rsid w:val="005653A7"/>
    <w:rsid w:val="00565DC0"/>
    <w:rsid w:val="00565E19"/>
    <w:rsid w:val="00565F22"/>
    <w:rsid w:val="00566A98"/>
    <w:rsid w:val="00566D46"/>
    <w:rsid w:val="00567979"/>
    <w:rsid w:val="00567B26"/>
    <w:rsid w:val="00570110"/>
    <w:rsid w:val="00570ADF"/>
    <w:rsid w:val="00570C3D"/>
    <w:rsid w:val="00570D64"/>
    <w:rsid w:val="00570FE0"/>
    <w:rsid w:val="00571151"/>
    <w:rsid w:val="005711FF"/>
    <w:rsid w:val="005716B1"/>
    <w:rsid w:val="00571AD1"/>
    <w:rsid w:val="0057218E"/>
    <w:rsid w:val="00572629"/>
    <w:rsid w:val="0057265E"/>
    <w:rsid w:val="0057276A"/>
    <w:rsid w:val="005727DD"/>
    <w:rsid w:val="00572C62"/>
    <w:rsid w:val="00572E6F"/>
    <w:rsid w:val="005742FB"/>
    <w:rsid w:val="00574755"/>
    <w:rsid w:val="00574AFC"/>
    <w:rsid w:val="00574C06"/>
    <w:rsid w:val="00576560"/>
    <w:rsid w:val="00576845"/>
    <w:rsid w:val="005775EF"/>
    <w:rsid w:val="00577C3A"/>
    <w:rsid w:val="00577F96"/>
    <w:rsid w:val="0058039B"/>
    <w:rsid w:val="0058130B"/>
    <w:rsid w:val="005828AF"/>
    <w:rsid w:val="00582B14"/>
    <w:rsid w:val="00583348"/>
    <w:rsid w:val="00583A04"/>
    <w:rsid w:val="00583DD6"/>
    <w:rsid w:val="005842FA"/>
    <w:rsid w:val="005844ED"/>
    <w:rsid w:val="00585052"/>
    <w:rsid w:val="00585429"/>
    <w:rsid w:val="00585C31"/>
    <w:rsid w:val="00585F6B"/>
    <w:rsid w:val="005871AA"/>
    <w:rsid w:val="00587674"/>
    <w:rsid w:val="005879E4"/>
    <w:rsid w:val="005900EA"/>
    <w:rsid w:val="0059054E"/>
    <w:rsid w:val="005905EA"/>
    <w:rsid w:val="00590850"/>
    <w:rsid w:val="00590AEA"/>
    <w:rsid w:val="00591157"/>
    <w:rsid w:val="005915EB"/>
    <w:rsid w:val="00592567"/>
    <w:rsid w:val="00592D95"/>
    <w:rsid w:val="00592E4D"/>
    <w:rsid w:val="005935DE"/>
    <w:rsid w:val="0059403C"/>
    <w:rsid w:val="0059536A"/>
    <w:rsid w:val="00595C1D"/>
    <w:rsid w:val="00596A3F"/>
    <w:rsid w:val="0059722E"/>
    <w:rsid w:val="005973BB"/>
    <w:rsid w:val="00597AD2"/>
    <w:rsid w:val="00597B85"/>
    <w:rsid w:val="00597D3F"/>
    <w:rsid w:val="005A06A0"/>
    <w:rsid w:val="005A1D1E"/>
    <w:rsid w:val="005A2CF0"/>
    <w:rsid w:val="005A2E22"/>
    <w:rsid w:val="005A361C"/>
    <w:rsid w:val="005A3A40"/>
    <w:rsid w:val="005A5362"/>
    <w:rsid w:val="005A5B75"/>
    <w:rsid w:val="005A65AB"/>
    <w:rsid w:val="005A6AA7"/>
    <w:rsid w:val="005B003A"/>
    <w:rsid w:val="005B013E"/>
    <w:rsid w:val="005B10F5"/>
    <w:rsid w:val="005B1858"/>
    <w:rsid w:val="005B194F"/>
    <w:rsid w:val="005B1AB8"/>
    <w:rsid w:val="005B22C5"/>
    <w:rsid w:val="005B2403"/>
    <w:rsid w:val="005B379F"/>
    <w:rsid w:val="005B3D64"/>
    <w:rsid w:val="005B3DC6"/>
    <w:rsid w:val="005B3FCE"/>
    <w:rsid w:val="005B4C28"/>
    <w:rsid w:val="005B4EBB"/>
    <w:rsid w:val="005B530E"/>
    <w:rsid w:val="005B6628"/>
    <w:rsid w:val="005B6889"/>
    <w:rsid w:val="005B69A6"/>
    <w:rsid w:val="005B74FE"/>
    <w:rsid w:val="005B76D8"/>
    <w:rsid w:val="005B79E9"/>
    <w:rsid w:val="005B7CEB"/>
    <w:rsid w:val="005B7F2B"/>
    <w:rsid w:val="005C01BA"/>
    <w:rsid w:val="005C0520"/>
    <w:rsid w:val="005C0DD6"/>
    <w:rsid w:val="005C244E"/>
    <w:rsid w:val="005C2F74"/>
    <w:rsid w:val="005C32B6"/>
    <w:rsid w:val="005C32E8"/>
    <w:rsid w:val="005C37C1"/>
    <w:rsid w:val="005C3D7A"/>
    <w:rsid w:val="005C43C9"/>
    <w:rsid w:val="005C5C34"/>
    <w:rsid w:val="005C5F76"/>
    <w:rsid w:val="005C63E2"/>
    <w:rsid w:val="005C7053"/>
    <w:rsid w:val="005C7172"/>
    <w:rsid w:val="005C7700"/>
    <w:rsid w:val="005D0F4B"/>
    <w:rsid w:val="005D200A"/>
    <w:rsid w:val="005D26D3"/>
    <w:rsid w:val="005D2898"/>
    <w:rsid w:val="005D2E0E"/>
    <w:rsid w:val="005D2FD8"/>
    <w:rsid w:val="005D31A5"/>
    <w:rsid w:val="005D31E8"/>
    <w:rsid w:val="005D3D3A"/>
    <w:rsid w:val="005D3F00"/>
    <w:rsid w:val="005D3F15"/>
    <w:rsid w:val="005D4448"/>
    <w:rsid w:val="005D44F8"/>
    <w:rsid w:val="005D4673"/>
    <w:rsid w:val="005D52C7"/>
    <w:rsid w:val="005D5882"/>
    <w:rsid w:val="005D5C32"/>
    <w:rsid w:val="005D61A8"/>
    <w:rsid w:val="005D6A69"/>
    <w:rsid w:val="005E09E7"/>
    <w:rsid w:val="005E0DBB"/>
    <w:rsid w:val="005E116D"/>
    <w:rsid w:val="005E15C9"/>
    <w:rsid w:val="005E1E3F"/>
    <w:rsid w:val="005E227D"/>
    <w:rsid w:val="005E2B99"/>
    <w:rsid w:val="005E3764"/>
    <w:rsid w:val="005E4912"/>
    <w:rsid w:val="005E4EC5"/>
    <w:rsid w:val="005E54E2"/>
    <w:rsid w:val="005E5525"/>
    <w:rsid w:val="005E603D"/>
    <w:rsid w:val="005E6685"/>
    <w:rsid w:val="005E6955"/>
    <w:rsid w:val="005E69A7"/>
    <w:rsid w:val="005E6F1F"/>
    <w:rsid w:val="005E7626"/>
    <w:rsid w:val="005E7C8E"/>
    <w:rsid w:val="005F0CF1"/>
    <w:rsid w:val="005F10C5"/>
    <w:rsid w:val="005F11A2"/>
    <w:rsid w:val="005F13A0"/>
    <w:rsid w:val="005F1A86"/>
    <w:rsid w:val="005F1B4B"/>
    <w:rsid w:val="005F1BB1"/>
    <w:rsid w:val="005F1D9E"/>
    <w:rsid w:val="005F44D1"/>
    <w:rsid w:val="005F5DB1"/>
    <w:rsid w:val="005F67FB"/>
    <w:rsid w:val="005F71B5"/>
    <w:rsid w:val="005F7E0D"/>
    <w:rsid w:val="0060091F"/>
    <w:rsid w:val="00600B6A"/>
    <w:rsid w:val="00600CAA"/>
    <w:rsid w:val="00600FFF"/>
    <w:rsid w:val="00601E3D"/>
    <w:rsid w:val="00603567"/>
    <w:rsid w:val="0060381C"/>
    <w:rsid w:val="0060395A"/>
    <w:rsid w:val="00604777"/>
    <w:rsid w:val="00604CC7"/>
    <w:rsid w:val="00604D75"/>
    <w:rsid w:val="00604EE4"/>
    <w:rsid w:val="00605DEA"/>
    <w:rsid w:val="00607C58"/>
    <w:rsid w:val="00610052"/>
    <w:rsid w:val="00610572"/>
    <w:rsid w:val="00610748"/>
    <w:rsid w:val="00610C50"/>
    <w:rsid w:val="00610CFB"/>
    <w:rsid w:val="006110F3"/>
    <w:rsid w:val="0061183B"/>
    <w:rsid w:val="00611B90"/>
    <w:rsid w:val="00611C0C"/>
    <w:rsid w:val="00612E3B"/>
    <w:rsid w:val="00613256"/>
    <w:rsid w:val="00613726"/>
    <w:rsid w:val="00613926"/>
    <w:rsid w:val="00613CD7"/>
    <w:rsid w:val="006142EA"/>
    <w:rsid w:val="0061486D"/>
    <w:rsid w:val="00614C9F"/>
    <w:rsid w:val="006156D2"/>
    <w:rsid w:val="00615F8D"/>
    <w:rsid w:val="006170F9"/>
    <w:rsid w:val="00617662"/>
    <w:rsid w:val="0061783D"/>
    <w:rsid w:val="00621129"/>
    <w:rsid w:val="006213B1"/>
    <w:rsid w:val="00621467"/>
    <w:rsid w:val="006217AE"/>
    <w:rsid w:val="00621E5E"/>
    <w:rsid w:val="00622475"/>
    <w:rsid w:val="00622A3D"/>
    <w:rsid w:val="00622B09"/>
    <w:rsid w:val="00622C78"/>
    <w:rsid w:val="006243E4"/>
    <w:rsid w:val="00624804"/>
    <w:rsid w:val="00625701"/>
    <w:rsid w:val="00625BD2"/>
    <w:rsid w:val="00626602"/>
    <w:rsid w:val="0062691F"/>
    <w:rsid w:val="006305DF"/>
    <w:rsid w:val="00630BD9"/>
    <w:rsid w:val="00630D98"/>
    <w:rsid w:val="006310B2"/>
    <w:rsid w:val="00631433"/>
    <w:rsid w:val="00631469"/>
    <w:rsid w:val="00631921"/>
    <w:rsid w:val="00631DDB"/>
    <w:rsid w:val="006324EB"/>
    <w:rsid w:val="00632F92"/>
    <w:rsid w:val="00633642"/>
    <w:rsid w:val="006336E4"/>
    <w:rsid w:val="00633916"/>
    <w:rsid w:val="0063396C"/>
    <w:rsid w:val="006339E1"/>
    <w:rsid w:val="0063412D"/>
    <w:rsid w:val="0063417A"/>
    <w:rsid w:val="00634200"/>
    <w:rsid w:val="0063462C"/>
    <w:rsid w:val="00634D03"/>
    <w:rsid w:val="00634DBB"/>
    <w:rsid w:val="006350F4"/>
    <w:rsid w:val="006354D2"/>
    <w:rsid w:val="00635AE0"/>
    <w:rsid w:val="00635B46"/>
    <w:rsid w:val="00635D8F"/>
    <w:rsid w:val="006365B3"/>
    <w:rsid w:val="00636652"/>
    <w:rsid w:val="00636E0B"/>
    <w:rsid w:val="00636E82"/>
    <w:rsid w:val="006400A2"/>
    <w:rsid w:val="006402EA"/>
    <w:rsid w:val="00640D5E"/>
    <w:rsid w:val="00641D2B"/>
    <w:rsid w:val="00641EE5"/>
    <w:rsid w:val="0064234D"/>
    <w:rsid w:val="006425BF"/>
    <w:rsid w:val="00642C4E"/>
    <w:rsid w:val="00642EE3"/>
    <w:rsid w:val="00643094"/>
    <w:rsid w:val="0064324A"/>
    <w:rsid w:val="00643436"/>
    <w:rsid w:val="006435C5"/>
    <w:rsid w:val="006435CC"/>
    <w:rsid w:val="00643C13"/>
    <w:rsid w:val="00643F81"/>
    <w:rsid w:val="0064468E"/>
    <w:rsid w:val="00645D47"/>
    <w:rsid w:val="00645FDC"/>
    <w:rsid w:val="006476FB"/>
    <w:rsid w:val="006477C1"/>
    <w:rsid w:val="00651039"/>
    <w:rsid w:val="0065167B"/>
    <w:rsid w:val="00651BA3"/>
    <w:rsid w:val="00652687"/>
    <w:rsid w:val="00652A63"/>
    <w:rsid w:val="00652C03"/>
    <w:rsid w:val="00652F31"/>
    <w:rsid w:val="006530EF"/>
    <w:rsid w:val="00654144"/>
    <w:rsid w:val="006541EB"/>
    <w:rsid w:val="0065575F"/>
    <w:rsid w:val="00655D31"/>
    <w:rsid w:val="006563AB"/>
    <w:rsid w:val="00657B2D"/>
    <w:rsid w:val="00657DAF"/>
    <w:rsid w:val="006615A5"/>
    <w:rsid w:val="00662B5A"/>
    <w:rsid w:val="00662D3E"/>
    <w:rsid w:val="0066430C"/>
    <w:rsid w:val="006650A1"/>
    <w:rsid w:val="00665C7E"/>
    <w:rsid w:val="00665CDD"/>
    <w:rsid w:val="00666577"/>
    <w:rsid w:val="00666E5A"/>
    <w:rsid w:val="00667D04"/>
    <w:rsid w:val="006704AA"/>
    <w:rsid w:val="00670B4F"/>
    <w:rsid w:val="00670C78"/>
    <w:rsid w:val="00671263"/>
    <w:rsid w:val="00671660"/>
    <w:rsid w:val="006716B2"/>
    <w:rsid w:val="0067189A"/>
    <w:rsid w:val="00672DDD"/>
    <w:rsid w:val="006730F5"/>
    <w:rsid w:val="0067311F"/>
    <w:rsid w:val="00673434"/>
    <w:rsid w:val="00673989"/>
    <w:rsid w:val="00674085"/>
    <w:rsid w:val="00674378"/>
    <w:rsid w:val="00674AE4"/>
    <w:rsid w:val="00674C1C"/>
    <w:rsid w:val="00674FA6"/>
    <w:rsid w:val="006752C3"/>
    <w:rsid w:val="006753B8"/>
    <w:rsid w:val="0067612A"/>
    <w:rsid w:val="00676A43"/>
    <w:rsid w:val="00676C91"/>
    <w:rsid w:val="00676CA8"/>
    <w:rsid w:val="00677C01"/>
    <w:rsid w:val="006803C0"/>
    <w:rsid w:val="00681741"/>
    <w:rsid w:val="0068195B"/>
    <w:rsid w:val="00681E13"/>
    <w:rsid w:val="006820DD"/>
    <w:rsid w:val="0068254D"/>
    <w:rsid w:val="00682D77"/>
    <w:rsid w:val="00683B3A"/>
    <w:rsid w:val="006843ED"/>
    <w:rsid w:val="00684F88"/>
    <w:rsid w:val="00685DC8"/>
    <w:rsid w:val="00686F5C"/>
    <w:rsid w:val="0068763F"/>
    <w:rsid w:val="00687D57"/>
    <w:rsid w:val="00690B77"/>
    <w:rsid w:val="00691DA9"/>
    <w:rsid w:val="0069211C"/>
    <w:rsid w:val="0069276E"/>
    <w:rsid w:val="00693A54"/>
    <w:rsid w:val="00693F75"/>
    <w:rsid w:val="006948C0"/>
    <w:rsid w:val="006959D3"/>
    <w:rsid w:val="00695B14"/>
    <w:rsid w:val="00695D17"/>
    <w:rsid w:val="00697744"/>
    <w:rsid w:val="00697E73"/>
    <w:rsid w:val="006A0969"/>
    <w:rsid w:val="006A2EFE"/>
    <w:rsid w:val="006A32A0"/>
    <w:rsid w:val="006A32FF"/>
    <w:rsid w:val="006A3606"/>
    <w:rsid w:val="006A37DD"/>
    <w:rsid w:val="006A3A62"/>
    <w:rsid w:val="006A3E10"/>
    <w:rsid w:val="006A4A69"/>
    <w:rsid w:val="006A4A6C"/>
    <w:rsid w:val="006A55D5"/>
    <w:rsid w:val="006A58D3"/>
    <w:rsid w:val="006A6397"/>
    <w:rsid w:val="006A66F4"/>
    <w:rsid w:val="006A6A6B"/>
    <w:rsid w:val="006B06DE"/>
    <w:rsid w:val="006B0BEA"/>
    <w:rsid w:val="006B1CBC"/>
    <w:rsid w:val="006B2B2C"/>
    <w:rsid w:val="006B481C"/>
    <w:rsid w:val="006B4874"/>
    <w:rsid w:val="006B4B65"/>
    <w:rsid w:val="006B52DB"/>
    <w:rsid w:val="006B54BD"/>
    <w:rsid w:val="006B62C0"/>
    <w:rsid w:val="006B6448"/>
    <w:rsid w:val="006B689C"/>
    <w:rsid w:val="006B6A4A"/>
    <w:rsid w:val="006B6A9E"/>
    <w:rsid w:val="006B6DCF"/>
    <w:rsid w:val="006B7ABB"/>
    <w:rsid w:val="006B7E21"/>
    <w:rsid w:val="006C0413"/>
    <w:rsid w:val="006C14F3"/>
    <w:rsid w:val="006C1784"/>
    <w:rsid w:val="006C225A"/>
    <w:rsid w:val="006C2766"/>
    <w:rsid w:val="006C27B4"/>
    <w:rsid w:val="006C2DE1"/>
    <w:rsid w:val="006C2DF0"/>
    <w:rsid w:val="006C3253"/>
    <w:rsid w:val="006C3FA1"/>
    <w:rsid w:val="006C4000"/>
    <w:rsid w:val="006C4DB0"/>
    <w:rsid w:val="006C54D7"/>
    <w:rsid w:val="006C59A9"/>
    <w:rsid w:val="006C621F"/>
    <w:rsid w:val="006C651A"/>
    <w:rsid w:val="006C6713"/>
    <w:rsid w:val="006C7A77"/>
    <w:rsid w:val="006D0C80"/>
    <w:rsid w:val="006D0CD5"/>
    <w:rsid w:val="006D1314"/>
    <w:rsid w:val="006D15CB"/>
    <w:rsid w:val="006D201A"/>
    <w:rsid w:val="006D34BE"/>
    <w:rsid w:val="006D3999"/>
    <w:rsid w:val="006D39AD"/>
    <w:rsid w:val="006D39BB"/>
    <w:rsid w:val="006D40C7"/>
    <w:rsid w:val="006D4446"/>
    <w:rsid w:val="006D44CB"/>
    <w:rsid w:val="006D4E68"/>
    <w:rsid w:val="006D5A56"/>
    <w:rsid w:val="006D5B51"/>
    <w:rsid w:val="006D5C40"/>
    <w:rsid w:val="006D5EE8"/>
    <w:rsid w:val="006D72F2"/>
    <w:rsid w:val="006E098D"/>
    <w:rsid w:val="006E0CAD"/>
    <w:rsid w:val="006E2635"/>
    <w:rsid w:val="006E3468"/>
    <w:rsid w:val="006E380B"/>
    <w:rsid w:val="006E3DEE"/>
    <w:rsid w:val="006E4997"/>
    <w:rsid w:val="006E5203"/>
    <w:rsid w:val="006E537E"/>
    <w:rsid w:val="006E56E8"/>
    <w:rsid w:val="006E5B01"/>
    <w:rsid w:val="006E68FE"/>
    <w:rsid w:val="006E75A4"/>
    <w:rsid w:val="006E78F0"/>
    <w:rsid w:val="006F044A"/>
    <w:rsid w:val="006F0751"/>
    <w:rsid w:val="006F093C"/>
    <w:rsid w:val="006F0D04"/>
    <w:rsid w:val="006F0E1E"/>
    <w:rsid w:val="006F1A6A"/>
    <w:rsid w:val="006F2355"/>
    <w:rsid w:val="006F2932"/>
    <w:rsid w:val="006F2A0F"/>
    <w:rsid w:val="006F3ED6"/>
    <w:rsid w:val="006F4821"/>
    <w:rsid w:val="006F4EB0"/>
    <w:rsid w:val="006F5392"/>
    <w:rsid w:val="006F552C"/>
    <w:rsid w:val="006F5AA4"/>
    <w:rsid w:val="006F5C1C"/>
    <w:rsid w:val="006F6413"/>
    <w:rsid w:val="006F6794"/>
    <w:rsid w:val="006F6AB2"/>
    <w:rsid w:val="006F709C"/>
    <w:rsid w:val="007000B5"/>
    <w:rsid w:val="00700222"/>
    <w:rsid w:val="00700551"/>
    <w:rsid w:val="007009D5"/>
    <w:rsid w:val="00700EC3"/>
    <w:rsid w:val="007011C6"/>
    <w:rsid w:val="00701513"/>
    <w:rsid w:val="007025D8"/>
    <w:rsid w:val="007026FE"/>
    <w:rsid w:val="0070305F"/>
    <w:rsid w:val="00703B87"/>
    <w:rsid w:val="00704BC1"/>
    <w:rsid w:val="00705701"/>
    <w:rsid w:val="0070699F"/>
    <w:rsid w:val="007069B2"/>
    <w:rsid w:val="00707260"/>
    <w:rsid w:val="00707780"/>
    <w:rsid w:val="0071034E"/>
    <w:rsid w:val="00710391"/>
    <w:rsid w:val="007107B6"/>
    <w:rsid w:val="00710864"/>
    <w:rsid w:val="00711200"/>
    <w:rsid w:val="007112D1"/>
    <w:rsid w:val="0071137D"/>
    <w:rsid w:val="00711D3C"/>
    <w:rsid w:val="007123E9"/>
    <w:rsid w:val="007129FF"/>
    <w:rsid w:val="00712E45"/>
    <w:rsid w:val="00713328"/>
    <w:rsid w:val="00713493"/>
    <w:rsid w:val="007141D5"/>
    <w:rsid w:val="0071427D"/>
    <w:rsid w:val="007146F9"/>
    <w:rsid w:val="007155E5"/>
    <w:rsid w:val="00715728"/>
    <w:rsid w:val="00715836"/>
    <w:rsid w:val="00716299"/>
    <w:rsid w:val="007168E5"/>
    <w:rsid w:val="00716EB3"/>
    <w:rsid w:val="00716F66"/>
    <w:rsid w:val="00717756"/>
    <w:rsid w:val="007177BB"/>
    <w:rsid w:val="007201BC"/>
    <w:rsid w:val="00721024"/>
    <w:rsid w:val="00721DF7"/>
    <w:rsid w:val="0072201E"/>
    <w:rsid w:val="0072223C"/>
    <w:rsid w:val="00722269"/>
    <w:rsid w:val="00722361"/>
    <w:rsid w:val="00722C62"/>
    <w:rsid w:val="00722E01"/>
    <w:rsid w:val="007231D3"/>
    <w:rsid w:val="0072397F"/>
    <w:rsid w:val="00724E03"/>
    <w:rsid w:val="00725E33"/>
    <w:rsid w:val="00726B2B"/>
    <w:rsid w:val="00727250"/>
    <w:rsid w:val="00727727"/>
    <w:rsid w:val="007277EC"/>
    <w:rsid w:val="007278CF"/>
    <w:rsid w:val="00727C5F"/>
    <w:rsid w:val="00727DFE"/>
    <w:rsid w:val="00731477"/>
    <w:rsid w:val="00731922"/>
    <w:rsid w:val="00731ACB"/>
    <w:rsid w:val="007326D6"/>
    <w:rsid w:val="00732BE4"/>
    <w:rsid w:val="00732EA0"/>
    <w:rsid w:val="0073320B"/>
    <w:rsid w:val="007334B1"/>
    <w:rsid w:val="00734D06"/>
    <w:rsid w:val="0073540A"/>
    <w:rsid w:val="00735707"/>
    <w:rsid w:val="00735947"/>
    <w:rsid w:val="00735ADA"/>
    <w:rsid w:val="00735D88"/>
    <w:rsid w:val="0073658D"/>
    <w:rsid w:val="007368AD"/>
    <w:rsid w:val="007372EE"/>
    <w:rsid w:val="007373CC"/>
    <w:rsid w:val="00737B11"/>
    <w:rsid w:val="00737C79"/>
    <w:rsid w:val="00740201"/>
    <w:rsid w:val="0074098B"/>
    <w:rsid w:val="00740A1A"/>
    <w:rsid w:val="00741157"/>
    <w:rsid w:val="0074133D"/>
    <w:rsid w:val="0074150D"/>
    <w:rsid w:val="00741743"/>
    <w:rsid w:val="00741755"/>
    <w:rsid w:val="00741A65"/>
    <w:rsid w:val="00742571"/>
    <w:rsid w:val="00744352"/>
    <w:rsid w:val="0074460F"/>
    <w:rsid w:val="007459EC"/>
    <w:rsid w:val="00745BC9"/>
    <w:rsid w:val="00745DF6"/>
    <w:rsid w:val="00746D29"/>
    <w:rsid w:val="00746D75"/>
    <w:rsid w:val="007474F2"/>
    <w:rsid w:val="007479A9"/>
    <w:rsid w:val="00747F02"/>
    <w:rsid w:val="00750146"/>
    <w:rsid w:val="00750D3A"/>
    <w:rsid w:val="00750EDC"/>
    <w:rsid w:val="0075196D"/>
    <w:rsid w:val="00751CAF"/>
    <w:rsid w:val="0075242A"/>
    <w:rsid w:val="0075245D"/>
    <w:rsid w:val="00752855"/>
    <w:rsid w:val="00752943"/>
    <w:rsid w:val="00753004"/>
    <w:rsid w:val="007530D0"/>
    <w:rsid w:val="00753756"/>
    <w:rsid w:val="00753845"/>
    <w:rsid w:val="00753C77"/>
    <w:rsid w:val="00753E05"/>
    <w:rsid w:val="00753E70"/>
    <w:rsid w:val="0075522C"/>
    <w:rsid w:val="00755515"/>
    <w:rsid w:val="0075558C"/>
    <w:rsid w:val="00755908"/>
    <w:rsid w:val="00755A71"/>
    <w:rsid w:val="00756279"/>
    <w:rsid w:val="0075631D"/>
    <w:rsid w:val="007564E4"/>
    <w:rsid w:val="0075658D"/>
    <w:rsid w:val="00756598"/>
    <w:rsid w:val="00756815"/>
    <w:rsid w:val="00756E19"/>
    <w:rsid w:val="007601AB"/>
    <w:rsid w:val="00760837"/>
    <w:rsid w:val="00760867"/>
    <w:rsid w:val="00760B96"/>
    <w:rsid w:val="00761497"/>
    <w:rsid w:val="007614C8"/>
    <w:rsid w:val="00761EFA"/>
    <w:rsid w:val="00762B69"/>
    <w:rsid w:val="0076304B"/>
    <w:rsid w:val="0076343F"/>
    <w:rsid w:val="007645A7"/>
    <w:rsid w:val="00764873"/>
    <w:rsid w:val="007652BE"/>
    <w:rsid w:val="00765A2C"/>
    <w:rsid w:val="007661FF"/>
    <w:rsid w:val="00766328"/>
    <w:rsid w:val="0076672F"/>
    <w:rsid w:val="00766C26"/>
    <w:rsid w:val="00766D9F"/>
    <w:rsid w:val="00766EF6"/>
    <w:rsid w:val="00767775"/>
    <w:rsid w:val="00767981"/>
    <w:rsid w:val="00770B80"/>
    <w:rsid w:val="007719DD"/>
    <w:rsid w:val="007721A6"/>
    <w:rsid w:val="007734B3"/>
    <w:rsid w:val="007739D0"/>
    <w:rsid w:val="0077647A"/>
    <w:rsid w:val="00776DF8"/>
    <w:rsid w:val="007772C6"/>
    <w:rsid w:val="007778DD"/>
    <w:rsid w:val="00777B5B"/>
    <w:rsid w:val="00777D92"/>
    <w:rsid w:val="00781055"/>
    <w:rsid w:val="00782121"/>
    <w:rsid w:val="00782234"/>
    <w:rsid w:val="007828E5"/>
    <w:rsid w:val="00782E54"/>
    <w:rsid w:val="007830E1"/>
    <w:rsid w:val="00783504"/>
    <w:rsid w:val="00784AAB"/>
    <w:rsid w:val="00784D99"/>
    <w:rsid w:val="00784ECC"/>
    <w:rsid w:val="00785151"/>
    <w:rsid w:val="007857F1"/>
    <w:rsid w:val="00785FE5"/>
    <w:rsid w:val="00786359"/>
    <w:rsid w:val="007864D4"/>
    <w:rsid w:val="007867E7"/>
    <w:rsid w:val="00786F9D"/>
    <w:rsid w:val="00787306"/>
    <w:rsid w:val="00787454"/>
    <w:rsid w:val="00787617"/>
    <w:rsid w:val="0078783F"/>
    <w:rsid w:val="00787D2D"/>
    <w:rsid w:val="00787EB6"/>
    <w:rsid w:val="007908C9"/>
    <w:rsid w:val="007912B1"/>
    <w:rsid w:val="007919A4"/>
    <w:rsid w:val="00792EB0"/>
    <w:rsid w:val="00793706"/>
    <w:rsid w:val="00794F1C"/>
    <w:rsid w:val="00795298"/>
    <w:rsid w:val="00796693"/>
    <w:rsid w:val="0079681E"/>
    <w:rsid w:val="00796BFF"/>
    <w:rsid w:val="00796F7D"/>
    <w:rsid w:val="007973C8"/>
    <w:rsid w:val="0079756F"/>
    <w:rsid w:val="007976C3"/>
    <w:rsid w:val="007A0586"/>
    <w:rsid w:val="007A0A2E"/>
    <w:rsid w:val="007A0F41"/>
    <w:rsid w:val="007A12F8"/>
    <w:rsid w:val="007A1B92"/>
    <w:rsid w:val="007A1C62"/>
    <w:rsid w:val="007A1D5C"/>
    <w:rsid w:val="007A2480"/>
    <w:rsid w:val="007A2CA2"/>
    <w:rsid w:val="007A38C6"/>
    <w:rsid w:val="007A5C34"/>
    <w:rsid w:val="007A6C85"/>
    <w:rsid w:val="007A72BC"/>
    <w:rsid w:val="007A79C5"/>
    <w:rsid w:val="007A7DDA"/>
    <w:rsid w:val="007B007B"/>
    <w:rsid w:val="007B05FE"/>
    <w:rsid w:val="007B0CA3"/>
    <w:rsid w:val="007B0D81"/>
    <w:rsid w:val="007B0D90"/>
    <w:rsid w:val="007B0DC0"/>
    <w:rsid w:val="007B0E7D"/>
    <w:rsid w:val="007B1468"/>
    <w:rsid w:val="007B1544"/>
    <w:rsid w:val="007B2738"/>
    <w:rsid w:val="007B2859"/>
    <w:rsid w:val="007B2DE0"/>
    <w:rsid w:val="007B4F0B"/>
    <w:rsid w:val="007B5029"/>
    <w:rsid w:val="007B5758"/>
    <w:rsid w:val="007B5E17"/>
    <w:rsid w:val="007B6391"/>
    <w:rsid w:val="007B6485"/>
    <w:rsid w:val="007B699A"/>
    <w:rsid w:val="007B72E8"/>
    <w:rsid w:val="007C0079"/>
    <w:rsid w:val="007C0498"/>
    <w:rsid w:val="007C1008"/>
    <w:rsid w:val="007C1549"/>
    <w:rsid w:val="007C1892"/>
    <w:rsid w:val="007C1C70"/>
    <w:rsid w:val="007C1F45"/>
    <w:rsid w:val="007C1F77"/>
    <w:rsid w:val="007C1FDD"/>
    <w:rsid w:val="007C3CFC"/>
    <w:rsid w:val="007C3FC3"/>
    <w:rsid w:val="007C4B77"/>
    <w:rsid w:val="007C56C6"/>
    <w:rsid w:val="007C58BB"/>
    <w:rsid w:val="007C60B4"/>
    <w:rsid w:val="007C673D"/>
    <w:rsid w:val="007C7228"/>
    <w:rsid w:val="007C73F2"/>
    <w:rsid w:val="007C7591"/>
    <w:rsid w:val="007D06DD"/>
    <w:rsid w:val="007D099E"/>
    <w:rsid w:val="007D1194"/>
    <w:rsid w:val="007D1C7E"/>
    <w:rsid w:val="007D1DD1"/>
    <w:rsid w:val="007D201F"/>
    <w:rsid w:val="007D209E"/>
    <w:rsid w:val="007D307F"/>
    <w:rsid w:val="007D310C"/>
    <w:rsid w:val="007D3903"/>
    <w:rsid w:val="007D3B9F"/>
    <w:rsid w:val="007D4BB7"/>
    <w:rsid w:val="007D5CD5"/>
    <w:rsid w:val="007D685C"/>
    <w:rsid w:val="007D6DEC"/>
    <w:rsid w:val="007D722F"/>
    <w:rsid w:val="007D7555"/>
    <w:rsid w:val="007E0189"/>
    <w:rsid w:val="007E137C"/>
    <w:rsid w:val="007E1BD6"/>
    <w:rsid w:val="007E275A"/>
    <w:rsid w:val="007E4698"/>
    <w:rsid w:val="007E470C"/>
    <w:rsid w:val="007E4A0B"/>
    <w:rsid w:val="007E7340"/>
    <w:rsid w:val="007E7AFB"/>
    <w:rsid w:val="007E7D39"/>
    <w:rsid w:val="007E7E92"/>
    <w:rsid w:val="007F0DC3"/>
    <w:rsid w:val="007F2ED2"/>
    <w:rsid w:val="007F38A9"/>
    <w:rsid w:val="007F3E3C"/>
    <w:rsid w:val="007F440B"/>
    <w:rsid w:val="007F443C"/>
    <w:rsid w:val="007F4A98"/>
    <w:rsid w:val="007F4C30"/>
    <w:rsid w:val="007F5071"/>
    <w:rsid w:val="007F52FC"/>
    <w:rsid w:val="007F639C"/>
    <w:rsid w:val="007F69E9"/>
    <w:rsid w:val="007F6AE9"/>
    <w:rsid w:val="007F6CDC"/>
    <w:rsid w:val="007F7030"/>
    <w:rsid w:val="007F71D1"/>
    <w:rsid w:val="007F72A0"/>
    <w:rsid w:val="007F7312"/>
    <w:rsid w:val="007F784B"/>
    <w:rsid w:val="007F7919"/>
    <w:rsid w:val="0080077F"/>
    <w:rsid w:val="00800920"/>
    <w:rsid w:val="0080139C"/>
    <w:rsid w:val="00801A9D"/>
    <w:rsid w:val="00802896"/>
    <w:rsid w:val="008028B4"/>
    <w:rsid w:val="00803053"/>
    <w:rsid w:val="008042FC"/>
    <w:rsid w:val="008046B6"/>
    <w:rsid w:val="00804BE2"/>
    <w:rsid w:val="00804DED"/>
    <w:rsid w:val="008053B1"/>
    <w:rsid w:val="00805446"/>
    <w:rsid w:val="0080607F"/>
    <w:rsid w:val="008071BF"/>
    <w:rsid w:val="00807482"/>
    <w:rsid w:val="0080762E"/>
    <w:rsid w:val="008078CA"/>
    <w:rsid w:val="008079C2"/>
    <w:rsid w:val="00807EB1"/>
    <w:rsid w:val="008100FA"/>
    <w:rsid w:val="008103D7"/>
    <w:rsid w:val="008105A6"/>
    <w:rsid w:val="00810D7B"/>
    <w:rsid w:val="00810DFD"/>
    <w:rsid w:val="00810E7F"/>
    <w:rsid w:val="0081137F"/>
    <w:rsid w:val="00811456"/>
    <w:rsid w:val="00812638"/>
    <w:rsid w:val="00812B6C"/>
    <w:rsid w:val="00812FF7"/>
    <w:rsid w:val="00813110"/>
    <w:rsid w:val="008132C7"/>
    <w:rsid w:val="00813327"/>
    <w:rsid w:val="00813501"/>
    <w:rsid w:val="0081372A"/>
    <w:rsid w:val="00813CBC"/>
    <w:rsid w:val="00815821"/>
    <w:rsid w:val="00815B64"/>
    <w:rsid w:val="00815BD8"/>
    <w:rsid w:val="00816911"/>
    <w:rsid w:val="00816B71"/>
    <w:rsid w:val="0081737C"/>
    <w:rsid w:val="008173F2"/>
    <w:rsid w:val="00817E28"/>
    <w:rsid w:val="00820189"/>
    <w:rsid w:val="00820C5B"/>
    <w:rsid w:val="00821331"/>
    <w:rsid w:val="0082292D"/>
    <w:rsid w:val="00822CB9"/>
    <w:rsid w:val="0082343E"/>
    <w:rsid w:val="00825933"/>
    <w:rsid w:val="00825A58"/>
    <w:rsid w:val="00825BE1"/>
    <w:rsid w:val="00825FB9"/>
    <w:rsid w:val="008261E9"/>
    <w:rsid w:val="00826694"/>
    <w:rsid w:val="00826D54"/>
    <w:rsid w:val="0082709A"/>
    <w:rsid w:val="00830281"/>
    <w:rsid w:val="00830E20"/>
    <w:rsid w:val="00830FE2"/>
    <w:rsid w:val="008333B7"/>
    <w:rsid w:val="00833A6F"/>
    <w:rsid w:val="00834CBF"/>
    <w:rsid w:val="00835075"/>
    <w:rsid w:val="0083511F"/>
    <w:rsid w:val="0083581D"/>
    <w:rsid w:val="008358C6"/>
    <w:rsid w:val="00835EAD"/>
    <w:rsid w:val="00836F89"/>
    <w:rsid w:val="008371C0"/>
    <w:rsid w:val="00840BC7"/>
    <w:rsid w:val="00841BA2"/>
    <w:rsid w:val="00842411"/>
    <w:rsid w:val="008426B6"/>
    <w:rsid w:val="00842838"/>
    <w:rsid w:val="00842E73"/>
    <w:rsid w:val="00842EC2"/>
    <w:rsid w:val="0084339F"/>
    <w:rsid w:val="00843C35"/>
    <w:rsid w:val="00843E56"/>
    <w:rsid w:val="008447B0"/>
    <w:rsid w:val="00844CF2"/>
    <w:rsid w:val="008457BA"/>
    <w:rsid w:val="00845AF5"/>
    <w:rsid w:val="008462CF"/>
    <w:rsid w:val="00846459"/>
    <w:rsid w:val="0084690F"/>
    <w:rsid w:val="00847910"/>
    <w:rsid w:val="008500FF"/>
    <w:rsid w:val="00850450"/>
    <w:rsid w:val="00850A72"/>
    <w:rsid w:val="008522E4"/>
    <w:rsid w:val="00852430"/>
    <w:rsid w:val="008525D0"/>
    <w:rsid w:val="00852AD7"/>
    <w:rsid w:val="008534BF"/>
    <w:rsid w:val="00854188"/>
    <w:rsid w:val="00854A9A"/>
    <w:rsid w:val="00855CC1"/>
    <w:rsid w:val="0085691E"/>
    <w:rsid w:val="00856EB4"/>
    <w:rsid w:val="0085757D"/>
    <w:rsid w:val="0086153C"/>
    <w:rsid w:val="008618A7"/>
    <w:rsid w:val="00861A70"/>
    <w:rsid w:val="00863104"/>
    <w:rsid w:val="00863299"/>
    <w:rsid w:val="00863435"/>
    <w:rsid w:val="00863D33"/>
    <w:rsid w:val="008642B2"/>
    <w:rsid w:val="00864954"/>
    <w:rsid w:val="008650CB"/>
    <w:rsid w:val="008651EF"/>
    <w:rsid w:val="00865E21"/>
    <w:rsid w:val="00866A86"/>
    <w:rsid w:val="00867136"/>
    <w:rsid w:val="0086727D"/>
    <w:rsid w:val="008673C6"/>
    <w:rsid w:val="00867400"/>
    <w:rsid w:val="008674ED"/>
    <w:rsid w:val="0086763D"/>
    <w:rsid w:val="0086766B"/>
    <w:rsid w:val="0087037F"/>
    <w:rsid w:val="00871BB0"/>
    <w:rsid w:val="00871C10"/>
    <w:rsid w:val="00871C35"/>
    <w:rsid w:val="008721C3"/>
    <w:rsid w:val="00872827"/>
    <w:rsid w:val="008728D2"/>
    <w:rsid w:val="00872D5D"/>
    <w:rsid w:val="00872DAA"/>
    <w:rsid w:val="0087349A"/>
    <w:rsid w:val="0087410D"/>
    <w:rsid w:val="008745C8"/>
    <w:rsid w:val="008746FA"/>
    <w:rsid w:val="00875255"/>
    <w:rsid w:val="0087532D"/>
    <w:rsid w:val="00875346"/>
    <w:rsid w:val="008766D6"/>
    <w:rsid w:val="00876F42"/>
    <w:rsid w:val="0087774E"/>
    <w:rsid w:val="00877AE7"/>
    <w:rsid w:val="0088241C"/>
    <w:rsid w:val="00882719"/>
    <w:rsid w:val="008831D9"/>
    <w:rsid w:val="0088326D"/>
    <w:rsid w:val="00883CF7"/>
    <w:rsid w:val="00883DF7"/>
    <w:rsid w:val="0088465C"/>
    <w:rsid w:val="00884738"/>
    <w:rsid w:val="00884AD4"/>
    <w:rsid w:val="00884FE2"/>
    <w:rsid w:val="008850F6"/>
    <w:rsid w:val="008856E3"/>
    <w:rsid w:val="00885789"/>
    <w:rsid w:val="008862FD"/>
    <w:rsid w:val="008865B6"/>
    <w:rsid w:val="00886A6D"/>
    <w:rsid w:val="0088729F"/>
    <w:rsid w:val="00887676"/>
    <w:rsid w:val="00890553"/>
    <w:rsid w:val="00890ED4"/>
    <w:rsid w:val="008917F9"/>
    <w:rsid w:val="008918BA"/>
    <w:rsid w:val="00891927"/>
    <w:rsid w:val="008919BC"/>
    <w:rsid w:val="00891EC7"/>
    <w:rsid w:val="00891F95"/>
    <w:rsid w:val="00892B2B"/>
    <w:rsid w:val="008930CF"/>
    <w:rsid w:val="008930F5"/>
    <w:rsid w:val="008938F0"/>
    <w:rsid w:val="008939EB"/>
    <w:rsid w:val="00893DCC"/>
    <w:rsid w:val="0089406C"/>
    <w:rsid w:val="0089468D"/>
    <w:rsid w:val="008949E3"/>
    <w:rsid w:val="00894E9F"/>
    <w:rsid w:val="0089520F"/>
    <w:rsid w:val="00895DF4"/>
    <w:rsid w:val="00895E45"/>
    <w:rsid w:val="008964A2"/>
    <w:rsid w:val="008964D1"/>
    <w:rsid w:val="00896D23"/>
    <w:rsid w:val="00897863"/>
    <w:rsid w:val="008A0068"/>
    <w:rsid w:val="008A158D"/>
    <w:rsid w:val="008A1CFB"/>
    <w:rsid w:val="008A1E8A"/>
    <w:rsid w:val="008A2089"/>
    <w:rsid w:val="008A29C9"/>
    <w:rsid w:val="008A2B14"/>
    <w:rsid w:val="008A2D1A"/>
    <w:rsid w:val="008A3889"/>
    <w:rsid w:val="008A527A"/>
    <w:rsid w:val="008A561A"/>
    <w:rsid w:val="008A5966"/>
    <w:rsid w:val="008A5A69"/>
    <w:rsid w:val="008A5B1F"/>
    <w:rsid w:val="008A5E2B"/>
    <w:rsid w:val="008A6319"/>
    <w:rsid w:val="008A71C1"/>
    <w:rsid w:val="008A7947"/>
    <w:rsid w:val="008A7971"/>
    <w:rsid w:val="008B0A19"/>
    <w:rsid w:val="008B151A"/>
    <w:rsid w:val="008B1A4D"/>
    <w:rsid w:val="008B2581"/>
    <w:rsid w:val="008B3E76"/>
    <w:rsid w:val="008B4B6B"/>
    <w:rsid w:val="008B4BA8"/>
    <w:rsid w:val="008B5210"/>
    <w:rsid w:val="008B5FF7"/>
    <w:rsid w:val="008B6523"/>
    <w:rsid w:val="008B65FC"/>
    <w:rsid w:val="008B6D8B"/>
    <w:rsid w:val="008B73F2"/>
    <w:rsid w:val="008B7654"/>
    <w:rsid w:val="008B7E01"/>
    <w:rsid w:val="008B7E7B"/>
    <w:rsid w:val="008C07AB"/>
    <w:rsid w:val="008C1FFD"/>
    <w:rsid w:val="008C28DE"/>
    <w:rsid w:val="008C33D5"/>
    <w:rsid w:val="008C3C2C"/>
    <w:rsid w:val="008C4704"/>
    <w:rsid w:val="008C471B"/>
    <w:rsid w:val="008C4991"/>
    <w:rsid w:val="008C4B34"/>
    <w:rsid w:val="008C4DBB"/>
    <w:rsid w:val="008C51AD"/>
    <w:rsid w:val="008C590F"/>
    <w:rsid w:val="008C64CB"/>
    <w:rsid w:val="008C6B04"/>
    <w:rsid w:val="008C728D"/>
    <w:rsid w:val="008C733D"/>
    <w:rsid w:val="008C7FFD"/>
    <w:rsid w:val="008D0A54"/>
    <w:rsid w:val="008D1616"/>
    <w:rsid w:val="008D1FD3"/>
    <w:rsid w:val="008D2D22"/>
    <w:rsid w:val="008D2F87"/>
    <w:rsid w:val="008D3983"/>
    <w:rsid w:val="008D43D4"/>
    <w:rsid w:val="008D589C"/>
    <w:rsid w:val="008D5B80"/>
    <w:rsid w:val="008D65D4"/>
    <w:rsid w:val="008D701D"/>
    <w:rsid w:val="008E170D"/>
    <w:rsid w:val="008E1B82"/>
    <w:rsid w:val="008E3F2C"/>
    <w:rsid w:val="008E3FFF"/>
    <w:rsid w:val="008E4ABC"/>
    <w:rsid w:val="008E5798"/>
    <w:rsid w:val="008E59E4"/>
    <w:rsid w:val="008E64F3"/>
    <w:rsid w:val="008E660E"/>
    <w:rsid w:val="008E7085"/>
    <w:rsid w:val="008E7FF4"/>
    <w:rsid w:val="008F08DF"/>
    <w:rsid w:val="008F1613"/>
    <w:rsid w:val="008F1724"/>
    <w:rsid w:val="008F1B3E"/>
    <w:rsid w:val="008F2598"/>
    <w:rsid w:val="008F2611"/>
    <w:rsid w:val="008F4B1C"/>
    <w:rsid w:val="008F50AC"/>
    <w:rsid w:val="008F57EE"/>
    <w:rsid w:val="008F5B69"/>
    <w:rsid w:val="008F60C3"/>
    <w:rsid w:val="008F6312"/>
    <w:rsid w:val="008F697E"/>
    <w:rsid w:val="008F7102"/>
    <w:rsid w:val="009005EF"/>
    <w:rsid w:val="009010A3"/>
    <w:rsid w:val="0090194C"/>
    <w:rsid w:val="009023E1"/>
    <w:rsid w:val="009023F9"/>
    <w:rsid w:val="0090297E"/>
    <w:rsid w:val="00903412"/>
    <w:rsid w:val="0090458F"/>
    <w:rsid w:val="00904969"/>
    <w:rsid w:val="00905588"/>
    <w:rsid w:val="009066D6"/>
    <w:rsid w:val="00906BB2"/>
    <w:rsid w:val="009076C0"/>
    <w:rsid w:val="009078F5"/>
    <w:rsid w:val="00907FA5"/>
    <w:rsid w:val="0091069D"/>
    <w:rsid w:val="00910E4E"/>
    <w:rsid w:val="00911B80"/>
    <w:rsid w:val="00911C66"/>
    <w:rsid w:val="0091286F"/>
    <w:rsid w:val="0091592F"/>
    <w:rsid w:val="00915D01"/>
    <w:rsid w:val="00916CC2"/>
    <w:rsid w:val="00916FB3"/>
    <w:rsid w:val="009170F7"/>
    <w:rsid w:val="00917116"/>
    <w:rsid w:val="009174F0"/>
    <w:rsid w:val="009177EC"/>
    <w:rsid w:val="00917B7C"/>
    <w:rsid w:val="00920DD4"/>
    <w:rsid w:val="00920E34"/>
    <w:rsid w:val="009210D1"/>
    <w:rsid w:val="00922081"/>
    <w:rsid w:val="009224AB"/>
    <w:rsid w:val="009224DD"/>
    <w:rsid w:val="00922C3B"/>
    <w:rsid w:val="009232B4"/>
    <w:rsid w:val="00923BDC"/>
    <w:rsid w:val="00923BE7"/>
    <w:rsid w:val="00924C15"/>
    <w:rsid w:val="00925109"/>
    <w:rsid w:val="009254D6"/>
    <w:rsid w:val="00925E28"/>
    <w:rsid w:val="0092669B"/>
    <w:rsid w:val="0092718B"/>
    <w:rsid w:val="00927628"/>
    <w:rsid w:val="00927B72"/>
    <w:rsid w:val="00931532"/>
    <w:rsid w:val="0093163E"/>
    <w:rsid w:val="00931A67"/>
    <w:rsid w:val="00931C15"/>
    <w:rsid w:val="00931FAF"/>
    <w:rsid w:val="00932EE1"/>
    <w:rsid w:val="009331D8"/>
    <w:rsid w:val="0093362D"/>
    <w:rsid w:val="009339C9"/>
    <w:rsid w:val="00934722"/>
    <w:rsid w:val="009350D0"/>
    <w:rsid w:val="0093510D"/>
    <w:rsid w:val="009357B0"/>
    <w:rsid w:val="00935CA4"/>
    <w:rsid w:val="00935E24"/>
    <w:rsid w:val="00936347"/>
    <w:rsid w:val="00936436"/>
    <w:rsid w:val="00936F33"/>
    <w:rsid w:val="00937AD2"/>
    <w:rsid w:val="00937C5A"/>
    <w:rsid w:val="00937F19"/>
    <w:rsid w:val="00940CF1"/>
    <w:rsid w:val="009415B4"/>
    <w:rsid w:val="009425AD"/>
    <w:rsid w:val="00942AEF"/>
    <w:rsid w:val="00942BB9"/>
    <w:rsid w:val="00943047"/>
    <w:rsid w:val="009435D4"/>
    <w:rsid w:val="00944ADD"/>
    <w:rsid w:val="00944C71"/>
    <w:rsid w:val="009450FE"/>
    <w:rsid w:val="009458ED"/>
    <w:rsid w:val="00946303"/>
    <w:rsid w:val="00946B95"/>
    <w:rsid w:val="00946BD3"/>
    <w:rsid w:val="00946FE8"/>
    <w:rsid w:val="009471CE"/>
    <w:rsid w:val="009503EC"/>
    <w:rsid w:val="0095048A"/>
    <w:rsid w:val="009507D7"/>
    <w:rsid w:val="009508A7"/>
    <w:rsid w:val="009517A5"/>
    <w:rsid w:val="00951A34"/>
    <w:rsid w:val="00951D14"/>
    <w:rsid w:val="00952387"/>
    <w:rsid w:val="0095264D"/>
    <w:rsid w:val="009526D2"/>
    <w:rsid w:val="00952875"/>
    <w:rsid w:val="009530BA"/>
    <w:rsid w:val="009536E7"/>
    <w:rsid w:val="00954792"/>
    <w:rsid w:val="00955355"/>
    <w:rsid w:val="00955AC1"/>
    <w:rsid w:val="009561F3"/>
    <w:rsid w:val="00956475"/>
    <w:rsid w:val="00956672"/>
    <w:rsid w:val="00956937"/>
    <w:rsid w:val="0095750F"/>
    <w:rsid w:val="00957B05"/>
    <w:rsid w:val="00957BBB"/>
    <w:rsid w:val="00960183"/>
    <w:rsid w:val="00960207"/>
    <w:rsid w:val="009602A3"/>
    <w:rsid w:val="009607D8"/>
    <w:rsid w:val="00962751"/>
    <w:rsid w:val="0096373D"/>
    <w:rsid w:val="00963AAC"/>
    <w:rsid w:val="00963EB7"/>
    <w:rsid w:val="00965FCA"/>
    <w:rsid w:val="00966121"/>
    <w:rsid w:val="00966BAC"/>
    <w:rsid w:val="00966CCF"/>
    <w:rsid w:val="00970585"/>
    <w:rsid w:val="0097116B"/>
    <w:rsid w:val="0097149A"/>
    <w:rsid w:val="0097183B"/>
    <w:rsid w:val="009721E9"/>
    <w:rsid w:val="00972782"/>
    <w:rsid w:val="00972B02"/>
    <w:rsid w:val="00973809"/>
    <w:rsid w:val="009747F5"/>
    <w:rsid w:val="00974D63"/>
    <w:rsid w:val="00975722"/>
    <w:rsid w:val="00975E37"/>
    <w:rsid w:val="009763DA"/>
    <w:rsid w:val="00976AC8"/>
    <w:rsid w:val="00976AD1"/>
    <w:rsid w:val="00976CE3"/>
    <w:rsid w:val="00976FF8"/>
    <w:rsid w:val="00980379"/>
    <w:rsid w:val="00980495"/>
    <w:rsid w:val="009805F2"/>
    <w:rsid w:val="009807A0"/>
    <w:rsid w:val="0098093A"/>
    <w:rsid w:val="00981312"/>
    <w:rsid w:val="0098181C"/>
    <w:rsid w:val="00982442"/>
    <w:rsid w:val="009824A5"/>
    <w:rsid w:val="00982534"/>
    <w:rsid w:val="009827AB"/>
    <w:rsid w:val="00982F28"/>
    <w:rsid w:val="009834A0"/>
    <w:rsid w:val="00983593"/>
    <w:rsid w:val="0098389B"/>
    <w:rsid w:val="00983A3D"/>
    <w:rsid w:val="0098458A"/>
    <w:rsid w:val="0098549A"/>
    <w:rsid w:val="00985982"/>
    <w:rsid w:val="00985F35"/>
    <w:rsid w:val="00985F92"/>
    <w:rsid w:val="00986696"/>
    <w:rsid w:val="00986800"/>
    <w:rsid w:val="00986819"/>
    <w:rsid w:val="00986E3C"/>
    <w:rsid w:val="009876B7"/>
    <w:rsid w:val="009877A7"/>
    <w:rsid w:val="009878D3"/>
    <w:rsid w:val="00987935"/>
    <w:rsid w:val="00990259"/>
    <w:rsid w:val="00990C51"/>
    <w:rsid w:val="00990CB1"/>
    <w:rsid w:val="009914F6"/>
    <w:rsid w:val="0099171A"/>
    <w:rsid w:val="00991A03"/>
    <w:rsid w:val="009923DC"/>
    <w:rsid w:val="0099270A"/>
    <w:rsid w:val="00992B71"/>
    <w:rsid w:val="009938DA"/>
    <w:rsid w:val="00994186"/>
    <w:rsid w:val="009942C9"/>
    <w:rsid w:val="009942CC"/>
    <w:rsid w:val="00995544"/>
    <w:rsid w:val="00996916"/>
    <w:rsid w:val="00996B67"/>
    <w:rsid w:val="00997011"/>
    <w:rsid w:val="0099734B"/>
    <w:rsid w:val="00997517"/>
    <w:rsid w:val="009976AF"/>
    <w:rsid w:val="009978BB"/>
    <w:rsid w:val="009A03B0"/>
    <w:rsid w:val="009A08A3"/>
    <w:rsid w:val="009A09C3"/>
    <w:rsid w:val="009A0E2D"/>
    <w:rsid w:val="009A137D"/>
    <w:rsid w:val="009A1567"/>
    <w:rsid w:val="009A250C"/>
    <w:rsid w:val="009A2ABE"/>
    <w:rsid w:val="009A380F"/>
    <w:rsid w:val="009A38A1"/>
    <w:rsid w:val="009A3A33"/>
    <w:rsid w:val="009A3F1B"/>
    <w:rsid w:val="009A4E63"/>
    <w:rsid w:val="009A5175"/>
    <w:rsid w:val="009A57A7"/>
    <w:rsid w:val="009A6470"/>
    <w:rsid w:val="009A6552"/>
    <w:rsid w:val="009A6A2F"/>
    <w:rsid w:val="009A6C2B"/>
    <w:rsid w:val="009A6E7F"/>
    <w:rsid w:val="009A7245"/>
    <w:rsid w:val="009A7476"/>
    <w:rsid w:val="009B0103"/>
    <w:rsid w:val="009B0B24"/>
    <w:rsid w:val="009B1D3F"/>
    <w:rsid w:val="009B2356"/>
    <w:rsid w:val="009B2BB7"/>
    <w:rsid w:val="009B2C90"/>
    <w:rsid w:val="009B3E2D"/>
    <w:rsid w:val="009B3F88"/>
    <w:rsid w:val="009B425C"/>
    <w:rsid w:val="009B4F69"/>
    <w:rsid w:val="009B58B1"/>
    <w:rsid w:val="009B5A33"/>
    <w:rsid w:val="009B72F9"/>
    <w:rsid w:val="009C06FD"/>
    <w:rsid w:val="009C07E1"/>
    <w:rsid w:val="009C181D"/>
    <w:rsid w:val="009C2153"/>
    <w:rsid w:val="009C22C5"/>
    <w:rsid w:val="009C3115"/>
    <w:rsid w:val="009C33B6"/>
    <w:rsid w:val="009C39A2"/>
    <w:rsid w:val="009C3B16"/>
    <w:rsid w:val="009C42AD"/>
    <w:rsid w:val="009C43CD"/>
    <w:rsid w:val="009C45DD"/>
    <w:rsid w:val="009C4654"/>
    <w:rsid w:val="009C4703"/>
    <w:rsid w:val="009C4736"/>
    <w:rsid w:val="009C473C"/>
    <w:rsid w:val="009C522C"/>
    <w:rsid w:val="009C52AC"/>
    <w:rsid w:val="009C755C"/>
    <w:rsid w:val="009C780F"/>
    <w:rsid w:val="009C7BE1"/>
    <w:rsid w:val="009D01F4"/>
    <w:rsid w:val="009D0301"/>
    <w:rsid w:val="009D0590"/>
    <w:rsid w:val="009D2153"/>
    <w:rsid w:val="009D2543"/>
    <w:rsid w:val="009D2C5C"/>
    <w:rsid w:val="009D3C6D"/>
    <w:rsid w:val="009D4477"/>
    <w:rsid w:val="009D4814"/>
    <w:rsid w:val="009D4853"/>
    <w:rsid w:val="009D52FD"/>
    <w:rsid w:val="009D542B"/>
    <w:rsid w:val="009D5D8A"/>
    <w:rsid w:val="009D6029"/>
    <w:rsid w:val="009D6750"/>
    <w:rsid w:val="009D7568"/>
    <w:rsid w:val="009D778B"/>
    <w:rsid w:val="009D794C"/>
    <w:rsid w:val="009D7C7A"/>
    <w:rsid w:val="009E049B"/>
    <w:rsid w:val="009E085D"/>
    <w:rsid w:val="009E09C2"/>
    <w:rsid w:val="009E1726"/>
    <w:rsid w:val="009E1934"/>
    <w:rsid w:val="009E21D5"/>
    <w:rsid w:val="009E2227"/>
    <w:rsid w:val="009E2CA0"/>
    <w:rsid w:val="009E2DD8"/>
    <w:rsid w:val="009E315C"/>
    <w:rsid w:val="009E3C01"/>
    <w:rsid w:val="009E4117"/>
    <w:rsid w:val="009E4D7A"/>
    <w:rsid w:val="009E4DB6"/>
    <w:rsid w:val="009E55B1"/>
    <w:rsid w:val="009E5925"/>
    <w:rsid w:val="009E687D"/>
    <w:rsid w:val="009E6F9D"/>
    <w:rsid w:val="009E7437"/>
    <w:rsid w:val="009E7B8D"/>
    <w:rsid w:val="009F0760"/>
    <w:rsid w:val="009F11D3"/>
    <w:rsid w:val="009F1895"/>
    <w:rsid w:val="009F1E0C"/>
    <w:rsid w:val="009F28F1"/>
    <w:rsid w:val="009F31EF"/>
    <w:rsid w:val="009F330D"/>
    <w:rsid w:val="009F35E5"/>
    <w:rsid w:val="009F3D1A"/>
    <w:rsid w:val="009F4116"/>
    <w:rsid w:val="009F54DB"/>
    <w:rsid w:val="009F587B"/>
    <w:rsid w:val="009F5E21"/>
    <w:rsid w:val="009F61C3"/>
    <w:rsid w:val="009F670B"/>
    <w:rsid w:val="009F6A6F"/>
    <w:rsid w:val="009F6AF3"/>
    <w:rsid w:val="009F6C66"/>
    <w:rsid w:val="009F7421"/>
    <w:rsid w:val="009F7DE8"/>
    <w:rsid w:val="00A00A5F"/>
    <w:rsid w:val="00A01CBF"/>
    <w:rsid w:val="00A02809"/>
    <w:rsid w:val="00A02AC4"/>
    <w:rsid w:val="00A02CF6"/>
    <w:rsid w:val="00A04284"/>
    <w:rsid w:val="00A0454C"/>
    <w:rsid w:val="00A06B5F"/>
    <w:rsid w:val="00A072D3"/>
    <w:rsid w:val="00A078B3"/>
    <w:rsid w:val="00A07D53"/>
    <w:rsid w:val="00A1051C"/>
    <w:rsid w:val="00A10787"/>
    <w:rsid w:val="00A11A53"/>
    <w:rsid w:val="00A13121"/>
    <w:rsid w:val="00A1369B"/>
    <w:rsid w:val="00A142B0"/>
    <w:rsid w:val="00A14EAE"/>
    <w:rsid w:val="00A168DB"/>
    <w:rsid w:val="00A16AA5"/>
    <w:rsid w:val="00A17996"/>
    <w:rsid w:val="00A17AA9"/>
    <w:rsid w:val="00A20CE5"/>
    <w:rsid w:val="00A21ACD"/>
    <w:rsid w:val="00A21CE2"/>
    <w:rsid w:val="00A226A3"/>
    <w:rsid w:val="00A23604"/>
    <w:rsid w:val="00A238A6"/>
    <w:rsid w:val="00A23DE7"/>
    <w:rsid w:val="00A24C5E"/>
    <w:rsid w:val="00A25219"/>
    <w:rsid w:val="00A25353"/>
    <w:rsid w:val="00A256EF"/>
    <w:rsid w:val="00A25B6B"/>
    <w:rsid w:val="00A270D5"/>
    <w:rsid w:val="00A271DC"/>
    <w:rsid w:val="00A276EF"/>
    <w:rsid w:val="00A27CBF"/>
    <w:rsid w:val="00A315B5"/>
    <w:rsid w:val="00A32224"/>
    <w:rsid w:val="00A32BCE"/>
    <w:rsid w:val="00A33304"/>
    <w:rsid w:val="00A343B7"/>
    <w:rsid w:val="00A34A70"/>
    <w:rsid w:val="00A34E17"/>
    <w:rsid w:val="00A34F5F"/>
    <w:rsid w:val="00A35177"/>
    <w:rsid w:val="00A35905"/>
    <w:rsid w:val="00A35A08"/>
    <w:rsid w:val="00A35DE1"/>
    <w:rsid w:val="00A36C91"/>
    <w:rsid w:val="00A3718A"/>
    <w:rsid w:val="00A37286"/>
    <w:rsid w:val="00A37B9C"/>
    <w:rsid w:val="00A41A07"/>
    <w:rsid w:val="00A425FA"/>
    <w:rsid w:val="00A42827"/>
    <w:rsid w:val="00A4299E"/>
    <w:rsid w:val="00A42BA2"/>
    <w:rsid w:val="00A4335A"/>
    <w:rsid w:val="00A43924"/>
    <w:rsid w:val="00A4412A"/>
    <w:rsid w:val="00A44CAE"/>
    <w:rsid w:val="00A4593E"/>
    <w:rsid w:val="00A45C10"/>
    <w:rsid w:val="00A45FFB"/>
    <w:rsid w:val="00A46A68"/>
    <w:rsid w:val="00A479D2"/>
    <w:rsid w:val="00A50636"/>
    <w:rsid w:val="00A5079A"/>
    <w:rsid w:val="00A50EE9"/>
    <w:rsid w:val="00A50F5A"/>
    <w:rsid w:val="00A50FAA"/>
    <w:rsid w:val="00A512FB"/>
    <w:rsid w:val="00A51436"/>
    <w:rsid w:val="00A516D3"/>
    <w:rsid w:val="00A52331"/>
    <w:rsid w:val="00A527D8"/>
    <w:rsid w:val="00A530D4"/>
    <w:rsid w:val="00A540B9"/>
    <w:rsid w:val="00A54B04"/>
    <w:rsid w:val="00A558F6"/>
    <w:rsid w:val="00A55D36"/>
    <w:rsid w:val="00A56031"/>
    <w:rsid w:val="00A5609E"/>
    <w:rsid w:val="00A565D7"/>
    <w:rsid w:val="00A57A84"/>
    <w:rsid w:val="00A57C72"/>
    <w:rsid w:val="00A6252E"/>
    <w:rsid w:val="00A62B4C"/>
    <w:rsid w:val="00A63173"/>
    <w:rsid w:val="00A65409"/>
    <w:rsid w:val="00A6546A"/>
    <w:rsid w:val="00A656A4"/>
    <w:rsid w:val="00A65726"/>
    <w:rsid w:val="00A6587C"/>
    <w:rsid w:val="00A65A6C"/>
    <w:rsid w:val="00A65F30"/>
    <w:rsid w:val="00A664D6"/>
    <w:rsid w:val="00A667EB"/>
    <w:rsid w:val="00A67340"/>
    <w:rsid w:val="00A673F3"/>
    <w:rsid w:val="00A67975"/>
    <w:rsid w:val="00A70F6F"/>
    <w:rsid w:val="00A7153F"/>
    <w:rsid w:val="00A721A4"/>
    <w:rsid w:val="00A72340"/>
    <w:rsid w:val="00A724ED"/>
    <w:rsid w:val="00A7296F"/>
    <w:rsid w:val="00A72B12"/>
    <w:rsid w:val="00A73198"/>
    <w:rsid w:val="00A733DF"/>
    <w:rsid w:val="00A73E82"/>
    <w:rsid w:val="00A73F5E"/>
    <w:rsid w:val="00A746BD"/>
    <w:rsid w:val="00A746DE"/>
    <w:rsid w:val="00A74C7A"/>
    <w:rsid w:val="00A75334"/>
    <w:rsid w:val="00A7570F"/>
    <w:rsid w:val="00A75F5B"/>
    <w:rsid w:val="00A767D0"/>
    <w:rsid w:val="00A76FE6"/>
    <w:rsid w:val="00A80320"/>
    <w:rsid w:val="00A8056E"/>
    <w:rsid w:val="00A81B41"/>
    <w:rsid w:val="00A8208F"/>
    <w:rsid w:val="00A820B6"/>
    <w:rsid w:val="00A8300D"/>
    <w:rsid w:val="00A83151"/>
    <w:rsid w:val="00A839F9"/>
    <w:rsid w:val="00A840B4"/>
    <w:rsid w:val="00A847CB"/>
    <w:rsid w:val="00A847EE"/>
    <w:rsid w:val="00A8522F"/>
    <w:rsid w:val="00A855F9"/>
    <w:rsid w:val="00A86047"/>
    <w:rsid w:val="00A8610F"/>
    <w:rsid w:val="00A864A9"/>
    <w:rsid w:val="00A8696F"/>
    <w:rsid w:val="00A86AB9"/>
    <w:rsid w:val="00A86C80"/>
    <w:rsid w:val="00A86E3A"/>
    <w:rsid w:val="00A86F48"/>
    <w:rsid w:val="00A870F4"/>
    <w:rsid w:val="00A87242"/>
    <w:rsid w:val="00A877DE"/>
    <w:rsid w:val="00A90501"/>
    <w:rsid w:val="00A9149F"/>
    <w:rsid w:val="00A9224A"/>
    <w:rsid w:val="00A943B5"/>
    <w:rsid w:val="00A94502"/>
    <w:rsid w:val="00A952EC"/>
    <w:rsid w:val="00A962AB"/>
    <w:rsid w:val="00A96F4B"/>
    <w:rsid w:val="00A977BD"/>
    <w:rsid w:val="00A978B0"/>
    <w:rsid w:val="00AA0337"/>
    <w:rsid w:val="00AA035D"/>
    <w:rsid w:val="00AA0BE2"/>
    <w:rsid w:val="00AA187E"/>
    <w:rsid w:val="00AA1DB3"/>
    <w:rsid w:val="00AA1F8C"/>
    <w:rsid w:val="00AA2D79"/>
    <w:rsid w:val="00AA2F58"/>
    <w:rsid w:val="00AA31BF"/>
    <w:rsid w:val="00AA3657"/>
    <w:rsid w:val="00AA3BAF"/>
    <w:rsid w:val="00AA3E0C"/>
    <w:rsid w:val="00AA4BCC"/>
    <w:rsid w:val="00AA4E55"/>
    <w:rsid w:val="00AA608C"/>
    <w:rsid w:val="00AA67E1"/>
    <w:rsid w:val="00AA6C42"/>
    <w:rsid w:val="00AA74D2"/>
    <w:rsid w:val="00AB0049"/>
    <w:rsid w:val="00AB07BF"/>
    <w:rsid w:val="00AB13CE"/>
    <w:rsid w:val="00AB1498"/>
    <w:rsid w:val="00AB1FAC"/>
    <w:rsid w:val="00AB246F"/>
    <w:rsid w:val="00AB2622"/>
    <w:rsid w:val="00AB2B29"/>
    <w:rsid w:val="00AB35C4"/>
    <w:rsid w:val="00AB386F"/>
    <w:rsid w:val="00AB3EFB"/>
    <w:rsid w:val="00AB4EEB"/>
    <w:rsid w:val="00AB5FA4"/>
    <w:rsid w:val="00AB6429"/>
    <w:rsid w:val="00AB6975"/>
    <w:rsid w:val="00AB6B0D"/>
    <w:rsid w:val="00AB6DF4"/>
    <w:rsid w:val="00AB7021"/>
    <w:rsid w:val="00AB7376"/>
    <w:rsid w:val="00AC0616"/>
    <w:rsid w:val="00AC1CE1"/>
    <w:rsid w:val="00AC2A93"/>
    <w:rsid w:val="00AC2E51"/>
    <w:rsid w:val="00AC4692"/>
    <w:rsid w:val="00AC4CB0"/>
    <w:rsid w:val="00AC4FE1"/>
    <w:rsid w:val="00AC567B"/>
    <w:rsid w:val="00AC5BB7"/>
    <w:rsid w:val="00AC5F28"/>
    <w:rsid w:val="00AC6311"/>
    <w:rsid w:val="00AC6FCC"/>
    <w:rsid w:val="00AC7343"/>
    <w:rsid w:val="00AC7D5C"/>
    <w:rsid w:val="00AC7F25"/>
    <w:rsid w:val="00AD0A33"/>
    <w:rsid w:val="00AD167B"/>
    <w:rsid w:val="00AD26F3"/>
    <w:rsid w:val="00AD2C08"/>
    <w:rsid w:val="00AD31BE"/>
    <w:rsid w:val="00AD3AD0"/>
    <w:rsid w:val="00AD3F30"/>
    <w:rsid w:val="00AD41B3"/>
    <w:rsid w:val="00AD565B"/>
    <w:rsid w:val="00AD5C49"/>
    <w:rsid w:val="00AD6925"/>
    <w:rsid w:val="00AD7557"/>
    <w:rsid w:val="00AD7868"/>
    <w:rsid w:val="00AD79C6"/>
    <w:rsid w:val="00AD7EBF"/>
    <w:rsid w:val="00AE0489"/>
    <w:rsid w:val="00AE049D"/>
    <w:rsid w:val="00AE0958"/>
    <w:rsid w:val="00AE0982"/>
    <w:rsid w:val="00AE0E6F"/>
    <w:rsid w:val="00AE1C43"/>
    <w:rsid w:val="00AE3115"/>
    <w:rsid w:val="00AE31F9"/>
    <w:rsid w:val="00AE3355"/>
    <w:rsid w:val="00AE3F79"/>
    <w:rsid w:val="00AE41F3"/>
    <w:rsid w:val="00AE437C"/>
    <w:rsid w:val="00AE53F1"/>
    <w:rsid w:val="00AE59E3"/>
    <w:rsid w:val="00AE5A72"/>
    <w:rsid w:val="00AE7055"/>
    <w:rsid w:val="00AE7144"/>
    <w:rsid w:val="00AE7AF0"/>
    <w:rsid w:val="00AF0E36"/>
    <w:rsid w:val="00AF1722"/>
    <w:rsid w:val="00AF19D4"/>
    <w:rsid w:val="00AF1E49"/>
    <w:rsid w:val="00AF251C"/>
    <w:rsid w:val="00AF299D"/>
    <w:rsid w:val="00AF2A54"/>
    <w:rsid w:val="00AF31AB"/>
    <w:rsid w:val="00AF3394"/>
    <w:rsid w:val="00AF371C"/>
    <w:rsid w:val="00AF4026"/>
    <w:rsid w:val="00AF5049"/>
    <w:rsid w:val="00AF50EF"/>
    <w:rsid w:val="00AF54CC"/>
    <w:rsid w:val="00AF5D95"/>
    <w:rsid w:val="00AF75E9"/>
    <w:rsid w:val="00AF7D2B"/>
    <w:rsid w:val="00AF7ED5"/>
    <w:rsid w:val="00B00056"/>
    <w:rsid w:val="00B000CB"/>
    <w:rsid w:val="00B01157"/>
    <w:rsid w:val="00B020FA"/>
    <w:rsid w:val="00B02258"/>
    <w:rsid w:val="00B02A24"/>
    <w:rsid w:val="00B03020"/>
    <w:rsid w:val="00B03106"/>
    <w:rsid w:val="00B03984"/>
    <w:rsid w:val="00B03CD5"/>
    <w:rsid w:val="00B03FA4"/>
    <w:rsid w:val="00B04E97"/>
    <w:rsid w:val="00B050DB"/>
    <w:rsid w:val="00B0539B"/>
    <w:rsid w:val="00B0577C"/>
    <w:rsid w:val="00B059AE"/>
    <w:rsid w:val="00B05B17"/>
    <w:rsid w:val="00B05E42"/>
    <w:rsid w:val="00B05E98"/>
    <w:rsid w:val="00B062E1"/>
    <w:rsid w:val="00B07362"/>
    <w:rsid w:val="00B07524"/>
    <w:rsid w:val="00B10728"/>
    <w:rsid w:val="00B10995"/>
    <w:rsid w:val="00B10EA7"/>
    <w:rsid w:val="00B110A3"/>
    <w:rsid w:val="00B1120D"/>
    <w:rsid w:val="00B113E7"/>
    <w:rsid w:val="00B11B2E"/>
    <w:rsid w:val="00B11CBE"/>
    <w:rsid w:val="00B11DF8"/>
    <w:rsid w:val="00B12E3E"/>
    <w:rsid w:val="00B130FD"/>
    <w:rsid w:val="00B1349E"/>
    <w:rsid w:val="00B13857"/>
    <w:rsid w:val="00B13C14"/>
    <w:rsid w:val="00B14873"/>
    <w:rsid w:val="00B14EFD"/>
    <w:rsid w:val="00B1515A"/>
    <w:rsid w:val="00B152E8"/>
    <w:rsid w:val="00B16C5E"/>
    <w:rsid w:val="00B16D18"/>
    <w:rsid w:val="00B16EBC"/>
    <w:rsid w:val="00B17AB7"/>
    <w:rsid w:val="00B17D59"/>
    <w:rsid w:val="00B207BA"/>
    <w:rsid w:val="00B20F08"/>
    <w:rsid w:val="00B21513"/>
    <w:rsid w:val="00B216B0"/>
    <w:rsid w:val="00B21ACD"/>
    <w:rsid w:val="00B2270A"/>
    <w:rsid w:val="00B2295E"/>
    <w:rsid w:val="00B22F38"/>
    <w:rsid w:val="00B231E1"/>
    <w:rsid w:val="00B2443A"/>
    <w:rsid w:val="00B24945"/>
    <w:rsid w:val="00B24A85"/>
    <w:rsid w:val="00B24B40"/>
    <w:rsid w:val="00B24DCF"/>
    <w:rsid w:val="00B25463"/>
    <w:rsid w:val="00B25734"/>
    <w:rsid w:val="00B278AF"/>
    <w:rsid w:val="00B27EF0"/>
    <w:rsid w:val="00B307FB"/>
    <w:rsid w:val="00B3171F"/>
    <w:rsid w:val="00B31A86"/>
    <w:rsid w:val="00B31C75"/>
    <w:rsid w:val="00B32902"/>
    <w:rsid w:val="00B33A36"/>
    <w:rsid w:val="00B33F02"/>
    <w:rsid w:val="00B33F8B"/>
    <w:rsid w:val="00B345A1"/>
    <w:rsid w:val="00B35B7C"/>
    <w:rsid w:val="00B361AE"/>
    <w:rsid w:val="00B36790"/>
    <w:rsid w:val="00B37B1C"/>
    <w:rsid w:val="00B37E16"/>
    <w:rsid w:val="00B40027"/>
    <w:rsid w:val="00B40150"/>
    <w:rsid w:val="00B4050A"/>
    <w:rsid w:val="00B417C4"/>
    <w:rsid w:val="00B420EB"/>
    <w:rsid w:val="00B4221B"/>
    <w:rsid w:val="00B424BE"/>
    <w:rsid w:val="00B428A2"/>
    <w:rsid w:val="00B43F56"/>
    <w:rsid w:val="00B44B6C"/>
    <w:rsid w:val="00B45958"/>
    <w:rsid w:val="00B45BA6"/>
    <w:rsid w:val="00B45F6A"/>
    <w:rsid w:val="00B46349"/>
    <w:rsid w:val="00B46FB4"/>
    <w:rsid w:val="00B4725B"/>
    <w:rsid w:val="00B4756D"/>
    <w:rsid w:val="00B47E94"/>
    <w:rsid w:val="00B47F79"/>
    <w:rsid w:val="00B47F97"/>
    <w:rsid w:val="00B47FC6"/>
    <w:rsid w:val="00B50035"/>
    <w:rsid w:val="00B50898"/>
    <w:rsid w:val="00B51299"/>
    <w:rsid w:val="00B513E4"/>
    <w:rsid w:val="00B51453"/>
    <w:rsid w:val="00B53001"/>
    <w:rsid w:val="00B53C14"/>
    <w:rsid w:val="00B53C15"/>
    <w:rsid w:val="00B54211"/>
    <w:rsid w:val="00B54EF6"/>
    <w:rsid w:val="00B55BFC"/>
    <w:rsid w:val="00B55F2C"/>
    <w:rsid w:val="00B55F31"/>
    <w:rsid w:val="00B56474"/>
    <w:rsid w:val="00B5689A"/>
    <w:rsid w:val="00B57261"/>
    <w:rsid w:val="00B603CD"/>
    <w:rsid w:val="00B61F70"/>
    <w:rsid w:val="00B624F4"/>
    <w:rsid w:val="00B6279C"/>
    <w:rsid w:val="00B636F4"/>
    <w:rsid w:val="00B63933"/>
    <w:rsid w:val="00B647CC"/>
    <w:rsid w:val="00B65265"/>
    <w:rsid w:val="00B65299"/>
    <w:rsid w:val="00B6533F"/>
    <w:rsid w:val="00B65530"/>
    <w:rsid w:val="00B6666A"/>
    <w:rsid w:val="00B66F16"/>
    <w:rsid w:val="00B670CA"/>
    <w:rsid w:val="00B67438"/>
    <w:rsid w:val="00B6785F"/>
    <w:rsid w:val="00B67E54"/>
    <w:rsid w:val="00B704C2"/>
    <w:rsid w:val="00B71157"/>
    <w:rsid w:val="00B716AA"/>
    <w:rsid w:val="00B71B02"/>
    <w:rsid w:val="00B71C8A"/>
    <w:rsid w:val="00B7268C"/>
    <w:rsid w:val="00B72791"/>
    <w:rsid w:val="00B7307A"/>
    <w:rsid w:val="00B732E8"/>
    <w:rsid w:val="00B73CBC"/>
    <w:rsid w:val="00B74BB0"/>
    <w:rsid w:val="00B74E1D"/>
    <w:rsid w:val="00B754E6"/>
    <w:rsid w:val="00B756A9"/>
    <w:rsid w:val="00B7597B"/>
    <w:rsid w:val="00B75FA1"/>
    <w:rsid w:val="00B7616B"/>
    <w:rsid w:val="00B768B8"/>
    <w:rsid w:val="00B76AD0"/>
    <w:rsid w:val="00B76F6B"/>
    <w:rsid w:val="00B76FC1"/>
    <w:rsid w:val="00B7700C"/>
    <w:rsid w:val="00B7746D"/>
    <w:rsid w:val="00B77B92"/>
    <w:rsid w:val="00B77D3C"/>
    <w:rsid w:val="00B77D3F"/>
    <w:rsid w:val="00B77FC3"/>
    <w:rsid w:val="00B807B6"/>
    <w:rsid w:val="00B817C5"/>
    <w:rsid w:val="00B825F8"/>
    <w:rsid w:val="00B830B1"/>
    <w:rsid w:val="00B83628"/>
    <w:rsid w:val="00B8534C"/>
    <w:rsid w:val="00B85425"/>
    <w:rsid w:val="00B8594B"/>
    <w:rsid w:val="00B86728"/>
    <w:rsid w:val="00B86CD1"/>
    <w:rsid w:val="00B874B0"/>
    <w:rsid w:val="00B876F2"/>
    <w:rsid w:val="00B90095"/>
    <w:rsid w:val="00B907F1"/>
    <w:rsid w:val="00B9197B"/>
    <w:rsid w:val="00B929FE"/>
    <w:rsid w:val="00B933D3"/>
    <w:rsid w:val="00B941A7"/>
    <w:rsid w:val="00B9461A"/>
    <w:rsid w:val="00B94C8D"/>
    <w:rsid w:val="00B952F2"/>
    <w:rsid w:val="00B957D3"/>
    <w:rsid w:val="00B96476"/>
    <w:rsid w:val="00B969D8"/>
    <w:rsid w:val="00B96D9A"/>
    <w:rsid w:val="00B97162"/>
    <w:rsid w:val="00BA0CD6"/>
    <w:rsid w:val="00BA0DA2"/>
    <w:rsid w:val="00BA15CE"/>
    <w:rsid w:val="00BA1A2D"/>
    <w:rsid w:val="00BA1B8A"/>
    <w:rsid w:val="00BA2C78"/>
    <w:rsid w:val="00BA33BA"/>
    <w:rsid w:val="00BA3B15"/>
    <w:rsid w:val="00BA48A5"/>
    <w:rsid w:val="00BA4FAA"/>
    <w:rsid w:val="00BA52FF"/>
    <w:rsid w:val="00BA54B8"/>
    <w:rsid w:val="00BA5F9C"/>
    <w:rsid w:val="00BA6061"/>
    <w:rsid w:val="00BA61D3"/>
    <w:rsid w:val="00BA637D"/>
    <w:rsid w:val="00BA64C0"/>
    <w:rsid w:val="00BA6B7A"/>
    <w:rsid w:val="00BA7FB8"/>
    <w:rsid w:val="00BB00D0"/>
    <w:rsid w:val="00BB01CD"/>
    <w:rsid w:val="00BB0560"/>
    <w:rsid w:val="00BB0AD8"/>
    <w:rsid w:val="00BB1054"/>
    <w:rsid w:val="00BB1DC0"/>
    <w:rsid w:val="00BB2071"/>
    <w:rsid w:val="00BB24AD"/>
    <w:rsid w:val="00BB2549"/>
    <w:rsid w:val="00BB263B"/>
    <w:rsid w:val="00BB3629"/>
    <w:rsid w:val="00BB3C1C"/>
    <w:rsid w:val="00BB46AF"/>
    <w:rsid w:val="00BB4EDC"/>
    <w:rsid w:val="00BB500C"/>
    <w:rsid w:val="00BB54BF"/>
    <w:rsid w:val="00BB5F7B"/>
    <w:rsid w:val="00BB7676"/>
    <w:rsid w:val="00BB7AC2"/>
    <w:rsid w:val="00BB7DAD"/>
    <w:rsid w:val="00BC02FB"/>
    <w:rsid w:val="00BC047F"/>
    <w:rsid w:val="00BC0ADE"/>
    <w:rsid w:val="00BC0C4E"/>
    <w:rsid w:val="00BC1236"/>
    <w:rsid w:val="00BC1C2E"/>
    <w:rsid w:val="00BC2AEB"/>
    <w:rsid w:val="00BC2DD3"/>
    <w:rsid w:val="00BC364C"/>
    <w:rsid w:val="00BC3E1B"/>
    <w:rsid w:val="00BC3E68"/>
    <w:rsid w:val="00BC46D5"/>
    <w:rsid w:val="00BC47C8"/>
    <w:rsid w:val="00BC4C88"/>
    <w:rsid w:val="00BC4F8B"/>
    <w:rsid w:val="00BC5298"/>
    <w:rsid w:val="00BC58F1"/>
    <w:rsid w:val="00BC59EC"/>
    <w:rsid w:val="00BC5D24"/>
    <w:rsid w:val="00BC5E12"/>
    <w:rsid w:val="00BC620C"/>
    <w:rsid w:val="00BC62B6"/>
    <w:rsid w:val="00BC658B"/>
    <w:rsid w:val="00BC6722"/>
    <w:rsid w:val="00BC6C80"/>
    <w:rsid w:val="00BC7B74"/>
    <w:rsid w:val="00BC7CD7"/>
    <w:rsid w:val="00BD0980"/>
    <w:rsid w:val="00BD09D6"/>
    <w:rsid w:val="00BD0A7D"/>
    <w:rsid w:val="00BD12D0"/>
    <w:rsid w:val="00BD18C4"/>
    <w:rsid w:val="00BD1A37"/>
    <w:rsid w:val="00BD1C8C"/>
    <w:rsid w:val="00BD2603"/>
    <w:rsid w:val="00BD2634"/>
    <w:rsid w:val="00BD2858"/>
    <w:rsid w:val="00BD2D32"/>
    <w:rsid w:val="00BD2D9F"/>
    <w:rsid w:val="00BD3522"/>
    <w:rsid w:val="00BD3538"/>
    <w:rsid w:val="00BD3B53"/>
    <w:rsid w:val="00BD3DDC"/>
    <w:rsid w:val="00BD43E6"/>
    <w:rsid w:val="00BD4B30"/>
    <w:rsid w:val="00BD5155"/>
    <w:rsid w:val="00BD516C"/>
    <w:rsid w:val="00BD56B2"/>
    <w:rsid w:val="00BD6304"/>
    <w:rsid w:val="00BD650B"/>
    <w:rsid w:val="00BD67F2"/>
    <w:rsid w:val="00BD7F7C"/>
    <w:rsid w:val="00BE1675"/>
    <w:rsid w:val="00BE1DED"/>
    <w:rsid w:val="00BE2A3B"/>
    <w:rsid w:val="00BE2D1E"/>
    <w:rsid w:val="00BE397E"/>
    <w:rsid w:val="00BE4379"/>
    <w:rsid w:val="00BE43E7"/>
    <w:rsid w:val="00BE4656"/>
    <w:rsid w:val="00BE53B6"/>
    <w:rsid w:val="00BE6B8E"/>
    <w:rsid w:val="00BE74C5"/>
    <w:rsid w:val="00BE750E"/>
    <w:rsid w:val="00BE7ACA"/>
    <w:rsid w:val="00BE7E77"/>
    <w:rsid w:val="00BF00E7"/>
    <w:rsid w:val="00BF1134"/>
    <w:rsid w:val="00BF1611"/>
    <w:rsid w:val="00BF16BF"/>
    <w:rsid w:val="00BF246E"/>
    <w:rsid w:val="00BF252D"/>
    <w:rsid w:val="00BF2DC8"/>
    <w:rsid w:val="00BF2F0A"/>
    <w:rsid w:val="00BF33DB"/>
    <w:rsid w:val="00BF38A0"/>
    <w:rsid w:val="00BF42F1"/>
    <w:rsid w:val="00BF467E"/>
    <w:rsid w:val="00BF4AC8"/>
    <w:rsid w:val="00BF4C36"/>
    <w:rsid w:val="00BF4CFB"/>
    <w:rsid w:val="00BF4EAA"/>
    <w:rsid w:val="00BF51A4"/>
    <w:rsid w:val="00BF53E6"/>
    <w:rsid w:val="00BF5B84"/>
    <w:rsid w:val="00BF6353"/>
    <w:rsid w:val="00BF6A40"/>
    <w:rsid w:val="00BF6C92"/>
    <w:rsid w:val="00BF6FEE"/>
    <w:rsid w:val="00C00541"/>
    <w:rsid w:val="00C0122A"/>
    <w:rsid w:val="00C02523"/>
    <w:rsid w:val="00C0268D"/>
    <w:rsid w:val="00C0298D"/>
    <w:rsid w:val="00C038B5"/>
    <w:rsid w:val="00C041AA"/>
    <w:rsid w:val="00C0477C"/>
    <w:rsid w:val="00C068C6"/>
    <w:rsid w:val="00C06CC3"/>
    <w:rsid w:val="00C0799A"/>
    <w:rsid w:val="00C07C3B"/>
    <w:rsid w:val="00C07E30"/>
    <w:rsid w:val="00C1049A"/>
    <w:rsid w:val="00C11109"/>
    <w:rsid w:val="00C11BCD"/>
    <w:rsid w:val="00C11D0D"/>
    <w:rsid w:val="00C120AF"/>
    <w:rsid w:val="00C14359"/>
    <w:rsid w:val="00C14462"/>
    <w:rsid w:val="00C14475"/>
    <w:rsid w:val="00C14904"/>
    <w:rsid w:val="00C14BFF"/>
    <w:rsid w:val="00C153AB"/>
    <w:rsid w:val="00C1629F"/>
    <w:rsid w:val="00C16445"/>
    <w:rsid w:val="00C16712"/>
    <w:rsid w:val="00C16BE6"/>
    <w:rsid w:val="00C16E8D"/>
    <w:rsid w:val="00C17714"/>
    <w:rsid w:val="00C17782"/>
    <w:rsid w:val="00C17E3A"/>
    <w:rsid w:val="00C20E47"/>
    <w:rsid w:val="00C2107E"/>
    <w:rsid w:val="00C21281"/>
    <w:rsid w:val="00C215CF"/>
    <w:rsid w:val="00C21FA0"/>
    <w:rsid w:val="00C224C0"/>
    <w:rsid w:val="00C22536"/>
    <w:rsid w:val="00C22765"/>
    <w:rsid w:val="00C23121"/>
    <w:rsid w:val="00C234E9"/>
    <w:rsid w:val="00C23E13"/>
    <w:rsid w:val="00C24EC9"/>
    <w:rsid w:val="00C25128"/>
    <w:rsid w:val="00C25137"/>
    <w:rsid w:val="00C26544"/>
    <w:rsid w:val="00C26FA9"/>
    <w:rsid w:val="00C275AD"/>
    <w:rsid w:val="00C27D01"/>
    <w:rsid w:val="00C3002D"/>
    <w:rsid w:val="00C30ADF"/>
    <w:rsid w:val="00C30D60"/>
    <w:rsid w:val="00C3137D"/>
    <w:rsid w:val="00C315B2"/>
    <w:rsid w:val="00C321B8"/>
    <w:rsid w:val="00C324F8"/>
    <w:rsid w:val="00C325B2"/>
    <w:rsid w:val="00C32641"/>
    <w:rsid w:val="00C32653"/>
    <w:rsid w:val="00C326DE"/>
    <w:rsid w:val="00C33873"/>
    <w:rsid w:val="00C33DAC"/>
    <w:rsid w:val="00C346C2"/>
    <w:rsid w:val="00C35420"/>
    <w:rsid w:val="00C361A7"/>
    <w:rsid w:val="00C3624B"/>
    <w:rsid w:val="00C37799"/>
    <w:rsid w:val="00C37B22"/>
    <w:rsid w:val="00C37D05"/>
    <w:rsid w:val="00C40E75"/>
    <w:rsid w:val="00C41DAD"/>
    <w:rsid w:val="00C42359"/>
    <w:rsid w:val="00C428AC"/>
    <w:rsid w:val="00C42DC8"/>
    <w:rsid w:val="00C4402D"/>
    <w:rsid w:val="00C4438A"/>
    <w:rsid w:val="00C44A5F"/>
    <w:rsid w:val="00C46002"/>
    <w:rsid w:val="00C4678C"/>
    <w:rsid w:val="00C46944"/>
    <w:rsid w:val="00C507F7"/>
    <w:rsid w:val="00C5085E"/>
    <w:rsid w:val="00C509C3"/>
    <w:rsid w:val="00C50A17"/>
    <w:rsid w:val="00C520AC"/>
    <w:rsid w:val="00C522C7"/>
    <w:rsid w:val="00C5270B"/>
    <w:rsid w:val="00C52C0D"/>
    <w:rsid w:val="00C52EBE"/>
    <w:rsid w:val="00C5334A"/>
    <w:rsid w:val="00C53588"/>
    <w:rsid w:val="00C5362F"/>
    <w:rsid w:val="00C53F11"/>
    <w:rsid w:val="00C54068"/>
    <w:rsid w:val="00C55EF5"/>
    <w:rsid w:val="00C5602C"/>
    <w:rsid w:val="00C5719F"/>
    <w:rsid w:val="00C57EAE"/>
    <w:rsid w:val="00C600F9"/>
    <w:rsid w:val="00C61A41"/>
    <w:rsid w:val="00C61DD9"/>
    <w:rsid w:val="00C62BBA"/>
    <w:rsid w:val="00C655F9"/>
    <w:rsid w:val="00C6704D"/>
    <w:rsid w:val="00C67BC7"/>
    <w:rsid w:val="00C67CA4"/>
    <w:rsid w:val="00C7036C"/>
    <w:rsid w:val="00C7096E"/>
    <w:rsid w:val="00C709C7"/>
    <w:rsid w:val="00C70CD5"/>
    <w:rsid w:val="00C70EAE"/>
    <w:rsid w:val="00C71978"/>
    <w:rsid w:val="00C71D86"/>
    <w:rsid w:val="00C721A1"/>
    <w:rsid w:val="00C7255F"/>
    <w:rsid w:val="00C72F38"/>
    <w:rsid w:val="00C73180"/>
    <w:rsid w:val="00C73564"/>
    <w:rsid w:val="00C74E44"/>
    <w:rsid w:val="00C75641"/>
    <w:rsid w:val="00C75E81"/>
    <w:rsid w:val="00C7644D"/>
    <w:rsid w:val="00C76D99"/>
    <w:rsid w:val="00C76F1C"/>
    <w:rsid w:val="00C77AA7"/>
    <w:rsid w:val="00C77EF9"/>
    <w:rsid w:val="00C801B3"/>
    <w:rsid w:val="00C805E6"/>
    <w:rsid w:val="00C806D0"/>
    <w:rsid w:val="00C81196"/>
    <w:rsid w:val="00C818A3"/>
    <w:rsid w:val="00C820EA"/>
    <w:rsid w:val="00C825E6"/>
    <w:rsid w:val="00C8267B"/>
    <w:rsid w:val="00C82C92"/>
    <w:rsid w:val="00C8328C"/>
    <w:rsid w:val="00C83994"/>
    <w:rsid w:val="00C83A5F"/>
    <w:rsid w:val="00C83B65"/>
    <w:rsid w:val="00C8401F"/>
    <w:rsid w:val="00C84C0A"/>
    <w:rsid w:val="00C84F9E"/>
    <w:rsid w:val="00C8582D"/>
    <w:rsid w:val="00C85964"/>
    <w:rsid w:val="00C864BE"/>
    <w:rsid w:val="00C866B1"/>
    <w:rsid w:val="00C86E65"/>
    <w:rsid w:val="00C87F3F"/>
    <w:rsid w:val="00C90C86"/>
    <w:rsid w:val="00C90C92"/>
    <w:rsid w:val="00C9109E"/>
    <w:rsid w:val="00C91115"/>
    <w:rsid w:val="00C91513"/>
    <w:rsid w:val="00C92026"/>
    <w:rsid w:val="00C92C08"/>
    <w:rsid w:val="00C93037"/>
    <w:rsid w:val="00C931DC"/>
    <w:rsid w:val="00C934AD"/>
    <w:rsid w:val="00C935A5"/>
    <w:rsid w:val="00C93D30"/>
    <w:rsid w:val="00C947D6"/>
    <w:rsid w:val="00C94F05"/>
    <w:rsid w:val="00C9525E"/>
    <w:rsid w:val="00C95525"/>
    <w:rsid w:val="00C95AE4"/>
    <w:rsid w:val="00C9608A"/>
    <w:rsid w:val="00C96451"/>
    <w:rsid w:val="00C977F4"/>
    <w:rsid w:val="00C97BAE"/>
    <w:rsid w:val="00CA06C4"/>
    <w:rsid w:val="00CA0CE7"/>
    <w:rsid w:val="00CA129B"/>
    <w:rsid w:val="00CA1637"/>
    <w:rsid w:val="00CA2E64"/>
    <w:rsid w:val="00CA3CAA"/>
    <w:rsid w:val="00CA3EF4"/>
    <w:rsid w:val="00CA412D"/>
    <w:rsid w:val="00CA4422"/>
    <w:rsid w:val="00CA4BE9"/>
    <w:rsid w:val="00CA5192"/>
    <w:rsid w:val="00CA5A67"/>
    <w:rsid w:val="00CA5E2A"/>
    <w:rsid w:val="00CA6357"/>
    <w:rsid w:val="00CA6D92"/>
    <w:rsid w:val="00CA746D"/>
    <w:rsid w:val="00CA7872"/>
    <w:rsid w:val="00CB079F"/>
    <w:rsid w:val="00CB1802"/>
    <w:rsid w:val="00CB1D3E"/>
    <w:rsid w:val="00CB2860"/>
    <w:rsid w:val="00CB2E36"/>
    <w:rsid w:val="00CB3049"/>
    <w:rsid w:val="00CB3079"/>
    <w:rsid w:val="00CB49EC"/>
    <w:rsid w:val="00CB4A09"/>
    <w:rsid w:val="00CB4AA9"/>
    <w:rsid w:val="00CB4FE5"/>
    <w:rsid w:val="00CB5B56"/>
    <w:rsid w:val="00CB5BEF"/>
    <w:rsid w:val="00CB5EE1"/>
    <w:rsid w:val="00CB61BB"/>
    <w:rsid w:val="00CB6654"/>
    <w:rsid w:val="00CB6DAB"/>
    <w:rsid w:val="00CB76EE"/>
    <w:rsid w:val="00CC06CF"/>
    <w:rsid w:val="00CC0763"/>
    <w:rsid w:val="00CC1C1E"/>
    <w:rsid w:val="00CC32BC"/>
    <w:rsid w:val="00CC43CB"/>
    <w:rsid w:val="00CC4BC6"/>
    <w:rsid w:val="00CC4E2C"/>
    <w:rsid w:val="00CC5D0D"/>
    <w:rsid w:val="00CC6363"/>
    <w:rsid w:val="00CC68FD"/>
    <w:rsid w:val="00CC6920"/>
    <w:rsid w:val="00CC7BCE"/>
    <w:rsid w:val="00CD09FF"/>
    <w:rsid w:val="00CD0BD1"/>
    <w:rsid w:val="00CD1871"/>
    <w:rsid w:val="00CD18BC"/>
    <w:rsid w:val="00CD19A4"/>
    <w:rsid w:val="00CD1EFB"/>
    <w:rsid w:val="00CD20D4"/>
    <w:rsid w:val="00CD217B"/>
    <w:rsid w:val="00CD2243"/>
    <w:rsid w:val="00CD25E0"/>
    <w:rsid w:val="00CD30B4"/>
    <w:rsid w:val="00CD31BD"/>
    <w:rsid w:val="00CD4255"/>
    <w:rsid w:val="00CD4EB8"/>
    <w:rsid w:val="00CD50B5"/>
    <w:rsid w:val="00CD5882"/>
    <w:rsid w:val="00CD6B8B"/>
    <w:rsid w:val="00CD7122"/>
    <w:rsid w:val="00CD73A9"/>
    <w:rsid w:val="00CD73FA"/>
    <w:rsid w:val="00CD78FC"/>
    <w:rsid w:val="00CD7B29"/>
    <w:rsid w:val="00CD7F07"/>
    <w:rsid w:val="00CE019A"/>
    <w:rsid w:val="00CE01FF"/>
    <w:rsid w:val="00CE0399"/>
    <w:rsid w:val="00CE08BE"/>
    <w:rsid w:val="00CE10D5"/>
    <w:rsid w:val="00CE1306"/>
    <w:rsid w:val="00CE1A22"/>
    <w:rsid w:val="00CE1F6F"/>
    <w:rsid w:val="00CE2201"/>
    <w:rsid w:val="00CE2A6C"/>
    <w:rsid w:val="00CE3053"/>
    <w:rsid w:val="00CE33A6"/>
    <w:rsid w:val="00CE3A3E"/>
    <w:rsid w:val="00CE3DDD"/>
    <w:rsid w:val="00CE4D4B"/>
    <w:rsid w:val="00CE50A2"/>
    <w:rsid w:val="00CE5269"/>
    <w:rsid w:val="00CE568B"/>
    <w:rsid w:val="00CE5836"/>
    <w:rsid w:val="00CE6237"/>
    <w:rsid w:val="00CE6B42"/>
    <w:rsid w:val="00CE71DA"/>
    <w:rsid w:val="00CE77E7"/>
    <w:rsid w:val="00CE7CA7"/>
    <w:rsid w:val="00CE7EE7"/>
    <w:rsid w:val="00CF01DA"/>
    <w:rsid w:val="00CF0430"/>
    <w:rsid w:val="00CF074F"/>
    <w:rsid w:val="00CF0ECE"/>
    <w:rsid w:val="00CF1D9F"/>
    <w:rsid w:val="00CF26AE"/>
    <w:rsid w:val="00CF280D"/>
    <w:rsid w:val="00CF29E6"/>
    <w:rsid w:val="00CF30D1"/>
    <w:rsid w:val="00CF3297"/>
    <w:rsid w:val="00CF43BB"/>
    <w:rsid w:val="00CF568A"/>
    <w:rsid w:val="00CF6A32"/>
    <w:rsid w:val="00CF707E"/>
    <w:rsid w:val="00CF7E68"/>
    <w:rsid w:val="00D00250"/>
    <w:rsid w:val="00D0062C"/>
    <w:rsid w:val="00D00798"/>
    <w:rsid w:val="00D00AA8"/>
    <w:rsid w:val="00D00DDB"/>
    <w:rsid w:val="00D00F70"/>
    <w:rsid w:val="00D011DF"/>
    <w:rsid w:val="00D016AC"/>
    <w:rsid w:val="00D025DD"/>
    <w:rsid w:val="00D0272C"/>
    <w:rsid w:val="00D028B4"/>
    <w:rsid w:val="00D02BE0"/>
    <w:rsid w:val="00D02D92"/>
    <w:rsid w:val="00D035A6"/>
    <w:rsid w:val="00D04709"/>
    <w:rsid w:val="00D04AD0"/>
    <w:rsid w:val="00D05424"/>
    <w:rsid w:val="00D06F12"/>
    <w:rsid w:val="00D073AB"/>
    <w:rsid w:val="00D0779F"/>
    <w:rsid w:val="00D10238"/>
    <w:rsid w:val="00D102B1"/>
    <w:rsid w:val="00D1090D"/>
    <w:rsid w:val="00D116FE"/>
    <w:rsid w:val="00D11787"/>
    <w:rsid w:val="00D12076"/>
    <w:rsid w:val="00D12414"/>
    <w:rsid w:val="00D12C1B"/>
    <w:rsid w:val="00D13703"/>
    <w:rsid w:val="00D13C2D"/>
    <w:rsid w:val="00D140AE"/>
    <w:rsid w:val="00D14143"/>
    <w:rsid w:val="00D14B9C"/>
    <w:rsid w:val="00D15EAC"/>
    <w:rsid w:val="00D162B5"/>
    <w:rsid w:val="00D16F8A"/>
    <w:rsid w:val="00D170AF"/>
    <w:rsid w:val="00D1732B"/>
    <w:rsid w:val="00D17505"/>
    <w:rsid w:val="00D177D9"/>
    <w:rsid w:val="00D17CC4"/>
    <w:rsid w:val="00D20383"/>
    <w:rsid w:val="00D204CF"/>
    <w:rsid w:val="00D21781"/>
    <w:rsid w:val="00D21960"/>
    <w:rsid w:val="00D21EF3"/>
    <w:rsid w:val="00D223E1"/>
    <w:rsid w:val="00D225AF"/>
    <w:rsid w:val="00D22951"/>
    <w:rsid w:val="00D25A06"/>
    <w:rsid w:val="00D25F96"/>
    <w:rsid w:val="00D26487"/>
    <w:rsid w:val="00D2695F"/>
    <w:rsid w:val="00D26C57"/>
    <w:rsid w:val="00D26C96"/>
    <w:rsid w:val="00D27ECA"/>
    <w:rsid w:val="00D30353"/>
    <w:rsid w:val="00D30C3C"/>
    <w:rsid w:val="00D31C13"/>
    <w:rsid w:val="00D31F5D"/>
    <w:rsid w:val="00D32242"/>
    <w:rsid w:val="00D32AB0"/>
    <w:rsid w:val="00D33246"/>
    <w:rsid w:val="00D34545"/>
    <w:rsid w:val="00D3548C"/>
    <w:rsid w:val="00D36079"/>
    <w:rsid w:val="00D36928"/>
    <w:rsid w:val="00D36B8C"/>
    <w:rsid w:val="00D36BAA"/>
    <w:rsid w:val="00D3700C"/>
    <w:rsid w:val="00D37155"/>
    <w:rsid w:val="00D3788D"/>
    <w:rsid w:val="00D37A65"/>
    <w:rsid w:val="00D37E93"/>
    <w:rsid w:val="00D40E81"/>
    <w:rsid w:val="00D40F62"/>
    <w:rsid w:val="00D41205"/>
    <w:rsid w:val="00D4167E"/>
    <w:rsid w:val="00D4301E"/>
    <w:rsid w:val="00D434A8"/>
    <w:rsid w:val="00D4353B"/>
    <w:rsid w:val="00D43C1A"/>
    <w:rsid w:val="00D4489A"/>
    <w:rsid w:val="00D44D88"/>
    <w:rsid w:val="00D4574C"/>
    <w:rsid w:val="00D4590C"/>
    <w:rsid w:val="00D4591E"/>
    <w:rsid w:val="00D45D17"/>
    <w:rsid w:val="00D45F95"/>
    <w:rsid w:val="00D4611A"/>
    <w:rsid w:val="00D46790"/>
    <w:rsid w:val="00D47775"/>
    <w:rsid w:val="00D47AB9"/>
    <w:rsid w:val="00D47B4C"/>
    <w:rsid w:val="00D47EB0"/>
    <w:rsid w:val="00D504BE"/>
    <w:rsid w:val="00D504D3"/>
    <w:rsid w:val="00D50FF9"/>
    <w:rsid w:val="00D51445"/>
    <w:rsid w:val="00D517AB"/>
    <w:rsid w:val="00D518AB"/>
    <w:rsid w:val="00D51A44"/>
    <w:rsid w:val="00D51A91"/>
    <w:rsid w:val="00D51DEC"/>
    <w:rsid w:val="00D520B1"/>
    <w:rsid w:val="00D52885"/>
    <w:rsid w:val="00D52B7B"/>
    <w:rsid w:val="00D52FDC"/>
    <w:rsid w:val="00D533FD"/>
    <w:rsid w:val="00D54AE0"/>
    <w:rsid w:val="00D554DB"/>
    <w:rsid w:val="00D55FFB"/>
    <w:rsid w:val="00D566A3"/>
    <w:rsid w:val="00D569A5"/>
    <w:rsid w:val="00D574BB"/>
    <w:rsid w:val="00D57866"/>
    <w:rsid w:val="00D6024D"/>
    <w:rsid w:val="00D61BA0"/>
    <w:rsid w:val="00D62986"/>
    <w:rsid w:val="00D629C0"/>
    <w:rsid w:val="00D62A40"/>
    <w:rsid w:val="00D62F7F"/>
    <w:rsid w:val="00D63BBB"/>
    <w:rsid w:val="00D63BD0"/>
    <w:rsid w:val="00D63E29"/>
    <w:rsid w:val="00D64977"/>
    <w:rsid w:val="00D64B3F"/>
    <w:rsid w:val="00D6504C"/>
    <w:rsid w:val="00D65BA2"/>
    <w:rsid w:val="00D677AA"/>
    <w:rsid w:val="00D679CE"/>
    <w:rsid w:val="00D67A0B"/>
    <w:rsid w:val="00D67EC6"/>
    <w:rsid w:val="00D703B7"/>
    <w:rsid w:val="00D703FD"/>
    <w:rsid w:val="00D70A5E"/>
    <w:rsid w:val="00D70B72"/>
    <w:rsid w:val="00D71046"/>
    <w:rsid w:val="00D712C8"/>
    <w:rsid w:val="00D7241C"/>
    <w:rsid w:val="00D7289A"/>
    <w:rsid w:val="00D72966"/>
    <w:rsid w:val="00D731E2"/>
    <w:rsid w:val="00D7366E"/>
    <w:rsid w:val="00D736D5"/>
    <w:rsid w:val="00D73845"/>
    <w:rsid w:val="00D73F3E"/>
    <w:rsid w:val="00D73F4D"/>
    <w:rsid w:val="00D749B8"/>
    <w:rsid w:val="00D756B5"/>
    <w:rsid w:val="00D7575A"/>
    <w:rsid w:val="00D76051"/>
    <w:rsid w:val="00D761C0"/>
    <w:rsid w:val="00D76277"/>
    <w:rsid w:val="00D77B95"/>
    <w:rsid w:val="00D81140"/>
    <w:rsid w:val="00D81750"/>
    <w:rsid w:val="00D825A4"/>
    <w:rsid w:val="00D8282C"/>
    <w:rsid w:val="00D82E57"/>
    <w:rsid w:val="00D82F3D"/>
    <w:rsid w:val="00D83209"/>
    <w:rsid w:val="00D83AB3"/>
    <w:rsid w:val="00D847B3"/>
    <w:rsid w:val="00D8528D"/>
    <w:rsid w:val="00D852DF"/>
    <w:rsid w:val="00D8552C"/>
    <w:rsid w:val="00D86280"/>
    <w:rsid w:val="00D863E2"/>
    <w:rsid w:val="00D86610"/>
    <w:rsid w:val="00D90830"/>
    <w:rsid w:val="00D90A12"/>
    <w:rsid w:val="00D911E0"/>
    <w:rsid w:val="00D913E9"/>
    <w:rsid w:val="00D9154D"/>
    <w:rsid w:val="00D919EA"/>
    <w:rsid w:val="00D91AB9"/>
    <w:rsid w:val="00D91B21"/>
    <w:rsid w:val="00D91C27"/>
    <w:rsid w:val="00D91C5F"/>
    <w:rsid w:val="00D921AF"/>
    <w:rsid w:val="00D92535"/>
    <w:rsid w:val="00D92DE5"/>
    <w:rsid w:val="00D92FDF"/>
    <w:rsid w:val="00D93987"/>
    <w:rsid w:val="00D94607"/>
    <w:rsid w:val="00D94630"/>
    <w:rsid w:val="00D951E6"/>
    <w:rsid w:val="00D95B70"/>
    <w:rsid w:val="00D95E2A"/>
    <w:rsid w:val="00D96265"/>
    <w:rsid w:val="00D970FF"/>
    <w:rsid w:val="00D972E0"/>
    <w:rsid w:val="00D9743E"/>
    <w:rsid w:val="00D97761"/>
    <w:rsid w:val="00D97C59"/>
    <w:rsid w:val="00D97D66"/>
    <w:rsid w:val="00DA0349"/>
    <w:rsid w:val="00DA13EE"/>
    <w:rsid w:val="00DA14D8"/>
    <w:rsid w:val="00DA19E2"/>
    <w:rsid w:val="00DA1DFF"/>
    <w:rsid w:val="00DA25B9"/>
    <w:rsid w:val="00DA28F7"/>
    <w:rsid w:val="00DA2A90"/>
    <w:rsid w:val="00DA39A1"/>
    <w:rsid w:val="00DA4E70"/>
    <w:rsid w:val="00DA4F7E"/>
    <w:rsid w:val="00DA527D"/>
    <w:rsid w:val="00DA557E"/>
    <w:rsid w:val="00DA5EDA"/>
    <w:rsid w:val="00DA6E52"/>
    <w:rsid w:val="00DA6EB8"/>
    <w:rsid w:val="00DA7183"/>
    <w:rsid w:val="00DA72B8"/>
    <w:rsid w:val="00DA73C3"/>
    <w:rsid w:val="00DA763E"/>
    <w:rsid w:val="00DB007A"/>
    <w:rsid w:val="00DB022C"/>
    <w:rsid w:val="00DB029F"/>
    <w:rsid w:val="00DB0637"/>
    <w:rsid w:val="00DB06B0"/>
    <w:rsid w:val="00DB07D9"/>
    <w:rsid w:val="00DB087C"/>
    <w:rsid w:val="00DB1453"/>
    <w:rsid w:val="00DB1611"/>
    <w:rsid w:val="00DB1E5A"/>
    <w:rsid w:val="00DB2297"/>
    <w:rsid w:val="00DB2540"/>
    <w:rsid w:val="00DB273C"/>
    <w:rsid w:val="00DB2F0C"/>
    <w:rsid w:val="00DB3524"/>
    <w:rsid w:val="00DB3FD5"/>
    <w:rsid w:val="00DB45BE"/>
    <w:rsid w:val="00DB4718"/>
    <w:rsid w:val="00DB4FDC"/>
    <w:rsid w:val="00DB57EF"/>
    <w:rsid w:val="00DB603F"/>
    <w:rsid w:val="00DB69F6"/>
    <w:rsid w:val="00DB6BC0"/>
    <w:rsid w:val="00DB78A7"/>
    <w:rsid w:val="00DB7CB3"/>
    <w:rsid w:val="00DB7E46"/>
    <w:rsid w:val="00DC274A"/>
    <w:rsid w:val="00DC2DD0"/>
    <w:rsid w:val="00DC2F1C"/>
    <w:rsid w:val="00DC3ADD"/>
    <w:rsid w:val="00DC3E44"/>
    <w:rsid w:val="00DC408E"/>
    <w:rsid w:val="00DC4170"/>
    <w:rsid w:val="00DC445F"/>
    <w:rsid w:val="00DC4809"/>
    <w:rsid w:val="00DC50EC"/>
    <w:rsid w:val="00DC526B"/>
    <w:rsid w:val="00DC5550"/>
    <w:rsid w:val="00DC5925"/>
    <w:rsid w:val="00DC5FE5"/>
    <w:rsid w:val="00DC6005"/>
    <w:rsid w:val="00DC60FA"/>
    <w:rsid w:val="00DC63F2"/>
    <w:rsid w:val="00DC7005"/>
    <w:rsid w:val="00DC7467"/>
    <w:rsid w:val="00DD00DE"/>
    <w:rsid w:val="00DD0385"/>
    <w:rsid w:val="00DD061E"/>
    <w:rsid w:val="00DD0888"/>
    <w:rsid w:val="00DD092A"/>
    <w:rsid w:val="00DD1179"/>
    <w:rsid w:val="00DD2018"/>
    <w:rsid w:val="00DD21B1"/>
    <w:rsid w:val="00DD2D7F"/>
    <w:rsid w:val="00DD300C"/>
    <w:rsid w:val="00DD310E"/>
    <w:rsid w:val="00DD3570"/>
    <w:rsid w:val="00DD3AC6"/>
    <w:rsid w:val="00DD3C06"/>
    <w:rsid w:val="00DD4230"/>
    <w:rsid w:val="00DD4451"/>
    <w:rsid w:val="00DD4503"/>
    <w:rsid w:val="00DD459A"/>
    <w:rsid w:val="00DD589D"/>
    <w:rsid w:val="00DD5BC0"/>
    <w:rsid w:val="00DD642D"/>
    <w:rsid w:val="00DD7448"/>
    <w:rsid w:val="00DD7CC2"/>
    <w:rsid w:val="00DE011A"/>
    <w:rsid w:val="00DE092B"/>
    <w:rsid w:val="00DE0D8A"/>
    <w:rsid w:val="00DE11C5"/>
    <w:rsid w:val="00DE13ED"/>
    <w:rsid w:val="00DE1891"/>
    <w:rsid w:val="00DE1D59"/>
    <w:rsid w:val="00DE23AF"/>
    <w:rsid w:val="00DE28B0"/>
    <w:rsid w:val="00DE2B3B"/>
    <w:rsid w:val="00DE2F47"/>
    <w:rsid w:val="00DE396C"/>
    <w:rsid w:val="00DE397C"/>
    <w:rsid w:val="00DE3B0D"/>
    <w:rsid w:val="00DE3C30"/>
    <w:rsid w:val="00DE40C3"/>
    <w:rsid w:val="00DE4EFE"/>
    <w:rsid w:val="00DE6F4C"/>
    <w:rsid w:val="00DF01C3"/>
    <w:rsid w:val="00DF1142"/>
    <w:rsid w:val="00DF2CBB"/>
    <w:rsid w:val="00DF3990"/>
    <w:rsid w:val="00DF3B9A"/>
    <w:rsid w:val="00DF45B4"/>
    <w:rsid w:val="00DF495C"/>
    <w:rsid w:val="00DF5443"/>
    <w:rsid w:val="00DF5F98"/>
    <w:rsid w:val="00DF65D7"/>
    <w:rsid w:val="00DF7473"/>
    <w:rsid w:val="00DF777D"/>
    <w:rsid w:val="00DF798D"/>
    <w:rsid w:val="00DF7C87"/>
    <w:rsid w:val="00DF7E42"/>
    <w:rsid w:val="00E003BC"/>
    <w:rsid w:val="00E0064D"/>
    <w:rsid w:val="00E00862"/>
    <w:rsid w:val="00E00F4A"/>
    <w:rsid w:val="00E00F67"/>
    <w:rsid w:val="00E01C44"/>
    <w:rsid w:val="00E024B9"/>
    <w:rsid w:val="00E02C4F"/>
    <w:rsid w:val="00E0301D"/>
    <w:rsid w:val="00E0590F"/>
    <w:rsid w:val="00E05CC1"/>
    <w:rsid w:val="00E05E46"/>
    <w:rsid w:val="00E06C50"/>
    <w:rsid w:val="00E06E7D"/>
    <w:rsid w:val="00E07463"/>
    <w:rsid w:val="00E07CC9"/>
    <w:rsid w:val="00E10129"/>
    <w:rsid w:val="00E10651"/>
    <w:rsid w:val="00E11C10"/>
    <w:rsid w:val="00E124FD"/>
    <w:rsid w:val="00E127BA"/>
    <w:rsid w:val="00E139AE"/>
    <w:rsid w:val="00E13DC0"/>
    <w:rsid w:val="00E1432D"/>
    <w:rsid w:val="00E15256"/>
    <w:rsid w:val="00E155B1"/>
    <w:rsid w:val="00E1676F"/>
    <w:rsid w:val="00E17598"/>
    <w:rsid w:val="00E1759E"/>
    <w:rsid w:val="00E17D44"/>
    <w:rsid w:val="00E17D8E"/>
    <w:rsid w:val="00E17F85"/>
    <w:rsid w:val="00E2072C"/>
    <w:rsid w:val="00E20FC1"/>
    <w:rsid w:val="00E211B8"/>
    <w:rsid w:val="00E211D3"/>
    <w:rsid w:val="00E2152F"/>
    <w:rsid w:val="00E216A2"/>
    <w:rsid w:val="00E21C63"/>
    <w:rsid w:val="00E238FC"/>
    <w:rsid w:val="00E23A57"/>
    <w:rsid w:val="00E24C0D"/>
    <w:rsid w:val="00E24ED5"/>
    <w:rsid w:val="00E254D6"/>
    <w:rsid w:val="00E2572F"/>
    <w:rsid w:val="00E257D4"/>
    <w:rsid w:val="00E26808"/>
    <w:rsid w:val="00E26A27"/>
    <w:rsid w:val="00E26B44"/>
    <w:rsid w:val="00E27BE1"/>
    <w:rsid w:val="00E30B22"/>
    <w:rsid w:val="00E318F3"/>
    <w:rsid w:val="00E32BFF"/>
    <w:rsid w:val="00E3326B"/>
    <w:rsid w:val="00E33916"/>
    <w:rsid w:val="00E33C46"/>
    <w:rsid w:val="00E34986"/>
    <w:rsid w:val="00E34A80"/>
    <w:rsid w:val="00E3521D"/>
    <w:rsid w:val="00E353EE"/>
    <w:rsid w:val="00E35D32"/>
    <w:rsid w:val="00E36857"/>
    <w:rsid w:val="00E36B74"/>
    <w:rsid w:val="00E3759C"/>
    <w:rsid w:val="00E37C69"/>
    <w:rsid w:val="00E40956"/>
    <w:rsid w:val="00E40C05"/>
    <w:rsid w:val="00E40D67"/>
    <w:rsid w:val="00E40F25"/>
    <w:rsid w:val="00E41BDE"/>
    <w:rsid w:val="00E41C53"/>
    <w:rsid w:val="00E42D3A"/>
    <w:rsid w:val="00E436A8"/>
    <w:rsid w:val="00E444A2"/>
    <w:rsid w:val="00E453AB"/>
    <w:rsid w:val="00E455D1"/>
    <w:rsid w:val="00E4560F"/>
    <w:rsid w:val="00E459DC"/>
    <w:rsid w:val="00E45DA7"/>
    <w:rsid w:val="00E46191"/>
    <w:rsid w:val="00E47001"/>
    <w:rsid w:val="00E47F5E"/>
    <w:rsid w:val="00E5032C"/>
    <w:rsid w:val="00E50698"/>
    <w:rsid w:val="00E50A54"/>
    <w:rsid w:val="00E50F46"/>
    <w:rsid w:val="00E513AE"/>
    <w:rsid w:val="00E51D03"/>
    <w:rsid w:val="00E52685"/>
    <w:rsid w:val="00E5295B"/>
    <w:rsid w:val="00E52CB5"/>
    <w:rsid w:val="00E538EB"/>
    <w:rsid w:val="00E5408B"/>
    <w:rsid w:val="00E5476A"/>
    <w:rsid w:val="00E549A4"/>
    <w:rsid w:val="00E54C87"/>
    <w:rsid w:val="00E55914"/>
    <w:rsid w:val="00E55A18"/>
    <w:rsid w:val="00E562D8"/>
    <w:rsid w:val="00E5649D"/>
    <w:rsid w:val="00E56652"/>
    <w:rsid w:val="00E5669D"/>
    <w:rsid w:val="00E56838"/>
    <w:rsid w:val="00E56DE7"/>
    <w:rsid w:val="00E570D2"/>
    <w:rsid w:val="00E57126"/>
    <w:rsid w:val="00E57219"/>
    <w:rsid w:val="00E57958"/>
    <w:rsid w:val="00E579B9"/>
    <w:rsid w:val="00E579D4"/>
    <w:rsid w:val="00E57B38"/>
    <w:rsid w:val="00E57FC3"/>
    <w:rsid w:val="00E6049F"/>
    <w:rsid w:val="00E61607"/>
    <w:rsid w:val="00E618A6"/>
    <w:rsid w:val="00E61BAD"/>
    <w:rsid w:val="00E62C70"/>
    <w:rsid w:val="00E62DF3"/>
    <w:rsid w:val="00E62E61"/>
    <w:rsid w:val="00E63105"/>
    <w:rsid w:val="00E632A7"/>
    <w:rsid w:val="00E633BE"/>
    <w:rsid w:val="00E63921"/>
    <w:rsid w:val="00E64325"/>
    <w:rsid w:val="00E64573"/>
    <w:rsid w:val="00E6656E"/>
    <w:rsid w:val="00E66772"/>
    <w:rsid w:val="00E66AFF"/>
    <w:rsid w:val="00E66B92"/>
    <w:rsid w:val="00E6713C"/>
    <w:rsid w:val="00E70209"/>
    <w:rsid w:val="00E70E4C"/>
    <w:rsid w:val="00E70F05"/>
    <w:rsid w:val="00E711DF"/>
    <w:rsid w:val="00E71464"/>
    <w:rsid w:val="00E71EB1"/>
    <w:rsid w:val="00E726FD"/>
    <w:rsid w:val="00E72A5B"/>
    <w:rsid w:val="00E72BDE"/>
    <w:rsid w:val="00E72CF2"/>
    <w:rsid w:val="00E73697"/>
    <w:rsid w:val="00E74CA2"/>
    <w:rsid w:val="00E76DB3"/>
    <w:rsid w:val="00E76E65"/>
    <w:rsid w:val="00E770A5"/>
    <w:rsid w:val="00E77312"/>
    <w:rsid w:val="00E80904"/>
    <w:rsid w:val="00E816E5"/>
    <w:rsid w:val="00E824F6"/>
    <w:rsid w:val="00E8257E"/>
    <w:rsid w:val="00E82D85"/>
    <w:rsid w:val="00E840A9"/>
    <w:rsid w:val="00E86488"/>
    <w:rsid w:val="00E86A01"/>
    <w:rsid w:val="00E86D8E"/>
    <w:rsid w:val="00E86E37"/>
    <w:rsid w:val="00E877D7"/>
    <w:rsid w:val="00E87976"/>
    <w:rsid w:val="00E879B0"/>
    <w:rsid w:val="00E87BBB"/>
    <w:rsid w:val="00E90894"/>
    <w:rsid w:val="00E908D1"/>
    <w:rsid w:val="00E90DCC"/>
    <w:rsid w:val="00E910D9"/>
    <w:rsid w:val="00E9122A"/>
    <w:rsid w:val="00E91D32"/>
    <w:rsid w:val="00E91D8A"/>
    <w:rsid w:val="00E9236B"/>
    <w:rsid w:val="00E92FFF"/>
    <w:rsid w:val="00E93162"/>
    <w:rsid w:val="00E93AF2"/>
    <w:rsid w:val="00E948FA"/>
    <w:rsid w:val="00E95E18"/>
    <w:rsid w:val="00E960C9"/>
    <w:rsid w:val="00E966B7"/>
    <w:rsid w:val="00E96DF6"/>
    <w:rsid w:val="00E9725B"/>
    <w:rsid w:val="00E9737D"/>
    <w:rsid w:val="00EA1964"/>
    <w:rsid w:val="00EA2CF9"/>
    <w:rsid w:val="00EA3A28"/>
    <w:rsid w:val="00EA3A84"/>
    <w:rsid w:val="00EA464C"/>
    <w:rsid w:val="00EA4F3B"/>
    <w:rsid w:val="00EA512B"/>
    <w:rsid w:val="00EA5199"/>
    <w:rsid w:val="00EA54CC"/>
    <w:rsid w:val="00EA54CD"/>
    <w:rsid w:val="00EA7EE6"/>
    <w:rsid w:val="00EB0C0B"/>
    <w:rsid w:val="00EB1B17"/>
    <w:rsid w:val="00EB1D39"/>
    <w:rsid w:val="00EB31A9"/>
    <w:rsid w:val="00EB35EE"/>
    <w:rsid w:val="00EB381F"/>
    <w:rsid w:val="00EB3B5B"/>
    <w:rsid w:val="00EB3EC8"/>
    <w:rsid w:val="00EB47B3"/>
    <w:rsid w:val="00EB48C5"/>
    <w:rsid w:val="00EB6829"/>
    <w:rsid w:val="00EB70BB"/>
    <w:rsid w:val="00EB73C1"/>
    <w:rsid w:val="00EB76CA"/>
    <w:rsid w:val="00EB7BD4"/>
    <w:rsid w:val="00EB7E70"/>
    <w:rsid w:val="00EB7F0E"/>
    <w:rsid w:val="00EC0850"/>
    <w:rsid w:val="00EC0A58"/>
    <w:rsid w:val="00EC0AE8"/>
    <w:rsid w:val="00EC1DBC"/>
    <w:rsid w:val="00EC2ED8"/>
    <w:rsid w:val="00EC3719"/>
    <w:rsid w:val="00EC3C7A"/>
    <w:rsid w:val="00EC3F0C"/>
    <w:rsid w:val="00EC52BD"/>
    <w:rsid w:val="00EC54B3"/>
    <w:rsid w:val="00EC63B9"/>
    <w:rsid w:val="00EC691B"/>
    <w:rsid w:val="00EC716C"/>
    <w:rsid w:val="00EC718C"/>
    <w:rsid w:val="00EC7223"/>
    <w:rsid w:val="00EC7686"/>
    <w:rsid w:val="00EC7AC5"/>
    <w:rsid w:val="00ED045E"/>
    <w:rsid w:val="00ED089F"/>
    <w:rsid w:val="00ED0955"/>
    <w:rsid w:val="00ED0E16"/>
    <w:rsid w:val="00ED135F"/>
    <w:rsid w:val="00ED1700"/>
    <w:rsid w:val="00ED19AD"/>
    <w:rsid w:val="00ED1B80"/>
    <w:rsid w:val="00ED24BB"/>
    <w:rsid w:val="00ED2839"/>
    <w:rsid w:val="00ED2AB6"/>
    <w:rsid w:val="00ED2C37"/>
    <w:rsid w:val="00ED3316"/>
    <w:rsid w:val="00ED3A10"/>
    <w:rsid w:val="00ED5442"/>
    <w:rsid w:val="00ED5A01"/>
    <w:rsid w:val="00ED5FCE"/>
    <w:rsid w:val="00ED6085"/>
    <w:rsid w:val="00ED68D1"/>
    <w:rsid w:val="00ED7111"/>
    <w:rsid w:val="00ED74AB"/>
    <w:rsid w:val="00ED74E5"/>
    <w:rsid w:val="00ED797F"/>
    <w:rsid w:val="00ED7A05"/>
    <w:rsid w:val="00ED7FA9"/>
    <w:rsid w:val="00EE018D"/>
    <w:rsid w:val="00EE0DC3"/>
    <w:rsid w:val="00EE0F06"/>
    <w:rsid w:val="00EE0F92"/>
    <w:rsid w:val="00EE1287"/>
    <w:rsid w:val="00EE17FD"/>
    <w:rsid w:val="00EE19C0"/>
    <w:rsid w:val="00EE1F87"/>
    <w:rsid w:val="00EE2DB5"/>
    <w:rsid w:val="00EE334C"/>
    <w:rsid w:val="00EE4065"/>
    <w:rsid w:val="00EE416C"/>
    <w:rsid w:val="00EE480B"/>
    <w:rsid w:val="00EE4AF8"/>
    <w:rsid w:val="00EE57A8"/>
    <w:rsid w:val="00EE6938"/>
    <w:rsid w:val="00EE6B24"/>
    <w:rsid w:val="00EE79D5"/>
    <w:rsid w:val="00EF0655"/>
    <w:rsid w:val="00EF080C"/>
    <w:rsid w:val="00EF0889"/>
    <w:rsid w:val="00EF1C22"/>
    <w:rsid w:val="00EF1D8D"/>
    <w:rsid w:val="00EF26BD"/>
    <w:rsid w:val="00EF2896"/>
    <w:rsid w:val="00EF417F"/>
    <w:rsid w:val="00EF4ACF"/>
    <w:rsid w:val="00EF5417"/>
    <w:rsid w:val="00EF563A"/>
    <w:rsid w:val="00EF7389"/>
    <w:rsid w:val="00EF7D85"/>
    <w:rsid w:val="00EF7FE3"/>
    <w:rsid w:val="00EF7FF5"/>
    <w:rsid w:val="00F0022E"/>
    <w:rsid w:val="00F00454"/>
    <w:rsid w:val="00F008AA"/>
    <w:rsid w:val="00F00D2D"/>
    <w:rsid w:val="00F00F6A"/>
    <w:rsid w:val="00F01E6D"/>
    <w:rsid w:val="00F02153"/>
    <w:rsid w:val="00F03AB9"/>
    <w:rsid w:val="00F05798"/>
    <w:rsid w:val="00F058DF"/>
    <w:rsid w:val="00F05F80"/>
    <w:rsid w:val="00F063AE"/>
    <w:rsid w:val="00F06B7A"/>
    <w:rsid w:val="00F07105"/>
    <w:rsid w:val="00F0775B"/>
    <w:rsid w:val="00F102D8"/>
    <w:rsid w:val="00F106AB"/>
    <w:rsid w:val="00F10A15"/>
    <w:rsid w:val="00F10A64"/>
    <w:rsid w:val="00F10EB8"/>
    <w:rsid w:val="00F11212"/>
    <w:rsid w:val="00F127E5"/>
    <w:rsid w:val="00F12A93"/>
    <w:rsid w:val="00F1385C"/>
    <w:rsid w:val="00F13D98"/>
    <w:rsid w:val="00F15675"/>
    <w:rsid w:val="00F15A19"/>
    <w:rsid w:val="00F164F6"/>
    <w:rsid w:val="00F16F5A"/>
    <w:rsid w:val="00F20015"/>
    <w:rsid w:val="00F2052C"/>
    <w:rsid w:val="00F20FD3"/>
    <w:rsid w:val="00F21250"/>
    <w:rsid w:val="00F21656"/>
    <w:rsid w:val="00F2178B"/>
    <w:rsid w:val="00F21BF2"/>
    <w:rsid w:val="00F21CBB"/>
    <w:rsid w:val="00F21F4B"/>
    <w:rsid w:val="00F2259E"/>
    <w:rsid w:val="00F22AC9"/>
    <w:rsid w:val="00F22F80"/>
    <w:rsid w:val="00F23941"/>
    <w:rsid w:val="00F2398D"/>
    <w:rsid w:val="00F23BF7"/>
    <w:rsid w:val="00F240C8"/>
    <w:rsid w:val="00F2433E"/>
    <w:rsid w:val="00F249FC"/>
    <w:rsid w:val="00F24A21"/>
    <w:rsid w:val="00F251C6"/>
    <w:rsid w:val="00F253D8"/>
    <w:rsid w:val="00F26358"/>
    <w:rsid w:val="00F26C23"/>
    <w:rsid w:val="00F26C55"/>
    <w:rsid w:val="00F26C96"/>
    <w:rsid w:val="00F2711B"/>
    <w:rsid w:val="00F2776D"/>
    <w:rsid w:val="00F278AB"/>
    <w:rsid w:val="00F2798B"/>
    <w:rsid w:val="00F27D99"/>
    <w:rsid w:val="00F30099"/>
    <w:rsid w:val="00F305BF"/>
    <w:rsid w:val="00F308E4"/>
    <w:rsid w:val="00F313C3"/>
    <w:rsid w:val="00F31409"/>
    <w:rsid w:val="00F31903"/>
    <w:rsid w:val="00F31B7B"/>
    <w:rsid w:val="00F32A7E"/>
    <w:rsid w:val="00F32ACF"/>
    <w:rsid w:val="00F32E0C"/>
    <w:rsid w:val="00F34C67"/>
    <w:rsid w:val="00F35177"/>
    <w:rsid w:val="00F353F1"/>
    <w:rsid w:val="00F36B21"/>
    <w:rsid w:val="00F40C1A"/>
    <w:rsid w:val="00F41160"/>
    <w:rsid w:val="00F420D9"/>
    <w:rsid w:val="00F42126"/>
    <w:rsid w:val="00F429FC"/>
    <w:rsid w:val="00F42B74"/>
    <w:rsid w:val="00F430E2"/>
    <w:rsid w:val="00F43D71"/>
    <w:rsid w:val="00F446B1"/>
    <w:rsid w:val="00F446E0"/>
    <w:rsid w:val="00F45742"/>
    <w:rsid w:val="00F45A28"/>
    <w:rsid w:val="00F45A2E"/>
    <w:rsid w:val="00F45BBC"/>
    <w:rsid w:val="00F45ED5"/>
    <w:rsid w:val="00F45F40"/>
    <w:rsid w:val="00F4605D"/>
    <w:rsid w:val="00F46654"/>
    <w:rsid w:val="00F46975"/>
    <w:rsid w:val="00F47BD5"/>
    <w:rsid w:val="00F47F85"/>
    <w:rsid w:val="00F501D5"/>
    <w:rsid w:val="00F50282"/>
    <w:rsid w:val="00F517FA"/>
    <w:rsid w:val="00F5211E"/>
    <w:rsid w:val="00F52544"/>
    <w:rsid w:val="00F53230"/>
    <w:rsid w:val="00F5347C"/>
    <w:rsid w:val="00F534F9"/>
    <w:rsid w:val="00F53954"/>
    <w:rsid w:val="00F53EAB"/>
    <w:rsid w:val="00F54A4B"/>
    <w:rsid w:val="00F54F71"/>
    <w:rsid w:val="00F558C2"/>
    <w:rsid w:val="00F5591C"/>
    <w:rsid w:val="00F56DB0"/>
    <w:rsid w:val="00F56F13"/>
    <w:rsid w:val="00F56FA1"/>
    <w:rsid w:val="00F57BD2"/>
    <w:rsid w:val="00F602D2"/>
    <w:rsid w:val="00F60BC6"/>
    <w:rsid w:val="00F60EA0"/>
    <w:rsid w:val="00F6119C"/>
    <w:rsid w:val="00F61421"/>
    <w:rsid w:val="00F622A4"/>
    <w:rsid w:val="00F62997"/>
    <w:rsid w:val="00F62C6F"/>
    <w:rsid w:val="00F62E5C"/>
    <w:rsid w:val="00F634A3"/>
    <w:rsid w:val="00F63859"/>
    <w:rsid w:val="00F65290"/>
    <w:rsid w:val="00F65819"/>
    <w:rsid w:val="00F6642F"/>
    <w:rsid w:val="00F66726"/>
    <w:rsid w:val="00F668FB"/>
    <w:rsid w:val="00F67B8D"/>
    <w:rsid w:val="00F70064"/>
    <w:rsid w:val="00F7061C"/>
    <w:rsid w:val="00F70716"/>
    <w:rsid w:val="00F70A96"/>
    <w:rsid w:val="00F710F9"/>
    <w:rsid w:val="00F71714"/>
    <w:rsid w:val="00F719D7"/>
    <w:rsid w:val="00F71ADC"/>
    <w:rsid w:val="00F74CD5"/>
    <w:rsid w:val="00F75031"/>
    <w:rsid w:val="00F75443"/>
    <w:rsid w:val="00F75517"/>
    <w:rsid w:val="00F7620F"/>
    <w:rsid w:val="00F76454"/>
    <w:rsid w:val="00F770F9"/>
    <w:rsid w:val="00F77334"/>
    <w:rsid w:val="00F77486"/>
    <w:rsid w:val="00F77947"/>
    <w:rsid w:val="00F77F27"/>
    <w:rsid w:val="00F77F5C"/>
    <w:rsid w:val="00F80300"/>
    <w:rsid w:val="00F80426"/>
    <w:rsid w:val="00F80C81"/>
    <w:rsid w:val="00F80E6E"/>
    <w:rsid w:val="00F80F39"/>
    <w:rsid w:val="00F81556"/>
    <w:rsid w:val="00F82801"/>
    <w:rsid w:val="00F82CB8"/>
    <w:rsid w:val="00F83334"/>
    <w:rsid w:val="00F84263"/>
    <w:rsid w:val="00F842C6"/>
    <w:rsid w:val="00F84944"/>
    <w:rsid w:val="00F851E3"/>
    <w:rsid w:val="00F8647B"/>
    <w:rsid w:val="00F87902"/>
    <w:rsid w:val="00F87F40"/>
    <w:rsid w:val="00F90003"/>
    <w:rsid w:val="00F90489"/>
    <w:rsid w:val="00F9086B"/>
    <w:rsid w:val="00F9096A"/>
    <w:rsid w:val="00F91516"/>
    <w:rsid w:val="00F919E5"/>
    <w:rsid w:val="00F92544"/>
    <w:rsid w:val="00F925D7"/>
    <w:rsid w:val="00F927FB"/>
    <w:rsid w:val="00F92FBC"/>
    <w:rsid w:val="00F931F1"/>
    <w:rsid w:val="00F93449"/>
    <w:rsid w:val="00F93520"/>
    <w:rsid w:val="00F94434"/>
    <w:rsid w:val="00F971FE"/>
    <w:rsid w:val="00FA02BF"/>
    <w:rsid w:val="00FA0642"/>
    <w:rsid w:val="00FA068E"/>
    <w:rsid w:val="00FA0AE4"/>
    <w:rsid w:val="00FA1028"/>
    <w:rsid w:val="00FA14E8"/>
    <w:rsid w:val="00FA2C3E"/>
    <w:rsid w:val="00FA2ED4"/>
    <w:rsid w:val="00FA35A3"/>
    <w:rsid w:val="00FA37D2"/>
    <w:rsid w:val="00FA4421"/>
    <w:rsid w:val="00FA4764"/>
    <w:rsid w:val="00FA537C"/>
    <w:rsid w:val="00FA5468"/>
    <w:rsid w:val="00FA5B1C"/>
    <w:rsid w:val="00FA63FE"/>
    <w:rsid w:val="00FA75A5"/>
    <w:rsid w:val="00FA7831"/>
    <w:rsid w:val="00FB0246"/>
    <w:rsid w:val="00FB0365"/>
    <w:rsid w:val="00FB0560"/>
    <w:rsid w:val="00FB1515"/>
    <w:rsid w:val="00FB3A0A"/>
    <w:rsid w:val="00FB4DBA"/>
    <w:rsid w:val="00FB52EB"/>
    <w:rsid w:val="00FB54C2"/>
    <w:rsid w:val="00FB6157"/>
    <w:rsid w:val="00FB6224"/>
    <w:rsid w:val="00FB667E"/>
    <w:rsid w:val="00FB6AC0"/>
    <w:rsid w:val="00FB6ECF"/>
    <w:rsid w:val="00FB7045"/>
    <w:rsid w:val="00FB7B20"/>
    <w:rsid w:val="00FC0B15"/>
    <w:rsid w:val="00FC0CC7"/>
    <w:rsid w:val="00FC0F1E"/>
    <w:rsid w:val="00FC1EE0"/>
    <w:rsid w:val="00FC1F7F"/>
    <w:rsid w:val="00FC2023"/>
    <w:rsid w:val="00FC219D"/>
    <w:rsid w:val="00FC30E3"/>
    <w:rsid w:val="00FC372E"/>
    <w:rsid w:val="00FC40BC"/>
    <w:rsid w:val="00FC4233"/>
    <w:rsid w:val="00FC4D31"/>
    <w:rsid w:val="00FC550D"/>
    <w:rsid w:val="00FC588B"/>
    <w:rsid w:val="00FC59CD"/>
    <w:rsid w:val="00FC5A1B"/>
    <w:rsid w:val="00FC6C04"/>
    <w:rsid w:val="00FC762C"/>
    <w:rsid w:val="00FD0295"/>
    <w:rsid w:val="00FD204D"/>
    <w:rsid w:val="00FD2BAF"/>
    <w:rsid w:val="00FD35A9"/>
    <w:rsid w:val="00FD4399"/>
    <w:rsid w:val="00FD4F32"/>
    <w:rsid w:val="00FD54BD"/>
    <w:rsid w:val="00FD5B4F"/>
    <w:rsid w:val="00FD6E14"/>
    <w:rsid w:val="00FD7248"/>
    <w:rsid w:val="00FE05F3"/>
    <w:rsid w:val="00FE0D78"/>
    <w:rsid w:val="00FE1714"/>
    <w:rsid w:val="00FE1FAB"/>
    <w:rsid w:val="00FE259C"/>
    <w:rsid w:val="00FE2B8C"/>
    <w:rsid w:val="00FE3E85"/>
    <w:rsid w:val="00FE3F82"/>
    <w:rsid w:val="00FE4B48"/>
    <w:rsid w:val="00FE4CE9"/>
    <w:rsid w:val="00FE552D"/>
    <w:rsid w:val="00FE59E7"/>
    <w:rsid w:val="00FE6A57"/>
    <w:rsid w:val="00FE6B09"/>
    <w:rsid w:val="00FE6C3B"/>
    <w:rsid w:val="00FE6F68"/>
    <w:rsid w:val="00FE77E5"/>
    <w:rsid w:val="00FE7EDA"/>
    <w:rsid w:val="00FF0418"/>
    <w:rsid w:val="00FF0526"/>
    <w:rsid w:val="00FF06B0"/>
    <w:rsid w:val="00FF078B"/>
    <w:rsid w:val="00FF090F"/>
    <w:rsid w:val="00FF1148"/>
    <w:rsid w:val="00FF118C"/>
    <w:rsid w:val="00FF1665"/>
    <w:rsid w:val="00FF195C"/>
    <w:rsid w:val="00FF1BC9"/>
    <w:rsid w:val="00FF2B69"/>
    <w:rsid w:val="00FF2C7D"/>
    <w:rsid w:val="00FF3448"/>
    <w:rsid w:val="00FF37E6"/>
    <w:rsid w:val="00FF3CFC"/>
    <w:rsid w:val="00FF480B"/>
    <w:rsid w:val="00FF4FD3"/>
    <w:rsid w:val="00FF51B3"/>
    <w:rsid w:val="00FF55A6"/>
    <w:rsid w:val="00FF5670"/>
    <w:rsid w:val="00FF5DC8"/>
    <w:rsid w:val="00FF6867"/>
    <w:rsid w:val="00FF6B18"/>
    <w:rsid w:val="00FF6BAE"/>
    <w:rsid w:val="00FF6CCA"/>
    <w:rsid w:val="00FF7137"/>
    <w:rsid w:val="062F2093"/>
    <w:rsid w:val="2B2BB2E8"/>
    <w:rsid w:val="6397DC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C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qFormat="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469"/>
    <w:pPr>
      <w:keepNext/>
      <w:spacing w:before="240" w:after="60" w:line="360" w:lineRule="auto"/>
    </w:pPr>
    <w:rPr>
      <w:rFonts w:eastAsiaTheme="minorEastAsia" w:cs="Arial"/>
      <w:sz w:val="24"/>
      <w:szCs w:val="24"/>
    </w:rPr>
  </w:style>
  <w:style w:type="paragraph" w:styleId="Heading1">
    <w:name w:val="heading 1"/>
    <w:basedOn w:val="Normal"/>
    <w:next w:val="Normal"/>
    <w:link w:val="Heading1Char"/>
    <w:uiPriority w:val="9"/>
    <w:qFormat/>
    <w:rsid w:val="00166EC0"/>
    <w:pPr>
      <w:numPr>
        <w:numId w:val="8"/>
      </w:num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numPr>
        <w:ilvl w:val="1"/>
        <w:numId w:val="8"/>
      </w:numPr>
      <w:jc w:val="center"/>
      <w:outlineLvl w:val="1"/>
    </w:pPr>
    <w:rPr>
      <w:b/>
      <w:bCs/>
      <w:iCs/>
      <w:sz w:val="28"/>
      <w:szCs w:val="28"/>
    </w:rPr>
  </w:style>
  <w:style w:type="paragraph" w:styleId="Heading3">
    <w:name w:val="heading 3"/>
    <w:basedOn w:val="Normal"/>
    <w:next w:val="Normal"/>
    <w:link w:val="Heading3Char"/>
    <w:uiPriority w:val="9"/>
    <w:qFormat/>
    <w:rsid w:val="00665C7E"/>
    <w:pPr>
      <w:outlineLvl w:val="2"/>
    </w:pPr>
    <w:rPr>
      <w:b/>
      <w:bCs/>
      <w:i/>
      <w:szCs w:val="26"/>
    </w:rPr>
  </w:style>
  <w:style w:type="paragraph" w:styleId="Heading4">
    <w:name w:val="heading 4"/>
    <w:basedOn w:val="Normal"/>
    <w:next w:val="Normal"/>
    <w:link w:val="Heading4Char"/>
    <w:uiPriority w:val="9"/>
    <w:semiHidden/>
    <w:unhideWhenUsed/>
    <w:qFormat/>
    <w:rsid w:val="002A71A7"/>
    <w:pPr>
      <w:keepLines/>
      <w:spacing w:before="40" w:line="240" w:lineRule="auto"/>
      <w:jc w:val="center"/>
      <w:outlineLvl w:val="3"/>
    </w:pPr>
    <w:rPr>
      <w:rFonts w:asciiTheme="majorHAnsi" w:eastAsiaTheme="majorEastAsia" w:hAnsiTheme="majorHAnsi" w:cstheme="majorBidi"/>
      <w:b/>
      <w:i/>
      <w:iCs/>
      <w:color w:val="365F91" w:themeColor="accent1" w:themeShade="BF"/>
      <w:sz w:val="28"/>
      <w:lang w:val="en-CA"/>
    </w:rPr>
  </w:style>
  <w:style w:type="paragraph" w:styleId="Heading5">
    <w:name w:val="heading 5"/>
    <w:basedOn w:val="Normal"/>
    <w:next w:val="Normal"/>
    <w:link w:val="Heading5Char"/>
    <w:uiPriority w:val="9"/>
    <w:semiHidden/>
    <w:unhideWhenUsed/>
    <w:qFormat/>
    <w:rsid w:val="002A71A7"/>
    <w:pPr>
      <w:keepLines/>
      <w:spacing w:before="40" w:line="240" w:lineRule="auto"/>
      <w:jc w:val="center"/>
      <w:outlineLvl w:val="4"/>
    </w:pPr>
    <w:rPr>
      <w:rFonts w:asciiTheme="majorHAnsi" w:eastAsiaTheme="majorEastAsia" w:hAnsiTheme="majorHAnsi" w:cstheme="majorBidi"/>
      <w:b/>
      <w:color w:val="365F91" w:themeColor="accent1" w:themeShade="BF"/>
      <w:sz w:val="28"/>
      <w:lang w:val="en-CA"/>
    </w:rPr>
  </w:style>
  <w:style w:type="paragraph" w:styleId="Heading6">
    <w:name w:val="heading 6"/>
    <w:basedOn w:val="Normal"/>
    <w:next w:val="Normal"/>
    <w:link w:val="Heading6Char"/>
    <w:uiPriority w:val="9"/>
    <w:semiHidden/>
    <w:unhideWhenUsed/>
    <w:qFormat/>
    <w:rsid w:val="002A71A7"/>
    <w:pPr>
      <w:keepLines/>
      <w:spacing w:before="40" w:line="240" w:lineRule="auto"/>
      <w:jc w:val="center"/>
      <w:outlineLvl w:val="5"/>
    </w:pPr>
    <w:rPr>
      <w:rFonts w:asciiTheme="majorHAnsi" w:eastAsiaTheme="majorEastAsia" w:hAnsiTheme="majorHAnsi" w:cstheme="majorBidi"/>
      <w:b/>
      <w:color w:val="243F60" w:themeColor="accent1" w:themeShade="7F"/>
      <w:sz w:val="28"/>
      <w:lang w:val="en-CA"/>
    </w:rPr>
  </w:style>
  <w:style w:type="paragraph" w:styleId="Heading7">
    <w:name w:val="heading 7"/>
    <w:basedOn w:val="Normal"/>
    <w:next w:val="Normal"/>
    <w:link w:val="Heading7Char"/>
    <w:uiPriority w:val="9"/>
    <w:semiHidden/>
    <w:unhideWhenUsed/>
    <w:qFormat/>
    <w:rsid w:val="002A71A7"/>
    <w:pPr>
      <w:keepLines/>
      <w:spacing w:before="40" w:line="240" w:lineRule="auto"/>
      <w:jc w:val="center"/>
      <w:outlineLvl w:val="6"/>
    </w:pPr>
    <w:rPr>
      <w:rFonts w:asciiTheme="majorHAnsi" w:eastAsiaTheme="majorEastAsia" w:hAnsiTheme="majorHAnsi" w:cstheme="majorBidi"/>
      <w:b/>
      <w:i/>
      <w:iCs/>
      <w:color w:val="243F60" w:themeColor="accent1" w:themeShade="7F"/>
      <w:sz w:val="28"/>
      <w:lang w:val="en-CA"/>
    </w:rPr>
  </w:style>
  <w:style w:type="paragraph" w:styleId="Heading8">
    <w:name w:val="heading 8"/>
    <w:basedOn w:val="Normal"/>
    <w:next w:val="Normal"/>
    <w:link w:val="Heading8Char"/>
    <w:uiPriority w:val="9"/>
    <w:semiHidden/>
    <w:unhideWhenUsed/>
    <w:qFormat/>
    <w:rsid w:val="002A71A7"/>
    <w:pPr>
      <w:keepLines/>
      <w:spacing w:before="40" w:line="240" w:lineRule="auto"/>
      <w:jc w:val="center"/>
      <w:outlineLvl w:val="7"/>
    </w:pPr>
    <w:rPr>
      <w:rFonts w:asciiTheme="majorHAnsi" w:eastAsiaTheme="majorEastAsia" w:hAnsiTheme="majorHAnsi" w:cstheme="majorBidi"/>
      <w:b/>
      <w:color w:val="272727" w:themeColor="text1" w:themeTint="D8"/>
      <w:sz w:val="21"/>
      <w:szCs w:val="21"/>
      <w:lang w:val="en-CA"/>
    </w:rPr>
  </w:style>
  <w:style w:type="paragraph" w:styleId="Heading9">
    <w:name w:val="heading 9"/>
    <w:basedOn w:val="Normal"/>
    <w:next w:val="Normal"/>
    <w:link w:val="Heading9Char"/>
    <w:uiPriority w:val="9"/>
    <w:semiHidden/>
    <w:unhideWhenUsed/>
    <w:qFormat/>
    <w:rsid w:val="002A71A7"/>
    <w:pPr>
      <w:keepLines/>
      <w:spacing w:before="40" w:line="240" w:lineRule="auto"/>
      <w:jc w:val="center"/>
      <w:outlineLvl w:val="8"/>
    </w:pPr>
    <w:rPr>
      <w:rFonts w:asciiTheme="majorHAnsi" w:eastAsiaTheme="majorEastAsia" w:hAnsiTheme="majorHAnsi" w:cstheme="majorBidi"/>
      <w:b/>
      <w:i/>
      <w:iCs/>
      <w:color w:val="272727" w:themeColor="text1" w:themeTint="D8"/>
      <w:sz w:val="21"/>
      <w:szCs w:val="21"/>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unhideWhenUsed/>
    <w:qFormat/>
    <w:rsid w:val="00387656"/>
    <w:pPr>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link w:val="CaptionChar"/>
    <w:uiPriority w:val="35"/>
    <w:qFormat/>
    <w:rsid w:val="00867400"/>
    <w:pPr>
      <w:spacing w:before="120" w:after="120"/>
    </w:pPr>
    <w:rPr>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5F1BB1"/>
    <w:pPr>
      <w:tabs>
        <w:tab w:val="right" w:leader="dot" w:pos="8630"/>
      </w:tabs>
      <w:spacing w:line="240" w:lineRule="auto"/>
    </w:pPr>
  </w:style>
  <w:style w:type="paragraph" w:styleId="TOC2">
    <w:name w:val="toc 2"/>
    <w:basedOn w:val="Normal"/>
    <w:next w:val="Normal"/>
    <w:autoRedefine/>
    <w:uiPriority w:val="39"/>
    <w:rsid w:val="00713328"/>
    <w:pPr>
      <w:tabs>
        <w:tab w:val="left" w:pos="1350"/>
        <w:tab w:val="right" w:leader="dot" w:pos="8630"/>
      </w:tabs>
      <w:ind w:left="720"/>
    </w:pPr>
  </w:style>
  <w:style w:type="paragraph" w:styleId="TOC3">
    <w:name w:val="toc 3"/>
    <w:basedOn w:val="Normal"/>
    <w:next w:val="Normal"/>
    <w:autoRedefine/>
    <w:uiPriority w:val="39"/>
    <w:rsid w:val="00713328"/>
    <w:pPr>
      <w:tabs>
        <w:tab w:val="right" w:leader="dot" w:pos="8630"/>
      </w:tabs>
      <w:ind w:left="2304" w:hanging="864"/>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character" w:customStyle="1" w:styleId="Heading1Char">
    <w:name w:val="Heading 1 Char"/>
    <w:link w:val="Heading1"/>
    <w:uiPriority w:val="9"/>
    <w:rsid w:val="006B7ABB"/>
    <w:rPr>
      <w:rFonts w:eastAsiaTheme="minorEastAsia" w:cs="Arial"/>
      <w:b/>
      <w:bCs/>
      <w:caps/>
      <w:sz w:val="28"/>
      <w:szCs w:val="24"/>
    </w:rPr>
  </w:style>
  <w:style w:type="character" w:customStyle="1" w:styleId="Heading3Char">
    <w:name w:val="Heading 3 Char"/>
    <w:link w:val="Heading3"/>
    <w:uiPriority w:val="9"/>
    <w:rsid w:val="00975E37"/>
    <w:rPr>
      <w:rFonts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A71A7"/>
    <w:rPr>
      <w:rFonts w:asciiTheme="majorHAnsi" w:eastAsiaTheme="majorEastAsia" w:hAnsiTheme="majorHAnsi" w:cstheme="majorBidi"/>
      <w:b/>
      <w:i/>
      <w:iCs/>
      <w:color w:val="365F91" w:themeColor="accent1" w:themeShade="BF"/>
      <w:sz w:val="28"/>
      <w:szCs w:val="24"/>
      <w:lang w:val="en-CA"/>
    </w:rPr>
  </w:style>
  <w:style w:type="character" w:customStyle="1" w:styleId="Heading5Char">
    <w:name w:val="Heading 5 Char"/>
    <w:basedOn w:val="DefaultParagraphFont"/>
    <w:link w:val="Heading5"/>
    <w:uiPriority w:val="9"/>
    <w:semiHidden/>
    <w:rsid w:val="002A71A7"/>
    <w:rPr>
      <w:rFonts w:asciiTheme="majorHAnsi" w:eastAsiaTheme="majorEastAsia" w:hAnsiTheme="majorHAnsi" w:cstheme="majorBidi"/>
      <w:b/>
      <w:color w:val="365F91" w:themeColor="accent1" w:themeShade="BF"/>
      <w:sz w:val="28"/>
      <w:szCs w:val="24"/>
      <w:lang w:val="en-CA"/>
    </w:rPr>
  </w:style>
  <w:style w:type="character" w:customStyle="1" w:styleId="Heading6Char">
    <w:name w:val="Heading 6 Char"/>
    <w:basedOn w:val="DefaultParagraphFont"/>
    <w:link w:val="Heading6"/>
    <w:uiPriority w:val="9"/>
    <w:semiHidden/>
    <w:rsid w:val="002A71A7"/>
    <w:rPr>
      <w:rFonts w:asciiTheme="majorHAnsi" w:eastAsiaTheme="majorEastAsia" w:hAnsiTheme="majorHAnsi" w:cstheme="majorBidi"/>
      <w:b/>
      <w:color w:val="243F60" w:themeColor="accent1" w:themeShade="7F"/>
      <w:sz w:val="28"/>
      <w:szCs w:val="24"/>
      <w:lang w:val="en-CA"/>
    </w:rPr>
  </w:style>
  <w:style w:type="character" w:customStyle="1" w:styleId="Heading7Char">
    <w:name w:val="Heading 7 Char"/>
    <w:basedOn w:val="DefaultParagraphFont"/>
    <w:link w:val="Heading7"/>
    <w:uiPriority w:val="9"/>
    <w:semiHidden/>
    <w:rsid w:val="002A71A7"/>
    <w:rPr>
      <w:rFonts w:asciiTheme="majorHAnsi" w:eastAsiaTheme="majorEastAsia" w:hAnsiTheme="majorHAnsi" w:cstheme="majorBidi"/>
      <w:b/>
      <w:i/>
      <w:iCs/>
      <w:color w:val="243F60" w:themeColor="accent1" w:themeShade="7F"/>
      <w:sz w:val="28"/>
      <w:szCs w:val="24"/>
      <w:lang w:val="en-CA"/>
    </w:rPr>
  </w:style>
  <w:style w:type="character" w:customStyle="1" w:styleId="Heading8Char">
    <w:name w:val="Heading 8 Char"/>
    <w:basedOn w:val="DefaultParagraphFont"/>
    <w:link w:val="Heading8"/>
    <w:uiPriority w:val="9"/>
    <w:semiHidden/>
    <w:rsid w:val="002A71A7"/>
    <w:rPr>
      <w:rFonts w:asciiTheme="majorHAnsi" w:eastAsiaTheme="majorEastAsia" w:hAnsiTheme="majorHAnsi" w:cstheme="majorBidi"/>
      <w:b/>
      <w:color w:val="272727" w:themeColor="text1" w:themeTint="D8"/>
      <w:sz w:val="21"/>
      <w:szCs w:val="21"/>
      <w:lang w:val="en-CA"/>
    </w:rPr>
  </w:style>
  <w:style w:type="character" w:customStyle="1" w:styleId="Heading9Char">
    <w:name w:val="Heading 9 Char"/>
    <w:basedOn w:val="DefaultParagraphFont"/>
    <w:link w:val="Heading9"/>
    <w:uiPriority w:val="9"/>
    <w:semiHidden/>
    <w:rsid w:val="002A71A7"/>
    <w:rPr>
      <w:rFonts w:asciiTheme="majorHAnsi" w:eastAsiaTheme="majorEastAsia" w:hAnsiTheme="majorHAnsi" w:cstheme="majorBidi"/>
      <w:b/>
      <w:i/>
      <w:iCs/>
      <w:color w:val="272727" w:themeColor="text1" w:themeTint="D8"/>
      <w:sz w:val="21"/>
      <w:szCs w:val="21"/>
      <w:lang w:val="en-CA"/>
    </w:rPr>
  </w:style>
  <w:style w:type="paragraph" w:customStyle="1" w:styleId="DH2">
    <w:name w:val="D_H2"/>
    <w:basedOn w:val="Normal"/>
    <w:link w:val="DH2Char"/>
    <w:qFormat/>
    <w:rsid w:val="002A71A7"/>
    <w:pPr>
      <w:spacing w:after="240" w:line="240" w:lineRule="auto"/>
    </w:pPr>
    <w:rPr>
      <w:rFonts w:cs="Times New Roman"/>
      <w:sz w:val="28"/>
      <w:szCs w:val="28"/>
      <w:lang w:val="en-CA"/>
    </w:rPr>
  </w:style>
  <w:style w:type="character" w:customStyle="1" w:styleId="DH2Char">
    <w:name w:val="D_H2 Char"/>
    <w:basedOn w:val="DefaultParagraphFont"/>
    <w:link w:val="DH2"/>
    <w:rsid w:val="002A71A7"/>
    <w:rPr>
      <w:sz w:val="28"/>
      <w:szCs w:val="28"/>
      <w:lang w:val="en-CA"/>
    </w:rPr>
  </w:style>
  <w:style w:type="paragraph" w:styleId="NoSpacing">
    <w:name w:val="No Spacing"/>
    <w:aliases w:val="D_Text"/>
    <w:basedOn w:val="Normal"/>
    <w:link w:val="NoSpacingChar"/>
    <w:uiPriority w:val="1"/>
    <w:qFormat/>
    <w:rsid w:val="0024417E"/>
    <w:pPr>
      <w:spacing w:after="240"/>
    </w:pPr>
  </w:style>
  <w:style w:type="character" w:customStyle="1" w:styleId="NoSpacingChar">
    <w:name w:val="No Spacing Char"/>
    <w:aliases w:val="D_Text Char"/>
    <w:basedOn w:val="DefaultParagraphFont"/>
    <w:link w:val="NoSpacing"/>
    <w:uiPriority w:val="1"/>
    <w:rsid w:val="0024417E"/>
    <w:rPr>
      <w:rFonts w:eastAsiaTheme="minorEastAsia" w:cs="Arial"/>
      <w:sz w:val="24"/>
      <w:szCs w:val="24"/>
    </w:rPr>
  </w:style>
  <w:style w:type="character" w:customStyle="1" w:styleId="Heading2Char">
    <w:name w:val="Heading 2 Char"/>
    <w:basedOn w:val="DefaultParagraphFont"/>
    <w:link w:val="Heading2"/>
    <w:uiPriority w:val="9"/>
    <w:rsid w:val="002A71A7"/>
    <w:rPr>
      <w:rFonts w:eastAsiaTheme="minorEastAsia" w:cs="Arial"/>
      <w:b/>
      <w:bCs/>
      <w:iCs/>
      <w:sz w:val="28"/>
      <w:szCs w:val="28"/>
    </w:rPr>
  </w:style>
  <w:style w:type="paragraph" w:customStyle="1" w:styleId="Algorithm">
    <w:name w:val="Algorithm"/>
    <w:basedOn w:val="Normal"/>
    <w:link w:val="AlgorithmChar"/>
    <w:qFormat/>
    <w:rsid w:val="002A71A7"/>
    <w:pPr>
      <w:spacing w:line="240" w:lineRule="auto"/>
      <w:ind w:left="900"/>
      <w:jc w:val="center"/>
      <w:textAlignment w:val="center"/>
    </w:pPr>
    <w:rPr>
      <w:rFonts w:eastAsia="Batang" w:cs="Times New Roman"/>
      <w:b/>
      <w:i/>
      <w:iCs/>
      <w:lang w:val="en-CA"/>
    </w:rPr>
  </w:style>
  <w:style w:type="character" w:customStyle="1" w:styleId="AlgorithmChar">
    <w:name w:val="Algorithm Char"/>
    <w:basedOn w:val="DefaultParagraphFont"/>
    <w:link w:val="Algorithm"/>
    <w:rsid w:val="002A71A7"/>
    <w:rPr>
      <w:rFonts w:eastAsia="Batang"/>
      <w:b/>
      <w:i/>
      <w:iCs/>
      <w:sz w:val="24"/>
      <w:szCs w:val="24"/>
      <w:lang w:val="en-CA"/>
    </w:rPr>
  </w:style>
  <w:style w:type="paragraph" w:styleId="ListParagraph">
    <w:name w:val="List Paragraph"/>
    <w:basedOn w:val="Normal"/>
    <w:uiPriority w:val="34"/>
    <w:qFormat/>
    <w:rsid w:val="002A71A7"/>
    <w:pPr>
      <w:spacing w:after="240" w:line="240" w:lineRule="auto"/>
      <w:ind w:left="720"/>
      <w:contextualSpacing/>
      <w:jc w:val="center"/>
    </w:pPr>
    <w:rPr>
      <w:rFonts w:eastAsia="Batang"/>
      <w:b/>
      <w:sz w:val="28"/>
      <w:lang w:val="en-CA"/>
    </w:rPr>
  </w:style>
  <w:style w:type="paragraph" w:styleId="NormalWeb">
    <w:name w:val="Normal (Web)"/>
    <w:basedOn w:val="Normal"/>
    <w:uiPriority w:val="99"/>
    <w:semiHidden/>
    <w:unhideWhenUsed/>
    <w:rsid w:val="002A71A7"/>
    <w:pPr>
      <w:spacing w:before="100" w:beforeAutospacing="1" w:after="100" w:afterAutospacing="1" w:line="240" w:lineRule="auto"/>
      <w:jc w:val="center"/>
    </w:pPr>
    <w:rPr>
      <w:rFonts w:cs="Times New Roman"/>
      <w:b/>
      <w:lang w:val="en-CA"/>
    </w:rPr>
  </w:style>
  <w:style w:type="paragraph" w:styleId="BalloonText">
    <w:name w:val="Balloon Text"/>
    <w:basedOn w:val="Normal"/>
    <w:link w:val="BalloonTextChar"/>
    <w:uiPriority w:val="99"/>
    <w:semiHidden/>
    <w:unhideWhenUsed/>
    <w:rsid w:val="002A71A7"/>
    <w:pPr>
      <w:spacing w:line="240" w:lineRule="auto"/>
      <w:jc w:val="center"/>
    </w:pPr>
    <w:rPr>
      <w:rFonts w:ascii="Segoe UI" w:eastAsia="Batang" w:hAnsi="Segoe UI" w:cs="Segoe UI"/>
      <w:b/>
      <w:sz w:val="18"/>
      <w:szCs w:val="18"/>
      <w:lang w:val="en-CA"/>
    </w:rPr>
  </w:style>
  <w:style w:type="character" w:customStyle="1" w:styleId="BalloonTextChar">
    <w:name w:val="Balloon Text Char"/>
    <w:basedOn w:val="DefaultParagraphFont"/>
    <w:link w:val="BalloonText"/>
    <w:uiPriority w:val="99"/>
    <w:semiHidden/>
    <w:rsid w:val="002A71A7"/>
    <w:rPr>
      <w:rFonts w:ascii="Segoe UI" w:eastAsia="Batang" w:hAnsi="Segoe UI" w:cs="Segoe UI"/>
      <w:b/>
      <w:sz w:val="18"/>
      <w:szCs w:val="18"/>
      <w:lang w:val="en-CA"/>
    </w:rPr>
  </w:style>
  <w:style w:type="character" w:styleId="CommentReference">
    <w:name w:val="annotation reference"/>
    <w:basedOn w:val="DefaultParagraphFont"/>
    <w:uiPriority w:val="99"/>
    <w:semiHidden/>
    <w:unhideWhenUsed/>
    <w:rsid w:val="002A71A7"/>
    <w:rPr>
      <w:sz w:val="16"/>
      <w:szCs w:val="16"/>
    </w:rPr>
  </w:style>
  <w:style w:type="paragraph" w:styleId="CommentText">
    <w:name w:val="annotation text"/>
    <w:basedOn w:val="Normal"/>
    <w:link w:val="CommentTextChar"/>
    <w:uiPriority w:val="99"/>
    <w:unhideWhenUsed/>
    <w:rsid w:val="002A71A7"/>
    <w:pPr>
      <w:spacing w:after="240" w:line="240" w:lineRule="auto"/>
      <w:jc w:val="center"/>
    </w:pPr>
    <w:rPr>
      <w:rFonts w:eastAsia="Batang"/>
      <w:b/>
      <w:sz w:val="20"/>
      <w:szCs w:val="20"/>
      <w:lang w:val="en-CA"/>
    </w:rPr>
  </w:style>
  <w:style w:type="character" w:customStyle="1" w:styleId="CommentTextChar">
    <w:name w:val="Comment Text Char"/>
    <w:basedOn w:val="DefaultParagraphFont"/>
    <w:link w:val="CommentText"/>
    <w:uiPriority w:val="99"/>
    <w:rsid w:val="002A71A7"/>
    <w:rPr>
      <w:rFonts w:eastAsia="Batang" w:cs="Arial"/>
      <w:b/>
      <w:lang w:val="en-CA"/>
    </w:rPr>
  </w:style>
  <w:style w:type="paragraph" w:styleId="CommentSubject">
    <w:name w:val="annotation subject"/>
    <w:basedOn w:val="CommentText"/>
    <w:next w:val="CommentText"/>
    <w:link w:val="CommentSubjectChar"/>
    <w:uiPriority w:val="99"/>
    <w:semiHidden/>
    <w:unhideWhenUsed/>
    <w:rsid w:val="002A71A7"/>
    <w:rPr>
      <w:b w:val="0"/>
      <w:bCs/>
    </w:rPr>
  </w:style>
  <w:style w:type="character" w:customStyle="1" w:styleId="CommentSubjectChar">
    <w:name w:val="Comment Subject Char"/>
    <w:basedOn w:val="CommentTextChar"/>
    <w:link w:val="CommentSubject"/>
    <w:uiPriority w:val="99"/>
    <w:semiHidden/>
    <w:rsid w:val="002A71A7"/>
    <w:rPr>
      <w:rFonts w:eastAsia="Batang" w:cs="Arial"/>
      <w:b w:val="0"/>
      <w:bCs/>
      <w:lang w:val="en-CA"/>
    </w:rPr>
  </w:style>
  <w:style w:type="character" w:styleId="PlaceholderText">
    <w:name w:val="Placeholder Text"/>
    <w:basedOn w:val="DefaultParagraphFont"/>
    <w:uiPriority w:val="99"/>
    <w:semiHidden/>
    <w:rsid w:val="002A71A7"/>
    <w:rPr>
      <w:color w:val="808080"/>
    </w:rPr>
  </w:style>
  <w:style w:type="paragraph" w:customStyle="1" w:styleId="EndNoteBibliography">
    <w:name w:val="EndNote Bibliography"/>
    <w:basedOn w:val="Normal"/>
    <w:link w:val="EndNoteBibliographyChar"/>
    <w:rsid w:val="002A71A7"/>
    <w:pPr>
      <w:spacing w:after="240" w:line="240" w:lineRule="auto"/>
      <w:jc w:val="center"/>
    </w:pPr>
    <w:rPr>
      <w:rFonts w:eastAsia="Batang" w:cs="Times New Roman"/>
      <w:b/>
      <w:noProof/>
      <w:lang w:val="en-CA"/>
    </w:rPr>
  </w:style>
  <w:style w:type="character" w:customStyle="1" w:styleId="EndNoteBibliographyChar">
    <w:name w:val="EndNote Bibliography Char"/>
    <w:basedOn w:val="DefaultParagraphFont"/>
    <w:link w:val="EndNoteBibliography"/>
    <w:rsid w:val="002A71A7"/>
    <w:rPr>
      <w:rFonts w:eastAsia="Batang"/>
      <w:b/>
      <w:noProof/>
      <w:sz w:val="24"/>
      <w:szCs w:val="24"/>
      <w:lang w:val="en-CA"/>
    </w:rPr>
  </w:style>
  <w:style w:type="paragraph" w:customStyle="1" w:styleId="EndNoteBibliographyTitle">
    <w:name w:val="EndNote Bibliography Title"/>
    <w:basedOn w:val="Normal"/>
    <w:link w:val="EndNoteBibliographyTitleChar"/>
    <w:rsid w:val="002A71A7"/>
    <w:pPr>
      <w:spacing w:line="240" w:lineRule="auto"/>
      <w:jc w:val="center"/>
    </w:pPr>
    <w:rPr>
      <w:rFonts w:eastAsia="Batang" w:cs="Times New Roman"/>
      <w:b/>
      <w:noProof/>
      <w:lang w:val="en-CA"/>
    </w:rPr>
  </w:style>
  <w:style w:type="character" w:customStyle="1" w:styleId="EndNoteBibliographyTitleChar">
    <w:name w:val="EndNote Bibliography Title Char"/>
    <w:basedOn w:val="DefaultParagraphFont"/>
    <w:link w:val="EndNoteBibliographyTitle"/>
    <w:rsid w:val="002A71A7"/>
    <w:rPr>
      <w:rFonts w:eastAsia="Batang"/>
      <w:b/>
      <w:noProof/>
      <w:sz w:val="24"/>
      <w:szCs w:val="24"/>
      <w:lang w:val="en-CA"/>
    </w:rPr>
  </w:style>
  <w:style w:type="character" w:customStyle="1" w:styleId="HeaderChar">
    <w:name w:val="Header Char"/>
    <w:basedOn w:val="DefaultParagraphFont"/>
    <w:link w:val="Header"/>
    <w:uiPriority w:val="99"/>
    <w:rsid w:val="002A71A7"/>
    <w:rPr>
      <w:rFonts w:cs="Arial"/>
      <w:sz w:val="24"/>
      <w:szCs w:val="24"/>
    </w:rPr>
  </w:style>
  <w:style w:type="paragraph" w:customStyle="1" w:styleId="DH3">
    <w:name w:val="D_H3"/>
    <w:basedOn w:val="Heading3"/>
    <w:next w:val="Heading3"/>
    <w:link w:val="DH3Char"/>
    <w:qFormat/>
    <w:rsid w:val="002A71A7"/>
    <w:pPr>
      <w:keepLines/>
      <w:autoSpaceDE w:val="0"/>
      <w:autoSpaceDN w:val="0"/>
      <w:adjustRightInd w:val="0"/>
      <w:spacing w:after="0" w:line="240" w:lineRule="auto"/>
    </w:pPr>
    <w:rPr>
      <w:rFonts w:eastAsiaTheme="majorEastAsia" w:cs="Times New Roman"/>
      <w:b w:val="0"/>
      <w:bCs w:val="0"/>
      <w:szCs w:val="24"/>
    </w:rPr>
  </w:style>
  <w:style w:type="character" w:customStyle="1" w:styleId="DH3Char">
    <w:name w:val="D_H3 Char"/>
    <w:basedOn w:val="DefaultParagraphFont"/>
    <w:link w:val="DH3"/>
    <w:rsid w:val="002A71A7"/>
    <w:rPr>
      <w:rFonts w:eastAsiaTheme="majorEastAsia"/>
      <w:i/>
      <w:sz w:val="24"/>
      <w:szCs w:val="24"/>
    </w:rPr>
  </w:style>
  <w:style w:type="table" w:styleId="PlainTable4">
    <w:name w:val="Plain Table 4"/>
    <w:basedOn w:val="TableNormal"/>
    <w:uiPriority w:val="44"/>
    <w:rsid w:val="002A71A7"/>
    <w:rPr>
      <w:rFonts w:asciiTheme="minorHAnsi" w:eastAsia="Batang"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qFormat/>
    <w:rsid w:val="002A71A7"/>
    <w:pPr>
      <w:numPr>
        <w:ilvl w:val="1"/>
      </w:numPr>
      <w:spacing w:after="160" w:line="240" w:lineRule="auto"/>
      <w:jc w:val="center"/>
    </w:pPr>
    <w:rPr>
      <w:rFonts w:asciiTheme="minorHAnsi" w:hAnsiTheme="minorHAnsi" w:cstheme="minorBidi"/>
      <w:b/>
      <w:color w:val="5A5A5A" w:themeColor="text1" w:themeTint="A5"/>
      <w:spacing w:val="15"/>
      <w:sz w:val="22"/>
      <w:szCs w:val="22"/>
      <w:lang w:val="en-CA"/>
    </w:rPr>
  </w:style>
  <w:style w:type="character" w:customStyle="1" w:styleId="SubtitleChar">
    <w:name w:val="Subtitle Char"/>
    <w:basedOn w:val="DefaultParagraphFont"/>
    <w:link w:val="Subtitle"/>
    <w:uiPriority w:val="11"/>
    <w:rsid w:val="002A71A7"/>
    <w:rPr>
      <w:rFonts w:asciiTheme="minorHAnsi" w:eastAsiaTheme="minorEastAsia" w:hAnsiTheme="minorHAnsi" w:cstheme="minorBidi"/>
      <w:b/>
      <w:color w:val="5A5A5A" w:themeColor="text1" w:themeTint="A5"/>
      <w:spacing w:val="15"/>
      <w:sz w:val="22"/>
      <w:szCs w:val="22"/>
      <w:lang w:val="en-CA"/>
    </w:rPr>
  </w:style>
  <w:style w:type="character" w:styleId="Strong">
    <w:name w:val="Strong"/>
    <w:aliases w:val="Heading_before_TOC"/>
    <w:uiPriority w:val="22"/>
    <w:rsid w:val="002A71A7"/>
  </w:style>
  <w:style w:type="paragraph" w:customStyle="1" w:styleId="DH">
    <w:name w:val="D_H"/>
    <w:basedOn w:val="Heading1"/>
    <w:link w:val="DHChar"/>
    <w:autoRedefine/>
    <w:qFormat/>
    <w:rsid w:val="002A71A7"/>
    <w:pPr>
      <w:keepLines/>
      <w:tabs>
        <w:tab w:val="left" w:pos="270"/>
      </w:tabs>
      <w:autoSpaceDE/>
      <w:autoSpaceDN/>
      <w:adjustRightInd/>
      <w:spacing w:line="240" w:lineRule="auto"/>
      <w:jc w:val="left"/>
    </w:pPr>
    <w:rPr>
      <w:rFonts w:ascii="Arial" w:eastAsia="MS Mincho" w:hAnsi="Arial" w:cs="Times New Roman"/>
      <w:color w:val="365F91" w:themeColor="accent1" w:themeShade="BF"/>
      <w:kern w:val="2"/>
      <w:sz w:val="24"/>
      <w:szCs w:val="26"/>
      <w:lang w:val="en-CA" w:eastAsia="ja-JP"/>
    </w:rPr>
  </w:style>
  <w:style w:type="character" w:customStyle="1" w:styleId="DHChar">
    <w:name w:val="D_H Char"/>
    <w:basedOn w:val="Heading1Char"/>
    <w:link w:val="DH"/>
    <w:rsid w:val="002A71A7"/>
    <w:rPr>
      <w:rFonts w:ascii="Arial" w:eastAsia="MS Mincho" w:hAnsi="Arial" w:cs="Arial"/>
      <w:b/>
      <w:bCs/>
      <w:caps/>
      <w:color w:val="365F91" w:themeColor="accent1" w:themeShade="BF"/>
      <w:kern w:val="2"/>
      <w:sz w:val="24"/>
      <w:szCs w:val="26"/>
      <w:lang w:val="en-CA" w:eastAsia="ja-JP"/>
    </w:rPr>
  </w:style>
  <w:style w:type="paragraph" w:customStyle="1" w:styleId="ABSTRACT">
    <w:name w:val="ABSTRACT"/>
    <w:basedOn w:val="DH"/>
    <w:link w:val="ABSTRACTChar"/>
    <w:qFormat/>
    <w:rsid w:val="002A71A7"/>
    <w:pPr>
      <w:ind w:left="432" w:hanging="432"/>
    </w:pPr>
  </w:style>
  <w:style w:type="character" w:customStyle="1" w:styleId="ABSTRACTChar">
    <w:name w:val="ABSTRACT Char"/>
    <w:basedOn w:val="DHChar"/>
    <w:link w:val="ABSTRACT"/>
    <w:rsid w:val="002A71A7"/>
    <w:rPr>
      <w:rFonts w:ascii="Arial" w:eastAsia="MS Mincho" w:hAnsi="Arial" w:cs="Arial"/>
      <w:b/>
      <w:bCs/>
      <w:caps/>
      <w:color w:val="365F91" w:themeColor="accent1" w:themeShade="BF"/>
      <w:kern w:val="2"/>
      <w:sz w:val="24"/>
      <w:szCs w:val="26"/>
      <w:lang w:val="en-CA" w:eastAsia="ja-JP"/>
    </w:rPr>
  </w:style>
  <w:style w:type="character" w:styleId="LineNumber">
    <w:name w:val="line number"/>
    <w:basedOn w:val="DefaultParagraphFont"/>
    <w:uiPriority w:val="99"/>
    <w:qFormat/>
    <w:rsid w:val="002A71A7"/>
    <w:rPr>
      <w:rFonts w:ascii="Times New Roman" w:hAnsi="Times New Roman"/>
      <w:b/>
      <w:i w:val="0"/>
      <w:caps w:val="0"/>
      <w:smallCaps w:val="0"/>
      <w:strike w:val="0"/>
      <w:dstrike w:val="0"/>
      <w:vanish w:val="0"/>
      <w:color w:val="auto"/>
      <w:sz w:val="22"/>
      <w:u w:val="none"/>
      <w:vertAlign w:val="baseline"/>
    </w:rPr>
  </w:style>
  <w:style w:type="table" w:styleId="PlainTable2">
    <w:name w:val="Plain Table 2"/>
    <w:basedOn w:val="TableNormal"/>
    <w:uiPriority w:val="42"/>
    <w:rsid w:val="002A71A7"/>
    <w:rPr>
      <w:rFonts w:asciiTheme="minorHAnsi" w:eastAsia="Batang"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lgos">
    <w:name w:val="Algos"/>
    <w:basedOn w:val="NoSpacing"/>
    <w:link w:val="AlgosChar"/>
    <w:qFormat/>
    <w:rsid w:val="002A463D"/>
    <w:pPr>
      <w:keepNext w:val="0"/>
      <w:widowControl w:val="0"/>
      <w:numPr>
        <w:numId w:val="1"/>
      </w:numPr>
      <w:spacing w:before="0" w:after="0"/>
    </w:pPr>
    <w:rPr>
      <w:rFonts w:cs="Courier New"/>
      <w:i/>
    </w:rPr>
  </w:style>
  <w:style w:type="character" w:customStyle="1" w:styleId="AlgosChar">
    <w:name w:val="Algos Char"/>
    <w:basedOn w:val="NoSpacingChar"/>
    <w:link w:val="Algos"/>
    <w:rsid w:val="002A463D"/>
    <w:rPr>
      <w:rFonts w:eastAsiaTheme="minorEastAsia" w:cs="Courier New"/>
      <w:i/>
      <w:sz w:val="24"/>
      <w:szCs w:val="24"/>
    </w:rPr>
  </w:style>
  <w:style w:type="paragraph" w:customStyle="1" w:styleId="TableHeadingFigureHeading">
    <w:name w:val="Table Heading / Figure Heading"/>
    <w:basedOn w:val="Normal"/>
    <w:link w:val="TableHeadingFigureHeadingChar"/>
    <w:rsid w:val="002A71A7"/>
    <w:pPr>
      <w:spacing w:after="240" w:line="240" w:lineRule="auto"/>
    </w:pPr>
    <w:rPr>
      <w:rFonts w:eastAsia="Batang" w:cs="Times New Roman"/>
      <w:b/>
      <w:sz w:val="22"/>
      <w:szCs w:val="22"/>
      <w:lang w:val="en-CA"/>
    </w:rPr>
  </w:style>
  <w:style w:type="character" w:styleId="Emphasis">
    <w:name w:val="Emphasis"/>
    <w:uiPriority w:val="20"/>
    <w:rsid w:val="002A71A7"/>
    <w:rPr>
      <w:rFonts w:eastAsiaTheme="minorEastAsia"/>
    </w:rPr>
  </w:style>
  <w:style w:type="character" w:customStyle="1" w:styleId="TableHeadingFigureHeadingChar">
    <w:name w:val="Table Heading / Figure Heading Char"/>
    <w:basedOn w:val="DefaultParagraphFont"/>
    <w:link w:val="TableHeadingFigureHeading"/>
    <w:rsid w:val="002A71A7"/>
    <w:rPr>
      <w:rFonts w:eastAsia="Batang"/>
      <w:b/>
      <w:sz w:val="22"/>
      <w:szCs w:val="22"/>
      <w:lang w:val="en-CA"/>
    </w:rPr>
  </w:style>
  <w:style w:type="paragraph" w:customStyle="1" w:styleId="WordCount">
    <w:name w:val="WordCount"/>
    <w:basedOn w:val="Normal"/>
    <w:link w:val="WordCountChar"/>
    <w:qFormat/>
    <w:rsid w:val="002A71A7"/>
    <w:pPr>
      <w:widowControl w:val="0"/>
      <w:spacing w:line="240" w:lineRule="auto"/>
      <w:jc w:val="both"/>
    </w:pPr>
    <w:rPr>
      <w:rFonts w:eastAsia="MS Mincho" w:cs="Calibri"/>
      <w:i/>
      <w:kern w:val="2"/>
      <w:sz w:val="18"/>
      <w:szCs w:val="18"/>
      <w:lang w:eastAsia="ja-JP"/>
    </w:rPr>
  </w:style>
  <w:style w:type="paragraph" w:customStyle="1" w:styleId="Submission">
    <w:name w:val="Submission"/>
    <w:basedOn w:val="WordCount"/>
    <w:link w:val="SubmissionChar"/>
    <w:rsid w:val="002A71A7"/>
  </w:style>
  <w:style w:type="character" w:customStyle="1" w:styleId="WordCountChar">
    <w:name w:val="WordCount Char"/>
    <w:basedOn w:val="DefaultParagraphFont"/>
    <w:link w:val="WordCount"/>
    <w:rsid w:val="002A71A7"/>
    <w:rPr>
      <w:rFonts w:eastAsia="MS Mincho" w:cs="Calibri"/>
      <w:i/>
      <w:kern w:val="2"/>
      <w:sz w:val="18"/>
      <w:szCs w:val="18"/>
      <w:lang w:eastAsia="ja-JP"/>
    </w:rPr>
  </w:style>
  <w:style w:type="paragraph" w:customStyle="1" w:styleId="CrossReference">
    <w:name w:val="CrossReference"/>
    <w:basedOn w:val="NoSpacing"/>
    <w:link w:val="CrossReferenceChar"/>
    <w:qFormat/>
    <w:rsid w:val="00B636F4"/>
  </w:style>
  <w:style w:type="character" w:customStyle="1" w:styleId="SubmissionChar">
    <w:name w:val="Submission Char"/>
    <w:basedOn w:val="WordCountChar"/>
    <w:link w:val="Submission"/>
    <w:rsid w:val="002A71A7"/>
    <w:rPr>
      <w:rFonts w:eastAsia="MS Mincho" w:cs="Calibri"/>
      <w:i/>
      <w:kern w:val="2"/>
      <w:sz w:val="18"/>
      <w:szCs w:val="18"/>
      <w:lang w:eastAsia="ja-JP"/>
    </w:rPr>
  </w:style>
  <w:style w:type="paragraph" w:customStyle="1" w:styleId="Figures">
    <w:name w:val="Figures"/>
    <w:basedOn w:val="NoSpacing"/>
    <w:link w:val="FiguresChar"/>
    <w:rsid w:val="002A71A7"/>
    <w:pPr>
      <w:spacing w:after="0"/>
      <w:jc w:val="both"/>
    </w:pPr>
    <w:rPr>
      <w:rFonts w:eastAsia="Batang"/>
      <w:noProof/>
      <w:snapToGrid w:val="0"/>
      <w:color w:val="000000"/>
      <w:w w:val="0"/>
      <w:sz w:val="0"/>
      <w:szCs w:val="0"/>
      <w:u w:color="000000"/>
      <w:bdr w:val="none" w:sz="0" w:space="0" w:color="000000"/>
      <w:shd w:val="clear" w:color="000000" w:fill="000000"/>
    </w:rPr>
  </w:style>
  <w:style w:type="character" w:customStyle="1" w:styleId="CrossReferenceChar">
    <w:name w:val="CrossReference Char"/>
    <w:basedOn w:val="NoSpacingChar"/>
    <w:link w:val="CrossReference"/>
    <w:rsid w:val="00B636F4"/>
    <w:rPr>
      <w:rFonts w:eastAsiaTheme="minorEastAsia" w:cs="Arial"/>
      <w:sz w:val="24"/>
      <w:szCs w:val="24"/>
    </w:rPr>
  </w:style>
  <w:style w:type="character" w:styleId="PageNumber">
    <w:name w:val="page number"/>
    <w:basedOn w:val="DefaultParagraphFont"/>
    <w:uiPriority w:val="99"/>
    <w:semiHidden/>
    <w:unhideWhenUsed/>
    <w:qFormat/>
    <w:rsid w:val="002A71A7"/>
    <w:rPr>
      <w:rFonts w:ascii="Times New Roman" w:hAnsi="Times New Roman"/>
      <w:b w:val="0"/>
    </w:rPr>
  </w:style>
  <w:style w:type="character" w:customStyle="1" w:styleId="FiguresChar">
    <w:name w:val="Figures Char"/>
    <w:basedOn w:val="NoSpacingChar"/>
    <w:link w:val="Figures"/>
    <w:rsid w:val="002A71A7"/>
    <w:rPr>
      <w:rFonts w:eastAsia="Batang" w:cs="Arial"/>
      <w:noProof/>
      <w:snapToGrid w:val="0"/>
      <w:color w:val="000000"/>
      <w:w w:val="0"/>
      <w:sz w:val="0"/>
      <w:szCs w:val="0"/>
      <w:u w:color="000000"/>
      <w:bdr w:val="none" w:sz="0" w:space="0" w:color="000000"/>
      <w:lang w:val="en-CA"/>
    </w:rPr>
  </w:style>
  <w:style w:type="paragraph" w:styleId="Revision">
    <w:name w:val="Revision"/>
    <w:hidden/>
    <w:uiPriority w:val="99"/>
    <w:semiHidden/>
    <w:rsid w:val="002A71A7"/>
    <w:rPr>
      <w:rFonts w:ascii="Arial" w:hAnsi="Arial" w:cs="Arial"/>
      <w:sz w:val="24"/>
      <w:szCs w:val="24"/>
    </w:rPr>
  </w:style>
  <w:style w:type="paragraph" w:customStyle="1" w:styleId="TitleofDissertation">
    <w:name w:val="Title_of_Dissertation"/>
    <w:basedOn w:val="Title"/>
    <w:link w:val="TitleofDissertationChar"/>
    <w:rsid w:val="002A71A7"/>
    <w:pPr>
      <w:spacing w:line="240" w:lineRule="auto"/>
    </w:pPr>
    <w:rPr>
      <w:rFonts w:ascii="Arial" w:hAnsi="Arial"/>
      <w:szCs w:val="28"/>
    </w:rPr>
  </w:style>
  <w:style w:type="paragraph" w:customStyle="1" w:styleId="HEADINGS1">
    <w:name w:val="HEADINGS_1"/>
    <w:basedOn w:val="Title"/>
    <w:link w:val="HEADINGS1Char"/>
    <w:rsid w:val="002A71A7"/>
    <w:pPr>
      <w:spacing w:after="240" w:line="240" w:lineRule="auto"/>
    </w:pPr>
    <w:rPr>
      <w:rFonts w:ascii="Arial" w:hAnsi="Arial"/>
      <w:szCs w:val="28"/>
    </w:rPr>
  </w:style>
  <w:style w:type="character" w:customStyle="1" w:styleId="TitleofDissertationChar">
    <w:name w:val="Title_of_Dissertation Char"/>
    <w:basedOn w:val="TitleChar"/>
    <w:link w:val="TitleofDissertation"/>
    <w:rsid w:val="002A71A7"/>
    <w:rPr>
      <w:rFonts w:ascii="Arial" w:hAnsi="Arial" w:cs="Arial"/>
      <w:b/>
      <w:sz w:val="28"/>
      <w:szCs w:val="28"/>
      <w:lang w:val="en-CA"/>
    </w:rPr>
  </w:style>
  <w:style w:type="paragraph" w:customStyle="1" w:styleId="H2">
    <w:name w:val="H2"/>
    <w:basedOn w:val="Heading2"/>
    <w:link w:val="H2Char"/>
    <w:rsid w:val="002A71A7"/>
    <w:pPr>
      <w:spacing w:line="240" w:lineRule="auto"/>
      <w:jc w:val="left"/>
    </w:pPr>
  </w:style>
  <w:style w:type="character" w:customStyle="1" w:styleId="HEADINGS1Char">
    <w:name w:val="HEADINGS_1 Char"/>
    <w:basedOn w:val="TitleChar"/>
    <w:link w:val="HEADINGS1"/>
    <w:rsid w:val="002A71A7"/>
    <w:rPr>
      <w:rFonts w:ascii="Arial" w:hAnsi="Arial" w:cs="Arial"/>
      <w:b/>
      <w:sz w:val="28"/>
      <w:szCs w:val="28"/>
      <w:lang w:val="en-CA"/>
    </w:rPr>
  </w:style>
  <w:style w:type="paragraph" w:customStyle="1" w:styleId="H3">
    <w:name w:val="H3"/>
    <w:basedOn w:val="Heading3"/>
    <w:link w:val="H3Char"/>
    <w:rsid w:val="002A71A7"/>
    <w:pPr>
      <w:spacing w:line="240" w:lineRule="auto"/>
    </w:pPr>
    <w:rPr>
      <w:rFonts w:ascii="Arial" w:hAnsi="Arial"/>
    </w:rPr>
  </w:style>
  <w:style w:type="character" w:customStyle="1" w:styleId="H2Char">
    <w:name w:val="H2 Char"/>
    <w:basedOn w:val="Heading2Char"/>
    <w:link w:val="H2"/>
    <w:rsid w:val="002A71A7"/>
    <w:rPr>
      <w:rFonts w:eastAsiaTheme="minorEastAsia" w:cs="Arial"/>
      <w:b/>
      <w:bCs/>
      <w:iCs/>
      <w:sz w:val="28"/>
      <w:szCs w:val="28"/>
    </w:rPr>
  </w:style>
  <w:style w:type="character" w:customStyle="1" w:styleId="H3Char">
    <w:name w:val="H3 Char"/>
    <w:basedOn w:val="Heading3Char"/>
    <w:link w:val="H3"/>
    <w:rsid w:val="002A71A7"/>
    <w:rPr>
      <w:rFonts w:ascii="Arial" w:hAnsi="Arial" w:cs="Arial"/>
      <w:b/>
      <w:bCs/>
      <w:i/>
      <w:sz w:val="24"/>
      <w:szCs w:val="26"/>
    </w:rPr>
  </w:style>
  <w:style w:type="paragraph" w:customStyle="1" w:styleId="TableHeading">
    <w:name w:val="Table Heading"/>
    <w:basedOn w:val="Normal"/>
    <w:link w:val="TableHeadingChar"/>
    <w:qFormat/>
    <w:rsid w:val="002A71A7"/>
    <w:pPr>
      <w:spacing w:after="240" w:line="240" w:lineRule="auto"/>
    </w:pPr>
    <w:rPr>
      <w:rFonts w:eastAsia="Batang" w:cs="Times New Roman"/>
      <w:b/>
      <w:sz w:val="22"/>
      <w:szCs w:val="22"/>
      <w:lang w:val="en-CA"/>
    </w:rPr>
  </w:style>
  <w:style w:type="character" w:customStyle="1" w:styleId="TableHeadingChar">
    <w:name w:val="Table Heading Char"/>
    <w:basedOn w:val="DefaultParagraphFont"/>
    <w:link w:val="TableHeading"/>
    <w:rsid w:val="002A71A7"/>
    <w:rPr>
      <w:rFonts w:eastAsia="Batang"/>
      <w:b/>
      <w:sz w:val="22"/>
      <w:szCs w:val="22"/>
      <w:lang w:val="en-CA"/>
    </w:rPr>
  </w:style>
  <w:style w:type="paragraph" w:customStyle="1" w:styleId="NORMALTEXT">
    <w:name w:val="NORMALTEXT"/>
    <w:basedOn w:val="Normal"/>
    <w:link w:val="NORMALTEXTChar"/>
    <w:qFormat/>
    <w:rsid w:val="002A71A7"/>
    <w:pPr>
      <w:spacing w:line="240" w:lineRule="auto"/>
      <w:ind w:left="540"/>
    </w:pPr>
    <w:rPr>
      <w:rFonts w:cs="Times New Roman"/>
    </w:rPr>
  </w:style>
  <w:style w:type="character" w:customStyle="1" w:styleId="NORMALTEXTChar">
    <w:name w:val="NORMALTEXT Char"/>
    <w:basedOn w:val="DefaultParagraphFont"/>
    <w:link w:val="NORMALTEXT"/>
    <w:rsid w:val="002A71A7"/>
    <w:rPr>
      <w:sz w:val="24"/>
      <w:szCs w:val="24"/>
    </w:rPr>
  </w:style>
  <w:style w:type="character" w:customStyle="1" w:styleId="UnresolvedMention1">
    <w:name w:val="Unresolved Mention1"/>
    <w:basedOn w:val="DefaultParagraphFont"/>
    <w:uiPriority w:val="99"/>
    <w:semiHidden/>
    <w:unhideWhenUsed/>
    <w:rsid w:val="002A71A7"/>
    <w:rPr>
      <w:color w:val="605E5C"/>
      <w:shd w:val="clear" w:color="auto" w:fill="E1DFDD"/>
    </w:rPr>
  </w:style>
  <w:style w:type="character" w:styleId="UnresolvedMention">
    <w:name w:val="Unresolved Mention"/>
    <w:basedOn w:val="DefaultParagraphFont"/>
    <w:uiPriority w:val="99"/>
    <w:semiHidden/>
    <w:unhideWhenUsed/>
    <w:rsid w:val="002A71A7"/>
    <w:rPr>
      <w:color w:val="605E5C"/>
      <w:shd w:val="clear" w:color="auto" w:fill="E1DFDD"/>
    </w:rPr>
  </w:style>
  <w:style w:type="paragraph" w:customStyle="1" w:styleId="TITLEall">
    <w:name w:val="TITLE_all"/>
    <w:basedOn w:val="Title"/>
    <w:link w:val="TITLEallChar"/>
    <w:rsid w:val="002A71A7"/>
    <w:pPr>
      <w:spacing w:line="240" w:lineRule="auto"/>
    </w:pPr>
    <w:rPr>
      <w:rFonts w:ascii="Arial" w:hAnsi="Arial"/>
      <w:caps/>
    </w:rPr>
  </w:style>
  <w:style w:type="paragraph" w:customStyle="1" w:styleId="Title1">
    <w:name w:val="Title 1"/>
    <w:basedOn w:val="HEADINGS1"/>
    <w:link w:val="Title1Char"/>
    <w:qFormat/>
    <w:rsid w:val="00470224"/>
    <w:rPr>
      <w:rFonts w:ascii="Times New Roman" w:hAnsi="Times New Roman" w:cs="Times New Roman"/>
      <w:caps/>
    </w:rPr>
  </w:style>
  <w:style w:type="character" w:customStyle="1" w:styleId="TITLEallChar">
    <w:name w:val="TITLE_all Char"/>
    <w:basedOn w:val="TitleChar"/>
    <w:link w:val="TITLEall"/>
    <w:rsid w:val="002A71A7"/>
    <w:rPr>
      <w:rFonts w:ascii="Arial" w:hAnsi="Arial" w:cs="Arial"/>
      <w:b/>
      <w:caps/>
      <w:sz w:val="28"/>
      <w:szCs w:val="24"/>
      <w:lang w:val="en-CA"/>
    </w:rPr>
  </w:style>
  <w:style w:type="paragraph" w:customStyle="1" w:styleId="Title2">
    <w:name w:val="Title 2"/>
    <w:basedOn w:val="H2"/>
    <w:link w:val="Title2Char"/>
    <w:qFormat/>
    <w:rsid w:val="00B8534C"/>
    <w:pPr>
      <w:tabs>
        <w:tab w:val="left" w:pos="450"/>
        <w:tab w:val="right" w:leader="dot" w:pos="540"/>
      </w:tabs>
      <w:spacing w:line="360" w:lineRule="auto"/>
    </w:pPr>
  </w:style>
  <w:style w:type="character" w:customStyle="1" w:styleId="Title1Char">
    <w:name w:val="Title 1 Char"/>
    <w:basedOn w:val="HEADINGS1Char"/>
    <w:link w:val="Title1"/>
    <w:rsid w:val="00470224"/>
    <w:rPr>
      <w:rFonts w:ascii="Arial" w:hAnsi="Arial" w:cs="Arial"/>
      <w:b/>
      <w:caps/>
      <w:sz w:val="28"/>
      <w:szCs w:val="28"/>
      <w:lang w:val="en-CA"/>
    </w:rPr>
  </w:style>
  <w:style w:type="paragraph" w:customStyle="1" w:styleId="Title3">
    <w:name w:val="Title 3"/>
    <w:basedOn w:val="H3"/>
    <w:link w:val="Title3Char"/>
    <w:qFormat/>
    <w:rsid w:val="00450C54"/>
    <w:rPr>
      <w:rFonts w:ascii="Times New Roman" w:hAnsi="Times New Roman" w:cs="Times New Roman"/>
    </w:rPr>
  </w:style>
  <w:style w:type="character" w:customStyle="1" w:styleId="Title2Char">
    <w:name w:val="Title 2 Char"/>
    <w:basedOn w:val="H2Char"/>
    <w:link w:val="Title2"/>
    <w:rsid w:val="00B8534C"/>
    <w:rPr>
      <w:rFonts w:eastAsiaTheme="minorEastAsia" w:cs="Arial"/>
      <w:b/>
      <w:bCs/>
      <w:iCs/>
      <w:sz w:val="28"/>
      <w:szCs w:val="28"/>
    </w:rPr>
  </w:style>
  <w:style w:type="paragraph" w:customStyle="1" w:styleId="Title4">
    <w:name w:val="Title 4"/>
    <w:basedOn w:val="DH3"/>
    <w:link w:val="Title4Char"/>
    <w:qFormat/>
    <w:rsid w:val="002A71A7"/>
    <w:pPr>
      <w:ind w:left="720" w:hanging="720"/>
    </w:pPr>
    <w:rPr>
      <w:rFonts w:eastAsiaTheme="minorEastAsia"/>
    </w:rPr>
  </w:style>
  <w:style w:type="character" w:customStyle="1" w:styleId="Title3Char">
    <w:name w:val="Title 3 Char"/>
    <w:basedOn w:val="H3Char"/>
    <w:link w:val="Title3"/>
    <w:rsid w:val="00450C54"/>
    <w:rPr>
      <w:rFonts w:ascii="Arial" w:hAnsi="Arial" w:cs="Arial"/>
      <w:b/>
      <w:bCs/>
      <w:i/>
      <w:sz w:val="24"/>
      <w:szCs w:val="26"/>
    </w:rPr>
  </w:style>
  <w:style w:type="paragraph" w:customStyle="1" w:styleId="Heading11">
    <w:name w:val="Heading 11"/>
    <w:basedOn w:val="TITLEall"/>
    <w:link w:val="HEADING1Char0"/>
    <w:rsid w:val="002A71A7"/>
    <w:pPr>
      <w:spacing w:line="360" w:lineRule="auto"/>
    </w:pPr>
  </w:style>
  <w:style w:type="character" w:customStyle="1" w:styleId="Title4Char">
    <w:name w:val="Title 4 Char"/>
    <w:basedOn w:val="DH3Char"/>
    <w:link w:val="Title4"/>
    <w:rsid w:val="002A71A7"/>
    <w:rPr>
      <w:rFonts w:eastAsiaTheme="minorEastAsia"/>
      <w:i/>
      <w:sz w:val="24"/>
      <w:szCs w:val="24"/>
    </w:rPr>
  </w:style>
  <w:style w:type="paragraph" w:customStyle="1" w:styleId="Heading21">
    <w:name w:val="Heading 21"/>
    <w:basedOn w:val="Title2"/>
    <w:link w:val="HEADING2Char0"/>
    <w:rsid w:val="002A71A7"/>
    <w:pPr>
      <w:ind w:left="547" w:hanging="547"/>
    </w:pPr>
  </w:style>
  <w:style w:type="character" w:customStyle="1" w:styleId="HEADING1Char0">
    <w:name w:val="HEADING 1 Char"/>
    <w:basedOn w:val="TITLEallChar"/>
    <w:link w:val="Heading11"/>
    <w:rsid w:val="002A71A7"/>
    <w:rPr>
      <w:rFonts w:ascii="Arial" w:hAnsi="Arial" w:cs="Arial"/>
      <w:b/>
      <w:caps/>
      <w:sz w:val="28"/>
      <w:szCs w:val="24"/>
      <w:lang w:val="en-CA"/>
    </w:rPr>
  </w:style>
  <w:style w:type="paragraph" w:customStyle="1" w:styleId="Heading31">
    <w:name w:val="Heading 31"/>
    <w:basedOn w:val="Title3"/>
    <w:link w:val="HEADING3Char0"/>
    <w:qFormat/>
    <w:rsid w:val="002A71A7"/>
  </w:style>
  <w:style w:type="character" w:customStyle="1" w:styleId="HEADING2Char0">
    <w:name w:val="HEADING 2 Char"/>
    <w:basedOn w:val="Title2Char"/>
    <w:link w:val="Heading21"/>
    <w:rsid w:val="002A71A7"/>
    <w:rPr>
      <w:rFonts w:eastAsiaTheme="minorEastAsia" w:cs="Arial"/>
      <w:b/>
      <w:bCs/>
      <w:iCs/>
      <w:sz w:val="28"/>
      <w:szCs w:val="28"/>
    </w:rPr>
  </w:style>
  <w:style w:type="character" w:customStyle="1" w:styleId="HEADING3Char0">
    <w:name w:val="HEADING 3 Char"/>
    <w:basedOn w:val="Title3Char"/>
    <w:link w:val="Heading31"/>
    <w:rsid w:val="002A71A7"/>
    <w:rPr>
      <w:rFonts w:ascii="Arial" w:hAnsi="Arial" w:cs="Arial"/>
      <w:b/>
      <w:bCs/>
      <w:i/>
      <w:sz w:val="24"/>
      <w:szCs w:val="26"/>
    </w:rPr>
  </w:style>
  <w:style w:type="paragraph" w:customStyle="1" w:styleId="TEXT">
    <w:name w:val="TEXT"/>
    <w:basedOn w:val="NoSpacing"/>
    <w:link w:val="TEXTChar"/>
    <w:qFormat/>
    <w:rsid w:val="002A71A7"/>
  </w:style>
  <w:style w:type="paragraph" w:customStyle="1" w:styleId="ALGOS0">
    <w:name w:val="ALGOS"/>
    <w:basedOn w:val="Algorithm"/>
    <w:link w:val="ALGOSChar0"/>
    <w:qFormat/>
    <w:rsid w:val="002A71A7"/>
    <w:pPr>
      <w:spacing w:before="0"/>
      <w:ind w:left="0"/>
      <w:jc w:val="left"/>
    </w:pPr>
    <w:rPr>
      <w:b w:val="0"/>
      <w:bCs/>
    </w:rPr>
  </w:style>
  <w:style w:type="character" w:customStyle="1" w:styleId="TEXTChar">
    <w:name w:val="TEXT Char"/>
    <w:basedOn w:val="NoSpacingChar"/>
    <w:link w:val="TEXT"/>
    <w:rsid w:val="002A71A7"/>
    <w:rPr>
      <w:rFonts w:eastAsiaTheme="minorEastAsia" w:cs="Arial"/>
      <w:sz w:val="24"/>
      <w:szCs w:val="24"/>
      <w:lang w:val="en-CA"/>
    </w:rPr>
  </w:style>
  <w:style w:type="paragraph" w:customStyle="1" w:styleId="FIGCAPTION">
    <w:name w:val="FIG_CAPTION"/>
    <w:basedOn w:val="Caption"/>
    <w:link w:val="FIGCAPTIONChar"/>
    <w:qFormat/>
    <w:rsid w:val="00C7255F"/>
    <w:pPr>
      <w:jc w:val="both"/>
    </w:pPr>
  </w:style>
  <w:style w:type="character" w:customStyle="1" w:styleId="ALGOSChar0">
    <w:name w:val="ALGOS Char"/>
    <w:basedOn w:val="AlgorithmChar"/>
    <w:link w:val="ALGOS0"/>
    <w:rsid w:val="002A71A7"/>
    <w:rPr>
      <w:rFonts w:eastAsia="Batang"/>
      <w:b w:val="0"/>
      <w:bCs/>
      <w:i/>
      <w:iCs/>
      <w:sz w:val="24"/>
      <w:szCs w:val="24"/>
      <w:lang w:val="en-CA"/>
    </w:rPr>
  </w:style>
  <w:style w:type="paragraph" w:customStyle="1" w:styleId="TABCAPTION">
    <w:name w:val="TAB_CAPTION"/>
    <w:basedOn w:val="FIGCAPTION"/>
    <w:link w:val="TABCAPTIONChar"/>
    <w:qFormat/>
    <w:rsid w:val="002A71A7"/>
  </w:style>
  <w:style w:type="character" w:customStyle="1" w:styleId="CaptionChar">
    <w:name w:val="Caption Char"/>
    <w:basedOn w:val="DefaultParagraphFont"/>
    <w:link w:val="Caption"/>
    <w:uiPriority w:val="35"/>
    <w:rsid w:val="00867400"/>
    <w:rPr>
      <w:rFonts w:eastAsiaTheme="minorEastAsia" w:cs="Arial"/>
      <w:bCs/>
      <w:sz w:val="24"/>
      <w:szCs w:val="24"/>
    </w:rPr>
  </w:style>
  <w:style w:type="character" w:customStyle="1" w:styleId="FIGCAPTIONChar">
    <w:name w:val="FIG_CAPTION Char"/>
    <w:basedOn w:val="CaptionChar"/>
    <w:link w:val="FIGCAPTION"/>
    <w:rsid w:val="00C7255F"/>
    <w:rPr>
      <w:rFonts w:eastAsiaTheme="minorEastAsia" w:cs="Arial"/>
      <w:bCs/>
      <w:sz w:val="24"/>
      <w:szCs w:val="24"/>
    </w:rPr>
  </w:style>
  <w:style w:type="character" w:customStyle="1" w:styleId="TABCAPTIONChar">
    <w:name w:val="TAB_CAPTION Char"/>
    <w:basedOn w:val="FIGCAPTIONChar"/>
    <w:link w:val="TABCAPTION"/>
    <w:rsid w:val="002A71A7"/>
    <w:rPr>
      <w:rFonts w:eastAsiaTheme="minorEastAsia" w:cs="Arial"/>
      <w:b w:val="0"/>
      <w:bCs/>
      <w:sz w:val="24"/>
      <w:szCs w:val="24"/>
    </w:rPr>
  </w:style>
  <w:style w:type="character" w:customStyle="1" w:styleId="TitleChar1">
    <w:name w:val="Title Char1"/>
    <w:basedOn w:val="DefaultParagraphFont"/>
    <w:uiPriority w:val="10"/>
    <w:rsid w:val="007D685C"/>
    <w:rPr>
      <w:rFonts w:asciiTheme="majorHAnsi" w:eastAsiaTheme="majorEastAsia" w:hAnsiTheme="majorHAnsi" w:cstheme="majorBidi"/>
      <w:spacing w:val="-10"/>
      <w:kern w:val="28"/>
      <w:sz w:val="56"/>
      <w:szCs w:val="56"/>
    </w:rPr>
  </w:style>
  <w:style w:type="paragraph" w:customStyle="1" w:styleId="NewStyle">
    <w:name w:val="New Style"/>
    <w:basedOn w:val="NoSpacing"/>
    <w:link w:val="NewStyleChar"/>
    <w:qFormat/>
    <w:rsid w:val="00F1385C"/>
  </w:style>
  <w:style w:type="character" w:styleId="SubtleEmphasis">
    <w:name w:val="Subtle Emphasis"/>
    <w:basedOn w:val="DefaultParagraphFont"/>
    <w:uiPriority w:val="19"/>
    <w:qFormat/>
    <w:rsid w:val="00F1385C"/>
    <w:rPr>
      <w:i/>
      <w:iCs/>
      <w:color w:val="404040" w:themeColor="text1" w:themeTint="BF"/>
    </w:rPr>
  </w:style>
  <w:style w:type="character" w:customStyle="1" w:styleId="NewStyleChar">
    <w:name w:val="New Style Char"/>
    <w:basedOn w:val="NoSpacingChar"/>
    <w:link w:val="NewStyle"/>
    <w:rsid w:val="00F1385C"/>
    <w:rPr>
      <w:rFonts w:eastAsiaTheme="minorEastAsia" w:cs="Arial"/>
      <w:sz w:val="24"/>
      <w:szCs w:val="24"/>
    </w:rPr>
  </w:style>
  <w:style w:type="numbering" w:customStyle="1" w:styleId="Dissertation">
    <w:name w:val="Dissertation"/>
    <w:uiPriority w:val="99"/>
    <w:rsid w:val="001C506C"/>
  </w:style>
  <w:style w:type="paragraph" w:customStyle="1" w:styleId="Figure">
    <w:name w:val="Figure"/>
    <w:basedOn w:val="NoSpacing"/>
    <w:link w:val="FigureChar"/>
    <w:qFormat/>
    <w:rsid w:val="007141D5"/>
    <w:rPr>
      <w:noProof/>
    </w:rPr>
  </w:style>
  <w:style w:type="character" w:customStyle="1" w:styleId="FigureChar">
    <w:name w:val="Figure Char"/>
    <w:basedOn w:val="NoSpacingChar"/>
    <w:link w:val="Figure"/>
    <w:rsid w:val="007141D5"/>
    <w:rPr>
      <w:rFonts w:eastAsiaTheme="minorEastAsia" w:cs="Arial"/>
      <w:noProof/>
      <w:sz w:val="24"/>
      <w:szCs w:val="24"/>
    </w:rPr>
  </w:style>
  <w:style w:type="numbering" w:customStyle="1" w:styleId="Dissertation1">
    <w:name w:val="Dissertation1"/>
    <w:next w:val="Dissertation"/>
    <w:uiPriority w:val="99"/>
    <w:rsid w:val="001C5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398821467">
      <w:bodyDiv w:val="1"/>
      <w:marLeft w:val="0"/>
      <w:marRight w:val="0"/>
      <w:marTop w:val="0"/>
      <w:marBottom w:val="0"/>
      <w:divBdr>
        <w:top w:val="none" w:sz="0" w:space="0" w:color="auto"/>
        <w:left w:val="none" w:sz="0" w:space="0" w:color="auto"/>
        <w:bottom w:val="none" w:sz="0" w:space="0" w:color="auto"/>
        <w:right w:val="none" w:sz="0" w:space="0" w:color="auto"/>
      </w:divBdr>
    </w:div>
    <w:div w:id="1906719943">
      <w:bodyDiv w:val="1"/>
      <w:marLeft w:val="0"/>
      <w:marRight w:val="0"/>
      <w:marTop w:val="0"/>
      <w:marBottom w:val="0"/>
      <w:divBdr>
        <w:top w:val="none" w:sz="0" w:space="0" w:color="auto"/>
        <w:left w:val="none" w:sz="0" w:space="0" w:color="auto"/>
        <w:bottom w:val="none" w:sz="0" w:space="0" w:color="auto"/>
        <w:right w:val="none" w:sz="0" w:space="0" w:color="auto"/>
      </w:divBdr>
    </w:div>
    <w:div w:id="19722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header" Target="header4.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yperlink" Target="https://liveutk-my.sharepoint.com/personal/pdahal_vols_utk_edu/Documents/Pankaj%20PhD/Dissertation427.docx" TargetMode="External"/><Relationship Id="rId19" Type="http://schemas.openxmlformats.org/officeDocument/2006/relationships/image" Target="media/image3.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https://liveutk-my.sharepoint.com/personal/pdahal_vols_utk_edu/Documents/Pankaj%20PhD/Dissertation427.docx" TargetMode="Externa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theme" Target="theme/theme1.xml"/><Relationship Id="rId8" Type="http://schemas.openxmlformats.org/officeDocument/2006/relationships/hyperlink" Target="https://liveutk-my.sharepoint.com/personal/pdahal_vols_utk_edu/Documents/Pankaj%20PhD/Dissertation427.docx"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26A3D-CC78-4367-B276-12F18475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116</Pages>
  <Words>31476</Words>
  <Characters>179418</Characters>
  <Application>Microsoft Office Word</Application>
  <DocSecurity>0</DocSecurity>
  <Lines>1495</Lines>
  <Paragraphs>420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210474</CharactersWithSpaces>
  <SharedDoc>false</SharedDoc>
  <HLinks>
    <vt:vector size="498" baseType="variant">
      <vt:variant>
        <vt:i4>1048635</vt:i4>
      </vt:variant>
      <vt:variant>
        <vt:i4>500</vt:i4>
      </vt:variant>
      <vt:variant>
        <vt:i4>0</vt:i4>
      </vt:variant>
      <vt:variant>
        <vt:i4>5</vt:i4>
      </vt:variant>
      <vt:variant>
        <vt:lpwstr/>
      </vt:variant>
      <vt:variant>
        <vt:lpwstr>_Toc87524321</vt:lpwstr>
      </vt:variant>
      <vt:variant>
        <vt:i4>1114171</vt:i4>
      </vt:variant>
      <vt:variant>
        <vt:i4>494</vt:i4>
      </vt:variant>
      <vt:variant>
        <vt:i4>0</vt:i4>
      </vt:variant>
      <vt:variant>
        <vt:i4>5</vt:i4>
      </vt:variant>
      <vt:variant>
        <vt:lpwstr/>
      </vt:variant>
      <vt:variant>
        <vt:lpwstr>_Toc87524320</vt:lpwstr>
      </vt:variant>
      <vt:variant>
        <vt:i4>1572920</vt:i4>
      </vt:variant>
      <vt:variant>
        <vt:i4>488</vt:i4>
      </vt:variant>
      <vt:variant>
        <vt:i4>0</vt:i4>
      </vt:variant>
      <vt:variant>
        <vt:i4>5</vt:i4>
      </vt:variant>
      <vt:variant>
        <vt:lpwstr/>
      </vt:variant>
      <vt:variant>
        <vt:lpwstr>_Toc87524319</vt:lpwstr>
      </vt:variant>
      <vt:variant>
        <vt:i4>1638456</vt:i4>
      </vt:variant>
      <vt:variant>
        <vt:i4>482</vt:i4>
      </vt:variant>
      <vt:variant>
        <vt:i4>0</vt:i4>
      </vt:variant>
      <vt:variant>
        <vt:i4>5</vt:i4>
      </vt:variant>
      <vt:variant>
        <vt:lpwstr/>
      </vt:variant>
      <vt:variant>
        <vt:lpwstr>_Toc87524318</vt:lpwstr>
      </vt:variant>
      <vt:variant>
        <vt:i4>1441848</vt:i4>
      </vt:variant>
      <vt:variant>
        <vt:i4>476</vt:i4>
      </vt:variant>
      <vt:variant>
        <vt:i4>0</vt:i4>
      </vt:variant>
      <vt:variant>
        <vt:i4>5</vt:i4>
      </vt:variant>
      <vt:variant>
        <vt:lpwstr/>
      </vt:variant>
      <vt:variant>
        <vt:lpwstr>_Toc87524317</vt:lpwstr>
      </vt:variant>
      <vt:variant>
        <vt:i4>1507384</vt:i4>
      </vt:variant>
      <vt:variant>
        <vt:i4>470</vt:i4>
      </vt:variant>
      <vt:variant>
        <vt:i4>0</vt:i4>
      </vt:variant>
      <vt:variant>
        <vt:i4>5</vt:i4>
      </vt:variant>
      <vt:variant>
        <vt:lpwstr/>
      </vt:variant>
      <vt:variant>
        <vt:lpwstr>_Toc87524316</vt:lpwstr>
      </vt:variant>
      <vt:variant>
        <vt:i4>1310776</vt:i4>
      </vt:variant>
      <vt:variant>
        <vt:i4>464</vt:i4>
      </vt:variant>
      <vt:variant>
        <vt:i4>0</vt:i4>
      </vt:variant>
      <vt:variant>
        <vt:i4>5</vt:i4>
      </vt:variant>
      <vt:variant>
        <vt:lpwstr/>
      </vt:variant>
      <vt:variant>
        <vt:lpwstr>_Toc87524315</vt:lpwstr>
      </vt:variant>
      <vt:variant>
        <vt:i4>8323116</vt:i4>
      </vt:variant>
      <vt:variant>
        <vt:i4>458</vt:i4>
      </vt:variant>
      <vt:variant>
        <vt:i4>0</vt:i4>
      </vt:variant>
      <vt:variant>
        <vt:i4>5</vt:i4>
      </vt:variant>
      <vt:variant>
        <vt:lpwstr>https://liveutk-my.sharepoint.com/personal/pdahal_vols_utk_edu/Documents/Pankaj PhD/DISSERTATION.docx</vt:lpwstr>
      </vt:variant>
      <vt:variant>
        <vt:lpwstr>_Toc87524314</vt:lpwstr>
      </vt:variant>
      <vt:variant>
        <vt:i4>1179704</vt:i4>
      </vt:variant>
      <vt:variant>
        <vt:i4>452</vt:i4>
      </vt:variant>
      <vt:variant>
        <vt:i4>0</vt:i4>
      </vt:variant>
      <vt:variant>
        <vt:i4>5</vt:i4>
      </vt:variant>
      <vt:variant>
        <vt:lpwstr/>
      </vt:variant>
      <vt:variant>
        <vt:lpwstr>_Toc87524313</vt:lpwstr>
      </vt:variant>
      <vt:variant>
        <vt:i4>1245240</vt:i4>
      </vt:variant>
      <vt:variant>
        <vt:i4>446</vt:i4>
      </vt:variant>
      <vt:variant>
        <vt:i4>0</vt:i4>
      </vt:variant>
      <vt:variant>
        <vt:i4>5</vt:i4>
      </vt:variant>
      <vt:variant>
        <vt:lpwstr/>
      </vt:variant>
      <vt:variant>
        <vt:lpwstr>_Toc87524312</vt:lpwstr>
      </vt:variant>
      <vt:variant>
        <vt:i4>1048632</vt:i4>
      </vt:variant>
      <vt:variant>
        <vt:i4>440</vt:i4>
      </vt:variant>
      <vt:variant>
        <vt:i4>0</vt:i4>
      </vt:variant>
      <vt:variant>
        <vt:i4>5</vt:i4>
      </vt:variant>
      <vt:variant>
        <vt:lpwstr/>
      </vt:variant>
      <vt:variant>
        <vt:lpwstr>_Toc87524311</vt:lpwstr>
      </vt:variant>
      <vt:variant>
        <vt:i4>1114168</vt:i4>
      </vt:variant>
      <vt:variant>
        <vt:i4>434</vt:i4>
      </vt:variant>
      <vt:variant>
        <vt:i4>0</vt:i4>
      </vt:variant>
      <vt:variant>
        <vt:i4>5</vt:i4>
      </vt:variant>
      <vt:variant>
        <vt:lpwstr/>
      </vt:variant>
      <vt:variant>
        <vt:lpwstr>_Toc87524310</vt:lpwstr>
      </vt:variant>
      <vt:variant>
        <vt:i4>7471149</vt:i4>
      </vt:variant>
      <vt:variant>
        <vt:i4>428</vt:i4>
      </vt:variant>
      <vt:variant>
        <vt:i4>0</vt:i4>
      </vt:variant>
      <vt:variant>
        <vt:i4>5</vt:i4>
      </vt:variant>
      <vt:variant>
        <vt:lpwstr>https://liveutk-my.sharepoint.com/personal/pdahal_vols_utk_edu/Documents/Pankaj PhD/DISSERTATION.docx</vt:lpwstr>
      </vt:variant>
      <vt:variant>
        <vt:lpwstr>_Toc87524309</vt:lpwstr>
      </vt:variant>
      <vt:variant>
        <vt:i4>1638457</vt:i4>
      </vt:variant>
      <vt:variant>
        <vt:i4>422</vt:i4>
      </vt:variant>
      <vt:variant>
        <vt:i4>0</vt:i4>
      </vt:variant>
      <vt:variant>
        <vt:i4>5</vt:i4>
      </vt:variant>
      <vt:variant>
        <vt:lpwstr/>
      </vt:variant>
      <vt:variant>
        <vt:lpwstr>_Toc87524308</vt:lpwstr>
      </vt:variant>
      <vt:variant>
        <vt:i4>1441849</vt:i4>
      </vt:variant>
      <vt:variant>
        <vt:i4>416</vt:i4>
      </vt:variant>
      <vt:variant>
        <vt:i4>0</vt:i4>
      </vt:variant>
      <vt:variant>
        <vt:i4>5</vt:i4>
      </vt:variant>
      <vt:variant>
        <vt:lpwstr/>
      </vt:variant>
      <vt:variant>
        <vt:lpwstr>_Toc87524307</vt:lpwstr>
      </vt:variant>
      <vt:variant>
        <vt:i4>1507385</vt:i4>
      </vt:variant>
      <vt:variant>
        <vt:i4>410</vt:i4>
      </vt:variant>
      <vt:variant>
        <vt:i4>0</vt:i4>
      </vt:variant>
      <vt:variant>
        <vt:i4>5</vt:i4>
      </vt:variant>
      <vt:variant>
        <vt:lpwstr/>
      </vt:variant>
      <vt:variant>
        <vt:lpwstr>_Toc87524306</vt:lpwstr>
      </vt:variant>
      <vt:variant>
        <vt:i4>1310777</vt:i4>
      </vt:variant>
      <vt:variant>
        <vt:i4>404</vt:i4>
      </vt:variant>
      <vt:variant>
        <vt:i4>0</vt:i4>
      </vt:variant>
      <vt:variant>
        <vt:i4>5</vt:i4>
      </vt:variant>
      <vt:variant>
        <vt:lpwstr/>
      </vt:variant>
      <vt:variant>
        <vt:lpwstr>_Toc87524305</vt:lpwstr>
      </vt:variant>
      <vt:variant>
        <vt:i4>1376313</vt:i4>
      </vt:variant>
      <vt:variant>
        <vt:i4>398</vt:i4>
      </vt:variant>
      <vt:variant>
        <vt:i4>0</vt:i4>
      </vt:variant>
      <vt:variant>
        <vt:i4>5</vt:i4>
      </vt:variant>
      <vt:variant>
        <vt:lpwstr/>
      </vt:variant>
      <vt:variant>
        <vt:lpwstr>_Toc87524304</vt:lpwstr>
      </vt:variant>
      <vt:variant>
        <vt:i4>1179705</vt:i4>
      </vt:variant>
      <vt:variant>
        <vt:i4>392</vt:i4>
      </vt:variant>
      <vt:variant>
        <vt:i4>0</vt:i4>
      </vt:variant>
      <vt:variant>
        <vt:i4>5</vt:i4>
      </vt:variant>
      <vt:variant>
        <vt:lpwstr/>
      </vt:variant>
      <vt:variant>
        <vt:lpwstr>_Toc87524303</vt:lpwstr>
      </vt:variant>
      <vt:variant>
        <vt:i4>1245241</vt:i4>
      </vt:variant>
      <vt:variant>
        <vt:i4>386</vt:i4>
      </vt:variant>
      <vt:variant>
        <vt:i4>0</vt:i4>
      </vt:variant>
      <vt:variant>
        <vt:i4>5</vt:i4>
      </vt:variant>
      <vt:variant>
        <vt:lpwstr/>
      </vt:variant>
      <vt:variant>
        <vt:lpwstr>_Toc87524302</vt:lpwstr>
      </vt:variant>
      <vt:variant>
        <vt:i4>1048633</vt:i4>
      </vt:variant>
      <vt:variant>
        <vt:i4>380</vt:i4>
      </vt:variant>
      <vt:variant>
        <vt:i4>0</vt:i4>
      </vt:variant>
      <vt:variant>
        <vt:i4>5</vt:i4>
      </vt:variant>
      <vt:variant>
        <vt:lpwstr/>
      </vt:variant>
      <vt:variant>
        <vt:lpwstr>_Toc87524301</vt:lpwstr>
      </vt:variant>
      <vt:variant>
        <vt:i4>1114169</vt:i4>
      </vt:variant>
      <vt:variant>
        <vt:i4>374</vt:i4>
      </vt:variant>
      <vt:variant>
        <vt:i4>0</vt:i4>
      </vt:variant>
      <vt:variant>
        <vt:i4>5</vt:i4>
      </vt:variant>
      <vt:variant>
        <vt:lpwstr/>
      </vt:variant>
      <vt:variant>
        <vt:lpwstr>_Toc87524300</vt:lpwstr>
      </vt:variant>
      <vt:variant>
        <vt:i4>1638448</vt:i4>
      </vt:variant>
      <vt:variant>
        <vt:i4>365</vt:i4>
      </vt:variant>
      <vt:variant>
        <vt:i4>0</vt:i4>
      </vt:variant>
      <vt:variant>
        <vt:i4>5</vt:i4>
      </vt:variant>
      <vt:variant>
        <vt:lpwstr/>
      </vt:variant>
      <vt:variant>
        <vt:lpwstr>_Toc87524299</vt:lpwstr>
      </vt:variant>
      <vt:variant>
        <vt:i4>1572912</vt:i4>
      </vt:variant>
      <vt:variant>
        <vt:i4>359</vt:i4>
      </vt:variant>
      <vt:variant>
        <vt:i4>0</vt:i4>
      </vt:variant>
      <vt:variant>
        <vt:i4>5</vt:i4>
      </vt:variant>
      <vt:variant>
        <vt:lpwstr/>
      </vt:variant>
      <vt:variant>
        <vt:lpwstr>_Toc87524298</vt:lpwstr>
      </vt:variant>
      <vt:variant>
        <vt:i4>1507376</vt:i4>
      </vt:variant>
      <vt:variant>
        <vt:i4>353</vt:i4>
      </vt:variant>
      <vt:variant>
        <vt:i4>0</vt:i4>
      </vt:variant>
      <vt:variant>
        <vt:i4>5</vt:i4>
      </vt:variant>
      <vt:variant>
        <vt:lpwstr/>
      </vt:variant>
      <vt:variant>
        <vt:lpwstr>_Toc87524297</vt:lpwstr>
      </vt:variant>
      <vt:variant>
        <vt:i4>1441840</vt:i4>
      </vt:variant>
      <vt:variant>
        <vt:i4>344</vt:i4>
      </vt:variant>
      <vt:variant>
        <vt:i4>0</vt:i4>
      </vt:variant>
      <vt:variant>
        <vt:i4>5</vt:i4>
      </vt:variant>
      <vt:variant>
        <vt:lpwstr/>
      </vt:variant>
      <vt:variant>
        <vt:lpwstr>_Toc87524296</vt:lpwstr>
      </vt:variant>
      <vt:variant>
        <vt:i4>1376304</vt:i4>
      </vt:variant>
      <vt:variant>
        <vt:i4>338</vt:i4>
      </vt:variant>
      <vt:variant>
        <vt:i4>0</vt:i4>
      </vt:variant>
      <vt:variant>
        <vt:i4>5</vt:i4>
      </vt:variant>
      <vt:variant>
        <vt:lpwstr/>
      </vt:variant>
      <vt:variant>
        <vt:lpwstr>_Toc87524295</vt:lpwstr>
      </vt:variant>
      <vt:variant>
        <vt:i4>1310768</vt:i4>
      </vt:variant>
      <vt:variant>
        <vt:i4>332</vt:i4>
      </vt:variant>
      <vt:variant>
        <vt:i4>0</vt:i4>
      </vt:variant>
      <vt:variant>
        <vt:i4>5</vt:i4>
      </vt:variant>
      <vt:variant>
        <vt:lpwstr/>
      </vt:variant>
      <vt:variant>
        <vt:lpwstr>_Toc87524294</vt:lpwstr>
      </vt:variant>
      <vt:variant>
        <vt:i4>1245232</vt:i4>
      </vt:variant>
      <vt:variant>
        <vt:i4>326</vt:i4>
      </vt:variant>
      <vt:variant>
        <vt:i4>0</vt:i4>
      </vt:variant>
      <vt:variant>
        <vt:i4>5</vt:i4>
      </vt:variant>
      <vt:variant>
        <vt:lpwstr/>
      </vt:variant>
      <vt:variant>
        <vt:lpwstr>_Toc87524293</vt:lpwstr>
      </vt:variant>
      <vt:variant>
        <vt:i4>1179696</vt:i4>
      </vt:variant>
      <vt:variant>
        <vt:i4>320</vt:i4>
      </vt:variant>
      <vt:variant>
        <vt:i4>0</vt:i4>
      </vt:variant>
      <vt:variant>
        <vt:i4>5</vt:i4>
      </vt:variant>
      <vt:variant>
        <vt:lpwstr/>
      </vt:variant>
      <vt:variant>
        <vt:lpwstr>_Toc87524292</vt:lpwstr>
      </vt:variant>
      <vt:variant>
        <vt:i4>1114160</vt:i4>
      </vt:variant>
      <vt:variant>
        <vt:i4>314</vt:i4>
      </vt:variant>
      <vt:variant>
        <vt:i4>0</vt:i4>
      </vt:variant>
      <vt:variant>
        <vt:i4>5</vt:i4>
      </vt:variant>
      <vt:variant>
        <vt:lpwstr/>
      </vt:variant>
      <vt:variant>
        <vt:lpwstr>_Toc87524291</vt:lpwstr>
      </vt:variant>
      <vt:variant>
        <vt:i4>1048625</vt:i4>
      </vt:variant>
      <vt:variant>
        <vt:i4>308</vt:i4>
      </vt:variant>
      <vt:variant>
        <vt:i4>0</vt:i4>
      </vt:variant>
      <vt:variant>
        <vt:i4>5</vt:i4>
      </vt:variant>
      <vt:variant>
        <vt:lpwstr/>
      </vt:variant>
      <vt:variant>
        <vt:lpwstr>_Toc87524280</vt:lpwstr>
      </vt:variant>
      <vt:variant>
        <vt:i4>1638462</vt:i4>
      </vt:variant>
      <vt:variant>
        <vt:i4>302</vt:i4>
      </vt:variant>
      <vt:variant>
        <vt:i4>0</vt:i4>
      </vt:variant>
      <vt:variant>
        <vt:i4>5</vt:i4>
      </vt:variant>
      <vt:variant>
        <vt:lpwstr/>
      </vt:variant>
      <vt:variant>
        <vt:lpwstr>_Toc87524279</vt:lpwstr>
      </vt:variant>
      <vt:variant>
        <vt:i4>1572926</vt:i4>
      </vt:variant>
      <vt:variant>
        <vt:i4>296</vt:i4>
      </vt:variant>
      <vt:variant>
        <vt:i4>0</vt:i4>
      </vt:variant>
      <vt:variant>
        <vt:i4>5</vt:i4>
      </vt:variant>
      <vt:variant>
        <vt:lpwstr/>
      </vt:variant>
      <vt:variant>
        <vt:lpwstr>_Toc87524278</vt:lpwstr>
      </vt:variant>
      <vt:variant>
        <vt:i4>1507390</vt:i4>
      </vt:variant>
      <vt:variant>
        <vt:i4>290</vt:i4>
      </vt:variant>
      <vt:variant>
        <vt:i4>0</vt:i4>
      </vt:variant>
      <vt:variant>
        <vt:i4>5</vt:i4>
      </vt:variant>
      <vt:variant>
        <vt:lpwstr/>
      </vt:variant>
      <vt:variant>
        <vt:lpwstr>_Toc87524277</vt:lpwstr>
      </vt:variant>
      <vt:variant>
        <vt:i4>1245246</vt:i4>
      </vt:variant>
      <vt:variant>
        <vt:i4>284</vt:i4>
      </vt:variant>
      <vt:variant>
        <vt:i4>0</vt:i4>
      </vt:variant>
      <vt:variant>
        <vt:i4>5</vt:i4>
      </vt:variant>
      <vt:variant>
        <vt:lpwstr/>
      </vt:variant>
      <vt:variant>
        <vt:lpwstr>_Toc87524273</vt:lpwstr>
      </vt:variant>
      <vt:variant>
        <vt:i4>1179710</vt:i4>
      </vt:variant>
      <vt:variant>
        <vt:i4>278</vt:i4>
      </vt:variant>
      <vt:variant>
        <vt:i4>0</vt:i4>
      </vt:variant>
      <vt:variant>
        <vt:i4>5</vt:i4>
      </vt:variant>
      <vt:variant>
        <vt:lpwstr/>
      </vt:variant>
      <vt:variant>
        <vt:lpwstr>_Toc87524272</vt:lpwstr>
      </vt:variant>
      <vt:variant>
        <vt:i4>1114174</vt:i4>
      </vt:variant>
      <vt:variant>
        <vt:i4>272</vt:i4>
      </vt:variant>
      <vt:variant>
        <vt:i4>0</vt:i4>
      </vt:variant>
      <vt:variant>
        <vt:i4>5</vt:i4>
      </vt:variant>
      <vt:variant>
        <vt:lpwstr/>
      </vt:variant>
      <vt:variant>
        <vt:lpwstr>_Toc87524271</vt:lpwstr>
      </vt:variant>
      <vt:variant>
        <vt:i4>1048638</vt:i4>
      </vt:variant>
      <vt:variant>
        <vt:i4>266</vt:i4>
      </vt:variant>
      <vt:variant>
        <vt:i4>0</vt:i4>
      </vt:variant>
      <vt:variant>
        <vt:i4>5</vt:i4>
      </vt:variant>
      <vt:variant>
        <vt:lpwstr/>
      </vt:variant>
      <vt:variant>
        <vt:lpwstr>_Toc87524270</vt:lpwstr>
      </vt:variant>
      <vt:variant>
        <vt:i4>1638463</vt:i4>
      </vt:variant>
      <vt:variant>
        <vt:i4>260</vt:i4>
      </vt:variant>
      <vt:variant>
        <vt:i4>0</vt:i4>
      </vt:variant>
      <vt:variant>
        <vt:i4>5</vt:i4>
      </vt:variant>
      <vt:variant>
        <vt:lpwstr/>
      </vt:variant>
      <vt:variant>
        <vt:lpwstr>_Toc87524269</vt:lpwstr>
      </vt:variant>
      <vt:variant>
        <vt:i4>1572927</vt:i4>
      </vt:variant>
      <vt:variant>
        <vt:i4>254</vt:i4>
      </vt:variant>
      <vt:variant>
        <vt:i4>0</vt:i4>
      </vt:variant>
      <vt:variant>
        <vt:i4>5</vt:i4>
      </vt:variant>
      <vt:variant>
        <vt:lpwstr/>
      </vt:variant>
      <vt:variant>
        <vt:lpwstr>_Toc87524268</vt:lpwstr>
      </vt:variant>
      <vt:variant>
        <vt:i4>1507391</vt:i4>
      </vt:variant>
      <vt:variant>
        <vt:i4>248</vt:i4>
      </vt:variant>
      <vt:variant>
        <vt:i4>0</vt:i4>
      </vt:variant>
      <vt:variant>
        <vt:i4>5</vt:i4>
      </vt:variant>
      <vt:variant>
        <vt:lpwstr/>
      </vt:variant>
      <vt:variant>
        <vt:lpwstr>_Toc87524267</vt:lpwstr>
      </vt:variant>
      <vt:variant>
        <vt:i4>1441855</vt:i4>
      </vt:variant>
      <vt:variant>
        <vt:i4>242</vt:i4>
      </vt:variant>
      <vt:variant>
        <vt:i4>0</vt:i4>
      </vt:variant>
      <vt:variant>
        <vt:i4>5</vt:i4>
      </vt:variant>
      <vt:variant>
        <vt:lpwstr/>
      </vt:variant>
      <vt:variant>
        <vt:lpwstr>_Toc87524266</vt:lpwstr>
      </vt:variant>
      <vt:variant>
        <vt:i4>1376319</vt:i4>
      </vt:variant>
      <vt:variant>
        <vt:i4>236</vt:i4>
      </vt:variant>
      <vt:variant>
        <vt:i4>0</vt:i4>
      </vt:variant>
      <vt:variant>
        <vt:i4>5</vt:i4>
      </vt:variant>
      <vt:variant>
        <vt:lpwstr/>
      </vt:variant>
      <vt:variant>
        <vt:lpwstr>_Toc87524265</vt:lpwstr>
      </vt:variant>
      <vt:variant>
        <vt:i4>1310783</vt:i4>
      </vt:variant>
      <vt:variant>
        <vt:i4>230</vt:i4>
      </vt:variant>
      <vt:variant>
        <vt:i4>0</vt:i4>
      </vt:variant>
      <vt:variant>
        <vt:i4>5</vt:i4>
      </vt:variant>
      <vt:variant>
        <vt:lpwstr/>
      </vt:variant>
      <vt:variant>
        <vt:lpwstr>_Toc87524264</vt:lpwstr>
      </vt:variant>
      <vt:variant>
        <vt:i4>1245247</vt:i4>
      </vt:variant>
      <vt:variant>
        <vt:i4>224</vt:i4>
      </vt:variant>
      <vt:variant>
        <vt:i4>0</vt:i4>
      </vt:variant>
      <vt:variant>
        <vt:i4>5</vt:i4>
      </vt:variant>
      <vt:variant>
        <vt:lpwstr/>
      </vt:variant>
      <vt:variant>
        <vt:lpwstr>_Toc87524263</vt:lpwstr>
      </vt:variant>
      <vt:variant>
        <vt:i4>1179711</vt:i4>
      </vt:variant>
      <vt:variant>
        <vt:i4>218</vt:i4>
      </vt:variant>
      <vt:variant>
        <vt:i4>0</vt:i4>
      </vt:variant>
      <vt:variant>
        <vt:i4>5</vt:i4>
      </vt:variant>
      <vt:variant>
        <vt:lpwstr/>
      </vt:variant>
      <vt:variant>
        <vt:lpwstr>_Toc87524262</vt:lpwstr>
      </vt:variant>
      <vt:variant>
        <vt:i4>1114175</vt:i4>
      </vt:variant>
      <vt:variant>
        <vt:i4>212</vt:i4>
      </vt:variant>
      <vt:variant>
        <vt:i4>0</vt:i4>
      </vt:variant>
      <vt:variant>
        <vt:i4>5</vt:i4>
      </vt:variant>
      <vt:variant>
        <vt:lpwstr/>
      </vt:variant>
      <vt:variant>
        <vt:lpwstr>_Toc87524261</vt:lpwstr>
      </vt:variant>
      <vt:variant>
        <vt:i4>1048639</vt:i4>
      </vt:variant>
      <vt:variant>
        <vt:i4>206</vt:i4>
      </vt:variant>
      <vt:variant>
        <vt:i4>0</vt:i4>
      </vt:variant>
      <vt:variant>
        <vt:i4>5</vt:i4>
      </vt:variant>
      <vt:variant>
        <vt:lpwstr/>
      </vt:variant>
      <vt:variant>
        <vt:lpwstr>_Toc87524260</vt:lpwstr>
      </vt:variant>
      <vt:variant>
        <vt:i4>1638460</vt:i4>
      </vt:variant>
      <vt:variant>
        <vt:i4>200</vt:i4>
      </vt:variant>
      <vt:variant>
        <vt:i4>0</vt:i4>
      </vt:variant>
      <vt:variant>
        <vt:i4>5</vt:i4>
      </vt:variant>
      <vt:variant>
        <vt:lpwstr/>
      </vt:variant>
      <vt:variant>
        <vt:lpwstr>_Toc87524259</vt:lpwstr>
      </vt:variant>
      <vt:variant>
        <vt:i4>1572924</vt:i4>
      </vt:variant>
      <vt:variant>
        <vt:i4>194</vt:i4>
      </vt:variant>
      <vt:variant>
        <vt:i4>0</vt:i4>
      </vt:variant>
      <vt:variant>
        <vt:i4>5</vt:i4>
      </vt:variant>
      <vt:variant>
        <vt:lpwstr/>
      </vt:variant>
      <vt:variant>
        <vt:lpwstr>_Toc87524258</vt:lpwstr>
      </vt:variant>
      <vt:variant>
        <vt:i4>1507388</vt:i4>
      </vt:variant>
      <vt:variant>
        <vt:i4>188</vt:i4>
      </vt:variant>
      <vt:variant>
        <vt:i4>0</vt:i4>
      </vt:variant>
      <vt:variant>
        <vt:i4>5</vt:i4>
      </vt:variant>
      <vt:variant>
        <vt:lpwstr/>
      </vt:variant>
      <vt:variant>
        <vt:lpwstr>_Toc87524257</vt:lpwstr>
      </vt:variant>
      <vt:variant>
        <vt:i4>1441852</vt:i4>
      </vt:variant>
      <vt:variant>
        <vt:i4>182</vt:i4>
      </vt:variant>
      <vt:variant>
        <vt:i4>0</vt:i4>
      </vt:variant>
      <vt:variant>
        <vt:i4>5</vt:i4>
      </vt:variant>
      <vt:variant>
        <vt:lpwstr/>
      </vt:variant>
      <vt:variant>
        <vt:lpwstr>_Toc87524256</vt:lpwstr>
      </vt:variant>
      <vt:variant>
        <vt:i4>1376316</vt:i4>
      </vt:variant>
      <vt:variant>
        <vt:i4>176</vt:i4>
      </vt:variant>
      <vt:variant>
        <vt:i4>0</vt:i4>
      </vt:variant>
      <vt:variant>
        <vt:i4>5</vt:i4>
      </vt:variant>
      <vt:variant>
        <vt:lpwstr/>
      </vt:variant>
      <vt:variant>
        <vt:lpwstr>_Toc87524255</vt:lpwstr>
      </vt:variant>
      <vt:variant>
        <vt:i4>1310780</vt:i4>
      </vt:variant>
      <vt:variant>
        <vt:i4>170</vt:i4>
      </vt:variant>
      <vt:variant>
        <vt:i4>0</vt:i4>
      </vt:variant>
      <vt:variant>
        <vt:i4>5</vt:i4>
      </vt:variant>
      <vt:variant>
        <vt:lpwstr/>
      </vt:variant>
      <vt:variant>
        <vt:lpwstr>_Toc87524254</vt:lpwstr>
      </vt:variant>
      <vt:variant>
        <vt:i4>1245244</vt:i4>
      </vt:variant>
      <vt:variant>
        <vt:i4>164</vt:i4>
      </vt:variant>
      <vt:variant>
        <vt:i4>0</vt:i4>
      </vt:variant>
      <vt:variant>
        <vt:i4>5</vt:i4>
      </vt:variant>
      <vt:variant>
        <vt:lpwstr/>
      </vt:variant>
      <vt:variant>
        <vt:lpwstr>_Toc87524253</vt:lpwstr>
      </vt:variant>
      <vt:variant>
        <vt:i4>1179708</vt:i4>
      </vt:variant>
      <vt:variant>
        <vt:i4>158</vt:i4>
      </vt:variant>
      <vt:variant>
        <vt:i4>0</vt:i4>
      </vt:variant>
      <vt:variant>
        <vt:i4>5</vt:i4>
      </vt:variant>
      <vt:variant>
        <vt:lpwstr/>
      </vt:variant>
      <vt:variant>
        <vt:lpwstr>_Toc87524252</vt:lpwstr>
      </vt:variant>
      <vt:variant>
        <vt:i4>1114172</vt:i4>
      </vt:variant>
      <vt:variant>
        <vt:i4>152</vt:i4>
      </vt:variant>
      <vt:variant>
        <vt:i4>0</vt:i4>
      </vt:variant>
      <vt:variant>
        <vt:i4>5</vt:i4>
      </vt:variant>
      <vt:variant>
        <vt:lpwstr/>
      </vt:variant>
      <vt:variant>
        <vt:lpwstr>_Toc87524251</vt:lpwstr>
      </vt:variant>
      <vt:variant>
        <vt:i4>1048636</vt:i4>
      </vt:variant>
      <vt:variant>
        <vt:i4>146</vt:i4>
      </vt:variant>
      <vt:variant>
        <vt:i4>0</vt:i4>
      </vt:variant>
      <vt:variant>
        <vt:i4>5</vt:i4>
      </vt:variant>
      <vt:variant>
        <vt:lpwstr/>
      </vt:variant>
      <vt:variant>
        <vt:lpwstr>_Toc87524250</vt:lpwstr>
      </vt:variant>
      <vt:variant>
        <vt:i4>1638461</vt:i4>
      </vt:variant>
      <vt:variant>
        <vt:i4>140</vt:i4>
      </vt:variant>
      <vt:variant>
        <vt:i4>0</vt:i4>
      </vt:variant>
      <vt:variant>
        <vt:i4>5</vt:i4>
      </vt:variant>
      <vt:variant>
        <vt:lpwstr/>
      </vt:variant>
      <vt:variant>
        <vt:lpwstr>_Toc87524249</vt:lpwstr>
      </vt:variant>
      <vt:variant>
        <vt:i4>1572925</vt:i4>
      </vt:variant>
      <vt:variant>
        <vt:i4>134</vt:i4>
      </vt:variant>
      <vt:variant>
        <vt:i4>0</vt:i4>
      </vt:variant>
      <vt:variant>
        <vt:i4>5</vt:i4>
      </vt:variant>
      <vt:variant>
        <vt:lpwstr/>
      </vt:variant>
      <vt:variant>
        <vt:lpwstr>_Toc87524248</vt:lpwstr>
      </vt:variant>
      <vt:variant>
        <vt:i4>1507389</vt:i4>
      </vt:variant>
      <vt:variant>
        <vt:i4>128</vt:i4>
      </vt:variant>
      <vt:variant>
        <vt:i4>0</vt:i4>
      </vt:variant>
      <vt:variant>
        <vt:i4>5</vt:i4>
      </vt:variant>
      <vt:variant>
        <vt:lpwstr/>
      </vt:variant>
      <vt:variant>
        <vt:lpwstr>_Toc87524247</vt:lpwstr>
      </vt:variant>
      <vt:variant>
        <vt:i4>1441853</vt:i4>
      </vt:variant>
      <vt:variant>
        <vt:i4>122</vt:i4>
      </vt:variant>
      <vt:variant>
        <vt:i4>0</vt:i4>
      </vt:variant>
      <vt:variant>
        <vt:i4>5</vt:i4>
      </vt:variant>
      <vt:variant>
        <vt:lpwstr/>
      </vt:variant>
      <vt:variant>
        <vt:lpwstr>_Toc87524246</vt:lpwstr>
      </vt:variant>
      <vt:variant>
        <vt:i4>1376317</vt:i4>
      </vt:variant>
      <vt:variant>
        <vt:i4>116</vt:i4>
      </vt:variant>
      <vt:variant>
        <vt:i4>0</vt:i4>
      </vt:variant>
      <vt:variant>
        <vt:i4>5</vt:i4>
      </vt:variant>
      <vt:variant>
        <vt:lpwstr/>
      </vt:variant>
      <vt:variant>
        <vt:lpwstr>_Toc87524245</vt:lpwstr>
      </vt:variant>
      <vt:variant>
        <vt:i4>1310781</vt:i4>
      </vt:variant>
      <vt:variant>
        <vt:i4>110</vt:i4>
      </vt:variant>
      <vt:variant>
        <vt:i4>0</vt:i4>
      </vt:variant>
      <vt:variant>
        <vt:i4>5</vt:i4>
      </vt:variant>
      <vt:variant>
        <vt:lpwstr/>
      </vt:variant>
      <vt:variant>
        <vt:lpwstr>_Toc87524244</vt:lpwstr>
      </vt:variant>
      <vt:variant>
        <vt:i4>1245245</vt:i4>
      </vt:variant>
      <vt:variant>
        <vt:i4>104</vt:i4>
      </vt:variant>
      <vt:variant>
        <vt:i4>0</vt:i4>
      </vt:variant>
      <vt:variant>
        <vt:i4>5</vt:i4>
      </vt:variant>
      <vt:variant>
        <vt:lpwstr/>
      </vt:variant>
      <vt:variant>
        <vt:lpwstr>_Toc87524243</vt:lpwstr>
      </vt:variant>
      <vt:variant>
        <vt:i4>1179709</vt:i4>
      </vt:variant>
      <vt:variant>
        <vt:i4>98</vt:i4>
      </vt:variant>
      <vt:variant>
        <vt:i4>0</vt:i4>
      </vt:variant>
      <vt:variant>
        <vt:i4>5</vt:i4>
      </vt:variant>
      <vt:variant>
        <vt:lpwstr/>
      </vt:variant>
      <vt:variant>
        <vt:lpwstr>_Toc87524242</vt:lpwstr>
      </vt:variant>
      <vt:variant>
        <vt:i4>1114173</vt:i4>
      </vt:variant>
      <vt:variant>
        <vt:i4>92</vt:i4>
      </vt:variant>
      <vt:variant>
        <vt:i4>0</vt:i4>
      </vt:variant>
      <vt:variant>
        <vt:i4>5</vt:i4>
      </vt:variant>
      <vt:variant>
        <vt:lpwstr/>
      </vt:variant>
      <vt:variant>
        <vt:lpwstr>_Toc87524241</vt:lpwstr>
      </vt:variant>
      <vt:variant>
        <vt:i4>1048637</vt:i4>
      </vt:variant>
      <vt:variant>
        <vt:i4>86</vt:i4>
      </vt:variant>
      <vt:variant>
        <vt:i4>0</vt:i4>
      </vt:variant>
      <vt:variant>
        <vt:i4>5</vt:i4>
      </vt:variant>
      <vt:variant>
        <vt:lpwstr/>
      </vt:variant>
      <vt:variant>
        <vt:lpwstr>_Toc87524240</vt:lpwstr>
      </vt:variant>
      <vt:variant>
        <vt:i4>1638458</vt:i4>
      </vt:variant>
      <vt:variant>
        <vt:i4>80</vt:i4>
      </vt:variant>
      <vt:variant>
        <vt:i4>0</vt:i4>
      </vt:variant>
      <vt:variant>
        <vt:i4>5</vt:i4>
      </vt:variant>
      <vt:variant>
        <vt:lpwstr/>
      </vt:variant>
      <vt:variant>
        <vt:lpwstr>_Toc87524239</vt:lpwstr>
      </vt:variant>
      <vt:variant>
        <vt:i4>1572922</vt:i4>
      </vt:variant>
      <vt:variant>
        <vt:i4>74</vt:i4>
      </vt:variant>
      <vt:variant>
        <vt:i4>0</vt:i4>
      </vt:variant>
      <vt:variant>
        <vt:i4>5</vt:i4>
      </vt:variant>
      <vt:variant>
        <vt:lpwstr/>
      </vt:variant>
      <vt:variant>
        <vt:lpwstr>_Toc87524238</vt:lpwstr>
      </vt:variant>
      <vt:variant>
        <vt:i4>1507386</vt:i4>
      </vt:variant>
      <vt:variant>
        <vt:i4>68</vt:i4>
      </vt:variant>
      <vt:variant>
        <vt:i4>0</vt:i4>
      </vt:variant>
      <vt:variant>
        <vt:i4>5</vt:i4>
      </vt:variant>
      <vt:variant>
        <vt:lpwstr/>
      </vt:variant>
      <vt:variant>
        <vt:lpwstr>_Toc87524237</vt:lpwstr>
      </vt:variant>
      <vt:variant>
        <vt:i4>1441850</vt:i4>
      </vt:variant>
      <vt:variant>
        <vt:i4>62</vt:i4>
      </vt:variant>
      <vt:variant>
        <vt:i4>0</vt:i4>
      </vt:variant>
      <vt:variant>
        <vt:i4>5</vt:i4>
      </vt:variant>
      <vt:variant>
        <vt:lpwstr/>
      </vt:variant>
      <vt:variant>
        <vt:lpwstr>_Toc87524236</vt:lpwstr>
      </vt:variant>
      <vt:variant>
        <vt:i4>1376314</vt:i4>
      </vt:variant>
      <vt:variant>
        <vt:i4>56</vt:i4>
      </vt:variant>
      <vt:variant>
        <vt:i4>0</vt:i4>
      </vt:variant>
      <vt:variant>
        <vt:i4>5</vt:i4>
      </vt:variant>
      <vt:variant>
        <vt:lpwstr/>
      </vt:variant>
      <vt:variant>
        <vt:lpwstr>_Toc87524235</vt:lpwstr>
      </vt:variant>
      <vt:variant>
        <vt:i4>1310778</vt:i4>
      </vt:variant>
      <vt:variant>
        <vt:i4>50</vt:i4>
      </vt:variant>
      <vt:variant>
        <vt:i4>0</vt:i4>
      </vt:variant>
      <vt:variant>
        <vt:i4>5</vt:i4>
      </vt:variant>
      <vt:variant>
        <vt:lpwstr/>
      </vt:variant>
      <vt:variant>
        <vt:lpwstr>_Toc87524234</vt:lpwstr>
      </vt:variant>
      <vt:variant>
        <vt:i4>1245242</vt:i4>
      </vt:variant>
      <vt:variant>
        <vt:i4>44</vt:i4>
      </vt:variant>
      <vt:variant>
        <vt:i4>0</vt:i4>
      </vt:variant>
      <vt:variant>
        <vt:i4>5</vt:i4>
      </vt:variant>
      <vt:variant>
        <vt:lpwstr/>
      </vt:variant>
      <vt:variant>
        <vt:lpwstr>_Toc87524233</vt:lpwstr>
      </vt:variant>
      <vt:variant>
        <vt:i4>1179706</vt:i4>
      </vt:variant>
      <vt:variant>
        <vt:i4>38</vt:i4>
      </vt:variant>
      <vt:variant>
        <vt:i4>0</vt:i4>
      </vt:variant>
      <vt:variant>
        <vt:i4>5</vt:i4>
      </vt:variant>
      <vt:variant>
        <vt:lpwstr/>
      </vt:variant>
      <vt:variant>
        <vt:lpwstr>_Toc87524232</vt:lpwstr>
      </vt:variant>
      <vt:variant>
        <vt:i4>1114170</vt:i4>
      </vt:variant>
      <vt:variant>
        <vt:i4>32</vt:i4>
      </vt:variant>
      <vt:variant>
        <vt:i4>0</vt:i4>
      </vt:variant>
      <vt:variant>
        <vt:i4>5</vt:i4>
      </vt:variant>
      <vt:variant>
        <vt:lpwstr/>
      </vt:variant>
      <vt:variant>
        <vt:lpwstr>_Toc87524231</vt:lpwstr>
      </vt:variant>
      <vt:variant>
        <vt:i4>1048634</vt:i4>
      </vt:variant>
      <vt:variant>
        <vt:i4>26</vt:i4>
      </vt:variant>
      <vt:variant>
        <vt:i4>0</vt:i4>
      </vt:variant>
      <vt:variant>
        <vt:i4>5</vt:i4>
      </vt:variant>
      <vt:variant>
        <vt:lpwstr/>
      </vt:variant>
      <vt:variant>
        <vt:lpwstr>_Toc87524230</vt:lpwstr>
      </vt:variant>
      <vt:variant>
        <vt:i4>1638459</vt:i4>
      </vt:variant>
      <vt:variant>
        <vt:i4>20</vt:i4>
      </vt:variant>
      <vt:variant>
        <vt:i4>0</vt:i4>
      </vt:variant>
      <vt:variant>
        <vt:i4>5</vt:i4>
      </vt:variant>
      <vt:variant>
        <vt:lpwstr/>
      </vt:variant>
      <vt:variant>
        <vt:lpwstr>_Toc87524229</vt:lpwstr>
      </vt:variant>
      <vt:variant>
        <vt:i4>1572923</vt:i4>
      </vt:variant>
      <vt:variant>
        <vt:i4>14</vt:i4>
      </vt:variant>
      <vt:variant>
        <vt:i4>0</vt:i4>
      </vt:variant>
      <vt:variant>
        <vt:i4>5</vt:i4>
      </vt:variant>
      <vt:variant>
        <vt:lpwstr/>
      </vt:variant>
      <vt:variant>
        <vt:lpwstr>_Toc87524228</vt:lpwstr>
      </vt:variant>
      <vt:variant>
        <vt:i4>1507387</vt:i4>
      </vt:variant>
      <vt:variant>
        <vt:i4>8</vt:i4>
      </vt:variant>
      <vt:variant>
        <vt:i4>0</vt:i4>
      </vt:variant>
      <vt:variant>
        <vt:i4>5</vt:i4>
      </vt:variant>
      <vt:variant>
        <vt:lpwstr/>
      </vt:variant>
      <vt:variant>
        <vt:lpwstr>_Toc87524227</vt:lpwstr>
      </vt:variant>
      <vt:variant>
        <vt:i4>1441851</vt:i4>
      </vt:variant>
      <vt:variant>
        <vt:i4>2</vt:i4>
      </vt:variant>
      <vt:variant>
        <vt:i4>0</vt:i4>
      </vt:variant>
      <vt:variant>
        <vt:i4>5</vt:i4>
      </vt:variant>
      <vt:variant>
        <vt:lpwstr/>
      </vt:variant>
      <vt:variant>
        <vt:lpwstr>_Toc87524226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cp:lastModifiedBy/>
  <cp:revision>1</cp:revision>
  <dcterms:created xsi:type="dcterms:W3CDTF">2022-04-25T03:56:00Z</dcterms:created>
  <dcterms:modified xsi:type="dcterms:W3CDTF">2022-04-28T02:45:00Z</dcterms:modified>
</cp:coreProperties>
</file>