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0A9266" w14:textId="77777777" w:rsidR="00CE224F" w:rsidRPr="000F6B5C" w:rsidRDefault="00CE224F" w:rsidP="00EA3A73">
      <w:pPr>
        <w:spacing w:line="480" w:lineRule="auto"/>
        <w:jc w:val="center"/>
        <w:rPr>
          <w:rFonts w:ascii="Times New Roman" w:hAnsi="Times New Roman"/>
        </w:rPr>
      </w:pPr>
    </w:p>
    <w:p w14:paraId="4B9F2BD8" w14:textId="77777777" w:rsidR="00CE224F" w:rsidRPr="000F6B5C" w:rsidRDefault="00CE224F" w:rsidP="00EA3A73">
      <w:pPr>
        <w:spacing w:line="480" w:lineRule="auto"/>
        <w:jc w:val="center"/>
        <w:rPr>
          <w:rFonts w:ascii="Times New Roman" w:hAnsi="Times New Roman"/>
        </w:rPr>
      </w:pPr>
    </w:p>
    <w:p w14:paraId="3461E0AD" w14:textId="77777777" w:rsidR="00CE224F" w:rsidRPr="000F6B5C" w:rsidRDefault="00CE224F" w:rsidP="00EA3A73">
      <w:pPr>
        <w:spacing w:line="480" w:lineRule="auto"/>
        <w:jc w:val="center"/>
        <w:rPr>
          <w:rFonts w:ascii="Times New Roman" w:hAnsi="Times New Roman"/>
        </w:rPr>
      </w:pPr>
    </w:p>
    <w:p w14:paraId="29F51335" w14:textId="77777777" w:rsidR="00CE224F" w:rsidRPr="000F6B5C" w:rsidRDefault="00CE224F" w:rsidP="00EA3A73">
      <w:pPr>
        <w:spacing w:line="480" w:lineRule="auto"/>
        <w:jc w:val="center"/>
        <w:rPr>
          <w:rFonts w:ascii="Times New Roman" w:hAnsi="Times New Roman"/>
        </w:rPr>
      </w:pPr>
    </w:p>
    <w:p w14:paraId="39EEA13C" w14:textId="77777777" w:rsidR="00CE224F" w:rsidRPr="000F6B5C" w:rsidRDefault="00CE224F" w:rsidP="00EA3A73">
      <w:pPr>
        <w:spacing w:line="480" w:lineRule="auto"/>
        <w:jc w:val="center"/>
        <w:rPr>
          <w:rFonts w:ascii="Times New Roman" w:hAnsi="Times New Roman"/>
        </w:rPr>
      </w:pPr>
    </w:p>
    <w:p w14:paraId="12AC517E" w14:textId="77777777" w:rsidR="00CE224F" w:rsidRPr="000F6B5C" w:rsidRDefault="00CE224F" w:rsidP="00EA3A73">
      <w:pPr>
        <w:spacing w:line="480" w:lineRule="auto"/>
        <w:jc w:val="center"/>
        <w:rPr>
          <w:rFonts w:ascii="Times New Roman" w:hAnsi="Times New Roman"/>
        </w:rPr>
      </w:pPr>
    </w:p>
    <w:p w14:paraId="77BF0851" w14:textId="77777777" w:rsidR="00CE224F" w:rsidRPr="000F6B5C" w:rsidRDefault="00CE224F" w:rsidP="00EA3A73">
      <w:pPr>
        <w:spacing w:line="480" w:lineRule="auto"/>
        <w:jc w:val="center"/>
        <w:rPr>
          <w:rFonts w:ascii="Times New Roman" w:hAnsi="Times New Roman"/>
        </w:rPr>
      </w:pPr>
    </w:p>
    <w:p w14:paraId="76AEF872" w14:textId="77777777" w:rsidR="00CE224F" w:rsidRPr="000F6B5C" w:rsidRDefault="00CE224F" w:rsidP="00EA3A73">
      <w:pPr>
        <w:spacing w:line="480" w:lineRule="auto"/>
        <w:jc w:val="center"/>
        <w:rPr>
          <w:rFonts w:ascii="Times New Roman" w:hAnsi="Times New Roman"/>
        </w:rPr>
      </w:pPr>
      <w:r>
        <w:rPr>
          <w:rFonts w:ascii="Times New Roman" w:hAnsi="Times New Roman"/>
        </w:rPr>
        <w:t xml:space="preserve">Distinctive </w:t>
      </w:r>
      <w:r w:rsidRPr="000F6B5C">
        <w:rPr>
          <w:rFonts w:ascii="Times New Roman" w:hAnsi="Times New Roman"/>
        </w:rPr>
        <w:t xml:space="preserve">16 PF Personality Traits of Librarians </w:t>
      </w:r>
    </w:p>
    <w:p w14:paraId="317E1258" w14:textId="77777777" w:rsidR="00CE224F" w:rsidRPr="000F6B5C" w:rsidRDefault="00CE224F" w:rsidP="00EA3A73">
      <w:pPr>
        <w:spacing w:line="480" w:lineRule="auto"/>
        <w:jc w:val="center"/>
        <w:rPr>
          <w:rFonts w:ascii="Times New Roman" w:hAnsi="Times New Roman"/>
        </w:rPr>
      </w:pPr>
      <w:r w:rsidRPr="000F6B5C">
        <w:rPr>
          <w:rFonts w:ascii="Times New Roman" w:hAnsi="Times New Roman"/>
        </w:rPr>
        <w:t>Jeanine M. Williamson and John W. Lounsbury</w:t>
      </w:r>
    </w:p>
    <w:p w14:paraId="4C928738" w14:textId="77777777" w:rsidR="00CE224F" w:rsidRPr="000F6B5C" w:rsidRDefault="00CE224F" w:rsidP="00EA3A73">
      <w:pPr>
        <w:spacing w:line="480" w:lineRule="auto"/>
        <w:jc w:val="center"/>
        <w:rPr>
          <w:rFonts w:ascii="Times New Roman" w:hAnsi="Times New Roman"/>
        </w:rPr>
      </w:pPr>
      <w:r w:rsidRPr="000F6B5C">
        <w:rPr>
          <w:rFonts w:ascii="Times New Roman" w:hAnsi="Times New Roman"/>
        </w:rPr>
        <w:t>University of Tennessee Knoxville</w:t>
      </w:r>
    </w:p>
    <w:p w14:paraId="2C5A5399" w14:textId="77777777" w:rsidR="00CE224F" w:rsidRPr="000F6B5C" w:rsidRDefault="00CE224F" w:rsidP="00EA3A73">
      <w:pPr>
        <w:spacing w:line="480" w:lineRule="auto"/>
        <w:jc w:val="center"/>
        <w:rPr>
          <w:rFonts w:ascii="Times New Roman" w:hAnsi="Times New Roman"/>
        </w:rPr>
      </w:pPr>
    </w:p>
    <w:p w14:paraId="2045EFC6" w14:textId="77777777" w:rsidR="00CE224F" w:rsidRPr="000F6B5C" w:rsidRDefault="00CE224F" w:rsidP="00EA3A73">
      <w:pPr>
        <w:spacing w:line="480" w:lineRule="auto"/>
        <w:jc w:val="center"/>
        <w:rPr>
          <w:rFonts w:ascii="Times New Roman" w:hAnsi="Times New Roman"/>
        </w:rPr>
      </w:pPr>
    </w:p>
    <w:p w14:paraId="360C3494" w14:textId="77777777" w:rsidR="00CE224F" w:rsidRPr="000F6B5C" w:rsidRDefault="00CE224F" w:rsidP="00EA3A73">
      <w:pPr>
        <w:spacing w:line="480" w:lineRule="auto"/>
        <w:jc w:val="center"/>
        <w:rPr>
          <w:rFonts w:ascii="Times New Roman" w:hAnsi="Times New Roman"/>
        </w:rPr>
      </w:pPr>
    </w:p>
    <w:p w14:paraId="0D49EDB5" w14:textId="77777777" w:rsidR="00CE224F" w:rsidRPr="000F6B5C" w:rsidRDefault="00CE224F" w:rsidP="00EA3A73">
      <w:pPr>
        <w:spacing w:line="480" w:lineRule="auto"/>
        <w:jc w:val="center"/>
        <w:rPr>
          <w:rFonts w:ascii="Times New Roman" w:hAnsi="Times New Roman"/>
        </w:rPr>
      </w:pPr>
    </w:p>
    <w:p w14:paraId="551217B8" w14:textId="77777777" w:rsidR="00EA3A73" w:rsidRDefault="00EA3A73">
      <w:pPr>
        <w:rPr>
          <w:rFonts w:ascii="Times New Roman" w:hAnsi="Times New Roman"/>
        </w:rPr>
      </w:pPr>
      <w:r>
        <w:rPr>
          <w:rFonts w:ascii="Times New Roman" w:hAnsi="Times New Roman"/>
        </w:rPr>
        <w:br w:type="page"/>
      </w:r>
    </w:p>
    <w:p w14:paraId="6944FEB4" w14:textId="0FB30C4D" w:rsidR="00CE224F" w:rsidRDefault="00CE224F" w:rsidP="00EA3A73">
      <w:pPr>
        <w:spacing w:line="480" w:lineRule="auto"/>
        <w:rPr>
          <w:rFonts w:ascii="Times New Roman" w:hAnsi="Times New Roman"/>
        </w:rPr>
      </w:pPr>
      <w:r w:rsidRPr="000F6B5C">
        <w:rPr>
          <w:rFonts w:ascii="Times New Roman" w:hAnsi="Times New Roman"/>
        </w:rPr>
        <w:lastRenderedPageBreak/>
        <w:t>Abstract</w:t>
      </w:r>
      <w:r w:rsidR="00EA3A73">
        <w:rPr>
          <w:rFonts w:ascii="Times New Roman" w:hAnsi="Times New Roman"/>
        </w:rPr>
        <w:t xml:space="preserve">: </w:t>
      </w:r>
      <w:r w:rsidRPr="000F6B5C">
        <w:rPr>
          <w:rFonts w:ascii="Times New Roman" w:hAnsi="Times New Roman"/>
        </w:rPr>
        <w:t xml:space="preserve">While there is a fairly extensive literature on core competencies of librarians, there is a </w:t>
      </w:r>
      <w:r>
        <w:rPr>
          <w:rFonts w:ascii="Times New Roman" w:hAnsi="Times New Roman"/>
        </w:rPr>
        <w:t xml:space="preserve">paucity </w:t>
      </w:r>
      <w:r w:rsidRPr="000F6B5C">
        <w:rPr>
          <w:rFonts w:ascii="Times New Roman" w:hAnsi="Times New Roman"/>
        </w:rPr>
        <w:t xml:space="preserve">of research on personality traits </w:t>
      </w:r>
      <w:r w:rsidR="00EA3A73">
        <w:rPr>
          <w:rFonts w:ascii="Times New Roman" w:hAnsi="Times New Roman"/>
        </w:rPr>
        <w:t>that</w:t>
      </w:r>
      <w:r w:rsidRPr="000F6B5C">
        <w:rPr>
          <w:rFonts w:ascii="Times New Roman" w:hAnsi="Times New Roman"/>
        </w:rPr>
        <w:t xml:space="preserve"> distinguish them from </w:t>
      </w:r>
      <w:r w:rsidR="00EA3A73">
        <w:rPr>
          <w:rFonts w:ascii="Times New Roman" w:hAnsi="Times New Roman"/>
        </w:rPr>
        <w:t xml:space="preserve">those in </w:t>
      </w:r>
      <w:r w:rsidRPr="000F6B5C">
        <w:rPr>
          <w:rFonts w:ascii="Times New Roman" w:hAnsi="Times New Roman"/>
        </w:rPr>
        <w:t>o</w:t>
      </w:r>
      <w:r>
        <w:rPr>
          <w:rFonts w:ascii="Times New Roman" w:hAnsi="Times New Roman"/>
        </w:rPr>
        <w:t>ther occupations. T</w:t>
      </w:r>
      <w:r w:rsidRPr="000F6B5C">
        <w:rPr>
          <w:rFonts w:ascii="Times New Roman" w:hAnsi="Times New Roman"/>
        </w:rPr>
        <w:t xml:space="preserve">he present study compared the personality traits of 88 librarians with a general norm group using the 16 PF, </w:t>
      </w:r>
      <w:r>
        <w:rPr>
          <w:rFonts w:ascii="Times New Roman" w:hAnsi="Times New Roman"/>
        </w:rPr>
        <w:t xml:space="preserve">a </w:t>
      </w:r>
      <w:r w:rsidRPr="000F6B5C">
        <w:rPr>
          <w:rFonts w:ascii="Times New Roman" w:hAnsi="Times New Roman"/>
        </w:rPr>
        <w:t>widely researched normal</w:t>
      </w:r>
      <w:r w:rsidR="00EA3A73">
        <w:rPr>
          <w:rFonts w:ascii="Times New Roman" w:hAnsi="Times New Roman"/>
        </w:rPr>
        <w:t>-personality inventory</w:t>
      </w:r>
      <w:r w:rsidRPr="000F6B5C">
        <w:rPr>
          <w:rFonts w:ascii="Times New Roman" w:hAnsi="Times New Roman"/>
        </w:rPr>
        <w:t xml:space="preserve">.  </w:t>
      </w:r>
      <w:r>
        <w:rPr>
          <w:rFonts w:ascii="Times New Roman" w:hAnsi="Times New Roman"/>
        </w:rPr>
        <w:t xml:space="preserve">We found that </w:t>
      </w:r>
      <w:r w:rsidRPr="000F6B5C">
        <w:rPr>
          <w:rFonts w:ascii="Times New Roman" w:hAnsi="Times New Roman"/>
        </w:rPr>
        <w:t xml:space="preserve">librarians are more apprehensive, cautious, flexible, focused, imaginative, open-minded, respectful, self-reliant, serious, tender-minded, and </w:t>
      </w:r>
      <w:r>
        <w:rPr>
          <w:rFonts w:ascii="Times New Roman" w:hAnsi="Times New Roman"/>
        </w:rPr>
        <w:t>trusting</w:t>
      </w:r>
      <w:r w:rsidRPr="000F6B5C">
        <w:rPr>
          <w:rFonts w:ascii="Times New Roman" w:hAnsi="Times New Roman"/>
        </w:rPr>
        <w:t xml:space="preserve"> as well as higher on general reasoning</w:t>
      </w:r>
      <w:r w:rsidR="00EA3A73">
        <w:rPr>
          <w:rFonts w:ascii="Times New Roman" w:hAnsi="Times New Roman"/>
        </w:rPr>
        <w:t xml:space="preserve"> skills than those in the norm group</w:t>
      </w:r>
      <w:r w:rsidRPr="000F6B5C">
        <w:rPr>
          <w:rFonts w:ascii="Times New Roman" w:hAnsi="Times New Roman"/>
        </w:rPr>
        <w:t xml:space="preserve">.  Findings </w:t>
      </w:r>
      <w:r w:rsidR="00EA3A73">
        <w:rPr>
          <w:rFonts w:ascii="Times New Roman" w:hAnsi="Times New Roman"/>
        </w:rPr>
        <w:t xml:space="preserve">are </w:t>
      </w:r>
      <w:r w:rsidRPr="000F6B5C">
        <w:rPr>
          <w:rFonts w:ascii="Times New Roman" w:hAnsi="Times New Roman"/>
        </w:rPr>
        <w:t>discussed in terms of consistency with</w:t>
      </w:r>
      <w:r>
        <w:rPr>
          <w:rFonts w:ascii="Times New Roman" w:hAnsi="Times New Roman"/>
        </w:rPr>
        <w:t xml:space="preserve"> core competences of librarians</w:t>
      </w:r>
      <w:r w:rsidRPr="000F6B5C">
        <w:rPr>
          <w:rFonts w:ascii="Times New Roman" w:hAnsi="Times New Roman"/>
        </w:rPr>
        <w:t xml:space="preserve">.   Practical implications were noted, including recruitment </w:t>
      </w:r>
      <w:r>
        <w:rPr>
          <w:rFonts w:ascii="Times New Roman" w:hAnsi="Times New Roman"/>
        </w:rPr>
        <w:t>and coaching of</w:t>
      </w:r>
      <w:r w:rsidRPr="000F6B5C">
        <w:rPr>
          <w:rFonts w:ascii="Times New Roman" w:hAnsi="Times New Roman"/>
        </w:rPr>
        <w:t xml:space="preserve"> job incumbents</w:t>
      </w:r>
      <w:r>
        <w:rPr>
          <w:rFonts w:ascii="Times New Roman" w:hAnsi="Times New Roman"/>
        </w:rPr>
        <w:t>.</w:t>
      </w:r>
    </w:p>
    <w:p w14:paraId="005EDB40" w14:textId="4B0CD3B7" w:rsidR="00CE224F" w:rsidRDefault="00CE224F" w:rsidP="00EA3A73">
      <w:pPr>
        <w:widowControl w:val="0"/>
        <w:autoSpaceDE w:val="0"/>
        <w:autoSpaceDN w:val="0"/>
        <w:adjustRightInd w:val="0"/>
        <w:spacing w:after="77"/>
        <w:ind w:right="77"/>
        <w:rPr>
          <w:rFonts w:ascii="Times New Roman" w:hAnsi="Times New Roman"/>
        </w:rPr>
      </w:pPr>
      <w:r w:rsidRPr="000F6B5C">
        <w:rPr>
          <w:rFonts w:ascii="Times New Roman" w:hAnsi="Times New Roman"/>
          <w:i/>
          <w:iCs/>
        </w:rPr>
        <w:t>Keywords:</w:t>
      </w:r>
      <w:r w:rsidRPr="000F6B5C">
        <w:rPr>
          <w:rFonts w:ascii="Times New Roman" w:hAnsi="Times New Roman"/>
        </w:rPr>
        <w:t xml:space="preserve"> Librarian competencies, 16 PF, personality traits, person-occupation fit</w:t>
      </w:r>
      <w:r>
        <w:rPr>
          <w:rFonts w:ascii="Times New Roman" w:hAnsi="Times New Roman"/>
        </w:rPr>
        <w:t>, 21</w:t>
      </w:r>
      <w:r w:rsidRPr="0059245E">
        <w:rPr>
          <w:rFonts w:ascii="Times New Roman" w:hAnsi="Times New Roman"/>
          <w:vertAlign w:val="superscript"/>
        </w:rPr>
        <w:t>st</w:t>
      </w:r>
      <w:r>
        <w:rPr>
          <w:rFonts w:ascii="Times New Roman" w:hAnsi="Times New Roman"/>
        </w:rPr>
        <w:t xml:space="preserve"> Century skills</w:t>
      </w:r>
    </w:p>
    <w:p w14:paraId="4622F915" w14:textId="77777777" w:rsidR="00EA3A73" w:rsidRDefault="00EA3A73" w:rsidP="00EA3A73">
      <w:pPr>
        <w:widowControl w:val="0"/>
        <w:autoSpaceDE w:val="0"/>
        <w:autoSpaceDN w:val="0"/>
        <w:adjustRightInd w:val="0"/>
        <w:spacing w:after="77"/>
        <w:ind w:right="77" w:firstLine="720"/>
        <w:rPr>
          <w:rFonts w:ascii="Times New Roman" w:hAnsi="Times New Roman"/>
        </w:rPr>
      </w:pPr>
    </w:p>
    <w:p w14:paraId="3F274A70" w14:textId="77777777" w:rsidR="00EA3A73" w:rsidRPr="000F6B5C" w:rsidRDefault="00EA3A73" w:rsidP="00EA3A73">
      <w:pPr>
        <w:spacing w:line="480" w:lineRule="auto"/>
        <w:jc w:val="center"/>
        <w:rPr>
          <w:rFonts w:ascii="Times New Roman" w:hAnsi="Times New Roman"/>
        </w:rPr>
      </w:pPr>
      <w:r w:rsidRPr="000F6B5C">
        <w:rPr>
          <w:rFonts w:ascii="Times New Roman" w:hAnsi="Times New Roman"/>
        </w:rPr>
        <w:t>Author Note</w:t>
      </w:r>
    </w:p>
    <w:p w14:paraId="615F8067" w14:textId="77777777" w:rsidR="00EA3A73" w:rsidRPr="000F6B5C" w:rsidRDefault="00EA3A73" w:rsidP="00EA3A73">
      <w:pPr>
        <w:spacing w:line="480" w:lineRule="auto"/>
        <w:jc w:val="both"/>
        <w:rPr>
          <w:rFonts w:ascii="Times New Roman" w:hAnsi="Times New Roman"/>
        </w:rPr>
      </w:pPr>
      <w:r w:rsidRPr="000F6B5C">
        <w:rPr>
          <w:rFonts w:ascii="Times New Roman" w:hAnsi="Times New Roman"/>
        </w:rPr>
        <w:t>Jeanine M. Williamson, University of Tennessee Libraries</w:t>
      </w:r>
    </w:p>
    <w:p w14:paraId="27CDE7D4" w14:textId="77777777" w:rsidR="00EA3A73" w:rsidRPr="000F6B5C" w:rsidRDefault="00EA3A73" w:rsidP="00EA3A73">
      <w:pPr>
        <w:spacing w:line="480" w:lineRule="auto"/>
        <w:jc w:val="both"/>
        <w:rPr>
          <w:rFonts w:ascii="Times New Roman" w:hAnsi="Times New Roman"/>
        </w:rPr>
      </w:pPr>
      <w:r w:rsidRPr="000F6B5C">
        <w:rPr>
          <w:rFonts w:ascii="Times New Roman" w:hAnsi="Times New Roman"/>
        </w:rPr>
        <w:t>John W. Lounsbury, Department of Psychology, University of Tennessee</w:t>
      </w:r>
    </w:p>
    <w:p w14:paraId="214385E3" w14:textId="06F6C418" w:rsidR="00EA3A73" w:rsidRDefault="00EA3A73" w:rsidP="00EA3A73">
      <w:pPr>
        <w:spacing w:line="480" w:lineRule="auto"/>
        <w:jc w:val="both"/>
        <w:rPr>
          <w:rFonts w:ascii="Times New Roman" w:hAnsi="Times New Roman"/>
        </w:rPr>
      </w:pPr>
      <w:r w:rsidRPr="000F6B5C">
        <w:rPr>
          <w:rFonts w:ascii="Times New Roman" w:hAnsi="Times New Roman"/>
        </w:rPr>
        <w:t xml:space="preserve">Correspondence concerning this article should be addressed to Jeanine Williamson, University of Tennessee Libraries, 1015 Volunteer Boulevard, Knoxville, TN 37996. Contact: </w:t>
      </w:r>
      <w:hyperlink r:id="rId8" w:history="1">
        <w:r w:rsidR="00AB7B7D" w:rsidRPr="00544258">
          <w:rPr>
            <w:rStyle w:val="Hyperlink"/>
            <w:rFonts w:ascii="Times New Roman" w:hAnsi="Times New Roman"/>
          </w:rPr>
          <w:t>jwilliamson@utk.edu</w:t>
        </w:r>
      </w:hyperlink>
      <w:r w:rsidRPr="000F6B5C">
        <w:rPr>
          <w:rFonts w:ascii="Times New Roman" w:hAnsi="Times New Roman"/>
        </w:rPr>
        <w:t>.</w:t>
      </w:r>
    </w:p>
    <w:p w14:paraId="78D43294" w14:textId="77777777" w:rsidR="00AB7B7D" w:rsidRDefault="00AB7B7D" w:rsidP="00EA3A73">
      <w:pPr>
        <w:spacing w:line="480" w:lineRule="auto"/>
        <w:jc w:val="both"/>
        <w:rPr>
          <w:rFonts w:ascii="Times New Roman" w:hAnsi="Times New Roman"/>
        </w:rPr>
      </w:pPr>
    </w:p>
    <w:p w14:paraId="43CD8152" w14:textId="5F41527D" w:rsidR="00AB7B7D" w:rsidRDefault="00AB7B7D" w:rsidP="00EA3A73">
      <w:pPr>
        <w:spacing w:line="480" w:lineRule="auto"/>
        <w:jc w:val="both"/>
        <w:rPr>
          <w:rFonts w:ascii="Times New Roman" w:hAnsi="Times New Roman"/>
        </w:rPr>
      </w:pPr>
      <w:r>
        <w:rPr>
          <w:rFonts w:ascii="Times New Roman" w:hAnsi="Times New Roman"/>
        </w:rPr>
        <w:t>Received: May 13, 2015</w:t>
      </w:r>
    </w:p>
    <w:p w14:paraId="3DE6EDE5" w14:textId="68067F9E" w:rsidR="00AB7B7D" w:rsidRDefault="00AB7B7D" w:rsidP="00EA3A73">
      <w:pPr>
        <w:spacing w:line="480" w:lineRule="auto"/>
        <w:jc w:val="both"/>
        <w:rPr>
          <w:rFonts w:ascii="Times New Roman" w:hAnsi="Times New Roman"/>
        </w:rPr>
      </w:pPr>
      <w:r>
        <w:rPr>
          <w:rFonts w:ascii="Times New Roman" w:hAnsi="Times New Roman"/>
        </w:rPr>
        <w:t>Accepted: June 17, 2015</w:t>
      </w:r>
    </w:p>
    <w:p w14:paraId="043821A8" w14:textId="77777777" w:rsidR="00EA3A73" w:rsidRDefault="00EA3A73">
      <w:pPr>
        <w:rPr>
          <w:rFonts w:ascii="Times New Roman" w:hAnsi="Times New Roman"/>
        </w:rPr>
      </w:pPr>
      <w:r>
        <w:rPr>
          <w:rFonts w:ascii="Times New Roman" w:hAnsi="Times New Roman"/>
        </w:rPr>
        <w:br w:type="page"/>
      </w:r>
    </w:p>
    <w:p w14:paraId="7BD35D16" w14:textId="77777777" w:rsidR="00EA3A73" w:rsidRPr="000F6B5C" w:rsidRDefault="00EA3A73" w:rsidP="00EA3A73">
      <w:pPr>
        <w:spacing w:line="480" w:lineRule="auto"/>
        <w:ind w:firstLine="720"/>
        <w:rPr>
          <w:rFonts w:ascii="Times New Roman" w:hAnsi="Times New Roman"/>
        </w:rPr>
        <w:sectPr w:rsidR="00EA3A73" w:rsidRPr="000F6B5C" w:rsidSect="00EA3A73">
          <w:headerReference w:type="even" r:id="rId9"/>
          <w:headerReference w:type="default" r:id="rId10"/>
          <w:footerReference w:type="even" r:id="rId11"/>
          <w:footerReference w:type="default" r:id="rId12"/>
          <w:pgSz w:w="12240" w:h="15840"/>
          <w:pgMar w:top="1440" w:right="1800" w:bottom="1440" w:left="1800" w:header="720" w:footer="720" w:gutter="0"/>
          <w:cols w:space="720"/>
          <w:docGrid w:linePitch="360"/>
        </w:sectPr>
      </w:pPr>
    </w:p>
    <w:p w14:paraId="753ECA95" w14:textId="2739BA28" w:rsidR="00CE224F" w:rsidRDefault="00580810" w:rsidP="00EA3A73">
      <w:pPr>
        <w:jc w:val="center"/>
        <w:rPr>
          <w:rFonts w:ascii="Times New Roman" w:hAnsi="Times New Roman"/>
        </w:rPr>
      </w:pPr>
      <w:r>
        <w:rPr>
          <w:rFonts w:ascii="Times New Roman" w:hAnsi="Times New Roman"/>
        </w:rPr>
        <w:t xml:space="preserve">Distinctive </w:t>
      </w:r>
      <w:r w:rsidR="00CE224F" w:rsidRPr="000F6B5C">
        <w:rPr>
          <w:rFonts w:ascii="Times New Roman" w:hAnsi="Times New Roman"/>
        </w:rPr>
        <w:t>16 PF Personality Traits of Librarians</w:t>
      </w:r>
    </w:p>
    <w:p w14:paraId="6CA74AE6" w14:textId="77777777" w:rsidR="00EA3A73" w:rsidRPr="000F6B5C" w:rsidRDefault="00EA3A73" w:rsidP="00EA3A73">
      <w:pPr>
        <w:jc w:val="center"/>
        <w:rPr>
          <w:rFonts w:ascii="Times New Roman" w:hAnsi="Times New Roman"/>
        </w:rPr>
      </w:pPr>
    </w:p>
    <w:p w14:paraId="04EEA507" w14:textId="5B717DC2" w:rsidR="00CE224F" w:rsidRPr="000F6B5C" w:rsidRDefault="00CE224F" w:rsidP="00EA3A73">
      <w:pPr>
        <w:widowControl w:val="0"/>
        <w:autoSpaceDE w:val="0"/>
        <w:autoSpaceDN w:val="0"/>
        <w:adjustRightInd w:val="0"/>
        <w:spacing w:line="480" w:lineRule="auto"/>
        <w:ind w:firstLine="720"/>
        <w:rPr>
          <w:rFonts w:ascii="Times New Roman" w:hAnsi="Times New Roman"/>
        </w:rPr>
      </w:pPr>
      <w:r w:rsidRPr="000F6B5C">
        <w:rPr>
          <w:rFonts w:ascii="Times New Roman" w:hAnsi="Times New Roman"/>
        </w:rPr>
        <w:t xml:space="preserve">Different jobs require distinctive strengths, and many essential occupational competencies are closely related to personality traits </w:t>
      </w:r>
      <w:r w:rsidR="00EA3A73">
        <w:rPr>
          <w:rFonts w:ascii="Times New Roman" w:hAnsi="Times New Roman"/>
          <w:noProof/>
        </w:rPr>
        <w:t>(e.g</w:t>
      </w:r>
      <w:r w:rsidRPr="000F6B5C">
        <w:rPr>
          <w:rFonts w:ascii="Times New Roman" w:hAnsi="Times New Roman"/>
          <w:noProof/>
        </w:rPr>
        <w:t>. Tett, Guterman, Bleier, &amp; Murphy, 2000)</w:t>
      </w:r>
      <w:r w:rsidRPr="000F6B5C">
        <w:rPr>
          <w:rFonts w:ascii="Times New Roman" w:hAnsi="Times New Roman"/>
        </w:rPr>
        <w:t>.  As an example outside of librarianship, a desirable strength for firefighters is the ability to deal with pressure, and this is a quality associ</w:t>
      </w:r>
      <w:r w:rsidR="00EA3A73">
        <w:rPr>
          <w:rFonts w:ascii="Times New Roman" w:hAnsi="Times New Roman"/>
        </w:rPr>
        <w:t>ated with the personality trait of</w:t>
      </w:r>
      <w:r w:rsidRPr="000F6B5C">
        <w:rPr>
          <w:rFonts w:ascii="Times New Roman" w:hAnsi="Times New Roman"/>
        </w:rPr>
        <w:t xml:space="preserve"> Emotional Stability. Similarly, many competencies that librarians are required to possess are related to personality traits.</w:t>
      </w:r>
      <w:r w:rsidRPr="000F6B5C">
        <w:rPr>
          <w:rStyle w:val="CommentReference"/>
          <w:rFonts w:ascii="Times New Roman" w:hAnsi="Times New Roman"/>
          <w:sz w:val="24"/>
          <w:szCs w:val="24"/>
        </w:rPr>
        <w:t xml:space="preserve"> F</w:t>
      </w:r>
      <w:r w:rsidRPr="000F6B5C">
        <w:rPr>
          <w:rFonts w:ascii="Times New Roman" w:hAnsi="Times New Roman"/>
        </w:rPr>
        <w:t xml:space="preserve">or example, the competencies listed as essential for librarians in the Faculty Assembly Bylaws of the University of Arizona Libraries include many “soft skills” which pertain to personality characteristics </w:t>
      </w:r>
      <w:r w:rsidRPr="000F6B5C">
        <w:rPr>
          <w:rFonts w:ascii="Times New Roman" w:hAnsi="Times New Roman"/>
          <w:noProof/>
        </w:rPr>
        <w:t>(Huff-Eibl, Voyles, &amp; Brewer, 2011)</w:t>
      </w:r>
      <w:r w:rsidRPr="000F6B5C">
        <w:rPr>
          <w:rFonts w:ascii="Times New Roman" w:hAnsi="Times New Roman"/>
        </w:rPr>
        <w:t xml:space="preserve">.  As the authors note, “Another core theme across articles on competencies in librarianship is a focus not only on technical skills or competence in functional areas (e.g., collection management, instruction), but also in finding better ways to describe and evaluate competency areas such as interpersonal communication, conflict management, and collaboration. These competencies are generally thought of as ‘soft skills’” (p. 677). Soft skills can be assessed via personality traits </w:t>
      </w:r>
      <w:r w:rsidRPr="000F6B5C">
        <w:rPr>
          <w:rFonts w:ascii="Times New Roman" w:hAnsi="Times New Roman"/>
          <w:noProof/>
        </w:rPr>
        <w:t>(Hough &amp; Ones, 2001; Sackett &amp; Walmsley, 2014)</w:t>
      </w:r>
      <w:r w:rsidRPr="000F6B5C">
        <w:rPr>
          <w:rFonts w:ascii="Times New Roman" w:hAnsi="Times New Roman"/>
        </w:rPr>
        <w:t>.</w:t>
      </w:r>
    </w:p>
    <w:p w14:paraId="523DAA6D" w14:textId="5C13B05E" w:rsidR="00CE224F" w:rsidRPr="000F6B5C" w:rsidRDefault="00CE224F" w:rsidP="00EA3A73">
      <w:pPr>
        <w:spacing w:line="480" w:lineRule="auto"/>
        <w:ind w:firstLine="720"/>
        <w:rPr>
          <w:rFonts w:ascii="Times New Roman" w:hAnsi="Times New Roman"/>
        </w:rPr>
      </w:pPr>
      <w:r w:rsidRPr="000F6B5C">
        <w:rPr>
          <w:rFonts w:ascii="Times New Roman" w:hAnsi="Times New Roman"/>
        </w:rPr>
        <w:t xml:space="preserve">We </w:t>
      </w:r>
      <w:r w:rsidR="00EA3A73">
        <w:rPr>
          <w:rFonts w:ascii="Times New Roman" w:hAnsi="Times New Roman"/>
        </w:rPr>
        <w:t>believe</w:t>
      </w:r>
      <w:r w:rsidRPr="000F6B5C">
        <w:rPr>
          <w:rFonts w:ascii="Times New Roman" w:hAnsi="Times New Roman"/>
        </w:rPr>
        <w:t xml:space="preserve"> that studying librarians’ personality traits can give insight into whether librarians possess important core competencies for their jobs </w:t>
      </w:r>
      <w:r w:rsidR="00EA3A73">
        <w:rPr>
          <w:rFonts w:ascii="Times New Roman" w:hAnsi="Times New Roman"/>
        </w:rPr>
        <w:t>that should</w:t>
      </w:r>
      <w:r w:rsidRPr="000F6B5C">
        <w:rPr>
          <w:rFonts w:ascii="Times New Roman" w:hAnsi="Times New Roman"/>
        </w:rPr>
        <w:t xml:space="preserve"> persist across work situations, specific job positions, and over the course of a career. One may infer probable competency-related strengths and weaknesses from an individual’s personality profile. For example, Hough and Ones </w:t>
      </w:r>
      <w:r w:rsidRPr="000F6B5C">
        <w:rPr>
          <w:rFonts w:ascii="Times New Roman" w:hAnsi="Times New Roman"/>
          <w:noProof/>
        </w:rPr>
        <w:t>(2001)</w:t>
      </w:r>
      <w:r w:rsidRPr="000F6B5C">
        <w:rPr>
          <w:rFonts w:ascii="Times New Roman" w:hAnsi="Times New Roman"/>
        </w:rPr>
        <w:t xml:space="preserve"> have developed a taxonomy relating competencies to personality traits. The present study identifies a prototypical personality profile of librarians, based on their average scores on personality factors from a comprehensive personality instrument, the 16 PF </w:t>
      </w:r>
      <w:r w:rsidRPr="000F6B5C">
        <w:rPr>
          <w:rFonts w:ascii="Times New Roman" w:hAnsi="Times New Roman"/>
          <w:noProof/>
        </w:rPr>
        <w:t>(Conn &amp; Rieke, 1994)</w:t>
      </w:r>
      <w:r w:rsidRPr="000F6B5C">
        <w:rPr>
          <w:rFonts w:ascii="Times New Roman" w:hAnsi="Times New Roman"/>
        </w:rPr>
        <w:t xml:space="preserve">. The purpose of the present study was </w:t>
      </w:r>
      <w:r w:rsidR="00EA3A73">
        <w:rPr>
          <w:rFonts w:ascii="Times New Roman" w:hAnsi="Times New Roman"/>
        </w:rPr>
        <w:t xml:space="preserve">twofold: </w:t>
      </w:r>
      <w:r w:rsidRPr="000F6B5C">
        <w:rPr>
          <w:rFonts w:ascii="Times New Roman" w:hAnsi="Times New Roman"/>
        </w:rPr>
        <w:t>to identify distinctive personality traits of librarians compared to general norms</w:t>
      </w:r>
      <w:r w:rsidR="00EA3A73">
        <w:rPr>
          <w:rFonts w:ascii="Times New Roman" w:hAnsi="Times New Roman"/>
        </w:rPr>
        <w:t>,</w:t>
      </w:r>
      <w:r w:rsidRPr="000F6B5C">
        <w:rPr>
          <w:rFonts w:ascii="Times New Roman" w:hAnsi="Times New Roman"/>
        </w:rPr>
        <w:t xml:space="preserve"> and to </w:t>
      </w:r>
      <w:r>
        <w:rPr>
          <w:rFonts w:ascii="Times New Roman" w:hAnsi="Times New Roman"/>
        </w:rPr>
        <w:t xml:space="preserve">assess </w:t>
      </w:r>
      <w:r w:rsidRPr="000F6B5C">
        <w:rPr>
          <w:rFonts w:ascii="Times New Roman" w:hAnsi="Times New Roman"/>
        </w:rPr>
        <w:t>how these traits align with occupationally important competencies described in the theoretical and empirical literature on librarians.</w:t>
      </w:r>
    </w:p>
    <w:p w14:paraId="22BFE9DF" w14:textId="77777777" w:rsidR="00CE224F" w:rsidRPr="000F6B5C" w:rsidRDefault="00CE224F" w:rsidP="00EA3A73">
      <w:pPr>
        <w:spacing w:line="480" w:lineRule="auto"/>
        <w:ind w:firstLine="720"/>
        <w:rPr>
          <w:rFonts w:ascii="Times New Roman" w:hAnsi="Times New Roman"/>
        </w:rPr>
      </w:pPr>
      <w:r w:rsidRPr="000F6B5C">
        <w:rPr>
          <w:rFonts w:ascii="Times New Roman" w:hAnsi="Times New Roman"/>
        </w:rPr>
        <w:t>While many diverse personal attributes of librarians have been recognized as important for 21</w:t>
      </w:r>
      <w:r w:rsidRPr="000F6B5C">
        <w:rPr>
          <w:rFonts w:ascii="Times New Roman" w:hAnsi="Times New Roman"/>
          <w:vertAlign w:val="superscript"/>
        </w:rPr>
        <w:t>st</w:t>
      </w:r>
      <w:r w:rsidRPr="000F6B5C">
        <w:rPr>
          <w:rFonts w:ascii="Times New Roman" w:hAnsi="Times New Roman"/>
        </w:rPr>
        <w:t xml:space="preserve"> century librarians and information professionals, there is a dearth of research on personality traits which typify them as an occupational group and distinguish them from other occupations.  Before turning to the research goals of our study, we first review previous research on personal attributes of librarians, including soft skills and competencies.</w:t>
      </w:r>
    </w:p>
    <w:p w14:paraId="377BD46C" w14:textId="77777777" w:rsidR="00CE224F" w:rsidRPr="00866FDC" w:rsidRDefault="00CE224F" w:rsidP="00EA3A73">
      <w:pPr>
        <w:spacing w:line="480" w:lineRule="auto"/>
        <w:jc w:val="center"/>
        <w:rPr>
          <w:rFonts w:ascii="Times New Roman" w:hAnsi="Times New Roman"/>
          <w:b/>
          <w:iCs/>
        </w:rPr>
      </w:pPr>
      <w:r w:rsidRPr="00866FDC">
        <w:rPr>
          <w:rFonts w:ascii="Times New Roman" w:hAnsi="Times New Roman"/>
          <w:b/>
          <w:iCs/>
        </w:rPr>
        <w:t>Personal Skills of Librarians</w:t>
      </w:r>
    </w:p>
    <w:p w14:paraId="249106DB" w14:textId="19E8C6EB" w:rsidR="00CE224F" w:rsidRPr="000F6B5C" w:rsidRDefault="00CE224F" w:rsidP="00EA3A73">
      <w:pPr>
        <w:spacing w:line="480" w:lineRule="auto"/>
        <w:ind w:firstLine="720"/>
        <w:rPr>
          <w:rFonts w:ascii="Times New Roman" w:hAnsi="Times New Roman"/>
        </w:rPr>
      </w:pPr>
      <w:r w:rsidRPr="000F6B5C">
        <w:rPr>
          <w:rFonts w:ascii="Times New Roman" w:hAnsi="Times New Roman"/>
        </w:rPr>
        <w:t>A number of personal attributes have been shown to be important for successful job performance, including personality traits, soft skills, emotional intelligence</w:t>
      </w:r>
      <w:r w:rsidR="00EA3A73">
        <w:rPr>
          <w:rFonts w:ascii="Times New Roman" w:hAnsi="Times New Roman"/>
        </w:rPr>
        <w:t xml:space="preserve">, </w:t>
      </w:r>
      <w:r w:rsidRPr="000F6B5C">
        <w:rPr>
          <w:rFonts w:ascii="Times New Roman" w:hAnsi="Times New Roman"/>
        </w:rPr>
        <w:t xml:space="preserve"> and 21</w:t>
      </w:r>
      <w:r w:rsidRPr="000F6B5C">
        <w:rPr>
          <w:rFonts w:ascii="Times New Roman" w:hAnsi="Times New Roman"/>
          <w:vertAlign w:val="superscript"/>
        </w:rPr>
        <w:t>st</w:t>
      </w:r>
      <w:r w:rsidR="00EA3A73" w:rsidRPr="00EA3A73">
        <w:rPr>
          <w:rFonts w:ascii="Times New Roman" w:hAnsi="Times New Roman"/>
        </w:rPr>
        <w:t>-</w:t>
      </w:r>
      <w:r w:rsidRPr="000F6B5C">
        <w:rPr>
          <w:rFonts w:ascii="Times New Roman" w:hAnsi="Times New Roman"/>
        </w:rPr>
        <w:t xml:space="preserve">century skills </w:t>
      </w:r>
      <w:r w:rsidRPr="000F6B5C">
        <w:rPr>
          <w:rFonts w:ascii="Times New Roman" w:hAnsi="Times New Roman"/>
          <w:noProof/>
        </w:rPr>
        <w:t>(Sackett &amp; Walmsley, 2014)</w:t>
      </w:r>
      <w:r w:rsidRPr="000F6B5C">
        <w:rPr>
          <w:rFonts w:ascii="Times New Roman" w:hAnsi="Times New Roman"/>
        </w:rPr>
        <w:t xml:space="preserve">.  Many of these have been found to be important for librarians and information professionals (LIS). </w:t>
      </w:r>
    </w:p>
    <w:p w14:paraId="6AC0CE4E" w14:textId="7E9D0F0B" w:rsidR="00CE224F" w:rsidRPr="000F6B5C" w:rsidRDefault="00EA3A73" w:rsidP="00EA3A73">
      <w:pPr>
        <w:spacing w:line="480" w:lineRule="auto"/>
        <w:ind w:firstLine="720"/>
        <w:rPr>
          <w:rFonts w:ascii="Times New Roman" w:hAnsi="Times New Roman"/>
        </w:rPr>
      </w:pPr>
      <w:r>
        <w:rPr>
          <w:rFonts w:ascii="Times New Roman" w:hAnsi="Times New Roman"/>
        </w:rPr>
        <w:t>Figure</w:t>
      </w:r>
      <w:r w:rsidR="00CE224F" w:rsidRPr="000F6B5C">
        <w:rPr>
          <w:rFonts w:ascii="Times New Roman" w:hAnsi="Times New Roman"/>
        </w:rPr>
        <w:t xml:space="preserve"> 1 presents the personal qualities listed as important for LIS professionals in fi</w:t>
      </w:r>
      <w:r w:rsidR="006C4549">
        <w:rPr>
          <w:rFonts w:ascii="Times New Roman" w:hAnsi="Times New Roman"/>
        </w:rPr>
        <w:t>ve recent research publications (Goulding, Bromham, Hannabuss &amp; Cramer, 1999; Howard, 2009; Nonthacumjane, 2011; Ome, 2008; Raju, 2014).</w:t>
      </w:r>
    </w:p>
    <w:p w14:paraId="01B782DF" w14:textId="49D2424F" w:rsidR="00CE224F" w:rsidRPr="000F6B5C" w:rsidRDefault="00CE224F" w:rsidP="00EA3A73">
      <w:pPr>
        <w:jc w:val="center"/>
        <w:rPr>
          <w:rFonts w:ascii="Times New Roman" w:hAnsi="Times New Roman"/>
        </w:rPr>
      </w:pPr>
      <w:r w:rsidRPr="000F6B5C">
        <w:rPr>
          <w:rFonts w:ascii="Times New Roman" w:hAnsi="Times New Roman"/>
        </w:rPr>
        <w:t xml:space="preserve">[place </w:t>
      </w:r>
      <w:r w:rsidR="00EA3A73">
        <w:rPr>
          <w:rFonts w:ascii="Times New Roman" w:hAnsi="Times New Roman"/>
        </w:rPr>
        <w:t>Figure</w:t>
      </w:r>
      <w:r w:rsidRPr="000F6B5C">
        <w:rPr>
          <w:rFonts w:ascii="Times New Roman" w:hAnsi="Times New Roman"/>
        </w:rPr>
        <w:t xml:space="preserve"> 1 here]</w:t>
      </w:r>
    </w:p>
    <w:p w14:paraId="78245423" w14:textId="77777777" w:rsidR="00CE224F" w:rsidRPr="000F6B5C" w:rsidRDefault="00CE224F" w:rsidP="00EA3A73">
      <w:pPr>
        <w:jc w:val="center"/>
        <w:rPr>
          <w:rFonts w:ascii="Times New Roman" w:hAnsi="Times New Roman"/>
        </w:rPr>
      </w:pPr>
    </w:p>
    <w:p w14:paraId="24BCCC96" w14:textId="77777777" w:rsidR="00CE224F" w:rsidRDefault="00CE224F">
      <w:pPr>
        <w:rPr>
          <w:rFonts w:ascii="Times New Roman" w:hAnsi="Times New Roman"/>
        </w:rPr>
      </w:pPr>
    </w:p>
    <w:p w14:paraId="7A01696F" w14:textId="6768D787" w:rsidR="00CE224F" w:rsidRPr="000F6B5C" w:rsidRDefault="00CE224F" w:rsidP="00EA3A73">
      <w:pPr>
        <w:spacing w:line="480" w:lineRule="auto"/>
        <w:ind w:firstLine="720"/>
        <w:rPr>
          <w:rFonts w:ascii="Times New Roman" w:hAnsi="Times New Roman"/>
        </w:rPr>
      </w:pPr>
      <w:r w:rsidRPr="000F6B5C">
        <w:rPr>
          <w:rFonts w:ascii="Times New Roman" w:hAnsi="Times New Roman"/>
        </w:rPr>
        <w:t>As can be seen in Table 1, many soft skills—such as ability to accept pressure, flexibility, ability to deal with a range of users, innovativeness, and analytic</w:t>
      </w:r>
      <w:r w:rsidR="00EA3A73">
        <w:rPr>
          <w:rFonts w:ascii="Times New Roman" w:hAnsi="Times New Roman"/>
        </w:rPr>
        <w:t>al skills—</w:t>
      </w:r>
      <w:r w:rsidRPr="000F6B5C">
        <w:rPr>
          <w:rFonts w:ascii="Times New Roman" w:hAnsi="Times New Roman"/>
        </w:rPr>
        <w:t>are</w:t>
      </w:r>
      <w:r w:rsidR="00EA3A73">
        <w:rPr>
          <w:rFonts w:ascii="Times New Roman" w:hAnsi="Times New Roman"/>
        </w:rPr>
        <w:t xml:space="preserve"> </w:t>
      </w:r>
      <w:r w:rsidRPr="000F6B5C">
        <w:rPr>
          <w:rFonts w:ascii="Times New Roman" w:hAnsi="Times New Roman"/>
        </w:rPr>
        <w:t xml:space="preserve">listed as important in multiple sources. </w:t>
      </w:r>
    </w:p>
    <w:p w14:paraId="2336CA73" w14:textId="77777777" w:rsidR="00CE224F" w:rsidRPr="00866FDC" w:rsidRDefault="00CE224F" w:rsidP="00EA3A73">
      <w:pPr>
        <w:spacing w:line="480" w:lineRule="auto"/>
        <w:rPr>
          <w:rFonts w:ascii="Times New Roman" w:hAnsi="Times New Roman"/>
          <w:b/>
        </w:rPr>
      </w:pPr>
      <w:r w:rsidRPr="00866FDC">
        <w:rPr>
          <w:rFonts w:ascii="Times New Roman" w:hAnsi="Times New Roman"/>
          <w:b/>
        </w:rPr>
        <w:t>Personality Traits of LIS Students and Librarians</w:t>
      </w:r>
    </w:p>
    <w:p w14:paraId="080172D3" w14:textId="3C2131D5" w:rsidR="00CE224F" w:rsidRPr="000F6B5C" w:rsidRDefault="00CE224F" w:rsidP="00EA3A73">
      <w:pPr>
        <w:spacing w:line="480" w:lineRule="auto"/>
        <w:ind w:firstLine="720"/>
        <w:rPr>
          <w:rFonts w:ascii="Times New Roman" w:hAnsi="Times New Roman"/>
        </w:rPr>
      </w:pPr>
      <w:r w:rsidRPr="000F6B5C">
        <w:rPr>
          <w:rFonts w:ascii="Times New Roman" w:hAnsi="Times New Roman"/>
        </w:rPr>
        <w:t xml:space="preserve">Personality traits are recognized as significantly related to a number of work-related behaviors across a wide range of jobs and organizational settings. As summarized by Hough and Ones </w:t>
      </w:r>
      <w:r w:rsidRPr="000F6B5C">
        <w:rPr>
          <w:rFonts w:ascii="Times New Roman" w:hAnsi="Times New Roman"/>
          <w:noProof/>
        </w:rPr>
        <w:t>(2001)</w:t>
      </w:r>
      <w:r w:rsidRPr="000F6B5C">
        <w:rPr>
          <w:rFonts w:ascii="Times New Roman" w:hAnsi="Times New Roman"/>
        </w:rPr>
        <w:t xml:space="preserve">: </w:t>
      </w:r>
    </w:p>
    <w:p w14:paraId="3A9EC259" w14:textId="5541E049" w:rsidR="00CE224F" w:rsidRPr="000F6B5C" w:rsidRDefault="00CE224F" w:rsidP="00EA3A73">
      <w:pPr>
        <w:spacing w:line="480" w:lineRule="auto"/>
        <w:ind w:left="720" w:right="720"/>
        <w:rPr>
          <w:rFonts w:ascii="Times New Roman" w:hAnsi="Times New Roman"/>
        </w:rPr>
      </w:pPr>
      <w:r w:rsidRPr="000F6B5C">
        <w:rPr>
          <w:rFonts w:ascii="Times New Roman" w:hAnsi="Times New Roman"/>
        </w:rPr>
        <w:t>The importance of personality variables for work is obvious. They influence career and occupational choice, organizational choice, as well as reaction to testing programs employers use to select employees. Once hired, personality variables influence most of what happens at work including: (a) learning and training processes and outcomes; (b) health and safety on the job; (c) satisfaction with one’s job, coworkers, and supervisors; and (d) which people emerge as leaders as well as wh</w:t>
      </w:r>
      <w:r w:rsidR="00EA3A73">
        <w:rPr>
          <w:rFonts w:ascii="Times New Roman" w:hAnsi="Times New Roman"/>
        </w:rPr>
        <w:t xml:space="preserve">ich ones are effective leaders </w:t>
      </w:r>
      <w:r w:rsidRPr="000F6B5C">
        <w:rPr>
          <w:rFonts w:ascii="Times New Roman" w:hAnsi="Times New Roman"/>
        </w:rPr>
        <w:t>(p. 255)</w:t>
      </w:r>
      <w:r w:rsidR="00EA3A73">
        <w:rPr>
          <w:rFonts w:ascii="Times New Roman" w:hAnsi="Times New Roman"/>
        </w:rPr>
        <w:t>.</w:t>
      </w:r>
    </w:p>
    <w:p w14:paraId="7792A4EC" w14:textId="490768F2" w:rsidR="00CE224F" w:rsidRPr="000F6B5C" w:rsidRDefault="00CE224F" w:rsidP="00EA3A73">
      <w:pPr>
        <w:spacing w:line="480" w:lineRule="auto"/>
        <w:ind w:firstLine="720"/>
        <w:rPr>
          <w:rFonts w:ascii="Times New Roman" w:hAnsi="Times New Roman"/>
        </w:rPr>
      </w:pPr>
      <w:r w:rsidRPr="000F6B5C">
        <w:rPr>
          <w:rFonts w:ascii="Times New Roman" w:hAnsi="Times New Roman"/>
        </w:rPr>
        <w:t xml:space="preserve">Several meta-analyses </w:t>
      </w:r>
      <w:r w:rsidR="00EA3A73">
        <w:rPr>
          <w:rFonts w:ascii="Times New Roman" w:hAnsi="Times New Roman"/>
          <w:noProof/>
        </w:rPr>
        <w:t>(e.g</w:t>
      </w:r>
      <w:r w:rsidRPr="000F6B5C">
        <w:rPr>
          <w:rFonts w:ascii="Times New Roman" w:hAnsi="Times New Roman"/>
          <w:noProof/>
        </w:rPr>
        <w:t>.</w:t>
      </w:r>
      <w:r w:rsidR="00EA3A73">
        <w:rPr>
          <w:rFonts w:ascii="Times New Roman" w:hAnsi="Times New Roman"/>
          <w:noProof/>
        </w:rPr>
        <w:t xml:space="preserve">, </w:t>
      </w:r>
      <w:r w:rsidRPr="000F6B5C">
        <w:rPr>
          <w:rFonts w:ascii="Times New Roman" w:hAnsi="Times New Roman"/>
          <w:noProof/>
        </w:rPr>
        <w:t xml:space="preserve"> Sackett &amp; Walmsley, 2014)</w:t>
      </w:r>
      <w:r w:rsidRPr="000F6B5C">
        <w:rPr>
          <w:rFonts w:ascii="Times New Roman" w:hAnsi="Times New Roman"/>
        </w:rPr>
        <w:t xml:space="preserve"> have found that key personality traits such as Conscientiousness, Agreeableness, Emotional Stability, and Extraversion have modest to high correlations with overall job performance as well as key facets of job performance</w:t>
      </w:r>
      <w:r w:rsidR="00EA3A73">
        <w:rPr>
          <w:rFonts w:ascii="Times New Roman" w:hAnsi="Times New Roman"/>
        </w:rPr>
        <w:t>,</w:t>
      </w:r>
      <w:r w:rsidRPr="000F6B5C">
        <w:rPr>
          <w:rFonts w:ascii="Times New Roman" w:hAnsi="Times New Roman"/>
        </w:rPr>
        <w:t xml:space="preserve"> such as task performance, organizational citizenship behavior, and counterproductive work behavior. </w:t>
      </w:r>
    </w:p>
    <w:p w14:paraId="4FCDF4B5" w14:textId="4E82DD9D" w:rsidR="00CE224F" w:rsidRPr="000F6B5C" w:rsidRDefault="00CE224F" w:rsidP="00EA3A73">
      <w:pPr>
        <w:spacing w:line="480" w:lineRule="auto"/>
        <w:ind w:firstLine="720"/>
        <w:rPr>
          <w:rFonts w:ascii="Times New Roman" w:hAnsi="Times New Roman"/>
        </w:rPr>
      </w:pPr>
      <w:r w:rsidRPr="000F6B5C">
        <w:rPr>
          <w:rFonts w:ascii="Times New Roman" w:hAnsi="Times New Roman"/>
        </w:rPr>
        <w:t>Despite the importance of personality, there have been few studies of the personality trait</w:t>
      </w:r>
      <w:r w:rsidR="006C4549">
        <w:rPr>
          <w:rFonts w:ascii="Times New Roman" w:hAnsi="Times New Roman"/>
        </w:rPr>
        <w:t>s of librarians. Goulding, Bromham, Hannabuss &amp; Cramer</w:t>
      </w:r>
      <w:r w:rsidRPr="000F6B5C">
        <w:rPr>
          <w:rFonts w:ascii="Times New Roman" w:hAnsi="Times New Roman"/>
        </w:rPr>
        <w:t xml:space="preserve"> </w:t>
      </w:r>
      <w:r w:rsidRPr="000F6B5C">
        <w:rPr>
          <w:rFonts w:ascii="Times New Roman" w:hAnsi="Times New Roman"/>
          <w:noProof/>
        </w:rPr>
        <w:t>(2000)</w:t>
      </w:r>
      <w:r w:rsidRPr="000F6B5C">
        <w:rPr>
          <w:rFonts w:ascii="Times New Roman" w:hAnsi="Times New Roman"/>
        </w:rPr>
        <w:t xml:space="preserve"> compared UK ILS students’ personality profiles with desired personal qualities after administering the students the 16 PF Questionnaire. </w:t>
      </w:r>
      <w:r w:rsidRPr="000F6B5C">
        <w:rPr>
          <w:rFonts w:ascii="Times New Roman" w:hAnsi="Times New Roman"/>
          <w:color w:val="262626"/>
        </w:rPr>
        <w:t xml:space="preserve">Before that, Goodwin administered an earlier version of the 16 PF to first-year students in professional schools at University of British Columbia, including 83 students in librarianship </w:t>
      </w:r>
      <w:r w:rsidRPr="000F6B5C">
        <w:rPr>
          <w:rFonts w:ascii="Times New Roman" w:hAnsi="Times New Roman"/>
          <w:noProof/>
          <w:color w:val="262626"/>
        </w:rPr>
        <w:t>(1972)</w:t>
      </w:r>
      <w:r w:rsidRPr="000F6B5C">
        <w:rPr>
          <w:rFonts w:ascii="Times New Roman" w:hAnsi="Times New Roman"/>
          <w:color w:val="262626"/>
        </w:rPr>
        <w:t xml:space="preserve">. Subsequently, Lee and Hall </w:t>
      </w:r>
      <w:r w:rsidRPr="000F6B5C">
        <w:rPr>
          <w:rFonts w:ascii="Times New Roman" w:hAnsi="Times New Roman"/>
          <w:noProof/>
          <w:color w:val="262626"/>
        </w:rPr>
        <w:t>(1973)</w:t>
      </w:r>
      <w:r w:rsidRPr="000F6B5C">
        <w:rPr>
          <w:rFonts w:ascii="Times New Roman" w:hAnsi="Times New Roman"/>
          <w:color w:val="262626"/>
        </w:rPr>
        <w:t xml:space="preserve"> gave the 16 PF to female library science students. </w:t>
      </w:r>
      <w:r w:rsidRPr="000F6B5C">
        <w:rPr>
          <w:rFonts w:ascii="Times New Roman" w:hAnsi="Times New Roman"/>
        </w:rPr>
        <w:t xml:space="preserve">While there are a few studies of the personality traits of </w:t>
      </w:r>
      <w:r w:rsidR="00EA3A73">
        <w:rPr>
          <w:rFonts w:ascii="Times New Roman" w:hAnsi="Times New Roman"/>
        </w:rPr>
        <w:t>LIS</w:t>
      </w:r>
      <w:r w:rsidRPr="000F6B5C">
        <w:rPr>
          <w:rFonts w:ascii="Times New Roman" w:hAnsi="Times New Roman"/>
        </w:rPr>
        <w:t xml:space="preserve"> professionals, we could find no English-language studies using the 16 PF Questionnaire to measure their personality traits. It is important for the study of personality in this area to avoid both a sampling bias by </w:t>
      </w:r>
      <w:r w:rsidR="00EA3A73">
        <w:rPr>
          <w:rFonts w:ascii="Times New Roman" w:hAnsi="Times New Roman"/>
        </w:rPr>
        <w:t>studying only</w:t>
      </w:r>
      <w:r w:rsidRPr="000F6B5C">
        <w:rPr>
          <w:rFonts w:ascii="Times New Roman" w:hAnsi="Times New Roman"/>
        </w:rPr>
        <w:t xml:space="preserve"> students and a mono-method bias </w:t>
      </w:r>
      <w:r w:rsidRPr="000F6B5C">
        <w:rPr>
          <w:rFonts w:ascii="Times New Roman" w:hAnsi="Times New Roman"/>
          <w:noProof/>
        </w:rPr>
        <w:t>(Donaldson &amp; Grant-Vallone, 2002)</w:t>
      </w:r>
      <w:r w:rsidRPr="000F6B5C">
        <w:rPr>
          <w:rFonts w:ascii="Times New Roman" w:hAnsi="Times New Roman"/>
        </w:rPr>
        <w:t xml:space="preserve"> </w:t>
      </w:r>
      <w:r>
        <w:rPr>
          <w:rFonts w:ascii="Times New Roman" w:hAnsi="Times New Roman"/>
        </w:rPr>
        <w:t>in</w:t>
      </w:r>
      <w:r w:rsidRPr="000F6B5C">
        <w:rPr>
          <w:rFonts w:ascii="Times New Roman" w:hAnsi="Times New Roman"/>
        </w:rPr>
        <w:t xml:space="preserve"> </w:t>
      </w:r>
      <w:r w:rsidR="00EA3A73">
        <w:rPr>
          <w:rFonts w:ascii="Times New Roman" w:hAnsi="Times New Roman"/>
        </w:rPr>
        <w:t xml:space="preserve">relying solely or primarily on </w:t>
      </w:r>
      <w:r w:rsidRPr="000F6B5C">
        <w:rPr>
          <w:rFonts w:ascii="Times New Roman" w:hAnsi="Times New Roman"/>
        </w:rPr>
        <w:t xml:space="preserve">one personality measurement system, such as the Big Five or Big Five and narrow traits </w:t>
      </w:r>
      <w:r w:rsidRPr="000F6B5C">
        <w:rPr>
          <w:rFonts w:ascii="Times New Roman" w:hAnsi="Times New Roman"/>
          <w:noProof/>
        </w:rPr>
        <w:t>(</w:t>
      </w:r>
      <w:r w:rsidR="00EA3A73">
        <w:rPr>
          <w:rFonts w:ascii="Times New Roman" w:hAnsi="Times New Roman"/>
          <w:noProof/>
        </w:rPr>
        <w:t>e.g</w:t>
      </w:r>
      <w:r w:rsidRPr="000F6B5C">
        <w:rPr>
          <w:rFonts w:ascii="Times New Roman" w:hAnsi="Times New Roman"/>
          <w:noProof/>
        </w:rPr>
        <w:t>.</w:t>
      </w:r>
      <w:r w:rsidR="00EA3A73">
        <w:rPr>
          <w:rFonts w:ascii="Times New Roman" w:hAnsi="Times New Roman"/>
          <w:noProof/>
        </w:rPr>
        <w:t>,</w:t>
      </w:r>
      <w:r w:rsidR="006C4549">
        <w:rPr>
          <w:rFonts w:ascii="Times New Roman" w:hAnsi="Times New Roman"/>
          <w:noProof/>
        </w:rPr>
        <w:t xml:space="preserve"> Lounsbury, Loveland, Sundstrom, Gibson, Drost &amp; Hamrick, </w:t>
      </w:r>
      <w:r w:rsidRPr="000F6B5C">
        <w:rPr>
          <w:rFonts w:ascii="Times New Roman" w:hAnsi="Times New Roman"/>
          <w:noProof/>
        </w:rPr>
        <w:t>2003)</w:t>
      </w:r>
      <w:r w:rsidRPr="000F6B5C">
        <w:rPr>
          <w:rFonts w:ascii="Times New Roman" w:hAnsi="Times New Roman"/>
        </w:rPr>
        <w:t xml:space="preserve">. The present study addresses this knowledge gap by reporting on the 16 PF results of practicing librarians in the United States. The 16 PF is a comprehensive personality instrument that measures </w:t>
      </w:r>
      <w:r w:rsidR="00EA3A73">
        <w:rPr>
          <w:rFonts w:ascii="Times New Roman" w:hAnsi="Times New Roman"/>
        </w:rPr>
        <w:t>16</w:t>
      </w:r>
      <w:r w:rsidRPr="000F6B5C">
        <w:rPr>
          <w:rFonts w:ascii="Times New Roman" w:hAnsi="Times New Roman"/>
        </w:rPr>
        <w:t xml:space="preserve"> personality factors, </w:t>
      </w:r>
      <w:r w:rsidR="00EA3A73">
        <w:rPr>
          <w:rFonts w:ascii="Times New Roman" w:hAnsi="Times New Roman"/>
        </w:rPr>
        <w:t>some of which are distinct from</w:t>
      </w:r>
      <w:r w:rsidRPr="000F6B5C">
        <w:rPr>
          <w:rFonts w:ascii="Times New Roman" w:hAnsi="Times New Roman"/>
        </w:rPr>
        <w:t xml:space="preserve"> and </w:t>
      </w:r>
      <w:r w:rsidR="00EA3A73">
        <w:rPr>
          <w:rFonts w:ascii="Times New Roman" w:hAnsi="Times New Roman"/>
        </w:rPr>
        <w:t xml:space="preserve">measure </w:t>
      </w:r>
      <w:r w:rsidRPr="000F6B5C">
        <w:rPr>
          <w:rFonts w:ascii="Times New Roman" w:hAnsi="Times New Roman"/>
        </w:rPr>
        <w:t xml:space="preserve">at a finer level of granularity than the </w:t>
      </w:r>
      <w:r w:rsidR="001B539E">
        <w:rPr>
          <w:rFonts w:ascii="Times New Roman" w:hAnsi="Times New Roman"/>
        </w:rPr>
        <w:t>Big Five personality traits of emotional stability, extraversion, agreeableness, openness to experience, and c</w:t>
      </w:r>
      <w:r w:rsidRPr="000F6B5C">
        <w:rPr>
          <w:rFonts w:ascii="Times New Roman" w:hAnsi="Times New Roman"/>
        </w:rPr>
        <w:t xml:space="preserve">onscientiousness </w:t>
      </w:r>
      <w:r w:rsidRPr="000F6B5C">
        <w:rPr>
          <w:rFonts w:ascii="Times New Roman" w:hAnsi="Times New Roman"/>
          <w:noProof/>
        </w:rPr>
        <w:t>(Conn &amp; Rieke, 1994)</w:t>
      </w:r>
      <w:r w:rsidRPr="000F6B5C">
        <w:rPr>
          <w:rFonts w:ascii="Times New Roman" w:hAnsi="Times New Roman"/>
        </w:rPr>
        <w:t xml:space="preserve">. </w:t>
      </w:r>
      <w:r w:rsidR="001B539E">
        <w:rPr>
          <w:rFonts w:ascii="Times New Roman" w:hAnsi="Times New Roman"/>
        </w:rPr>
        <w:t xml:space="preserve">As well as measuring these fine-grained traits, the 16 PF also has five global factors similar to the Big Five factors, but we chose to use the narrower 16 factors in this study. </w:t>
      </w:r>
      <w:r w:rsidRPr="000F6B5C">
        <w:rPr>
          <w:rFonts w:ascii="Times New Roman" w:hAnsi="Times New Roman"/>
        </w:rPr>
        <w:t xml:space="preserve"> Examining more fine-grained traits than the Big Five allows one to describe more specifically the personality traits that are likely to be related to soft skills. Because soft skills themselves are often specific, such as flexibility, they are best related</w:t>
      </w:r>
      <w:r w:rsidR="001B539E">
        <w:rPr>
          <w:rFonts w:ascii="Times New Roman" w:hAnsi="Times New Roman"/>
        </w:rPr>
        <w:t xml:space="preserve"> to narrower personality traits</w:t>
      </w:r>
      <w:r w:rsidRPr="000F6B5C">
        <w:rPr>
          <w:rFonts w:ascii="Times New Roman" w:hAnsi="Times New Roman"/>
        </w:rPr>
        <w:t xml:space="preserve"> or to combinations or facets of Big Five traits </w:t>
      </w:r>
      <w:r w:rsidRPr="000F6B5C">
        <w:rPr>
          <w:rFonts w:ascii="Times New Roman" w:hAnsi="Times New Roman"/>
          <w:noProof/>
        </w:rPr>
        <w:t>(Hough &amp; Ones, 2001)</w:t>
      </w:r>
      <w:r w:rsidRPr="000F6B5C">
        <w:rPr>
          <w:rFonts w:ascii="Times New Roman" w:hAnsi="Times New Roman"/>
        </w:rPr>
        <w:t>.</w:t>
      </w:r>
      <w:r>
        <w:rPr>
          <w:rFonts w:ascii="Times New Roman" w:hAnsi="Times New Roman"/>
        </w:rPr>
        <w:t xml:space="preserve"> </w:t>
      </w:r>
    </w:p>
    <w:p w14:paraId="2B31B113" w14:textId="77777777" w:rsidR="00CE224F" w:rsidRPr="000E034F" w:rsidRDefault="00CE224F" w:rsidP="00EA3A73">
      <w:pPr>
        <w:spacing w:line="480" w:lineRule="auto"/>
        <w:jc w:val="center"/>
        <w:rPr>
          <w:rFonts w:ascii="Times New Roman" w:hAnsi="Times New Roman"/>
          <w:b/>
        </w:rPr>
      </w:pPr>
      <w:r w:rsidRPr="000E034F">
        <w:rPr>
          <w:rFonts w:ascii="Times New Roman" w:hAnsi="Times New Roman"/>
          <w:b/>
        </w:rPr>
        <w:t>Research Question and Hypotheses</w:t>
      </w:r>
    </w:p>
    <w:p w14:paraId="321563D7" w14:textId="3943CD0B" w:rsidR="001B539E" w:rsidRPr="000F6B5C" w:rsidRDefault="00CE224F" w:rsidP="00EA3A73">
      <w:pPr>
        <w:spacing w:line="480" w:lineRule="auto"/>
        <w:ind w:firstLine="720"/>
        <w:rPr>
          <w:rFonts w:ascii="Times New Roman" w:hAnsi="Times New Roman"/>
        </w:rPr>
      </w:pPr>
      <w:r w:rsidRPr="000F6B5C">
        <w:rPr>
          <w:rFonts w:ascii="Times New Roman" w:hAnsi="Times New Roman"/>
        </w:rPr>
        <w:t xml:space="preserve">Our primary research goal was to identify personality traits aligned with the personal qualities or soft skills </w:t>
      </w:r>
      <w:r w:rsidR="001B539E">
        <w:rPr>
          <w:rFonts w:ascii="Times New Roman" w:hAnsi="Times New Roman"/>
        </w:rPr>
        <w:t>that</w:t>
      </w:r>
      <w:r w:rsidRPr="000F6B5C">
        <w:rPr>
          <w:rFonts w:ascii="Times New Roman" w:hAnsi="Times New Roman"/>
        </w:rPr>
        <w:t xml:space="preserve"> represent important competences </w:t>
      </w:r>
      <w:r w:rsidR="001B539E">
        <w:rPr>
          <w:rFonts w:ascii="Times New Roman" w:hAnsi="Times New Roman"/>
        </w:rPr>
        <w:t>according to</w:t>
      </w:r>
      <w:r w:rsidRPr="000F6B5C">
        <w:rPr>
          <w:rFonts w:ascii="Times New Roman" w:hAnsi="Times New Roman"/>
        </w:rPr>
        <w:t xml:space="preserve"> the library literature. To accomplish this, we drew on two </w:t>
      </w:r>
      <w:r w:rsidRPr="000F6B5C">
        <w:rPr>
          <w:rFonts w:ascii="Times New Roman" w:eastAsia="SimSun" w:hAnsi="Times New Roman"/>
        </w:rPr>
        <w:t xml:space="preserve">theoretical models </w:t>
      </w:r>
      <w:r w:rsidR="00DD6C91">
        <w:rPr>
          <w:rFonts w:ascii="Times New Roman" w:eastAsia="SimSun" w:hAnsi="Times New Roman"/>
        </w:rPr>
        <w:t>that</w:t>
      </w:r>
      <w:r w:rsidRPr="000F6B5C">
        <w:rPr>
          <w:rFonts w:ascii="Times New Roman" w:eastAsia="SimSun" w:hAnsi="Times New Roman"/>
        </w:rPr>
        <w:t xml:space="preserve"> have been applied to other occupations </w:t>
      </w:r>
      <w:r w:rsidR="006C4549">
        <w:rPr>
          <w:rFonts w:ascii="Times New Roman" w:eastAsia="SimSun" w:hAnsi="Times New Roman"/>
          <w:noProof/>
        </w:rPr>
        <w:t xml:space="preserve">(see e.g.,  Lounsbury, </w:t>
      </w:r>
      <w:r w:rsidR="00DD6C91">
        <w:rPr>
          <w:rFonts w:ascii="Times New Roman" w:eastAsia="SimSun" w:hAnsi="Times New Roman"/>
          <w:noProof/>
        </w:rPr>
        <w:t>Foster, Patel, Carmody, Gibson, and Stairs</w:t>
      </w:r>
      <w:r w:rsidRPr="000F6B5C">
        <w:rPr>
          <w:rFonts w:ascii="Times New Roman" w:eastAsia="SimSun" w:hAnsi="Times New Roman"/>
          <w:noProof/>
        </w:rPr>
        <w:t>, 2012; Williamson, Lounsbury, &amp; Han, 2013)</w:t>
      </w:r>
      <w:r w:rsidRPr="000F6B5C">
        <w:rPr>
          <w:rFonts w:ascii="Times New Roman" w:eastAsia="SimSun" w:hAnsi="Times New Roman"/>
        </w:rPr>
        <w:t xml:space="preserve">.  </w:t>
      </w:r>
      <w:r w:rsidRPr="000F6B5C">
        <w:rPr>
          <w:rFonts w:ascii="Times New Roman" w:hAnsi="Times New Roman"/>
          <w:lang w:bidi="en-US"/>
        </w:rPr>
        <w:t xml:space="preserve">Holland's </w:t>
      </w:r>
      <w:r w:rsidRPr="000F6B5C">
        <w:rPr>
          <w:rFonts w:ascii="Times New Roman" w:hAnsi="Times New Roman"/>
          <w:noProof/>
          <w:lang w:bidi="en-US"/>
        </w:rPr>
        <w:t>(1985)</w:t>
      </w:r>
      <w:r w:rsidRPr="000F6B5C">
        <w:rPr>
          <w:rFonts w:ascii="Times New Roman" w:hAnsi="Times New Roman"/>
          <w:lang w:bidi="en-US"/>
        </w:rPr>
        <w:t xml:space="preserve"> vocational theory contends that </w:t>
      </w:r>
      <w:r w:rsidRPr="000F6B5C">
        <w:rPr>
          <w:rFonts w:ascii="Times New Roman" w:eastAsia="Times New Roman" w:hAnsi="Times New Roman"/>
        </w:rPr>
        <w:t xml:space="preserve">individuals gravitate toward, are satisfied with, and remain in occupations where there is a good fit between their personality and the work environment.  </w:t>
      </w:r>
      <w:r w:rsidRPr="000F6B5C">
        <w:rPr>
          <w:rFonts w:ascii="Times New Roman" w:hAnsi="Times New Roman"/>
        </w:rPr>
        <w:t>Also, Schneider and colleagues’ Attraction-Selection-Attrition (ASA) model holds that individuals are attracted to occupations which align with their personalities, that organizations select individuals whose personalities seem to be a good fit with the work, and a lack of fit on the job results in attrition (turnover)</w:t>
      </w:r>
      <w:r w:rsidR="00DD6C91">
        <w:rPr>
          <w:rFonts w:ascii="Times New Roman" w:hAnsi="Times New Roman"/>
        </w:rPr>
        <w:t xml:space="preserve"> (Schneider, Goldstein &amp; Smith, 1995; Schneider, Smith, Taylor &amp; Fleenor, 1998)</w:t>
      </w:r>
      <w:r w:rsidRPr="000F6B5C">
        <w:rPr>
          <w:rFonts w:ascii="Times New Roman" w:hAnsi="Times New Roman"/>
        </w:rPr>
        <w:t>. An important implication of both of these theories that alignment or fit between an individual’s personality characteristics and job characteristics is adaptive, leading the individual to stay in the job, be satisfied with it, and remain in the job.   In the current study, we c</w:t>
      </w:r>
      <w:r>
        <w:rPr>
          <w:rFonts w:ascii="Times New Roman" w:hAnsi="Times New Roman"/>
        </w:rPr>
        <w:t>ompare</w:t>
      </w:r>
      <w:r w:rsidRPr="000F6B5C">
        <w:rPr>
          <w:rFonts w:ascii="Times New Roman" w:hAnsi="Times New Roman"/>
        </w:rPr>
        <w:t xml:space="preserve"> librarians’ personality traits with those of a general norm group, which allowed us to identify distinctive personality traits of librarians.  Presented below are the study research questions and hypotheses.  See </w:t>
      </w:r>
      <w:r w:rsidR="001B539E">
        <w:rPr>
          <w:rFonts w:ascii="Times New Roman" w:hAnsi="Times New Roman"/>
        </w:rPr>
        <w:t>Figure</w:t>
      </w:r>
      <w:r w:rsidRPr="000F6B5C">
        <w:rPr>
          <w:rFonts w:ascii="Times New Roman" w:hAnsi="Times New Roman"/>
        </w:rPr>
        <w:t xml:space="preserve"> 2 for definitions of the 16 PF factors.</w:t>
      </w:r>
    </w:p>
    <w:p w14:paraId="6D0E0CCA" w14:textId="1848567C" w:rsidR="00CE224F" w:rsidRPr="000F6B5C" w:rsidRDefault="00CE224F" w:rsidP="00EA3A73">
      <w:pPr>
        <w:spacing w:line="480" w:lineRule="auto"/>
        <w:rPr>
          <w:rFonts w:ascii="Times New Roman" w:eastAsia="Times New Roman" w:hAnsi="Times New Roman"/>
          <w:color w:val="000000"/>
        </w:rPr>
      </w:pPr>
      <w:r w:rsidRPr="001B539E">
        <w:rPr>
          <w:rFonts w:ascii="Times New Roman" w:eastAsia="Times New Roman" w:hAnsi="Times New Roman"/>
          <w:b/>
          <w:color w:val="000000"/>
        </w:rPr>
        <w:t>Hypothesis 1</w:t>
      </w:r>
      <w:r w:rsidRPr="000F6B5C">
        <w:rPr>
          <w:rFonts w:ascii="Times New Roman" w:eastAsia="Times New Roman" w:hAnsi="Times New Roman"/>
          <w:color w:val="000000"/>
        </w:rPr>
        <w:t>:  Regarding the 16 PF trait Reasoning (B), we expected librarians’ Reasoning scores to score higher than those of a general normative group.   The occupational role of librarian is saturated with demands for general reasoning and higher-order cognitive processing.  For example, among the core competences of librarianship listed by the American Library Associ</w:t>
      </w:r>
      <w:r w:rsidR="001B539E">
        <w:rPr>
          <w:rFonts w:ascii="Times New Roman" w:eastAsia="Times New Roman" w:hAnsi="Times New Roman"/>
          <w:color w:val="000000"/>
        </w:rPr>
        <w:t>ation (ALA</w:t>
      </w:r>
      <w:r w:rsidR="006E0B38">
        <w:rPr>
          <w:rFonts w:ascii="Times New Roman" w:eastAsia="Times New Roman" w:hAnsi="Times New Roman"/>
          <w:color w:val="000000"/>
        </w:rPr>
        <w:t>, 2009</w:t>
      </w:r>
      <w:r w:rsidR="001B539E">
        <w:rPr>
          <w:rFonts w:ascii="Times New Roman" w:eastAsia="Times New Roman" w:hAnsi="Times New Roman"/>
          <w:color w:val="000000"/>
        </w:rPr>
        <w:t>), are the following.</w:t>
      </w:r>
      <w:r w:rsidRPr="000F6B5C">
        <w:rPr>
          <w:rFonts w:ascii="Times New Roman" w:eastAsia="Times New Roman" w:hAnsi="Times New Roman"/>
          <w:color w:val="000000"/>
        </w:rPr>
        <w:t xml:space="preserve"> </w:t>
      </w:r>
    </w:p>
    <w:p w14:paraId="4F0D844A" w14:textId="77777777" w:rsidR="00CE224F" w:rsidRPr="000F6B5C" w:rsidRDefault="00CE224F" w:rsidP="00EA3A73">
      <w:pPr>
        <w:numPr>
          <w:ilvl w:val="1"/>
          <w:numId w:val="3"/>
        </w:numPr>
        <w:spacing w:line="480" w:lineRule="auto"/>
        <w:ind w:left="810" w:hanging="540"/>
        <w:contextualSpacing/>
        <w:rPr>
          <w:rFonts w:ascii="Times New Roman" w:eastAsia="Garamond" w:hAnsi="Times New Roman"/>
        </w:rPr>
      </w:pPr>
      <w:r w:rsidRPr="000F6B5C">
        <w:rPr>
          <w:rFonts w:ascii="Times New Roman" w:eastAsia="Garamond" w:hAnsi="Times New Roman"/>
          <w:spacing w:val="1"/>
        </w:rPr>
        <w:t>Ac</w:t>
      </w:r>
      <w:r w:rsidRPr="000F6B5C">
        <w:rPr>
          <w:rFonts w:ascii="Times New Roman" w:eastAsia="Garamond" w:hAnsi="Times New Roman"/>
        </w:rPr>
        <w:t>q</w:t>
      </w:r>
      <w:r w:rsidRPr="000F6B5C">
        <w:rPr>
          <w:rFonts w:ascii="Times New Roman" w:eastAsia="Garamond" w:hAnsi="Times New Roman"/>
          <w:spacing w:val="-2"/>
        </w:rPr>
        <w:t>u</w:t>
      </w:r>
      <w:r w:rsidRPr="000F6B5C">
        <w:rPr>
          <w:rFonts w:ascii="Times New Roman" w:eastAsia="Garamond" w:hAnsi="Times New Roman"/>
          <w:spacing w:val="1"/>
        </w:rPr>
        <w:t>i</w:t>
      </w:r>
      <w:r w:rsidRPr="000F6B5C">
        <w:rPr>
          <w:rFonts w:ascii="Times New Roman" w:eastAsia="Garamond" w:hAnsi="Times New Roman"/>
          <w:spacing w:val="-1"/>
        </w:rPr>
        <w:t>s</w:t>
      </w:r>
      <w:r w:rsidRPr="000F6B5C">
        <w:rPr>
          <w:rFonts w:ascii="Times New Roman" w:eastAsia="Garamond" w:hAnsi="Times New Roman"/>
          <w:spacing w:val="1"/>
        </w:rPr>
        <w:t>i</w:t>
      </w:r>
      <w:r w:rsidRPr="000F6B5C">
        <w:rPr>
          <w:rFonts w:ascii="Times New Roman" w:eastAsia="Garamond" w:hAnsi="Times New Roman"/>
        </w:rPr>
        <w:t>t</w:t>
      </w:r>
      <w:r w:rsidRPr="000F6B5C">
        <w:rPr>
          <w:rFonts w:ascii="Times New Roman" w:eastAsia="Garamond" w:hAnsi="Times New Roman"/>
          <w:spacing w:val="1"/>
        </w:rPr>
        <w:t>i</w:t>
      </w:r>
      <w:r w:rsidRPr="000F6B5C">
        <w:rPr>
          <w:rFonts w:ascii="Times New Roman" w:eastAsia="Garamond" w:hAnsi="Times New Roman"/>
          <w:spacing w:val="-1"/>
        </w:rPr>
        <w:t>o</w:t>
      </w:r>
      <w:r w:rsidRPr="000F6B5C">
        <w:rPr>
          <w:rFonts w:ascii="Times New Roman" w:eastAsia="Garamond" w:hAnsi="Times New Roman"/>
        </w:rPr>
        <w:t xml:space="preserve">n </w:t>
      </w:r>
      <w:r w:rsidRPr="000F6B5C">
        <w:rPr>
          <w:rFonts w:ascii="Times New Roman" w:eastAsia="Garamond" w:hAnsi="Times New Roman"/>
          <w:spacing w:val="-1"/>
        </w:rPr>
        <w:t>a</w:t>
      </w:r>
      <w:r w:rsidRPr="000F6B5C">
        <w:rPr>
          <w:rFonts w:ascii="Times New Roman" w:eastAsia="Garamond" w:hAnsi="Times New Roman"/>
          <w:spacing w:val="1"/>
        </w:rPr>
        <w:t>n</w:t>
      </w:r>
      <w:r w:rsidRPr="000F6B5C">
        <w:rPr>
          <w:rFonts w:ascii="Times New Roman" w:eastAsia="Garamond" w:hAnsi="Times New Roman"/>
        </w:rPr>
        <w:t xml:space="preserve">d </w:t>
      </w:r>
      <w:r w:rsidRPr="000F6B5C">
        <w:rPr>
          <w:rFonts w:ascii="Times New Roman" w:eastAsia="Garamond" w:hAnsi="Times New Roman"/>
          <w:spacing w:val="1"/>
        </w:rPr>
        <w:t>di</w:t>
      </w:r>
      <w:r w:rsidRPr="000F6B5C">
        <w:rPr>
          <w:rFonts w:ascii="Times New Roman" w:eastAsia="Garamond" w:hAnsi="Times New Roman"/>
          <w:spacing w:val="-1"/>
        </w:rPr>
        <w:t>s</w:t>
      </w:r>
      <w:r w:rsidRPr="000F6B5C">
        <w:rPr>
          <w:rFonts w:ascii="Times New Roman" w:eastAsia="Garamond" w:hAnsi="Times New Roman"/>
          <w:spacing w:val="1"/>
        </w:rPr>
        <w:t>p</w:t>
      </w:r>
      <w:r w:rsidRPr="000F6B5C">
        <w:rPr>
          <w:rFonts w:ascii="Times New Roman" w:eastAsia="Garamond" w:hAnsi="Times New Roman"/>
          <w:spacing w:val="-1"/>
        </w:rPr>
        <w:t>o</w:t>
      </w:r>
      <w:r w:rsidRPr="000F6B5C">
        <w:rPr>
          <w:rFonts w:ascii="Times New Roman" w:eastAsia="Garamond" w:hAnsi="Times New Roman"/>
          <w:spacing w:val="1"/>
        </w:rPr>
        <w:t>si</w:t>
      </w:r>
      <w:r w:rsidRPr="000F6B5C">
        <w:rPr>
          <w:rFonts w:ascii="Times New Roman" w:eastAsia="Garamond" w:hAnsi="Times New Roman"/>
        </w:rPr>
        <w:t>t</w:t>
      </w:r>
      <w:r w:rsidRPr="000F6B5C">
        <w:rPr>
          <w:rFonts w:ascii="Times New Roman" w:eastAsia="Garamond" w:hAnsi="Times New Roman"/>
          <w:spacing w:val="-2"/>
        </w:rPr>
        <w:t>i</w:t>
      </w:r>
      <w:r w:rsidRPr="000F6B5C">
        <w:rPr>
          <w:rFonts w:ascii="Times New Roman" w:eastAsia="Garamond" w:hAnsi="Times New Roman"/>
          <w:spacing w:val="1"/>
        </w:rPr>
        <w:t>o</w:t>
      </w:r>
      <w:r w:rsidRPr="000F6B5C">
        <w:rPr>
          <w:rFonts w:ascii="Times New Roman" w:eastAsia="Garamond" w:hAnsi="Times New Roman"/>
        </w:rPr>
        <w:t xml:space="preserve">n </w:t>
      </w:r>
      <w:r w:rsidRPr="000F6B5C">
        <w:rPr>
          <w:rFonts w:ascii="Times New Roman" w:eastAsia="Garamond" w:hAnsi="Times New Roman"/>
          <w:spacing w:val="1"/>
        </w:rPr>
        <w:t>o</w:t>
      </w:r>
      <w:r w:rsidRPr="000F6B5C">
        <w:rPr>
          <w:rFonts w:ascii="Times New Roman" w:eastAsia="Garamond" w:hAnsi="Times New Roman"/>
        </w:rPr>
        <w:t>f (information) r</w:t>
      </w:r>
      <w:r w:rsidRPr="000F6B5C">
        <w:rPr>
          <w:rFonts w:ascii="Times New Roman" w:eastAsia="Garamond" w:hAnsi="Times New Roman"/>
          <w:spacing w:val="1"/>
        </w:rPr>
        <w:t>eso</w:t>
      </w:r>
      <w:r w:rsidRPr="000F6B5C">
        <w:rPr>
          <w:rFonts w:ascii="Times New Roman" w:eastAsia="Garamond" w:hAnsi="Times New Roman"/>
        </w:rPr>
        <w:t>u</w:t>
      </w:r>
      <w:r w:rsidRPr="000F6B5C">
        <w:rPr>
          <w:rFonts w:ascii="Times New Roman" w:eastAsia="Garamond" w:hAnsi="Times New Roman"/>
          <w:spacing w:val="-2"/>
        </w:rPr>
        <w:t>r</w:t>
      </w:r>
      <w:r w:rsidRPr="000F6B5C">
        <w:rPr>
          <w:rFonts w:ascii="Times New Roman" w:eastAsia="Garamond" w:hAnsi="Times New Roman"/>
          <w:spacing w:val="1"/>
        </w:rPr>
        <w:t>c</w:t>
      </w:r>
      <w:r w:rsidRPr="000F6B5C">
        <w:rPr>
          <w:rFonts w:ascii="Times New Roman" w:eastAsia="Garamond" w:hAnsi="Times New Roman"/>
          <w:spacing w:val="-1"/>
        </w:rPr>
        <w:t>e</w:t>
      </w:r>
      <w:r w:rsidRPr="000F6B5C">
        <w:rPr>
          <w:rFonts w:ascii="Times New Roman" w:eastAsia="Garamond" w:hAnsi="Times New Roman"/>
          <w:spacing w:val="1"/>
        </w:rPr>
        <w:t>s</w:t>
      </w:r>
      <w:r w:rsidRPr="000F6B5C">
        <w:rPr>
          <w:rFonts w:ascii="Times New Roman" w:eastAsia="Garamond" w:hAnsi="Times New Roman"/>
        </w:rPr>
        <w:t xml:space="preserve">, </w:t>
      </w:r>
      <w:r w:rsidRPr="000F6B5C">
        <w:rPr>
          <w:rFonts w:ascii="Times New Roman" w:eastAsia="Garamond" w:hAnsi="Times New Roman"/>
          <w:spacing w:val="1"/>
        </w:rPr>
        <w:t>inc</w:t>
      </w:r>
      <w:r w:rsidRPr="000F6B5C">
        <w:rPr>
          <w:rFonts w:ascii="Times New Roman" w:eastAsia="Garamond" w:hAnsi="Times New Roman"/>
          <w:spacing w:val="-3"/>
        </w:rPr>
        <w:t>l</w:t>
      </w:r>
      <w:r w:rsidRPr="000F6B5C">
        <w:rPr>
          <w:rFonts w:ascii="Times New Roman" w:eastAsia="Garamond" w:hAnsi="Times New Roman"/>
          <w:spacing w:val="1"/>
        </w:rPr>
        <w:t>u</w:t>
      </w:r>
      <w:r w:rsidRPr="000F6B5C">
        <w:rPr>
          <w:rFonts w:ascii="Times New Roman" w:eastAsia="Garamond" w:hAnsi="Times New Roman"/>
          <w:spacing w:val="-2"/>
        </w:rPr>
        <w:t>d</w:t>
      </w:r>
      <w:r w:rsidRPr="000F6B5C">
        <w:rPr>
          <w:rFonts w:ascii="Times New Roman" w:eastAsia="Garamond" w:hAnsi="Times New Roman"/>
          <w:spacing w:val="1"/>
        </w:rPr>
        <w:t>i</w:t>
      </w:r>
      <w:r w:rsidRPr="000F6B5C">
        <w:rPr>
          <w:rFonts w:ascii="Times New Roman" w:eastAsia="Garamond" w:hAnsi="Times New Roman"/>
        </w:rPr>
        <w:t xml:space="preserve">ng </w:t>
      </w:r>
      <w:r w:rsidRPr="000F6B5C">
        <w:rPr>
          <w:rFonts w:ascii="Times New Roman" w:eastAsia="Garamond" w:hAnsi="Times New Roman"/>
          <w:spacing w:val="-2"/>
        </w:rPr>
        <w:t>e</w:t>
      </w:r>
      <w:r w:rsidRPr="000F6B5C">
        <w:rPr>
          <w:rFonts w:ascii="Times New Roman" w:eastAsia="Garamond" w:hAnsi="Times New Roman"/>
          <w:spacing w:val="1"/>
        </w:rPr>
        <w:t>val</w:t>
      </w:r>
      <w:r w:rsidRPr="000F6B5C">
        <w:rPr>
          <w:rFonts w:ascii="Times New Roman" w:eastAsia="Garamond" w:hAnsi="Times New Roman"/>
          <w:spacing w:val="-3"/>
        </w:rPr>
        <w:t>u</w:t>
      </w:r>
      <w:r w:rsidRPr="000F6B5C">
        <w:rPr>
          <w:rFonts w:ascii="Times New Roman" w:eastAsia="Garamond" w:hAnsi="Times New Roman"/>
          <w:spacing w:val="1"/>
        </w:rPr>
        <w:t>a</w:t>
      </w:r>
      <w:r w:rsidRPr="000F6B5C">
        <w:rPr>
          <w:rFonts w:ascii="Times New Roman" w:eastAsia="Garamond" w:hAnsi="Times New Roman"/>
        </w:rPr>
        <w:t>t</w:t>
      </w:r>
      <w:r w:rsidRPr="000F6B5C">
        <w:rPr>
          <w:rFonts w:ascii="Times New Roman" w:eastAsia="Garamond" w:hAnsi="Times New Roman"/>
          <w:spacing w:val="1"/>
        </w:rPr>
        <w:t>i</w:t>
      </w:r>
      <w:r w:rsidRPr="000F6B5C">
        <w:rPr>
          <w:rFonts w:ascii="Times New Roman" w:eastAsia="Garamond" w:hAnsi="Times New Roman"/>
          <w:spacing w:val="-1"/>
        </w:rPr>
        <w:t>o</w:t>
      </w:r>
      <w:r w:rsidRPr="000F6B5C">
        <w:rPr>
          <w:rFonts w:ascii="Times New Roman" w:eastAsia="Garamond" w:hAnsi="Times New Roman"/>
          <w:spacing w:val="1"/>
        </w:rPr>
        <w:t>n</w:t>
      </w:r>
      <w:r w:rsidRPr="000F6B5C">
        <w:rPr>
          <w:rFonts w:ascii="Times New Roman" w:eastAsia="Garamond" w:hAnsi="Times New Roman"/>
        </w:rPr>
        <w:t xml:space="preserve">, </w:t>
      </w:r>
      <w:r w:rsidRPr="000F6B5C">
        <w:rPr>
          <w:rFonts w:ascii="Times New Roman" w:eastAsia="Garamond" w:hAnsi="Times New Roman"/>
          <w:spacing w:val="1"/>
        </w:rPr>
        <w:t>se</w:t>
      </w:r>
      <w:r w:rsidRPr="000F6B5C">
        <w:rPr>
          <w:rFonts w:ascii="Times New Roman" w:eastAsia="Garamond" w:hAnsi="Times New Roman"/>
          <w:spacing w:val="-2"/>
        </w:rPr>
        <w:t>l</w:t>
      </w:r>
      <w:r w:rsidRPr="000F6B5C">
        <w:rPr>
          <w:rFonts w:ascii="Times New Roman" w:eastAsia="Garamond" w:hAnsi="Times New Roman"/>
          <w:spacing w:val="1"/>
        </w:rPr>
        <w:t>ec</w:t>
      </w:r>
      <w:r w:rsidRPr="000F6B5C">
        <w:rPr>
          <w:rFonts w:ascii="Times New Roman" w:eastAsia="Garamond" w:hAnsi="Times New Roman"/>
        </w:rPr>
        <w:t>t</w:t>
      </w:r>
      <w:r w:rsidRPr="000F6B5C">
        <w:rPr>
          <w:rFonts w:ascii="Times New Roman" w:eastAsia="Garamond" w:hAnsi="Times New Roman"/>
          <w:spacing w:val="-2"/>
        </w:rPr>
        <w:t>i</w:t>
      </w:r>
      <w:r w:rsidRPr="000F6B5C">
        <w:rPr>
          <w:rFonts w:ascii="Times New Roman" w:eastAsia="Garamond" w:hAnsi="Times New Roman"/>
          <w:spacing w:val="1"/>
        </w:rPr>
        <w:t>o</w:t>
      </w:r>
      <w:r w:rsidRPr="000F6B5C">
        <w:rPr>
          <w:rFonts w:ascii="Times New Roman" w:eastAsia="Garamond" w:hAnsi="Times New Roman"/>
          <w:spacing w:val="-1"/>
        </w:rPr>
        <w:t>n</w:t>
      </w:r>
      <w:r w:rsidRPr="000F6B5C">
        <w:rPr>
          <w:rFonts w:ascii="Times New Roman" w:eastAsia="Garamond" w:hAnsi="Times New Roman"/>
        </w:rPr>
        <w:t xml:space="preserve">, </w:t>
      </w:r>
      <w:r w:rsidRPr="000F6B5C">
        <w:rPr>
          <w:rFonts w:ascii="Times New Roman" w:eastAsia="Garamond" w:hAnsi="Times New Roman"/>
          <w:spacing w:val="-1"/>
        </w:rPr>
        <w:t>p</w:t>
      </w:r>
      <w:r w:rsidRPr="000F6B5C">
        <w:rPr>
          <w:rFonts w:ascii="Times New Roman" w:eastAsia="Garamond" w:hAnsi="Times New Roman"/>
        </w:rPr>
        <w:t>ur</w:t>
      </w:r>
      <w:r w:rsidRPr="000F6B5C">
        <w:rPr>
          <w:rFonts w:ascii="Times New Roman" w:eastAsia="Garamond" w:hAnsi="Times New Roman"/>
          <w:spacing w:val="1"/>
        </w:rPr>
        <w:t>ch</w:t>
      </w:r>
      <w:r w:rsidRPr="000F6B5C">
        <w:rPr>
          <w:rFonts w:ascii="Times New Roman" w:eastAsia="Garamond" w:hAnsi="Times New Roman"/>
          <w:spacing w:val="-1"/>
        </w:rPr>
        <w:t>a</w:t>
      </w:r>
      <w:r w:rsidRPr="000F6B5C">
        <w:rPr>
          <w:rFonts w:ascii="Times New Roman" w:eastAsia="Garamond" w:hAnsi="Times New Roman"/>
        </w:rPr>
        <w:t>s</w:t>
      </w:r>
      <w:r w:rsidRPr="000F6B5C">
        <w:rPr>
          <w:rFonts w:ascii="Times New Roman" w:eastAsia="Garamond" w:hAnsi="Times New Roman"/>
          <w:spacing w:val="-2"/>
        </w:rPr>
        <w:t>i</w:t>
      </w:r>
      <w:r w:rsidRPr="000F6B5C">
        <w:rPr>
          <w:rFonts w:ascii="Times New Roman" w:eastAsia="Garamond" w:hAnsi="Times New Roman"/>
          <w:spacing w:val="1"/>
        </w:rPr>
        <w:t>n</w:t>
      </w:r>
      <w:r w:rsidRPr="000F6B5C">
        <w:rPr>
          <w:rFonts w:ascii="Times New Roman" w:eastAsia="Garamond" w:hAnsi="Times New Roman"/>
          <w:spacing w:val="-1"/>
        </w:rPr>
        <w:t>g</w:t>
      </w:r>
      <w:r w:rsidRPr="000F6B5C">
        <w:rPr>
          <w:rFonts w:ascii="Times New Roman" w:eastAsia="Garamond" w:hAnsi="Times New Roman"/>
        </w:rPr>
        <w:t xml:space="preserve">, </w:t>
      </w:r>
      <w:r w:rsidRPr="000F6B5C">
        <w:rPr>
          <w:rFonts w:ascii="Times New Roman" w:eastAsia="Garamond" w:hAnsi="Times New Roman"/>
          <w:spacing w:val="1"/>
        </w:rPr>
        <w:t>p</w:t>
      </w:r>
      <w:r w:rsidRPr="000F6B5C">
        <w:rPr>
          <w:rFonts w:ascii="Times New Roman" w:eastAsia="Garamond" w:hAnsi="Times New Roman"/>
          <w:spacing w:val="-2"/>
        </w:rPr>
        <w:t>r</w:t>
      </w:r>
      <w:r w:rsidRPr="000F6B5C">
        <w:rPr>
          <w:rFonts w:ascii="Times New Roman" w:eastAsia="Garamond" w:hAnsi="Times New Roman"/>
          <w:spacing w:val="1"/>
        </w:rPr>
        <w:t>o</w:t>
      </w:r>
      <w:r w:rsidRPr="000F6B5C">
        <w:rPr>
          <w:rFonts w:ascii="Times New Roman" w:eastAsia="Garamond" w:hAnsi="Times New Roman"/>
          <w:spacing w:val="-1"/>
        </w:rPr>
        <w:t>c</w:t>
      </w:r>
      <w:r w:rsidRPr="000F6B5C">
        <w:rPr>
          <w:rFonts w:ascii="Times New Roman" w:eastAsia="Garamond" w:hAnsi="Times New Roman"/>
          <w:spacing w:val="1"/>
        </w:rPr>
        <w:t>es</w:t>
      </w:r>
      <w:r w:rsidRPr="000F6B5C">
        <w:rPr>
          <w:rFonts w:ascii="Times New Roman" w:eastAsia="Garamond" w:hAnsi="Times New Roman"/>
          <w:spacing w:val="-1"/>
        </w:rPr>
        <w:t>s</w:t>
      </w:r>
      <w:r w:rsidRPr="000F6B5C">
        <w:rPr>
          <w:rFonts w:ascii="Times New Roman" w:eastAsia="Garamond" w:hAnsi="Times New Roman"/>
          <w:spacing w:val="1"/>
        </w:rPr>
        <w:t>in</w:t>
      </w:r>
      <w:r w:rsidRPr="000F6B5C">
        <w:rPr>
          <w:rFonts w:ascii="Times New Roman" w:eastAsia="Garamond" w:hAnsi="Times New Roman"/>
          <w:spacing w:val="-1"/>
        </w:rPr>
        <w:t>g</w:t>
      </w:r>
      <w:r w:rsidRPr="000F6B5C">
        <w:rPr>
          <w:rFonts w:ascii="Times New Roman" w:eastAsia="Garamond" w:hAnsi="Times New Roman"/>
        </w:rPr>
        <w:t xml:space="preserve">, </w:t>
      </w:r>
      <w:r w:rsidRPr="000F6B5C">
        <w:rPr>
          <w:rFonts w:ascii="Times New Roman" w:eastAsia="Garamond" w:hAnsi="Times New Roman"/>
          <w:spacing w:val="1"/>
        </w:rPr>
        <w:t>s</w:t>
      </w:r>
      <w:r w:rsidRPr="000F6B5C">
        <w:rPr>
          <w:rFonts w:ascii="Times New Roman" w:eastAsia="Garamond" w:hAnsi="Times New Roman"/>
        </w:rPr>
        <w:t>t</w:t>
      </w:r>
      <w:r w:rsidRPr="000F6B5C">
        <w:rPr>
          <w:rFonts w:ascii="Times New Roman" w:eastAsia="Garamond" w:hAnsi="Times New Roman"/>
          <w:spacing w:val="1"/>
        </w:rPr>
        <w:t>o</w:t>
      </w:r>
      <w:r w:rsidRPr="000F6B5C">
        <w:rPr>
          <w:rFonts w:ascii="Times New Roman" w:eastAsia="Garamond" w:hAnsi="Times New Roman"/>
        </w:rPr>
        <w:t>r</w:t>
      </w:r>
      <w:r w:rsidRPr="000F6B5C">
        <w:rPr>
          <w:rFonts w:ascii="Times New Roman" w:eastAsia="Garamond" w:hAnsi="Times New Roman"/>
          <w:spacing w:val="-2"/>
        </w:rPr>
        <w:t>i</w:t>
      </w:r>
      <w:r w:rsidRPr="000F6B5C">
        <w:rPr>
          <w:rFonts w:ascii="Times New Roman" w:eastAsia="Garamond" w:hAnsi="Times New Roman"/>
          <w:spacing w:val="1"/>
        </w:rPr>
        <w:t>n</w:t>
      </w:r>
      <w:r w:rsidRPr="000F6B5C">
        <w:rPr>
          <w:rFonts w:ascii="Times New Roman" w:eastAsia="Garamond" w:hAnsi="Times New Roman"/>
          <w:spacing w:val="-1"/>
        </w:rPr>
        <w:t>g</w:t>
      </w:r>
      <w:r w:rsidRPr="000F6B5C">
        <w:rPr>
          <w:rFonts w:ascii="Times New Roman" w:eastAsia="Garamond" w:hAnsi="Times New Roman"/>
        </w:rPr>
        <w:t xml:space="preserve">, </w:t>
      </w:r>
      <w:r w:rsidRPr="000F6B5C">
        <w:rPr>
          <w:rFonts w:ascii="Times New Roman" w:eastAsia="Garamond" w:hAnsi="Times New Roman"/>
          <w:spacing w:val="-1"/>
        </w:rPr>
        <w:t>an</w:t>
      </w:r>
      <w:r w:rsidRPr="000F6B5C">
        <w:rPr>
          <w:rFonts w:ascii="Times New Roman" w:eastAsia="Garamond" w:hAnsi="Times New Roman"/>
        </w:rPr>
        <w:t>d</w:t>
      </w:r>
      <w:r w:rsidRPr="000F6B5C">
        <w:rPr>
          <w:rFonts w:ascii="Times New Roman" w:eastAsia="Garamond" w:hAnsi="Times New Roman"/>
          <w:spacing w:val="1"/>
        </w:rPr>
        <w:t xml:space="preserve"> d</w:t>
      </w:r>
      <w:r w:rsidRPr="000F6B5C">
        <w:rPr>
          <w:rFonts w:ascii="Times New Roman" w:eastAsia="Garamond" w:hAnsi="Times New Roman"/>
          <w:spacing w:val="-1"/>
        </w:rPr>
        <w:t>e</w:t>
      </w:r>
      <w:r w:rsidRPr="000F6B5C">
        <w:rPr>
          <w:rFonts w:ascii="Times New Roman" w:eastAsia="Garamond" w:hAnsi="Times New Roman"/>
        </w:rPr>
        <w:t>-</w:t>
      </w:r>
      <w:r w:rsidRPr="000F6B5C">
        <w:rPr>
          <w:rFonts w:ascii="Times New Roman" w:eastAsia="Garamond" w:hAnsi="Times New Roman"/>
          <w:spacing w:val="1"/>
        </w:rPr>
        <w:t>se</w:t>
      </w:r>
      <w:r w:rsidRPr="000F6B5C">
        <w:rPr>
          <w:rFonts w:ascii="Times New Roman" w:eastAsia="Garamond" w:hAnsi="Times New Roman"/>
          <w:spacing w:val="-2"/>
        </w:rPr>
        <w:t>l</w:t>
      </w:r>
      <w:r w:rsidRPr="000F6B5C">
        <w:rPr>
          <w:rFonts w:ascii="Times New Roman" w:eastAsia="Garamond" w:hAnsi="Times New Roman"/>
          <w:spacing w:val="1"/>
        </w:rPr>
        <w:t>ec</w:t>
      </w:r>
      <w:r w:rsidRPr="000F6B5C">
        <w:rPr>
          <w:rFonts w:ascii="Times New Roman" w:eastAsia="Garamond" w:hAnsi="Times New Roman"/>
        </w:rPr>
        <w:t>t</w:t>
      </w:r>
      <w:r w:rsidRPr="000F6B5C">
        <w:rPr>
          <w:rFonts w:ascii="Times New Roman" w:eastAsia="Garamond" w:hAnsi="Times New Roman"/>
          <w:spacing w:val="-2"/>
        </w:rPr>
        <w:t>i</w:t>
      </w:r>
      <w:r w:rsidRPr="000F6B5C">
        <w:rPr>
          <w:rFonts w:ascii="Times New Roman" w:eastAsia="Garamond" w:hAnsi="Times New Roman"/>
          <w:spacing w:val="1"/>
        </w:rPr>
        <w:t>o</w:t>
      </w:r>
      <w:r w:rsidRPr="000F6B5C">
        <w:rPr>
          <w:rFonts w:ascii="Times New Roman" w:eastAsia="Garamond" w:hAnsi="Times New Roman"/>
          <w:spacing w:val="-1"/>
        </w:rPr>
        <w:t>n</w:t>
      </w:r>
      <w:r w:rsidRPr="000F6B5C">
        <w:rPr>
          <w:rFonts w:ascii="Times New Roman" w:eastAsia="Garamond" w:hAnsi="Times New Roman"/>
        </w:rPr>
        <w:t>.</w:t>
      </w:r>
    </w:p>
    <w:p w14:paraId="5498DBBB" w14:textId="77777777" w:rsidR="00CE224F" w:rsidRPr="000F6B5C" w:rsidRDefault="00CE224F" w:rsidP="00EA3A73">
      <w:pPr>
        <w:numPr>
          <w:ilvl w:val="1"/>
          <w:numId w:val="3"/>
        </w:numPr>
        <w:spacing w:line="480" w:lineRule="auto"/>
        <w:ind w:left="810" w:hanging="540"/>
        <w:contextualSpacing/>
        <w:rPr>
          <w:rFonts w:ascii="Times New Roman" w:eastAsia="Garamond" w:hAnsi="Times New Roman"/>
        </w:rPr>
      </w:pPr>
      <w:r w:rsidRPr="000F6B5C">
        <w:rPr>
          <w:rFonts w:ascii="Times New Roman" w:eastAsia="Garamond" w:hAnsi="Times New Roman"/>
          <w:spacing w:val="1"/>
        </w:rPr>
        <w:t>C</w:t>
      </w:r>
      <w:r w:rsidRPr="000F6B5C">
        <w:rPr>
          <w:rFonts w:ascii="Times New Roman" w:eastAsia="Garamond" w:hAnsi="Times New Roman"/>
          <w:spacing w:val="-1"/>
        </w:rPr>
        <w:t>a</w:t>
      </w:r>
      <w:r w:rsidRPr="000F6B5C">
        <w:rPr>
          <w:rFonts w:ascii="Times New Roman" w:eastAsia="Garamond" w:hAnsi="Times New Roman"/>
        </w:rPr>
        <w:t>t</w:t>
      </w:r>
      <w:r w:rsidRPr="000F6B5C">
        <w:rPr>
          <w:rFonts w:ascii="Times New Roman" w:eastAsia="Garamond" w:hAnsi="Times New Roman"/>
          <w:spacing w:val="1"/>
        </w:rPr>
        <w:t>alo</w:t>
      </w:r>
      <w:r w:rsidRPr="000F6B5C">
        <w:rPr>
          <w:rFonts w:ascii="Times New Roman" w:eastAsia="Garamond" w:hAnsi="Times New Roman"/>
          <w:spacing w:val="-1"/>
        </w:rPr>
        <w:t>g</w:t>
      </w:r>
      <w:r w:rsidRPr="000F6B5C">
        <w:rPr>
          <w:rFonts w:ascii="Times New Roman" w:eastAsia="Garamond" w:hAnsi="Times New Roman"/>
          <w:spacing w:val="-2"/>
        </w:rPr>
        <w:t>i</w:t>
      </w:r>
      <w:r w:rsidRPr="000F6B5C">
        <w:rPr>
          <w:rFonts w:ascii="Times New Roman" w:eastAsia="Garamond" w:hAnsi="Times New Roman"/>
          <w:spacing w:val="1"/>
        </w:rPr>
        <w:t>n</w:t>
      </w:r>
      <w:r w:rsidRPr="000F6B5C">
        <w:rPr>
          <w:rFonts w:ascii="Times New Roman" w:eastAsia="Garamond" w:hAnsi="Times New Roman"/>
          <w:spacing w:val="-1"/>
        </w:rPr>
        <w:t>g</w:t>
      </w:r>
      <w:r w:rsidRPr="000F6B5C">
        <w:rPr>
          <w:rFonts w:ascii="Times New Roman" w:eastAsia="Garamond" w:hAnsi="Times New Roman"/>
        </w:rPr>
        <w:t xml:space="preserve">, </w:t>
      </w:r>
      <w:r w:rsidRPr="000F6B5C">
        <w:rPr>
          <w:rFonts w:ascii="Times New Roman" w:eastAsia="Garamond" w:hAnsi="Times New Roman"/>
          <w:spacing w:val="1"/>
        </w:rPr>
        <w:t>m</w:t>
      </w:r>
      <w:r w:rsidRPr="000F6B5C">
        <w:rPr>
          <w:rFonts w:ascii="Times New Roman" w:eastAsia="Garamond" w:hAnsi="Times New Roman"/>
          <w:spacing w:val="-2"/>
        </w:rPr>
        <w:t>e</w:t>
      </w:r>
      <w:r w:rsidRPr="000F6B5C">
        <w:rPr>
          <w:rFonts w:ascii="Times New Roman" w:eastAsia="Garamond" w:hAnsi="Times New Roman"/>
          <w:spacing w:val="-1"/>
        </w:rPr>
        <w:t>t</w:t>
      </w:r>
      <w:r w:rsidRPr="000F6B5C">
        <w:rPr>
          <w:rFonts w:ascii="Times New Roman" w:eastAsia="Garamond" w:hAnsi="Times New Roman"/>
          <w:spacing w:val="1"/>
        </w:rPr>
        <w:t>ad</w:t>
      </w:r>
      <w:r w:rsidRPr="000F6B5C">
        <w:rPr>
          <w:rFonts w:ascii="Times New Roman" w:eastAsia="Garamond" w:hAnsi="Times New Roman"/>
          <w:spacing w:val="-2"/>
        </w:rPr>
        <w:t>a</w:t>
      </w:r>
      <w:r w:rsidRPr="000F6B5C">
        <w:rPr>
          <w:rFonts w:ascii="Times New Roman" w:eastAsia="Garamond" w:hAnsi="Times New Roman"/>
          <w:spacing w:val="1"/>
        </w:rPr>
        <w:t>ta</w:t>
      </w:r>
      <w:r w:rsidRPr="000F6B5C">
        <w:rPr>
          <w:rFonts w:ascii="Times New Roman" w:eastAsia="Garamond" w:hAnsi="Times New Roman"/>
        </w:rPr>
        <w:t>,</w:t>
      </w:r>
      <w:r w:rsidRPr="000F6B5C">
        <w:rPr>
          <w:rFonts w:ascii="Times New Roman" w:eastAsia="Garamond" w:hAnsi="Times New Roman"/>
          <w:spacing w:val="-2"/>
        </w:rPr>
        <w:t xml:space="preserve"> i</w:t>
      </w:r>
      <w:r w:rsidRPr="000F6B5C">
        <w:rPr>
          <w:rFonts w:ascii="Times New Roman" w:eastAsia="Garamond" w:hAnsi="Times New Roman"/>
          <w:spacing w:val="-1"/>
        </w:rPr>
        <w:t>nd</w:t>
      </w:r>
      <w:r w:rsidRPr="000F6B5C">
        <w:rPr>
          <w:rFonts w:ascii="Times New Roman" w:eastAsia="Garamond" w:hAnsi="Times New Roman"/>
          <w:spacing w:val="1"/>
        </w:rPr>
        <w:t>ex</w:t>
      </w:r>
      <w:r w:rsidRPr="000F6B5C">
        <w:rPr>
          <w:rFonts w:ascii="Times New Roman" w:eastAsia="Garamond" w:hAnsi="Times New Roman"/>
          <w:spacing w:val="-2"/>
        </w:rPr>
        <w:t>i</w:t>
      </w:r>
      <w:r w:rsidRPr="000F6B5C">
        <w:rPr>
          <w:rFonts w:ascii="Times New Roman" w:eastAsia="Garamond" w:hAnsi="Times New Roman"/>
          <w:spacing w:val="1"/>
        </w:rPr>
        <w:t>n</w:t>
      </w:r>
      <w:r w:rsidRPr="000F6B5C">
        <w:rPr>
          <w:rFonts w:ascii="Times New Roman" w:eastAsia="Garamond" w:hAnsi="Times New Roman"/>
          <w:spacing w:val="-1"/>
        </w:rPr>
        <w:t>g</w:t>
      </w:r>
      <w:r w:rsidRPr="000F6B5C">
        <w:rPr>
          <w:rFonts w:ascii="Times New Roman" w:eastAsia="Garamond" w:hAnsi="Times New Roman"/>
        </w:rPr>
        <w:t>,</w:t>
      </w:r>
      <w:r w:rsidRPr="000F6B5C">
        <w:rPr>
          <w:rFonts w:ascii="Times New Roman" w:eastAsia="Garamond" w:hAnsi="Times New Roman"/>
          <w:spacing w:val="-1"/>
        </w:rPr>
        <w:t xml:space="preserve"> a</w:t>
      </w:r>
      <w:r w:rsidRPr="000F6B5C">
        <w:rPr>
          <w:rFonts w:ascii="Times New Roman" w:eastAsia="Garamond" w:hAnsi="Times New Roman"/>
          <w:spacing w:val="1"/>
        </w:rPr>
        <w:t>n</w:t>
      </w:r>
      <w:r w:rsidRPr="000F6B5C">
        <w:rPr>
          <w:rFonts w:ascii="Times New Roman" w:eastAsia="Garamond" w:hAnsi="Times New Roman"/>
        </w:rPr>
        <w:t xml:space="preserve">d </w:t>
      </w:r>
      <w:r w:rsidRPr="000F6B5C">
        <w:rPr>
          <w:rFonts w:ascii="Times New Roman" w:eastAsia="Garamond" w:hAnsi="Times New Roman"/>
          <w:spacing w:val="1"/>
        </w:rPr>
        <w:t>c</w:t>
      </w:r>
      <w:r w:rsidRPr="000F6B5C">
        <w:rPr>
          <w:rFonts w:ascii="Times New Roman" w:eastAsia="Garamond" w:hAnsi="Times New Roman"/>
          <w:spacing w:val="-2"/>
        </w:rPr>
        <w:t>l</w:t>
      </w:r>
      <w:r w:rsidRPr="000F6B5C">
        <w:rPr>
          <w:rFonts w:ascii="Times New Roman" w:eastAsia="Garamond" w:hAnsi="Times New Roman"/>
          <w:spacing w:val="1"/>
        </w:rPr>
        <w:t>as</w:t>
      </w:r>
      <w:r w:rsidRPr="000F6B5C">
        <w:rPr>
          <w:rFonts w:ascii="Times New Roman" w:eastAsia="Garamond" w:hAnsi="Times New Roman"/>
          <w:spacing w:val="-1"/>
        </w:rPr>
        <w:t>s</w:t>
      </w:r>
      <w:r w:rsidRPr="000F6B5C">
        <w:rPr>
          <w:rFonts w:ascii="Times New Roman" w:eastAsia="Garamond" w:hAnsi="Times New Roman"/>
          <w:spacing w:val="1"/>
        </w:rPr>
        <w:t>if</w:t>
      </w:r>
      <w:r w:rsidRPr="000F6B5C">
        <w:rPr>
          <w:rFonts w:ascii="Times New Roman" w:eastAsia="Garamond" w:hAnsi="Times New Roman"/>
          <w:spacing w:val="-2"/>
        </w:rPr>
        <w:t>i</w:t>
      </w:r>
      <w:r w:rsidRPr="000F6B5C">
        <w:rPr>
          <w:rFonts w:ascii="Times New Roman" w:eastAsia="Garamond" w:hAnsi="Times New Roman"/>
          <w:spacing w:val="1"/>
        </w:rPr>
        <w:t>ca</w:t>
      </w:r>
      <w:r w:rsidRPr="000F6B5C">
        <w:rPr>
          <w:rFonts w:ascii="Times New Roman" w:eastAsia="Garamond" w:hAnsi="Times New Roman"/>
          <w:spacing w:val="-2"/>
        </w:rPr>
        <w:t>t</w:t>
      </w:r>
      <w:r w:rsidRPr="000F6B5C">
        <w:rPr>
          <w:rFonts w:ascii="Times New Roman" w:eastAsia="Garamond" w:hAnsi="Times New Roman"/>
          <w:spacing w:val="1"/>
        </w:rPr>
        <w:t>i</w:t>
      </w:r>
      <w:r w:rsidRPr="000F6B5C">
        <w:rPr>
          <w:rFonts w:ascii="Times New Roman" w:eastAsia="Garamond" w:hAnsi="Times New Roman"/>
          <w:spacing w:val="-1"/>
        </w:rPr>
        <w:t>o</w:t>
      </w:r>
      <w:r w:rsidRPr="000F6B5C">
        <w:rPr>
          <w:rFonts w:ascii="Times New Roman" w:eastAsia="Garamond" w:hAnsi="Times New Roman"/>
        </w:rPr>
        <w:t xml:space="preserve">n </w:t>
      </w:r>
      <w:r w:rsidRPr="000F6B5C">
        <w:rPr>
          <w:rFonts w:ascii="Times New Roman" w:eastAsia="Garamond" w:hAnsi="Times New Roman"/>
          <w:spacing w:val="1"/>
        </w:rPr>
        <w:t>s</w:t>
      </w:r>
      <w:r w:rsidRPr="000F6B5C">
        <w:rPr>
          <w:rFonts w:ascii="Times New Roman" w:eastAsia="Garamond" w:hAnsi="Times New Roman"/>
        </w:rPr>
        <w:t>t</w:t>
      </w:r>
      <w:r w:rsidRPr="000F6B5C">
        <w:rPr>
          <w:rFonts w:ascii="Times New Roman" w:eastAsia="Garamond" w:hAnsi="Times New Roman"/>
          <w:spacing w:val="-1"/>
        </w:rPr>
        <w:t>a</w:t>
      </w:r>
      <w:r w:rsidRPr="000F6B5C">
        <w:rPr>
          <w:rFonts w:ascii="Times New Roman" w:eastAsia="Garamond" w:hAnsi="Times New Roman"/>
          <w:spacing w:val="1"/>
        </w:rPr>
        <w:t>n</w:t>
      </w:r>
      <w:r w:rsidRPr="000F6B5C">
        <w:rPr>
          <w:rFonts w:ascii="Times New Roman" w:eastAsia="Garamond" w:hAnsi="Times New Roman"/>
          <w:spacing w:val="-1"/>
        </w:rPr>
        <w:t>d</w:t>
      </w:r>
      <w:r w:rsidRPr="000F6B5C">
        <w:rPr>
          <w:rFonts w:ascii="Times New Roman" w:eastAsia="Garamond" w:hAnsi="Times New Roman"/>
          <w:spacing w:val="1"/>
        </w:rPr>
        <w:t>a</w:t>
      </w:r>
      <w:r w:rsidRPr="000F6B5C">
        <w:rPr>
          <w:rFonts w:ascii="Times New Roman" w:eastAsia="Garamond" w:hAnsi="Times New Roman"/>
          <w:spacing w:val="-2"/>
        </w:rPr>
        <w:t>r</w:t>
      </w:r>
      <w:r w:rsidRPr="000F6B5C">
        <w:rPr>
          <w:rFonts w:ascii="Times New Roman" w:eastAsia="Garamond" w:hAnsi="Times New Roman"/>
          <w:spacing w:val="1"/>
        </w:rPr>
        <w:t>d</w:t>
      </w:r>
      <w:r w:rsidRPr="000F6B5C">
        <w:rPr>
          <w:rFonts w:ascii="Times New Roman" w:eastAsia="Garamond" w:hAnsi="Times New Roman"/>
        </w:rPr>
        <w:t xml:space="preserve">s </w:t>
      </w:r>
      <w:r w:rsidRPr="000F6B5C">
        <w:rPr>
          <w:rFonts w:ascii="Times New Roman" w:eastAsia="Garamond" w:hAnsi="Times New Roman"/>
          <w:spacing w:val="1"/>
        </w:rPr>
        <w:t>a</w:t>
      </w:r>
      <w:r w:rsidRPr="000F6B5C">
        <w:rPr>
          <w:rFonts w:ascii="Times New Roman" w:eastAsia="Garamond" w:hAnsi="Times New Roman"/>
          <w:spacing w:val="-1"/>
        </w:rPr>
        <w:t>n</w:t>
      </w:r>
      <w:r w:rsidRPr="000F6B5C">
        <w:rPr>
          <w:rFonts w:ascii="Times New Roman" w:eastAsia="Garamond" w:hAnsi="Times New Roman"/>
        </w:rPr>
        <w:t>d m</w:t>
      </w:r>
      <w:r w:rsidRPr="000F6B5C">
        <w:rPr>
          <w:rFonts w:ascii="Times New Roman" w:eastAsia="Garamond" w:hAnsi="Times New Roman"/>
          <w:spacing w:val="1"/>
        </w:rPr>
        <w:t>e</w:t>
      </w:r>
      <w:r w:rsidRPr="000F6B5C">
        <w:rPr>
          <w:rFonts w:ascii="Times New Roman" w:eastAsia="Garamond" w:hAnsi="Times New Roman"/>
        </w:rPr>
        <w:t>t</w:t>
      </w:r>
      <w:r w:rsidRPr="000F6B5C">
        <w:rPr>
          <w:rFonts w:ascii="Times New Roman" w:eastAsia="Garamond" w:hAnsi="Times New Roman"/>
          <w:spacing w:val="1"/>
        </w:rPr>
        <w:t>h</w:t>
      </w:r>
      <w:r w:rsidRPr="000F6B5C">
        <w:rPr>
          <w:rFonts w:ascii="Times New Roman" w:eastAsia="Garamond" w:hAnsi="Times New Roman"/>
          <w:spacing w:val="-1"/>
        </w:rPr>
        <w:t>o</w:t>
      </w:r>
      <w:r w:rsidRPr="000F6B5C">
        <w:rPr>
          <w:rFonts w:ascii="Times New Roman" w:eastAsia="Garamond" w:hAnsi="Times New Roman"/>
          <w:spacing w:val="1"/>
        </w:rPr>
        <w:t>d</w:t>
      </w:r>
      <w:r w:rsidRPr="000F6B5C">
        <w:rPr>
          <w:rFonts w:ascii="Times New Roman" w:eastAsia="Garamond" w:hAnsi="Times New Roman"/>
        </w:rPr>
        <w:t xml:space="preserve">s </w:t>
      </w:r>
      <w:r w:rsidRPr="000F6B5C">
        <w:rPr>
          <w:rFonts w:ascii="Times New Roman" w:eastAsia="Garamond" w:hAnsi="Times New Roman"/>
          <w:spacing w:val="-3"/>
        </w:rPr>
        <w:t>u</w:t>
      </w:r>
      <w:r w:rsidRPr="000F6B5C">
        <w:rPr>
          <w:rFonts w:ascii="Times New Roman" w:eastAsia="Garamond" w:hAnsi="Times New Roman"/>
          <w:spacing w:val="1"/>
        </w:rPr>
        <w:t>s</w:t>
      </w:r>
      <w:r w:rsidRPr="000F6B5C">
        <w:rPr>
          <w:rFonts w:ascii="Times New Roman" w:eastAsia="Garamond" w:hAnsi="Times New Roman"/>
          <w:spacing w:val="-1"/>
        </w:rPr>
        <w:t>e</w:t>
      </w:r>
      <w:r w:rsidRPr="000F6B5C">
        <w:rPr>
          <w:rFonts w:ascii="Times New Roman" w:eastAsia="Garamond" w:hAnsi="Times New Roman"/>
        </w:rPr>
        <w:t xml:space="preserve">d to </w:t>
      </w:r>
      <w:r w:rsidRPr="000F6B5C">
        <w:rPr>
          <w:rFonts w:ascii="Times New Roman" w:eastAsia="Garamond" w:hAnsi="Times New Roman"/>
          <w:spacing w:val="1"/>
        </w:rPr>
        <w:t>o</w:t>
      </w:r>
      <w:r w:rsidRPr="000F6B5C">
        <w:rPr>
          <w:rFonts w:ascii="Times New Roman" w:eastAsia="Garamond" w:hAnsi="Times New Roman"/>
        </w:rPr>
        <w:t>r</w:t>
      </w:r>
      <w:r w:rsidRPr="000F6B5C">
        <w:rPr>
          <w:rFonts w:ascii="Times New Roman" w:eastAsia="Garamond" w:hAnsi="Times New Roman"/>
          <w:spacing w:val="-3"/>
        </w:rPr>
        <w:t>g</w:t>
      </w:r>
      <w:r w:rsidRPr="000F6B5C">
        <w:rPr>
          <w:rFonts w:ascii="Times New Roman" w:eastAsia="Garamond" w:hAnsi="Times New Roman"/>
          <w:spacing w:val="-1"/>
        </w:rPr>
        <w:t>a</w:t>
      </w:r>
      <w:r w:rsidRPr="000F6B5C">
        <w:rPr>
          <w:rFonts w:ascii="Times New Roman" w:eastAsia="Garamond" w:hAnsi="Times New Roman"/>
          <w:spacing w:val="1"/>
        </w:rPr>
        <w:t>ni</w:t>
      </w:r>
      <w:r w:rsidRPr="000F6B5C">
        <w:rPr>
          <w:rFonts w:ascii="Times New Roman" w:eastAsia="Garamond" w:hAnsi="Times New Roman"/>
        </w:rPr>
        <w:t xml:space="preserve">ze </w:t>
      </w:r>
      <w:r w:rsidRPr="000F6B5C">
        <w:rPr>
          <w:rFonts w:ascii="Times New Roman" w:eastAsia="Garamond" w:hAnsi="Times New Roman"/>
          <w:spacing w:val="-2"/>
        </w:rPr>
        <w:t>r</w:t>
      </w:r>
      <w:r w:rsidRPr="000F6B5C">
        <w:rPr>
          <w:rFonts w:ascii="Times New Roman" w:eastAsia="Garamond" w:hAnsi="Times New Roman"/>
          <w:spacing w:val="1"/>
        </w:rPr>
        <w:t>ec</w:t>
      </w:r>
      <w:r w:rsidRPr="000F6B5C">
        <w:rPr>
          <w:rFonts w:ascii="Times New Roman" w:eastAsia="Garamond" w:hAnsi="Times New Roman"/>
          <w:spacing w:val="-1"/>
        </w:rPr>
        <w:t>o</w:t>
      </w:r>
      <w:r w:rsidRPr="000F6B5C">
        <w:rPr>
          <w:rFonts w:ascii="Times New Roman" w:eastAsia="Garamond" w:hAnsi="Times New Roman"/>
        </w:rPr>
        <w:t>r</w:t>
      </w:r>
      <w:r w:rsidRPr="000F6B5C">
        <w:rPr>
          <w:rFonts w:ascii="Times New Roman" w:eastAsia="Garamond" w:hAnsi="Times New Roman"/>
          <w:spacing w:val="-1"/>
        </w:rPr>
        <w:t>d</w:t>
      </w:r>
      <w:r w:rsidRPr="000F6B5C">
        <w:rPr>
          <w:rFonts w:ascii="Times New Roman" w:eastAsia="Garamond" w:hAnsi="Times New Roman"/>
          <w:spacing w:val="1"/>
        </w:rPr>
        <w:t>e</w:t>
      </w:r>
      <w:r w:rsidRPr="000F6B5C">
        <w:rPr>
          <w:rFonts w:ascii="Times New Roman" w:eastAsia="Garamond" w:hAnsi="Times New Roman"/>
        </w:rPr>
        <w:t xml:space="preserve">d </w:t>
      </w:r>
      <w:r w:rsidRPr="000F6B5C">
        <w:rPr>
          <w:rFonts w:ascii="Times New Roman" w:eastAsia="Garamond" w:hAnsi="Times New Roman"/>
          <w:spacing w:val="-2"/>
        </w:rPr>
        <w:t xml:space="preserve">knowledge </w:t>
      </w:r>
      <w:r w:rsidRPr="000F6B5C">
        <w:rPr>
          <w:rFonts w:ascii="Times New Roman" w:eastAsia="Garamond" w:hAnsi="Times New Roman"/>
          <w:spacing w:val="1"/>
        </w:rPr>
        <w:t>a</w:t>
      </w:r>
      <w:r w:rsidRPr="000F6B5C">
        <w:rPr>
          <w:rFonts w:ascii="Times New Roman" w:eastAsia="Garamond" w:hAnsi="Times New Roman"/>
        </w:rPr>
        <w:t xml:space="preserve">nd </w:t>
      </w:r>
      <w:r w:rsidRPr="000F6B5C">
        <w:rPr>
          <w:rFonts w:ascii="Times New Roman" w:eastAsia="Garamond" w:hAnsi="Times New Roman"/>
          <w:spacing w:val="-2"/>
        </w:rPr>
        <w:t>i</w:t>
      </w:r>
      <w:r w:rsidRPr="000F6B5C">
        <w:rPr>
          <w:rFonts w:ascii="Times New Roman" w:eastAsia="Garamond" w:hAnsi="Times New Roman"/>
          <w:spacing w:val="1"/>
        </w:rPr>
        <w:t>n</w:t>
      </w:r>
      <w:r w:rsidRPr="000F6B5C">
        <w:rPr>
          <w:rFonts w:ascii="Times New Roman" w:eastAsia="Garamond" w:hAnsi="Times New Roman"/>
          <w:spacing w:val="-2"/>
        </w:rPr>
        <w:t>f</w:t>
      </w:r>
      <w:r w:rsidRPr="000F6B5C">
        <w:rPr>
          <w:rFonts w:ascii="Times New Roman" w:eastAsia="Garamond" w:hAnsi="Times New Roman"/>
          <w:spacing w:val="1"/>
        </w:rPr>
        <w:t>o</w:t>
      </w:r>
      <w:r w:rsidRPr="000F6B5C">
        <w:rPr>
          <w:rFonts w:ascii="Times New Roman" w:eastAsia="Garamond" w:hAnsi="Times New Roman"/>
        </w:rPr>
        <w:t>r</w:t>
      </w:r>
      <w:r w:rsidRPr="000F6B5C">
        <w:rPr>
          <w:rFonts w:ascii="Times New Roman" w:eastAsia="Garamond" w:hAnsi="Times New Roman"/>
          <w:spacing w:val="-2"/>
        </w:rPr>
        <w:t>m</w:t>
      </w:r>
      <w:r w:rsidRPr="000F6B5C">
        <w:rPr>
          <w:rFonts w:ascii="Times New Roman" w:eastAsia="Garamond" w:hAnsi="Times New Roman"/>
          <w:spacing w:val="1"/>
        </w:rPr>
        <w:t>a</w:t>
      </w:r>
      <w:r w:rsidRPr="000F6B5C">
        <w:rPr>
          <w:rFonts w:ascii="Times New Roman" w:eastAsia="Garamond" w:hAnsi="Times New Roman"/>
        </w:rPr>
        <w:t>t</w:t>
      </w:r>
      <w:r w:rsidRPr="000F6B5C">
        <w:rPr>
          <w:rFonts w:ascii="Times New Roman" w:eastAsia="Garamond" w:hAnsi="Times New Roman"/>
          <w:spacing w:val="1"/>
        </w:rPr>
        <w:t>i</w:t>
      </w:r>
      <w:r w:rsidRPr="000F6B5C">
        <w:rPr>
          <w:rFonts w:ascii="Times New Roman" w:eastAsia="Garamond" w:hAnsi="Times New Roman"/>
          <w:spacing w:val="-1"/>
        </w:rPr>
        <w:t>o</w:t>
      </w:r>
      <w:r w:rsidRPr="000F6B5C">
        <w:rPr>
          <w:rFonts w:ascii="Times New Roman" w:eastAsia="Garamond" w:hAnsi="Times New Roman"/>
          <w:spacing w:val="1"/>
        </w:rPr>
        <w:t>n</w:t>
      </w:r>
      <w:r w:rsidRPr="000F6B5C">
        <w:rPr>
          <w:rFonts w:ascii="Times New Roman" w:eastAsia="Garamond" w:hAnsi="Times New Roman"/>
        </w:rPr>
        <w:t>.</w:t>
      </w:r>
    </w:p>
    <w:p w14:paraId="07326E67" w14:textId="77777777" w:rsidR="00CE224F" w:rsidRPr="000F6B5C" w:rsidRDefault="00CE224F" w:rsidP="00EA3A73">
      <w:pPr>
        <w:numPr>
          <w:ilvl w:val="1"/>
          <w:numId w:val="3"/>
        </w:numPr>
        <w:spacing w:line="480" w:lineRule="auto"/>
        <w:ind w:left="810" w:hanging="540"/>
        <w:contextualSpacing/>
        <w:rPr>
          <w:rFonts w:ascii="Times New Roman" w:hAnsi="Times New Roman"/>
        </w:rPr>
      </w:pPr>
      <w:r w:rsidRPr="000F6B5C">
        <w:rPr>
          <w:rFonts w:ascii="Times New Roman" w:eastAsia="Garamond" w:hAnsi="Times New Roman"/>
          <w:spacing w:val="1"/>
        </w:rPr>
        <w:t>Th</w:t>
      </w:r>
      <w:r w:rsidRPr="000F6B5C">
        <w:rPr>
          <w:rFonts w:ascii="Times New Roman" w:eastAsia="Garamond" w:hAnsi="Times New Roman"/>
        </w:rPr>
        <w:t xml:space="preserve">e </w:t>
      </w:r>
      <w:r w:rsidRPr="000F6B5C">
        <w:rPr>
          <w:rFonts w:ascii="Times New Roman" w:eastAsia="Garamond" w:hAnsi="Times New Roman"/>
          <w:spacing w:val="1"/>
        </w:rPr>
        <w:t>f</w:t>
      </w:r>
      <w:r w:rsidRPr="000F6B5C">
        <w:rPr>
          <w:rFonts w:ascii="Times New Roman" w:eastAsia="Garamond" w:hAnsi="Times New Roman"/>
        </w:rPr>
        <w:t>u</w:t>
      </w:r>
      <w:r w:rsidRPr="000F6B5C">
        <w:rPr>
          <w:rFonts w:ascii="Times New Roman" w:eastAsia="Garamond" w:hAnsi="Times New Roman"/>
          <w:spacing w:val="-1"/>
        </w:rPr>
        <w:t>n</w:t>
      </w:r>
      <w:r w:rsidRPr="000F6B5C">
        <w:rPr>
          <w:rFonts w:ascii="Times New Roman" w:eastAsia="Garamond" w:hAnsi="Times New Roman"/>
          <w:spacing w:val="1"/>
        </w:rPr>
        <w:t>da</w:t>
      </w:r>
      <w:r w:rsidRPr="000F6B5C">
        <w:rPr>
          <w:rFonts w:ascii="Times New Roman" w:eastAsia="Garamond" w:hAnsi="Times New Roman"/>
          <w:spacing w:val="-2"/>
        </w:rPr>
        <w:t>m</w:t>
      </w:r>
      <w:r w:rsidRPr="000F6B5C">
        <w:rPr>
          <w:rFonts w:ascii="Times New Roman" w:eastAsia="Garamond" w:hAnsi="Times New Roman"/>
          <w:spacing w:val="1"/>
        </w:rPr>
        <w:t>en</w:t>
      </w:r>
      <w:r w:rsidRPr="000F6B5C">
        <w:rPr>
          <w:rFonts w:ascii="Times New Roman" w:eastAsia="Garamond" w:hAnsi="Times New Roman"/>
          <w:spacing w:val="-2"/>
        </w:rPr>
        <w:t>t</w:t>
      </w:r>
      <w:r w:rsidRPr="000F6B5C">
        <w:rPr>
          <w:rFonts w:ascii="Times New Roman" w:eastAsia="Garamond" w:hAnsi="Times New Roman"/>
          <w:spacing w:val="1"/>
        </w:rPr>
        <w:t>al</w:t>
      </w:r>
      <w:r w:rsidRPr="000F6B5C">
        <w:rPr>
          <w:rFonts w:ascii="Times New Roman" w:eastAsia="Garamond" w:hAnsi="Times New Roman"/>
        </w:rPr>
        <w:t xml:space="preserve">s </w:t>
      </w:r>
      <w:r w:rsidRPr="000F6B5C">
        <w:rPr>
          <w:rFonts w:ascii="Times New Roman" w:eastAsia="Garamond" w:hAnsi="Times New Roman"/>
          <w:spacing w:val="1"/>
        </w:rPr>
        <w:t>o</w:t>
      </w:r>
      <w:r w:rsidRPr="000F6B5C">
        <w:rPr>
          <w:rFonts w:ascii="Times New Roman" w:eastAsia="Garamond" w:hAnsi="Times New Roman"/>
        </w:rPr>
        <w:t>f qu</w:t>
      </w:r>
      <w:r w:rsidRPr="000F6B5C">
        <w:rPr>
          <w:rFonts w:ascii="Times New Roman" w:eastAsia="Garamond" w:hAnsi="Times New Roman"/>
          <w:spacing w:val="1"/>
        </w:rPr>
        <w:t>an</w:t>
      </w:r>
      <w:r w:rsidRPr="000F6B5C">
        <w:rPr>
          <w:rFonts w:ascii="Times New Roman" w:eastAsia="Garamond" w:hAnsi="Times New Roman"/>
          <w:spacing w:val="-2"/>
        </w:rPr>
        <w:t>t</w:t>
      </w:r>
      <w:r w:rsidRPr="000F6B5C">
        <w:rPr>
          <w:rFonts w:ascii="Times New Roman" w:eastAsia="Garamond" w:hAnsi="Times New Roman"/>
          <w:spacing w:val="1"/>
        </w:rPr>
        <w:t>i</w:t>
      </w:r>
      <w:r w:rsidRPr="000F6B5C">
        <w:rPr>
          <w:rFonts w:ascii="Times New Roman" w:eastAsia="Garamond" w:hAnsi="Times New Roman"/>
        </w:rPr>
        <w:t>t</w:t>
      </w:r>
      <w:r w:rsidRPr="000F6B5C">
        <w:rPr>
          <w:rFonts w:ascii="Times New Roman" w:eastAsia="Garamond" w:hAnsi="Times New Roman"/>
          <w:spacing w:val="1"/>
        </w:rPr>
        <w:t>a</w:t>
      </w:r>
      <w:r w:rsidRPr="000F6B5C">
        <w:rPr>
          <w:rFonts w:ascii="Times New Roman" w:eastAsia="Garamond" w:hAnsi="Times New Roman"/>
        </w:rPr>
        <w:t>t</w:t>
      </w:r>
      <w:r w:rsidRPr="000F6B5C">
        <w:rPr>
          <w:rFonts w:ascii="Times New Roman" w:eastAsia="Garamond" w:hAnsi="Times New Roman"/>
          <w:spacing w:val="-2"/>
        </w:rPr>
        <w:t>i</w:t>
      </w:r>
      <w:r w:rsidRPr="000F6B5C">
        <w:rPr>
          <w:rFonts w:ascii="Times New Roman" w:eastAsia="Garamond" w:hAnsi="Times New Roman"/>
          <w:spacing w:val="1"/>
        </w:rPr>
        <w:t>v</w:t>
      </w:r>
      <w:r w:rsidRPr="000F6B5C">
        <w:rPr>
          <w:rFonts w:ascii="Times New Roman" w:eastAsia="Garamond" w:hAnsi="Times New Roman"/>
        </w:rPr>
        <w:t xml:space="preserve">e </w:t>
      </w:r>
      <w:r w:rsidRPr="000F6B5C">
        <w:rPr>
          <w:rFonts w:ascii="Times New Roman" w:eastAsia="Garamond" w:hAnsi="Times New Roman"/>
          <w:spacing w:val="1"/>
        </w:rPr>
        <w:t>a</w:t>
      </w:r>
      <w:r w:rsidRPr="000F6B5C">
        <w:rPr>
          <w:rFonts w:ascii="Times New Roman" w:eastAsia="Garamond" w:hAnsi="Times New Roman"/>
          <w:spacing w:val="-1"/>
        </w:rPr>
        <w:t>n</w:t>
      </w:r>
      <w:r w:rsidRPr="000F6B5C">
        <w:rPr>
          <w:rFonts w:ascii="Times New Roman" w:eastAsia="Garamond" w:hAnsi="Times New Roman"/>
        </w:rPr>
        <w:t>d qu</w:t>
      </w:r>
      <w:r w:rsidRPr="000F6B5C">
        <w:rPr>
          <w:rFonts w:ascii="Times New Roman" w:eastAsia="Garamond" w:hAnsi="Times New Roman"/>
          <w:spacing w:val="1"/>
        </w:rPr>
        <w:t>ali</w:t>
      </w:r>
      <w:r w:rsidRPr="000F6B5C">
        <w:rPr>
          <w:rFonts w:ascii="Times New Roman" w:eastAsia="Garamond" w:hAnsi="Times New Roman"/>
          <w:spacing w:val="-2"/>
        </w:rPr>
        <w:t>t</w:t>
      </w:r>
      <w:r w:rsidRPr="000F6B5C">
        <w:rPr>
          <w:rFonts w:ascii="Times New Roman" w:eastAsia="Garamond" w:hAnsi="Times New Roman"/>
          <w:spacing w:val="1"/>
        </w:rPr>
        <w:t>a</w:t>
      </w:r>
      <w:r w:rsidRPr="000F6B5C">
        <w:rPr>
          <w:rFonts w:ascii="Times New Roman" w:eastAsia="Garamond" w:hAnsi="Times New Roman"/>
        </w:rPr>
        <w:t>ti</w:t>
      </w:r>
      <w:r w:rsidRPr="000F6B5C">
        <w:rPr>
          <w:rFonts w:ascii="Times New Roman" w:eastAsia="Garamond" w:hAnsi="Times New Roman"/>
          <w:spacing w:val="-2"/>
        </w:rPr>
        <w:t>v</w:t>
      </w:r>
      <w:r w:rsidRPr="000F6B5C">
        <w:rPr>
          <w:rFonts w:ascii="Times New Roman" w:eastAsia="Garamond" w:hAnsi="Times New Roman"/>
        </w:rPr>
        <w:t>e re</w:t>
      </w:r>
      <w:r w:rsidRPr="000F6B5C">
        <w:rPr>
          <w:rFonts w:ascii="Times New Roman" w:eastAsia="Garamond" w:hAnsi="Times New Roman"/>
          <w:spacing w:val="-1"/>
        </w:rPr>
        <w:t>se</w:t>
      </w:r>
      <w:r w:rsidRPr="000F6B5C">
        <w:rPr>
          <w:rFonts w:ascii="Times New Roman" w:eastAsia="Garamond" w:hAnsi="Times New Roman"/>
          <w:spacing w:val="1"/>
        </w:rPr>
        <w:t>a</w:t>
      </w:r>
      <w:r w:rsidRPr="000F6B5C">
        <w:rPr>
          <w:rFonts w:ascii="Times New Roman" w:eastAsia="Garamond" w:hAnsi="Times New Roman"/>
        </w:rPr>
        <w:t>r</w:t>
      </w:r>
      <w:r w:rsidRPr="000F6B5C">
        <w:rPr>
          <w:rFonts w:ascii="Times New Roman" w:eastAsia="Garamond" w:hAnsi="Times New Roman"/>
          <w:spacing w:val="1"/>
        </w:rPr>
        <w:t>c</w:t>
      </w:r>
      <w:r w:rsidRPr="000F6B5C">
        <w:rPr>
          <w:rFonts w:ascii="Times New Roman" w:eastAsia="Garamond" w:hAnsi="Times New Roman"/>
        </w:rPr>
        <w:t xml:space="preserve">h </w:t>
      </w:r>
      <w:r w:rsidRPr="000F6B5C">
        <w:rPr>
          <w:rFonts w:ascii="Times New Roman" w:eastAsia="Garamond" w:hAnsi="Times New Roman"/>
          <w:spacing w:val="-2"/>
        </w:rPr>
        <w:t>m</w:t>
      </w:r>
      <w:r w:rsidRPr="000F6B5C">
        <w:rPr>
          <w:rFonts w:ascii="Times New Roman" w:eastAsia="Garamond" w:hAnsi="Times New Roman"/>
          <w:spacing w:val="1"/>
        </w:rPr>
        <w:t>e</w:t>
      </w:r>
      <w:r w:rsidRPr="000F6B5C">
        <w:rPr>
          <w:rFonts w:ascii="Times New Roman" w:eastAsia="Garamond" w:hAnsi="Times New Roman"/>
        </w:rPr>
        <w:t>t</w:t>
      </w:r>
      <w:r w:rsidRPr="000F6B5C">
        <w:rPr>
          <w:rFonts w:ascii="Times New Roman" w:eastAsia="Garamond" w:hAnsi="Times New Roman"/>
          <w:spacing w:val="-1"/>
        </w:rPr>
        <w:t>h</w:t>
      </w:r>
      <w:r w:rsidRPr="000F6B5C">
        <w:rPr>
          <w:rFonts w:ascii="Times New Roman" w:eastAsia="Garamond" w:hAnsi="Times New Roman"/>
          <w:spacing w:val="1"/>
        </w:rPr>
        <w:t>o</w:t>
      </w:r>
      <w:r w:rsidRPr="000F6B5C">
        <w:rPr>
          <w:rFonts w:ascii="Times New Roman" w:eastAsia="Garamond" w:hAnsi="Times New Roman"/>
          <w:spacing w:val="-1"/>
        </w:rPr>
        <w:t>d</w:t>
      </w:r>
      <w:r w:rsidRPr="000F6B5C">
        <w:rPr>
          <w:rFonts w:ascii="Times New Roman" w:eastAsia="Garamond" w:hAnsi="Times New Roman"/>
          <w:spacing w:val="1"/>
        </w:rPr>
        <w:t>s</w:t>
      </w:r>
      <w:r w:rsidRPr="000F6B5C">
        <w:rPr>
          <w:rFonts w:ascii="Times New Roman" w:eastAsia="Garamond" w:hAnsi="Times New Roman"/>
        </w:rPr>
        <w:t>.</w:t>
      </w:r>
    </w:p>
    <w:p w14:paraId="34C21440" w14:textId="77777777" w:rsidR="00CE224F" w:rsidRPr="000F6B5C" w:rsidRDefault="00CE224F" w:rsidP="00EA3A73">
      <w:pPr>
        <w:numPr>
          <w:ilvl w:val="1"/>
          <w:numId w:val="3"/>
        </w:numPr>
        <w:spacing w:line="480" w:lineRule="auto"/>
        <w:ind w:left="810" w:hanging="540"/>
        <w:contextualSpacing/>
        <w:rPr>
          <w:rFonts w:ascii="Times New Roman" w:hAnsi="Times New Roman"/>
        </w:rPr>
      </w:pPr>
      <w:r w:rsidRPr="000F6B5C">
        <w:rPr>
          <w:rFonts w:ascii="Times New Roman" w:hAnsi="Times New Roman"/>
        </w:rPr>
        <w:t>Learning theories, instructional methods, and achievement measures; and their application in libraries and other information agencies.</w:t>
      </w:r>
    </w:p>
    <w:p w14:paraId="148FA2E2" w14:textId="77777777" w:rsidR="00CE224F" w:rsidRPr="000F6B5C" w:rsidRDefault="00CE224F" w:rsidP="00EA3A73">
      <w:pPr>
        <w:numPr>
          <w:ilvl w:val="1"/>
          <w:numId w:val="3"/>
        </w:numPr>
        <w:spacing w:line="480" w:lineRule="auto"/>
        <w:ind w:left="810" w:hanging="540"/>
        <w:contextualSpacing/>
        <w:rPr>
          <w:rFonts w:ascii="Times New Roman" w:hAnsi="Times New Roman"/>
        </w:rPr>
      </w:pPr>
      <w:r w:rsidRPr="000F6B5C">
        <w:rPr>
          <w:rFonts w:ascii="Times New Roman" w:hAnsi="Times New Roman"/>
        </w:rPr>
        <w:t>Methods of assessing and evaluating the specifications, efficacy, and cost efficiency of technology-based products and services.</w:t>
      </w:r>
    </w:p>
    <w:p w14:paraId="65688474" w14:textId="77777777" w:rsidR="00CE224F" w:rsidRPr="000F6B5C" w:rsidRDefault="00CE224F" w:rsidP="00EA3A73">
      <w:pPr>
        <w:spacing w:line="480" w:lineRule="auto"/>
        <w:rPr>
          <w:rFonts w:ascii="Times New Roman" w:hAnsi="Times New Roman"/>
        </w:rPr>
      </w:pPr>
      <w:r w:rsidRPr="000F6B5C">
        <w:rPr>
          <w:rFonts w:ascii="Times New Roman" w:hAnsi="Times New Roman"/>
        </w:rPr>
        <w:tab/>
        <w:t xml:space="preserve">Additionally, the cognitive complexity and general reasoning requirements of the librarian role can be seen in the U.S. Department of Labor’s Occupational Network </w:t>
      </w:r>
      <w:r w:rsidRPr="000F6B5C">
        <w:rPr>
          <w:rFonts w:ascii="Times New Roman" w:hAnsi="Times New Roman"/>
          <w:noProof/>
        </w:rPr>
        <w:t>(O*NET, 2015)</w:t>
      </w:r>
      <w:r w:rsidRPr="000F6B5C">
        <w:rPr>
          <w:rFonts w:ascii="Times New Roman" w:hAnsi="Times New Roman"/>
        </w:rPr>
        <w:t xml:space="preserve"> summary report for librarians and the many types of software technology they should know.</w:t>
      </w:r>
    </w:p>
    <w:p w14:paraId="75AE3380" w14:textId="3F9AD620" w:rsidR="00CE224F" w:rsidRDefault="00CE224F" w:rsidP="00EA3A73">
      <w:pPr>
        <w:spacing w:line="480" w:lineRule="auto"/>
        <w:rPr>
          <w:rFonts w:ascii="Times New Roman" w:hAnsi="Times New Roman"/>
        </w:rPr>
      </w:pPr>
      <w:r w:rsidRPr="000F6B5C">
        <w:rPr>
          <w:rFonts w:ascii="Times New Roman" w:hAnsi="Times New Roman"/>
        </w:rPr>
        <w:tab/>
        <w:t>Then, too, a relatively high level of reasoning ability for librarians can be inferred from the fact that most librarian jobs requi</w:t>
      </w:r>
      <w:r w:rsidR="001B539E">
        <w:rPr>
          <w:rFonts w:ascii="Times New Roman" w:hAnsi="Times New Roman"/>
        </w:rPr>
        <w:t>re a graduate degree—usually a m</w:t>
      </w:r>
      <w:r w:rsidRPr="000F6B5C">
        <w:rPr>
          <w:rFonts w:ascii="Times New Roman" w:hAnsi="Times New Roman"/>
        </w:rPr>
        <w:t xml:space="preserve">aster’s, though more and more </w:t>
      </w:r>
      <w:r w:rsidR="001B539E">
        <w:rPr>
          <w:rFonts w:ascii="Times New Roman" w:hAnsi="Times New Roman"/>
        </w:rPr>
        <w:t xml:space="preserve">now </w:t>
      </w:r>
      <w:r w:rsidRPr="000F6B5C">
        <w:rPr>
          <w:rFonts w:ascii="Times New Roman" w:hAnsi="Times New Roman"/>
        </w:rPr>
        <w:t>require a Ph.D</w:t>
      </w:r>
      <w:r>
        <w:rPr>
          <w:rFonts w:ascii="Times New Roman" w:hAnsi="Times New Roman"/>
        </w:rPr>
        <w:t xml:space="preserve"> or J.D.</w:t>
      </w:r>
      <w:r w:rsidRPr="000F6B5C">
        <w:rPr>
          <w:rFonts w:ascii="Times New Roman" w:hAnsi="Times New Roman"/>
        </w:rPr>
        <w:t xml:space="preserve">  Many librarian jobs require more than </w:t>
      </w:r>
      <w:r w:rsidR="001B539E">
        <w:rPr>
          <w:rFonts w:ascii="Times New Roman" w:hAnsi="Times New Roman"/>
        </w:rPr>
        <w:t>5</w:t>
      </w:r>
      <w:r w:rsidRPr="000F6B5C">
        <w:rPr>
          <w:rFonts w:ascii="Times New Roman" w:hAnsi="Times New Roman"/>
        </w:rPr>
        <w:t xml:space="preserve"> years experience, which also reflects higher-order reasoning processes.</w:t>
      </w:r>
    </w:p>
    <w:p w14:paraId="36FA9BC7" w14:textId="72B63798" w:rsidR="00CE224F" w:rsidRPr="000F6B5C" w:rsidRDefault="00CE224F" w:rsidP="00EA3A73">
      <w:pPr>
        <w:spacing w:line="480" w:lineRule="auto"/>
        <w:rPr>
          <w:rFonts w:ascii="Times New Roman" w:hAnsi="Times New Roman"/>
        </w:rPr>
      </w:pPr>
      <w:r w:rsidRPr="001B539E">
        <w:rPr>
          <w:rFonts w:ascii="Times New Roman" w:eastAsia="Times New Roman" w:hAnsi="Times New Roman"/>
          <w:b/>
          <w:color w:val="000000"/>
        </w:rPr>
        <w:t>Hypothesis 2</w:t>
      </w:r>
      <w:r w:rsidRPr="000F6B5C">
        <w:rPr>
          <w:rFonts w:ascii="Times New Roman" w:eastAsia="Times New Roman" w:hAnsi="Times New Roman"/>
          <w:color w:val="000000"/>
        </w:rPr>
        <w:t xml:space="preserve">:  Regarding the 16 PF trait </w:t>
      </w:r>
      <w:r w:rsidRPr="000F6B5C">
        <w:rPr>
          <w:rFonts w:ascii="Times New Roman" w:hAnsi="Times New Roman"/>
        </w:rPr>
        <w:t>E Dominance, we expected librarians’ scores on the 16 PF Factor E—Dominance—to be lower than those of a general normative sample.  Low dominance is associated with deference, tact, amenability, and willingness to be accommodating.  These are important traits for the comp</w:t>
      </w:r>
      <w:r w:rsidR="001B539E">
        <w:rPr>
          <w:rFonts w:ascii="Times New Roman" w:hAnsi="Times New Roman"/>
        </w:rPr>
        <w:t>onents of a librarian role that</w:t>
      </w:r>
      <w:r w:rsidRPr="000F6B5C">
        <w:rPr>
          <w:rFonts w:ascii="Times New Roman" w:hAnsi="Times New Roman"/>
        </w:rPr>
        <w:t xml:space="preserve"> call for a service orientation—to library patr</w:t>
      </w:r>
      <w:r w:rsidR="001B539E">
        <w:rPr>
          <w:rFonts w:ascii="Times New Roman" w:hAnsi="Times New Roman"/>
        </w:rPr>
        <w:t>ons and other library personnel—</w:t>
      </w:r>
      <w:r w:rsidRPr="000F6B5C">
        <w:rPr>
          <w:rFonts w:ascii="Times New Roman" w:hAnsi="Times New Roman"/>
        </w:rPr>
        <w:t>and</w:t>
      </w:r>
      <w:r w:rsidR="001B539E">
        <w:rPr>
          <w:rFonts w:ascii="Times New Roman" w:hAnsi="Times New Roman"/>
        </w:rPr>
        <w:t xml:space="preserve">  coordination, </w:t>
      </w:r>
      <w:r w:rsidRPr="000F6B5C">
        <w:rPr>
          <w:rFonts w:ascii="Times New Roman" w:hAnsi="Times New Roman"/>
        </w:rPr>
        <w:t>which involves adjusting one</w:t>
      </w:r>
      <w:r w:rsidR="00DF726A">
        <w:rPr>
          <w:rFonts w:ascii="Times New Roman" w:hAnsi="Times New Roman"/>
        </w:rPr>
        <w:t>’s actions in relation to other</w:t>
      </w:r>
      <w:r w:rsidRPr="000F6B5C">
        <w:rPr>
          <w:rFonts w:ascii="Times New Roman" w:hAnsi="Times New Roman"/>
        </w:rPr>
        <w:t>s</w:t>
      </w:r>
      <w:r w:rsidR="00DF726A">
        <w:rPr>
          <w:rFonts w:ascii="Times New Roman" w:hAnsi="Times New Roman"/>
        </w:rPr>
        <w:t>’</w:t>
      </w:r>
      <w:r w:rsidRPr="000F6B5C">
        <w:rPr>
          <w:rFonts w:ascii="Times New Roman" w:hAnsi="Times New Roman"/>
        </w:rPr>
        <w:t xml:space="preserve"> actions (see, for example, the ALA core competences involving user services and providing information and service to “</w:t>
      </w:r>
      <w:r w:rsidRPr="000F6B5C">
        <w:rPr>
          <w:rFonts w:ascii="Times New Roman" w:eastAsia="Garamond" w:hAnsi="Times New Roman"/>
          <w:spacing w:val="-2"/>
        </w:rPr>
        <w:t>i</w:t>
      </w:r>
      <w:r w:rsidRPr="000F6B5C">
        <w:rPr>
          <w:rFonts w:ascii="Times New Roman" w:eastAsia="Garamond" w:hAnsi="Times New Roman"/>
          <w:spacing w:val="1"/>
        </w:rPr>
        <w:t>n</w:t>
      </w:r>
      <w:r w:rsidRPr="000F6B5C">
        <w:rPr>
          <w:rFonts w:ascii="Times New Roman" w:eastAsia="Garamond" w:hAnsi="Times New Roman"/>
          <w:spacing w:val="-1"/>
        </w:rPr>
        <w:t>d</w:t>
      </w:r>
      <w:r w:rsidRPr="000F6B5C">
        <w:rPr>
          <w:rFonts w:ascii="Times New Roman" w:eastAsia="Garamond" w:hAnsi="Times New Roman"/>
          <w:spacing w:val="-2"/>
        </w:rPr>
        <w:t>i</w:t>
      </w:r>
      <w:r w:rsidRPr="000F6B5C">
        <w:rPr>
          <w:rFonts w:ascii="Times New Roman" w:eastAsia="Garamond" w:hAnsi="Times New Roman"/>
          <w:spacing w:val="1"/>
        </w:rPr>
        <w:t>vid</w:t>
      </w:r>
      <w:r w:rsidRPr="000F6B5C">
        <w:rPr>
          <w:rFonts w:ascii="Times New Roman" w:eastAsia="Garamond" w:hAnsi="Times New Roman"/>
          <w:spacing w:val="-3"/>
        </w:rPr>
        <w:t>u</w:t>
      </w:r>
      <w:r w:rsidRPr="000F6B5C">
        <w:rPr>
          <w:rFonts w:ascii="Times New Roman" w:eastAsia="Garamond" w:hAnsi="Times New Roman"/>
          <w:spacing w:val="1"/>
        </w:rPr>
        <w:t>al</w:t>
      </w:r>
      <w:r w:rsidRPr="000F6B5C">
        <w:rPr>
          <w:rFonts w:ascii="Times New Roman" w:eastAsia="Garamond" w:hAnsi="Times New Roman"/>
        </w:rPr>
        <w:t xml:space="preserve">s </w:t>
      </w:r>
      <w:r w:rsidRPr="000F6B5C">
        <w:rPr>
          <w:rFonts w:ascii="Times New Roman" w:eastAsia="Garamond" w:hAnsi="Times New Roman"/>
          <w:spacing w:val="1"/>
        </w:rPr>
        <w:t>o</w:t>
      </w:r>
      <w:r w:rsidRPr="000F6B5C">
        <w:rPr>
          <w:rFonts w:ascii="Times New Roman" w:eastAsia="Garamond" w:hAnsi="Times New Roman"/>
        </w:rPr>
        <w:t xml:space="preserve">f </w:t>
      </w:r>
      <w:r w:rsidRPr="000F6B5C">
        <w:rPr>
          <w:rFonts w:ascii="Times New Roman" w:eastAsia="Garamond" w:hAnsi="Times New Roman"/>
          <w:spacing w:val="1"/>
        </w:rPr>
        <w:t>al</w:t>
      </w:r>
      <w:r w:rsidRPr="000F6B5C">
        <w:rPr>
          <w:rFonts w:ascii="Times New Roman" w:eastAsia="Garamond" w:hAnsi="Times New Roman"/>
        </w:rPr>
        <w:t xml:space="preserve">l </w:t>
      </w:r>
      <w:r w:rsidRPr="000F6B5C">
        <w:rPr>
          <w:rFonts w:ascii="Times New Roman" w:eastAsia="Garamond" w:hAnsi="Times New Roman"/>
          <w:spacing w:val="1"/>
        </w:rPr>
        <w:t>a</w:t>
      </w:r>
      <w:r w:rsidRPr="000F6B5C">
        <w:rPr>
          <w:rFonts w:ascii="Times New Roman" w:eastAsia="Garamond" w:hAnsi="Times New Roman"/>
          <w:spacing w:val="-3"/>
        </w:rPr>
        <w:t>g</w:t>
      </w:r>
      <w:r w:rsidRPr="000F6B5C">
        <w:rPr>
          <w:rFonts w:ascii="Times New Roman" w:eastAsia="Garamond" w:hAnsi="Times New Roman"/>
          <w:spacing w:val="1"/>
        </w:rPr>
        <w:t>e</w:t>
      </w:r>
      <w:r w:rsidRPr="000F6B5C">
        <w:rPr>
          <w:rFonts w:ascii="Times New Roman" w:eastAsia="Garamond" w:hAnsi="Times New Roman"/>
        </w:rPr>
        <w:t xml:space="preserve">s </w:t>
      </w:r>
      <w:r w:rsidRPr="000F6B5C">
        <w:rPr>
          <w:rFonts w:ascii="Times New Roman" w:eastAsia="Garamond" w:hAnsi="Times New Roman"/>
          <w:spacing w:val="1"/>
        </w:rPr>
        <w:t>a</w:t>
      </w:r>
      <w:r w:rsidRPr="000F6B5C">
        <w:rPr>
          <w:rFonts w:ascii="Times New Roman" w:eastAsia="Garamond" w:hAnsi="Times New Roman"/>
          <w:spacing w:val="-1"/>
        </w:rPr>
        <w:t>n</w:t>
      </w:r>
      <w:r w:rsidRPr="000F6B5C">
        <w:rPr>
          <w:rFonts w:ascii="Times New Roman" w:eastAsia="Garamond" w:hAnsi="Times New Roman"/>
        </w:rPr>
        <w:t xml:space="preserve">d </w:t>
      </w:r>
      <w:r w:rsidRPr="000F6B5C">
        <w:rPr>
          <w:rFonts w:ascii="Times New Roman" w:eastAsia="Garamond" w:hAnsi="Times New Roman"/>
          <w:spacing w:val="-1"/>
        </w:rPr>
        <w:t>g</w:t>
      </w:r>
      <w:r w:rsidRPr="000F6B5C">
        <w:rPr>
          <w:rFonts w:ascii="Times New Roman" w:eastAsia="Garamond" w:hAnsi="Times New Roman"/>
        </w:rPr>
        <w:t>r</w:t>
      </w:r>
      <w:r w:rsidRPr="000F6B5C">
        <w:rPr>
          <w:rFonts w:ascii="Times New Roman" w:eastAsia="Garamond" w:hAnsi="Times New Roman"/>
          <w:spacing w:val="1"/>
        </w:rPr>
        <w:t>o</w:t>
      </w:r>
      <w:r w:rsidRPr="000F6B5C">
        <w:rPr>
          <w:rFonts w:ascii="Times New Roman" w:eastAsia="Garamond" w:hAnsi="Times New Roman"/>
          <w:spacing w:val="-1"/>
        </w:rPr>
        <w:t>u</w:t>
      </w:r>
      <w:r w:rsidRPr="000F6B5C">
        <w:rPr>
          <w:rFonts w:ascii="Times New Roman" w:eastAsia="Garamond" w:hAnsi="Times New Roman"/>
          <w:spacing w:val="1"/>
        </w:rPr>
        <w:t>p</w:t>
      </w:r>
      <w:r w:rsidRPr="000F6B5C">
        <w:rPr>
          <w:rFonts w:ascii="Times New Roman" w:eastAsia="Garamond" w:hAnsi="Times New Roman"/>
          <w:spacing w:val="-1"/>
        </w:rPr>
        <w:t xml:space="preserve">s” </w:t>
      </w:r>
      <w:r w:rsidR="002A3FAA">
        <w:rPr>
          <w:rFonts w:ascii="Times New Roman" w:eastAsia="Garamond" w:hAnsi="Times New Roman"/>
          <w:spacing w:val="-1"/>
        </w:rPr>
        <w:t xml:space="preserve">(ALA, 2009, p. 3) </w:t>
      </w:r>
      <w:r w:rsidRPr="000F6B5C">
        <w:rPr>
          <w:rFonts w:ascii="Times New Roman" w:eastAsia="Garamond" w:hAnsi="Times New Roman"/>
          <w:spacing w:val="-1"/>
        </w:rPr>
        <w:t>as well as other library units).   A lower level of dominance expressed in terms of maintaining a respectful, tactful interpersonal style is also important for the core competence of community relations, notably developing “</w:t>
      </w:r>
      <w:r w:rsidRPr="00734E50">
        <w:rPr>
          <w:rFonts w:ascii="Times New Roman" w:eastAsia="Calibri" w:hAnsi="Times New Roman"/>
          <w:bCs/>
          <w:color w:val="000000"/>
          <w:spacing w:val="-2"/>
        </w:rPr>
        <w:t>suppor</w:t>
      </w:r>
      <w:r w:rsidRPr="00734E50">
        <w:rPr>
          <w:rFonts w:ascii="Times New Roman" w:eastAsia="Calibri" w:hAnsi="Times New Roman"/>
          <w:bCs/>
          <w:color w:val="000000"/>
        </w:rPr>
        <w:t xml:space="preserve">t </w:t>
      </w:r>
      <w:r w:rsidRPr="00734E50">
        <w:rPr>
          <w:rFonts w:ascii="Times New Roman" w:eastAsia="Calibri" w:hAnsi="Times New Roman"/>
          <w:bCs/>
          <w:color w:val="000000"/>
          <w:spacing w:val="-2"/>
        </w:rPr>
        <w:t>fo</w:t>
      </w:r>
      <w:r w:rsidRPr="00734E50">
        <w:rPr>
          <w:rFonts w:ascii="Times New Roman" w:eastAsia="Calibri" w:hAnsi="Times New Roman"/>
          <w:bCs/>
          <w:color w:val="000000"/>
        </w:rPr>
        <w:t xml:space="preserve">r </w:t>
      </w:r>
      <w:r w:rsidRPr="00734E50">
        <w:rPr>
          <w:rFonts w:ascii="Times New Roman" w:eastAsia="Calibri" w:hAnsi="Times New Roman"/>
          <w:bCs/>
          <w:color w:val="000000"/>
          <w:spacing w:val="-2"/>
        </w:rPr>
        <w:t>th</w:t>
      </w:r>
      <w:r w:rsidRPr="00734E50">
        <w:rPr>
          <w:rFonts w:ascii="Times New Roman" w:eastAsia="Calibri" w:hAnsi="Times New Roman"/>
          <w:bCs/>
          <w:color w:val="000000"/>
        </w:rPr>
        <w:t xml:space="preserve">e </w:t>
      </w:r>
      <w:r w:rsidRPr="00734E50">
        <w:rPr>
          <w:rFonts w:ascii="Times New Roman" w:eastAsia="Calibri" w:hAnsi="Times New Roman"/>
          <w:bCs/>
          <w:color w:val="000000"/>
          <w:spacing w:val="-2"/>
        </w:rPr>
        <w:t>librar</w:t>
      </w:r>
      <w:r w:rsidRPr="00734E50">
        <w:rPr>
          <w:rFonts w:ascii="Times New Roman" w:eastAsia="Calibri" w:hAnsi="Times New Roman"/>
          <w:bCs/>
          <w:color w:val="000000"/>
        </w:rPr>
        <w:t xml:space="preserve">y </w:t>
      </w:r>
      <w:r w:rsidRPr="00734E50">
        <w:rPr>
          <w:rFonts w:ascii="Times New Roman" w:eastAsia="Calibri" w:hAnsi="Times New Roman"/>
          <w:bCs/>
          <w:color w:val="000000"/>
          <w:spacing w:val="-2"/>
        </w:rPr>
        <w:t>amon</w:t>
      </w:r>
      <w:r w:rsidRPr="00734E50">
        <w:rPr>
          <w:rFonts w:ascii="Times New Roman" w:eastAsia="Calibri" w:hAnsi="Times New Roman"/>
          <w:bCs/>
          <w:color w:val="000000"/>
        </w:rPr>
        <w:t xml:space="preserve">g a </w:t>
      </w:r>
      <w:r w:rsidRPr="00734E50">
        <w:rPr>
          <w:rFonts w:ascii="Times New Roman" w:eastAsia="Calibri" w:hAnsi="Times New Roman"/>
          <w:bCs/>
          <w:color w:val="000000"/>
          <w:spacing w:val="-2"/>
        </w:rPr>
        <w:t>variet</w:t>
      </w:r>
      <w:r w:rsidRPr="00734E50">
        <w:rPr>
          <w:rFonts w:ascii="Times New Roman" w:eastAsia="Calibri" w:hAnsi="Times New Roman"/>
          <w:bCs/>
          <w:color w:val="000000"/>
        </w:rPr>
        <w:t xml:space="preserve">y </w:t>
      </w:r>
      <w:r w:rsidRPr="00734E50">
        <w:rPr>
          <w:rFonts w:ascii="Times New Roman" w:eastAsia="Calibri" w:hAnsi="Times New Roman"/>
          <w:bCs/>
          <w:color w:val="000000"/>
          <w:spacing w:val="-2"/>
        </w:rPr>
        <w:t>o</w:t>
      </w:r>
      <w:r w:rsidRPr="00734E50">
        <w:rPr>
          <w:rFonts w:ascii="Times New Roman" w:eastAsia="Calibri" w:hAnsi="Times New Roman"/>
          <w:bCs/>
          <w:color w:val="000000"/>
        </w:rPr>
        <w:t xml:space="preserve">f </w:t>
      </w:r>
      <w:r w:rsidRPr="00734E50">
        <w:rPr>
          <w:rFonts w:ascii="Times New Roman" w:eastAsia="Calibri" w:hAnsi="Times New Roman"/>
          <w:bCs/>
          <w:color w:val="000000"/>
          <w:spacing w:val="-2"/>
        </w:rPr>
        <w:t xml:space="preserve">groups” </w:t>
      </w:r>
      <w:r w:rsidR="00A97F8B">
        <w:rPr>
          <w:rFonts w:ascii="Times New Roman" w:eastAsia="Calibri" w:hAnsi="Times New Roman"/>
          <w:bCs/>
          <w:color w:val="000000"/>
          <w:spacing w:val="-2"/>
        </w:rPr>
        <w:t>(Webjunction, 2014</w:t>
      </w:r>
      <w:r w:rsidR="002A3FAA">
        <w:rPr>
          <w:rFonts w:ascii="Times New Roman" w:eastAsia="Calibri" w:hAnsi="Times New Roman"/>
          <w:bCs/>
          <w:color w:val="000000"/>
          <w:spacing w:val="-2"/>
        </w:rPr>
        <w:t>, p. 24</w:t>
      </w:r>
      <w:r w:rsidR="00A97F8B">
        <w:rPr>
          <w:rFonts w:ascii="Times New Roman" w:eastAsia="Calibri" w:hAnsi="Times New Roman"/>
          <w:bCs/>
          <w:color w:val="000000"/>
          <w:spacing w:val="-2"/>
        </w:rPr>
        <w:t xml:space="preserve">) </w:t>
      </w:r>
      <w:r w:rsidRPr="00734E50">
        <w:rPr>
          <w:rFonts w:ascii="Times New Roman" w:eastAsia="Calibri" w:hAnsi="Times New Roman"/>
          <w:bCs/>
          <w:color w:val="000000"/>
          <w:spacing w:val="-2"/>
        </w:rPr>
        <w:t>and communicating  “</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va</w:t>
      </w:r>
      <w:r w:rsidRPr="00734E50">
        <w:rPr>
          <w:rFonts w:ascii="Times New Roman" w:eastAsia="Calibri" w:hAnsi="Times New Roman"/>
          <w:color w:val="000000"/>
          <w:spacing w:val="1"/>
        </w:rPr>
        <w:t>l</w:t>
      </w:r>
      <w:r w:rsidRPr="00734E50">
        <w:rPr>
          <w:rFonts w:ascii="Times New Roman" w:eastAsia="Calibri" w:hAnsi="Times New Roman"/>
          <w:color w:val="000000"/>
          <w:spacing w:val="2"/>
        </w:rPr>
        <w:t>u</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f </w:t>
      </w:r>
      <w:r w:rsidRPr="00734E50">
        <w:rPr>
          <w:rFonts w:ascii="Times New Roman" w:eastAsia="Calibri" w:hAnsi="Times New Roman"/>
          <w:color w:val="000000"/>
          <w:spacing w:val="1"/>
        </w:rPr>
        <w:t>li</w:t>
      </w:r>
      <w:r w:rsidRPr="00734E50">
        <w:rPr>
          <w:rFonts w:ascii="Times New Roman" w:eastAsia="Calibri" w:hAnsi="Times New Roman"/>
          <w:color w:val="000000"/>
          <w:spacing w:val="2"/>
        </w:rPr>
        <w:t>b</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a</w:t>
      </w:r>
      <w:r w:rsidRPr="00734E50">
        <w:rPr>
          <w:rFonts w:ascii="Times New Roman" w:eastAsia="Calibri" w:hAnsi="Times New Roman"/>
          <w:color w:val="000000"/>
          <w:spacing w:val="1"/>
        </w:rPr>
        <w:t>r</w:t>
      </w:r>
      <w:r w:rsidRPr="00734E50">
        <w:rPr>
          <w:rFonts w:ascii="Times New Roman" w:eastAsia="Calibri" w:hAnsi="Times New Roman"/>
          <w:color w:val="000000"/>
        </w:rPr>
        <w:t xml:space="preserve">y </w:t>
      </w:r>
      <w:r w:rsidRPr="00734E50">
        <w:rPr>
          <w:rFonts w:ascii="Times New Roman" w:eastAsia="Calibri" w:hAnsi="Times New Roman"/>
          <w:color w:val="000000"/>
          <w:spacing w:val="2"/>
        </w:rPr>
        <w:t>se</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v</w:t>
      </w:r>
      <w:r w:rsidRPr="00734E50">
        <w:rPr>
          <w:rFonts w:ascii="Times New Roman" w:eastAsia="Calibri" w:hAnsi="Times New Roman"/>
          <w:color w:val="000000"/>
        </w:rPr>
        <w:t>i</w:t>
      </w:r>
      <w:r w:rsidRPr="00734E50">
        <w:rPr>
          <w:rFonts w:ascii="Times New Roman" w:eastAsia="Calibri" w:hAnsi="Times New Roman"/>
          <w:color w:val="000000"/>
          <w:spacing w:val="2"/>
        </w:rPr>
        <w:t>ces</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p</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oduc</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s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2"/>
        </w:rPr>
        <w:t>po</w:t>
      </w:r>
      <w:r w:rsidRPr="00734E50">
        <w:rPr>
          <w:rFonts w:ascii="Times New Roman" w:eastAsia="Calibri" w:hAnsi="Times New Roman"/>
          <w:color w:val="000000"/>
          <w:spacing w:val="1"/>
        </w:rPr>
        <w:t>li</w:t>
      </w:r>
      <w:r w:rsidRPr="00734E50">
        <w:rPr>
          <w:rFonts w:ascii="Times New Roman" w:eastAsia="Calibri" w:hAnsi="Times New Roman"/>
          <w:color w:val="000000"/>
          <w:spacing w:val="2"/>
        </w:rPr>
        <w:t>c</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e</w:t>
      </w:r>
      <w:r w:rsidRPr="00734E50">
        <w:rPr>
          <w:rFonts w:ascii="Times New Roman" w:eastAsia="Calibri" w:hAnsi="Times New Roman"/>
          <w:color w:val="000000"/>
        </w:rPr>
        <w:t xml:space="preserve">s </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o </w:t>
      </w:r>
      <w:r w:rsidRPr="00734E50">
        <w:rPr>
          <w:rFonts w:ascii="Times New Roman" w:eastAsia="Calibri" w:hAnsi="Times New Roman"/>
          <w:color w:val="000000"/>
          <w:spacing w:val="1"/>
        </w:rPr>
        <w:t>li</w:t>
      </w:r>
      <w:r w:rsidRPr="00734E50">
        <w:rPr>
          <w:rFonts w:ascii="Times New Roman" w:eastAsia="Calibri" w:hAnsi="Times New Roman"/>
          <w:color w:val="000000"/>
          <w:spacing w:val="2"/>
        </w:rPr>
        <w:t>b</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a</w:t>
      </w:r>
      <w:r w:rsidRPr="00734E50">
        <w:rPr>
          <w:rFonts w:ascii="Times New Roman" w:eastAsia="Calibri" w:hAnsi="Times New Roman"/>
          <w:color w:val="000000"/>
          <w:spacing w:val="1"/>
        </w:rPr>
        <w:t>r</w:t>
      </w:r>
      <w:r w:rsidRPr="00734E50">
        <w:rPr>
          <w:rFonts w:ascii="Times New Roman" w:eastAsia="Calibri" w:hAnsi="Times New Roman"/>
          <w:color w:val="000000"/>
        </w:rPr>
        <w:t xml:space="preserve">y </w:t>
      </w:r>
      <w:r w:rsidRPr="00734E50">
        <w:rPr>
          <w:rFonts w:ascii="Times New Roman" w:eastAsia="Calibri" w:hAnsi="Times New Roman"/>
          <w:color w:val="000000"/>
          <w:spacing w:val="3"/>
        </w:rPr>
        <w:t>m</w:t>
      </w:r>
      <w:r w:rsidRPr="00734E50">
        <w:rPr>
          <w:rFonts w:ascii="Times New Roman" w:eastAsia="Calibri" w:hAnsi="Times New Roman"/>
          <w:color w:val="000000"/>
          <w:spacing w:val="2"/>
        </w:rPr>
        <w:t>anage</w:t>
      </w:r>
      <w:r w:rsidRPr="00734E50">
        <w:rPr>
          <w:rFonts w:ascii="Times New Roman" w:eastAsia="Calibri" w:hAnsi="Times New Roman"/>
          <w:color w:val="000000"/>
          <w:spacing w:val="3"/>
        </w:rPr>
        <w:t>m</w:t>
      </w:r>
      <w:r w:rsidRPr="00734E50">
        <w:rPr>
          <w:rFonts w:ascii="Times New Roman" w:eastAsia="Calibri" w:hAnsi="Times New Roman"/>
          <w:color w:val="000000"/>
          <w:spacing w:val="2"/>
        </w:rPr>
        <w:t>en</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 </w:t>
      </w:r>
      <w:r w:rsidRPr="00734E50">
        <w:rPr>
          <w:rFonts w:ascii="Times New Roman" w:eastAsia="Calibri" w:hAnsi="Times New Roman"/>
          <w:color w:val="000000"/>
          <w:spacing w:val="1"/>
          <w:w w:val="103"/>
        </w:rPr>
        <w:t>li</w:t>
      </w:r>
      <w:r w:rsidRPr="00734E50">
        <w:rPr>
          <w:rFonts w:ascii="Times New Roman" w:eastAsia="Calibri" w:hAnsi="Times New Roman"/>
          <w:color w:val="000000"/>
          <w:spacing w:val="2"/>
          <w:w w:val="102"/>
        </w:rPr>
        <w:t>b</w:t>
      </w:r>
      <w:r w:rsidRPr="00734E50">
        <w:rPr>
          <w:rFonts w:ascii="Times New Roman" w:eastAsia="Calibri" w:hAnsi="Times New Roman"/>
          <w:color w:val="000000"/>
          <w:spacing w:val="1"/>
          <w:w w:val="102"/>
        </w:rPr>
        <w:t>r</w:t>
      </w:r>
      <w:r w:rsidRPr="00734E50">
        <w:rPr>
          <w:rFonts w:ascii="Times New Roman" w:eastAsia="Calibri" w:hAnsi="Times New Roman"/>
          <w:color w:val="000000"/>
          <w:spacing w:val="2"/>
          <w:w w:val="102"/>
        </w:rPr>
        <w:t>a</w:t>
      </w:r>
      <w:r w:rsidRPr="00734E50">
        <w:rPr>
          <w:rFonts w:ascii="Times New Roman" w:eastAsia="Calibri" w:hAnsi="Times New Roman"/>
          <w:color w:val="000000"/>
          <w:spacing w:val="1"/>
          <w:w w:val="102"/>
        </w:rPr>
        <w:t>r</w:t>
      </w:r>
      <w:r w:rsidRPr="00734E50">
        <w:rPr>
          <w:rFonts w:ascii="Times New Roman" w:eastAsia="Calibri" w:hAnsi="Times New Roman"/>
          <w:color w:val="000000"/>
          <w:w w:val="102"/>
        </w:rPr>
        <w:t xml:space="preserve">y </w:t>
      </w:r>
      <w:r w:rsidRPr="00734E50">
        <w:rPr>
          <w:rFonts w:ascii="Times New Roman" w:eastAsia="Calibri" w:hAnsi="Times New Roman"/>
          <w:color w:val="000000"/>
          <w:spacing w:val="2"/>
        </w:rPr>
        <w:t>s</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a</w:t>
      </w:r>
      <w:r w:rsidRPr="00734E50">
        <w:rPr>
          <w:rFonts w:ascii="Times New Roman" w:eastAsia="Calibri" w:hAnsi="Times New Roman"/>
          <w:color w:val="000000"/>
          <w:spacing w:val="1"/>
        </w:rPr>
        <w:t>ff</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ke</w:t>
      </w:r>
      <w:r w:rsidRPr="00734E50">
        <w:rPr>
          <w:rFonts w:ascii="Times New Roman" w:eastAsia="Calibri" w:hAnsi="Times New Roman"/>
          <w:color w:val="000000"/>
        </w:rPr>
        <w:t xml:space="preserve">y </w:t>
      </w:r>
      <w:r w:rsidRPr="00734E50">
        <w:rPr>
          <w:rFonts w:ascii="Times New Roman" w:eastAsia="Calibri" w:hAnsi="Times New Roman"/>
          <w:color w:val="000000"/>
          <w:spacing w:val="2"/>
        </w:rPr>
        <w:t>s</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akeho</w:t>
      </w:r>
      <w:r w:rsidRPr="00734E50">
        <w:rPr>
          <w:rFonts w:ascii="Times New Roman" w:eastAsia="Calibri" w:hAnsi="Times New Roman"/>
          <w:color w:val="000000"/>
          <w:spacing w:val="1"/>
        </w:rPr>
        <w:t>l</w:t>
      </w:r>
      <w:r w:rsidRPr="00734E50">
        <w:rPr>
          <w:rFonts w:ascii="Times New Roman" w:eastAsia="Calibri" w:hAnsi="Times New Roman"/>
          <w:color w:val="000000"/>
          <w:spacing w:val="2"/>
        </w:rPr>
        <w:t>de</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s</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use</w:t>
      </w:r>
      <w:r w:rsidRPr="00734E50">
        <w:rPr>
          <w:rFonts w:ascii="Times New Roman" w:eastAsia="Calibri" w:hAnsi="Times New Roman"/>
          <w:color w:val="000000"/>
        </w:rPr>
        <w:t xml:space="preserve">r </w:t>
      </w:r>
      <w:r w:rsidRPr="00734E50">
        <w:rPr>
          <w:rFonts w:ascii="Times New Roman" w:eastAsia="Calibri" w:hAnsi="Times New Roman"/>
          <w:color w:val="000000"/>
          <w:spacing w:val="2"/>
        </w:rPr>
        <w:t>g</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oup</w:t>
      </w:r>
      <w:r w:rsidRPr="00734E50">
        <w:rPr>
          <w:rFonts w:ascii="Times New Roman" w:eastAsia="Calibri" w:hAnsi="Times New Roman"/>
          <w:color w:val="000000"/>
        </w:rPr>
        <w:t xml:space="preserve">s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w:t>
      </w:r>
      <w:r w:rsidRPr="00734E50">
        <w:rPr>
          <w:rFonts w:ascii="Times New Roman" w:eastAsia="Calibri" w:hAnsi="Times New Roman"/>
          <w:color w:val="000000"/>
        </w:rPr>
        <w:t xml:space="preserve">e </w:t>
      </w:r>
      <w:r w:rsidRPr="00734E50">
        <w:rPr>
          <w:rFonts w:ascii="Times New Roman" w:eastAsia="Calibri" w:hAnsi="Times New Roman"/>
          <w:color w:val="000000"/>
          <w:spacing w:val="2"/>
          <w:w w:val="102"/>
        </w:rPr>
        <w:t>co</w:t>
      </w:r>
      <w:r w:rsidRPr="00734E50">
        <w:rPr>
          <w:rFonts w:ascii="Times New Roman" w:eastAsia="Calibri" w:hAnsi="Times New Roman"/>
          <w:color w:val="000000"/>
          <w:spacing w:val="3"/>
          <w:w w:val="102"/>
        </w:rPr>
        <w:t>mm</w:t>
      </w:r>
      <w:r w:rsidRPr="00734E50">
        <w:rPr>
          <w:rFonts w:ascii="Times New Roman" w:eastAsia="Calibri" w:hAnsi="Times New Roman"/>
          <w:color w:val="000000"/>
          <w:spacing w:val="2"/>
          <w:w w:val="102"/>
        </w:rPr>
        <w:t>un</w:t>
      </w:r>
      <w:r w:rsidRPr="00734E50">
        <w:rPr>
          <w:rFonts w:ascii="Times New Roman" w:eastAsia="Calibri" w:hAnsi="Times New Roman"/>
          <w:color w:val="000000"/>
          <w:spacing w:val="1"/>
          <w:w w:val="103"/>
        </w:rPr>
        <w:t>i</w:t>
      </w:r>
      <w:r w:rsidRPr="00734E50">
        <w:rPr>
          <w:rFonts w:ascii="Times New Roman" w:eastAsia="Calibri" w:hAnsi="Times New Roman"/>
          <w:color w:val="000000"/>
          <w:spacing w:val="1"/>
          <w:w w:val="102"/>
        </w:rPr>
        <w:t>t</w:t>
      </w:r>
      <w:r w:rsidRPr="00734E50">
        <w:rPr>
          <w:rFonts w:ascii="Times New Roman" w:eastAsia="Calibri" w:hAnsi="Times New Roman"/>
          <w:color w:val="000000"/>
          <w:w w:val="102"/>
        </w:rPr>
        <w:t xml:space="preserve">y” </w:t>
      </w:r>
      <w:r w:rsidRPr="00734E50">
        <w:rPr>
          <w:rFonts w:ascii="Times New Roman" w:eastAsia="Calibri" w:hAnsi="Times New Roman"/>
          <w:noProof/>
          <w:color w:val="000000"/>
          <w:w w:val="102"/>
        </w:rPr>
        <w:t>(Webjunction, 2014</w:t>
      </w:r>
      <w:r w:rsidR="0063724B">
        <w:rPr>
          <w:rFonts w:ascii="Times New Roman" w:eastAsia="Calibri" w:hAnsi="Times New Roman"/>
          <w:noProof/>
          <w:color w:val="000000"/>
          <w:w w:val="102"/>
        </w:rPr>
        <w:t>, p. 24</w:t>
      </w:r>
      <w:r w:rsidRPr="00734E50">
        <w:rPr>
          <w:rFonts w:ascii="Times New Roman" w:eastAsia="Calibri" w:hAnsi="Times New Roman"/>
          <w:noProof/>
          <w:color w:val="000000"/>
          <w:w w:val="102"/>
        </w:rPr>
        <w:t>)</w:t>
      </w:r>
      <w:r w:rsidRPr="00734E50">
        <w:rPr>
          <w:rFonts w:ascii="Times New Roman" w:eastAsia="Calibri" w:hAnsi="Times New Roman"/>
          <w:color w:val="000000"/>
          <w:w w:val="102"/>
        </w:rPr>
        <w:t>.</w:t>
      </w:r>
    </w:p>
    <w:p w14:paraId="4736F8E2" w14:textId="77777777" w:rsidR="00CE224F" w:rsidRPr="000F6B5C" w:rsidRDefault="00CE224F" w:rsidP="00EA3A73">
      <w:pPr>
        <w:spacing w:line="480" w:lineRule="auto"/>
        <w:rPr>
          <w:rFonts w:ascii="Times New Roman" w:hAnsi="Times New Roman"/>
        </w:rPr>
      </w:pPr>
      <w:r w:rsidRPr="00A97F8B">
        <w:rPr>
          <w:rFonts w:ascii="Times New Roman" w:eastAsia="Times New Roman" w:hAnsi="Times New Roman"/>
          <w:b/>
          <w:color w:val="000000"/>
        </w:rPr>
        <w:t>Hypothesis 3</w:t>
      </w:r>
      <w:r w:rsidRPr="000F6B5C">
        <w:rPr>
          <w:rFonts w:ascii="Times New Roman" w:eastAsia="Times New Roman" w:hAnsi="Times New Roman"/>
          <w:color w:val="000000"/>
        </w:rPr>
        <w:t xml:space="preserve">:  Regarding the 16 PF trait </w:t>
      </w:r>
      <w:r w:rsidRPr="000F6B5C">
        <w:rPr>
          <w:rFonts w:ascii="Times New Roman" w:hAnsi="Times New Roman"/>
        </w:rPr>
        <w:t>F Liveliness, we also expected librarians to score lower.   There are several components of low liveliness, including seriousness, introspectiveness, and reflectiveness.  These traits have adaptive value for librarians  when they have to fulfill job responsibilities and requirements in the two following areas:</w:t>
      </w:r>
    </w:p>
    <w:p w14:paraId="22F6DCE8" w14:textId="77777777" w:rsidR="00CE224F" w:rsidRPr="000E034F" w:rsidRDefault="00CE224F" w:rsidP="00A97F8B">
      <w:pPr>
        <w:numPr>
          <w:ilvl w:val="0"/>
          <w:numId w:val="10"/>
        </w:numPr>
        <w:spacing w:line="480" w:lineRule="auto"/>
        <w:contextualSpacing/>
        <w:rPr>
          <w:rFonts w:ascii="Times New Roman" w:eastAsia="Times New Roman" w:hAnsi="Times New Roman"/>
        </w:rPr>
      </w:pPr>
      <w:r w:rsidRPr="000E034F">
        <w:rPr>
          <w:rFonts w:ascii="Times New Roman" w:eastAsia="Times New Roman" w:hAnsi="Times New Roman"/>
          <w:bCs/>
        </w:rPr>
        <w:t>Self Control</w:t>
      </w:r>
      <w:r w:rsidRPr="000E034F">
        <w:rPr>
          <w:rFonts w:ascii="Times New Roman" w:eastAsia="Times New Roman" w:hAnsi="Times New Roman"/>
        </w:rPr>
        <w:t xml:space="preserve"> —maintaining composure, keeping emotions in check, controlling anger, and avoiding aggressive behavior, even in very difficult situations </w:t>
      </w:r>
      <w:r w:rsidRPr="000E034F">
        <w:rPr>
          <w:rFonts w:ascii="Times New Roman" w:eastAsia="Times New Roman" w:hAnsi="Times New Roman"/>
          <w:noProof/>
        </w:rPr>
        <w:t>(O*NET, 2015)</w:t>
      </w:r>
      <w:r w:rsidRPr="000E034F">
        <w:rPr>
          <w:rFonts w:ascii="Times New Roman" w:eastAsia="Times New Roman" w:hAnsi="Times New Roman"/>
        </w:rPr>
        <w:t>.</w:t>
      </w:r>
    </w:p>
    <w:p w14:paraId="0EA920CC" w14:textId="77777777" w:rsidR="0063724B" w:rsidRDefault="00CE224F" w:rsidP="00EA3A73">
      <w:pPr>
        <w:numPr>
          <w:ilvl w:val="0"/>
          <w:numId w:val="10"/>
        </w:numPr>
        <w:spacing w:line="480" w:lineRule="auto"/>
        <w:contextualSpacing/>
        <w:rPr>
          <w:rFonts w:ascii="Times New Roman" w:eastAsia="Times New Roman" w:hAnsi="Times New Roman"/>
        </w:rPr>
      </w:pPr>
      <w:r w:rsidRPr="0063724B">
        <w:rPr>
          <w:rFonts w:ascii="Times New Roman" w:eastAsia="Times New Roman" w:hAnsi="Times New Roman"/>
        </w:rPr>
        <w:t>Concentration and focus on technical matters, such as computer systems, metadata, cataloging, indexing, storage devices, retrieval, scheduling, classification, and a wide range of I</w:t>
      </w:r>
      <w:r w:rsidR="00A97F8B" w:rsidRPr="0063724B">
        <w:rPr>
          <w:rFonts w:ascii="Times New Roman" w:eastAsia="Times New Roman" w:hAnsi="Times New Roman"/>
        </w:rPr>
        <w:t xml:space="preserve">nternet issues and applications </w:t>
      </w:r>
      <w:r w:rsidR="0063724B" w:rsidRPr="000E034F">
        <w:rPr>
          <w:rFonts w:ascii="Times New Roman" w:eastAsia="Times New Roman" w:hAnsi="Times New Roman"/>
          <w:noProof/>
        </w:rPr>
        <w:t>(O*NET, 2015)</w:t>
      </w:r>
      <w:r w:rsidR="0063724B" w:rsidRPr="000E034F">
        <w:rPr>
          <w:rFonts w:ascii="Times New Roman" w:eastAsia="Times New Roman" w:hAnsi="Times New Roman"/>
        </w:rPr>
        <w:t>.</w:t>
      </w:r>
    </w:p>
    <w:p w14:paraId="41A8C689" w14:textId="02200BB4" w:rsidR="00CE224F" w:rsidRPr="0063724B" w:rsidRDefault="00CE224F" w:rsidP="0063724B">
      <w:pPr>
        <w:spacing w:line="480" w:lineRule="auto"/>
        <w:contextualSpacing/>
        <w:rPr>
          <w:rFonts w:ascii="Times New Roman" w:eastAsia="Times New Roman" w:hAnsi="Times New Roman"/>
        </w:rPr>
      </w:pPr>
      <w:r w:rsidRPr="0063724B">
        <w:rPr>
          <w:rFonts w:ascii="Times New Roman" w:eastAsia="Times New Roman" w:hAnsi="Times New Roman"/>
        </w:rPr>
        <w:t xml:space="preserve">More generally, introspectiveness and concentration are required to some degree for most, if not all, of the non-interpersonal job tasks and duties of a librarian </w:t>
      </w:r>
      <w:r w:rsidR="0063724B">
        <w:rPr>
          <w:rFonts w:ascii="Times New Roman" w:eastAsia="Times New Roman" w:hAnsi="Times New Roman"/>
        </w:rPr>
        <w:t>that</w:t>
      </w:r>
      <w:r w:rsidRPr="0063724B">
        <w:rPr>
          <w:rFonts w:ascii="Times New Roman" w:eastAsia="Times New Roman" w:hAnsi="Times New Roman"/>
        </w:rPr>
        <w:t xml:space="preserve"> s/he performs alone, usually in quiet surroundings.</w:t>
      </w:r>
    </w:p>
    <w:p w14:paraId="02D55409" w14:textId="226DA054" w:rsidR="00CE224F" w:rsidRPr="000F6B5C" w:rsidRDefault="00CE224F" w:rsidP="00EA3A73">
      <w:pPr>
        <w:widowControl w:val="0"/>
        <w:autoSpaceDE w:val="0"/>
        <w:autoSpaceDN w:val="0"/>
        <w:adjustRightInd w:val="0"/>
        <w:spacing w:line="480" w:lineRule="auto"/>
        <w:rPr>
          <w:rFonts w:ascii="Times New Roman" w:hAnsi="Times New Roman"/>
        </w:rPr>
      </w:pPr>
      <w:r w:rsidRPr="00A97F8B">
        <w:rPr>
          <w:rFonts w:ascii="Times New Roman" w:eastAsia="Times New Roman" w:hAnsi="Times New Roman"/>
          <w:b/>
          <w:color w:val="000000"/>
        </w:rPr>
        <w:t>Hypothesis 4</w:t>
      </w:r>
      <w:r w:rsidRPr="000F6B5C">
        <w:rPr>
          <w:rFonts w:ascii="Times New Roman" w:eastAsia="Times New Roman" w:hAnsi="Times New Roman"/>
          <w:color w:val="000000"/>
        </w:rPr>
        <w:t xml:space="preserve">:  Regarding the 16 PF trait </w:t>
      </w:r>
      <w:r w:rsidRPr="000F6B5C">
        <w:rPr>
          <w:rFonts w:ascii="Times New Roman" w:hAnsi="Times New Roman"/>
        </w:rPr>
        <w:t>H Social Boldness, we anticipated that librarians would score lower than a general normative sample.  There are several areas of alignment between this trait and key librarian competenc</w:t>
      </w:r>
      <w:r w:rsidR="00A97F8B">
        <w:rPr>
          <w:rFonts w:ascii="Times New Roman" w:hAnsi="Times New Roman"/>
        </w:rPr>
        <w:t>i</w:t>
      </w:r>
      <w:r w:rsidRPr="000F6B5C">
        <w:rPr>
          <w:rFonts w:ascii="Times New Roman" w:hAnsi="Times New Roman"/>
        </w:rPr>
        <w:t xml:space="preserve">es and responsibilities.  First, cautiousness and heedfulness—which are components of low social boldness—are beneficial to librarians when they </w:t>
      </w:r>
      <w:r w:rsidR="00A97F8B">
        <w:rPr>
          <w:rFonts w:ascii="Times New Roman" w:hAnsi="Times New Roman"/>
        </w:rPr>
        <w:t>must</w:t>
      </w:r>
      <w:r w:rsidRPr="000F6B5C">
        <w:rPr>
          <w:rFonts w:ascii="Times New Roman" w:hAnsi="Times New Roman"/>
        </w:rPr>
        <w:t xml:space="preserve"> address difficult situations with library users </w:t>
      </w:r>
      <w:r w:rsidRPr="000F6B5C">
        <w:rPr>
          <w:rFonts w:ascii="Times New Roman" w:hAnsi="Times New Roman"/>
          <w:noProof/>
        </w:rPr>
        <w:t>(Webjunction, 2014)</w:t>
      </w:r>
      <w:r w:rsidRPr="000F6B5C">
        <w:rPr>
          <w:rFonts w:ascii="Times New Roman" w:hAnsi="Times New Roman"/>
        </w:rPr>
        <w:t xml:space="preserve">. Second, cautiousness and deliberateness—which are also characteristics of individuals with low social boldness—are useful when librarians must use good judgment when following, as well as knowing when to deviate from, official library policies and procedures.  These traits are also helpful when librarians must “deal with users’ concerns efficiently and effectively” </w:t>
      </w:r>
      <w:r w:rsidRPr="000F6B5C">
        <w:rPr>
          <w:rFonts w:ascii="Times New Roman" w:hAnsi="Times New Roman"/>
          <w:noProof/>
        </w:rPr>
        <w:t>(Webjunction, 2014</w:t>
      </w:r>
      <w:r w:rsidR="0063724B">
        <w:rPr>
          <w:rFonts w:ascii="Times New Roman" w:hAnsi="Times New Roman"/>
          <w:noProof/>
        </w:rPr>
        <w:t>, p.9</w:t>
      </w:r>
      <w:r w:rsidRPr="000F6B5C">
        <w:rPr>
          <w:rFonts w:ascii="Times New Roman" w:hAnsi="Times New Roman"/>
          <w:noProof/>
        </w:rPr>
        <w:t>)</w:t>
      </w:r>
      <w:r w:rsidRPr="000F6B5C">
        <w:rPr>
          <w:rFonts w:ascii="Times New Roman" w:hAnsi="Times New Roman"/>
        </w:rPr>
        <w:t xml:space="preserve"> and when they have to respond to patrons’ complaints and problems in a professional manner.  In addition to the above traits, low scores on social boldness are also associated with carefulness and avoidance of errors—which help librarians fulfill the safety and security requirements of their jobs as well as implement and manage official library policies and procedures.  Finally, low social boldness is associated with being respectful and considerate of others, which can help librarians maintain good working relationships with the library stakeholders at all levels, including patrons, team members, staff, administration, and advisory boards.</w:t>
      </w:r>
    </w:p>
    <w:p w14:paraId="4D057DB7" w14:textId="1019C806" w:rsidR="00CE224F" w:rsidRPr="000F6B5C" w:rsidRDefault="00CE224F" w:rsidP="00EA3A73">
      <w:pPr>
        <w:spacing w:line="480" w:lineRule="auto"/>
        <w:rPr>
          <w:rFonts w:ascii="Times New Roman" w:eastAsia="Garamond" w:hAnsi="Times New Roman"/>
        </w:rPr>
      </w:pPr>
      <w:r w:rsidRPr="00A97F8B">
        <w:rPr>
          <w:rFonts w:ascii="Times New Roman" w:eastAsia="Times New Roman" w:hAnsi="Times New Roman"/>
          <w:b/>
          <w:color w:val="000000"/>
        </w:rPr>
        <w:t>Hypothesis 5</w:t>
      </w:r>
      <w:r w:rsidRPr="000F6B5C">
        <w:rPr>
          <w:rFonts w:ascii="Times New Roman" w:eastAsia="Times New Roman" w:hAnsi="Times New Roman"/>
          <w:color w:val="000000"/>
        </w:rPr>
        <w:t xml:space="preserve">:  Regarding the 16 PF trait </w:t>
      </w:r>
      <w:r w:rsidRPr="000F6B5C">
        <w:rPr>
          <w:rFonts w:ascii="Times New Roman" w:hAnsi="Times New Roman"/>
        </w:rPr>
        <w:t xml:space="preserve">L Vigilance, we expected librarians to score lower than the general norm group, which means that librarians would score higher on trust </w:t>
      </w:r>
      <w:r w:rsidR="00A97F8B">
        <w:rPr>
          <w:rFonts w:ascii="Times New Roman" w:hAnsi="Times New Roman"/>
        </w:rPr>
        <w:t>at</w:t>
      </w:r>
      <w:r w:rsidRPr="000F6B5C">
        <w:rPr>
          <w:rFonts w:ascii="Times New Roman" w:hAnsi="Times New Roman"/>
        </w:rPr>
        <w:t xml:space="preserve"> the low end of</w:t>
      </w:r>
      <w:r w:rsidR="00A97F8B">
        <w:rPr>
          <w:rFonts w:ascii="Times New Roman" w:hAnsi="Times New Roman"/>
        </w:rPr>
        <w:t xml:space="preserve"> the 16 PF dimension L </w:t>
      </w:r>
      <w:r w:rsidRPr="000F6B5C">
        <w:rPr>
          <w:rFonts w:ascii="Times New Roman" w:hAnsi="Times New Roman"/>
        </w:rPr>
        <w:t xml:space="preserve">(versus vigilance on the high end).  Trust is a foundational attribute for creating and maintaining positive working relationships with other people.  In the context of the librarian role, higher levels of trust are important for all of the competences related to interpersonal demands.   For example, trust is important for the general competence </w:t>
      </w:r>
      <w:r w:rsidRPr="000F6B5C">
        <w:rPr>
          <w:rFonts w:ascii="Times New Roman" w:eastAsia="Times New Roman" w:hAnsi="Times New Roman"/>
          <w:bCs/>
        </w:rPr>
        <w:t xml:space="preserve">Establishing and Maintaining Interpersonal Relationships </w:t>
      </w:r>
      <w:r w:rsidRPr="000F6B5C">
        <w:rPr>
          <w:rFonts w:ascii="Times New Roman" w:eastAsia="Times New Roman" w:hAnsi="Times New Roman"/>
          <w:bCs/>
          <w:noProof/>
        </w:rPr>
        <w:t>(O*NET, 2015)</w:t>
      </w:r>
      <w:r w:rsidRPr="000F6B5C">
        <w:rPr>
          <w:rFonts w:ascii="Times New Roman" w:eastAsia="Times New Roman" w:hAnsi="Times New Roman"/>
          <w:bCs/>
        </w:rPr>
        <w:t xml:space="preserve">.  Trust is also indispensable for the general </w:t>
      </w:r>
      <w:r>
        <w:rPr>
          <w:rFonts w:ascii="Times New Roman" w:eastAsia="Times New Roman" w:hAnsi="Times New Roman"/>
          <w:bCs/>
        </w:rPr>
        <w:t xml:space="preserve">collaboration </w:t>
      </w:r>
      <w:r w:rsidRPr="000F6B5C">
        <w:rPr>
          <w:rFonts w:ascii="Times New Roman" w:eastAsia="Times New Roman" w:hAnsi="Times New Roman"/>
          <w:bCs/>
        </w:rPr>
        <w:t xml:space="preserve">competence, which the Competency Index for the </w:t>
      </w:r>
      <w:r w:rsidR="00A97F8B">
        <w:rPr>
          <w:rFonts w:ascii="Times New Roman" w:eastAsia="Times New Roman" w:hAnsi="Times New Roman"/>
          <w:bCs/>
        </w:rPr>
        <w:t>Library F</w:t>
      </w:r>
      <w:r w:rsidRPr="000F6B5C">
        <w:rPr>
          <w:rFonts w:ascii="Times New Roman" w:eastAsia="Times New Roman" w:hAnsi="Times New Roman"/>
          <w:bCs/>
        </w:rPr>
        <w:t>ield depicts as subsuming both working effectively in teams and “d</w:t>
      </w:r>
      <w:r w:rsidRPr="000F6B5C">
        <w:rPr>
          <w:rFonts w:ascii="Times New Roman" w:eastAsia="Times New Roman" w:hAnsi="Times New Roman"/>
        </w:rPr>
        <w:t xml:space="preserve">eveloping constructive and cooperative working relationships with others, and maintaining them over time”  </w:t>
      </w:r>
      <w:r w:rsidRPr="000F6B5C">
        <w:rPr>
          <w:rFonts w:ascii="Times New Roman" w:eastAsia="Times New Roman" w:hAnsi="Times New Roman"/>
          <w:noProof/>
        </w:rPr>
        <w:t>(Webjunction, 2014</w:t>
      </w:r>
      <w:r w:rsidR="0063724B">
        <w:rPr>
          <w:rFonts w:ascii="Times New Roman" w:eastAsia="Times New Roman" w:hAnsi="Times New Roman"/>
          <w:noProof/>
        </w:rPr>
        <w:t>, p. 7</w:t>
      </w:r>
      <w:r w:rsidRPr="000F6B5C">
        <w:rPr>
          <w:rFonts w:ascii="Times New Roman" w:eastAsia="Times New Roman" w:hAnsi="Times New Roman"/>
          <w:noProof/>
        </w:rPr>
        <w:t>)</w:t>
      </w:r>
      <w:r w:rsidRPr="000F6B5C">
        <w:rPr>
          <w:rFonts w:ascii="Times New Roman" w:eastAsia="Times New Roman" w:hAnsi="Times New Roman"/>
        </w:rPr>
        <w:t>.  Trust also is instrumental for the ALA competence of “</w:t>
      </w:r>
      <w:r w:rsidRPr="000F6B5C">
        <w:rPr>
          <w:rFonts w:ascii="Times New Roman" w:eastAsia="Garamond" w:hAnsi="Times New Roman"/>
          <w:spacing w:val="1"/>
        </w:rPr>
        <w:t>d</w:t>
      </w:r>
      <w:r w:rsidRPr="000F6B5C">
        <w:rPr>
          <w:rFonts w:ascii="Times New Roman" w:eastAsia="Garamond" w:hAnsi="Times New Roman"/>
          <w:spacing w:val="-2"/>
        </w:rPr>
        <w:t>e</w:t>
      </w:r>
      <w:r w:rsidRPr="000F6B5C">
        <w:rPr>
          <w:rFonts w:ascii="Times New Roman" w:eastAsia="Garamond" w:hAnsi="Times New Roman"/>
          <w:spacing w:val="1"/>
        </w:rPr>
        <w:t>ve</w:t>
      </w:r>
      <w:r w:rsidRPr="000F6B5C">
        <w:rPr>
          <w:rFonts w:ascii="Times New Roman" w:eastAsia="Garamond" w:hAnsi="Times New Roman"/>
          <w:spacing w:val="-2"/>
        </w:rPr>
        <w:t>l</w:t>
      </w:r>
      <w:r w:rsidRPr="000F6B5C">
        <w:rPr>
          <w:rFonts w:ascii="Times New Roman" w:eastAsia="Garamond" w:hAnsi="Times New Roman"/>
          <w:spacing w:val="1"/>
        </w:rPr>
        <w:t>o</w:t>
      </w:r>
      <w:r w:rsidRPr="000F6B5C">
        <w:rPr>
          <w:rFonts w:ascii="Times New Roman" w:eastAsia="Garamond" w:hAnsi="Times New Roman"/>
          <w:spacing w:val="-1"/>
        </w:rPr>
        <w:t>p</w:t>
      </w:r>
      <w:r w:rsidRPr="000F6B5C">
        <w:rPr>
          <w:rFonts w:ascii="Times New Roman" w:eastAsia="Garamond" w:hAnsi="Times New Roman"/>
          <w:spacing w:val="1"/>
        </w:rPr>
        <w:t>in</w:t>
      </w:r>
      <w:r w:rsidRPr="000F6B5C">
        <w:rPr>
          <w:rFonts w:ascii="Times New Roman" w:eastAsia="Garamond" w:hAnsi="Times New Roman"/>
        </w:rPr>
        <w:t xml:space="preserve">g </w:t>
      </w:r>
      <w:r w:rsidRPr="000F6B5C">
        <w:rPr>
          <w:rFonts w:ascii="Times New Roman" w:eastAsia="Garamond" w:hAnsi="Times New Roman"/>
          <w:spacing w:val="-1"/>
        </w:rPr>
        <w:t>p</w:t>
      </w:r>
      <w:r w:rsidRPr="000F6B5C">
        <w:rPr>
          <w:rFonts w:ascii="Times New Roman" w:eastAsia="Garamond" w:hAnsi="Times New Roman"/>
          <w:spacing w:val="1"/>
        </w:rPr>
        <w:t>a</w:t>
      </w:r>
      <w:r w:rsidRPr="000F6B5C">
        <w:rPr>
          <w:rFonts w:ascii="Times New Roman" w:eastAsia="Garamond" w:hAnsi="Times New Roman"/>
        </w:rPr>
        <w:t>rt</w:t>
      </w:r>
      <w:r w:rsidRPr="000F6B5C">
        <w:rPr>
          <w:rFonts w:ascii="Times New Roman" w:eastAsia="Garamond" w:hAnsi="Times New Roman"/>
          <w:spacing w:val="-1"/>
        </w:rPr>
        <w:t>n</w:t>
      </w:r>
      <w:r w:rsidRPr="000F6B5C">
        <w:rPr>
          <w:rFonts w:ascii="Times New Roman" w:eastAsia="Garamond" w:hAnsi="Times New Roman"/>
          <w:spacing w:val="1"/>
        </w:rPr>
        <w:t>e</w:t>
      </w:r>
      <w:r w:rsidRPr="000F6B5C">
        <w:rPr>
          <w:rFonts w:ascii="Times New Roman" w:eastAsia="Garamond" w:hAnsi="Times New Roman"/>
        </w:rPr>
        <w:t>r</w:t>
      </w:r>
      <w:r w:rsidRPr="000F6B5C">
        <w:rPr>
          <w:rFonts w:ascii="Times New Roman" w:eastAsia="Garamond" w:hAnsi="Times New Roman"/>
          <w:spacing w:val="-1"/>
        </w:rPr>
        <w:t>sh</w:t>
      </w:r>
      <w:r w:rsidRPr="000F6B5C">
        <w:rPr>
          <w:rFonts w:ascii="Times New Roman" w:eastAsia="Garamond" w:hAnsi="Times New Roman"/>
          <w:spacing w:val="1"/>
        </w:rPr>
        <w:t>ip</w:t>
      </w:r>
      <w:r w:rsidRPr="000F6B5C">
        <w:rPr>
          <w:rFonts w:ascii="Times New Roman" w:eastAsia="Garamond" w:hAnsi="Times New Roman"/>
          <w:spacing w:val="-1"/>
        </w:rPr>
        <w:t>s</w:t>
      </w:r>
      <w:r w:rsidRPr="000F6B5C">
        <w:rPr>
          <w:rFonts w:ascii="Times New Roman" w:eastAsia="Garamond" w:hAnsi="Times New Roman"/>
        </w:rPr>
        <w:t xml:space="preserve">, </w:t>
      </w:r>
      <w:r w:rsidRPr="000F6B5C">
        <w:rPr>
          <w:rFonts w:ascii="Times New Roman" w:eastAsia="Garamond" w:hAnsi="Times New Roman"/>
          <w:spacing w:val="-1"/>
        </w:rPr>
        <w:t>c</w:t>
      </w:r>
      <w:r w:rsidRPr="000F6B5C">
        <w:rPr>
          <w:rFonts w:ascii="Times New Roman" w:eastAsia="Garamond" w:hAnsi="Times New Roman"/>
          <w:spacing w:val="1"/>
        </w:rPr>
        <w:t>o</w:t>
      </w:r>
      <w:r w:rsidRPr="000F6B5C">
        <w:rPr>
          <w:rFonts w:ascii="Times New Roman" w:eastAsia="Garamond" w:hAnsi="Times New Roman"/>
          <w:spacing w:val="-2"/>
        </w:rPr>
        <w:t>l</w:t>
      </w:r>
      <w:r w:rsidRPr="000F6B5C">
        <w:rPr>
          <w:rFonts w:ascii="Times New Roman" w:eastAsia="Garamond" w:hAnsi="Times New Roman"/>
          <w:spacing w:val="1"/>
        </w:rPr>
        <w:t>la</w:t>
      </w:r>
      <w:r w:rsidRPr="000F6B5C">
        <w:rPr>
          <w:rFonts w:ascii="Times New Roman" w:eastAsia="Garamond" w:hAnsi="Times New Roman"/>
          <w:spacing w:val="-1"/>
        </w:rPr>
        <w:t>b</w:t>
      </w:r>
      <w:r w:rsidRPr="000F6B5C">
        <w:rPr>
          <w:rFonts w:ascii="Times New Roman" w:eastAsia="Garamond" w:hAnsi="Times New Roman"/>
        </w:rPr>
        <w:t>o</w:t>
      </w:r>
      <w:r w:rsidRPr="000F6B5C">
        <w:rPr>
          <w:rFonts w:ascii="Times New Roman" w:eastAsia="Garamond" w:hAnsi="Times New Roman"/>
          <w:spacing w:val="1"/>
        </w:rPr>
        <w:t>r</w:t>
      </w:r>
      <w:r w:rsidRPr="000F6B5C">
        <w:rPr>
          <w:rFonts w:ascii="Times New Roman" w:eastAsia="Garamond" w:hAnsi="Times New Roman"/>
        </w:rPr>
        <w:t>a</w:t>
      </w:r>
      <w:r w:rsidRPr="000F6B5C">
        <w:rPr>
          <w:rFonts w:ascii="Times New Roman" w:eastAsia="Garamond" w:hAnsi="Times New Roman"/>
          <w:spacing w:val="-2"/>
        </w:rPr>
        <w:t>t</w:t>
      </w:r>
      <w:r w:rsidRPr="000F6B5C">
        <w:rPr>
          <w:rFonts w:ascii="Times New Roman" w:eastAsia="Garamond" w:hAnsi="Times New Roman"/>
          <w:spacing w:val="1"/>
        </w:rPr>
        <w:t>i</w:t>
      </w:r>
      <w:r w:rsidRPr="000F6B5C">
        <w:rPr>
          <w:rFonts w:ascii="Times New Roman" w:eastAsia="Garamond" w:hAnsi="Times New Roman"/>
          <w:spacing w:val="-1"/>
        </w:rPr>
        <w:t>o</w:t>
      </w:r>
      <w:r w:rsidRPr="000F6B5C">
        <w:rPr>
          <w:rFonts w:ascii="Times New Roman" w:eastAsia="Garamond" w:hAnsi="Times New Roman"/>
          <w:spacing w:val="1"/>
        </w:rPr>
        <w:t>ns</w:t>
      </w:r>
      <w:r w:rsidRPr="000F6B5C">
        <w:rPr>
          <w:rFonts w:ascii="Times New Roman" w:eastAsia="Garamond" w:hAnsi="Times New Roman"/>
        </w:rPr>
        <w:t xml:space="preserve">, </w:t>
      </w:r>
      <w:r w:rsidRPr="000F6B5C">
        <w:rPr>
          <w:rFonts w:ascii="Times New Roman" w:eastAsia="Garamond" w:hAnsi="Times New Roman"/>
          <w:spacing w:val="1"/>
        </w:rPr>
        <w:t>ne</w:t>
      </w:r>
      <w:r w:rsidRPr="000F6B5C">
        <w:rPr>
          <w:rFonts w:ascii="Times New Roman" w:eastAsia="Garamond" w:hAnsi="Times New Roman"/>
        </w:rPr>
        <w:t>t</w:t>
      </w:r>
      <w:r w:rsidRPr="000F6B5C">
        <w:rPr>
          <w:rFonts w:ascii="Times New Roman" w:eastAsia="Garamond" w:hAnsi="Times New Roman"/>
          <w:spacing w:val="-2"/>
        </w:rPr>
        <w:t>w</w:t>
      </w:r>
      <w:r w:rsidRPr="000F6B5C">
        <w:rPr>
          <w:rFonts w:ascii="Times New Roman" w:eastAsia="Garamond" w:hAnsi="Times New Roman"/>
          <w:spacing w:val="1"/>
        </w:rPr>
        <w:t>o</w:t>
      </w:r>
      <w:r w:rsidRPr="000F6B5C">
        <w:rPr>
          <w:rFonts w:ascii="Times New Roman" w:eastAsia="Garamond" w:hAnsi="Times New Roman"/>
        </w:rPr>
        <w:t>r</w:t>
      </w:r>
      <w:r w:rsidRPr="000F6B5C">
        <w:rPr>
          <w:rFonts w:ascii="Times New Roman" w:eastAsia="Garamond" w:hAnsi="Times New Roman"/>
          <w:spacing w:val="1"/>
        </w:rPr>
        <w:t>k</w:t>
      </w:r>
      <w:r w:rsidRPr="000F6B5C">
        <w:rPr>
          <w:rFonts w:ascii="Times New Roman" w:eastAsia="Garamond" w:hAnsi="Times New Roman"/>
          <w:spacing w:val="-1"/>
        </w:rPr>
        <w:t>s</w:t>
      </w:r>
      <w:r w:rsidRPr="000F6B5C">
        <w:rPr>
          <w:rFonts w:ascii="Times New Roman" w:eastAsia="Garamond" w:hAnsi="Times New Roman"/>
        </w:rPr>
        <w:t xml:space="preserve">, </w:t>
      </w:r>
      <w:r w:rsidRPr="000F6B5C">
        <w:rPr>
          <w:rFonts w:ascii="Times New Roman" w:eastAsia="Garamond" w:hAnsi="Times New Roman"/>
          <w:spacing w:val="-1"/>
        </w:rPr>
        <w:t>a</w:t>
      </w:r>
      <w:r w:rsidRPr="000F6B5C">
        <w:rPr>
          <w:rFonts w:ascii="Times New Roman" w:eastAsia="Garamond" w:hAnsi="Times New Roman"/>
          <w:spacing w:val="1"/>
        </w:rPr>
        <w:t>n</w:t>
      </w:r>
      <w:r w:rsidRPr="000F6B5C">
        <w:rPr>
          <w:rFonts w:ascii="Times New Roman" w:eastAsia="Garamond" w:hAnsi="Times New Roman"/>
        </w:rPr>
        <w:t xml:space="preserve">d </w:t>
      </w:r>
      <w:r w:rsidRPr="000F6B5C">
        <w:rPr>
          <w:rFonts w:ascii="Times New Roman" w:eastAsia="Garamond" w:hAnsi="Times New Roman"/>
          <w:spacing w:val="1"/>
        </w:rPr>
        <w:t>o</w:t>
      </w:r>
      <w:r w:rsidRPr="000F6B5C">
        <w:rPr>
          <w:rFonts w:ascii="Times New Roman" w:eastAsia="Garamond" w:hAnsi="Times New Roman"/>
        </w:rPr>
        <w:t>t</w:t>
      </w:r>
      <w:r w:rsidRPr="000F6B5C">
        <w:rPr>
          <w:rFonts w:ascii="Times New Roman" w:eastAsia="Garamond" w:hAnsi="Times New Roman"/>
          <w:spacing w:val="-1"/>
        </w:rPr>
        <w:t>h</w:t>
      </w:r>
      <w:r w:rsidRPr="000F6B5C">
        <w:rPr>
          <w:rFonts w:ascii="Times New Roman" w:eastAsia="Garamond" w:hAnsi="Times New Roman"/>
          <w:spacing w:val="1"/>
        </w:rPr>
        <w:t>e</w:t>
      </w:r>
      <w:r w:rsidRPr="000F6B5C">
        <w:rPr>
          <w:rFonts w:ascii="Times New Roman" w:eastAsia="Garamond" w:hAnsi="Times New Roman"/>
        </w:rPr>
        <w:t xml:space="preserve">r </w:t>
      </w:r>
      <w:r w:rsidRPr="000F6B5C">
        <w:rPr>
          <w:rFonts w:ascii="Times New Roman" w:eastAsia="Garamond" w:hAnsi="Times New Roman"/>
          <w:spacing w:val="-2"/>
        </w:rPr>
        <w:t>s</w:t>
      </w:r>
      <w:r w:rsidRPr="000F6B5C">
        <w:rPr>
          <w:rFonts w:ascii="Times New Roman" w:eastAsia="Garamond" w:hAnsi="Times New Roman"/>
        </w:rPr>
        <w:t>tr</w:t>
      </w:r>
      <w:r w:rsidRPr="000F6B5C">
        <w:rPr>
          <w:rFonts w:ascii="Times New Roman" w:eastAsia="Garamond" w:hAnsi="Times New Roman"/>
          <w:spacing w:val="1"/>
        </w:rPr>
        <w:t>u</w:t>
      </w:r>
      <w:r w:rsidRPr="000F6B5C">
        <w:rPr>
          <w:rFonts w:ascii="Times New Roman" w:eastAsia="Garamond" w:hAnsi="Times New Roman"/>
        </w:rPr>
        <w:t>ctu</w:t>
      </w:r>
      <w:r w:rsidRPr="000F6B5C">
        <w:rPr>
          <w:rFonts w:ascii="Times New Roman" w:eastAsia="Garamond" w:hAnsi="Times New Roman"/>
          <w:spacing w:val="1"/>
        </w:rPr>
        <w:t>r</w:t>
      </w:r>
      <w:r w:rsidRPr="000F6B5C">
        <w:rPr>
          <w:rFonts w:ascii="Times New Roman" w:eastAsia="Garamond" w:hAnsi="Times New Roman"/>
        </w:rPr>
        <w:t xml:space="preserve">es </w:t>
      </w:r>
      <w:r w:rsidRPr="000F6B5C">
        <w:rPr>
          <w:rFonts w:ascii="Times New Roman" w:eastAsia="Garamond" w:hAnsi="Times New Roman"/>
          <w:spacing w:val="1"/>
        </w:rPr>
        <w:t>wi</w:t>
      </w:r>
      <w:r w:rsidRPr="000F6B5C">
        <w:rPr>
          <w:rFonts w:ascii="Times New Roman" w:eastAsia="Garamond" w:hAnsi="Times New Roman"/>
          <w:spacing w:val="-2"/>
        </w:rPr>
        <w:t>t</w:t>
      </w:r>
      <w:r w:rsidRPr="000F6B5C">
        <w:rPr>
          <w:rFonts w:ascii="Times New Roman" w:eastAsia="Garamond" w:hAnsi="Times New Roman"/>
        </w:rPr>
        <w:t>h</w:t>
      </w:r>
      <w:r w:rsidRPr="000F6B5C">
        <w:rPr>
          <w:rFonts w:ascii="Times New Roman" w:eastAsia="Garamond" w:hAnsi="Times New Roman"/>
          <w:spacing w:val="-1"/>
        </w:rPr>
        <w:t xml:space="preserve"> a</w:t>
      </w:r>
      <w:r w:rsidRPr="000F6B5C">
        <w:rPr>
          <w:rFonts w:ascii="Times New Roman" w:eastAsia="Garamond" w:hAnsi="Times New Roman"/>
          <w:spacing w:val="1"/>
        </w:rPr>
        <w:t>l</w:t>
      </w:r>
      <w:r w:rsidRPr="000F6B5C">
        <w:rPr>
          <w:rFonts w:ascii="Times New Roman" w:eastAsia="Garamond" w:hAnsi="Times New Roman"/>
        </w:rPr>
        <w:t xml:space="preserve">l </w:t>
      </w:r>
      <w:r w:rsidRPr="000F6B5C">
        <w:rPr>
          <w:rFonts w:ascii="Times New Roman" w:eastAsia="Garamond" w:hAnsi="Times New Roman"/>
          <w:spacing w:val="1"/>
        </w:rPr>
        <w:t>s</w:t>
      </w:r>
      <w:r w:rsidRPr="000F6B5C">
        <w:rPr>
          <w:rFonts w:ascii="Times New Roman" w:eastAsia="Garamond" w:hAnsi="Times New Roman"/>
          <w:spacing w:val="-2"/>
        </w:rPr>
        <w:t>t</w:t>
      </w:r>
      <w:r w:rsidRPr="000F6B5C">
        <w:rPr>
          <w:rFonts w:ascii="Times New Roman" w:eastAsia="Garamond" w:hAnsi="Times New Roman"/>
          <w:spacing w:val="1"/>
        </w:rPr>
        <w:t>a</w:t>
      </w:r>
      <w:r w:rsidRPr="000F6B5C">
        <w:rPr>
          <w:rFonts w:ascii="Times New Roman" w:eastAsia="Garamond" w:hAnsi="Times New Roman"/>
          <w:spacing w:val="-2"/>
        </w:rPr>
        <w:t>k</w:t>
      </w:r>
      <w:r w:rsidRPr="000F6B5C">
        <w:rPr>
          <w:rFonts w:ascii="Times New Roman" w:eastAsia="Garamond" w:hAnsi="Times New Roman"/>
          <w:spacing w:val="-1"/>
        </w:rPr>
        <w:t>e</w:t>
      </w:r>
      <w:r w:rsidRPr="000F6B5C">
        <w:rPr>
          <w:rFonts w:ascii="Times New Roman" w:eastAsia="Garamond" w:hAnsi="Times New Roman"/>
          <w:spacing w:val="1"/>
        </w:rPr>
        <w:t>ho</w:t>
      </w:r>
      <w:r w:rsidRPr="000F6B5C">
        <w:rPr>
          <w:rFonts w:ascii="Times New Roman" w:eastAsia="Garamond" w:hAnsi="Times New Roman"/>
          <w:spacing w:val="-2"/>
        </w:rPr>
        <w:t>l</w:t>
      </w:r>
      <w:r w:rsidRPr="000F6B5C">
        <w:rPr>
          <w:rFonts w:ascii="Times New Roman" w:eastAsia="Garamond" w:hAnsi="Times New Roman"/>
          <w:spacing w:val="1"/>
        </w:rPr>
        <w:t>de</w:t>
      </w:r>
      <w:r w:rsidRPr="000F6B5C">
        <w:rPr>
          <w:rFonts w:ascii="Times New Roman" w:eastAsia="Garamond" w:hAnsi="Times New Roman"/>
          <w:spacing w:val="-4"/>
        </w:rPr>
        <w:t>r</w:t>
      </w:r>
      <w:r w:rsidRPr="000F6B5C">
        <w:rPr>
          <w:rFonts w:ascii="Times New Roman" w:eastAsia="Garamond" w:hAnsi="Times New Roman"/>
        </w:rPr>
        <w:t xml:space="preserve">s </w:t>
      </w:r>
      <w:r w:rsidRPr="000F6B5C">
        <w:rPr>
          <w:rFonts w:ascii="Times New Roman" w:eastAsia="Garamond" w:hAnsi="Times New Roman"/>
          <w:spacing w:val="-1"/>
        </w:rPr>
        <w:t>a</w:t>
      </w:r>
      <w:r w:rsidRPr="000F6B5C">
        <w:rPr>
          <w:rFonts w:ascii="Times New Roman" w:eastAsia="Garamond" w:hAnsi="Times New Roman"/>
          <w:spacing w:val="1"/>
        </w:rPr>
        <w:t>n</w:t>
      </w:r>
      <w:r w:rsidRPr="000F6B5C">
        <w:rPr>
          <w:rFonts w:ascii="Times New Roman" w:eastAsia="Garamond" w:hAnsi="Times New Roman"/>
        </w:rPr>
        <w:t xml:space="preserve">d </w:t>
      </w:r>
      <w:r w:rsidRPr="000F6B5C">
        <w:rPr>
          <w:rFonts w:ascii="Times New Roman" w:eastAsia="Garamond" w:hAnsi="Times New Roman"/>
          <w:spacing w:val="-2"/>
        </w:rPr>
        <w:t>w</w:t>
      </w:r>
      <w:r w:rsidRPr="000F6B5C">
        <w:rPr>
          <w:rFonts w:ascii="Times New Roman" w:eastAsia="Garamond" w:hAnsi="Times New Roman"/>
          <w:spacing w:val="1"/>
        </w:rPr>
        <w:t>i</w:t>
      </w:r>
      <w:r w:rsidRPr="000F6B5C">
        <w:rPr>
          <w:rFonts w:ascii="Times New Roman" w:eastAsia="Garamond" w:hAnsi="Times New Roman"/>
        </w:rPr>
        <w:t>t</w:t>
      </w:r>
      <w:r w:rsidRPr="000F6B5C">
        <w:rPr>
          <w:rFonts w:ascii="Times New Roman" w:eastAsia="Garamond" w:hAnsi="Times New Roman"/>
          <w:spacing w:val="1"/>
        </w:rPr>
        <w:t>h</w:t>
      </w:r>
      <w:r w:rsidRPr="000F6B5C">
        <w:rPr>
          <w:rFonts w:ascii="Times New Roman" w:eastAsia="Garamond" w:hAnsi="Times New Roman"/>
          <w:spacing w:val="-2"/>
        </w:rPr>
        <w:t>i</w:t>
      </w:r>
      <w:r w:rsidRPr="000F6B5C">
        <w:rPr>
          <w:rFonts w:ascii="Times New Roman" w:eastAsia="Garamond" w:hAnsi="Times New Roman"/>
        </w:rPr>
        <w:t>n</w:t>
      </w:r>
      <w:r w:rsidRPr="000F6B5C">
        <w:rPr>
          <w:rFonts w:ascii="Times New Roman" w:eastAsia="Garamond" w:hAnsi="Times New Roman"/>
          <w:spacing w:val="-1"/>
        </w:rPr>
        <w:t xml:space="preserve"> co</w:t>
      </w:r>
      <w:r w:rsidRPr="000F6B5C">
        <w:rPr>
          <w:rFonts w:ascii="Times New Roman" w:eastAsia="Garamond" w:hAnsi="Times New Roman"/>
        </w:rPr>
        <w:t>mmu</w:t>
      </w:r>
      <w:r w:rsidRPr="000F6B5C">
        <w:rPr>
          <w:rFonts w:ascii="Times New Roman" w:eastAsia="Garamond" w:hAnsi="Times New Roman"/>
          <w:spacing w:val="1"/>
        </w:rPr>
        <w:t>ni</w:t>
      </w:r>
      <w:r w:rsidRPr="000F6B5C">
        <w:rPr>
          <w:rFonts w:ascii="Times New Roman" w:eastAsia="Garamond" w:hAnsi="Times New Roman"/>
        </w:rPr>
        <w:t>t</w:t>
      </w:r>
      <w:r w:rsidRPr="000F6B5C">
        <w:rPr>
          <w:rFonts w:ascii="Times New Roman" w:eastAsia="Garamond" w:hAnsi="Times New Roman"/>
          <w:spacing w:val="1"/>
        </w:rPr>
        <w:t>i</w:t>
      </w:r>
      <w:r w:rsidRPr="000F6B5C">
        <w:rPr>
          <w:rFonts w:ascii="Times New Roman" w:eastAsia="Garamond" w:hAnsi="Times New Roman"/>
          <w:spacing w:val="-1"/>
        </w:rPr>
        <w:t>e</w:t>
      </w:r>
      <w:r w:rsidRPr="000F6B5C">
        <w:rPr>
          <w:rFonts w:ascii="Times New Roman" w:eastAsia="Garamond" w:hAnsi="Times New Roman"/>
        </w:rPr>
        <w:t xml:space="preserve">s </w:t>
      </w:r>
      <w:r w:rsidRPr="000F6B5C">
        <w:rPr>
          <w:rFonts w:ascii="Times New Roman" w:eastAsia="Garamond" w:hAnsi="Times New Roman"/>
          <w:spacing w:val="1"/>
        </w:rPr>
        <w:t>s</w:t>
      </w:r>
      <w:r w:rsidRPr="000F6B5C">
        <w:rPr>
          <w:rFonts w:ascii="Times New Roman" w:eastAsia="Garamond" w:hAnsi="Times New Roman"/>
          <w:spacing w:val="-1"/>
        </w:rPr>
        <w:t>e</w:t>
      </w:r>
      <w:r w:rsidRPr="000F6B5C">
        <w:rPr>
          <w:rFonts w:ascii="Times New Roman" w:eastAsia="Garamond" w:hAnsi="Times New Roman"/>
        </w:rPr>
        <w:t>r</w:t>
      </w:r>
      <w:r w:rsidRPr="000F6B5C">
        <w:rPr>
          <w:rFonts w:ascii="Times New Roman" w:eastAsia="Garamond" w:hAnsi="Times New Roman"/>
          <w:spacing w:val="1"/>
        </w:rPr>
        <w:t>v</w:t>
      </w:r>
      <w:r w:rsidRPr="000F6B5C">
        <w:rPr>
          <w:rFonts w:ascii="Times New Roman" w:eastAsia="Garamond" w:hAnsi="Times New Roman"/>
          <w:spacing w:val="-1"/>
        </w:rPr>
        <w:t>e</w:t>
      </w:r>
      <w:r w:rsidRPr="000F6B5C">
        <w:rPr>
          <w:rFonts w:ascii="Times New Roman" w:eastAsia="Garamond" w:hAnsi="Times New Roman"/>
          <w:spacing w:val="1"/>
        </w:rPr>
        <w:t>d</w:t>
      </w:r>
      <w:r w:rsidRPr="000F6B5C">
        <w:rPr>
          <w:rFonts w:ascii="Times New Roman" w:eastAsia="Garamond" w:hAnsi="Times New Roman"/>
        </w:rPr>
        <w:t xml:space="preserve">” </w:t>
      </w:r>
      <w:r w:rsidRPr="000F6B5C">
        <w:rPr>
          <w:rFonts w:ascii="Times New Roman" w:eastAsia="Garamond" w:hAnsi="Times New Roman"/>
          <w:noProof/>
        </w:rPr>
        <w:t>(American Library Association, 2009</w:t>
      </w:r>
      <w:r w:rsidR="0063724B">
        <w:rPr>
          <w:rFonts w:ascii="Times New Roman" w:eastAsia="Garamond" w:hAnsi="Times New Roman"/>
          <w:noProof/>
        </w:rPr>
        <w:t>, p. 5</w:t>
      </w:r>
      <w:r w:rsidRPr="000F6B5C">
        <w:rPr>
          <w:rFonts w:ascii="Times New Roman" w:eastAsia="Garamond" w:hAnsi="Times New Roman"/>
          <w:noProof/>
        </w:rPr>
        <w:t>)</w:t>
      </w:r>
      <w:r w:rsidRPr="000F6B5C">
        <w:rPr>
          <w:rFonts w:ascii="Times New Roman" w:eastAsia="Garamond" w:hAnsi="Times New Roman"/>
        </w:rPr>
        <w:t>.</w:t>
      </w:r>
    </w:p>
    <w:p w14:paraId="66B4A1E8" w14:textId="4EC39B5E" w:rsidR="00CE224F" w:rsidRPr="000F6B5C" w:rsidRDefault="00CE224F" w:rsidP="00EA3A73">
      <w:pPr>
        <w:spacing w:line="480" w:lineRule="auto"/>
        <w:rPr>
          <w:rFonts w:ascii="Times New Roman" w:hAnsi="Times New Roman"/>
        </w:rPr>
      </w:pPr>
      <w:r w:rsidRPr="00A97F8B">
        <w:rPr>
          <w:rFonts w:ascii="Times New Roman" w:eastAsia="Times New Roman" w:hAnsi="Times New Roman"/>
          <w:b/>
          <w:color w:val="000000"/>
        </w:rPr>
        <w:t>Hypothesis 6</w:t>
      </w:r>
      <w:r w:rsidRPr="000F6B5C">
        <w:rPr>
          <w:rFonts w:ascii="Times New Roman" w:eastAsia="Times New Roman" w:hAnsi="Times New Roman"/>
          <w:color w:val="000000"/>
        </w:rPr>
        <w:t xml:space="preserve">:  Regarding the 16 PF trait </w:t>
      </w:r>
      <w:r w:rsidRPr="000F6B5C">
        <w:rPr>
          <w:rFonts w:ascii="Times New Roman" w:hAnsi="Times New Roman"/>
        </w:rPr>
        <w:t>Privateness (N), we expected librarians to score higher than a general normative sample.  This trait aligns directly with a</w:t>
      </w:r>
      <w:r w:rsidR="00A97F8B">
        <w:rPr>
          <w:rFonts w:ascii="Times New Roman" w:hAnsi="Times New Roman"/>
        </w:rPr>
        <w:t xml:space="preserve"> core competence of librarians—</w:t>
      </w:r>
      <w:r w:rsidRPr="000F6B5C">
        <w:rPr>
          <w:rFonts w:ascii="Times New Roman" w:hAnsi="Times New Roman"/>
        </w:rPr>
        <w:t xml:space="preserve">must understand privacy issues and protect user confidentiality </w:t>
      </w:r>
      <w:r w:rsidRPr="000F6B5C">
        <w:rPr>
          <w:rFonts w:ascii="Times New Roman" w:hAnsi="Times New Roman"/>
          <w:noProof/>
        </w:rPr>
        <w:t>(Webjunction, 2014)</w:t>
      </w:r>
      <w:r w:rsidRPr="000F6B5C">
        <w:rPr>
          <w:rFonts w:ascii="Times New Roman" w:hAnsi="Times New Roman"/>
        </w:rPr>
        <w:t xml:space="preserve">. Privateness comes into play in all those situations where librarians must protect the confidentiality of library patrons when carrying out such tasks as responding to requests for information, maintaining a user database, and providing books, references, and the results of searches. In addition, privateness is associated with being diplomatic, professional, and </w:t>
      </w:r>
      <w:r w:rsidR="00A97F8B">
        <w:rPr>
          <w:rFonts w:ascii="Times New Roman" w:hAnsi="Times New Roman"/>
        </w:rPr>
        <w:t xml:space="preserve">displaying appropriate conduct on the job, </w:t>
      </w:r>
      <w:r w:rsidRPr="000F6B5C">
        <w:rPr>
          <w:rFonts w:ascii="Times New Roman" w:hAnsi="Times New Roman"/>
        </w:rPr>
        <w:t>including being polite and displaying good manners in the workplace.</w:t>
      </w:r>
    </w:p>
    <w:p w14:paraId="3AB43C9D" w14:textId="481B4002" w:rsidR="00CE224F" w:rsidRPr="000F6B5C" w:rsidRDefault="00CE224F" w:rsidP="00EA3A73">
      <w:pPr>
        <w:spacing w:line="480" w:lineRule="auto"/>
        <w:rPr>
          <w:rFonts w:ascii="Times New Roman" w:hAnsi="Times New Roman"/>
          <w:color w:val="000000"/>
        </w:rPr>
      </w:pPr>
      <w:r w:rsidRPr="00A97F8B">
        <w:rPr>
          <w:rFonts w:ascii="Times New Roman" w:eastAsia="Times New Roman" w:hAnsi="Times New Roman"/>
          <w:b/>
          <w:color w:val="000000"/>
        </w:rPr>
        <w:t>Hypothesis 7</w:t>
      </w:r>
      <w:r w:rsidRPr="000F6B5C">
        <w:rPr>
          <w:rFonts w:ascii="Times New Roman" w:eastAsia="Times New Roman" w:hAnsi="Times New Roman"/>
          <w:color w:val="000000"/>
        </w:rPr>
        <w:t xml:space="preserve">:  Regarding the 16 PF trait </w:t>
      </w:r>
      <w:r w:rsidRPr="000F6B5C">
        <w:rPr>
          <w:rFonts w:ascii="Times New Roman" w:hAnsi="Times New Roman"/>
          <w:color w:val="000000"/>
        </w:rPr>
        <w:t>Q1</w:t>
      </w:r>
      <w:r>
        <w:rPr>
          <w:rFonts w:ascii="Times New Roman" w:hAnsi="Times New Roman"/>
          <w:color w:val="000000"/>
        </w:rPr>
        <w:t>,</w:t>
      </w:r>
      <w:r w:rsidRPr="000F6B5C">
        <w:rPr>
          <w:rFonts w:ascii="Times New Roman" w:hAnsi="Times New Roman"/>
          <w:color w:val="000000"/>
        </w:rPr>
        <w:t xml:space="preserve"> Openness to Change, we also expected librarians to score higher than a general normative group.  Given the continual advancement of new technology—as well as improved procedures for documentation, retrieval, acquisitions, and database management—librarians must be open to change, innovation, and new experience.  For example, </w:t>
      </w:r>
      <w:r>
        <w:rPr>
          <w:rFonts w:ascii="Times New Roman" w:hAnsi="Times New Roman"/>
          <w:color w:val="000000"/>
        </w:rPr>
        <w:t xml:space="preserve">one </w:t>
      </w:r>
      <w:r w:rsidRPr="000F6B5C">
        <w:rPr>
          <w:rFonts w:ascii="Times New Roman" w:hAnsi="Times New Roman"/>
          <w:color w:val="000000"/>
        </w:rPr>
        <w:t xml:space="preserve">of the ALA Core Competences for Librarianship is: “The principles and techniques necessary to identify and analyze emerging technologies and innovations in order to recognize and implement relevant technological improvements” </w:t>
      </w:r>
      <w:r w:rsidRPr="000F6B5C">
        <w:rPr>
          <w:rFonts w:ascii="Times New Roman" w:hAnsi="Times New Roman"/>
          <w:noProof/>
          <w:color w:val="000000"/>
        </w:rPr>
        <w:t>(American Library Association, 2009</w:t>
      </w:r>
      <w:r w:rsidR="0063724B">
        <w:rPr>
          <w:rFonts w:ascii="Times New Roman" w:hAnsi="Times New Roman"/>
          <w:noProof/>
          <w:color w:val="000000"/>
        </w:rPr>
        <w:t>, p. 3</w:t>
      </w:r>
      <w:r w:rsidRPr="000F6B5C">
        <w:rPr>
          <w:rFonts w:ascii="Times New Roman" w:hAnsi="Times New Roman"/>
          <w:noProof/>
          <w:color w:val="000000"/>
        </w:rPr>
        <w:t>)</w:t>
      </w:r>
      <w:r w:rsidRPr="000F6B5C">
        <w:rPr>
          <w:rFonts w:ascii="Times New Roman" w:hAnsi="Times New Roman"/>
          <w:color w:val="000000"/>
        </w:rPr>
        <w:t>.</w:t>
      </w:r>
    </w:p>
    <w:p w14:paraId="2F862C20" w14:textId="2D2CFEBD" w:rsidR="00CE224F" w:rsidRPr="00734E50" w:rsidRDefault="00CE224F" w:rsidP="00EA3A73">
      <w:pPr>
        <w:spacing w:line="480" w:lineRule="auto"/>
        <w:contextualSpacing/>
        <w:rPr>
          <w:rFonts w:ascii="Times New Roman" w:eastAsia="Calibri" w:hAnsi="Times New Roman"/>
          <w:color w:val="000000"/>
        </w:rPr>
      </w:pPr>
      <w:r w:rsidRPr="000F6B5C">
        <w:rPr>
          <w:rFonts w:ascii="Times New Roman" w:hAnsi="Times New Roman"/>
          <w:color w:val="000000"/>
        </w:rPr>
        <w:tab/>
        <w:t xml:space="preserve">The importance of openness to change can also be seen in The Competency Index for the Library Field </w:t>
      </w:r>
      <w:r w:rsidRPr="000F6B5C">
        <w:rPr>
          <w:rFonts w:ascii="Times New Roman" w:hAnsi="Times New Roman"/>
          <w:noProof/>
          <w:color w:val="000000"/>
        </w:rPr>
        <w:t>(Webjunction, 2014)</w:t>
      </w:r>
      <w:r w:rsidR="0063724B">
        <w:rPr>
          <w:rFonts w:ascii="Times New Roman" w:hAnsi="Times New Roman"/>
          <w:noProof/>
          <w:color w:val="000000"/>
        </w:rPr>
        <w:t>,</w:t>
      </w:r>
      <w:r w:rsidRPr="000F6B5C">
        <w:rPr>
          <w:rFonts w:ascii="Times New Roman" w:hAnsi="Times New Roman"/>
          <w:color w:val="000000"/>
        </w:rPr>
        <w:t xml:space="preserve"> which was compiled from input provided by a broad spectrum of library practitioners and leaders.  More specifically, </w:t>
      </w:r>
      <w:r w:rsidR="00A97F8B">
        <w:rPr>
          <w:rFonts w:ascii="Times New Roman" w:hAnsi="Times New Roman"/>
          <w:color w:val="000000"/>
        </w:rPr>
        <w:t>the competency index lists</w:t>
      </w:r>
      <w:r w:rsidRPr="000F6B5C">
        <w:rPr>
          <w:rFonts w:ascii="Times New Roman" w:hAnsi="Times New Roman"/>
          <w:color w:val="000000"/>
        </w:rPr>
        <w:t xml:space="preserve"> as a basic competence “</w:t>
      </w:r>
      <w:r w:rsidRPr="00734E50">
        <w:rPr>
          <w:rFonts w:ascii="Times New Roman" w:eastAsia="Calibri" w:hAnsi="Times New Roman"/>
          <w:bCs/>
          <w:color w:val="000000"/>
        </w:rPr>
        <w:t xml:space="preserve">Embraces change and fosters understanding and acceptance by all stakeholders” </w:t>
      </w:r>
      <w:r w:rsidR="00A97F8B">
        <w:rPr>
          <w:rFonts w:ascii="Times New Roman" w:eastAsia="Calibri" w:hAnsi="Times New Roman"/>
          <w:bCs/>
          <w:color w:val="000000"/>
        </w:rPr>
        <w:t>(Webjunction, 2014</w:t>
      </w:r>
      <w:r w:rsidR="00FE3EE9">
        <w:rPr>
          <w:rFonts w:ascii="Times New Roman" w:eastAsia="Calibri" w:hAnsi="Times New Roman"/>
          <w:bCs/>
          <w:color w:val="000000"/>
        </w:rPr>
        <w:t>, p. 31</w:t>
      </w:r>
      <w:r w:rsidR="00A97F8B">
        <w:rPr>
          <w:rFonts w:ascii="Times New Roman" w:eastAsia="Calibri" w:hAnsi="Times New Roman"/>
          <w:bCs/>
          <w:color w:val="000000"/>
        </w:rPr>
        <w:t xml:space="preserve">) </w:t>
      </w:r>
      <w:r w:rsidRPr="00734E50">
        <w:rPr>
          <w:rFonts w:ascii="Times New Roman" w:eastAsia="Calibri" w:hAnsi="Times New Roman"/>
          <w:bCs/>
          <w:color w:val="000000"/>
        </w:rPr>
        <w:t>which includes the following:</w:t>
      </w:r>
    </w:p>
    <w:p w14:paraId="4957A057" w14:textId="77777777" w:rsidR="00CE224F" w:rsidRPr="00734E50" w:rsidRDefault="00CE224F" w:rsidP="00EA3A73">
      <w:pPr>
        <w:numPr>
          <w:ilvl w:val="0"/>
          <w:numId w:val="6"/>
        </w:numPr>
        <w:spacing w:line="480" w:lineRule="auto"/>
        <w:ind w:right="722"/>
        <w:contextualSpacing/>
        <w:rPr>
          <w:rFonts w:ascii="Times New Roman" w:eastAsia="Calibri" w:hAnsi="Times New Roman"/>
          <w:color w:val="000000"/>
          <w:w w:val="102"/>
        </w:rPr>
      </w:pPr>
      <w:r w:rsidRPr="00734E50">
        <w:rPr>
          <w:rFonts w:ascii="Times New Roman" w:eastAsia="Calibri" w:hAnsi="Times New Roman"/>
          <w:color w:val="000000"/>
          <w:spacing w:val="2"/>
        </w:rPr>
        <w:t>Recogn</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ze</w:t>
      </w:r>
      <w:r w:rsidRPr="00734E50">
        <w:rPr>
          <w:rFonts w:ascii="Times New Roman" w:eastAsia="Calibri" w:hAnsi="Times New Roman"/>
          <w:color w:val="000000"/>
        </w:rPr>
        <w:t xml:space="preserve">s the benefits </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f </w:t>
      </w:r>
      <w:r w:rsidRPr="00734E50">
        <w:rPr>
          <w:rFonts w:ascii="Times New Roman" w:eastAsia="Calibri" w:hAnsi="Times New Roman"/>
          <w:color w:val="000000"/>
          <w:spacing w:val="2"/>
        </w:rPr>
        <w:t>chang</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2"/>
        </w:rPr>
        <w:t>unde</w:t>
      </w:r>
      <w:r w:rsidRPr="00734E50">
        <w:rPr>
          <w:rFonts w:ascii="Times New Roman" w:eastAsia="Calibri" w:hAnsi="Times New Roman"/>
          <w:color w:val="000000"/>
          <w:spacing w:val="1"/>
        </w:rPr>
        <w:t>rst</w:t>
      </w:r>
      <w:r w:rsidRPr="00734E50">
        <w:rPr>
          <w:rFonts w:ascii="Times New Roman" w:eastAsia="Calibri" w:hAnsi="Times New Roman"/>
          <w:color w:val="000000"/>
          <w:spacing w:val="2"/>
        </w:rPr>
        <w:t>and</w:t>
      </w:r>
      <w:r w:rsidRPr="00734E50">
        <w:rPr>
          <w:rFonts w:ascii="Times New Roman" w:eastAsia="Calibri" w:hAnsi="Times New Roman"/>
          <w:color w:val="000000"/>
        </w:rPr>
        <w:t>s</w:t>
      </w:r>
      <w:r w:rsidRPr="00734E50">
        <w:rPr>
          <w:rFonts w:ascii="Times New Roman" w:eastAsia="Calibri" w:hAnsi="Times New Roman"/>
          <w:color w:val="000000"/>
          <w:spacing w:val="1"/>
        </w:rPr>
        <w:t xml:space="preserve"> t</w:t>
      </w:r>
      <w:r w:rsidRPr="00734E50">
        <w:rPr>
          <w:rFonts w:ascii="Times New Roman" w:eastAsia="Calibri" w:hAnsi="Times New Roman"/>
          <w:color w:val="000000"/>
          <w:spacing w:val="2"/>
        </w:rPr>
        <w:t>h</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p</w:t>
      </w:r>
      <w:r w:rsidRPr="00734E50">
        <w:rPr>
          <w:rFonts w:ascii="Times New Roman" w:eastAsia="Calibri" w:hAnsi="Times New Roman"/>
          <w:color w:val="000000"/>
          <w:spacing w:val="1"/>
        </w:rPr>
        <w:t>ri</w:t>
      </w:r>
      <w:r w:rsidRPr="00734E50">
        <w:rPr>
          <w:rFonts w:ascii="Times New Roman" w:eastAsia="Calibri" w:hAnsi="Times New Roman"/>
          <w:color w:val="000000"/>
          <w:spacing w:val="2"/>
        </w:rPr>
        <w:t>nc</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p</w:t>
      </w:r>
      <w:r w:rsidRPr="00734E50">
        <w:rPr>
          <w:rFonts w:ascii="Times New Roman" w:eastAsia="Calibri" w:hAnsi="Times New Roman"/>
          <w:color w:val="000000"/>
          <w:spacing w:val="1"/>
        </w:rPr>
        <w:t>l</w:t>
      </w:r>
      <w:r w:rsidRPr="00734E50">
        <w:rPr>
          <w:rFonts w:ascii="Times New Roman" w:eastAsia="Calibri" w:hAnsi="Times New Roman"/>
          <w:color w:val="000000"/>
          <w:spacing w:val="2"/>
        </w:rPr>
        <w:t>e</w:t>
      </w:r>
      <w:r w:rsidRPr="00734E50">
        <w:rPr>
          <w:rFonts w:ascii="Times New Roman" w:eastAsia="Calibri" w:hAnsi="Times New Roman"/>
          <w:color w:val="000000"/>
          <w:spacing w:val="1"/>
        </w:rPr>
        <w:t>s</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p</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oce</w:t>
      </w:r>
      <w:r w:rsidRPr="00734E50">
        <w:rPr>
          <w:rFonts w:ascii="Times New Roman" w:eastAsia="Calibri" w:hAnsi="Times New Roman"/>
          <w:color w:val="000000"/>
          <w:spacing w:val="1"/>
        </w:rPr>
        <w:t>ss</w:t>
      </w:r>
      <w:r w:rsidRPr="00734E50">
        <w:rPr>
          <w:rFonts w:ascii="Times New Roman" w:eastAsia="Calibri" w:hAnsi="Times New Roman"/>
          <w:color w:val="000000"/>
          <w:spacing w:val="2"/>
        </w:rPr>
        <w:t>e</w:t>
      </w:r>
      <w:r w:rsidRPr="00734E50">
        <w:rPr>
          <w:rFonts w:ascii="Times New Roman" w:eastAsia="Calibri" w:hAnsi="Times New Roman"/>
          <w:color w:val="000000"/>
        </w:rPr>
        <w:t xml:space="preserve">s,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1"/>
          <w:w w:val="102"/>
        </w:rPr>
        <w:t>r</w:t>
      </w:r>
      <w:r w:rsidRPr="00734E50">
        <w:rPr>
          <w:rFonts w:ascii="Times New Roman" w:eastAsia="Calibri" w:hAnsi="Times New Roman"/>
          <w:color w:val="000000"/>
          <w:spacing w:val="2"/>
          <w:w w:val="102"/>
        </w:rPr>
        <w:t>e</w:t>
      </w:r>
      <w:r w:rsidRPr="00734E50">
        <w:rPr>
          <w:rFonts w:ascii="Times New Roman" w:eastAsia="Calibri" w:hAnsi="Times New Roman"/>
          <w:color w:val="000000"/>
          <w:spacing w:val="1"/>
          <w:w w:val="102"/>
        </w:rPr>
        <w:t>s</w:t>
      </w:r>
      <w:r w:rsidRPr="00734E50">
        <w:rPr>
          <w:rFonts w:ascii="Times New Roman" w:eastAsia="Calibri" w:hAnsi="Times New Roman"/>
          <w:color w:val="000000"/>
          <w:spacing w:val="2"/>
          <w:w w:val="102"/>
        </w:rPr>
        <w:t>pon</w:t>
      </w:r>
      <w:r w:rsidRPr="00734E50">
        <w:rPr>
          <w:rFonts w:ascii="Times New Roman" w:eastAsia="Calibri" w:hAnsi="Times New Roman"/>
          <w:color w:val="000000"/>
          <w:spacing w:val="1"/>
          <w:w w:val="102"/>
        </w:rPr>
        <w:t>s</w:t>
      </w:r>
      <w:r w:rsidRPr="00734E50">
        <w:rPr>
          <w:rFonts w:ascii="Times New Roman" w:eastAsia="Calibri" w:hAnsi="Times New Roman"/>
          <w:color w:val="000000"/>
          <w:spacing w:val="1"/>
          <w:w w:val="103"/>
        </w:rPr>
        <w:t>i</w:t>
      </w:r>
      <w:r w:rsidRPr="00734E50">
        <w:rPr>
          <w:rFonts w:ascii="Times New Roman" w:eastAsia="Calibri" w:hAnsi="Times New Roman"/>
          <w:color w:val="000000"/>
          <w:spacing w:val="2"/>
          <w:w w:val="102"/>
        </w:rPr>
        <w:t>b</w:t>
      </w:r>
      <w:r w:rsidRPr="00734E50">
        <w:rPr>
          <w:rFonts w:ascii="Times New Roman" w:eastAsia="Calibri" w:hAnsi="Times New Roman"/>
          <w:color w:val="000000"/>
          <w:spacing w:val="1"/>
          <w:w w:val="102"/>
        </w:rPr>
        <w:t>i</w:t>
      </w:r>
      <w:r w:rsidRPr="00734E50">
        <w:rPr>
          <w:rFonts w:ascii="Times New Roman" w:eastAsia="Calibri" w:hAnsi="Times New Roman"/>
          <w:color w:val="000000"/>
          <w:spacing w:val="1"/>
          <w:w w:val="103"/>
        </w:rPr>
        <w:t>li</w:t>
      </w:r>
      <w:r w:rsidRPr="00734E50">
        <w:rPr>
          <w:rFonts w:ascii="Times New Roman" w:eastAsia="Calibri" w:hAnsi="Times New Roman"/>
          <w:color w:val="000000"/>
          <w:spacing w:val="1"/>
          <w:w w:val="102"/>
        </w:rPr>
        <w:t>t</w:t>
      </w:r>
      <w:r w:rsidRPr="00734E50">
        <w:rPr>
          <w:rFonts w:ascii="Times New Roman" w:eastAsia="Calibri" w:hAnsi="Times New Roman"/>
          <w:color w:val="000000"/>
          <w:spacing w:val="1"/>
          <w:w w:val="103"/>
        </w:rPr>
        <w:t>i</w:t>
      </w:r>
      <w:r w:rsidRPr="00734E50">
        <w:rPr>
          <w:rFonts w:ascii="Times New Roman" w:eastAsia="Calibri" w:hAnsi="Times New Roman"/>
          <w:color w:val="000000"/>
          <w:spacing w:val="2"/>
          <w:w w:val="102"/>
        </w:rPr>
        <w:t>e</w:t>
      </w:r>
      <w:r w:rsidRPr="00734E50">
        <w:rPr>
          <w:rFonts w:ascii="Times New Roman" w:eastAsia="Calibri" w:hAnsi="Times New Roman"/>
          <w:color w:val="000000"/>
          <w:w w:val="102"/>
        </w:rPr>
        <w:t xml:space="preserve">s </w:t>
      </w:r>
      <w:r w:rsidRPr="00734E50">
        <w:rPr>
          <w:rFonts w:ascii="Times New Roman" w:eastAsia="Calibri" w:hAnsi="Times New Roman"/>
          <w:color w:val="000000"/>
          <w:spacing w:val="1"/>
        </w:rPr>
        <w:t>f</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r </w:t>
      </w:r>
      <w:r w:rsidRPr="00734E50">
        <w:rPr>
          <w:rFonts w:ascii="Times New Roman" w:eastAsia="Calibri" w:hAnsi="Times New Roman"/>
          <w:color w:val="000000"/>
          <w:spacing w:val="3"/>
        </w:rPr>
        <w:t>m</w:t>
      </w:r>
      <w:r w:rsidRPr="00734E50">
        <w:rPr>
          <w:rFonts w:ascii="Times New Roman" w:eastAsia="Calibri" w:hAnsi="Times New Roman"/>
          <w:color w:val="000000"/>
          <w:spacing w:val="2"/>
        </w:rPr>
        <w:t>anag</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n</w:t>
      </w:r>
      <w:r w:rsidRPr="00734E50">
        <w:rPr>
          <w:rFonts w:ascii="Times New Roman" w:eastAsia="Calibri" w:hAnsi="Times New Roman"/>
          <w:color w:val="000000"/>
        </w:rPr>
        <w:t xml:space="preserve">g </w:t>
      </w:r>
      <w:r w:rsidRPr="00734E50">
        <w:rPr>
          <w:rFonts w:ascii="Times New Roman" w:eastAsia="Calibri" w:hAnsi="Times New Roman"/>
          <w:color w:val="000000"/>
          <w:spacing w:val="2"/>
        </w:rPr>
        <w:t>o</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gan</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za</w:t>
      </w:r>
      <w:r w:rsidRPr="00734E50">
        <w:rPr>
          <w:rFonts w:ascii="Times New Roman" w:eastAsia="Calibri" w:hAnsi="Times New Roman"/>
          <w:color w:val="000000"/>
          <w:spacing w:val="1"/>
        </w:rPr>
        <w:t>ti</w:t>
      </w:r>
      <w:r w:rsidRPr="00734E50">
        <w:rPr>
          <w:rFonts w:ascii="Times New Roman" w:eastAsia="Calibri" w:hAnsi="Times New Roman"/>
          <w:color w:val="000000"/>
          <w:spacing w:val="2"/>
        </w:rPr>
        <w:t>ona</w:t>
      </w:r>
      <w:r w:rsidRPr="00734E50">
        <w:rPr>
          <w:rFonts w:ascii="Times New Roman" w:eastAsia="Calibri" w:hAnsi="Times New Roman"/>
          <w:color w:val="000000"/>
        </w:rPr>
        <w:t xml:space="preserve">l </w:t>
      </w:r>
      <w:r w:rsidRPr="00734E50">
        <w:rPr>
          <w:rFonts w:ascii="Times New Roman" w:eastAsia="Calibri" w:hAnsi="Times New Roman"/>
          <w:color w:val="000000"/>
          <w:spacing w:val="2"/>
          <w:w w:val="102"/>
        </w:rPr>
        <w:t>chang</w:t>
      </w:r>
      <w:r w:rsidRPr="00734E50">
        <w:rPr>
          <w:rFonts w:ascii="Times New Roman" w:eastAsia="Calibri" w:hAnsi="Times New Roman"/>
          <w:color w:val="000000"/>
          <w:w w:val="102"/>
        </w:rPr>
        <w:t>e.</w:t>
      </w:r>
    </w:p>
    <w:p w14:paraId="41AF05D8" w14:textId="7138321C" w:rsidR="00CE224F" w:rsidRPr="00734E50" w:rsidRDefault="00CE224F" w:rsidP="00EA3A73">
      <w:pPr>
        <w:numPr>
          <w:ilvl w:val="0"/>
          <w:numId w:val="6"/>
        </w:numPr>
        <w:spacing w:line="480" w:lineRule="auto"/>
        <w:ind w:right="722"/>
        <w:contextualSpacing/>
        <w:rPr>
          <w:rFonts w:ascii="Times New Roman" w:eastAsia="Calibri" w:hAnsi="Times New Roman"/>
          <w:color w:val="000000"/>
        </w:rPr>
      </w:pPr>
      <w:r w:rsidRPr="00734E50">
        <w:rPr>
          <w:rFonts w:ascii="Times New Roman" w:eastAsia="Calibri" w:hAnsi="Times New Roman"/>
          <w:color w:val="000000"/>
          <w:spacing w:val="2"/>
        </w:rPr>
        <w:t>Prepa</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e</w:t>
      </w:r>
      <w:r w:rsidRPr="00734E50">
        <w:rPr>
          <w:rFonts w:ascii="Times New Roman" w:eastAsia="Calibri" w:hAnsi="Times New Roman"/>
          <w:color w:val="000000"/>
        </w:rPr>
        <w:t xml:space="preserve">s </w:t>
      </w:r>
      <w:r w:rsidRPr="00734E50">
        <w:rPr>
          <w:rFonts w:ascii="Times New Roman" w:eastAsia="Calibri" w:hAnsi="Times New Roman"/>
          <w:color w:val="000000"/>
          <w:spacing w:val="2"/>
        </w:rPr>
        <w:t>s</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a</w:t>
      </w:r>
      <w:r w:rsidR="00A97F8B">
        <w:rPr>
          <w:rFonts w:ascii="Times New Roman" w:eastAsia="Calibri" w:hAnsi="Times New Roman"/>
          <w:color w:val="000000"/>
          <w:spacing w:val="1"/>
        </w:rPr>
        <w:t>ff, l</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b</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a</w:t>
      </w:r>
      <w:r w:rsidRPr="00734E50">
        <w:rPr>
          <w:rFonts w:ascii="Times New Roman" w:eastAsia="Calibri" w:hAnsi="Times New Roman"/>
          <w:color w:val="000000"/>
          <w:spacing w:val="1"/>
        </w:rPr>
        <w:t>r</w:t>
      </w:r>
      <w:r w:rsidRPr="00734E50">
        <w:rPr>
          <w:rFonts w:ascii="Times New Roman" w:eastAsia="Calibri" w:hAnsi="Times New Roman"/>
          <w:color w:val="000000"/>
        </w:rPr>
        <w:t xml:space="preserve">y </w:t>
      </w:r>
      <w:r w:rsidR="00A97F8B">
        <w:rPr>
          <w:rFonts w:ascii="Times New Roman" w:eastAsia="Calibri" w:hAnsi="Times New Roman"/>
          <w:color w:val="000000"/>
          <w:spacing w:val="2"/>
        </w:rPr>
        <w:t>b</w:t>
      </w:r>
      <w:r w:rsidRPr="00734E50">
        <w:rPr>
          <w:rFonts w:ascii="Times New Roman" w:eastAsia="Calibri" w:hAnsi="Times New Roman"/>
          <w:color w:val="000000"/>
          <w:spacing w:val="2"/>
        </w:rPr>
        <w:t>oa</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d</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user</w:t>
      </w:r>
      <w:r w:rsidRPr="00734E50">
        <w:rPr>
          <w:rFonts w:ascii="Times New Roman" w:eastAsia="Calibri" w:hAnsi="Times New Roman"/>
          <w:color w:val="000000"/>
        </w:rPr>
        <w:t xml:space="preserve">s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2"/>
        </w:rPr>
        <w:t>o</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he</w:t>
      </w:r>
      <w:r w:rsidRPr="00734E50">
        <w:rPr>
          <w:rFonts w:ascii="Times New Roman" w:eastAsia="Calibri" w:hAnsi="Times New Roman"/>
          <w:color w:val="000000"/>
        </w:rPr>
        <w:t xml:space="preserve">r </w:t>
      </w:r>
      <w:r w:rsidRPr="00734E50">
        <w:rPr>
          <w:rFonts w:ascii="Times New Roman" w:eastAsia="Calibri" w:hAnsi="Times New Roman"/>
          <w:color w:val="000000"/>
          <w:spacing w:val="2"/>
        </w:rPr>
        <w:t>s</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akeho</w:t>
      </w:r>
      <w:r w:rsidRPr="00734E50">
        <w:rPr>
          <w:rFonts w:ascii="Times New Roman" w:eastAsia="Calibri" w:hAnsi="Times New Roman"/>
          <w:color w:val="000000"/>
          <w:spacing w:val="1"/>
        </w:rPr>
        <w:t>l</w:t>
      </w:r>
      <w:r w:rsidRPr="00734E50">
        <w:rPr>
          <w:rFonts w:ascii="Times New Roman" w:eastAsia="Calibri" w:hAnsi="Times New Roman"/>
          <w:color w:val="000000"/>
          <w:spacing w:val="2"/>
        </w:rPr>
        <w:t>der</w:t>
      </w:r>
      <w:r w:rsidRPr="00734E50">
        <w:rPr>
          <w:rFonts w:ascii="Times New Roman" w:eastAsia="Calibri" w:hAnsi="Times New Roman"/>
          <w:color w:val="000000"/>
        </w:rPr>
        <w:t xml:space="preserve">s </w:t>
      </w:r>
      <w:r w:rsidRPr="00734E50">
        <w:rPr>
          <w:rFonts w:ascii="Times New Roman" w:eastAsia="Calibri" w:hAnsi="Times New Roman"/>
          <w:color w:val="000000"/>
          <w:spacing w:val="1"/>
        </w:rPr>
        <w:t>f</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r </w:t>
      </w:r>
      <w:r w:rsidRPr="00734E50">
        <w:rPr>
          <w:rFonts w:ascii="Times New Roman" w:eastAsia="Calibri" w:hAnsi="Times New Roman"/>
          <w:color w:val="000000"/>
          <w:spacing w:val="2"/>
        </w:rPr>
        <w:t>chang</w:t>
      </w:r>
      <w:r w:rsidRPr="00734E50">
        <w:rPr>
          <w:rFonts w:ascii="Times New Roman" w:eastAsia="Calibri" w:hAnsi="Times New Roman"/>
          <w:color w:val="000000"/>
        </w:rPr>
        <w:t xml:space="preserve">e </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oug</w:t>
      </w:r>
      <w:r w:rsidRPr="00734E50">
        <w:rPr>
          <w:rFonts w:ascii="Times New Roman" w:eastAsia="Calibri" w:hAnsi="Times New Roman"/>
          <w:color w:val="000000"/>
        </w:rPr>
        <w:t xml:space="preserve">h </w:t>
      </w:r>
      <w:r w:rsidRPr="00734E50">
        <w:rPr>
          <w:rFonts w:ascii="Times New Roman" w:eastAsia="Calibri" w:hAnsi="Times New Roman"/>
          <w:color w:val="000000"/>
          <w:spacing w:val="2"/>
        </w:rPr>
        <w:t>persuas</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v</w:t>
      </w:r>
      <w:r w:rsidRPr="00734E50">
        <w:rPr>
          <w:rFonts w:ascii="Times New Roman" w:eastAsia="Calibri" w:hAnsi="Times New Roman"/>
          <w:color w:val="000000"/>
        </w:rPr>
        <w:t xml:space="preserve">e </w:t>
      </w:r>
      <w:r w:rsidRPr="00734E50">
        <w:rPr>
          <w:rFonts w:ascii="Times New Roman" w:eastAsia="Calibri" w:hAnsi="Times New Roman"/>
          <w:color w:val="000000"/>
          <w:spacing w:val="2"/>
          <w:w w:val="102"/>
        </w:rPr>
        <w:t>an</w:t>
      </w:r>
      <w:r w:rsidRPr="00734E50">
        <w:rPr>
          <w:rFonts w:ascii="Times New Roman" w:eastAsia="Calibri" w:hAnsi="Times New Roman"/>
          <w:color w:val="000000"/>
          <w:w w:val="102"/>
        </w:rPr>
        <w:t xml:space="preserve">d </w:t>
      </w:r>
      <w:r w:rsidRPr="00734E50">
        <w:rPr>
          <w:rFonts w:ascii="Times New Roman" w:eastAsia="Calibri" w:hAnsi="Times New Roman"/>
          <w:color w:val="000000"/>
          <w:spacing w:val="2"/>
        </w:rPr>
        <w:t>e</w:t>
      </w:r>
      <w:r w:rsidRPr="00734E50">
        <w:rPr>
          <w:rFonts w:ascii="Times New Roman" w:eastAsia="Calibri" w:hAnsi="Times New Roman"/>
          <w:color w:val="000000"/>
          <w:spacing w:val="1"/>
        </w:rPr>
        <w:t>ff</w:t>
      </w:r>
      <w:r w:rsidRPr="00734E50">
        <w:rPr>
          <w:rFonts w:ascii="Times New Roman" w:eastAsia="Calibri" w:hAnsi="Times New Roman"/>
          <w:color w:val="000000"/>
          <w:spacing w:val="2"/>
        </w:rPr>
        <w:t>ec</w:t>
      </w:r>
      <w:r w:rsidRPr="00734E50">
        <w:rPr>
          <w:rFonts w:ascii="Times New Roman" w:eastAsia="Calibri" w:hAnsi="Times New Roman"/>
          <w:color w:val="000000"/>
          <w:spacing w:val="1"/>
        </w:rPr>
        <w:t>ti</w:t>
      </w:r>
      <w:r w:rsidRPr="00734E50">
        <w:rPr>
          <w:rFonts w:ascii="Times New Roman" w:eastAsia="Calibri" w:hAnsi="Times New Roman"/>
          <w:color w:val="000000"/>
          <w:spacing w:val="2"/>
        </w:rPr>
        <w:t>v</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co</w:t>
      </w:r>
      <w:r w:rsidRPr="00734E50">
        <w:rPr>
          <w:rFonts w:ascii="Times New Roman" w:eastAsia="Calibri" w:hAnsi="Times New Roman"/>
          <w:color w:val="000000"/>
          <w:spacing w:val="3"/>
        </w:rPr>
        <w:t>mm</w:t>
      </w:r>
      <w:r w:rsidRPr="00734E50">
        <w:rPr>
          <w:rFonts w:ascii="Times New Roman" w:eastAsia="Calibri" w:hAnsi="Times New Roman"/>
          <w:color w:val="000000"/>
          <w:spacing w:val="2"/>
        </w:rPr>
        <w:t>un</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ca</w:t>
      </w:r>
      <w:r w:rsidRPr="00734E50">
        <w:rPr>
          <w:rFonts w:ascii="Times New Roman" w:eastAsia="Calibri" w:hAnsi="Times New Roman"/>
          <w:color w:val="000000"/>
          <w:spacing w:val="1"/>
        </w:rPr>
        <w:t>ti</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n </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o </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a</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s</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a</w:t>
      </w:r>
      <w:r w:rsidRPr="00734E50">
        <w:rPr>
          <w:rFonts w:ascii="Times New Roman" w:eastAsia="Calibri" w:hAnsi="Times New Roman"/>
          <w:color w:val="000000"/>
          <w:spacing w:val="3"/>
        </w:rPr>
        <w:t>w</w:t>
      </w:r>
      <w:r w:rsidRPr="00734E50">
        <w:rPr>
          <w:rFonts w:ascii="Times New Roman" w:eastAsia="Calibri" w:hAnsi="Times New Roman"/>
          <w:color w:val="000000"/>
          <w:spacing w:val="2"/>
        </w:rPr>
        <w:t>a</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eness</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bu</w:t>
      </w:r>
      <w:r w:rsidRPr="00734E50">
        <w:rPr>
          <w:rFonts w:ascii="Times New Roman" w:eastAsia="Calibri" w:hAnsi="Times New Roman"/>
          <w:color w:val="000000"/>
          <w:spacing w:val="1"/>
        </w:rPr>
        <w:t>il</w:t>
      </w:r>
      <w:r w:rsidRPr="00734E50">
        <w:rPr>
          <w:rFonts w:ascii="Times New Roman" w:eastAsia="Calibri" w:hAnsi="Times New Roman"/>
          <w:color w:val="000000"/>
        </w:rPr>
        <w:t xml:space="preserve">d </w:t>
      </w:r>
      <w:r w:rsidRPr="00734E50">
        <w:rPr>
          <w:rFonts w:ascii="Times New Roman" w:eastAsia="Calibri" w:hAnsi="Times New Roman"/>
          <w:color w:val="000000"/>
          <w:spacing w:val="2"/>
        </w:rPr>
        <w:t>co</w:t>
      </w:r>
      <w:r w:rsidRPr="00734E50">
        <w:rPr>
          <w:rFonts w:ascii="Times New Roman" w:eastAsia="Calibri" w:hAnsi="Times New Roman"/>
          <w:color w:val="000000"/>
          <w:spacing w:val="3"/>
        </w:rPr>
        <w:t>mm</w:t>
      </w:r>
      <w:r w:rsidRPr="00734E50">
        <w:rPr>
          <w:rFonts w:ascii="Times New Roman" w:eastAsia="Calibri" w:hAnsi="Times New Roman"/>
          <w:color w:val="000000"/>
          <w:spacing w:val="1"/>
        </w:rPr>
        <w:t>it</w:t>
      </w:r>
      <w:r w:rsidRPr="00734E50">
        <w:rPr>
          <w:rFonts w:ascii="Times New Roman" w:eastAsia="Calibri" w:hAnsi="Times New Roman"/>
          <w:color w:val="000000"/>
          <w:spacing w:val="3"/>
        </w:rPr>
        <w:t>m</w:t>
      </w:r>
      <w:r w:rsidRPr="00734E50">
        <w:rPr>
          <w:rFonts w:ascii="Times New Roman" w:eastAsia="Calibri" w:hAnsi="Times New Roman"/>
          <w:color w:val="000000"/>
          <w:spacing w:val="2"/>
        </w:rPr>
        <w:t>en</w:t>
      </w:r>
      <w:r w:rsidRPr="00734E50">
        <w:rPr>
          <w:rFonts w:ascii="Times New Roman" w:eastAsia="Calibri" w:hAnsi="Times New Roman"/>
          <w:color w:val="000000"/>
        </w:rPr>
        <w:t xml:space="preserve">t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2"/>
        </w:rPr>
        <w:t>ensu</w:t>
      </w:r>
      <w:r w:rsidRPr="00734E50">
        <w:rPr>
          <w:rFonts w:ascii="Times New Roman" w:eastAsia="Calibri" w:hAnsi="Times New Roman"/>
          <w:color w:val="000000"/>
          <w:spacing w:val="1"/>
        </w:rPr>
        <w:t>r</w:t>
      </w:r>
      <w:r w:rsidRPr="00734E50">
        <w:rPr>
          <w:rFonts w:ascii="Times New Roman" w:eastAsia="Calibri" w:hAnsi="Times New Roman"/>
          <w:color w:val="000000"/>
        </w:rPr>
        <w:t xml:space="preserve">e </w:t>
      </w:r>
      <w:r w:rsidRPr="00734E50">
        <w:rPr>
          <w:rFonts w:ascii="Times New Roman" w:eastAsia="Calibri" w:hAnsi="Times New Roman"/>
          <w:color w:val="000000"/>
          <w:spacing w:val="2"/>
          <w:w w:val="102"/>
        </w:rPr>
        <w:t>unde</w:t>
      </w:r>
      <w:r w:rsidRPr="00734E50">
        <w:rPr>
          <w:rFonts w:ascii="Times New Roman" w:eastAsia="Calibri" w:hAnsi="Times New Roman"/>
          <w:color w:val="000000"/>
          <w:spacing w:val="1"/>
          <w:w w:val="102"/>
        </w:rPr>
        <w:t>r</w:t>
      </w:r>
      <w:r w:rsidRPr="00734E50">
        <w:rPr>
          <w:rFonts w:ascii="Times New Roman" w:eastAsia="Calibri" w:hAnsi="Times New Roman"/>
          <w:color w:val="000000"/>
          <w:spacing w:val="2"/>
          <w:w w:val="102"/>
        </w:rPr>
        <w:t>s</w:t>
      </w:r>
      <w:r w:rsidRPr="00734E50">
        <w:rPr>
          <w:rFonts w:ascii="Times New Roman" w:eastAsia="Calibri" w:hAnsi="Times New Roman"/>
          <w:color w:val="000000"/>
          <w:spacing w:val="1"/>
          <w:w w:val="102"/>
        </w:rPr>
        <w:t>t</w:t>
      </w:r>
      <w:r w:rsidRPr="00734E50">
        <w:rPr>
          <w:rFonts w:ascii="Times New Roman" w:eastAsia="Calibri" w:hAnsi="Times New Roman"/>
          <w:color w:val="000000"/>
          <w:spacing w:val="2"/>
          <w:w w:val="102"/>
        </w:rPr>
        <w:t>and</w:t>
      </w:r>
      <w:r w:rsidRPr="00734E50">
        <w:rPr>
          <w:rFonts w:ascii="Times New Roman" w:eastAsia="Calibri" w:hAnsi="Times New Roman"/>
          <w:color w:val="000000"/>
          <w:spacing w:val="1"/>
          <w:w w:val="102"/>
        </w:rPr>
        <w:t>i</w:t>
      </w:r>
      <w:r w:rsidRPr="00734E50">
        <w:rPr>
          <w:rFonts w:ascii="Times New Roman" w:eastAsia="Calibri" w:hAnsi="Times New Roman"/>
          <w:color w:val="000000"/>
          <w:spacing w:val="2"/>
          <w:w w:val="102"/>
        </w:rPr>
        <w:t>n</w:t>
      </w:r>
      <w:r w:rsidRPr="00734E50">
        <w:rPr>
          <w:rFonts w:ascii="Times New Roman" w:eastAsia="Calibri" w:hAnsi="Times New Roman"/>
          <w:color w:val="000000"/>
          <w:w w:val="102"/>
        </w:rPr>
        <w:t>g.</w:t>
      </w:r>
    </w:p>
    <w:p w14:paraId="727FF9F2" w14:textId="77777777" w:rsidR="00CE224F" w:rsidRPr="00734E50" w:rsidRDefault="00CE224F" w:rsidP="00EA3A73">
      <w:pPr>
        <w:numPr>
          <w:ilvl w:val="0"/>
          <w:numId w:val="6"/>
        </w:numPr>
        <w:spacing w:line="480" w:lineRule="auto"/>
        <w:ind w:right="1329"/>
        <w:contextualSpacing/>
        <w:rPr>
          <w:rFonts w:ascii="Times New Roman" w:eastAsia="Calibri" w:hAnsi="Times New Roman"/>
          <w:color w:val="000000"/>
        </w:rPr>
      </w:pPr>
      <w:r w:rsidRPr="00734E50">
        <w:rPr>
          <w:rFonts w:ascii="Times New Roman" w:eastAsia="Calibri" w:hAnsi="Times New Roman"/>
          <w:color w:val="000000"/>
          <w:spacing w:val="2"/>
        </w:rPr>
        <w:t>An</w:t>
      </w:r>
      <w:r w:rsidRPr="00734E50">
        <w:rPr>
          <w:rFonts w:ascii="Times New Roman" w:eastAsia="Calibri" w:hAnsi="Times New Roman"/>
          <w:color w:val="000000"/>
          <w:spacing w:val="1"/>
        </w:rPr>
        <w:t>ti</w:t>
      </w:r>
      <w:r w:rsidRPr="00734E50">
        <w:rPr>
          <w:rFonts w:ascii="Times New Roman" w:eastAsia="Calibri" w:hAnsi="Times New Roman"/>
          <w:color w:val="000000"/>
          <w:spacing w:val="2"/>
        </w:rPr>
        <w:t>c</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pa</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e</w:t>
      </w:r>
      <w:r w:rsidRPr="00734E50">
        <w:rPr>
          <w:rFonts w:ascii="Times New Roman" w:eastAsia="Calibri" w:hAnsi="Times New Roman"/>
          <w:color w:val="000000"/>
        </w:rPr>
        <w:t xml:space="preserve">s </w:t>
      </w:r>
      <w:r w:rsidRPr="00734E50">
        <w:rPr>
          <w:rFonts w:ascii="Times New Roman" w:eastAsia="Calibri" w:hAnsi="Times New Roman"/>
          <w:color w:val="000000"/>
          <w:spacing w:val="2"/>
          <w:w w:val="102"/>
        </w:rPr>
        <w:t>change</w:t>
      </w:r>
      <w:r w:rsidRPr="00734E50">
        <w:rPr>
          <w:rFonts w:ascii="Times New Roman" w:eastAsia="Calibri" w:hAnsi="Times New Roman"/>
          <w:color w:val="000000"/>
          <w:w w:val="34"/>
        </w:rPr>
        <w:t>-­</w:t>
      </w:r>
      <w:r w:rsidRPr="00734E50">
        <w:rPr>
          <w:rFonts w:ascii="Palatino Linotype" w:eastAsia="Calibri" w:hAnsi="Palatino Linotype" w:cs="Palatino Linotype"/>
          <w:color w:val="000000"/>
          <w:spacing w:val="1"/>
          <w:w w:val="34"/>
        </w:rPr>
        <w:t>‐</w:t>
      </w:r>
      <w:r w:rsidRPr="00734E50">
        <w:rPr>
          <w:rFonts w:ascii="Times New Roman" w:eastAsia="Calibri" w:hAnsi="Times New Roman"/>
          <w:color w:val="000000"/>
          <w:spacing w:val="1"/>
          <w:w w:val="102"/>
        </w:rPr>
        <w:t>r</w:t>
      </w:r>
      <w:r w:rsidRPr="00734E50">
        <w:rPr>
          <w:rFonts w:ascii="Times New Roman" w:eastAsia="Calibri" w:hAnsi="Times New Roman"/>
          <w:color w:val="000000"/>
          <w:spacing w:val="2"/>
          <w:w w:val="102"/>
        </w:rPr>
        <w:t>es</w:t>
      </w:r>
      <w:r w:rsidRPr="00734E50">
        <w:rPr>
          <w:rFonts w:ascii="Times New Roman" w:eastAsia="Calibri" w:hAnsi="Times New Roman"/>
          <w:color w:val="000000"/>
          <w:spacing w:val="1"/>
          <w:w w:val="103"/>
        </w:rPr>
        <w:t>i</w:t>
      </w:r>
      <w:r w:rsidRPr="00734E50">
        <w:rPr>
          <w:rFonts w:ascii="Times New Roman" w:eastAsia="Calibri" w:hAnsi="Times New Roman"/>
          <w:color w:val="000000"/>
          <w:spacing w:val="2"/>
          <w:w w:val="102"/>
        </w:rPr>
        <w:t>s</w:t>
      </w:r>
      <w:r w:rsidRPr="00734E50">
        <w:rPr>
          <w:rFonts w:ascii="Times New Roman" w:eastAsia="Calibri" w:hAnsi="Times New Roman"/>
          <w:color w:val="000000"/>
          <w:spacing w:val="1"/>
          <w:w w:val="102"/>
        </w:rPr>
        <w:t>t</w:t>
      </w:r>
      <w:r w:rsidRPr="00734E50">
        <w:rPr>
          <w:rFonts w:ascii="Times New Roman" w:eastAsia="Calibri" w:hAnsi="Times New Roman"/>
          <w:color w:val="000000"/>
          <w:spacing w:val="2"/>
          <w:w w:val="102"/>
        </w:rPr>
        <w:t>an</w:t>
      </w:r>
      <w:r w:rsidRPr="00734E50">
        <w:rPr>
          <w:rFonts w:ascii="Times New Roman" w:eastAsia="Calibri" w:hAnsi="Times New Roman"/>
          <w:color w:val="000000"/>
          <w:w w:val="102"/>
        </w:rPr>
        <w:t xml:space="preserve">t </w:t>
      </w:r>
      <w:r w:rsidRPr="00734E50">
        <w:rPr>
          <w:rFonts w:ascii="Times New Roman" w:eastAsia="Calibri" w:hAnsi="Times New Roman"/>
          <w:color w:val="000000"/>
          <w:spacing w:val="2"/>
        </w:rPr>
        <w:t>behav</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r </w:t>
      </w:r>
      <w:r w:rsidRPr="00734E50">
        <w:rPr>
          <w:rFonts w:ascii="Times New Roman" w:eastAsia="Calibri" w:hAnsi="Times New Roman"/>
          <w:color w:val="000000"/>
          <w:spacing w:val="1"/>
        </w:rPr>
        <w:t>(f</w:t>
      </w:r>
      <w:r w:rsidRPr="00734E50">
        <w:rPr>
          <w:rFonts w:ascii="Times New Roman" w:eastAsia="Calibri" w:hAnsi="Times New Roman"/>
          <w:color w:val="000000"/>
          <w:spacing w:val="2"/>
        </w:rPr>
        <w:t>ea</w:t>
      </w:r>
      <w:r w:rsidRPr="00734E50">
        <w:rPr>
          <w:rFonts w:ascii="Times New Roman" w:eastAsia="Calibri" w:hAnsi="Times New Roman"/>
          <w:color w:val="000000"/>
          <w:spacing w:val="1"/>
        </w:rPr>
        <w:t>r</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con</w:t>
      </w:r>
      <w:r w:rsidRPr="00734E50">
        <w:rPr>
          <w:rFonts w:ascii="Times New Roman" w:eastAsia="Calibri" w:hAnsi="Times New Roman"/>
          <w:color w:val="000000"/>
          <w:spacing w:val="1"/>
        </w:rPr>
        <w:t>f</w:t>
      </w:r>
      <w:r w:rsidRPr="00734E50">
        <w:rPr>
          <w:rFonts w:ascii="Times New Roman" w:eastAsia="Calibri" w:hAnsi="Times New Roman"/>
          <w:color w:val="000000"/>
        </w:rPr>
        <w:t>l</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c</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nega</w:t>
      </w:r>
      <w:r w:rsidRPr="00734E50">
        <w:rPr>
          <w:rFonts w:ascii="Times New Roman" w:eastAsia="Calibri" w:hAnsi="Times New Roman"/>
          <w:color w:val="000000"/>
          <w:spacing w:val="1"/>
        </w:rPr>
        <w:t>ti</w:t>
      </w:r>
      <w:r w:rsidRPr="00734E50">
        <w:rPr>
          <w:rFonts w:ascii="Times New Roman" w:eastAsia="Calibri" w:hAnsi="Times New Roman"/>
          <w:color w:val="000000"/>
          <w:spacing w:val="2"/>
        </w:rPr>
        <w:t>v</w:t>
      </w:r>
      <w:r w:rsidRPr="00734E50">
        <w:rPr>
          <w:rFonts w:ascii="Times New Roman" w:eastAsia="Calibri" w:hAnsi="Times New Roman"/>
          <w:color w:val="000000"/>
          <w:spacing w:val="1"/>
        </w:rPr>
        <w:t>it</w:t>
      </w:r>
      <w:r w:rsidRPr="00734E50">
        <w:rPr>
          <w:rFonts w:ascii="Times New Roman" w:eastAsia="Calibri" w:hAnsi="Times New Roman"/>
          <w:color w:val="000000"/>
          <w:spacing w:val="2"/>
        </w:rPr>
        <w:t>y</w:t>
      </w:r>
      <w:r w:rsidRPr="00734E50">
        <w:rPr>
          <w:rFonts w:ascii="Times New Roman" w:eastAsia="Calibri" w:hAnsi="Times New Roman"/>
          <w:color w:val="000000"/>
        </w:rPr>
        <w:t>, c</w:t>
      </w:r>
      <w:r w:rsidRPr="00734E50">
        <w:rPr>
          <w:rFonts w:ascii="Times New Roman" w:eastAsia="Calibri" w:hAnsi="Times New Roman"/>
          <w:color w:val="000000"/>
          <w:spacing w:val="2"/>
        </w:rPr>
        <w:t>o</w:t>
      </w:r>
      <w:r w:rsidRPr="00734E50">
        <w:rPr>
          <w:rFonts w:ascii="Times New Roman" w:eastAsia="Calibri" w:hAnsi="Times New Roman"/>
          <w:color w:val="000000"/>
          <w:spacing w:val="3"/>
        </w:rPr>
        <w:t>m</w:t>
      </w:r>
      <w:r w:rsidRPr="00734E50">
        <w:rPr>
          <w:rFonts w:ascii="Times New Roman" w:eastAsia="Calibri" w:hAnsi="Times New Roman"/>
          <w:color w:val="000000"/>
          <w:spacing w:val="2"/>
        </w:rPr>
        <w:t>p</w:t>
      </w:r>
      <w:r w:rsidRPr="00734E50">
        <w:rPr>
          <w:rFonts w:ascii="Times New Roman" w:eastAsia="Calibri" w:hAnsi="Times New Roman"/>
          <w:color w:val="000000"/>
          <w:spacing w:val="1"/>
        </w:rPr>
        <w:t>l</w:t>
      </w:r>
      <w:r w:rsidRPr="00734E50">
        <w:rPr>
          <w:rFonts w:ascii="Times New Roman" w:eastAsia="Calibri" w:hAnsi="Times New Roman"/>
          <w:color w:val="000000"/>
          <w:spacing w:val="2"/>
        </w:rPr>
        <w:t>acency</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2"/>
          <w:w w:val="102"/>
        </w:rPr>
        <w:t>app</w:t>
      </w:r>
      <w:r w:rsidRPr="00734E50">
        <w:rPr>
          <w:rFonts w:ascii="Times New Roman" w:eastAsia="Calibri" w:hAnsi="Times New Roman"/>
          <w:color w:val="000000"/>
          <w:spacing w:val="1"/>
          <w:w w:val="102"/>
        </w:rPr>
        <w:t>li</w:t>
      </w:r>
      <w:r w:rsidRPr="00734E50">
        <w:rPr>
          <w:rFonts w:ascii="Times New Roman" w:eastAsia="Calibri" w:hAnsi="Times New Roman"/>
          <w:color w:val="000000"/>
          <w:spacing w:val="2"/>
          <w:w w:val="102"/>
        </w:rPr>
        <w:t>e</w:t>
      </w:r>
      <w:r w:rsidRPr="00734E50">
        <w:rPr>
          <w:rFonts w:ascii="Times New Roman" w:eastAsia="Calibri" w:hAnsi="Times New Roman"/>
          <w:color w:val="000000"/>
          <w:w w:val="102"/>
        </w:rPr>
        <w:t xml:space="preserve">s </w:t>
      </w:r>
      <w:r w:rsidRPr="00734E50">
        <w:rPr>
          <w:rFonts w:ascii="Times New Roman" w:eastAsia="Calibri" w:hAnsi="Times New Roman"/>
          <w:color w:val="000000"/>
          <w:spacing w:val="2"/>
        </w:rPr>
        <w:t>s</w:t>
      </w:r>
      <w:r w:rsidRPr="00734E50">
        <w:rPr>
          <w:rFonts w:ascii="Times New Roman" w:eastAsia="Calibri" w:hAnsi="Times New Roman"/>
          <w:color w:val="000000"/>
          <w:spacing w:val="1"/>
        </w:rPr>
        <w:t>tr</w:t>
      </w:r>
      <w:r w:rsidRPr="00734E50">
        <w:rPr>
          <w:rFonts w:ascii="Times New Roman" w:eastAsia="Calibri" w:hAnsi="Times New Roman"/>
          <w:color w:val="000000"/>
          <w:spacing w:val="2"/>
        </w:rPr>
        <w:t>a</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eg</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e</w:t>
      </w:r>
      <w:r w:rsidRPr="00734E50">
        <w:rPr>
          <w:rFonts w:ascii="Times New Roman" w:eastAsia="Calibri" w:hAnsi="Times New Roman"/>
          <w:color w:val="000000"/>
        </w:rPr>
        <w:t xml:space="preserve">s </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o </w:t>
      </w:r>
      <w:r w:rsidRPr="00734E50">
        <w:rPr>
          <w:rFonts w:ascii="Times New Roman" w:eastAsia="Calibri" w:hAnsi="Times New Roman"/>
          <w:color w:val="000000"/>
          <w:spacing w:val="2"/>
        </w:rPr>
        <w:t>add</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es</w:t>
      </w:r>
      <w:r w:rsidRPr="00734E50">
        <w:rPr>
          <w:rFonts w:ascii="Times New Roman" w:eastAsia="Calibri" w:hAnsi="Times New Roman"/>
          <w:color w:val="000000"/>
        </w:rPr>
        <w:t xml:space="preserve">s </w:t>
      </w:r>
      <w:r w:rsidRPr="00734E50">
        <w:rPr>
          <w:rFonts w:ascii="Times New Roman" w:eastAsia="Calibri" w:hAnsi="Times New Roman"/>
          <w:color w:val="000000"/>
          <w:spacing w:val="1"/>
          <w:w w:val="103"/>
        </w:rPr>
        <w:t>i</w:t>
      </w:r>
      <w:r w:rsidRPr="00734E50">
        <w:rPr>
          <w:rFonts w:ascii="Times New Roman" w:eastAsia="Calibri" w:hAnsi="Times New Roman"/>
          <w:color w:val="000000"/>
          <w:w w:val="102"/>
        </w:rPr>
        <w:t xml:space="preserve">t.   </w:t>
      </w:r>
    </w:p>
    <w:p w14:paraId="32A4A7E2" w14:textId="77777777" w:rsidR="00CE224F" w:rsidRPr="000F6B5C" w:rsidRDefault="00CE224F" w:rsidP="00EA3A73">
      <w:pPr>
        <w:spacing w:line="480" w:lineRule="auto"/>
        <w:ind w:firstLine="627"/>
        <w:rPr>
          <w:rFonts w:ascii="Times New Roman" w:hAnsi="Times New Roman"/>
          <w:color w:val="000000"/>
        </w:rPr>
      </w:pPr>
      <w:r w:rsidRPr="000F6B5C">
        <w:rPr>
          <w:rFonts w:ascii="Times New Roman" w:hAnsi="Times New Roman"/>
          <w:color w:val="000000"/>
        </w:rPr>
        <w:t xml:space="preserve">In addition, Openness to Change is directly related to continuing professional development—another competence in the ALA Core Competences </w:t>
      </w:r>
      <w:r w:rsidRPr="000F6B5C">
        <w:rPr>
          <w:rFonts w:ascii="Times New Roman" w:hAnsi="Times New Roman"/>
          <w:noProof/>
          <w:color w:val="000000"/>
        </w:rPr>
        <w:t>(American Library Association, 2009)</w:t>
      </w:r>
      <w:r w:rsidRPr="000F6B5C">
        <w:rPr>
          <w:rFonts w:ascii="Times New Roman" w:hAnsi="Times New Roman"/>
          <w:color w:val="000000"/>
        </w:rPr>
        <w:t xml:space="preserve">—and constant updating of knowledge </w:t>
      </w:r>
      <w:r w:rsidRPr="000F6B5C">
        <w:rPr>
          <w:rFonts w:ascii="Times New Roman" w:hAnsi="Times New Roman"/>
          <w:noProof/>
          <w:color w:val="000000"/>
        </w:rPr>
        <w:t>(O*NET, 2015)</w:t>
      </w:r>
      <w:r w:rsidRPr="000F6B5C">
        <w:rPr>
          <w:rFonts w:ascii="Times New Roman" w:hAnsi="Times New Roman"/>
          <w:color w:val="000000"/>
        </w:rPr>
        <w:t xml:space="preserve">.  </w:t>
      </w:r>
    </w:p>
    <w:p w14:paraId="71C96363" w14:textId="5D671F98" w:rsidR="00CE224F" w:rsidRPr="000F6B5C" w:rsidRDefault="00CE224F" w:rsidP="00EA3A73">
      <w:pPr>
        <w:spacing w:line="480" w:lineRule="auto"/>
        <w:rPr>
          <w:rFonts w:ascii="Times New Roman" w:eastAsia="Times New Roman" w:hAnsi="Times New Roman"/>
          <w:b/>
          <w:bCs/>
        </w:rPr>
      </w:pPr>
      <w:r w:rsidRPr="00A97F8B">
        <w:rPr>
          <w:rFonts w:ascii="Times New Roman" w:eastAsia="Times New Roman" w:hAnsi="Times New Roman"/>
          <w:b/>
          <w:color w:val="000000"/>
        </w:rPr>
        <w:t>Hypothesis 8</w:t>
      </w:r>
      <w:r w:rsidRPr="000F6B5C">
        <w:rPr>
          <w:rFonts w:ascii="Times New Roman" w:eastAsia="Times New Roman" w:hAnsi="Times New Roman"/>
          <w:color w:val="000000"/>
        </w:rPr>
        <w:t xml:space="preserve">:  Regarding the 16 PF trait </w:t>
      </w:r>
      <w:r w:rsidRPr="000F6B5C">
        <w:rPr>
          <w:rFonts w:ascii="Times New Roman" w:hAnsi="Times New Roman"/>
        </w:rPr>
        <w:t xml:space="preserve">Q3 Perfectionism, we expected librarians to score higher than a general normative sample. Individuals with </w:t>
      </w:r>
      <w:r>
        <w:rPr>
          <w:rFonts w:ascii="Times New Roman" w:hAnsi="Times New Roman"/>
        </w:rPr>
        <w:t xml:space="preserve">a </w:t>
      </w:r>
      <w:r w:rsidRPr="000F6B5C">
        <w:rPr>
          <w:rFonts w:ascii="Times New Roman" w:hAnsi="Times New Roman"/>
        </w:rPr>
        <w:t xml:space="preserve">high Q3 score are perfectionistic, precise, organized, and detailed—all of which align with the occupational requirement of attention to detail, an essential work style attribute for librarians </w:t>
      </w:r>
      <w:r w:rsidRPr="000F6B5C">
        <w:rPr>
          <w:rFonts w:ascii="Times New Roman" w:hAnsi="Times New Roman"/>
          <w:noProof/>
        </w:rPr>
        <w:t>(O*NET, 2015)</w:t>
      </w:r>
      <w:r w:rsidRPr="000F6B5C">
        <w:rPr>
          <w:rFonts w:ascii="Times New Roman" w:hAnsi="Times New Roman"/>
        </w:rPr>
        <w:t xml:space="preserve">.  In addition, need for organization and attention to detail are </w:t>
      </w:r>
      <w:r w:rsidR="00A97F8B">
        <w:rPr>
          <w:rFonts w:ascii="Times New Roman" w:hAnsi="Times New Roman"/>
        </w:rPr>
        <w:t>consistent</w:t>
      </w:r>
      <w:r w:rsidRPr="000F6B5C">
        <w:rPr>
          <w:rFonts w:ascii="Times New Roman" w:hAnsi="Times New Roman"/>
        </w:rPr>
        <w:t xml:space="preserve"> with the following ALA Core Competence: </w:t>
      </w:r>
      <w:r w:rsidRPr="000F6B5C">
        <w:rPr>
          <w:rFonts w:ascii="Times New Roman" w:hAnsi="Times New Roman"/>
          <w:color w:val="000000"/>
        </w:rPr>
        <w:t xml:space="preserve">Organization of Recorded Knowledge and </w:t>
      </w:r>
      <w:r w:rsidR="008D6241">
        <w:rPr>
          <w:rFonts w:ascii="Times New Roman" w:hAnsi="Times New Roman"/>
          <w:color w:val="000000"/>
        </w:rPr>
        <w:t xml:space="preserve">Information—which includes </w:t>
      </w:r>
      <w:r w:rsidRPr="000F6B5C">
        <w:rPr>
          <w:rFonts w:ascii="Times New Roman" w:hAnsi="Times New Roman"/>
          <w:color w:val="000000"/>
        </w:rPr>
        <w:t xml:space="preserve">the organization and representation of recorded knowledge and information; developmental, descriptive, and evaluative skills needed to organize recorded knowledge and information resources; and systems of cataloging, metadata, indexing, and classification standards and methods used to organize recorded knowledge and information </w:t>
      </w:r>
      <w:r w:rsidRPr="000F6B5C">
        <w:rPr>
          <w:rFonts w:ascii="Times New Roman" w:hAnsi="Times New Roman"/>
          <w:noProof/>
          <w:color w:val="000000"/>
        </w:rPr>
        <w:t>(American Library Association, 2009)</w:t>
      </w:r>
      <w:r w:rsidRPr="000F6B5C">
        <w:rPr>
          <w:rFonts w:ascii="Times New Roman" w:hAnsi="Times New Roman"/>
          <w:color w:val="000000"/>
        </w:rPr>
        <w:t xml:space="preserve">. The personality traits related to high Q3 also align with the competence which O*NET </w:t>
      </w:r>
      <w:r w:rsidRPr="000F6B5C">
        <w:rPr>
          <w:rFonts w:ascii="Times New Roman" w:hAnsi="Times New Roman"/>
          <w:noProof/>
          <w:color w:val="000000"/>
        </w:rPr>
        <w:t>(2015)</w:t>
      </w:r>
      <w:r w:rsidRPr="000F6B5C">
        <w:rPr>
          <w:rFonts w:ascii="Times New Roman" w:hAnsi="Times New Roman"/>
          <w:color w:val="000000"/>
        </w:rPr>
        <w:t xml:space="preserve"> labels </w:t>
      </w:r>
      <w:r w:rsidRPr="000F6B5C">
        <w:rPr>
          <w:rFonts w:ascii="Times New Roman" w:eastAsia="Times New Roman" w:hAnsi="Times New Roman"/>
          <w:bCs/>
        </w:rPr>
        <w:t>Information Ordering</w:t>
      </w:r>
      <w:r w:rsidRPr="000F6B5C">
        <w:rPr>
          <w:rFonts w:ascii="Times New Roman" w:eastAsia="Times New Roman" w:hAnsi="Times New Roman"/>
        </w:rPr>
        <w:t xml:space="preserve"> — “The ability to arrange things or actions in a certain order or pattern according to </w:t>
      </w:r>
      <w:r w:rsidR="00D15794">
        <w:rPr>
          <w:rFonts w:ascii="Times New Roman" w:eastAsia="Times New Roman" w:hAnsi="Times New Roman"/>
        </w:rPr>
        <w:t>a specific rule or set of rules</w:t>
      </w:r>
      <w:r w:rsidRPr="000F6B5C">
        <w:rPr>
          <w:rFonts w:ascii="Times New Roman" w:eastAsia="Times New Roman" w:hAnsi="Times New Roman"/>
        </w:rPr>
        <w:t xml:space="preserve">” </w:t>
      </w:r>
      <w:r w:rsidR="00D15794">
        <w:rPr>
          <w:rFonts w:ascii="Times New Roman" w:eastAsia="Times New Roman" w:hAnsi="Times New Roman"/>
        </w:rPr>
        <w:t xml:space="preserve">(par. 5). </w:t>
      </w:r>
      <w:r w:rsidRPr="000F6B5C">
        <w:rPr>
          <w:rFonts w:ascii="Times New Roman" w:hAnsi="Times New Roman"/>
          <w:color w:val="000000"/>
        </w:rPr>
        <w:t>From a broader perspective, o</w:t>
      </w:r>
      <w:r w:rsidRPr="000F6B5C">
        <w:rPr>
          <w:rFonts w:ascii="Times New Roman" w:hAnsi="Times New Roman"/>
        </w:rPr>
        <w:t>rganizing knowledge, a key component of librarianship, entails precise, detailed classification systems an</w:t>
      </w:r>
      <w:r w:rsidR="00A97F8B">
        <w:rPr>
          <w:rFonts w:ascii="Times New Roman" w:hAnsi="Times New Roman"/>
        </w:rPr>
        <w:t xml:space="preserve">d accurate description of item, </w:t>
      </w:r>
      <w:r w:rsidRPr="000F6B5C">
        <w:rPr>
          <w:rFonts w:ascii="Times New Roman" w:hAnsi="Times New Roman"/>
        </w:rPr>
        <w:t xml:space="preserve">which are facilitated by librarians with high Q3 scores.  </w:t>
      </w:r>
    </w:p>
    <w:p w14:paraId="55F6C872" w14:textId="265E2907" w:rsidR="00CE224F" w:rsidRPr="000F6B5C" w:rsidRDefault="00CE224F" w:rsidP="00EA3A73">
      <w:pPr>
        <w:spacing w:line="480" w:lineRule="auto"/>
        <w:rPr>
          <w:rFonts w:ascii="Times New Roman" w:hAnsi="Times New Roman"/>
        </w:rPr>
      </w:pPr>
      <w:r w:rsidRPr="00A97F8B">
        <w:rPr>
          <w:rFonts w:ascii="Times New Roman" w:hAnsi="Times New Roman"/>
          <w:b/>
        </w:rPr>
        <w:t>Research Question 1</w:t>
      </w:r>
      <w:r w:rsidRPr="00A97F8B">
        <w:rPr>
          <w:rFonts w:ascii="Times New Roman" w:hAnsi="Times New Roman"/>
        </w:rPr>
        <w:t xml:space="preserve">: </w:t>
      </w:r>
      <w:r w:rsidRPr="000F6B5C">
        <w:rPr>
          <w:rFonts w:ascii="Times New Roman" w:hAnsi="Times New Roman"/>
        </w:rPr>
        <w:t xml:space="preserve"> On which of the other </w:t>
      </w:r>
      <w:r>
        <w:rPr>
          <w:rFonts w:ascii="Times New Roman" w:hAnsi="Times New Roman"/>
        </w:rPr>
        <w:t>eight</w:t>
      </w:r>
      <w:r w:rsidRPr="000F6B5C">
        <w:rPr>
          <w:rFonts w:ascii="Times New Roman" w:hAnsi="Times New Roman"/>
        </w:rPr>
        <w:t xml:space="preserve"> 16 PF traits not listed in the </w:t>
      </w:r>
      <w:r>
        <w:rPr>
          <w:rFonts w:ascii="Times New Roman" w:hAnsi="Times New Roman"/>
        </w:rPr>
        <w:t>eight</w:t>
      </w:r>
      <w:r w:rsidR="00A97F8B">
        <w:rPr>
          <w:rFonts w:ascii="Times New Roman" w:hAnsi="Times New Roman"/>
        </w:rPr>
        <w:t xml:space="preserve"> hypotheses presented above </w:t>
      </w:r>
      <w:r w:rsidRPr="000F6B5C">
        <w:rPr>
          <w:rFonts w:ascii="Times New Roman" w:hAnsi="Times New Roman"/>
        </w:rPr>
        <w:t>do librarians differ from the 16 PF comparison norm group?</w:t>
      </w:r>
    </w:p>
    <w:p w14:paraId="7774A470" w14:textId="77777777" w:rsidR="00CE224F" w:rsidRPr="000E034F" w:rsidRDefault="00CE224F" w:rsidP="00EA3A73">
      <w:pPr>
        <w:spacing w:line="480" w:lineRule="auto"/>
        <w:jc w:val="center"/>
        <w:rPr>
          <w:rFonts w:ascii="Times New Roman" w:hAnsi="Times New Roman"/>
          <w:b/>
        </w:rPr>
      </w:pPr>
      <w:r w:rsidRPr="000E034F">
        <w:rPr>
          <w:rFonts w:ascii="Times New Roman" w:hAnsi="Times New Roman"/>
          <w:b/>
        </w:rPr>
        <w:t>Method</w:t>
      </w:r>
    </w:p>
    <w:p w14:paraId="50D55386" w14:textId="77777777" w:rsidR="00CE224F" w:rsidRPr="000F6B5C" w:rsidRDefault="00CE224F" w:rsidP="00EA3A73">
      <w:pPr>
        <w:spacing w:line="480" w:lineRule="auto"/>
        <w:ind w:firstLine="720"/>
        <w:rPr>
          <w:rFonts w:ascii="Times New Roman" w:hAnsi="Times New Roman"/>
        </w:rPr>
      </w:pPr>
      <w:r w:rsidRPr="000F6B5C">
        <w:rPr>
          <w:rFonts w:ascii="Times New Roman" w:hAnsi="Times New Roman"/>
        </w:rPr>
        <w:t xml:space="preserve">To answer the research question about librarians’ personality traits compared to the 16 PF comparison group, we administered the online 16 PF Fifth Edition Questionnaire </w:t>
      </w:r>
      <w:r w:rsidRPr="000F6B5C">
        <w:rPr>
          <w:rFonts w:ascii="Times New Roman" w:hAnsi="Times New Roman"/>
          <w:noProof/>
        </w:rPr>
        <w:t>(Conn &amp; Rieke, 1994)</w:t>
      </w:r>
      <w:r w:rsidRPr="000F6B5C">
        <w:rPr>
          <w:rFonts w:ascii="Times New Roman" w:hAnsi="Times New Roman"/>
        </w:rPr>
        <w:t xml:space="preserve"> to 88 librarians. Demographic information was available for 87 of the 88 participants.  Following convention, the 16 PF scores were converted to </w:t>
      </w:r>
      <w:r>
        <w:rPr>
          <w:rFonts w:ascii="Times New Roman" w:hAnsi="Times New Roman"/>
        </w:rPr>
        <w:t xml:space="preserve">sten </w:t>
      </w:r>
      <w:r w:rsidRPr="000F6B5C">
        <w:rPr>
          <w:rFonts w:ascii="Times New Roman" w:hAnsi="Times New Roman"/>
        </w:rPr>
        <w:t>scores ranging from 1 to 10 with a mean of 5.5 and a standard deviation of 2.</w:t>
      </w:r>
    </w:p>
    <w:p w14:paraId="22F218D1" w14:textId="77777777" w:rsidR="00CE224F" w:rsidRPr="00866FDC" w:rsidRDefault="00CE224F" w:rsidP="00EA3A73">
      <w:pPr>
        <w:spacing w:line="480" w:lineRule="auto"/>
        <w:rPr>
          <w:rFonts w:ascii="Times New Roman" w:hAnsi="Times New Roman"/>
          <w:b/>
        </w:rPr>
      </w:pPr>
      <w:r w:rsidRPr="00866FDC">
        <w:rPr>
          <w:rFonts w:ascii="Times New Roman" w:hAnsi="Times New Roman"/>
          <w:b/>
        </w:rPr>
        <w:t>Participants</w:t>
      </w:r>
    </w:p>
    <w:p w14:paraId="3CAEDB4C" w14:textId="604A9305" w:rsidR="00CE224F" w:rsidRDefault="00CE224F" w:rsidP="00EA3A73">
      <w:pPr>
        <w:spacing w:line="480" w:lineRule="auto"/>
        <w:ind w:firstLine="720"/>
        <w:rPr>
          <w:rFonts w:ascii="Times New Roman" w:hAnsi="Times New Roman"/>
        </w:rPr>
      </w:pPr>
      <w:r w:rsidRPr="000F6B5C">
        <w:rPr>
          <w:rFonts w:ascii="Times New Roman" w:hAnsi="Times New Roman"/>
        </w:rPr>
        <w:t xml:space="preserve">The participants were recruited from the LIBREF (n=27), DIGLIB (n=28), and TLA (n=29) listservs. </w:t>
      </w:r>
      <w:r w:rsidRPr="000F6B5C">
        <w:rPr>
          <w:rFonts w:ascii="Times New Roman" w:eastAsia="Times New Roman" w:hAnsi="Times New Roman"/>
        </w:rPr>
        <w:t xml:space="preserve">LIBREF-L is a discussion list for reference issues, especially the changing environment of reference services and activities. The DIGLIB mailing list is for librarians, information scientists, and other information professionals to share information about the many issues and technologies pertaining to the creation of "digital libraries." TLA-L is a discussion conference for TLA members and other Tennessee </w:t>
      </w:r>
      <w:r w:rsidR="00A97F8B">
        <w:rPr>
          <w:rFonts w:ascii="Times New Roman" w:eastAsia="Times New Roman" w:hAnsi="Times New Roman"/>
        </w:rPr>
        <w:t>l</w:t>
      </w:r>
      <w:r w:rsidRPr="000F6B5C">
        <w:rPr>
          <w:rFonts w:ascii="Times New Roman" w:eastAsia="Times New Roman" w:hAnsi="Times New Roman"/>
        </w:rPr>
        <w:t xml:space="preserve">ibrarians. </w:t>
      </w:r>
      <w:r w:rsidRPr="000F6B5C">
        <w:rPr>
          <w:rFonts w:ascii="Times New Roman" w:hAnsi="Times New Roman"/>
        </w:rPr>
        <w:t>Three participants chose not to identify the listserv from which they had received the invitation to participate. All participants were librarians or had been librarians in the past, and they all had a professional library or information science degree.  Seventy-six participants were fe</w:t>
      </w:r>
      <w:r w:rsidR="00A97F8B">
        <w:rPr>
          <w:rFonts w:ascii="Times New Roman" w:hAnsi="Times New Roman"/>
        </w:rPr>
        <w:t>male, and 11 were male.  Table 1</w:t>
      </w:r>
      <w:r w:rsidRPr="000F6B5C">
        <w:rPr>
          <w:rFonts w:ascii="Times New Roman" w:hAnsi="Times New Roman"/>
        </w:rPr>
        <w:t xml:space="preserve"> reports additional demographic data.</w:t>
      </w:r>
    </w:p>
    <w:p w14:paraId="311D7818" w14:textId="5294F654" w:rsidR="00450346" w:rsidRDefault="00450346" w:rsidP="00450346">
      <w:pPr>
        <w:spacing w:line="480" w:lineRule="auto"/>
        <w:ind w:firstLine="720"/>
        <w:jc w:val="center"/>
        <w:rPr>
          <w:rFonts w:ascii="Times New Roman" w:hAnsi="Times New Roman"/>
        </w:rPr>
      </w:pPr>
      <w:r>
        <w:rPr>
          <w:rFonts w:ascii="Times New Roman" w:hAnsi="Times New Roman"/>
        </w:rPr>
        <w:t>[place Table 1 here]</w:t>
      </w:r>
    </w:p>
    <w:p w14:paraId="1B1FD67E" w14:textId="77777777" w:rsidR="00CE224F" w:rsidRPr="00866FDC" w:rsidRDefault="00CE224F" w:rsidP="00EA3A73">
      <w:pPr>
        <w:spacing w:line="480" w:lineRule="auto"/>
        <w:rPr>
          <w:rFonts w:ascii="Times New Roman" w:hAnsi="Times New Roman"/>
          <w:b/>
        </w:rPr>
      </w:pPr>
      <w:r w:rsidRPr="00866FDC">
        <w:rPr>
          <w:rFonts w:ascii="Times New Roman" w:hAnsi="Times New Roman"/>
          <w:b/>
        </w:rPr>
        <w:t>Instrument</w:t>
      </w:r>
    </w:p>
    <w:p w14:paraId="2F74581F" w14:textId="146C3AE0" w:rsidR="00CE224F" w:rsidRDefault="00CE224F" w:rsidP="00EA3A73">
      <w:pPr>
        <w:spacing w:line="480" w:lineRule="auto"/>
        <w:rPr>
          <w:rFonts w:ascii="Times New Roman" w:hAnsi="Times New Roman"/>
        </w:rPr>
      </w:pPr>
      <w:r w:rsidRPr="000F6B5C">
        <w:rPr>
          <w:rFonts w:ascii="Times New Roman" w:hAnsi="Times New Roman"/>
        </w:rPr>
        <w:t>The 16 PF (5</w:t>
      </w:r>
      <w:r w:rsidRPr="000F6B5C">
        <w:rPr>
          <w:rFonts w:ascii="Times New Roman" w:hAnsi="Times New Roman"/>
          <w:vertAlign w:val="superscript"/>
        </w:rPr>
        <w:t>th</w:t>
      </w:r>
      <w:r w:rsidRPr="000F6B5C">
        <w:rPr>
          <w:rFonts w:ascii="Times New Roman" w:hAnsi="Times New Roman"/>
        </w:rPr>
        <w:t xml:space="preserve"> edition) measures 16 personality factors (as well as five global scales, not reported in this study).  The 16 PF has a long history</w:t>
      </w:r>
      <w:r>
        <w:rPr>
          <w:rFonts w:ascii="Times New Roman" w:hAnsi="Times New Roman"/>
        </w:rPr>
        <w:t>;</w:t>
      </w:r>
      <w:r w:rsidR="00E82436">
        <w:rPr>
          <w:rFonts w:ascii="Times New Roman" w:hAnsi="Times New Roman"/>
        </w:rPr>
        <w:t xml:space="preserve"> </w:t>
      </w:r>
      <w:r w:rsidRPr="000F6B5C">
        <w:rPr>
          <w:rFonts w:ascii="Times New Roman" w:hAnsi="Times New Roman"/>
        </w:rPr>
        <w:t xml:space="preserve">validity and reliability data </w:t>
      </w:r>
      <w:r>
        <w:rPr>
          <w:rFonts w:ascii="Times New Roman" w:hAnsi="Times New Roman"/>
        </w:rPr>
        <w:t xml:space="preserve"> are</w:t>
      </w:r>
      <w:r w:rsidRPr="000F6B5C">
        <w:rPr>
          <w:rFonts w:ascii="Times New Roman" w:hAnsi="Times New Roman"/>
        </w:rPr>
        <w:t xml:space="preserve"> summarized in the technical manual </w:t>
      </w:r>
      <w:r w:rsidRPr="000F6B5C">
        <w:rPr>
          <w:rFonts w:ascii="Times New Roman" w:hAnsi="Times New Roman"/>
          <w:noProof/>
        </w:rPr>
        <w:t>(Conn &amp; Rieke, 1994)</w:t>
      </w:r>
      <w:r w:rsidRPr="000F6B5C">
        <w:rPr>
          <w:rFonts w:ascii="Times New Roman" w:hAnsi="Times New Roman"/>
        </w:rPr>
        <w:t xml:space="preserve">. </w:t>
      </w:r>
      <w:r w:rsidR="00A97F8B">
        <w:rPr>
          <w:rFonts w:ascii="Times New Roman" w:hAnsi="Times New Roman"/>
        </w:rPr>
        <w:t>Figure 2</w:t>
      </w:r>
      <w:r w:rsidRPr="000F6B5C">
        <w:rPr>
          <w:rFonts w:ascii="Times New Roman" w:hAnsi="Times New Roman"/>
        </w:rPr>
        <w:t xml:space="preserve"> shows the meanings of the 16 factors, with low score descriptors on the left and high score descriptors on the right</w:t>
      </w:r>
      <w:r w:rsidR="00D15794">
        <w:rPr>
          <w:rFonts w:ascii="Times New Roman" w:hAnsi="Times New Roman"/>
        </w:rPr>
        <w:t xml:space="preserve"> (</w:t>
      </w:r>
      <w:r w:rsidR="00127412">
        <w:rPr>
          <w:rFonts w:ascii="Times New Roman" w:hAnsi="Times New Roman"/>
        </w:rPr>
        <w:t xml:space="preserve">Cattell &amp; Schuerger, 2003; </w:t>
      </w:r>
      <w:r w:rsidR="00D15794">
        <w:rPr>
          <w:rFonts w:ascii="Times New Roman" w:hAnsi="Times New Roman"/>
        </w:rPr>
        <w:t>Conn &amp; Rieke, 1994)</w:t>
      </w:r>
      <w:r w:rsidRPr="000F6B5C">
        <w:rPr>
          <w:rFonts w:ascii="Times New Roman" w:hAnsi="Times New Roman"/>
        </w:rPr>
        <w:t xml:space="preserve">. </w:t>
      </w:r>
    </w:p>
    <w:p w14:paraId="56410D04" w14:textId="5F34EC48" w:rsidR="00CE224F" w:rsidRDefault="00CE224F" w:rsidP="009F3815">
      <w:pPr>
        <w:spacing w:line="480" w:lineRule="auto"/>
        <w:jc w:val="center"/>
        <w:rPr>
          <w:rFonts w:ascii="Times New Roman" w:hAnsi="Times New Roman"/>
        </w:rPr>
      </w:pPr>
      <w:r>
        <w:rPr>
          <w:rFonts w:ascii="Times New Roman" w:hAnsi="Times New Roman"/>
        </w:rPr>
        <w:t xml:space="preserve">[place </w:t>
      </w:r>
      <w:r w:rsidR="00A97F8B">
        <w:rPr>
          <w:rFonts w:ascii="Times New Roman" w:hAnsi="Times New Roman"/>
        </w:rPr>
        <w:t>Figure 2</w:t>
      </w:r>
      <w:r>
        <w:rPr>
          <w:rFonts w:ascii="Times New Roman" w:hAnsi="Times New Roman"/>
        </w:rPr>
        <w:t xml:space="preserve"> here]</w:t>
      </w:r>
    </w:p>
    <w:p w14:paraId="189D3908" w14:textId="77777777" w:rsidR="00CE224F" w:rsidRPr="000F6B5C" w:rsidRDefault="00CE224F" w:rsidP="00EA3A73">
      <w:pPr>
        <w:spacing w:line="480" w:lineRule="auto"/>
        <w:rPr>
          <w:rFonts w:ascii="Times New Roman" w:hAnsi="Times New Roman"/>
        </w:rPr>
      </w:pPr>
    </w:p>
    <w:p w14:paraId="62A1B4EE" w14:textId="77777777" w:rsidR="00CE224F" w:rsidRPr="00734E50" w:rsidRDefault="00CE224F" w:rsidP="00EA3A73">
      <w:pPr>
        <w:spacing w:line="480" w:lineRule="auto"/>
        <w:jc w:val="center"/>
        <w:rPr>
          <w:rFonts w:ascii="Times New Roman" w:hAnsi="Times New Roman"/>
          <w:color w:val="000000"/>
        </w:rPr>
      </w:pPr>
      <w:r w:rsidRPr="000E034F">
        <w:rPr>
          <w:rFonts w:ascii="Times New Roman" w:hAnsi="Times New Roman"/>
          <w:b/>
        </w:rPr>
        <w:t>Results</w:t>
      </w:r>
    </w:p>
    <w:p w14:paraId="70A7042C" w14:textId="1A48050A" w:rsidR="00CE224F" w:rsidRPr="000F6B5C" w:rsidRDefault="00A97F8B" w:rsidP="00EA3A73">
      <w:pPr>
        <w:widowControl w:val="0"/>
        <w:autoSpaceDE w:val="0"/>
        <w:autoSpaceDN w:val="0"/>
        <w:adjustRightInd w:val="0"/>
        <w:spacing w:line="480" w:lineRule="auto"/>
        <w:ind w:firstLine="720"/>
        <w:rPr>
          <w:rFonts w:ascii="Times New Roman" w:hAnsi="Times New Roman"/>
        </w:rPr>
      </w:pPr>
      <w:r>
        <w:rPr>
          <w:rStyle w:val="Emphasis"/>
          <w:rFonts w:ascii="Times New Roman" w:hAnsi="Times New Roman"/>
          <w:i w:val="0"/>
          <w:iCs/>
          <w:color w:val="000000"/>
        </w:rPr>
        <w:t>Figure 3</w:t>
      </w:r>
      <w:r w:rsidR="00CE224F" w:rsidRPr="00734E50">
        <w:rPr>
          <w:rStyle w:val="Emphasis"/>
          <w:rFonts w:ascii="Times New Roman" w:hAnsi="Times New Roman"/>
          <w:i w:val="0"/>
          <w:iCs/>
          <w:color w:val="000000"/>
        </w:rPr>
        <w:t xml:space="preserve"> presents the means, standard deviations, and results of independent samples </w:t>
      </w:r>
      <w:r w:rsidR="00CE224F" w:rsidRPr="00445DF9">
        <w:rPr>
          <w:rStyle w:val="Emphasis"/>
          <w:rFonts w:ascii="Times New Roman" w:hAnsi="Times New Roman"/>
          <w:iCs/>
          <w:color w:val="000000"/>
        </w:rPr>
        <w:t>t</w:t>
      </w:r>
      <w:r w:rsidR="00CE224F" w:rsidRPr="00734E50">
        <w:rPr>
          <w:rStyle w:val="Emphasis"/>
          <w:rFonts w:ascii="Times New Roman" w:hAnsi="Times New Roman"/>
          <w:i w:val="0"/>
          <w:iCs/>
          <w:color w:val="000000"/>
        </w:rPr>
        <w:t xml:space="preserve"> tests comparing librarians and the general normative sample on the 16 PF personality traits.   As can be seen from </w:t>
      </w:r>
      <w:r>
        <w:rPr>
          <w:rStyle w:val="Emphasis"/>
          <w:rFonts w:ascii="Times New Roman" w:hAnsi="Times New Roman"/>
          <w:i w:val="0"/>
          <w:iCs/>
          <w:color w:val="000000"/>
        </w:rPr>
        <w:t>Figure 3</w:t>
      </w:r>
      <w:r w:rsidR="00CE224F" w:rsidRPr="00734E50">
        <w:rPr>
          <w:rStyle w:val="Emphasis"/>
          <w:rFonts w:ascii="Times New Roman" w:hAnsi="Times New Roman"/>
          <w:i w:val="0"/>
          <w:iCs/>
          <w:color w:val="000000"/>
        </w:rPr>
        <w:t>, compared to the general normative group, l</w:t>
      </w:r>
      <w:r w:rsidR="00CE224F" w:rsidRPr="000F6B5C">
        <w:rPr>
          <w:rFonts w:ascii="Times New Roman" w:hAnsi="Times New Roman"/>
        </w:rPr>
        <w:t xml:space="preserve">ibrarians had significantly </w:t>
      </w:r>
      <w:r w:rsidR="00CE224F" w:rsidRPr="00A97F8B">
        <w:rPr>
          <w:rFonts w:ascii="Times New Roman" w:hAnsi="Times New Roman"/>
        </w:rPr>
        <w:t>higher</w:t>
      </w:r>
      <w:r w:rsidR="00CE224F" w:rsidRPr="000F6B5C">
        <w:rPr>
          <w:rFonts w:ascii="Times New Roman" w:hAnsi="Times New Roman"/>
        </w:rPr>
        <w:t xml:space="preserve"> scores on B (Reasoning), I (Sensitivity), M (Abstractedness),  </w:t>
      </w:r>
      <w:r w:rsidR="00CE224F">
        <w:rPr>
          <w:rFonts w:ascii="Times New Roman" w:hAnsi="Times New Roman"/>
        </w:rPr>
        <w:t>O</w:t>
      </w:r>
      <w:r w:rsidR="00CE224F" w:rsidRPr="000F6B5C">
        <w:rPr>
          <w:rFonts w:ascii="Times New Roman" w:hAnsi="Times New Roman"/>
        </w:rPr>
        <w:t xml:space="preserve"> (Apprehensiveness) Q1 (Openness to Change), Q2 (Self-Reliance); they also had significantly </w:t>
      </w:r>
      <w:r w:rsidR="00CE224F" w:rsidRPr="00A97F8B">
        <w:rPr>
          <w:rFonts w:ascii="Times New Roman" w:hAnsi="Times New Roman"/>
        </w:rPr>
        <w:t xml:space="preserve">lower </w:t>
      </w:r>
      <w:r w:rsidR="00CE224F" w:rsidRPr="000F6B5C">
        <w:rPr>
          <w:rFonts w:ascii="Times New Roman" w:hAnsi="Times New Roman"/>
        </w:rPr>
        <w:t xml:space="preserve">scores on </w:t>
      </w:r>
      <w:r w:rsidR="00CE224F">
        <w:rPr>
          <w:rFonts w:ascii="Times New Roman" w:hAnsi="Times New Roman"/>
        </w:rPr>
        <w:t xml:space="preserve">A (Warmth), </w:t>
      </w:r>
      <w:r w:rsidR="00CE224F" w:rsidRPr="000F6B5C">
        <w:rPr>
          <w:rFonts w:ascii="Times New Roman" w:hAnsi="Times New Roman"/>
        </w:rPr>
        <w:t>C (Emotional Stability), E (Dominance), F (Liveliness), G (Rule-Consciousness) , H (Boldness), L (Vigilance),  and Q3 (Perfectionism).</w:t>
      </w:r>
    </w:p>
    <w:p w14:paraId="5257F389" w14:textId="16D437A5" w:rsidR="00CE224F" w:rsidRPr="00734E50" w:rsidRDefault="00CE224F" w:rsidP="00EA3A73">
      <w:pPr>
        <w:tabs>
          <w:tab w:val="left" w:pos="1816"/>
          <w:tab w:val="center" w:pos="5040"/>
        </w:tabs>
        <w:spacing w:line="480" w:lineRule="auto"/>
        <w:ind w:firstLine="720"/>
        <w:jc w:val="center"/>
        <w:rPr>
          <w:rStyle w:val="Emphasis"/>
          <w:rFonts w:ascii="Times New Roman" w:hAnsi="Times New Roman"/>
          <w:i w:val="0"/>
          <w:iCs/>
          <w:color w:val="000000"/>
        </w:rPr>
      </w:pPr>
      <w:r w:rsidRPr="00734E50">
        <w:rPr>
          <w:rStyle w:val="Emphasis"/>
          <w:rFonts w:ascii="Times New Roman" w:hAnsi="Times New Roman"/>
          <w:i w:val="0"/>
          <w:iCs/>
          <w:color w:val="000000"/>
        </w:rPr>
        <w:t xml:space="preserve">[place </w:t>
      </w:r>
      <w:r w:rsidR="00A97F8B">
        <w:rPr>
          <w:rStyle w:val="Emphasis"/>
          <w:rFonts w:ascii="Times New Roman" w:hAnsi="Times New Roman"/>
          <w:i w:val="0"/>
          <w:iCs/>
          <w:color w:val="000000"/>
        </w:rPr>
        <w:t>Figure 3</w:t>
      </w:r>
      <w:r w:rsidRPr="00734E50">
        <w:rPr>
          <w:rStyle w:val="Emphasis"/>
          <w:rFonts w:ascii="Times New Roman" w:hAnsi="Times New Roman"/>
          <w:i w:val="0"/>
          <w:iCs/>
          <w:color w:val="000000"/>
        </w:rPr>
        <w:t xml:space="preserve"> here]</w:t>
      </w:r>
    </w:p>
    <w:p w14:paraId="1326A9CF" w14:textId="77777777" w:rsidR="00CE224F" w:rsidRPr="000F6B5C" w:rsidRDefault="00CE224F" w:rsidP="00EA3A73">
      <w:pPr>
        <w:spacing w:line="480" w:lineRule="auto"/>
        <w:rPr>
          <w:rFonts w:ascii="Times New Roman" w:hAnsi="Times New Roman"/>
          <w:bCs/>
          <w:color w:val="000000"/>
        </w:rPr>
      </w:pPr>
    </w:p>
    <w:p w14:paraId="4D4D3846" w14:textId="77777777" w:rsidR="00CE224F" w:rsidRDefault="00CE224F">
      <w:pPr>
        <w:rPr>
          <w:rFonts w:ascii="Times New Roman" w:hAnsi="Times New Roman"/>
          <w:strike/>
        </w:rPr>
      </w:pPr>
    </w:p>
    <w:p w14:paraId="2674B99C" w14:textId="77777777" w:rsidR="00CE224F" w:rsidRPr="000F6B5C" w:rsidRDefault="00CE224F" w:rsidP="00EA3A73">
      <w:pPr>
        <w:spacing w:line="480" w:lineRule="auto"/>
        <w:jc w:val="center"/>
        <w:rPr>
          <w:rFonts w:ascii="Times New Roman" w:hAnsi="Times New Roman"/>
          <w:b/>
        </w:rPr>
      </w:pPr>
      <w:r w:rsidRPr="000F6B5C">
        <w:rPr>
          <w:rFonts w:ascii="Times New Roman" w:hAnsi="Times New Roman"/>
          <w:b/>
        </w:rPr>
        <w:t>Discussion</w:t>
      </w:r>
    </w:p>
    <w:p w14:paraId="670169E4" w14:textId="297F32A3" w:rsidR="00CE224F" w:rsidRPr="000F6B5C" w:rsidRDefault="00CE224F" w:rsidP="00EA3A73">
      <w:pPr>
        <w:spacing w:line="480" w:lineRule="auto"/>
        <w:ind w:firstLine="720"/>
        <w:rPr>
          <w:rFonts w:ascii="Times New Roman" w:hAnsi="Times New Roman"/>
        </w:rPr>
      </w:pPr>
      <w:r w:rsidRPr="000F6B5C">
        <w:rPr>
          <w:rFonts w:ascii="Times New Roman" w:hAnsi="Times New Roman"/>
        </w:rPr>
        <w:t>Taken as a whole, and consistent with all but one of the hypotheses as well as some of the non-hypothesized differences, t</w:t>
      </w:r>
      <w:r w:rsidR="00A97F8B">
        <w:rPr>
          <w:rFonts w:ascii="Times New Roman" w:hAnsi="Times New Roman"/>
        </w:rPr>
        <w:t>he present findings demonstrate</w:t>
      </w:r>
      <w:r w:rsidRPr="000F6B5C">
        <w:rPr>
          <w:rFonts w:ascii="Times New Roman" w:hAnsi="Times New Roman"/>
        </w:rPr>
        <w:t xml:space="preserve"> a distinctive personality profile for librarians.    These results are consonant with established librarian competencies and conceptual models of key attributes of librarians.  As will be discussed below, the present findings align with theories of vocational fit and carry important implications for career planning as well as selection and mentoring of library professionals.  Before turning to the implications of these findings, we discuss the results for each hypothesis separately. </w:t>
      </w:r>
    </w:p>
    <w:p w14:paraId="3C482FF6" w14:textId="28AACDFA" w:rsidR="00CE224F" w:rsidRPr="000F6B5C" w:rsidRDefault="00CE224F" w:rsidP="00EA3A73">
      <w:pPr>
        <w:spacing w:line="480" w:lineRule="auto"/>
        <w:ind w:firstLine="720"/>
        <w:rPr>
          <w:rFonts w:ascii="Times New Roman" w:hAnsi="Times New Roman"/>
        </w:rPr>
      </w:pPr>
      <w:r w:rsidRPr="000F6B5C">
        <w:rPr>
          <w:rFonts w:ascii="Times New Roman" w:hAnsi="Times New Roman"/>
        </w:rPr>
        <w:t xml:space="preserve">As expected, librarians scored higher than the general normative population on Reasoning (B). High scores on reasoning have functional </w:t>
      </w:r>
      <w:r>
        <w:rPr>
          <w:rFonts w:ascii="Times New Roman" w:hAnsi="Times New Roman"/>
        </w:rPr>
        <w:t xml:space="preserve">value </w:t>
      </w:r>
      <w:r w:rsidRPr="000F6B5C">
        <w:rPr>
          <w:rFonts w:ascii="Times New Roman" w:hAnsi="Times New Roman"/>
        </w:rPr>
        <w:t>for</w:t>
      </w:r>
      <w:r w:rsidR="00A97F8B">
        <w:rPr>
          <w:rFonts w:ascii="Times New Roman" w:hAnsi="Times New Roman"/>
        </w:rPr>
        <w:t xml:space="preserve"> librarians in meeting the many</w:t>
      </w:r>
      <w:r w:rsidRPr="000F6B5C">
        <w:rPr>
          <w:rFonts w:ascii="Times New Roman" w:hAnsi="Times New Roman"/>
        </w:rPr>
        <w:t xml:space="preserve"> diverse intellectual demands of their jobs. As mentioned earlier, several of the key competences for librarians involve executing tasks of high cognitive complexity and applying sophisticated technical knowledge acquired through many years of education </w:t>
      </w:r>
      <w:r w:rsidRPr="000F6B5C">
        <w:rPr>
          <w:rFonts w:ascii="Times New Roman" w:hAnsi="Times New Roman"/>
          <w:noProof/>
        </w:rPr>
        <w:t>(American Library Association, 2009; O*NET, 2015)</w:t>
      </w:r>
      <w:r w:rsidRPr="000F6B5C">
        <w:rPr>
          <w:rFonts w:ascii="Times New Roman" w:hAnsi="Times New Roman"/>
        </w:rPr>
        <w:t xml:space="preserve">.   As the role of librarians becomes more differentiated and expands to accommodate new and changing technology, and librarians continue to make the transition to digital content and deal with the “globalization of everything” </w:t>
      </w:r>
      <w:r w:rsidRPr="000F6B5C">
        <w:rPr>
          <w:rFonts w:ascii="Times New Roman" w:hAnsi="Times New Roman"/>
          <w:noProof/>
        </w:rPr>
        <w:t>(Matthews, 2015</w:t>
      </w:r>
      <w:r w:rsidR="00D15794">
        <w:rPr>
          <w:rFonts w:ascii="Times New Roman" w:hAnsi="Times New Roman"/>
          <w:noProof/>
        </w:rPr>
        <w:t>, par. 1</w:t>
      </w:r>
      <w:r w:rsidRPr="000F6B5C">
        <w:rPr>
          <w:rFonts w:ascii="Times New Roman" w:hAnsi="Times New Roman"/>
          <w:noProof/>
        </w:rPr>
        <w:t>)</w:t>
      </w:r>
      <w:r w:rsidRPr="000F6B5C">
        <w:rPr>
          <w:rFonts w:ascii="Times New Roman" w:hAnsi="Times New Roman"/>
        </w:rPr>
        <w:t>, the mental demands placed on them will undoubtedly increase.    Librarians with higher levels of reasoning will be well poised to meet such demands.</w:t>
      </w:r>
    </w:p>
    <w:p w14:paraId="3864CBEE" w14:textId="4D7E1F19" w:rsidR="00CE224F" w:rsidRPr="000F6B5C" w:rsidRDefault="00CE224F" w:rsidP="00EA3A73">
      <w:pPr>
        <w:spacing w:line="480" w:lineRule="auto"/>
        <w:ind w:firstLine="720"/>
        <w:rPr>
          <w:rFonts w:ascii="Times New Roman" w:hAnsi="Times New Roman"/>
        </w:rPr>
      </w:pPr>
      <w:r w:rsidRPr="000F6B5C">
        <w:rPr>
          <w:rFonts w:ascii="Times New Roman" w:hAnsi="Times New Roman"/>
        </w:rPr>
        <w:t xml:space="preserve">The results for Dominance were confirmed in that librarians scored lower than the general normative population. This means that they have higher levels of deference, tact, and respect—all of which are integral to customer service orientation.     In their depiction of essential librarian competencies, </w:t>
      </w:r>
      <w:r w:rsidR="00FE3EE9">
        <w:rPr>
          <w:rFonts w:ascii="Times New Roman" w:hAnsi="Times New Roman"/>
        </w:rPr>
        <w:t>the Competency Index for the Library Field</w:t>
      </w:r>
      <w:r w:rsidRPr="000F6B5C">
        <w:rPr>
          <w:rFonts w:ascii="Times New Roman" w:hAnsi="Times New Roman"/>
        </w:rPr>
        <w:t xml:space="preserve"> aver</w:t>
      </w:r>
      <w:r w:rsidR="00FE3EE9">
        <w:rPr>
          <w:rFonts w:ascii="Times New Roman" w:hAnsi="Times New Roman"/>
        </w:rPr>
        <w:t>s</w:t>
      </w:r>
      <w:r w:rsidRPr="000F6B5C">
        <w:rPr>
          <w:rFonts w:ascii="Times New Roman" w:hAnsi="Times New Roman"/>
        </w:rPr>
        <w:t xml:space="preserve"> that “</w:t>
      </w:r>
      <w:r w:rsidRPr="00734E50">
        <w:rPr>
          <w:rFonts w:ascii="Times New Roman" w:eastAsia="Calibri" w:hAnsi="Times New Roman"/>
          <w:color w:val="000000"/>
          <w:spacing w:val="2"/>
        </w:rPr>
        <w:t>Th</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de</w:t>
      </w:r>
      <w:r w:rsidRPr="00734E50">
        <w:rPr>
          <w:rFonts w:ascii="Times New Roman" w:eastAsia="Calibri" w:hAnsi="Times New Roman"/>
          <w:color w:val="000000"/>
          <w:spacing w:val="1"/>
        </w:rPr>
        <w:t>li</w:t>
      </w:r>
      <w:r w:rsidRPr="00734E50">
        <w:rPr>
          <w:rFonts w:ascii="Times New Roman" w:eastAsia="Calibri" w:hAnsi="Times New Roman"/>
          <w:color w:val="000000"/>
          <w:spacing w:val="2"/>
        </w:rPr>
        <w:t>ve</w:t>
      </w:r>
      <w:r w:rsidRPr="00734E50">
        <w:rPr>
          <w:rFonts w:ascii="Times New Roman" w:eastAsia="Calibri" w:hAnsi="Times New Roman"/>
          <w:color w:val="000000"/>
          <w:spacing w:val="1"/>
        </w:rPr>
        <w:t>r</w:t>
      </w:r>
      <w:r w:rsidRPr="00734E50">
        <w:rPr>
          <w:rFonts w:ascii="Times New Roman" w:eastAsia="Calibri" w:hAnsi="Times New Roman"/>
          <w:color w:val="000000"/>
        </w:rPr>
        <w:t xml:space="preserve">y </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f </w:t>
      </w:r>
      <w:r w:rsidRPr="00734E50">
        <w:rPr>
          <w:rFonts w:ascii="Times New Roman" w:eastAsia="Calibri" w:hAnsi="Times New Roman"/>
          <w:color w:val="000000"/>
          <w:spacing w:val="2"/>
        </w:rPr>
        <w:t>exce</w:t>
      </w:r>
      <w:r w:rsidRPr="00734E50">
        <w:rPr>
          <w:rFonts w:ascii="Times New Roman" w:eastAsia="Calibri" w:hAnsi="Times New Roman"/>
          <w:color w:val="000000"/>
          <w:spacing w:val="1"/>
        </w:rPr>
        <w:t>ll</w:t>
      </w:r>
      <w:r w:rsidRPr="00734E50">
        <w:rPr>
          <w:rFonts w:ascii="Times New Roman" w:eastAsia="Calibri" w:hAnsi="Times New Roman"/>
          <w:color w:val="000000"/>
          <w:spacing w:val="2"/>
        </w:rPr>
        <w:t>en</w:t>
      </w:r>
      <w:r w:rsidRPr="00734E50">
        <w:rPr>
          <w:rFonts w:ascii="Times New Roman" w:eastAsia="Calibri" w:hAnsi="Times New Roman"/>
          <w:color w:val="000000"/>
        </w:rPr>
        <w:t xml:space="preserve">t </w:t>
      </w:r>
      <w:r w:rsidRPr="00734E50">
        <w:rPr>
          <w:rFonts w:ascii="Times New Roman" w:eastAsia="Calibri" w:hAnsi="Times New Roman"/>
          <w:color w:val="000000"/>
          <w:spacing w:val="2"/>
        </w:rPr>
        <w:t>cus</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o</w:t>
      </w:r>
      <w:r w:rsidRPr="00734E50">
        <w:rPr>
          <w:rFonts w:ascii="Times New Roman" w:eastAsia="Calibri" w:hAnsi="Times New Roman"/>
          <w:color w:val="000000"/>
          <w:spacing w:val="3"/>
        </w:rPr>
        <w:t>m</w:t>
      </w:r>
      <w:r w:rsidRPr="00734E50">
        <w:rPr>
          <w:rFonts w:ascii="Times New Roman" w:eastAsia="Calibri" w:hAnsi="Times New Roman"/>
          <w:color w:val="000000"/>
          <w:spacing w:val="2"/>
        </w:rPr>
        <w:t>e</w:t>
      </w:r>
      <w:r w:rsidRPr="00734E50">
        <w:rPr>
          <w:rFonts w:ascii="Times New Roman" w:eastAsia="Calibri" w:hAnsi="Times New Roman"/>
          <w:color w:val="000000"/>
        </w:rPr>
        <w:t xml:space="preserve">r </w:t>
      </w:r>
      <w:r w:rsidRPr="00734E50">
        <w:rPr>
          <w:rFonts w:ascii="Times New Roman" w:eastAsia="Calibri" w:hAnsi="Times New Roman"/>
          <w:color w:val="000000"/>
          <w:spacing w:val="2"/>
        </w:rPr>
        <w:t>se</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v</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c</w:t>
      </w:r>
      <w:r w:rsidRPr="00734E50">
        <w:rPr>
          <w:rFonts w:ascii="Times New Roman" w:eastAsia="Calibri" w:hAnsi="Times New Roman"/>
          <w:color w:val="000000"/>
        </w:rPr>
        <w:t xml:space="preserve">e </w:t>
      </w:r>
      <w:r w:rsidRPr="00734E50">
        <w:rPr>
          <w:rFonts w:ascii="Times New Roman" w:eastAsia="Calibri" w:hAnsi="Times New Roman"/>
          <w:color w:val="000000"/>
          <w:spacing w:val="1"/>
        </w:rPr>
        <w:t>i</w:t>
      </w:r>
      <w:r w:rsidRPr="00734E50">
        <w:rPr>
          <w:rFonts w:ascii="Times New Roman" w:eastAsia="Calibri" w:hAnsi="Times New Roman"/>
          <w:color w:val="000000"/>
        </w:rPr>
        <w:t xml:space="preserve">s a </w:t>
      </w:r>
      <w:r w:rsidRPr="00734E50">
        <w:rPr>
          <w:rFonts w:ascii="Times New Roman" w:eastAsia="Calibri" w:hAnsi="Times New Roman"/>
          <w:color w:val="000000"/>
          <w:spacing w:val="1"/>
        </w:rPr>
        <w:t>f</w:t>
      </w:r>
      <w:r w:rsidRPr="00734E50">
        <w:rPr>
          <w:rFonts w:ascii="Times New Roman" w:eastAsia="Calibri" w:hAnsi="Times New Roman"/>
          <w:color w:val="000000"/>
          <w:spacing w:val="2"/>
        </w:rPr>
        <w:t>unda</w:t>
      </w:r>
      <w:r w:rsidRPr="00734E50">
        <w:rPr>
          <w:rFonts w:ascii="Times New Roman" w:eastAsia="Calibri" w:hAnsi="Times New Roman"/>
          <w:color w:val="000000"/>
          <w:spacing w:val="3"/>
        </w:rPr>
        <w:t>m</w:t>
      </w:r>
      <w:r w:rsidRPr="00734E50">
        <w:rPr>
          <w:rFonts w:ascii="Times New Roman" w:eastAsia="Calibri" w:hAnsi="Times New Roman"/>
          <w:color w:val="000000"/>
          <w:spacing w:val="2"/>
        </w:rPr>
        <w:t>en</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a</w:t>
      </w:r>
      <w:r w:rsidRPr="00734E50">
        <w:rPr>
          <w:rFonts w:ascii="Times New Roman" w:eastAsia="Calibri" w:hAnsi="Times New Roman"/>
          <w:color w:val="000000"/>
        </w:rPr>
        <w:t xml:space="preserve">l </w:t>
      </w:r>
      <w:r w:rsidRPr="00734E50">
        <w:rPr>
          <w:rFonts w:ascii="Times New Roman" w:eastAsia="Calibri" w:hAnsi="Times New Roman"/>
          <w:color w:val="000000"/>
          <w:spacing w:val="1"/>
        </w:rPr>
        <w:t>f</w:t>
      </w:r>
      <w:r w:rsidRPr="00734E50">
        <w:rPr>
          <w:rFonts w:ascii="Times New Roman" w:eastAsia="Calibri" w:hAnsi="Times New Roman"/>
          <w:color w:val="000000"/>
          <w:spacing w:val="2"/>
        </w:rPr>
        <w:t>ac</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r </w:t>
      </w:r>
      <w:r w:rsidRPr="00734E50">
        <w:rPr>
          <w:rFonts w:ascii="Times New Roman" w:eastAsia="Calibri" w:hAnsi="Times New Roman"/>
          <w:color w:val="000000"/>
          <w:spacing w:val="1"/>
        </w:rPr>
        <w:t>i</w:t>
      </w:r>
      <w:r w:rsidRPr="00734E50">
        <w:rPr>
          <w:rFonts w:ascii="Times New Roman" w:eastAsia="Calibri" w:hAnsi="Times New Roman"/>
          <w:color w:val="000000"/>
        </w:rPr>
        <w:t xml:space="preserve">n </w:t>
      </w:r>
      <w:r w:rsidRPr="00734E50">
        <w:rPr>
          <w:rFonts w:ascii="Times New Roman" w:eastAsia="Calibri" w:hAnsi="Times New Roman"/>
          <w:color w:val="000000"/>
          <w:spacing w:val="2"/>
        </w:rPr>
        <w:t>e</w:t>
      </w:r>
      <w:r w:rsidRPr="00734E50">
        <w:rPr>
          <w:rFonts w:ascii="Times New Roman" w:eastAsia="Calibri" w:hAnsi="Times New Roman"/>
          <w:color w:val="000000"/>
          <w:spacing w:val="1"/>
        </w:rPr>
        <w:t>ff</w:t>
      </w:r>
      <w:r w:rsidRPr="00734E50">
        <w:rPr>
          <w:rFonts w:ascii="Times New Roman" w:eastAsia="Calibri" w:hAnsi="Times New Roman"/>
          <w:color w:val="000000"/>
          <w:spacing w:val="2"/>
        </w:rPr>
        <w:t>ec</w:t>
      </w:r>
      <w:r w:rsidRPr="00734E50">
        <w:rPr>
          <w:rFonts w:ascii="Times New Roman" w:eastAsia="Calibri" w:hAnsi="Times New Roman"/>
          <w:color w:val="000000"/>
          <w:spacing w:val="1"/>
        </w:rPr>
        <w:t>ti</w:t>
      </w:r>
      <w:r w:rsidRPr="00734E50">
        <w:rPr>
          <w:rFonts w:ascii="Times New Roman" w:eastAsia="Calibri" w:hAnsi="Times New Roman"/>
          <w:color w:val="000000"/>
          <w:spacing w:val="2"/>
        </w:rPr>
        <w:t>venes</w:t>
      </w:r>
      <w:r w:rsidRPr="00734E50">
        <w:rPr>
          <w:rFonts w:ascii="Times New Roman" w:eastAsia="Calibri" w:hAnsi="Times New Roman"/>
          <w:color w:val="000000"/>
        </w:rPr>
        <w:t xml:space="preserve">s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2"/>
        </w:rPr>
        <w:t>need</w:t>
      </w:r>
      <w:r w:rsidRPr="00734E50">
        <w:rPr>
          <w:rFonts w:ascii="Times New Roman" w:eastAsia="Calibri" w:hAnsi="Times New Roman"/>
          <w:color w:val="000000"/>
        </w:rPr>
        <w:t xml:space="preserve">s </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o </w:t>
      </w:r>
      <w:r w:rsidRPr="00734E50">
        <w:rPr>
          <w:rFonts w:ascii="Times New Roman" w:eastAsia="Calibri" w:hAnsi="Times New Roman"/>
          <w:color w:val="000000"/>
          <w:spacing w:val="2"/>
          <w:w w:val="102"/>
        </w:rPr>
        <w:t>b</w:t>
      </w:r>
      <w:r w:rsidRPr="00734E50">
        <w:rPr>
          <w:rFonts w:ascii="Times New Roman" w:eastAsia="Calibri" w:hAnsi="Times New Roman"/>
          <w:color w:val="000000"/>
          <w:w w:val="102"/>
        </w:rPr>
        <w:t xml:space="preserve">e </w:t>
      </w:r>
      <w:r w:rsidRPr="00734E50">
        <w:rPr>
          <w:rFonts w:ascii="Times New Roman" w:eastAsia="Calibri" w:hAnsi="Times New Roman"/>
          <w:color w:val="000000"/>
          <w:spacing w:val="2"/>
        </w:rPr>
        <w:t>p</w:t>
      </w:r>
      <w:r w:rsidRPr="00734E50">
        <w:rPr>
          <w:rFonts w:ascii="Times New Roman" w:eastAsia="Calibri" w:hAnsi="Times New Roman"/>
          <w:color w:val="000000"/>
          <w:spacing w:val="1"/>
        </w:rPr>
        <w:t>ri</w:t>
      </w:r>
      <w:r w:rsidRPr="00734E50">
        <w:rPr>
          <w:rFonts w:ascii="Times New Roman" w:eastAsia="Calibri" w:hAnsi="Times New Roman"/>
          <w:color w:val="000000"/>
          <w:spacing w:val="2"/>
        </w:rPr>
        <w:t>o</w:t>
      </w:r>
      <w:r w:rsidRPr="00734E50">
        <w:rPr>
          <w:rFonts w:ascii="Times New Roman" w:eastAsia="Calibri" w:hAnsi="Times New Roman"/>
          <w:color w:val="000000"/>
          <w:spacing w:val="1"/>
        </w:rPr>
        <w:t>riti</w:t>
      </w:r>
      <w:r w:rsidRPr="00734E50">
        <w:rPr>
          <w:rFonts w:ascii="Times New Roman" w:eastAsia="Calibri" w:hAnsi="Times New Roman"/>
          <w:color w:val="000000"/>
          <w:spacing w:val="2"/>
        </w:rPr>
        <w:t>ze</w:t>
      </w:r>
      <w:r w:rsidRPr="00734E50">
        <w:rPr>
          <w:rFonts w:ascii="Times New Roman" w:eastAsia="Calibri" w:hAnsi="Times New Roman"/>
          <w:color w:val="000000"/>
        </w:rPr>
        <w:t xml:space="preserve">d </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oughou</w:t>
      </w:r>
      <w:r w:rsidRPr="00734E50">
        <w:rPr>
          <w:rFonts w:ascii="Times New Roman" w:eastAsia="Calibri" w:hAnsi="Times New Roman"/>
          <w:color w:val="000000"/>
        </w:rPr>
        <w:t xml:space="preserve">t </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o</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gan</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za</w:t>
      </w:r>
      <w:r w:rsidRPr="00734E50">
        <w:rPr>
          <w:rFonts w:ascii="Times New Roman" w:eastAsia="Calibri" w:hAnsi="Times New Roman"/>
          <w:color w:val="000000"/>
          <w:spacing w:val="1"/>
        </w:rPr>
        <w:t>ti</w:t>
      </w:r>
      <w:r w:rsidRPr="00734E50">
        <w:rPr>
          <w:rFonts w:ascii="Times New Roman" w:eastAsia="Calibri" w:hAnsi="Times New Roman"/>
          <w:color w:val="000000"/>
          <w:spacing w:val="2"/>
        </w:rPr>
        <w:t>on</w:t>
      </w:r>
      <w:r w:rsidRPr="00734E50">
        <w:rPr>
          <w:rFonts w:ascii="Times New Roman" w:eastAsia="Calibri" w:hAnsi="Times New Roman"/>
          <w:color w:val="000000"/>
        </w:rPr>
        <w:t xml:space="preserve">” since librarians’ “interactions </w:t>
      </w:r>
      <w:r w:rsidRPr="00734E50">
        <w:rPr>
          <w:rFonts w:ascii="Times New Roman" w:eastAsia="Calibri" w:hAnsi="Times New Roman"/>
          <w:color w:val="000000"/>
          <w:spacing w:val="2"/>
        </w:rPr>
        <w:t>use</w:t>
      </w:r>
      <w:r w:rsidRPr="00734E50">
        <w:rPr>
          <w:rFonts w:ascii="Times New Roman" w:eastAsia="Calibri" w:hAnsi="Times New Roman"/>
          <w:color w:val="000000"/>
          <w:spacing w:val="1"/>
        </w:rPr>
        <w:t>r</w:t>
      </w:r>
      <w:r w:rsidRPr="00734E50">
        <w:rPr>
          <w:rFonts w:ascii="Times New Roman" w:eastAsia="Calibri" w:hAnsi="Times New Roman"/>
          <w:color w:val="000000"/>
        </w:rPr>
        <w:t xml:space="preserve">s </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equ</w:t>
      </w:r>
      <w:r w:rsidRPr="00734E50">
        <w:rPr>
          <w:rFonts w:ascii="Times New Roman" w:eastAsia="Calibri" w:hAnsi="Times New Roman"/>
          <w:color w:val="000000"/>
          <w:spacing w:val="1"/>
        </w:rPr>
        <w:t>ir</w:t>
      </w:r>
      <w:r w:rsidRPr="00734E50">
        <w:rPr>
          <w:rFonts w:ascii="Times New Roman" w:eastAsia="Calibri" w:hAnsi="Times New Roman"/>
          <w:color w:val="000000"/>
        </w:rPr>
        <w:t xml:space="preserve">e </w:t>
      </w:r>
      <w:r w:rsidRPr="00734E50">
        <w:rPr>
          <w:rFonts w:ascii="Times New Roman" w:eastAsia="Calibri" w:hAnsi="Times New Roman"/>
          <w:color w:val="000000"/>
          <w:spacing w:val="1"/>
        </w:rPr>
        <w:t>tr</w:t>
      </w:r>
      <w:r w:rsidRPr="00734E50">
        <w:rPr>
          <w:rFonts w:ascii="Times New Roman" w:eastAsia="Calibri" w:hAnsi="Times New Roman"/>
          <w:color w:val="000000"/>
          <w:spacing w:val="2"/>
        </w:rPr>
        <w:t>us</w:t>
      </w:r>
      <w:r w:rsidRPr="00734E50">
        <w:rPr>
          <w:rFonts w:ascii="Times New Roman" w:eastAsia="Calibri" w:hAnsi="Times New Roman"/>
          <w:color w:val="000000"/>
          <w:spacing w:val="1"/>
        </w:rPr>
        <w:t>t</w:t>
      </w:r>
      <w:r w:rsidRPr="00734E50">
        <w:rPr>
          <w:rFonts w:ascii="Times New Roman" w:eastAsia="Calibri" w:hAnsi="Times New Roman"/>
          <w:color w:val="000000"/>
        </w:rPr>
        <w:t xml:space="preserve">, </w:t>
      </w:r>
      <w:r w:rsidRPr="00734E50">
        <w:rPr>
          <w:rFonts w:ascii="Times New Roman" w:eastAsia="Calibri" w:hAnsi="Times New Roman"/>
          <w:color w:val="000000"/>
          <w:spacing w:val="1"/>
        </w:rPr>
        <w:t>r</w:t>
      </w:r>
      <w:r w:rsidRPr="00734E50">
        <w:rPr>
          <w:rFonts w:ascii="Times New Roman" w:eastAsia="Calibri" w:hAnsi="Times New Roman"/>
          <w:color w:val="000000"/>
          <w:spacing w:val="2"/>
        </w:rPr>
        <w:t>espec</w:t>
      </w:r>
      <w:r w:rsidRPr="00734E50">
        <w:rPr>
          <w:rFonts w:ascii="Times New Roman" w:eastAsia="Calibri" w:hAnsi="Times New Roman"/>
          <w:color w:val="000000"/>
        </w:rPr>
        <w:t>t</w:t>
      </w:r>
      <w:r w:rsidR="00A97F8B">
        <w:rPr>
          <w:rFonts w:ascii="Times New Roman" w:eastAsia="Calibri" w:hAnsi="Times New Roman"/>
          <w:color w:val="000000"/>
        </w:rPr>
        <w:t>,</w:t>
      </w:r>
      <w:r w:rsidRPr="00734E50">
        <w:rPr>
          <w:rFonts w:ascii="Times New Roman" w:eastAsia="Calibri" w:hAnsi="Times New Roman"/>
          <w:color w:val="000000"/>
        </w:rPr>
        <w:t xml:space="preserve"> </w:t>
      </w:r>
      <w:r w:rsidRPr="00734E50">
        <w:rPr>
          <w:rFonts w:ascii="Times New Roman" w:eastAsia="Calibri" w:hAnsi="Times New Roman"/>
          <w:color w:val="000000"/>
          <w:spacing w:val="2"/>
        </w:rPr>
        <w:t>an</w:t>
      </w:r>
      <w:r w:rsidRPr="00734E50">
        <w:rPr>
          <w:rFonts w:ascii="Times New Roman" w:eastAsia="Calibri" w:hAnsi="Times New Roman"/>
          <w:color w:val="000000"/>
        </w:rPr>
        <w:t xml:space="preserve">d </w:t>
      </w:r>
      <w:r w:rsidRPr="00734E50">
        <w:rPr>
          <w:rFonts w:ascii="Times New Roman" w:eastAsia="Calibri" w:hAnsi="Times New Roman"/>
          <w:color w:val="000000"/>
          <w:spacing w:val="1"/>
        </w:rPr>
        <w:t>f</w:t>
      </w:r>
      <w:r w:rsidRPr="00734E50">
        <w:rPr>
          <w:rFonts w:ascii="Times New Roman" w:eastAsia="Calibri" w:hAnsi="Times New Roman"/>
          <w:color w:val="000000"/>
          <w:spacing w:val="2"/>
        </w:rPr>
        <w:t>ocu</w:t>
      </w:r>
      <w:r w:rsidRPr="00734E50">
        <w:rPr>
          <w:rFonts w:ascii="Times New Roman" w:eastAsia="Calibri" w:hAnsi="Times New Roman"/>
          <w:color w:val="000000"/>
        </w:rPr>
        <w:t xml:space="preserve">s </w:t>
      </w:r>
      <w:r w:rsidRPr="00734E50">
        <w:rPr>
          <w:rFonts w:ascii="Times New Roman" w:eastAsia="Calibri" w:hAnsi="Times New Roman"/>
          <w:color w:val="000000"/>
          <w:spacing w:val="2"/>
          <w:w w:val="102"/>
        </w:rPr>
        <w:t>o</w:t>
      </w:r>
      <w:r w:rsidRPr="00734E50">
        <w:rPr>
          <w:rFonts w:ascii="Times New Roman" w:eastAsia="Calibri" w:hAnsi="Times New Roman"/>
          <w:color w:val="000000"/>
          <w:w w:val="102"/>
        </w:rPr>
        <w:t xml:space="preserve">n </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w:t>
      </w:r>
      <w:r w:rsidRPr="00734E50">
        <w:rPr>
          <w:rFonts w:ascii="Times New Roman" w:eastAsia="Calibri" w:hAnsi="Times New Roman"/>
          <w:color w:val="000000"/>
        </w:rPr>
        <w:t xml:space="preserve">e </w:t>
      </w:r>
      <w:r w:rsidRPr="00734E50">
        <w:rPr>
          <w:rFonts w:ascii="Times New Roman" w:eastAsia="Calibri" w:hAnsi="Times New Roman"/>
          <w:color w:val="000000"/>
          <w:spacing w:val="2"/>
        </w:rPr>
        <w:t>need</w:t>
      </w:r>
      <w:r w:rsidRPr="00734E50">
        <w:rPr>
          <w:rFonts w:ascii="Times New Roman" w:eastAsia="Calibri" w:hAnsi="Times New Roman"/>
          <w:color w:val="000000"/>
        </w:rPr>
        <w:t xml:space="preserve">s </w:t>
      </w:r>
      <w:r w:rsidRPr="00734E50">
        <w:rPr>
          <w:rFonts w:ascii="Times New Roman" w:eastAsia="Calibri" w:hAnsi="Times New Roman"/>
          <w:color w:val="000000"/>
          <w:spacing w:val="2"/>
        </w:rPr>
        <w:t>o</w:t>
      </w:r>
      <w:r w:rsidRPr="00734E50">
        <w:rPr>
          <w:rFonts w:ascii="Times New Roman" w:eastAsia="Calibri" w:hAnsi="Times New Roman"/>
          <w:color w:val="000000"/>
        </w:rPr>
        <w:t xml:space="preserve">f </w:t>
      </w:r>
      <w:r w:rsidRPr="00734E50">
        <w:rPr>
          <w:rFonts w:ascii="Times New Roman" w:eastAsia="Calibri" w:hAnsi="Times New Roman"/>
          <w:color w:val="000000"/>
          <w:spacing w:val="1"/>
        </w:rPr>
        <w:t>t</w:t>
      </w:r>
      <w:r w:rsidRPr="00734E50">
        <w:rPr>
          <w:rFonts w:ascii="Times New Roman" w:eastAsia="Calibri" w:hAnsi="Times New Roman"/>
          <w:color w:val="000000"/>
          <w:spacing w:val="2"/>
        </w:rPr>
        <w:t>h</w:t>
      </w:r>
      <w:r w:rsidRPr="00734E50">
        <w:rPr>
          <w:rFonts w:ascii="Times New Roman" w:eastAsia="Calibri" w:hAnsi="Times New Roman"/>
          <w:color w:val="000000"/>
        </w:rPr>
        <w:t xml:space="preserve">e </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nd</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v</w:t>
      </w:r>
      <w:r w:rsidRPr="00734E50">
        <w:rPr>
          <w:rFonts w:ascii="Times New Roman" w:eastAsia="Calibri" w:hAnsi="Times New Roman"/>
          <w:color w:val="000000"/>
          <w:spacing w:val="1"/>
        </w:rPr>
        <w:t>i</w:t>
      </w:r>
      <w:r w:rsidRPr="00734E50">
        <w:rPr>
          <w:rFonts w:ascii="Times New Roman" w:eastAsia="Calibri" w:hAnsi="Times New Roman"/>
          <w:color w:val="000000"/>
          <w:spacing w:val="2"/>
        </w:rPr>
        <w:t>dua</w:t>
      </w:r>
      <w:r w:rsidRPr="00734E50">
        <w:rPr>
          <w:rFonts w:ascii="Times New Roman" w:eastAsia="Calibri" w:hAnsi="Times New Roman"/>
          <w:color w:val="000000"/>
          <w:spacing w:val="1"/>
        </w:rPr>
        <w:t>l</w:t>
      </w:r>
      <w:r w:rsidR="00FE3EE9">
        <w:rPr>
          <w:rFonts w:ascii="Times New Roman" w:eastAsia="Calibri" w:hAnsi="Times New Roman"/>
          <w:color w:val="000000"/>
        </w:rPr>
        <w:t>”  (</w:t>
      </w:r>
      <w:r w:rsidR="00DE6225">
        <w:rPr>
          <w:rFonts w:ascii="Times New Roman" w:eastAsia="Calibri" w:hAnsi="Times New Roman"/>
          <w:color w:val="000000"/>
        </w:rPr>
        <w:t>Webjunction, 2014, p.</w:t>
      </w:r>
      <w:r w:rsidR="00FE3EE9">
        <w:rPr>
          <w:rFonts w:ascii="Times New Roman" w:eastAsia="Calibri" w:hAnsi="Times New Roman"/>
          <w:color w:val="000000"/>
        </w:rPr>
        <w:t xml:space="preserve"> 8).</w:t>
      </w:r>
      <w:r w:rsidRPr="000F6B5C">
        <w:rPr>
          <w:rFonts w:ascii="Times New Roman" w:hAnsi="Times New Roman"/>
        </w:rPr>
        <w:t xml:space="preserve">  </w:t>
      </w:r>
      <w:r w:rsidR="00A97F8B">
        <w:rPr>
          <w:rFonts w:ascii="Times New Roman" w:hAnsi="Times New Roman"/>
        </w:rPr>
        <w:t>A</w:t>
      </w:r>
      <w:r w:rsidRPr="000F6B5C">
        <w:rPr>
          <w:rFonts w:ascii="Times New Roman" w:hAnsi="Times New Roman"/>
        </w:rPr>
        <w:t xml:space="preserve"> lower level of dominance</w:t>
      </w:r>
      <w:r w:rsidR="00A97F8B">
        <w:rPr>
          <w:rFonts w:ascii="Times New Roman" w:hAnsi="Times New Roman"/>
        </w:rPr>
        <w:t>, however,</w:t>
      </w:r>
      <w:r w:rsidRPr="000F6B5C">
        <w:rPr>
          <w:rFonts w:ascii="Times New Roman" w:hAnsi="Times New Roman"/>
        </w:rPr>
        <w:t xml:space="preserve"> is a major impediment to leadership, which is also listed as a librarian competence by the ALA and in the Competency Index </w:t>
      </w:r>
      <w:r w:rsidRPr="000F6B5C">
        <w:rPr>
          <w:rFonts w:ascii="Times New Roman" w:hAnsi="Times New Roman"/>
          <w:noProof/>
        </w:rPr>
        <w:t>(American Library Association, 2009)</w:t>
      </w:r>
      <w:r w:rsidRPr="000F6B5C">
        <w:rPr>
          <w:rFonts w:ascii="Times New Roman" w:hAnsi="Times New Roman"/>
        </w:rPr>
        <w:t xml:space="preserve">.  As noted in the Competency Index, it is not necessary to have the term “director” or “manager” in one’s job title to exercise leadership.  There are varied opportunities to lead, such as project management, developing learning centers, implementing library service innovations, enhancing stakeholder engagement, mentoring junior colleagues and developing mentoring networks, changing organizational culture, and building effective relationships linking internal and external library stakeholders.  </w:t>
      </w:r>
    </w:p>
    <w:p w14:paraId="0DF041F4" w14:textId="6715070E" w:rsidR="00CE224F" w:rsidRPr="000F6B5C" w:rsidRDefault="00A97F8B" w:rsidP="00EA3A73">
      <w:pPr>
        <w:spacing w:line="480" w:lineRule="auto"/>
        <w:rPr>
          <w:rFonts w:ascii="Times New Roman" w:hAnsi="Times New Roman"/>
        </w:rPr>
      </w:pPr>
      <w:r>
        <w:rPr>
          <w:rFonts w:ascii="Times New Roman" w:hAnsi="Times New Roman"/>
        </w:rPr>
        <w:tab/>
        <w:t>As predicted, l</w:t>
      </w:r>
      <w:r w:rsidR="00CE224F" w:rsidRPr="000F6B5C">
        <w:rPr>
          <w:rFonts w:ascii="Times New Roman" w:hAnsi="Times New Roman"/>
        </w:rPr>
        <w:t xml:space="preserve">ibrarians scored low on Liveliness.  This result likely reflects the self-control and concentration needed for many librarians’ job tasks. Also, a low score on liveliness is </w:t>
      </w:r>
      <w:r w:rsidR="00CE224F">
        <w:rPr>
          <w:rFonts w:ascii="Times New Roman" w:hAnsi="Times New Roman"/>
        </w:rPr>
        <w:t xml:space="preserve">an </w:t>
      </w:r>
      <w:r w:rsidR="00CE224F" w:rsidRPr="000F6B5C">
        <w:rPr>
          <w:rFonts w:ascii="Times New Roman" w:hAnsi="Times New Roman"/>
        </w:rPr>
        <w:t xml:space="preserve">important component of Introversion </w:t>
      </w:r>
      <w:r w:rsidR="00CE224F" w:rsidRPr="000F6B5C">
        <w:rPr>
          <w:rFonts w:ascii="Times New Roman" w:hAnsi="Times New Roman"/>
          <w:noProof/>
        </w:rPr>
        <w:t>(Cattell, Eber, &amp; Tatsuoka, 1970)</w:t>
      </w:r>
      <w:r w:rsidR="00CE224F" w:rsidRPr="000F6B5C">
        <w:rPr>
          <w:rFonts w:ascii="Times New Roman" w:hAnsi="Times New Roman"/>
        </w:rPr>
        <w:t xml:space="preserve">, which, in turn, is useful for the  technical, impersonal functions  of a librarian’s role such as cataloging, indexing, classification, retrieval, selection, purchasing, and organizing recorded knowledge and information </w:t>
      </w:r>
      <w:r w:rsidR="00CE224F" w:rsidRPr="000F6B5C">
        <w:rPr>
          <w:rFonts w:ascii="Times New Roman" w:hAnsi="Times New Roman"/>
          <w:noProof/>
        </w:rPr>
        <w:t>(American Library Association, 2009)</w:t>
      </w:r>
      <w:r w:rsidR="00CE224F" w:rsidRPr="000F6B5C">
        <w:rPr>
          <w:rFonts w:ascii="Times New Roman" w:hAnsi="Times New Roman"/>
        </w:rPr>
        <w:t xml:space="preserve">.  A serious, focused, non-impulsive style is also useful when librarians interact with users and other employees.    Such attributes contribute to the professionalism </w:t>
      </w:r>
      <w:r w:rsidR="00975287">
        <w:rPr>
          <w:rFonts w:ascii="Times New Roman" w:hAnsi="Times New Roman"/>
        </w:rPr>
        <w:t>that</w:t>
      </w:r>
      <w:r w:rsidR="00CE224F" w:rsidRPr="000F6B5C">
        <w:rPr>
          <w:rFonts w:ascii="Times New Roman" w:hAnsi="Times New Roman"/>
        </w:rPr>
        <w:t xml:space="preserve"> is expected of librarians; as Pagowsky and Rigby </w:t>
      </w:r>
      <w:r w:rsidR="00CE224F" w:rsidRPr="000F6B5C">
        <w:rPr>
          <w:rFonts w:ascii="Times New Roman" w:hAnsi="Times New Roman"/>
          <w:noProof/>
        </w:rPr>
        <w:t>(2014)</w:t>
      </w:r>
      <w:r w:rsidR="00975287">
        <w:rPr>
          <w:rFonts w:ascii="Times New Roman" w:hAnsi="Times New Roman"/>
        </w:rPr>
        <w:t xml:space="preserve"> </w:t>
      </w:r>
      <w:r w:rsidR="00CE224F" w:rsidRPr="000F6B5C">
        <w:rPr>
          <w:rFonts w:ascii="Times New Roman" w:hAnsi="Times New Roman"/>
        </w:rPr>
        <w:t>observed,  “</w:t>
      </w:r>
      <w:r w:rsidR="00CE224F" w:rsidRPr="000F6B5C">
        <w:rPr>
          <w:rFonts w:ascii="Times New Roman" w:eastAsia="Times New Roman" w:hAnsi="Times New Roman"/>
          <w:spacing w:val="1"/>
          <w:w w:val="92"/>
        </w:rPr>
        <w:t>L</w:t>
      </w:r>
      <w:r w:rsidR="00CE224F" w:rsidRPr="000F6B5C">
        <w:rPr>
          <w:rFonts w:ascii="Times New Roman" w:eastAsia="Times New Roman" w:hAnsi="Times New Roman"/>
          <w:spacing w:val="2"/>
          <w:w w:val="92"/>
        </w:rPr>
        <w:t>i</w:t>
      </w:r>
      <w:r w:rsidR="00CE224F" w:rsidRPr="000F6B5C">
        <w:rPr>
          <w:rFonts w:ascii="Times New Roman" w:eastAsia="Times New Roman" w:hAnsi="Times New Roman"/>
          <w:w w:val="92"/>
        </w:rPr>
        <w:t>b</w:t>
      </w:r>
      <w:r w:rsidR="00CE224F" w:rsidRPr="000F6B5C">
        <w:rPr>
          <w:rFonts w:ascii="Times New Roman" w:eastAsia="Times New Roman" w:hAnsi="Times New Roman"/>
          <w:spacing w:val="-2"/>
          <w:w w:val="92"/>
        </w:rPr>
        <w:t>r</w:t>
      </w:r>
      <w:r w:rsidR="00CE224F" w:rsidRPr="000F6B5C">
        <w:rPr>
          <w:rFonts w:ascii="Times New Roman" w:eastAsia="Times New Roman" w:hAnsi="Times New Roman"/>
          <w:spacing w:val="-1"/>
          <w:w w:val="92"/>
        </w:rPr>
        <w:t>a</w:t>
      </w:r>
      <w:r w:rsidR="00CE224F" w:rsidRPr="000F6B5C">
        <w:rPr>
          <w:rFonts w:ascii="Times New Roman" w:eastAsia="Times New Roman" w:hAnsi="Times New Roman"/>
          <w:spacing w:val="3"/>
          <w:w w:val="92"/>
        </w:rPr>
        <w:t>r</w:t>
      </w:r>
      <w:r w:rsidR="00CE224F" w:rsidRPr="000F6B5C">
        <w:rPr>
          <w:rFonts w:ascii="Times New Roman" w:eastAsia="Times New Roman" w:hAnsi="Times New Roman"/>
          <w:spacing w:val="-1"/>
          <w:w w:val="92"/>
        </w:rPr>
        <w:t>ian</w:t>
      </w:r>
      <w:r w:rsidR="00CE224F" w:rsidRPr="000F6B5C">
        <w:rPr>
          <w:rFonts w:ascii="Times New Roman" w:eastAsia="Times New Roman" w:hAnsi="Times New Roman"/>
          <w:w w:val="92"/>
        </w:rPr>
        <w:t xml:space="preserve">s </w:t>
      </w:r>
      <w:r w:rsidR="00CE224F" w:rsidRPr="000F6B5C">
        <w:rPr>
          <w:rFonts w:ascii="Times New Roman" w:eastAsia="Times New Roman" w:hAnsi="Times New Roman"/>
          <w:spacing w:val="-1"/>
        </w:rPr>
        <w:t>a</w:t>
      </w:r>
      <w:r w:rsidR="00CE224F" w:rsidRPr="000F6B5C">
        <w:rPr>
          <w:rFonts w:ascii="Times New Roman" w:eastAsia="Times New Roman" w:hAnsi="Times New Roman"/>
          <w:spacing w:val="-3"/>
        </w:rPr>
        <w:t>r</w:t>
      </w:r>
      <w:r w:rsidR="00CE224F" w:rsidRPr="000F6B5C">
        <w:rPr>
          <w:rFonts w:ascii="Times New Roman" w:eastAsia="Times New Roman" w:hAnsi="Times New Roman"/>
        </w:rPr>
        <w:t xml:space="preserve">e in the </w:t>
      </w:r>
      <w:r w:rsidR="00CE224F" w:rsidRPr="000F6B5C">
        <w:rPr>
          <w:rFonts w:ascii="Times New Roman" w:eastAsia="Times New Roman" w:hAnsi="Times New Roman"/>
          <w:w w:val="92"/>
        </w:rPr>
        <w:t>busin</w:t>
      </w:r>
      <w:r w:rsidR="00CE224F" w:rsidRPr="000F6B5C">
        <w:rPr>
          <w:rFonts w:ascii="Times New Roman" w:eastAsia="Times New Roman" w:hAnsi="Times New Roman"/>
          <w:spacing w:val="-1"/>
          <w:w w:val="92"/>
        </w:rPr>
        <w:t>es</w:t>
      </w:r>
      <w:r w:rsidR="00CE224F" w:rsidRPr="000F6B5C">
        <w:rPr>
          <w:rFonts w:ascii="Times New Roman" w:eastAsia="Times New Roman" w:hAnsi="Times New Roman"/>
          <w:w w:val="92"/>
        </w:rPr>
        <w:t xml:space="preserve">s </w:t>
      </w:r>
      <w:r w:rsidR="00CE224F" w:rsidRPr="000F6B5C">
        <w:rPr>
          <w:rFonts w:ascii="Times New Roman" w:eastAsia="Times New Roman" w:hAnsi="Times New Roman"/>
        </w:rPr>
        <w:t xml:space="preserve">of </w:t>
      </w:r>
      <w:r w:rsidR="00CE224F" w:rsidRPr="000F6B5C">
        <w:rPr>
          <w:rFonts w:ascii="Times New Roman" w:eastAsia="Times New Roman" w:hAnsi="Times New Roman"/>
          <w:w w:val="97"/>
        </w:rPr>
        <w:t>p</w:t>
      </w:r>
      <w:r w:rsidR="00CE224F" w:rsidRPr="000F6B5C">
        <w:rPr>
          <w:rFonts w:ascii="Times New Roman" w:eastAsia="Times New Roman" w:hAnsi="Times New Roman"/>
          <w:spacing w:val="-3"/>
          <w:w w:val="97"/>
        </w:rPr>
        <w:t>r</w:t>
      </w:r>
      <w:r w:rsidR="00CE224F" w:rsidRPr="000F6B5C">
        <w:rPr>
          <w:rFonts w:ascii="Times New Roman" w:eastAsia="Times New Roman" w:hAnsi="Times New Roman"/>
          <w:spacing w:val="-1"/>
          <w:w w:val="94"/>
        </w:rPr>
        <w:t>e</w:t>
      </w:r>
      <w:r w:rsidR="00CE224F" w:rsidRPr="000F6B5C">
        <w:rPr>
          <w:rFonts w:ascii="Times New Roman" w:eastAsia="Times New Roman" w:hAnsi="Times New Roman"/>
          <w:spacing w:val="-1"/>
          <w:w w:val="88"/>
        </w:rPr>
        <w:t>s</w:t>
      </w:r>
      <w:r w:rsidR="00CE224F" w:rsidRPr="000F6B5C">
        <w:rPr>
          <w:rFonts w:ascii="Times New Roman" w:eastAsia="Times New Roman" w:hAnsi="Times New Roman"/>
          <w:spacing w:val="-1"/>
          <w:w w:val="94"/>
        </w:rPr>
        <w:t>e</w:t>
      </w:r>
      <w:r w:rsidR="00CE224F" w:rsidRPr="000F6B5C">
        <w:rPr>
          <w:rFonts w:ascii="Times New Roman" w:eastAsia="Times New Roman" w:hAnsi="Times New Roman"/>
          <w:spacing w:val="-1"/>
        </w:rPr>
        <w:t>n</w:t>
      </w:r>
      <w:r w:rsidR="00CE224F" w:rsidRPr="000F6B5C">
        <w:rPr>
          <w:rFonts w:ascii="Times New Roman" w:eastAsia="Times New Roman" w:hAnsi="Times New Roman"/>
          <w:spacing w:val="-1"/>
          <w:w w:val="105"/>
        </w:rPr>
        <w:t>t</w:t>
      </w:r>
      <w:r w:rsidR="00CE224F" w:rsidRPr="000F6B5C">
        <w:rPr>
          <w:rFonts w:ascii="Times New Roman" w:eastAsia="Times New Roman" w:hAnsi="Times New Roman"/>
          <w:spacing w:val="-3"/>
          <w:w w:val="91"/>
        </w:rPr>
        <w:t>a</w:t>
      </w:r>
      <w:r w:rsidR="00CE224F" w:rsidRPr="000F6B5C">
        <w:rPr>
          <w:rFonts w:ascii="Times New Roman" w:eastAsia="Times New Roman" w:hAnsi="Times New Roman"/>
          <w:spacing w:val="1"/>
          <w:w w:val="105"/>
        </w:rPr>
        <w:t>t</w:t>
      </w:r>
      <w:r w:rsidR="00CE224F" w:rsidRPr="000F6B5C">
        <w:rPr>
          <w:rFonts w:ascii="Times New Roman" w:eastAsia="Times New Roman" w:hAnsi="Times New Roman"/>
          <w:w w:val="96"/>
        </w:rPr>
        <w:t>io</w:t>
      </w:r>
      <w:r w:rsidR="00CE224F" w:rsidRPr="000F6B5C">
        <w:rPr>
          <w:rFonts w:ascii="Times New Roman" w:eastAsia="Times New Roman" w:hAnsi="Times New Roman"/>
          <w:spacing w:val="-1"/>
          <w:w w:val="96"/>
        </w:rPr>
        <w:t>n</w:t>
      </w:r>
      <w:r w:rsidR="00CE224F" w:rsidRPr="000F6B5C">
        <w:rPr>
          <w:rFonts w:ascii="Times New Roman" w:eastAsia="Times New Roman" w:hAnsi="Times New Roman"/>
          <w:w w:val="81"/>
        </w:rPr>
        <w:t xml:space="preserve">. </w:t>
      </w:r>
      <w:r w:rsidR="00CE224F" w:rsidRPr="000F6B5C">
        <w:rPr>
          <w:rFonts w:ascii="Times New Roman" w:eastAsia="Times New Roman" w:hAnsi="Times New Roman"/>
          <w:spacing w:val="12"/>
          <w:w w:val="95"/>
        </w:rPr>
        <w:t>W</w:t>
      </w:r>
      <w:r w:rsidR="00CE224F" w:rsidRPr="000F6B5C">
        <w:rPr>
          <w:rFonts w:ascii="Times New Roman" w:eastAsia="Times New Roman" w:hAnsi="Times New Roman"/>
          <w:w w:val="95"/>
        </w:rPr>
        <w:t>h</w:t>
      </w:r>
      <w:r w:rsidR="00CE224F" w:rsidRPr="000F6B5C">
        <w:rPr>
          <w:rFonts w:ascii="Times New Roman" w:eastAsia="Times New Roman" w:hAnsi="Times New Roman"/>
          <w:spacing w:val="-1"/>
          <w:w w:val="95"/>
        </w:rPr>
        <w:t>e</w:t>
      </w:r>
      <w:r w:rsidR="00CE224F" w:rsidRPr="000F6B5C">
        <w:rPr>
          <w:rFonts w:ascii="Times New Roman" w:eastAsia="Times New Roman" w:hAnsi="Times New Roman"/>
          <w:w w:val="95"/>
        </w:rPr>
        <w:t>th</w:t>
      </w:r>
      <w:r w:rsidR="00CE224F" w:rsidRPr="000F6B5C">
        <w:rPr>
          <w:rFonts w:ascii="Times New Roman" w:eastAsia="Times New Roman" w:hAnsi="Times New Roman"/>
          <w:spacing w:val="-1"/>
          <w:w w:val="95"/>
        </w:rPr>
        <w:t>e</w:t>
      </w:r>
      <w:r w:rsidR="00CE224F" w:rsidRPr="000F6B5C">
        <w:rPr>
          <w:rFonts w:ascii="Times New Roman" w:eastAsia="Times New Roman" w:hAnsi="Times New Roman"/>
          <w:w w:val="95"/>
        </w:rPr>
        <w:t xml:space="preserve">r </w:t>
      </w:r>
      <w:r w:rsidR="00CE224F" w:rsidRPr="000F6B5C">
        <w:rPr>
          <w:rFonts w:ascii="Times New Roman" w:eastAsia="Times New Roman" w:hAnsi="Times New Roman"/>
          <w:spacing w:val="-1"/>
        </w:rPr>
        <w:t>w</w:t>
      </w:r>
      <w:r w:rsidR="00CE224F" w:rsidRPr="000F6B5C">
        <w:rPr>
          <w:rFonts w:ascii="Times New Roman" w:eastAsia="Times New Roman" w:hAnsi="Times New Roman"/>
        </w:rPr>
        <w:t xml:space="preserve">e </w:t>
      </w:r>
      <w:r w:rsidR="00CE224F" w:rsidRPr="000F6B5C">
        <w:rPr>
          <w:rFonts w:ascii="Times New Roman" w:eastAsia="Times New Roman" w:hAnsi="Times New Roman"/>
          <w:spacing w:val="-1"/>
        </w:rPr>
        <w:t>a</w:t>
      </w:r>
      <w:r w:rsidR="00CE224F" w:rsidRPr="000F6B5C">
        <w:rPr>
          <w:rFonts w:ascii="Times New Roman" w:eastAsia="Times New Roman" w:hAnsi="Times New Roman"/>
          <w:spacing w:val="-3"/>
        </w:rPr>
        <w:t>r</w:t>
      </w:r>
      <w:r w:rsidR="00CE224F" w:rsidRPr="000F6B5C">
        <w:rPr>
          <w:rFonts w:ascii="Times New Roman" w:eastAsia="Times New Roman" w:hAnsi="Times New Roman"/>
        </w:rPr>
        <w:t>e p</w:t>
      </w:r>
      <w:r w:rsidR="00CE224F" w:rsidRPr="000F6B5C">
        <w:rPr>
          <w:rFonts w:ascii="Times New Roman" w:eastAsia="Times New Roman" w:hAnsi="Times New Roman"/>
          <w:spacing w:val="-3"/>
        </w:rPr>
        <w:t>r</w:t>
      </w:r>
      <w:r w:rsidR="00CE224F" w:rsidRPr="000F6B5C">
        <w:rPr>
          <w:rFonts w:ascii="Times New Roman" w:eastAsia="Times New Roman" w:hAnsi="Times New Roman"/>
          <w:spacing w:val="-1"/>
        </w:rPr>
        <w:t>esen</w:t>
      </w:r>
      <w:r w:rsidR="00CE224F" w:rsidRPr="000F6B5C">
        <w:rPr>
          <w:rFonts w:ascii="Times New Roman" w:eastAsia="Times New Roman" w:hAnsi="Times New Roman"/>
          <w:spacing w:val="-2"/>
        </w:rPr>
        <w:t>t</w:t>
      </w:r>
      <w:r w:rsidR="00CE224F" w:rsidRPr="000F6B5C">
        <w:rPr>
          <w:rFonts w:ascii="Times New Roman" w:eastAsia="Times New Roman" w:hAnsi="Times New Roman"/>
        </w:rPr>
        <w:t>i</w:t>
      </w:r>
      <w:r w:rsidR="00CE224F" w:rsidRPr="000F6B5C">
        <w:rPr>
          <w:rFonts w:ascii="Times New Roman" w:eastAsia="Times New Roman" w:hAnsi="Times New Roman"/>
          <w:spacing w:val="-2"/>
        </w:rPr>
        <w:t>n</w:t>
      </w:r>
      <w:r w:rsidR="00CE224F" w:rsidRPr="000F6B5C">
        <w:rPr>
          <w:rFonts w:ascii="Times New Roman" w:eastAsia="Times New Roman" w:hAnsi="Times New Roman"/>
        </w:rPr>
        <w:t xml:space="preserve">g </w:t>
      </w:r>
      <w:r w:rsidR="00CE224F" w:rsidRPr="000F6B5C">
        <w:rPr>
          <w:rFonts w:ascii="Times New Roman" w:eastAsia="Times New Roman" w:hAnsi="Times New Roman"/>
          <w:w w:val="94"/>
        </w:rPr>
        <w:t>info</w:t>
      </w:r>
      <w:r w:rsidR="00CE224F" w:rsidRPr="000F6B5C">
        <w:rPr>
          <w:rFonts w:ascii="Times New Roman" w:eastAsia="Times New Roman" w:hAnsi="Times New Roman"/>
          <w:spacing w:val="1"/>
          <w:w w:val="94"/>
        </w:rPr>
        <w:t>r</w:t>
      </w:r>
      <w:r w:rsidR="00CE224F" w:rsidRPr="000F6B5C">
        <w:rPr>
          <w:rFonts w:ascii="Times New Roman" w:eastAsia="Times New Roman" w:hAnsi="Times New Roman"/>
          <w:spacing w:val="-1"/>
          <w:w w:val="94"/>
        </w:rPr>
        <w:t>m</w:t>
      </w:r>
      <w:r w:rsidR="00CE224F" w:rsidRPr="000F6B5C">
        <w:rPr>
          <w:rFonts w:ascii="Times New Roman" w:eastAsia="Times New Roman" w:hAnsi="Times New Roman"/>
          <w:spacing w:val="-3"/>
          <w:w w:val="94"/>
        </w:rPr>
        <w:t>a</w:t>
      </w:r>
      <w:r w:rsidR="00CE224F" w:rsidRPr="000F6B5C">
        <w:rPr>
          <w:rFonts w:ascii="Times New Roman" w:eastAsia="Times New Roman" w:hAnsi="Times New Roman"/>
          <w:spacing w:val="1"/>
          <w:w w:val="94"/>
        </w:rPr>
        <w:t>t</w:t>
      </w:r>
      <w:r w:rsidR="00CE224F" w:rsidRPr="000F6B5C">
        <w:rPr>
          <w:rFonts w:ascii="Times New Roman" w:eastAsia="Times New Roman" w:hAnsi="Times New Roman"/>
          <w:w w:val="94"/>
        </w:rPr>
        <w:t xml:space="preserve">ion </w:t>
      </w:r>
      <w:r w:rsidR="00CE224F" w:rsidRPr="000F6B5C">
        <w:rPr>
          <w:rFonts w:ascii="Times New Roman" w:eastAsia="Times New Roman" w:hAnsi="Times New Roman"/>
        </w:rPr>
        <w:t xml:space="preserve">or </w:t>
      </w:r>
      <w:r w:rsidR="00CE224F" w:rsidRPr="000F6B5C">
        <w:rPr>
          <w:rFonts w:ascii="Times New Roman" w:eastAsia="Times New Roman" w:hAnsi="Times New Roman"/>
          <w:w w:val="92"/>
        </w:rPr>
        <w:t>p</w:t>
      </w:r>
      <w:r w:rsidR="00CE224F" w:rsidRPr="000F6B5C">
        <w:rPr>
          <w:rFonts w:ascii="Times New Roman" w:eastAsia="Times New Roman" w:hAnsi="Times New Roman"/>
          <w:spacing w:val="-3"/>
          <w:w w:val="92"/>
        </w:rPr>
        <w:t>r</w:t>
      </w:r>
      <w:r w:rsidR="00CE224F" w:rsidRPr="000F6B5C">
        <w:rPr>
          <w:rFonts w:ascii="Times New Roman" w:eastAsia="Times New Roman" w:hAnsi="Times New Roman"/>
          <w:spacing w:val="-1"/>
          <w:w w:val="92"/>
        </w:rPr>
        <w:t>esen</w:t>
      </w:r>
      <w:r w:rsidR="00CE224F" w:rsidRPr="000F6B5C">
        <w:rPr>
          <w:rFonts w:ascii="Times New Roman" w:eastAsia="Times New Roman" w:hAnsi="Times New Roman"/>
          <w:spacing w:val="1"/>
          <w:w w:val="92"/>
        </w:rPr>
        <w:t>t</w:t>
      </w:r>
      <w:r w:rsidR="00CE224F" w:rsidRPr="000F6B5C">
        <w:rPr>
          <w:rFonts w:ascii="Times New Roman" w:eastAsia="Times New Roman" w:hAnsi="Times New Roman"/>
          <w:w w:val="92"/>
        </w:rPr>
        <w:t>i</w:t>
      </w:r>
      <w:r w:rsidR="00CE224F" w:rsidRPr="000F6B5C">
        <w:rPr>
          <w:rFonts w:ascii="Times New Roman" w:eastAsia="Times New Roman" w:hAnsi="Times New Roman"/>
          <w:spacing w:val="-2"/>
          <w:w w:val="92"/>
        </w:rPr>
        <w:t>n</w:t>
      </w:r>
      <w:r w:rsidR="00CE224F" w:rsidRPr="000F6B5C">
        <w:rPr>
          <w:rFonts w:ascii="Times New Roman" w:eastAsia="Times New Roman" w:hAnsi="Times New Roman"/>
          <w:w w:val="92"/>
        </w:rPr>
        <w:t>g ou</w:t>
      </w:r>
      <w:r w:rsidR="00CE224F" w:rsidRPr="000F6B5C">
        <w:rPr>
          <w:rFonts w:ascii="Times New Roman" w:eastAsia="Times New Roman" w:hAnsi="Times New Roman"/>
          <w:spacing w:val="1"/>
          <w:w w:val="92"/>
        </w:rPr>
        <w:t>r</w:t>
      </w:r>
      <w:r w:rsidR="00CE224F" w:rsidRPr="000F6B5C">
        <w:rPr>
          <w:rFonts w:ascii="Times New Roman" w:eastAsia="Times New Roman" w:hAnsi="Times New Roman"/>
          <w:spacing w:val="-1"/>
          <w:w w:val="92"/>
        </w:rPr>
        <w:t>se</w:t>
      </w:r>
      <w:r w:rsidR="00CE224F" w:rsidRPr="000F6B5C">
        <w:rPr>
          <w:rFonts w:ascii="Times New Roman" w:eastAsia="Times New Roman" w:hAnsi="Times New Roman"/>
          <w:w w:val="92"/>
        </w:rPr>
        <w:t>l</w:t>
      </w:r>
      <w:r w:rsidR="00CE224F" w:rsidRPr="000F6B5C">
        <w:rPr>
          <w:rFonts w:ascii="Times New Roman" w:eastAsia="Times New Roman" w:hAnsi="Times New Roman"/>
          <w:spacing w:val="-1"/>
          <w:w w:val="92"/>
        </w:rPr>
        <w:t>ve</w:t>
      </w:r>
      <w:r w:rsidR="00CE224F" w:rsidRPr="000F6B5C">
        <w:rPr>
          <w:rFonts w:ascii="Times New Roman" w:eastAsia="Times New Roman" w:hAnsi="Times New Roman"/>
          <w:w w:val="92"/>
        </w:rPr>
        <w:t xml:space="preserve">s </w:t>
      </w:r>
      <w:r w:rsidR="00CE224F" w:rsidRPr="000F6B5C">
        <w:rPr>
          <w:rFonts w:ascii="Times New Roman" w:eastAsia="Times New Roman" w:hAnsi="Times New Roman"/>
          <w:spacing w:val="-3"/>
        </w:rPr>
        <w:t>t</w:t>
      </w:r>
      <w:r w:rsidR="00CE224F" w:rsidRPr="000F6B5C">
        <w:rPr>
          <w:rFonts w:ascii="Times New Roman" w:eastAsia="Times New Roman" w:hAnsi="Times New Roman"/>
        </w:rPr>
        <w:t xml:space="preserve">o the </w:t>
      </w:r>
      <w:r w:rsidR="00CE224F" w:rsidRPr="000F6B5C">
        <w:rPr>
          <w:rFonts w:ascii="Times New Roman" w:eastAsia="Times New Roman" w:hAnsi="Times New Roman"/>
          <w:w w:val="92"/>
        </w:rPr>
        <w:t>pu</w:t>
      </w:r>
      <w:r w:rsidR="00CE224F" w:rsidRPr="000F6B5C">
        <w:rPr>
          <w:rFonts w:ascii="Times New Roman" w:eastAsia="Times New Roman" w:hAnsi="Times New Roman"/>
          <w:spacing w:val="-1"/>
          <w:w w:val="92"/>
        </w:rPr>
        <w:t>b</w:t>
      </w:r>
      <w:r w:rsidR="00CE224F" w:rsidRPr="000F6B5C">
        <w:rPr>
          <w:rFonts w:ascii="Times New Roman" w:eastAsia="Times New Roman" w:hAnsi="Times New Roman"/>
          <w:spacing w:val="1"/>
          <w:w w:val="92"/>
        </w:rPr>
        <w:t>l</w:t>
      </w:r>
      <w:r w:rsidR="00CE224F" w:rsidRPr="000F6B5C">
        <w:rPr>
          <w:rFonts w:ascii="Times New Roman" w:eastAsia="Times New Roman" w:hAnsi="Times New Roman"/>
          <w:w w:val="92"/>
        </w:rPr>
        <w:t xml:space="preserve">ic, </w:t>
      </w:r>
      <w:r w:rsidR="00CE224F" w:rsidRPr="000F6B5C">
        <w:rPr>
          <w:rFonts w:ascii="Times New Roman" w:eastAsia="Times New Roman" w:hAnsi="Times New Roman"/>
        </w:rPr>
        <w:t xml:space="preserve">it </w:t>
      </w:r>
      <w:r w:rsidR="00CE224F" w:rsidRPr="000F6B5C">
        <w:rPr>
          <w:rFonts w:ascii="Times New Roman" w:eastAsia="Times New Roman" w:hAnsi="Times New Roman"/>
          <w:spacing w:val="2"/>
        </w:rPr>
        <w:t>i</w:t>
      </w:r>
      <w:r w:rsidR="00CE224F" w:rsidRPr="000F6B5C">
        <w:rPr>
          <w:rFonts w:ascii="Times New Roman" w:eastAsia="Times New Roman" w:hAnsi="Times New Roman"/>
        </w:rPr>
        <w:t xml:space="preserve">s a </w:t>
      </w:r>
      <w:r w:rsidR="00CE224F" w:rsidRPr="000F6B5C">
        <w:rPr>
          <w:rFonts w:ascii="Times New Roman" w:eastAsia="Times New Roman" w:hAnsi="Times New Roman"/>
          <w:spacing w:val="-1"/>
        </w:rPr>
        <w:t>c</w:t>
      </w:r>
      <w:r w:rsidR="00CE224F" w:rsidRPr="000F6B5C">
        <w:rPr>
          <w:rFonts w:ascii="Times New Roman" w:eastAsia="Times New Roman" w:hAnsi="Times New Roman"/>
        </w:rPr>
        <w:t>o</w:t>
      </w:r>
      <w:r w:rsidR="00CE224F" w:rsidRPr="000F6B5C">
        <w:rPr>
          <w:rFonts w:ascii="Times New Roman" w:eastAsia="Times New Roman" w:hAnsi="Times New Roman"/>
          <w:spacing w:val="-1"/>
        </w:rPr>
        <w:t>nstan</w:t>
      </w:r>
      <w:r w:rsidR="00CE224F" w:rsidRPr="000F6B5C">
        <w:rPr>
          <w:rFonts w:ascii="Times New Roman" w:eastAsia="Times New Roman" w:hAnsi="Times New Roman"/>
        </w:rPr>
        <w:t xml:space="preserve">t of the </w:t>
      </w:r>
      <w:r w:rsidR="00CE224F" w:rsidRPr="000F6B5C">
        <w:rPr>
          <w:rFonts w:ascii="Times New Roman" w:eastAsia="Times New Roman" w:hAnsi="Times New Roman"/>
          <w:w w:val="90"/>
        </w:rPr>
        <w:t>p</w:t>
      </w:r>
      <w:r w:rsidR="00CE224F" w:rsidRPr="000F6B5C">
        <w:rPr>
          <w:rFonts w:ascii="Times New Roman" w:eastAsia="Times New Roman" w:hAnsi="Times New Roman"/>
          <w:spacing w:val="-3"/>
          <w:w w:val="90"/>
        </w:rPr>
        <w:t>r</w:t>
      </w:r>
      <w:r w:rsidR="00CE224F" w:rsidRPr="000F6B5C">
        <w:rPr>
          <w:rFonts w:ascii="Times New Roman" w:eastAsia="Times New Roman" w:hAnsi="Times New Roman"/>
          <w:w w:val="90"/>
        </w:rPr>
        <w:t>of</w:t>
      </w:r>
      <w:r w:rsidR="00CE224F" w:rsidRPr="000F6B5C">
        <w:rPr>
          <w:rFonts w:ascii="Times New Roman" w:eastAsia="Times New Roman" w:hAnsi="Times New Roman"/>
          <w:spacing w:val="-1"/>
          <w:w w:val="90"/>
        </w:rPr>
        <w:t>es</w:t>
      </w:r>
      <w:r w:rsidR="00CE224F" w:rsidRPr="000F6B5C">
        <w:rPr>
          <w:rFonts w:ascii="Times New Roman" w:eastAsia="Times New Roman" w:hAnsi="Times New Roman"/>
          <w:w w:val="90"/>
        </w:rPr>
        <w:t>sio</w:t>
      </w:r>
      <w:r w:rsidR="00CE224F" w:rsidRPr="000F6B5C">
        <w:rPr>
          <w:rFonts w:ascii="Times New Roman" w:eastAsia="Times New Roman" w:hAnsi="Times New Roman"/>
          <w:spacing w:val="-1"/>
          <w:w w:val="90"/>
        </w:rPr>
        <w:t>n</w:t>
      </w:r>
      <w:r w:rsidR="00CE224F" w:rsidRPr="000F6B5C">
        <w:rPr>
          <w:rFonts w:ascii="Times New Roman" w:eastAsia="Times New Roman" w:hAnsi="Times New Roman"/>
          <w:w w:val="90"/>
        </w:rPr>
        <w:t xml:space="preserve">. </w:t>
      </w:r>
      <w:r w:rsidR="00CE224F" w:rsidRPr="000F6B5C">
        <w:rPr>
          <w:rFonts w:ascii="Times New Roman" w:eastAsia="Times New Roman" w:hAnsi="Times New Roman"/>
          <w:spacing w:val="2"/>
          <w:w w:val="90"/>
        </w:rPr>
        <w:t>A</w:t>
      </w:r>
      <w:r w:rsidR="00CE224F" w:rsidRPr="000F6B5C">
        <w:rPr>
          <w:rFonts w:ascii="Times New Roman" w:eastAsia="Times New Roman" w:hAnsi="Times New Roman"/>
          <w:w w:val="90"/>
        </w:rPr>
        <w:t>nd a</w:t>
      </w:r>
      <w:r w:rsidR="00CE224F" w:rsidRPr="000F6B5C">
        <w:rPr>
          <w:rFonts w:ascii="Times New Roman" w:eastAsia="Times New Roman" w:hAnsi="Times New Roman"/>
          <w:spacing w:val="3"/>
          <w:w w:val="90"/>
        </w:rPr>
        <w:t>l</w:t>
      </w:r>
      <w:r w:rsidR="00CE224F" w:rsidRPr="000F6B5C">
        <w:rPr>
          <w:rFonts w:ascii="Times New Roman" w:eastAsia="Times New Roman" w:hAnsi="Times New Roman"/>
          <w:w w:val="90"/>
        </w:rPr>
        <w:t xml:space="preserve">l </w:t>
      </w:r>
      <w:r w:rsidR="00CE224F" w:rsidRPr="000F6B5C">
        <w:rPr>
          <w:rFonts w:ascii="Times New Roman" w:eastAsia="Times New Roman" w:hAnsi="Times New Roman"/>
        </w:rPr>
        <w:t xml:space="preserve">of our </w:t>
      </w:r>
      <w:r w:rsidR="00CE224F" w:rsidRPr="000F6B5C">
        <w:rPr>
          <w:rFonts w:ascii="Times New Roman" w:eastAsia="Times New Roman" w:hAnsi="Times New Roman"/>
          <w:spacing w:val="-1"/>
          <w:w w:val="94"/>
        </w:rPr>
        <w:t>c</w:t>
      </w:r>
      <w:r w:rsidR="00CE224F" w:rsidRPr="000F6B5C">
        <w:rPr>
          <w:rFonts w:ascii="Times New Roman" w:eastAsia="Times New Roman" w:hAnsi="Times New Roman"/>
          <w:w w:val="94"/>
        </w:rPr>
        <w:t>o</w:t>
      </w:r>
      <w:r w:rsidR="00CE224F" w:rsidRPr="000F6B5C">
        <w:rPr>
          <w:rFonts w:ascii="Times New Roman" w:eastAsia="Times New Roman" w:hAnsi="Times New Roman"/>
          <w:spacing w:val="-1"/>
          <w:w w:val="94"/>
        </w:rPr>
        <w:t>ns</w:t>
      </w:r>
      <w:r w:rsidR="00CE224F" w:rsidRPr="000F6B5C">
        <w:rPr>
          <w:rFonts w:ascii="Times New Roman" w:eastAsia="Times New Roman" w:hAnsi="Times New Roman"/>
          <w:spacing w:val="1"/>
          <w:w w:val="94"/>
        </w:rPr>
        <w:t>t</w:t>
      </w:r>
      <w:r w:rsidR="00CE224F" w:rsidRPr="000F6B5C">
        <w:rPr>
          <w:rFonts w:ascii="Times New Roman" w:eastAsia="Times New Roman" w:hAnsi="Times New Roman"/>
          <w:w w:val="94"/>
        </w:rPr>
        <w:t>itu</w:t>
      </w:r>
      <w:r w:rsidR="00CE224F" w:rsidRPr="000F6B5C">
        <w:rPr>
          <w:rFonts w:ascii="Times New Roman" w:eastAsia="Times New Roman" w:hAnsi="Times New Roman"/>
          <w:spacing w:val="-1"/>
          <w:w w:val="94"/>
        </w:rPr>
        <w:t>en</w:t>
      </w:r>
      <w:r w:rsidR="00CE224F" w:rsidRPr="000F6B5C">
        <w:rPr>
          <w:rFonts w:ascii="Times New Roman" w:eastAsia="Times New Roman" w:hAnsi="Times New Roman"/>
          <w:w w:val="94"/>
        </w:rPr>
        <w:t>t</w:t>
      </w:r>
      <w:r w:rsidR="00CE224F" w:rsidRPr="000F6B5C">
        <w:rPr>
          <w:rFonts w:ascii="Times New Roman" w:eastAsia="Times New Roman" w:hAnsi="Times New Roman"/>
          <w:spacing w:val="2"/>
          <w:w w:val="94"/>
        </w:rPr>
        <w:t>s</w:t>
      </w:r>
      <w:r w:rsidR="00CE224F" w:rsidRPr="000F6B5C">
        <w:rPr>
          <w:rFonts w:ascii="Times New Roman" w:eastAsia="Times New Roman" w:hAnsi="Times New Roman"/>
          <w:spacing w:val="1"/>
          <w:w w:val="94"/>
        </w:rPr>
        <w:t>—</w:t>
      </w:r>
      <w:r w:rsidR="00CE224F" w:rsidRPr="000F6B5C">
        <w:rPr>
          <w:rFonts w:ascii="Times New Roman" w:eastAsia="Times New Roman" w:hAnsi="Times New Roman"/>
          <w:spacing w:val="-1"/>
          <w:w w:val="94"/>
        </w:rPr>
        <w:t>e</w:t>
      </w:r>
      <w:r w:rsidR="00CE224F" w:rsidRPr="000F6B5C">
        <w:rPr>
          <w:rFonts w:ascii="Times New Roman" w:eastAsia="Times New Roman" w:hAnsi="Times New Roman"/>
          <w:w w:val="94"/>
        </w:rPr>
        <w:t>sp</w:t>
      </w:r>
      <w:r w:rsidR="00CE224F" w:rsidRPr="000F6B5C">
        <w:rPr>
          <w:rFonts w:ascii="Times New Roman" w:eastAsia="Times New Roman" w:hAnsi="Times New Roman"/>
          <w:spacing w:val="-1"/>
          <w:w w:val="94"/>
        </w:rPr>
        <w:t>e</w:t>
      </w:r>
      <w:r w:rsidR="00CE224F" w:rsidRPr="000F6B5C">
        <w:rPr>
          <w:rFonts w:ascii="Times New Roman" w:eastAsia="Times New Roman" w:hAnsi="Times New Roman"/>
          <w:spacing w:val="1"/>
          <w:w w:val="94"/>
        </w:rPr>
        <w:t>c</w:t>
      </w:r>
      <w:r w:rsidR="00CE224F" w:rsidRPr="000F6B5C">
        <w:rPr>
          <w:rFonts w:ascii="Times New Roman" w:eastAsia="Times New Roman" w:hAnsi="Times New Roman"/>
          <w:spacing w:val="-1"/>
          <w:w w:val="94"/>
        </w:rPr>
        <w:t>i</w:t>
      </w:r>
      <w:r w:rsidR="00CE224F" w:rsidRPr="000F6B5C">
        <w:rPr>
          <w:rFonts w:ascii="Times New Roman" w:eastAsia="Times New Roman" w:hAnsi="Times New Roman"/>
          <w:w w:val="94"/>
        </w:rPr>
        <w:t>a</w:t>
      </w:r>
      <w:r w:rsidR="00CE224F" w:rsidRPr="000F6B5C">
        <w:rPr>
          <w:rFonts w:ascii="Times New Roman" w:eastAsia="Times New Roman" w:hAnsi="Times New Roman"/>
          <w:spacing w:val="3"/>
          <w:w w:val="94"/>
        </w:rPr>
        <w:t>l</w:t>
      </w:r>
      <w:r w:rsidR="00CE224F" w:rsidRPr="000F6B5C">
        <w:rPr>
          <w:rFonts w:ascii="Times New Roman" w:eastAsia="Times New Roman" w:hAnsi="Times New Roman"/>
          <w:w w:val="94"/>
        </w:rPr>
        <w:t xml:space="preserve">ly </w:t>
      </w:r>
      <w:r w:rsidR="00CE224F" w:rsidRPr="000F6B5C">
        <w:rPr>
          <w:rFonts w:ascii="Times New Roman" w:eastAsia="Times New Roman" w:hAnsi="Times New Roman"/>
        </w:rPr>
        <w:t xml:space="preserve">our </w:t>
      </w:r>
      <w:r w:rsidR="00CE224F" w:rsidRPr="000F6B5C">
        <w:rPr>
          <w:rFonts w:ascii="Times New Roman" w:eastAsia="Times New Roman" w:hAnsi="Times New Roman"/>
          <w:spacing w:val="-1"/>
          <w:w w:val="92"/>
        </w:rPr>
        <w:t>se</w:t>
      </w:r>
      <w:r w:rsidR="00CE224F" w:rsidRPr="000F6B5C">
        <w:rPr>
          <w:rFonts w:ascii="Times New Roman" w:eastAsia="Times New Roman" w:hAnsi="Times New Roman"/>
          <w:spacing w:val="8"/>
          <w:w w:val="92"/>
        </w:rPr>
        <w:t>r</w:t>
      </w:r>
      <w:r w:rsidR="00CE224F" w:rsidRPr="000F6B5C">
        <w:rPr>
          <w:rFonts w:ascii="Times New Roman" w:eastAsia="Times New Roman" w:hAnsi="Times New Roman"/>
          <w:spacing w:val="-1"/>
          <w:w w:val="92"/>
        </w:rPr>
        <w:t>ve</w:t>
      </w:r>
      <w:r w:rsidR="00CE224F" w:rsidRPr="000F6B5C">
        <w:rPr>
          <w:rFonts w:ascii="Times New Roman" w:eastAsia="Times New Roman" w:hAnsi="Times New Roman"/>
          <w:w w:val="92"/>
        </w:rPr>
        <w:t xml:space="preserve">d </w:t>
      </w:r>
      <w:r w:rsidR="00CE224F" w:rsidRPr="000F6B5C">
        <w:rPr>
          <w:rFonts w:ascii="Times New Roman" w:eastAsia="Times New Roman" w:hAnsi="Times New Roman"/>
          <w:spacing w:val="-1"/>
        </w:rPr>
        <w:t>c</w:t>
      </w:r>
      <w:r w:rsidR="00CE224F" w:rsidRPr="000F6B5C">
        <w:rPr>
          <w:rFonts w:ascii="Times New Roman" w:eastAsia="Times New Roman" w:hAnsi="Times New Roman"/>
        </w:rPr>
        <w:t>om</w:t>
      </w:r>
      <w:r w:rsidR="00CE224F" w:rsidRPr="000F6B5C">
        <w:rPr>
          <w:rFonts w:ascii="Times New Roman" w:eastAsia="Times New Roman" w:hAnsi="Times New Roman"/>
          <w:spacing w:val="-1"/>
          <w:w w:val="94"/>
        </w:rPr>
        <w:t>m</w:t>
      </w:r>
      <w:r w:rsidR="00CE224F" w:rsidRPr="000F6B5C">
        <w:rPr>
          <w:rFonts w:ascii="Times New Roman" w:eastAsia="Times New Roman" w:hAnsi="Times New Roman"/>
          <w:w w:val="94"/>
        </w:rPr>
        <w:t>uni</w:t>
      </w:r>
      <w:r w:rsidR="00CE224F" w:rsidRPr="000F6B5C">
        <w:rPr>
          <w:rFonts w:ascii="Times New Roman" w:eastAsia="Times New Roman" w:hAnsi="Times New Roman"/>
          <w:spacing w:val="1"/>
          <w:w w:val="94"/>
        </w:rPr>
        <w:t>t</w:t>
      </w:r>
      <w:r w:rsidR="00CE224F" w:rsidRPr="000F6B5C">
        <w:rPr>
          <w:rFonts w:ascii="Times New Roman" w:eastAsia="Times New Roman" w:hAnsi="Times New Roman"/>
          <w:w w:val="94"/>
        </w:rPr>
        <w:t>i</w:t>
      </w:r>
      <w:r w:rsidR="00CE224F" w:rsidRPr="000F6B5C">
        <w:rPr>
          <w:rFonts w:ascii="Times New Roman" w:eastAsia="Times New Roman" w:hAnsi="Times New Roman"/>
          <w:spacing w:val="-1"/>
          <w:w w:val="94"/>
        </w:rPr>
        <w:t>e</w:t>
      </w:r>
      <w:r w:rsidR="00CE224F" w:rsidRPr="000F6B5C">
        <w:rPr>
          <w:rFonts w:ascii="Times New Roman" w:eastAsia="Times New Roman" w:hAnsi="Times New Roman"/>
          <w:spacing w:val="2"/>
          <w:w w:val="94"/>
        </w:rPr>
        <w:t>s</w:t>
      </w:r>
      <w:r w:rsidR="00CE224F" w:rsidRPr="000F6B5C">
        <w:rPr>
          <w:rFonts w:ascii="Times New Roman" w:eastAsia="Times New Roman" w:hAnsi="Times New Roman"/>
          <w:w w:val="94"/>
        </w:rPr>
        <w:t>—ju</w:t>
      </w:r>
      <w:r w:rsidR="00CE224F" w:rsidRPr="000F6B5C">
        <w:rPr>
          <w:rFonts w:ascii="Times New Roman" w:eastAsia="Times New Roman" w:hAnsi="Times New Roman"/>
          <w:spacing w:val="-1"/>
          <w:w w:val="94"/>
        </w:rPr>
        <w:t>d</w:t>
      </w:r>
      <w:r w:rsidR="00CE224F" w:rsidRPr="000F6B5C">
        <w:rPr>
          <w:rFonts w:ascii="Times New Roman" w:eastAsia="Times New Roman" w:hAnsi="Times New Roman"/>
          <w:spacing w:val="-3"/>
          <w:w w:val="94"/>
        </w:rPr>
        <w:t>g</w:t>
      </w:r>
      <w:r w:rsidR="00CE224F" w:rsidRPr="000F6B5C">
        <w:rPr>
          <w:rFonts w:ascii="Times New Roman" w:eastAsia="Times New Roman" w:hAnsi="Times New Roman"/>
          <w:w w:val="94"/>
        </w:rPr>
        <w:t xml:space="preserve">e </w:t>
      </w:r>
      <w:r w:rsidR="00CE224F" w:rsidRPr="000F6B5C">
        <w:rPr>
          <w:rFonts w:ascii="Times New Roman" w:eastAsia="Times New Roman" w:hAnsi="Times New Roman"/>
        </w:rPr>
        <w:t xml:space="preserve">our </w:t>
      </w:r>
      <w:r w:rsidR="00CE224F" w:rsidRPr="000F6B5C">
        <w:rPr>
          <w:rFonts w:ascii="Times New Roman" w:eastAsia="Times New Roman" w:hAnsi="Times New Roman"/>
          <w:w w:val="93"/>
        </w:rPr>
        <w:t>p</w:t>
      </w:r>
      <w:r w:rsidR="00CE224F" w:rsidRPr="000F6B5C">
        <w:rPr>
          <w:rFonts w:ascii="Times New Roman" w:eastAsia="Times New Roman" w:hAnsi="Times New Roman"/>
          <w:spacing w:val="-3"/>
          <w:w w:val="93"/>
        </w:rPr>
        <w:t>r</w:t>
      </w:r>
      <w:r w:rsidR="00CE224F" w:rsidRPr="000F6B5C">
        <w:rPr>
          <w:rFonts w:ascii="Times New Roman" w:eastAsia="Times New Roman" w:hAnsi="Times New Roman"/>
          <w:spacing w:val="-1"/>
          <w:w w:val="93"/>
        </w:rPr>
        <w:t>esent</w:t>
      </w:r>
      <w:r w:rsidR="00CE224F" w:rsidRPr="000F6B5C">
        <w:rPr>
          <w:rFonts w:ascii="Times New Roman" w:eastAsia="Times New Roman" w:hAnsi="Times New Roman"/>
          <w:spacing w:val="-3"/>
          <w:w w:val="93"/>
        </w:rPr>
        <w:t>a</w:t>
      </w:r>
      <w:r w:rsidR="00CE224F" w:rsidRPr="000F6B5C">
        <w:rPr>
          <w:rFonts w:ascii="Times New Roman" w:eastAsia="Times New Roman" w:hAnsi="Times New Roman"/>
          <w:spacing w:val="1"/>
          <w:w w:val="93"/>
        </w:rPr>
        <w:t>t</w:t>
      </w:r>
      <w:r w:rsidR="00CE224F" w:rsidRPr="000F6B5C">
        <w:rPr>
          <w:rFonts w:ascii="Times New Roman" w:eastAsia="Times New Roman" w:hAnsi="Times New Roman"/>
          <w:w w:val="93"/>
        </w:rPr>
        <w:t xml:space="preserve">ion, </w:t>
      </w:r>
      <w:r w:rsidR="00CE224F" w:rsidRPr="000F6B5C">
        <w:rPr>
          <w:rFonts w:ascii="Times New Roman" w:eastAsia="Times New Roman" w:hAnsi="Times New Roman"/>
          <w:spacing w:val="-1"/>
          <w:w w:val="93"/>
        </w:rPr>
        <w:t>c</w:t>
      </w:r>
      <w:r w:rsidR="00CE224F" w:rsidRPr="000F6B5C">
        <w:rPr>
          <w:rFonts w:ascii="Times New Roman" w:eastAsia="Times New Roman" w:hAnsi="Times New Roman"/>
          <w:w w:val="93"/>
        </w:rPr>
        <w:t>o</w:t>
      </w:r>
      <w:r w:rsidR="00CE224F" w:rsidRPr="000F6B5C">
        <w:rPr>
          <w:rFonts w:ascii="Times New Roman" w:eastAsia="Times New Roman" w:hAnsi="Times New Roman"/>
          <w:spacing w:val="-1"/>
          <w:w w:val="93"/>
        </w:rPr>
        <w:t>ns</w:t>
      </w:r>
      <w:r w:rsidR="00CE224F" w:rsidRPr="000F6B5C">
        <w:rPr>
          <w:rFonts w:ascii="Times New Roman" w:eastAsia="Times New Roman" w:hAnsi="Times New Roman"/>
          <w:spacing w:val="1"/>
          <w:w w:val="93"/>
        </w:rPr>
        <w:t>c</w:t>
      </w:r>
      <w:r w:rsidR="00CE224F" w:rsidRPr="000F6B5C">
        <w:rPr>
          <w:rFonts w:ascii="Times New Roman" w:eastAsia="Times New Roman" w:hAnsi="Times New Roman"/>
          <w:w w:val="93"/>
        </w:rPr>
        <w:t xml:space="preserve">iously </w:t>
      </w:r>
      <w:r w:rsidR="00CE224F" w:rsidRPr="000F6B5C">
        <w:rPr>
          <w:rFonts w:ascii="Times New Roman" w:eastAsia="Times New Roman" w:hAnsi="Times New Roman"/>
          <w:spacing w:val="-1"/>
        </w:rPr>
        <w:t>a</w:t>
      </w:r>
      <w:r w:rsidR="00CE224F" w:rsidRPr="000F6B5C">
        <w:rPr>
          <w:rFonts w:ascii="Times New Roman" w:eastAsia="Times New Roman" w:hAnsi="Times New Roman"/>
        </w:rPr>
        <w:t xml:space="preserve">nd </w:t>
      </w:r>
      <w:r w:rsidR="00CE224F" w:rsidRPr="000F6B5C">
        <w:rPr>
          <w:rFonts w:ascii="Times New Roman" w:eastAsia="Times New Roman" w:hAnsi="Times New Roman"/>
          <w:spacing w:val="-1"/>
          <w:w w:val="90"/>
        </w:rPr>
        <w:t>s</w:t>
      </w:r>
      <w:r w:rsidR="00CE224F" w:rsidRPr="000F6B5C">
        <w:rPr>
          <w:rFonts w:ascii="Times New Roman" w:eastAsia="Times New Roman" w:hAnsi="Times New Roman"/>
          <w:w w:val="90"/>
        </w:rPr>
        <w:t>ub</w:t>
      </w:r>
      <w:r w:rsidR="00CE224F" w:rsidRPr="000F6B5C">
        <w:rPr>
          <w:rFonts w:ascii="Times New Roman" w:eastAsia="Times New Roman" w:hAnsi="Times New Roman"/>
          <w:spacing w:val="-1"/>
          <w:w w:val="90"/>
        </w:rPr>
        <w:t>c</w:t>
      </w:r>
      <w:r w:rsidR="00CE224F" w:rsidRPr="000F6B5C">
        <w:rPr>
          <w:rFonts w:ascii="Times New Roman" w:eastAsia="Times New Roman" w:hAnsi="Times New Roman"/>
          <w:w w:val="90"/>
        </w:rPr>
        <w:t>o</w:t>
      </w:r>
      <w:r w:rsidR="00CE224F" w:rsidRPr="000F6B5C">
        <w:rPr>
          <w:rFonts w:ascii="Times New Roman" w:eastAsia="Times New Roman" w:hAnsi="Times New Roman"/>
          <w:spacing w:val="-1"/>
          <w:w w:val="90"/>
        </w:rPr>
        <w:t>ns</w:t>
      </w:r>
      <w:r w:rsidR="00CE224F" w:rsidRPr="000F6B5C">
        <w:rPr>
          <w:rFonts w:ascii="Times New Roman" w:eastAsia="Times New Roman" w:hAnsi="Times New Roman"/>
          <w:spacing w:val="1"/>
          <w:w w:val="90"/>
        </w:rPr>
        <w:t>c</w:t>
      </w:r>
      <w:r w:rsidR="00CE224F" w:rsidRPr="000F6B5C">
        <w:rPr>
          <w:rFonts w:ascii="Times New Roman" w:eastAsia="Times New Roman" w:hAnsi="Times New Roman"/>
          <w:w w:val="90"/>
        </w:rPr>
        <w:t>iousl</w:t>
      </w:r>
      <w:r w:rsidR="00CE224F" w:rsidRPr="000F6B5C">
        <w:rPr>
          <w:rFonts w:ascii="Times New Roman" w:eastAsia="Times New Roman" w:hAnsi="Times New Roman"/>
          <w:spacing w:val="-13"/>
          <w:w w:val="90"/>
        </w:rPr>
        <w:t>y</w:t>
      </w:r>
      <w:r w:rsidR="00CE224F" w:rsidRPr="000F6B5C">
        <w:rPr>
          <w:rFonts w:ascii="Times New Roman" w:eastAsia="Times New Roman" w:hAnsi="Times New Roman"/>
          <w:w w:val="90"/>
        </w:rPr>
        <w:t xml:space="preserve">, as </w:t>
      </w:r>
      <w:r w:rsidR="00CE224F" w:rsidRPr="000F6B5C">
        <w:rPr>
          <w:rFonts w:ascii="Times New Roman" w:eastAsia="Times New Roman" w:hAnsi="Times New Roman"/>
          <w:spacing w:val="-3"/>
          <w:w w:val="105"/>
        </w:rPr>
        <w:t>t</w:t>
      </w:r>
      <w:r w:rsidR="00CE224F" w:rsidRPr="000F6B5C">
        <w:rPr>
          <w:rFonts w:ascii="Times New Roman" w:eastAsia="Times New Roman" w:hAnsi="Times New Roman"/>
          <w:w w:val="98"/>
        </w:rPr>
        <w:t xml:space="preserve">o </w:t>
      </w:r>
      <w:r w:rsidR="00CE224F" w:rsidRPr="000F6B5C">
        <w:rPr>
          <w:rFonts w:ascii="Times New Roman" w:eastAsia="Times New Roman" w:hAnsi="Times New Roman"/>
          <w:spacing w:val="4"/>
          <w:w w:val="92"/>
        </w:rPr>
        <w:t>w</w:t>
      </w:r>
      <w:r w:rsidR="00CE224F" w:rsidRPr="000F6B5C">
        <w:rPr>
          <w:rFonts w:ascii="Times New Roman" w:eastAsia="Times New Roman" w:hAnsi="Times New Roman"/>
          <w:w w:val="92"/>
        </w:rPr>
        <w:t>h</w:t>
      </w:r>
      <w:r w:rsidR="00CE224F" w:rsidRPr="000F6B5C">
        <w:rPr>
          <w:rFonts w:ascii="Times New Roman" w:eastAsia="Times New Roman" w:hAnsi="Times New Roman"/>
          <w:spacing w:val="-1"/>
          <w:w w:val="92"/>
        </w:rPr>
        <w:t>e</w:t>
      </w:r>
      <w:r w:rsidR="00CE224F" w:rsidRPr="000F6B5C">
        <w:rPr>
          <w:rFonts w:ascii="Times New Roman" w:eastAsia="Times New Roman" w:hAnsi="Times New Roman"/>
          <w:w w:val="92"/>
        </w:rPr>
        <w:t>th</w:t>
      </w:r>
      <w:r w:rsidR="00CE224F" w:rsidRPr="000F6B5C">
        <w:rPr>
          <w:rFonts w:ascii="Times New Roman" w:eastAsia="Times New Roman" w:hAnsi="Times New Roman"/>
          <w:spacing w:val="-1"/>
          <w:w w:val="92"/>
        </w:rPr>
        <w:t>e</w:t>
      </w:r>
      <w:r w:rsidR="00CE224F" w:rsidRPr="000F6B5C">
        <w:rPr>
          <w:rFonts w:ascii="Times New Roman" w:eastAsia="Times New Roman" w:hAnsi="Times New Roman"/>
          <w:w w:val="92"/>
        </w:rPr>
        <w:t>r they c</w:t>
      </w:r>
      <w:r w:rsidR="00CE224F" w:rsidRPr="000F6B5C">
        <w:rPr>
          <w:rFonts w:ascii="Times New Roman" w:eastAsia="Times New Roman" w:hAnsi="Times New Roman"/>
          <w:spacing w:val="-1"/>
          <w:w w:val="92"/>
        </w:rPr>
        <w:t>a</w:t>
      </w:r>
      <w:r w:rsidR="00CE224F" w:rsidRPr="000F6B5C">
        <w:rPr>
          <w:rFonts w:ascii="Times New Roman" w:eastAsia="Times New Roman" w:hAnsi="Times New Roman"/>
          <w:w w:val="92"/>
        </w:rPr>
        <w:t xml:space="preserve">n </w:t>
      </w:r>
      <w:r w:rsidR="00CE224F" w:rsidRPr="000F6B5C">
        <w:rPr>
          <w:rFonts w:ascii="Times New Roman" w:eastAsia="Times New Roman" w:hAnsi="Times New Roman"/>
          <w:spacing w:val="-1"/>
          <w:w w:val="92"/>
        </w:rPr>
        <w:t>se</w:t>
      </w:r>
      <w:r w:rsidR="00CE224F" w:rsidRPr="000F6B5C">
        <w:rPr>
          <w:rFonts w:ascii="Times New Roman" w:eastAsia="Times New Roman" w:hAnsi="Times New Roman"/>
          <w:w w:val="92"/>
        </w:rPr>
        <w:t xml:space="preserve">e us as </w:t>
      </w:r>
      <w:r w:rsidR="00CE224F" w:rsidRPr="000F6B5C">
        <w:rPr>
          <w:rFonts w:ascii="Times New Roman" w:eastAsia="Times New Roman" w:hAnsi="Times New Roman"/>
          <w:spacing w:val="-3"/>
          <w:w w:val="92"/>
        </w:rPr>
        <w:t>r</w:t>
      </w:r>
      <w:r w:rsidR="00CE224F" w:rsidRPr="000F6B5C">
        <w:rPr>
          <w:rFonts w:ascii="Times New Roman" w:eastAsia="Times New Roman" w:hAnsi="Times New Roman"/>
          <w:spacing w:val="-1"/>
          <w:w w:val="92"/>
        </w:rPr>
        <w:t>e</w:t>
      </w:r>
      <w:r w:rsidR="00CE224F" w:rsidRPr="000F6B5C">
        <w:rPr>
          <w:rFonts w:ascii="Times New Roman" w:eastAsia="Times New Roman" w:hAnsi="Times New Roman"/>
          <w:spacing w:val="1"/>
          <w:w w:val="92"/>
        </w:rPr>
        <w:t>l</w:t>
      </w:r>
      <w:r w:rsidR="00CE224F" w:rsidRPr="000F6B5C">
        <w:rPr>
          <w:rFonts w:ascii="Times New Roman" w:eastAsia="Times New Roman" w:hAnsi="Times New Roman"/>
          <w:spacing w:val="-1"/>
          <w:w w:val="92"/>
        </w:rPr>
        <w:t>i</w:t>
      </w:r>
      <w:r w:rsidR="00CE224F" w:rsidRPr="000F6B5C">
        <w:rPr>
          <w:rFonts w:ascii="Times New Roman" w:eastAsia="Times New Roman" w:hAnsi="Times New Roman"/>
          <w:spacing w:val="-2"/>
          <w:w w:val="92"/>
        </w:rPr>
        <w:t>a</w:t>
      </w:r>
      <w:r w:rsidR="00CE224F" w:rsidRPr="000F6B5C">
        <w:rPr>
          <w:rFonts w:ascii="Times New Roman" w:eastAsia="Times New Roman" w:hAnsi="Times New Roman"/>
          <w:spacing w:val="-1"/>
          <w:w w:val="92"/>
        </w:rPr>
        <w:t>b</w:t>
      </w:r>
      <w:r w:rsidR="00CE224F" w:rsidRPr="000F6B5C">
        <w:rPr>
          <w:rFonts w:ascii="Times New Roman" w:eastAsia="Times New Roman" w:hAnsi="Times New Roman"/>
          <w:w w:val="92"/>
        </w:rPr>
        <w:t>l</w:t>
      </w:r>
      <w:r w:rsidR="00CE224F" w:rsidRPr="000F6B5C">
        <w:rPr>
          <w:rFonts w:ascii="Times New Roman" w:eastAsia="Times New Roman" w:hAnsi="Times New Roman"/>
          <w:spacing w:val="-4"/>
          <w:w w:val="92"/>
        </w:rPr>
        <w:t>e</w:t>
      </w:r>
      <w:r w:rsidR="00CE224F" w:rsidRPr="000F6B5C">
        <w:rPr>
          <w:rFonts w:ascii="Times New Roman" w:eastAsia="Times New Roman" w:hAnsi="Times New Roman"/>
          <w:w w:val="92"/>
        </w:rPr>
        <w:t xml:space="preserve">, </w:t>
      </w:r>
      <w:r w:rsidR="00CE224F" w:rsidRPr="000F6B5C">
        <w:rPr>
          <w:rFonts w:ascii="Times New Roman" w:eastAsia="Times New Roman" w:hAnsi="Times New Roman"/>
          <w:spacing w:val="-2"/>
          <w:w w:val="92"/>
        </w:rPr>
        <w:t>a</w:t>
      </w:r>
      <w:r w:rsidR="00CE224F" w:rsidRPr="000F6B5C">
        <w:rPr>
          <w:rFonts w:ascii="Times New Roman" w:eastAsia="Times New Roman" w:hAnsi="Times New Roman"/>
          <w:w w:val="92"/>
        </w:rPr>
        <w:t>utho</w:t>
      </w:r>
      <w:r w:rsidR="00CE224F" w:rsidRPr="000F6B5C">
        <w:rPr>
          <w:rFonts w:ascii="Times New Roman" w:eastAsia="Times New Roman" w:hAnsi="Times New Roman"/>
          <w:spacing w:val="3"/>
          <w:w w:val="92"/>
        </w:rPr>
        <w:t>r</w:t>
      </w:r>
      <w:r w:rsidR="00CE224F" w:rsidRPr="000F6B5C">
        <w:rPr>
          <w:rFonts w:ascii="Times New Roman" w:eastAsia="Times New Roman" w:hAnsi="Times New Roman"/>
          <w:w w:val="92"/>
        </w:rPr>
        <w:t>i</w:t>
      </w:r>
      <w:r w:rsidR="00CE224F" w:rsidRPr="000F6B5C">
        <w:rPr>
          <w:rFonts w:ascii="Times New Roman" w:eastAsia="Times New Roman" w:hAnsi="Times New Roman"/>
          <w:spacing w:val="-1"/>
          <w:w w:val="92"/>
        </w:rPr>
        <w:t>t</w:t>
      </w:r>
      <w:r w:rsidR="00CE224F" w:rsidRPr="000F6B5C">
        <w:rPr>
          <w:rFonts w:ascii="Times New Roman" w:eastAsia="Times New Roman" w:hAnsi="Times New Roman"/>
          <w:spacing w:val="-3"/>
          <w:w w:val="92"/>
        </w:rPr>
        <w:t>a</w:t>
      </w:r>
      <w:r w:rsidR="00CE224F" w:rsidRPr="000F6B5C">
        <w:rPr>
          <w:rFonts w:ascii="Times New Roman" w:eastAsia="Times New Roman" w:hAnsi="Times New Roman"/>
          <w:spacing w:val="1"/>
          <w:w w:val="92"/>
        </w:rPr>
        <w:t>t</w:t>
      </w:r>
      <w:r w:rsidR="00CE224F" w:rsidRPr="000F6B5C">
        <w:rPr>
          <w:rFonts w:ascii="Times New Roman" w:eastAsia="Times New Roman" w:hAnsi="Times New Roman"/>
          <w:w w:val="92"/>
        </w:rPr>
        <w:t>i</w:t>
      </w:r>
      <w:r w:rsidR="00CE224F" w:rsidRPr="000F6B5C">
        <w:rPr>
          <w:rFonts w:ascii="Times New Roman" w:eastAsia="Times New Roman" w:hAnsi="Times New Roman"/>
          <w:spacing w:val="-1"/>
          <w:w w:val="92"/>
        </w:rPr>
        <w:t>v</w:t>
      </w:r>
      <w:r w:rsidR="00CE224F" w:rsidRPr="000F6B5C">
        <w:rPr>
          <w:rFonts w:ascii="Times New Roman" w:eastAsia="Times New Roman" w:hAnsi="Times New Roman"/>
          <w:spacing w:val="-4"/>
          <w:w w:val="92"/>
        </w:rPr>
        <w:t>e</w:t>
      </w:r>
      <w:r w:rsidR="00CE224F" w:rsidRPr="000F6B5C">
        <w:rPr>
          <w:rFonts w:ascii="Times New Roman" w:eastAsia="Times New Roman" w:hAnsi="Times New Roman"/>
          <w:w w:val="92"/>
        </w:rPr>
        <w:t xml:space="preserve">, </w:t>
      </w:r>
      <w:r w:rsidR="00CE224F" w:rsidRPr="000F6B5C">
        <w:rPr>
          <w:rFonts w:ascii="Times New Roman" w:eastAsia="Times New Roman" w:hAnsi="Times New Roman"/>
          <w:spacing w:val="-1"/>
          <w:w w:val="92"/>
        </w:rPr>
        <w:t>a</w:t>
      </w:r>
      <w:r w:rsidR="00CE224F" w:rsidRPr="000F6B5C">
        <w:rPr>
          <w:rFonts w:ascii="Times New Roman" w:eastAsia="Times New Roman" w:hAnsi="Times New Roman"/>
          <w:w w:val="92"/>
        </w:rPr>
        <w:t>pp</w:t>
      </w:r>
      <w:r w:rsidR="00CE224F" w:rsidRPr="000F6B5C">
        <w:rPr>
          <w:rFonts w:ascii="Times New Roman" w:eastAsia="Times New Roman" w:hAnsi="Times New Roman"/>
          <w:spacing w:val="-3"/>
          <w:w w:val="92"/>
        </w:rPr>
        <w:t>r</w:t>
      </w:r>
      <w:r w:rsidR="00CE224F" w:rsidRPr="000F6B5C">
        <w:rPr>
          <w:rFonts w:ascii="Times New Roman" w:eastAsia="Times New Roman" w:hAnsi="Times New Roman"/>
          <w:spacing w:val="-2"/>
          <w:w w:val="92"/>
        </w:rPr>
        <w:t>oa</w:t>
      </w:r>
      <w:r w:rsidR="00CE224F" w:rsidRPr="000F6B5C">
        <w:rPr>
          <w:rFonts w:ascii="Times New Roman" w:eastAsia="Times New Roman" w:hAnsi="Times New Roman"/>
          <w:w w:val="92"/>
        </w:rPr>
        <w:t>c</w:t>
      </w:r>
      <w:r w:rsidR="00CE224F" w:rsidRPr="000F6B5C">
        <w:rPr>
          <w:rFonts w:ascii="Times New Roman" w:eastAsia="Times New Roman" w:hAnsi="Times New Roman"/>
          <w:spacing w:val="-1"/>
          <w:w w:val="92"/>
        </w:rPr>
        <w:t>h</w:t>
      </w:r>
      <w:r w:rsidR="00CE224F" w:rsidRPr="000F6B5C">
        <w:rPr>
          <w:rFonts w:ascii="Times New Roman" w:eastAsia="Times New Roman" w:hAnsi="Times New Roman"/>
          <w:spacing w:val="-2"/>
          <w:w w:val="92"/>
        </w:rPr>
        <w:t>a</w:t>
      </w:r>
      <w:r w:rsidR="00CE224F" w:rsidRPr="000F6B5C">
        <w:rPr>
          <w:rFonts w:ascii="Times New Roman" w:eastAsia="Times New Roman" w:hAnsi="Times New Roman"/>
          <w:spacing w:val="-1"/>
          <w:w w:val="92"/>
        </w:rPr>
        <w:t>b</w:t>
      </w:r>
      <w:r w:rsidR="00CE224F" w:rsidRPr="000F6B5C">
        <w:rPr>
          <w:rFonts w:ascii="Times New Roman" w:eastAsia="Times New Roman" w:hAnsi="Times New Roman"/>
          <w:w w:val="92"/>
        </w:rPr>
        <w:t xml:space="preserve">le </w:t>
      </w:r>
      <w:r w:rsidR="00CE224F" w:rsidRPr="000F6B5C">
        <w:rPr>
          <w:rFonts w:ascii="Times New Roman" w:eastAsia="Times New Roman" w:hAnsi="Times New Roman"/>
          <w:spacing w:val="-1"/>
          <w:w w:val="92"/>
        </w:rPr>
        <w:t>s</w:t>
      </w:r>
      <w:r w:rsidR="00CE224F" w:rsidRPr="000F6B5C">
        <w:rPr>
          <w:rFonts w:ascii="Times New Roman" w:eastAsia="Times New Roman" w:hAnsi="Times New Roman"/>
          <w:w w:val="92"/>
        </w:rPr>
        <w:t>ou</w:t>
      </w:r>
      <w:r w:rsidR="00CE224F" w:rsidRPr="000F6B5C">
        <w:rPr>
          <w:rFonts w:ascii="Times New Roman" w:eastAsia="Times New Roman" w:hAnsi="Times New Roman"/>
          <w:spacing w:val="-3"/>
          <w:w w:val="92"/>
        </w:rPr>
        <w:t>r</w:t>
      </w:r>
      <w:r w:rsidR="00CE224F" w:rsidRPr="000F6B5C">
        <w:rPr>
          <w:rFonts w:ascii="Times New Roman" w:eastAsia="Times New Roman" w:hAnsi="Times New Roman"/>
          <w:spacing w:val="-1"/>
          <w:w w:val="92"/>
        </w:rPr>
        <w:t>ce</w:t>
      </w:r>
      <w:r w:rsidR="00CE224F" w:rsidRPr="000F6B5C">
        <w:rPr>
          <w:rFonts w:ascii="Times New Roman" w:eastAsia="Times New Roman" w:hAnsi="Times New Roman"/>
          <w:w w:val="92"/>
        </w:rPr>
        <w:t xml:space="preserve">s </w:t>
      </w:r>
      <w:r w:rsidR="00CE224F" w:rsidRPr="000F6B5C">
        <w:rPr>
          <w:rFonts w:ascii="Times New Roman" w:eastAsia="Times New Roman" w:hAnsi="Times New Roman"/>
        </w:rPr>
        <w:t xml:space="preserve">of </w:t>
      </w:r>
      <w:r w:rsidR="00CE224F" w:rsidRPr="000F6B5C">
        <w:rPr>
          <w:rFonts w:ascii="Times New Roman" w:eastAsia="Times New Roman" w:hAnsi="Times New Roman"/>
          <w:w w:val="93"/>
        </w:rPr>
        <w:t>info</w:t>
      </w:r>
      <w:r w:rsidR="00CE224F" w:rsidRPr="000F6B5C">
        <w:rPr>
          <w:rFonts w:ascii="Times New Roman" w:eastAsia="Times New Roman" w:hAnsi="Times New Roman"/>
          <w:spacing w:val="1"/>
          <w:w w:val="93"/>
        </w:rPr>
        <w:t>r</w:t>
      </w:r>
      <w:r w:rsidR="00CE224F" w:rsidRPr="000F6B5C">
        <w:rPr>
          <w:rFonts w:ascii="Times New Roman" w:eastAsia="Times New Roman" w:hAnsi="Times New Roman"/>
          <w:spacing w:val="-1"/>
          <w:w w:val="93"/>
        </w:rPr>
        <w:t>m</w:t>
      </w:r>
      <w:r w:rsidR="00CE224F" w:rsidRPr="000F6B5C">
        <w:rPr>
          <w:rFonts w:ascii="Times New Roman" w:eastAsia="Times New Roman" w:hAnsi="Times New Roman"/>
          <w:spacing w:val="-3"/>
          <w:w w:val="93"/>
        </w:rPr>
        <w:t>a</w:t>
      </w:r>
      <w:r w:rsidR="00CE224F" w:rsidRPr="000F6B5C">
        <w:rPr>
          <w:rFonts w:ascii="Times New Roman" w:eastAsia="Times New Roman" w:hAnsi="Times New Roman"/>
          <w:spacing w:val="1"/>
          <w:w w:val="93"/>
        </w:rPr>
        <w:t>t</w:t>
      </w:r>
      <w:r w:rsidR="00CE224F" w:rsidRPr="000F6B5C">
        <w:rPr>
          <w:rFonts w:ascii="Times New Roman" w:eastAsia="Times New Roman" w:hAnsi="Times New Roman"/>
          <w:w w:val="93"/>
        </w:rPr>
        <w:t>io</w:t>
      </w:r>
      <w:r w:rsidR="00CE224F" w:rsidRPr="000F6B5C">
        <w:rPr>
          <w:rFonts w:ascii="Times New Roman" w:eastAsia="Times New Roman" w:hAnsi="Times New Roman"/>
          <w:spacing w:val="-1"/>
          <w:w w:val="93"/>
        </w:rPr>
        <w:t>n</w:t>
      </w:r>
      <w:r w:rsidR="004636A3">
        <w:rPr>
          <w:rFonts w:ascii="Times New Roman" w:eastAsia="Times New Roman" w:hAnsi="Times New Roman"/>
          <w:w w:val="93"/>
        </w:rPr>
        <w:t>” (p. 1).</w:t>
      </w:r>
      <w:r w:rsidR="00CE224F" w:rsidRPr="000F6B5C">
        <w:rPr>
          <w:rFonts w:ascii="Times New Roman" w:eastAsia="Times New Roman" w:hAnsi="Times New Roman"/>
          <w:w w:val="93"/>
        </w:rPr>
        <w:t xml:space="preserve"> </w:t>
      </w:r>
    </w:p>
    <w:p w14:paraId="551EF4F9" w14:textId="0DFBF8E9" w:rsidR="00CE224F" w:rsidRPr="000F6B5C" w:rsidRDefault="00CE224F" w:rsidP="00EA3A73">
      <w:pPr>
        <w:spacing w:line="480" w:lineRule="auto"/>
        <w:rPr>
          <w:rFonts w:ascii="Times New Roman" w:eastAsia="Times New Roman" w:hAnsi="Times New Roman"/>
        </w:rPr>
      </w:pPr>
      <w:r w:rsidRPr="000F6B5C">
        <w:rPr>
          <w:rFonts w:ascii="Times New Roman" w:hAnsi="Times New Roman"/>
          <w:b/>
        </w:rPr>
        <w:tab/>
      </w:r>
      <w:r w:rsidRPr="000F6B5C">
        <w:rPr>
          <w:rFonts w:ascii="Times New Roman" w:eastAsia="Times New Roman" w:hAnsi="Times New Roman"/>
        </w:rPr>
        <w:t xml:space="preserve">Also as predicted, </w:t>
      </w:r>
      <w:r w:rsidR="005D5D80">
        <w:rPr>
          <w:rFonts w:ascii="Times New Roman" w:eastAsia="Times New Roman" w:hAnsi="Times New Roman"/>
        </w:rPr>
        <w:t>l</w:t>
      </w:r>
      <w:r w:rsidRPr="000F6B5C">
        <w:rPr>
          <w:rFonts w:ascii="Times New Roman" w:eastAsia="Times New Roman" w:hAnsi="Times New Roman"/>
        </w:rPr>
        <w:t xml:space="preserve">ibrarians scored lower than the general normative sample on Social Boldness (low Factor H). </w:t>
      </w:r>
      <w:r w:rsidRPr="000F6B5C">
        <w:rPr>
          <w:rFonts w:ascii="Times New Roman" w:hAnsi="Times New Roman"/>
        </w:rPr>
        <w:t>This result reflects the cautiousness and threat-se</w:t>
      </w:r>
      <w:r w:rsidR="005D5D80">
        <w:rPr>
          <w:rFonts w:ascii="Times New Roman" w:hAnsi="Times New Roman"/>
        </w:rPr>
        <w:t xml:space="preserve">nsitivity which help librarians to </w:t>
      </w:r>
      <w:r w:rsidRPr="000F6B5C">
        <w:rPr>
          <w:rFonts w:ascii="Times New Roman" w:hAnsi="Times New Roman"/>
        </w:rPr>
        <w:t xml:space="preserve">carefully </w:t>
      </w:r>
      <w:r w:rsidR="005D5D80">
        <w:rPr>
          <w:rFonts w:ascii="Times New Roman" w:eastAsia="Times New Roman" w:hAnsi="Times New Roman"/>
        </w:rPr>
        <w:t>manage</w:t>
      </w:r>
      <w:r w:rsidRPr="000F6B5C">
        <w:rPr>
          <w:rFonts w:ascii="Times New Roman" w:eastAsia="Times New Roman" w:hAnsi="Times New Roman"/>
        </w:rPr>
        <w:t xml:space="preserve"> resources in a safe, secure way, as in safeguarding privacy and confidentiality, protecting rare volumes, and keeping the library secure against those would steal or damage library books, periodicals, and other content</w:t>
      </w:r>
      <w:r w:rsidRPr="000F6B5C">
        <w:rPr>
          <w:rFonts w:ascii="Times New Roman" w:hAnsi="Times New Roman"/>
        </w:rPr>
        <w:t xml:space="preserve"> </w:t>
      </w:r>
      <w:r w:rsidRPr="000F6B5C">
        <w:rPr>
          <w:rFonts w:ascii="Times New Roman" w:hAnsi="Times New Roman"/>
          <w:noProof/>
        </w:rPr>
        <w:t>(Webjunction, 2014)</w:t>
      </w:r>
      <w:r w:rsidRPr="000F6B5C">
        <w:rPr>
          <w:rFonts w:ascii="Times New Roman" w:eastAsia="Times New Roman" w:hAnsi="Times New Roman"/>
        </w:rPr>
        <w:t xml:space="preserve">. Being heedful and cautious also help librarians in following rules and policies of the library and governing bodies.   Moreover, these attributes aid librarians in dealing with complaints and suggestions made by patrons.  </w:t>
      </w:r>
    </w:p>
    <w:p w14:paraId="298C1075" w14:textId="61A2FF08" w:rsidR="00CE224F" w:rsidRPr="00BC585E" w:rsidRDefault="00CE224F" w:rsidP="00EA3A73">
      <w:pPr>
        <w:tabs>
          <w:tab w:val="left" w:pos="6273"/>
        </w:tabs>
        <w:spacing w:line="480" w:lineRule="auto"/>
        <w:ind w:firstLine="720"/>
        <w:rPr>
          <w:rFonts w:ascii="Times New Roman" w:eastAsia="Garamond" w:hAnsi="Times New Roman"/>
        </w:rPr>
      </w:pPr>
      <w:r w:rsidRPr="000F6B5C">
        <w:rPr>
          <w:rFonts w:ascii="Times New Roman" w:eastAsia="Times New Roman" w:hAnsi="Times New Roman"/>
        </w:rPr>
        <w:t xml:space="preserve">Another hypothesis confirmed in the present study was that librarians would score lower on Factor L, which indicates trust.  Being trusting and accepting of others is important for many aspects of a librarian’s role, especially those involving serving library patrons and interfacing with other library stakeholders.  As noted earlier, trust is of fundamental importance for those interpersonal competences which ALA </w:t>
      </w:r>
      <w:r w:rsidRPr="000F6B5C">
        <w:rPr>
          <w:rFonts w:ascii="Times New Roman" w:eastAsia="Times New Roman" w:hAnsi="Times New Roman"/>
          <w:noProof/>
        </w:rPr>
        <w:t>(American Library Association, 2009)</w:t>
      </w:r>
      <w:r w:rsidR="008D6241">
        <w:rPr>
          <w:rFonts w:ascii="Times New Roman" w:eastAsia="Times New Roman" w:hAnsi="Times New Roman"/>
        </w:rPr>
        <w:t xml:space="preserve"> lists</w:t>
      </w:r>
      <w:r w:rsidRPr="000F6B5C">
        <w:rPr>
          <w:rFonts w:ascii="Times New Roman" w:eastAsia="Times New Roman" w:hAnsi="Times New Roman"/>
        </w:rPr>
        <w:t xml:space="preserve"> under “user services” and for what O*NET </w:t>
      </w:r>
      <w:r w:rsidRPr="000F6B5C">
        <w:rPr>
          <w:rFonts w:ascii="Times New Roman" w:eastAsia="Times New Roman" w:hAnsi="Times New Roman"/>
          <w:noProof/>
        </w:rPr>
        <w:t>(2015)</w:t>
      </w:r>
      <w:r w:rsidRPr="000F6B5C">
        <w:rPr>
          <w:rFonts w:ascii="Times New Roman" w:eastAsia="Times New Roman" w:hAnsi="Times New Roman"/>
        </w:rPr>
        <w:t xml:space="preserve"> lists as  “e</w:t>
      </w:r>
      <w:r w:rsidR="005D5D80">
        <w:rPr>
          <w:rFonts w:ascii="Times New Roman" w:eastAsia="Times New Roman" w:hAnsi="Times New Roman"/>
          <w:bCs/>
        </w:rPr>
        <w:t>stablishing and m</w:t>
      </w:r>
      <w:r w:rsidRPr="000F6B5C">
        <w:rPr>
          <w:rFonts w:ascii="Times New Roman" w:eastAsia="Times New Roman" w:hAnsi="Times New Roman"/>
          <w:bCs/>
        </w:rPr>
        <w:t>aint</w:t>
      </w:r>
      <w:r w:rsidR="005D5D80">
        <w:rPr>
          <w:rFonts w:ascii="Times New Roman" w:eastAsia="Times New Roman" w:hAnsi="Times New Roman"/>
          <w:bCs/>
        </w:rPr>
        <w:t>aining i</w:t>
      </w:r>
      <w:r w:rsidRPr="000F6B5C">
        <w:rPr>
          <w:rFonts w:ascii="Times New Roman" w:eastAsia="Times New Roman" w:hAnsi="Times New Roman"/>
          <w:bCs/>
        </w:rPr>
        <w:t>nterpersonal relationships</w:t>
      </w:r>
      <w:r w:rsidR="005D5D80">
        <w:rPr>
          <w:rFonts w:ascii="Times New Roman" w:eastAsia="Times New Roman" w:hAnsi="Times New Roman"/>
        </w:rPr>
        <w:t>.</w:t>
      </w:r>
      <w:r w:rsidRPr="000F6B5C">
        <w:rPr>
          <w:rFonts w:ascii="Times New Roman" w:eastAsia="Times New Roman" w:hAnsi="Times New Roman"/>
        </w:rPr>
        <w:t xml:space="preserve"> </w:t>
      </w:r>
      <w:r w:rsidR="00BC585E">
        <w:rPr>
          <w:rFonts w:ascii="Times New Roman" w:eastAsia="Times New Roman" w:hAnsi="Times New Roman"/>
        </w:rPr>
        <w:t xml:space="preserve">Trust is also instrumental for </w:t>
      </w:r>
      <w:r w:rsidRPr="000F6B5C">
        <w:rPr>
          <w:rFonts w:ascii="Times New Roman" w:eastAsia="Times New Roman" w:hAnsi="Times New Roman"/>
        </w:rPr>
        <w:t xml:space="preserve">what ALA describes as </w:t>
      </w:r>
      <w:r w:rsidRPr="000F6B5C">
        <w:rPr>
          <w:rFonts w:ascii="Times New Roman" w:eastAsia="Garamond" w:hAnsi="Times New Roman"/>
          <w:spacing w:val="1"/>
        </w:rPr>
        <w:t>d</w:t>
      </w:r>
      <w:r w:rsidRPr="000F6B5C">
        <w:rPr>
          <w:rFonts w:ascii="Times New Roman" w:eastAsia="Garamond" w:hAnsi="Times New Roman"/>
          <w:spacing w:val="-2"/>
        </w:rPr>
        <w:t>e</w:t>
      </w:r>
      <w:r w:rsidRPr="000F6B5C">
        <w:rPr>
          <w:rFonts w:ascii="Times New Roman" w:eastAsia="Garamond" w:hAnsi="Times New Roman"/>
          <w:spacing w:val="1"/>
        </w:rPr>
        <w:t>ve</w:t>
      </w:r>
      <w:r w:rsidRPr="000F6B5C">
        <w:rPr>
          <w:rFonts w:ascii="Times New Roman" w:eastAsia="Garamond" w:hAnsi="Times New Roman"/>
          <w:spacing w:val="-2"/>
        </w:rPr>
        <w:t>l</w:t>
      </w:r>
      <w:r w:rsidRPr="000F6B5C">
        <w:rPr>
          <w:rFonts w:ascii="Times New Roman" w:eastAsia="Garamond" w:hAnsi="Times New Roman"/>
          <w:spacing w:val="1"/>
        </w:rPr>
        <w:t>o</w:t>
      </w:r>
      <w:r w:rsidRPr="000F6B5C">
        <w:rPr>
          <w:rFonts w:ascii="Times New Roman" w:eastAsia="Garamond" w:hAnsi="Times New Roman"/>
          <w:spacing w:val="-1"/>
        </w:rPr>
        <w:t>p</w:t>
      </w:r>
      <w:r w:rsidRPr="000F6B5C">
        <w:rPr>
          <w:rFonts w:ascii="Times New Roman" w:eastAsia="Garamond" w:hAnsi="Times New Roman"/>
          <w:spacing w:val="1"/>
        </w:rPr>
        <w:t>in</w:t>
      </w:r>
      <w:r w:rsidRPr="000F6B5C">
        <w:rPr>
          <w:rFonts w:ascii="Times New Roman" w:eastAsia="Garamond" w:hAnsi="Times New Roman"/>
        </w:rPr>
        <w:t xml:space="preserve">g </w:t>
      </w:r>
      <w:r w:rsidRPr="000F6B5C">
        <w:rPr>
          <w:rFonts w:ascii="Times New Roman" w:eastAsia="Garamond" w:hAnsi="Times New Roman"/>
          <w:spacing w:val="-1"/>
        </w:rPr>
        <w:t>p</w:t>
      </w:r>
      <w:r w:rsidRPr="000F6B5C">
        <w:rPr>
          <w:rFonts w:ascii="Times New Roman" w:eastAsia="Garamond" w:hAnsi="Times New Roman"/>
          <w:spacing w:val="1"/>
        </w:rPr>
        <w:t>a</w:t>
      </w:r>
      <w:r w:rsidRPr="000F6B5C">
        <w:rPr>
          <w:rFonts w:ascii="Times New Roman" w:eastAsia="Garamond" w:hAnsi="Times New Roman"/>
        </w:rPr>
        <w:t>rt</w:t>
      </w:r>
      <w:r w:rsidRPr="000F6B5C">
        <w:rPr>
          <w:rFonts w:ascii="Times New Roman" w:eastAsia="Garamond" w:hAnsi="Times New Roman"/>
          <w:spacing w:val="-1"/>
        </w:rPr>
        <w:t>n</w:t>
      </w:r>
      <w:r w:rsidRPr="000F6B5C">
        <w:rPr>
          <w:rFonts w:ascii="Times New Roman" w:eastAsia="Garamond" w:hAnsi="Times New Roman"/>
          <w:spacing w:val="1"/>
        </w:rPr>
        <w:t>e</w:t>
      </w:r>
      <w:r w:rsidRPr="000F6B5C">
        <w:rPr>
          <w:rFonts w:ascii="Times New Roman" w:eastAsia="Garamond" w:hAnsi="Times New Roman"/>
        </w:rPr>
        <w:t>r</w:t>
      </w:r>
      <w:r w:rsidRPr="000F6B5C">
        <w:rPr>
          <w:rFonts w:ascii="Times New Roman" w:eastAsia="Garamond" w:hAnsi="Times New Roman"/>
          <w:spacing w:val="-1"/>
        </w:rPr>
        <w:t>sh</w:t>
      </w:r>
      <w:r w:rsidRPr="000F6B5C">
        <w:rPr>
          <w:rFonts w:ascii="Times New Roman" w:eastAsia="Garamond" w:hAnsi="Times New Roman"/>
          <w:spacing w:val="1"/>
        </w:rPr>
        <w:t>ip</w:t>
      </w:r>
      <w:r w:rsidRPr="000F6B5C">
        <w:rPr>
          <w:rFonts w:ascii="Times New Roman" w:eastAsia="Garamond" w:hAnsi="Times New Roman"/>
          <w:spacing w:val="-1"/>
        </w:rPr>
        <w:t>s and maintaining constructive relationships with a</w:t>
      </w:r>
      <w:r w:rsidRPr="000F6B5C">
        <w:rPr>
          <w:rFonts w:ascii="Times New Roman" w:eastAsia="Garamond" w:hAnsi="Times New Roman"/>
          <w:spacing w:val="1"/>
        </w:rPr>
        <w:t>l</w:t>
      </w:r>
      <w:r w:rsidRPr="000F6B5C">
        <w:rPr>
          <w:rFonts w:ascii="Times New Roman" w:eastAsia="Garamond" w:hAnsi="Times New Roman"/>
        </w:rPr>
        <w:t xml:space="preserve">l </w:t>
      </w:r>
      <w:r w:rsidRPr="000F6B5C">
        <w:rPr>
          <w:rFonts w:ascii="Times New Roman" w:eastAsia="Garamond" w:hAnsi="Times New Roman"/>
          <w:spacing w:val="1"/>
        </w:rPr>
        <w:t>s</w:t>
      </w:r>
      <w:r w:rsidRPr="000F6B5C">
        <w:rPr>
          <w:rFonts w:ascii="Times New Roman" w:eastAsia="Garamond" w:hAnsi="Times New Roman"/>
          <w:spacing w:val="-2"/>
        </w:rPr>
        <w:t>t</w:t>
      </w:r>
      <w:r w:rsidRPr="000F6B5C">
        <w:rPr>
          <w:rFonts w:ascii="Times New Roman" w:eastAsia="Garamond" w:hAnsi="Times New Roman"/>
          <w:spacing w:val="1"/>
        </w:rPr>
        <w:t>a</w:t>
      </w:r>
      <w:r w:rsidRPr="000F6B5C">
        <w:rPr>
          <w:rFonts w:ascii="Times New Roman" w:eastAsia="Garamond" w:hAnsi="Times New Roman"/>
          <w:spacing w:val="-2"/>
        </w:rPr>
        <w:t>k</w:t>
      </w:r>
      <w:r w:rsidRPr="000F6B5C">
        <w:rPr>
          <w:rFonts w:ascii="Times New Roman" w:eastAsia="Garamond" w:hAnsi="Times New Roman"/>
          <w:spacing w:val="-1"/>
        </w:rPr>
        <w:t>e</w:t>
      </w:r>
      <w:r w:rsidRPr="000F6B5C">
        <w:rPr>
          <w:rFonts w:ascii="Times New Roman" w:eastAsia="Garamond" w:hAnsi="Times New Roman"/>
          <w:spacing w:val="1"/>
        </w:rPr>
        <w:t>ho</w:t>
      </w:r>
      <w:r w:rsidRPr="000F6B5C">
        <w:rPr>
          <w:rFonts w:ascii="Times New Roman" w:eastAsia="Garamond" w:hAnsi="Times New Roman"/>
          <w:spacing w:val="-2"/>
        </w:rPr>
        <w:t>l</w:t>
      </w:r>
      <w:r w:rsidRPr="000F6B5C">
        <w:rPr>
          <w:rFonts w:ascii="Times New Roman" w:eastAsia="Garamond" w:hAnsi="Times New Roman"/>
          <w:spacing w:val="1"/>
        </w:rPr>
        <w:t>de</w:t>
      </w:r>
      <w:r w:rsidRPr="000F6B5C">
        <w:rPr>
          <w:rFonts w:ascii="Times New Roman" w:eastAsia="Garamond" w:hAnsi="Times New Roman"/>
          <w:spacing w:val="-4"/>
        </w:rPr>
        <w:t>r</w:t>
      </w:r>
      <w:r w:rsidRPr="000F6B5C">
        <w:rPr>
          <w:rFonts w:ascii="Times New Roman" w:eastAsia="Garamond" w:hAnsi="Times New Roman"/>
        </w:rPr>
        <w:t xml:space="preserve">s both within the library system and the lager community served </w:t>
      </w:r>
      <w:r w:rsidRPr="000F6B5C">
        <w:rPr>
          <w:rFonts w:ascii="Times New Roman" w:eastAsia="Garamond" w:hAnsi="Times New Roman"/>
          <w:noProof/>
        </w:rPr>
        <w:t>(American Library Association, 2009)</w:t>
      </w:r>
      <w:r w:rsidRPr="000F6B5C">
        <w:rPr>
          <w:rFonts w:ascii="Times New Roman" w:eastAsia="Garamond" w:hAnsi="Times New Roman"/>
        </w:rPr>
        <w:t>.</w:t>
      </w:r>
      <w:r w:rsidRPr="000F6B5C">
        <w:rPr>
          <w:rFonts w:ascii="Times New Roman" w:eastAsia="Times New Roman" w:hAnsi="Times New Roman"/>
        </w:rPr>
        <w:tab/>
      </w:r>
    </w:p>
    <w:p w14:paraId="7D6016EA" w14:textId="4F29CA98" w:rsidR="00CE224F" w:rsidRPr="00734E50" w:rsidRDefault="00CE224F" w:rsidP="00EA3A73">
      <w:pPr>
        <w:widowControl w:val="0"/>
        <w:autoSpaceDE w:val="0"/>
        <w:autoSpaceDN w:val="0"/>
        <w:adjustRightInd w:val="0"/>
        <w:spacing w:after="240" w:line="480" w:lineRule="auto"/>
        <w:ind w:firstLine="720"/>
        <w:rPr>
          <w:rFonts w:ascii="Times New Roman" w:eastAsia="Calibri" w:hAnsi="Times New Roman"/>
          <w:color w:val="000000"/>
        </w:rPr>
      </w:pPr>
      <w:r w:rsidRPr="000F6B5C">
        <w:rPr>
          <w:rFonts w:ascii="Times New Roman" w:hAnsi="Times New Roman"/>
        </w:rPr>
        <w:t>An additional hypothesis confirmed in our study was that librarians would score higher on Openness to Change</w:t>
      </w:r>
      <w:r>
        <w:rPr>
          <w:rFonts w:ascii="Times New Roman" w:hAnsi="Times New Roman"/>
        </w:rPr>
        <w:t xml:space="preserve"> (16 PF factor Q1)</w:t>
      </w:r>
      <w:r w:rsidRPr="000F6B5C">
        <w:rPr>
          <w:rFonts w:ascii="Times New Roman" w:hAnsi="Times New Roman"/>
        </w:rPr>
        <w:t xml:space="preserve"> than a general normative sample.   This is aligned with competences for librarians calling for adopting </w:t>
      </w:r>
      <w:r w:rsidR="005D5D80">
        <w:rPr>
          <w:rFonts w:ascii="Times New Roman" w:hAnsi="Times New Roman"/>
        </w:rPr>
        <w:t>and managing new technology, such as mastering</w:t>
      </w:r>
      <w:r w:rsidRPr="000F6B5C">
        <w:rPr>
          <w:rFonts w:ascii="Times New Roman" w:hAnsi="Times New Roman"/>
        </w:rPr>
        <w:t xml:space="preserve"> computer software and hardware, handling change at all levels, and engaging in continuous learning </w:t>
      </w:r>
      <w:r w:rsidR="005D5D80">
        <w:rPr>
          <w:rFonts w:ascii="Times New Roman" w:hAnsi="Times New Roman"/>
          <w:noProof/>
        </w:rPr>
        <w:t>(e.g.,</w:t>
      </w:r>
      <w:r w:rsidRPr="000F6B5C">
        <w:rPr>
          <w:rFonts w:ascii="Times New Roman" w:hAnsi="Times New Roman"/>
          <w:noProof/>
        </w:rPr>
        <w:t xml:space="preserve"> Goulding et al., 1999)</w:t>
      </w:r>
      <w:r w:rsidR="005D5D80">
        <w:rPr>
          <w:rFonts w:ascii="Times New Roman" w:hAnsi="Times New Roman"/>
        </w:rPr>
        <w:t>.  As</w:t>
      </w:r>
      <w:r w:rsidRPr="000F6B5C">
        <w:rPr>
          <w:rFonts w:ascii="Times New Roman" w:hAnsi="Times New Roman"/>
        </w:rPr>
        <w:t xml:space="preserve"> one example, the ALA lists the core competence of being able to “identify and analyze emerging technologies and innovations in order to recognize and implement relevant technological improvements” </w:t>
      </w:r>
      <w:r w:rsidRPr="000F6B5C">
        <w:rPr>
          <w:rFonts w:ascii="Times New Roman" w:eastAsia="Garamond" w:hAnsi="Times New Roman"/>
          <w:noProof/>
        </w:rPr>
        <w:t>(American Library Association, 2009</w:t>
      </w:r>
      <w:r w:rsidR="00BC585E">
        <w:rPr>
          <w:rFonts w:ascii="Times New Roman" w:eastAsia="Garamond" w:hAnsi="Times New Roman"/>
          <w:noProof/>
        </w:rPr>
        <w:t>, p. 3</w:t>
      </w:r>
      <w:r w:rsidRPr="000F6B5C">
        <w:rPr>
          <w:rFonts w:ascii="Times New Roman" w:eastAsia="Garamond" w:hAnsi="Times New Roman"/>
          <w:noProof/>
        </w:rPr>
        <w:t>)</w:t>
      </w:r>
      <w:r w:rsidRPr="000F6B5C">
        <w:rPr>
          <w:rFonts w:ascii="Times New Roman" w:eastAsia="Garamond" w:hAnsi="Times New Roman"/>
        </w:rPr>
        <w:t xml:space="preserve">. On a more general level, </w:t>
      </w:r>
      <w:r w:rsidR="00DE6225">
        <w:rPr>
          <w:rFonts w:ascii="Times New Roman" w:eastAsia="Garamond" w:hAnsi="Times New Roman"/>
        </w:rPr>
        <w:t>the Competency Index for the Library Field</w:t>
      </w:r>
      <w:r w:rsidRPr="000F6B5C">
        <w:rPr>
          <w:rFonts w:ascii="Times New Roman" w:eastAsia="Garamond" w:hAnsi="Times New Roman"/>
        </w:rPr>
        <w:t xml:space="preserve"> </w:t>
      </w:r>
      <w:r w:rsidRPr="000F6B5C">
        <w:rPr>
          <w:rFonts w:ascii="Times New Roman" w:eastAsia="Garamond" w:hAnsi="Times New Roman"/>
          <w:noProof/>
        </w:rPr>
        <w:t>(Webjunction, 2014)</w:t>
      </w:r>
      <w:r w:rsidRPr="000F6B5C">
        <w:rPr>
          <w:rFonts w:ascii="Times New Roman" w:eastAsia="Garamond" w:hAnsi="Times New Roman"/>
        </w:rPr>
        <w:t xml:space="preserve"> </w:t>
      </w:r>
      <w:r w:rsidR="00DE6225">
        <w:rPr>
          <w:rFonts w:ascii="Times New Roman" w:eastAsia="Garamond" w:hAnsi="Times New Roman"/>
        </w:rPr>
        <w:t>states</w:t>
      </w:r>
      <w:r w:rsidRPr="000F6B5C">
        <w:rPr>
          <w:rFonts w:ascii="Times New Roman" w:eastAsia="Garamond" w:hAnsi="Times New Roman"/>
        </w:rPr>
        <w:t xml:space="preserve"> that librarians must be able to deal wit</w:t>
      </w:r>
      <w:r w:rsidRPr="00734E50">
        <w:rPr>
          <w:rFonts w:ascii="Times New Roman" w:eastAsia="Garamond" w:hAnsi="Times New Roman"/>
          <w:color w:val="000000"/>
        </w:rPr>
        <w:t xml:space="preserve">h </w:t>
      </w:r>
      <w:r w:rsidRPr="000F6B5C">
        <w:rPr>
          <w:rFonts w:ascii="Times New Roman" w:hAnsi="Times New Roman"/>
        </w:rPr>
        <w:t>“dramatic changes in community needs and the tools a</w:t>
      </w:r>
      <w:r w:rsidR="00BC585E">
        <w:rPr>
          <w:rFonts w:ascii="Times New Roman" w:hAnsi="Times New Roman"/>
        </w:rPr>
        <w:t>vailable to serve those needs</w:t>
      </w:r>
      <w:r w:rsidR="005D5D80">
        <w:rPr>
          <w:rFonts w:ascii="Times New Roman" w:hAnsi="Times New Roman"/>
        </w:rPr>
        <w:t>”</w:t>
      </w:r>
      <w:r w:rsidR="00BC585E">
        <w:rPr>
          <w:rFonts w:ascii="Times New Roman" w:hAnsi="Times New Roman"/>
        </w:rPr>
        <w:t xml:space="preserve"> (p. 1).</w:t>
      </w:r>
      <w:r w:rsidRPr="000F6B5C">
        <w:rPr>
          <w:rFonts w:ascii="Times New Roman" w:hAnsi="Times New Roman"/>
        </w:rPr>
        <w:t xml:space="preserve"> </w:t>
      </w:r>
      <w:r w:rsidRPr="00734E50">
        <w:rPr>
          <w:rFonts w:ascii="Times New Roman" w:eastAsia="Calibri" w:hAnsi="Times New Roman"/>
          <w:color w:val="000000"/>
          <w:spacing w:val="2"/>
        </w:rPr>
        <w:t>Also, under the broad competence “</w:t>
      </w:r>
      <w:r w:rsidRPr="00734E50">
        <w:rPr>
          <w:rFonts w:ascii="Times New Roman" w:eastAsia="Calibri" w:hAnsi="Times New Roman"/>
          <w:bCs/>
          <w:color w:val="000000"/>
        </w:rPr>
        <w:t>Anticipates and adapts to ch</w:t>
      </w:r>
      <w:r w:rsidR="00BC585E">
        <w:rPr>
          <w:rFonts w:ascii="Times New Roman" w:eastAsia="Calibri" w:hAnsi="Times New Roman"/>
          <w:bCs/>
          <w:color w:val="000000"/>
        </w:rPr>
        <w:t>ange and challenges effectively</w:t>
      </w:r>
      <w:r w:rsidR="005D5D80">
        <w:rPr>
          <w:rFonts w:ascii="Times New Roman" w:eastAsia="Calibri" w:hAnsi="Times New Roman"/>
          <w:bCs/>
          <w:color w:val="000000"/>
        </w:rPr>
        <w:t>”</w:t>
      </w:r>
      <w:r w:rsidRPr="00734E50">
        <w:rPr>
          <w:rFonts w:ascii="Times New Roman" w:eastAsia="Calibri" w:hAnsi="Times New Roman"/>
          <w:bCs/>
          <w:color w:val="000000"/>
        </w:rPr>
        <w:t xml:space="preserve"> </w:t>
      </w:r>
      <w:r w:rsidR="00BC585E">
        <w:rPr>
          <w:rFonts w:ascii="Times New Roman" w:eastAsia="Calibri" w:hAnsi="Times New Roman"/>
          <w:bCs/>
          <w:color w:val="000000"/>
        </w:rPr>
        <w:t xml:space="preserve">(p. 11), </w:t>
      </w:r>
      <w:r w:rsidRPr="00734E50">
        <w:rPr>
          <w:rFonts w:ascii="Times New Roman" w:eastAsia="Calibri" w:hAnsi="Times New Roman"/>
          <w:bCs/>
          <w:color w:val="000000"/>
        </w:rPr>
        <w:t xml:space="preserve">they list seven sub-competences, all of which contain the word </w:t>
      </w:r>
      <w:r w:rsidR="005D5D80">
        <w:rPr>
          <w:rFonts w:ascii="Times New Roman" w:eastAsia="Calibri" w:hAnsi="Times New Roman"/>
          <w:bCs/>
          <w:color w:val="000000"/>
        </w:rPr>
        <w:t>“</w:t>
      </w:r>
      <w:r w:rsidRPr="00734E50">
        <w:rPr>
          <w:rFonts w:ascii="Times New Roman" w:eastAsia="Calibri" w:hAnsi="Times New Roman"/>
          <w:bCs/>
          <w:color w:val="000000"/>
        </w:rPr>
        <w:t>change</w:t>
      </w:r>
      <w:r w:rsidR="005D5D80">
        <w:rPr>
          <w:rFonts w:ascii="Times New Roman" w:eastAsia="Calibri" w:hAnsi="Times New Roman"/>
          <w:bCs/>
          <w:color w:val="000000"/>
        </w:rPr>
        <w:t>”</w:t>
      </w:r>
      <w:r w:rsidRPr="00734E50">
        <w:rPr>
          <w:rFonts w:ascii="Times New Roman" w:eastAsia="Calibri" w:hAnsi="Times New Roman"/>
          <w:bCs/>
          <w:color w:val="000000"/>
        </w:rPr>
        <w:t xml:space="preserve"> or adapting </w:t>
      </w:r>
      <w:r w:rsidR="005D5D80">
        <w:rPr>
          <w:rFonts w:ascii="Times New Roman" w:eastAsia="Calibri" w:hAnsi="Times New Roman"/>
          <w:bCs/>
          <w:color w:val="000000"/>
        </w:rPr>
        <w:t xml:space="preserve">to </w:t>
      </w:r>
      <w:r w:rsidRPr="00734E50">
        <w:rPr>
          <w:rFonts w:ascii="Times New Roman" w:eastAsia="Calibri" w:hAnsi="Times New Roman"/>
          <w:bCs/>
          <w:color w:val="000000"/>
        </w:rPr>
        <w:t xml:space="preserve">new technologies and varied responsibilities.   The importance of openness to change and new learning </w:t>
      </w:r>
      <w:r w:rsidR="005D5D80">
        <w:rPr>
          <w:rFonts w:ascii="Times New Roman" w:eastAsia="Calibri" w:hAnsi="Times New Roman"/>
          <w:bCs/>
          <w:color w:val="000000"/>
        </w:rPr>
        <w:t>will</w:t>
      </w:r>
      <w:r w:rsidRPr="00734E50">
        <w:rPr>
          <w:rFonts w:ascii="Times New Roman" w:eastAsia="Calibri" w:hAnsi="Times New Roman"/>
          <w:bCs/>
          <w:color w:val="000000"/>
        </w:rPr>
        <w:t xml:space="preserve"> surely going to incr</w:t>
      </w:r>
      <w:r w:rsidR="005D5D80">
        <w:rPr>
          <w:rFonts w:ascii="Times New Roman" w:eastAsia="Calibri" w:hAnsi="Times New Roman"/>
          <w:bCs/>
          <w:color w:val="000000"/>
        </w:rPr>
        <w:t xml:space="preserve">ease in the future as libraries </w:t>
      </w:r>
      <w:r w:rsidRPr="00734E50">
        <w:rPr>
          <w:rFonts w:ascii="Times New Roman" w:eastAsia="Calibri" w:hAnsi="Times New Roman"/>
          <w:bCs/>
          <w:color w:val="000000"/>
        </w:rPr>
        <w:t>engage more fully with the di</w:t>
      </w:r>
      <w:r w:rsidR="005D5D80">
        <w:rPr>
          <w:rFonts w:ascii="Times New Roman" w:eastAsia="Calibri" w:hAnsi="Times New Roman"/>
          <w:bCs/>
          <w:color w:val="000000"/>
        </w:rPr>
        <w:t xml:space="preserve">gital revolution in information, </w:t>
      </w:r>
      <w:r w:rsidRPr="00734E50">
        <w:rPr>
          <w:rFonts w:ascii="Times New Roman" w:eastAsia="Calibri" w:hAnsi="Times New Roman"/>
          <w:bCs/>
          <w:color w:val="000000"/>
        </w:rPr>
        <w:t xml:space="preserve">which has been likened to a “tsunami of information” and “drinking from a fire hose” </w:t>
      </w:r>
      <w:r w:rsidRPr="00734E50">
        <w:rPr>
          <w:rFonts w:ascii="Times New Roman" w:eastAsia="Calibri" w:hAnsi="Times New Roman"/>
          <w:bCs/>
          <w:noProof/>
          <w:color w:val="000000"/>
        </w:rPr>
        <w:t>(Gore, as reported in Schutte, 2013)</w:t>
      </w:r>
      <w:r w:rsidRPr="00734E50">
        <w:rPr>
          <w:rFonts w:ascii="Times New Roman" w:eastAsia="Calibri" w:hAnsi="Times New Roman"/>
          <w:bCs/>
          <w:color w:val="000000"/>
        </w:rPr>
        <w:t>. Librarians will need to master such topics as digital</w:t>
      </w:r>
      <w:r w:rsidRPr="00734E50">
        <w:rPr>
          <w:rFonts w:ascii="Times New Roman" w:eastAsia="Calibri" w:hAnsi="Times New Roman"/>
          <w:color w:val="000000"/>
        </w:rPr>
        <w:t xml:space="preserve"> reading services, using online social networking sites like Facebook to promote library services, cloud-</w:t>
      </w:r>
      <w:r w:rsidR="005D5D80">
        <w:rPr>
          <w:rFonts w:ascii="Times New Roman" w:eastAsia="Calibri" w:hAnsi="Times New Roman"/>
          <w:color w:val="000000"/>
        </w:rPr>
        <w:t>based collections, mobile-</w:t>
      </w:r>
      <w:r w:rsidRPr="00734E50">
        <w:rPr>
          <w:rFonts w:ascii="Times New Roman" w:eastAsia="Calibri" w:hAnsi="Times New Roman"/>
          <w:color w:val="000000"/>
        </w:rPr>
        <w:t>access websites, and a variety of new imaging and metadata procedures.</w:t>
      </w:r>
    </w:p>
    <w:p w14:paraId="73C8AC6D" w14:textId="77777777" w:rsidR="007C65F2" w:rsidRDefault="00CE224F" w:rsidP="00EA3A73">
      <w:pPr>
        <w:widowControl w:val="0"/>
        <w:autoSpaceDE w:val="0"/>
        <w:autoSpaceDN w:val="0"/>
        <w:adjustRightInd w:val="0"/>
        <w:spacing w:after="240" w:line="480" w:lineRule="auto"/>
        <w:ind w:firstLine="720"/>
        <w:rPr>
          <w:rFonts w:ascii="Times New Roman" w:hAnsi="Times New Roman"/>
          <w:color w:val="000000"/>
        </w:rPr>
      </w:pPr>
      <w:r w:rsidRPr="00734E50">
        <w:rPr>
          <w:rFonts w:ascii="Times New Roman" w:hAnsi="Times New Roman"/>
          <w:color w:val="000000"/>
        </w:rPr>
        <w:t xml:space="preserve">One hypothesis which was not confirmed in </w:t>
      </w:r>
      <w:r w:rsidR="005D5D80">
        <w:rPr>
          <w:rFonts w:ascii="Times New Roman" w:hAnsi="Times New Roman"/>
          <w:color w:val="000000"/>
        </w:rPr>
        <w:t xml:space="preserve">the </w:t>
      </w:r>
      <w:r w:rsidRPr="00734E50">
        <w:rPr>
          <w:rFonts w:ascii="Times New Roman" w:hAnsi="Times New Roman"/>
          <w:color w:val="000000"/>
        </w:rPr>
        <w:t>current study was that librarians would score higher than a general normative sample on Perfectionism; in fact</w:t>
      </w:r>
      <w:r w:rsidR="005D5D80">
        <w:rPr>
          <w:rFonts w:ascii="Times New Roman" w:hAnsi="Times New Roman"/>
          <w:color w:val="000000"/>
        </w:rPr>
        <w:t>,</w:t>
      </w:r>
      <w:r w:rsidRPr="00734E50">
        <w:rPr>
          <w:rFonts w:ascii="Times New Roman" w:hAnsi="Times New Roman"/>
          <w:color w:val="000000"/>
        </w:rPr>
        <w:t xml:space="preserve"> the re</w:t>
      </w:r>
      <w:r w:rsidR="005D5D80">
        <w:rPr>
          <w:rFonts w:ascii="Times New Roman" w:hAnsi="Times New Roman"/>
          <w:color w:val="000000"/>
        </w:rPr>
        <w:t xml:space="preserve">sults indicated the opposite, </w:t>
      </w:r>
      <w:r w:rsidRPr="00734E50">
        <w:rPr>
          <w:rFonts w:ascii="Times New Roman" w:hAnsi="Times New Roman"/>
          <w:color w:val="000000"/>
        </w:rPr>
        <w:t xml:space="preserve">that librarians scored lower </w:t>
      </w:r>
      <w:r w:rsidR="005D5D80">
        <w:rPr>
          <w:rFonts w:ascii="Times New Roman" w:hAnsi="Times New Roman"/>
          <w:color w:val="000000"/>
        </w:rPr>
        <w:t xml:space="preserve">than the norm group </w:t>
      </w:r>
      <w:r w:rsidRPr="00734E50">
        <w:rPr>
          <w:rFonts w:ascii="Times New Roman" w:hAnsi="Times New Roman"/>
          <w:color w:val="000000"/>
        </w:rPr>
        <w:t>on perfectionism.  Why might such a counter-intuitive result occur?  The answer may be, in part, a function of the complexity of the librarian’s job and overall workload.   Some librarians may not have the luxury of enough time to be perfectionistic or overly compulsive about details, precision, and quality standards. A lower Q3 score can also reflect an individual’s flexibility and adaptability, which can be very useful for a variety of job functions, such as changing priorities and dealing with new technology. Further research is needed to determine the degree to which flexibility and perfectionism are uniquely and jointly important for the work of librarians.</w:t>
      </w:r>
    </w:p>
    <w:p w14:paraId="6A83A7FC" w14:textId="748BD5FE" w:rsidR="00CE224F" w:rsidRPr="00734E50" w:rsidRDefault="00CE224F" w:rsidP="00EA3A73">
      <w:pPr>
        <w:widowControl w:val="0"/>
        <w:autoSpaceDE w:val="0"/>
        <w:autoSpaceDN w:val="0"/>
        <w:adjustRightInd w:val="0"/>
        <w:spacing w:after="240" w:line="480" w:lineRule="auto"/>
        <w:ind w:firstLine="720"/>
        <w:rPr>
          <w:rFonts w:ascii="Times New Roman" w:eastAsia="Times New Roman" w:hAnsi="Times New Roman"/>
          <w:color w:val="000000"/>
        </w:rPr>
      </w:pPr>
      <w:r w:rsidRPr="00734E50">
        <w:rPr>
          <w:rFonts w:ascii="Times New Roman" w:eastAsia="Times New Roman" w:hAnsi="Times New Roman"/>
          <w:color w:val="000000"/>
        </w:rPr>
        <w:t>Another hypothesis which was not confirmed in this study is that librarians would score higher on Privateness. In fact, there were no significant differences between librarians and the normative sample on Privateness.  It may be that even though librarianship at times requires being discreet and confidential (i.e., when dealing with confidential information), librarians must also be open and forthright about library services, holdings, and user policies.  Perhaps these countervailing requirements resulted in the average Privateness score for librarians.</w:t>
      </w:r>
    </w:p>
    <w:p w14:paraId="57D04D1B" w14:textId="39DDA9A8" w:rsidR="00CE224F" w:rsidRPr="00734E50" w:rsidRDefault="00CE224F" w:rsidP="00EA3A73">
      <w:pPr>
        <w:widowControl w:val="0"/>
        <w:autoSpaceDE w:val="0"/>
        <w:autoSpaceDN w:val="0"/>
        <w:adjustRightInd w:val="0"/>
        <w:spacing w:after="240" w:line="480" w:lineRule="auto"/>
        <w:ind w:firstLine="720"/>
        <w:rPr>
          <w:rFonts w:ascii="Times New Roman" w:hAnsi="Times New Roman"/>
          <w:color w:val="000000"/>
        </w:rPr>
      </w:pPr>
      <w:r w:rsidRPr="00734E50">
        <w:rPr>
          <w:rFonts w:ascii="Times New Roman" w:hAnsi="Times New Roman"/>
          <w:color w:val="000000"/>
        </w:rPr>
        <w:t>Although not included in the study hypotheses, several other differences on the 16 PF traits of librar</w:t>
      </w:r>
      <w:r w:rsidR="007C65F2">
        <w:rPr>
          <w:rFonts w:ascii="Times New Roman" w:hAnsi="Times New Roman"/>
          <w:color w:val="000000"/>
        </w:rPr>
        <w:t xml:space="preserve">ians were observed, including </w:t>
      </w:r>
      <w:r w:rsidRPr="00734E50">
        <w:rPr>
          <w:rFonts w:ascii="Times New Roman" w:hAnsi="Times New Roman"/>
          <w:color w:val="000000"/>
        </w:rPr>
        <w:t xml:space="preserve"> higher Abstractedness, lower Rule-Consciousness, higher Apprehensiveness, lower Emotional Stability, higher Sensitivity, higher Self-Reliance, and lower Warmth.  Each of these will be discussed briefly below.</w:t>
      </w:r>
    </w:p>
    <w:p w14:paraId="6D2AE77D" w14:textId="474C3528" w:rsidR="00CE224F" w:rsidRPr="00734E50" w:rsidRDefault="00CE224F" w:rsidP="00EA3A73">
      <w:pPr>
        <w:widowControl w:val="0"/>
        <w:autoSpaceDE w:val="0"/>
        <w:autoSpaceDN w:val="0"/>
        <w:adjustRightInd w:val="0"/>
        <w:spacing w:after="240" w:line="480" w:lineRule="auto"/>
        <w:ind w:firstLine="720"/>
        <w:rPr>
          <w:rFonts w:ascii="Times New Roman" w:hAnsi="Times New Roman"/>
          <w:color w:val="000000"/>
        </w:rPr>
      </w:pPr>
      <w:r w:rsidRPr="00734E50">
        <w:rPr>
          <w:rFonts w:ascii="Times New Roman" w:eastAsia="Times New Roman" w:hAnsi="Times New Roman"/>
          <w:color w:val="000000"/>
        </w:rPr>
        <w:t xml:space="preserve">A lower level of Warmth (Factor A) likely reflects the importance of many librarians’ needing to focus on technical tasks without engaging in social interactions or being affable and warm-hearted on the job. (This may vary by type of job, however, with public services librarians needing to engage in more social interactions.)  A higher level of Abstractedness (Factor M) can help librarians engage in thoughtful reflection and metacognition about improving their work processes as well as analysis and planning in many job tasks. It can also enable librarians to deal with the complex and nuanced issues involved in a variety of job demands, such as resolving freedom of information and privacy demands as well as learning and utilizing new digital resource technology and E-resource management, enterprising computing.  That librarians </w:t>
      </w:r>
      <w:r w:rsidRPr="00734E50">
        <w:rPr>
          <w:rFonts w:ascii="Times New Roman" w:hAnsi="Times New Roman"/>
          <w:color w:val="000000"/>
        </w:rPr>
        <w:t>scored lower on Rule-Consciousness (Factor G) may have resulted from the demand for them</w:t>
      </w:r>
      <w:r w:rsidR="007C65F2">
        <w:rPr>
          <w:rFonts w:ascii="Times New Roman" w:hAnsi="Times New Roman"/>
          <w:color w:val="000000"/>
        </w:rPr>
        <w:t xml:space="preserve"> to be flexible and adaptable</w:t>
      </w:r>
      <w:r w:rsidRPr="00734E50">
        <w:rPr>
          <w:rFonts w:ascii="Times New Roman" w:hAnsi="Times New Roman"/>
          <w:color w:val="000000"/>
        </w:rPr>
        <w:t xml:space="preserve">, as discussed above, and which are listed as key librarian attributes by O*NET </w:t>
      </w:r>
      <w:r w:rsidRPr="00734E50">
        <w:rPr>
          <w:rFonts w:ascii="Times New Roman" w:hAnsi="Times New Roman"/>
          <w:noProof/>
          <w:color w:val="000000"/>
        </w:rPr>
        <w:t>(2015)</w:t>
      </w:r>
      <w:r w:rsidRPr="00734E50">
        <w:rPr>
          <w:rFonts w:ascii="Times New Roman" w:hAnsi="Times New Roman"/>
          <w:color w:val="000000"/>
        </w:rPr>
        <w:t xml:space="preserve">.  Indeed, O*NET lists adaptability/ flexibility as one of the most important work styles and it notes that most </w:t>
      </w:r>
      <w:r w:rsidRPr="00734E50">
        <w:rPr>
          <w:rFonts w:ascii="Times New Roman" w:eastAsia="Times New Roman" w:hAnsi="Times New Roman"/>
          <w:color w:val="000000"/>
        </w:rPr>
        <w:t xml:space="preserve">librarians’ jobs </w:t>
      </w:r>
      <w:r>
        <w:rPr>
          <w:rFonts w:ascii="Times New Roman" w:eastAsia="Times New Roman" w:hAnsi="Times New Roman"/>
          <w:color w:val="000000"/>
        </w:rPr>
        <w:t>offer</w:t>
      </w:r>
      <w:r w:rsidRPr="00734E50">
        <w:rPr>
          <w:rFonts w:ascii="Times New Roman" w:eastAsia="Times New Roman" w:hAnsi="Times New Roman"/>
          <w:color w:val="000000"/>
        </w:rPr>
        <w:t xml:space="preserve"> a lot of freedom to make decisions, which is consonant with low G. We suspect </w:t>
      </w:r>
      <w:r w:rsidR="007C65F2">
        <w:rPr>
          <w:rFonts w:ascii="Times New Roman" w:eastAsia="Times New Roman" w:hAnsi="Times New Roman"/>
          <w:color w:val="000000"/>
        </w:rPr>
        <w:t>that the level of structure and thus</w:t>
      </w:r>
      <w:r w:rsidRPr="00734E50">
        <w:rPr>
          <w:rFonts w:ascii="Times New Roman" w:eastAsia="Times New Roman" w:hAnsi="Times New Roman"/>
          <w:color w:val="000000"/>
        </w:rPr>
        <w:t xml:space="preserve"> the need for adhering to structure and rules required for a librarian may vary across type of library and job specialty area along with variations in job autonomy and complexity.  By way of example, Patillo, Moran, and Morgan </w:t>
      </w:r>
      <w:r w:rsidRPr="00734E50">
        <w:rPr>
          <w:rFonts w:ascii="Times New Roman" w:eastAsia="Times New Roman" w:hAnsi="Times New Roman"/>
          <w:noProof/>
          <w:color w:val="000000"/>
        </w:rPr>
        <w:t>(2009)</w:t>
      </w:r>
      <w:r w:rsidRPr="00734E50">
        <w:rPr>
          <w:rFonts w:ascii="Times New Roman" w:eastAsia="Times New Roman" w:hAnsi="Times New Roman"/>
          <w:color w:val="000000"/>
        </w:rPr>
        <w:t xml:space="preserve"> found tha</w:t>
      </w:r>
      <w:r w:rsidR="008D6241">
        <w:rPr>
          <w:rFonts w:ascii="Times New Roman" w:eastAsia="Times New Roman" w:hAnsi="Times New Roman"/>
          <w:color w:val="000000"/>
        </w:rPr>
        <w:t xml:space="preserve">t </w:t>
      </w:r>
      <w:r w:rsidRPr="00734E50">
        <w:rPr>
          <w:rFonts w:ascii="Times New Roman" w:eastAsia="Times New Roman" w:hAnsi="Times New Roman"/>
          <w:color w:val="000000"/>
        </w:rPr>
        <w:t xml:space="preserve">public </w:t>
      </w:r>
      <w:r w:rsidRPr="00734E50">
        <w:rPr>
          <w:rFonts w:ascii="Times New Roman" w:eastAsia="Times New Roman" w:hAnsi="Times New Roman"/>
          <w:color w:val="000000"/>
          <w:w w:val="111"/>
        </w:rPr>
        <w:t xml:space="preserve">librarians </w:t>
      </w:r>
      <w:r w:rsidRPr="00734E50">
        <w:rPr>
          <w:rFonts w:ascii="Times New Roman" w:eastAsia="Times New Roman" w:hAnsi="Times New Roman"/>
          <w:color w:val="000000"/>
          <w:spacing w:val="-1"/>
          <w:w w:val="111"/>
        </w:rPr>
        <w:t>r</w:t>
      </w:r>
      <w:r w:rsidRPr="00734E50">
        <w:rPr>
          <w:rFonts w:ascii="Times New Roman" w:eastAsia="Times New Roman" w:hAnsi="Times New Roman"/>
          <w:color w:val="000000"/>
          <w:w w:val="111"/>
        </w:rPr>
        <w:t>epo</w:t>
      </w:r>
      <w:r w:rsidRPr="00734E50">
        <w:rPr>
          <w:rFonts w:ascii="Times New Roman" w:eastAsia="Times New Roman" w:hAnsi="Times New Roman"/>
          <w:color w:val="000000"/>
          <w:spacing w:val="2"/>
          <w:w w:val="111"/>
        </w:rPr>
        <w:t>r</w:t>
      </w:r>
      <w:r w:rsidRPr="00734E50">
        <w:rPr>
          <w:rFonts w:ascii="Times New Roman" w:eastAsia="Times New Roman" w:hAnsi="Times New Roman"/>
          <w:color w:val="000000"/>
          <w:w w:val="111"/>
        </w:rPr>
        <w:t xml:space="preserve">ted </w:t>
      </w:r>
      <w:r>
        <w:rPr>
          <w:rFonts w:ascii="Times New Roman" w:eastAsia="Times New Roman" w:hAnsi="Times New Roman"/>
          <w:color w:val="000000"/>
          <w:w w:val="111"/>
        </w:rPr>
        <w:t xml:space="preserve">more </w:t>
      </w:r>
      <w:r w:rsidRPr="00734E50">
        <w:rPr>
          <w:rFonts w:ascii="Times New Roman" w:eastAsia="Times New Roman" w:hAnsi="Times New Roman"/>
          <w:color w:val="000000"/>
          <w:w w:val="111"/>
        </w:rPr>
        <w:t xml:space="preserve">job discretion </w:t>
      </w:r>
      <w:r w:rsidRPr="00734E50">
        <w:rPr>
          <w:rFonts w:ascii="Times New Roman" w:eastAsia="Times New Roman" w:hAnsi="Times New Roman"/>
          <w:color w:val="000000"/>
        </w:rPr>
        <w:t xml:space="preserve">than </w:t>
      </w:r>
      <w:r w:rsidRPr="00734E50">
        <w:rPr>
          <w:rFonts w:ascii="Times New Roman" w:eastAsia="Times New Roman" w:hAnsi="Times New Roman"/>
          <w:color w:val="000000"/>
          <w:w w:val="108"/>
        </w:rPr>
        <w:t>academic librarians and that such discretion v</w:t>
      </w:r>
      <w:r w:rsidRPr="00734E50">
        <w:rPr>
          <w:rFonts w:ascii="Times New Roman" w:eastAsia="Times New Roman" w:hAnsi="Times New Roman"/>
          <w:color w:val="000000"/>
          <w:w w:val="105"/>
        </w:rPr>
        <w:t xml:space="preserve">aried by area of </w:t>
      </w:r>
      <w:r w:rsidRPr="00734E50">
        <w:rPr>
          <w:rFonts w:ascii="Times New Roman" w:eastAsia="Times New Roman" w:hAnsi="Times New Roman"/>
          <w:color w:val="000000"/>
          <w:spacing w:val="-1"/>
        </w:rPr>
        <w:t>r</w:t>
      </w:r>
      <w:r w:rsidRPr="00734E50">
        <w:rPr>
          <w:rFonts w:ascii="Times New Roman" w:eastAsia="Times New Roman" w:hAnsi="Times New Roman"/>
          <w:color w:val="000000"/>
        </w:rPr>
        <w:t>esponsibility</w:t>
      </w:r>
      <w:r w:rsidR="007C65F2">
        <w:rPr>
          <w:rFonts w:ascii="Times New Roman" w:eastAsia="Times New Roman" w:hAnsi="Times New Roman"/>
          <w:color w:val="000000"/>
        </w:rPr>
        <w:t>,</w:t>
      </w:r>
      <w:r w:rsidRPr="00734E50">
        <w:rPr>
          <w:rFonts w:ascii="Times New Roman" w:eastAsia="Times New Roman" w:hAnsi="Times New Roman"/>
          <w:color w:val="000000"/>
        </w:rPr>
        <w:t xml:space="preserve"> while it was not </w:t>
      </w:r>
      <w:r w:rsidRPr="00734E50">
        <w:rPr>
          <w:rFonts w:ascii="Times New Roman" w:eastAsia="Times New Roman" w:hAnsi="Times New Roman"/>
          <w:color w:val="000000"/>
          <w:spacing w:val="-1"/>
          <w:w w:val="113"/>
        </w:rPr>
        <w:t>r</w:t>
      </w:r>
      <w:r w:rsidRPr="00734E50">
        <w:rPr>
          <w:rFonts w:ascii="Times New Roman" w:eastAsia="Times New Roman" w:hAnsi="Times New Roman"/>
          <w:color w:val="000000"/>
          <w:w w:val="113"/>
        </w:rPr>
        <w:t xml:space="preserve">elated to </w:t>
      </w:r>
      <w:r w:rsidRPr="00734E50">
        <w:rPr>
          <w:rFonts w:ascii="Times New Roman" w:eastAsia="Times New Roman" w:hAnsi="Times New Roman"/>
          <w:color w:val="000000"/>
        </w:rPr>
        <w:t>the size of the library.</w:t>
      </w:r>
    </w:p>
    <w:p w14:paraId="21FF88B8" w14:textId="054789F6" w:rsidR="00CE224F" w:rsidRPr="000F6B5C" w:rsidRDefault="00CE224F" w:rsidP="00EA3A73">
      <w:pPr>
        <w:tabs>
          <w:tab w:val="left" w:pos="6273"/>
        </w:tabs>
        <w:spacing w:line="480" w:lineRule="auto"/>
        <w:ind w:firstLine="720"/>
        <w:rPr>
          <w:rFonts w:ascii="Times New Roman" w:hAnsi="Times New Roman"/>
        </w:rPr>
      </w:pPr>
      <w:r>
        <w:rPr>
          <w:rFonts w:ascii="Times New Roman" w:eastAsia="Times New Roman" w:hAnsi="Times New Roman"/>
        </w:rPr>
        <w:t>I</w:t>
      </w:r>
      <w:r w:rsidRPr="000F6B5C">
        <w:rPr>
          <w:rFonts w:ascii="Times New Roman" w:eastAsia="Times New Roman" w:hAnsi="Times New Roman"/>
        </w:rPr>
        <w:t xml:space="preserve">n addition, that librarians scored higher than the general normative sample on Sensitivity (Factor I) may have resulted from their need to be empathetic in dealing with a wide range of users.   Empathy can also help librarians provide better customer service, which is demanded in many, if not all, librarian jobs.  High sensitivity is also associated with aestheticism </w:t>
      </w:r>
      <w:r w:rsidRPr="000F6B5C">
        <w:rPr>
          <w:rFonts w:ascii="Times New Roman" w:eastAsia="Times New Roman" w:hAnsi="Times New Roman"/>
          <w:noProof/>
        </w:rPr>
        <w:t>(Cattell et al., 1970)</w:t>
      </w:r>
      <w:r w:rsidRPr="000F6B5C">
        <w:rPr>
          <w:rFonts w:ascii="Times New Roman" w:eastAsia="Times New Roman" w:hAnsi="Times New Roman"/>
        </w:rPr>
        <w:t xml:space="preserve"> which can have functional value for those librarians who deal with literature, art, imaging, rare books, special collections, preservation of old and rare holdings, and maps.   That l</w:t>
      </w:r>
      <w:r w:rsidRPr="000F6B5C">
        <w:rPr>
          <w:rFonts w:ascii="Times New Roman" w:hAnsi="Times New Roman"/>
        </w:rPr>
        <w:t xml:space="preserve">ibrarians scored higher on Self-Reliance (Factor Q2), may reflect those aspects of their work roles which require autonomy </w:t>
      </w:r>
      <w:r w:rsidR="007C65F2">
        <w:rPr>
          <w:rFonts w:ascii="Times New Roman" w:hAnsi="Times New Roman"/>
        </w:rPr>
        <w:t xml:space="preserve">and independent decision-making, </w:t>
      </w:r>
      <w:r w:rsidRPr="000F6B5C">
        <w:rPr>
          <w:rFonts w:ascii="Times New Roman" w:hAnsi="Times New Roman"/>
        </w:rPr>
        <w:t>both of which are listed as im</w:t>
      </w:r>
      <w:r>
        <w:rPr>
          <w:rFonts w:ascii="Times New Roman" w:hAnsi="Times New Roman"/>
        </w:rPr>
        <w:t>portant librarian attributes by</w:t>
      </w:r>
      <w:r w:rsidRPr="000F6B5C">
        <w:rPr>
          <w:rFonts w:ascii="Times New Roman" w:hAnsi="Times New Roman"/>
        </w:rPr>
        <w:t xml:space="preserve"> O*NET </w:t>
      </w:r>
      <w:r w:rsidRPr="000F6B5C">
        <w:rPr>
          <w:rFonts w:ascii="Times New Roman" w:hAnsi="Times New Roman"/>
          <w:noProof/>
        </w:rPr>
        <w:t>(2015)</w:t>
      </w:r>
      <w:r w:rsidRPr="000F6B5C">
        <w:rPr>
          <w:rFonts w:ascii="Times New Roman" w:hAnsi="Times New Roman"/>
        </w:rPr>
        <w:t>.</w:t>
      </w:r>
    </w:p>
    <w:p w14:paraId="632CBA4E" w14:textId="2CA966D7" w:rsidR="00CE224F" w:rsidRPr="000F6B5C" w:rsidRDefault="00CE224F" w:rsidP="00EA3A73">
      <w:pPr>
        <w:tabs>
          <w:tab w:val="left" w:pos="6273"/>
        </w:tabs>
        <w:spacing w:line="480" w:lineRule="auto"/>
        <w:ind w:firstLine="720"/>
        <w:rPr>
          <w:rFonts w:ascii="Times New Roman" w:hAnsi="Times New Roman"/>
        </w:rPr>
      </w:pPr>
      <w:r w:rsidRPr="000F6B5C">
        <w:rPr>
          <w:rFonts w:ascii="Times New Roman" w:hAnsi="Times New Roman"/>
        </w:rPr>
        <w:t>That librarians scored lower on Emotional Stability (Factor C) and higher on Apprehension (Factor</w:t>
      </w:r>
      <w:r>
        <w:rPr>
          <w:rFonts w:ascii="Times New Roman" w:hAnsi="Times New Roman"/>
        </w:rPr>
        <w:t xml:space="preserve"> O</w:t>
      </w:r>
      <w:r w:rsidRPr="000F6B5C">
        <w:rPr>
          <w:rFonts w:ascii="Times New Roman" w:hAnsi="Times New Roman"/>
        </w:rPr>
        <w:t>) might reflect higher levels of job stress an</w:t>
      </w:r>
      <w:r w:rsidR="007C65F2">
        <w:rPr>
          <w:rFonts w:ascii="Times New Roman" w:hAnsi="Times New Roman"/>
        </w:rPr>
        <w:t>d work-</w:t>
      </w:r>
      <w:r w:rsidRPr="000F6B5C">
        <w:rPr>
          <w:rFonts w:ascii="Times New Roman" w:hAnsi="Times New Roman"/>
        </w:rPr>
        <w:t>role strain experienced by librarians compared to other occupations, or it might reflect selective factors associated with the Attraction-Selection-Attrition process (Schneider et al, 1995, 1998).  For example, librarian jobs may appeal to individuals who are more anxious and less emotionally resilient, perhaps because they perceive libraries as offering a more quiet, tranquil working environm</w:t>
      </w:r>
      <w:r>
        <w:rPr>
          <w:rFonts w:ascii="Times New Roman" w:hAnsi="Times New Roman"/>
        </w:rPr>
        <w:t>ent than other jobs</w:t>
      </w:r>
      <w:r w:rsidRPr="000F6B5C">
        <w:rPr>
          <w:rFonts w:ascii="Times New Roman" w:hAnsi="Times New Roman"/>
        </w:rPr>
        <w:t>.   These two explanations are somewhat contradictory</w:t>
      </w:r>
      <w:r w:rsidR="007C65F2">
        <w:rPr>
          <w:rFonts w:ascii="Times New Roman" w:hAnsi="Times New Roman"/>
        </w:rPr>
        <w:t>,</w:t>
      </w:r>
      <w:r w:rsidRPr="000F6B5C">
        <w:rPr>
          <w:rFonts w:ascii="Times New Roman" w:hAnsi="Times New Roman"/>
        </w:rPr>
        <w:t xml:space="preserve"> and they point toward a need for future research to determine whether libraries are more stress-inducing or stress-reducing work environments for the individuals who function as librarians and in different librarian specialties.</w:t>
      </w:r>
      <w:r>
        <w:rPr>
          <w:rFonts w:ascii="Times New Roman" w:hAnsi="Times New Roman"/>
        </w:rPr>
        <w:t xml:space="preserve">   </w:t>
      </w:r>
    </w:p>
    <w:p w14:paraId="45F43CC5" w14:textId="77777777" w:rsidR="00CE224F" w:rsidRPr="000F6B5C" w:rsidRDefault="00CE224F" w:rsidP="00EA3A73">
      <w:pPr>
        <w:tabs>
          <w:tab w:val="left" w:pos="6273"/>
        </w:tabs>
        <w:spacing w:line="480" w:lineRule="auto"/>
        <w:ind w:firstLine="720"/>
        <w:rPr>
          <w:rFonts w:ascii="Times New Roman" w:eastAsia="Times New Roman" w:hAnsi="Times New Roman"/>
        </w:rPr>
      </w:pPr>
      <w:r w:rsidRPr="000F6B5C">
        <w:rPr>
          <w:rFonts w:ascii="Times New Roman" w:eastAsia="Times New Roman" w:hAnsi="Times New Roman"/>
        </w:rPr>
        <w:t xml:space="preserve">When the results of this study are considered in combination, the following distinctive personality profile emerges for librarians—respectful, serious, focused, cautious, vigilant, open-minded, imaginative, flexible, self-reliant, tender-minded, and apprehensive.  They also displayed higher levels of reasoning, which can be interpreted as reflecting greater intelligence and mental ability.  It will be interesting to see if future research can replicate as well as extend this personality profile when other traits are considered, such as broad and narrow traits vis-à-vis the Big Five model of personality traits </w:t>
      </w:r>
      <w:r w:rsidRPr="000F6B5C">
        <w:rPr>
          <w:rFonts w:ascii="Times New Roman" w:eastAsia="Times New Roman" w:hAnsi="Times New Roman"/>
          <w:noProof/>
        </w:rPr>
        <w:t>(Costa &amp; McCrae, 1992)</w:t>
      </w:r>
      <w:r w:rsidRPr="000F6B5C">
        <w:rPr>
          <w:rFonts w:ascii="Times New Roman" w:eastAsia="Times New Roman" w:hAnsi="Times New Roman"/>
        </w:rPr>
        <w:t xml:space="preserve">.  </w:t>
      </w:r>
    </w:p>
    <w:p w14:paraId="45CC23C3" w14:textId="77777777" w:rsidR="00CE224F" w:rsidRPr="00866FDC" w:rsidRDefault="00CE224F" w:rsidP="00EA3A73">
      <w:pPr>
        <w:tabs>
          <w:tab w:val="left" w:pos="6273"/>
        </w:tabs>
        <w:spacing w:line="480" w:lineRule="auto"/>
        <w:rPr>
          <w:rFonts w:ascii="Times New Roman" w:hAnsi="Times New Roman"/>
          <w:b/>
        </w:rPr>
      </w:pPr>
      <w:r w:rsidRPr="00866FDC">
        <w:rPr>
          <w:rFonts w:ascii="Times New Roman" w:hAnsi="Times New Roman"/>
          <w:b/>
        </w:rPr>
        <w:t>Theoretical Implications</w:t>
      </w:r>
    </w:p>
    <w:p w14:paraId="4384D3A5" w14:textId="114E0FB9" w:rsidR="00CE224F" w:rsidRPr="000F6B5C" w:rsidRDefault="00CE224F" w:rsidP="00EA3A73">
      <w:pPr>
        <w:tabs>
          <w:tab w:val="left" w:pos="6273"/>
        </w:tabs>
        <w:spacing w:line="480" w:lineRule="auto"/>
        <w:ind w:firstLine="720"/>
        <w:rPr>
          <w:rFonts w:ascii="Times New Roman" w:hAnsi="Times New Roman"/>
        </w:rPr>
      </w:pPr>
      <w:r w:rsidRPr="000F6B5C">
        <w:rPr>
          <w:rFonts w:ascii="Times New Roman" w:hAnsi="Times New Roman"/>
        </w:rPr>
        <w:t xml:space="preserve">Since </w:t>
      </w:r>
      <w:r w:rsidRPr="000F6B5C">
        <w:rPr>
          <w:rFonts w:ascii="Times New Roman" w:eastAsia="SimSun" w:hAnsi="Times New Roman"/>
        </w:rPr>
        <w:t xml:space="preserve">adult personality is fairly stable </w:t>
      </w:r>
      <w:r w:rsidRPr="000F6B5C">
        <w:rPr>
          <w:rFonts w:ascii="Times New Roman" w:eastAsia="SimSun" w:hAnsi="Times New Roman"/>
          <w:noProof/>
        </w:rPr>
        <w:t>(Costa &amp; McCrae, 1997)</w:t>
      </w:r>
      <w:r w:rsidR="007C65F2">
        <w:rPr>
          <w:rFonts w:ascii="Times New Roman" w:eastAsia="SimSun" w:hAnsi="Times New Roman"/>
        </w:rPr>
        <w:t xml:space="preserve"> and traits from</w:t>
      </w:r>
      <w:r w:rsidRPr="000F6B5C">
        <w:rPr>
          <w:rFonts w:ascii="Times New Roman" w:eastAsia="SimSun" w:hAnsi="Times New Roman"/>
        </w:rPr>
        <w:t xml:space="preserve"> </w:t>
      </w:r>
      <w:r>
        <w:rPr>
          <w:rFonts w:ascii="Times New Roman" w:eastAsia="SimSun" w:hAnsi="Times New Roman"/>
        </w:rPr>
        <w:t>late adolescence through adul</w:t>
      </w:r>
      <w:r w:rsidR="008D6241">
        <w:rPr>
          <w:rFonts w:ascii="Times New Roman" w:eastAsia="SimSun" w:hAnsi="Times New Roman"/>
        </w:rPr>
        <w:t xml:space="preserve">thood </w:t>
      </w:r>
      <w:r w:rsidRPr="000F6B5C">
        <w:rPr>
          <w:rFonts w:ascii="Times New Roman" w:eastAsia="SimSun" w:hAnsi="Times New Roman"/>
        </w:rPr>
        <w:t xml:space="preserve">are unlikely to change as a person enters into an occupation and moves  through a career, it is likely that that these traits which have adaptive value for librarians and distinguish them from other occupations represent the outcome of some non-random, systematic process which began before the librarians started their career.   </w:t>
      </w:r>
      <w:r w:rsidRPr="000F6B5C">
        <w:rPr>
          <w:rFonts w:ascii="Times New Roman" w:hAnsi="Times New Roman"/>
        </w:rPr>
        <w:t>It should be noted that the distinctive personality traits of librarians are also consistent with both the Holland and ASA vocational fit theories</w:t>
      </w:r>
      <w:r w:rsidR="00BC585E">
        <w:rPr>
          <w:rFonts w:ascii="Times New Roman" w:hAnsi="Times New Roman"/>
        </w:rPr>
        <w:t xml:space="preserve"> (Holland, 1985; Schneider et al., 1995; Schneider et al., 1998)</w:t>
      </w:r>
      <w:r w:rsidRPr="000F6B5C">
        <w:rPr>
          <w:rFonts w:ascii="Times New Roman" w:hAnsi="Times New Roman"/>
        </w:rPr>
        <w:t>.  These theoretical models also point toward interesting future research questions.  For example, are these distinctive librarian traits both individually and in com</w:t>
      </w:r>
      <w:r w:rsidR="007C65F2">
        <w:rPr>
          <w:rFonts w:ascii="Times New Roman" w:hAnsi="Times New Roman"/>
        </w:rPr>
        <w:t>bination related to job and care</w:t>
      </w:r>
      <w:r w:rsidRPr="000F6B5C">
        <w:rPr>
          <w:rFonts w:ascii="Times New Roman" w:hAnsi="Times New Roman"/>
        </w:rPr>
        <w:t xml:space="preserve">er satisfaction and are they related to job performance and job turnover as would be predicted by the ASA and Holland models?  Another prediction based on these models is that there would be increased homogeneity of librarians over time on these traits.  Thus, for example, there might be less variability on these traits among high-experience librarians compared to </w:t>
      </w:r>
      <w:r w:rsidR="007C65F2">
        <w:rPr>
          <w:rFonts w:ascii="Times New Roman" w:hAnsi="Times New Roman"/>
        </w:rPr>
        <w:t xml:space="preserve">that of </w:t>
      </w:r>
      <w:r w:rsidRPr="000F6B5C">
        <w:rPr>
          <w:rFonts w:ascii="Times New Roman" w:hAnsi="Times New Roman"/>
        </w:rPr>
        <w:t>new librarians beginning their careers.</w:t>
      </w:r>
    </w:p>
    <w:p w14:paraId="59B838AE" w14:textId="77777777" w:rsidR="00CE224F" w:rsidRPr="00866FDC" w:rsidRDefault="00CE224F" w:rsidP="00EA3A73">
      <w:pPr>
        <w:tabs>
          <w:tab w:val="left" w:pos="6273"/>
        </w:tabs>
        <w:spacing w:line="480" w:lineRule="auto"/>
        <w:rPr>
          <w:rFonts w:ascii="Times New Roman" w:hAnsi="Times New Roman"/>
          <w:b/>
          <w:lang w:bidi="en-US"/>
        </w:rPr>
      </w:pPr>
      <w:r w:rsidRPr="00866FDC">
        <w:rPr>
          <w:rFonts w:ascii="Times New Roman" w:hAnsi="Times New Roman"/>
          <w:b/>
          <w:lang w:bidi="en-US"/>
        </w:rPr>
        <w:t>Practical Implications</w:t>
      </w:r>
    </w:p>
    <w:p w14:paraId="0B635FF4" w14:textId="1103FF39" w:rsidR="00CE224F" w:rsidRPr="000F6B5C" w:rsidRDefault="00CE224F" w:rsidP="00EA3A73">
      <w:pPr>
        <w:spacing w:line="480" w:lineRule="auto"/>
        <w:ind w:firstLine="720"/>
        <w:rPr>
          <w:rFonts w:ascii="Times New Roman" w:hAnsi="Times New Roman"/>
        </w:rPr>
      </w:pPr>
      <w:r w:rsidRPr="000F6B5C">
        <w:rPr>
          <w:rFonts w:ascii="Times New Roman" w:hAnsi="Times New Roman"/>
          <w:lang w:bidi="en-US"/>
        </w:rPr>
        <w:t xml:space="preserve">There are a number of practical implications of the present study.  First, individuals considering a career as a librarian can compare how their own personality traits align with those profiled here before making a decision about a college major or a  career in library or information sciences.  Also, library administration could use this profile as a consideration in recruiting and hiring new employees </w:t>
      </w:r>
      <w:r w:rsidR="007C65F2">
        <w:rPr>
          <w:rFonts w:ascii="Times New Roman" w:hAnsi="Times New Roman"/>
          <w:noProof/>
          <w:lang w:bidi="en-US"/>
        </w:rPr>
        <w:t>(e.g.,</w:t>
      </w:r>
      <w:r w:rsidRPr="000F6B5C">
        <w:rPr>
          <w:rFonts w:ascii="Times New Roman" w:hAnsi="Times New Roman"/>
          <w:noProof/>
          <w:lang w:bidi="en-US"/>
        </w:rPr>
        <w:t xml:space="preserve"> Evans</w:t>
      </w:r>
      <w:r w:rsidR="002A3FAA">
        <w:rPr>
          <w:rFonts w:ascii="Times New Roman" w:hAnsi="Times New Roman"/>
          <w:noProof/>
          <w:lang w:bidi="en-US"/>
        </w:rPr>
        <w:t>,</w:t>
      </w:r>
      <w:r w:rsidRPr="000F6B5C">
        <w:rPr>
          <w:rFonts w:ascii="Times New Roman" w:hAnsi="Times New Roman"/>
          <w:noProof/>
          <w:lang w:bidi="en-US"/>
        </w:rPr>
        <w:t xml:space="preserve"> &amp; Alire, 2013)</w:t>
      </w:r>
      <w:r w:rsidRPr="000F6B5C">
        <w:rPr>
          <w:rFonts w:ascii="Times New Roman" w:hAnsi="Times New Roman"/>
          <w:lang w:bidi="en-US"/>
        </w:rPr>
        <w:t xml:space="preserve"> </w:t>
      </w:r>
      <w:r w:rsidRPr="000F6B5C">
        <w:rPr>
          <w:rFonts w:ascii="Times New Roman" w:hAnsi="Times New Roman"/>
        </w:rPr>
        <w:t xml:space="preserve">Soft skills reflecting personality traits are already listed as desirable or required competencies in many library job ads. For example, Promis </w:t>
      </w:r>
      <w:r w:rsidRPr="000F6B5C">
        <w:rPr>
          <w:rFonts w:ascii="Times New Roman" w:hAnsi="Times New Roman"/>
          <w:noProof/>
        </w:rPr>
        <w:t>(2008)</w:t>
      </w:r>
      <w:r w:rsidRPr="000F6B5C">
        <w:rPr>
          <w:rFonts w:ascii="Times New Roman" w:hAnsi="Times New Roman"/>
        </w:rPr>
        <w:t xml:space="preserve"> found that interpersonal skills, collaboration and cooperation, service orientation, and communication skills were among the competencies presented in job ads at all levels of librarianship. In addition, those who manage or supervise librarians could </w:t>
      </w:r>
      <w:r w:rsidR="00BC6403">
        <w:rPr>
          <w:rFonts w:ascii="Times New Roman" w:hAnsi="Times New Roman"/>
        </w:rPr>
        <w:t>use</w:t>
      </w:r>
      <w:r w:rsidRPr="000F6B5C">
        <w:rPr>
          <w:rFonts w:ascii="Times New Roman" w:hAnsi="Times New Roman"/>
        </w:rPr>
        <w:t xml:space="preserve"> the profile when coaching, mentoring, and counseling librarians, especially as demands for coaching and mentoring librarians on the job increase with increasing pressure on libraries to perform at higher levels in the current library context </w:t>
      </w:r>
      <w:r w:rsidRPr="000F6B5C">
        <w:rPr>
          <w:rFonts w:ascii="Times New Roman" w:hAnsi="Times New Roman"/>
          <w:noProof/>
        </w:rPr>
        <w:t>(cf. Zabel &amp; Knibbe-Haanstra, 2008)</w:t>
      </w:r>
      <w:r w:rsidRPr="000F6B5C">
        <w:rPr>
          <w:rFonts w:ascii="Times New Roman" w:hAnsi="Times New Roman"/>
        </w:rPr>
        <w:t xml:space="preserve">. For example, a librarian with low openness could be encouraged to work with peers in the adoption of new technologies and in-library innovations in an atmosphere that would be non-threatening and supportive. Conversely, a librarian who is low on openness could be asked to serve as a resource on change projects to critique and challenge new proposals and configurations. Or, for librarians low on emotional stability and high on apprehension, library managers could strive to foster positive morale and </w:t>
      </w:r>
      <w:r w:rsidR="00BC6403">
        <w:rPr>
          <w:rFonts w:ascii="Times New Roman" w:hAnsi="Times New Roman"/>
        </w:rPr>
        <w:t xml:space="preserve">a </w:t>
      </w:r>
      <w:r w:rsidRPr="000F6B5C">
        <w:rPr>
          <w:rFonts w:ascii="Times New Roman" w:hAnsi="Times New Roman"/>
        </w:rPr>
        <w:t>supportive emotional climate at work.</w:t>
      </w:r>
    </w:p>
    <w:p w14:paraId="7E64C6F7" w14:textId="6D55C7F5" w:rsidR="00CE224F" w:rsidRPr="000F6B5C" w:rsidRDefault="00CE224F" w:rsidP="00EA3A73">
      <w:pPr>
        <w:tabs>
          <w:tab w:val="left" w:pos="6273"/>
        </w:tabs>
        <w:spacing w:line="480" w:lineRule="auto"/>
        <w:ind w:firstLine="720"/>
        <w:rPr>
          <w:rFonts w:ascii="Times New Roman" w:hAnsi="Times New Roman"/>
        </w:rPr>
      </w:pPr>
      <w:r w:rsidRPr="000F6B5C">
        <w:rPr>
          <w:rFonts w:ascii="Times New Roman" w:hAnsi="Times New Roman"/>
        </w:rPr>
        <w:t>With a few exceptions, it is unlikely that individua</w:t>
      </w:r>
      <w:r w:rsidR="00BC6403">
        <w:rPr>
          <w:rFonts w:ascii="Times New Roman" w:hAnsi="Times New Roman"/>
        </w:rPr>
        <w:t>ls can change their personality-t</w:t>
      </w:r>
      <w:r w:rsidRPr="000F6B5C">
        <w:rPr>
          <w:rFonts w:ascii="Times New Roman" w:hAnsi="Times New Roman"/>
        </w:rPr>
        <w:t>rait levels, they can be aware of the strengths and weaknesses of their trait level</w:t>
      </w:r>
      <w:r w:rsidR="00BC6403">
        <w:rPr>
          <w:rFonts w:ascii="Times New Roman" w:hAnsi="Times New Roman"/>
        </w:rPr>
        <w:t>s</w:t>
      </w:r>
      <w:r w:rsidRPr="000F6B5C">
        <w:rPr>
          <w:rFonts w:ascii="Times New Roman" w:hAnsi="Times New Roman"/>
        </w:rPr>
        <w:t xml:space="preserve"> and look for work situations which best </w:t>
      </w:r>
      <w:r w:rsidR="00BC6403">
        <w:rPr>
          <w:rFonts w:ascii="Times New Roman" w:hAnsi="Times New Roman"/>
        </w:rPr>
        <w:t>use</w:t>
      </w:r>
      <w:r w:rsidRPr="000F6B5C">
        <w:rPr>
          <w:rFonts w:ascii="Times New Roman" w:hAnsi="Times New Roman"/>
        </w:rPr>
        <w:t xml:space="preserve"> or accommodate their personality. A possible important exception in this regard is high Apprehensiveness and low Emotional Stability, which may be mitigated in a variety of ways, including stress management programs, resilience training, coaching, personal achievement and recognition on the job, and different forms of work success </w:t>
      </w:r>
      <w:r w:rsidRPr="000F6B5C">
        <w:rPr>
          <w:rFonts w:ascii="Times New Roman" w:hAnsi="Times New Roman"/>
          <w:noProof/>
        </w:rPr>
        <w:t>(see, e.g., Ollendorff, 1990; Seligman, 2011)</w:t>
      </w:r>
      <w:r w:rsidRPr="000F6B5C">
        <w:rPr>
          <w:rFonts w:ascii="Times New Roman" w:hAnsi="Times New Roman"/>
        </w:rPr>
        <w:t xml:space="preserve">, as well as modification in job duties, temporary duty assignments, and job rotation.  The latter strategies employ a key premise of vocational fit theory—individuals with a trait deficit should seek out work situations </w:t>
      </w:r>
      <w:r w:rsidR="00BC6403">
        <w:rPr>
          <w:rFonts w:ascii="Times New Roman" w:hAnsi="Times New Roman"/>
        </w:rPr>
        <w:t>that</w:t>
      </w:r>
      <w:r w:rsidRPr="000F6B5C">
        <w:rPr>
          <w:rFonts w:ascii="Times New Roman" w:hAnsi="Times New Roman"/>
        </w:rPr>
        <w:t xml:space="preserve"> </w:t>
      </w:r>
      <w:r w:rsidR="00BC6403">
        <w:rPr>
          <w:rFonts w:ascii="Times New Roman" w:hAnsi="Times New Roman"/>
        </w:rPr>
        <w:t>use</w:t>
      </w:r>
      <w:r w:rsidRPr="000F6B5C">
        <w:rPr>
          <w:rFonts w:ascii="Times New Roman" w:hAnsi="Times New Roman"/>
        </w:rPr>
        <w:t xml:space="preserve"> their trait and avoid work situations which are not aligned with their trait.   </w:t>
      </w:r>
    </w:p>
    <w:p w14:paraId="7B31DBD3" w14:textId="77777777" w:rsidR="00CE224F" w:rsidRPr="000F6B5C" w:rsidRDefault="00CE224F" w:rsidP="007C65F2">
      <w:pPr>
        <w:spacing w:line="480" w:lineRule="auto"/>
        <w:jc w:val="center"/>
        <w:rPr>
          <w:rFonts w:ascii="Times New Roman" w:hAnsi="Times New Roman"/>
          <w:b/>
        </w:rPr>
      </w:pPr>
      <w:r w:rsidRPr="000F6B5C">
        <w:rPr>
          <w:rFonts w:ascii="Times New Roman" w:hAnsi="Times New Roman"/>
          <w:b/>
        </w:rPr>
        <w:t>Study Limitations and Directions for Future Research</w:t>
      </w:r>
    </w:p>
    <w:p w14:paraId="42CB35A6" w14:textId="6026EF70" w:rsidR="00CE224F" w:rsidRPr="000F6B5C" w:rsidRDefault="00CE224F" w:rsidP="00EA3A73">
      <w:pPr>
        <w:spacing w:line="480" w:lineRule="auto"/>
        <w:ind w:firstLine="720"/>
        <w:rPr>
          <w:rFonts w:ascii="Times New Roman" w:hAnsi="Times New Roman"/>
        </w:rPr>
      </w:pPr>
      <w:r w:rsidRPr="000F6B5C">
        <w:rPr>
          <w:rFonts w:ascii="Times New Roman" w:hAnsi="Times New Roman"/>
        </w:rPr>
        <w:t>There are several limitations of the present study.  As noted above, the present study was limited to a single occasion of measurement.  Also, the generalizability of findings to librarians in other types of library settings and geographic is unknown.   In addition, we did not examine some potentially important factors such as librarian specialties, years of experience, and type of library.   It would be interesting to see if the present results could be replicated and even extended using a more diverse sample of librarians representing different types of libraries (e.g., academic, public, proprietary, medical, law, and multimedia libraries) and different library specialties, such as reference librarians, subject specialists, acquisitions, collection development, rare books and manuscripts, web librarian</w:t>
      </w:r>
      <w:r w:rsidR="007C65F2">
        <w:rPr>
          <w:rFonts w:ascii="Times New Roman" w:hAnsi="Times New Roman"/>
        </w:rPr>
        <w:t>s, systems librarians, distance-education</w:t>
      </w:r>
      <w:r w:rsidRPr="000F6B5C">
        <w:rPr>
          <w:rFonts w:ascii="Times New Roman" w:hAnsi="Times New Roman"/>
        </w:rPr>
        <w:t xml:space="preserve"> librarians, records managers, and library administration. Also, future research could examine whether the present findings vary as a function of gender, race/ethnicity, age, and level of experience of librarians.</w:t>
      </w:r>
    </w:p>
    <w:p w14:paraId="08D5EEDC" w14:textId="7E98EAC7" w:rsidR="00CE224F" w:rsidRPr="000F6B5C" w:rsidRDefault="00CE224F" w:rsidP="00EA3A73">
      <w:pPr>
        <w:spacing w:line="480" w:lineRule="auto"/>
        <w:rPr>
          <w:rFonts w:ascii="Times New Roman" w:hAnsi="Times New Roman"/>
        </w:rPr>
      </w:pPr>
      <w:r w:rsidRPr="000F6B5C">
        <w:rPr>
          <w:rFonts w:ascii="Times New Roman" w:hAnsi="Times New Roman"/>
        </w:rPr>
        <w:tab/>
        <w:t xml:space="preserve">Another fertile area for future research would be to expand the range or personality traits studied as differentiators of librarians.  For example, one could investigate the Big Five personality traits of Conscientiousness, Agreeableness, Emotional Stability, Extraversion, and Openness.  Then, too, some of the narrow traits which have been found to be important in other occupations </w:t>
      </w:r>
      <w:r w:rsidRPr="000F6B5C">
        <w:rPr>
          <w:rFonts w:ascii="Times New Roman" w:hAnsi="Times New Roman"/>
          <w:noProof/>
        </w:rPr>
        <w:t>(e.g., Lounsbury et al., 2003)</w:t>
      </w:r>
      <w:r w:rsidRPr="000F6B5C">
        <w:rPr>
          <w:rFonts w:ascii="Times New Roman" w:hAnsi="Times New Roman"/>
        </w:rPr>
        <w:t xml:space="preserve"> could be examined in relation to librarians, inc</w:t>
      </w:r>
      <w:r w:rsidR="007C65F2">
        <w:rPr>
          <w:rFonts w:ascii="Times New Roman" w:hAnsi="Times New Roman"/>
        </w:rPr>
        <w:t xml:space="preserve">luding, for example, Optimism, </w:t>
      </w:r>
      <w:r w:rsidRPr="000F6B5C">
        <w:rPr>
          <w:rFonts w:ascii="Times New Roman" w:hAnsi="Times New Roman"/>
        </w:rPr>
        <w:t xml:space="preserve">Customer Service Orientation, Intrinsic Motivation, Image Management, Teamwork </w:t>
      </w:r>
      <w:r w:rsidR="00BC6403">
        <w:rPr>
          <w:rFonts w:ascii="Times New Roman" w:hAnsi="Times New Roman"/>
        </w:rPr>
        <w:t xml:space="preserve">Orientation, Tough-mindedness, </w:t>
      </w:r>
      <w:r w:rsidRPr="000F6B5C">
        <w:rPr>
          <w:rFonts w:ascii="Times New Roman" w:hAnsi="Times New Roman"/>
        </w:rPr>
        <w:t>Visionary Style, and Work Drive</w:t>
      </w:r>
      <w:r>
        <w:rPr>
          <w:rFonts w:ascii="Times New Roman" w:hAnsi="Times New Roman"/>
        </w:rPr>
        <w:t xml:space="preserve">  </w:t>
      </w:r>
      <w:r w:rsidR="007C65F2">
        <w:rPr>
          <w:rFonts w:ascii="Times New Roman" w:hAnsi="Times New Roman"/>
          <w:noProof/>
        </w:rPr>
        <w:t>(e.g.,</w:t>
      </w:r>
      <w:r>
        <w:rPr>
          <w:rFonts w:ascii="Times New Roman" w:hAnsi="Times New Roman"/>
          <w:noProof/>
        </w:rPr>
        <w:t xml:space="preserve"> Williamson, Pemberton, &amp; Lounsbury, 2005)</w:t>
      </w:r>
      <w:r w:rsidRPr="000F6B5C">
        <w:rPr>
          <w:rFonts w:ascii="Times New Roman" w:hAnsi="Times New Roman"/>
        </w:rPr>
        <w:t>.</w:t>
      </w:r>
    </w:p>
    <w:p w14:paraId="12392153" w14:textId="36CE30BF" w:rsidR="00CE224F" w:rsidRPr="000F6B5C" w:rsidRDefault="00CE224F" w:rsidP="00EA3A73">
      <w:pPr>
        <w:spacing w:line="480" w:lineRule="auto"/>
        <w:rPr>
          <w:rFonts w:ascii="Times New Roman" w:hAnsi="Times New Roman"/>
        </w:rPr>
      </w:pPr>
      <w:r w:rsidRPr="000F6B5C">
        <w:rPr>
          <w:rFonts w:ascii="Times New Roman" w:hAnsi="Times New Roman"/>
        </w:rPr>
        <w:tab/>
        <w:t>One important topic for future research concerns the type of research design.  In the present study, a single occasion of measurement was employe</w:t>
      </w:r>
      <w:r w:rsidR="007C65F2">
        <w:rPr>
          <w:rFonts w:ascii="Times New Roman" w:hAnsi="Times New Roman"/>
        </w:rPr>
        <w:t xml:space="preserve">d with all variables assessed </w:t>
      </w:r>
      <w:r w:rsidRPr="000F6B5C">
        <w:rPr>
          <w:rFonts w:ascii="Times New Roman" w:hAnsi="Times New Roman"/>
        </w:rPr>
        <w:t>concurrently.  A much stronger design would be a longitudinal study involving repeated occasions of measurement.  This would enable researchers to address issues of causality, such as whether personality traits appear to cause job performance and work satisfaction and whether, as predicted by the ASA model</w:t>
      </w:r>
      <w:r w:rsidR="00BC6403">
        <w:rPr>
          <w:rFonts w:ascii="Times New Roman" w:hAnsi="Times New Roman"/>
        </w:rPr>
        <w:t xml:space="preserve"> (Schneider et al., 1995; Schneider et al., 1998)</w:t>
      </w:r>
      <w:r w:rsidRPr="000F6B5C">
        <w:rPr>
          <w:rFonts w:ascii="Times New Roman" w:hAnsi="Times New Roman"/>
        </w:rPr>
        <w:t xml:space="preserve">, there is increased homogenization of key personality traits within librarian job classes.  An additional area for future research predicted by the Holland fit model </w:t>
      </w:r>
      <w:r w:rsidR="00BC6403">
        <w:rPr>
          <w:rFonts w:ascii="Times New Roman" w:hAnsi="Times New Roman"/>
        </w:rPr>
        <w:t xml:space="preserve">(Holland, 1985) </w:t>
      </w:r>
      <w:r w:rsidRPr="000F6B5C">
        <w:rPr>
          <w:rFonts w:ascii="Times New Roman" w:hAnsi="Times New Roman"/>
        </w:rPr>
        <w:t xml:space="preserve">is whether these traits are positively correlated with job performance as well as job and career satisfaction.  </w:t>
      </w:r>
    </w:p>
    <w:p w14:paraId="34C037DB" w14:textId="77777777" w:rsidR="00CE224F" w:rsidRPr="000E034F" w:rsidRDefault="00CE224F" w:rsidP="00EA3A73">
      <w:pPr>
        <w:spacing w:line="480" w:lineRule="auto"/>
        <w:jc w:val="center"/>
        <w:rPr>
          <w:rFonts w:ascii="Times New Roman" w:hAnsi="Times New Roman"/>
          <w:b/>
        </w:rPr>
      </w:pPr>
      <w:r w:rsidRPr="000E034F">
        <w:rPr>
          <w:rFonts w:ascii="Times New Roman" w:hAnsi="Times New Roman"/>
          <w:b/>
        </w:rPr>
        <w:t>Conclusions</w:t>
      </w:r>
    </w:p>
    <w:p w14:paraId="4D2BAA12" w14:textId="0B9213E3" w:rsidR="00CE224F" w:rsidRPr="000F6B5C" w:rsidRDefault="007C65F2" w:rsidP="00EA3A73">
      <w:pPr>
        <w:spacing w:line="480" w:lineRule="auto"/>
        <w:ind w:firstLine="720"/>
        <w:rPr>
          <w:rFonts w:ascii="Times New Roman" w:hAnsi="Times New Roman"/>
        </w:rPr>
      </w:pPr>
      <w:r>
        <w:rPr>
          <w:rFonts w:ascii="Times New Roman" w:hAnsi="Times New Roman"/>
        </w:rPr>
        <w:t xml:space="preserve"> I</w:t>
      </w:r>
      <w:r w:rsidR="00CE224F" w:rsidRPr="000F6B5C">
        <w:rPr>
          <w:rFonts w:ascii="Times New Roman" w:hAnsi="Times New Roman"/>
        </w:rPr>
        <w:t>n the present study a distinctive profile of personality traits emerged</w:t>
      </w:r>
      <w:r>
        <w:rPr>
          <w:rFonts w:ascii="Times New Roman" w:hAnsi="Times New Roman"/>
        </w:rPr>
        <w:t>,</w:t>
      </w:r>
      <w:r w:rsidR="00CE224F" w:rsidRPr="000F6B5C">
        <w:rPr>
          <w:rFonts w:ascii="Times New Roman" w:hAnsi="Times New Roman"/>
        </w:rPr>
        <w:t xml:space="preserve"> which distinguishes librarians from a general normative group as being more </w:t>
      </w:r>
      <w:r w:rsidR="00CE224F" w:rsidRPr="000F6B5C">
        <w:rPr>
          <w:rFonts w:ascii="Times New Roman" w:eastAsia="Times New Roman" w:hAnsi="Times New Roman"/>
        </w:rPr>
        <w:t>apprehensive</w:t>
      </w:r>
      <w:r w:rsidR="00CE224F" w:rsidRPr="000F6B5C">
        <w:rPr>
          <w:rFonts w:ascii="Times New Roman" w:hAnsi="Times New Roman"/>
        </w:rPr>
        <w:t xml:space="preserve">, cautious, flexible, focused, </w:t>
      </w:r>
      <w:r w:rsidR="00CE224F" w:rsidRPr="000F6B5C">
        <w:rPr>
          <w:rFonts w:ascii="Times New Roman" w:eastAsia="Times New Roman" w:hAnsi="Times New Roman"/>
        </w:rPr>
        <w:t xml:space="preserve">imaginative, </w:t>
      </w:r>
      <w:r w:rsidR="00CE224F" w:rsidRPr="000F6B5C">
        <w:rPr>
          <w:rFonts w:ascii="Times New Roman" w:hAnsi="Times New Roman"/>
        </w:rPr>
        <w:t xml:space="preserve">open-minded, </w:t>
      </w:r>
      <w:r w:rsidR="00CE224F" w:rsidRPr="000F6B5C">
        <w:rPr>
          <w:rFonts w:ascii="Times New Roman" w:eastAsia="Times New Roman" w:hAnsi="Times New Roman"/>
        </w:rPr>
        <w:t>respectful, self-reliant, serious, tender-minded,</w:t>
      </w:r>
      <w:r w:rsidR="00CE224F">
        <w:rPr>
          <w:rFonts w:ascii="Times New Roman" w:eastAsia="Times New Roman" w:hAnsi="Times New Roman"/>
        </w:rPr>
        <w:t xml:space="preserve"> </w:t>
      </w:r>
      <w:r w:rsidR="00CE224F" w:rsidRPr="000F6B5C">
        <w:rPr>
          <w:rFonts w:ascii="Times New Roman" w:eastAsia="Times New Roman" w:hAnsi="Times New Roman"/>
        </w:rPr>
        <w:t>and trusting. These results are consistent with core competences of</w:t>
      </w:r>
      <w:r>
        <w:rPr>
          <w:rFonts w:ascii="Times New Roman" w:eastAsia="Times New Roman" w:hAnsi="Times New Roman"/>
        </w:rPr>
        <w:t xml:space="preserve"> librarians and with vocational-</w:t>
      </w:r>
      <w:r w:rsidR="00CE224F" w:rsidRPr="000F6B5C">
        <w:rPr>
          <w:rFonts w:ascii="Times New Roman" w:eastAsia="Times New Roman" w:hAnsi="Times New Roman"/>
        </w:rPr>
        <w:t xml:space="preserve">fit theoretical models.  </w:t>
      </w:r>
      <w:r w:rsidR="00CE224F" w:rsidRPr="000F6B5C">
        <w:rPr>
          <w:rFonts w:ascii="Times New Roman" w:hAnsi="Times New Roman"/>
        </w:rPr>
        <w:t xml:space="preserve"> Hopefully, future research can determine </w:t>
      </w:r>
      <w:r w:rsidR="00CE224F">
        <w:rPr>
          <w:rFonts w:ascii="Times New Roman" w:hAnsi="Times New Roman"/>
        </w:rPr>
        <w:t xml:space="preserve">and even extend </w:t>
      </w:r>
      <w:r w:rsidR="00CE224F" w:rsidRPr="000F6B5C">
        <w:rPr>
          <w:rFonts w:ascii="Times New Roman" w:hAnsi="Times New Roman"/>
        </w:rPr>
        <w:t>the range and usefulness of the present findings for theory and practice in librarianship.</w:t>
      </w:r>
    </w:p>
    <w:p w14:paraId="1F284264" w14:textId="77777777" w:rsidR="00CE224F" w:rsidRPr="000F6B5C" w:rsidRDefault="00CE224F" w:rsidP="00EA3A73">
      <w:pPr>
        <w:spacing w:line="480" w:lineRule="auto"/>
        <w:ind w:firstLine="720"/>
        <w:rPr>
          <w:rFonts w:ascii="Times New Roman" w:hAnsi="Times New Roman"/>
        </w:rPr>
      </w:pPr>
    </w:p>
    <w:p w14:paraId="1150834B" w14:textId="77777777" w:rsidR="00CE224F" w:rsidRDefault="00CE224F" w:rsidP="00EA3A73">
      <w:pPr>
        <w:pStyle w:val="EndNoteBibliography"/>
        <w:ind w:left="720" w:hanging="720"/>
        <w:jc w:val="center"/>
      </w:pPr>
      <w:r>
        <w:t>References</w:t>
      </w:r>
    </w:p>
    <w:p w14:paraId="58C991E9" w14:textId="77777777" w:rsidR="00CE224F" w:rsidRDefault="00CE224F" w:rsidP="00EA3A73">
      <w:pPr>
        <w:pStyle w:val="EndNoteBibliography"/>
        <w:ind w:left="720" w:hanging="720"/>
      </w:pPr>
    </w:p>
    <w:p w14:paraId="47EF844A" w14:textId="2AB98A97" w:rsidR="00CE224F" w:rsidRPr="004676F0" w:rsidRDefault="00CE224F" w:rsidP="00EA3A73">
      <w:pPr>
        <w:pStyle w:val="EndNoteBibliography"/>
        <w:ind w:left="720" w:hanging="720"/>
        <w:rPr>
          <w:noProof/>
        </w:rPr>
      </w:pPr>
      <w:r w:rsidRPr="004676F0">
        <w:rPr>
          <w:noProof/>
        </w:rPr>
        <w:t>American Libr</w:t>
      </w:r>
      <w:r w:rsidR="007A7DE7">
        <w:rPr>
          <w:noProof/>
        </w:rPr>
        <w:t xml:space="preserve">ary Association. (2009). </w:t>
      </w:r>
      <w:r w:rsidR="007A7DE7" w:rsidRPr="007A7DE7">
        <w:rPr>
          <w:i/>
          <w:noProof/>
        </w:rPr>
        <w:t>ALA's core competences of l</w:t>
      </w:r>
      <w:r w:rsidRPr="007A7DE7">
        <w:rPr>
          <w:i/>
          <w:noProof/>
        </w:rPr>
        <w:t>ibrarianship</w:t>
      </w:r>
      <w:r w:rsidRPr="004676F0">
        <w:rPr>
          <w:noProof/>
        </w:rPr>
        <w:t xml:space="preserve">.   Retrieved May 4, 2015, from </w:t>
      </w:r>
      <w:r w:rsidRPr="00CE224F">
        <w:rPr>
          <w:rFonts w:ascii="Cambria" w:hAnsi="Cambria"/>
          <w:noProof/>
        </w:rPr>
        <w:t>http://www.ala.org/educationcareers/careers/corecomp/corecompetences</w:t>
      </w:r>
    </w:p>
    <w:p w14:paraId="7B4286BD" w14:textId="2C16F1CC" w:rsidR="00127412" w:rsidRDefault="00127412" w:rsidP="00EA3A73">
      <w:pPr>
        <w:pStyle w:val="EndNoteBibliography"/>
        <w:ind w:left="720" w:hanging="720"/>
        <w:rPr>
          <w:noProof/>
        </w:rPr>
      </w:pPr>
      <w:r>
        <w:rPr>
          <w:noProof/>
        </w:rPr>
        <w:t xml:space="preserve">Cattell, H.E.P., &amp; Schuerger, J.M. (2003) </w:t>
      </w:r>
      <w:r w:rsidRPr="00127412">
        <w:rPr>
          <w:i/>
          <w:noProof/>
        </w:rPr>
        <w:t>Essentials of 16 PF assessment</w:t>
      </w:r>
      <w:r>
        <w:rPr>
          <w:noProof/>
        </w:rPr>
        <w:t>. Hoboken, NJ: Wiley.</w:t>
      </w:r>
    </w:p>
    <w:p w14:paraId="4AB2F342" w14:textId="0746FBF3" w:rsidR="00CE224F" w:rsidRPr="004676F0" w:rsidRDefault="00127412" w:rsidP="00EA3A73">
      <w:pPr>
        <w:pStyle w:val="EndNoteBibliography"/>
        <w:ind w:left="720" w:hanging="720"/>
        <w:rPr>
          <w:noProof/>
        </w:rPr>
      </w:pPr>
      <w:r>
        <w:rPr>
          <w:noProof/>
        </w:rPr>
        <w:t xml:space="preserve"> </w:t>
      </w:r>
      <w:r w:rsidR="00CE224F" w:rsidRPr="004676F0">
        <w:rPr>
          <w:noProof/>
        </w:rPr>
        <w:t xml:space="preserve">Cattell, R. B., Eber, H. W., &amp; Tatsuoka, M. M. (1970). </w:t>
      </w:r>
      <w:r w:rsidR="00CE224F" w:rsidRPr="004676F0">
        <w:rPr>
          <w:i/>
          <w:noProof/>
        </w:rPr>
        <w:t>Handbook for the sixteen personality factor questionnaire (16 PF): In clinical, educational, industrial, and research psychology, for use with all forms of the test</w:t>
      </w:r>
      <w:r>
        <w:rPr>
          <w:noProof/>
        </w:rPr>
        <w:t xml:space="preserve">. Champaign, IL: </w:t>
      </w:r>
      <w:r w:rsidR="00CE224F" w:rsidRPr="004676F0">
        <w:rPr>
          <w:noProof/>
        </w:rPr>
        <w:t>Institute for Personality and Ability Testing.</w:t>
      </w:r>
    </w:p>
    <w:p w14:paraId="4E2B05CA" w14:textId="00BDF317" w:rsidR="00CE224F" w:rsidRPr="004676F0" w:rsidRDefault="00CE224F" w:rsidP="00EA3A73">
      <w:pPr>
        <w:pStyle w:val="EndNoteBibliography"/>
        <w:ind w:left="720" w:hanging="720"/>
        <w:rPr>
          <w:noProof/>
        </w:rPr>
      </w:pPr>
      <w:r w:rsidRPr="004676F0">
        <w:rPr>
          <w:noProof/>
        </w:rPr>
        <w:t xml:space="preserve">Conn, S. R., &amp; Rieke, M. L. (1994). </w:t>
      </w:r>
      <w:r w:rsidRPr="004676F0">
        <w:rPr>
          <w:i/>
          <w:noProof/>
        </w:rPr>
        <w:t>16PF fifth edition technical manual</w:t>
      </w:r>
      <w:r w:rsidR="007A7DE7">
        <w:rPr>
          <w:noProof/>
        </w:rPr>
        <w:t>.</w:t>
      </w:r>
      <w:r w:rsidRPr="004676F0">
        <w:rPr>
          <w:noProof/>
        </w:rPr>
        <w:t xml:space="preserve"> </w:t>
      </w:r>
      <w:r w:rsidR="007A7DE7">
        <w:rPr>
          <w:noProof/>
        </w:rPr>
        <w:t xml:space="preserve">Champaign, IL: </w:t>
      </w:r>
      <w:r w:rsidRPr="004676F0">
        <w:rPr>
          <w:noProof/>
        </w:rPr>
        <w:t>Institute for Personality &amp; Ability Testing, Incorporated.</w:t>
      </w:r>
    </w:p>
    <w:p w14:paraId="6389F5EA" w14:textId="77777777" w:rsidR="00CE224F" w:rsidRPr="004676F0" w:rsidRDefault="00CE224F" w:rsidP="00EA3A73">
      <w:pPr>
        <w:pStyle w:val="EndNoteBibliography"/>
        <w:ind w:left="720" w:hanging="720"/>
        <w:rPr>
          <w:noProof/>
        </w:rPr>
      </w:pPr>
      <w:r w:rsidRPr="004676F0">
        <w:rPr>
          <w:noProof/>
        </w:rPr>
        <w:t xml:space="preserve">Costa, P. T., &amp; McCrae, R. R. (1992). </w:t>
      </w:r>
      <w:r w:rsidRPr="004676F0">
        <w:rPr>
          <w:i/>
          <w:noProof/>
        </w:rPr>
        <w:t>The NEO Personality Inventory (NEO-PI-R) and the NEO Five Factor Inventory (NEO-FFI) professional manual</w:t>
      </w:r>
      <w:r w:rsidRPr="004676F0">
        <w:rPr>
          <w:noProof/>
        </w:rPr>
        <w:t>. Odessa, FL: Psychological Assessment Resoures.</w:t>
      </w:r>
    </w:p>
    <w:p w14:paraId="3EAC028D" w14:textId="0870F8D9" w:rsidR="00CE224F" w:rsidRPr="004676F0" w:rsidRDefault="00CE224F" w:rsidP="00EA3A73">
      <w:pPr>
        <w:pStyle w:val="EndNoteBibliography"/>
        <w:ind w:left="720" w:hanging="720"/>
        <w:rPr>
          <w:noProof/>
        </w:rPr>
      </w:pPr>
      <w:r w:rsidRPr="004676F0">
        <w:rPr>
          <w:noProof/>
        </w:rPr>
        <w:t xml:space="preserve">Costa, P. T., &amp; McCrae, R. R. (1997). Longitudinal stability of adult personality </w:t>
      </w:r>
      <w:r w:rsidRPr="004676F0">
        <w:rPr>
          <w:i/>
          <w:noProof/>
        </w:rPr>
        <w:t>Handbook of personality psychology.</w:t>
      </w:r>
      <w:r w:rsidR="00127412">
        <w:rPr>
          <w:noProof/>
        </w:rPr>
        <w:t xml:space="preserve"> (pp. 269-290). </w:t>
      </w:r>
      <w:r w:rsidRPr="004676F0">
        <w:rPr>
          <w:noProof/>
        </w:rPr>
        <w:t>San Diego, CA</w:t>
      </w:r>
      <w:r w:rsidR="00127412">
        <w:rPr>
          <w:noProof/>
        </w:rPr>
        <w:t>: Academic Press</w:t>
      </w:r>
      <w:r w:rsidRPr="004676F0">
        <w:rPr>
          <w:noProof/>
        </w:rPr>
        <w:t>.</w:t>
      </w:r>
    </w:p>
    <w:p w14:paraId="67EAAE51" w14:textId="77777777" w:rsidR="00CE224F" w:rsidRPr="004676F0" w:rsidRDefault="00CE224F" w:rsidP="00EA3A73">
      <w:pPr>
        <w:pStyle w:val="EndNoteBibliography"/>
        <w:ind w:left="720" w:hanging="720"/>
        <w:rPr>
          <w:noProof/>
        </w:rPr>
      </w:pPr>
      <w:r w:rsidRPr="004676F0">
        <w:rPr>
          <w:noProof/>
        </w:rPr>
        <w:t xml:space="preserve">Donaldson, S. I., &amp; Grant-Vallone, E. J. (2002). Understanding self-report bias in organizational behavior research. </w:t>
      </w:r>
      <w:r w:rsidRPr="004676F0">
        <w:rPr>
          <w:i/>
          <w:noProof/>
        </w:rPr>
        <w:t>Journal of Business and Psychology, 17</w:t>
      </w:r>
      <w:r w:rsidRPr="004676F0">
        <w:rPr>
          <w:noProof/>
        </w:rPr>
        <w:t xml:space="preserve">(2), 245-260. </w:t>
      </w:r>
    </w:p>
    <w:p w14:paraId="312E4420" w14:textId="1CBD15EA" w:rsidR="00CE224F" w:rsidRPr="004676F0" w:rsidRDefault="00CE224F" w:rsidP="00EA3A73">
      <w:pPr>
        <w:pStyle w:val="EndNoteBibliography"/>
        <w:ind w:left="720" w:hanging="720"/>
        <w:rPr>
          <w:noProof/>
        </w:rPr>
      </w:pPr>
      <w:r w:rsidRPr="004676F0">
        <w:rPr>
          <w:noProof/>
        </w:rPr>
        <w:t xml:space="preserve">Evans, G. E., &amp; Alire, C. A. (2013). </w:t>
      </w:r>
      <w:r w:rsidRPr="004676F0">
        <w:rPr>
          <w:i/>
          <w:noProof/>
        </w:rPr>
        <w:t>Management basics for information professionals</w:t>
      </w:r>
      <w:r w:rsidR="007A7DE7">
        <w:rPr>
          <w:noProof/>
        </w:rPr>
        <w:t xml:space="preserve">. Chicagor, IL: </w:t>
      </w:r>
      <w:r w:rsidRPr="004676F0">
        <w:rPr>
          <w:noProof/>
        </w:rPr>
        <w:t>American Library Association.</w:t>
      </w:r>
    </w:p>
    <w:p w14:paraId="56F84C47" w14:textId="77777777" w:rsidR="00CE224F" w:rsidRPr="004676F0" w:rsidRDefault="00CE224F" w:rsidP="00EA3A73">
      <w:pPr>
        <w:pStyle w:val="EndNoteBibliography"/>
        <w:ind w:left="720" w:hanging="720"/>
        <w:rPr>
          <w:noProof/>
        </w:rPr>
      </w:pPr>
      <w:r w:rsidRPr="004676F0">
        <w:rPr>
          <w:noProof/>
        </w:rPr>
        <w:t xml:space="preserve">Goodwin, M. (1972). </w:t>
      </w:r>
      <w:r w:rsidRPr="004676F0">
        <w:rPr>
          <w:i/>
          <w:noProof/>
        </w:rPr>
        <w:t>Correlates of career choice:  A comparative study of recruits to health profession and other professional fields</w:t>
      </w:r>
      <w:r w:rsidRPr="004676F0">
        <w:rPr>
          <w:noProof/>
        </w:rPr>
        <w:t>. Vancouver, B.C.: University of British Columbia.</w:t>
      </w:r>
    </w:p>
    <w:p w14:paraId="0E9312AB" w14:textId="6967F69C" w:rsidR="00CE224F" w:rsidRPr="004676F0" w:rsidRDefault="00CE224F" w:rsidP="00EA3A73">
      <w:pPr>
        <w:pStyle w:val="EndNoteBibliography"/>
        <w:ind w:left="720" w:hanging="720"/>
        <w:rPr>
          <w:noProof/>
        </w:rPr>
      </w:pPr>
      <w:r w:rsidRPr="004676F0">
        <w:rPr>
          <w:noProof/>
        </w:rPr>
        <w:t>Goulding, A., Bromham, B., Hannabuss, S., &amp; Cramer,</w:t>
      </w:r>
      <w:r w:rsidR="007A7DE7">
        <w:rPr>
          <w:noProof/>
        </w:rPr>
        <w:t xml:space="preserve"> D. (1999). Supply and demand: T</w:t>
      </w:r>
      <w:r w:rsidRPr="004676F0">
        <w:rPr>
          <w:noProof/>
        </w:rPr>
        <w:t xml:space="preserve">he workforce needs of library and information services and personal qualities of new professions. </w:t>
      </w:r>
      <w:r w:rsidRPr="004676F0">
        <w:rPr>
          <w:i/>
          <w:noProof/>
        </w:rPr>
        <w:t>Journal of Librarianship and Information Science, 31</w:t>
      </w:r>
      <w:r w:rsidRPr="004676F0">
        <w:rPr>
          <w:noProof/>
        </w:rPr>
        <w:t xml:space="preserve">(4), 212-223. </w:t>
      </w:r>
    </w:p>
    <w:p w14:paraId="3B3FD98D" w14:textId="77777777" w:rsidR="00CE224F" w:rsidRPr="004676F0" w:rsidRDefault="00CE224F" w:rsidP="00EA3A73">
      <w:pPr>
        <w:pStyle w:val="EndNoteBibliography"/>
        <w:ind w:left="720" w:hanging="720"/>
        <w:rPr>
          <w:noProof/>
        </w:rPr>
      </w:pPr>
      <w:r w:rsidRPr="004676F0">
        <w:rPr>
          <w:noProof/>
        </w:rPr>
        <w:t xml:space="preserve">Goulding, A., Bromham, B., Hannabuss, S., &amp; Cramer, D. (2000). Professional characters: the personality of the future information workforce. </w:t>
      </w:r>
      <w:r w:rsidRPr="004676F0">
        <w:rPr>
          <w:i/>
          <w:noProof/>
        </w:rPr>
        <w:t>Education for Information, 18</w:t>
      </w:r>
      <w:r w:rsidRPr="004676F0">
        <w:rPr>
          <w:noProof/>
        </w:rPr>
        <w:t xml:space="preserve">(1), 7-31. </w:t>
      </w:r>
    </w:p>
    <w:p w14:paraId="1B89CF3D" w14:textId="77777777" w:rsidR="00CE224F" w:rsidRPr="004676F0" w:rsidRDefault="00CE224F" w:rsidP="00EA3A73">
      <w:pPr>
        <w:pStyle w:val="EndNoteBibliography"/>
        <w:ind w:left="720" w:hanging="720"/>
        <w:rPr>
          <w:noProof/>
        </w:rPr>
      </w:pPr>
      <w:r w:rsidRPr="004676F0">
        <w:rPr>
          <w:noProof/>
        </w:rPr>
        <w:t xml:space="preserve">Holland, J. L. (1985). </w:t>
      </w:r>
      <w:r w:rsidRPr="004676F0">
        <w:rPr>
          <w:i/>
          <w:noProof/>
        </w:rPr>
        <w:t>Making vocational choics: A theory of vocational personalities and work environments</w:t>
      </w:r>
      <w:r w:rsidRPr="004676F0">
        <w:rPr>
          <w:noProof/>
        </w:rPr>
        <w:t>. Odessa, FL: Psychological Assessment Resources.</w:t>
      </w:r>
    </w:p>
    <w:p w14:paraId="10E028E9" w14:textId="013F033D" w:rsidR="00CE224F" w:rsidRPr="004676F0" w:rsidRDefault="00CE224F" w:rsidP="00EA3A73">
      <w:pPr>
        <w:pStyle w:val="EndNoteBibliography"/>
        <w:ind w:left="720" w:hanging="720"/>
        <w:rPr>
          <w:noProof/>
        </w:rPr>
      </w:pPr>
      <w:r w:rsidRPr="004676F0">
        <w:rPr>
          <w:noProof/>
        </w:rPr>
        <w:t xml:space="preserve">Hough, L. M., &amp; Ones, D. S. (2001). The structure, measurement, validity, and use of personality variables in industrial, work, and organizational psychology. In N. Anderson, D. S. Ones &amp; H. K. Sinangli (Eds.), </w:t>
      </w:r>
      <w:r w:rsidRPr="004676F0">
        <w:rPr>
          <w:i/>
          <w:noProof/>
        </w:rPr>
        <w:t>Hand</w:t>
      </w:r>
      <w:r w:rsidR="007A7DE7">
        <w:rPr>
          <w:i/>
          <w:noProof/>
        </w:rPr>
        <w:t>book of industrial, work and organizational psychology. Volume 1: Personnel p</w:t>
      </w:r>
      <w:r w:rsidRPr="004676F0">
        <w:rPr>
          <w:i/>
          <w:noProof/>
        </w:rPr>
        <w:t>sychology</w:t>
      </w:r>
      <w:r w:rsidRPr="004676F0">
        <w:rPr>
          <w:noProof/>
        </w:rPr>
        <w:t xml:space="preserve"> (pp. 233-277). London: SAGE Publications.</w:t>
      </w:r>
    </w:p>
    <w:p w14:paraId="028E2CA5" w14:textId="6D04F101" w:rsidR="00CE224F" w:rsidRPr="004676F0" w:rsidRDefault="00CE224F" w:rsidP="00EA3A73">
      <w:pPr>
        <w:pStyle w:val="EndNoteBibliography"/>
        <w:ind w:left="720" w:hanging="720"/>
        <w:rPr>
          <w:noProof/>
        </w:rPr>
      </w:pPr>
      <w:r w:rsidRPr="004676F0">
        <w:rPr>
          <w:noProof/>
        </w:rPr>
        <w:t xml:space="preserve">Howard, K. M. (2009). </w:t>
      </w:r>
      <w:r w:rsidRPr="004676F0">
        <w:rPr>
          <w:i/>
          <w:noProof/>
        </w:rPr>
        <w:t>(Digital Library) Education o</w:t>
      </w:r>
      <w:r w:rsidR="007A7DE7">
        <w:rPr>
          <w:i/>
          <w:noProof/>
        </w:rPr>
        <w:t>r Digital (Library Education): A</w:t>
      </w:r>
      <w:r w:rsidRPr="004676F0">
        <w:rPr>
          <w:i/>
          <w:noProof/>
        </w:rPr>
        <w:t>n Australian Perspective.</w:t>
      </w:r>
      <w:r w:rsidRPr="004676F0">
        <w:rPr>
          <w:noProof/>
        </w:rPr>
        <w:t xml:space="preserve"> (Master's Degree), Tallinn University.   </w:t>
      </w:r>
    </w:p>
    <w:p w14:paraId="235359AF" w14:textId="70BA6F14" w:rsidR="00CE224F" w:rsidRPr="004676F0" w:rsidRDefault="00CE224F" w:rsidP="00EA3A73">
      <w:pPr>
        <w:pStyle w:val="EndNoteBibliography"/>
        <w:ind w:left="720" w:hanging="720"/>
        <w:rPr>
          <w:noProof/>
        </w:rPr>
      </w:pPr>
      <w:r w:rsidRPr="004676F0">
        <w:rPr>
          <w:noProof/>
        </w:rPr>
        <w:t>Huff-Eibl, R., Voyles, J. F., &amp; Brewer, M. M. (2011). Competency-based hiring, job desc</w:t>
      </w:r>
      <w:r w:rsidR="007A7DE7">
        <w:rPr>
          <w:noProof/>
        </w:rPr>
        <w:t>ription and performance goals: T</w:t>
      </w:r>
      <w:r w:rsidRPr="004676F0">
        <w:rPr>
          <w:noProof/>
        </w:rPr>
        <w:t xml:space="preserve">he value of an integrated system. </w:t>
      </w:r>
      <w:r w:rsidRPr="004676F0">
        <w:rPr>
          <w:i/>
          <w:noProof/>
        </w:rPr>
        <w:t>Journal of Library Administration, 51</w:t>
      </w:r>
      <w:r w:rsidRPr="004676F0">
        <w:rPr>
          <w:noProof/>
        </w:rPr>
        <w:t xml:space="preserve">(7-8), 673-691. </w:t>
      </w:r>
    </w:p>
    <w:p w14:paraId="4FA45AB4" w14:textId="43EC3C12" w:rsidR="00CE224F" w:rsidRPr="004676F0" w:rsidRDefault="00CE224F" w:rsidP="00EA3A73">
      <w:pPr>
        <w:pStyle w:val="EndNoteBibliography"/>
        <w:ind w:left="720" w:hanging="720"/>
        <w:rPr>
          <w:noProof/>
        </w:rPr>
      </w:pPr>
      <w:r w:rsidRPr="004676F0">
        <w:rPr>
          <w:noProof/>
        </w:rPr>
        <w:t>Lee, D. L., &amp; Hall, J. E. (1973). Female library science students an</w:t>
      </w:r>
      <w:r w:rsidR="007A7DE7">
        <w:rPr>
          <w:noProof/>
        </w:rPr>
        <w:t>d the occupational stereotype: F</w:t>
      </w:r>
      <w:r w:rsidRPr="004676F0">
        <w:rPr>
          <w:noProof/>
        </w:rPr>
        <w:t xml:space="preserve">act or fiction? </w:t>
      </w:r>
      <w:r w:rsidRPr="004676F0">
        <w:rPr>
          <w:i/>
          <w:noProof/>
        </w:rPr>
        <w:t>College &amp; Research Libraries, 34</w:t>
      </w:r>
      <w:r w:rsidRPr="004676F0">
        <w:rPr>
          <w:noProof/>
        </w:rPr>
        <w:t xml:space="preserve">(5), 265-267. </w:t>
      </w:r>
    </w:p>
    <w:p w14:paraId="6F388AD9" w14:textId="77777777" w:rsidR="00CE224F" w:rsidRPr="004676F0" w:rsidRDefault="00CE224F" w:rsidP="00EA3A73">
      <w:pPr>
        <w:pStyle w:val="EndNoteBibliography"/>
        <w:ind w:left="720" w:hanging="720"/>
        <w:rPr>
          <w:noProof/>
        </w:rPr>
      </w:pPr>
      <w:r w:rsidRPr="004676F0">
        <w:rPr>
          <w:noProof/>
        </w:rPr>
        <w:t xml:space="preserve">Lounsbury, J. W., Foster, N., Patel, H., Carmody, P., Gibson, L. W., &amp; Stairs, D. R. (2012). An investigation of the personality traits of scientists versus nonscientists and their relationship with career satisfaction. </w:t>
      </w:r>
      <w:r w:rsidRPr="004676F0">
        <w:rPr>
          <w:i/>
          <w:noProof/>
        </w:rPr>
        <w:t>R&amp;D Management, 42</w:t>
      </w:r>
      <w:r w:rsidRPr="004676F0">
        <w:rPr>
          <w:noProof/>
        </w:rPr>
        <w:t xml:space="preserve">(1), 47-59. </w:t>
      </w:r>
    </w:p>
    <w:p w14:paraId="67339067" w14:textId="77777777" w:rsidR="00CE224F" w:rsidRPr="004676F0" w:rsidRDefault="00CE224F" w:rsidP="00EA3A73">
      <w:pPr>
        <w:pStyle w:val="EndNoteBibliography"/>
        <w:ind w:left="720" w:hanging="720"/>
        <w:rPr>
          <w:noProof/>
        </w:rPr>
      </w:pPr>
      <w:r w:rsidRPr="004676F0">
        <w:rPr>
          <w:noProof/>
        </w:rPr>
        <w:t xml:space="preserve">Lounsbury, J. W., Loveland, J. M., Sundstrom, E., Gibson, L. W., Drost, A. W., &amp; Hamrick, F. (2003). An investigation of personality traits in relation to career satisfaction. </w:t>
      </w:r>
      <w:r w:rsidRPr="004676F0">
        <w:rPr>
          <w:i/>
          <w:noProof/>
        </w:rPr>
        <w:t>Journal of Career Assessment, 1</w:t>
      </w:r>
      <w:r w:rsidRPr="004676F0">
        <w:rPr>
          <w:noProof/>
        </w:rPr>
        <w:t xml:space="preserve">(3), 287-307. </w:t>
      </w:r>
    </w:p>
    <w:p w14:paraId="4037BD13" w14:textId="77777777" w:rsidR="00CE224F" w:rsidRPr="004676F0" w:rsidRDefault="00CE224F" w:rsidP="00EA3A73">
      <w:pPr>
        <w:pStyle w:val="EndNoteBibliography"/>
        <w:ind w:left="720" w:hanging="720"/>
        <w:rPr>
          <w:noProof/>
        </w:rPr>
      </w:pPr>
      <w:r w:rsidRPr="004676F0">
        <w:rPr>
          <w:noProof/>
        </w:rPr>
        <w:t xml:space="preserve">Matthews, K. (2015). Five challenges every librarian must face. </w:t>
      </w:r>
      <w:r w:rsidRPr="004676F0">
        <w:rPr>
          <w:i/>
          <w:noProof/>
        </w:rPr>
        <w:t>21st Century Library Blog.</w:t>
      </w:r>
      <w:r w:rsidRPr="004676F0">
        <w:rPr>
          <w:noProof/>
        </w:rPr>
        <w:t xml:space="preserve">  Retrieved May 4, 2015, from </w:t>
      </w:r>
      <w:r w:rsidRPr="00CE224F">
        <w:rPr>
          <w:rFonts w:ascii="Cambria" w:hAnsi="Cambria"/>
          <w:noProof/>
        </w:rPr>
        <w:t>http://21stcenturylibrary.com/2011/10/12/five-challenges-every-librarian-must-face/</w:t>
      </w:r>
    </w:p>
    <w:p w14:paraId="355D4CD5" w14:textId="77777777" w:rsidR="00CE224F" w:rsidRPr="004676F0" w:rsidRDefault="00CE224F" w:rsidP="00EA3A73">
      <w:pPr>
        <w:pStyle w:val="EndNoteBibliography"/>
        <w:ind w:left="720" w:hanging="720"/>
        <w:rPr>
          <w:noProof/>
        </w:rPr>
      </w:pPr>
      <w:r w:rsidRPr="004676F0">
        <w:rPr>
          <w:noProof/>
        </w:rPr>
        <w:t xml:space="preserve">Nonthacumjane, P. (2011). Key skills and competencies of a new generation of LIS professionals. </w:t>
      </w:r>
      <w:r w:rsidRPr="004676F0">
        <w:rPr>
          <w:i/>
          <w:noProof/>
        </w:rPr>
        <w:t>IFLA journal, 37</w:t>
      </w:r>
      <w:r w:rsidRPr="004676F0">
        <w:rPr>
          <w:noProof/>
        </w:rPr>
        <w:t xml:space="preserve">(4), 280-288. </w:t>
      </w:r>
    </w:p>
    <w:p w14:paraId="5759536E" w14:textId="4463185F" w:rsidR="00CE224F" w:rsidRPr="004676F0" w:rsidRDefault="007A7DE7" w:rsidP="00EA3A73">
      <w:pPr>
        <w:pStyle w:val="EndNoteBibliography"/>
        <w:ind w:left="720" w:hanging="720"/>
        <w:rPr>
          <w:noProof/>
        </w:rPr>
      </w:pPr>
      <w:r>
        <w:rPr>
          <w:noProof/>
        </w:rPr>
        <w:t xml:space="preserve">O*NET. (2015). O*NET online. </w:t>
      </w:r>
      <w:r w:rsidR="00CE224F" w:rsidRPr="004676F0">
        <w:rPr>
          <w:noProof/>
        </w:rPr>
        <w:t xml:space="preserve">Retrieved May 4, 2015, from </w:t>
      </w:r>
      <w:r w:rsidR="00D15794" w:rsidRPr="00D15794">
        <w:rPr>
          <w:rFonts w:ascii="Cambria" w:hAnsi="Cambria"/>
          <w:noProof/>
        </w:rPr>
        <w:t>http://www.onetonline.org/link/summary/25-4021.00</w:t>
      </w:r>
    </w:p>
    <w:p w14:paraId="18E28AD0" w14:textId="77777777" w:rsidR="00CE224F" w:rsidRPr="004676F0" w:rsidRDefault="00CE224F" w:rsidP="00EA3A73">
      <w:pPr>
        <w:pStyle w:val="EndNoteBibliography"/>
        <w:ind w:left="720" w:hanging="720"/>
        <w:rPr>
          <w:noProof/>
        </w:rPr>
      </w:pPr>
      <w:r w:rsidRPr="004676F0">
        <w:rPr>
          <w:noProof/>
        </w:rPr>
        <w:t xml:space="preserve">Ollendorff, M. (1990). How much do librarians know about stress management? </w:t>
      </w:r>
      <w:r w:rsidRPr="004676F0">
        <w:rPr>
          <w:i/>
          <w:noProof/>
        </w:rPr>
        <w:t>Behavioral &amp; Social Sciences Librarian, 8</w:t>
      </w:r>
      <w:r w:rsidRPr="004676F0">
        <w:rPr>
          <w:noProof/>
        </w:rPr>
        <w:t xml:space="preserve">(1-2), 67-98. </w:t>
      </w:r>
    </w:p>
    <w:p w14:paraId="45F41DF6" w14:textId="77777777" w:rsidR="00CE224F" w:rsidRPr="004676F0" w:rsidRDefault="00CE224F" w:rsidP="00EA3A73">
      <w:pPr>
        <w:pStyle w:val="EndNoteBibliography"/>
        <w:ind w:left="720" w:hanging="720"/>
        <w:rPr>
          <w:noProof/>
        </w:rPr>
      </w:pPr>
      <w:r w:rsidRPr="004676F0">
        <w:rPr>
          <w:noProof/>
        </w:rPr>
        <w:t xml:space="preserve">Orme, V. (2008). You will be…: A study of job advertisements to determine employers' requirements for LIS professionals in the UK in 2007. </w:t>
      </w:r>
      <w:r w:rsidRPr="004676F0">
        <w:rPr>
          <w:i/>
          <w:noProof/>
        </w:rPr>
        <w:t>Library Review, 57</w:t>
      </w:r>
      <w:r w:rsidRPr="004676F0">
        <w:rPr>
          <w:noProof/>
        </w:rPr>
        <w:t xml:space="preserve">(8), 619-633. </w:t>
      </w:r>
    </w:p>
    <w:p w14:paraId="412E3C63" w14:textId="75B1C31C" w:rsidR="00CE224F" w:rsidRPr="004676F0" w:rsidRDefault="00CE224F" w:rsidP="00EA3A73">
      <w:pPr>
        <w:pStyle w:val="EndNoteBibliography"/>
        <w:ind w:left="720" w:hanging="720"/>
        <w:rPr>
          <w:noProof/>
        </w:rPr>
      </w:pPr>
      <w:r w:rsidRPr="004676F0">
        <w:rPr>
          <w:noProof/>
        </w:rPr>
        <w:t>Pagowsky, N., &amp; Rigby, M. E. (201</w:t>
      </w:r>
      <w:r w:rsidR="007A7DE7">
        <w:rPr>
          <w:noProof/>
        </w:rPr>
        <w:t>4). Contextualizing ourselves: T</w:t>
      </w:r>
      <w:r w:rsidRPr="004676F0">
        <w:rPr>
          <w:noProof/>
        </w:rPr>
        <w:t xml:space="preserve">he identity politics of the librarian stereotype. In N. Pagowsky &amp; M. E. Rigby (Eds.), </w:t>
      </w:r>
      <w:r w:rsidRPr="004676F0">
        <w:rPr>
          <w:i/>
          <w:noProof/>
        </w:rPr>
        <w:t>The librarian stereotype: Deconstructing perceptions and presentations of information work</w:t>
      </w:r>
      <w:r w:rsidRPr="004676F0">
        <w:rPr>
          <w:noProof/>
        </w:rPr>
        <w:t>. Chicago, IL.: Association of College and Research Libraries.</w:t>
      </w:r>
    </w:p>
    <w:p w14:paraId="25CF6986" w14:textId="77777777" w:rsidR="00CE224F" w:rsidRPr="004676F0" w:rsidRDefault="00CE224F" w:rsidP="00EA3A73">
      <w:pPr>
        <w:pStyle w:val="EndNoteBibliography"/>
        <w:ind w:left="720" w:hanging="720"/>
        <w:rPr>
          <w:noProof/>
        </w:rPr>
      </w:pPr>
      <w:r w:rsidRPr="004676F0">
        <w:rPr>
          <w:noProof/>
        </w:rPr>
        <w:t xml:space="preserve">Patillo, E. J., Moran, B. B., &amp; Morgan, J. C. (2009). The job itself: The effects of functional units on work autonomy among public and academic librarians. </w:t>
      </w:r>
      <w:r w:rsidRPr="004676F0">
        <w:rPr>
          <w:i/>
          <w:noProof/>
        </w:rPr>
        <w:t>Library Trends, 58</w:t>
      </w:r>
      <w:r w:rsidRPr="004676F0">
        <w:rPr>
          <w:noProof/>
        </w:rPr>
        <w:t xml:space="preserve">(2), 276-290. </w:t>
      </w:r>
    </w:p>
    <w:p w14:paraId="210FFF11" w14:textId="77777777" w:rsidR="00CE224F" w:rsidRPr="004676F0" w:rsidRDefault="00CE224F" w:rsidP="00EA3A73">
      <w:pPr>
        <w:pStyle w:val="EndNoteBibliography"/>
        <w:ind w:left="720" w:hanging="720"/>
        <w:rPr>
          <w:noProof/>
        </w:rPr>
      </w:pPr>
      <w:r w:rsidRPr="004676F0">
        <w:rPr>
          <w:noProof/>
        </w:rPr>
        <w:t xml:space="preserve">Promis, P. (2008). Are employers asking for the right competencies?: A case for emotional intelligence. </w:t>
      </w:r>
      <w:r w:rsidRPr="004676F0">
        <w:rPr>
          <w:i/>
          <w:noProof/>
        </w:rPr>
        <w:t>Library Leadership and Management, 22</w:t>
      </w:r>
      <w:r w:rsidRPr="004676F0">
        <w:rPr>
          <w:noProof/>
        </w:rPr>
        <w:t xml:space="preserve">(1), 24-30. </w:t>
      </w:r>
    </w:p>
    <w:p w14:paraId="7DB8EA4A" w14:textId="77777777" w:rsidR="00CE224F" w:rsidRPr="004676F0" w:rsidRDefault="00CE224F" w:rsidP="00EA3A73">
      <w:pPr>
        <w:pStyle w:val="EndNoteBibliography"/>
        <w:ind w:left="720" w:hanging="720"/>
        <w:rPr>
          <w:noProof/>
        </w:rPr>
      </w:pPr>
      <w:r w:rsidRPr="004676F0">
        <w:rPr>
          <w:noProof/>
        </w:rPr>
        <w:t xml:space="preserve">Raju, J. (2014). Knowledge and skills for the digital era academic library. </w:t>
      </w:r>
      <w:r w:rsidRPr="004676F0">
        <w:rPr>
          <w:i/>
          <w:noProof/>
        </w:rPr>
        <w:t>The Journal of Academic Librarianship, 40</w:t>
      </w:r>
      <w:r w:rsidRPr="004676F0">
        <w:rPr>
          <w:noProof/>
        </w:rPr>
        <w:t xml:space="preserve">(2), 163-170. </w:t>
      </w:r>
    </w:p>
    <w:p w14:paraId="3A012526" w14:textId="77777777" w:rsidR="00CE224F" w:rsidRPr="004676F0" w:rsidRDefault="00CE224F" w:rsidP="00EA3A73">
      <w:pPr>
        <w:pStyle w:val="EndNoteBibliography"/>
        <w:ind w:left="720" w:hanging="720"/>
        <w:rPr>
          <w:noProof/>
        </w:rPr>
      </w:pPr>
      <w:r w:rsidRPr="004676F0">
        <w:rPr>
          <w:noProof/>
        </w:rPr>
        <w:t xml:space="preserve">Sackett, P. R., &amp; Walmsley, P. T. (2014). Which personality attributes are most important in the workplace? </w:t>
      </w:r>
      <w:r w:rsidRPr="004676F0">
        <w:rPr>
          <w:i/>
          <w:noProof/>
        </w:rPr>
        <w:t>Perspectives on Psychological Science, 9</w:t>
      </w:r>
      <w:r w:rsidRPr="004676F0">
        <w:rPr>
          <w:noProof/>
        </w:rPr>
        <w:t xml:space="preserve">(5), 538-551. </w:t>
      </w:r>
    </w:p>
    <w:p w14:paraId="58FAFDD7" w14:textId="206C3855" w:rsidR="00CE224F" w:rsidRPr="004676F0" w:rsidRDefault="00CE224F" w:rsidP="00EA3A73">
      <w:pPr>
        <w:pStyle w:val="EndNoteBibliography"/>
        <w:ind w:left="720" w:hanging="720"/>
        <w:rPr>
          <w:noProof/>
        </w:rPr>
      </w:pPr>
      <w:r w:rsidRPr="004676F0">
        <w:rPr>
          <w:noProof/>
        </w:rPr>
        <w:t>Schneider, B., Goldstein, H. W., &amp; Smith, D.</w:t>
      </w:r>
      <w:r w:rsidR="007A7DE7">
        <w:rPr>
          <w:noProof/>
        </w:rPr>
        <w:t xml:space="preserve"> B. (1995). The ASA framework: A</w:t>
      </w:r>
      <w:r w:rsidRPr="004676F0">
        <w:rPr>
          <w:noProof/>
        </w:rPr>
        <w:t xml:space="preserve">n update. </w:t>
      </w:r>
      <w:r w:rsidRPr="004676F0">
        <w:rPr>
          <w:i/>
          <w:noProof/>
        </w:rPr>
        <w:t>Personnel Psychology, 48</w:t>
      </w:r>
      <w:r w:rsidRPr="004676F0">
        <w:rPr>
          <w:noProof/>
        </w:rPr>
        <w:t xml:space="preserve">(4), 747-773. </w:t>
      </w:r>
    </w:p>
    <w:p w14:paraId="2FE9158C" w14:textId="77777777" w:rsidR="00CE224F" w:rsidRPr="004676F0" w:rsidRDefault="00CE224F" w:rsidP="00EA3A73">
      <w:pPr>
        <w:pStyle w:val="EndNoteBibliography"/>
        <w:ind w:left="720" w:hanging="720"/>
        <w:rPr>
          <w:noProof/>
        </w:rPr>
      </w:pPr>
      <w:r w:rsidRPr="004676F0">
        <w:rPr>
          <w:noProof/>
        </w:rPr>
        <w:t xml:space="preserve">Schneider, B., Smith, D. B., Taylor, S., &amp; Fleenor, J. (1998). Personality and organizations: a test of the homogeneity of personality hyppothesis. </w:t>
      </w:r>
      <w:r w:rsidRPr="004676F0">
        <w:rPr>
          <w:i/>
          <w:noProof/>
        </w:rPr>
        <w:t>Journal of Applied Psychology, 83</w:t>
      </w:r>
      <w:r w:rsidRPr="004676F0">
        <w:rPr>
          <w:noProof/>
        </w:rPr>
        <w:t xml:space="preserve">(2), 462-470. </w:t>
      </w:r>
    </w:p>
    <w:p w14:paraId="1BEC59AE" w14:textId="77777777" w:rsidR="00CE224F" w:rsidRPr="004676F0" w:rsidRDefault="00CE224F" w:rsidP="00EA3A73">
      <w:pPr>
        <w:pStyle w:val="EndNoteBibliography"/>
        <w:ind w:left="720" w:hanging="720"/>
        <w:rPr>
          <w:noProof/>
        </w:rPr>
      </w:pPr>
      <w:r w:rsidRPr="004676F0">
        <w:rPr>
          <w:noProof/>
        </w:rPr>
        <w:t xml:space="preserve">Schutte, A. (2013). Librarians use digital technology to redefine their roles in communities.   Retrieved May 5, 2015, from </w:t>
      </w:r>
      <w:r w:rsidRPr="00CE224F">
        <w:rPr>
          <w:rFonts w:ascii="Cambria" w:hAnsi="Cambria"/>
          <w:noProof/>
        </w:rPr>
        <w:t>http://www.knightfoundation.org/blogs/knightblog/2013/2/10/libraries-use-digital-technology-redefine-roles-communities/</w:t>
      </w:r>
    </w:p>
    <w:p w14:paraId="55391611" w14:textId="77777777" w:rsidR="00CE224F" w:rsidRPr="004676F0" w:rsidRDefault="00CE224F" w:rsidP="00EA3A73">
      <w:pPr>
        <w:pStyle w:val="EndNoteBibliography"/>
        <w:ind w:left="720" w:hanging="720"/>
        <w:rPr>
          <w:noProof/>
        </w:rPr>
      </w:pPr>
      <w:r w:rsidRPr="004676F0">
        <w:rPr>
          <w:noProof/>
        </w:rPr>
        <w:t xml:space="preserve">Seligman, M. (2011). Building resilience. </w:t>
      </w:r>
      <w:r w:rsidRPr="004676F0">
        <w:rPr>
          <w:i/>
          <w:noProof/>
        </w:rPr>
        <w:t>Harvard Business Review</w:t>
      </w:r>
      <w:r w:rsidRPr="004676F0">
        <w:rPr>
          <w:noProof/>
        </w:rPr>
        <w:t>. https://hbr.org/2011/04/building-resilience/ar/1</w:t>
      </w:r>
    </w:p>
    <w:p w14:paraId="0A106A50" w14:textId="77777777" w:rsidR="00CE224F" w:rsidRPr="004676F0" w:rsidRDefault="00CE224F" w:rsidP="00EA3A73">
      <w:pPr>
        <w:pStyle w:val="EndNoteBibliography"/>
        <w:ind w:left="720" w:hanging="720"/>
        <w:rPr>
          <w:noProof/>
        </w:rPr>
      </w:pPr>
      <w:r w:rsidRPr="004676F0">
        <w:rPr>
          <w:noProof/>
        </w:rPr>
        <w:t xml:space="preserve">Tett, R. P., Guterman, H. A., Bleier, A., &amp; Murphy, P. J. (2000). Development and content validation of a "hyperdimensional" taxonomy of managerial competence. </w:t>
      </w:r>
      <w:r w:rsidRPr="004676F0">
        <w:rPr>
          <w:i/>
          <w:noProof/>
        </w:rPr>
        <w:t>Human Performance, 13</w:t>
      </w:r>
      <w:r w:rsidRPr="004676F0">
        <w:rPr>
          <w:noProof/>
        </w:rPr>
        <w:t xml:space="preserve">(3), 205-251. </w:t>
      </w:r>
    </w:p>
    <w:p w14:paraId="32CB3443" w14:textId="2A3C239D" w:rsidR="00CE224F" w:rsidRPr="004676F0" w:rsidRDefault="00CE224F" w:rsidP="00EA3A73">
      <w:pPr>
        <w:pStyle w:val="EndNoteBibliography"/>
        <w:ind w:left="720" w:hanging="720"/>
        <w:rPr>
          <w:noProof/>
        </w:rPr>
      </w:pPr>
      <w:r w:rsidRPr="004676F0">
        <w:rPr>
          <w:noProof/>
        </w:rPr>
        <w:t>Webjunction</w:t>
      </w:r>
      <w:r w:rsidR="007A7DE7">
        <w:rPr>
          <w:noProof/>
        </w:rPr>
        <w:t>. (2014). Competency index for the library f</w:t>
      </w:r>
      <w:r w:rsidRPr="004676F0">
        <w:rPr>
          <w:noProof/>
        </w:rPr>
        <w:t xml:space="preserve">ield.   Retrieved May 4, 2015, from </w:t>
      </w:r>
      <w:r w:rsidRPr="00CE224F">
        <w:rPr>
          <w:rFonts w:ascii="Cambria" w:hAnsi="Cambria"/>
          <w:noProof/>
        </w:rPr>
        <w:t>http://www.webjunction.org/documents/webjunction/Competency_Index_for_the_Library_Field.html</w:t>
      </w:r>
    </w:p>
    <w:p w14:paraId="38A0C6D5" w14:textId="77777777" w:rsidR="00CE224F" w:rsidRPr="004676F0" w:rsidRDefault="00CE224F" w:rsidP="00EA3A73">
      <w:pPr>
        <w:pStyle w:val="EndNoteBibliography"/>
        <w:ind w:left="720" w:hanging="720"/>
        <w:rPr>
          <w:noProof/>
        </w:rPr>
      </w:pPr>
      <w:r w:rsidRPr="004676F0">
        <w:rPr>
          <w:noProof/>
        </w:rPr>
        <w:t xml:space="preserve">Williamson, J. M., Lounsbury, J. W., &amp; Han, L. D. (2013). Key personality traits of engineers for innovation and technology development. </w:t>
      </w:r>
      <w:r w:rsidRPr="004676F0">
        <w:rPr>
          <w:i/>
          <w:noProof/>
        </w:rPr>
        <w:t>Journal of Engineering and Technology Management, 30</w:t>
      </w:r>
      <w:r w:rsidRPr="004676F0">
        <w:rPr>
          <w:noProof/>
        </w:rPr>
        <w:t xml:space="preserve">(2), 157-168. </w:t>
      </w:r>
    </w:p>
    <w:p w14:paraId="0AF8A0B7" w14:textId="602EFC00" w:rsidR="00CE224F" w:rsidRPr="004676F0" w:rsidRDefault="00CE224F" w:rsidP="00EA3A73">
      <w:pPr>
        <w:pStyle w:val="EndNoteBibliography"/>
        <w:ind w:left="720" w:hanging="720"/>
        <w:rPr>
          <w:noProof/>
        </w:rPr>
      </w:pPr>
      <w:r w:rsidRPr="004676F0">
        <w:rPr>
          <w:noProof/>
        </w:rPr>
        <w:t xml:space="preserve">Williamson, J. M., Pemberton, A. E., &amp; Lounsbury, J. W. (2005). An investigation of career and job satisfaction in relation to personality traits of information professionals. </w:t>
      </w:r>
      <w:r w:rsidRPr="004676F0">
        <w:rPr>
          <w:i/>
          <w:noProof/>
        </w:rPr>
        <w:t>The Library, 75</w:t>
      </w:r>
      <w:r w:rsidRPr="004676F0">
        <w:rPr>
          <w:noProof/>
        </w:rPr>
        <w:t>(2)</w:t>
      </w:r>
      <w:r w:rsidR="007A7DE7">
        <w:rPr>
          <w:noProof/>
        </w:rPr>
        <w:t>, 122-141</w:t>
      </w:r>
      <w:r w:rsidRPr="004676F0">
        <w:rPr>
          <w:noProof/>
        </w:rPr>
        <w:t xml:space="preserve">. </w:t>
      </w:r>
    </w:p>
    <w:p w14:paraId="7F3A3CF5" w14:textId="1CA912A5" w:rsidR="00CE224F" w:rsidRPr="004676F0" w:rsidRDefault="00CE224F" w:rsidP="00EA3A73">
      <w:pPr>
        <w:pStyle w:val="EndNoteBibliography"/>
        <w:ind w:left="720" w:hanging="720"/>
        <w:rPr>
          <w:noProof/>
        </w:rPr>
      </w:pPr>
      <w:r w:rsidRPr="004676F0">
        <w:rPr>
          <w:noProof/>
        </w:rPr>
        <w:t>Zabel, D., &amp; Knibbe-</w:t>
      </w:r>
      <w:r w:rsidR="007A7DE7">
        <w:rPr>
          <w:noProof/>
        </w:rPr>
        <w:t>Haanstra, M. (2008). Reference desk dilemmas: The impact of new demands on l</w:t>
      </w:r>
      <w:r w:rsidRPr="004676F0">
        <w:rPr>
          <w:noProof/>
        </w:rPr>
        <w:t xml:space="preserve">ibrarianship. </w:t>
      </w:r>
      <w:r w:rsidRPr="004676F0">
        <w:rPr>
          <w:i/>
          <w:noProof/>
        </w:rPr>
        <w:t>Reference &amp; User Services Quarterly, 48</w:t>
      </w:r>
      <w:r w:rsidRPr="004676F0">
        <w:rPr>
          <w:noProof/>
        </w:rPr>
        <w:t xml:space="preserve">(1), 20-25. </w:t>
      </w:r>
    </w:p>
    <w:p w14:paraId="784170D8" w14:textId="77777777" w:rsidR="00CE224F" w:rsidRPr="000F6B5C" w:rsidRDefault="00CE224F" w:rsidP="00EA3A73">
      <w:pPr>
        <w:pStyle w:val="EndNoteBibliography"/>
        <w:ind w:left="720" w:hanging="720"/>
      </w:pPr>
    </w:p>
    <w:p w14:paraId="019319C4" w14:textId="77777777" w:rsidR="00C57D26" w:rsidRDefault="00C57D26">
      <w:bookmarkStart w:id="0" w:name="_GoBack"/>
      <w:bookmarkEnd w:id="0"/>
    </w:p>
    <w:sectPr w:rsidR="00C57D26" w:rsidSect="00EA3A73">
      <w:head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68BA6" w14:textId="77777777" w:rsidR="00BC585E" w:rsidRDefault="00BC585E">
      <w:r>
        <w:separator/>
      </w:r>
    </w:p>
  </w:endnote>
  <w:endnote w:type="continuationSeparator" w:id="0">
    <w:p w14:paraId="7A63D07A" w14:textId="77777777" w:rsidR="00BC585E" w:rsidRDefault="00BC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SimSun">
    <w:altName w:val="宋体"/>
    <w:charset w:val="86"/>
    <w:family w:val="auto"/>
    <w:pitch w:val="variable"/>
    <w:sig w:usb0="00000003" w:usb1="288F0000" w:usb2="00000016" w:usb3="00000000" w:csb0="00040001" w:csb1="00000000"/>
  </w:font>
  <w:font w:name="Garamond">
    <w:panose1 w:val="02020404030301010803"/>
    <w:charset w:val="00"/>
    <w:family w:val="auto"/>
    <w:pitch w:val="variable"/>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3183A" w14:textId="77777777" w:rsidR="00BC585E" w:rsidRDefault="00BC585E" w:rsidP="00EA3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554C5A" w14:textId="77777777" w:rsidR="00BC585E" w:rsidRDefault="00BC585E" w:rsidP="00EA3A7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B3909" w14:textId="77777777" w:rsidR="00BC585E" w:rsidRDefault="00BC585E" w:rsidP="00EA3A7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1B98D" w14:textId="77777777" w:rsidR="00BC585E" w:rsidRDefault="00BC585E">
      <w:r>
        <w:separator/>
      </w:r>
    </w:p>
  </w:footnote>
  <w:footnote w:type="continuationSeparator" w:id="0">
    <w:p w14:paraId="148FB67A" w14:textId="77777777" w:rsidR="00BC585E" w:rsidRDefault="00BC58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40F16" w14:textId="77777777" w:rsidR="00BC585E" w:rsidRDefault="00BC585E" w:rsidP="00EA3A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738C9F" w14:textId="77777777" w:rsidR="00BC585E" w:rsidRDefault="00BC585E" w:rsidP="00EA3A7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260EF" w14:textId="77777777" w:rsidR="00BC585E" w:rsidRDefault="00BC585E" w:rsidP="00EA3A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7412">
      <w:rPr>
        <w:rStyle w:val="PageNumber"/>
        <w:noProof/>
      </w:rPr>
      <w:t>1</w:t>
    </w:r>
    <w:r>
      <w:rPr>
        <w:rStyle w:val="PageNumber"/>
      </w:rPr>
      <w:fldChar w:fldCharType="end"/>
    </w:r>
  </w:p>
  <w:p w14:paraId="12CD8EDD" w14:textId="77777777" w:rsidR="00BC585E" w:rsidRDefault="00BC585E" w:rsidP="00EA3A73">
    <w:pPr>
      <w:pStyle w:val="Header"/>
      <w:ind w:right="360"/>
    </w:pPr>
    <w:r>
      <w:t>Running head: 16 PF PERSONALITY TRAITS OF LIBRARIANS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15966" w14:textId="77777777" w:rsidR="00BC585E" w:rsidRDefault="00BC585E" w:rsidP="00EA3A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7412">
      <w:rPr>
        <w:rStyle w:val="PageNumber"/>
        <w:noProof/>
      </w:rPr>
      <w:t>30</w:t>
    </w:r>
    <w:r>
      <w:rPr>
        <w:rStyle w:val="PageNumber"/>
      </w:rPr>
      <w:fldChar w:fldCharType="end"/>
    </w:r>
  </w:p>
  <w:p w14:paraId="2D2F78B8" w14:textId="77777777" w:rsidR="00BC585E" w:rsidRDefault="00BC585E" w:rsidP="00EA3A73">
    <w:pPr>
      <w:pStyle w:val="Header"/>
      <w:ind w:right="360"/>
    </w:pPr>
    <w:r>
      <w:t>16 PF PERSONALITY TRAITS OF LIBRARIANS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DB05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60C15"/>
    <w:multiLevelType w:val="multilevel"/>
    <w:tmpl w:val="8580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A749D4"/>
    <w:multiLevelType w:val="hybridMultilevel"/>
    <w:tmpl w:val="0EDA2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63A3306"/>
    <w:multiLevelType w:val="multilevel"/>
    <w:tmpl w:val="1DE2C2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7A2E7E"/>
    <w:multiLevelType w:val="hybridMultilevel"/>
    <w:tmpl w:val="8D020800"/>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5">
    <w:nsid w:val="370A3AED"/>
    <w:multiLevelType w:val="hybridMultilevel"/>
    <w:tmpl w:val="D00E49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100327"/>
    <w:multiLevelType w:val="hybridMultilevel"/>
    <w:tmpl w:val="29E0F43A"/>
    <w:lvl w:ilvl="0" w:tplc="2B7819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4A77E7"/>
    <w:multiLevelType w:val="hybridMultilevel"/>
    <w:tmpl w:val="1DE2C2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110494"/>
    <w:multiLevelType w:val="multilevel"/>
    <w:tmpl w:val="8878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83517B"/>
    <w:multiLevelType w:val="multilevel"/>
    <w:tmpl w:val="60D8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5"/>
  </w:num>
  <w:num w:numId="4">
    <w:abstractNumId w:val="8"/>
  </w:num>
  <w:num w:numId="5">
    <w:abstractNumId w:val="9"/>
  </w:num>
  <w:num w:numId="6">
    <w:abstractNumId w:val="4"/>
  </w:num>
  <w:num w:numId="7">
    <w:abstractNumId w:val="1"/>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E224F"/>
    <w:rsid w:val="00127412"/>
    <w:rsid w:val="001B539E"/>
    <w:rsid w:val="002A3FAA"/>
    <w:rsid w:val="00450346"/>
    <w:rsid w:val="004636A3"/>
    <w:rsid w:val="005466E1"/>
    <w:rsid w:val="00580810"/>
    <w:rsid w:val="005D5D80"/>
    <w:rsid w:val="0063724B"/>
    <w:rsid w:val="006B6991"/>
    <w:rsid w:val="006C4549"/>
    <w:rsid w:val="006E0B38"/>
    <w:rsid w:val="007A7DE7"/>
    <w:rsid w:val="007C65F2"/>
    <w:rsid w:val="008D6241"/>
    <w:rsid w:val="009238A7"/>
    <w:rsid w:val="00975287"/>
    <w:rsid w:val="009F3815"/>
    <w:rsid w:val="00A97F8B"/>
    <w:rsid w:val="00AB7B7D"/>
    <w:rsid w:val="00BC585E"/>
    <w:rsid w:val="00BC6403"/>
    <w:rsid w:val="00C57D26"/>
    <w:rsid w:val="00CE224F"/>
    <w:rsid w:val="00D15794"/>
    <w:rsid w:val="00DD6C91"/>
    <w:rsid w:val="00DE6225"/>
    <w:rsid w:val="00DF726A"/>
    <w:rsid w:val="00E82436"/>
    <w:rsid w:val="00EA3A73"/>
    <w:rsid w:val="00FE3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5B94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24F"/>
    <w:rPr>
      <w:rFonts w:ascii="Cambria" w:eastAsia="MS Mincho" w:hAnsi="Cambria" w:cs="Times New Roman"/>
    </w:rPr>
  </w:style>
  <w:style w:type="paragraph" w:styleId="Heading1">
    <w:name w:val="heading 1"/>
    <w:basedOn w:val="Normal"/>
    <w:next w:val="Normal"/>
    <w:link w:val="Heading1Char"/>
    <w:uiPriority w:val="9"/>
    <w:qFormat/>
    <w:rsid w:val="00CE224F"/>
    <w:pPr>
      <w:keepNext/>
      <w:keepLines/>
      <w:spacing w:before="480"/>
      <w:outlineLvl w:val="0"/>
    </w:pPr>
    <w:rPr>
      <w:rFonts w:ascii="Calibri" w:eastAsia="MS Gothic" w:hAnsi="Calibri"/>
      <w:b/>
      <w:bCs/>
      <w:color w:val="365F91"/>
      <w:sz w:val="28"/>
      <w:szCs w:val="28"/>
      <w:lang w:val="x-none" w:eastAsia="x-none"/>
    </w:rPr>
  </w:style>
  <w:style w:type="paragraph" w:styleId="Heading2">
    <w:name w:val="heading 2"/>
    <w:basedOn w:val="Normal"/>
    <w:link w:val="Heading2Char"/>
    <w:uiPriority w:val="9"/>
    <w:qFormat/>
    <w:rsid w:val="00CE224F"/>
    <w:pPr>
      <w:spacing w:before="100" w:beforeAutospacing="1" w:after="100" w:afterAutospacing="1"/>
      <w:outlineLvl w:val="1"/>
    </w:pPr>
    <w:rPr>
      <w:rFonts w:ascii="Times New Roman" w:eastAsia="Times New Roman" w:hAnsi="Times New Roman"/>
      <w:b/>
      <w:bCs/>
      <w:sz w:val="36"/>
      <w:szCs w:val="36"/>
      <w:lang w:val="x-none" w:eastAsia="x-none"/>
    </w:rPr>
  </w:style>
  <w:style w:type="paragraph" w:styleId="Heading3">
    <w:name w:val="heading 3"/>
    <w:basedOn w:val="Normal"/>
    <w:next w:val="Normal"/>
    <w:link w:val="Heading3Char"/>
    <w:uiPriority w:val="9"/>
    <w:qFormat/>
    <w:rsid w:val="00CE224F"/>
    <w:pPr>
      <w:keepNext/>
      <w:keepLines/>
      <w:spacing w:before="200"/>
      <w:outlineLvl w:val="2"/>
    </w:pPr>
    <w:rPr>
      <w:rFonts w:ascii="Calibri" w:eastAsia="MS Gothic" w:hAnsi="Calibri"/>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224F"/>
    <w:rPr>
      <w:rFonts w:ascii="Tahoma" w:eastAsia="Cambria" w:hAnsi="Tahoma"/>
      <w:color w:val="000000"/>
      <w:sz w:val="16"/>
      <w:szCs w:val="16"/>
      <w:lang w:val="x-none" w:eastAsia="x-none"/>
    </w:rPr>
  </w:style>
  <w:style w:type="character" w:customStyle="1" w:styleId="BalloonTextChar">
    <w:name w:val="Balloon Text Char"/>
    <w:link w:val="BalloonText"/>
    <w:uiPriority w:val="99"/>
    <w:semiHidden/>
    <w:rsid w:val="00CE224F"/>
    <w:rPr>
      <w:rFonts w:ascii="Tahoma" w:eastAsia="Cambria" w:hAnsi="Tahoma" w:cs="Times New Roman"/>
      <w:color w:val="000000"/>
      <w:sz w:val="16"/>
      <w:szCs w:val="16"/>
      <w:lang w:val="x-none" w:eastAsia="x-none"/>
    </w:rPr>
  </w:style>
  <w:style w:type="character" w:customStyle="1" w:styleId="Heading1Char">
    <w:name w:val="Heading 1 Char"/>
    <w:link w:val="Heading1"/>
    <w:uiPriority w:val="9"/>
    <w:rsid w:val="00CE224F"/>
    <w:rPr>
      <w:rFonts w:ascii="Calibri" w:eastAsia="MS Gothic" w:hAnsi="Calibri" w:cs="Times New Roman"/>
      <w:b/>
      <w:bCs/>
      <w:color w:val="365F91"/>
      <w:sz w:val="28"/>
      <w:szCs w:val="28"/>
      <w:lang w:val="x-none" w:eastAsia="x-none"/>
    </w:rPr>
  </w:style>
  <w:style w:type="character" w:customStyle="1" w:styleId="Heading2Char">
    <w:name w:val="Heading 2 Char"/>
    <w:link w:val="Heading2"/>
    <w:uiPriority w:val="9"/>
    <w:rsid w:val="00CE224F"/>
    <w:rPr>
      <w:rFonts w:ascii="Times New Roman" w:eastAsia="Times New Roman" w:hAnsi="Times New Roman" w:cs="Times New Roman"/>
      <w:b/>
      <w:bCs/>
      <w:sz w:val="36"/>
      <w:szCs w:val="36"/>
      <w:lang w:val="x-none" w:eastAsia="x-none"/>
    </w:rPr>
  </w:style>
  <w:style w:type="character" w:customStyle="1" w:styleId="Heading3Char">
    <w:name w:val="Heading 3 Char"/>
    <w:link w:val="Heading3"/>
    <w:uiPriority w:val="9"/>
    <w:rsid w:val="00CE224F"/>
    <w:rPr>
      <w:rFonts w:ascii="Calibri" w:eastAsia="MS Gothic" w:hAnsi="Calibri" w:cs="Times New Roman"/>
      <w:b/>
      <w:bCs/>
      <w:color w:val="4F81BD"/>
      <w:sz w:val="20"/>
      <w:szCs w:val="20"/>
      <w:lang w:val="x-none" w:eastAsia="x-none"/>
    </w:rPr>
  </w:style>
  <w:style w:type="table" w:styleId="TableGrid">
    <w:name w:val="Table Grid"/>
    <w:basedOn w:val="TableNormal"/>
    <w:uiPriority w:val="59"/>
    <w:rsid w:val="00CE224F"/>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CE224F"/>
    <w:rPr>
      <w:sz w:val="16"/>
      <w:szCs w:val="16"/>
    </w:rPr>
  </w:style>
  <w:style w:type="paragraph" w:styleId="CommentText">
    <w:name w:val="annotation text"/>
    <w:basedOn w:val="Normal"/>
    <w:link w:val="CommentTextChar"/>
    <w:uiPriority w:val="99"/>
    <w:semiHidden/>
    <w:unhideWhenUsed/>
    <w:rsid w:val="00CE224F"/>
    <w:rPr>
      <w:sz w:val="20"/>
      <w:szCs w:val="20"/>
      <w:lang w:val="x-none" w:eastAsia="x-none"/>
    </w:rPr>
  </w:style>
  <w:style w:type="character" w:customStyle="1" w:styleId="CommentTextChar">
    <w:name w:val="Comment Text Char"/>
    <w:link w:val="CommentText"/>
    <w:uiPriority w:val="99"/>
    <w:semiHidden/>
    <w:rsid w:val="00CE224F"/>
    <w:rPr>
      <w:rFonts w:ascii="Cambria" w:eastAsia="MS Mincho" w:hAnsi="Cambria"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E224F"/>
    <w:rPr>
      <w:b/>
      <w:bCs/>
    </w:rPr>
  </w:style>
  <w:style w:type="character" w:customStyle="1" w:styleId="CommentSubjectChar">
    <w:name w:val="Comment Subject Char"/>
    <w:link w:val="CommentSubject"/>
    <w:uiPriority w:val="99"/>
    <w:semiHidden/>
    <w:rsid w:val="00CE224F"/>
    <w:rPr>
      <w:rFonts w:ascii="Cambria" w:eastAsia="MS Mincho" w:hAnsi="Cambria" w:cs="Times New Roman"/>
      <w:b/>
      <w:bCs/>
      <w:sz w:val="20"/>
      <w:szCs w:val="20"/>
      <w:lang w:val="x-none" w:eastAsia="x-none"/>
    </w:rPr>
  </w:style>
  <w:style w:type="paragraph" w:styleId="NormalWeb">
    <w:name w:val="Normal (Web)"/>
    <w:basedOn w:val="Normal"/>
    <w:uiPriority w:val="99"/>
    <w:rsid w:val="00CE224F"/>
    <w:pPr>
      <w:spacing w:before="100" w:beforeAutospacing="1" w:after="100" w:afterAutospacing="1"/>
    </w:pPr>
    <w:rPr>
      <w:rFonts w:ascii="Arial Unicode MS" w:eastAsia="Times New Roman" w:hAnsi="Times New Roman" w:cs="Arial Unicode MS"/>
      <w:lang w:bidi="en-US"/>
    </w:rPr>
  </w:style>
  <w:style w:type="character" w:styleId="Emphasis">
    <w:name w:val="Emphasis"/>
    <w:qFormat/>
    <w:rsid w:val="00CE224F"/>
    <w:rPr>
      <w:i/>
    </w:rPr>
  </w:style>
  <w:style w:type="character" w:styleId="Hyperlink">
    <w:name w:val="Hyperlink"/>
    <w:uiPriority w:val="99"/>
    <w:unhideWhenUsed/>
    <w:rsid w:val="00CE224F"/>
    <w:rPr>
      <w:color w:val="0000FF"/>
      <w:u w:val="single"/>
    </w:rPr>
  </w:style>
  <w:style w:type="character" w:customStyle="1" w:styleId="apple-converted-space">
    <w:name w:val="apple-converted-space"/>
    <w:basedOn w:val="DefaultParagraphFont"/>
    <w:rsid w:val="00CE224F"/>
  </w:style>
  <w:style w:type="character" w:styleId="Strong">
    <w:name w:val="Strong"/>
    <w:uiPriority w:val="22"/>
    <w:qFormat/>
    <w:rsid w:val="00CE224F"/>
    <w:rPr>
      <w:b/>
      <w:bCs/>
    </w:rPr>
  </w:style>
  <w:style w:type="character" w:customStyle="1" w:styleId="nlmdegrees">
    <w:name w:val="nlm_degrees"/>
    <w:basedOn w:val="DefaultParagraphFont"/>
    <w:rsid w:val="00CE224F"/>
  </w:style>
  <w:style w:type="character" w:customStyle="1" w:styleId="rdlinkitem">
    <w:name w:val="rdlinkitem"/>
    <w:rsid w:val="00CE224F"/>
  </w:style>
  <w:style w:type="paragraph" w:styleId="BodyText">
    <w:name w:val="Body Text"/>
    <w:basedOn w:val="Normal"/>
    <w:link w:val="BodyTextChar"/>
    <w:rsid w:val="00CE224F"/>
    <w:rPr>
      <w:rFonts w:ascii="Times New Roman" w:eastAsia="Times New Roman" w:hAnsi="Times New Roman"/>
      <w:sz w:val="20"/>
      <w:szCs w:val="20"/>
      <w:lang w:val="x-none" w:eastAsia="x-none"/>
    </w:rPr>
  </w:style>
  <w:style w:type="character" w:customStyle="1" w:styleId="BodyTextChar">
    <w:name w:val="Body Text Char"/>
    <w:link w:val="BodyText"/>
    <w:rsid w:val="00CE224F"/>
    <w:rPr>
      <w:rFonts w:ascii="Times New Roman" w:eastAsia="Times New Roman" w:hAnsi="Times New Roman" w:cs="Times New Roman"/>
      <w:sz w:val="20"/>
      <w:szCs w:val="20"/>
      <w:lang w:val="x-none" w:eastAsia="x-none"/>
    </w:rPr>
  </w:style>
  <w:style w:type="paragraph" w:customStyle="1" w:styleId="EndNoteBibliographyTitle">
    <w:name w:val="EndNote Bibliography Title"/>
    <w:basedOn w:val="Normal"/>
    <w:rsid w:val="00CE224F"/>
    <w:pPr>
      <w:jc w:val="center"/>
    </w:pPr>
    <w:rPr>
      <w:rFonts w:ascii="Times New Roman" w:hAnsi="Times New Roman"/>
    </w:rPr>
  </w:style>
  <w:style w:type="paragraph" w:customStyle="1" w:styleId="EndNoteBibliography">
    <w:name w:val="EndNote Bibliography"/>
    <w:basedOn w:val="Normal"/>
    <w:rsid w:val="00CE224F"/>
    <w:pPr>
      <w:spacing w:line="480" w:lineRule="auto"/>
    </w:pPr>
    <w:rPr>
      <w:rFonts w:ascii="Times New Roman" w:hAnsi="Times New Roman"/>
    </w:rPr>
  </w:style>
  <w:style w:type="paragraph" w:styleId="Footer">
    <w:name w:val="footer"/>
    <w:basedOn w:val="Normal"/>
    <w:link w:val="FooterChar"/>
    <w:uiPriority w:val="99"/>
    <w:unhideWhenUsed/>
    <w:rsid w:val="00CE224F"/>
    <w:pPr>
      <w:tabs>
        <w:tab w:val="center" w:pos="4320"/>
        <w:tab w:val="right" w:pos="8640"/>
      </w:tabs>
    </w:pPr>
  </w:style>
  <w:style w:type="character" w:customStyle="1" w:styleId="FooterChar">
    <w:name w:val="Footer Char"/>
    <w:basedOn w:val="DefaultParagraphFont"/>
    <w:link w:val="Footer"/>
    <w:uiPriority w:val="99"/>
    <w:rsid w:val="00CE224F"/>
    <w:rPr>
      <w:rFonts w:ascii="Cambria" w:eastAsia="MS Mincho" w:hAnsi="Cambria" w:cs="Times New Roman"/>
    </w:rPr>
  </w:style>
  <w:style w:type="character" w:styleId="PageNumber">
    <w:name w:val="page number"/>
    <w:basedOn w:val="DefaultParagraphFont"/>
    <w:uiPriority w:val="99"/>
    <w:semiHidden/>
    <w:unhideWhenUsed/>
    <w:rsid w:val="00CE224F"/>
  </w:style>
  <w:style w:type="paragraph" w:styleId="Header">
    <w:name w:val="header"/>
    <w:basedOn w:val="Normal"/>
    <w:link w:val="HeaderChar"/>
    <w:uiPriority w:val="99"/>
    <w:unhideWhenUsed/>
    <w:rsid w:val="00CE224F"/>
    <w:pPr>
      <w:tabs>
        <w:tab w:val="center" w:pos="4320"/>
        <w:tab w:val="right" w:pos="8640"/>
      </w:tabs>
    </w:pPr>
  </w:style>
  <w:style w:type="character" w:customStyle="1" w:styleId="HeaderChar">
    <w:name w:val="Header Char"/>
    <w:basedOn w:val="DefaultParagraphFont"/>
    <w:link w:val="Header"/>
    <w:uiPriority w:val="99"/>
    <w:rsid w:val="00CE224F"/>
    <w:rPr>
      <w:rFonts w:ascii="Cambria" w:eastAsia="MS Mincho" w:hAnsi="Cambria" w:cs="Times New Roman"/>
    </w:rPr>
  </w:style>
  <w:style w:type="character" w:styleId="FollowedHyperlink">
    <w:name w:val="FollowedHyperlink"/>
    <w:uiPriority w:val="99"/>
    <w:semiHidden/>
    <w:unhideWhenUsed/>
    <w:rsid w:val="00CE224F"/>
    <w:rPr>
      <w:color w:val="800080"/>
      <w:u w:val="single"/>
    </w:rPr>
  </w:style>
  <w:style w:type="table" w:styleId="LightShading">
    <w:name w:val="Light Shading"/>
    <w:basedOn w:val="TableNormal"/>
    <w:uiPriority w:val="60"/>
    <w:rsid w:val="00CE224F"/>
    <w:rPr>
      <w:rFonts w:ascii="Cambria" w:eastAsia="MS Mincho"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24F"/>
    <w:rPr>
      <w:rFonts w:ascii="Cambria" w:eastAsia="MS Mincho" w:hAnsi="Cambria" w:cs="Times New Roman"/>
    </w:rPr>
  </w:style>
  <w:style w:type="paragraph" w:styleId="Heading1">
    <w:name w:val="heading 1"/>
    <w:basedOn w:val="Normal"/>
    <w:next w:val="Normal"/>
    <w:link w:val="Heading1Char"/>
    <w:uiPriority w:val="9"/>
    <w:qFormat/>
    <w:rsid w:val="00CE224F"/>
    <w:pPr>
      <w:keepNext/>
      <w:keepLines/>
      <w:spacing w:before="480"/>
      <w:outlineLvl w:val="0"/>
    </w:pPr>
    <w:rPr>
      <w:rFonts w:ascii="Calibri" w:eastAsia="MS Gothic" w:hAnsi="Calibri"/>
      <w:b/>
      <w:bCs/>
      <w:color w:val="365F91"/>
      <w:sz w:val="28"/>
      <w:szCs w:val="28"/>
      <w:lang w:val="x-none" w:eastAsia="x-none"/>
    </w:rPr>
  </w:style>
  <w:style w:type="paragraph" w:styleId="Heading2">
    <w:name w:val="heading 2"/>
    <w:basedOn w:val="Normal"/>
    <w:link w:val="Heading2Char"/>
    <w:uiPriority w:val="9"/>
    <w:qFormat/>
    <w:rsid w:val="00CE224F"/>
    <w:pPr>
      <w:spacing w:before="100" w:beforeAutospacing="1" w:after="100" w:afterAutospacing="1"/>
      <w:outlineLvl w:val="1"/>
    </w:pPr>
    <w:rPr>
      <w:rFonts w:ascii="Times New Roman" w:eastAsia="Times New Roman" w:hAnsi="Times New Roman"/>
      <w:b/>
      <w:bCs/>
      <w:sz w:val="36"/>
      <w:szCs w:val="36"/>
      <w:lang w:val="x-none" w:eastAsia="x-none"/>
    </w:rPr>
  </w:style>
  <w:style w:type="paragraph" w:styleId="Heading3">
    <w:name w:val="heading 3"/>
    <w:basedOn w:val="Normal"/>
    <w:next w:val="Normal"/>
    <w:link w:val="Heading3Char"/>
    <w:uiPriority w:val="9"/>
    <w:qFormat/>
    <w:rsid w:val="00CE224F"/>
    <w:pPr>
      <w:keepNext/>
      <w:keepLines/>
      <w:spacing w:before="200"/>
      <w:outlineLvl w:val="2"/>
    </w:pPr>
    <w:rPr>
      <w:rFonts w:ascii="Calibri" w:eastAsia="MS Gothic" w:hAnsi="Calibri"/>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224F"/>
    <w:rPr>
      <w:rFonts w:ascii="Tahoma" w:eastAsia="Cambria" w:hAnsi="Tahoma"/>
      <w:color w:val="000000"/>
      <w:sz w:val="16"/>
      <w:szCs w:val="16"/>
      <w:lang w:val="x-none" w:eastAsia="x-none"/>
    </w:rPr>
  </w:style>
  <w:style w:type="character" w:customStyle="1" w:styleId="BalloonTextChar">
    <w:name w:val="Balloon Text Char"/>
    <w:link w:val="BalloonText"/>
    <w:uiPriority w:val="99"/>
    <w:semiHidden/>
    <w:rsid w:val="00CE224F"/>
    <w:rPr>
      <w:rFonts w:ascii="Tahoma" w:eastAsia="Cambria" w:hAnsi="Tahoma" w:cs="Times New Roman"/>
      <w:color w:val="000000"/>
      <w:sz w:val="16"/>
      <w:szCs w:val="16"/>
      <w:lang w:val="x-none" w:eastAsia="x-none"/>
    </w:rPr>
  </w:style>
  <w:style w:type="character" w:customStyle="1" w:styleId="Heading1Char">
    <w:name w:val="Heading 1 Char"/>
    <w:link w:val="Heading1"/>
    <w:uiPriority w:val="9"/>
    <w:rsid w:val="00CE224F"/>
    <w:rPr>
      <w:rFonts w:ascii="Calibri" w:eastAsia="MS Gothic" w:hAnsi="Calibri" w:cs="Times New Roman"/>
      <w:b/>
      <w:bCs/>
      <w:color w:val="365F91"/>
      <w:sz w:val="28"/>
      <w:szCs w:val="28"/>
      <w:lang w:val="x-none" w:eastAsia="x-none"/>
    </w:rPr>
  </w:style>
  <w:style w:type="character" w:customStyle="1" w:styleId="Heading2Char">
    <w:name w:val="Heading 2 Char"/>
    <w:link w:val="Heading2"/>
    <w:uiPriority w:val="9"/>
    <w:rsid w:val="00CE224F"/>
    <w:rPr>
      <w:rFonts w:ascii="Times New Roman" w:eastAsia="Times New Roman" w:hAnsi="Times New Roman" w:cs="Times New Roman"/>
      <w:b/>
      <w:bCs/>
      <w:sz w:val="36"/>
      <w:szCs w:val="36"/>
      <w:lang w:val="x-none" w:eastAsia="x-none"/>
    </w:rPr>
  </w:style>
  <w:style w:type="character" w:customStyle="1" w:styleId="Heading3Char">
    <w:name w:val="Heading 3 Char"/>
    <w:link w:val="Heading3"/>
    <w:uiPriority w:val="9"/>
    <w:rsid w:val="00CE224F"/>
    <w:rPr>
      <w:rFonts w:ascii="Calibri" w:eastAsia="MS Gothic" w:hAnsi="Calibri" w:cs="Times New Roman"/>
      <w:b/>
      <w:bCs/>
      <w:color w:val="4F81BD"/>
      <w:sz w:val="20"/>
      <w:szCs w:val="20"/>
      <w:lang w:val="x-none" w:eastAsia="x-none"/>
    </w:rPr>
  </w:style>
  <w:style w:type="table" w:styleId="TableGrid">
    <w:name w:val="Table Grid"/>
    <w:basedOn w:val="TableNormal"/>
    <w:uiPriority w:val="59"/>
    <w:rsid w:val="00CE224F"/>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CE224F"/>
    <w:rPr>
      <w:sz w:val="16"/>
      <w:szCs w:val="16"/>
    </w:rPr>
  </w:style>
  <w:style w:type="paragraph" w:styleId="CommentText">
    <w:name w:val="annotation text"/>
    <w:basedOn w:val="Normal"/>
    <w:link w:val="CommentTextChar"/>
    <w:uiPriority w:val="99"/>
    <w:semiHidden/>
    <w:unhideWhenUsed/>
    <w:rsid w:val="00CE224F"/>
    <w:rPr>
      <w:sz w:val="20"/>
      <w:szCs w:val="20"/>
      <w:lang w:val="x-none" w:eastAsia="x-none"/>
    </w:rPr>
  </w:style>
  <w:style w:type="character" w:customStyle="1" w:styleId="CommentTextChar">
    <w:name w:val="Comment Text Char"/>
    <w:link w:val="CommentText"/>
    <w:uiPriority w:val="99"/>
    <w:semiHidden/>
    <w:rsid w:val="00CE224F"/>
    <w:rPr>
      <w:rFonts w:ascii="Cambria" w:eastAsia="MS Mincho" w:hAnsi="Cambria"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E224F"/>
    <w:rPr>
      <w:b/>
      <w:bCs/>
    </w:rPr>
  </w:style>
  <w:style w:type="character" w:customStyle="1" w:styleId="CommentSubjectChar">
    <w:name w:val="Comment Subject Char"/>
    <w:link w:val="CommentSubject"/>
    <w:uiPriority w:val="99"/>
    <w:semiHidden/>
    <w:rsid w:val="00CE224F"/>
    <w:rPr>
      <w:rFonts w:ascii="Cambria" w:eastAsia="MS Mincho" w:hAnsi="Cambria" w:cs="Times New Roman"/>
      <w:b/>
      <w:bCs/>
      <w:sz w:val="20"/>
      <w:szCs w:val="20"/>
      <w:lang w:val="x-none" w:eastAsia="x-none"/>
    </w:rPr>
  </w:style>
  <w:style w:type="paragraph" w:styleId="NormalWeb">
    <w:name w:val="Normal (Web)"/>
    <w:basedOn w:val="Normal"/>
    <w:uiPriority w:val="99"/>
    <w:rsid w:val="00CE224F"/>
    <w:pPr>
      <w:spacing w:before="100" w:beforeAutospacing="1" w:after="100" w:afterAutospacing="1"/>
    </w:pPr>
    <w:rPr>
      <w:rFonts w:ascii="Arial Unicode MS" w:eastAsia="Times New Roman" w:hAnsi="Times New Roman" w:cs="Arial Unicode MS"/>
      <w:lang w:bidi="en-US"/>
    </w:rPr>
  </w:style>
  <w:style w:type="character" w:styleId="Emphasis">
    <w:name w:val="Emphasis"/>
    <w:qFormat/>
    <w:rsid w:val="00CE224F"/>
    <w:rPr>
      <w:i/>
    </w:rPr>
  </w:style>
  <w:style w:type="character" w:styleId="Hyperlink">
    <w:name w:val="Hyperlink"/>
    <w:uiPriority w:val="99"/>
    <w:unhideWhenUsed/>
    <w:rsid w:val="00CE224F"/>
    <w:rPr>
      <w:color w:val="0000FF"/>
      <w:u w:val="single"/>
    </w:rPr>
  </w:style>
  <w:style w:type="character" w:customStyle="1" w:styleId="apple-converted-space">
    <w:name w:val="apple-converted-space"/>
    <w:basedOn w:val="DefaultParagraphFont"/>
    <w:rsid w:val="00CE224F"/>
  </w:style>
  <w:style w:type="character" w:styleId="Strong">
    <w:name w:val="Strong"/>
    <w:uiPriority w:val="22"/>
    <w:qFormat/>
    <w:rsid w:val="00CE224F"/>
    <w:rPr>
      <w:b/>
      <w:bCs/>
    </w:rPr>
  </w:style>
  <w:style w:type="character" w:customStyle="1" w:styleId="nlmdegrees">
    <w:name w:val="nlm_degrees"/>
    <w:basedOn w:val="DefaultParagraphFont"/>
    <w:rsid w:val="00CE224F"/>
  </w:style>
  <w:style w:type="character" w:customStyle="1" w:styleId="rdlinkitem">
    <w:name w:val="rdlinkitem"/>
    <w:rsid w:val="00CE224F"/>
  </w:style>
  <w:style w:type="paragraph" w:styleId="BodyText">
    <w:name w:val="Body Text"/>
    <w:basedOn w:val="Normal"/>
    <w:link w:val="BodyTextChar"/>
    <w:rsid w:val="00CE224F"/>
    <w:rPr>
      <w:rFonts w:ascii="Times New Roman" w:eastAsia="Times New Roman" w:hAnsi="Times New Roman"/>
      <w:sz w:val="20"/>
      <w:szCs w:val="20"/>
      <w:lang w:val="x-none" w:eastAsia="x-none"/>
    </w:rPr>
  </w:style>
  <w:style w:type="character" w:customStyle="1" w:styleId="BodyTextChar">
    <w:name w:val="Body Text Char"/>
    <w:link w:val="BodyText"/>
    <w:rsid w:val="00CE224F"/>
    <w:rPr>
      <w:rFonts w:ascii="Times New Roman" w:eastAsia="Times New Roman" w:hAnsi="Times New Roman" w:cs="Times New Roman"/>
      <w:sz w:val="20"/>
      <w:szCs w:val="20"/>
      <w:lang w:val="x-none" w:eastAsia="x-none"/>
    </w:rPr>
  </w:style>
  <w:style w:type="paragraph" w:customStyle="1" w:styleId="EndNoteBibliographyTitle">
    <w:name w:val="EndNote Bibliography Title"/>
    <w:basedOn w:val="Normal"/>
    <w:rsid w:val="00CE224F"/>
    <w:pPr>
      <w:jc w:val="center"/>
    </w:pPr>
    <w:rPr>
      <w:rFonts w:ascii="Times New Roman" w:hAnsi="Times New Roman"/>
    </w:rPr>
  </w:style>
  <w:style w:type="paragraph" w:customStyle="1" w:styleId="EndNoteBibliography">
    <w:name w:val="EndNote Bibliography"/>
    <w:basedOn w:val="Normal"/>
    <w:rsid w:val="00CE224F"/>
    <w:pPr>
      <w:spacing w:line="480" w:lineRule="auto"/>
    </w:pPr>
    <w:rPr>
      <w:rFonts w:ascii="Times New Roman" w:hAnsi="Times New Roman"/>
    </w:rPr>
  </w:style>
  <w:style w:type="paragraph" w:styleId="Footer">
    <w:name w:val="footer"/>
    <w:basedOn w:val="Normal"/>
    <w:link w:val="FooterChar"/>
    <w:uiPriority w:val="99"/>
    <w:unhideWhenUsed/>
    <w:rsid w:val="00CE224F"/>
    <w:pPr>
      <w:tabs>
        <w:tab w:val="center" w:pos="4320"/>
        <w:tab w:val="right" w:pos="8640"/>
      </w:tabs>
    </w:pPr>
  </w:style>
  <w:style w:type="character" w:customStyle="1" w:styleId="FooterChar">
    <w:name w:val="Footer Char"/>
    <w:basedOn w:val="DefaultParagraphFont"/>
    <w:link w:val="Footer"/>
    <w:uiPriority w:val="99"/>
    <w:rsid w:val="00CE224F"/>
    <w:rPr>
      <w:rFonts w:ascii="Cambria" w:eastAsia="MS Mincho" w:hAnsi="Cambria" w:cs="Times New Roman"/>
    </w:rPr>
  </w:style>
  <w:style w:type="character" w:styleId="PageNumber">
    <w:name w:val="page number"/>
    <w:basedOn w:val="DefaultParagraphFont"/>
    <w:uiPriority w:val="99"/>
    <w:semiHidden/>
    <w:unhideWhenUsed/>
    <w:rsid w:val="00CE224F"/>
  </w:style>
  <w:style w:type="paragraph" w:styleId="Header">
    <w:name w:val="header"/>
    <w:basedOn w:val="Normal"/>
    <w:link w:val="HeaderChar"/>
    <w:uiPriority w:val="99"/>
    <w:unhideWhenUsed/>
    <w:rsid w:val="00CE224F"/>
    <w:pPr>
      <w:tabs>
        <w:tab w:val="center" w:pos="4320"/>
        <w:tab w:val="right" w:pos="8640"/>
      </w:tabs>
    </w:pPr>
  </w:style>
  <w:style w:type="character" w:customStyle="1" w:styleId="HeaderChar">
    <w:name w:val="Header Char"/>
    <w:basedOn w:val="DefaultParagraphFont"/>
    <w:link w:val="Header"/>
    <w:uiPriority w:val="99"/>
    <w:rsid w:val="00CE224F"/>
    <w:rPr>
      <w:rFonts w:ascii="Cambria" w:eastAsia="MS Mincho" w:hAnsi="Cambria" w:cs="Times New Roman"/>
    </w:rPr>
  </w:style>
  <w:style w:type="character" w:styleId="FollowedHyperlink">
    <w:name w:val="FollowedHyperlink"/>
    <w:uiPriority w:val="99"/>
    <w:semiHidden/>
    <w:unhideWhenUsed/>
    <w:rsid w:val="00CE224F"/>
    <w:rPr>
      <w:color w:val="800080"/>
      <w:u w:val="single"/>
    </w:rPr>
  </w:style>
  <w:style w:type="table" w:styleId="LightShading">
    <w:name w:val="Light Shading"/>
    <w:basedOn w:val="TableNormal"/>
    <w:uiPriority w:val="60"/>
    <w:rsid w:val="00CE224F"/>
    <w:rPr>
      <w:rFonts w:ascii="Cambria" w:eastAsia="MS Mincho"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williamson@utk.edu"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30</Pages>
  <Words>7402</Words>
  <Characters>42198</Characters>
  <Application>Microsoft Macintosh Word</Application>
  <DocSecurity>0</DocSecurity>
  <Lines>351</Lines>
  <Paragraphs>99</Paragraphs>
  <ScaleCrop>false</ScaleCrop>
  <Company/>
  <LinksUpToDate>false</LinksUpToDate>
  <CharactersWithSpaces>49501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2015-05-13T20:14:00Z</dcterms:created>
  <dcterms:modified xsi:type="dcterms:W3CDTF">2015-07-08T20:54:00Z</dcterms:modified>
</cp:coreProperties>
</file>